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0EBFC1" w14:textId="49EEF6CB" w:rsidR="00767961" w:rsidRPr="0040462A" w:rsidRDefault="00767961" w:rsidP="00146E5E">
      <w:pPr>
        <w:rPr>
          <w:rFonts w:ascii="Times New Roman" w:hAnsi="Times New Roman" w:cs="Times New Roman"/>
          <w:color w:val="000000"/>
          <w:kern w:val="0"/>
          <w14:ligatures w14:val="none"/>
        </w:rPr>
      </w:pPr>
    </w:p>
    <w:p w14:paraId="7A333F1A" w14:textId="77777777" w:rsidR="00767961" w:rsidRPr="0040462A" w:rsidRDefault="00767961" w:rsidP="00950C3B">
      <w:pPr>
        <w:spacing w:after="0" w:line="360" w:lineRule="auto"/>
        <w:rPr>
          <w:rFonts w:ascii="Times New Roman" w:hAnsi="Times New Roman" w:cs="Times New Roman"/>
          <w:b/>
          <w:color w:val="000000"/>
          <w:kern w:val="0"/>
          <w:sz w:val="32"/>
          <w:szCs w:val="32"/>
          <w14:ligatures w14:val="none"/>
        </w:rPr>
      </w:pPr>
    </w:p>
    <w:p w14:paraId="3B6AF59A" w14:textId="77777777" w:rsidR="00767961" w:rsidRPr="0040462A" w:rsidRDefault="00767961" w:rsidP="00950C3B">
      <w:pPr>
        <w:spacing w:after="0" w:line="360" w:lineRule="auto"/>
        <w:jc w:val="center"/>
        <w:rPr>
          <w:rFonts w:ascii="Times New Roman" w:hAnsi="Times New Roman" w:cs="Times New Roman"/>
          <w:b/>
          <w:color w:val="000000"/>
          <w:kern w:val="0"/>
          <w:sz w:val="32"/>
          <w:szCs w:val="32"/>
          <w14:ligatures w14:val="none"/>
        </w:rPr>
      </w:pPr>
    </w:p>
    <w:p w14:paraId="2DFAB0E7" w14:textId="77777777" w:rsidR="00A07876" w:rsidRPr="00A07876" w:rsidRDefault="00A07876" w:rsidP="00A07876">
      <w:pPr>
        <w:spacing w:after="0" w:line="360" w:lineRule="auto"/>
        <w:jc w:val="center"/>
        <w:rPr>
          <w:rFonts w:ascii="Times New Roman" w:hAnsi="Times New Roman" w:cs="Times New Roman"/>
          <w:b/>
          <w:color w:val="000000"/>
          <w:kern w:val="0"/>
          <w:sz w:val="52"/>
          <w:szCs w:val="52"/>
          <w:lang w:val="en-IN"/>
          <w14:ligatures w14:val="none"/>
        </w:rPr>
      </w:pPr>
      <w:r w:rsidRPr="00A07876">
        <w:rPr>
          <w:rFonts w:ascii="Times New Roman" w:hAnsi="Times New Roman" w:cs="Times New Roman"/>
          <w:b/>
          <w:color w:val="000000"/>
          <w:kern w:val="0"/>
          <w:sz w:val="52"/>
          <w:szCs w:val="52"/>
          <w:lang w:val="en-IN"/>
          <w14:ligatures w14:val="none"/>
        </w:rPr>
        <w:t>Assignment title: Individual Business Model Canvas with entrepreneurial reflection using appropriate academic models.</w:t>
      </w:r>
    </w:p>
    <w:p w14:paraId="0561509C" w14:textId="77777777" w:rsidR="00A07876" w:rsidRPr="00A07876" w:rsidRDefault="00A07876" w:rsidP="00A07876">
      <w:pPr>
        <w:spacing w:after="0" w:line="360" w:lineRule="auto"/>
        <w:jc w:val="center"/>
        <w:rPr>
          <w:rFonts w:ascii="Times New Roman" w:hAnsi="Times New Roman" w:cs="Times New Roman"/>
          <w:b/>
          <w:color w:val="000000"/>
          <w:kern w:val="0"/>
          <w:sz w:val="48"/>
          <w:szCs w:val="48"/>
          <w:lang w:val="en-IN"/>
          <w14:ligatures w14:val="none"/>
        </w:rPr>
      </w:pPr>
    </w:p>
    <w:p w14:paraId="015E171D" w14:textId="77777777" w:rsidR="00A07876" w:rsidRPr="00A07876" w:rsidRDefault="00A07876" w:rsidP="00A07876">
      <w:pPr>
        <w:spacing w:after="0" w:line="360" w:lineRule="auto"/>
        <w:jc w:val="center"/>
        <w:rPr>
          <w:rFonts w:ascii="Times New Roman" w:hAnsi="Times New Roman" w:cs="Times New Roman"/>
          <w:b/>
          <w:color w:val="000000"/>
          <w:kern w:val="0"/>
          <w:sz w:val="48"/>
          <w:szCs w:val="48"/>
          <w:lang w:val="en-IN"/>
          <w14:ligatures w14:val="none"/>
        </w:rPr>
      </w:pPr>
      <w:r w:rsidRPr="00A07876">
        <w:rPr>
          <w:rFonts w:ascii="Times New Roman" w:hAnsi="Times New Roman" w:cs="Times New Roman"/>
          <w:b/>
          <w:color w:val="000000"/>
          <w:kern w:val="0"/>
          <w:sz w:val="48"/>
          <w:szCs w:val="48"/>
          <w:lang w:val="en-IN"/>
          <w14:ligatures w14:val="none"/>
        </w:rPr>
        <w:t>Student Name: Cosmin Ionut Lazea</w:t>
      </w:r>
    </w:p>
    <w:p w14:paraId="11A96DFB" w14:textId="77777777" w:rsidR="00A07876" w:rsidRPr="00A07876" w:rsidRDefault="00A07876" w:rsidP="00A07876">
      <w:pPr>
        <w:spacing w:after="0" w:line="360" w:lineRule="auto"/>
        <w:jc w:val="center"/>
        <w:rPr>
          <w:rFonts w:ascii="Times New Roman" w:hAnsi="Times New Roman" w:cs="Times New Roman"/>
          <w:b/>
          <w:color w:val="000000"/>
          <w:kern w:val="0"/>
          <w:sz w:val="48"/>
          <w:szCs w:val="48"/>
          <w:lang w:val="en-IN"/>
          <w14:ligatures w14:val="none"/>
        </w:rPr>
      </w:pPr>
      <w:r w:rsidRPr="00A07876">
        <w:rPr>
          <w:rFonts w:ascii="Times New Roman" w:hAnsi="Times New Roman" w:cs="Times New Roman"/>
          <w:b/>
          <w:color w:val="000000"/>
          <w:kern w:val="0"/>
          <w:sz w:val="48"/>
          <w:szCs w:val="48"/>
          <w:lang w:val="en-IN"/>
          <w14:ligatures w14:val="none"/>
        </w:rPr>
        <w:t>Student ID:2206422</w:t>
      </w:r>
    </w:p>
    <w:p w14:paraId="2BED03BD" w14:textId="77777777" w:rsidR="00A07876" w:rsidRPr="00A07876" w:rsidRDefault="00A07876" w:rsidP="00A07876">
      <w:pPr>
        <w:spacing w:after="0" w:line="360" w:lineRule="auto"/>
        <w:jc w:val="center"/>
        <w:rPr>
          <w:rFonts w:ascii="Times New Roman" w:hAnsi="Times New Roman" w:cs="Times New Roman"/>
          <w:b/>
          <w:color w:val="000000"/>
          <w:kern w:val="0"/>
          <w:sz w:val="48"/>
          <w:szCs w:val="48"/>
          <w:lang w:val="en-IN"/>
          <w14:ligatures w14:val="none"/>
        </w:rPr>
      </w:pPr>
      <w:r w:rsidRPr="00A07876">
        <w:rPr>
          <w:rFonts w:ascii="Times New Roman" w:hAnsi="Times New Roman" w:cs="Times New Roman"/>
          <w:b/>
          <w:color w:val="000000"/>
          <w:kern w:val="0"/>
          <w:sz w:val="48"/>
          <w:szCs w:val="48"/>
          <w:lang w:val="en-IN"/>
          <w14:ligatures w14:val="none"/>
        </w:rPr>
        <w:t>Module Title: Entrepreneurship BMIH5001</w:t>
      </w:r>
    </w:p>
    <w:p w14:paraId="3EB52890" w14:textId="77777777" w:rsidR="00A07876" w:rsidRPr="00A07876" w:rsidRDefault="00A07876" w:rsidP="00A07876">
      <w:pPr>
        <w:spacing w:after="0" w:line="360" w:lineRule="auto"/>
        <w:jc w:val="center"/>
        <w:rPr>
          <w:rFonts w:ascii="Times New Roman" w:hAnsi="Times New Roman" w:cs="Times New Roman"/>
          <w:b/>
          <w:color w:val="000000"/>
          <w:kern w:val="0"/>
          <w:sz w:val="48"/>
          <w:szCs w:val="48"/>
          <w:lang w:val="en-IN"/>
          <w14:ligatures w14:val="none"/>
        </w:rPr>
      </w:pPr>
      <w:r w:rsidRPr="00A07876">
        <w:rPr>
          <w:rFonts w:ascii="Times New Roman" w:hAnsi="Times New Roman" w:cs="Times New Roman"/>
          <w:b/>
          <w:color w:val="000000"/>
          <w:kern w:val="0"/>
          <w:sz w:val="48"/>
          <w:szCs w:val="48"/>
          <w:lang w:val="en-IN"/>
          <w14:ligatures w14:val="none"/>
        </w:rPr>
        <w:t>Lecturer’s Name: Christopher Wilkin</w:t>
      </w:r>
    </w:p>
    <w:p w14:paraId="32E8A1B9" w14:textId="5735B99F" w:rsidR="00767961" w:rsidRPr="00A07876" w:rsidRDefault="00A07876" w:rsidP="00A07876">
      <w:pPr>
        <w:spacing w:after="0" w:line="360" w:lineRule="auto"/>
        <w:jc w:val="center"/>
        <w:rPr>
          <w:rFonts w:ascii="Times New Roman" w:hAnsi="Times New Roman" w:cs="Times New Roman"/>
          <w:b/>
          <w:color w:val="000000"/>
          <w:kern w:val="0"/>
          <w:sz w:val="48"/>
          <w:szCs w:val="48"/>
          <w:lang w:val="en-IN"/>
          <w14:ligatures w14:val="none"/>
        </w:rPr>
      </w:pPr>
      <w:r w:rsidRPr="00A07876">
        <w:rPr>
          <w:rFonts w:ascii="Times New Roman" w:hAnsi="Times New Roman" w:cs="Times New Roman"/>
          <w:b/>
          <w:color w:val="000000"/>
          <w:kern w:val="0"/>
          <w:sz w:val="48"/>
          <w:szCs w:val="48"/>
          <w:lang w:val="en-IN"/>
          <w14:ligatures w14:val="none"/>
        </w:rPr>
        <w:t>Word count:</w:t>
      </w:r>
      <w:r w:rsidR="00E962BC">
        <w:rPr>
          <w:rFonts w:ascii="Times New Roman" w:hAnsi="Times New Roman" w:cs="Times New Roman"/>
          <w:b/>
          <w:color w:val="000000"/>
          <w:kern w:val="0"/>
          <w:sz w:val="48"/>
          <w:szCs w:val="48"/>
          <w:lang w:val="en-IN"/>
          <w14:ligatures w14:val="none"/>
        </w:rPr>
        <w:t>22</w:t>
      </w:r>
      <w:r w:rsidR="00E71BAE">
        <w:rPr>
          <w:rFonts w:ascii="Times New Roman" w:hAnsi="Times New Roman" w:cs="Times New Roman"/>
          <w:b/>
          <w:color w:val="000000"/>
          <w:kern w:val="0"/>
          <w:sz w:val="48"/>
          <w:szCs w:val="48"/>
          <w:lang w:val="en-IN"/>
          <w14:ligatures w14:val="none"/>
        </w:rPr>
        <w:t>29</w:t>
      </w:r>
    </w:p>
    <w:p w14:paraId="0B8AC022" w14:textId="77777777" w:rsidR="00A07876" w:rsidRPr="00A07876" w:rsidRDefault="00A07876" w:rsidP="00A07876">
      <w:pPr>
        <w:spacing w:after="0" w:line="360" w:lineRule="auto"/>
        <w:jc w:val="center"/>
        <w:rPr>
          <w:rFonts w:ascii="Times New Roman" w:hAnsi="Times New Roman" w:cs="Times New Roman"/>
          <w:b/>
          <w:color w:val="000000"/>
          <w:kern w:val="0"/>
          <w:sz w:val="48"/>
          <w:szCs w:val="48"/>
          <w:lang w:val="en-IN"/>
          <w14:ligatures w14:val="none"/>
        </w:rPr>
      </w:pPr>
    </w:p>
    <w:p w14:paraId="57029854" w14:textId="77777777" w:rsidR="00A07876" w:rsidRPr="00A07876" w:rsidRDefault="00A07876" w:rsidP="00A07876">
      <w:pPr>
        <w:spacing w:after="0" w:line="360" w:lineRule="auto"/>
        <w:jc w:val="center"/>
        <w:rPr>
          <w:rFonts w:ascii="Times New Roman" w:hAnsi="Times New Roman" w:cs="Times New Roman"/>
          <w:b/>
          <w:color w:val="000000"/>
          <w:kern w:val="0"/>
          <w:sz w:val="48"/>
          <w:szCs w:val="48"/>
          <w:lang w:val="en-IN"/>
          <w14:ligatures w14:val="none"/>
        </w:rPr>
      </w:pPr>
    </w:p>
    <w:p w14:paraId="4D020B64" w14:textId="77777777" w:rsidR="00A07876" w:rsidRPr="0040462A" w:rsidRDefault="00A07876" w:rsidP="00A07876">
      <w:pPr>
        <w:spacing w:after="0" w:line="360" w:lineRule="auto"/>
        <w:rPr>
          <w:rFonts w:ascii="Times New Roman" w:hAnsi="Times New Roman" w:cs="Times New Roman"/>
          <w:b/>
          <w:color w:val="000000"/>
          <w:kern w:val="0"/>
          <w:sz w:val="32"/>
          <w:szCs w:val="32"/>
          <w14:ligatures w14:val="none"/>
        </w:rPr>
      </w:pPr>
    </w:p>
    <w:p w14:paraId="51E87326" w14:textId="77777777" w:rsidR="00767961" w:rsidRPr="0040462A" w:rsidRDefault="00767961" w:rsidP="00950C3B">
      <w:pPr>
        <w:spacing w:after="0" w:line="360" w:lineRule="auto"/>
        <w:jc w:val="center"/>
        <w:rPr>
          <w:rFonts w:ascii="Times New Roman" w:hAnsi="Times New Roman" w:cs="Times New Roman"/>
          <w:b/>
          <w:color w:val="000000"/>
          <w:kern w:val="0"/>
          <w:sz w:val="32"/>
          <w:szCs w:val="32"/>
          <w14:ligatures w14:val="none"/>
        </w:rPr>
      </w:pPr>
    </w:p>
    <w:p w14:paraId="40F10ADB" w14:textId="6F7E9F3D" w:rsidR="00767961" w:rsidRPr="00B42544" w:rsidRDefault="00767961" w:rsidP="00B42544">
      <w:pPr>
        <w:spacing w:after="0"/>
        <w:rPr>
          <w:rFonts w:ascii="Times New Roman" w:hAnsi="Times New Roman" w:cs="Times New Roman"/>
          <w:bCs/>
          <w:color w:val="000000"/>
          <w:kern w:val="0"/>
          <w:sz w:val="32"/>
          <w:szCs w:val="28"/>
          <w14:ligatures w14:val="none"/>
        </w:rPr>
      </w:pPr>
      <w:bookmarkStart w:id="0" w:name="_Toc157786191"/>
      <w:r w:rsidRPr="0040462A">
        <w:rPr>
          <w:rFonts w:ascii="Times New Roman" w:hAnsi="Times New Roman" w:cs="Times New Roman"/>
          <w:b/>
          <w:bCs/>
          <w:sz w:val="28"/>
          <w:szCs w:val="28"/>
        </w:rPr>
        <w:lastRenderedPageBreak/>
        <w:t>Part 1 – Essay</w:t>
      </w:r>
      <w:bookmarkEnd w:id="0"/>
    </w:p>
    <w:p w14:paraId="7BBD6786" w14:textId="1C06838A" w:rsidR="00767961" w:rsidRPr="0040462A" w:rsidRDefault="00767961" w:rsidP="00950C3B">
      <w:pPr>
        <w:pStyle w:val="Heading2"/>
        <w:spacing w:line="360" w:lineRule="auto"/>
        <w:jc w:val="both"/>
        <w:rPr>
          <w:rFonts w:ascii="Times New Roman" w:hAnsi="Times New Roman" w:cs="Times New Roman"/>
          <w:b/>
          <w:bCs/>
          <w:color w:val="auto"/>
        </w:rPr>
      </w:pPr>
      <w:bookmarkStart w:id="1" w:name="_Toc157786192"/>
      <w:r w:rsidRPr="0040462A">
        <w:rPr>
          <w:rFonts w:ascii="Times New Roman" w:hAnsi="Times New Roman" w:cs="Times New Roman"/>
          <w:b/>
          <w:bCs/>
          <w:color w:val="auto"/>
        </w:rPr>
        <w:t>Introduction</w:t>
      </w:r>
      <w:bookmarkEnd w:id="1"/>
      <w:r w:rsidRPr="0040462A">
        <w:rPr>
          <w:rFonts w:ascii="Times New Roman" w:hAnsi="Times New Roman" w:cs="Times New Roman"/>
          <w:b/>
          <w:bCs/>
          <w:color w:val="auto"/>
        </w:rPr>
        <w:t xml:space="preserve"> </w:t>
      </w:r>
    </w:p>
    <w:p w14:paraId="1690C5BD" w14:textId="3BD337B0" w:rsidR="00767961" w:rsidRPr="0040462A" w:rsidRDefault="00767961" w:rsidP="00950C3B">
      <w:pPr>
        <w:spacing w:after="0" w:line="360" w:lineRule="auto"/>
        <w:jc w:val="both"/>
        <w:rPr>
          <w:rFonts w:ascii="Times New Roman" w:hAnsi="Times New Roman" w:cs="Times New Roman"/>
          <w:sz w:val="24"/>
          <w:szCs w:val="24"/>
        </w:rPr>
      </w:pPr>
      <w:r w:rsidRPr="0040462A">
        <w:rPr>
          <w:rFonts w:ascii="Times New Roman" w:hAnsi="Times New Roman" w:cs="Times New Roman"/>
          <w:sz w:val="24"/>
          <w:szCs w:val="24"/>
        </w:rPr>
        <w:t>Sustainable and eco-friendly techniques are becoming more common in the hotel business.</w:t>
      </w:r>
      <w:r w:rsidR="002475FD" w:rsidRPr="0040462A">
        <w:rPr>
          <w:rFonts w:ascii="Times New Roman" w:hAnsi="Times New Roman" w:cs="Times New Roman"/>
          <w:sz w:val="24"/>
          <w:szCs w:val="24"/>
        </w:rPr>
        <w:t xml:space="preserve"> According to </w:t>
      </w:r>
      <w:r w:rsidR="002475FD" w:rsidRPr="0040462A">
        <w:rPr>
          <w:rFonts w:ascii="Times New Roman" w:hAnsi="Times New Roman" w:cs="Times New Roman"/>
          <w:color w:val="222222"/>
          <w:sz w:val="24"/>
          <w:szCs w:val="24"/>
          <w:shd w:val="clear" w:color="auto" w:fill="FFFFFF"/>
        </w:rPr>
        <w:t>Carvalho, Galina, and Sánchez‐Hernández (2020),</w:t>
      </w:r>
      <w:r w:rsidR="002475FD" w:rsidRPr="0040462A">
        <w:rPr>
          <w:rFonts w:ascii="Times New Roman" w:hAnsi="Times New Roman" w:cs="Times New Roman"/>
          <w:sz w:val="24"/>
          <w:szCs w:val="24"/>
        </w:rPr>
        <w:t xml:space="preserve"> t</w:t>
      </w:r>
      <w:r w:rsidRPr="0040462A">
        <w:rPr>
          <w:rFonts w:ascii="Times New Roman" w:hAnsi="Times New Roman" w:cs="Times New Roman"/>
          <w:sz w:val="24"/>
          <w:szCs w:val="24"/>
        </w:rPr>
        <w:t xml:space="preserve">he widely </w:t>
      </w:r>
      <w:r w:rsidR="002475FD" w:rsidRPr="0040462A">
        <w:rPr>
          <w:rFonts w:ascii="Times New Roman" w:hAnsi="Times New Roman" w:cs="Times New Roman"/>
          <w:sz w:val="24"/>
          <w:szCs w:val="24"/>
        </w:rPr>
        <w:t xml:space="preserve">considered Business </w:t>
      </w:r>
      <w:r w:rsidRPr="0040462A">
        <w:rPr>
          <w:rFonts w:ascii="Times New Roman" w:hAnsi="Times New Roman" w:cs="Times New Roman"/>
          <w:sz w:val="24"/>
          <w:szCs w:val="24"/>
        </w:rPr>
        <w:t xml:space="preserve">Model Canvas (BMC) framework is used to construct and justify </w:t>
      </w:r>
      <w:r w:rsidR="005F2DBF" w:rsidRPr="0040462A">
        <w:rPr>
          <w:rFonts w:ascii="Times New Roman" w:hAnsi="Times New Roman" w:cs="Times New Roman"/>
          <w:sz w:val="24"/>
          <w:szCs w:val="24"/>
        </w:rPr>
        <w:t xml:space="preserve">EcoLux </w:t>
      </w:r>
      <w:r w:rsidR="00E962BC" w:rsidRPr="0040462A">
        <w:rPr>
          <w:rFonts w:ascii="Times New Roman" w:hAnsi="Times New Roman" w:cs="Times New Roman"/>
          <w:sz w:val="24"/>
          <w:szCs w:val="24"/>
        </w:rPr>
        <w:t>Retreats</w:t>
      </w:r>
      <w:r w:rsidR="00E962BC">
        <w:rPr>
          <w:rFonts w:ascii="Times New Roman" w:hAnsi="Times New Roman" w:cs="Times New Roman"/>
          <w:sz w:val="24"/>
          <w:szCs w:val="24"/>
        </w:rPr>
        <w:t xml:space="preserve"> </w:t>
      </w:r>
      <w:r w:rsidR="00E962BC" w:rsidRPr="0040462A">
        <w:rPr>
          <w:rFonts w:ascii="Times New Roman" w:hAnsi="Times New Roman" w:cs="Times New Roman"/>
          <w:sz w:val="24"/>
          <w:szCs w:val="24"/>
        </w:rPr>
        <w:t>a</w:t>
      </w:r>
      <w:r w:rsidRPr="0040462A">
        <w:rPr>
          <w:rFonts w:ascii="Times New Roman" w:hAnsi="Times New Roman" w:cs="Times New Roman"/>
          <w:sz w:val="24"/>
          <w:szCs w:val="24"/>
        </w:rPr>
        <w:t xml:space="preserve"> new hotel company idea. The goal is to thoroughly explain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Retreats</w:t>
      </w:r>
      <w:r w:rsidR="00E962BC">
        <w:rPr>
          <w:rFonts w:ascii="Times New Roman" w:hAnsi="Times New Roman" w:cs="Times New Roman"/>
          <w:sz w:val="24"/>
          <w:szCs w:val="24"/>
        </w:rPr>
        <w:t xml:space="preserve"> situated in London</w:t>
      </w:r>
      <w:r w:rsidRPr="0040462A">
        <w:rPr>
          <w:rFonts w:ascii="Times New Roman" w:hAnsi="Times New Roman" w:cs="Times New Roman"/>
          <w:sz w:val="24"/>
          <w:szCs w:val="24"/>
        </w:rPr>
        <w:t xml:space="preserve"> which combines luxury and environmental responsibility. The combination of grandeur and eco-friendliness appeals to a rising group of eco-conscious 30-60-year-old professionals and entrepreneurs. This enterprise was inspired by the growing need for sustainable luxury experiences.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 xml:space="preserve">Retreats </w:t>
      </w:r>
      <w:r w:rsidR="00E962BC">
        <w:rPr>
          <w:rFonts w:ascii="Times New Roman" w:hAnsi="Times New Roman" w:cs="Times New Roman"/>
          <w:sz w:val="24"/>
          <w:szCs w:val="24"/>
        </w:rPr>
        <w:t xml:space="preserve">in London </w:t>
      </w:r>
      <w:r w:rsidRPr="0040462A">
        <w:rPr>
          <w:rFonts w:ascii="Times New Roman" w:hAnsi="Times New Roman" w:cs="Times New Roman"/>
          <w:sz w:val="24"/>
          <w:szCs w:val="24"/>
        </w:rPr>
        <w:t xml:space="preserve">offers a unique alternative as the hotel sector faces a transformation characterized by consumer environmental concerns. Each area will be </w:t>
      </w:r>
      <w:r w:rsidR="0040462A" w:rsidRPr="0040462A">
        <w:rPr>
          <w:rFonts w:ascii="Times New Roman" w:hAnsi="Times New Roman" w:cs="Times New Roman"/>
          <w:sz w:val="24"/>
          <w:szCs w:val="24"/>
        </w:rPr>
        <w:t>analysed</w:t>
      </w:r>
      <w:r w:rsidRPr="0040462A">
        <w:rPr>
          <w:rFonts w:ascii="Times New Roman" w:hAnsi="Times New Roman" w:cs="Times New Roman"/>
          <w:sz w:val="24"/>
          <w:szCs w:val="24"/>
        </w:rPr>
        <w:t xml:space="preserve">, justified, and contextualized by the BMC to reveal critical decision-making processes. The essay will explain the BMC and use current examples, industry trends, and local market data to demonstrate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 xml:space="preserve">Retreats' uniqueness. </w:t>
      </w:r>
      <w:r w:rsidR="00136EE0" w:rsidRPr="0040462A">
        <w:rPr>
          <w:rFonts w:ascii="Times New Roman" w:hAnsi="Times New Roman" w:cs="Times New Roman"/>
          <w:sz w:val="24"/>
          <w:szCs w:val="24"/>
        </w:rPr>
        <w:t xml:space="preserve">This essay covers the primary elements of </w:t>
      </w:r>
      <w:r w:rsidR="005F2DBF" w:rsidRPr="0040462A">
        <w:rPr>
          <w:rFonts w:ascii="Times New Roman" w:hAnsi="Times New Roman" w:cs="Times New Roman"/>
          <w:sz w:val="24"/>
          <w:szCs w:val="24"/>
        </w:rPr>
        <w:t xml:space="preserve">EcoLux </w:t>
      </w:r>
      <w:r w:rsidR="00136EE0" w:rsidRPr="0040462A">
        <w:rPr>
          <w:rFonts w:ascii="Times New Roman" w:hAnsi="Times New Roman" w:cs="Times New Roman"/>
          <w:sz w:val="24"/>
          <w:szCs w:val="24"/>
        </w:rPr>
        <w:t>Retreats' Business Model Canvas (BMC). It includes information about the company's value offering, main activities, customer relationships, customer groups, key resources, outlets, cost structure, and income streams.</w:t>
      </w:r>
    </w:p>
    <w:p w14:paraId="363E3971" w14:textId="747A86FD" w:rsidR="00767961" w:rsidRPr="00AF6683" w:rsidRDefault="003E6CB6" w:rsidP="00950C3B">
      <w:pPr>
        <w:pStyle w:val="Heading2"/>
        <w:spacing w:line="360" w:lineRule="auto"/>
        <w:jc w:val="both"/>
        <w:rPr>
          <w:rFonts w:ascii="Times New Roman" w:hAnsi="Times New Roman" w:cs="Times New Roman"/>
          <w:b/>
          <w:bCs/>
          <w:color w:val="auto"/>
          <w:sz w:val="24"/>
          <w:szCs w:val="24"/>
        </w:rPr>
      </w:pPr>
      <w:bookmarkStart w:id="2" w:name="_Toc157786193"/>
      <w:r w:rsidRPr="00AF6683">
        <w:rPr>
          <w:rFonts w:ascii="Times New Roman" w:hAnsi="Times New Roman" w:cs="Times New Roman"/>
          <w:b/>
          <w:bCs/>
          <w:color w:val="auto"/>
          <w:sz w:val="24"/>
          <w:szCs w:val="24"/>
        </w:rPr>
        <w:t>Discussion</w:t>
      </w:r>
      <w:bookmarkEnd w:id="2"/>
      <w:r w:rsidRPr="00AF6683">
        <w:rPr>
          <w:rFonts w:ascii="Times New Roman" w:hAnsi="Times New Roman" w:cs="Times New Roman"/>
          <w:b/>
          <w:bCs/>
          <w:color w:val="auto"/>
          <w:sz w:val="24"/>
          <w:szCs w:val="24"/>
        </w:rPr>
        <w:t xml:space="preserve"> </w:t>
      </w:r>
    </w:p>
    <w:p w14:paraId="585D7839" w14:textId="55D15FEE" w:rsidR="0032678F" w:rsidRPr="00AF6683" w:rsidRDefault="0032678F" w:rsidP="0032678F">
      <w:pPr>
        <w:spacing w:line="360" w:lineRule="auto"/>
        <w:jc w:val="both"/>
        <w:rPr>
          <w:rFonts w:ascii="Times New Roman" w:hAnsi="Times New Roman" w:cs="Times New Roman"/>
          <w:sz w:val="24"/>
          <w:szCs w:val="24"/>
        </w:rPr>
      </w:pPr>
      <w:r w:rsidRPr="00AF6683">
        <w:rPr>
          <w:rFonts w:ascii="Times New Roman" w:hAnsi="Times New Roman" w:cs="Times New Roman"/>
          <w:sz w:val="24"/>
          <w:szCs w:val="24"/>
        </w:rPr>
        <w:t>EcoLux Retreats</w:t>
      </w:r>
      <w:r w:rsidR="00A07876" w:rsidRPr="00AF6683">
        <w:rPr>
          <w:rFonts w:ascii="Times New Roman" w:hAnsi="Times New Roman" w:cs="Times New Roman"/>
          <w:sz w:val="24"/>
          <w:szCs w:val="24"/>
        </w:rPr>
        <w:t xml:space="preserve"> situated </w:t>
      </w:r>
      <w:r w:rsidR="00AF6683" w:rsidRPr="00AF6683">
        <w:rPr>
          <w:rFonts w:ascii="Times New Roman" w:hAnsi="Times New Roman" w:cs="Times New Roman"/>
          <w:sz w:val="24"/>
          <w:szCs w:val="24"/>
        </w:rPr>
        <w:t>in blends</w:t>
      </w:r>
      <w:r w:rsidRPr="00AF6683">
        <w:rPr>
          <w:rFonts w:ascii="Times New Roman" w:hAnsi="Times New Roman" w:cs="Times New Roman"/>
          <w:sz w:val="24"/>
          <w:szCs w:val="24"/>
        </w:rPr>
        <w:t xml:space="preserve"> elegance with sustainability to revolutionize premium accommodation. </w:t>
      </w:r>
      <w:r w:rsidRPr="00AF6683">
        <w:rPr>
          <w:rFonts w:ascii="Times New Roman" w:hAnsi="Times New Roman" w:cs="Times New Roman"/>
          <w:color w:val="222222"/>
          <w:sz w:val="24"/>
          <w:szCs w:val="24"/>
          <w:shd w:val="clear" w:color="auto" w:fill="FFFFFF"/>
        </w:rPr>
        <w:t>As per the views of Schmidt and Scaringella (2020), t</w:t>
      </w:r>
      <w:r w:rsidRPr="00AF6683">
        <w:rPr>
          <w:rFonts w:ascii="Times New Roman" w:hAnsi="Times New Roman" w:cs="Times New Roman"/>
          <w:sz w:val="24"/>
          <w:szCs w:val="24"/>
        </w:rPr>
        <w:t xml:space="preserve">he unique value proposition is to provide guilt-free luxury with sustainable practices for discerning travelers. EcoLux provides luxury accommodations using eco-friendly architecture, sustainable materials, and renewable energy. </w:t>
      </w:r>
      <w:r w:rsidR="004C3ABF" w:rsidRPr="00AF6683">
        <w:rPr>
          <w:rFonts w:ascii="Times New Roman" w:hAnsi="Times New Roman" w:cs="Times New Roman"/>
          <w:sz w:val="24"/>
          <w:szCs w:val="24"/>
        </w:rPr>
        <w:t>The value proposition of EcoLux implements</w:t>
      </w:r>
      <w:r w:rsidRPr="00AF6683">
        <w:rPr>
          <w:rFonts w:ascii="Times New Roman" w:hAnsi="Times New Roman" w:cs="Times New Roman"/>
          <w:sz w:val="24"/>
          <w:szCs w:val="24"/>
        </w:rPr>
        <w:t xml:space="preserve"> an eco-conscious community </w:t>
      </w:r>
      <w:r w:rsidR="004C3ABF" w:rsidRPr="00AF6683">
        <w:rPr>
          <w:rFonts w:ascii="Times New Roman" w:hAnsi="Times New Roman" w:cs="Times New Roman"/>
          <w:sz w:val="24"/>
          <w:szCs w:val="24"/>
        </w:rPr>
        <w:t xml:space="preserve">strategy </w:t>
      </w:r>
      <w:r w:rsidRPr="00AF6683">
        <w:rPr>
          <w:rFonts w:ascii="Times New Roman" w:hAnsi="Times New Roman" w:cs="Times New Roman"/>
          <w:sz w:val="24"/>
          <w:szCs w:val="24"/>
        </w:rPr>
        <w:t>via personalized customer care via digital platforms and partnerships with local companies</w:t>
      </w:r>
      <w:r w:rsidR="004C3ABF" w:rsidRPr="00AF6683">
        <w:rPr>
          <w:rFonts w:ascii="Times New Roman" w:hAnsi="Times New Roman" w:cs="Times New Roman"/>
          <w:sz w:val="24"/>
          <w:szCs w:val="24"/>
        </w:rPr>
        <w:t xml:space="preserve"> </w:t>
      </w:r>
      <w:r w:rsidR="004C3ABF" w:rsidRPr="00AF6683">
        <w:rPr>
          <w:rFonts w:ascii="Times New Roman" w:hAnsi="Times New Roman" w:cs="Times New Roman"/>
          <w:color w:val="222222"/>
          <w:sz w:val="24"/>
          <w:szCs w:val="24"/>
          <w:shd w:val="clear" w:color="auto" w:fill="FFFFFF"/>
        </w:rPr>
        <w:t xml:space="preserve">(Payne </w:t>
      </w:r>
      <w:r w:rsidR="004C3ABF" w:rsidRPr="00AF6683">
        <w:rPr>
          <w:rFonts w:ascii="Times New Roman" w:hAnsi="Times New Roman" w:cs="Times New Roman"/>
          <w:i/>
          <w:iCs/>
          <w:color w:val="222222"/>
          <w:sz w:val="24"/>
          <w:szCs w:val="24"/>
          <w:shd w:val="clear" w:color="auto" w:fill="FFFFFF"/>
        </w:rPr>
        <w:t>et al.</w:t>
      </w:r>
      <w:r w:rsidR="004C3ABF" w:rsidRPr="00AF6683">
        <w:rPr>
          <w:rFonts w:ascii="Times New Roman" w:hAnsi="Times New Roman" w:cs="Times New Roman"/>
          <w:color w:val="222222"/>
          <w:sz w:val="24"/>
          <w:szCs w:val="24"/>
          <w:shd w:val="clear" w:color="auto" w:fill="FFFFFF"/>
        </w:rPr>
        <w:t xml:space="preserve"> 2020)</w:t>
      </w:r>
      <w:r w:rsidRPr="00AF6683">
        <w:rPr>
          <w:rFonts w:ascii="Times New Roman" w:hAnsi="Times New Roman" w:cs="Times New Roman"/>
          <w:sz w:val="24"/>
          <w:szCs w:val="24"/>
        </w:rPr>
        <w:t xml:space="preserve">. EcoLux reaches wealthy and environmentally aware 30-60-year-olds by effectively allocating funding to important activities and channels. </w:t>
      </w:r>
      <w:r w:rsidR="0040462A" w:rsidRPr="00AF6683">
        <w:rPr>
          <w:rFonts w:ascii="Times New Roman" w:hAnsi="Times New Roman" w:cs="Times New Roman"/>
          <w:color w:val="222222"/>
          <w:sz w:val="24"/>
          <w:szCs w:val="24"/>
          <w:shd w:val="clear" w:color="auto" w:fill="FFFFFF"/>
        </w:rPr>
        <w:t>As per Hutasuhut, Rahmadsyah, and Aditia (2020),</w:t>
      </w:r>
      <w:r w:rsidR="0040462A" w:rsidRPr="00AF6683">
        <w:rPr>
          <w:rFonts w:ascii="Times New Roman" w:hAnsi="Times New Roman" w:cs="Times New Roman"/>
          <w:sz w:val="24"/>
          <w:szCs w:val="24"/>
        </w:rPr>
        <w:t xml:space="preserve"> this business focus on </w:t>
      </w:r>
      <w:r w:rsidR="00943AA4" w:rsidRPr="00AF6683">
        <w:rPr>
          <w:rFonts w:ascii="Times New Roman" w:hAnsi="Times New Roman" w:cs="Times New Roman"/>
          <w:sz w:val="24"/>
          <w:szCs w:val="24"/>
        </w:rPr>
        <w:t>increasing environmental sustainability among every guest through their unique services. T</w:t>
      </w:r>
      <w:r w:rsidRPr="00AF6683">
        <w:rPr>
          <w:rFonts w:ascii="Times New Roman" w:hAnsi="Times New Roman" w:cs="Times New Roman"/>
          <w:sz w:val="24"/>
          <w:szCs w:val="24"/>
        </w:rPr>
        <w:t>he revenues support community participation and regional economies via room reservations, distinctive packages, and local business collaborations. This unique mix of luxury and environmental responsibility sets EcoLux Retreats apart in the competitive eco-friendly luxury hotel market.</w:t>
      </w:r>
    </w:p>
    <w:p w14:paraId="63EA6BB3" w14:textId="77777777" w:rsidR="002D09CE" w:rsidRPr="00AF6683" w:rsidRDefault="002D09CE" w:rsidP="002D09CE">
      <w:pPr>
        <w:spacing w:after="0" w:line="360" w:lineRule="auto"/>
        <w:jc w:val="both"/>
        <w:rPr>
          <w:sz w:val="24"/>
          <w:szCs w:val="24"/>
        </w:rPr>
      </w:pPr>
    </w:p>
    <w:p w14:paraId="1A905C0A" w14:textId="5A6F9623" w:rsidR="002D09CE" w:rsidRPr="00AF6683" w:rsidRDefault="0041421F" w:rsidP="002D09CE">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sz w:val="24"/>
          <w:szCs w:val="24"/>
        </w:rPr>
        <w:lastRenderedPageBreak/>
        <w:t xml:space="preserve">Porter's Five Forces is a useful tool for </w:t>
      </w:r>
      <w:r w:rsidR="00AC63CA" w:rsidRPr="00AF6683">
        <w:rPr>
          <w:rFonts w:ascii="Times New Roman" w:hAnsi="Times New Roman" w:cs="Times New Roman"/>
          <w:sz w:val="24"/>
          <w:szCs w:val="24"/>
        </w:rPr>
        <w:t>analysing</w:t>
      </w:r>
      <w:r w:rsidRPr="00AF6683">
        <w:rPr>
          <w:rFonts w:ascii="Times New Roman" w:hAnsi="Times New Roman" w:cs="Times New Roman"/>
          <w:sz w:val="24"/>
          <w:szCs w:val="24"/>
        </w:rPr>
        <w:t xml:space="preserve"> the market and rivals of EcoLux Retreats. This model considers customer and supplier negotiating power, new entrants, replacement goods or services, and competitive rivalry. EcoLux Retreats may provide eco-conscious with more sustainable luxury housing alternatives increasing the bargaining power of buyers. The unique combination of luxury and environmental responsibility may help EcoLux distinguish itself and reduce negotiating power. </w:t>
      </w:r>
      <w:r w:rsidR="00441909" w:rsidRPr="00AF6683">
        <w:rPr>
          <w:rFonts w:ascii="Times New Roman" w:hAnsi="Times New Roman" w:cs="Times New Roman"/>
          <w:color w:val="222222"/>
          <w:sz w:val="24"/>
          <w:szCs w:val="24"/>
          <w:shd w:val="clear" w:color="auto" w:fill="FFFFFF"/>
        </w:rPr>
        <w:t>According to Williams (2021), t</w:t>
      </w:r>
      <w:r w:rsidRPr="00AF6683">
        <w:rPr>
          <w:rFonts w:ascii="Times New Roman" w:hAnsi="Times New Roman" w:cs="Times New Roman"/>
          <w:sz w:val="24"/>
          <w:szCs w:val="24"/>
        </w:rPr>
        <w:t xml:space="preserve">he premium eco-friendly hotel business </w:t>
      </w:r>
      <w:r w:rsidR="002D09CE" w:rsidRPr="00AF6683">
        <w:rPr>
          <w:rFonts w:ascii="Times New Roman" w:hAnsi="Times New Roman" w:cs="Times New Roman"/>
          <w:sz w:val="24"/>
          <w:szCs w:val="24"/>
        </w:rPr>
        <w:t xml:space="preserve">start-up </w:t>
      </w:r>
      <w:r w:rsidRPr="00AF6683">
        <w:rPr>
          <w:rFonts w:ascii="Times New Roman" w:hAnsi="Times New Roman" w:cs="Times New Roman"/>
          <w:sz w:val="24"/>
          <w:szCs w:val="24"/>
        </w:rPr>
        <w:t xml:space="preserve">is </w:t>
      </w:r>
      <w:r w:rsidR="00441909" w:rsidRPr="00AF6683">
        <w:rPr>
          <w:rFonts w:ascii="Times New Roman" w:hAnsi="Times New Roman" w:cs="Times New Roman"/>
          <w:sz w:val="24"/>
          <w:szCs w:val="24"/>
        </w:rPr>
        <w:t>specialized</w:t>
      </w:r>
      <w:r w:rsidRPr="00AF6683">
        <w:rPr>
          <w:rFonts w:ascii="Times New Roman" w:hAnsi="Times New Roman" w:cs="Times New Roman"/>
          <w:sz w:val="24"/>
          <w:szCs w:val="24"/>
        </w:rPr>
        <w:t xml:space="preserve"> so new entrants may not be a danger. Sustainable practices and high initial capital needs may provide established businesses like EcoLux an edge. EcoLux uses local farmers and sustainable product suppliers. Building solid ties with these suppliers may diminish their negotiating power and assure a steady supply of eco-friendly items. </w:t>
      </w:r>
      <w:r w:rsidR="00441909" w:rsidRPr="00AF6683">
        <w:rPr>
          <w:rFonts w:ascii="Times New Roman" w:hAnsi="Times New Roman" w:cs="Times New Roman"/>
          <w:color w:val="222222"/>
          <w:sz w:val="24"/>
          <w:szCs w:val="24"/>
          <w:shd w:val="clear" w:color="auto" w:fill="FFFFFF"/>
        </w:rPr>
        <w:t xml:space="preserve">As opined </w:t>
      </w:r>
      <w:r w:rsidR="002D09CE" w:rsidRPr="00AF6683">
        <w:rPr>
          <w:rFonts w:ascii="Times New Roman" w:hAnsi="Times New Roman" w:cs="Times New Roman"/>
          <w:color w:val="222222"/>
          <w:sz w:val="24"/>
          <w:szCs w:val="24"/>
          <w:shd w:val="clear" w:color="auto" w:fill="FFFFFF"/>
        </w:rPr>
        <w:t xml:space="preserve">Anastasiu, Gavriş, and Maier (2020), </w:t>
      </w:r>
      <w:r w:rsidR="00441909" w:rsidRPr="00AF6683">
        <w:rPr>
          <w:rFonts w:ascii="Times New Roman" w:hAnsi="Times New Roman" w:cs="Times New Roman"/>
          <w:sz w:val="24"/>
          <w:szCs w:val="24"/>
        </w:rPr>
        <w:t>Substitute products may be pleasant since there may be non-sustainable luxury lodgings. EcoLux could emphasize its guilt-free, eco-friendly holiday service to offset this. Environmental hospitality competitiveness is varied but EcoLux can stand apart with the appropriate position. EcoLux stays competitive by adopting new sustainable methods, customer-focused products, and successful marketing. EcoLux Retreats uses Porter's Five Forces analysis to understand and effectively navigate the lux eco-friendly hotel market.</w:t>
      </w:r>
    </w:p>
    <w:p w14:paraId="744D9FAC" w14:textId="1487C5B8" w:rsidR="00264B42" w:rsidRPr="00AF6683" w:rsidRDefault="005F2DBF" w:rsidP="002D09CE">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sz w:val="24"/>
          <w:szCs w:val="24"/>
        </w:rPr>
        <w:t xml:space="preserve">EcoLux </w:t>
      </w:r>
      <w:r w:rsidR="00136EE0" w:rsidRPr="00AF6683">
        <w:rPr>
          <w:rFonts w:ascii="Times New Roman" w:hAnsi="Times New Roman" w:cs="Times New Roman"/>
          <w:sz w:val="24"/>
          <w:szCs w:val="24"/>
        </w:rPr>
        <w:t>Retreats purposefully blends luxury and sustainability to become a hospitality leader.</w:t>
      </w:r>
      <w:r w:rsidR="002D09CE" w:rsidRPr="00AF6683">
        <w:rPr>
          <w:rFonts w:ascii="Times New Roman" w:hAnsi="Times New Roman" w:cs="Times New Roman"/>
          <w:sz w:val="24"/>
          <w:szCs w:val="24"/>
        </w:rPr>
        <w:t xml:space="preserve"> </w:t>
      </w:r>
      <w:r w:rsidR="00136EE0" w:rsidRPr="00AF6683">
        <w:rPr>
          <w:rFonts w:ascii="Times New Roman" w:hAnsi="Times New Roman" w:cs="Times New Roman"/>
          <w:sz w:val="24"/>
          <w:szCs w:val="24"/>
        </w:rPr>
        <w:t xml:space="preserve">The careful selection of sustainable materials and energy-efficient technology in architectural design are its success factors. </w:t>
      </w:r>
      <w:r w:rsidR="00A21AF5" w:rsidRPr="00AF6683">
        <w:rPr>
          <w:rFonts w:ascii="Times New Roman" w:hAnsi="Times New Roman" w:cs="Times New Roman"/>
          <w:sz w:val="24"/>
          <w:szCs w:val="24"/>
        </w:rPr>
        <w:t>EcoLux uses sustainable building materials, energy-efficient technology, and eco-friendly furniture inspired by Package Free Shop. Package Free Shop's zero-waste activities reduce packaging waste and provide sustainable alternatives</w:t>
      </w:r>
      <w:r w:rsidR="00C64BFC" w:rsidRPr="00AF6683">
        <w:rPr>
          <w:rFonts w:ascii="Times New Roman" w:hAnsi="Times New Roman" w:cs="Times New Roman"/>
          <w:sz w:val="24"/>
          <w:szCs w:val="24"/>
        </w:rPr>
        <w:t xml:space="preserve"> (About package free)</w:t>
      </w:r>
      <w:r w:rsidR="00A21AF5" w:rsidRPr="00AF6683">
        <w:rPr>
          <w:rFonts w:ascii="Times New Roman" w:hAnsi="Times New Roman" w:cs="Times New Roman"/>
          <w:sz w:val="24"/>
          <w:szCs w:val="24"/>
        </w:rPr>
        <w:t xml:space="preserve">. </w:t>
      </w:r>
      <w:r w:rsidR="002475FD" w:rsidRPr="00AF6683">
        <w:rPr>
          <w:rFonts w:ascii="Times New Roman" w:hAnsi="Times New Roman" w:cs="Times New Roman"/>
          <w:color w:val="222222"/>
          <w:sz w:val="24"/>
          <w:szCs w:val="24"/>
          <w:shd w:val="clear" w:color="auto" w:fill="FFFFFF"/>
        </w:rPr>
        <w:t>It has been stated by Reis et al.</w:t>
      </w:r>
      <w:r w:rsidR="00030B6A" w:rsidRPr="00AF6683">
        <w:rPr>
          <w:rFonts w:ascii="Times New Roman" w:hAnsi="Times New Roman" w:cs="Times New Roman"/>
          <w:color w:val="222222"/>
          <w:sz w:val="24"/>
          <w:szCs w:val="24"/>
          <w:shd w:val="clear" w:color="auto" w:fill="FFFFFF"/>
        </w:rPr>
        <w:t xml:space="preserve"> </w:t>
      </w:r>
      <w:r w:rsidR="002475FD" w:rsidRPr="00AF6683">
        <w:rPr>
          <w:rFonts w:ascii="Times New Roman" w:hAnsi="Times New Roman" w:cs="Times New Roman"/>
          <w:color w:val="222222"/>
          <w:sz w:val="24"/>
          <w:szCs w:val="24"/>
          <w:shd w:val="clear" w:color="auto" w:fill="FFFFFF"/>
        </w:rPr>
        <w:t xml:space="preserve">(2021), </w:t>
      </w:r>
      <w:r w:rsidR="00A21AF5" w:rsidRPr="00AF6683">
        <w:rPr>
          <w:rFonts w:ascii="Times New Roman" w:hAnsi="Times New Roman" w:cs="Times New Roman"/>
          <w:color w:val="222222"/>
          <w:sz w:val="24"/>
          <w:szCs w:val="24"/>
          <w:shd w:val="clear" w:color="auto" w:fill="FFFFFF"/>
        </w:rPr>
        <w:t xml:space="preserve">that </w:t>
      </w:r>
      <w:r w:rsidRPr="00AF6683">
        <w:rPr>
          <w:rFonts w:ascii="Times New Roman" w:hAnsi="Times New Roman" w:cs="Times New Roman"/>
          <w:sz w:val="24"/>
          <w:szCs w:val="24"/>
        </w:rPr>
        <w:t xml:space="preserve">EcoLux </w:t>
      </w:r>
      <w:r w:rsidR="00136EE0" w:rsidRPr="00AF6683">
        <w:rPr>
          <w:rFonts w:ascii="Times New Roman" w:hAnsi="Times New Roman" w:cs="Times New Roman"/>
          <w:sz w:val="24"/>
          <w:szCs w:val="24"/>
        </w:rPr>
        <w:t xml:space="preserve">prioritizes research and development to keep ahead of eco-friendly techniques drawing inspiration from Marriott International and Costa Rica's Cayuga Collection. </w:t>
      </w:r>
      <w:r w:rsidRPr="00AF6683">
        <w:rPr>
          <w:rFonts w:ascii="Times New Roman" w:hAnsi="Times New Roman" w:cs="Times New Roman"/>
          <w:sz w:val="24"/>
          <w:szCs w:val="24"/>
        </w:rPr>
        <w:t xml:space="preserve">EcoLux </w:t>
      </w:r>
      <w:r w:rsidR="00136EE0" w:rsidRPr="00AF6683">
        <w:rPr>
          <w:rFonts w:ascii="Times New Roman" w:hAnsi="Times New Roman" w:cs="Times New Roman"/>
          <w:sz w:val="24"/>
          <w:szCs w:val="24"/>
        </w:rPr>
        <w:t xml:space="preserve">Retreats practices proactive problem-solving to promote sustainability. This commitment to sustainable operations is not a marketing ploy but a real environmental </w:t>
      </w:r>
      <w:r w:rsidR="001D33C9" w:rsidRPr="00AF6683">
        <w:rPr>
          <w:rFonts w:ascii="Times New Roman" w:hAnsi="Times New Roman" w:cs="Times New Roman"/>
          <w:sz w:val="24"/>
          <w:szCs w:val="24"/>
        </w:rPr>
        <w:t>endeavour</w:t>
      </w:r>
      <w:r w:rsidR="00136EE0" w:rsidRPr="00AF6683">
        <w:rPr>
          <w:rFonts w:ascii="Times New Roman" w:hAnsi="Times New Roman" w:cs="Times New Roman"/>
          <w:sz w:val="24"/>
          <w:szCs w:val="24"/>
        </w:rPr>
        <w:t>.</w:t>
      </w:r>
      <w:r w:rsidR="00824481" w:rsidRPr="00AF6683">
        <w:rPr>
          <w:rFonts w:ascii="Times New Roman" w:hAnsi="Times New Roman" w:cs="Times New Roman"/>
          <w:sz w:val="24"/>
          <w:szCs w:val="24"/>
        </w:rPr>
        <w:t xml:space="preserve"> </w:t>
      </w:r>
      <w:r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also stands out by working with local farms to get organic food, and eco-friendly cleaning products, and with artists to make one-of-a-kind decorations. By using eco-friendly building materials, installing green energy systems, and handmade decorations made in the area </w:t>
      </w:r>
      <w:r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makes sure that every part of its business is in line with its dedication to both luxury and caring for the environment.</w:t>
      </w:r>
    </w:p>
    <w:p w14:paraId="1774B8B5" w14:textId="2CC7120C" w:rsidR="00264B42" w:rsidRPr="00AF6683" w:rsidRDefault="005F2DBF" w:rsidP="00264B42">
      <w:pPr>
        <w:spacing w:line="360" w:lineRule="auto"/>
        <w:jc w:val="both"/>
        <w:rPr>
          <w:rFonts w:ascii="Times New Roman" w:hAnsi="Times New Roman" w:cs="Times New Roman"/>
          <w:sz w:val="24"/>
          <w:szCs w:val="24"/>
        </w:rPr>
      </w:pPr>
      <w:r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 xml:space="preserve">Retreats uses technology to simplify activities and meet specific requirements to build strong client connections. </w:t>
      </w:r>
      <w:r w:rsidR="00E55902" w:rsidRPr="00AF6683">
        <w:rPr>
          <w:rFonts w:ascii="Times New Roman" w:hAnsi="Times New Roman" w:cs="Times New Roman"/>
          <w:color w:val="222222"/>
          <w:sz w:val="24"/>
          <w:szCs w:val="24"/>
          <w:shd w:val="clear" w:color="auto" w:fill="FFFFFF"/>
        </w:rPr>
        <w:t xml:space="preserve">According to Williams (2021), </w:t>
      </w:r>
      <w:r w:rsidR="00F7785A" w:rsidRPr="00AF6683">
        <w:rPr>
          <w:rFonts w:ascii="Times New Roman" w:hAnsi="Times New Roman" w:cs="Times New Roman"/>
          <w:sz w:val="24"/>
          <w:szCs w:val="24"/>
        </w:rPr>
        <w:t xml:space="preserve">Airbnb and Four Seasons Hotels &amp; Resorts inspired </w:t>
      </w:r>
      <w:r w:rsidR="002D09CE" w:rsidRPr="00AF6683">
        <w:rPr>
          <w:rFonts w:ascii="Times New Roman" w:hAnsi="Times New Roman" w:cs="Times New Roman"/>
          <w:sz w:val="24"/>
          <w:szCs w:val="24"/>
        </w:rPr>
        <w:t xml:space="preserve">the </w:t>
      </w:r>
      <w:r w:rsidRPr="00AF6683">
        <w:rPr>
          <w:rFonts w:ascii="Times New Roman" w:hAnsi="Times New Roman" w:cs="Times New Roman"/>
          <w:sz w:val="24"/>
          <w:szCs w:val="24"/>
        </w:rPr>
        <w:t>EcoLux</w:t>
      </w:r>
      <w:r w:rsidR="002D09CE" w:rsidRPr="00AF6683">
        <w:rPr>
          <w:rFonts w:ascii="Times New Roman" w:hAnsi="Times New Roman" w:cs="Times New Roman"/>
          <w:sz w:val="24"/>
          <w:szCs w:val="24"/>
        </w:rPr>
        <w:t xml:space="preserve"> start-up</w:t>
      </w:r>
      <w:r w:rsidRPr="00AF6683">
        <w:rPr>
          <w:rFonts w:ascii="Times New Roman" w:hAnsi="Times New Roman" w:cs="Times New Roman"/>
          <w:sz w:val="24"/>
          <w:szCs w:val="24"/>
        </w:rPr>
        <w:t xml:space="preserve"> </w:t>
      </w:r>
      <w:r w:rsidR="00F7785A" w:rsidRPr="00AF6683">
        <w:rPr>
          <w:rFonts w:ascii="Times New Roman" w:hAnsi="Times New Roman" w:cs="Times New Roman"/>
          <w:sz w:val="24"/>
          <w:szCs w:val="24"/>
        </w:rPr>
        <w:t xml:space="preserve">to establish </w:t>
      </w:r>
      <w:r w:rsidR="002475FD" w:rsidRPr="00AF6683">
        <w:rPr>
          <w:rFonts w:ascii="Times New Roman" w:hAnsi="Times New Roman" w:cs="Times New Roman"/>
          <w:sz w:val="24"/>
          <w:szCs w:val="24"/>
        </w:rPr>
        <w:t xml:space="preserve">a </w:t>
      </w:r>
      <w:r w:rsidR="00F7785A" w:rsidRPr="00AF6683">
        <w:rPr>
          <w:rFonts w:ascii="Times New Roman" w:hAnsi="Times New Roman" w:cs="Times New Roman"/>
          <w:sz w:val="24"/>
          <w:szCs w:val="24"/>
        </w:rPr>
        <w:t xml:space="preserve">guest community and loyalty. Customized </w:t>
      </w:r>
      <w:r w:rsidR="00F7785A" w:rsidRPr="00AF6683">
        <w:rPr>
          <w:rFonts w:ascii="Times New Roman" w:hAnsi="Times New Roman" w:cs="Times New Roman"/>
          <w:sz w:val="24"/>
          <w:szCs w:val="24"/>
        </w:rPr>
        <w:lastRenderedPageBreak/>
        <w:t xml:space="preserve">customer service combines technology and human interaction at EcoLux. Following Four Seasons' customer-centric approach, technology enhances guest experiences. Technological advances expedite processes and satisfy visitors. Communication channels help build and sustain customer relationships. </w:t>
      </w:r>
      <w:r w:rsidRPr="00AF6683">
        <w:rPr>
          <w:rFonts w:ascii="Times New Roman" w:hAnsi="Times New Roman" w:cs="Times New Roman"/>
          <w:sz w:val="24"/>
          <w:szCs w:val="24"/>
        </w:rPr>
        <w:t xml:space="preserve">EcoLux </w:t>
      </w:r>
      <w:r w:rsidR="00F7785A" w:rsidRPr="00AF6683">
        <w:rPr>
          <w:rFonts w:ascii="Times New Roman" w:hAnsi="Times New Roman" w:cs="Times New Roman"/>
          <w:sz w:val="24"/>
          <w:szCs w:val="24"/>
        </w:rPr>
        <w:t xml:space="preserve">Retreats uses email, social media, and a basic website to reach visitors. </w:t>
      </w:r>
      <w:r w:rsidRPr="00AF6683">
        <w:rPr>
          <w:rFonts w:ascii="Times New Roman" w:hAnsi="Times New Roman" w:cs="Times New Roman"/>
          <w:sz w:val="24"/>
          <w:szCs w:val="24"/>
        </w:rPr>
        <w:t xml:space="preserve">EcoLux </w:t>
      </w:r>
      <w:r w:rsidR="00F7785A" w:rsidRPr="00AF6683">
        <w:rPr>
          <w:rFonts w:ascii="Times New Roman" w:hAnsi="Times New Roman" w:cs="Times New Roman"/>
          <w:sz w:val="24"/>
          <w:szCs w:val="24"/>
        </w:rPr>
        <w:t xml:space="preserve">inspired by Airbnb's direct contact technology simplifies visitor interactions with the retreat building trust.  </w:t>
      </w:r>
      <w:r w:rsidR="00E55902" w:rsidRPr="00AF6683">
        <w:rPr>
          <w:rFonts w:ascii="Times New Roman" w:hAnsi="Times New Roman" w:cs="Times New Roman"/>
          <w:color w:val="222222"/>
          <w:sz w:val="24"/>
          <w:szCs w:val="24"/>
          <w:shd w:val="clear" w:color="auto" w:fill="FFFFFF"/>
        </w:rPr>
        <w:t>As opined by Bridgstock (2022), i</w:t>
      </w:r>
      <w:r w:rsidR="00F7785A" w:rsidRPr="00AF6683">
        <w:rPr>
          <w:rFonts w:ascii="Times New Roman" w:hAnsi="Times New Roman" w:cs="Times New Roman"/>
          <w:sz w:val="24"/>
          <w:szCs w:val="24"/>
        </w:rPr>
        <w:t xml:space="preserve">nteractive websites, social media, and email provide sustainability updates, special offers, and guest conversations. This fosters client </w:t>
      </w:r>
      <w:r w:rsidR="00AF6683" w:rsidRPr="00AF6683">
        <w:rPr>
          <w:rFonts w:ascii="Times New Roman" w:hAnsi="Times New Roman" w:cs="Times New Roman"/>
          <w:sz w:val="24"/>
          <w:szCs w:val="24"/>
        </w:rPr>
        <w:t>contacts</w:t>
      </w:r>
      <w:r w:rsidR="00F7785A" w:rsidRPr="00AF6683">
        <w:rPr>
          <w:rFonts w:ascii="Times New Roman" w:hAnsi="Times New Roman" w:cs="Times New Roman"/>
          <w:sz w:val="24"/>
          <w:szCs w:val="24"/>
        </w:rPr>
        <w:t xml:space="preserve"> and eco-travel communities. Technology, individuality, and open communication help </w:t>
      </w:r>
      <w:r w:rsidRPr="00AF6683">
        <w:rPr>
          <w:rFonts w:ascii="Times New Roman" w:hAnsi="Times New Roman" w:cs="Times New Roman"/>
          <w:sz w:val="24"/>
          <w:szCs w:val="24"/>
        </w:rPr>
        <w:t xml:space="preserve">EcoLux </w:t>
      </w:r>
      <w:r w:rsidR="00F7785A" w:rsidRPr="00AF6683">
        <w:rPr>
          <w:rFonts w:ascii="Times New Roman" w:hAnsi="Times New Roman" w:cs="Times New Roman"/>
          <w:sz w:val="24"/>
          <w:szCs w:val="24"/>
        </w:rPr>
        <w:t xml:space="preserve">Retreats develop lasting relationships. This customer-centric approach makes </w:t>
      </w:r>
      <w:r w:rsidRPr="00AF6683">
        <w:rPr>
          <w:rFonts w:ascii="Times New Roman" w:hAnsi="Times New Roman" w:cs="Times New Roman"/>
          <w:sz w:val="24"/>
          <w:szCs w:val="24"/>
        </w:rPr>
        <w:t xml:space="preserve">EcoLux </w:t>
      </w:r>
      <w:r w:rsidR="00F7785A" w:rsidRPr="00AF6683">
        <w:rPr>
          <w:rFonts w:ascii="Times New Roman" w:hAnsi="Times New Roman" w:cs="Times New Roman"/>
          <w:sz w:val="24"/>
          <w:szCs w:val="24"/>
        </w:rPr>
        <w:t>a community with shared values and experiences boosting its eco-friendly hospitality.</w:t>
      </w:r>
    </w:p>
    <w:p w14:paraId="54187777" w14:textId="752E3F62" w:rsidR="00E7575F" w:rsidRPr="00AF6683" w:rsidRDefault="00263EDE" w:rsidP="0084556C">
      <w:pPr>
        <w:pStyle w:val="NormalWeb"/>
        <w:spacing w:before="0" w:beforeAutospacing="0" w:after="240" w:afterAutospacing="0" w:line="360" w:lineRule="auto"/>
        <w:jc w:val="both"/>
      </w:pPr>
      <w:r w:rsidRPr="00AF6683">
        <w:t xml:space="preserve">EcoLux Retreats' client segment study shows a successful business serving eco-friendly luxury </w:t>
      </w:r>
      <w:r w:rsidR="0084556C" w:rsidRPr="00AF6683">
        <w:t>travelers</w:t>
      </w:r>
      <w:r w:rsidRPr="00AF6683">
        <w:t xml:space="preserve"> worldwide. Luxury, ecologically friendly retreats with sustainable construction, renewable energy, and personalized service are the company's main products. Growth as a sustainable premium hotel provider is promising.</w:t>
      </w:r>
      <w:r w:rsidR="00FC38B4" w:rsidRPr="00AF6683">
        <w:t xml:space="preserve"> As per Similarweb (2023) shows the perfect luxury clients for EcoLux Retrats are females and males visitors aged from 25 to 34 years old, working in finance, news and media, interested in travel, shopping and business</w:t>
      </w:r>
      <w:r w:rsidRPr="00AF6683">
        <w:t>.</w:t>
      </w:r>
      <w:r w:rsidR="00022EF4" w:rsidRPr="00AF6683">
        <w:t xml:space="preserve"> EcoLux Retreats also targets 30 to 60-year-old, high-earners, mostly professionals. These urbanites want a luxury, eco-friendly gateway to relax. This protection reflects their sustainable ideals.</w:t>
      </w:r>
    </w:p>
    <w:p w14:paraId="3979B5FB" w14:textId="77777777" w:rsidR="00264B42" w:rsidRPr="00AF6683" w:rsidRDefault="00833E08" w:rsidP="00264B42">
      <w:pPr>
        <w:spacing w:line="360" w:lineRule="auto"/>
        <w:jc w:val="both"/>
        <w:rPr>
          <w:rFonts w:ascii="Times New Roman" w:hAnsi="Times New Roman" w:cs="Times New Roman"/>
          <w:sz w:val="24"/>
          <w:szCs w:val="24"/>
        </w:rPr>
      </w:pPr>
      <w:r w:rsidRPr="00AF6683">
        <w:rPr>
          <w:rFonts w:ascii="Times New Roman" w:hAnsi="Times New Roman" w:cs="Times New Roman"/>
          <w:sz w:val="24"/>
          <w:szCs w:val="24"/>
          <w:shd w:val="clear" w:color="auto" w:fill="FFFFFF"/>
        </w:rPr>
        <w:t xml:space="preserve">As stated by </w:t>
      </w:r>
      <w:r w:rsidRPr="00AF6683">
        <w:rPr>
          <w:rFonts w:ascii="Times New Roman" w:hAnsi="Times New Roman" w:cs="Times New Roman"/>
          <w:kern w:val="0"/>
          <w:sz w:val="24"/>
          <w:szCs w:val="24"/>
          <w14:ligatures w14:val="none"/>
        </w:rPr>
        <w:t>Nelson</w:t>
      </w:r>
      <w:r w:rsidRPr="00AF6683">
        <w:rPr>
          <w:rFonts w:ascii="Times New Roman" w:hAnsi="Times New Roman" w:cs="Times New Roman"/>
          <w:sz w:val="24"/>
          <w:szCs w:val="24"/>
          <w:shd w:val="clear" w:color="auto" w:fill="FFFFFF"/>
        </w:rPr>
        <w:t xml:space="preserve"> (2013), </w:t>
      </w:r>
      <w:r w:rsidR="00B472C5" w:rsidRPr="00AF6683">
        <w:rPr>
          <w:rFonts w:ascii="Times New Roman" w:hAnsi="Times New Roman" w:cs="Times New Roman"/>
          <w:sz w:val="24"/>
          <w:szCs w:val="24"/>
        </w:rPr>
        <w:t xml:space="preserve">EcoLux Retreats integrates sustainable techniques into every aspect of its London operations to achieve zero waste. Renewable energy sources like solar panels are essential for carbon neutrality. EcoLux uses electric automobiles for guest transportation and delivery to reduce emissions and promote sustainability. Local and ethical supply chains are achieved by working with Bamboo Living for sustainable construction materials, Tesla for solar energy, and Riverford Organic Farmers for London-based organic farms. </w:t>
      </w:r>
      <w:r w:rsidRPr="00AF6683">
        <w:rPr>
          <w:rFonts w:ascii="Times New Roman" w:hAnsi="Times New Roman" w:cs="Times New Roman"/>
          <w:color w:val="222222"/>
          <w:sz w:val="24"/>
          <w:szCs w:val="24"/>
          <w:shd w:val="clear" w:color="auto" w:fill="FFFFFF"/>
        </w:rPr>
        <w:t>According to Agyabeng-Mensah et al. (2021), t</w:t>
      </w:r>
      <w:r w:rsidR="00B472C5" w:rsidRPr="00AF6683">
        <w:rPr>
          <w:rFonts w:ascii="Times New Roman" w:hAnsi="Times New Roman" w:cs="Times New Roman"/>
          <w:sz w:val="24"/>
          <w:szCs w:val="24"/>
        </w:rPr>
        <w:t xml:space="preserve">hese vital resources support zero waste giving visitors a </w:t>
      </w:r>
      <w:r w:rsidRPr="00AF6683">
        <w:rPr>
          <w:rFonts w:ascii="Times New Roman" w:hAnsi="Times New Roman" w:cs="Times New Roman"/>
          <w:sz w:val="24"/>
          <w:szCs w:val="24"/>
        </w:rPr>
        <w:t xml:space="preserve">holistic change by enhancing circular economy target performance </w:t>
      </w:r>
      <w:r w:rsidR="00B472C5" w:rsidRPr="00AF6683">
        <w:rPr>
          <w:rFonts w:ascii="Times New Roman" w:hAnsi="Times New Roman" w:cs="Times New Roman"/>
          <w:sz w:val="24"/>
          <w:szCs w:val="24"/>
        </w:rPr>
        <w:t>and </w:t>
      </w:r>
      <w:r w:rsidRPr="00AF6683">
        <w:rPr>
          <w:rFonts w:ascii="Times New Roman" w:hAnsi="Times New Roman" w:cs="Times New Roman"/>
          <w:sz w:val="24"/>
          <w:szCs w:val="24"/>
        </w:rPr>
        <w:t xml:space="preserve">making organizational identity an </w:t>
      </w:r>
      <w:r w:rsidR="00B472C5" w:rsidRPr="00AF6683">
        <w:rPr>
          <w:rFonts w:ascii="Times New Roman" w:hAnsi="Times New Roman" w:cs="Times New Roman"/>
          <w:sz w:val="24"/>
          <w:szCs w:val="24"/>
        </w:rPr>
        <w:t>eco-friendly experience. EcoLux Retreats aims to improve London's sustainability while reinventing eco-conscious luxury accommodation inspired by Borough Market's zero-waste stores.</w:t>
      </w:r>
    </w:p>
    <w:p w14:paraId="129A55E1" w14:textId="3FBA8B78" w:rsidR="00264B42" w:rsidRPr="00AF6683" w:rsidRDefault="00E55902" w:rsidP="00264B42">
      <w:pPr>
        <w:spacing w:line="360" w:lineRule="auto"/>
        <w:jc w:val="both"/>
        <w:rPr>
          <w:rFonts w:ascii="Times New Roman" w:hAnsi="Times New Roman" w:cs="Times New Roman"/>
          <w:sz w:val="24"/>
          <w:szCs w:val="24"/>
        </w:rPr>
      </w:pPr>
      <w:r w:rsidRPr="00AF6683">
        <w:rPr>
          <w:rFonts w:ascii="Times New Roman" w:hAnsi="Times New Roman" w:cs="Times New Roman"/>
          <w:color w:val="222222"/>
          <w:sz w:val="24"/>
          <w:szCs w:val="24"/>
          <w:shd w:val="clear" w:color="auto" w:fill="FFFFFF"/>
        </w:rPr>
        <w:t xml:space="preserve">According to Blackwell (2011), </w:t>
      </w:r>
      <w:r w:rsidR="005F2DBF"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 xml:space="preserve">Retreats uses digital platforms, social media, and partnerships to reach prospective clients. </w:t>
      </w:r>
      <w:r w:rsidR="005F2DBF"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 xml:space="preserve">inspired by Booking.com and social </w:t>
      </w:r>
      <w:r w:rsidR="00824481" w:rsidRPr="00AF6683">
        <w:rPr>
          <w:rFonts w:ascii="Times New Roman" w:hAnsi="Times New Roman" w:cs="Times New Roman"/>
          <w:sz w:val="24"/>
          <w:szCs w:val="24"/>
        </w:rPr>
        <w:lastRenderedPageBreak/>
        <w:t>media </w:t>
      </w:r>
      <w:r w:rsidR="00B472C5" w:rsidRPr="00AF6683">
        <w:rPr>
          <w:rFonts w:ascii="Times New Roman" w:hAnsi="Times New Roman" w:cs="Times New Roman"/>
          <w:sz w:val="24"/>
          <w:szCs w:val="24"/>
        </w:rPr>
        <w:t>recognizes</w:t>
      </w:r>
      <w:r w:rsidR="00824481" w:rsidRPr="00AF6683">
        <w:rPr>
          <w:rFonts w:ascii="Times New Roman" w:hAnsi="Times New Roman" w:cs="Times New Roman"/>
          <w:sz w:val="24"/>
          <w:szCs w:val="24"/>
        </w:rPr>
        <w:t xml:space="preserve"> the value of internet channels </w:t>
      </w:r>
      <w:r w:rsidR="00B472C5" w:rsidRPr="00AF6683">
        <w:rPr>
          <w:rFonts w:ascii="Times New Roman" w:hAnsi="Times New Roman" w:cs="Times New Roman"/>
          <w:sz w:val="24"/>
          <w:szCs w:val="24"/>
        </w:rPr>
        <w:t xml:space="preserve">like Instagram and Facebook </w:t>
      </w:r>
      <w:r w:rsidR="00824481" w:rsidRPr="00AF6683">
        <w:rPr>
          <w:rFonts w:ascii="Times New Roman" w:hAnsi="Times New Roman" w:cs="Times New Roman"/>
          <w:sz w:val="24"/>
          <w:szCs w:val="24"/>
        </w:rPr>
        <w:t xml:space="preserve">for reaching more people. EcoLux's marketing relies on digital platforms and travel companies. Booking.com enables clients to find and book eco-friendly vacations. Instagram and Facebook are great for sustainability updates, special discounts, and guest conversations. </w:t>
      </w:r>
      <w:r w:rsidRPr="00AF6683">
        <w:rPr>
          <w:rFonts w:ascii="Times New Roman" w:hAnsi="Times New Roman" w:cs="Times New Roman"/>
          <w:color w:val="222222"/>
          <w:sz w:val="24"/>
          <w:szCs w:val="24"/>
          <w:shd w:val="clear" w:color="auto" w:fill="FFFFFF"/>
        </w:rPr>
        <w:t>As per Mariotti and Glackin (20</w:t>
      </w:r>
      <w:r w:rsidR="00D67FF3" w:rsidRPr="00AF6683">
        <w:rPr>
          <w:rFonts w:ascii="Times New Roman" w:hAnsi="Times New Roman" w:cs="Times New Roman"/>
          <w:color w:val="222222"/>
          <w:sz w:val="24"/>
          <w:szCs w:val="24"/>
          <w:shd w:val="clear" w:color="auto" w:fill="FFFFFF"/>
        </w:rPr>
        <w:t>12</w:t>
      </w:r>
      <w:r w:rsidRPr="00AF6683">
        <w:rPr>
          <w:rFonts w:ascii="Times New Roman" w:hAnsi="Times New Roman" w:cs="Times New Roman"/>
          <w:color w:val="222222"/>
          <w:sz w:val="24"/>
          <w:szCs w:val="24"/>
          <w:shd w:val="clear" w:color="auto" w:fill="FFFFFF"/>
        </w:rPr>
        <w:t>), t</w:t>
      </w:r>
      <w:r w:rsidR="00824481" w:rsidRPr="00AF6683">
        <w:rPr>
          <w:rFonts w:ascii="Times New Roman" w:hAnsi="Times New Roman" w:cs="Times New Roman"/>
          <w:sz w:val="24"/>
          <w:szCs w:val="24"/>
        </w:rPr>
        <w:t xml:space="preserve">hese platforms foster a community of environmentally concerned travelers and promote </w:t>
      </w:r>
      <w:r w:rsidR="005F2DBF"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Retreats' unique combination of luxury and sustainability</w:t>
      </w:r>
      <w:r w:rsidR="002D09CE" w:rsidRPr="00AF6683">
        <w:rPr>
          <w:rFonts w:ascii="Times New Roman" w:hAnsi="Times New Roman" w:cs="Times New Roman"/>
          <w:sz w:val="24"/>
          <w:szCs w:val="24"/>
        </w:rPr>
        <w:t xml:space="preserve"> for its small business start-up</w:t>
      </w:r>
      <w:r w:rsidR="00824481" w:rsidRPr="00AF6683">
        <w:rPr>
          <w:rFonts w:ascii="Times New Roman" w:hAnsi="Times New Roman" w:cs="Times New Roman"/>
          <w:sz w:val="24"/>
          <w:szCs w:val="24"/>
        </w:rPr>
        <w:t xml:space="preserve">. Partnerships in channel development are key to the success of eco-friendly hotels like Costa Rica's Cayuga Collection. Interactive websites and email let </w:t>
      </w:r>
      <w:r w:rsidR="005F2DBF"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 xml:space="preserve">communicate directly and transparently. </w:t>
      </w:r>
      <w:r w:rsidR="005F2DBF"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can immediately communicate its principles and distinctive services via these platforms which boosts client engagement. To maximise its reach and successfully promote its brand message of exquisite and ecologically responsible accommodation </w:t>
      </w:r>
      <w:r w:rsidR="005F2DBF" w:rsidRPr="00AF6683">
        <w:rPr>
          <w:rFonts w:ascii="Times New Roman" w:hAnsi="Times New Roman" w:cs="Times New Roman"/>
          <w:sz w:val="24"/>
          <w:szCs w:val="24"/>
        </w:rPr>
        <w:t xml:space="preserve">EcoLux </w:t>
      </w:r>
      <w:r w:rsidR="00824481" w:rsidRPr="00AF6683">
        <w:rPr>
          <w:rFonts w:ascii="Times New Roman" w:hAnsi="Times New Roman" w:cs="Times New Roman"/>
          <w:sz w:val="24"/>
          <w:szCs w:val="24"/>
        </w:rPr>
        <w:t>Retreats uses both online and offline media.</w:t>
      </w:r>
    </w:p>
    <w:p w14:paraId="3F9DFF95" w14:textId="02FB9C1B" w:rsidR="00165E32" w:rsidRPr="00AF6683" w:rsidRDefault="00165E32" w:rsidP="00264B42">
      <w:pPr>
        <w:spacing w:line="360" w:lineRule="auto"/>
        <w:jc w:val="both"/>
        <w:rPr>
          <w:rFonts w:ascii="Times New Roman" w:hAnsi="Times New Roman" w:cs="Times New Roman"/>
          <w:sz w:val="24"/>
          <w:szCs w:val="24"/>
        </w:rPr>
      </w:pPr>
      <w:r w:rsidRPr="00AF6683">
        <w:rPr>
          <w:rFonts w:ascii="Times New Roman" w:hAnsi="Times New Roman" w:cs="Times New Roman"/>
          <w:color w:val="222222"/>
          <w:sz w:val="24"/>
          <w:szCs w:val="24"/>
          <w:shd w:val="clear" w:color="auto" w:fill="FFFFFF"/>
        </w:rPr>
        <w:t>EcoLux Retreats' cost structure balances sustainability and efficiency. Fixed expenditures like staff training, marketing, and development. This investment maintains brand exposure and labor skills. Variable expenditures related to renewable energy and sustainability. Solar panel installation and maintenance and eco-friendly activities increase this variable cost. EcoLux's fixed and variable expenses show its commitment to sustainability and luxury. EcoLux Retreats succeeds in the competitive eco-friendly hotel sector due to its balanced cost structure with fixed expenses sustaining the business and variable costs fitting with sustainability goals</w:t>
      </w:r>
      <w:r w:rsidR="00264B42" w:rsidRPr="00AF6683">
        <w:rPr>
          <w:rFonts w:ascii="Times New Roman" w:hAnsi="Times New Roman" w:cs="Times New Roman"/>
          <w:color w:val="222222"/>
          <w:sz w:val="24"/>
          <w:szCs w:val="24"/>
          <w:shd w:val="clear" w:color="auto" w:fill="FFFFFF"/>
        </w:rPr>
        <w:t xml:space="preserve"> (Reis </w:t>
      </w:r>
      <w:r w:rsidR="00264B42" w:rsidRPr="00AF6683">
        <w:rPr>
          <w:rFonts w:ascii="Times New Roman" w:hAnsi="Times New Roman" w:cs="Times New Roman"/>
          <w:i/>
          <w:iCs/>
          <w:color w:val="222222"/>
          <w:sz w:val="24"/>
          <w:szCs w:val="24"/>
          <w:shd w:val="clear" w:color="auto" w:fill="FFFFFF"/>
        </w:rPr>
        <w:t>et al.</w:t>
      </w:r>
      <w:r w:rsidR="00264B42" w:rsidRPr="00AF6683">
        <w:rPr>
          <w:rFonts w:ascii="Times New Roman" w:hAnsi="Times New Roman" w:cs="Times New Roman"/>
          <w:color w:val="222222"/>
          <w:sz w:val="24"/>
          <w:szCs w:val="24"/>
          <w:shd w:val="clear" w:color="auto" w:fill="FFFFFF"/>
        </w:rPr>
        <w:t xml:space="preserve"> 2021)</w:t>
      </w:r>
      <w:r w:rsidRPr="00AF6683">
        <w:rPr>
          <w:rFonts w:ascii="Times New Roman" w:hAnsi="Times New Roman" w:cs="Times New Roman"/>
          <w:color w:val="222222"/>
          <w:sz w:val="24"/>
          <w:szCs w:val="24"/>
          <w:shd w:val="clear" w:color="auto" w:fill="FFFFFF"/>
        </w:rPr>
        <w:t xml:space="preserve">. </w:t>
      </w:r>
      <w:r w:rsidRPr="00AF6683">
        <w:rPr>
          <w:rFonts w:ascii="Times New Roman" w:hAnsi="Times New Roman" w:cs="Times New Roman"/>
          <w:sz w:val="24"/>
          <w:szCs w:val="24"/>
        </w:rPr>
        <w:t>Attending the Sustainable Brands Conference and working with National Geographic Unique Lodges of the World helped educate staff and promote the retreat demonstrating a commitment to human capital and brand awareness. EcoLux Retreats' cost structure invests in sustainable practices, staff development, and marketing confirming its image as a luxury retreat devoted to environmental sustainability and visitor satisfaction.</w:t>
      </w:r>
    </w:p>
    <w:p w14:paraId="5752870E" w14:textId="0C94D93F" w:rsidR="00BB3B2F" w:rsidRPr="00AF6683" w:rsidRDefault="00A60F62" w:rsidP="00950C3B">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 xml:space="preserve">As per the views of Gebauer </w:t>
      </w:r>
      <w:r w:rsidRPr="00AF6683">
        <w:rPr>
          <w:rFonts w:ascii="Times New Roman" w:hAnsi="Times New Roman" w:cs="Times New Roman"/>
          <w:i/>
          <w:iCs/>
          <w:color w:val="222222"/>
          <w:sz w:val="24"/>
          <w:szCs w:val="24"/>
          <w:shd w:val="clear" w:color="auto" w:fill="FFFFFF"/>
        </w:rPr>
        <w:t>et al.</w:t>
      </w:r>
      <w:r w:rsidRPr="00AF6683">
        <w:rPr>
          <w:rFonts w:ascii="Times New Roman" w:hAnsi="Times New Roman" w:cs="Times New Roman"/>
          <w:color w:val="222222"/>
          <w:sz w:val="24"/>
          <w:szCs w:val="24"/>
          <w:shd w:val="clear" w:color="auto" w:fill="FFFFFF"/>
        </w:rPr>
        <w:t xml:space="preserve"> (2020), d</w:t>
      </w:r>
      <w:r w:rsidR="00F7785A" w:rsidRPr="00AF6683">
        <w:rPr>
          <w:rFonts w:ascii="Times New Roman" w:hAnsi="Times New Roman" w:cs="Times New Roman"/>
          <w:sz w:val="24"/>
          <w:szCs w:val="24"/>
        </w:rPr>
        <w:t xml:space="preserve">iversifying revenue lets </w:t>
      </w:r>
      <w:r w:rsidR="005F2DBF" w:rsidRPr="00AF6683">
        <w:rPr>
          <w:rFonts w:ascii="Times New Roman" w:hAnsi="Times New Roman" w:cs="Times New Roman"/>
          <w:sz w:val="24"/>
          <w:szCs w:val="24"/>
        </w:rPr>
        <w:t xml:space="preserve">EcoLux </w:t>
      </w:r>
      <w:r w:rsidR="00F7785A" w:rsidRPr="00AF6683">
        <w:rPr>
          <w:rFonts w:ascii="Times New Roman" w:hAnsi="Times New Roman" w:cs="Times New Roman"/>
          <w:sz w:val="24"/>
          <w:szCs w:val="24"/>
        </w:rPr>
        <w:t xml:space="preserve">Retreats profit on luxury and sustainability. Most revenue comes from lodging bookings where clients pay extra for distinctive and eco-friendly experiences. The Ritz-Carlton-inspired premium pricing provides </w:t>
      </w:r>
      <w:r w:rsidR="005F2DBF" w:rsidRPr="00AF6683">
        <w:rPr>
          <w:rFonts w:ascii="Times New Roman" w:hAnsi="Times New Roman" w:cs="Times New Roman"/>
          <w:sz w:val="24"/>
          <w:szCs w:val="24"/>
        </w:rPr>
        <w:t xml:space="preserve">EcoLux </w:t>
      </w:r>
      <w:r w:rsidR="00441909" w:rsidRPr="00AF6683">
        <w:rPr>
          <w:rFonts w:ascii="Times New Roman" w:hAnsi="Times New Roman" w:cs="Times New Roman"/>
          <w:sz w:val="24"/>
          <w:szCs w:val="24"/>
        </w:rPr>
        <w:t xml:space="preserve">with </w:t>
      </w:r>
      <w:r w:rsidR="00F7785A" w:rsidRPr="00AF6683">
        <w:rPr>
          <w:rFonts w:ascii="Times New Roman" w:hAnsi="Times New Roman" w:cs="Times New Roman"/>
          <w:sz w:val="24"/>
          <w:szCs w:val="24"/>
        </w:rPr>
        <w:t>a luxury resort that goes beyond typical offerings by infusing environmental responsibility into every guest experience</w:t>
      </w:r>
      <w:r w:rsidR="00736F28" w:rsidRPr="00AF6683">
        <w:rPr>
          <w:sz w:val="24"/>
          <w:szCs w:val="24"/>
        </w:rPr>
        <w:t xml:space="preserve"> </w:t>
      </w:r>
      <w:r w:rsidR="00736F28" w:rsidRPr="00AF6683">
        <w:rPr>
          <w:rFonts w:ascii="Times New Roman" w:hAnsi="Times New Roman" w:cs="Times New Roman"/>
          <w:sz w:val="24"/>
          <w:szCs w:val="24"/>
        </w:rPr>
        <w:t>(The Ritz London, Bookonline.com, 2024</w:t>
      </w:r>
      <w:r w:rsidR="00AF6683" w:rsidRPr="00AF6683">
        <w:rPr>
          <w:rFonts w:ascii="Times New Roman" w:hAnsi="Times New Roman" w:cs="Times New Roman"/>
          <w:sz w:val="24"/>
          <w:szCs w:val="24"/>
        </w:rPr>
        <w:t>). Another</w:t>
      </w:r>
      <w:r w:rsidR="00BB3B2F" w:rsidRPr="00AF6683">
        <w:rPr>
          <w:rFonts w:ascii="Times New Roman" w:hAnsi="Times New Roman" w:cs="Times New Roman"/>
          <w:sz w:val="24"/>
          <w:szCs w:val="24"/>
        </w:rPr>
        <w:t xml:space="preserve"> major income source is exclusive packages. </w:t>
      </w:r>
      <w:r w:rsidR="005F2DBF" w:rsidRPr="00AF6683">
        <w:rPr>
          <w:rFonts w:ascii="Times New Roman" w:hAnsi="Times New Roman" w:cs="Times New Roman"/>
          <w:sz w:val="24"/>
          <w:szCs w:val="24"/>
        </w:rPr>
        <w:t xml:space="preserve">EcoLux </w:t>
      </w:r>
      <w:r w:rsidR="00BB3B2F" w:rsidRPr="00AF6683">
        <w:rPr>
          <w:rFonts w:ascii="Times New Roman" w:hAnsi="Times New Roman" w:cs="Times New Roman"/>
          <w:sz w:val="24"/>
          <w:szCs w:val="24"/>
        </w:rPr>
        <w:t xml:space="preserve">blends luxury lodgings and ecological activities into customized packages for its target audience. Inspired by eco-friendly hotels like 1 Hotels which have shown that ecologically concerned travellers appreciate customised experiences. Local business collaborations boost income and </w:t>
      </w:r>
      <w:r w:rsidR="00BB3B2F" w:rsidRPr="00AF6683">
        <w:rPr>
          <w:rFonts w:ascii="Times New Roman" w:hAnsi="Times New Roman" w:cs="Times New Roman"/>
          <w:sz w:val="24"/>
          <w:szCs w:val="24"/>
        </w:rPr>
        <w:lastRenderedPageBreak/>
        <w:t>community involvement</w:t>
      </w:r>
      <w:r w:rsidR="002D09CE" w:rsidRPr="00AF6683">
        <w:rPr>
          <w:rFonts w:ascii="Times New Roman" w:hAnsi="Times New Roman" w:cs="Times New Roman"/>
          <w:sz w:val="24"/>
          <w:szCs w:val="24"/>
        </w:rPr>
        <w:t xml:space="preserve"> to create a circular economy</w:t>
      </w:r>
      <w:r w:rsidRPr="00AF6683">
        <w:rPr>
          <w:rFonts w:ascii="Times New Roman" w:hAnsi="Times New Roman" w:cs="Times New Roman"/>
          <w:sz w:val="24"/>
          <w:szCs w:val="24"/>
        </w:rPr>
        <w:t xml:space="preserve"> </w:t>
      </w:r>
      <w:r w:rsidRPr="00AF6683">
        <w:rPr>
          <w:rFonts w:ascii="Times New Roman" w:hAnsi="Times New Roman" w:cs="Times New Roman"/>
          <w:color w:val="222222"/>
          <w:sz w:val="24"/>
          <w:szCs w:val="24"/>
          <w:shd w:val="clear" w:color="auto" w:fill="FFFFFF"/>
        </w:rPr>
        <w:t xml:space="preserve">(Daou </w:t>
      </w:r>
      <w:r w:rsidRPr="00AF6683">
        <w:rPr>
          <w:rFonts w:ascii="Times New Roman" w:hAnsi="Times New Roman" w:cs="Times New Roman"/>
          <w:i/>
          <w:iCs/>
          <w:color w:val="222222"/>
          <w:sz w:val="24"/>
          <w:szCs w:val="24"/>
          <w:shd w:val="clear" w:color="auto" w:fill="FFFFFF"/>
        </w:rPr>
        <w:t>et al</w:t>
      </w:r>
      <w:r w:rsidRPr="00AF6683">
        <w:rPr>
          <w:rFonts w:ascii="Times New Roman" w:hAnsi="Times New Roman" w:cs="Times New Roman"/>
          <w:color w:val="222222"/>
          <w:sz w:val="24"/>
          <w:szCs w:val="24"/>
          <w:shd w:val="clear" w:color="auto" w:fill="FFFFFF"/>
        </w:rPr>
        <w:t>. 2020)</w:t>
      </w:r>
      <w:r w:rsidR="00BB3B2F" w:rsidRPr="00AF6683">
        <w:rPr>
          <w:rFonts w:ascii="Times New Roman" w:hAnsi="Times New Roman" w:cs="Times New Roman"/>
          <w:sz w:val="24"/>
          <w:szCs w:val="24"/>
        </w:rPr>
        <w:t xml:space="preserve">. Handcrafted décor and other locally produced items from local craftsmen provide extra money. Buy distinctive, locally created things to support the local economy and enhance your eco-friendly experience. EcoLux's revenue models create money and support sustainability. </w:t>
      </w:r>
      <w:r w:rsidR="005F2DBF" w:rsidRPr="00AF6683">
        <w:rPr>
          <w:rFonts w:ascii="Times New Roman" w:hAnsi="Times New Roman" w:cs="Times New Roman"/>
          <w:sz w:val="24"/>
          <w:szCs w:val="24"/>
        </w:rPr>
        <w:t xml:space="preserve">EcoLux </w:t>
      </w:r>
      <w:r w:rsidR="00BB3B2F" w:rsidRPr="00AF6683">
        <w:rPr>
          <w:rFonts w:ascii="Times New Roman" w:hAnsi="Times New Roman" w:cs="Times New Roman"/>
          <w:sz w:val="24"/>
          <w:szCs w:val="24"/>
        </w:rPr>
        <w:t>Retreats' comprehensive income-generating strategy shows its commitment to luxury, eco-consciousness, and community participation by providing premium pricing for unique sustainable experiences, accommodation reservations, and partnerships with local companies.</w:t>
      </w:r>
    </w:p>
    <w:p w14:paraId="0EB82D8E" w14:textId="3E502517" w:rsidR="00BB3B2F" w:rsidRPr="0040462A" w:rsidRDefault="00BB3B2F" w:rsidP="00950C3B">
      <w:pPr>
        <w:pStyle w:val="Heading2"/>
        <w:spacing w:line="360" w:lineRule="auto"/>
        <w:jc w:val="both"/>
        <w:rPr>
          <w:rFonts w:ascii="Times New Roman" w:hAnsi="Times New Roman" w:cs="Times New Roman"/>
          <w:b/>
          <w:bCs/>
          <w:color w:val="auto"/>
        </w:rPr>
      </w:pPr>
      <w:bookmarkStart w:id="3" w:name="_Toc157786194"/>
      <w:r w:rsidRPr="0040462A">
        <w:rPr>
          <w:rFonts w:ascii="Times New Roman" w:hAnsi="Times New Roman" w:cs="Times New Roman"/>
          <w:b/>
          <w:bCs/>
          <w:color w:val="auto"/>
        </w:rPr>
        <w:t>Conclusion</w:t>
      </w:r>
      <w:bookmarkEnd w:id="3"/>
      <w:r w:rsidRPr="0040462A">
        <w:rPr>
          <w:rFonts w:ascii="Times New Roman" w:hAnsi="Times New Roman" w:cs="Times New Roman"/>
          <w:b/>
          <w:bCs/>
          <w:color w:val="auto"/>
        </w:rPr>
        <w:t xml:space="preserve"> </w:t>
      </w:r>
    </w:p>
    <w:p w14:paraId="56F9A0BD" w14:textId="02936EAB" w:rsidR="00BB3B2F" w:rsidRPr="0040462A" w:rsidRDefault="00BB3B2F" w:rsidP="00950C3B">
      <w:pPr>
        <w:spacing w:after="0" w:line="360" w:lineRule="auto"/>
        <w:jc w:val="both"/>
        <w:rPr>
          <w:rFonts w:ascii="Times New Roman" w:hAnsi="Times New Roman" w:cs="Times New Roman"/>
          <w:sz w:val="24"/>
          <w:szCs w:val="24"/>
        </w:rPr>
      </w:pPr>
      <w:r w:rsidRPr="0040462A">
        <w:rPr>
          <w:rFonts w:ascii="Times New Roman" w:hAnsi="Times New Roman" w:cs="Times New Roman"/>
          <w:sz w:val="24"/>
          <w:szCs w:val="24"/>
        </w:rPr>
        <w:t xml:space="preserve">The hospitality pioneer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 xml:space="preserve">Retreats shows how luxury and sustainability can coexist.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 xml:space="preserve">differentiates itself from luxury hotels by carefully aligning with the Business Model Canvas. Eco-conscious architecture, sustainable materials, and renewable energy sources guarantee that every part of the retreat minimizes the environmental effect.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 xml:space="preserve">targets eco-conscious 30-to 60-year-olds who want luxurious experiences without sacrificing their sustainability.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 xml:space="preserve">has carefully crafted its value proposition, client connections, and core activities to offer a magnificent, guilt-free trip, inspired by Six Senses Hotels Resorts Spas and Airbnb.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 xml:space="preserve">Retreats succeeds because of its unique strategy, intelligent resource allocation, various channels, and comprehensive cost structure. Revenue sources are delicately woven into the fabric of the retreat ensuring that each source not only provides cash but corresponds with the overriding commitment to environmental stewardship. As the hotel sector advances, </w:t>
      </w:r>
      <w:r w:rsidR="005F2DBF" w:rsidRPr="0040462A">
        <w:rPr>
          <w:rFonts w:ascii="Times New Roman" w:hAnsi="Times New Roman" w:cs="Times New Roman"/>
          <w:sz w:val="24"/>
          <w:szCs w:val="24"/>
        </w:rPr>
        <w:t xml:space="preserve">EcoLux </w:t>
      </w:r>
      <w:r w:rsidRPr="0040462A">
        <w:rPr>
          <w:rFonts w:ascii="Times New Roman" w:hAnsi="Times New Roman" w:cs="Times New Roman"/>
          <w:sz w:val="24"/>
          <w:szCs w:val="24"/>
        </w:rPr>
        <w:t xml:space="preserve">Retreats shows that luxury need not compromise sustainability. It represents a paradigm change in how </w:t>
      </w:r>
      <w:r w:rsidR="00943AA4" w:rsidRPr="0040462A">
        <w:rPr>
          <w:rFonts w:ascii="Times New Roman" w:hAnsi="Times New Roman" w:cs="Times New Roman"/>
          <w:sz w:val="24"/>
          <w:szCs w:val="24"/>
        </w:rPr>
        <w:t>travellers</w:t>
      </w:r>
      <w:r w:rsidRPr="0040462A">
        <w:rPr>
          <w:rFonts w:ascii="Times New Roman" w:hAnsi="Times New Roman" w:cs="Times New Roman"/>
          <w:sz w:val="24"/>
          <w:szCs w:val="24"/>
        </w:rPr>
        <w:t xml:space="preserve"> see the grandeur and lays the groundwork for integrating eco-friendly techniques into luxury accommodation.</w:t>
      </w:r>
    </w:p>
    <w:p w14:paraId="39833123" w14:textId="77777777" w:rsidR="00E158E0" w:rsidRPr="0040462A" w:rsidRDefault="00E158E0">
      <w:pPr>
        <w:rPr>
          <w:rFonts w:ascii="Times New Roman" w:eastAsiaTheme="majorEastAsia" w:hAnsi="Times New Roman" w:cs="Times New Roman"/>
          <w:b/>
          <w:bCs/>
          <w:sz w:val="28"/>
          <w:szCs w:val="28"/>
        </w:rPr>
      </w:pPr>
      <w:r w:rsidRPr="0040462A">
        <w:rPr>
          <w:rFonts w:ascii="Times New Roman" w:hAnsi="Times New Roman" w:cs="Times New Roman"/>
          <w:b/>
          <w:bCs/>
          <w:sz w:val="28"/>
          <w:szCs w:val="28"/>
        </w:rPr>
        <w:br w:type="page"/>
      </w:r>
    </w:p>
    <w:p w14:paraId="00642E3F" w14:textId="5E3BDC67" w:rsidR="00BB3B2F" w:rsidRPr="0040462A" w:rsidRDefault="00BB3B2F" w:rsidP="00950C3B">
      <w:pPr>
        <w:pStyle w:val="Heading1"/>
        <w:spacing w:line="360" w:lineRule="auto"/>
        <w:jc w:val="both"/>
        <w:rPr>
          <w:rFonts w:ascii="Times New Roman" w:hAnsi="Times New Roman" w:cs="Times New Roman"/>
          <w:b/>
          <w:bCs/>
          <w:color w:val="auto"/>
          <w:sz w:val="28"/>
          <w:szCs w:val="28"/>
        </w:rPr>
      </w:pPr>
      <w:bookmarkStart w:id="4" w:name="_Toc157786195"/>
      <w:r w:rsidRPr="0040462A">
        <w:rPr>
          <w:rFonts w:ascii="Times New Roman" w:hAnsi="Times New Roman" w:cs="Times New Roman"/>
          <w:b/>
          <w:bCs/>
          <w:color w:val="auto"/>
          <w:sz w:val="28"/>
          <w:szCs w:val="28"/>
        </w:rPr>
        <w:lastRenderedPageBreak/>
        <w:t>Part 2 – Reflective Essay</w:t>
      </w:r>
      <w:bookmarkEnd w:id="4"/>
    </w:p>
    <w:p w14:paraId="4BB7E871" w14:textId="691824DE" w:rsidR="00777AC8" w:rsidRPr="0040462A" w:rsidRDefault="00886EE9" w:rsidP="00950C3B">
      <w:pPr>
        <w:spacing w:after="0" w:line="360" w:lineRule="auto"/>
        <w:jc w:val="both"/>
        <w:rPr>
          <w:rFonts w:ascii="Times New Roman" w:hAnsi="Times New Roman" w:cs="Times New Roman"/>
          <w:color w:val="222222"/>
          <w:sz w:val="24"/>
          <w:szCs w:val="24"/>
          <w:shd w:val="clear" w:color="auto" w:fill="FFFFFF"/>
        </w:rPr>
      </w:pPr>
      <w:r w:rsidRPr="0040462A">
        <w:rPr>
          <w:rFonts w:ascii="Times New Roman" w:hAnsi="Times New Roman" w:cs="Times New Roman"/>
          <w:sz w:val="24"/>
          <w:szCs w:val="24"/>
        </w:rPr>
        <w:t>I took two tests</w:t>
      </w:r>
      <w:r w:rsidR="00736F28">
        <w:rPr>
          <w:rFonts w:ascii="Times New Roman" w:hAnsi="Times New Roman" w:cs="Times New Roman"/>
          <w:sz w:val="24"/>
          <w:szCs w:val="24"/>
        </w:rPr>
        <w:t xml:space="preserve"> </w:t>
      </w:r>
      <w:r w:rsidR="000B27F4">
        <w:rPr>
          <w:rFonts w:ascii="Times New Roman" w:hAnsi="Times New Roman" w:cs="Times New Roman"/>
          <w:sz w:val="24"/>
          <w:szCs w:val="24"/>
        </w:rPr>
        <w:t>that my lecturer Chris asked for in the first week of module</w:t>
      </w:r>
      <w:r w:rsidRPr="0040462A">
        <w:rPr>
          <w:rFonts w:ascii="Times New Roman" w:hAnsi="Times New Roman" w:cs="Times New Roman"/>
          <w:sz w:val="24"/>
          <w:szCs w:val="24"/>
        </w:rPr>
        <w:t xml:space="preserve">. </w:t>
      </w:r>
      <w:r w:rsidR="00777AC8" w:rsidRPr="0040462A">
        <w:rPr>
          <w:rFonts w:ascii="Times New Roman" w:hAnsi="Times New Roman" w:cs="Times New Roman"/>
          <w:sz w:val="24"/>
          <w:szCs w:val="24"/>
        </w:rPr>
        <w:t>The 48-36 score suggesting that I have all the criteria of an entrepreneur pushes me to examine my entrepreneurial traits and motives</w:t>
      </w:r>
      <w:r w:rsidR="00264B42" w:rsidRPr="0040462A">
        <w:rPr>
          <w:rFonts w:ascii="Times New Roman" w:hAnsi="Times New Roman" w:cs="Times New Roman"/>
          <w:sz w:val="24"/>
          <w:szCs w:val="24"/>
        </w:rPr>
        <w:t xml:space="preserve"> </w:t>
      </w:r>
      <w:r w:rsidR="00264B42" w:rsidRPr="0040462A">
        <w:rPr>
          <w:rFonts w:ascii="Times New Roman" w:hAnsi="Times New Roman" w:cs="Times New Roman"/>
          <w:color w:val="222222"/>
          <w:sz w:val="24"/>
          <w:szCs w:val="24"/>
          <w:shd w:val="clear" w:color="auto" w:fill="FFFFFF"/>
        </w:rPr>
        <w:t>(Edokpolor and Somorin, 2017)</w:t>
      </w:r>
      <w:r w:rsidR="00777AC8" w:rsidRPr="0040462A">
        <w:rPr>
          <w:rFonts w:ascii="Times New Roman" w:hAnsi="Times New Roman" w:cs="Times New Roman"/>
          <w:sz w:val="24"/>
          <w:szCs w:val="24"/>
        </w:rPr>
        <w:t xml:space="preserve">. </w:t>
      </w:r>
      <w:r w:rsidRPr="0040462A">
        <w:rPr>
          <w:rFonts w:ascii="Times New Roman" w:hAnsi="Times New Roman" w:cs="Times New Roman"/>
          <w:sz w:val="24"/>
          <w:szCs w:val="24"/>
        </w:rPr>
        <w:t>My profile was refined by the second test which examined personality qualities and related risks.</w:t>
      </w:r>
      <w:r w:rsidR="00A60F62" w:rsidRPr="0040462A">
        <w:rPr>
          <w:rFonts w:ascii="Times New Roman" w:hAnsi="Times New Roman" w:cs="Times New Roman"/>
          <w:color w:val="222222"/>
          <w:sz w:val="24"/>
          <w:szCs w:val="24"/>
          <w:shd w:val="clear" w:color="auto" w:fill="FFFFFF"/>
        </w:rPr>
        <w:t xml:space="preserve"> </w:t>
      </w:r>
      <w:r w:rsidR="00777AC8" w:rsidRPr="0040462A">
        <w:rPr>
          <w:rFonts w:ascii="Times New Roman" w:hAnsi="Times New Roman" w:cs="Times New Roman"/>
          <w:sz w:val="24"/>
          <w:szCs w:val="24"/>
        </w:rPr>
        <w:t xml:space="preserve">I will critically assess this finding using academic models and frameworks that relate to my path using the Gibbs reflective </w:t>
      </w:r>
      <w:r w:rsidR="00AF6683" w:rsidRPr="0040462A">
        <w:rPr>
          <w:rFonts w:ascii="Times New Roman" w:hAnsi="Times New Roman" w:cs="Times New Roman"/>
          <w:sz w:val="24"/>
          <w:szCs w:val="24"/>
        </w:rPr>
        <w:t>cycle.</w:t>
      </w:r>
    </w:p>
    <w:p w14:paraId="56730FB4" w14:textId="0B56CC71" w:rsidR="00BB3B2F" w:rsidRPr="0040462A" w:rsidRDefault="00983F3F" w:rsidP="00950C3B">
      <w:pPr>
        <w:spacing w:after="0" w:line="360" w:lineRule="auto"/>
        <w:jc w:val="both"/>
        <w:rPr>
          <w:rFonts w:ascii="Times New Roman" w:hAnsi="Times New Roman" w:cs="Times New Roman"/>
          <w:b/>
          <w:bCs/>
          <w:sz w:val="26"/>
          <w:szCs w:val="26"/>
        </w:rPr>
      </w:pPr>
      <w:r w:rsidRPr="0040462A">
        <w:rPr>
          <w:rFonts w:ascii="Times New Roman" w:hAnsi="Times New Roman" w:cs="Times New Roman"/>
          <w:b/>
          <w:bCs/>
          <w:sz w:val="26"/>
          <w:szCs w:val="26"/>
        </w:rPr>
        <w:t xml:space="preserve">Description </w:t>
      </w:r>
    </w:p>
    <w:p w14:paraId="336BF1C7" w14:textId="080A5DFF" w:rsidR="00983F3F" w:rsidRPr="0040462A" w:rsidRDefault="00983F3F" w:rsidP="00950C3B">
      <w:pPr>
        <w:spacing w:after="0" w:line="360" w:lineRule="auto"/>
        <w:jc w:val="both"/>
        <w:rPr>
          <w:rFonts w:ascii="Times New Roman" w:hAnsi="Times New Roman" w:cs="Times New Roman"/>
          <w:color w:val="222222"/>
          <w:sz w:val="32"/>
          <w:szCs w:val="32"/>
          <w:shd w:val="clear" w:color="auto" w:fill="FFFFFF"/>
        </w:rPr>
      </w:pPr>
      <w:r w:rsidRPr="0040462A">
        <w:rPr>
          <w:rFonts w:ascii="Times New Roman" w:hAnsi="Times New Roman" w:cs="Times New Roman"/>
          <w:sz w:val="24"/>
          <w:szCs w:val="24"/>
        </w:rPr>
        <w:t xml:space="preserve">A score of 43 on the </w:t>
      </w:r>
      <w:r w:rsidR="00886EE9" w:rsidRPr="0040462A">
        <w:rPr>
          <w:rFonts w:ascii="Times New Roman" w:hAnsi="Times New Roman" w:cs="Times New Roman"/>
          <w:sz w:val="24"/>
          <w:szCs w:val="24"/>
        </w:rPr>
        <w:t xml:space="preserve">first </w:t>
      </w:r>
      <w:r w:rsidRPr="0040462A">
        <w:rPr>
          <w:rFonts w:ascii="Times New Roman" w:hAnsi="Times New Roman" w:cs="Times New Roman"/>
          <w:sz w:val="24"/>
          <w:szCs w:val="24"/>
        </w:rPr>
        <w:t xml:space="preserve">entrepreneurial test indicates strong entrepreneurial </w:t>
      </w:r>
      <w:r w:rsidR="00AF6683" w:rsidRPr="0040462A">
        <w:rPr>
          <w:rFonts w:ascii="Times New Roman" w:hAnsi="Times New Roman" w:cs="Times New Roman"/>
          <w:sz w:val="24"/>
          <w:szCs w:val="24"/>
        </w:rPr>
        <w:t>qualities.</w:t>
      </w:r>
      <w:r w:rsidRPr="0040462A">
        <w:rPr>
          <w:rFonts w:ascii="Times New Roman" w:hAnsi="Times New Roman" w:cs="Times New Roman"/>
          <w:sz w:val="24"/>
          <w:szCs w:val="24"/>
        </w:rPr>
        <w:t xml:space="preserve"> </w:t>
      </w:r>
      <w:r w:rsidR="00CE6830" w:rsidRPr="0040462A">
        <w:rPr>
          <w:rFonts w:ascii="Times New Roman" w:hAnsi="Times New Roman" w:cs="Times New Roman"/>
          <w:sz w:val="24"/>
          <w:szCs w:val="24"/>
        </w:rPr>
        <w:t xml:space="preserve">My second test revealed high scores in Need for Achievement (92%), Need for Autonomy (83%), Creative Tendency (83%), Locus of Control (75%), and Risk (75%). </w:t>
      </w:r>
      <w:r w:rsidR="004460B6" w:rsidRPr="0040462A">
        <w:rPr>
          <w:rFonts w:ascii="Times New Roman" w:hAnsi="Times New Roman" w:cs="Times New Roman"/>
          <w:sz w:val="24"/>
          <w:szCs w:val="24"/>
        </w:rPr>
        <w:t xml:space="preserve">Entrepreneurial strengths include autonomy, high achievement, and creativity but the risk-taking </w:t>
      </w:r>
      <w:r w:rsidR="0046391E">
        <w:rPr>
          <w:rFonts w:ascii="Times New Roman" w:hAnsi="Times New Roman" w:cs="Times New Roman"/>
          <w:sz w:val="24"/>
          <w:szCs w:val="24"/>
        </w:rPr>
        <w:t xml:space="preserve">and control </w:t>
      </w:r>
      <w:r w:rsidR="004460B6" w:rsidRPr="0040462A">
        <w:rPr>
          <w:rFonts w:ascii="Times New Roman" w:hAnsi="Times New Roman" w:cs="Times New Roman"/>
          <w:sz w:val="24"/>
          <w:szCs w:val="24"/>
        </w:rPr>
        <w:t>could be improved.</w:t>
      </w:r>
    </w:p>
    <w:p w14:paraId="68E9CD82" w14:textId="05C8B25D" w:rsidR="00824481" w:rsidRPr="0040462A" w:rsidRDefault="00983F3F" w:rsidP="00950C3B">
      <w:pPr>
        <w:spacing w:after="0" w:line="360" w:lineRule="auto"/>
        <w:jc w:val="both"/>
        <w:rPr>
          <w:rFonts w:ascii="Times New Roman" w:hAnsi="Times New Roman" w:cs="Times New Roman"/>
          <w:b/>
          <w:bCs/>
          <w:sz w:val="26"/>
          <w:szCs w:val="26"/>
        </w:rPr>
      </w:pPr>
      <w:r w:rsidRPr="0040462A">
        <w:rPr>
          <w:rFonts w:ascii="Times New Roman" w:hAnsi="Times New Roman" w:cs="Times New Roman"/>
          <w:b/>
          <w:bCs/>
          <w:sz w:val="26"/>
          <w:szCs w:val="26"/>
        </w:rPr>
        <w:t>Feeling</w:t>
      </w:r>
    </w:p>
    <w:p w14:paraId="30700176" w14:textId="306787F2" w:rsidR="004460B6" w:rsidRPr="0040462A" w:rsidRDefault="004460B6" w:rsidP="004460B6">
      <w:pPr>
        <w:spacing w:line="360" w:lineRule="auto"/>
        <w:jc w:val="both"/>
        <w:rPr>
          <w:rFonts w:ascii="Times New Roman" w:hAnsi="Times New Roman" w:cs="Times New Roman"/>
          <w:sz w:val="24"/>
          <w:szCs w:val="24"/>
        </w:rPr>
      </w:pPr>
      <w:r w:rsidRPr="0040462A">
        <w:rPr>
          <w:rFonts w:ascii="Times New Roman" w:hAnsi="Times New Roman" w:cs="Times New Roman"/>
          <w:sz w:val="24"/>
          <w:szCs w:val="24"/>
        </w:rPr>
        <w:t>The result of 43 between 48 to 36 points stimulates confidence, confirmation, and reflection. The test results validate my intrinsic motivations and entrepreneurial goals. According to the results, my achievement, autonomy, and creativity match my career goals.</w:t>
      </w:r>
      <w:r w:rsidR="0046391E">
        <w:rPr>
          <w:rFonts w:ascii="Times New Roman" w:hAnsi="Times New Roman" w:cs="Times New Roman"/>
          <w:sz w:val="24"/>
          <w:szCs w:val="24"/>
        </w:rPr>
        <w:t xml:space="preserve"> I am quite surprise to evaluate the risk taking and control as my weaknesses as I already mange my own business as an motor </w:t>
      </w:r>
      <w:r w:rsidR="002A0171">
        <w:rPr>
          <w:rFonts w:ascii="Times New Roman" w:hAnsi="Times New Roman" w:cs="Times New Roman"/>
          <w:sz w:val="24"/>
          <w:szCs w:val="24"/>
        </w:rPr>
        <w:t>engineer and</w:t>
      </w:r>
      <w:r w:rsidR="0046391E">
        <w:rPr>
          <w:rFonts w:ascii="Times New Roman" w:hAnsi="Times New Roman" w:cs="Times New Roman"/>
          <w:sz w:val="24"/>
          <w:szCs w:val="24"/>
        </w:rPr>
        <w:t xml:space="preserve"> there are lots of risks to take and lots of decisions. </w:t>
      </w:r>
      <w:r w:rsidRPr="0040462A">
        <w:rPr>
          <w:rFonts w:ascii="Times New Roman" w:hAnsi="Times New Roman" w:cs="Times New Roman"/>
          <w:color w:val="222222"/>
          <w:sz w:val="24"/>
          <w:szCs w:val="24"/>
          <w:shd w:val="clear" w:color="auto" w:fill="FFFFFF"/>
        </w:rPr>
        <w:t>According to Clausen (2020), w</w:t>
      </w:r>
      <w:r w:rsidRPr="0040462A">
        <w:rPr>
          <w:rFonts w:ascii="Times New Roman" w:hAnsi="Times New Roman" w:cs="Times New Roman"/>
          <w:sz w:val="24"/>
          <w:szCs w:val="24"/>
        </w:rPr>
        <w:t>hile caution is important, taking calculated risks for entrepreneurial success shows personal growth.</w:t>
      </w:r>
    </w:p>
    <w:p w14:paraId="11274D0C" w14:textId="4112FBD8" w:rsidR="00983F3F" w:rsidRPr="0040462A" w:rsidRDefault="00983F3F" w:rsidP="00950C3B">
      <w:pPr>
        <w:spacing w:after="0" w:line="360" w:lineRule="auto"/>
        <w:jc w:val="both"/>
        <w:rPr>
          <w:rFonts w:ascii="Times New Roman" w:hAnsi="Times New Roman" w:cs="Times New Roman"/>
          <w:b/>
          <w:bCs/>
          <w:sz w:val="26"/>
          <w:szCs w:val="26"/>
        </w:rPr>
      </w:pPr>
      <w:r w:rsidRPr="0040462A">
        <w:rPr>
          <w:rFonts w:ascii="Times New Roman" w:hAnsi="Times New Roman" w:cs="Times New Roman"/>
          <w:b/>
          <w:bCs/>
          <w:sz w:val="26"/>
          <w:szCs w:val="26"/>
        </w:rPr>
        <w:t xml:space="preserve">Evaluation </w:t>
      </w:r>
    </w:p>
    <w:p w14:paraId="64EF96E1" w14:textId="69802803" w:rsidR="005041D1" w:rsidRPr="0040462A" w:rsidRDefault="0046391E" w:rsidP="005041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risk-taking score of 75% </w:t>
      </w:r>
      <w:r w:rsidR="005041D1" w:rsidRPr="0040462A">
        <w:rPr>
          <w:rFonts w:ascii="Times New Roman" w:hAnsi="Times New Roman" w:cs="Times New Roman"/>
          <w:sz w:val="24"/>
          <w:szCs w:val="24"/>
        </w:rPr>
        <w:t>in</w:t>
      </w:r>
      <w:r w:rsidR="00076A2E">
        <w:rPr>
          <w:rFonts w:ascii="Times New Roman" w:hAnsi="Times New Roman" w:cs="Times New Roman"/>
          <w:sz w:val="24"/>
          <w:szCs w:val="24"/>
        </w:rPr>
        <w:t>dicate</w:t>
      </w:r>
      <w:r w:rsidR="005041D1" w:rsidRPr="0040462A">
        <w:rPr>
          <w:rFonts w:ascii="Times New Roman" w:hAnsi="Times New Roman" w:cs="Times New Roman"/>
          <w:sz w:val="24"/>
          <w:szCs w:val="24"/>
        </w:rPr>
        <w:t xml:space="preserve"> </w:t>
      </w:r>
      <w:r>
        <w:rPr>
          <w:rFonts w:ascii="Times New Roman" w:hAnsi="Times New Roman" w:cs="Times New Roman"/>
          <w:sz w:val="24"/>
          <w:szCs w:val="24"/>
        </w:rPr>
        <w:t>a moderate willingness to take risk</w:t>
      </w:r>
      <w:r w:rsidR="005041D1" w:rsidRPr="0040462A">
        <w:rPr>
          <w:rFonts w:ascii="Times New Roman" w:hAnsi="Times New Roman" w:cs="Times New Roman"/>
          <w:sz w:val="24"/>
          <w:szCs w:val="24"/>
        </w:rPr>
        <w:t>. While I understand the importance of calculated risk my cautiousness may prevent me from seizing opportunities</w:t>
      </w:r>
      <w:r>
        <w:rPr>
          <w:rFonts w:ascii="Times New Roman" w:hAnsi="Times New Roman" w:cs="Times New Roman"/>
          <w:sz w:val="24"/>
          <w:szCs w:val="24"/>
        </w:rPr>
        <w:t xml:space="preserve">. </w:t>
      </w:r>
      <w:r w:rsidR="005041D1" w:rsidRPr="0040462A">
        <w:rPr>
          <w:rFonts w:ascii="Times New Roman" w:hAnsi="Times New Roman" w:cs="Times New Roman"/>
          <w:sz w:val="24"/>
          <w:szCs w:val="24"/>
        </w:rPr>
        <w:t>In a changing business environment, uncertainty must be accepted.</w:t>
      </w:r>
      <w:r w:rsidR="00076A2E">
        <w:rPr>
          <w:rFonts w:ascii="Times New Roman" w:hAnsi="Times New Roman" w:cs="Times New Roman"/>
          <w:sz w:val="24"/>
          <w:szCs w:val="24"/>
        </w:rPr>
        <w:t xml:space="preserve"> I hit </w:t>
      </w:r>
      <w:r w:rsidR="00AF6683">
        <w:rPr>
          <w:rFonts w:ascii="Times New Roman" w:hAnsi="Times New Roman" w:cs="Times New Roman"/>
          <w:sz w:val="24"/>
          <w:szCs w:val="24"/>
        </w:rPr>
        <w:t>a score as well</w:t>
      </w:r>
      <w:r w:rsidR="00076A2E">
        <w:rPr>
          <w:rFonts w:ascii="Times New Roman" w:hAnsi="Times New Roman" w:cs="Times New Roman"/>
          <w:sz w:val="24"/>
          <w:szCs w:val="24"/>
        </w:rPr>
        <w:t xml:space="preserve"> of 75% for Locus of Control which implies that I’m not overly reliant on external</w:t>
      </w:r>
      <w:r w:rsidR="00F8050F">
        <w:rPr>
          <w:rFonts w:ascii="Times New Roman" w:hAnsi="Times New Roman" w:cs="Times New Roman"/>
          <w:sz w:val="24"/>
          <w:szCs w:val="24"/>
        </w:rPr>
        <w:t xml:space="preserve"> factors to determine my failure or success.</w:t>
      </w:r>
    </w:p>
    <w:p w14:paraId="1FD60CBA" w14:textId="2E3882CD" w:rsidR="004D500B" w:rsidRDefault="004D500B" w:rsidP="00950C3B">
      <w:pPr>
        <w:spacing w:after="0" w:line="360" w:lineRule="auto"/>
        <w:jc w:val="both"/>
        <w:rPr>
          <w:rFonts w:ascii="Times New Roman" w:hAnsi="Times New Roman" w:cs="Times New Roman"/>
          <w:b/>
          <w:bCs/>
          <w:sz w:val="26"/>
          <w:szCs w:val="26"/>
        </w:rPr>
      </w:pPr>
      <w:r w:rsidRPr="0040462A">
        <w:rPr>
          <w:rFonts w:ascii="Times New Roman" w:hAnsi="Times New Roman" w:cs="Times New Roman"/>
          <w:b/>
          <w:bCs/>
          <w:sz w:val="26"/>
          <w:szCs w:val="26"/>
        </w:rPr>
        <w:t xml:space="preserve">Analysis </w:t>
      </w:r>
    </w:p>
    <w:p w14:paraId="06123D1C" w14:textId="16DB246C" w:rsidR="002A0171" w:rsidRPr="002A0171" w:rsidRDefault="002A0171" w:rsidP="00950C3B">
      <w:pPr>
        <w:spacing w:after="0" w:line="360" w:lineRule="auto"/>
        <w:jc w:val="both"/>
        <w:rPr>
          <w:rFonts w:ascii="Times New Roman" w:hAnsi="Times New Roman" w:cs="Times New Roman"/>
          <w:sz w:val="24"/>
          <w:szCs w:val="24"/>
        </w:rPr>
      </w:pPr>
      <w:r w:rsidRPr="002A0171">
        <w:rPr>
          <w:rFonts w:ascii="Times New Roman" w:hAnsi="Times New Roman" w:cs="Times New Roman"/>
          <w:sz w:val="24"/>
          <w:szCs w:val="24"/>
        </w:rPr>
        <w:t xml:space="preserve">Based on evaluation </w:t>
      </w:r>
      <w:r>
        <w:rPr>
          <w:rFonts w:ascii="Times New Roman" w:hAnsi="Times New Roman" w:cs="Times New Roman"/>
          <w:sz w:val="24"/>
          <w:szCs w:val="24"/>
        </w:rPr>
        <w:t xml:space="preserve">of my locus of control and risk-taking, it appears that I have a balanced mindset </w:t>
      </w:r>
      <w:r w:rsidR="00AF6683">
        <w:rPr>
          <w:rFonts w:ascii="Times New Roman" w:hAnsi="Times New Roman" w:cs="Times New Roman"/>
          <w:sz w:val="24"/>
          <w:szCs w:val="24"/>
        </w:rPr>
        <w:t>to</w:t>
      </w:r>
      <w:r>
        <w:rPr>
          <w:rFonts w:ascii="Times New Roman" w:hAnsi="Times New Roman" w:cs="Times New Roman"/>
          <w:sz w:val="24"/>
          <w:szCs w:val="24"/>
        </w:rPr>
        <w:t xml:space="preserve"> control and risk. This indicates that I have a realistic understanding of factors that influence my life and taking calculated risks to achieve my goals. </w:t>
      </w:r>
      <w:r w:rsidR="00AF6683">
        <w:rPr>
          <w:rFonts w:ascii="Times New Roman" w:hAnsi="Times New Roman" w:cs="Times New Roman"/>
          <w:sz w:val="24"/>
          <w:szCs w:val="24"/>
        </w:rPr>
        <w:t>Overall,</w:t>
      </w:r>
      <w:r>
        <w:rPr>
          <w:rFonts w:ascii="Times New Roman" w:hAnsi="Times New Roman" w:cs="Times New Roman"/>
          <w:sz w:val="24"/>
          <w:szCs w:val="24"/>
        </w:rPr>
        <w:t xml:space="preserve"> my balanced mindset in both risk taking and control can contribute to my professional growth and success.</w:t>
      </w:r>
    </w:p>
    <w:p w14:paraId="27A0DCE4" w14:textId="61569D55" w:rsidR="00824481" w:rsidRDefault="004D500B" w:rsidP="00CE6830">
      <w:pPr>
        <w:spacing w:after="0" w:line="360" w:lineRule="auto"/>
        <w:rPr>
          <w:rFonts w:ascii="Times New Roman" w:hAnsi="Times New Roman" w:cs="Times New Roman"/>
          <w:b/>
          <w:bCs/>
          <w:sz w:val="26"/>
          <w:szCs w:val="26"/>
        </w:rPr>
      </w:pPr>
      <w:r w:rsidRPr="0040462A">
        <w:rPr>
          <w:rFonts w:ascii="Times New Roman" w:hAnsi="Times New Roman" w:cs="Times New Roman"/>
          <w:b/>
          <w:bCs/>
          <w:sz w:val="26"/>
          <w:szCs w:val="26"/>
        </w:rPr>
        <w:lastRenderedPageBreak/>
        <w:t xml:space="preserve">Conclusion </w:t>
      </w:r>
    </w:p>
    <w:p w14:paraId="71D8FB80" w14:textId="2E18057A" w:rsidR="00A05A6E" w:rsidRPr="00A05A6E" w:rsidRDefault="00A05A6E" w:rsidP="00CE683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Overall, my personal reflection pictured a highly motivated person with good entrepreneurial skills who values achievement, autonomy, creativity </w:t>
      </w:r>
      <w:r w:rsidR="00AF6683">
        <w:rPr>
          <w:rFonts w:ascii="Times New Roman" w:hAnsi="Times New Roman" w:cs="Times New Roman"/>
          <w:sz w:val="24"/>
          <w:szCs w:val="24"/>
        </w:rPr>
        <w:t>and balanced</w:t>
      </w:r>
      <w:r>
        <w:rPr>
          <w:rFonts w:ascii="Times New Roman" w:hAnsi="Times New Roman" w:cs="Times New Roman"/>
          <w:sz w:val="24"/>
          <w:szCs w:val="24"/>
        </w:rPr>
        <w:t xml:space="preserve"> locus of control and risk-taking. With this combination I believe that I have a good potential to excel in various areas.</w:t>
      </w:r>
    </w:p>
    <w:p w14:paraId="4C93EC52" w14:textId="3228CBA7" w:rsidR="00824481" w:rsidRPr="0040462A" w:rsidRDefault="00326712" w:rsidP="00950C3B">
      <w:pPr>
        <w:spacing w:after="0" w:line="360" w:lineRule="auto"/>
        <w:jc w:val="both"/>
        <w:rPr>
          <w:rFonts w:ascii="Times New Roman" w:hAnsi="Times New Roman" w:cs="Times New Roman"/>
          <w:b/>
          <w:bCs/>
          <w:sz w:val="26"/>
          <w:szCs w:val="26"/>
        </w:rPr>
      </w:pPr>
      <w:r w:rsidRPr="0040462A">
        <w:rPr>
          <w:rFonts w:ascii="Times New Roman" w:hAnsi="Times New Roman" w:cs="Times New Roman"/>
          <w:b/>
          <w:bCs/>
          <w:sz w:val="26"/>
          <w:szCs w:val="26"/>
        </w:rPr>
        <w:t>Action Plan</w:t>
      </w:r>
    </w:p>
    <w:p w14:paraId="2F375AE9" w14:textId="44394A87" w:rsidR="00165E32" w:rsidRDefault="00165E32" w:rsidP="00165E32">
      <w:pPr>
        <w:spacing w:line="360" w:lineRule="auto"/>
        <w:jc w:val="both"/>
        <w:rPr>
          <w:rFonts w:ascii="Times New Roman" w:hAnsi="Times New Roman" w:cs="Times New Roman"/>
          <w:sz w:val="24"/>
          <w:szCs w:val="24"/>
        </w:rPr>
      </w:pPr>
      <w:r w:rsidRPr="0040462A">
        <w:rPr>
          <w:rFonts w:ascii="Times New Roman" w:hAnsi="Times New Roman" w:cs="Times New Roman"/>
          <w:sz w:val="24"/>
          <w:szCs w:val="24"/>
        </w:rPr>
        <w:t>To overcome my moderate risk</w:t>
      </w:r>
      <w:r w:rsidR="00A05A6E">
        <w:rPr>
          <w:rFonts w:ascii="Times New Roman" w:hAnsi="Times New Roman" w:cs="Times New Roman"/>
          <w:sz w:val="24"/>
          <w:szCs w:val="24"/>
        </w:rPr>
        <w:t>-taking and control, I planned as in the second part of the module I will do the following:</w:t>
      </w:r>
    </w:p>
    <w:p w14:paraId="72942497" w14:textId="464D61C5" w:rsidR="00A05A6E" w:rsidRDefault="00A05A6E" w:rsidP="00A05A6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Reflect on my locus of control: challenge the negative beliefs and remind myself of the areas where I need to take more control</w:t>
      </w:r>
      <w:r w:rsidR="00E962BC">
        <w:rPr>
          <w:rFonts w:ascii="Times New Roman" w:hAnsi="Times New Roman" w:cs="Times New Roman"/>
          <w:sz w:val="24"/>
          <w:szCs w:val="24"/>
        </w:rPr>
        <w:t>.</w:t>
      </w:r>
    </w:p>
    <w:p w14:paraId="4D654D27" w14:textId="3FA8EF52" w:rsidR="00A05A6E" w:rsidRDefault="00A05A6E" w:rsidP="00A05A6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Consult with my lecturer </w:t>
      </w:r>
      <w:r w:rsidR="00E962BC">
        <w:rPr>
          <w:rFonts w:ascii="Times New Roman" w:hAnsi="Times New Roman" w:cs="Times New Roman"/>
          <w:sz w:val="24"/>
          <w:szCs w:val="24"/>
        </w:rPr>
        <w:t>to overcome</w:t>
      </w:r>
      <w:r>
        <w:rPr>
          <w:rFonts w:ascii="Times New Roman" w:hAnsi="Times New Roman" w:cs="Times New Roman"/>
          <w:sz w:val="24"/>
          <w:szCs w:val="24"/>
        </w:rPr>
        <w:t xml:space="preserve"> any doubts in risking something</w:t>
      </w:r>
      <w:r w:rsidR="00E962BC">
        <w:rPr>
          <w:rFonts w:ascii="Times New Roman" w:hAnsi="Times New Roman" w:cs="Times New Roman"/>
          <w:sz w:val="24"/>
          <w:szCs w:val="24"/>
        </w:rPr>
        <w:t>.</w:t>
      </w:r>
      <w:r>
        <w:rPr>
          <w:rFonts w:ascii="Times New Roman" w:hAnsi="Times New Roman" w:cs="Times New Roman"/>
          <w:sz w:val="24"/>
          <w:szCs w:val="24"/>
        </w:rPr>
        <w:t xml:space="preserve"> </w:t>
      </w:r>
    </w:p>
    <w:p w14:paraId="778E6137" w14:textId="6C5E981A" w:rsidR="00E962BC" w:rsidRDefault="00E962BC" w:rsidP="00A05A6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Use my past experiences as lessons for my future decision-making and risk-taking processes.</w:t>
      </w:r>
    </w:p>
    <w:p w14:paraId="44FB2F8A" w14:textId="27CC3895" w:rsidR="00E962BC" w:rsidRPr="00A05A6E" w:rsidRDefault="00E962BC" w:rsidP="00A05A6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 will push myself out of comfort zone and embrace opportunities and decisions.</w:t>
      </w:r>
    </w:p>
    <w:p w14:paraId="7DBB46E1" w14:textId="77777777" w:rsidR="00950C3B" w:rsidRPr="0040462A" w:rsidRDefault="00950C3B">
      <w:pPr>
        <w:rPr>
          <w:rFonts w:ascii="Times New Roman" w:eastAsiaTheme="majorEastAsia" w:hAnsi="Times New Roman" w:cs="Times New Roman"/>
          <w:b/>
          <w:bCs/>
          <w:sz w:val="28"/>
          <w:szCs w:val="28"/>
        </w:rPr>
      </w:pPr>
      <w:r w:rsidRPr="0040462A">
        <w:rPr>
          <w:rFonts w:ascii="Times New Roman" w:hAnsi="Times New Roman" w:cs="Times New Roman"/>
          <w:b/>
          <w:bCs/>
          <w:sz w:val="28"/>
          <w:szCs w:val="28"/>
        </w:rPr>
        <w:br w:type="page"/>
      </w:r>
    </w:p>
    <w:p w14:paraId="6B58DBEB" w14:textId="7EFE52CC" w:rsidR="00824481" w:rsidRDefault="00326712" w:rsidP="00950C3B">
      <w:pPr>
        <w:pStyle w:val="Heading1"/>
        <w:spacing w:line="360" w:lineRule="auto"/>
        <w:jc w:val="both"/>
        <w:rPr>
          <w:rFonts w:ascii="Times New Roman" w:hAnsi="Times New Roman" w:cs="Times New Roman"/>
          <w:b/>
          <w:bCs/>
          <w:color w:val="auto"/>
          <w:sz w:val="28"/>
          <w:szCs w:val="28"/>
        </w:rPr>
      </w:pPr>
      <w:bookmarkStart w:id="5" w:name="_Toc157786196"/>
      <w:r w:rsidRPr="0040462A">
        <w:rPr>
          <w:rFonts w:ascii="Times New Roman" w:hAnsi="Times New Roman" w:cs="Times New Roman"/>
          <w:b/>
          <w:bCs/>
          <w:color w:val="auto"/>
          <w:sz w:val="28"/>
          <w:szCs w:val="28"/>
        </w:rPr>
        <w:lastRenderedPageBreak/>
        <w:t>References</w:t>
      </w:r>
      <w:bookmarkEnd w:id="5"/>
      <w:r w:rsidRPr="0040462A">
        <w:rPr>
          <w:rFonts w:ascii="Times New Roman" w:hAnsi="Times New Roman" w:cs="Times New Roman"/>
          <w:b/>
          <w:bCs/>
          <w:color w:val="auto"/>
          <w:sz w:val="28"/>
          <w:szCs w:val="28"/>
        </w:rPr>
        <w:t xml:space="preserve"> </w:t>
      </w:r>
    </w:p>
    <w:p w14:paraId="6C7CC066" w14:textId="0790C328" w:rsidR="001D33C9" w:rsidRPr="00AF6683" w:rsidRDefault="001D33C9" w:rsidP="00AF6683">
      <w:pPr>
        <w:spacing w:line="360" w:lineRule="auto"/>
        <w:rPr>
          <w:rFonts w:ascii="Times New Roman" w:hAnsi="Times New Roman" w:cs="Times New Roman"/>
          <w:sz w:val="24"/>
          <w:szCs w:val="24"/>
        </w:rPr>
      </w:pPr>
      <w:r w:rsidRPr="00AF6683">
        <w:rPr>
          <w:rFonts w:ascii="Times New Roman" w:hAnsi="Times New Roman" w:cs="Times New Roman"/>
          <w:i/>
          <w:iCs/>
          <w:sz w:val="24"/>
          <w:szCs w:val="24"/>
        </w:rPr>
        <w:t>About Package Free</w:t>
      </w:r>
      <w:r w:rsidRPr="00AF6683">
        <w:rPr>
          <w:rFonts w:ascii="Times New Roman" w:hAnsi="Times New Roman" w:cs="Times New Roman"/>
          <w:sz w:val="24"/>
          <w:szCs w:val="24"/>
        </w:rPr>
        <w:t xml:space="preserve">, </w:t>
      </w:r>
      <w:r w:rsidRPr="00AF6683">
        <w:rPr>
          <w:rFonts w:ascii="Times New Roman" w:hAnsi="Times New Roman" w:cs="Times New Roman"/>
          <w:i/>
          <w:iCs/>
          <w:sz w:val="24"/>
          <w:szCs w:val="24"/>
        </w:rPr>
        <w:t>Package Free</w:t>
      </w:r>
      <w:r w:rsidRPr="00AF6683">
        <w:rPr>
          <w:rFonts w:ascii="Times New Roman" w:hAnsi="Times New Roman" w:cs="Times New Roman"/>
          <w:sz w:val="24"/>
          <w:szCs w:val="24"/>
        </w:rPr>
        <w:t xml:space="preserve">. Available at: </w:t>
      </w:r>
      <w:hyperlink r:id="rId8" w:history="1">
        <w:r w:rsidRPr="00AF6683">
          <w:rPr>
            <w:rStyle w:val="Hyperlink"/>
            <w:rFonts w:ascii="Times New Roman" w:hAnsi="Times New Roman" w:cs="Times New Roman"/>
            <w:sz w:val="24"/>
            <w:szCs w:val="24"/>
          </w:rPr>
          <w:t>https://packagefreeshop.com/pages/about</w:t>
        </w:r>
      </w:hyperlink>
      <w:r w:rsidRPr="00AF6683">
        <w:rPr>
          <w:rFonts w:ascii="Times New Roman" w:hAnsi="Times New Roman" w:cs="Times New Roman"/>
          <w:sz w:val="24"/>
          <w:szCs w:val="24"/>
        </w:rPr>
        <w:t>. (Accsessed: 2 February 2024)</w:t>
      </w:r>
    </w:p>
    <w:p w14:paraId="349A9F56"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Agyabeng-Mensah, Y., Tang, L., Afum, E., Baah, C. and Dacosta, E., 2021. Organisational identity and circular economy: are inter and intra organisational learning, lean management and zero waste practices worth pursuing?. </w:t>
      </w:r>
      <w:r w:rsidRPr="00AF6683">
        <w:rPr>
          <w:rFonts w:ascii="Times New Roman" w:hAnsi="Times New Roman" w:cs="Times New Roman"/>
          <w:i/>
          <w:iCs/>
          <w:color w:val="222222"/>
          <w:sz w:val="24"/>
          <w:szCs w:val="24"/>
          <w:shd w:val="clear" w:color="auto" w:fill="FFFFFF"/>
        </w:rPr>
        <w:t>Sustainable Production and Consumption</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28</w:t>
      </w:r>
      <w:r w:rsidRPr="00AF6683">
        <w:rPr>
          <w:rFonts w:ascii="Times New Roman" w:hAnsi="Times New Roman" w:cs="Times New Roman"/>
          <w:color w:val="222222"/>
          <w:sz w:val="24"/>
          <w:szCs w:val="24"/>
          <w:shd w:val="clear" w:color="auto" w:fill="FFFFFF"/>
        </w:rPr>
        <w:t>, pp.648-662.</w:t>
      </w:r>
    </w:p>
    <w:p w14:paraId="2ADF7D29"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Anastasiu, L., Gavriş, O. and Maier, D., 2020. Is human capital ready for change? A strategic approach adapting Porter’s five forces to human resources. </w:t>
      </w:r>
      <w:r w:rsidRPr="00AF6683">
        <w:rPr>
          <w:rFonts w:ascii="Times New Roman" w:hAnsi="Times New Roman" w:cs="Times New Roman"/>
          <w:i/>
          <w:iCs/>
          <w:color w:val="222222"/>
          <w:sz w:val="24"/>
          <w:szCs w:val="24"/>
          <w:shd w:val="clear" w:color="auto" w:fill="FFFFFF"/>
        </w:rPr>
        <w:t>Sustainability</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12</w:t>
      </w:r>
      <w:r w:rsidRPr="00AF6683">
        <w:rPr>
          <w:rFonts w:ascii="Times New Roman" w:hAnsi="Times New Roman" w:cs="Times New Roman"/>
          <w:color w:val="222222"/>
          <w:sz w:val="24"/>
          <w:szCs w:val="24"/>
          <w:shd w:val="clear" w:color="auto" w:fill="FFFFFF"/>
        </w:rPr>
        <w:t>(6), p.2300.</w:t>
      </w:r>
    </w:p>
    <w:p w14:paraId="5AD15C58"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Blackwell, E., 2011. </w:t>
      </w:r>
      <w:r w:rsidRPr="00AF6683">
        <w:rPr>
          <w:rFonts w:ascii="Times New Roman" w:hAnsi="Times New Roman" w:cs="Times New Roman"/>
          <w:i/>
          <w:iCs/>
          <w:color w:val="222222"/>
          <w:sz w:val="24"/>
          <w:szCs w:val="24"/>
          <w:shd w:val="clear" w:color="auto" w:fill="FFFFFF"/>
        </w:rPr>
        <w:t>How to prepare a business plan: Create your strategy; forecast your finances; produce that persuasive plan</w:t>
      </w:r>
      <w:r w:rsidRPr="00AF6683">
        <w:rPr>
          <w:rFonts w:ascii="Times New Roman" w:hAnsi="Times New Roman" w:cs="Times New Roman"/>
          <w:color w:val="222222"/>
          <w:sz w:val="24"/>
          <w:szCs w:val="24"/>
          <w:shd w:val="clear" w:color="auto" w:fill="FFFFFF"/>
        </w:rPr>
        <w:t>. Kogan Page Publishers.</w:t>
      </w:r>
    </w:p>
    <w:p w14:paraId="2CD07CA1"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Bridgstock, R., 2022. Creative entrepreneurship in 2022 and beyond: some implications for higher education. </w:t>
      </w:r>
      <w:r w:rsidRPr="00AF6683">
        <w:rPr>
          <w:rFonts w:ascii="Times New Roman" w:hAnsi="Times New Roman" w:cs="Times New Roman"/>
          <w:i/>
          <w:iCs/>
          <w:color w:val="222222"/>
          <w:sz w:val="24"/>
          <w:szCs w:val="24"/>
          <w:shd w:val="clear" w:color="auto" w:fill="FFFFFF"/>
        </w:rPr>
        <w:t>A Modern Guide to Creative Economies</w:t>
      </w:r>
      <w:r w:rsidRPr="00AF6683">
        <w:rPr>
          <w:rFonts w:ascii="Times New Roman" w:hAnsi="Times New Roman" w:cs="Times New Roman"/>
          <w:color w:val="222222"/>
          <w:sz w:val="24"/>
          <w:szCs w:val="24"/>
          <w:shd w:val="clear" w:color="auto" w:fill="FFFFFF"/>
        </w:rPr>
        <w:t>, pp.125-145.</w:t>
      </w:r>
    </w:p>
    <w:p w14:paraId="5549EC1A" w14:textId="77777777" w:rsidR="00943AA4" w:rsidRPr="00AF6683" w:rsidRDefault="00943AA4" w:rsidP="00AF6683">
      <w:pPr>
        <w:spacing w:after="0" w:line="360" w:lineRule="auto"/>
        <w:jc w:val="both"/>
        <w:rPr>
          <w:rFonts w:ascii="Times New Roman" w:hAnsi="Times New Roman" w:cs="Times New Roman"/>
          <w:sz w:val="24"/>
          <w:szCs w:val="24"/>
        </w:rPr>
      </w:pPr>
      <w:r w:rsidRPr="00AF6683">
        <w:rPr>
          <w:rFonts w:ascii="Times New Roman" w:hAnsi="Times New Roman" w:cs="Times New Roman"/>
          <w:color w:val="222222"/>
          <w:sz w:val="24"/>
          <w:szCs w:val="24"/>
          <w:shd w:val="clear" w:color="auto" w:fill="FFFFFF"/>
        </w:rPr>
        <w:t>Carvalho, L., Galina, S. and Sánchez‐Hernández, M.I., 2020. An international perspective of the business incubators' perception about business model canvas for startups. </w:t>
      </w:r>
      <w:r w:rsidRPr="00AF6683">
        <w:rPr>
          <w:rFonts w:ascii="Times New Roman" w:hAnsi="Times New Roman" w:cs="Times New Roman"/>
          <w:i/>
          <w:iCs/>
          <w:color w:val="222222"/>
          <w:sz w:val="24"/>
          <w:szCs w:val="24"/>
          <w:shd w:val="clear" w:color="auto" w:fill="FFFFFF"/>
        </w:rPr>
        <w:t>Thunderbird International Business Review</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62</w:t>
      </w:r>
      <w:r w:rsidRPr="00AF6683">
        <w:rPr>
          <w:rFonts w:ascii="Times New Roman" w:hAnsi="Times New Roman" w:cs="Times New Roman"/>
          <w:color w:val="222222"/>
          <w:sz w:val="24"/>
          <w:szCs w:val="24"/>
          <w:shd w:val="clear" w:color="auto" w:fill="FFFFFF"/>
        </w:rPr>
        <w:t>(5), pp.503-513.</w:t>
      </w:r>
      <w:r w:rsidRPr="00AF6683">
        <w:rPr>
          <w:rFonts w:ascii="Times New Roman" w:hAnsi="Times New Roman" w:cs="Times New Roman"/>
          <w:sz w:val="24"/>
          <w:szCs w:val="24"/>
        </w:rPr>
        <w:t xml:space="preserve"> </w:t>
      </w:r>
    </w:p>
    <w:p w14:paraId="0FF38374"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Clausen, T.H., 2020. Entrepreneurial thinking and action in opportunity development: A conceptual process model. </w:t>
      </w:r>
      <w:r w:rsidRPr="00AF6683">
        <w:rPr>
          <w:rFonts w:ascii="Times New Roman" w:hAnsi="Times New Roman" w:cs="Times New Roman"/>
          <w:i/>
          <w:iCs/>
          <w:color w:val="222222"/>
          <w:sz w:val="24"/>
          <w:szCs w:val="24"/>
          <w:shd w:val="clear" w:color="auto" w:fill="FFFFFF"/>
        </w:rPr>
        <w:t>International Small Business Journal</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38</w:t>
      </w:r>
      <w:r w:rsidRPr="00AF6683">
        <w:rPr>
          <w:rFonts w:ascii="Times New Roman" w:hAnsi="Times New Roman" w:cs="Times New Roman"/>
          <w:color w:val="222222"/>
          <w:sz w:val="24"/>
          <w:szCs w:val="24"/>
          <w:shd w:val="clear" w:color="auto" w:fill="FFFFFF"/>
        </w:rPr>
        <w:t xml:space="preserve">(1), pp.21-40. </w:t>
      </w:r>
    </w:p>
    <w:p w14:paraId="0C06C319"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Daou, A., Mallat, C., Chammas, G., Cerantola, N., Kayed, S. and Saliba, N.A., 2020. The Ecocanvas as a business model canvas for a circular economy. </w:t>
      </w:r>
      <w:r w:rsidRPr="00AF6683">
        <w:rPr>
          <w:rFonts w:ascii="Times New Roman" w:hAnsi="Times New Roman" w:cs="Times New Roman"/>
          <w:i/>
          <w:iCs/>
          <w:color w:val="222222"/>
          <w:sz w:val="24"/>
          <w:szCs w:val="24"/>
          <w:shd w:val="clear" w:color="auto" w:fill="FFFFFF"/>
        </w:rPr>
        <w:t>Journal of Cleaner Production</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258</w:t>
      </w:r>
      <w:r w:rsidRPr="00AF6683">
        <w:rPr>
          <w:rFonts w:ascii="Times New Roman" w:hAnsi="Times New Roman" w:cs="Times New Roman"/>
          <w:color w:val="222222"/>
          <w:sz w:val="24"/>
          <w:szCs w:val="24"/>
          <w:shd w:val="clear" w:color="auto" w:fill="FFFFFF"/>
        </w:rPr>
        <w:t>, p.120938.</w:t>
      </w:r>
    </w:p>
    <w:p w14:paraId="7A775445"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Edokpolor, J.E. and Somorin, K., 2017. Entrepreneurship education programme and its influence in developing entrepreneurship key competencies among undergraduate students. </w:t>
      </w:r>
      <w:r w:rsidRPr="00AF6683">
        <w:rPr>
          <w:rFonts w:ascii="Times New Roman" w:hAnsi="Times New Roman" w:cs="Times New Roman"/>
          <w:i/>
          <w:iCs/>
          <w:color w:val="222222"/>
          <w:sz w:val="24"/>
          <w:szCs w:val="24"/>
          <w:shd w:val="clear" w:color="auto" w:fill="FFFFFF"/>
        </w:rPr>
        <w:t>Problems of Education in the 21st Century</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75</w:t>
      </w:r>
      <w:r w:rsidRPr="00AF6683">
        <w:rPr>
          <w:rFonts w:ascii="Times New Roman" w:hAnsi="Times New Roman" w:cs="Times New Roman"/>
          <w:color w:val="222222"/>
          <w:sz w:val="24"/>
          <w:szCs w:val="24"/>
          <w:shd w:val="clear" w:color="auto" w:fill="FFFFFF"/>
        </w:rPr>
        <w:t>(2), p.144.</w:t>
      </w:r>
    </w:p>
    <w:p w14:paraId="4EE8D220"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Gebauer, H., Arzt, A., Kohtamäki, M., Lamprecht, C., Parida, V., Witell, L. and Wortmann, F., 2020. How to convert digital offerings into revenue enhancement–Conceptualizing business model dynamics through explorative case studies. </w:t>
      </w:r>
      <w:r w:rsidRPr="00AF6683">
        <w:rPr>
          <w:rFonts w:ascii="Times New Roman" w:hAnsi="Times New Roman" w:cs="Times New Roman"/>
          <w:i/>
          <w:iCs/>
          <w:color w:val="222222"/>
          <w:sz w:val="24"/>
          <w:szCs w:val="24"/>
          <w:shd w:val="clear" w:color="auto" w:fill="FFFFFF"/>
        </w:rPr>
        <w:t>Industrial Marketing Management</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91</w:t>
      </w:r>
      <w:r w:rsidRPr="00AF6683">
        <w:rPr>
          <w:rFonts w:ascii="Times New Roman" w:hAnsi="Times New Roman" w:cs="Times New Roman"/>
          <w:color w:val="222222"/>
          <w:sz w:val="24"/>
          <w:szCs w:val="24"/>
          <w:shd w:val="clear" w:color="auto" w:fill="FFFFFF"/>
        </w:rPr>
        <w:t>, pp.429-441.</w:t>
      </w:r>
    </w:p>
    <w:p w14:paraId="54D20797"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Hutasuhut, S., Rahmadsyah, A. and Aditia, R., 2020. Impact of business models canvas learning on improving learning achievement and entrepreneurial intention. </w:t>
      </w:r>
      <w:r w:rsidRPr="00AF6683">
        <w:rPr>
          <w:rFonts w:ascii="Times New Roman" w:hAnsi="Times New Roman" w:cs="Times New Roman"/>
          <w:i/>
          <w:iCs/>
          <w:color w:val="222222"/>
          <w:sz w:val="24"/>
          <w:szCs w:val="24"/>
          <w:shd w:val="clear" w:color="auto" w:fill="FFFFFF"/>
        </w:rPr>
        <w:t>Cakrawala Pendidikan</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39</w:t>
      </w:r>
      <w:r w:rsidRPr="00AF6683">
        <w:rPr>
          <w:rFonts w:ascii="Times New Roman" w:hAnsi="Times New Roman" w:cs="Times New Roman"/>
          <w:color w:val="222222"/>
          <w:sz w:val="24"/>
          <w:szCs w:val="24"/>
          <w:shd w:val="clear" w:color="auto" w:fill="FFFFFF"/>
        </w:rPr>
        <w:t>(1), pp.168-182.</w:t>
      </w:r>
    </w:p>
    <w:p w14:paraId="187A1043"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Mariotti, S. and Glackin, C., 2012. </w:t>
      </w:r>
      <w:r w:rsidRPr="00AF6683">
        <w:rPr>
          <w:rFonts w:ascii="Times New Roman" w:hAnsi="Times New Roman" w:cs="Times New Roman"/>
          <w:i/>
          <w:iCs/>
          <w:color w:val="222222"/>
          <w:sz w:val="24"/>
          <w:szCs w:val="24"/>
          <w:shd w:val="clear" w:color="auto" w:fill="FFFFFF"/>
        </w:rPr>
        <w:t>Entrepreneurship: Starting and operating a small business</w:t>
      </w:r>
      <w:r w:rsidRPr="00AF6683">
        <w:rPr>
          <w:rFonts w:ascii="Times New Roman" w:hAnsi="Times New Roman" w:cs="Times New Roman"/>
          <w:color w:val="222222"/>
          <w:sz w:val="24"/>
          <w:szCs w:val="24"/>
          <w:shd w:val="clear" w:color="auto" w:fill="FFFFFF"/>
        </w:rPr>
        <w:t>. (3</w:t>
      </w:r>
      <w:r w:rsidRPr="00AF6683">
        <w:rPr>
          <w:rFonts w:ascii="Times New Roman" w:hAnsi="Times New Roman" w:cs="Times New Roman"/>
          <w:color w:val="222222"/>
          <w:sz w:val="24"/>
          <w:szCs w:val="24"/>
          <w:shd w:val="clear" w:color="auto" w:fill="FFFFFF"/>
          <w:vertAlign w:val="superscript"/>
        </w:rPr>
        <w:t>rd</w:t>
      </w:r>
      <w:r w:rsidRPr="00AF6683">
        <w:rPr>
          <w:rFonts w:ascii="Times New Roman" w:hAnsi="Times New Roman" w:cs="Times New Roman"/>
          <w:color w:val="222222"/>
          <w:sz w:val="24"/>
          <w:szCs w:val="24"/>
          <w:shd w:val="clear" w:color="auto" w:fill="FFFFFF"/>
        </w:rPr>
        <w:t xml:space="preserve"> Ed), London: Prentice Hall.</w:t>
      </w:r>
    </w:p>
    <w:p w14:paraId="1DCE9D1A" w14:textId="77777777" w:rsidR="00943AA4" w:rsidRPr="00AF6683" w:rsidRDefault="00943AA4" w:rsidP="00AF6683">
      <w:pPr>
        <w:pStyle w:val="NormalWeb"/>
        <w:spacing w:before="0" w:beforeAutospacing="0" w:after="240" w:afterAutospacing="0" w:line="360" w:lineRule="auto"/>
        <w:jc w:val="both"/>
        <w:rPr>
          <w:color w:val="222222"/>
          <w:shd w:val="clear" w:color="auto" w:fill="FFFFFF"/>
        </w:rPr>
      </w:pPr>
      <w:r w:rsidRPr="00AF6683">
        <w:rPr>
          <w:color w:val="222222"/>
          <w:shd w:val="clear" w:color="auto" w:fill="FFFFFF"/>
        </w:rPr>
        <w:lastRenderedPageBreak/>
        <w:t>Miao, M., Jalees, T., Zaman, S.I., Khan, S., Hanif, N.U.A. and Javed, M.K., 2022. The influence of e-customer satisfaction, e-trust and perceived value on consumer's repurchase intention in B2C e-commerce segment. </w:t>
      </w:r>
      <w:r w:rsidRPr="00AF6683">
        <w:rPr>
          <w:i/>
          <w:iCs/>
          <w:color w:val="222222"/>
          <w:shd w:val="clear" w:color="auto" w:fill="FFFFFF"/>
        </w:rPr>
        <w:t>Asia Pacific Journal of Marketing and Logistics</w:t>
      </w:r>
      <w:r w:rsidRPr="00AF6683">
        <w:rPr>
          <w:color w:val="222222"/>
          <w:shd w:val="clear" w:color="auto" w:fill="FFFFFF"/>
        </w:rPr>
        <w:t>, </w:t>
      </w:r>
      <w:r w:rsidRPr="00AF6683">
        <w:rPr>
          <w:i/>
          <w:iCs/>
          <w:color w:val="222222"/>
          <w:shd w:val="clear" w:color="auto" w:fill="FFFFFF"/>
        </w:rPr>
        <w:t>34</w:t>
      </w:r>
      <w:r w:rsidRPr="00AF6683">
        <w:rPr>
          <w:color w:val="222222"/>
          <w:shd w:val="clear" w:color="auto" w:fill="FFFFFF"/>
        </w:rPr>
        <w:t>(10), pp.2184-2206.</w:t>
      </w:r>
    </w:p>
    <w:p w14:paraId="1A6DC238" w14:textId="77777777" w:rsidR="00943AA4" w:rsidRPr="00AF6683" w:rsidRDefault="00943AA4" w:rsidP="00AF6683">
      <w:pPr>
        <w:pStyle w:val="NormalWeb"/>
        <w:spacing w:before="0" w:beforeAutospacing="0" w:after="240" w:afterAutospacing="0" w:line="360" w:lineRule="auto"/>
        <w:jc w:val="both"/>
        <w:rPr>
          <w:color w:val="222222"/>
          <w:shd w:val="clear" w:color="auto" w:fill="FFFFFF"/>
        </w:rPr>
      </w:pPr>
      <w:r w:rsidRPr="00AF6683">
        <w:rPr>
          <w:color w:val="000000"/>
        </w:rPr>
        <w:t>Nelson</w:t>
      </w:r>
      <w:r w:rsidRPr="00AF6683">
        <w:rPr>
          <w:color w:val="222222"/>
          <w:shd w:val="clear" w:color="auto" w:fill="FFFFFF"/>
        </w:rPr>
        <w:t>, N.O. ed., 2013. </w:t>
      </w:r>
      <w:r w:rsidRPr="00AF6683">
        <w:rPr>
          <w:i/>
          <w:iCs/>
          <w:color w:val="222222"/>
          <w:shd w:val="clear" w:color="auto" w:fill="FFFFFF"/>
        </w:rPr>
        <w:t>Enterprise development in SMEs and entrepreneurial firms: dynamic processes: Dynamic processes</w:t>
      </w:r>
      <w:r w:rsidRPr="00AF6683">
        <w:rPr>
          <w:color w:val="222222"/>
          <w:shd w:val="clear" w:color="auto" w:fill="FFFFFF"/>
        </w:rPr>
        <w:t>. IGI Global.</w:t>
      </w:r>
    </w:p>
    <w:p w14:paraId="7FC094AA"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Payne, A., Frow, P., Steinhoff, L. and Eggert, A., 2020. Toward a comprehensive framework of value proposition development: From strategy to implementation. </w:t>
      </w:r>
      <w:r w:rsidRPr="00AF6683">
        <w:rPr>
          <w:rFonts w:ascii="Times New Roman" w:hAnsi="Times New Roman" w:cs="Times New Roman"/>
          <w:i/>
          <w:iCs/>
          <w:color w:val="222222"/>
          <w:sz w:val="24"/>
          <w:szCs w:val="24"/>
          <w:shd w:val="clear" w:color="auto" w:fill="FFFFFF"/>
        </w:rPr>
        <w:t>Industrial Marketing Management</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87</w:t>
      </w:r>
      <w:r w:rsidRPr="00AF6683">
        <w:rPr>
          <w:rFonts w:ascii="Times New Roman" w:hAnsi="Times New Roman" w:cs="Times New Roman"/>
          <w:color w:val="222222"/>
          <w:sz w:val="24"/>
          <w:szCs w:val="24"/>
          <w:shd w:val="clear" w:color="auto" w:fill="FFFFFF"/>
        </w:rPr>
        <w:t>, pp.244-255.</w:t>
      </w:r>
    </w:p>
    <w:p w14:paraId="1A14320D"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Reis, I.F., Gonçalves, I., Lopes, M.A. and Antunes, C.H., 2021. Business models for energy communities: A review of key issues and trends. </w:t>
      </w:r>
      <w:r w:rsidRPr="00AF6683">
        <w:rPr>
          <w:rFonts w:ascii="Times New Roman" w:hAnsi="Times New Roman" w:cs="Times New Roman"/>
          <w:i/>
          <w:iCs/>
          <w:color w:val="222222"/>
          <w:sz w:val="24"/>
          <w:szCs w:val="24"/>
          <w:shd w:val="clear" w:color="auto" w:fill="FFFFFF"/>
        </w:rPr>
        <w:t>Renewable and Sustainable Energy Reviews</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144</w:t>
      </w:r>
      <w:r w:rsidRPr="00AF6683">
        <w:rPr>
          <w:rFonts w:ascii="Times New Roman" w:hAnsi="Times New Roman" w:cs="Times New Roman"/>
          <w:color w:val="222222"/>
          <w:sz w:val="24"/>
          <w:szCs w:val="24"/>
          <w:shd w:val="clear" w:color="auto" w:fill="FFFFFF"/>
        </w:rPr>
        <w:t>, p.111013.</w:t>
      </w:r>
    </w:p>
    <w:p w14:paraId="13D0CC9B"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Schmidt, A.L. and Scaringella, L., 2020. Uncovering disruptors’ business model innovation activities: evidencing the relationships between dynamic capabilities and value proposition innovation. </w:t>
      </w:r>
      <w:r w:rsidRPr="00AF6683">
        <w:rPr>
          <w:rFonts w:ascii="Times New Roman" w:hAnsi="Times New Roman" w:cs="Times New Roman"/>
          <w:i/>
          <w:iCs/>
          <w:color w:val="222222"/>
          <w:sz w:val="24"/>
          <w:szCs w:val="24"/>
          <w:shd w:val="clear" w:color="auto" w:fill="FFFFFF"/>
        </w:rPr>
        <w:t>Journal of Engineering and Technology Management</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57</w:t>
      </w:r>
      <w:r w:rsidRPr="00AF6683">
        <w:rPr>
          <w:rFonts w:ascii="Times New Roman" w:hAnsi="Times New Roman" w:cs="Times New Roman"/>
          <w:color w:val="222222"/>
          <w:sz w:val="24"/>
          <w:szCs w:val="24"/>
          <w:shd w:val="clear" w:color="auto" w:fill="FFFFFF"/>
        </w:rPr>
        <w:t>, p.101589.</w:t>
      </w:r>
    </w:p>
    <w:p w14:paraId="3D57ED00" w14:textId="04B61EEA" w:rsidR="00022EF4" w:rsidRPr="00AF6683" w:rsidRDefault="00022EF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SimilarWeb (2023) </w:t>
      </w:r>
      <w:r w:rsidRPr="00AF6683">
        <w:rPr>
          <w:rFonts w:ascii="Times New Roman" w:hAnsi="Times New Roman" w:cs="Times New Roman"/>
          <w:i/>
          <w:iCs/>
          <w:color w:val="222222"/>
          <w:sz w:val="24"/>
          <w:szCs w:val="24"/>
          <w:shd w:val="clear" w:color="auto" w:fill="FFFFFF"/>
        </w:rPr>
        <w:t>Similarweb.com - Digital World Market Intelligence Platform</w:t>
      </w:r>
      <w:r w:rsidRPr="00AF6683">
        <w:rPr>
          <w:rFonts w:ascii="Times New Roman" w:hAnsi="Times New Roman" w:cs="Times New Roman"/>
          <w:color w:val="222222"/>
          <w:sz w:val="24"/>
          <w:szCs w:val="24"/>
          <w:shd w:val="clear" w:color="auto" w:fill="FFFFFF"/>
        </w:rPr>
        <w:t>, </w:t>
      </w:r>
      <w:r w:rsidRPr="00AF6683">
        <w:rPr>
          <w:rFonts w:ascii="Times New Roman" w:hAnsi="Times New Roman" w:cs="Times New Roman"/>
          <w:i/>
          <w:iCs/>
          <w:color w:val="222222"/>
          <w:sz w:val="24"/>
          <w:szCs w:val="24"/>
          <w:shd w:val="clear" w:color="auto" w:fill="FFFFFF"/>
        </w:rPr>
        <w:t>SimilarWeb.com</w:t>
      </w:r>
      <w:r w:rsidRPr="00AF6683">
        <w:rPr>
          <w:rFonts w:ascii="Times New Roman" w:hAnsi="Times New Roman" w:cs="Times New Roman"/>
          <w:color w:val="222222"/>
          <w:sz w:val="24"/>
          <w:szCs w:val="24"/>
          <w:shd w:val="clear" w:color="auto" w:fill="FFFFFF"/>
        </w:rPr>
        <w:t xml:space="preserve">. Available at: </w:t>
      </w:r>
      <w:hyperlink r:id="rId9" w:anchor="geography" w:history="1">
        <w:r w:rsidRPr="00AF6683">
          <w:rPr>
            <w:rStyle w:val="Hyperlink"/>
            <w:rFonts w:ascii="Times New Roman" w:hAnsi="Times New Roman" w:cs="Times New Roman"/>
            <w:sz w:val="24"/>
            <w:szCs w:val="24"/>
            <w:shd w:val="clear" w:color="auto" w:fill="FFFFFF"/>
          </w:rPr>
          <w:t>marriott.com Traffic Analytics, Ranking Stats &amp; Tech Stack | Similarweb</w:t>
        </w:r>
      </w:hyperlink>
      <w:r w:rsidRPr="00AF6683">
        <w:rPr>
          <w:rFonts w:ascii="Times New Roman" w:hAnsi="Times New Roman" w:cs="Times New Roman"/>
          <w:color w:val="222222"/>
          <w:sz w:val="24"/>
          <w:szCs w:val="24"/>
          <w:shd w:val="clear" w:color="auto" w:fill="FFFFFF"/>
        </w:rPr>
        <w:t xml:space="preserve"> (Accsessed: 1 February, 2024)</w:t>
      </w:r>
    </w:p>
    <w:p w14:paraId="592C6C72" w14:textId="5E73B5AD" w:rsidR="00736F28" w:rsidRPr="00AF6683" w:rsidRDefault="00736F28" w:rsidP="00AF6683">
      <w:pPr>
        <w:spacing w:line="360" w:lineRule="auto"/>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 xml:space="preserve">The Ritz London, Bookonline.com (2024). Available at: </w:t>
      </w:r>
      <w:hyperlink r:id="rId10" w:anchor="room-types" w:history="1">
        <w:r w:rsidRPr="00AF6683">
          <w:rPr>
            <w:rStyle w:val="Hyperlink"/>
            <w:rFonts w:ascii="Times New Roman" w:hAnsi="Times New Roman" w:cs="Times New Roman"/>
            <w:sz w:val="24"/>
            <w:szCs w:val="24"/>
            <w:shd w:val="clear" w:color="auto" w:fill="FFFFFF"/>
          </w:rPr>
          <w:t>https://www.bookonline.com/hotel/the-ritz-london?msclkid=93f45266ac0d1ab63b3f37a7fdeda6f8#room-types</w:t>
        </w:r>
      </w:hyperlink>
      <w:r w:rsidRPr="00AF6683">
        <w:rPr>
          <w:rFonts w:ascii="Times New Roman" w:hAnsi="Times New Roman" w:cs="Times New Roman"/>
          <w:color w:val="222222"/>
          <w:sz w:val="24"/>
          <w:szCs w:val="24"/>
          <w:shd w:val="clear" w:color="auto" w:fill="FFFFFF"/>
        </w:rPr>
        <w:t xml:space="preserve"> (Accessed: 5 February 2024).</w:t>
      </w:r>
    </w:p>
    <w:p w14:paraId="3BA31ADD" w14:textId="77777777" w:rsidR="00943AA4" w:rsidRPr="00AF6683" w:rsidRDefault="00943AA4" w:rsidP="00AF6683">
      <w:pPr>
        <w:spacing w:after="0" w:line="360" w:lineRule="auto"/>
        <w:jc w:val="both"/>
        <w:rPr>
          <w:rFonts w:ascii="Times New Roman" w:hAnsi="Times New Roman" w:cs="Times New Roman"/>
          <w:color w:val="222222"/>
          <w:sz w:val="24"/>
          <w:szCs w:val="24"/>
          <w:shd w:val="clear" w:color="auto" w:fill="FFFFFF"/>
        </w:rPr>
      </w:pPr>
      <w:r w:rsidRPr="00AF6683">
        <w:rPr>
          <w:rFonts w:ascii="Times New Roman" w:hAnsi="Times New Roman" w:cs="Times New Roman"/>
          <w:color w:val="222222"/>
          <w:sz w:val="24"/>
          <w:szCs w:val="24"/>
          <w:shd w:val="clear" w:color="auto" w:fill="FFFFFF"/>
        </w:rPr>
        <w:t>Williams, S., 2021. </w:t>
      </w:r>
      <w:r w:rsidRPr="00AF6683">
        <w:rPr>
          <w:rFonts w:ascii="Times New Roman" w:hAnsi="Times New Roman" w:cs="Times New Roman"/>
          <w:i/>
          <w:iCs/>
          <w:color w:val="222222"/>
          <w:sz w:val="24"/>
          <w:szCs w:val="24"/>
          <w:shd w:val="clear" w:color="auto" w:fill="FFFFFF"/>
        </w:rPr>
        <w:t>FT Guide to Business Start Up 2021-2023</w:t>
      </w:r>
      <w:r w:rsidRPr="00AF6683">
        <w:rPr>
          <w:rFonts w:ascii="Times New Roman" w:hAnsi="Times New Roman" w:cs="Times New Roman"/>
          <w:color w:val="222222"/>
          <w:sz w:val="24"/>
          <w:szCs w:val="24"/>
          <w:shd w:val="clear" w:color="auto" w:fill="FFFFFF"/>
        </w:rPr>
        <w:t>. Pearson UK.</w:t>
      </w:r>
    </w:p>
    <w:p w14:paraId="0E1D3E55" w14:textId="77777777" w:rsidR="002C488B" w:rsidRPr="0040462A" w:rsidRDefault="002C488B">
      <w:pPr>
        <w:rPr>
          <w:rFonts w:ascii="Times New Roman" w:eastAsiaTheme="majorEastAsia" w:hAnsi="Times New Roman" w:cs="Times New Roman"/>
          <w:b/>
          <w:bCs/>
          <w:sz w:val="28"/>
          <w:szCs w:val="28"/>
        </w:rPr>
      </w:pPr>
      <w:bookmarkStart w:id="6" w:name="_Toc157786197"/>
      <w:r w:rsidRPr="0040462A">
        <w:rPr>
          <w:rFonts w:ascii="Times New Roman" w:hAnsi="Times New Roman" w:cs="Times New Roman"/>
          <w:b/>
          <w:bCs/>
          <w:sz w:val="28"/>
          <w:szCs w:val="28"/>
        </w:rPr>
        <w:br w:type="page"/>
      </w:r>
    </w:p>
    <w:p w14:paraId="18835106" w14:textId="7F342285" w:rsidR="00824481" w:rsidRPr="0040462A" w:rsidRDefault="00326712" w:rsidP="00950C3B">
      <w:pPr>
        <w:pStyle w:val="Heading1"/>
        <w:spacing w:line="360" w:lineRule="auto"/>
        <w:jc w:val="both"/>
        <w:rPr>
          <w:rFonts w:ascii="Times New Roman" w:hAnsi="Times New Roman" w:cs="Times New Roman"/>
          <w:b/>
          <w:bCs/>
          <w:color w:val="auto"/>
          <w:sz w:val="28"/>
          <w:szCs w:val="28"/>
        </w:rPr>
      </w:pPr>
      <w:r w:rsidRPr="0040462A">
        <w:rPr>
          <w:rFonts w:ascii="Times New Roman" w:hAnsi="Times New Roman" w:cs="Times New Roman"/>
          <w:b/>
          <w:bCs/>
          <w:color w:val="auto"/>
          <w:sz w:val="28"/>
          <w:szCs w:val="28"/>
        </w:rPr>
        <w:lastRenderedPageBreak/>
        <w:t>Append</w:t>
      </w:r>
      <w:r w:rsidR="00146E5E" w:rsidRPr="0040462A">
        <w:rPr>
          <w:rFonts w:ascii="Times New Roman" w:hAnsi="Times New Roman" w:cs="Times New Roman"/>
          <w:b/>
          <w:bCs/>
          <w:color w:val="auto"/>
          <w:sz w:val="28"/>
          <w:szCs w:val="28"/>
        </w:rPr>
        <w:t>ices</w:t>
      </w:r>
      <w:bookmarkEnd w:id="6"/>
      <w:r w:rsidR="00146E5E" w:rsidRPr="0040462A">
        <w:rPr>
          <w:rFonts w:ascii="Times New Roman" w:hAnsi="Times New Roman" w:cs="Times New Roman"/>
          <w:b/>
          <w:bCs/>
          <w:color w:val="auto"/>
          <w:sz w:val="28"/>
          <w:szCs w:val="28"/>
        </w:rPr>
        <w:t xml:space="preserve"> </w:t>
      </w:r>
    </w:p>
    <w:p w14:paraId="0CB5B691" w14:textId="2018FD64" w:rsidR="002C488B" w:rsidRPr="0040462A" w:rsidRDefault="002C488B" w:rsidP="002C488B">
      <w:pPr>
        <w:rPr>
          <w:rFonts w:ascii="Times New Roman" w:hAnsi="Times New Roman" w:cs="Times New Roman"/>
          <w:b/>
          <w:bCs/>
          <w:sz w:val="24"/>
          <w:szCs w:val="24"/>
        </w:rPr>
      </w:pPr>
      <w:r w:rsidRPr="0040462A">
        <w:rPr>
          <w:rFonts w:ascii="Times New Roman" w:hAnsi="Times New Roman" w:cs="Times New Roman"/>
          <w:b/>
          <w:bCs/>
          <w:sz w:val="24"/>
          <w:szCs w:val="24"/>
        </w:rPr>
        <w:t>Appendix 1: Business model canvas</w:t>
      </w:r>
    </w:p>
    <w:p w14:paraId="22A2F4C3" w14:textId="3C0477DC" w:rsidR="00136EE0" w:rsidRPr="0040462A" w:rsidRDefault="00136EE0" w:rsidP="00950C3B">
      <w:pPr>
        <w:spacing w:after="0"/>
        <w:jc w:val="center"/>
      </w:pPr>
    </w:p>
    <w:p w14:paraId="59C1AFA0" w14:textId="1277166F" w:rsidR="002C488B" w:rsidRPr="004E5D7C" w:rsidRDefault="002C488B" w:rsidP="004E5D7C">
      <w:pPr>
        <w:spacing w:after="0"/>
        <w:jc w:val="center"/>
      </w:pPr>
    </w:p>
    <w:p w14:paraId="4814F27C" w14:textId="77777777" w:rsidR="002C488B" w:rsidRPr="0040462A" w:rsidRDefault="002C488B" w:rsidP="002C488B">
      <w:pPr>
        <w:widowControl w:val="0"/>
        <w:autoSpaceDE w:val="0"/>
        <w:autoSpaceDN w:val="0"/>
        <w:spacing w:after="0" w:line="360" w:lineRule="auto"/>
        <w:jc w:val="right"/>
        <w:rPr>
          <w:rFonts w:ascii="Times New Roman" w:hAnsi="Times New Roman" w:cs="Times New Roman"/>
          <w:b/>
          <w:color w:val="000000"/>
          <w:sz w:val="24"/>
          <w:szCs w:val="24"/>
        </w:rPr>
      </w:pPr>
    </w:p>
    <w:p w14:paraId="779DB7B7" w14:textId="77777777" w:rsidR="002C488B" w:rsidRPr="0040462A" w:rsidRDefault="002C488B" w:rsidP="002C488B">
      <w:pPr>
        <w:widowControl w:val="0"/>
        <w:autoSpaceDE w:val="0"/>
        <w:autoSpaceDN w:val="0"/>
        <w:spacing w:after="0" w:line="360" w:lineRule="auto"/>
        <w:rPr>
          <w:rFonts w:ascii="Times New Roman" w:hAnsi="Times New Roman" w:cs="Times New Roman"/>
          <w:b/>
          <w:color w:val="000000"/>
          <w:sz w:val="24"/>
          <w:szCs w:val="24"/>
        </w:rPr>
      </w:pPr>
    </w:p>
    <w:p w14:paraId="789DDEC3" w14:textId="6CFF9400" w:rsidR="002C488B" w:rsidRPr="0040462A" w:rsidRDefault="007574BF" w:rsidP="002C488B">
      <w:pPr>
        <w:rPr>
          <w:rFonts w:ascii="Times New Roman" w:hAnsi="Times New Roman" w:cs="Times New Roman"/>
          <w:b/>
          <w:color w:val="000000"/>
          <w:sz w:val="24"/>
          <w:szCs w:val="24"/>
        </w:rPr>
      </w:pPr>
      <w:r>
        <w:rPr>
          <w:rFonts w:ascii="Times New Roman" w:hAnsi="Times New Roman" w:cs="Times New Roman"/>
          <w:b/>
          <w:noProof/>
          <w:color w:val="000000"/>
          <w:sz w:val="24"/>
          <w:szCs w:val="24"/>
        </w:rPr>
        <w:drawing>
          <wp:inline distT="0" distB="0" distL="0" distR="0" wp14:anchorId="69FC3793" wp14:editId="0F595835">
            <wp:extent cx="5731510" cy="2560320"/>
            <wp:effectExtent l="0" t="0" r="2540" b="0"/>
            <wp:docPr id="692229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29701"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60320"/>
                    </a:xfrm>
                    <a:prstGeom prst="rect">
                      <a:avLst/>
                    </a:prstGeom>
                  </pic:spPr>
                </pic:pic>
              </a:graphicData>
            </a:graphic>
          </wp:inline>
        </w:drawing>
      </w:r>
    </w:p>
    <w:p w14:paraId="0D5DF4FC"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615D2DB4"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352BD7F9"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71D18784"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188951EC"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33667B81"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035FD1AF"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0F8D518E"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7E8FDB45"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61997CC3"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2ED08362"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787DF0C2"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59334CBD"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3321FB1C"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79CFCA94"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6E42F90D"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739E5949"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1697BB20" w14:textId="77777777" w:rsidR="007574BF" w:rsidRDefault="007574BF" w:rsidP="002C488B">
      <w:pPr>
        <w:widowControl w:val="0"/>
        <w:autoSpaceDE w:val="0"/>
        <w:autoSpaceDN w:val="0"/>
        <w:spacing w:after="0" w:line="360" w:lineRule="auto"/>
        <w:rPr>
          <w:rFonts w:ascii="Times New Roman" w:hAnsi="Times New Roman" w:cs="Times New Roman"/>
          <w:b/>
          <w:color w:val="000000"/>
          <w:sz w:val="24"/>
          <w:szCs w:val="24"/>
        </w:rPr>
      </w:pPr>
    </w:p>
    <w:p w14:paraId="5B77E5A2" w14:textId="1CD44640" w:rsidR="002C488B" w:rsidRPr="0040462A" w:rsidRDefault="002C488B" w:rsidP="002C488B">
      <w:pPr>
        <w:widowControl w:val="0"/>
        <w:autoSpaceDE w:val="0"/>
        <w:autoSpaceDN w:val="0"/>
        <w:spacing w:after="0" w:line="360" w:lineRule="auto"/>
        <w:rPr>
          <w:rFonts w:ascii="Times New Roman" w:hAnsi="Times New Roman" w:cs="Times New Roman"/>
          <w:b/>
          <w:color w:val="000000"/>
          <w:sz w:val="24"/>
          <w:szCs w:val="24"/>
        </w:rPr>
      </w:pPr>
      <w:r w:rsidRPr="0040462A">
        <w:rPr>
          <w:rFonts w:ascii="Times New Roman" w:hAnsi="Times New Roman" w:cs="Times New Roman"/>
          <w:b/>
          <w:color w:val="000000"/>
          <w:sz w:val="24"/>
          <w:szCs w:val="24"/>
        </w:rPr>
        <w:lastRenderedPageBreak/>
        <w:t xml:space="preserve">Appendix </w:t>
      </w:r>
      <w:r w:rsidR="000B27F4">
        <w:rPr>
          <w:rFonts w:ascii="Times New Roman" w:hAnsi="Times New Roman" w:cs="Times New Roman"/>
          <w:b/>
          <w:color w:val="000000"/>
          <w:sz w:val="24"/>
          <w:szCs w:val="24"/>
        </w:rPr>
        <w:t>2</w:t>
      </w:r>
      <w:r w:rsidRPr="0040462A">
        <w:rPr>
          <w:rFonts w:ascii="Times New Roman" w:hAnsi="Times New Roman" w:cs="Times New Roman"/>
          <w:b/>
          <w:color w:val="000000"/>
          <w:sz w:val="24"/>
          <w:szCs w:val="24"/>
        </w:rPr>
        <w:t>: Test Results</w:t>
      </w:r>
    </w:p>
    <w:p w14:paraId="21B16F5D" w14:textId="77777777" w:rsidR="002C488B" w:rsidRPr="0040462A" w:rsidRDefault="002C488B" w:rsidP="002C488B">
      <w:pPr>
        <w:widowControl w:val="0"/>
        <w:autoSpaceDE w:val="0"/>
        <w:autoSpaceDN w:val="0"/>
        <w:spacing w:after="0" w:line="360" w:lineRule="auto"/>
        <w:jc w:val="center"/>
        <w:rPr>
          <w:rFonts w:ascii="Times New Roman" w:hAnsi="Times New Roman" w:cs="Times New Roman"/>
          <w:b/>
          <w:color w:val="000000"/>
          <w:sz w:val="24"/>
          <w:szCs w:val="24"/>
        </w:rPr>
      </w:pPr>
      <w:r w:rsidRPr="0040462A">
        <w:rPr>
          <w:rFonts w:ascii="Times New Roman" w:hAnsi="Times New Roman" w:cs="Times New Roman"/>
          <w:b/>
          <w:noProof/>
          <w:color w:val="000000"/>
          <w:sz w:val="24"/>
          <w:szCs w:val="24"/>
        </w:rPr>
        <w:drawing>
          <wp:inline distT="0" distB="0" distL="0" distR="0" wp14:anchorId="2F0A11C3" wp14:editId="30582A8D">
            <wp:extent cx="2705334" cy="4343776"/>
            <wp:effectExtent l="76200" t="76200" r="133350" b="133350"/>
            <wp:docPr id="1639767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767655" name=""/>
                    <pic:cNvPicPr/>
                  </pic:nvPicPr>
                  <pic:blipFill>
                    <a:blip r:embed="rId12"/>
                    <a:stretch>
                      <a:fillRect/>
                    </a:stretch>
                  </pic:blipFill>
                  <pic:spPr>
                    <a:xfrm>
                      <a:off x="0" y="0"/>
                      <a:ext cx="2705334" cy="43437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E201A3" w14:textId="4C1E8133" w:rsidR="00767961" w:rsidRPr="000B27F4" w:rsidRDefault="002C488B" w:rsidP="000B27F4">
      <w:pPr>
        <w:widowControl w:val="0"/>
        <w:autoSpaceDE w:val="0"/>
        <w:autoSpaceDN w:val="0"/>
        <w:spacing w:after="0" w:line="360" w:lineRule="auto"/>
        <w:jc w:val="center"/>
        <w:rPr>
          <w:rFonts w:ascii="Times New Roman" w:hAnsi="Times New Roman" w:cs="Times New Roman"/>
          <w:b/>
          <w:color w:val="000000"/>
          <w:sz w:val="24"/>
          <w:szCs w:val="24"/>
        </w:rPr>
      </w:pPr>
      <w:r w:rsidRPr="0040462A">
        <w:rPr>
          <w:rFonts w:ascii="Times New Roman" w:hAnsi="Times New Roman" w:cs="Times New Roman"/>
          <w:b/>
          <w:noProof/>
          <w:color w:val="000000"/>
          <w:sz w:val="24"/>
          <w:szCs w:val="24"/>
        </w:rPr>
        <w:drawing>
          <wp:inline distT="0" distB="0" distL="0" distR="0" wp14:anchorId="53E4FE1A" wp14:editId="12F520DC">
            <wp:extent cx="4473328" cy="3711262"/>
            <wp:effectExtent l="76200" t="76200" r="137160" b="137160"/>
            <wp:docPr id="496697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697810" name=""/>
                    <pic:cNvPicPr/>
                  </pic:nvPicPr>
                  <pic:blipFill>
                    <a:blip r:embed="rId13"/>
                    <a:stretch>
                      <a:fillRect/>
                    </a:stretch>
                  </pic:blipFill>
                  <pic:spPr>
                    <a:xfrm>
                      <a:off x="0" y="0"/>
                      <a:ext cx="4473328" cy="37112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86E9ED" w14:textId="77777777" w:rsidR="00263EDE" w:rsidRPr="0040462A" w:rsidRDefault="00263EDE" w:rsidP="00950C3B">
      <w:pPr>
        <w:widowControl w:val="0"/>
        <w:autoSpaceDE w:val="0"/>
        <w:autoSpaceDN w:val="0"/>
        <w:spacing w:after="0" w:line="360" w:lineRule="auto"/>
        <w:jc w:val="center"/>
        <w:rPr>
          <w:rFonts w:ascii="Times New Roman" w:hAnsi="Times New Roman" w:cs="Times New Roman"/>
          <w:b/>
          <w:color w:val="000000"/>
          <w:kern w:val="0"/>
          <w:sz w:val="24"/>
          <w14:ligatures w14:val="none"/>
        </w:rPr>
      </w:pPr>
    </w:p>
    <w:p w14:paraId="008121ED" w14:textId="02A21993" w:rsidR="00171323" w:rsidRPr="0040462A" w:rsidRDefault="00171323" w:rsidP="00243D08">
      <w:pPr>
        <w:widowControl w:val="0"/>
        <w:autoSpaceDE w:val="0"/>
        <w:autoSpaceDN w:val="0"/>
        <w:spacing w:after="0" w:line="360" w:lineRule="auto"/>
        <w:rPr>
          <w:rFonts w:ascii="Times New Roman" w:hAnsi="Times New Roman" w:cs="Times New Roman"/>
          <w:b/>
          <w:color w:val="000000"/>
          <w:kern w:val="0"/>
          <w:sz w:val="24"/>
          <w14:ligatures w14:val="none"/>
        </w:rPr>
      </w:pPr>
    </w:p>
    <w:sectPr w:rsidR="00171323" w:rsidRPr="0040462A" w:rsidSect="00E16830">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38D74" w14:textId="77777777" w:rsidR="00E16830" w:rsidRDefault="00E16830" w:rsidP="00767961">
      <w:pPr>
        <w:spacing w:after="0" w:line="240" w:lineRule="auto"/>
      </w:pPr>
      <w:r>
        <w:separator/>
      </w:r>
    </w:p>
  </w:endnote>
  <w:endnote w:type="continuationSeparator" w:id="0">
    <w:p w14:paraId="794C6D70" w14:textId="77777777" w:rsidR="00E16830" w:rsidRDefault="00E16830" w:rsidP="00767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105664"/>
      <w:docPartObj>
        <w:docPartGallery w:val="Page Numbers (Bottom of Page)"/>
        <w:docPartUnique/>
      </w:docPartObj>
    </w:sdtPr>
    <w:sdtEndPr>
      <w:rPr>
        <w:noProof/>
      </w:rPr>
    </w:sdtEndPr>
    <w:sdtContent>
      <w:p w14:paraId="1355F33B" w14:textId="14FCE256" w:rsidR="00767961" w:rsidRDefault="007679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6C4EB" w14:textId="77777777" w:rsidR="00767961" w:rsidRDefault="00767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15771" w14:textId="77777777" w:rsidR="00E16830" w:rsidRDefault="00E16830" w:rsidP="00767961">
      <w:pPr>
        <w:spacing w:after="0" w:line="240" w:lineRule="auto"/>
      </w:pPr>
      <w:r>
        <w:separator/>
      </w:r>
    </w:p>
  </w:footnote>
  <w:footnote w:type="continuationSeparator" w:id="0">
    <w:p w14:paraId="2E750A52" w14:textId="77777777" w:rsidR="00E16830" w:rsidRDefault="00E16830" w:rsidP="007679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26CFD"/>
    <w:multiLevelType w:val="hybridMultilevel"/>
    <w:tmpl w:val="C5C80A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D31F98"/>
    <w:multiLevelType w:val="hybridMultilevel"/>
    <w:tmpl w:val="72AEE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6362389">
    <w:abstractNumId w:val="0"/>
  </w:num>
  <w:num w:numId="2" w16cid:durableId="16913734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961"/>
    <w:rsid w:val="00022EF4"/>
    <w:rsid w:val="00030B6A"/>
    <w:rsid w:val="00076A2E"/>
    <w:rsid w:val="000B27F4"/>
    <w:rsid w:val="001207C9"/>
    <w:rsid w:val="00136EE0"/>
    <w:rsid w:val="00146E5E"/>
    <w:rsid w:val="00165E32"/>
    <w:rsid w:val="00171323"/>
    <w:rsid w:val="00191FC9"/>
    <w:rsid w:val="001B49FC"/>
    <w:rsid w:val="001D33C9"/>
    <w:rsid w:val="002128BE"/>
    <w:rsid w:val="00243D08"/>
    <w:rsid w:val="002475FD"/>
    <w:rsid w:val="00263EDE"/>
    <w:rsid w:val="00264B42"/>
    <w:rsid w:val="002A0171"/>
    <w:rsid w:val="002C488B"/>
    <w:rsid w:val="002D09CE"/>
    <w:rsid w:val="00323759"/>
    <w:rsid w:val="00326712"/>
    <w:rsid w:val="0032678F"/>
    <w:rsid w:val="003E6CB6"/>
    <w:rsid w:val="0040462A"/>
    <w:rsid w:val="00410BED"/>
    <w:rsid w:val="0041421F"/>
    <w:rsid w:val="0043517B"/>
    <w:rsid w:val="00441909"/>
    <w:rsid w:val="004460B6"/>
    <w:rsid w:val="0046391E"/>
    <w:rsid w:val="004C3ABF"/>
    <w:rsid w:val="004D500B"/>
    <w:rsid w:val="004E5D7C"/>
    <w:rsid w:val="005041D1"/>
    <w:rsid w:val="00563946"/>
    <w:rsid w:val="00592A70"/>
    <w:rsid w:val="005F2DBF"/>
    <w:rsid w:val="00691F01"/>
    <w:rsid w:val="006D1635"/>
    <w:rsid w:val="006E03DC"/>
    <w:rsid w:val="00736F28"/>
    <w:rsid w:val="007479FD"/>
    <w:rsid w:val="007574BF"/>
    <w:rsid w:val="00767961"/>
    <w:rsid w:val="00777AC8"/>
    <w:rsid w:val="007C5231"/>
    <w:rsid w:val="00824481"/>
    <w:rsid w:val="00833E08"/>
    <w:rsid w:val="0084556C"/>
    <w:rsid w:val="00854202"/>
    <w:rsid w:val="00864371"/>
    <w:rsid w:val="00864C85"/>
    <w:rsid w:val="008718DB"/>
    <w:rsid w:val="00886EE9"/>
    <w:rsid w:val="008C2034"/>
    <w:rsid w:val="00943AA4"/>
    <w:rsid w:val="00950C3B"/>
    <w:rsid w:val="00975F80"/>
    <w:rsid w:val="00983F3F"/>
    <w:rsid w:val="009B060B"/>
    <w:rsid w:val="009C096A"/>
    <w:rsid w:val="00A05A6E"/>
    <w:rsid w:val="00A07876"/>
    <w:rsid w:val="00A21AF5"/>
    <w:rsid w:val="00A4754F"/>
    <w:rsid w:val="00A60F62"/>
    <w:rsid w:val="00A97C44"/>
    <w:rsid w:val="00AA38AF"/>
    <w:rsid w:val="00AC63CA"/>
    <w:rsid w:val="00AF6683"/>
    <w:rsid w:val="00B42544"/>
    <w:rsid w:val="00B472C5"/>
    <w:rsid w:val="00BB3B2F"/>
    <w:rsid w:val="00BB4A60"/>
    <w:rsid w:val="00BE39BF"/>
    <w:rsid w:val="00C22854"/>
    <w:rsid w:val="00C611F2"/>
    <w:rsid w:val="00C64BFC"/>
    <w:rsid w:val="00C86539"/>
    <w:rsid w:val="00CE6830"/>
    <w:rsid w:val="00D35449"/>
    <w:rsid w:val="00D67FF3"/>
    <w:rsid w:val="00E158E0"/>
    <w:rsid w:val="00E16830"/>
    <w:rsid w:val="00E55902"/>
    <w:rsid w:val="00E71BAE"/>
    <w:rsid w:val="00E7575F"/>
    <w:rsid w:val="00E962BC"/>
    <w:rsid w:val="00EA7E9B"/>
    <w:rsid w:val="00EF7D90"/>
    <w:rsid w:val="00F70A32"/>
    <w:rsid w:val="00F7785A"/>
    <w:rsid w:val="00F8050F"/>
    <w:rsid w:val="00FC3703"/>
    <w:rsid w:val="00FC38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2F1E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679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79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7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961"/>
  </w:style>
  <w:style w:type="paragraph" w:styleId="Footer">
    <w:name w:val="footer"/>
    <w:basedOn w:val="Normal"/>
    <w:link w:val="FooterChar"/>
    <w:uiPriority w:val="99"/>
    <w:unhideWhenUsed/>
    <w:rsid w:val="00767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961"/>
  </w:style>
  <w:style w:type="character" w:customStyle="1" w:styleId="Heading1Char">
    <w:name w:val="Heading 1 Char"/>
    <w:basedOn w:val="DefaultParagraphFont"/>
    <w:link w:val="Heading1"/>
    <w:uiPriority w:val="9"/>
    <w:rsid w:val="007679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79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26712"/>
    <w:pPr>
      <w:outlineLvl w:val="9"/>
    </w:pPr>
    <w:rPr>
      <w:kern w:val="0"/>
      <w:lang w:val="en-US"/>
      <w14:ligatures w14:val="none"/>
    </w:rPr>
  </w:style>
  <w:style w:type="paragraph" w:styleId="TOC1">
    <w:name w:val="toc 1"/>
    <w:basedOn w:val="Normal"/>
    <w:next w:val="Normal"/>
    <w:autoRedefine/>
    <w:uiPriority w:val="39"/>
    <w:unhideWhenUsed/>
    <w:rsid w:val="00326712"/>
    <w:pPr>
      <w:spacing w:after="100"/>
    </w:pPr>
  </w:style>
  <w:style w:type="paragraph" w:styleId="TOC2">
    <w:name w:val="toc 2"/>
    <w:basedOn w:val="Normal"/>
    <w:next w:val="Normal"/>
    <w:autoRedefine/>
    <w:uiPriority w:val="39"/>
    <w:unhideWhenUsed/>
    <w:rsid w:val="00326712"/>
    <w:pPr>
      <w:spacing w:after="100"/>
      <w:ind w:left="220"/>
    </w:pPr>
  </w:style>
  <w:style w:type="character" w:styleId="Hyperlink">
    <w:name w:val="Hyperlink"/>
    <w:basedOn w:val="DefaultParagraphFont"/>
    <w:uiPriority w:val="99"/>
    <w:unhideWhenUsed/>
    <w:rsid w:val="00326712"/>
    <w:rPr>
      <w:color w:val="0563C1" w:themeColor="hyperlink"/>
      <w:u w:val="single"/>
    </w:rPr>
  </w:style>
  <w:style w:type="paragraph" w:styleId="ListParagraph">
    <w:name w:val="List Paragraph"/>
    <w:basedOn w:val="Normal"/>
    <w:uiPriority w:val="34"/>
    <w:qFormat/>
    <w:rsid w:val="00A97C44"/>
    <w:pPr>
      <w:ind w:left="720"/>
      <w:contextualSpacing/>
    </w:pPr>
  </w:style>
  <w:style w:type="table" w:styleId="TableGrid">
    <w:name w:val="Table Grid"/>
    <w:basedOn w:val="TableNormal"/>
    <w:uiPriority w:val="39"/>
    <w:rsid w:val="00592A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4556C"/>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UnresolvedMention">
    <w:name w:val="Unresolved Mention"/>
    <w:basedOn w:val="DefaultParagraphFont"/>
    <w:uiPriority w:val="99"/>
    <w:semiHidden/>
    <w:unhideWhenUsed/>
    <w:rsid w:val="008455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5085">
      <w:bodyDiv w:val="1"/>
      <w:marLeft w:val="0"/>
      <w:marRight w:val="0"/>
      <w:marTop w:val="0"/>
      <w:marBottom w:val="0"/>
      <w:divBdr>
        <w:top w:val="none" w:sz="0" w:space="0" w:color="auto"/>
        <w:left w:val="none" w:sz="0" w:space="0" w:color="auto"/>
        <w:bottom w:val="none" w:sz="0" w:space="0" w:color="auto"/>
        <w:right w:val="none" w:sz="0" w:space="0" w:color="auto"/>
      </w:divBdr>
    </w:div>
    <w:div w:id="687292426">
      <w:bodyDiv w:val="1"/>
      <w:marLeft w:val="0"/>
      <w:marRight w:val="0"/>
      <w:marTop w:val="0"/>
      <w:marBottom w:val="0"/>
      <w:divBdr>
        <w:top w:val="none" w:sz="0" w:space="0" w:color="auto"/>
        <w:left w:val="none" w:sz="0" w:space="0" w:color="auto"/>
        <w:bottom w:val="none" w:sz="0" w:space="0" w:color="auto"/>
        <w:right w:val="none" w:sz="0" w:space="0" w:color="auto"/>
      </w:divBdr>
    </w:div>
    <w:div w:id="987368595">
      <w:bodyDiv w:val="1"/>
      <w:marLeft w:val="0"/>
      <w:marRight w:val="0"/>
      <w:marTop w:val="0"/>
      <w:marBottom w:val="0"/>
      <w:divBdr>
        <w:top w:val="none" w:sz="0" w:space="0" w:color="auto"/>
        <w:left w:val="none" w:sz="0" w:space="0" w:color="auto"/>
        <w:bottom w:val="none" w:sz="0" w:space="0" w:color="auto"/>
        <w:right w:val="none" w:sz="0" w:space="0" w:color="auto"/>
      </w:divBdr>
    </w:div>
    <w:div w:id="1174152891">
      <w:bodyDiv w:val="1"/>
      <w:marLeft w:val="0"/>
      <w:marRight w:val="0"/>
      <w:marTop w:val="0"/>
      <w:marBottom w:val="0"/>
      <w:divBdr>
        <w:top w:val="none" w:sz="0" w:space="0" w:color="auto"/>
        <w:left w:val="none" w:sz="0" w:space="0" w:color="auto"/>
        <w:bottom w:val="none" w:sz="0" w:space="0" w:color="auto"/>
        <w:right w:val="none" w:sz="0" w:space="0" w:color="auto"/>
      </w:divBdr>
      <w:divsChild>
        <w:div w:id="1274166171">
          <w:marLeft w:val="0"/>
          <w:marRight w:val="0"/>
          <w:marTop w:val="0"/>
          <w:marBottom w:val="0"/>
          <w:divBdr>
            <w:top w:val="none" w:sz="0" w:space="0" w:color="auto"/>
            <w:left w:val="none" w:sz="0" w:space="0" w:color="auto"/>
            <w:bottom w:val="none" w:sz="0" w:space="0" w:color="auto"/>
            <w:right w:val="none" w:sz="0" w:space="0" w:color="auto"/>
          </w:divBdr>
        </w:div>
      </w:divsChild>
    </w:div>
    <w:div w:id="1452017849">
      <w:bodyDiv w:val="1"/>
      <w:marLeft w:val="0"/>
      <w:marRight w:val="0"/>
      <w:marTop w:val="0"/>
      <w:marBottom w:val="0"/>
      <w:divBdr>
        <w:top w:val="none" w:sz="0" w:space="0" w:color="auto"/>
        <w:left w:val="none" w:sz="0" w:space="0" w:color="auto"/>
        <w:bottom w:val="none" w:sz="0" w:space="0" w:color="auto"/>
        <w:right w:val="none" w:sz="0" w:space="0" w:color="auto"/>
      </w:divBdr>
    </w:div>
    <w:div w:id="1657687944">
      <w:bodyDiv w:val="1"/>
      <w:marLeft w:val="0"/>
      <w:marRight w:val="0"/>
      <w:marTop w:val="0"/>
      <w:marBottom w:val="0"/>
      <w:divBdr>
        <w:top w:val="none" w:sz="0" w:space="0" w:color="auto"/>
        <w:left w:val="none" w:sz="0" w:space="0" w:color="auto"/>
        <w:bottom w:val="none" w:sz="0" w:space="0" w:color="auto"/>
        <w:right w:val="none" w:sz="0" w:space="0" w:color="auto"/>
      </w:divBdr>
    </w:div>
    <w:div w:id="1781219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ckagefreeshop.com/pages/about"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ookonline.com/hotel/the-ritz-london?msclkid=93f45266ac0d1ab63b3f37a7fdeda6f8" TargetMode="External"/><Relationship Id="rId4" Type="http://schemas.openxmlformats.org/officeDocument/2006/relationships/settings" Target="settings.xml"/><Relationship Id="rId9" Type="http://schemas.openxmlformats.org/officeDocument/2006/relationships/hyperlink" Target="https://www.similarweb.com/website/marriot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A2D9A-F4FC-4FC9-BCF2-621607F09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3098</Words>
  <Characters>17659</Characters>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2024-01-23T06:20:00Z</dcterms:created>
  <dcterms:modified xsi:type="dcterms:W3CDTF">2024-02-05T23:04:00Z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c9dc5235f63fe76c6d1409952a68e68ee96db87f68e9cf85cee9d50f3c89f912</vt:lpwstr>
  </property>
</Properties>
</file>