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docProps/core.xml" ContentType="application/vnd.openxmlformats-package.core-properties+xml"/>
  <Override PartName="/docProps/app.xml" ContentType="application/vnd.openxmlformats-officedocument.extended-properties+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68F42E" w14:textId="0B2FDDB1" w:rsidR="00210285" w:rsidRPr="00B9594D" w:rsidRDefault="00210285" w:rsidP="00210285">
      <w:pPr>
        <w:rPr>
          <w:rFonts w:ascii="Arial" w:hAnsi="Arial" w:cs="Arial"/>
          <w:b/>
          <w:bCs/>
          <w:sz w:val="24"/>
          <w:szCs w:val="24"/>
          <w:u w:val="single"/>
        </w:rPr>
      </w:pPr>
      <w:r w:rsidRPr="00B9594D">
        <w:rPr>
          <w:rFonts w:ascii="Arial" w:hAnsi="Arial" w:cs="Arial"/>
          <w:b/>
          <w:bCs/>
          <w:sz w:val="24"/>
          <w:szCs w:val="24"/>
          <w:u w:val="single"/>
        </w:rPr>
        <w:t>Ground Investigation Report</w:t>
      </w:r>
    </w:p>
    <w:p w14:paraId="1EFF8490" w14:textId="3BA02ECA" w:rsidR="00210285" w:rsidRPr="00B9594D" w:rsidRDefault="00210285" w:rsidP="00210285">
      <w:pPr>
        <w:rPr>
          <w:rFonts w:ascii="Arial" w:hAnsi="Arial" w:cs="Arial"/>
          <w:sz w:val="24"/>
          <w:szCs w:val="24"/>
        </w:rPr>
      </w:pPr>
      <w:r w:rsidRPr="00B9594D">
        <w:rPr>
          <w:rFonts w:ascii="Arial" w:hAnsi="Arial" w:cs="Arial"/>
          <w:sz w:val="24"/>
          <w:szCs w:val="24"/>
        </w:rPr>
        <w:t>Project Title: Construction of the Jayne Pierson School of Art and Fashion</w:t>
      </w:r>
    </w:p>
    <w:p w14:paraId="07F2FB40" w14:textId="4E4802CC" w:rsidR="00210285" w:rsidRPr="00B9594D" w:rsidRDefault="00210285" w:rsidP="00210285">
      <w:pPr>
        <w:rPr>
          <w:rFonts w:ascii="Arial" w:hAnsi="Arial" w:cs="Arial"/>
          <w:sz w:val="24"/>
          <w:szCs w:val="24"/>
        </w:rPr>
      </w:pPr>
      <w:r w:rsidRPr="00B9594D">
        <w:rPr>
          <w:rFonts w:ascii="Arial" w:hAnsi="Arial" w:cs="Arial"/>
          <w:sz w:val="24"/>
          <w:szCs w:val="24"/>
        </w:rPr>
        <w:t xml:space="preserve">Project Location: Bethany Square Car Park, Bethany Square, 87 Station Rd, Port Talbot SA13 </w:t>
      </w:r>
      <w:r w:rsidR="00057C9B" w:rsidRPr="00B9594D">
        <w:rPr>
          <w:rFonts w:ascii="Arial" w:hAnsi="Arial" w:cs="Arial"/>
          <w:sz w:val="24"/>
          <w:szCs w:val="24"/>
        </w:rPr>
        <w:t>1PQ.</w:t>
      </w:r>
    </w:p>
    <w:p w14:paraId="29CEE9AA" w14:textId="367F5761" w:rsidR="00210285" w:rsidRPr="00B9594D" w:rsidRDefault="00210285" w:rsidP="00210285">
      <w:pPr>
        <w:rPr>
          <w:rFonts w:ascii="Arial" w:hAnsi="Arial" w:cs="Arial"/>
          <w:sz w:val="24"/>
          <w:szCs w:val="24"/>
        </w:rPr>
      </w:pPr>
      <w:r w:rsidRPr="00B9594D">
        <w:rPr>
          <w:rFonts w:ascii="Arial" w:hAnsi="Arial" w:cs="Arial"/>
          <w:sz w:val="24"/>
          <w:szCs w:val="24"/>
        </w:rPr>
        <w:t>Date of Investigation: 0</w:t>
      </w:r>
      <w:r w:rsidR="000B12FC" w:rsidRPr="00B9594D">
        <w:rPr>
          <w:rFonts w:ascii="Arial" w:hAnsi="Arial" w:cs="Arial"/>
          <w:sz w:val="24"/>
          <w:szCs w:val="24"/>
        </w:rPr>
        <w:t>7</w:t>
      </w:r>
      <w:r w:rsidRPr="00B9594D">
        <w:rPr>
          <w:rFonts w:ascii="Arial" w:hAnsi="Arial" w:cs="Arial"/>
          <w:sz w:val="24"/>
          <w:szCs w:val="24"/>
        </w:rPr>
        <w:t>/03/2024</w:t>
      </w:r>
    </w:p>
    <w:p w14:paraId="01E6DBC1" w14:textId="215BC22B" w:rsidR="00210285" w:rsidRPr="00B9594D" w:rsidRDefault="00210285" w:rsidP="00210285">
      <w:pPr>
        <w:rPr>
          <w:rFonts w:ascii="Arial" w:hAnsi="Arial" w:cs="Arial"/>
          <w:sz w:val="24"/>
          <w:szCs w:val="24"/>
        </w:rPr>
      </w:pPr>
      <w:r w:rsidRPr="00B9594D">
        <w:rPr>
          <w:rFonts w:ascii="Arial" w:hAnsi="Arial" w:cs="Arial"/>
          <w:sz w:val="24"/>
          <w:szCs w:val="24"/>
        </w:rPr>
        <w:t>Prepared By: Ben Davies- Civil Engineer</w:t>
      </w:r>
    </w:p>
    <w:p w14:paraId="1089290C" w14:textId="77777777" w:rsidR="00210285" w:rsidRPr="00B9594D" w:rsidRDefault="00210285" w:rsidP="00210285">
      <w:pPr>
        <w:rPr>
          <w:rFonts w:ascii="Arial" w:hAnsi="Arial" w:cs="Arial"/>
          <w:sz w:val="24"/>
          <w:szCs w:val="24"/>
        </w:rPr>
      </w:pPr>
    </w:p>
    <w:p w14:paraId="6E3E1786" w14:textId="46588EC4" w:rsidR="00210285" w:rsidRPr="00B9594D" w:rsidRDefault="00210285" w:rsidP="00210285">
      <w:pPr>
        <w:rPr>
          <w:rFonts w:ascii="Arial" w:hAnsi="Arial" w:cs="Arial"/>
          <w:b/>
          <w:bCs/>
          <w:sz w:val="24"/>
          <w:szCs w:val="24"/>
          <w:u w:val="single"/>
        </w:rPr>
      </w:pPr>
      <w:r w:rsidRPr="00B9594D">
        <w:rPr>
          <w:rFonts w:ascii="Arial" w:hAnsi="Arial" w:cs="Arial"/>
          <w:b/>
          <w:bCs/>
          <w:sz w:val="24"/>
          <w:szCs w:val="24"/>
          <w:u w:val="single"/>
        </w:rPr>
        <w:t>1. Executive Summary:</w:t>
      </w:r>
    </w:p>
    <w:p w14:paraId="25674BC8" w14:textId="64A575DE" w:rsidR="00210285" w:rsidRPr="00B9594D" w:rsidRDefault="00210285" w:rsidP="00210285">
      <w:pPr>
        <w:rPr>
          <w:rFonts w:ascii="Arial" w:hAnsi="Arial" w:cs="Arial"/>
          <w:sz w:val="24"/>
          <w:szCs w:val="24"/>
        </w:rPr>
      </w:pPr>
      <w:r w:rsidRPr="00B9594D">
        <w:rPr>
          <w:rFonts w:ascii="Arial" w:hAnsi="Arial" w:cs="Arial"/>
          <w:sz w:val="24"/>
          <w:szCs w:val="24"/>
        </w:rPr>
        <w:t>This ground investigation report presents the findings and recommendations for the proposed construction of the Jayne Pierson School of Art and Fashion at Bethany Square Car Park, Bethany Square, 87 Station Rd, Port Talbot SA13 1PQ. The investigation aims to assess the geological, geotechnical, and environmental conditions of the site to provide essential information for the design and construction phases of the project.</w:t>
      </w:r>
    </w:p>
    <w:p w14:paraId="64B007BA" w14:textId="2CC07A10" w:rsidR="00210285" w:rsidRPr="00B9594D" w:rsidRDefault="00210285" w:rsidP="00210285">
      <w:pPr>
        <w:rPr>
          <w:rFonts w:ascii="Arial" w:hAnsi="Arial" w:cs="Arial"/>
          <w:sz w:val="24"/>
          <w:szCs w:val="24"/>
        </w:rPr>
      </w:pPr>
      <w:r w:rsidRPr="00B9594D">
        <w:rPr>
          <w:rFonts w:ascii="Arial" w:hAnsi="Arial" w:cs="Arial"/>
          <w:sz w:val="24"/>
          <w:szCs w:val="24"/>
        </w:rPr>
        <w:t>The site is strategically located in Bethany Square, offering accessibility and visibility within the community. The investigation utili</w:t>
      </w:r>
      <w:r w:rsidR="00595D0B">
        <w:rPr>
          <w:rFonts w:ascii="Arial" w:hAnsi="Arial" w:cs="Arial"/>
          <w:sz w:val="24"/>
          <w:szCs w:val="24"/>
        </w:rPr>
        <w:t>s</w:t>
      </w:r>
      <w:r w:rsidRPr="00B9594D">
        <w:rPr>
          <w:rFonts w:ascii="Arial" w:hAnsi="Arial" w:cs="Arial"/>
          <w:sz w:val="24"/>
          <w:szCs w:val="24"/>
        </w:rPr>
        <w:t>ed a range of methodologies, including borehole drilling, geophysical surveys, and laboratory testing, to comprehensively evaluate subsurface conditions.</w:t>
      </w:r>
    </w:p>
    <w:p w14:paraId="72ECC9F1" w14:textId="4E69C946" w:rsidR="00ED4A4D" w:rsidRPr="00B9594D" w:rsidRDefault="00210285" w:rsidP="00210285">
      <w:pPr>
        <w:rPr>
          <w:rFonts w:ascii="Arial" w:hAnsi="Arial" w:cs="Arial"/>
          <w:sz w:val="24"/>
          <w:szCs w:val="24"/>
        </w:rPr>
      </w:pPr>
      <w:r w:rsidRPr="00B9594D">
        <w:rPr>
          <w:rFonts w:ascii="Arial" w:hAnsi="Arial" w:cs="Arial"/>
          <w:sz w:val="24"/>
          <w:szCs w:val="24"/>
        </w:rPr>
        <w:t>In conclusion, the ground investigation indicates the site's suitability for the construction of the Jayne Pierson School of Art and Fashion, with recommendations provided to inform the design and construction phases to ensure the project's success and sustainability.</w:t>
      </w:r>
    </w:p>
    <w:p w14:paraId="4FB9859F" w14:textId="77777777" w:rsidR="00210285" w:rsidRPr="00B9594D" w:rsidRDefault="00210285" w:rsidP="00210285">
      <w:pPr>
        <w:rPr>
          <w:rFonts w:ascii="Arial" w:hAnsi="Arial" w:cs="Arial"/>
          <w:b/>
          <w:bCs/>
          <w:sz w:val="24"/>
          <w:szCs w:val="24"/>
          <w:u w:val="single"/>
        </w:rPr>
      </w:pPr>
      <w:r w:rsidRPr="00B9594D">
        <w:rPr>
          <w:rFonts w:ascii="Arial" w:hAnsi="Arial" w:cs="Arial"/>
          <w:b/>
          <w:bCs/>
          <w:sz w:val="24"/>
          <w:szCs w:val="24"/>
          <w:u w:val="single"/>
        </w:rPr>
        <w:t>2. Introduction:</w:t>
      </w:r>
    </w:p>
    <w:p w14:paraId="7F8192F6" w14:textId="010C1C64" w:rsidR="0042314A" w:rsidRPr="00B9594D" w:rsidRDefault="0042314A" w:rsidP="0042314A">
      <w:pPr>
        <w:rPr>
          <w:rFonts w:ascii="Arial" w:hAnsi="Arial" w:cs="Arial"/>
          <w:sz w:val="24"/>
          <w:szCs w:val="24"/>
        </w:rPr>
      </w:pPr>
      <w:r w:rsidRPr="00B9594D">
        <w:rPr>
          <w:rFonts w:ascii="Arial" w:hAnsi="Arial" w:cs="Arial"/>
          <w:sz w:val="24"/>
          <w:szCs w:val="24"/>
        </w:rPr>
        <w:t>A new educational facility at the heart of Port Talbot town, the proposed development will be the second stage of Port Talbot college which is situated on the opposite side of the rail line. A new student demographic will be introduced into the town of Port Talbot, which will prove very beneficial to the many small businesses in the locality.​</w:t>
      </w:r>
    </w:p>
    <w:p w14:paraId="1676DF15" w14:textId="48A9D12A" w:rsidR="0042314A" w:rsidRPr="00B9594D" w:rsidRDefault="0042314A" w:rsidP="0042314A">
      <w:pPr>
        <w:rPr>
          <w:rFonts w:ascii="Arial" w:hAnsi="Arial" w:cs="Arial"/>
          <w:sz w:val="24"/>
          <w:szCs w:val="24"/>
        </w:rPr>
      </w:pPr>
      <w:r w:rsidRPr="00B9594D">
        <w:rPr>
          <w:rFonts w:ascii="Arial" w:hAnsi="Arial" w:cs="Arial"/>
          <w:sz w:val="24"/>
          <w:szCs w:val="24"/>
        </w:rPr>
        <w:t>The college aims to create strong links with businesses in the adjacent creative studios - a series of rentable commercial spaces specifically for creative industries such as furniture designers, carpenters, and artists. With opportunities for students to work closely with these professionals, either through running workshops and classes, or the opportunity to create new apprenticeships for unskilled local people.​</w:t>
      </w:r>
    </w:p>
    <w:p w14:paraId="12681951" w14:textId="35CA11E0" w:rsidR="0042314A" w:rsidRPr="00B9594D" w:rsidRDefault="0042314A" w:rsidP="0042314A">
      <w:pPr>
        <w:rPr>
          <w:rFonts w:ascii="Arial" w:hAnsi="Arial" w:cs="Arial"/>
          <w:sz w:val="24"/>
          <w:szCs w:val="24"/>
        </w:rPr>
      </w:pPr>
      <w:r w:rsidRPr="00B9594D">
        <w:rPr>
          <w:rFonts w:ascii="Arial" w:hAnsi="Arial" w:cs="Arial"/>
          <w:sz w:val="24"/>
          <w:szCs w:val="24"/>
        </w:rPr>
        <w:t xml:space="preserve">The new school comes from a collaboration between ACE Capital Projects Ltd, Port Talbot College and award-winning fashion designer Jayne Pierson. She is known for </w:t>
      </w:r>
      <w:r w:rsidRPr="00B9594D">
        <w:rPr>
          <w:rFonts w:ascii="Arial" w:hAnsi="Arial" w:cs="Arial"/>
          <w:sz w:val="24"/>
          <w:szCs w:val="24"/>
        </w:rPr>
        <w:lastRenderedPageBreak/>
        <w:t>designing luxury womenswear and now wants to give back to the community by starting her own school to help create the next generation of Welsh fashion designers. The college will give Jayne a new base for her business with her own private studio within the campus building and two spacious textiles and fashion studios for her to carry out lectures alongside other staff members.​</w:t>
      </w:r>
    </w:p>
    <w:p w14:paraId="1B62C97A" w14:textId="241C869C" w:rsidR="0042314A" w:rsidRPr="00B9594D" w:rsidRDefault="0042314A" w:rsidP="0042314A">
      <w:pPr>
        <w:rPr>
          <w:rFonts w:ascii="Arial" w:hAnsi="Arial" w:cs="Arial"/>
          <w:sz w:val="24"/>
          <w:szCs w:val="24"/>
        </w:rPr>
      </w:pPr>
      <w:r w:rsidRPr="00B9594D">
        <w:rPr>
          <w:rFonts w:ascii="Arial" w:hAnsi="Arial" w:cs="Arial"/>
          <w:sz w:val="24"/>
          <w:szCs w:val="24"/>
        </w:rPr>
        <w:t xml:space="preserve">Other subject areas on this campus will include ceramics, furniture design, fine </w:t>
      </w:r>
      <w:proofErr w:type="gramStart"/>
      <w:r w:rsidRPr="00B9594D">
        <w:rPr>
          <w:rFonts w:ascii="Arial" w:hAnsi="Arial" w:cs="Arial"/>
          <w:sz w:val="24"/>
          <w:szCs w:val="24"/>
        </w:rPr>
        <w:t>art</w:t>
      </w:r>
      <w:proofErr w:type="gramEnd"/>
      <w:r w:rsidRPr="00B9594D">
        <w:rPr>
          <w:rFonts w:ascii="Arial" w:hAnsi="Arial" w:cs="Arial"/>
          <w:sz w:val="24"/>
          <w:szCs w:val="24"/>
        </w:rPr>
        <w:t xml:space="preserve"> and photography. As well as a care and exhibition space open to the public, which may prove very important to a population where there is no such art exhibition/ museum space in the locality. Provisions will be made to create sculpture gardens during warmer seasons, in the proposed college square adjacent to the college as well as along the new riverside walk after its recent regeneration.​</w:t>
      </w:r>
    </w:p>
    <w:p w14:paraId="6CFF2AFC" w14:textId="4B5B54A0" w:rsidR="00ED4A4D" w:rsidRPr="00B9594D" w:rsidRDefault="0042314A" w:rsidP="0042314A">
      <w:pPr>
        <w:rPr>
          <w:rFonts w:ascii="Arial" w:hAnsi="Arial" w:cs="Arial"/>
          <w:sz w:val="24"/>
          <w:szCs w:val="24"/>
        </w:rPr>
      </w:pPr>
      <w:r w:rsidRPr="00B9594D">
        <w:rPr>
          <w:rFonts w:ascii="Arial" w:hAnsi="Arial" w:cs="Arial"/>
          <w:sz w:val="24"/>
          <w:szCs w:val="24"/>
        </w:rPr>
        <w:t>The majority of the developments funding will come from ACE Capital Project Ltd. The Arts Council for Wales has agreed to provide 15% a large section of funding which comes from the National Lottery funds. Jayne Pierson herself will also contribute 5% funding towards the new facility.​</w:t>
      </w:r>
    </w:p>
    <w:p w14:paraId="4D56CEAC" w14:textId="56C8B61C" w:rsidR="0042314A" w:rsidRPr="00B9594D" w:rsidRDefault="00210285" w:rsidP="0042314A">
      <w:pPr>
        <w:rPr>
          <w:rFonts w:ascii="Arial" w:hAnsi="Arial" w:cs="Arial"/>
          <w:b/>
          <w:bCs/>
          <w:sz w:val="24"/>
          <w:szCs w:val="24"/>
          <w:u w:val="single"/>
        </w:rPr>
      </w:pPr>
      <w:r w:rsidRPr="00B9594D">
        <w:rPr>
          <w:rFonts w:ascii="Arial" w:hAnsi="Arial" w:cs="Arial"/>
          <w:b/>
          <w:bCs/>
          <w:sz w:val="24"/>
          <w:szCs w:val="24"/>
          <w:u w:val="single"/>
        </w:rPr>
        <w:t>3. Site Description:</w:t>
      </w:r>
    </w:p>
    <w:p w14:paraId="6DCFE2AB" w14:textId="48771C1E" w:rsidR="0042314A" w:rsidRPr="00B9594D" w:rsidRDefault="0042314A" w:rsidP="0042314A">
      <w:pPr>
        <w:rPr>
          <w:rFonts w:ascii="Arial" w:hAnsi="Arial" w:cs="Arial"/>
          <w:sz w:val="24"/>
          <w:szCs w:val="24"/>
        </w:rPr>
      </w:pPr>
      <w:r w:rsidRPr="00B9594D">
        <w:rPr>
          <w:rFonts w:ascii="Arial" w:hAnsi="Arial" w:cs="Arial"/>
          <w:sz w:val="24"/>
          <w:szCs w:val="24"/>
        </w:rPr>
        <w:t xml:space="preserve">The proposed location for the Jayne Pierson School of Art and Fashion is at Bethany Square Car Park, situated at Bethany Square, 87 Station Rd, Port Talbot SA13 1PQ. </w:t>
      </w:r>
    </w:p>
    <w:p w14:paraId="1D25A606" w14:textId="77777777" w:rsidR="0042314A" w:rsidRPr="00B9594D" w:rsidRDefault="0042314A" w:rsidP="0042314A">
      <w:pPr>
        <w:rPr>
          <w:rFonts w:ascii="Arial" w:hAnsi="Arial" w:cs="Arial"/>
          <w:b/>
          <w:bCs/>
          <w:sz w:val="24"/>
          <w:szCs w:val="24"/>
        </w:rPr>
      </w:pPr>
      <w:r w:rsidRPr="00B9594D">
        <w:rPr>
          <w:rFonts w:ascii="Arial" w:hAnsi="Arial" w:cs="Arial"/>
          <w:b/>
          <w:bCs/>
          <w:sz w:val="24"/>
          <w:szCs w:val="24"/>
        </w:rPr>
        <w:t>Geographical Features:</w:t>
      </w:r>
    </w:p>
    <w:p w14:paraId="7FA15EE5" w14:textId="62B8E74A" w:rsidR="0042314A" w:rsidRPr="00B9594D" w:rsidRDefault="0042314A" w:rsidP="0042314A">
      <w:pPr>
        <w:rPr>
          <w:rFonts w:ascii="Arial" w:hAnsi="Arial" w:cs="Arial"/>
          <w:sz w:val="24"/>
          <w:szCs w:val="24"/>
        </w:rPr>
      </w:pPr>
      <w:r w:rsidRPr="00B9594D">
        <w:rPr>
          <w:rFonts w:ascii="Arial" w:hAnsi="Arial" w:cs="Arial"/>
          <w:sz w:val="24"/>
          <w:szCs w:val="24"/>
        </w:rPr>
        <w:t xml:space="preserve">The site occupies a central position within Bethany Square, offering convenient access to transportation networks and </w:t>
      </w:r>
      <w:r w:rsidR="00ED4A4D" w:rsidRPr="00B9594D">
        <w:rPr>
          <w:rFonts w:ascii="Arial" w:hAnsi="Arial" w:cs="Arial"/>
          <w:sz w:val="24"/>
          <w:szCs w:val="24"/>
        </w:rPr>
        <w:t>public services</w:t>
      </w:r>
      <w:r w:rsidRPr="00B9594D">
        <w:rPr>
          <w:rFonts w:ascii="Arial" w:hAnsi="Arial" w:cs="Arial"/>
          <w:sz w:val="24"/>
          <w:szCs w:val="24"/>
        </w:rPr>
        <w:t xml:space="preserve">. It </w:t>
      </w:r>
      <w:r w:rsidR="00ED4A4D" w:rsidRPr="00B9594D">
        <w:rPr>
          <w:rFonts w:ascii="Arial" w:hAnsi="Arial" w:cs="Arial"/>
          <w:sz w:val="24"/>
          <w:szCs w:val="24"/>
        </w:rPr>
        <w:t xml:space="preserve">also </w:t>
      </w:r>
      <w:r w:rsidRPr="00B9594D">
        <w:rPr>
          <w:rFonts w:ascii="Arial" w:hAnsi="Arial" w:cs="Arial"/>
          <w:sz w:val="24"/>
          <w:szCs w:val="24"/>
        </w:rPr>
        <w:t xml:space="preserve">has predominantly flat topography, with no significant natural features impacting </w:t>
      </w:r>
      <w:r w:rsidR="00ED4A4D" w:rsidRPr="00B9594D">
        <w:rPr>
          <w:rFonts w:ascii="Arial" w:hAnsi="Arial" w:cs="Arial"/>
          <w:sz w:val="24"/>
          <w:szCs w:val="24"/>
        </w:rPr>
        <w:t xml:space="preserve">the </w:t>
      </w:r>
      <w:r w:rsidRPr="00B9594D">
        <w:rPr>
          <w:rFonts w:ascii="Arial" w:hAnsi="Arial" w:cs="Arial"/>
          <w:sz w:val="24"/>
          <w:szCs w:val="24"/>
        </w:rPr>
        <w:t>construction</w:t>
      </w:r>
      <w:r w:rsidR="00ED4A4D" w:rsidRPr="00B9594D">
        <w:rPr>
          <w:rFonts w:ascii="Arial" w:hAnsi="Arial" w:cs="Arial"/>
          <w:sz w:val="24"/>
          <w:szCs w:val="24"/>
        </w:rPr>
        <w:t xml:space="preserve"> project</w:t>
      </w:r>
      <w:r w:rsidRPr="00B9594D">
        <w:rPr>
          <w:rFonts w:ascii="Arial" w:hAnsi="Arial" w:cs="Arial"/>
          <w:sz w:val="24"/>
          <w:szCs w:val="24"/>
        </w:rPr>
        <w:t>.</w:t>
      </w:r>
    </w:p>
    <w:p w14:paraId="6CC26196" w14:textId="77777777" w:rsidR="0042314A" w:rsidRPr="00B9594D" w:rsidRDefault="0042314A" w:rsidP="0042314A">
      <w:pPr>
        <w:rPr>
          <w:rFonts w:ascii="Arial" w:hAnsi="Arial" w:cs="Arial"/>
          <w:b/>
          <w:bCs/>
          <w:sz w:val="24"/>
          <w:szCs w:val="24"/>
        </w:rPr>
      </w:pPr>
      <w:r w:rsidRPr="00B9594D">
        <w:rPr>
          <w:rFonts w:ascii="Arial" w:hAnsi="Arial" w:cs="Arial"/>
          <w:b/>
          <w:bCs/>
          <w:sz w:val="24"/>
          <w:szCs w:val="24"/>
        </w:rPr>
        <w:t>Surrounding Land Use:</w:t>
      </w:r>
    </w:p>
    <w:p w14:paraId="7FFA7E10" w14:textId="1E09BB3A" w:rsidR="0042314A" w:rsidRPr="00B9594D" w:rsidRDefault="0042314A" w:rsidP="0042314A">
      <w:pPr>
        <w:rPr>
          <w:rFonts w:ascii="Arial" w:hAnsi="Arial" w:cs="Arial"/>
          <w:sz w:val="24"/>
          <w:szCs w:val="24"/>
        </w:rPr>
      </w:pPr>
      <w:r w:rsidRPr="00B9594D">
        <w:rPr>
          <w:rFonts w:ascii="Arial" w:hAnsi="Arial" w:cs="Arial"/>
          <w:sz w:val="24"/>
          <w:szCs w:val="24"/>
        </w:rPr>
        <w:t xml:space="preserve">Surrounding the site are various commercial and residential properties. Nearby establishments include retail outlets, </w:t>
      </w:r>
      <w:r w:rsidR="00ED4A4D" w:rsidRPr="00B9594D">
        <w:rPr>
          <w:rFonts w:ascii="Arial" w:hAnsi="Arial" w:cs="Arial"/>
          <w:sz w:val="24"/>
          <w:szCs w:val="24"/>
        </w:rPr>
        <w:t>restaurants, fast food</w:t>
      </w:r>
      <w:r w:rsidRPr="00B9594D">
        <w:rPr>
          <w:rFonts w:ascii="Arial" w:hAnsi="Arial" w:cs="Arial"/>
          <w:sz w:val="24"/>
          <w:szCs w:val="24"/>
        </w:rPr>
        <w:t>, and residential buildings, reflecting the mixed-use nature of the locality.</w:t>
      </w:r>
    </w:p>
    <w:p w14:paraId="47C32D83" w14:textId="77777777" w:rsidR="0042314A" w:rsidRPr="00B9594D" w:rsidRDefault="0042314A" w:rsidP="0042314A">
      <w:pPr>
        <w:rPr>
          <w:rFonts w:ascii="Arial" w:hAnsi="Arial" w:cs="Arial"/>
          <w:b/>
          <w:bCs/>
          <w:sz w:val="24"/>
          <w:szCs w:val="24"/>
        </w:rPr>
      </w:pPr>
      <w:r w:rsidRPr="00B9594D">
        <w:rPr>
          <w:rFonts w:ascii="Arial" w:hAnsi="Arial" w:cs="Arial"/>
          <w:b/>
          <w:bCs/>
          <w:sz w:val="24"/>
          <w:szCs w:val="24"/>
        </w:rPr>
        <w:t>Accessibility:</w:t>
      </w:r>
    </w:p>
    <w:p w14:paraId="4E1035B3" w14:textId="270D258D" w:rsidR="0042314A" w:rsidRPr="00B9594D" w:rsidRDefault="0042314A" w:rsidP="0042314A">
      <w:pPr>
        <w:rPr>
          <w:rFonts w:ascii="Arial" w:hAnsi="Arial" w:cs="Arial"/>
          <w:sz w:val="24"/>
          <w:szCs w:val="24"/>
        </w:rPr>
      </w:pPr>
      <w:r w:rsidRPr="00B9594D">
        <w:rPr>
          <w:rFonts w:ascii="Arial" w:hAnsi="Arial" w:cs="Arial"/>
          <w:sz w:val="24"/>
          <w:szCs w:val="24"/>
        </w:rPr>
        <w:t>Bethany Square benefits from excellent connectivity</w:t>
      </w:r>
      <w:r w:rsidR="00ED4A4D" w:rsidRPr="00B9594D">
        <w:rPr>
          <w:rFonts w:ascii="Arial" w:hAnsi="Arial" w:cs="Arial"/>
          <w:sz w:val="24"/>
          <w:szCs w:val="24"/>
        </w:rPr>
        <w:t xml:space="preserve"> </w:t>
      </w:r>
      <w:r w:rsidRPr="00B9594D">
        <w:rPr>
          <w:rFonts w:ascii="Arial" w:hAnsi="Arial" w:cs="Arial"/>
          <w:sz w:val="24"/>
          <w:szCs w:val="24"/>
        </w:rPr>
        <w:t>with Station Road serving as a major thoroughfare. Public transportation facilities</w:t>
      </w:r>
      <w:r w:rsidR="00ED4A4D" w:rsidRPr="00B9594D">
        <w:rPr>
          <w:rFonts w:ascii="Arial" w:hAnsi="Arial" w:cs="Arial"/>
          <w:sz w:val="24"/>
          <w:szCs w:val="24"/>
        </w:rPr>
        <w:t xml:space="preserve"> i</w:t>
      </w:r>
      <w:r w:rsidRPr="00B9594D">
        <w:rPr>
          <w:rFonts w:ascii="Arial" w:hAnsi="Arial" w:cs="Arial"/>
          <w:sz w:val="24"/>
          <w:szCs w:val="24"/>
        </w:rPr>
        <w:t>ncluding bus stops and train stations</w:t>
      </w:r>
      <w:r w:rsidR="00ED4A4D" w:rsidRPr="00B9594D">
        <w:rPr>
          <w:rFonts w:ascii="Arial" w:hAnsi="Arial" w:cs="Arial"/>
          <w:sz w:val="24"/>
          <w:szCs w:val="24"/>
        </w:rPr>
        <w:t xml:space="preserve"> </w:t>
      </w:r>
      <w:r w:rsidRPr="00B9594D">
        <w:rPr>
          <w:rFonts w:ascii="Arial" w:hAnsi="Arial" w:cs="Arial"/>
          <w:sz w:val="24"/>
          <w:szCs w:val="24"/>
        </w:rPr>
        <w:t>are within walking distance</w:t>
      </w:r>
      <w:r w:rsidR="00ED4A4D" w:rsidRPr="00B9594D">
        <w:rPr>
          <w:rFonts w:ascii="Arial" w:hAnsi="Arial" w:cs="Arial"/>
          <w:sz w:val="24"/>
          <w:szCs w:val="24"/>
        </w:rPr>
        <w:t xml:space="preserve"> f</w:t>
      </w:r>
      <w:r w:rsidRPr="00B9594D">
        <w:rPr>
          <w:rFonts w:ascii="Arial" w:hAnsi="Arial" w:cs="Arial"/>
          <w:sz w:val="24"/>
          <w:szCs w:val="24"/>
        </w:rPr>
        <w:t>acilitating easy access for students, staff, and visitors.</w:t>
      </w:r>
    </w:p>
    <w:p w14:paraId="5EE8E59F" w14:textId="6797C7B4" w:rsidR="0042314A" w:rsidRPr="00B9594D" w:rsidRDefault="0042314A" w:rsidP="0042314A">
      <w:pPr>
        <w:rPr>
          <w:rFonts w:ascii="Arial" w:hAnsi="Arial" w:cs="Arial"/>
          <w:b/>
          <w:bCs/>
          <w:sz w:val="24"/>
          <w:szCs w:val="24"/>
        </w:rPr>
      </w:pPr>
      <w:r w:rsidRPr="00B9594D">
        <w:rPr>
          <w:rFonts w:ascii="Arial" w:hAnsi="Arial" w:cs="Arial"/>
          <w:b/>
          <w:bCs/>
          <w:sz w:val="24"/>
          <w:szCs w:val="24"/>
        </w:rPr>
        <w:t>Existing Uses:</w:t>
      </w:r>
    </w:p>
    <w:p w14:paraId="0C6DAF0F" w14:textId="0EA0F90A" w:rsidR="0042314A" w:rsidRPr="00B9594D" w:rsidRDefault="0042314A" w:rsidP="0042314A">
      <w:pPr>
        <w:rPr>
          <w:rFonts w:ascii="Arial" w:hAnsi="Arial" w:cs="Arial"/>
          <w:sz w:val="24"/>
          <w:szCs w:val="24"/>
        </w:rPr>
      </w:pPr>
      <w:r w:rsidRPr="00B9594D">
        <w:rPr>
          <w:rFonts w:ascii="Arial" w:hAnsi="Arial" w:cs="Arial"/>
          <w:sz w:val="24"/>
          <w:szCs w:val="24"/>
        </w:rPr>
        <w:t xml:space="preserve">​The site’s current use is that of a carpark with a church adjacent to it. There may need to be considerations made during construction because the church will remain in place after construction which may lead to various concerns such as religious affiliation concerns, scheduling </w:t>
      </w:r>
      <w:r w:rsidR="00ED4A4D" w:rsidRPr="00B9594D">
        <w:rPr>
          <w:rFonts w:ascii="Arial" w:hAnsi="Arial" w:cs="Arial"/>
          <w:sz w:val="24"/>
          <w:szCs w:val="24"/>
        </w:rPr>
        <w:t>clashes,</w:t>
      </w:r>
      <w:r w:rsidRPr="00B9594D">
        <w:rPr>
          <w:rFonts w:ascii="Arial" w:hAnsi="Arial" w:cs="Arial"/>
          <w:sz w:val="24"/>
          <w:szCs w:val="24"/>
        </w:rPr>
        <w:t xml:space="preserve"> and noise disturbance.  </w:t>
      </w:r>
    </w:p>
    <w:p w14:paraId="35BEDAA2" w14:textId="4A391F2C" w:rsidR="0042314A" w:rsidRPr="00B9594D" w:rsidRDefault="0042314A" w:rsidP="0042314A">
      <w:pPr>
        <w:rPr>
          <w:rFonts w:ascii="Arial" w:hAnsi="Arial" w:cs="Arial"/>
          <w:b/>
          <w:bCs/>
          <w:sz w:val="24"/>
          <w:szCs w:val="24"/>
        </w:rPr>
      </w:pPr>
      <w:r w:rsidRPr="00B9594D">
        <w:rPr>
          <w:rFonts w:ascii="Arial" w:hAnsi="Arial" w:cs="Arial"/>
          <w:b/>
          <w:bCs/>
          <w:sz w:val="24"/>
          <w:szCs w:val="24"/>
        </w:rPr>
        <w:lastRenderedPageBreak/>
        <w:t>Notable Features:</w:t>
      </w:r>
    </w:p>
    <w:p w14:paraId="5224C5BF" w14:textId="341BBF34" w:rsidR="00ED4A4D" w:rsidRPr="00B9594D" w:rsidRDefault="0042314A" w:rsidP="00210285">
      <w:pPr>
        <w:rPr>
          <w:rFonts w:ascii="Arial" w:hAnsi="Arial" w:cs="Arial"/>
          <w:sz w:val="24"/>
          <w:szCs w:val="24"/>
        </w:rPr>
      </w:pPr>
      <w:r w:rsidRPr="00B9594D">
        <w:rPr>
          <w:rFonts w:ascii="Arial" w:hAnsi="Arial" w:cs="Arial"/>
          <w:sz w:val="24"/>
          <w:szCs w:val="24"/>
        </w:rPr>
        <w:t>Bethany Square Car Park, the designated site for the school, is currently utili</w:t>
      </w:r>
      <w:r w:rsidR="00ED4A4D" w:rsidRPr="00B9594D">
        <w:rPr>
          <w:rFonts w:ascii="Arial" w:hAnsi="Arial" w:cs="Arial"/>
          <w:sz w:val="24"/>
          <w:szCs w:val="24"/>
        </w:rPr>
        <w:t>s</w:t>
      </w:r>
      <w:r w:rsidRPr="00B9594D">
        <w:rPr>
          <w:rFonts w:ascii="Arial" w:hAnsi="Arial" w:cs="Arial"/>
          <w:sz w:val="24"/>
          <w:szCs w:val="24"/>
        </w:rPr>
        <w:t>ed for parking purposes. Its transformation into an educational facility will contribute to the revitali</w:t>
      </w:r>
      <w:r w:rsidR="00ED4A4D" w:rsidRPr="00B9594D">
        <w:rPr>
          <w:rFonts w:ascii="Arial" w:hAnsi="Arial" w:cs="Arial"/>
          <w:sz w:val="24"/>
          <w:szCs w:val="24"/>
        </w:rPr>
        <w:t>s</w:t>
      </w:r>
      <w:r w:rsidRPr="00B9594D">
        <w:rPr>
          <w:rFonts w:ascii="Arial" w:hAnsi="Arial" w:cs="Arial"/>
          <w:sz w:val="24"/>
          <w:szCs w:val="24"/>
        </w:rPr>
        <w:t>ation of the area and provide a focal point for artistic and creative endeavours.</w:t>
      </w:r>
      <w:r w:rsidR="00ED4A4D" w:rsidRPr="00B9594D">
        <w:rPr>
          <w:rFonts w:ascii="Arial" w:hAnsi="Arial" w:cs="Arial"/>
          <w:sz w:val="24"/>
          <w:szCs w:val="24"/>
        </w:rPr>
        <w:t xml:space="preserve"> T</w:t>
      </w:r>
      <w:r w:rsidRPr="00B9594D">
        <w:rPr>
          <w:rFonts w:ascii="Arial" w:hAnsi="Arial" w:cs="Arial"/>
          <w:sz w:val="24"/>
          <w:szCs w:val="24"/>
        </w:rPr>
        <w:t xml:space="preserve">he </w:t>
      </w:r>
      <w:r w:rsidR="00ED4A4D" w:rsidRPr="00B9594D">
        <w:rPr>
          <w:rFonts w:ascii="Arial" w:hAnsi="Arial" w:cs="Arial"/>
          <w:sz w:val="24"/>
          <w:szCs w:val="24"/>
        </w:rPr>
        <w:t xml:space="preserve">building </w:t>
      </w:r>
      <w:r w:rsidRPr="00B9594D">
        <w:rPr>
          <w:rFonts w:ascii="Arial" w:hAnsi="Arial" w:cs="Arial"/>
          <w:sz w:val="24"/>
          <w:szCs w:val="24"/>
        </w:rPr>
        <w:t>site at Bethany Square Car Park offers a prime</w:t>
      </w:r>
      <w:r w:rsidR="00ED4A4D" w:rsidRPr="00B9594D">
        <w:rPr>
          <w:rFonts w:ascii="Arial" w:hAnsi="Arial" w:cs="Arial"/>
          <w:sz w:val="24"/>
          <w:szCs w:val="24"/>
        </w:rPr>
        <w:t xml:space="preserve"> construction</w:t>
      </w:r>
      <w:r w:rsidRPr="00B9594D">
        <w:rPr>
          <w:rFonts w:ascii="Arial" w:hAnsi="Arial" w:cs="Arial"/>
          <w:sz w:val="24"/>
          <w:szCs w:val="24"/>
        </w:rPr>
        <w:t xml:space="preserve"> location for the Jayne Pierson School of Art and Fashion, with its central position, accessibility, and surrounding amenities creating an ideal environment for educational activities and community engagement.</w:t>
      </w:r>
    </w:p>
    <w:p w14:paraId="33D6AF85" w14:textId="2782FC44" w:rsidR="00210285" w:rsidRPr="00B9594D" w:rsidRDefault="00210285" w:rsidP="00210285">
      <w:pPr>
        <w:rPr>
          <w:rFonts w:ascii="Arial" w:hAnsi="Arial" w:cs="Arial"/>
          <w:b/>
          <w:bCs/>
          <w:sz w:val="24"/>
          <w:szCs w:val="24"/>
          <w:u w:val="single"/>
        </w:rPr>
      </w:pPr>
      <w:r w:rsidRPr="00B9594D">
        <w:rPr>
          <w:rFonts w:ascii="Arial" w:hAnsi="Arial" w:cs="Arial"/>
          <w:b/>
          <w:bCs/>
          <w:sz w:val="24"/>
          <w:szCs w:val="24"/>
          <w:u w:val="single"/>
        </w:rPr>
        <w:t>4. Methodology:</w:t>
      </w:r>
    </w:p>
    <w:p w14:paraId="50D41D43" w14:textId="77777777" w:rsidR="002E3D15" w:rsidRPr="00B9594D" w:rsidRDefault="002E3D15" w:rsidP="002E3D15">
      <w:pPr>
        <w:rPr>
          <w:rFonts w:ascii="Arial" w:hAnsi="Arial" w:cs="Arial"/>
          <w:b/>
          <w:bCs/>
          <w:sz w:val="24"/>
          <w:szCs w:val="24"/>
        </w:rPr>
      </w:pPr>
      <w:r w:rsidRPr="00B9594D">
        <w:rPr>
          <w:rFonts w:ascii="Arial" w:hAnsi="Arial" w:cs="Arial"/>
          <w:b/>
          <w:bCs/>
          <w:sz w:val="24"/>
          <w:szCs w:val="24"/>
        </w:rPr>
        <w:t>Borehole Drilling:</w:t>
      </w:r>
    </w:p>
    <w:p w14:paraId="07BDC361" w14:textId="2465E61E" w:rsidR="002E3D15" w:rsidRPr="00B9594D" w:rsidRDefault="002E3D15" w:rsidP="002E3D15">
      <w:pPr>
        <w:rPr>
          <w:rFonts w:ascii="Arial" w:hAnsi="Arial" w:cs="Arial"/>
          <w:sz w:val="24"/>
          <w:szCs w:val="24"/>
        </w:rPr>
      </w:pPr>
      <w:r w:rsidRPr="00B9594D">
        <w:rPr>
          <w:rFonts w:ascii="Arial" w:hAnsi="Arial" w:cs="Arial"/>
          <w:sz w:val="24"/>
          <w:szCs w:val="24"/>
        </w:rPr>
        <w:t>The borehole data we obtained was historical and were taken on 09/09/1969, with the data being 54 years old this could pose a problem going forward along with it being roughly 100m away from the proposed site, newer equipment could also provide more accurate results. Here is an image of the data.</w:t>
      </w:r>
    </w:p>
    <w:p w14:paraId="28C630FC" w14:textId="5234C67B" w:rsidR="002E3D15" w:rsidRPr="00B9594D" w:rsidRDefault="002E3D15" w:rsidP="002E3D15">
      <w:pPr>
        <w:rPr>
          <w:rFonts w:ascii="Arial" w:hAnsi="Arial" w:cs="Arial"/>
          <w:sz w:val="24"/>
          <w:szCs w:val="24"/>
        </w:rPr>
      </w:pPr>
      <w:r w:rsidRPr="00B9594D">
        <w:rPr>
          <w:rFonts w:ascii="Arial" w:hAnsi="Arial" w:cs="Arial"/>
          <w:sz w:val="24"/>
          <w:szCs w:val="24"/>
        </w:rPr>
        <w:t> </w:t>
      </w:r>
      <w:r w:rsidRPr="00B9594D">
        <w:rPr>
          <w:rFonts w:ascii="Arial" w:hAnsi="Arial" w:cs="Arial"/>
          <w:noProof/>
          <w:sz w:val="24"/>
          <w:szCs w:val="24"/>
        </w:rPr>
        <w:drawing>
          <wp:inline distT="0" distB="0" distL="0" distR="0" wp14:anchorId="33A62B27" wp14:editId="5BE58B5E">
            <wp:extent cx="3671999" cy="3756212"/>
            <wp:effectExtent l="0" t="0" r="0" b="3175"/>
            <wp:docPr id="20873942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677567" cy="3761907"/>
                    </a:xfrm>
                    <a:prstGeom prst="rect">
                      <a:avLst/>
                    </a:prstGeom>
                    <a:noFill/>
                    <a:ln>
                      <a:noFill/>
                    </a:ln>
                  </pic:spPr>
                </pic:pic>
              </a:graphicData>
            </a:graphic>
          </wp:inline>
        </w:drawing>
      </w:r>
    </w:p>
    <w:p w14:paraId="13A720E9" w14:textId="77777777" w:rsidR="002E3D15" w:rsidRPr="00B9594D" w:rsidRDefault="002E3D15" w:rsidP="002E3D15">
      <w:pPr>
        <w:rPr>
          <w:rFonts w:ascii="Arial" w:hAnsi="Arial" w:cs="Arial"/>
          <w:sz w:val="24"/>
          <w:szCs w:val="24"/>
        </w:rPr>
      </w:pPr>
    </w:p>
    <w:p w14:paraId="409B1B84" w14:textId="254967A5" w:rsidR="002E3D15" w:rsidRPr="00B9594D" w:rsidRDefault="002E3D15" w:rsidP="002E3D15">
      <w:pPr>
        <w:rPr>
          <w:rFonts w:ascii="Arial" w:hAnsi="Arial" w:cs="Arial"/>
          <w:sz w:val="24"/>
          <w:szCs w:val="24"/>
        </w:rPr>
      </w:pPr>
      <w:r w:rsidRPr="00B9594D">
        <w:rPr>
          <w:rFonts w:ascii="Arial" w:hAnsi="Arial" w:cs="Arial"/>
          <w:sz w:val="24"/>
          <w:szCs w:val="24"/>
        </w:rPr>
        <w:t>0ft-6ft4in consists of Made Ground: Ash, Clinker, Sand and Gravel​</w:t>
      </w:r>
    </w:p>
    <w:p w14:paraId="197B7045" w14:textId="1D758548" w:rsidR="002E3D15" w:rsidRPr="00B9594D" w:rsidRDefault="002E3D15" w:rsidP="002E3D15">
      <w:pPr>
        <w:rPr>
          <w:rFonts w:ascii="Arial" w:hAnsi="Arial" w:cs="Arial"/>
          <w:sz w:val="24"/>
          <w:szCs w:val="24"/>
        </w:rPr>
      </w:pPr>
      <w:r w:rsidRPr="00B9594D">
        <w:rPr>
          <w:rFonts w:ascii="Arial" w:hAnsi="Arial" w:cs="Arial"/>
          <w:sz w:val="24"/>
          <w:szCs w:val="24"/>
        </w:rPr>
        <w:t>6ft 4in-8ft 0 in: Firm brown sand clay with some gravel. Possibly made ground​.</w:t>
      </w:r>
    </w:p>
    <w:p w14:paraId="63F43877" w14:textId="263FC4B0" w:rsidR="002E3D15" w:rsidRPr="00B9594D" w:rsidRDefault="002E3D15" w:rsidP="002E3D15">
      <w:pPr>
        <w:rPr>
          <w:rFonts w:ascii="Arial" w:hAnsi="Arial" w:cs="Arial"/>
          <w:sz w:val="24"/>
          <w:szCs w:val="24"/>
        </w:rPr>
      </w:pPr>
      <w:r w:rsidRPr="00B9594D">
        <w:rPr>
          <w:rFonts w:ascii="Arial" w:hAnsi="Arial" w:cs="Arial"/>
          <w:sz w:val="24"/>
          <w:szCs w:val="24"/>
        </w:rPr>
        <w:t>8ft 0 in- 15ft 0 in: Dense gravel with brown and sandy clay​</w:t>
      </w:r>
    </w:p>
    <w:p w14:paraId="34BA6BC8" w14:textId="297943CD" w:rsidR="002E3D15" w:rsidRPr="00B9594D" w:rsidRDefault="002E3D15" w:rsidP="002E3D15">
      <w:pPr>
        <w:rPr>
          <w:rFonts w:ascii="Arial" w:hAnsi="Arial" w:cs="Arial"/>
          <w:sz w:val="24"/>
          <w:szCs w:val="24"/>
        </w:rPr>
      </w:pPr>
      <w:r w:rsidRPr="00B9594D">
        <w:rPr>
          <w:rFonts w:ascii="Arial" w:hAnsi="Arial" w:cs="Arial"/>
          <w:sz w:val="24"/>
          <w:szCs w:val="24"/>
        </w:rPr>
        <w:lastRenderedPageBreak/>
        <w:t>15ft 0 in- 25ft 10 in: moderately compact to very dense gravel with occasional traces of clay​</w:t>
      </w:r>
    </w:p>
    <w:p w14:paraId="32F69C9C" w14:textId="67149664" w:rsidR="00ED4A4D" w:rsidRPr="00B9594D" w:rsidRDefault="002E3D15" w:rsidP="002E3D15">
      <w:pPr>
        <w:rPr>
          <w:rFonts w:ascii="Arial" w:hAnsi="Arial" w:cs="Arial"/>
          <w:sz w:val="24"/>
          <w:szCs w:val="24"/>
        </w:rPr>
      </w:pPr>
      <w:r w:rsidRPr="00B9594D">
        <w:rPr>
          <w:rFonts w:ascii="Arial" w:hAnsi="Arial" w:cs="Arial"/>
          <w:sz w:val="24"/>
          <w:szCs w:val="24"/>
        </w:rPr>
        <w:t>Ground water entered the Borehole at 15ft 5inches below ground level after removing the casing the water was 14ft 0inches below ground level</w:t>
      </w:r>
      <w:r w:rsidR="00391CA4" w:rsidRPr="00B9594D">
        <w:rPr>
          <w:rFonts w:ascii="Arial" w:hAnsi="Arial" w:cs="Arial"/>
          <w:sz w:val="24"/>
          <w:szCs w:val="24"/>
        </w:rPr>
        <w:t>.</w:t>
      </w:r>
    </w:p>
    <w:p w14:paraId="6B1E85F7" w14:textId="1BE95018" w:rsidR="00391CA4" w:rsidRPr="00B9594D" w:rsidRDefault="00391CA4" w:rsidP="002E3D15">
      <w:pPr>
        <w:rPr>
          <w:rFonts w:ascii="Arial" w:hAnsi="Arial" w:cs="Arial"/>
          <w:b/>
          <w:bCs/>
          <w:sz w:val="24"/>
          <w:szCs w:val="24"/>
        </w:rPr>
      </w:pPr>
      <w:r w:rsidRPr="00B9594D">
        <w:rPr>
          <w:rFonts w:ascii="Arial" w:hAnsi="Arial" w:cs="Arial"/>
          <w:b/>
          <w:bCs/>
          <w:sz w:val="24"/>
          <w:szCs w:val="24"/>
        </w:rPr>
        <w:t>Contamination:</w:t>
      </w:r>
    </w:p>
    <w:p w14:paraId="75F49091" w14:textId="244B8B3B" w:rsidR="00391CA4" w:rsidRPr="00B9594D" w:rsidRDefault="00391CA4" w:rsidP="002E3D15">
      <w:pPr>
        <w:rPr>
          <w:rFonts w:ascii="Arial" w:hAnsi="Arial" w:cs="Arial"/>
          <w:sz w:val="24"/>
          <w:szCs w:val="24"/>
        </w:rPr>
      </w:pPr>
      <w:r w:rsidRPr="00B9594D">
        <w:rPr>
          <w:rFonts w:ascii="Arial" w:hAnsi="Arial" w:cs="Arial"/>
          <w:sz w:val="24"/>
          <w:szCs w:val="24"/>
        </w:rPr>
        <w:t>Due to the proximity of Port Talbot steelworks the following potential contaminants have been identified; this was conducted with research into other projects in the surrounding area.</w:t>
      </w:r>
    </w:p>
    <w:p w14:paraId="4F873078" w14:textId="77777777" w:rsidR="00391CA4" w:rsidRPr="00B9594D" w:rsidRDefault="00391CA4" w:rsidP="00391CA4">
      <w:pPr>
        <w:rPr>
          <w:rFonts w:ascii="Arial" w:hAnsi="Arial" w:cs="Arial"/>
          <w:sz w:val="24"/>
          <w:szCs w:val="24"/>
        </w:rPr>
      </w:pPr>
      <w:r w:rsidRPr="00B9594D">
        <w:rPr>
          <w:rFonts w:ascii="Arial" w:hAnsi="Arial" w:cs="Arial"/>
          <w:sz w:val="24"/>
          <w:szCs w:val="24"/>
        </w:rPr>
        <w:t>- Contamination associated with steel works:</w:t>
      </w:r>
    </w:p>
    <w:p w14:paraId="105B53F9" w14:textId="7B25072F" w:rsidR="00391CA4" w:rsidRPr="00B9594D" w:rsidRDefault="00391CA4" w:rsidP="00391CA4">
      <w:pPr>
        <w:rPr>
          <w:rFonts w:ascii="Arial" w:hAnsi="Arial" w:cs="Arial"/>
          <w:sz w:val="24"/>
          <w:szCs w:val="24"/>
        </w:rPr>
      </w:pPr>
      <w:r w:rsidRPr="00B9594D">
        <w:rPr>
          <w:rFonts w:ascii="Arial" w:hAnsi="Arial" w:cs="Arial"/>
          <w:sz w:val="24"/>
          <w:szCs w:val="24"/>
        </w:rPr>
        <w:t>Petroleum Range Hydrocarbons (TPH), Polycyclic Aromatic Hydrocarbons (PAH),</w:t>
      </w:r>
    </w:p>
    <w:p w14:paraId="1AB12BE9" w14:textId="77777777" w:rsidR="00391CA4" w:rsidRPr="00B9594D" w:rsidRDefault="00391CA4" w:rsidP="00391CA4">
      <w:pPr>
        <w:rPr>
          <w:rFonts w:ascii="Arial" w:hAnsi="Arial" w:cs="Arial"/>
          <w:sz w:val="24"/>
          <w:szCs w:val="24"/>
        </w:rPr>
      </w:pPr>
      <w:r w:rsidRPr="00B9594D">
        <w:rPr>
          <w:rFonts w:ascii="Arial" w:hAnsi="Arial" w:cs="Arial"/>
          <w:sz w:val="24"/>
          <w:szCs w:val="24"/>
        </w:rPr>
        <w:t>Inorganic Heavy Metals, Volatile Organic Compounds (VOCs), Semi Volatile Organic</w:t>
      </w:r>
    </w:p>
    <w:p w14:paraId="19EE42D1" w14:textId="77777777" w:rsidR="00391CA4" w:rsidRPr="00B9594D" w:rsidRDefault="00391CA4" w:rsidP="00391CA4">
      <w:pPr>
        <w:rPr>
          <w:rFonts w:ascii="Arial" w:hAnsi="Arial" w:cs="Arial"/>
          <w:sz w:val="24"/>
          <w:szCs w:val="24"/>
        </w:rPr>
      </w:pPr>
      <w:r w:rsidRPr="00B9594D">
        <w:rPr>
          <w:rFonts w:ascii="Arial" w:hAnsi="Arial" w:cs="Arial"/>
          <w:sz w:val="24"/>
          <w:szCs w:val="24"/>
        </w:rPr>
        <w:t>Compounds (SVOCs), Acids, Asbestos and Polychlorinated Biphenyl’s (PCBs</w:t>
      </w:r>
      <w:proofErr w:type="gramStart"/>
      <w:r w:rsidRPr="00B9594D">
        <w:rPr>
          <w:rFonts w:ascii="Arial" w:hAnsi="Arial" w:cs="Arial"/>
          <w:sz w:val="24"/>
          <w:szCs w:val="24"/>
        </w:rPr>
        <w:t>);</w:t>
      </w:r>
      <w:proofErr w:type="gramEnd"/>
    </w:p>
    <w:p w14:paraId="2B614668" w14:textId="77777777" w:rsidR="00391CA4" w:rsidRPr="00B9594D" w:rsidRDefault="00391CA4" w:rsidP="00391CA4">
      <w:pPr>
        <w:rPr>
          <w:rFonts w:ascii="Arial" w:hAnsi="Arial" w:cs="Arial"/>
          <w:sz w:val="24"/>
          <w:szCs w:val="24"/>
        </w:rPr>
      </w:pPr>
    </w:p>
    <w:p w14:paraId="6486161A" w14:textId="77777777" w:rsidR="00391CA4" w:rsidRPr="00B9594D" w:rsidRDefault="00391CA4" w:rsidP="00391CA4">
      <w:pPr>
        <w:rPr>
          <w:rFonts w:ascii="Arial" w:hAnsi="Arial" w:cs="Arial"/>
          <w:sz w:val="24"/>
          <w:szCs w:val="24"/>
        </w:rPr>
      </w:pPr>
      <w:r w:rsidRPr="00B9594D">
        <w:rPr>
          <w:rFonts w:ascii="Arial" w:hAnsi="Arial" w:cs="Arial"/>
          <w:sz w:val="24"/>
          <w:szCs w:val="24"/>
        </w:rPr>
        <w:t>- Contamination associated with chemical works:</w:t>
      </w:r>
    </w:p>
    <w:p w14:paraId="070ADCE8" w14:textId="535AC424" w:rsidR="00391CA4" w:rsidRPr="00B9594D" w:rsidRDefault="00391CA4" w:rsidP="00391CA4">
      <w:pPr>
        <w:rPr>
          <w:rFonts w:ascii="Arial" w:hAnsi="Arial" w:cs="Arial"/>
          <w:sz w:val="24"/>
          <w:szCs w:val="24"/>
        </w:rPr>
      </w:pPr>
      <w:r w:rsidRPr="00B9594D">
        <w:rPr>
          <w:rFonts w:ascii="Arial" w:hAnsi="Arial" w:cs="Arial"/>
          <w:sz w:val="24"/>
          <w:szCs w:val="24"/>
        </w:rPr>
        <w:t>Petroleum Range Hydrocarbons (TPH), Polycyclic Aromatic Hydrocarbons (PAH),</w:t>
      </w:r>
    </w:p>
    <w:p w14:paraId="46C9749E" w14:textId="77777777" w:rsidR="00391CA4" w:rsidRPr="00B9594D" w:rsidRDefault="00391CA4" w:rsidP="00391CA4">
      <w:pPr>
        <w:rPr>
          <w:rFonts w:ascii="Arial" w:hAnsi="Arial" w:cs="Arial"/>
          <w:sz w:val="24"/>
          <w:szCs w:val="24"/>
        </w:rPr>
      </w:pPr>
      <w:r w:rsidRPr="00B9594D">
        <w:rPr>
          <w:rFonts w:ascii="Arial" w:hAnsi="Arial" w:cs="Arial"/>
          <w:sz w:val="24"/>
          <w:szCs w:val="24"/>
        </w:rPr>
        <w:t>Inorganic Heavy Metals, Volatile Organic Compounds (VOCs), Semi Volatile Organic</w:t>
      </w:r>
    </w:p>
    <w:p w14:paraId="398B9E0D" w14:textId="77777777" w:rsidR="00391CA4" w:rsidRPr="00B9594D" w:rsidRDefault="00391CA4" w:rsidP="00391CA4">
      <w:pPr>
        <w:rPr>
          <w:rFonts w:ascii="Arial" w:hAnsi="Arial" w:cs="Arial"/>
          <w:sz w:val="24"/>
          <w:szCs w:val="24"/>
        </w:rPr>
      </w:pPr>
      <w:r w:rsidRPr="00B9594D">
        <w:rPr>
          <w:rFonts w:ascii="Arial" w:hAnsi="Arial" w:cs="Arial"/>
          <w:sz w:val="24"/>
          <w:szCs w:val="24"/>
        </w:rPr>
        <w:t xml:space="preserve">Compounds (SVOCs) and </w:t>
      </w:r>
      <w:proofErr w:type="gramStart"/>
      <w:r w:rsidRPr="00B9594D">
        <w:rPr>
          <w:rFonts w:ascii="Arial" w:hAnsi="Arial" w:cs="Arial"/>
          <w:sz w:val="24"/>
          <w:szCs w:val="24"/>
        </w:rPr>
        <w:t>asbestos;</w:t>
      </w:r>
      <w:proofErr w:type="gramEnd"/>
    </w:p>
    <w:p w14:paraId="420D4777" w14:textId="77777777" w:rsidR="00391CA4" w:rsidRPr="00B9594D" w:rsidRDefault="00391CA4" w:rsidP="00391CA4">
      <w:pPr>
        <w:rPr>
          <w:rFonts w:ascii="Arial" w:hAnsi="Arial" w:cs="Arial"/>
          <w:sz w:val="24"/>
          <w:szCs w:val="24"/>
        </w:rPr>
      </w:pPr>
    </w:p>
    <w:p w14:paraId="3C3B2B98" w14:textId="77777777" w:rsidR="00391CA4" w:rsidRPr="00B9594D" w:rsidRDefault="00391CA4" w:rsidP="00391CA4">
      <w:pPr>
        <w:rPr>
          <w:rFonts w:ascii="Arial" w:hAnsi="Arial" w:cs="Arial"/>
          <w:sz w:val="24"/>
          <w:szCs w:val="24"/>
        </w:rPr>
      </w:pPr>
      <w:r w:rsidRPr="00B9594D">
        <w:rPr>
          <w:rFonts w:ascii="Arial" w:hAnsi="Arial" w:cs="Arial"/>
          <w:sz w:val="24"/>
          <w:szCs w:val="24"/>
        </w:rPr>
        <w:t>- Contamination associated with railway activities:</w:t>
      </w:r>
    </w:p>
    <w:p w14:paraId="45043C03" w14:textId="6A0EC2F9" w:rsidR="00391CA4" w:rsidRPr="00B9594D" w:rsidRDefault="00391CA4" w:rsidP="00391CA4">
      <w:pPr>
        <w:rPr>
          <w:rFonts w:ascii="Arial" w:hAnsi="Arial" w:cs="Arial"/>
          <w:sz w:val="24"/>
          <w:szCs w:val="24"/>
        </w:rPr>
      </w:pPr>
      <w:r w:rsidRPr="00B9594D">
        <w:rPr>
          <w:rFonts w:ascii="Arial" w:hAnsi="Arial" w:cs="Arial"/>
          <w:sz w:val="24"/>
          <w:szCs w:val="24"/>
        </w:rPr>
        <w:t>Petroleum Range Hydrocarbons (TPH), Polycyclic Aromatic Hydrocarbons (PAH),</w:t>
      </w:r>
    </w:p>
    <w:p w14:paraId="4E7F181B" w14:textId="77777777" w:rsidR="00391CA4" w:rsidRPr="00B9594D" w:rsidRDefault="00391CA4" w:rsidP="00391CA4">
      <w:pPr>
        <w:rPr>
          <w:rFonts w:ascii="Arial" w:hAnsi="Arial" w:cs="Arial"/>
          <w:sz w:val="24"/>
          <w:szCs w:val="24"/>
        </w:rPr>
      </w:pPr>
      <w:r w:rsidRPr="00B9594D">
        <w:rPr>
          <w:rFonts w:ascii="Arial" w:hAnsi="Arial" w:cs="Arial"/>
          <w:sz w:val="24"/>
          <w:szCs w:val="24"/>
        </w:rPr>
        <w:t>Inorganic Heavy Metals and Asbestos.</w:t>
      </w:r>
    </w:p>
    <w:p w14:paraId="7CCC958D" w14:textId="77777777" w:rsidR="00391CA4" w:rsidRPr="00B9594D" w:rsidRDefault="00391CA4" w:rsidP="00391CA4">
      <w:pPr>
        <w:rPr>
          <w:rFonts w:ascii="Arial" w:hAnsi="Arial" w:cs="Arial"/>
          <w:sz w:val="24"/>
          <w:szCs w:val="24"/>
        </w:rPr>
      </w:pPr>
      <w:r w:rsidRPr="00B9594D">
        <w:rPr>
          <w:rFonts w:ascii="Arial" w:hAnsi="Arial" w:cs="Arial"/>
          <w:sz w:val="24"/>
          <w:szCs w:val="24"/>
        </w:rPr>
        <w:t>- Ground gases generated by biodegradable organic material within the Made Ground.</w:t>
      </w:r>
    </w:p>
    <w:p w14:paraId="4F9248F1" w14:textId="4FD65FCB" w:rsidR="00391CA4" w:rsidRPr="00B9594D" w:rsidRDefault="00391CA4" w:rsidP="00391CA4">
      <w:pPr>
        <w:rPr>
          <w:rFonts w:ascii="Arial" w:hAnsi="Arial" w:cs="Arial"/>
          <w:sz w:val="24"/>
          <w:szCs w:val="24"/>
        </w:rPr>
      </w:pPr>
      <w:r w:rsidRPr="00B9594D">
        <w:rPr>
          <w:rFonts w:ascii="Arial" w:hAnsi="Arial" w:cs="Arial"/>
          <w:sz w:val="24"/>
          <w:szCs w:val="24"/>
        </w:rPr>
        <w:t>Potential ground gases include methane (flammable and asphyxiant) and carbon dioxide.</w:t>
      </w:r>
    </w:p>
    <w:p w14:paraId="3A05362B" w14:textId="77777777" w:rsidR="00391CA4" w:rsidRPr="00B9594D" w:rsidRDefault="00391CA4" w:rsidP="00391CA4">
      <w:pPr>
        <w:rPr>
          <w:rFonts w:ascii="Arial" w:hAnsi="Arial" w:cs="Arial"/>
          <w:sz w:val="24"/>
          <w:szCs w:val="24"/>
        </w:rPr>
      </w:pPr>
      <w:r w:rsidRPr="00B9594D">
        <w:rPr>
          <w:rFonts w:ascii="Arial" w:hAnsi="Arial" w:cs="Arial"/>
          <w:sz w:val="24"/>
          <w:szCs w:val="24"/>
        </w:rPr>
        <w:t>(asphyxiant).</w:t>
      </w:r>
    </w:p>
    <w:p w14:paraId="281A9E4A" w14:textId="77777777" w:rsidR="00391CA4" w:rsidRPr="00B9594D" w:rsidRDefault="00391CA4" w:rsidP="00391CA4">
      <w:pPr>
        <w:rPr>
          <w:rFonts w:ascii="Arial" w:hAnsi="Arial" w:cs="Arial"/>
          <w:sz w:val="24"/>
          <w:szCs w:val="24"/>
        </w:rPr>
      </w:pPr>
    </w:p>
    <w:p w14:paraId="74FBE9AF" w14:textId="3B1CADB3" w:rsidR="00391CA4" w:rsidRPr="00B9594D" w:rsidRDefault="00391CA4" w:rsidP="00391CA4">
      <w:pPr>
        <w:rPr>
          <w:rFonts w:ascii="Arial" w:hAnsi="Arial" w:cs="Arial"/>
          <w:sz w:val="24"/>
          <w:szCs w:val="24"/>
          <w:u w:val="single"/>
        </w:rPr>
      </w:pPr>
      <w:r w:rsidRPr="00B9594D">
        <w:rPr>
          <w:rFonts w:ascii="Arial" w:hAnsi="Arial" w:cs="Arial"/>
          <w:sz w:val="24"/>
          <w:szCs w:val="24"/>
          <w:u w:val="single"/>
        </w:rPr>
        <w:t>The following potential off-site sources of ground contamination have been identified:</w:t>
      </w:r>
    </w:p>
    <w:p w14:paraId="6BCCB6E6" w14:textId="77777777" w:rsidR="00391CA4" w:rsidRPr="00B9594D" w:rsidRDefault="00391CA4" w:rsidP="00391CA4">
      <w:pPr>
        <w:rPr>
          <w:rFonts w:ascii="Arial" w:hAnsi="Arial" w:cs="Arial"/>
          <w:sz w:val="24"/>
          <w:szCs w:val="24"/>
          <w:u w:val="single"/>
        </w:rPr>
      </w:pPr>
    </w:p>
    <w:p w14:paraId="7F40C526" w14:textId="77777777" w:rsidR="00391CA4" w:rsidRPr="00B9594D" w:rsidRDefault="00391CA4" w:rsidP="00391CA4">
      <w:pPr>
        <w:rPr>
          <w:rFonts w:ascii="Arial" w:hAnsi="Arial" w:cs="Arial"/>
          <w:sz w:val="24"/>
          <w:szCs w:val="24"/>
        </w:rPr>
      </w:pPr>
      <w:r w:rsidRPr="00B9594D">
        <w:rPr>
          <w:rFonts w:ascii="Arial" w:hAnsi="Arial" w:cs="Arial"/>
          <w:sz w:val="24"/>
          <w:szCs w:val="24"/>
        </w:rPr>
        <w:lastRenderedPageBreak/>
        <w:t>- Contamination associated with railway lines and activities:</w:t>
      </w:r>
    </w:p>
    <w:p w14:paraId="72D83644" w14:textId="022900AC" w:rsidR="00391CA4" w:rsidRPr="00B9594D" w:rsidRDefault="00391CA4" w:rsidP="00391CA4">
      <w:pPr>
        <w:rPr>
          <w:rFonts w:ascii="Arial" w:hAnsi="Arial" w:cs="Arial"/>
          <w:sz w:val="24"/>
          <w:szCs w:val="24"/>
        </w:rPr>
      </w:pPr>
      <w:r w:rsidRPr="00B9594D">
        <w:rPr>
          <w:rFonts w:ascii="Arial" w:hAnsi="Arial" w:cs="Arial"/>
          <w:sz w:val="24"/>
          <w:szCs w:val="24"/>
        </w:rPr>
        <w:t>Petroleum Range Hydrocarbons (TPH), Polycyclic Aromatic Hydrocarbons (PAH),</w:t>
      </w:r>
    </w:p>
    <w:p w14:paraId="00F0A378" w14:textId="39E2E40A" w:rsidR="00391CA4" w:rsidRPr="00B9594D" w:rsidRDefault="00391CA4" w:rsidP="00391CA4">
      <w:pPr>
        <w:rPr>
          <w:rFonts w:ascii="Arial" w:hAnsi="Arial" w:cs="Arial"/>
          <w:sz w:val="24"/>
          <w:szCs w:val="24"/>
        </w:rPr>
      </w:pPr>
      <w:r w:rsidRPr="00B9594D">
        <w:rPr>
          <w:rFonts w:ascii="Arial" w:hAnsi="Arial" w:cs="Arial"/>
          <w:sz w:val="24"/>
          <w:szCs w:val="24"/>
        </w:rPr>
        <w:t>Inorganic Heavy Metals and Asbestos.</w:t>
      </w:r>
    </w:p>
    <w:p w14:paraId="20D39A57" w14:textId="77777777" w:rsidR="00ED4A4D" w:rsidRPr="00B9594D" w:rsidRDefault="00ED4A4D" w:rsidP="00391CA4">
      <w:pPr>
        <w:rPr>
          <w:rFonts w:ascii="Arial" w:hAnsi="Arial" w:cs="Arial"/>
          <w:sz w:val="24"/>
          <w:szCs w:val="24"/>
        </w:rPr>
      </w:pPr>
    </w:p>
    <w:p w14:paraId="78D831F9" w14:textId="77777777" w:rsidR="00391CA4" w:rsidRPr="00B9594D" w:rsidRDefault="00391CA4" w:rsidP="00391CA4">
      <w:pPr>
        <w:rPr>
          <w:rFonts w:ascii="Arial" w:hAnsi="Arial" w:cs="Arial"/>
          <w:sz w:val="24"/>
          <w:szCs w:val="24"/>
        </w:rPr>
      </w:pPr>
      <w:r w:rsidRPr="00B9594D">
        <w:rPr>
          <w:rFonts w:ascii="Arial" w:hAnsi="Arial" w:cs="Arial"/>
          <w:sz w:val="24"/>
          <w:szCs w:val="24"/>
        </w:rPr>
        <w:t>- Contamination associated with Tin works:</w:t>
      </w:r>
    </w:p>
    <w:p w14:paraId="19022202" w14:textId="2591E133" w:rsidR="00391CA4" w:rsidRPr="00B9594D" w:rsidRDefault="00391CA4" w:rsidP="00391CA4">
      <w:pPr>
        <w:rPr>
          <w:rFonts w:ascii="Arial" w:hAnsi="Arial" w:cs="Arial"/>
          <w:sz w:val="24"/>
          <w:szCs w:val="24"/>
        </w:rPr>
      </w:pPr>
      <w:r w:rsidRPr="00B9594D">
        <w:rPr>
          <w:rFonts w:ascii="Arial" w:hAnsi="Arial" w:cs="Arial"/>
          <w:sz w:val="24"/>
          <w:szCs w:val="24"/>
        </w:rPr>
        <w:t>Inorganic Heavy Metals, Radiological Compounds (NORM – Naturally Occurring</w:t>
      </w:r>
    </w:p>
    <w:p w14:paraId="01DF66A5" w14:textId="77777777" w:rsidR="00391CA4" w:rsidRPr="00B9594D" w:rsidRDefault="00391CA4" w:rsidP="00391CA4">
      <w:pPr>
        <w:rPr>
          <w:rFonts w:ascii="Arial" w:hAnsi="Arial" w:cs="Arial"/>
          <w:sz w:val="24"/>
          <w:szCs w:val="24"/>
        </w:rPr>
      </w:pPr>
      <w:r w:rsidRPr="00B9594D">
        <w:rPr>
          <w:rFonts w:ascii="Arial" w:hAnsi="Arial" w:cs="Arial"/>
          <w:sz w:val="24"/>
          <w:szCs w:val="24"/>
        </w:rPr>
        <w:t>Radioactive Material), Petroleum Range Hydrocarbons (TPH), Polycyclic Aromatic</w:t>
      </w:r>
    </w:p>
    <w:p w14:paraId="72717917" w14:textId="77777777" w:rsidR="00391CA4" w:rsidRPr="00B9594D" w:rsidRDefault="00391CA4" w:rsidP="00391CA4">
      <w:pPr>
        <w:rPr>
          <w:rFonts w:ascii="Arial" w:hAnsi="Arial" w:cs="Arial"/>
          <w:sz w:val="24"/>
          <w:szCs w:val="24"/>
        </w:rPr>
      </w:pPr>
      <w:r w:rsidRPr="00B9594D">
        <w:rPr>
          <w:rFonts w:ascii="Arial" w:hAnsi="Arial" w:cs="Arial"/>
          <w:sz w:val="24"/>
          <w:szCs w:val="24"/>
        </w:rPr>
        <w:t>Hydrocarbons (PAH), Inorganic Heavy Metals, Volatile Organic Compounds (VOCs),</w:t>
      </w:r>
    </w:p>
    <w:p w14:paraId="063F6D8F" w14:textId="77777777" w:rsidR="00391CA4" w:rsidRPr="00B9594D" w:rsidRDefault="00391CA4" w:rsidP="00391CA4">
      <w:pPr>
        <w:rPr>
          <w:rFonts w:ascii="Arial" w:hAnsi="Arial" w:cs="Arial"/>
          <w:sz w:val="24"/>
          <w:szCs w:val="24"/>
        </w:rPr>
      </w:pPr>
      <w:r w:rsidRPr="00B9594D">
        <w:rPr>
          <w:rFonts w:ascii="Arial" w:hAnsi="Arial" w:cs="Arial"/>
          <w:sz w:val="24"/>
          <w:szCs w:val="24"/>
        </w:rPr>
        <w:t>Semi Volatile Organic Compounds (SVOCs), Acids, Asbestos and Polychlorinated</w:t>
      </w:r>
    </w:p>
    <w:p w14:paraId="03559536" w14:textId="012923EA" w:rsidR="00210285" w:rsidRPr="00B9594D" w:rsidRDefault="00391CA4" w:rsidP="00210285">
      <w:pPr>
        <w:rPr>
          <w:rFonts w:ascii="Arial" w:hAnsi="Arial" w:cs="Arial"/>
          <w:sz w:val="24"/>
          <w:szCs w:val="24"/>
        </w:rPr>
      </w:pPr>
      <w:r w:rsidRPr="00B9594D">
        <w:rPr>
          <w:rFonts w:ascii="Arial" w:hAnsi="Arial" w:cs="Arial"/>
          <w:sz w:val="24"/>
          <w:szCs w:val="24"/>
        </w:rPr>
        <w:t>Biphenyl’s (PCBs).</w:t>
      </w:r>
    </w:p>
    <w:p w14:paraId="0549ED85" w14:textId="51FA8774" w:rsidR="00210285" w:rsidRPr="00B9594D" w:rsidRDefault="000B12FC" w:rsidP="00210285">
      <w:pPr>
        <w:rPr>
          <w:rFonts w:ascii="Arial" w:hAnsi="Arial" w:cs="Arial"/>
          <w:b/>
          <w:bCs/>
          <w:sz w:val="24"/>
          <w:szCs w:val="24"/>
          <w:u w:val="single"/>
        </w:rPr>
      </w:pPr>
      <w:r w:rsidRPr="00B9594D">
        <w:rPr>
          <w:rFonts w:ascii="Arial" w:hAnsi="Arial" w:cs="Arial"/>
          <w:b/>
          <w:bCs/>
          <w:sz w:val="24"/>
          <w:szCs w:val="24"/>
          <w:u w:val="single"/>
        </w:rPr>
        <w:t>5</w:t>
      </w:r>
      <w:r w:rsidR="00210285" w:rsidRPr="00B9594D">
        <w:rPr>
          <w:rFonts w:ascii="Arial" w:hAnsi="Arial" w:cs="Arial"/>
          <w:b/>
          <w:bCs/>
          <w:sz w:val="24"/>
          <w:szCs w:val="24"/>
          <w:u w:val="single"/>
        </w:rPr>
        <w:t>. Recommendations:</w:t>
      </w:r>
    </w:p>
    <w:p w14:paraId="514E2880" w14:textId="2C757179" w:rsidR="000B12FC" w:rsidRPr="00B9594D" w:rsidRDefault="000B12FC" w:rsidP="000B12FC">
      <w:pPr>
        <w:rPr>
          <w:rFonts w:ascii="Arial" w:hAnsi="Arial" w:cs="Arial"/>
          <w:sz w:val="24"/>
          <w:szCs w:val="24"/>
        </w:rPr>
      </w:pPr>
      <w:r w:rsidRPr="00B9594D">
        <w:rPr>
          <w:rFonts w:ascii="Arial" w:hAnsi="Arial" w:cs="Arial"/>
          <w:sz w:val="24"/>
          <w:szCs w:val="24"/>
        </w:rPr>
        <w:t>Based on the comprehensive ground investigation conducted at the proposed site for the Jayne Pierson School of Art and Fashion at Bethany Square Car Park</w:t>
      </w:r>
      <w:r w:rsidR="00ED4A4D" w:rsidRPr="00B9594D">
        <w:rPr>
          <w:rFonts w:ascii="Arial" w:hAnsi="Arial" w:cs="Arial"/>
          <w:sz w:val="24"/>
          <w:szCs w:val="24"/>
        </w:rPr>
        <w:t>,</w:t>
      </w:r>
      <w:r w:rsidRPr="00B9594D">
        <w:rPr>
          <w:rFonts w:ascii="Arial" w:hAnsi="Arial" w:cs="Arial"/>
          <w:sz w:val="24"/>
          <w:szCs w:val="24"/>
        </w:rPr>
        <w:t xml:space="preserve"> several key recommendations emerge.</w:t>
      </w:r>
    </w:p>
    <w:p w14:paraId="2066F6BD" w14:textId="4C964950" w:rsidR="000B12FC" w:rsidRPr="00B9594D" w:rsidRDefault="000B12FC" w:rsidP="000B12FC">
      <w:pPr>
        <w:rPr>
          <w:rFonts w:ascii="Arial" w:hAnsi="Arial" w:cs="Arial"/>
          <w:sz w:val="24"/>
          <w:szCs w:val="24"/>
        </w:rPr>
      </w:pPr>
      <w:r w:rsidRPr="00B9594D">
        <w:rPr>
          <w:rFonts w:ascii="Arial" w:hAnsi="Arial" w:cs="Arial"/>
          <w:sz w:val="24"/>
          <w:szCs w:val="24"/>
        </w:rPr>
        <w:t>Firstly, the soil bearing capacities observed</w:t>
      </w:r>
      <w:r w:rsidR="00ED4A4D" w:rsidRPr="00B9594D">
        <w:rPr>
          <w:rFonts w:ascii="Arial" w:hAnsi="Arial" w:cs="Arial"/>
          <w:sz w:val="24"/>
          <w:szCs w:val="24"/>
        </w:rPr>
        <w:t xml:space="preserve"> suggest piling foundations due to the size of the building along with the stability of the soil</w:t>
      </w:r>
      <w:r w:rsidRPr="00B9594D">
        <w:rPr>
          <w:rFonts w:ascii="Arial" w:hAnsi="Arial" w:cs="Arial"/>
          <w:sz w:val="24"/>
          <w:szCs w:val="24"/>
        </w:rPr>
        <w:t xml:space="preserve">. Secondly, given potential variations in soil properties across the site, it is imperative to employ suitable earthwork strategies to ensure uniformity and stability. A robust groundwater management plan should be developed to mitigate any adverse effects on construction activities, including dewatering measures if required. </w:t>
      </w:r>
    </w:p>
    <w:p w14:paraId="118E3F25" w14:textId="65CA2B7A" w:rsidR="000B12FC" w:rsidRPr="00B9594D" w:rsidRDefault="00ED4A4D" w:rsidP="000B12FC">
      <w:pPr>
        <w:rPr>
          <w:rFonts w:ascii="Arial" w:hAnsi="Arial" w:cs="Arial"/>
          <w:sz w:val="24"/>
          <w:szCs w:val="24"/>
        </w:rPr>
      </w:pPr>
      <w:r w:rsidRPr="00B9594D">
        <w:rPr>
          <w:rFonts w:ascii="Arial" w:hAnsi="Arial" w:cs="Arial"/>
          <w:sz w:val="24"/>
          <w:szCs w:val="24"/>
        </w:rPr>
        <w:t xml:space="preserve">An </w:t>
      </w:r>
      <w:r w:rsidR="000B12FC" w:rsidRPr="00B9594D">
        <w:rPr>
          <w:rFonts w:ascii="Arial" w:hAnsi="Arial" w:cs="Arial"/>
          <w:sz w:val="24"/>
          <w:szCs w:val="24"/>
        </w:rPr>
        <w:t>assessment and implementation of slope stability measures are advised to minimi</w:t>
      </w:r>
      <w:r w:rsidRPr="00B9594D">
        <w:rPr>
          <w:rFonts w:ascii="Arial" w:hAnsi="Arial" w:cs="Arial"/>
          <w:sz w:val="24"/>
          <w:szCs w:val="24"/>
        </w:rPr>
        <w:t>s</w:t>
      </w:r>
      <w:r w:rsidR="000B12FC" w:rsidRPr="00B9594D">
        <w:rPr>
          <w:rFonts w:ascii="Arial" w:hAnsi="Arial" w:cs="Arial"/>
          <w:sz w:val="24"/>
          <w:szCs w:val="24"/>
        </w:rPr>
        <w:t xml:space="preserve">e risks during and after construction. Environmental protection measures should be integrated into the project, including erosion control and habitat preservation. Establishing a comprehensive monitoring and maintenance program is essential for tracking site conditions and infrastructure integrity. Regulatory compliance must be maintained throughout the project lifecycle to adhere to environmental and safety standards. </w:t>
      </w:r>
    </w:p>
    <w:p w14:paraId="27838BED" w14:textId="291479B8" w:rsidR="00210285" w:rsidRPr="00B9594D" w:rsidRDefault="000B12FC" w:rsidP="000B12FC">
      <w:pPr>
        <w:rPr>
          <w:rFonts w:ascii="Arial" w:hAnsi="Arial" w:cs="Arial"/>
          <w:sz w:val="24"/>
          <w:szCs w:val="24"/>
        </w:rPr>
      </w:pPr>
      <w:r w:rsidRPr="00B9594D">
        <w:rPr>
          <w:rFonts w:ascii="Arial" w:hAnsi="Arial" w:cs="Arial"/>
          <w:sz w:val="24"/>
          <w:szCs w:val="24"/>
        </w:rPr>
        <w:t>Lastly, a contingency plan should be in place to address unforeseen challenges and adapt to evolving site conditions as construction progresses. These recommendations collectively ensure the safe and sustainable development of the Jayne Pierson School of Art and Fashion.</w:t>
      </w:r>
    </w:p>
    <w:p w14:paraId="572B3097" w14:textId="77777777" w:rsidR="00ED4A4D" w:rsidRPr="00B9594D" w:rsidRDefault="00ED4A4D" w:rsidP="000B12FC">
      <w:pPr>
        <w:rPr>
          <w:rFonts w:ascii="Arial" w:hAnsi="Arial" w:cs="Arial"/>
          <w:sz w:val="24"/>
          <w:szCs w:val="24"/>
        </w:rPr>
      </w:pPr>
    </w:p>
    <w:p w14:paraId="76A6E1E0" w14:textId="77777777" w:rsidR="00B9594D" w:rsidRPr="00B9594D" w:rsidRDefault="00B9594D" w:rsidP="00ED4A4D">
      <w:pPr>
        <w:rPr>
          <w:rFonts w:ascii="Arial" w:hAnsi="Arial" w:cs="Arial"/>
          <w:sz w:val="24"/>
          <w:szCs w:val="24"/>
        </w:rPr>
      </w:pPr>
    </w:p>
    <w:p w14:paraId="4C09E98E" w14:textId="77777777" w:rsidR="006A7F47" w:rsidRPr="00B9594D" w:rsidRDefault="006A7F47" w:rsidP="00ED4A4D">
      <w:pPr>
        <w:rPr>
          <w:rFonts w:ascii="Arial" w:hAnsi="Arial" w:cs="Arial"/>
          <w:sz w:val="24"/>
          <w:szCs w:val="24"/>
        </w:rPr>
      </w:pPr>
    </w:p>
    <w:p w14:paraId="5224BB8D" w14:textId="738465D9" w:rsidR="006A7F47" w:rsidRPr="00B9594D" w:rsidRDefault="006A7F47" w:rsidP="00B9594D">
      <w:pPr>
        <w:rPr>
          <w:rFonts w:ascii="Arial" w:hAnsi="Arial" w:cs="Arial"/>
          <w:sz w:val="24"/>
          <w:szCs w:val="24"/>
        </w:rPr>
      </w:pPr>
      <w:r>
        <w:rPr>
          <w:rFonts w:ascii="Arial" w:hAnsi="Arial" w:cs="Arial"/>
          <w:color w:val="000000"/>
          <w:shd w:val="clear" w:color="auto" w:fill="FFFFFF"/>
        </w:rPr>
        <w:br/>
      </w:r>
    </w:p>
    <w:p w14:paraId="1E078D01" w14:textId="77777777" w:rsidR="00ED4A4D" w:rsidRDefault="00ED4A4D" w:rsidP="00ED4A4D"/>
    <w:p w14:paraId="22B92234" w14:textId="77777777" w:rsidR="00ED4A4D" w:rsidRDefault="00ED4A4D" w:rsidP="00ED4A4D"/>
    <w:p w14:paraId="3361D944" w14:textId="77777777" w:rsidR="00ED4A4D" w:rsidRDefault="00ED4A4D" w:rsidP="00ED4A4D"/>
    <w:p w14:paraId="2F6D764A" w14:textId="5199B1BB" w:rsidR="00FB3681" w:rsidRDefault="00FB3681" w:rsidP="00210285"/>
    <w:sectPr w:rsidR="00FB36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29047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285"/>
    <w:rsid w:val="00057C9B"/>
    <w:rsid w:val="000B0A93"/>
    <w:rsid w:val="000B12FC"/>
    <w:rsid w:val="001B16AB"/>
    <w:rsid w:val="00210285"/>
    <w:rsid w:val="002E3D15"/>
    <w:rsid w:val="00391CA4"/>
    <w:rsid w:val="0042314A"/>
    <w:rsid w:val="00595D0B"/>
    <w:rsid w:val="006A7F47"/>
    <w:rsid w:val="006E3ABE"/>
    <w:rsid w:val="00883332"/>
    <w:rsid w:val="00A63173"/>
    <w:rsid w:val="00B9594D"/>
    <w:rsid w:val="00C30016"/>
    <w:rsid w:val="00E40A26"/>
    <w:rsid w:val="00ED4A4D"/>
    <w:rsid w:val="00FB3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FF702"/>
  <w15:chartTrackingRefBased/>
  <w15:docId w15:val="{74B57522-1918-3244-804E-EA67A49A5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12FC"/>
    <w:rPr>
      <w:sz w:val="20"/>
      <w:szCs w:val="20"/>
    </w:rPr>
  </w:style>
  <w:style w:type="paragraph" w:styleId="Heading1">
    <w:name w:val="heading 1"/>
    <w:basedOn w:val="Normal"/>
    <w:next w:val="Normal"/>
    <w:link w:val="Heading1Char"/>
    <w:uiPriority w:val="9"/>
    <w:qFormat/>
    <w:rsid w:val="000B12FC"/>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0B12FC"/>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0B12FC"/>
    <w:pPr>
      <w:pBdr>
        <w:top w:val="single" w:sz="6" w:space="2" w:color="156082" w:themeColor="accent1"/>
        <w:left w:val="single" w:sz="6" w:space="2" w:color="156082" w:themeColor="accent1"/>
      </w:pBdr>
      <w:spacing w:before="300" w:after="0"/>
      <w:outlineLvl w:val="2"/>
    </w:pPr>
    <w:rPr>
      <w:caps/>
      <w:color w:val="0A2F40" w:themeColor="accent1" w:themeShade="7F"/>
      <w:spacing w:val="15"/>
      <w:sz w:val="22"/>
      <w:szCs w:val="22"/>
    </w:rPr>
  </w:style>
  <w:style w:type="paragraph" w:styleId="Heading4">
    <w:name w:val="heading 4"/>
    <w:basedOn w:val="Normal"/>
    <w:next w:val="Normal"/>
    <w:link w:val="Heading4Char"/>
    <w:uiPriority w:val="9"/>
    <w:semiHidden/>
    <w:unhideWhenUsed/>
    <w:qFormat/>
    <w:rsid w:val="000B12FC"/>
    <w:pPr>
      <w:pBdr>
        <w:top w:val="dotted" w:sz="6" w:space="2" w:color="156082" w:themeColor="accent1"/>
        <w:left w:val="dotted" w:sz="6" w:space="2" w:color="156082" w:themeColor="accent1"/>
      </w:pBdr>
      <w:spacing w:before="300" w:after="0"/>
      <w:outlineLvl w:val="3"/>
    </w:pPr>
    <w:rPr>
      <w:caps/>
      <w:color w:val="0F4761" w:themeColor="accent1" w:themeShade="BF"/>
      <w:spacing w:val="10"/>
      <w:sz w:val="22"/>
      <w:szCs w:val="22"/>
    </w:rPr>
  </w:style>
  <w:style w:type="paragraph" w:styleId="Heading5">
    <w:name w:val="heading 5"/>
    <w:basedOn w:val="Normal"/>
    <w:next w:val="Normal"/>
    <w:link w:val="Heading5Char"/>
    <w:uiPriority w:val="9"/>
    <w:semiHidden/>
    <w:unhideWhenUsed/>
    <w:qFormat/>
    <w:rsid w:val="000B12FC"/>
    <w:pPr>
      <w:pBdr>
        <w:bottom w:val="single" w:sz="6" w:space="1" w:color="156082" w:themeColor="accent1"/>
      </w:pBdr>
      <w:spacing w:before="300" w:after="0"/>
      <w:outlineLvl w:val="4"/>
    </w:pPr>
    <w:rPr>
      <w:caps/>
      <w:color w:val="0F4761" w:themeColor="accent1" w:themeShade="BF"/>
      <w:spacing w:val="10"/>
      <w:sz w:val="22"/>
      <w:szCs w:val="22"/>
    </w:rPr>
  </w:style>
  <w:style w:type="paragraph" w:styleId="Heading6">
    <w:name w:val="heading 6"/>
    <w:basedOn w:val="Normal"/>
    <w:next w:val="Normal"/>
    <w:link w:val="Heading6Char"/>
    <w:uiPriority w:val="9"/>
    <w:semiHidden/>
    <w:unhideWhenUsed/>
    <w:qFormat/>
    <w:rsid w:val="000B12FC"/>
    <w:pPr>
      <w:pBdr>
        <w:bottom w:val="dotted" w:sz="6" w:space="1" w:color="156082" w:themeColor="accent1"/>
      </w:pBdr>
      <w:spacing w:before="300" w:after="0"/>
      <w:outlineLvl w:val="5"/>
    </w:pPr>
    <w:rPr>
      <w:caps/>
      <w:color w:val="0F4761" w:themeColor="accent1" w:themeShade="BF"/>
      <w:spacing w:val="10"/>
      <w:sz w:val="22"/>
      <w:szCs w:val="22"/>
    </w:rPr>
  </w:style>
  <w:style w:type="paragraph" w:styleId="Heading7">
    <w:name w:val="heading 7"/>
    <w:basedOn w:val="Normal"/>
    <w:next w:val="Normal"/>
    <w:link w:val="Heading7Char"/>
    <w:uiPriority w:val="9"/>
    <w:semiHidden/>
    <w:unhideWhenUsed/>
    <w:qFormat/>
    <w:rsid w:val="000B12FC"/>
    <w:pPr>
      <w:spacing w:before="300" w:after="0"/>
      <w:outlineLvl w:val="6"/>
    </w:pPr>
    <w:rPr>
      <w:caps/>
      <w:color w:val="0F4761" w:themeColor="accent1" w:themeShade="BF"/>
      <w:spacing w:val="10"/>
      <w:sz w:val="22"/>
      <w:szCs w:val="22"/>
    </w:rPr>
  </w:style>
  <w:style w:type="paragraph" w:styleId="Heading8">
    <w:name w:val="heading 8"/>
    <w:basedOn w:val="Normal"/>
    <w:next w:val="Normal"/>
    <w:link w:val="Heading8Char"/>
    <w:uiPriority w:val="9"/>
    <w:semiHidden/>
    <w:unhideWhenUsed/>
    <w:qFormat/>
    <w:rsid w:val="000B12FC"/>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0B12FC"/>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12FC"/>
    <w:rPr>
      <w:b/>
      <w:bCs/>
      <w:caps/>
      <w:color w:val="FFFFFF" w:themeColor="background1"/>
      <w:spacing w:val="15"/>
      <w:shd w:val="clear" w:color="auto" w:fill="156082" w:themeFill="accent1"/>
    </w:rPr>
  </w:style>
  <w:style w:type="character" w:customStyle="1" w:styleId="Heading2Char">
    <w:name w:val="Heading 2 Char"/>
    <w:basedOn w:val="DefaultParagraphFont"/>
    <w:link w:val="Heading2"/>
    <w:uiPriority w:val="9"/>
    <w:semiHidden/>
    <w:rsid w:val="000B12FC"/>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0B12FC"/>
    <w:rPr>
      <w:caps/>
      <w:color w:val="0A2F40" w:themeColor="accent1" w:themeShade="7F"/>
      <w:spacing w:val="15"/>
    </w:rPr>
  </w:style>
  <w:style w:type="character" w:customStyle="1" w:styleId="Heading4Char">
    <w:name w:val="Heading 4 Char"/>
    <w:basedOn w:val="DefaultParagraphFont"/>
    <w:link w:val="Heading4"/>
    <w:uiPriority w:val="9"/>
    <w:semiHidden/>
    <w:rsid w:val="000B12FC"/>
    <w:rPr>
      <w:caps/>
      <w:color w:val="0F4761" w:themeColor="accent1" w:themeShade="BF"/>
      <w:spacing w:val="10"/>
    </w:rPr>
  </w:style>
  <w:style w:type="character" w:customStyle="1" w:styleId="Heading5Char">
    <w:name w:val="Heading 5 Char"/>
    <w:basedOn w:val="DefaultParagraphFont"/>
    <w:link w:val="Heading5"/>
    <w:uiPriority w:val="9"/>
    <w:semiHidden/>
    <w:rsid w:val="000B12FC"/>
    <w:rPr>
      <w:caps/>
      <w:color w:val="0F4761" w:themeColor="accent1" w:themeShade="BF"/>
      <w:spacing w:val="10"/>
    </w:rPr>
  </w:style>
  <w:style w:type="character" w:customStyle="1" w:styleId="Heading6Char">
    <w:name w:val="Heading 6 Char"/>
    <w:basedOn w:val="DefaultParagraphFont"/>
    <w:link w:val="Heading6"/>
    <w:uiPriority w:val="9"/>
    <w:semiHidden/>
    <w:rsid w:val="000B12FC"/>
    <w:rPr>
      <w:caps/>
      <w:color w:val="0F4761" w:themeColor="accent1" w:themeShade="BF"/>
      <w:spacing w:val="10"/>
    </w:rPr>
  </w:style>
  <w:style w:type="character" w:customStyle="1" w:styleId="Heading7Char">
    <w:name w:val="Heading 7 Char"/>
    <w:basedOn w:val="DefaultParagraphFont"/>
    <w:link w:val="Heading7"/>
    <w:uiPriority w:val="9"/>
    <w:semiHidden/>
    <w:rsid w:val="000B12FC"/>
    <w:rPr>
      <w:caps/>
      <w:color w:val="0F4761" w:themeColor="accent1" w:themeShade="BF"/>
      <w:spacing w:val="10"/>
    </w:rPr>
  </w:style>
  <w:style w:type="character" w:customStyle="1" w:styleId="Heading8Char">
    <w:name w:val="Heading 8 Char"/>
    <w:basedOn w:val="DefaultParagraphFont"/>
    <w:link w:val="Heading8"/>
    <w:uiPriority w:val="9"/>
    <w:semiHidden/>
    <w:rsid w:val="000B12FC"/>
    <w:rPr>
      <w:caps/>
      <w:spacing w:val="10"/>
      <w:sz w:val="18"/>
      <w:szCs w:val="18"/>
    </w:rPr>
  </w:style>
  <w:style w:type="character" w:customStyle="1" w:styleId="Heading9Char">
    <w:name w:val="Heading 9 Char"/>
    <w:basedOn w:val="DefaultParagraphFont"/>
    <w:link w:val="Heading9"/>
    <w:uiPriority w:val="9"/>
    <w:semiHidden/>
    <w:rsid w:val="000B12FC"/>
    <w:rPr>
      <w:i/>
      <w:caps/>
      <w:spacing w:val="10"/>
      <w:sz w:val="18"/>
      <w:szCs w:val="18"/>
    </w:rPr>
  </w:style>
  <w:style w:type="paragraph" w:styleId="Title">
    <w:name w:val="Title"/>
    <w:basedOn w:val="Normal"/>
    <w:next w:val="Normal"/>
    <w:link w:val="TitleChar"/>
    <w:uiPriority w:val="10"/>
    <w:qFormat/>
    <w:rsid w:val="000B12FC"/>
    <w:pPr>
      <w:spacing w:before="720"/>
    </w:pPr>
    <w:rPr>
      <w:caps/>
      <w:color w:val="156082" w:themeColor="accent1"/>
      <w:spacing w:val="10"/>
      <w:kern w:val="28"/>
      <w:sz w:val="52"/>
      <w:szCs w:val="52"/>
    </w:rPr>
  </w:style>
  <w:style w:type="character" w:customStyle="1" w:styleId="TitleChar">
    <w:name w:val="Title Char"/>
    <w:basedOn w:val="DefaultParagraphFont"/>
    <w:link w:val="Title"/>
    <w:uiPriority w:val="10"/>
    <w:rsid w:val="000B12FC"/>
    <w:rPr>
      <w:caps/>
      <w:color w:val="156082" w:themeColor="accent1"/>
      <w:spacing w:val="10"/>
      <w:kern w:val="28"/>
      <w:sz w:val="52"/>
      <w:szCs w:val="52"/>
    </w:rPr>
  </w:style>
  <w:style w:type="paragraph" w:styleId="Subtitle">
    <w:name w:val="Subtitle"/>
    <w:basedOn w:val="Normal"/>
    <w:next w:val="Normal"/>
    <w:link w:val="SubtitleChar"/>
    <w:uiPriority w:val="11"/>
    <w:qFormat/>
    <w:rsid w:val="000B12FC"/>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0B12FC"/>
    <w:rPr>
      <w:caps/>
      <w:color w:val="595959" w:themeColor="text1" w:themeTint="A6"/>
      <w:spacing w:val="10"/>
      <w:sz w:val="24"/>
      <w:szCs w:val="24"/>
    </w:rPr>
  </w:style>
  <w:style w:type="paragraph" w:styleId="Quote">
    <w:name w:val="Quote"/>
    <w:basedOn w:val="Normal"/>
    <w:next w:val="Normal"/>
    <w:link w:val="QuoteChar"/>
    <w:uiPriority w:val="29"/>
    <w:qFormat/>
    <w:rsid w:val="000B12FC"/>
    <w:rPr>
      <w:i/>
      <w:iCs/>
    </w:rPr>
  </w:style>
  <w:style w:type="character" w:customStyle="1" w:styleId="QuoteChar">
    <w:name w:val="Quote Char"/>
    <w:basedOn w:val="DefaultParagraphFont"/>
    <w:link w:val="Quote"/>
    <w:uiPriority w:val="29"/>
    <w:rsid w:val="000B12FC"/>
    <w:rPr>
      <w:i/>
      <w:iCs/>
      <w:sz w:val="20"/>
      <w:szCs w:val="20"/>
    </w:rPr>
  </w:style>
  <w:style w:type="paragraph" w:styleId="ListParagraph">
    <w:name w:val="List Paragraph"/>
    <w:basedOn w:val="Normal"/>
    <w:uiPriority w:val="34"/>
    <w:qFormat/>
    <w:rsid w:val="000B12FC"/>
    <w:pPr>
      <w:ind w:left="720"/>
      <w:contextualSpacing/>
    </w:pPr>
  </w:style>
  <w:style w:type="character" w:styleId="IntenseEmphasis">
    <w:name w:val="Intense Emphasis"/>
    <w:uiPriority w:val="21"/>
    <w:qFormat/>
    <w:rsid w:val="000B12FC"/>
    <w:rPr>
      <w:b/>
      <w:bCs/>
      <w:caps/>
      <w:color w:val="0A2F40" w:themeColor="accent1" w:themeShade="7F"/>
      <w:spacing w:val="10"/>
    </w:rPr>
  </w:style>
  <w:style w:type="paragraph" w:styleId="IntenseQuote">
    <w:name w:val="Intense Quote"/>
    <w:basedOn w:val="Normal"/>
    <w:next w:val="Normal"/>
    <w:link w:val="IntenseQuoteChar"/>
    <w:uiPriority w:val="30"/>
    <w:qFormat/>
    <w:rsid w:val="000B12FC"/>
    <w:pPr>
      <w:pBdr>
        <w:top w:val="single" w:sz="4" w:space="10" w:color="156082" w:themeColor="accent1"/>
        <w:left w:val="single" w:sz="4" w:space="10" w:color="156082" w:themeColor="accent1"/>
      </w:pBdr>
      <w:spacing w:after="0"/>
      <w:ind w:left="1296" w:right="1152"/>
      <w:jc w:val="both"/>
    </w:pPr>
    <w:rPr>
      <w:i/>
      <w:iCs/>
      <w:color w:val="156082" w:themeColor="accent1"/>
    </w:rPr>
  </w:style>
  <w:style w:type="character" w:customStyle="1" w:styleId="IntenseQuoteChar">
    <w:name w:val="Intense Quote Char"/>
    <w:basedOn w:val="DefaultParagraphFont"/>
    <w:link w:val="IntenseQuote"/>
    <w:uiPriority w:val="30"/>
    <w:rsid w:val="000B12FC"/>
    <w:rPr>
      <w:i/>
      <w:iCs/>
      <w:color w:val="156082" w:themeColor="accent1"/>
      <w:sz w:val="20"/>
      <w:szCs w:val="20"/>
    </w:rPr>
  </w:style>
  <w:style w:type="character" w:styleId="IntenseReference">
    <w:name w:val="Intense Reference"/>
    <w:uiPriority w:val="32"/>
    <w:qFormat/>
    <w:rsid w:val="000B12FC"/>
    <w:rPr>
      <w:b/>
      <w:bCs/>
      <w:i/>
      <w:iCs/>
      <w:caps/>
      <w:color w:val="156082" w:themeColor="accent1"/>
    </w:rPr>
  </w:style>
  <w:style w:type="paragraph" w:styleId="Caption">
    <w:name w:val="caption"/>
    <w:basedOn w:val="Normal"/>
    <w:next w:val="Normal"/>
    <w:uiPriority w:val="35"/>
    <w:semiHidden/>
    <w:unhideWhenUsed/>
    <w:qFormat/>
    <w:rsid w:val="000B12FC"/>
    <w:rPr>
      <w:b/>
      <w:bCs/>
      <w:color w:val="0F4761" w:themeColor="accent1" w:themeShade="BF"/>
      <w:sz w:val="16"/>
      <w:szCs w:val="16"/>
    </w:rPr>
  </w:style>
  <w:style w:type="character" w:styleId="Strong">
    <w:name w:val="Strong"/>
    <w:uiPriority w:val="22"/>
    <w:qFormat/>
    <w:rsid w:val="000B12FC"/>
    <w:rPr>
      <w:b/>
      <w:bCs/>
    </w:rPr>
  </w:style>
  <w:style w:type="character" w:styleId="Emphasis">
    <w:name w:val="Emphasis"/>
    <w:uiPriority w:val="20"/>
    <w:qFormat/>
    <w:rsid w:val="000B12FC"/>
    <w:rPr>
      <w:caps/>
      <w:color w:val="0A2F40" w:themeColor="accent1" w:themeShade="7F"/>
      <w:spacing w:val="5"/>
    </w:rPr>
  </w:style>
  <w:style w:type="paragraph" w:styleId="NoSpacing">
    <w:name w:val="No Spacing"/>
    <w:basedOn w:val="Normal"/>
    <w:link w:val="NoSpacingChar"/>
    <w:uiPriority w:val="1"/>
    <w:qFormat/>
    <w:rsid w:val="000B12FC"/>
    <w:pPr>
      <w:spacing w:before="0" w:after="0" w:line="240" w:lineRule="auto"/>
    </w:pPr>
  </w:style>
  <w:style w:type="character" w:styleId="SubtleEmphasis">
    <w:name w:val="Subtle Emphasis"/>
    <w:uiPriority w:val="19"/>
    <w:qFormat/>
    <w:rsid w:val="000B12FC"/>
    <w:rPr>
      <w:i/>
      <w:iCs/>
      <w:color w:val="0A2F40" w:themeColor="accent1" w:themeShade="7F"/>
    </w:rPr>
  </w:style>
  <w:style w:type="character" w:styleId="SubtleReference">
    <w:name w:val="Subtle Reference"/>
    <w:uiPriority w:val="31"/>
    <w:qFormat/>
    <w:rsid w:val="000B12FC"/>
    <w:rPr>
      <w:b/>
      <w:bCs/>
      <w:color w:val="156082" w:themeColor="accent1"/>
    </w:rPr>
  </w:style>
  <w:style w:type="character" w:styleId="BookTitle">
    <w:name w:val="Book Title"/>
    <w:uiPriority w:val="33"/>
    <w:qFormat/>
    <w:rsid w:val="000B12FC"/>
    <w:rPr>
      <w:b/>
      <w:bCs/>
      <w:i/>
      <w:iCs/>
      <w:spacing w:val="9"/>
    </w:rPr>
  </w:style>
  <w:style w:type="paragraph" w:styleId="TOCHeading">
    <w:name w:val="TOC Heading"/>
    <w:basedOn w:val="Heading1"/>
    <w:next w:val="Normal"/>
    <w:uiPriority w:val="39"/>
    <w:semiHidden/>
    <w:unhideWhenUsed/>
    <w:qFormat/>
    <w:rsid w:val="000B12FC"/>
    <w:pPr>
      <w:outlineLvl w:val="9"/>
    </w:pPr>
  </w:style>
  <w:style w:type="character" w:customStyle="1" w:styleId="NoSpacingChar">
    <w:name w:val="No Spacing Char"/>
    <w:basedOn w:val="DefaultParagraphFont"/>
    <w:link w:val="NoSpacing"/>
    <w:uiPriority w:val="1"/>
    <w:rsid w:val="000B12FC"/>
    <w:rPr>
      <w:sz w:val="20"/>
      <w:szCs w:val="20"/>
    </w:rPr>
  </w:style>
  <w:style w:type="paragraph" w:customStyle="1" w:styleId="PersonalName">
    <w:name w:val="Personal Name"/>
    <w:basedOn w:val="Title"/>
    <w:rsid w:val="000B12FC"/>
    <w:rPr>
      <w:b/>
      <w:caps w:val="0"/>
      <w:color w:val="000000"/>
      <w:sz w:val="28"/>
      <w:szCs w:val="28"/>
    </w:rPr>
  </w:style>
  <w:style w:type="character" w:customStyle="1" w:styleId="wacimagecontainer">
    <w:name w:val="wacimagecontainer"/>
    <w:basedOn w:val="DefaultParagraphFont"/>
    <w:rsid w:val="006A7F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customXml" Target="../customXml/item3.xml"/><Relationship Id="rId4" Type="http://schemas.openxmlformats.org/officeDocument/2006/relationships/webSettings" Target="webSettings.xml"/><Relationship Id="rId9"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762C352B88B9E47AAFAF4D2986FD748" ma:contentTypeVersion="10" ma:contentTypeDescription="Create a new document." ma:contentTypeScope="" ma:versionID="7973107ffd950056219b0c2d59d9a64d">
  <xsd:schema xmlns:xsd="http://www.w3.org/2001/XMLSchema" xmlns:xs="http://www.w3.org/2001/XMLSchema" xmlns:p="http://schemas.microsoft.com/office/2006/metadata/properties" xmlns:ns2="7a2e63ad-1c8f-4e37-b470-8c0a2d2140b8" targetNamespace="http://schemas.microsoft.com/office/2006/metadata/properties" ma:root="true" ma:fieldsID="527cbde9a78e56d4bc411a2000485422" ns2:_="">
    <xsd:import namespace="7a2e63ad-1c8f-4e37-b470-8c0a2d2140b8"/>
    <xsd:element name="properties">
      <xsd:complexType>
        <xsd:sequence>
          <xsd:element name="documentManagement">
            <xsd:complexType>
              <xsd:all>
                <xsd:element ref="ns2:lcf76f155ced4ddcb4097134ff3c332f" minOccurs="0"/>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2e63ad-1c8f-4e37-b470-8c0a2d2140b8"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a2e63ad-1c8f-4e37-b470-8c0a2d2140b8">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C61C7A86-A165-4520-80AE-C2ABBDEC5823}"/>
</file>

<file path=customXml/itemProps2.xml><?xml version="1.0" encoding="utf-8"?>
<ds:datastoreItem xmlns:ds="http://schemas.openxmlformats.org/officeDocument/2006/customXml" ds:itemID="{58D9998C-3255-47B7-BB8C-307F38A58575}"/>
</file>

<file path=customXml/itemProps3.xml><?xml version="1.0" encoding="utf-8"?>
<ds:datastoreItem xmlns:ds="http://schemas.openxmlformats.org/officeDocument/2006/customXml" ds:itemID="{667F830A-9F74-47BA-8D08-BD793D631FD5}"/>
</file>

<file path=docProps/app.xml><?xml version="1.0" encoding="utf-8"?>
<Properties xmlns="http://schemas.openxmlformats.org/officeDocument/2006/extended-properties" xmlns:vt="http://schemas.openxmlformats.org/officeDocument/2006/docPropsVTypes">
  <Template>Normal.dotm</Template>
  <TotalTime>0</TotalTime>
  <Pages>6</Pages>
  <Words>1277</Words>
  <Characters>7923</Characters>
  <Application>Microsoft Office Word</Application>
  <DocSecurity>0</DocSecurity>
  <Lines>172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Davies (2012775)</dc:creator>
  <cp:keywords/>
  <dc:description/>
  <cp:lastModifiedBy>Benjamin Davies (2012775)</cp:lastModifiedBy>
  <cp:revision>2</cp:revision>
  <dcterms:created xsi:type="dcterms:W3CDTF">2024-05-01T05:48:00Z</dcterms:created>
  <dcterms:modified xsi:type="dcterms:W3CDTF">2024-05-01T05:48:00Z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0x0101003762C352B88B9E47AAFAF4D2986FD748</vt:lpwstr>
  </property>
</Properties>
</file>