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152BD1" w14:textId="1E7B95FC" w:rsidR="00F108F4" w:rsidRDefault="00F108F4" w:rsidP="00F108F4">
      <w:pPr>
        <w:jc w:val="center"/>
        <w:rPr>
          <w:rFonts w:cs="Times New Roman"/>
          <w:b/>
          <w:bCs/>
          <w:sz w:val="28"/>
          <w:szCs w:val="28"/>
        </w:rPr>
      </w:pPr>
    </w:p>
    <w:p w14:paraId="453EB410" w14:textId="77777777" w:rsidR="00F108F4" w:rsidRPr="00F108F4" w:rsidRDefault="00F108F4" w:rsidP="00F108F4">
      <w:pPr>
        <w:jc w:val="center"/>
        <w:rPr>
          <w:rFonts w:cs="Times New Roman"/>
          <w:b/>
          <w:bCs/>
          <w:sz w:val="28"/>
          <w:szCs w:val="28"/>
          <w:u w:val="single"/>
        </w:rPr>
      </w:pPr>
      <w:r w:rsidRPr="00F108F4">
        <w:rPr>
          <w:rFonts w:cs="Times New Roman"/>
          <w:b/>
          <w:bCs/>
          <w:sz w:val="28"/>
          <w:szCs w:val="28"/>
          <w:u w:val="single"/>
        </w:rPr>
        <w:t>Assessment 2</w:t>
      </w:r>
    </w:p>
    <w:p w14:paraId="118E9A10" w14:textId="77777777" w:rsidR="00F108F4" w:rsidRPr="00006C0D" w:rsidRDefault="00F108F4" w:rsidP="00F108F4">
      <w:pPr>
        <w:jc w:val="center"/>
        <w:rPr>
          <w:rFonts w:cs="Times New Roman"/>
          <w:b/>
          <w:bCs/>
          <w:sz w:val="28"/>
          <w:szCs w:val="28"/>
        </w:rPr>
      </w:pPr>
      <w:r w:rsidRPr="00006C0D">
        <w:rPr>
          <w:rFonts w:cs="Times New Roman"/>
          <w:b/>
          <w:bCs/>
          <w:sz w:val="28"/>
          <w:szCs w:val="28"/>
        </w:rPr>
        <w:t xml:space="preserve">Assignment Title: </w:t>
      </w:r>
      <w:r w:rsidRPr="00F108F4">
        <w:rPr>
          <w:rFonts w:cs="Times New Roman"/>
          <w:sz w:val="28"/>
          <w:szCs w:val="28"/>
        </w:rPr>
        <w:t>Planning and Delivering an International Meeting/Event</w:t>
      </w:r>
    </w:p>
    <w:p w14:paraId="26B91FE5" w14:textId="50FECD8C" w:rsidR="00F108F4" w:rsidRPr="00006C0D" w:rsidRDefault="00F108F4" w:rsidP="00F108F4">
      <w:pPr>
        <w:jc w:val="center"/>
        <w:rPr>
          <w:rFonts w:cs="Times New Roman"/>
          <w:b/>
          <w:bCs/>
          <w:sz w:val="28"/>
          <w:szCs w:val="28"/>
        </w:rPr>
      </w:pPr>
      <w:r w:rsidRPr="00006C0D">
        <w:rPr>
          <w:rFonts w:cs="Times New Roman"/>
          <w:b/>
          <w:bCs/>
          <w:sz w:val="28"/>
          <w:szCs w:val="28"/>
        </w:rPr>
        <w:t xml:space="preserve">Module Title: </w:t>
      </w:r>
      <w:r w:rsidRPr="00F108F4">
        <w:rPr>
          <w:rFonts w:cs="Times New Roman"/>
          <w:sz w:val="28"/>
          <w:szCs w:val="28"/>
        </w:rPr>
        <w:t>International Meeting Management BMIH6007</w:t>
      </w:r>
    </w:p>
    <w:p w14:paraId="623B09AB" w14:textId="77777777" w:rsidR="00046DB0" w:rsidRDefault="00046DB0" w:rsidP="00F108F4">
      <w:pPr>
        <w:jc w:val="center"/>
        <w:rPr>
          <w:rFonts w:cs="Times New Roman"/>
          <w:b/>
          <w:bCs/>
          <w:sz w:val="28"/>
          <w:szCs w:val="28"/>
        </w:rPr>
      </w:pPr>
    </w:p>
    <w:p w14:paraId="0DEED571" w14:textId="77777777" w:rsidR="00046DB0" w:rsidRDefault="00046DB0" w:rsidP="00F108F4">
      <w:pPr>
        <w:jc w:val="center"/>
        <w:rPr>
          <w:rFonts w:cs="Times New Roman"/>
          <w:b/>
          <w:bCs/>
          <w:sz w:val="28"/>
          <w:szCs w:val="28"/>
        </w:rPr>
      </w:pPr>
    </w:p>
    <w:p w14:paraId="1E7F0E3E" w14:textId="77777777" w:rsidR="00046DB0" w:rsidRDefault="00046DB0" w:rsidP="00F108F4">
      <w:pPr>
        <w:jc w:val="center"/>
        <w:rPr>
          <w:rFonts w:cs="Times New Roman"/>
          <w:b/>
          <w:bCs/>
          <w:sz w:val="28"/>
          <w:szCs w:val="28"/>
        </w:rPr>
      </w:pPr>
    </w:p>
    <w:p w14:paraId="0B52313A" w14:textId="77777777" w:rsidR="00046DB0" w:rsidRDefault="00046DB0" w:rsidP="00F108F4">
      <w:pPr>
        <w:jc w:val="center"/>
        <w:rPr>
          <w:rFonts w:cs="Times New Roman"/>
          <w:b/>
          <w:bCs/>
          <w:sz w:val="28"/>
          <w:szCs w:val="28"/>
        </w:rPr>
      </w:pPr>
    </w:p>
    <w:p w14:paraId="6B37233C" w14:textId="0EFC7F6D" w:rsidR="00046DB0" w:rsidRDefault="00952832" w:rsidP="00F108F4">
      <w:pPr>
        <w:jc w:val="center"/>
        <w:rPr>
          <w:rFonts w:cs="Times New Roman"/>
          <w:b/>
          <w:bCs/>
          <w:sz w:val="28"/>
          <w:szCs w:val="28"/>
        </w:rPr>
      </w:pPr>
      <w:r>
        <w:rPr>
          <w:rFonts w:cs="Times New Roman"/>
          <w:b/>
          <w:bCs/>
          <w:sz w:val="28"/>
          <w:szCs w:val="28"/>
        </w:rPr>
        <w:t>Lecture: Kathryn</w:t>
      </w:r>
      <w:r w:rsidR="004F1D2F">
        <w:rPr>
          <w:rFonts w:cs="Times New Roman"/>
          <w:b/>
          <w:bCs/>
          <w:sz w:val="28"/>
          <w:szCs w:val="28"/>
        </w:rPr>
        <w:t xml:space="preserve"> F</w:t>
      </w:r>
      <w:r w:rsidR="00164BC2">
        <w:rPr>
          <w:rFonts w:cs="Times New Roman"/>
          <w:b/>
          <w:bCs/>
          <w:sz w:val="28"/>
          <w:szCs w:val="28"/>
        </w:rPr>
        <w:t>lynn</w:t>
      </w:r>
    </w:p>
    <w:p w14:paraId="270963FE" w14:textId="7F089ED2" w:rsidR="00F108F4" w:rsidRPr="00006C0D" w:rsidRDefault="00F108F4" w:rsidP="00F108F4">
      <w:pPr>
        <w:jc w:val="center"/>
        <w:rPr>
          <w:rFonts w:cs="Times New Roman"/>
          <w:b/>
          <w:bCs/>
          <w:sz w:val="28"/>
          <w:szCs w:val="28"/>
        </w:rPr>
      </w:pPr>
      <w:r w:rsidRPr="00006C0D">
        <w:rPr>
          <w:rFonts w:cs="Times New Roman"/>
          <w:b/>
          <w:bCs/>
          <w:sz w:val="28"/>
          <w:szCs w:val="28"/>
        </w:rPr>
        <w:t>Student Name:</w:t>
      </w:r>
      <w:r w:rsidR="00164BC2">
        <w:rPr>
          <w:rFonts w:cs="Times New Roman"/>
          <w:b/>
          <w:bCs/>
          <w:sz w:val="28"/>
          <w:szCs w:val="28"/>
        </w:rPr>
        <w:t xml:space="preserve"> Alina Grigore</w:t>
      </w:r>
    </w:p>
    <w:p w14:paraId="2E4DCBE9" w14:textId="295DBBBA" w:rsidR="00F108F4" w:rsidRPr="00006C0D" w:rsidRDefault="00F108F4" w:rsidP="00F108F4">
      <w:pPr>
        <w:jc w:val="center"/>
        <w:rPr>
          <w:rFonts w:cs="Times New Roman"/>
          <w:b/>
          <w:bCs/>
          <w:sz w:val="28"/>
          <w:szCs w:val="28"/>
        </w:rPr>
      </w:pPr>
      <w:r w:rsidRPr="00006C0D">
        <w:rPr>
          <w:rFonts w:cs="Times New Roman"/>
          <w:b/>
          <w:bCs/>
          <w:sz w:val="28"/>
          <w:szCs w:val="28"/>
        </w:rPr>
        <w:t>Student ID:</w:t>
      </w:r>
      <w:r w:rsidR="00164BC2">
        <w:rPr>
          <w:rFonts w:cs="Times New Roman"/>
          <w:b/>
          <w:bCs/>
          <w:sz w:val="28"/>
          <w:szCs w:val="28"/>
        </w:rPr>
        <w:t>2127560</w:t>
      </w:r>
    </w:p>
    <w:p w14:paraId="79946BCE" w14:textId="77777777" w:rsidR="00F108F4" w:rsidRDefault="00F108F4" w:rsidP="00F108F4">
      <w:pPr>
        <w:jc w:val="center"/>
        <w:rPr>
          <w:rFonts w:cs="Times New Roman"/>
          <w:b/>
          <w:bCs/>
          <w:sz w:val="28"/>
          <w:szCs w:val="28"/>
        </w:rPr>
      </w:pPr>
    </w:p>
    <w:p w14:paraId="4DF8A696" w14:textId="77777777" w:rsidR="00F108F4" w:rsidRDefault="00F108F4" w:rsidP="00F108F4">
      <w:pPr>
        <w:jc w:val="center"/>
        <w:rPr>
          <w:rFonts w:cs="Times New Roman"/>
          <w:b/>
          <w:bCs/>
          <w:sz w:val="28"/>
          <w:szCs w:val="28"/>
        </w:rPr>
      </w:pPr>
    </w:p>
    <w:p w14:paraId="571B9FEF" w14:textId="77777777" w:rsidR="00F108F4" w:rsidRDefault="00F108F4" w:rsidP="00F108F4">
      <w:pPr>
        <w:jc w:val="center"/>
        <w:rPr>
          <w:rFonts w:cs="Times New Roman"/>
          <w:b/>
          <w:bCs/>
          <w:sz w:val="28"/>
          <w:szCs w:val="28"/>
        </w:rPr>
      </w:pPr>
    </w:p>
    <w:p w14:paraId="59D36CB0" w14:textId="183B2006" w:rsidR="00F108F4" w:rsidRPr="00006C0D" w:rsidRDefault="00F108F4" w:rsidP="00F108F4">
      <w:pPr>
        <w:jc w:val="center"/>
        <w:rPr>
          <w:rFonts w:cs="Times New Roman"/>
          <w:b/>
          <w:bCs/>
          <w:sz w:val="28"/>
          <w:szCs w:val="28"/>
        </w:rPr>
      </w:pPr>
    </w:p>
    <w:p w14:paraId="7E8F735D" w14:textId="77777777" w:rsidR="00357E49" w:rsidRDefault="00357E49" w:rsidP="00F108F4"/>
    <w:p w14:paraId="0779742D" w14:textId="77777777" w:rsidR="00357E49" w:rsidRDefault="00357E49">
      <w:pPr>
        <w:spacing w:line="259" w:lineRule="auto"/>
        <w:jc w:val="left"/>
        <w:rPr>
          <w:rFonts w:eastAsiaTheme="majorEastAsia" w:cstheme="majorBidi"/>
          <w:b/>
          <w:color w:val="2F5496" w:themeColor="accent1" w:themeShade="BF"/>
          <w:kern w:val="0"/>
          <w:sz w:val="32"/>
          <w:szCs w:val="32"/>
          <w:lang w:bidi="ar-SA"/>
          <w14:ligatures w14:val="none"/>
        </w:rPr>
      </w:pPr>
      <w:r>
        <w:br w:type="page"/>
      </w:r>
    </w:p>
    <w:sdt>
      <w:sdtPr>
        <w:rPr>
          <w:rFonts w:ascii="Times New Roman" w:eastAsiaTheme="minorEastAsia" w:hAnsi="Times New Roman" w:cs="Vrinda"/>
          <w:color w:val="auto"/>
          <w:kern w:val="2"/>
          <w:sz w:val="24"/>
          <w:szCs w:val="30"/>
          <w:lang w:bidi="bn-BD"/>
          <w14:ligatures w14:val="standardContextual"/>
        </w:rPr>
        <w:id w:val="1755624891"/>
        <w:docPartObj>
          <w:docPartGallery w:val="Table of Contents"/>
          <w:docPartUnique/>
        </w:docPartObj>
      </w:sdtPr>
      <w:sdtEndPr>
        <w:rPr>
          <w:b/>
          <w:bCs/>
          <w:noProof/>
        </w:rPr>
      </w:sdtEndPr>
      <w:sdtContent>
        <w:p w14:paraId="4698F9C2" w14:textId="77E8AD6F" w:rsidR="00357E49" w:rsidRDefault="00357E49">
          <w:pPr>
            <w:pStyle w:val="TOCHeading"/>
          </w:pPr>
          <w:r>
            <w:t>Table of Contents</w:t>
          </w:r>
        </w:p>
        <w:p w14:paraId="21C70349" w14:textId="4C0FFCBC" w:rsidR="009C7379" w:rsidRDefault="00357E49">
          <w:pPr>
            <w:pStyle w:val="TOC1"/>
            <w:tabs>
              <w:tab w:val="right" w:leader="dot" w:pos="9350"/>
            </w:tabs>
            <w:rPr>
              <w:rFonts w:asciiTheme="minorHAnsi" w:hAnsiTheme="minorHAnsi" w:cstheme="minorBidi"/>
              <w:noProof/>
              <w:kern w:val="0"/>
              <w:sz w:val="22"/>
              <w:szCs w:val="22"/>
              <w:lang w:bidi="ar-SA"/>
              <w14:ligatures w14:val="none"/>
            </w:rPr>
          </w:pPr>
          <w:r>
            <w:fldChar w:fldCharType="begin"/>
          </w:r>
          <w:r>
            <w:instrText xml:space="preserve"> TOC \o "1-3" \h \z \u </w:instrText>
          </w:r>
          <w:r>
            <w:fldChar w:fldCharType="separate"/>
          </w:r>
          <w:hyperlink w:anchor="_Toc167539110" w:history="1">
            <w:r w:rsidR="009C7379" w:rsidRPr="002D2918">
              <w:rPr>
                <w:rStyle w:val="Hyperlink"/>
                <w:noProof/>
              </w:rPr>
              <w:t>Introduction</w:t>
            </w:r>
            <w:r w:rsidR="009C7379">
              <w:rPr>
                <w:noProof/>
                <w:webHidden/>
              </w:rPr>
              <w:tab/>
            </w:r>
            <w:r w:rsidR="009C7379">
              <w:rPr>
                <w:noProof/>
                <w:webHidden/>
              </w:rPr>
              <w:fldChar w:fldCharType="begin"/>
            </w:r>
            <w:r w:rsidR="009C7379">
              <w:rPr>
                <w:noProof/>
                <w:webHidden/>
              </w:rPr>
              <w:instrText xml:space="preserve"> PAGEREF _Toc167539110 \h </w:instrText>
            </w:r>
            <w:r w:rsidR="009C7379">
              <w:rPr>
                <w:noProof/>
                <w:webHidden/>
              </w:rPr>
            </w:r>
            <w:r w:rsidR="009C7379">
              <w:rPr>
                <w:noProof/>
                <w:webHidden/>
              </w:rPr>
              <w:fldChar w:fldCharType="separate"/>
            </w:r>
            <w:r w:rsidR="009C7379">
              <w:rPr>
                <w:noProof/>
                <w:webHidden/>
              </w:rPr>
              <w:t>1</w:t>
            </w:r>
            <w:r w:rsidR="009C7379">
              <w:rPr>
                <w:noProof/>
                <w:webHidden/>
              </w:rPr>
              <w:fldChar w:fldCharType="end"/>
            </w:r>
          </w:hyperlink>
        </w:p>
        <w:p w14:paraId="6AD5DC30" w14:textId="22931909" w:rsidR="009C7379" w:rsidRDefault="00952832">
          <w:pPr>
            <w:pStyle w:val="TOC1"/>
            <w:tabs>
              <w:tab w:val="right" w:leader="dot" w:pos="9350"/>
            </w:tabs>
            <w:rPr>
              <w:rFonts w:asciiTheme="minorHAnsi" w:hAnsiTheme="minorHAnsi" w:cstheme="minorBidi"/>
              <w:noProof/>
              <w:kern w:val="0"/>
              <w:sz w:val="22"/>
              <w:szCs w:val="22"/>
              <w:lang w:bidi="ar-SA"/>
              <w14:ligatures w14:val="none"/>
            </w:rPr>
          </w:pPr>
          <w:hyperlink w:anchor="_Toc167539111" w:history="1">
            <w:r w:rsidR="009C7379" w:rsidRPr="002D2918">
              <w:rPr>
                <w:rStyle w:val="Hyperlink"/>
                <w:noProof/>
              </w:rPr>
              <w:t>The Event Cycle</w:t>
            </w:r>
            <w:r w:rsidR="009C7379">
              <w:rPr>
                <w:noProof/>
                <w:webHidden/>
              </w:rPr>
              <w:tab/>
            </w:r>
            <w:r w:rsidR="009C7379">
              <w:rPr>
                <w:noProof/>
                <w:webHidden/>
              </w:rPr>
              <w:fldChar w:fldCharType="begin"/>
            </w:r>
            <w:r w:rsidR="009C7379">
              <w:rPr>
                <w:noProof/>
                <w:webHidden/>
              </w:rPr>
              <w:instrText xml:space="preserve"> PAGEREF _Toc167539111 \h </w:instrText>
            </w:r>
            <w:r w:rsidR="009C7379">
              <w:rPr>
                <w:noProof/>
                <w:webHidden/>
              </w:rPr>
            </w:r>
            <w:r w:rsidR="009C7379">
              <w:rPr>
                <w:noProof/>
                <w:webHidden/>
              </w:rPr>
              <w:fldChar w:fldCharType="separate"/>
            </w:r>
            <w:r w:rsidR="009C7379">
              <w:rPr>
                <w:noProof/>
                <w:webHidden/>
              </w:rPr>
              <w:t>2</w:t>
            </w:r>
            <w:r w:rsidR="009C7379">
              <w:rPr>
                <w:noProof/>
                <w:webHidden/>
              </w:rPr>
              <w:fldChar w:fldCharType="end"/>
            </w:r>
          </w:hyperlink>
        </w:p>
        <w:p w14:paraId="296D0105" w14:textId="1B20136F" w:rsidR="009C7379" w:rsidRDefault="00952832">
          <w:pPr>
            <w:pStyle w:val="TOC1"/>
            <w:tabs>
              <w:tab w:val="right" w:leader="dot" w:pos="9350"/>
            </w:tabs>
            <w:rPr>
              <w:rFonts w:asciiTheme="minorHAnsi" w:hAnsiTheme="minorHAnsi" w:cstheme="minorBidi"/>
              <w:noProof/>
              <w:kern w:val="0"/>
              <w:sz w:val="22"/>
              <w:szCs w:val="22"/>
              <w:lang w:bidi="ar-SA"/>
              <w14:ligatures w14:val="none"/>
            </w:rPr>
          </w:pPr>
          <w:hyperlink w:anchor="_Toc167539112" w:history="1">
            <w:r w:rsidR="009C7379" w:rsidRPr="002D2918">
              <w:rPr>
                <w:rStyle w:val="Hyperlink"/>
                <w:noProof/>
              </w:rPr>
              <w:t>Event Concept</w:t>
            </w:r>
            <w:r w:rsidR="009C7379">
              <w:rPr>
                <w:noProof/>
                <w:webHidden/>
              </w:rPr>
              <w:tab/>
            </w:r>
            <w:r w:rsidR="009C7379">
              <w:rPr>
                <w:noProof/>
                <w:webHidden/>
              </w:rPr>
              <w:fldChar w:fldCharType="begin"/>
            </w:r>
            <w:r w:rsidR="009C7379">
              <w:rPr>
                <w:noProof/>
                <w:webHidden/>
              </w:rPr>
              <w:instrText xml:space="preserve"> PAGEREF _Toc167539112 \h </w:instrText>
            </w:r>
            <w:r w:rsidR="009C7379">
              <w:rPr>
                <w:noProof/>
                <w:webHidden/>
              </w:rPr>
            </w:r>
            <w:r w:rsidR="009C7379">
              <w:rPr>
                <w:noProof/>
                <w:webHidden/>
              </w:rPr>
              <w:fldChar w:fldCharType="separate"/>
            </w:r>
            <w:r w:rsidR="009C7379">
              <w:rPr>
                <w:noProof/>
                <w:webHidden/>
              </w:rPr>
              <w:t>3</w:t>
            </w:r>
            <w:r w:rsidR="009C7379">
              <w:rPr>
                <w:noProof/>
                <w:webHidden/>
              </w:rPr>
              <w:fldChar w:fldCharType="end"/>
            </w:r>
          </w:hyperlink>
        </w:p>
        <w:p w14:paraId="55CCDFBA" w14:textId="580439BA" w:rsidR="009C7379" w:rsidRDefault="00952832">
          <w:pPr>
            <w:pStyle w:val="TOC1"/>
            <w:tabs>
              <w:tab w:val="right" w:leader="dot" w:pos="9350"/>
            </w:tabs>
            <w:rPr>
              <w:rFonts w:asciiTheme="minorHAnsi" w:hAnsiTheme="minorHAnsi" w:cstheme="minorBidi"/>
              <w:noProof/>
              <w:kern w:val="0"/>
              <w:sz w:val="22"/>
              <w:szCs w:val="22"/>
              <w:lang w:bidi="ar-SA"/>
              <w14:ligatures w14:val="none"/>
            </w:rPr>
          </w:pPr>
          <w:hyperlink w:anchor="_Toc167539113" w:history="1">
            <w:r w:rsidR="009C7379" w:rsidRPr="002D2918">
              <w:rPr>
                <w:rStyle w:val="Hyperlink"/>
                <w:noProof/>
              </w:rPr>
              <w:t>Aim and Objectives</w:t>
            </w:r>
            <w:r w:rsidR="009C7379">
              <w:rPr>
                <w:noProof/>
                <w:webHidden/>
              </w:rPr>
              <w:tab/>
            </w:r>
            <w:r w:rsidR="009C7379">
              <w:rPr>
                <w:noProof/>
                <w:webHidden/>
              </w:rPr>
              <w:fldChar w:fldCharType="begin"/>
            </w:r>
            <w:r w:rsidR="009C7379">
              <w:rPr>
                <w:noProof/>
                <w:webHidden/>
              </w:rPr>
              <w:instrText xml:space="preserve"> PAGEREF _Toc167539113 \h </w:instrText>
            </w:r>
            <w:r w:rsidR="009C7379">
              <w:rPr>
                <w:noProof/>
                <w:webHidden/>
              </w:rPr>
            </w:r>
            <w:r w:rsidR="009C7379">
              <w:rPr>
                <w:noProof/>
                <w:webHidden/>
              </w:rPr>
              <w:fldChar w:fldCharType="separate"/>
            </w:r>
            <w:r w:rsidR="009C7379">
              <w:rPr>
                <w:noProof/>
                <w:webHidden/>
              </w:rPr>
              <w:t>5</w:t>
            </w:r>
            <w:r w:rsidR="009C7379">
              <w:rPr>
                <w:noProof/>
                <w:webHidden/>
              </w:rPr>
              <w:fldChar w:fldCharType="end"/>
            </w:r>
          </w:hyperlink>
        </w:p>
        <w:p w14:paraId="2FAFC447" w14:textId="220E53F2" w:rsidR="009C7379" w:rsidRDefault="00952832">
          <w:pPr>
            <w:pStyle w:val="TOC1"/>
            <w:tabs>
              <w:tab w:val="right" w:leader="dot" w:pos="9350"/>
            </w:tabs>
            <w:rPr>
              <w:rFonts w:asciiTheme="minorHAnsi" w:hAnsiTheme="minorHAnsi" w:cstheme="minorBidi"/>
              <w:noProof/>
              <w:kern w:val="0"/>
              <w:sz w:val="22"/>
              <w:szCs w:val="22"/>
              <w:lang w:bidi="ar-SA"/>
              <w14:ligatures w14:val="none"/>
            </w:rPr>
          </w:pPr>
          <w:hyperlink w:anchor="_Toc167539114" w:history="1">
            <w:r w:rsidR="009C7379" w:rsidRPr="002D2918">
              <w:rPr>
                <w:rStyle w:val="Hyperlink"/>
                <w:noProof/>
              </w:rPr>
              <w:t>Event Operations</w:t>
            </w:r>
            <w:r w:rsidR="009C7379">
              <w:rPr>
                <w:noProof/>
                <w:webHidden/>
              </w:rPr>
              <w:tab/>
            </w:r>
            <w:r w:rsidR="009C7379">
              <w:rPr>
                <w:noProof/>
                <w:webHidden/>
              </w:rPr>
              <w:fldChar w:fldCharType="begin"/>
            </w:r>
            <w:r w:rsidR="009C7379">
              <w:rPr>
                <w:noProof/>
                <w:webHidden/>
              </w:rPr>
              <w:instrText xml:space="preserve"> PAGEREF _Toc167539114 \h </w:instrText>
            </w:r>
            <w:r w:rsidR="009C7379">
              <w:rPr>
                <w:noProof/>
                <w:webHidden/>
              </w:rPr>
            </w:r>
            <w:r w:rsidR="009C7379">
              <w:rPr>
                <w:noProof/>
                <w:webHidden/>
              </w:rPr>
              <w:fldChar w:fldCharType="separate"/>
            </w:r>
            <w:r w:rsidR="009C7379">
              <w:rPr>
                <w:noProof/>
                <w:webHidden/>
              </w:rPr>
              <w:t>5</w:t>
            </w:r>
            <w:r w:rsidR="009C7379">
              <w:rPr>
                <w:noProof/>
                <w:webHidden/>
              </w:rPr>
              <w:fldChar w:fldCharType="end"/>
            </w:r>
          </w:hyperlink>
        </w:p>
        <w:p w14:paraId="0509AC3E" w14:textId="6AC17B0B" w:rsidR="009C7379" w:rsidRDefault="00952832">
          <w:pPr>
            <w:pStyle w:val="TOC2"/>
            <w:tabs>
              <w:tab w:val="right" w:leader="dot" w:pos="9350"/>
            </w:tabs>
            <w:rPr>
              <w:rFonts w:asciiTheme="minorHAnsi" w:hAnsiTheme="minorHAnsi" w:cstheme="minorBidi"/>
              <w:noProof/>
              <w:kern w:val="0"/>
              <w:sz w:val="22"/>
              <w:szCs w:val="22"/>
              <w:lang w:bidi="ar-SA"/>
              <w14:ligatures w14:val="none"/>
            </w:rPr>
          </w:pPr>
          <w:hyperlink w:anchor="_Toc167539115" w:history="1">
            <w:r w:rsidR="009C7379" w:rsidRPr="002D2918">
              <w:rPr>
                <w:rStyle w:val="Hyperlink"/>
                <w:noProof/>
              </w:rPr>
              <w:t>Required Skills</w:t>
            </w:r>
            <w:r w:rsidR="009C7379">
              <w:rPr>
                <w:noProof/>
                <w:webHidden/>
              </w:rPr>
              <w:tab/>
            </w:r>
            <w:r w:rsidR="009C7379">
              <w:rPr>
                <w:noProof/>
                <w:webHidden/>
              </w:rPr>
              <w:fldChar w:fldCharType="begin"/>
            </w:r>
            <w:r w:rsidR="009C7379">
              <w:rPr>
                <w:noProof/>
                <w:webHidden/>
              </w:rPr>
              <w:instrText xml:space="preserve"> PAGEREF _Toc167539115 \h </w:instrText>
            </w:r>
            <w:r w:rsidR="009C7379">
              <w:rPr>
                <w:noProof/>
                <w:webHidden/>
              </w:rPr>
            </w:r>
            <w:r w:rsidR="009C7379">
              <w:rPr>
                <w:noProof/>
                <w:webHidden/>
              </w:rPr>
              <w:fldChar w:fldCharType="separate"/>
            </w:r>
            <w:r w:rsidR="009C7379">
              <w:rPr>
                <w:noProof/>
                <w:webHidden/>
              </w:rPr>
              <w:t>5</w:t>
            </w:r>
            <w:r w:rsidR="009C7379">
              <w:rPr>
                <w:noProof/>
                <w:webHidden/>
              </w:rPr>
              <w:fldChar w:fldCharType="end"/>
            </w:r>
          </w:hyperlink>
        </w:p>
        <w:p w14:paraId="5F216ED5" w14:textId="1684AB60" w:rsidR="009C7379" w:rsidRDefault="00952832">
          <w:pPr>
            <w:pStyle w:val="TOC2"/>
            <w:tabs>
              <w:tab w:val="right" w:leader="dot" w:pos="9350"/>
            </w:tabs>
            <w:rPr>
              <w:rFonts w:asciiTheme="minorHAnsi" w:hAnsiTheme="minorHAnsi" w:cstheme="minorBidi"/>
              <w:noProof/>
              <w:kern w:val="0"/>
              <w:sz w:val="22"/>
              <w:szCs w:val="22"/>
              <w:lang w:bidi="ar-SA"/>
              <w14:ligatures w14:val="none"/>
            </w:rPr>
          </w:pPr>
          <w:hyperlink w:anchor="_Toc167539116" w:history="1">
            <w:r w:rsidR="009C7379" w:rsidRPr="002D2918">
              <w:rPr>
                <w:rStyle w:val="Hyperlink"/>
                <w:noProof/>
              </w:rPr>
              <w:t>Required Resources</w:t>
            </w:r>
            <w:r w:rsidR="009C7379">
              <w:rPr>
                <w:noProof/>
                <w:webHidden/>
              </w:rPr>
              <w:tab/>
            </w:r>
            <w:r w:rsidR="009C7379">
              <w:rPr>
                <w:noProof/>
                <w:webHidden/>
              </w:rPr>
              <w:fldChar w:fldCharType="begin"/>
            </w:r>
            <w:r w:rsidR="009C7379">
              <w:rPr>
                <w:noProof/>
                <w:webHidden/>
              </w:rPr>
              <w:instrText xml:space="preserve"> PAGEREF _Toc167539116 \h </w:instrText>
            </w:r>
            <w:r w:rsidR="009C7379">
              <w:rPr>
                <w:noProof/>
                <w:webHidden/>
              </w:rPr>
            </w:r>
            <w:r w:rsidR="009C7379">
              <w:rPr>
                <w:noProof/>
                <w:webHidden/>
              </w:rPr>
              <w:fldChar w:fldCharType="separate"/>
            </w:r>
            <w:r w:rsidR="009C7379">
              <w:rPr>
                <w:noProof/>
                <w:webHidden/>
              </w:rPr>
              <w:t>5</w:t>
            </w:r>
            <w:r w:rsidR="009C7379">
              <w:rPr>
                <w:noProof/>
                <w:webHidden/>
              </w:rPr>
              <w:fldChar w:fldCharType="end"/>
            </w:r>
          </w:hyperlink>
        </w:p>
        <w:p w14:paraId="20A5D6F2" w14:textId="49DF7986" w:rsidR="009C7379" w:rsidRDefault="00952832">
          <w:pPr>
            <w:pStyle w:val="TOC1"/>
            <w:tabs>
              <w:tab w:val="right" w:leader="dot" w:pos="9350"/>
            </w:tabs>
            <w:rPr>
              <w:rFonts w:asciiTheme="minorHAnsi" w:hAnsiTheme="minorHAnsi" w:cstheme="minorBidi"/>
              <w:noProof/>
              <w:kern w:val="0"/>
              <w:sz w:val="22"/>
              <w:szCs w:val="22"/>
              <w:lang w:bidi="ar-SA"/>
              <w14:ligatures w14:val="none"/>
            </w:rPr>
          </w:pPr>
          <w:hyperlink w:anchor="_Toc167539117" w:history="1">
            <w:r w:rsidR="009C7379" w:rsidRPr="002D2918">
              <w:rPr>
                <w:rStyle w:val="Hyperlink"/>
                <w:noProof/>
              </w:rPr>
              <w:t>Budget Breakdown</w:t>
            </w:r>
            <w:r w:rsidR="009C7379">
              <w:rPr>
                <w:noProof/>
                <w:webHidden/>
              </w:rPr>
              <w:tab/>
            </w:r>
            <w:r w:rsidR="009C7379">
              <w:rPr>
                <w:noProof/>
                <w:webHidden/>
              </w:rPr>
              <w:fldChar w:fldCharType="begin"/>
            </w:r>
            <w:r w:rsidR="009C7379">
              <w:rPr>
                <w:noProof/>
                <w:webHidden/>
              </w:rPr>
              <w:instrText xml:space="preserve"> PAGEREF _Toc167539117 \h </w:instrText>
            </w:r>
            <w:r w:rsidR="009C7379">
              <w:rPr>
                <w:noProof/>
                <w:webHidden/>
              </w:rPr>
            </w:r>
            <w:r w:rsidR="009C7379">
              <w:rPr>
                <w:noProof/>
                <w:webHidden/>
              </w:rPr>
              <w:fldChar w:fldCharType="separate"/>
            </w:r>
            <w:r w:rsidR="009C7379">
              <w:rPr>
                <w:noProof/>
                <w:webHidden/>
              </w:rPr>
              <w:t>6</w:t>
            </w:r>
            <w:r w:rsidR="009C7379">
              <w:rPr>
                <w:noProof/>
                <w:webHidden/>
              </w:rPr>
              <w:fldChar w:fldCharType="end"/>
            </w:r>
          </w:hyperlink>
        </w:p>
        <w:p w14:paraId="1533B52B" w14:textId="21A7ADB3" w:rsidR="009C7379" w:rsidRDefault="00952832">
          <w:pPr>
            <w:pStyle w:val="TOC1"/>
            <w:tabs>
              <w:tab w:val="right" w:leader="dot" w:pos="9350"/>
            </w:tabs>
            <w:rPr>
              <w:rFonts w:asciiTheme="minorHAnsi" w:hAnsiTheme="minorHAnsi" w:cstheme="minorBidi"/>
              <w:noProof/>
              <w:kern w:val="0"/>
              <w:sz w:val="22"/>
              <w:szCs w:val="22"/>
              <w:lang w:bidi="ar-SA"/>
              <w14:ligatures w14:val="none"/>
            </w:rPr>
          </w:pPr>
          <w:hyperlink w:anchor="_Toc167539118" w:history="1">
            <w:r w:rsidR="009C7379" w:rsidRPr="002D2918">
              <w:rPr>
                <w:rStyle w:val="Hyperlink"/>
                <w:noProof/>
              </w:rPr>
              <w:t>Industry Trends, Issues and Impacts</w:t>
            </w:r>
            <w:r w:rsidR="009C7379">
              <w:rPr>
                <w:noProof/>
                <w:webHidden/>
              </w:rPr>
              <w:tab/>
            </w:r>
            <w:r w:rsidR="009C7379">
              <w:rPr>
                <w:noProof/>
                <w:webHidden/>
              </w:rPr>
              <w:fldChar w:fldCharType="begin"/>
            </w:r>
            <w:r w:rsidR="009C7379">
              <w:rPr>
                <w:noProof/>
                <w:webHidden/>
              </w:rPr>
              <w:instrText xml:space="preserve"> PAGEREF _Toc167539118 \h </w:instrText>
            </w:r>
            <w:r w:rsidR="009C7379">
              <w:rPr>
                <w:noProof/>
                <w:webHidden/>
              </w:rPr>
            </w:r>
            <w:r w:rsidR="009C7379">
              <w:rPr>
                <w:noProof/>
                <w:webHidden/>
              </w:rPr>
              <w:fldChar w:fldCharType="separate"/>
            </w:r>
            <w:r w:rsidR="009C7379">
              <w:rPr>
                <w:noProof/>
                <w:webHidden/>
              </w:rPr>
              <w:t>8</w:t>
            </w:r>
            <w:r w:rsidR="009C7379">
              <w:rPr>
                <w:noProof/>
                <w:webHidden/>
              </w:rPr>
              <w:fldChar w:fldCharType="end"/>
            </w:r>
          </w:hyperlink>
        </w:p>
        <w:p w14:paraId="7BB9EF62" w14:textId="04C9CD4B" w:rsidR="009C7379" w:rsidRDefault="00952832">
          <w:pPr>
            <w:pStyle w:val="TOC2"/>
            <w:tabs>
              <w:tab w:val="right" w:leader="dot" w:pos="9350"/>
            </w:tabs>
            <w:rPr>
              <w:rFonts w:asciiTheme="minorHAnsi" w:hAnsiTheme="minorHAnsi" w:cstheme="minorBidi"/>
              <w:noProof/>
              <w:kern w:val="0"/>
              <w:sz w:val="22"/>
              <w:szCs w:val="22"/>
              <w:lang w:bidi="ar-SA"/>
              <w14:ligatures w14:val="none"/>
            </w:rPr>
          </w:pPr>
          <w:hyperlink w:anchor="_Toc167539119" w:history="1">
            <w:r w:rsidR="009C7379" w:rsidRPr="002D2918">
              <w:rPr>
                <w:rStyle w:val="Hyperlink"/>
                <w:noProof/>
              </w:rPr>
              <w:t>SWOT Analysis</w:t>
            </w:r>
            <w:r w:rsidR="009C7379">
              <w:rPr>
                <w:noProof/>
                <w:webHidden/>
              </w:rPr>
              <w:tab/>
            </w:r>
            <w:r w:rsidR="009C7379">
              <w:rPr>
                <w:noProof/>
                <w:webHidden/>
              </w:rPr>
              <w:fldChar w:fldCharType="begin"/>
            </w:r>
            <w:r w:rsidR="009C7379">
              <w:rPr>
                <w:noProof/>
                <w:webHidden/>
              </w:rPr>
              <w:instrText xml:space="preserve"> PAGEREF _Toc167539119 \h </w:instrText>
            </w:r>
            <w:r w:rsidR="009C7379">
              <w:rPr>
                <w:noProof/>
                <w:webHidden/>
              </w:rPr>
            </w:r>
            <w:r w:rsidR="009C7379">
              <w:rPr>
                <w:noProof/>
                <w:webHidden/>
              </w:rPr>
              <w:fldChar w:fldCharType="separate"/>
            </w:r>
            <w:r w:rsidR="009C7379">
              <w:rPr>
                <w:noProof/>
                <w:webHidden/>
              </w:rPr>
              <w:t>8</w:t>
            </w:r>
            <w:r w:rsidR="009C7379">
              <w:rPr>
                <w:noProof/>
                <w:webHidden/>
              </w:rPr>
              <w:fldChar w:fldCharType="end"/>
            </w:r>
          </w:hyperlink>
        </w:p>
        <w:p w14:paraId="27218EB8" w14:textId="0BB67FA7" w:rsidR="009C7379" w:rsidRDefault="00952832">
          <w:pPr>
            <w:pStyle w:val="TOC2"/>
            <w:tabs>
              <w:tab w:val="right" w:leader="dot" w:pos="9350"/>
            </w:tabs>
            <w:rPr>
              <w:rFonts w:asciiTheme="minorHAnsi" w:hAnsiTheme="minorHAnsi" w:cstheme="minorBidi"/>
              <w:noProof/>
              <w:kern w:val="0"/>
              <w:sz w:val="22"/>
              <w:szCs w:val="22"/>
              <w:lang w:bidi="ar-SA"/>
              <w14:ligatures w14:val="none"/>
            </w:rPr>
          </w:pPr>
          <w:hyperlink w:anchor="_Toc167539120" w:history="1">
            <w:r w:rsidR="009C7379" w:rsidRPr="002D2918">
              <w:rPr>
                <w:rStyle w:val="Hyperlink"/>
                <w:noProof/>
              </w:rPr>
              <w:t>PESTLE Analysis</w:t>
            </w:r>
            <w:r w:rsidR="009C7379">
              <w:rPr>
                <w:noProof/>
                <w:webHidden/>
              </w:rPr>
              <w:tab/>
            </w:r>
            <w:r w:rsidR="009C7379">
              <w:rPr>
                <w:noProof/>
                <w:webHidden/>
              </w:rPr>
              <w:fldChar w:fldCharType="begin"/>
            </w:r>
            <w:r w:rsidR="009C7379">
              <w:rPr>
                <w:noProof/>
                <w:webHidden/>
              </w:rPr>
              <w:instrText xml:space="preserve"> PAGEREF _Toc167539120 \h </w:instrText>
            </w:r>
            <w:r w:rsidR="009C7379">
              <w:rPr>
                <w:noProof/>
                <w:webHidden/>
              </w:rPr>
            </w:r>
            <w:r w:rsidR="009C7379">
              <w:rPr>
                <w:noProof/>
                <w:webHidden/>
              </w:rPr>
              <w:fldChar w:fldCharType="separate"/>
            </w:r>
            <w:r w:rsidR="009C7379">
              <w:rPr>
                <w:noProof/>
                <w:webHidden/>
              </w:rPr>
              <w:t>9</w:t>
            </w:r>
            <w:r w:rsidR="009C7379">
              <w:rPr>
                <w:noProof/>
                <w:webHidden/>
              </w:rPr>
              <w:fldChar w:fldCharType="end"/>
            </w:r>
          </w:hyperlink>
        </w:p>
        <w:p w14:paraId="4D6CF618" w14:textId="56D8C0A5" w:rsidR="009C7379" w:rsidRDefault="00952832">
          <w:pPr>
            <w:pStyle w:val="TOC1"/>
            <w:tabs>
              <w:tab w:val="right" w:leader="dot" w:pos="9350"/>
            </w:tabs>
            <w:rPr>
              <w:rFonts w:asciiTheme="minorHAnsi" w:hAnsiTheme="minorHAnsi" w:cstheme="minorBidi"/>
              <w:noProof/>
              <w:kern w:val="0"/>
              <w:sz w:val="22"/>
              <w:szCs w:val="22"/>
              <w:lang w:bidi="ar-SA"/>
              <w14:ligatures w14:val="none"/>
            </w:rPr>
          </w:pPr>
          <w:hyperlink w:anchor="_Toc167539121" w:history="1">
            <w:r w:rsidR="009C7379" w:rsidRPr="002D2918">
              <w:rPr>
                <w:rStyle w:val="Hyperlink"/>
                <w:noProof/>
              </w:rPr>
              <w:t>Cultural and Situational Considerations</w:t>
            </w:r>
            <w:r w:rsidR="009C7379">
              <w:rPr>
                <w:noProof/>
                <w:webHidden/>
              </w:rPr>
              <w:tab/>
            </w:r>
            <w:r w:rsidR="009C7379">
              <w:rPr>
                <w:noProof/>
                <w:webHidden/>
              </w:rPr>
              <w:fldChar w:fldCharType="begin"/>
            </w:r>
            <w:r w:rsidR="009C7379">
              <w:rPr>
                <w:noProof/>
                <w:webHidden/>
              </w:rPr>
              <w:instrText xml:space="preserve"> PAGEREF _Toc167539121 \h </w:instrText>
            </w:r>
            <w:r w:rsidR="009C7379">
              <w:rPr>
                <w:noProof/>
                <w:webHidden/>
              </w:rPr>
            </w:r>
            <w:r w:rsidR="009C7379">
              <w:rPr>
                <w:noProof/>
                <w:webHidden/>
              </w:rPr>
              <w:fldChar w:fldCharType="separate"/>
            </w:r>
            <w:r w:rsidR="009C7379">
              <w:rPr>
                <w:noProof/>
                <w:webHidden/>
              </w:rPr>
              <w:t>11</w:t>
            </w:r>
            <w:r w:rsidR="009C7379">
              <w:rPr>
                <w:noProof/>
                <w:webHidden/>
              </w:rPr>
              <w:fldChar w:fldCharType="end"/>
            </w:r>
          </w:hyperlink>
        </w:p>
        <w:p w14:paraId="6829DAF8" w14:textId="2266C8C3" w:rsidR="009C7379" w:rsidRDefault="00952832">
          <w:pPr>
            <w:pStyle w:val="TOC2"/>
            <w:tabs>
              <w:tab w:val="right" w:leader="dot" w:pos="9350"/>
            </w:tabs>
            <w:rPr>
              <w:rFonts w:asciiTheme="minorHAnsi" w:hAnsiTheme="minorHAnsi" w:cstheme="minorBidi"/>
              <w:noProof/>
              <w:kern w:val="0"/>
              <w:sz w:val="22"/>
              <w:szCs w:val="22"/>
              <w:lang w:bidi="ar-SA"/>
              <w14:ligatures w14:val="none"/>
            </w:rPr>
          </w:pPr>
          <w:hyperlink w:anchor="_Toc167539122" w:history="1">
            <w:r w:rsidR="009C7379" w:rsidRPr="002D2918">
              <w:rPr>
                <w:rStyle w:val="Hyperlink"/>
                <w:noProof/>
              </w:rPr>
              <w:t>Cultural Considerations</w:t>
            </w:r>
            <w:r w:rsidR="009C7379">
              <w:rPr>
                <w:noProof/>
                <w:webHidden/>
              </w:rPr>
              <w:tab/>
            </w:r>
            <w:r w:rsidR="009C7379">
              <w:rPr>
                <w:noProof/>
                <w:webHidden/>
              </w:rPr>
              <w:fldChar w:fldCharType="begin"/>
            </w:r>
            <w:r w:rsidR="009C7379">
              <w:rPr>
                <w:noProof/>
                <w:webHidden/>
              </w:rPr>
              <w:instrText xml:space="preserve"> PAGEREF _Toc167539122 \h </w:instrText>
            </w:r>
            <w:r w:rsidR="009C7379">
              <w:rPr>
                <w:noProof/>
                <w:webHidden/>
              </w:rPr>
            </w:r>
            <w:r w:rsidR="009C7379">
              <w:rPr>
                <w:noProof/>
                <w:webHidden/>
              </w:rPr>
              <w:fldChar w:fldCharType="separate"/>
            </w:r>
            <w:r w:rsidR="009C7379">
              <w:rPr>
                <w:noProof/>
                <w:webHidden/>
              </w:rPr>
              <w:t>11</w:t>
            </w:r>
            <w:r w:rsidR="009C7379">
              <w:rPr>
                <w:noProof/>
                <w:webHidden/>
              </w:rPr>
              <w:fldChar w:fldCharType="end"/>
            </w:r>
          </w:hyperlink>
        </w:p>
        <w:p w14:paraId="28C25DA6" w14:textId="2B1EED80" w:rsidR="009C7379" w:rsidRDefault="00952832">
          <w:pPr>
            <w:pStyle w:val="TOC2"/>
            <w:tabs>
              <w:tab w:val="right" w:leader="dot" w:pos="9350"/>
            </w:tabs>
            <w:rPr>
              <w:rFonts w:asciiTheme="minorHAnsi" w:hAnsiTheme="minorHAnsi" w:cstheme="minorBidi"/>
              <w:noProof/>
              <w:kern w:val="0"/>
              <w:sz w:val="22"/>
              <w:szCs w:val="22"/>
              <w:lang w:bidi="ar-SA"/>
              <w14:ligatures w14:val="none"/>
            </w:rPr>
          </w:pPr>
          <w:hyperlink w:anchor="_Toc167539123" w:history="1">
            <w:r w:rsidR="009C7379" w:rsidRPr="002D2918">
              <w:rPr>
                <w:rStyle w:val="Hyperlink"/>
                <w:noProof/>
              </w:rPr>
              <w:t>Situational Considerations</w:t>
            </w:r>
            <w:r w:rsidR="009C7379">
              <w:rPr>
                <w:noProof/>
                <w:webHidden/>
              </w:rPr>
              <w:tab/>
            </w:r>
            <w:r w:rsidR="009C7379">
              <w:rPr>
                <w:noProof/>
                <w:webHidden/>
              </w:rPr>
              <w:fldChar w:fldCharType="begin"/>
            </w:r>
            <w:r w:rsidR="009C7379">
              <w:rPr>
                <w:noProof/>
                <w:webHidden/>
              </w:rPr>
              <w:instrText xml:space="preserve"> PAGEREF _Toc167539123 \h </w:instrText>
            </w:r>
            <w:r w:rsidR="009C7379">
              <w:rPr>
                <w:noProof/>
                <w:webHidden/>
              </w:rPr>
            </w:r>
            <w:r w:rsidR="009C7379">
              <w:rPr>
                <w:noProof/>
                <w:webHidden/>
              </w:rPr>
              <w:fldChar w:fldCharType="separate"/>
            </w:r>
            <w:r w:rsidR="009C7379">
              <w:rPr>
                <w:noProof/>
                <w:webHidden/>
              </w:rPr>
              <w:t>11</w:t>
            </w:r>
            <w:r w:rsidR="009C7379">
              <w:rPr>
                <w:noProof/>
                <w:webHidden/>
              </w:rPr>
              <w:fldChar w:fldCharType="end"/>
            </w:r>
          </w:hyperlink>
        </w:p>
        <w:p w14:paraId="438F5EF4" w14:textId="58F619CC" w:rsidR="009C7379" w:rsidRDefault="00952832">
          <w:pPr>
            <w:pStyle w:val="TOC1"/>
            <w:tabs>
              <w:tab w:val="right" w:leader="dot" w:pos="9350"/>
            </w:tabs>
            <w:rPr>
              <w:rFonts w:asciiTheme="minorHAnsi" w:hAnsiTheme="minorHAnsi" w:cstheme="minorBidi"/>
              <w:noProof/>
              <w:kern w:val="0"/>
              <w:sz w:val="22"/>
              <w:szCs w:val="22"/>
              <w:lang w:bidi="ar-SA"/>
              <w14:ligatures w14:val="none"/>
            </w:rPr>
          </w:pPr>
          <w:hyperlink w:anchor="_Toc167539124" w:history="1">
            <w:r w:rsidR="009C7379" w:rsidRPr="002D2918">
              <w:rPr>
                <w:rStyle w:val="Hyperlink"/>
                <w:noProof/>
              </w:rPr>
              <w:t>References</w:t>
            </w:r>
            <w:r w:rsidR="009C7379">
              <w:rPr>
                <w:noProof/>
                <w:webHidden/>
              </w:rPr>
              <w:tab/>
            </w:r>
            <w:r w:rsidR="009C7379">
              <w:rPr>
                <w:noProof/>
                <w:webHidden/>
              </w:rPr>
              <w:fldChar w:fldCharType="begin"/>
            </w:r>
            <w:r w:rsidR="009C7379">
              <w:rPr>
                <w:noProof/>
                <w:webHidden/>
              </w:rPr>
              <w:instrText xml:space="preserve"> PAGEREF _Toc167539124 \h </w:instrText>
            </w:r>
            <w:r w:rsidR="009C7379">
              <w:rPr>
                <w:noProof/>
                <w:webHidden/>
              </w:rPr>
            </w:r>
            <w:r w:rsidR="009C7379">
              <w:rPr>
                <w:noProof/>
                <w:webHidden/>
              </w:rPr>
              <w:fldChar w:fldCharType="separate"/>
            </w:r>
            <w:r w:rsidR="009C7379">
              <w:rPr>
                <w:noProof/>
                <w:webHidden/>
              </w:rPr>
              <w:t>13</w:t>
            </w:r>
            <w:r w:rsidR="009C7379">
              <w:rPr>
                <w:noProof/>
                <w:webHidden/>
              </w:rPr>
              <w:fldChar w:fldCharType="end"/>
            </w:r>
          </w:hyperlink>
        </w:p>
        <w:p w14:paraId="75B2510E" w14:textId="6E3A9293" w:rsidR="00357E49" w:rsidRDefault="00357E49">
          <w:r>
            <w:rPr>
              <w:b/>
              <w:bCs/>
              <w:noProof/>
            </w:rPr>
            <w:fldChar w:fldCharType="end"/>
          </w:r>
        </w:p>
      </w:sdtContent>
    </w:sdt>
    <w:p w14:paraId="6778C30A" w14:textId="77777777" w:rsidR="00357E49" w:rsidRDefault="00357E49" w:rsidP="00357E49"/>
    <w:p w14:paraId="776114F0" w14:textId="77777777" w:rsidR="00357E49" w:rsidRDefault="00357E49">
      <w:pPr>
        <w:spacing w:line="259" w:lineRule="auto"/>
        <w:jc w:val="left"/>
        <w:rPr>
          <w:rFonts w:eastAsiaTheme="majorEastAsia" w:cstheme="majorBidi"/>
          <w:b/>
          <w:color w:val="2F5496" w:themeColor="accent1" w:themeShade="BF"/>
          <w:kern w:val="0"/>
          <w:sz w:val="32"/>
          <w:szCs w:val="32"/>
          <w:lang w:bidi="ar-SA"/>
          <w14:ligatures w14:val="none"/>
        </w:rPr>
      </w:pPr>
      <w:r>
        <w:br w:type="page"/>
      </w:r>
    </w:p>
    <w:p w14:paraId="14BFCF51" w14:textId="77777777" w:rsidR="00357E49" w:rsidRDefault="00357E49" w:rsidP="00AF1B93">
      <w:pPr>
        <w:pStyle w:val="Heading1"/>
        <w:sectPr w:rsidR="00357E49">
          <w:pgSz w:w="12240" w:h="15840"/>
          <w:pgMar w:top="1440" w:right="1440" w:bottom="1440" w:left="1440" w:header="720" w:footer="720" w:gutter="0"/>
          <w:cols w:space="720"/>
          <w:docGrid w:linePitch="360"/>
        </w:sectPr>
      </w:pPr>
    </w:p>
    <w:p w14:paraId="6425B501" w14:textId="626D4368" w:rsidR="00D8718F" w:rsidRDefault="003F6B55" w:rsidP="00AF1B93">
      <w:pPr>
        <w:pStyle w:val="Heading1"/>
      </w:pPr>
      <w:bookmarkStart w:id="0" w:name="_Toc167539110"/>
      <w:r>
        <w:lastRenderedPageBreak/>
        <w:t>Introduction</w:t>
      </w:r>
      <w:bookmarkEnd w:id="0"/>
    </w:p>
    <w:p w14:paraId="68ECC205" w14:textId="51F06F12" w:rsidR="00AF1B93" w:rsidRDefault="00636DFB" w:rsidP="00AF1B93">
      <w:pPr>
        <w:rPr>
          <w:lang w:bidi="ar-SA"/>
        </w:rPr>
      </w:pPr>
      <w:r w:rsidRPr="00636DFB">
        <w:rPr>
          <w:lang w:bidi="ar-SA"/>
        </w:rPr>
        <w:t xml:space="preserve">Tech-Empowered Navigation Summit is </w:t>
      </w:r>
      <w:r w:rsidR="0034100A">
        <w:rPr>
          <w:lang w:bidi="ar-SA"/>
        </w:rPr>
        <w:t>an</w:t>
      </w:r>
      <w:r w:rsidRPr="00636DFB">
        <w:rPr>
          <w:lang w:bidi="ar-SA"/>
        </w:rPr>
        <w:t xml:space="preserve"> event that is innovative in its approach and takes on the latest wearable technologies that make </w:t>
      </w:r>
      <w:r w:rsidR="0034100A">
        <w:rPr>
          <w:lang w:bidi="ar-SA"/>
        </w:rPr>
        <w:t xml:space="preserve">the </w:t>
      </w:r>
      <w:r w:rsidRPr="00636DFB">
        <w:rPr>
          <w:lang w:bidi="ar-SA"/>
        </w:rPr>
        <w:t>guest hospitality experience more exciting. This event will serve as a clear example of t</w:t>
      </w:r>
      <w:r w:rsidR="0034100A">
        <w:rPr>
          <w:lang w:bidi="ar-SA"/>
        </w:rPr>
        <w:t>he supportability of technology, so it will be</w:t>
      </w:r>
      <w:r w:rsidRPr="00636DFB">
        <w:rPr>
          <w:lang w:bidi="ar-SA"/>
        </w:rPr>
        <w:t xml:space="preserve"> held </w:t>
      </w:r>
      <w:r w:rsidR="00C52CAC">
        <w:rPr>
          <w:lang w:bidi="ar-SA"/>
        </w:rPr>
        <w:t>at</w:t>
      </w:r>
      <w:r w:rsidRPr="00636DFB">
        <w:rPr>
          <w:lang w:bidi="ar-SA"/>
        </w:rPr>
        <w:t xml:space="preserve"> the </w:t>
      </w:r>
      <w:r w:rsidR="00C52CAC">
        <w:rPr>
          <w:lang w:bidi="ar-SA"/>
        </w:rPr>
        <w:t>QEII Centre</w:t>
      </w:r>
      <w:r w:rsidRPr="00636DFB">
        <w:rPr>
          <w:lang w:bidi="ar-SA"/>
        </w:rPr>
        <w:t xml:space="preserve"> in </w:t>
      </w:r>
      <w:r w:rsidR="00C52CAC" w:rsidRPr="00C52CAC">
        <w:rPr>
          <w:lang w:bidi="ar-SA"/>
        </w:rPr>
        <w:t>Broad Sanctuary, London</w:t>
      </w:r>
      <w:r w:rsidR="00C52CAC">
        <w:rPr>
          <w:lang w:bidi="ar-SA"/>
        </w:rPr>
        <w:t>.</w:t>
      </w:r>
      <w:r w:rsidR="00046DB0" w:rsidRPr="00046DB0">
        <w:rPr>
          <w:color w:val="FF0000"/>
          <w:lang w:bidi="ar-SA"/>
        </w:rPr>
        <w:t xml:space="preserve"> </w:t>
      </w:r>
      <w:r w:rsidR="00C52CAC">
        <w:rPr>
          <w:lang w:bidi="ar-SA"/>
        </w:rPr>
        <w:t xml:space="preserve">It </w:t>
      </w:r>
      <w:r w:rsidRPr="00636DFB">
        <w:rPr>
          <w:lang w:bidi="ar-SA"/>
        </w:rPr>
        <w:t xml:space="preserve">is the </w:t>
      </w:r>
      <w:r w:rsidR="009B61CE" w:rsidRPr="00636DFB">
        <w:rPr>
          <w:lang w:bidi="ar-SA"/>
        </w:rPr>
        <w:t>center</w:t>
      </w:r>
      <w:r w:rsidRPr="00636DFB">
        <w:rPr>
          <w:lang w:bidi="ar-SA"/>
        </w:rPr>
        <w:t xml:space="preserve"> of international business and technology enthusiasts. The summit will be a gathering of stakeholders from different sectors, namely technology vendors, hospitality pros, and business </w:t>
      </w:r>
      <w:r w:rsidR="009B61CE" w:rsidRPr="00636DFB">
        <w:rPr>
          <w:lang w:bidi="ar-SA"/>
        </w:rPr>
        <w:t>trave</w:t>
      </w:r>
      <w:r w:rsidR="009B61CE">
        <w:rPr>
          <w:lang w:bidi="ar-SA"/>
        </w:rPr>
        <w:t>l</w:t>
      </w:r>
      <w:r w:rsidR="009B61CE" w:rsidRPr="00636DFB">
        <w:rPr>
          <w:lang w:bidi="ar-SA"/>
        </w:rPr>
        <w:t>ers</w:t>
      </w:r>
      <w:r w:rsidRPr="00636DFB">
        <w:rPr>
          <w:lang w:bidi="ar-SA"/>
        </w:rPr>
        <w:t xml:space="preserve">, to discuss and adopt available and technology-enabled solutions. By means of practical sessions, real case scenarios, and exchange of professional opinion, the summit will be the first step toward introducing technology across </w:t>
      </w:r>
      <w:r w:rsidR="0034100A">
        <w:rPr>
          <w:lang w:bidi="ar-SA"/>
        </w:rPr>
        <w:t xml:space="preserve">the </w:t>
      </w:r>
      <w:r w:rsidRPr="00636DFB">
        <w:rPr>
          <w:lang w:bidi="ar-SA"/>
        </w:rPr>
        <w:t>hospitality sector, being a contributing factor to reach operational efficiency as well as customer satisfaction.</w:t>
      </w:r>
      <w:r w:rsidR="004712A2">
        <w:rPr>
          <w:lang w:bidi="ar-SA"/>
        </w:rPr>
        <w:t xml:space="preserve"> However, in this report, </w:t>
      </w:r>
      <w:r w:rsidR="00E14A4F">
        <w:rPr>
          <w:lang w:bidi="ar-SA"/>
        </w:rPr>
        <w:t>different</w:t>
      </w:r>
      <w:r w:rsidR="004712A2">
        <w:rPr>
          <w:lang w:bidi="ar-SA"/>
        </w:rPr>
        <w:t xml:space="preserve"> strategic planning and delivery considerations regarding the event will be discussed in detail. </w:t>
      </w:r>
    </w:p>
    <w:p w14:paraId="70FC487B" w14:textId="19757851" w:rsidR="007915CC" w:rsidRDefault="007915CC" w:rsidP="00AF1B93">
      <w:pPr>
        <w:rPr>
          <w:lang w:bidi="ar-SA"/>
        </w:rPr>
      </w:pPr>
    </w:p>
    <w:p w14:paraId="4A9588FA" w14:textId="5CC40BED" w:rsidR="007915CC" w:rsidRDefault="007915CC" w:rsidP="00AF1B93">
      <w:pPr>
        <w:rPr>
          <w:lang w:bidi="ar-SA"/>
        </w:rPr>
      </w:pPr>
    </w:p>
    <w:p w14:paraId="611A1D32" w14:textId="41DEE4AD" w:rsidR="007915CC" w:rsidRDefault="007915CC" w:rsidP="00AF1B93">
      <w:pPr>
        <w:rPr>
          <w:lang w:bidi="ar-SA"/>
        </w:rPr>
      </w:pPr>
    </w:p>
    <w:p w14:paraId="1EF78EB3" w14:textId="1A2A384E" w:rsidR="007915CC" w:rsidRDefault="007915CC" w:rsidP="00AF1B93">
      <w:pPr>
        <w:rPr>
          <w:lang w:bidi="ar-SA"/>
        </w:rPr>
      </w:pPr>
    </w:p>
    <w:p w14:paraId="60BEC28E" w14:textId="113AA099" w:rsidR="007915CC" w:rsidRDefault="007915CC" w:rsidP="00AF1B93">
      <w:pPr>
        <w:rPr>
          <w:lang w:bidi="ar-SA"/>
        </w:rPr>
      </w:pPr>
    </w:p>
    <w:p w14:paraId="112FCD59" w14:textId="71E598E9" w:rsidR="007915CC" w:rsidRDefault="007915CC" w:rsidP="00AF1B93">
      <w:pPr>
        <w:rPr>
          <w:lang w:bidi="ar-SA"/>
        </w:rPr>
      </w:pPr>
    </w:p>
    <w:p w14:paraId="10280AB9" w14:textId="6B301A38" w:rsidR="007915CC" w:rsidRDefault="007915CC" w:rsidP="00AF1B93">
      <w:pPr>
        <w:rPr>
          <w:lang w:bidi="ar-SA"/>
        </w:rPr>
      </w:pPr>
    </w:p>
    <w:p w14:paraId="2F6ACD55" w14:textId="2F53FA71" w:rsidR="007915CC" w:rsidRDefault="007915CC" w:rsidP="00AF1B93">
      <w:pPr>
        <w:rPr>
          <w:lang w:bidi="ar-SA"/>
        </w:rPr>
      </w:pPr>
    </w:p>
    <w:p w14:paraId="43BB7C3F" w14:textId="0A9A4366" w:rsidR="007915CC" w:rsidRDefault="007915CC" w:rsidP="00AF1B93">
      <w:pPr>
        <w:rPr>
          <w:lang w:bidi="ar-SA"/>
        </w:rPr>
      </w:pPr>
    </w:p>
    <w:p w14:paraId="7F5768EA" w14:textId="2D15AC27" w:rsidR="007915CC" w:rsidRDefault="007915CC" w:rsidP="00AF1B93">
      <w:pPr>
        <w:rPr>
          <w:lang w:bidi="ar-SA"/>
        </w:rPr>
      </w:pPr>
    </w:p>
    <w:p w14:paraId="3B4B696A" w14:textId="5717D86E" w:rsidR="007915CC" w:rsidRDefault="007915CC" w:rsidP="00AF1B93">
      <w:pPr>
        <w:rPr>
          <w:lang w:bidi="ar-SA"/>
        </w:rPr>
      </w:pPr>
    </w:p>
    <w:p w14:paraId="1193E236" w14:textId="6A87EC4B" w:rsidR="007915CC" w:rsidRDefault="007915CC" w:rsidP="001A7666">
      <w:pPr>
        <w:pStyle w:val="Heading1"/>
      </w:pPr>
      <w:bookmarkStart w:id="1" w:name="_Toc167539111"/>
      <w:r>
        <w:lastRenderedPageBreak/>
        <w:t>The Event Cycle</w:t>
      </w:r>
      <w:bookmarkEnd w:id="1"/>
    </w:p>
    <w:p w14:paraId="5D092238" w14:textId="02E83182" w:rsidR="009C4A04" w:rsidRDefault="009C4A04" w:rsidP="009C4A04">
      <w:pPr>
        <w:rPr>
          <w:lang w:bidi="ar-SA"/>
        </w:rPr>
      </w:pPr>
      <w:r>
        <w:rPr>
          <w:lang w:bidi="ar-SA"/>
        </w:rPr>
        <w:t xml:space="preserve">The Event Cycle is a vital tool that divides the event lifecycle process </w:t>
      </w:r>
      <w:r w:rsidR="0034100A">
        <w:rPr>
          <w:lang w:bidi="ar-SA"/>
        </w:rPr>
        <w:t>into</w:t>
      </w:r>
      <w:r>
        <w:rPr>
          <w:lang w:bidi="ar-SA"/>
        </w:rPr>
        <w:t xml:space="preserve"> phases of planning, executing, and assessing</w:t>
      </w:r>
      <w:r w:rsidR="00D30D87" w:rsidRPr="00D30D87">
        <w:t xml:space="preserve"> </w:t>
      </w:r>
      <w:r w:rsidR="00D30D87" w:rsidRPr="00D30D87">
        <w:rPr>
          <w:lang w:bidi="ar-SA"/>
        </w:rPr>
        <w:t>(Cai et al., 2019)</w:t>
      </w:r>
      <w:r>
        <w:rPr>
          <w:lang w:bidi="ar-SA"/>
        </w:rPr>
        <w:t>. It is this structured method of execution that leads to the full success of the event, step by step. For the Tech-Empowered Navigation Summit, we will adhere to the three primary phases of the Event Cycle: planning, implementation, a</w:t>
      </w:r>
      <w:r w:rsidR="0034100A">
        <w:rPr>
          <w:lang w:bidi="ar-SA"/>
        </w:rPr>
        <w:t>nd</w:t>
      </w:r>
      <w:r>
        <w:rPr>
          <w:lang w:bidi="ar-SA"/>
        </w:rPr>
        <w:t xml:space="preserve"> evaluation.</w:t>
      </w:r>
    </w:p>
    <w:p w14:paraId="3C99E5A8" w14:textId="77777777" w:rsidR="00D30D87" w:rsidRDefault="003449E3" w:rsidP="00D30D87">
      <w:pPr>
        <w:keepNext/>
      </w:pPr>
      <w:r>
        <w:rPr>
          <w:noProof/>
          <w:lang w:bidi="ar-SA"/>
          <w14:ligatures w14:val="none"/>
        </w:rPr>
        <w:drawing>
          <wp:inline distT="0" distB="0" distL="0" distR="0" wp14:anchorId="5E4BF152" wp14:editId="2E64E2C2">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A65D43E" w14:textId="33FE52ED" w:rsidR="003449E3" w:rsidRDefault="00D30D87" w:rsidP="00AE73AB">
      <w:pPr>
        <w:pStyle w:val="Caption"/>
        <w:jc w:val="center"/>
      </w:pPr>
      <w:r>
        <w:t xml:space="preserve">Figure </w:t>
      </w:r>
      <w:r w:rsidR="000A0350">
        <w:fldChar w:fldCharType="begin"/>
      </w:r>
      <w:r w:rsidR="000A0350">
        <w:instrText xml:space="preserve"> SEQ Figure \* ARABIC </w:instrText>
      </w:r>
      <w:r w:rsidR="000A0350">
        <w:fldChar w:fldCharType="separate"/>
      </w:r>
      <w:r w:rsidR="00986EA3">
        <w:rPr>
          <w:noProof/>
        </w:rPr>
        <w:t>1</w:t>
      </w:r>
      <w:r w:rsidR="000A0350">
        <w:rPr>
          <w:noProof/>
        </w:rPr>
        <w:fldChar w:fldCharType="end"/>
      </w:r>
      <w:r>
        <w:t>: The Event Cycle Phase</w:t>
      </w:r>
    </w:p>
    <w:p w14:paraId="78D3F2D9" w14:textId="76A3E6A1" w:rsidR="00D30D87" w:rsidRPr="00D30D87" w:rsidRDefault="00D30D87" w:rsidP="00AE73AB">
      <w:pPr>
        <w:jc w:val="center"/>
      </w:pPr>
      <w:r>
        <w:t xml:space="preserve">Source: </w:t>
      </w:r>
      <w:r w:rsidRPr="00D30D87">
        <w:t>(Cai et al., 2019)</w:t>
      </w:r>
    </w:p>
    <w:p w14:paraId="65A2FD91" w14:textId="1DC166C9" w:rsidR="009C4A04" w:rsidRPr="005A711A" w:rsidRDefault="009C4A04" w:rsidP="009C4A04">
      <w:pPr>
        <w:rPr>
          <w:b/>
          <w:bCs/>
          <w:lang w:bidi="ar-SA"/>
        </w:rPr>
      </w:pPr>
      <w:r w:rsidRPr="005A711A">
        <w:rPr>
          <w:b/>
          <w:bCs/>
          <w:lang w:bidi="ar-SA"/>
        </w:rPr>
        <w:t>Planning Phase</w:t>
      </w:r>
    </w:p>
    <w:p w14:paraId="7B80F074" w14:textId="3EA7D6AE" w:rsidR="005374BE" w:rsidRDefault="009C4A04" w:rsidP="009C4A04">
      <w:pPr>
        <w:rPr>
          <w:lang w:bidi="ar-SA"/>
        </w:rPr>
      </w:pPr>
      <w:r>
        <w:rPr>
          <w:lang w:bidi="ar-SA"/>
        </w:rPr>
        <w:t>Plann</w:t>
      </w:r>
      <w:r w:rsidR="0059061C">
        <w:rPr>
          <w:lang w:bidi="ar-SA"/>
        </w:rPr>
        <w:t xml:space="preserve">ing is </w:t>
      </w:r>
      <w:r w:rsidR="0034100A">
        <w:rPr>
          <w:lang w:bidi="ar-SA"/>
        </w:rPr>
        <w:t>a</w:t>
      </w:r>
      <w:r w:rsidR="0059061C">
        <w:rPr>
          <w:lang w:bidi="ar-SA"/>
        </w:rPr>
        <w:t xml:space="preserve"> crucial process for any work</w:t>
      </w:r>
      <w:r w:rsidR="0034100A">
        <w:rPr>
          <w:lang w:bidi="ar-SA"/>
        </w:rPr>
        <w:t>,</w:t>
      </w:r>
      <w:r w:rsidR="0059061C">
        <w:rPr>
          <w:lang w:bidi="ar-SA"/>
        </w:rPr>
        <w:t xml:space="preserve"> as the success of any activit</w:t>
      </w:r>
      <w:r w:rsidR="0034100A">
        <w:rPr>
          <w:lang w:bidi="ar-SA"/>
        </w:rPr>
        <w:t>y</w:t>
      </w:r>
      <w:r w:rsidR="0059061C">
        <w:rPr>
          <w:lang w:bidi="ar-SA"/>
        </w:rPr>
        <w:t xml:space="preserve"> depend</w:t>
      </w:r>
      <w:r w:rsidR="0034100A">
        <w:rPr>
          <w:lang w:bidi="ar-SA"/>
        </w:rPr>
        <w:t>s</w:t>
      </w:r>
      <w:r w:rsidR="0059061C">
        <w:rPr>
          <w:lang w:bidi="ar-SA"/>
        </w:rPr>
        <w:t xml:space="preserve"> highly on planning</w:t>
      </w:r>
      <w:r w:rsidR="00A76B53">
        <w:rPr>
          <w:lang w:bidi="ar-SA"/>
        </w:rPr>
        <w:t xml:space="preserve"> </w:t>
      </w:r>
      <w:r w:rsidR="00A76B53" w:rsidRPr="00A76B53">
        <w:rPr>
          <w:lang w:bidi="ar-SA"/>
        </w:rPr>
        <w:t>(</w:t>
      </w:r>
      <w:proofErr w:type="spellStart"/>
      <w:r w:rsidR="00A76B53" w:rsidRPr="00A76B53">
        <w:rPr>
          <w:lang w:bidi="ar-SA"/>
        </w:rPr>
        <w:t>Kazandzhieva</w:t>
      </w:r>
      <w:proofErr w:type="spellEnd"/>
      <w:r w:rsidR="00A76B53" w:rsidRPr="00A76B53">
        <w:rPr>
          <w:lang w:bidi="ar-SA"/>
        </w:rPr>
        <w:t xml:space="preserve"> et al., 2017)</w:t>
      </w:r>
      <w:r w:rsidR="0059061C">
        <w:rPr>
          <w:lang w:bidi="ar-SA"/>
        </w:rPr>
        <w:t xml:space="preserve">. </w:t>
      </w:r>
      <w:r w:rsidR="00C4667E">
        <w:rPr>
          <w:lang w:bidi="ar-SA"/>
        </w:rPr>
        <w:t xml:space="preserve">In this case, </w:t>
      </w:r>
      <w:r w:rsidR="0034100A">
        <w:rPr>
          <w:lang w:bidi="ar-SA"/>
        </w:rPr>
        <w:t xml:space="preserve">the </w:t>
      </w:r>
      <w:r w:rsidR="00C4667E">
        <w:rPr>
          <w:lang w:bidi="ar-SA"/>
        </w:rPr>
        <w:t xml:space="preserve">planning phase </w:t>
      </w:r>
      <w:r>
        <w:rPr>
          <w:lang w:bidi="ar-SA"/>
        </w:rPr>
        <w:t>involves goal formulation, feasibility study and event preparation</w:t>
      </w:r>
      <w:r w:rsidR="0034100A">
        <w:rPr>
          <w:lang w:bidi="ar-SA"/>
        </w:rPr>
        <w:t>,</w:t>
      </w:r>
      <w:r>
        <w:rPr>
          <w:lang w:bidi="ar-SA"/>
        </w:rPr>
        <w:t xml:space="preserve"> which includes detecting threats. To get started on this summit, the </w:t>
      </w:r>
      <w:proofErr w:type="spellStart"/>
      <w:r>
        <w:rPr>
          <w:lang w:bidi="ar-SA"/>
        </w:rPr>
        <w:t>organi</w:t>
      </w:r>
      <w:r w:rsidR="0034100A">
        <w:rPr>
          <w:lang w:bidi="ar-SA"/>
        </w:rPr>
        <w:t>s</w:t>
      </w:r>
      <w:r>
        <w:rPr>
          <w:lang w:bidi="ar-SA"/>
        </w:rPr>
        <w:t>ation</w:t>
      </w:r>
      <w:proofErr w:type="spellEnd"/>
      <w:r>
        <w:rPr>
          <w:lang w:bidi="ar-SA"/>
        </w:rPr>
        <w:t xml:space="preserve"> identified the need for a gathering touching on product development within the hospitality industry. </w:t>
      </w:r>
      <w:proofErr w:type="gramStart"/>
      <w:r>
        <w:rPr>
          <w:lang w:bidi="ar-SA"/>
        </w:rPr>
        <w:t>Taking into account</w:t>
      </w:r>
      <w:proofErr w:type="gramEnd"/>
      <w:r>
        <w:rPr>
          <w:lang w:bidi="ar-SA"/>
        </w:rPr>
        <w:t xml:space="preserve"> that the current market conditions are particular and are accompanied by technologic</w:t>
      </w:r>
      <w:r w:rsidR="0034100A">
        <w:rPr>
          <w:lang w:bidi="ar-SA"/>
        </w:rPr>
        <w:t>al</w:t>
      </w:r>
      <w:r>
        <w:rPr>
          <w:lang w:bidi="ar-SA"/>
        </w:rPr>
        <w:t xml:space="preserve"> growth</w:t>
      </w:r>
      <w:r w:rsidR="0034100A">
        <w:rPr>
          <w:lang w:bidi="ar-SA"/>
        </w:rPr>
        <w:t>,</w:t>
      </w:r>
      <w:r>
        <w:rPr>
          <w:lang w:bidi="ar-SA"/>
        </w:rPr>
        <w:t xml:space="preserve"> this event is referred to as a Special Event. The</w:t>
      </w:r>
      <w:r w:rsidR="007F7BFE">
        <w:rPr>
          <w:lang w:bidi="ar-SA"/>
        </w:rPr>
        <w:t xml:space="preserve"> </w:t>
      </w:r>
      <w:r>
        <w:rPr>
          <w:lang w:bidi="ar-SA"/>
        </w:rPr>
        <w:t xml:space="preserve">primary purpose is to exhibit how wearable technology would assist towards the transformation of guest experiences. The key objectives include the engagement of industry players, </w:t>
      </w:r>
      <w:r w:rsidR="0034100A">
        <w:rPr>
          <w:lang w:bidi="ar-SA"/>
        </w:rPr>
        <w:t xml:space="preserve">the </w:t>
      </w:r>
      <w:r>
        <w:rPr>
          <w:lang w:bidi="ar-SA"/>
        </w:rPr>
        <w:t xml:space="preserve">creation of solution pathways and knowledge sharing. During the planning phase, we had to choose a suitable </w:t>
      </w:r>
      <w:r>
        <w:rPr>
          <w:lang w:bidi="ar-SA"/>
        </w:rPr>
        <w:lastRenderedPageBreak/>
        <w:t>location, book relevant resources like catering</w:t>
      </w:r>
      <w:r w:rsidR="0034100A">
        <w:rPr>
          <w:lang w:bidi="ar-SA"/>
        </w:rPr>
        <w:t xml:space="preserve"> equipment and audio-visual equipment,</w:t>
      </w:r>
      <w:r>
        <w:rPr>
          <w:lang w:bidi="ar-SA"/>
        </w:rPr>
        <w:t xml:space="preserve"> </w:t>
      </w:r>
      <w:proofErr w:type="spellStart"/>
      <w:r>
        <w:rPr>
          <w:lang w:bidi="ar-SA"/>
        </w:rPr>
        <w:t>organi</w:t>
      </w:r>
      <w:r w:rsidR="0034100A">
        <w:rPr>
          <w:lang w:bidi="ar-SA"/>
        </w:rPr>
        <w:t>s</w:t>
      </w:r>
      <w:r>
        <w:rPr>
          <w:lang w:bidi="ar-SA"/>
        </w:rPr>
        <w:t>e</w:t>
      </w:r>
      <w:proofErr w:type="spellEnd"/>
      <w:r>
        <w:rPr>
          <w:lang w:bidi="ar-SA"/>
        </w:rPr>
        <w:t xml:space="preserve"> promotional materials, and coordinat</w:t>
      </w:r>
      <w:r w:rsidR="0034100A">
        <w:rPr>
          <w:lang w:bidi="ar-SA"/>
        </w:rPr>
        <w:t>e</w:t>
      </w:r>
      <w:r>
        <w:rPr>
          <w:lang w:bidi="ar-SA"/>
        </w:rPr>
        <w:t xml:space="preserve"> with multiple supporters, including sponsors, exhibitors, and participants. </w:t>
      </w:r>
    </w:p>
    <w:p w14:paraId="320767FD" w14:textId="0B38FAE0" w:rsidR="00612666" w:rsidRDefault="00612666" w:rsidP="00612666">
      <w:pPr>
        <w:rPr>
          <w:lang w:bidi="ar-SA"/>
        </w:rPr>
      </w:pPr>
      <w:r w:rsidRPr="00332E36">
        <w:rPr>
          <w:b/>
          <w:bCs/>
          <w:lang w:bidi="ar-SA"/>
        </w:rPr>
        <w:t>Delivery Phase</w:t>
      </w:r>
      <w:r>
        <w:rPr>
          <w:lang w:bidi="ar-SA"/>
        </w:rPr>
        <w:t xml:space="preserve"> </w:t>
      </w:r>
    </w:p>
    <w:p w14:paraId="59F6B575" w14:textId="09181ECA" w:rsidR="00612666" w:rsidRDefault="00612666" w:rsidP="00612666">
      <w:pPr>
        <w:rPr>
          <w:lang w:bidi="ar-SA"/>
        </w:rPr>
      </w:pPr>
      <w:r>
        <w:rPr>
          <w:lang w:bidi="ar-SA"/>
        </w:rPr>
        <w:t>The execution stage is solely concerned with the day-to-day activity of the event</w:t>
      </w:r>
      <w:r w:rsidR="00EC4EE5" w:rsidRPr="00EC4EE5">
        <w:t xml:space="preserve"> </w:t>
      </w:r>
      <w:r w:rsidR="00EC4EE5">
        <w:t>(</w:t>
      </w:r>
      <w:r w:rsidR="00EC4EE5" w:rsidRPr="00EC4EE5">
        <w:rPr>
          <w:lang w:bidi="ar-SA"/>
        </w:rPr>
        <w:t>Lynch</w:t>
      </w:r>
      <w:r w:rsidR="00EC4EE5">
        <w:rPr>
          <w:lang w:bidi="ar-SA"/>
        </w:rPr>
        <w:t>, 2009)</w:t>
      </w:r>
      <w:r>
        <w:rPr>
          <w:lang w:bidi="ar-SA"/>
        </w:rPr>
        <w:t xml:space="preserve">. This stage entails on-site management that includes </w:t>
      </w:r>
      <w:r w:rsidR="0034100A">
        <w:rPr>
          <w:lang w:bidi="ar-SA"/>
        </w:rPr>
        <w:t>setting up the venue, liaising with vendors, handling participants’ registration, and, subsequently, running</w:t>
      </w:r>
      <w:r>
        <w:rPr>
          <w:lang w:bidi="ar-SA"/>
        </w:rPr>
        <w:t xml:space="preserve"> all planned activities without any glitch</w:t>
      </w:r>
      <w:r w:rsidR="0034100A">
        <w:rPr>
          <w:lang w:bidi="ar-SA"/>
        </w:rPr>
        <w:t>es</w:t>
      </w:r>
      <w:r>
        <w:rPr>
          <w:lang w:bidi="ar-SA"/>
        </w:rPr>
        <w:t xml:space="preserve">. The Tech-Empowered Navigation Summit will conduct </w:t>
      </w:r>
      <w:r w:rsidR="0034100A">
        <w:rPr>
          <w:lang w:bidi="ar-SA"/>
        </w:rPr>
        <w:t xml:space="preserve">the </w:t>
      </w:r>
      <w:r>
        <w:rPr>
          <w:lang w:bidi="ar-SA"/>
        </w:rPr>
        <w:t>installation of wearables technology displays, demonstrations, and interactive sessions with industry leaders that will constitute the deployment phase.</w:t>
      </w:r>
      <w:r w:rsidR="00332E36">
        <w:rPr>
          <w:lang w:bidi="ar-SA"/>
        </w:rPr>
        <w:t xml:space="preserve"> </w:t>
      </w:r>
      <w:r>
        <w:rPr>
          <w:lang w:bidi="ar-SA"/>
        </w:rPr>
        <w:t>A standing squad will handle logistics, technical support</w:t>
      </w:r>
      <w:r w:rsidR="0034100A">
        <w:rPr>
          <w:lang w:bidi="ar-SA"/>
        </w:rPr>
        <w:t>, and</w:t>
      </w:r>
      <w:r>
        <w:rPr>
          <w:lang w:bidi="ar-SA"/>
        </w:rPr>
        <w:t xml:space="preserve"> participant engagement services to make sure the conference goes on as planned. </w:t>
      </w:r>
    </w:p>
    <w:p w14:paraId="06611286" w14:textId="7E99C703" w:rsidR="00612666" w:rsidRPr="00332E36" w:rsidRDefault="00612666" w:rsidP="00612666">
      <w:pPr>
        <w:rPr>
          <w:b/>
          <w:bCs/>
          <w:lang w:bidi="ar-SA"/>
        </w:rPr>
      </w:pPr>
      <w:r w:rsidRPr="00332E36">
        <w:rPr>
          <w:b/>
          <w:bCs/>
          <w:lang w:bidi="ar-SA"/>
        </w:rPr>
        <w:t>Evaluation Phase</w:t>
      </w:r>
    </w:p>
    <w:p w14:paraId="77E4E963" w14:textId="50285EC4" w:rsidR="0073429D" w:rsidRDefault="00612666" w:rsidP="00612666">
      <w:pPr>
        <w:rPr>
          <w:lang w:bidi="ar-SA"/>
        </w:rPr>
      </w:pPr>
      <w:r>
        <w:rPr>
          <w:lang w:bidi="ar-SA"/>
        </w:rPr>
        <w:t>During the evaluation phase, it is important to assess the success of the event and use the results to implement effective measures in future</w:t>
      </w:r>
      <w:r w:rsidR="0000012E" w:rsidRPr="0000012E">
        <w:t xml:space="preserve"> </w:t>
      </w:r>
      <w:r w:rsidR="0000012E" w:rsidRPr="0000012E">
        <w:rPr>
          <w:lang w:bidi="ar-SA"/>
        </w:rPr>
        <w:t>(Meredith, 2017)</w:t>
      </w:r>
      <w:r>
        <w:rPr>
          <w:lang w:bidi="ar-SA"/>
        </w:rPr>
        <w:t xml:space="preserve">. This stage is known to be collecting feedback from participants, </w:t>
      </w:r>
      <w:proofErr w:type="spellStart"/>
      <w:r>
        <w:rPr>
          <w:lang w:bidi="ar-SA"/>
        </w:rPr>
        <w:t>scrutini</w:t>
      </w:r>
      <w:r w:rsidR="0034100A">
        <w:rPr>
          <w:lang w:bidi="ar-SA"/>
        </w:rPr>
        <w:t>s</w:t>
      </w:r>
      <w:r>
        <w:rPr>
          <w:lang w:bidi="ar-SA"/>
        </w:rPr>
        <w:t>ing</w:t>
      </w:r>
      <w:proofErr w:type="spellEnd"/>
      <w:r>
        <w:rPr>
          <w:lang w:bidi="ar-SA"/>
        </w:rPr>
        <w:t xml:space="preserve"> performance measurements and assessing the effects as compared to the results of initial targets. For our summit</w:t>
      </w:r>
      <w:r w:rsidR="0034100A">
        <w:rPr>
          <w:lang w:bidi="ar-SA"/>
        </w:rPr>
        <w:t>,</w:t>
      </w:r>
      <w:r>
        <w:rPr>
          <w:lang w:bidi="ar-SA"/>
        </w:rPr>
        <w:t xml:space="preserve"> we will survey, listen to the </w:t>
      </w:r>
      <w:proofErr w:type="gramStart"/>
      <w:r>
        <w:rPr>
          <w:lang w:bidi="ar-SA"/>
        </w:rPr>
        <w:t>attendees</w:t>
      </w:r>
      <w:proofErr w:type="gramEnd"/>
      <w:r>
        <w:rPr>
          <w:lang w:bidi="ar-SA"/>
        </w:rPr>
        <w:t xml:space="preserve"> and look at performance data to evaluate the event. </w:t>
      </w:r>
      <w:r w:rsidR="0034100A">
        <w:rPr>
          <w:lang w:bidi="ar-SA"/>
        </w:rPr>
        <w:t>K</w:t>
      </w:r>
      <w:r>
        <w:rPr>
          <w:lang w:bidi="ar-SA"/>
        </w:rPr>
        <w:t>ey performance indicators (KPIs) such as attendees</w:t>
      </w:r>
      <w:r w:rsidR="0034100A">
        <w:rPr>
          <w:lang w:bidi="ar-SA"/>
        </w:rPr>
        <w:t>’</w:t>
      </w:r>
      <w:r>
        <w:rPr>
          <w:lang w:bidi="ar-SA"/>
        </w:rPr>
        <w:t xml:space="preserve"> satisfaction, their level of engagement, and the number of business connections made</w:t>
      </w:r>
      <w:r w:rsidR="00D17E99">
        <w:rPr>
          <w:lang w:bidi="ar-SA"/>
        </w:rPr>
        <w:t xml:space="preserve"> will be evaluated</w:t>
      </w:r>
      <w:r>
        <w:rPr>
          <w:lang w:bidi="ar-SA"/>
        </w:rPr>
        <w:t>.</w:t>
      </w:r>
      <w:r w:rsidR="00332E36">
        <w:rPr>
          <w:lang w:bidi="ar-SA"/>
        </w:rPr>
        <w:t xml:space="preserve"> </w:t>
      </w:r>
      <w:r>
        <w:rPr>
          <w:lang w:bidi="ar-SA"/>
        </w:rPr>
        <w:t xml:space="preserve">The assessment will enable us to determine the power and fragility of the event, delivering the much-needed insights that can guide the future Tech-Empowered Navigation Summit. </w:t>
      </w:r>
    </w:p>
    <w:p w14:paraId="5FB4AF93" w14:textId="7FB0DDB8" w:rsidR="00027ACE" w:rsidRDefault="00027ACE" w:rsidP="00D528A1">
      <w:pPr>
        <w:pStyle w:val="Heading1"/>
      </w:pPr>
      <w:bookmarkStart w:id="2" w:name="_Toc167539112"/>
      <w:r>
        <w:t>Event Concept</w:t>
      </w:r>
      <w:bookmarkEnd w:id="2"/>
    </w:p>
    <w:p w14:paraId="3F36D1B5" w14:textId="617B640C" w:rsidR="00D528A1" w:rsidRDefault="00D528A1" w:rsidP="00D528A1">
      <w:pPr>
        <w:rPr>
          <w:lang w:bidi="ar-SA"/>
        </w:rPr>
      </w:pPr>
      <w:r>
        <w:rPr>
          <w:lang w:bidi="ar-SA"/>
        </w:rPr>
        <w:t>The Tech-Empowered Navigation Summit is going to deliberate o</w:t>
      </w:r>
      <w:r w:rsidR="0034100A">
        <w:rPr>
          <w:lang w:bidi="ar-SA"/>
        </w:rPr>
        <w:t>n</w:t>
      </w:r>
      <w:r>
        <w:rPr>
          <w:lang w:bidi="ar-SA"/>
        </w:rPr>
        <w:t xml:space="preserve"> and demonstrate the potential of incorporating wearable technology in the hotel and tourism sector. This event is intended to illustrate how smart wearable devices could change the dynamics of hospitality </w:t>
      </w:r>
      <w:r w:rsidR="0034100A">
        <w:rPr>
          <w:lang w:bidi="ar-SA"/>
        </w:rPr>
        <w:t>by</w:t>
      </w:r>
      <w:r>
        <w:rPr>
          <w:lang w:bidi="ar-SA"/>
        </w:rPr>
        <w:t xml:space="preserve"> improving navigating, </w:t>
      </w:r>
      <w:proofErr w:type="spellStart"/>
      <w:r>
        <w:rPr>
          <w:lang w:bidi="ar-SA"/>
        </w:rPr>
        <w:t>personali</w:t>
      </w:r>
      <w:r w:rsidR="0034100A">
        <w:rPr>
          <w:lang w:bidi="ar-SA"/>
        </w:rPr>
        <w:t>s</w:t>
      </w:r>
      <w:r>
        <w:rPr>
          <w:lang w:bidi="ar-SA"/>
        </w:rPr>
        <w:t>ing</w:t>
      </w:r>
      <w:proofErr w:type="spellEnd"/>
      <w:r>
        <w:rPr>
          <w:lang w:bidi="ar-SA"/>
        </w:rPr>
        <w:t>, and improving operations of hotel environment</w:t>
      </w:r>
      <w:r w:rsidR="0034100A">
        <w:rPr>
          <w:lang w:bidi="ar-SA"/>
        </w:rPr>
        <w:t>s</w:t>
      </w:r>
      <w:r>
        <w:rPr>
          <w:lang w:bidi="ar-SA"/>
        </w:rPr>
        <w:t xml:space="preserve"> for guests. Technologists, solution providers, broadcasters, entrepreneurs, and innovators will learn through interactive workshops, presentations, panel discussions, live demonstrations</w:t>
      </w:r>
      <w:r w:rsidR="0034100A">
        <w:rPr>
          <w:lang w:bidi="ar-SA"/>
        </w:rPr>
        <w:t>,</w:t>
      </w:r>
      <w:r>
        <w:rPr>
          <w:lang w:bidi="ar-SA"/>
        </w:rPr>
        <w:t xml:space="preserve"> among others. The </w:t>
      </w:r>
      <w:r>
        <w:rPr>
          <w:lang w:bidi="ar-SA"/>
        </w:rPr>
        <w:lastRenderedPageBreak/>
        <w:t>summit will comprise of presentations, discussion</w:t>
      </w:r>
      <w:r w:rsidR="0034100A">
        <w:rPr>
          <w:lang w:bidi="ar-SA"/>
        </w:rPr>
        <w:t>s</w:t>
      </w:r>
      <w:r>
        <w:rPr>
          <w:lang w:bidi="ar-SA"/>
        </w:rPr>
        <w:t xml:space="preserve">, </w:t>
      </w:r>
      <w:proofErr w:type="gramStart"/>
      <w:r>
        <w:rPr>
          <w:lang w:bidi="ar-SA"/>
        </w:rPr>
        <w:t>invention</w:t>
      </w:r>
      <w:r w:rsidR="0034100A">
        <w:rPr>
          <w:lang w:bidi="ar-SA"/>
        </w:rPr>
        <w:t>s</w:t>
      </w:r>
      <w:proofErr w:type="gramEnd"/>
      <w:r>
        <w:rPr>
          <w:lang w:bidi="ar-SA"/>
        </w:rPr>
        <w:t xml:space="preserve"> and partnership opportunities to demonstrate wearable technology as the means to </w:t>
      </w:r>
      <w:proofErr w:type="spellStart"/>
      <w:r>
        <w:rPr>
          <w:lang w:bidi="ar-SA"/>
        </w:rPr>
        <w:t>revolutioni</w:t>
      </w:r>
      <w:r w:rsidR="0034100A">
        <w:rPr>
          <w:lang w:bidi="ar-SA"/>
        </w:rPr>
        <w:t>s</w:t>
      </w:r>
      <w:r>
        <w:rPr>
          <w:lang w:bidi="ar-SA"/>
        </w:rPr>
        <w:t>e</w:t>
      </w:r>
      <w:proofErr w:type="spellEnd"/>
      <w:r>
        <w:rPr>
          <w:lang w:bidi="ar-SA"/>
        </w:rPr>
        <w:t xml:space="preserve"> Hospitality Services of the future.</w:t>
      </w:r>
    </w:p>
    <w:p w14:paraId="75509EAB" w14:textId="5D2D2C43" w:rsidR="005F2BE0" w:rsidRDefault="0034100A" w:rsidP="00D528A1">
      <w:pPr>
        <w:rPr>
          <w:lang w:bidi="ar-SA"/>
        </w:rPr>
      </w:pPr>
      <w:r>
        <w:rPr>
          <w:lang w:bidi="ar-SA"/>
        </w:rPr>
        <w:t>The event itinerary is provided in the following figure</w:t>
      </w:r>
      <w:r w:rsidR="005F2BE0">
        <w:rPr>
          <w:lang w:bidi="ar-SA"/>
        </w:rPr>
        <w:t>.</w:t>
      </w:r>
    </w:p>
    <w:p w14:paraId="3EF5BA9A" w14:textId="7B6118EB" w:rsidR="00C36BC4" w:rsidRDefault="00C23F5C" w:rsidP="00C23F5C">
      <w:pPr>
        <w:keepNext/>
        <w:jc w:val="center"/>
      </w:pPr>
      <w:r w:rsidRPr="00C23F5C">
        <w:rPr>
          <w:noProof/>
        </w:rPr>
        <w:drawing>
          <wp:inline distT="0" distB="0" distL="0" distR="0" wp14:anchorId="26441965" wp14:editId="772ABE03">
            <wp:extent cx="3593285" cy="6115792"/>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03498" cy="6133175"/>
                    </a:xfrm>
                    <a:prstGeom prst="rect">
                      <a:avLst/>
                    </a:prstGeom>
                    <a:noFill/>
                    <a:ln>
                      <a:noFill/>
                    </a:ln>
                  </pic:spPr>
                </pic:pic>
              </a:graphicData>
            </a:graphic>
          </wp:inline>
        </w:drawing>
      </w:r>
    </w:p>
    <w:p w14:paraId="6BBA234D" w14:textId="220B6882" w:rsidR="005F2BE0" w:rsidRDefault="00C36BC4" w:rsidP="001D251C">
      <w:pPr>
        <w:pStyle w:val="Caption"/>
        <w:jc w:val="center"/>
      </w:pPr>
      <w:r>
        <w:t xml:space="preserve">Figure </w:t>
      </w:r>
      <w:r w:rsidR="000A0350">
        <w:fldChar w:fldCharType="begin"/>
      </w:r>
      <w:r w:rsidR="000A0350">
        <w:instrText xml:space="preserve"> SEQ Figure \* ARABIC </w:instrText>
      </w:r>
      <w:r w:rsidR="000A0350">
        <w:fldChar w:fldCharType="separate"/>
      </w:r>
      <w:r w:rsidR="00986EA3">
        <w:rPr>
          <w:noProof/>
        </w:rPr>
        <w:t>2</w:t>
      </w:r>
      <w:r w:rsidR="000A0350">
        <w:rPr>
          <w:noProof/>
        </w:rPr>
        <w:fldChar w:fldCharType="end"/>
      </w:r>
      <w:r>
        <w:t xml:space="preserve">: Event </w:t>
      </w:r>
      <w:proofErr w:type="gramStart"/>
      <w:r>
        <w:t>itinerary</w:t>
      </w:r>
      <w:proofErr w:type="gramEnd"/>
    </w:p>
    <w:p w14:paraId="61B0AD0B" w14:textId="2ED9C925" w:rsidR="00C36BC4" w:rsidRDefault="00C36BC4" w:rsidP="001D251C">
      <w:pPr>
        <w:jc w:val="center"/>
      </w:pPr>
      <w:r>
        <w:t xml:space="preserve">Source: </w:t>
      </w:r>
      <w:r w:rsidR="001D251C">
        <w:t>(</w:t>
      </w:r>
      <w:r>
        <w:t>Author</w:t>
      </w:r>
      <w:r w:rsidR="001D251C">
        <w:t>)</w:t>
      </w:r>
    </w:p>
    <w:p w14:paraId="74066C60" w14:textId="35789A35" w:rsidR="00C23F5C" w:rsidRDefault="00C23F5C" w:rsidP="001D251C">
      <w:pPr>
        <w:jc w:val="center"/>
      </w:pPr>
    </w:p>
    <w:p w14:paraId="6EC0BC7E" w14:textId="77777777" w:rsidR="00C23F5C" w:rsidRPr="00C36BC4" w:rsidRDefault="00C23F5C" w:rsidP="001D251C">
      <w:pPr>
        <w:jc w:val="center"/>
      </w:pPr>
    </w:p>
    <w:p w14:paraId="2AA9353E" w14:textId="0A9A378B" w:rsidR="003F2B70" w:rsidRDefault="003F2B70" w:rsidP="00A51991">
      <w:pPr>
        <w:pStyle w:val="Heading1"/>
      </w:pPr>
      <w:bookmarkStart w:id="3" w:name="_Toc167539113"/>
      <w:r>
        <w:t>Aim and Objectives</w:t>
      </w:r>
      <w:bookmarkEnd w:id="3"/>
    </w:p>
    <w:p w14:paraId="11141CF4" w14:textId="28DAF1F8" w:rsidR="003F2B70" w:rsidRDefault="003F2B70" w:rsidP="003F2B70">
      <w:pPr>
        <w:rPr>
          <w:b/>
          <w:bCs/>
          <w:lang w:bidi="ar-SA"/>
        </w:rPr>
      </w:pPr>
      <w:r w:rsidRPr="003F2B70">
        <w:rPr>
          <w:b/>
          <w:bCs/>
          <w:lang w:bidi="ar-SA"/>
        </w:rPr>
        <w:t>Aim</w:t>
      </w:r>
    </w:p>
    <w:p w14:paraId="728179ED" w14:textId="3335DD59" w:rsidR="00495BF4" w:rsidRDefault="00115825" w:rsidP="003F2B70">
      <w:pPr>
        <w:rPr>
          <w:lang w:bidi="ar-SA"/>
        </w:rPr>
      </w:pPr>
      <w:r w:rsidRPr="00115825">
        <w:rPr>
          <w:lang w:bidi="ar-SA"/>
        </w:rPr>
        <w:t xml:space="preserve">The </w:t>
      </w:r>
      <w:r>
        <w:rPr>
          <w:lang w:bidi="ar-SA"/>
        </w:rPr>
        <w:t>aim of</w:t>
      </w:r>
      <w:r w:rsidRPr="00115825">
        <w:rPr>
          <w:lang w:bidi="ar-SA"/>
        </w:rPr>
        <w:t xml:space="preserve"> the Tech-Empowered Navigation Summit is to illustrate the key role of wearable technology in improving guests’ experience in the hospitality industry.</w:t>
      </w:r>
    </w:p>
    <w:p w14:paraId="3479641E" w14:textId="5F6F754E" w:rsidR="0078225B" w:rsidRDefault="0078225B" w:rsidP="003F2B70">
      <w:pPr>
        <w:rPr>
          <w:b/>
          <w:bCs/>
          <w:lang w:bidi="ar-SA"/>
        </w:rPr>
      </w:pPr>
      <w:r w:rsidRPr="0078225B">
        <w:rPr>
          <w:b/>
          <w:bCs/>
          <w:lang w:bidi="ar-SA"/>
        </w:rPr>
        <w:t>Objectives</w:t>
      </w:r>
    </w:p>
    <w:p w14:paraId="07411206" w14:textId="3069CF0A" w:rsidR="00E06CCA" w:rsidRPr="00E06CCA" w:rsidRDefault="00E06CCA" w:rsidP="00E06CCA">
      <w:pPr>
        <w:pStyle w:val="ListParagraph"/>
        <w:numPr>
          <w:ilvl w:val="0"/>
          <w:numId w:val="6"/>
        </w:numPr>
        <w:rPr>
          <w:bCs w:val="0"/>
          <w:lang w:bidi="ar-SA"/>
        </w:rPr>
      </w:pPr>
      <w:proofErr w:type="spellStart"/>
      <w:r w:rsidRPr="00E06CCA">
        <w:rPr>
          <w:bCs w:val="0"/>
          <w:lang w:bidi="ar-SA"/>
        </w:rPr>
        <w:t>Organi</w:t>
      </w:r>
      <w:r w:rsidR="0034100A">
        <w:rPr>
          <w:bCs w:val="0"/>
          <w:lang w:bidi="ar-SA"/>
        </w:rPr>
        <w:t>s</w:t>
      </w:r>
      <w:r w:rsidRPr="00E06CCA">
        <w:rPr>
          <w:bCs w:val="0"/>
          <w:lang w:bidi="ar-SA"/>
        </w:rPr>
        <w:t>e</w:t>
      </w:r>
      <w:proofErr w:type="spellEnd"/>
      <w:r w:rsidRPr="00E06CCA">
        <w:rPr>
          <w:bCs w:val="0"/>
          <w:lang w:bidi="ar-SA"/>
        </w:rPr>
        <w:t xml:space="preserve"> and facilitate at least </w:t>
      </w:r>
      <w:r w:rsidR="0034100A">
        <w:rPr>
          <w:bCs w:val="0"/>
          <w:lang w:bidi="ar-SA"/>
        </w:rPr>
        <w:t>ten</w:t>
      </w:r>
      <w:r w:rsidRPr="00E06CCA">
        <w:rPr>
          <w:bCs w:val="0"/>
          <w:lang w:bidi="ar-SA"/>
        </w:rPr>
        <w:t xml:space="preserve"> practical training sessions and seminars with at least 200 practitioners’ engagement within the limits of </w:t>
      </w:r>
      <w:r w:rsidR="0034100A">
        <w:rPr>
          <w:bCs w:val="0"/>
          <w:lang w:bidi="ar-SA"/>
        </w:rPr>
        <w:t xml:space="preserve">the </w:t>
      </w:r>
      <w:r w:rsidRPr="00E06CCA">
        <w:rPr>
          <w:bCs w:val="0"/>
          <w:lang w:bidi="ar-SA"/>
        </w:rPr>
        <w:t>allocated budget for technology and equipment, catering, and staff.</w:t>
      </w:r>
    </w:p>
    <w:p w14:paraId="47509C87" w14:textId="602157FA" w:rsidR="0078225B" w:rsidRPr="00111437" w:rsidRDefault="00E06CCA" w:rsidP="00C66770">
      <w:pPr>
        <w:pStyle w:val="ListParagraph"/>
        <w:numPr>
          <w:ilvl w:val="0"/>
          <w:numId w:val="6"/>
        </w:numPr>
        <w:rPr>
          <w:b/>
          <w:lang w:bidi="ar-SA"/>
        </w:rPr>
      </w:pPr>
      <w:r w:rsidRPr="00E06CCA">
        <w:rPr>
          <w:bCs w:val="0"/>
          <w:lang w:bidi="ar-SA"/>
        </w:rPr>
        <w:t xml:space="preserve">Identify at least </w:t>
      </w:r>
      <w:r w:rsidR="0034100A">
        <w:rPr>
          <w:lang w:bidi="ar-SA"/>
        </w:rPr>
        <w:t>ten</w:t>
      </w:r>
      <w:r w:rsidRPr="00E06CCA">
        <w:rPr>
          <w:bCs w:val="0"/>
          <w:lang w:bidi="ar-SA"/>
        </w:rPr>
        <w:t xml:space="preserve"> technologies that will be showcased to the attendees</w:t>
      </w:r>
      <w:r w:rsidR="0034100A">
        <w:rPr>
          <w:bCs w:val="0"/>
          <w:lang w:bidi="ar-SA"/>
        </w:rPr>
        <w:t>,</w:t>
      </w:r>
      <w:r w:rsidRPr="00E06CCA">
        <w:rPr>
          <w:bCs w:val="0"/>
          <w:lang w:bidi="ar-SA"/>
        </w:rPr>
        <w:t xml:space="preserve"> with at least </w:t>
      </w:r>
      <w:r w:rsidR="00AD6686" w:rsidRPr="00111437">
        <w:rPr>
          <w:lang w:bidi="ar-SA"/>
        </w:rPr>
        <w:t>7</w:t>
      </w:r>
      <w:r w:rsidRPr="00E06CCA">
        <w:rPr>
          <w:bCs w:val="0"/>
          <w:lang w:bidi="ar-SA"/>
        </w:rPr>
        <w:t>0% of them expressing positive interaction and interest in doing business</w:t>
      </w:r>
      <w:r w:rsidR="00AD6686" w:rsidRPr="00111437">
        <w:rPr>
          <w:lang w:bidi="ar-SA"/>
        </w:rPr>
        <w:t>.</w:t>
      </w:r>
    </w:p>
    <w:p w14:paraId="281D765F" w14:textId="1AC5A074" w:rsidR="001D6572" w:rsidRDefault="001D6572" w:rsidP="00A51991">
      <w:pPr>
        <w:pStyle w:val="Heading1"/>
      </w:pPr>
      <w:bookmarkStart w:id="4" w:name="_Toc167539114"/>
      <w:r>
        <w:t>Event Operations</w:t>
      </w:r>
      <w:bookmarkEnd w:id="4"/>
    </w:p>
    <w:p w14:paraId="0D560C4E" w14:textId="10E51AC7" w:rsidR="003445DA" w:rsidRPr="003445DA" w:rsidRDefault="003445DA" w:rsidP="003445DA">
      <w:pPr>
        <w:pStyle w:val="Heading2"/>
      </w:pPr>
      <w:bookmarkStart w:id="5" w:name="_Toc167539115"/>
      <w:r>
        <w:t>Required Skills</w:t>
      </w:r>
      <w:bookmarkEnd w:id="5"/>
    </w:p>
    <w:p w14:paraId="169F1B8D" w14:textId="79614E43" w:rsidR="003445DA" w:rsidRDefault="0034100A" w:rsidP="00A51991">
      <w:pPr>
        <w:rPr>
          <w:lang w:bidi="ar-SA"/>
        </w:rPr>
      </w:pPr>
      <w:r>
        <w:rPr>
          <w:lang w:bidi="ar-SA"/>
        </w:rPr>
        <w:t>Several skills and elements are crucial to producing the efficient execution of the Tech-Empowered Navigation Summit</w:t>
      </w:r>
      <w:r w:rsidR="00A51991">
        <w:rPr>
          <w:lang w:bidi="ar-SA"/>
        </w:rPr>
        <w:t xml:space="preserve">. </w:t>
      </w:r>
    </w:p>
    <w:p w14:paraId="3CA8E348" w14:textId="3795D233" w:rsidR="00A51991" w:rsidRPr="005C16DE" w:rsidRDefault="003445DA" w:rsidP="005C16DE">
      <w:pPr>
        <w:rPr>
          <w:lang w:bidi="ar-SA"/>
        </w:rPr>
      </w:pPr>
      <w:r w:rsidRPr="005C16DE">
        <w:rPr>
          <w:lang w:bidi="ar-SA"/>
        </w:rPr>
        <w:t>E</w:t>
      </w:r>
      <w:r w:rsidR="00A51991" w:rsidRPr="005C16DE">
        <w:rPr>
          <w:lang w:bidi="ar-SA"/>
        </w:rPr>
        <w:t xml:space="preserve">vent </w:t>
      </w:r>
      <w:proofErr w:type="spellStart"/>
      <w:r w:rsidR="00A51991" w:rsidRPr="005C16DE">
        <w:rPr>
          <w:lang w:bidi="ar-SA"/>
        </w:rPr>
        <w:t>organi</w:t>
      </w:r>
      <w:r w:rsidR="0034100A" w:rsidRPr="005C16DE">
        <w:rPr>
          <w:lang w:bidi="ar-SA"/>
        </w:rPr>
        <w:t>s</w:t>
      </w:r>
      <w:r w:rsidR="00A51991" w:rsidRPr="005C16DE">
        <w:rPr>
          <w:lang w:bidi="ar-SA"/>
        </w:rPr>
        <w:t>ing</w:t>
      </w:r>
      <w:proofErr w:type="spellEnd"/>
      <w:r w:rsidR="00A51991" w:rsidRPr="005C16DE">
        <w:rPr>
          <w:lang w:bidi="ar-SA"/>
        </w:rPr>
        <w:t xml:space="preserve"> skills </w:t>
      </w:r>
      <w:r w:rsidR="0034100A" w:rsidRPr="005C16DE">
        <w:rPr>
          <w:lang w:bidi="ar-SA"/>
        </w:rPr>
        <w:t>are</w:t>
      </w:r>
      <w:r w:rsidRPr="005C16DE">
        <w:rPr>
          <w:lang w:bidi="ar-SA"/>
        </w:rPr>
        <w:t xml:space="preserve"> needed </w:t>
      </w:r>
      <w:r w:rsidR="00A51991" w:rsidRPr="005C16DE">
        <w:rPr>
          <w:lang w:bidi="ar-SA"/>
        </w:rPr>
        <w:t>to manage the physical operations of the event so that all parts of it can be executed as effectively as possible</w:t>
      </w:r>
      <w:r w:rsidR="009C1BFB" w:rsidRPr="005C16DE">
        <w:rPr>
          <w:lang w:bidi="ar-SA"/>
        </w:rPr>
        <w:t xml:space="preserve"> (Quick, 2020)</w:t>
      </w:r>
      <w:r w:rsidR="00A51991" w:rsidRPr="005C16DE">
        <w:rPr>
          <w:lang w:bidi="ar-SA"/>
        </w:rPr>
        <w:t xml:space="preserve">. </w:t>
      </w:r>
      <w:r w:rsidRPr="005C16DE">
        <w:rPr>
          <w:lang w:bidi="ar-SA"/>
        </w:rPr>
        <w:t>Technical Skills</w:t>
      </w:r>
      <w:r w:rsidR="00A51991" w:rsidRPr="005C16DE">
        <w:rPr>
          <w:lang w:bidi="ar-SA"/>
        </w:rPr>
        <w:t xml:space="preserve"> </w:t>
      </w:r>
      <w:proofErr w:type="gramStart"/>
      <w:r w:rsidR="00A51991" w:rsidRPr="005C16DE">
        <w:rPr>
          <w:lang w:bidi="ar-SA"/>
        </w:rPr>
        <w:t>is</w:t>
      </w:r>
      <w:proofErr w:type="gramEnd"/>
      <w:r w:rsidR="00A51991" w:rsidRPr="005C16DE">
        <w:rPr>
          <w:lang w:bidi="ar-SA"/>
        </w:rPr>
        <w:t xml:space="preserve"> important for technical expertise</w:t>
      </w:r>
      <w:r w:rsidR="0034100A" w:rsidRPr="005C16DE">
        <w:rPr>
          <w:lang w:bidi="ar-SA"/>
        </w:rPr>
        <w:t xml:space="preserve">, especially in setting and operating modern wearable gadgets and </w:t>
      </w:r>
      <w:proofErr w:type="gramStart"/>
      <w:r w:rsidR="0034100A" w:rsidRPr="005C16DE">
        <w:rPr>
          <w:lang w:bidi="ar-SA"/>
        </w:rPr>
        <w:t>audio visual</w:t>
      </w:r>
      <w:proofErr w:type="gramEnd"/>
      <w:r w:rsidR="0034100A" w:rsidRPr="005C16DE">
        <w:rPr>
          <w:lang w:bidi="ar-SA"/>
        </w:rPr>
        <w:t xml:space="preserve"> equipment used in the event demonstrations</w:t>
      </w:r>
      <w:r w:rsidR="00A51991" w:rsidRPr="005C16DE">
        <w:rPr>
          <w:lang w:bidi="ar-SA"/>
        </w:rPr>
        <w:t xml:space="preserve">. </w:t>
      </w:r>
      <w:r w:rsidRPr="005C16DE">
        <w:rPr>
          <w:lang w:bidi="ar-SA"/>
        </w:rPr>
        <w:t>Communication Skills</w:t>
      </w:r>
      <w:r w:rsidR="00A51991" w:rsidRPr="005C16DE">
        <w:rPr>
          <w:lang w:bidi="ar-SA"/>
        </w:rPr>
        <w:t xml:space="preserve"> are crucial </w:t>
      </w:r>
      <w:proofErr w:type="gramStart"/>
      <w:r w:rsidR="00A51991" w:rsidRPr="005C16DE">
        <w:rPr>
          <w:lang w:bidi="ar-SA"/>
        </w:rPr>
        <w:t>in order to</w:t>
      </w:r>
      <w:proofErr w:type="gramEnd"/>
      <w:r w:rsidR="00A51991" w:rsidRPr="005C16DE">
        <w:rPr>
          <w:lang w:bidi="ar-SA"/>
        </w:rPr>
        <w:t xml:space="preserve"> ensure the delivery of a smooth and friendly experience from </w:t>
      </w:r>
      <w:proofErr w:type="gramStart"/>
      <w:r w:rsidR="00A51991" w:rsidRPr="005C16DE">
        <w:rPr>
          <w:lang w:bidi="ar-SA"/>
        </w:rPr>
        <w:t>the registration</w:t>
      </w:r>
      <w:proofErr w:type="gramEnd"/>
      <w:r w:rsidR="00A51991" w:rsidRPr="005C16DE">
        <w:rPr>
          <w:lang w:bidi="ar-SA"/>
        </w:rPr>
        <w:t xml:space="preserve"> to the closing reception. </w:t>
      </w:r>
      <w:r w:rsidR="00B07B82" w:rsidRPr="005C16DE">
        <w:rPr>
          <w:lang w:bidi="ar-SA"/>
        </w:rPr>
        <w:t>E</w:t>
      </w:r>
      <w:r w:rsidR="00A51991" w:rsidRPr="005C16DE">
        <w:rPr>
          <w:lang w:bidi="ar-SA"/>
        </w:rPr>
        <w:t xml:space="preserve">ffective marketing and promotional strategies are equally important in reaching out to as many people as possible and obtaining </w:t>
      </w:r>
      <w:r w:rsidRPr="005C16DE">
        <w:rPr>
          <w:lang w:bidi="ar-SA"/>
        </w:rPr>
        <w:t>maximum participants</w:t>
      </w:r>
      <w:r w:rsidR="00B07B82" w:rsidRPr="005C16DE">
        <w:rPr>
          <w:lang w:bidi="ar-SA"/>
        </w:rPr>
        <w:t xml:space="preserve"> (Thakur, 2022)</w:t>
      </w:r>
      <w:r w:rsidRPr="005C16DE">
        <w:rPr>
          <w:lang w:bidi="ar-SA"/>
        </w:rPr>
        <w:t>.</w:t>
      </w:r>
    </w:p>
    <w:p w14:paraId="2285964D" w14:textId="452121A8" w:rsidR="00A51991" w:rsidRDefault="006F5017" w:rsidP="006F5017">
      <w:pPr>
        <w:pStyle w:val="Heading2"/>
      </w:pPr>
      <w:bookmarkStart w:id="6" w:name="_Toc167539116"/>
      <w:r>
        <w:t>Required Resources</w:t>
      </w:r>
      <w:bookmarkEnd w:id="6"/>
    </w:p>
    <w:p w14:paraId="3510BBA5" w14:textId="5B7FF34A" w:rsidR="00A51991" w:rsidRDefault="00A51991" w:rsidP="00A51991">
      <w:pPr>
        <w:rPr>
          <w:lang w:bidi="ar-SA"/>
        </w:rPr>
      </w:pPr>
      <w:r>
        <w:rPr>
          <w:lang w:bidi="ar-SA"/>
        </w:rPr>
        <w:t xml:space="preserve">The logistical requirements include a well-equipped location with </w:t>
      </w:r>
      <w:r w:rsidR="0034100A">
        <w:rPr>
          <w:lang w:bidi="ar-SA"/>
        </w:rPr>
        <w:t xml:space="preserve">a </w:t>
      </w:r>
      <w:r>
        <w:rPr>
          <w:lang w:bidi="ar-SA"/>
        </w:rPr>
        <w:t xml:space="preserve">speedy internet connection and </w:t>
      </w:r>
      <w:r w:rsidR="0034100A">
        <w:rPr>
          <w:lang w:bidi="ar-SA"/>
        </w:rPr>
        <w:t xml:space="preserve">a </w:t>
      </w:r>
      <w:r>
        <w:rPr>
          <w:lang w:bidi="ar-SA"/>
        </w:rPr>
        <w:t>sophisticated sound and visual system necessary for live demonstrations and active participation</w:t>
      </w:r>
      <w:r w:rsidR="00D17E99" w:rsidRPr="00D17E99">
        <w:t xml:space="preserve"> </w:t>
      </w:r>
      <w:r w:rsidR="00D17E99" w:rsidRPr="00D17E99">
        <w:rPr>
          <w:lang w:bidi="ar-SA"/>
        </w:rPr>
        <w:t>(</w:t>
      </w:r>
      <w:proofErr w:type="spellStart"/>
      <w:r w:rsidR="00D17E99" w:rsidRPr="00D17E99">
        <w:rPr>
          <w:lang w:bidi="ar-SA"/>
        </w:rPr>
        <w:t>Çeltek</w:t>
      </w:r>
      <w:proofErr w:type="spellEnd"/>
      <w:r w:rsidR="00D17E99" w:rsidRPr="00D17E99">
        <w:rPr>
          <w:lang w:bidi="ar-SA"/>
        </w:rPr>
        <w:t>, 2022)</w:t>
      </w:r>
      <w:r>
        <w:rPr>
          <w:lang w:bidi="ar-SA"/>
        </w:rPr>
        <w:t xml:space="preserve">. </w:t>
      </w:r>
      <w:proofErr w:type="gramStart"/>
      <w:r>
        <w:rPr>
          <w:lang w:bidi="ar-SA"/>
        </w:rPr>
        <w:t>A number of</w:t>
      </w:r>
      <w:proofErr w:type="gramEnd"/>
      <w:r>
        <w:rPr>
          <w:lang w:bidi="ar-SA"/>
        </w:rPr>
        <w:t xml:space="preserve"> wearable tech devices will be required on the day for </w:t>
      </w:r>
      <w:r>
        <w:rPr>
          <w:lang w:bidi="ar-SA"/>
        </w:rPr>
        <w:lastRenderedPageBreak/>
        <w:t>demonstrations to the attendees</w:t>
      </w:r>
      <w:r w:rsidR="0034100A">
        <w:rPr>
          <w:lang w:bidi="ar-SA"/>
        </w:rPr>
        <w:t>, which will be</w:t>
      </w:r>
      <w:r>
        <w:rPr>
          <w:lang w:bidi="ar-SA"/>
        </w:rPr>
        <w:t xml:space="preserve"> expected during the event. Meals and refreshment arrangements </w:t>
      </w:r>
      <w:proofErr w:type="gramStart"/>
      <w:r>
        <w:rPr>
          <w:lang w:bidi="ar-SA"/>
        </w:rPr>
        <w:t>have to</w:t>
      </w:r>
      <w:proofErr w:type="gramEnd"/>
      <w:r>
        <w:rPr>
          <w:lang w:bidi="ar-SA"/>
        </w:rPr>
        <w:t xml:space="preserve"> be sorted in order to provide sustenance and satisfy the dietary needs of the attendees throughout the day. Event </w:t>
      </w:r>
      <w:proofErr w:type="spellStart"/>
      <w:r>
        <w:rPr>
          <w:lang w:bidi="ar-SA"/>
        </w:rPr>
        <w:t>organi</w:t>
      </w:r>
      <w:r w:rsidR="0034100A">
        <w:rPr>
          <w:lang w:bidi="ar-SA"/>
        </w:rPr>
        <w:t>s</w:t>
      </w:r>
      <w:r>
        <w:rPr>
          <w:lang w:bidi="ar-SA"/>
        </w:rPr>
        <w:t>ers</w:t>
      </w:r>
      <w:proofErr w:type="spellEnd"/>
      <w:r>
        <w:rPr>
          <w:lang w:bidi="ar-SA"/>
        </w:rPr>
        <w:t xml:space="preserve"> will also hire personnel to undertake staffing responsibilities</w:t>
      </w:r>
      <w:r w:rsidR="0034100A">
        <w:rPr>
          <w:lang w:bidi="ar-SA"/>
        </w:rPr>
        <w:t>, which will include event coordinators, technical support,</w:t>
      </w:r>
      <w:r>
        <w:rPr>
          <w:lang w:bidi="ar-SA"/>
        </w:rPr>
        <w:t xml:space="preserve"> and registration desk attendants. It is essential that the event planner exhaustively plans the event and allocate</w:t>
      </w:r>
      <w:r w:rsidR="0034100A">
        <w:rPr>
          <w:lang w:bidi="ar-SA"/>
        </w:rPr>
        <w:t>s</w:t>
      </w:r>
      <w:r>
        <w:rPr>
          <w:lang w:bidi="ar-SA"/>
        </w:rPr>
        <w:t xml:space="preserve"> available resources in the manner most likely to result in an effective event that will successfully achieve its goal</w:t>
      </w:r>
      <w:r w:rsidR="00342918" w:rsidRPr="00342918">
        <w:t xml:space="preserve"> </w:t>
      </w:r>
      <w:r w:rsidR="00342918" w:rsidRPr="00342918">
        <w:rPr>
          <w:lang w:bidi="ar-SA"/>
        </w:rPr>
        <w:t>(Elshaer and Marzouk, 2024)</w:t>
      </w:r>
      <w:r>
        <w:rPr>
          <w:lang w:bidi="ar-SA"/>
        </w:rPr>
        <w:t>.</w:t>
      </w:r>
    </w:p>
    <w:p w14:paraId="112F614D" w14:textId="7AAE0DA2" w:rsidR="0073429D" w:rsidRDefault="0073429D" w:rsidP="0073429D">
      <w:pPr>
        <w:pStyle w:val="Heading1"/>
      </w:pPr>
      <w:bookmarkStart w:id="7" w:name="_Toc167539117"/>
      <w:r>
        <w:t>Budget Breakdown</w:t>
      </w:r>
      <w:bookmarkEnd w:id="7"/>
    </w:p>
    <w:p w14:paraId="024DEDED" w14:textId="4D01B433" w:rsidR="001A07DB" w:rsidRPr="001A07DB" w:rsidRDefault="001A07DB" w:rsidP="001A07DB">
      <w:pPr>
        <w:rPr>
          <w:b/>
          <w:bCs/>
          <w:lang w:bidi="ar-SA"/>
        </w:rPr>
      </w:pPr>
      <w:r w:rsidRPr="00502348">
        <w:rPr>
          <w:b/>
          <w:bCs/>
          <w:lang w:bidi="ar-SA"/>
        </w:rPr>
        <w:t>Expenditure Options</w:t>
      </w:r>
    </w:p>
    <w:tbl>
      <w:tblPr>
        <w:tblStyle w:val="GridTable5Dark-Accent1"/>
        <w:tblW w:w="0" w:type="auto"/>
        <w:tblLook w:val="04A0" w:firstRow="1" w:lastRow="0" w:firstColumn="1" w:lastColumn="0" w:noHBand="0" w:noVBand="1"/>
      </w:tblPr>
      <w:tblGrid>
        <w:gridCol w:w="3086"/>
        <w:gridCol w:w="3087"/>
        <w:gridCol w:w="3087"/>
      </w:tblGrid>
      <w:tr w:rsidR="001A07DB" w:rsidRPr="001A07DB" w14:paraId="4D3AAD09" w14:textId="77777777" w:rsidTr="001A07DB">
        <w:trPr>
          <w:cnfStyle w:val="100000000000" w:firstRow="1" w:lastRow="0" w:firstColumn="0" w:lastColumn="0" w:oddVBand="0" w:evenVBand="0" w:oddHBand="0"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086" w:type="dxa"/>
            <w:tcBorders>
              <w:top w:val="single" w:sz="4" w:space="0" w:color="auto"/>
              <w:left w:val="single" w:sz="4" w:space="0" w:color="auto"/>
              <w:bottom w:val="single" w:sz="4" w:space="0" w:color="auto"/>
              <w:right w:val="single" w:sz="4" w:space="0" w:color="auto"/>
            </w:tcBorders>
          </w:tcPr>
          <w:p w14:paraId="0DEBC059" w14:textId="77777777" w:rsidR="001A07DB" w:rsidRPr="001A07DB" w:rsidRDefault="001A07DB" w:rsidP="001A07DB">
            <w:pPr>
              <w:jc w:val="center"/>
              <w:rPr>
                <w:lang w:bidi="ar-SA"/>
              </w:rPr>
            </w:pPr>
            <w:r w:rsidRPr="001A07DB">
              <w:rPr>
                <w:lang w:bidi="ar-SA"/>
              </w:rPr>
              <w:t>Category</w:t>
            </w:r>
          </w:p>
        </w:tc>
        <w:tc>
          <w:tcPr>
            <w:tcW w:w="3087" w:type="dxa"/>
            <w:tcBorders>
              <w:top w:val="single" w:sz="4" w:space="0" w:color="auto"/>
              <w:left w:val="single" w:sz="4" w:space="0" w:color="auto"/>
              <w:bottom w:val="single" w:sz="4" w:space="0" w:color="auto"/>
              <w:right w:val="single" w:sz="4" w:space="0" w:color="auto"/>
            </w:tcBorders>
          </w:tcPr>
          <w:p w14:paraId="283EBF18" w14:textId="77777777" w:rsidR="001A07DB" w:rsidRPr="001A07DB" w:rsidRDefault="001A07DB" w:rsidP="001A07DB">
            <w:pPr>
              <w:jc w:val="center"/>
              <w:cnfStyle w:val="100000000000" w:firstRow="1" w:lastRow="0" w:firstColumn="0" w:lastColumn="0" w:oddVBand="0" w:evenVBand="0" w:oddHBand="0" w:evenHBand="0" w:firstRowFirstColumn="0" w:firstRowLastColumn="0" w:lastRowFirstColumn="0" w:lastRowLastColumn="0"/>
              <w:rPr>
                <w:lang w:bidi="ar-SA"/>
              </w:rPr>
            </w:pPr>
            <w:r w:rsidRPr="001A07DB">
              <w:rPr>
                <w:lang w:bidi="ar-SA"/>
              </w:rPr>
              <w:t>Amount (£)</w:t>
            </w:r>
          </w:p>
        </w:tc>
        <w:tc>
          <w:tcPr>
            <w:tcW w:w="3087" w:type="dxa"/>
            <w:tcBorders>
              <w:top w:val="single" w:sz="4" w:space="0" w:color="auto"/>
              <w:left w:val="single" w:sz="4" w:space="0" w:color="auto"/>
              <w:bottom w:val="single" w:sz="4" w:space="0" w:color="auto"/>
              <w:right w:val="single" w:sz="4" w:space="0" w:color="auto"/>
            </w:tcBorders>
          </w:tcPr>
          <w:p w14:paraId="0A35CE5E" w14:textId="77777777" w:rsidR="001A07DB" w:rsidRPr="001A07DB" w:rsidRDefault="001A07DB" w:rsidP="001A07DB">
            <w:pPr>
              <w:jc w:val="center"/>
              <w:cnfStyle w:val="100000000000" w:firstRow="1" w:lastRow="0" w:firstColumn="0" w:lastColumn="0" w:oddVBand="0" w:evenVBand="0" w:oddHBand="0" w:evenHBand="0" w:firstRowFirstColumn="0" w:firstRowLastColumn="0" w:lastRowFirstColumn="0" w:lastRowLastColumn="0"/>
              <w:rPr>
                <w:lang w:bidi="ar-SA"/>
              </w:rPr>
            </w:pPr>
            <w:r w:rsidRPr="001A07DB">
              <w:rPr>
                <w:lang w:bidi="ar-SA"/>
              </w:rPr>
              <w:t>Percentage (%)</w:t>
            </w:r>
          </w:p>
        </w:tc>
      </w:tr>
      <w:tr w:rsidR="001A07DB" w:rsidRPr="001A07DB" w14:paraId="29E09760" w14:textId="77777777" w:rsidTr="001A07DB">
        <w:trPr>
          <w:cnfStyle w:val="000000100000" w:firstRow="0" w:lastRow="0" w:firstColumn="0" w:lastColumn="0" w:oddVBand="0" w:evenVBand="0" w:oddHBand="1"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3086" w:type="dxa"/>
            <w:tcBorders>
              <w:top w:val="single" w:sz="4" w:space="0" w:color="auto"/>
            </w:tcBorders>
          </w:tcPr>
          <w:p w14:paraId="5F0D17A5" w14:textId="77777777" w:rsidR="001A07DB" w:rsidRPr="001A07DB" w:rsidRDefault="001A07DB" w:rsidP="00441B1E">
            <w:pPr>
              <w:rPr>
                <w:b w:val="0"/>
                <w:bCs w:val="0"/>
                <w:lang w:bidi="ar-SA"/>
              </w:rPr>
            </w:pPr>
            <w:r w:rsidRPr="001A07DB">
              <w:rPr>
                <w:b w:val="0"/>
                <w:bCs w:val="0"/>
                <w:lang w:bidi="ar-SA"/>
              </w:rPr>
              <w:t>Venue Rental</w:t>
            </w:r>
          </w:p>
        </w:tc>
        <w:tc>
          <w:tcPr>
            <w:tcW w:w="3087" w:type="dxa"/>
            <w:tcBorders>
              <w:top w:val="single" w:sz="4" w:space="0" w:color="auto"/>
            </w:tcBorders>
          </w:tcPr>
          <w:p w14:paraId="14510BEE" w14:textId="77777777" w:rsidR="001A07DB" w:rsidRPr="001A07DB" w:rsidRDefault="001A07DB" w:rsidP="001A07DB">
            <w:pPr>
              <w:jc w:val="center"/>
              <w:cnfStyle w:val="000000100000" w:firstRow="0" w:lastRow="0" w:firstColumn="0" w:lastColumn="0" w:oddVBand="0" w:evenVBand="0" w:oddHBand="1" w:evenHBand="0" w:firstRowFirstColumn="0" w:firstRowLastColumn="0" w:lastRowFirstColumn="0" w:lastRowLastColumn="0"/>
              <w:rPr>
                <w:lang w:bidi="ar-SA"/>
              </w:rPr>
            </w:pPr>
            <w:r w:rsidRPr="001A07DB">
              <w:rPr>
                <w:lang w:bidi="ar-SA"/>
              </w:rPr>
              <w:t>3,000</w:t>
            </w:r>
          </w:p>
        </w:tc>
        <w:tc>
          <w:tcPr>
            <w:tcW w:w="3087" w:type="dxa"/>
            <w:tcBorders>
              <w:top w:val="single" w:sz="4" w:space="0" w:color="auto"/>
            </w:tcBorders>
          </w:tcPr>
          <w:p w14:paraId="04436E06" w14:textId="77777777" w:rsidR="001A07DB" w:rsidRPr="001A07DB" w:rsidRDefault="001A07DB" w:rsidP="001A07DB">
            <w:pPr>
              <w:jc w:val="center"/>
              <w:cnfStyle w:val="000000100000" w:firstRow="0" w:lastRow="0" w:firstColumn="0" w:lastColumn="0" w:oddVBand="0" w:evenVBand="0" w:oddHBand="1" w:evenHBand="0" w:firstRowFirstColumn="0" w:firstRowLastColumn="0" w:lastRowFirstColumn="0" w:lastRowLastColumn="0"/>
              <w:rPr>
                <w:lang w:bidi="ar-SA"/>
              </w:rPr>
            </w:pPr>
            <w:r w:rsidRPr="001A07DB">
              <w:rPr>
                <w:lang w:bidi="ar-SA"/>
              </w:rPr>
              <w:t>30%</w:t>
            </w:r>
          </w:p>
        </w:tc>
      </w:tr>
      <w:tr w:rsidR="001A07DB" w:rsidRPr="001A07DB" w14:paraId="5E2CD5DC" w14:textId="77777777" w:rsidTr="001A07DB">
        <w:trPr>
          <w:trHeight w:val="367"/>
        </w:trPr>
        <w:tc>
          <w:tcPr>
            <w:cnfStyle w:val="001000000000" w:firstRow="0" w:lastRow="0" w:firstColumn="1" w:lastColumn="0" w:oddVBand="0" w:evenVBand="0" w:oddHBand="0" w:evenHBand="0" w:firstRowFirstColumn="0" w:firstRowLastColumn="0" w:lastRowFirstColumn="0" w:lastRowLastColumn="0"/>
            <w:tcW w:w="3086" w:type="dxa"/>
          </w:tcPr>
          <w:p w14:paraId="281C0462" w14:textId="77777777" w:rsidR="001A07DB" w:rsidRPr="001A07DB" w:rsidRDefault="001A07DB" w:rsidP="00441B1E">
            <w:pPr>
              <w:rPr>
                <w:b w:val="0"/>
                <w:bCs w:val="0"/>
                <w:lang w:bidi="ar-SA"/>
              </w:rPr>
            </w:pPr>
            <w:r w:rsidRPr="001A07DB">
              <w:rPr>
                <w:b w:val="0"/>
                <w:bCs w:val="0"/>
                <w:lang w:bidi="ar-SA"/>
              </w:rPr>
              <w:t>Technology and Equipment</w:t>
            </w:r>
          </w:p>
        </w:tc>
        <w:tc>
          <w:tcPr>
            <w:tcW w:w="3087" w:type="dxa"/>
          </w:tcPr>
          <w:p w14:paraId="55E0FA84" w14:textId="77777777" w:rsidR="001A07DB" w:rsidRPr="001A07DB" w:rsidRDefault="001A07DB" w:rsidP="001A07DB">
            <w:pPr>
              <w:jc w:val="center"/>
              <w:cnfStyle w:val="000000000000" w:firstRow="0" w:lastRow="0" w:firstColumn="0" w:lastColumn="0" w:oddVBand="0" w:evenVBand="0" w:oddHBand="0" w:evenHBand="0" w:firstRowFirstColumn="0" w:firstRowLastColumn="0" w:lastRowFirstColumn="0" w:lastRowLastColumn="0"/>
              <w:rPr>
                <w:lang w:bidi="ar-SA"/>
              </w:rPr>
            </w:pPr>
            <w:r w:rsidRPr="001A07DB">
              <w:rPr>
                <w:lang w:bidi="ar-SA"/>
              </w:rPr>
              <w:t>2,000</w:t>
            </w:r>
          </w:p>
        </w:tc>
        <w:tc>
          <w:tcPr>
            <w:tcW w:w="3087" w:type="dxa"/>
          </w:tcPr>
          <w:p w14:paraId="32F78EC4" w14:textId="77777777" w:rsidR="001A07DB" w:rsidRPr="001A07DB" w:rsidRDefault="001A07DB" w:rsidP="001A07DB">
            <w:pPr>
              <w:jc w:val="center"/>
              <w:cnfStyle w:val="000000000000" w:firstRow="0" w:lastRow="0" w:firstColumn="0" w:lastColumn="0" w:oddVBand="0" w:evenVBand="0" w:oddHBand="0" w:evenHBand="0" w:firstRowFirstColumn="0" w:firstRowLastColumn="0" w:lastRowFirstColumn="0" w:lastRowLastColumn="0"/>
              <w:rPr>
                <w:lang w:bidi="ar-SA"/>
              </w:rPr>
            </w:pPr>
            <w:r w:rsidRPr="001A07DB">
              <w:rPr>
                <w:lang w:bidi="ar-SA"/>
              </w:rPr>
              <w:t>20%</w:t>
            </w:r>
          </w:p>
        </w:tc>
      </w:tr>
      <w:tr w:rsidR="001A07DB" w:rsidRPr="001A07DB" w14:paraId="54435242" w14:textId="77777777" w:rsidTr="001A07DB">
        <w:trPr>
          <w:cnfStyle w:val="000000100000" w:firstRow="0" w:lastRow="0" w:firstColumn="0" w:lastColumn="0" w:oddVBand="0" w:evenVBand="0" w:oddHBand="1"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3086" w:type="dxa"/>
          </w:tcPr>
          <w:p w14:paraId="79153EE5" w14:textId="77777777" w:rsidR="001A07DB" w:rsidRPr="001A07DB" w:rsidRDefault="001A07DB" w:rsidP="00441B1E">
            <w:pPr>
              <w:rPr>
                <w:b w:val="0"/>
                <w:bCs w:val="0"/>
                <w:lang w:bidi="ar-SA"/>
              </w:rPr>
            </w:pPr>
            <w:r w:rsidRPr="001A07DB">
              <w:rPr>
                <w:b w:val="0"/>
                <w:bCs w:val="0"/>
                <w:lang w:bidi="ar-SA"/>
              </w:rPr>
              <w:t>Catering</w:t>
            </w:r>
          </w:p>
        </w:tc>
        <w:tc>
          <w:tcPr>
            <w:tcW w:w="3087" w:type="dxa"/>
          </w:tcPr>
          <w:p w14:paraId="3F1ADF90" w14:textId="77777777" w:rsidR="001A07DB" w:rsidRPr="001A07DB" w:rsidRDefault="001A07DB" w:rsidP="001A07DB">
            <w:pPr>
              <w:jc w:val="center"/>
              <w:cnfStyle w:val="000000100000" w:firstRow="0" w:lastRow="0" w:firstColumn="0" w:lastColumn="0" w:oddVBand="0" w:evenVBand="0" w:oddHBand="1" w:evenHBand="0" w:firstRowFirstColumn="0" w:firstRowLastColumn="0" w:lastRowFirstColumn="0" w:lastRowLastColumn="0"/>
              <w:rPr>
                <w:lang w:bidi="ar-SA"/>
              </w:rPr>
            </w:pPr>
            <w:r w:rsidRPr="001A07DB">
              <w:rPr>
                <w:lang w:bidi="ar-SA"/>
              </w:rPr>
              <w:t>1,500</w:t>
            </w:r>
          </w:p>
        </w:tc>
        <w:tc>
          <w:tcPr>
            <w:tcW w:w="3087" w:type="dxa"/>
          </w:tcPr>
          <w:p w14:paraId="04FF6145" w14:textId="77777777" w:rsidR="001A07DB" w:rsidRPr="001A07DB" w:rsidRDefault="001A07DB" w:rsidP="001A07DB">
            <w:pPr>
              <w:jc w:val="center"/>
              <w:cnfStyle w:val="000000100000" w:firstRow="0" w:lastRow="0" w:firstColumn="0" w:lastColumn="0" w:oddVBand="0" w:evenVBand="0" w:oddHBand="1" w:evenHBand="0" w:firstRowFirstColumn="0" w:firstRowLastColumn="0" w:lastRowFirstColumn="0" w:lastRowLastColumn="0"/>
              <w:rPr>
                <w:lang w:bidi="ar-SA"/>
              </w:rPr>
            </w:pPr>
            <w:r w:rsidRPr="001A07DB">
              <w:rPr>
                <w:lang w:bidi="ar-SA"/>
              </w:rPr>
              <w:t>15%</w:t>
            </w:r>
          </w:p>
        </w:tc>
      </w:tr>
      <w:tr w:rsidR="001A07DB" w:rsidRPr="001A07DB" w14:paraId="6FC2F1F1" w14:textId="77777777" w:rsidTr="001A07DB">
        <w:trPr>
          <w:trHeight w:val="367"/>
        </w:trPr>
        <w:tc>
          <w:tcPr>
            <w:cnfStyle w:val="001000000000" w:firstRow="0" w:lastRow="0" w:firstColumn="1" w:lastColumn="0" w:oddVBand="0" w:evenVBand="0" w:oddHBand="0" w:evenHBand="0" w:firstRowFirstColumn="0" w:firstRowLastColumn="0" w:lastRowFirstColumn="0" w:lastRowLastColumn="0"/>
            <w:tcW w:w="3086" w:type="dxa"/>
          </w:tcPr>
          <w:p w14:paraId="35B77EAD" w14:textId="77777777" w:rsidR="001A07DB" w:rsidRPr="001A07DB" w:rsidRDefault="001A07DB" w:rsidP="00441B1E">
            <w:pPr>
              <w:rPr>
                <w:b w:val="0"/>
                <w:bCs w:val="0"/>
                <w:lang w:bidi="ar-SA"/>
              </w:rPr>
            </w:pPr>
            <w:r w:rsidRPr="001A07DB">
              <w:rPr>
                <w:b w:val="0"/>
                <w:bCs w:val="0"/>
                <w:lang w:bidi="ar-SA"/>
              </w:rPr>
              <w:t>Marketing and Promotion</w:t>
            </w:r>
          </w:p>
        </w:tc>
        <w:tc>
          <w:tcPr>
            <w:tcW w:w="3087" w:type="dxa"/>
          </w:tcPr>
          <w:p w14:paraId="5B837E60" w14:textId="77777777" w:rsidR="001A07DB" w:rsidRPr="001A07DB" w:rsidRDefault="001A07DB" w:rsidP="001A07DB">
            <w:pPr>
              <w:jc w:val="center"/>
              <w:cnfStyle w:val="000000000000" w:firstRow="0" w:lastRow="0" w:firstColumn="0" w:lastColumn="0" w:oddVBand="0" w:evenVBand="0" w:oddHBand="0" w:evenHBand="0" w:firstRowFirstColumn="0" w:firstRowLastColumn="0" w:lastRowFirstColumn="0" w:lastRowLastColumn="0"/>
              <w:rPr>
                <w:lang w:bidi="ar-SA"/>
              </w:rPr>
            </w:pPr>
            <w:r w:rsidRPr="001A07DB">
              <w:rPr>
                <w:lang w:bidi="ar-SA"/>
              </w:rPr>
              <w:t>1,500</w:t>
            </w:r>
          </w:p>
        </w:tc>
        <w:tc>
          <w:tcPr>
            <w:tcW w:w="3087" w:type="dxa"/>
          </w:tcPr>
          <w:p w14:paraId="5E94064F" w14:textId="77777777" w:rsidR="001A07DB" w:rsidRPr="001A07DB" w:rsidRDefault="001A07DB" w:rsidP="001A07DB">
            <w:pPr>
              <w:jc w:val="center"/>
              <w:cnfStyle w:val="000000000000" w:firstRow="0" w:lastRow="0" w:firstColumn="0" w:lastColumn="0" w:oddVBand="0" w:evenVBand="0" w:oddHBand="0" w:evenHBand="0" w:firstRowFirstColumn="0" w:firstRowLastColumn="0" w:lastRowFirstColumn="0" w:lastRowLastColumn="0"/>
              <w:rPr>
                <w:lang w:bidi="ar-SA"/>
              </w:rPr>
            </w:pPr>
            <w:r w:rsidRPr="001A07DB">
              <w:rPr>
                <w:lang w:bidi="ar-SA"/>
              </w:rPr>
              <w:t>15%</w:t>
            </w:r>
          </w:p>
        </w:tc>
      </w:tr>
      <w:tr w:rsidR="001A07DB" w:rsidRPr="001A07DB" w14:paraId="6F35D1D2" w14:textId="77777777" w:rsidTr="001A07DB">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086" w:type="dxa"/>
          </w:tcPr>
          <w:p w14:paraId="24C8A450" w14:textId="77777777" w:rsidR="001A07DB" w:rsidRPr="001A07DB" w:rsidRDefault="001A07DB" w:rsidP="00441B1E">
            <w:pPr>
              <w:rPr>
                <w:b w:val="0"/>
                <w:bCs w:val="0"/>
                <w:lang w:bidi="ar-SA"/>
              </w:rPr>
            </w:pPr>
            <w:r w:rsidRPr="001A07DB">
              <w:rPr>
                <w:b w:val="0"/>
                <w:bCs w:val="0"/>
                <w:lang w:bidi="ar-SA"/>
              </w:rPr>
              <w:t>Staffing</w:t>
            </w:r>
          </w:p>
        </w:tc>
        <w:tc>
          <w:tcPr>
            <w:tcW w:w="3087" w:type="dxa"/>
          </w:tcPr>
          <w:p w14:paraId="40544AFB" w14:textId="77777777" w:rsidR="001A07DB" w:rsidRPr="001A07DB" w:rsidRDefault="001A07DB" w:rsidP="001A07DB">
            <w:pPr>
              <w:jc w:val="center"/>
              <w:cnfStyle w:val="000000100000" w:firstRow="0" w:lastRow="0" w:firstColumn="0" w:lastColumn="0" w:oddVBand="0" w:evenVBand="0" w:oddHBand="1" w:evenHBand="0" w:firstRowFirstColumn="0" w:firstRowLastColumn="0" w:lastRowFirstColumn="0" w:lastRowLastColumn="0"/>
              <w:rPr>
                <w:lang w:bidi="ar-SA"/>
              </w:rPr>
            </w:pPr>
            <w:r w:rsidRPr="001A07DB">
              <w:rPr>
                <w:lang w:bidi="ar-SA"/>
              </w:rPr>
              <w:t>1,000</w:t>
            </w:r>
          </w:p>
        </w:tc>
        <w:tc>
          <w:tcPr>
            <w:tcW w:w="3087" w:type="dxa"/>
          </w:tcPr>
          <w:p w14:paraId="7CCD68AE" w14:textId="77777777" w:rsidR="001A07DB" w:rsidRPr="001A07DB" w:rsidRDefault="001A07DB" w:rsidP="001A07DB">
            <w:pPr>
              <w:jc w:val="center"/>
              <w:cnfStyle w:val="000000100000" w:firstRow="0" w:lastRow="0" w:firstColumn="0" w:lastColumn="0" w:oddVBand="0" w:evenVBand="0" w:oddHBand="1" w:evenHBand="0" w:firstRowFirstColumn="0" w:firstRowLastColumn="0" w:lastRowFirstColumn="0" w:lastRowLastColumn="0"/>
              <w:rPr>
                <w:lang w:bidi="ar-SA"/>
              </w:rPr>
            </w:pPr>
            <w:r w:rsidRPr="001A07DB">
              <w:rPr>
                <w:lang w:bidi="ar-SA"/>
              </w:rPr>
              <w:t>10%</w:t>
            </w:r>
          </w:p>
        </w:tc>
      </w:tr>
      <w:tr w:rsidR="001A07DB" w:rsidRPr="001A07DB" w14:paraId="49FE00F8" w14:textId="77777777" w:rsidTr="001A07DB">
        <w:trPr>
          <w:trHeight w:val="376"/>
        </w:trPr>
        <w:tc>
          <w:tcPr>
            <w:cnfStyle w:val="001000000000" w:firstRow="0" w:lastRow="0" w:firstColumn="1" w:lastColumn="0" w:oddVBand="0" w:evenVBand="0" w:oddHBand="0" w:evenHBand="0" w:firstRowFirstColumn="0" w:firstRowLastColumn="0" w:lastRowFirstColumn="0" w:lastRowLastColumn="0"/>
            <w:tcW w:w="3086" w:type="dxa"/>
          </w:tcPr>
          <w:p w14:paraId="7EBF53CE" w14:textId="77777777" w:rsidR="001A07DB" w:rsidRPr="001A07DB" w:rsidRDefault="001A07DB" w:rsidP="00441B1E">
            <w:pPr>
              <w:rPr>
                <w:b w:val="0"/>
                <w:bCs w:val="0"/>
                <w:lang w:bidi="ar-SA"/>
              </w:rPr>
            </w:pPr>
            <w:r w:rsidRPr="001A07DB">
              <w:rPr>
                <w:b w:val="0"/>
                <w:bCs w:val="0"/>
                <w:lang w:bidi="ar-SA"/>
              </w:rPr>
              <w:t>Miscellaneous</w:t>
            </w:r>
          </w:p>
        </w:tc>
        <w:tc>
          <w:tcPr>
            <w:tcW w:w="3087" w:type="dxa"/>
          </w:tcPr>
          <w:p w14:paraId="0CFF030B" w14:textId="77777777" w:rsidR="001A07DB" w:rsidRPr="001A07DB" w:rsidRDefault="001A07DB" w:rsidP="001A07DB">
            <w:pPr>
              <w:jc w:val="center"/>
              <w:cnfStyle w:val="000000000000" w:firstRow="0" w:lastRow="0" w:firstColumn="0" w:lastColumn="0" w:oddVBand="0" w:evenVBand="0" w:oddHBand="0" w:evenHBand="0" w:firstRowFirstColumn="0" w:firstRowLastColumn="0" w:lastRowFirstColumn="0" w:lastRowLastColumn="0"/>
              <w:rPr>
                <w:lang w:bidi="ar-SA"/>
              </w:rPr>
            </w:pPr>
            <w:r w:rsidRPr="001A07DB">
              <w:rPr>
                <w:lang w:bidi="ar-SA"/>
              </w:rPr>
              <w:t>1,000</w:t>
            </w:r>
          </w:p>
        </w:tc>
        <w:tc>
          <w:tcPr>
            <w:tcW w:w="3087" w:type="dxa"/>
          </w:tcPr>
          <w:p w14:paraId="2E24848E" w14:textId="77777777" w:rsidR="001A07DB" w:rsidRPr="001A07DB" w:rsidRDefault="001A07DB" w:rsidP="001A07DB">
            <w:pPr>
              <w:jc w:val="center"/>
              <w:cnfStyle w:val="000000000000" w:firstRow="0" w:lastRow="0" w:firstColumn="0" w:lastColumn="0" w:oddVBand="0" w:evenVBand="0" w:oddHBand="0" w:evenHBand="0" w:firstRowFirstColumn="0" w:firstRowLastColumn="0" w:lastRowFirstColumn="0" w:lastRowLastColumn="0"/>
              <w:rPr>
                <w:lang w:bidi="ar-SA"/>
              </w:rPr>
            </w:pPr>
            <w:r w:rsidRPr="001A07DB">
              <w:rPr>
                <w:lang w:bidi="ar-SA"/>
              </w:rPr>
              <w:t>10%</w:t>
            </w:r>
          </w:p>
        </w:tc>
      </w:tr>
      <w:tr w:rsidR="001A07DB" w:rsidRPr="001A07DB" w14:paraId="4DFCFBF3" w14:textId="77777777" w:rsidTr="001A07DB">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086" w:type="dxa"/>
          </w:tcPr>
          <w:p w14:paraId="30780B94" w14:textId="77777777" w:rsidR="001A07DB" w:rsidRPr="001A07DB" w:rsidRDefault="001A07DB" w:rsidP="00441B1E">
            <w:pPr>
              <w:rPr>
                <w:lang w:bidi="ar-SA"/>
              </w:rPr>
            </w:pPr>
            <w:r w:rsidRPr="001A07DB">
              <w:rPr>
                <w:lang w:bidi="ar-SA"/>
              </w:rPr>
              <w:t>Total</w:t>
            </w:r>
          </w:p>
        </w:tc>
        <w:tc>
          <w:tcPr>
            <w:tcW w:w="3087" w:type="dxa"/>
          </w:tcPr>
          <w:p w14:paraId="0860EC4F" w14:textId="77777777" w:rsidR="001A07DB" w:rsidRPr="001A07DB" w:rsidRDefault="001A07DB" w:rsidP="001A07DB">
            <w:pPr>
              <w:jc w:val="center"/>
              <w:cnfStyle w:val="000000100000" w:firstRow="0" w:lastRow="0" w:firstColumn="0" w:lastColumn="0" w:oddVBand="0" w:evenVBand="0" w:oddHBand="1" w:evenHBand="0" w:firstRowFirstColumn="0" w:firstRowLastColumn="0" w:lastRowFirstColumn="0" w:lastRowLastColumn="0"/>
              <w:rPr>
                <w:b/>
                <w:bCs/>
                <w:lang w:bidi="ar-SA"/>
              </w:rPr>
            </w:pPr>
            <w:r w:rsidRPr="001A07DB">
              <w:rPr>
                <w:b/>
                <w:bCs/>
                <w:lang w:bidi="ar-SA"/>
              </w:rPr>
              <w:t>10,000</w:t>
            </w:r>
          </w:p>
        </w:tc>
        <w:tc>
          <w:tcPr>
            <w:tcW w:w="3087" w:type="dxa"/>
          </w:tcPr>
          <w:p w14:paraId="09564761" w14:textId="77777777" w:rsidR="001A07DB" w:rsidRPr="001A07DB" w:rsidRDefault="001A07DB" w:rsidP="001A07DB">
            <w:pPr>
              <w:jc w:val="center"/>
              <w:cnfStyle w:val="000000100000" w:firstRow="0" w:lastRow="0" w:firstColumn="0" w:lastColumn="0" w:oddVBand="0" w:evenVBand="0" w:oddHBand="1" w:evenHBand="0" w:firstRowFirstColumn="0" w:firstRowLastColumn="0" w:lastRowFirstColumn="0" w:lastRowLastColumn="0"/>
              <w:rPr>
                <w:b/>
                <w:bCs/>
                <w:lang w:bidi="ar-SA"/>
              </w:rPr>
            </w:pPr>
            <w:r w:rsidRPr="001A07DB">
              <w:rPr>
                <w:b/>
                <w:bCs/>
                <w:lang w:bidi="ar-SA"/>
              </w:rPr>
              <w:t>100%</w:t>
            </w:r>
          </w:p>
        </w:tc>
      </w:tr>
    </w:tbl>
    <w:p w14:paraId="147F8215" w14:textId="77777777" w:rsidR="001A07DB" w:rsidRDefault="001A07DB" w:rsidP="0073429D">
      <w:pPr>
        <w:rPr>
          <w:lang w:bidi="ar-SA"/>
        </w:rPr>
      </w:pPr>
    </w:p>
    <w:p w14:paraId="2BF4F8D8" w14:textId="197BEF9C" w:rsidR="0073429D" w:rsidRDefault="00D528A1" w:rsidP="0073429D">
      <w:pPr>
        <w:rPr>
          <w:lang w:bidi="ar-SA"/>
        </w:rPr>
      </w:pPr>
      <w:r>
        <w:rPr>
          <w:lang w:bidi="ar-SA"/>
        </w:rPr>
        <w:t>T</w:t>
      </w:r>
      <w:r w:rsidR="0073429D">
        <w:rPr>
          <w:lang w:bidi="ar-SA"/>
        </w:rPr>
        <w:t>he proposed total budget is £10,000</w:t>
      </w:r>
      <w:r w:rsidR="0034100A">
        <w:rPr>
          <w:lang w:bidi="ar-SA"/>
        </w:rPr>
        <w:t>,</w:t>
      </w:r>
      <w:r w:rsidR="0073429D">
        <w:rPr>
          <w:lang w:bidi="ar-SA"/>
        </w:rPr>
        <w:t xml:space="preserve"> allocated to different indispensable categories. </w:t>
      </w:r>
      <w:proofErr w:type="gramStart"/>
      <w:r w:rsidR="0073429D">
        <w:rPr>
          <w:lang w:bidi="ar-SA"/>
        </w:rPr>
        <w:t>The majority of</w:t>
      </w:r>
      <w:proofErr w:type="gramEnd"/>
      <w:r w:rsidR="0073429D">
        <w:rPr>
          <w:lang w:bidi="ar-SA"/>
        </w:rPr>
        <w:t xml:space="preserve"> the budget, which is £3,000 for the venue rental</w:t>
      </w:r>
      <w:r w:rsidR="0034100A">
        <w:rPr>
          <w:lang w:bidi="ar-SA"/>
        </w:rPr>
        <w:t>,</w:t>
      </w:r>
      <w:r w:rsidR="0073429D">
        <w:rPr>
          <w:lang w:bidi="ar-SA"/>
        </w:rPr>
        <w:t xml:space="preserve"> is spent on the rental fees for a tech-oriented conference hall in London that has high-speed internet, </w:t>
      </w:r>
      <w:proofErr w:type="gramStart"/>
      <w:r w:rsidR="0073429D">
        <w:rPr>
          <w:lang w:bidi="ar-SA"/>
        </w:rPr>
        <w:t>plenteous</w:t>
      </w:r>
      <w:proofErr w:type="gramEnd"/>
      <w:r w:rsidR="0073429D">
        <w:rPr>
          <w:lang w:bidi="ar-SA"/>
        </w:rPr>
        <w:t xml:space="preserve"> seating and sophisticated AV equipment. A sum of £2,000, or 20% of the budget, is being allocated specifically for purchasing equipment such as high-tech projectors, wearable tech devices, and audio systems, which are essential for appropriateness and high-quality demonstrations and presentations.</w:t>
      </w:r>
    </w:p>
    <w:p w14:paraId="6E2C4CC3" w14:textId="39D8FC34" w:rsidR="0034100A" w:rsidRDefault="0034100A" w:rsidP="00E809C1">
      <w:pPr>
        <w:rPr>
          <w:b/>
          <w:bCs/>
          <w:lang w:bidi="ar-SA"/>
        </w:rPr>
      </w:pPr>
      <w:r>
        <w:rPr>
          <w:lang w:bidi="ar-SA"/>
        </w:rPr>
        <w:t>Regarding budgeting, catering expenditure is allocated £1,500, which is 15% of the total budget,</w:t>
      </w:r>
      <w:r w:rsidR="0073429D">
        <w:rPr>
          <w:lang w:bidi="ar-SA"/>
        </w:rPr>
        <w:t xml:space="preserve"> </w:t>
      </w:r>
      <w:proofErr w:type="gramStart"/>
      <w:r w:rsidR="0073429D">
        <w:rPr>
          <w:lang w:bidi="ar-SA"/>
        </w:rPr>
        <w:t>in order to</w:t>
      </w:r>
      <w:proofErr w:type="gramEnd"/>
      <w:r w:rsidR="0073429D">
        <w:rPr>
          <w:lang w:bidi="ar-SA"/>
        </w:rPr>
        <w:t xml:space="preserve"> arrange meals and drinks, considering diversity. We have a marketing and promotions budget of £1,500</w:t>
      </w:r>
      <w:r>
        <w:rPr>
          <w:lang w:bidi="ar-SA"/>
        </w:rPr>
        <w:t>, which is 15% of the total budget. It will be used for digital marketing campaigns, social media promotions, and promotional materials to make it popular among the crowd</w:t>
      </w:r>
      <w:r w:rsidR="0073429D">
        <w:rPr>
          <w:lang w:bidi="ar-SA"/>
        </w:rPr>
        <w:t>. In addition</w:t>
      </w:r>
      <w:r>
        <w:rPr>
          <w:lang w:bidi="ar-SA"/>
        </w:rPr>
        <w:t xml:space="preserve">, the £1,000 or 10% of the budget staffing plan covers the need for event management </w:t>
      </w:r>
      <w:r>
        <w:rPr>
          <w:lang w:bidi="ar-SA"/>
        </w:rPr>
        <w:lastRenderedPageBreak/>
        <w:t>personnel to facilitate</w:t>
      </w:r>
      <w:r w:rsidR="0073429D">
        <w:rPr>
          <w:lang w:bidi="ar-SA"/>
        </w:rPr>
        <w:t xml:space="preserve"> smooth operations. The balance </w:t>
      </w:r>
      <w:r>
        <w:rPr>
          <w:lang w:bidi="ar-SA"/>
        </w:rPr>
        <w:t xml:space="preserve">of </w:t>
      </w:r>
      <w:r w:rsidR="0073429D">
        <w:rPr>
          <w:lang w:bidi="ar-SA"/>
        </w:rPr>
        <w:t>£1,000 is set aside for miscellaneous expen</w:t>
      </w:r>
      <w:r>
        <w:rPr>
          <w:lang w:bidi="ar-SA"/>
        </w:rPr>
        <w:t>s</w:t>
      </w:r>
      <w:r w:rsidR="0073429D">
        <w:rPr>
          <w:lang w:bidi="ar-SA"/>
        </w:rPr>
        <w:t>es, covering the vagaries of everyday living and unforeseen costs.</w:t>
      </w:r>
    </w:p>
    <w:p w14:paraId="3E9F6915" w14:textId="4ACE7A07" w:rsidR="0073429D" w:rsidRDefault="0073429D" w:rsidP="0073429D">
      <w:pPr>
        <w:rPr>
          <w:b/>
          <w:bCs/>
          <w:lang w:bidi="ar-SA"/>
        </w:rPr>
      </w:pPr>
      <w:r w:rsidRPr="0073429D">
        <w:rPr>
          <w:b/>
          <w:bCs/>
          <w:lang w:bidi="ar-SA"/>
        </w:rPr>
        <w:t xml:space="preserve">Income Generation Strategy </w:t>
      </w:r>
    </w:p>
    <w:tbl>
      <w:tblPr>
        <w:tblStyle w:val="GridTable5Dark-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80"/>
        <w:gridCol w:w="3380"/>
      </w:tblGrid>
      <w:tr w:rsidR="007526CE" w:rsidRPr="007526CE" w14:paraId="00BCB2A1" w14:textId="77777777" w:rsidTr="007526CE">
        <w:trPr>
          <w:cnfStyle w:val="100000000000" w:firstRow="1" w:lastRow="0" w:firstColumn="0" w:lastColumn="0" w:oddVBand="0" w:evenVBand="0" w:oddHBand="0"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3380" w:type="dxa"/>
            <w:tcBorders>
              <w:top w:val="none" w:sz="0" w:space="0" w:color="auto"/>
              <w:left w:val="none" w:sz="0" w:space="0" w:color="auto"/>
              <w:right w:val="none" w:sz="0" w:space="0" w:color="auto"/>
            </w:tcBorders>
          </w:tcPr>
          <w:p w14:paraId="1FBEB1F1" w14:textId="77777777" w:rsidR="007526CE" w:rsidRPr="007526CE" w:rsidRDefault="007526CE" w:rsidP="007526CE">
            <w:pPr>
              <w:jc w:val="center"/>
              <w:rPr>
                <w:b w:val="0"/>
                <w:bCs w:val="0"/>
                <w:lang w:bidi="ar-SA"/>
              </w:rPr>
            </w:pPr>
            <w:r w:rsidRPr="007526CE">
              <w:rPr>
                <w:lang w:bidi="ar-SA"/>
              </w:rPr>
              <w:t>Source</w:t>
            </w:r>
          </w:p>
        </w:tc>
        <w:tc>
          <w:tcPr>
            <w:tcW w:w="3380" w:type="dxa"/>
            <w:tcBorders>
              <w:top w:val="none" w:sz="0" w:space="0" w:color="auto"/>
              <w:left w:val="none" w:sz="0" w:space="0" w:color="auto"/>
              <w:right w:val="none" w:sz="0" w:space="0" w:color="auto"/>
            </w:tcBorders>
          </w:tcPr>
          <w:p w14:paraId="71BD2837" w14:textId="77777777" w:rsidR="007526CE" w:rsidRPr="007526CE" w:rsidRDefault="007526CE" w:rsidP="007526CE">
            <w:pPr>
              <w:jc w:val="center"/>
              <w:cnfStyle w:val="100000000000" w:firstRow="1" w:lastRow="0" w:firstColumn="0" w:lastColumn="0" w:oddVBand="0" w:evenVBand="0" w:oddHBand="0" w:evenHBand="0" w:firstRowFirstColumn="0" w:firstRowLastColumn="0" w:lastRowFirstColumn="0" w:lastRowLastColumn="0"/>
              <w:rPr>
                <w:b w:val="0"/>
                <w:bCs w:val="0"/>
                <w:lang w:bidi="ar-SA"/>
              </w:rPr>
            </w:pPr>
            <w:r w:rsidRPr="007526CE">
              <w:rPr>
                <w:lang w:bidi="ar-SA"/>
              </w:rPr>
              <w:t>Amount (£)</w:t>
            </w:r>
          </w:p>
        </w:tc>
      </w:tr>
      <w:tr w:rsidR="007526CE" w:rsidRPr="007526CE" w14:paraId="612DECD7" w14:textId="77777777" w:rsidTr="007526CE">
        <w:trPr>
          <w:cnfStyle w:val="000000100000" w:firstRow="0" w:lastRow="0" w:firstColumn="0" w:lastColumn="0" w:oddVBand="0" w:evenVBand="0" w:oddHBand="1"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3380" w:type="dxa"/>
            <w:tcBorders>
              <w:left w:val="none" w:sz="0" w:space="0" w:color="auto"/>
            </w:tcBorders>
          </w:tcPr>
          <w:p w14:paraId="621D8CA6" w14:textId="77777777" w:rsidR="007526CE" w:rsidRPr="007526CE" w:rsidRDefault="007526CE" w:rsidP="00D86F89">
            <w:pPr>
              <w:rPr>
                <w:b w:val="0"/>
                <w:bCs w:val="0"/>
                <w:lang w:bidi="ar-SA"/>
              </w:rPr>
            </w:pPr>
            <w:r w:rsidRPr="007526CE">
              <w:rPr>
                <w:b w:val="0"/>
                <w:bCs w:val="0"/>
                <w:lang w:bidi="ar-SA"/>
              </w:rPr>
              <w:t>Ticket Sales</w:t>
            </w:r>
          </w:p>
        </w:tc>
        <w:tc>
          <w:tcPr>
            <w:tcW w:w="3380" w:type="dxa"/>
          </w:tcPr>
          <w:p w14:paraId="22A9A50F" w14:textId="77777777" w:rsidR="007526CE" w:rsidRPr="007526CE" w:rsidRDefault="007526CE" w:rsidP="007526CE">
            <w:pPr>
              <w:jc w:val="center"/>
              <w:cnfStyle w:val="000000100000" w:firstRow="0" w:lastRow="0" w:firstColumn="0" w:lastColumn="0" w:oddVBand="0" w:evenVBand="0" w:oddHBand="1" w:evenHBand="0" w:firstRowFirstColumn="0" w:firstRowLastColumn="0" w:lastRowFirstColumn="0" w:lastRowLastColumn="0"/>
              <w:rPr>
                <w:lang w:bidi="ar-SA"/>
              </w:rPr>
            </w:pPr>
            <w:r w:rsidRPr="007526CE">
              <w:rPr>
                <w:lang w:bidi="ar-SA"/>
              </w:rPr>
              <w:t>6,000</w:t>
            </w:r>
          </w:p>
        </w:tc>
      </w:tr>
      <w:tr w:rsidR="007526CE" w:rsidRPr="007526CE" w14:paraId="16F41F5C" w14:textId="77777777" w:rsidTr="007526CE">
        <w:trPr>
          <w:trHeight w:val="397"/>
        </w:trPr>
        <w:tc>
          <w:tcPr>
            <w:cnfStyle w:val="001000000000" w:firstRow="0" w:lastRow="0" w:firstColumn="1" w:lastColumn="0" w:oddVBand="0" w:evenVBand="0" w:oddHBand="0" w:evenHBand="0" w:firstRowFirstColumn="0" w:firstRowLastColumn="0" w:lastRowFirstColumn="0" w:lastRowLastColumn="0"/>
            <w:tcW w:w="3380" w:type="dxa"/>
            <w:tcBorders>
              <w:left w:val="none" w:sz="0" w:space="0" w:color="auto"/>
            </w:tcBorders>
          </w:tcPr>
          <w:p w14:paraId="39E3DD61" w14:textId="77777777" w:rsidR="007526CE" w:rsidRPr="007526CE" w:rsidRDefault="007526CE" w:rsidP="00D86F89">
            <w:pPr>
              <w:rPr>
                <w:b w:val="0"/>
                <w:bCs w:val="0"/>
                <w:lang w:bidi="ar-SA"/>
              </w:rPr>
            </w:pPr>
            <w:r w:rsidRPr="007526CE">
              <w:rPr>
                <w:b w:val="0"/>
                <w:bCs w:val="0"/>
                <w:lang w:bidi="ar-SA"/>
              </w:rPr>
              <w:t>Sponsorships</w:t>
            </w:r>
          </w:p>
        </w:tc>
        <w:tc>
          <w:tcPr>
            <w:tcW w:w="3380" w:type="dxa"/>
          </w:tcPr>
          <w:p w14:paraId="75B0B3F1" w14:textId="77777777" w:rsidR="007526CE" w:rsidRPr="007526CE" w:rsidRDefault="007526CE" w:rsidP="007526CE">
            <w:pPr>
              <w:jc w:val="center"/>
              <w:cnfStyle w:val="000000000000" w:firstRow="0" w:lastRow="0" w:firstColumn="0" w:lastColumn="0" w:oddVBand="0" w:evenVBand="0" w:oddHBand="0" w:evenHBand="0" w:firstRowFirstColumn="0" w:firstRowLastColumn="0" w:lastRowFirstColumn="0" w:lastRowLastColumn="0"/>
              <w:rPr>
                <w:lang w:bidi="ar-SA"/>
              </w:rPr>
            </w:pPr>
            <w:r w:rsidRPr="007526CE">
              <w:rPr>
                <w:lang w:bidi="ar-SA"/>
              </w:rPr>
              <w:t>5,000</w:t>
            </w:r>
          </w:p>
        </w:tc>
      </w:tr>
      <w:tr w:rsidR="007526CE" w:rsidRPr="007526CE" w14:paraId="5D8B96A9" w14:textId="77777777" w:rsidTr="007526CE">
        <w:trPr>
          <w:cnfStyle w:val="000000100000" w:firstRow="0" w:lastRow="0" w:firstColumn="0" w:lastColumn="0" w:oddVBand="0" w:evenVBand="0" w:oddHBand="1"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3380" w:type="dxa"/>
            <w:tcBorders>
              <w:left w:val="none" w:sz="0" w:space="0" w:color="auto"/>
            </w:tcBorders>
          </w:tcPr>
          <w:p w14:paraId="2E63DB2C" w14:textId="77777777" w:rsidR="007526CE" w:rsidRPr="007526CE" w:rsidRDefault="007526CE" w:rsidP="00D86F89">
            <w:pPr>
              <w:rPr>
                <w:b w:val="0"/>
                <w:bCs w:val="0"/>
                <w:lang w:bidi="ar-SA"/>
              </w:rPr>
            </w:pPr>
            <w:r w:rsidRPr="007526CE">
              <w:rPr>
                <w:b w:val="0"/>
                <w:bCs w:val="0"/>
                <w:lang w:bidi="ar-SA"/>
              </w:rPr>
              <w:t>Exhibition Stand Fees</w:t>
            </w:r>
          </w:p>
        </w:tc>
        <w:tc>
          <w:tcPr>
            <w:tcW w:w="3380" w:type="dxa"/>
          </w:tcPr>
          <w:p w14:paraId="47DBFD27" w14:textId="77777777" w:rsidR="007526CE" w:rsidRPr="007526CE" w:rsidRDefault="007526CE" w:rsidP="007526CE">
            <w:pPr>
              <w:jc w:val="center"/>
              <w:cnfStyle w:val="000000100000" w:firstRow="0" w:lastRow="0" w:firstColumn="0" w:lastColumn="0" w:oddVBand="0" w:evenVBand="0" w:oddHBand="1" w:evenHBand="0" w:firstRowFirstColumn="0" w:firstRowLastColumn="0" w:lastRowFirstColumn="0" w:lastRowLastColumn="0"/>
              <w:rPr>
                <w:lang w:bidi="ar-SA"/>
              </w:rPr>
            </w:pPr>
            <w:r w:rsidRPr="007526CE">
              <w:rPr>
                <w:lang w:bidi="ar-SA"/>
              </w:rPr>
              <w:t>3,000</w:t>
            </w:r>
          </w:p>
        </w:tc>
      </w:tr>
      <w:tr w:rsidR="007526CE" w:rsidRPr="007526CE" w14:paraId="565CA6E1" w14:textId="77777777" w:rsidTr="007526CE">
        <w:trPr>
          <w:trHeight w:val="397"/>
        </w:trPr>
        <w:tc>
          <w:tcPr>
            <w:cnfStyle w:val="001000000000" w:firstRow="0" w:lastRow="0" w:firstColumn="1" w:lastColumn="0" w:oddVBand="0" w:evenVBand="0" w:oddHBand="0" w:evenHBand="0" w:firstRowFirstColumn="0" w:firstRowLastColumn="0" w:lastRowFirstColumn="0" w:lastRowLastColumn="0"/>
            <w:tcW w:w="3380" w:type="dxa"/>
            <w:tcBorders>
              <w:left w:val="none" w:sz="0" w:space="0" w:color="auto"/>
            </w:tcBorders>
          </w:tcPr>
          <w:p w14:paraId="4F1FB4E6" w14:textId="77777777" w:rsidR="007526CE" w:rsidRPr="007526CE" w:rsidRDefault="007526CE" w:rsidP="00D86F89">
            <w:pPr>
              <w:rPr>
                <w:b w:val="0"/>
                <w:bCs w:val="0"/>
                <w:lang w:bidi="ar-SA"/>
              </w:rPr>
            </w:pPr>
            <w:r w:rsidRPr="007526CE">
              <w:rPr>
                <w:b w:val="0"/>
                <w:bCs w:val="0"/>
                <w:lang w:bidi="ar-SA"/>
              </w:rPr>
              <w:t>Online Access Passes</w:t>
            </w:r>
          </w:p>
        </w:tc>
        <w:tc>
          <w:tcPr>
            <w:tcW w:w="3380" w:type="dxa"/>
          </w:tcPr>
          <w:p w14:paraId="0E6BBDCA" w14:textId="77777777" w:rsidR="007526CE" w:rsidRPr="007526CE" w:rsidRDefault="007526CE" w:rsidP="007526CE">
            <w:pPr>
              <w:jc w:val="center"/>
              <w:cnfStyle w:val="000000000000" w:firstRow="0" w:lastRow="0" w:firstColumn="0" w:lastColumn="0" w:oddVBand="0" w:evenVBand="0" w:oddHBand="0" w:evenHBand="0" w:firstRowFirstColumn="0" w:firstRowLastColumn="0" w:lastRowFirstColumn="0" w:lastRowLastColumn="0"/>
              <w:rPr>
                <w:lang w:bidi="ar-SA"/>
              </w:rPr>
            </w:pPr>
            <w:r w:rsidRPr="007526CE">
              <w:rPr>
                <w:lang w:bidi="ar-SA"/>
              </w:rPr>
              <w:t>1,500</w:t>
            </w:r>
          </w:p>
        </w:tc>
      </w:tr>
      <w:tr w:rsidR="007526CE" w:rsidRPr="007526CE" w14:paraId="79BD427B" w14:textId="77777777" w:rsidTr="007526CE">
        <w:trPr>
          <w:cnfStyle w:val="000000100000" w:firstRow="0" w:lastRow="0" w:firstColumn="0" w:lastColumn="0" w:oddVBand="0" w:evenVBand="0" w:oddHBand="1"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3380" w:type="dxa"/>
            <w:tcBorders>
              <w:left w:val="none" w:sz="0" w:space="0" w:color="auto"/>
              <w:bottom w:val="none" w:sz="0" w:space="0" w:color="auto"/>
            </w:tcBorders>
          </w:tcPr>
          <w:p w14:paraId="3B7ADDEE" w14:textId="77777777" w:rsidR="007526CE" w:rsidRPr="007526CE" w:rsidRDefault="007526CE" w:rsidP="00D86F89">
            <w:pPr>
              <w:rPr>
                <w:b w:val="0"/>
                <w:bCs w:val="0"/>
                <w:lang w:bidi="ar-SA"/>
              </w:rPr>
            </w:pPr>
            <w:r w:rsidRPr="007526CE">
              <w:rPr>
                <w:lang w:bidi="ar-SA"/>
              </w:rPr>
              <w:t>Total Projected Income</w:t>
            </w:r>
          </w:p>
        </w:tc>
        <w:tc>
          <w:tcPr>
            <w:tcW w:w="3380" w:type="dxa"/>
          </w:tcPr>
          <w:p w14:paraId="73A0C548" w14:textId="77777777" w:rsidR="007526CE" w:rsidRPr="007526CE" w:rsidRDefault="007526CE" w:rsidP="007526CE">
            <w:pPr>
              <w:jc w:val="center"/>
              <w:cnfStyle w:val="000000100000" w:firstRow="0" w:lastRow="0" w:firstColumn="0" w:lastColumn="0" w:oddVBand="0" w:evenVBand="0" w:oddHBand="1" w:evenHBand="0" w:firstRowFirstColumn="0" w:firstRowLastColumn="0" w:lastRowFirstColumn="0" w:lastRowLastColumn="0"/>
              <w:rPr>
                <w:b/>
                <w:bCs/>
                <w:lang w:bidi="ar-SA"/>
              </w:rPr>
            </w:pPr>
            <w:r w:rsidRPr="007526CE">
              <w:rPr>
                <w:b/>
                <w:bCs/>
                <w:lang w:bidi="ar-SA"/>
              </w:rPr>
              <w:t>15,500</w:t>
            </w:r>
          </w:p>
        </w:tc>
      </w:tr>
    </w:tbl>
    <w:p w14:paraId="28499BA8" w14:textId="77777777" w:rsidR="00CF0C8B" w:rsidRDefault="00CF0C8B" w:rsidP="0073429D">
      <w:pPr>
        <w:rPr>
          <w:lang w:bidi="ar-SA"/>
        </w:rPr>
      </w:pPr>
    </w:p>
    <w:p w14:paraId="7EDA480B" w14:textId="45A05423" w:rsidR="0073429D" w:rsidRPr="0073429D" w:rsidRDefault="0073429D" w:rsidP="0073429D">
      <w:pPr>
        <w:rPr>
          <w:lang w:bidi="ar-SA"/>
        </w:rPr>
      </w:pPr>
      <w:r>
        <w:rPr>
          <w:lang w:bidi="ar-SA"/>
        </w:rPr>
        <w:t>Financial viability would be made possible through the implementation of different income-generating structures</w:t>
      </w:r>
      <w:r w:rsidR="00DB7F4F" w:rsidRPr="00DB7F4F">
        <w:t xml:space="preserve"> </w:t>
      </w:r>
      <w:r w:rsidR="00DB7F4F" w:rsidRPr="00DB7F4F">
        <w:rPr>
          <w:lang w:bidi="ar-SA"/>
        </w:rPr>
        <w:t>(Fox, 2014)</w:t>
      </w:r>
      <w:r>
        <w:rPr>
          <w:lang w:bidi="ar-SA"/>
        </w:rPr>
        <w:t xml:space="preserve">. The first source of revenue will be ticket sales, with a </w:t>
      </w:r>
      <w:r w:rsidR="005214BA" w:rsidRPr="007526CE">
        <w:rPr>
          <w:lang w:bidi="ar-SA"/>
        </w:rPr>
        <w:t>£</w:t>
      </w:r>
      <w:r>
        <w:rPr>
          <w:lang w:bidi="ar-SA"/>
        </w:rPr>
        <w:t xml:space="preserve">6,000 revenue estimate based on affordability. Sponsorship agreements with leading tech companies and hospitality corporations are projected </w:t>
      </w:r>
      <w:r w:rsidR="0034100A">
        <w:rPr>
          <w:lang w:bidi="ar-SA"/>
        </w:rPr>
        <w:t>to be a source of £5,000, and improvements will be made</w:t>
      </w:r>
      <w:r>
        <w:rPr>
          <w:lang w:bidi="ar-SA"/>
        </w:rPr>
        <w:t xml:space="preserve"> to </w:t>
      </w:r>
      <w:proofErr w:type="gramStart"/>
      <w:r>
        <w:rPr>
          <w:lang w:bidi="ar-SA"/>
        </w:rPr>
        <w:t>both of them</w:t>
      </w:r>
      <w:proofErr w:type="gramEnd"/>
      <w:r>
        <w:rPr>
          <w:lang w:bidi="ar-SA"/>
        </w:rPr>
        <w:t xml:space="preserve"> in terms of product display and visibility</w:t>
      </w:r>
      <w:r w:rsidR="0034100A">
        <w:rPr>
          <w:lang w:bidi="ar-SA"/>
        </w:rPr>
        <w:t>. The entrance fee for the technology exhibitionist is expected to be</w:t>
      </w:r>
      <w:r>
        <w:rPr>
          <w:lang w:bidi="ar-SA"/>
        </w:rPr>
        <w:t xml:space="preserve"> £3,000</w:t>
      </w:r>
      <w:r w:rsidR="0034100A">
        <w:rPr>
          <w:lang w:bidi="ar-SA"/>
        </w:rPr>
        <w:t>,</w:t>
      </w:r>
      <w:r>
        <w:rPr>
          <w:lang w:bidi="ar-SA"/>
        </w:rPr>
        <w:t xml:space="preserve"> with each exhibitor paying just to have his position confirmed at the summit. In the end, online access passes will generate </w:t>
      </w:r>
      <w:r w:rsidR="0034100A">
        <w:rPr>
          <w:lang w:bidi="ar-SA"/>
        </w:rPr>
        <w:t xml:space="preserve">an </w:t>
      </w:r>
      <w:r>
        <w:rPr>
          <w:lang w:bidi="ar-SA"/>
        </w:rPr>
        <w:t xml:space="preserve">extra £1,500 in revenue for people </w:t>
      </w:r>
      <w:r w:rsidR="0034100A">
        <w:rPr>
          <w:lang w:bidi="ar-SA"/>
        </w:rPr>
        <w:t>who</w:t>
      </w:r>
      <w:r>
        <w:rPr>
          <w:lang w:bidi="ar-SA"/>
        </w:rPr>
        <w:t xml:space="preserve"> are unable to attend the event </w:t>
      </w:r>
      <w:proofErr w:type="gramStart"/>
      <w:r w:rsidR="0034100A">
        <w:rPr>
          <w:lang w:bidi="ar-SA"/>
        </w:rPr>
        <w:t xml:space="preserve">and </w:t>
      </w:r>
      <w:r>
        <w:rPr>
          <w:lang w:bidi="ar-SA"/>
        </w:rPr>
        <w:t>also</w:t>
      </w:r>
      <w:proofErr w:type="gramEnd"/>
      <w:r>
        <w:rPr>
          <w:lang w:bidi="ar-SA"/>
        </w:rPr>
        <w:t xml:space="preserve"> help to broaden the </w:t>
      </w:r>
      <w:proofErr w:type="gramStart"/>
      <w:r>
        <w:rPr>
          <w:lang w:bidi="ar-SA"/>
        </w:rPr>
        <w:t>audience</w:t>
      </w:r>
      <w:proofErr w:type="gramEnd"/>
      <w:r>
        <w:rPr>
          <w:lang w:bidi="ar-SA"/>
        </w:rPr>
        <w:t xml:space="preserve"> reach. Hence</w:t>
      </w:r>
      <w:r w:rsidR="0034100A">
        <w:rPr>
          <w:lang w:bidi="ar-SA"/>
        </w:rPr>
        <w:t>,</w:t>
      </w:r>
      <w:r>
        <w:rPr>
          <w:lang w:bidi="ar-SA"/>
        </w:rPr>
        <w:t xml:space="preserve"> this arrangement provide</w:t>
      </w:r>
      <w:r w:rsidR="0034100A">
        <w:rPr>
          <w:lang w:bidi="ar-SA"/>
        </w:rPr>
        <w:t>s</w:t>
      </w:r>
      <w:r>
        <w:rPr>
          <w:lang w:bidi="ar-SA"/>
        </w:rPr>
        <w:t xml:space="preserve"> money coverage and makes the event positive and successful.</w:t>
      </w:r>
    </w:p>
    <w:p w14:paraId="2A96898B" w14:textId="77777777" w:rsidR="00046DB0" w:rsidRDefault="00046DB0">
      <w:pPr>
        <w:spacing w:line="259" w:lineRule="auto"/>
        <w:jc w:val="left"/>
        <w:rPr>
          <w:rFonts w:eastAsiaTheme="majorEastAsia" w:cstheme="majorBidi"/>
          <w:b/>
          <w:color w:val="2F5496" w:themeColor="accent1" w:themeShade="BF"/>
          <w:kern w:val="0"/>
          <w:sz w:val="32"/>
          <w:szCs w:val="32"/>
          <w:lang w:bidi="ar-SA"/>
          <w14:ligatures w14:val="none"/>
        </w:rPr>
      </w:pPr>
      <w:r>
        <w:br w:type="page"/>
      </w:r>
    </w:p>
    <w:p w14:paraId="546B2942" w14:textId="6068ABE0" w:rsidR="00651B50" w:rsidRDefault="002B7A22" w:rsidP="002B7A22">
      <w:pPr>
        <w:pStyle w:val="Heading1"/>
      </w:pPr>
      <w:bookmarkStart w:id="8" w:name="_Toc167539118"/>
      <w:r>
        <w:lastRenderedPageBreak/>
        <w:t xml:space="preserve">Industry Trends, </w:t>
      </w:r>
      <w:proofErr w:type="gramStart"/>
      <w:r>
        <w:t>Issues</w:t>
      </w:r>
      <w:proofErr w:type="gramEnd"/>
      <w:r>
        <w:t xml:space="preserve"> and Impacts</w:t>
      </w:r>
      <w:bookmarkEnd w:id="8"/>
    </w:p>
    <w:p w14:paraId="5B66E744" w14:textId="32122B46" w:rsidR="00DD7136" w:rsidRDefault="00DD7136" w:rsidP="00DA023C">
      <w:pPr>
        <w:pStyle w:val="Heading2"/>
      </w:pPr>
      <w:bookmarkStart w:id="9" w:name="_Toc167539119"/>
      <w:r>
        <w:t>SWOT Analysis</w:t>
      </w:r>
      <w:bookmarkEnd w:id="9"/>
    </w:p>
    <w:tbl>
      <w:tblPr>
        <w:tblStyle w:val="TableGrid"/>
        <w:tblW w:w="0" w:type="auto"/>
        <w:tblLook w:val="04A0" w:firstRow="1" w:lastRow="0" w:firstColumn="1" w:lastColumn="0" w:noHBand="0" w:noVBand="1"/>
      </w:tblPr>
      <w:tblGrid>
        <w:gridCol w:w="4675"/>
        <w:gridCol w:w="4675"/>
      </w:tblGrid>
      <w:tr w:rsidR="00805943" w:rsidRPr="00805943" w14:paraId="3B48D359" w14:textId="77777777" w:rsidTr="00E969B6">
        <w:tc>
          <w:tcPr>
            <w:tcW w:w="4675" w:type="dxa"/>
            <w:shd w:val="clear" w:color="auto" w:fill="002060"/>
          </w:tcPr>
          <w:p w14:paraId="5AE20599" w14:textId="77777777" w:rsidR="00805943" w:rsidRPr="00805943" w:rsidRDefault="00805943" w:rsidP="00805943">
            <w:pPr>
              <w:jc w:val="center"/>
              <w:rPr>
                <w:b/>
                <w:bCs/>
                <w:lang w:bidi="ar-SA"/>
              </w:rPr>
            </w:pPr>
            <w:r w:rsidRPr="00805943">
              <w:rPr>
                <w:b/>
                <w:bCs/>
                <w:lang w:bidi="ar-SA"/>
              </w:rPr>
              <w:t>Strengths</w:t>
            </w:r>
          </w:p>
        </w:tc>
        <w:tc>
          <w:tcPr>
            <w:tcW w:w="4675" w:type="dxa"/>
            <w:shd w:val="clear" w:color="auto" w:fill="002060"/>
          </w:tcPr>
          <w:p w14:paraId="2BFD9BA5" w14:textId="77777777" w:rsidR="00805943" w:rsidRPr="00805943" w:rsidRDefault="00805943" w:rsidP="00805943">
            <w:pPr>
              <w:jc w:val="center"/>
              <w:rPr>
                <w:b/>
                <w:bCs/>
                <w:lang w:bidi="ar-SA"/>
              </w:rPr>
            </w:pPr>
            <w:r w:rsidRPr="00805943">
              <w:rPr>
                <w:b/>
                <w:bCs/>
                <w:lang w:bidi="ar-SA"/>
              </w:rPr>
              <w:t>Weaknesses</w:t>
            </w:r>
          </w:p>
        </w:tc>
      </w:tr>
      <w:tr w:rsidR="00805943" w:rsidRPr="00805943" w14:paraId="13355FD1" w14:textId="77777777" w:rsidTr="00E969B6">
        <w:tc>
          <w:tcPr>
            <w:tcW w:w="4675" w:type="dxa"/>
            <w:shd w:val="clear" w:color="auto" w:fill="1F4E79" w:themeFill="accent5" w:themeFillShade="80"/>
          </w:tcPr>
          <w:p w14:paraId="10EA59A2" w14:textId="77777777" w:rsidR="00805943" w:rsidRPr="00E969B6" w:rsidRDefault="00805943" w:rsidP="00805943">
            <w:pPr>
              <w:pStyle w:val="ListParagraph"/>
              <w:numPr>
                <w:ilvl w:val="0"/>
                <w:numId w:val="4"/>
              </w:numPr>
              <w:spacing w:after="0"/>
              <w:rPr>
                <w:color w:val="FFFFFF" w:themeColor="background1"/>
                <w:lang w:bidi="ar-SA"/>
              </w:rPr>
            </w:pPr>
            <w:r w:rsidRPr="00E969B6">
              <w:rPr>
                <w:color w:val="FFFFFF" w:themeColor="background1"/>
                <w:lang w:bidi="ar-SA"/>
              </w:rPr>
              <w:t>Innovative Concept</w:t>
            </w:r>
          </w:p>
          <w:p w14:paraId="72E4F0F2" w14:textId="77777777" w:rsidR="00805943" w:rsidRPr="00E969B6" w:rsidRDefault="00805943" w:rsidP="00805943">
            <w:pPr>
              <w:pStyle w:val="ListParagraph"/>
              <w:numPr>
                <w:ilvl w:val="0"/>
                <w:numId w:val="4"/>
              </w:numPr>
              <w:spacing w:after="0"/>
              <w:rPr>
                <w:color w:val="FFFFFF" w:themeColor="background1"/>
                <w:lang w:bidi="ar-SA"/>
              </w:rPr>
            </w:pPr>
            <w:r w:rsidRPr="00E969B6">
              <w:rPr>
                <w:color w:val="FFFFFF" w:themeColor="background1"/>
                <w:lang w:bidi="ar-SA"/>
              </w:rPr>
              <w:t>Expertise and Knowledge</w:t>
            </w:r>
          </w:p>
          <w:p w14:paraId="53FC58FE" w14:textId="77777777" w:rsidR="00805943" w:rsidRPr="00E969B6" w:rsidRDefault="00805943" w:rsidP="00805943">
            <w:pPr>
              <w:pStyle w:val="ListParagraph"/>
              <w:numPr>
                <w:ilvl w:val="0"/>
                <w:numId w:val="4"/>
              </w:numPr>
              <w:spacing w:after="0"/>
              <w:rPr>
                <w:color w:val="FFFFFF" w:themeColor="background1"/>
                <w:lang w:bidi="ar-SA"/>
              </w:rPr>
            </w:pPr>
            <w:r w:rsidRPr="00E969B6">
              <w:rPr>
                <w:color w:val="FFFFFF" w:themeColor="background1"/>
                <w:lang w:bidi="ar-SA"/>
              </w:rPr>
              <w:t>High Demand</w:t>
            </w:r>
          </w:p>
          <w:p w14:paraId="73E0BEF7" w14:textId="12EEE377" w:rsidR="00805943" w:rsidRPr="00E969B6" w:rsidRDefault="00805943" w:rsidP="00805943">
            <w:pPr>
              <w:pStyle w:val="ListParagraph"/>
              <w:numPr>
                <w:ilvl w:val="0"/>
                <w:numId w:val="4"/>
              </w:numPr>
              <w:spacing w:after="0"/>
              <w:rPr>
                <w:color w:val="FFFFFF" w:themeColor="background1"/>
                <w:lang w:bidi="ar-SA"/>
              </w:rPr>
            </w:pPr>
            <w:r w:rsidRPr="00E969B6">
              <w:rPr>
                <w:color w:val="FFFFFF" w:themeColor="background1"/>
                <w:lang w:bidi="ar-SA"/>
              </w:rPr>
              <w:t>Strategic Location</w:t>
            </w:r>
          </w:p>
        </w:tc>
        <w:tc>
          <w:tcPr>
            <w:tcW w:w="4675" w:type="dxa"/>
            <w:shd w:val="clear" w:color="auto" w:fill="1F4E79" w:themeFill="accent5" w:themeFillShade="80"/>
          </w:tcPr>
          <w:p w14:paraId="6A237EC4" w14:textId="77777777" w:rsidR="00805943" w:rsidRPr="00E969B6" w:rsidRDefault="00805943" w:rsidP="00805943">
            <w:pPr>
              <w:pStyle w:val="ListParagraph"/>
              <w:numPr>
                <w:ilvl w:val="0"/>
                <w:numId w:val="3"/>
              </w:numPr>
              <w:spacing w:after="0"/>
              <w:rPr>
                <w:color w:val="FFFFFF" w:themeColor="background1"/>
                <w:lang w:bidi="ar-SA"/>
              </w:rPr>
            </w:pPr>
            <w:r w:rsidRPr="00E969B6">
              <w:rPr>
                <w:color w:val="FFFFFF" w:themeColor="background1"/>
                <w:lang w:bidi="ar-SA"/>
              </w:rPr>
              <w:t>High Costs</w:t>
            </w:r>
          </w:p>
          <w:p w14:paraId="53B84612" w14:textId="77777777" w:rsidR="00805943" w:rsidRPr="00E969B6" w:rsidRDefault="00805943" w:rsidP="00805943">
            <w:pPr>
              <w:pStyle w:val="ListParagraph"/>
              <w:numPr>
                <w:ilvl w:val="0"/>
                <w:numId w:val="3"/>
              </w:numPr>
              <w:spacing w:after="0"/>
              <w:rPr>
                <w:color w:val="FFFFFF" w:themeColor="background1"/>
                <w:lang w:bidi="ar-SA"/>
              </w:rPr>
            </w:pPr>
            <w:r w:rsidRPr="00E969B6">
              <w:rPr>
                <w:color w:val="FFFFFF" w:themeColor="background1"/>
                <w:lang w:bidi="ar-SA"/>
              </w:rPr>
              <w:t>Niche Market</w:t>
            </w:r>
          </w:p>
          <w:p w14:paraId="100B0E6F" w14:textId="5F64F056" w:rsidR="00805943" w:rsidRPr="00E969B6" w:rsidRDefault="00805943" w:rsidP="00805943">
            <w:pPr>
              <w:pStyle w:val="ListParagraph"/>
              <w:numPr>
                <w:ilvl w:val="0"/>
                <w:numId w:val="3"/>
              </w:numPr>
              <w:spacing w:after="0"/>
              <w:rPr>
                <w:color w:val="FFFFFF" w:themeColor="background1"/>
                <w:lang w:bidi="ar-SA"/>
              </w:rPr>
            </w:pPr>
            <w:r w:rsidRPr="00E969B6">
              <w:rPr>
                <w:color w:val="FFFFFF" w:themeColor="background1"/>
                <w:lang w:bidi="ar-SA"/>
              </w:rPr>
              <w:t>Dependency on Technology</w:t>
            </w:r>
          </w:p>
        </w:tc>
      </w:tr>
      <w:tr w:rsidR="00805943" w:rsidRPr="00805943" w14:paraId="157B9263" w14:textId="77777777" w:rsidTr="00E969B6">
        <w:tc>
          <w:tcPr>
            <w:tcW w:w="4675" w:type="dxa"/>
            <w:shd w:val="clear" w:color="auto" w:fill="002060"/>
          </w:tcPr>
          <w:p w14:paraId="157FEFFA" w14:textId="77777777" w:rsidR="00805943" w:rsidRPr="00805943" w:rsidRDefault="00805943" w:rsidP="00805943">
            <w:pPr>
              <w:jc w:val="center"/>
              <w:rPr>
                <w:b/>
                <w:bCs/>
                <w:lang w:bidi="ar-SA"/>
              </w:rPr>
            </w:pPr>
            <w:r w:rsidRPr="00805943">
              <w:rPr>
                <w:b/>
                <w:bCs/>
                <w:lang w:bidi="ar-SA"/>
              </w:rPr>
              <w:t>Opportunities</w:t>
            </w:r>
          </w:p>
        </w:tc>
        <w:tc>
          <w:tcPr>
            <w:tcW w:w="4675" w:type="dxa"/>
            <w:shd w:val="clear" w:color="auto" w:fill="002060"/>
          </w:tcPr>
          <w:p w14:paraId="68260430" w14:textId="77777777" w:rsidR="00805943" w:rsidRPr="00805943" w:rsidRDefault="00805943" w:rsidP="00805943">
            <w:pPr>
              <w:jc w:val="center"/>
              <w:rPr>
                <w:b/>
                <w:bCs/>
                <w:lang w:bidi="ar-SA"/>
              </w:rPr>
            </w:pPr>
            <w:r w:rsidRPr="00805943">
              <w:rPr>
                <w:b/>
                <w:bCs/>
                <w:lang w:bidi="ar-SA"/>
              </w:rPr>
              <w:t>Threats</w:t>
            </w:r>
          </w:p>
        </w:tc>
      </w:tr>
      <w:tr w:rsidR="00805943" w:rsidRPr="00805943" w14:paraId="418F13B1" w14:textId="77777777" w:rsidTr="00E969B6">
        <w:tc>
          <w:tcPr>
            <w:tcW w:w="4675" w:type="dxa"/>
            <w:shd w:val="clear" w:color="auto" w:fill="1F4E79" w:themeFill="accent5" w:themeFillShade="80"/>
          </w:tcPr>
          <w:p w14:paraId="1CD930FE" w14:textId="77777777" w:rsidR="00805943" w:rsidRPr="00E969B6" w:rsidRDefault="00805943" w:rsidP="00805943">
            <w:pPr>
              <w:pStyle w:val="ListParagraph"/>
              <w:numPr>
                <w:ilvl w:val="0"/>
                <w:numId w:val="2"/>
              </w:numPr>
              <w:spacing w:after="0"/>
              <w:rPr>
                <w:color w:val="FFFFFF" w:themeColor="background1"/>
                <w:lang w:bidi="ar-SA"/>
              </w:rPr>
            </w:pPr>
            <w:r w:rsidRPr="00E969B6">
              <w:rPr>
                <w:color w:val="FFFFFF" w:themeColor="background1"/>
                <w:lang w:bidi="ar-SA"/>
              </w:rPr>
              <w:t>Market Expansion</w:t>
            </w:r>
          </w:p>
          <w:p w14:paraId="37A35CFC" w14:textId="77777777" w:rsidR="00805943" w:rsidRPr="00E969B6" w:rsidRDefault="00805943" w:rsidP="00805943">
            <w:pPr>
              <w:pStyle w:val="ListParagraph"/>
              <w:numPr>
                <w:ilvl w:val="0"/>
                <w:numId w:val="2"/>
              </w:numPr>
              <w:spacing w:after="0"/>
              <w:rPr>
                <w:color w:val="FFFFFF" w:themeColor="background1"/>
                <w:lang w:bidi="ar-SA"/>
              </w:rPr>
            </w:pPr>
            <w:r w:rsidRPr="00E969B6">
              <w:rPr>
                <w:color w:val="FFFFFF" w:themeColor="background1"/>
                <w:lang w:bidi="ar-SA"/>
              </w:rPr>
              <w:t>Partnerships</w:t>
            </w:r>
          </w:p>
          <w:p w14:paraId="1132F10A" w14:textId="77777777" w:rsidR="00805943" w:rsidRPr="00E969B6" w:rsidRDefault="00805943" w:rsidP="00805943">
            <w:pPr>
              <w:pStyle w:val="ListParagraph"/>
              <w:numPr>
                <w:ilvl w:val="0"/>
                <w:numId w:val="2"/>
              </w:numPr>
              <w:spacing w:after="0"/>
              <w:rPr>
                <w:color w:val="FFFFFF" w:themeColor="background1"/>
                <w:lang w:bidi="ar-SA"/>
              </w:rPr>
            </w:pPr>
            <w:r w:rsidRPr="00E969B6">
              <w:rPr>
                <w:color w:val="FFFFFF" w:themeColor="background1"/>
                <w:lang w:bidi="ar-SA"/>
              </w:rPr>
              <w:t>Emerging Technologies</w:t>
            </w:r>
          </w:p>
          <w:p w14:paraId="40AB977D" w14:textId="6A55B6AA" w:rsidR="00805943" w:rsidRPr="00E969B6" w:rsidRDefault="00805943" w:rsidP="00805943">
            <w:pPr>
              <w:pStyle w:val="ListParagraph"/>
              <w:numPr>
                <w:ilvl w:val="0"/>
                <w:numId w:val="2"/>
              </w:numPr>
              <w:spacing w:after="0"/>
              <w:rPr>
                <w:color w:val="FFFFFF" w:themeColor="background1"/>
                <w:lang w:bidi="ar-SA"/>
              </w:rPr>
            </w:pPr>
            <w:r w:rsidRPr="00E969B6">
              <w:rPr>
                <w:color w:val="FFFFFF" w:themeColor="background1"/>
                <w:lang w:bidi="ar-SA"/>
              </w:rPr>
              <w:t>Enhanced Marketing</w:t>
            </w:r>
          </w:p>
        </w:tc>
        <w:tc>
          <w:tcPr>
            <w:tcW w:w="4675" w:type="dxa"/>
            <w:shd w:val="clear" w:color="auto" w:fill="1F4E79" w:themeFill="accent5" w:themeFillShade="80"/>
          </w:tcPr>
          <w:p w14:paraId="5856881D" w14:textId="77777777" w:rsidR="00805943" w:rsidRPr="00E969B6" w:rsidRDefault="00805943" w:rsidP="00805943">
            <w:pPr>
              <w:pStyle w:val="ListParagraph"/>
              <w:numPr>
                <w:ilvl w:val="0"/>
                <w:numId w:val="2"/>
              </w:numPr>
              <w:spacing w:after="0"/>
              <w:rPr>
                <w:color w:val="FFFFFF" w:themeColor="background1"/>
                <w:lang w:bidi="ar-SA"/>
              </w:rPr>
            </w:pPr>
            <w:r w:rsidRPr="00E969B6">
              <w:rPr>
                <w:color w:val="FFFFFF" w:themeColor="background1"/>
                <w:lang w:bidi="ar-SA"/>
              </w:rPr>
              <w:t>Economic Uncertainty</w:t>
            </w:r>
          </w:p>
          <w:p w14:paraId="3DA13DAF" w14:textId="77777777" w:rsidR="00805943" w:rsidRPr="00E969B6" w:rsidRDefault="00805943" w:rsidP="00805943">
            <w:pPr>
              <w:pStyle w:val="ListParagraph"/>
              <w:numPr>
                <w:ilvl w:val="0"/>
                <w:numId w:val="2"/>
              </w:numPr>
              <w:spacing w:after="0"/>
              <w:rPr>
                <w:color w:val="FFFFFF" w:themeColor="background1"/>
                <w:lang w:bidi="ar-SA"/>
              </w:rPr>
            </w:pPr>
            <w:r w:rsidRPr="00E969B6">
              <w:rPr>
                <w:color w:val="FFFFFF" w:themeColor="background1"/>
                <w:lang w:bidi="ar-SA"/>
              </w:rPr>
              <w:t>Technological Failures</w:t>
            </w:r>
          </w:p>
          <w:p w14:paraId="6DC843AE" w14:textId="77777777" w:rsidR="00805943" w:rsidRPr="00E969B6" w:rsidRDefault="00805943" w:rsidP="00805943">
            <w:pPr>
              <w:pStyle w:val="ListParagraph"/>
              <w:numPr>
                <w:ilvl w:val="0"/>
                <w:numId w:val="2"/>
              </w:numPr>
              <w:spacing w:after="0"/>
              <w:rPr>
                <w:color w:val="FFFFFF" w:themeColor="background1"/>
                <w:lang w:bidi="ar-SA"/>
              </w:rPr>
            </w:pPr>
            <w:r w:rsidRPr="00E969B6">
              <w:rPr>
                <w:color w:val="FFFFFF" w:themeColor="background1"/>
                <w:lang w:bidi="ar-SA"/>
              </w:rPr>
              <w:t>Competition</w:t>
            </w:r>
          </w:p>
          <w:p w14:paraId="11DF60BE" w14:textId="36D953A3" w:rsidR="00805943" w:rsidRPr="00E969B6" w:rsidRDefault="00805943" w:rsidP="007F5D0D">
            <w:pPr>
              <w:pStyle w:val="ListParagraph"/>
              <w:keepNext/>
              <w:numPr>
                <w:ilvl w:val="0"/>
                <w:numId w:val="2"/>
              </w:numPr>
              <w:spacing w:after="0"/>
              <w:rPr>
                <w:color w:val="FFFFFF" w:themeColor="background1"/>
                <w:lang w:bidi="ar-SA"/>
              </w:rPr>
            </w:pPr>
            <w:r w:rsidRPr="00E969B6">
              <w:rPr>
                <w:color w:val="FFFFFF" w:themeColor="background1"/>
                <w:lang w:bidi="ar-SA"/>
              </w:rPr>
              <w:t>Health and Safety Concerns</w:t>
            </w:r>
          </w:p>
        </w:tc>
      </w:tr>
    </w:tbl>
    <w:p w14:paraId="711C3617" w14:textId="561AFD78" w:rsidR="005E00EC" w:rsidRDefault="007F5D0D" w:rsidP="007F5D0D">
      <w:pPr>
        <w:pStyle w:val="Caption"/>
        <w:jc w:val="center"/>
        <w:rPr>
          <w:b/>
          <w:bCs/>
          <w:lang w:bidi="ar-SA"/>
        </w:rPr>
      </w:pPr>
      <w:r>
        <w:t xml:space="preserve">Figure </w:t>
      </w:r>
      <w:r w:rsidR="000A0350">
        <w:fldChar w:fldCharType="begin"/>
      </w:r>
      <w:r w:rsidR="000A0350">
        <w:instrText xml:space="preserve"> SEQ Figure \* ARABIC </w:instrText>
      </w:r>
      <w:r w:rsidR="000A0350">
        <w:fldChar w:fldCharType="separate"/>
      </w:r>
      <w:r w:rsidR="00986EA3">
        <w:rPr>
          <w:noProof/>
        </w:rPr>
        <w:t>3</w:t>
      </w:r>
      <w:r w:rsidR="000A0350">
        <w:rPr>
          <w:noProof/>
        </w:rPr>
        <w:fldChar w:fldCharType="end"/>
      </w:r>
      <w:r>
        <w:t>: SWOT Analysis</w:t>
      </w:r>
    </w:p>
    <w:p w14:paraId="351AE42B" w14:textId="268B04EB" w:rsidR="007F5D0D" w:rsidRPr="007F5D0D" w:rsidRDefault="007F5D0D" w:rsidP="007F5D0D">
      <w:pPr>
        <w:jc w:val="center"/>
        <w:rPr>
          <w:lang w:bidi="ar-SA"/>
        </w:rPr>
      </w:pPr>
      <w:r w:rsidRPr="007F5D0D">
        <w:rPr>
          <w:lang w:bidi="ar-SA"/>
        </w:rPr>
        <w:t>Source: (Author)</w:t>
      </w:r>
    </w:p>
    <w:p w14:paraId="6AEB0DE1" w14:textId="136C197F" w:rsidR="007F5D0D" w:rsidRPr="00BB4E3B" w:rsidRDefault="002E0D39" w:rsidP="00BB4E3B">
      <w:pPr>
        <w:rPr>
          <w:b/>
          <w:bCs/>
          <w:lang w:bidi="ar-SA"/>
        </w:rPr>
      </w:pPr>
      <w:r w:rsidRPr="00BB4E3B">
        <w:rPr>
          <w:b/>
          <w:bCs/>
          <w:lang w:bidi="ar-SA"/>
        </w:rPr>
        <w:t>Strengths</w:t>
      </w:r>
    </w:p>
    <w:p w14:paraId="687866E1" w14:textId="60618078" w:rsidR="00BB4E3B" w:rsidRDefault="00BB4E3B" w:rsidP="00BB4E3B">
      <w:pPr>
        <w:rPr>
          <w:lang w:bidi="ar-SA"/>
        </w:rPr>
      </w:pPr>
      <w:r>
        <w:rPr>
          <w:lang w:bidi="ar-SA"/>
        </w:rPr>
        <w:t>The Tech-Empowered Navigation Summit will be</w:t>
      </w:r>
      <w:r w:rsidR="0034100A">
        <w:rPr>
          <w:lang w:bidi="ar-SA"/>
        </w:rPr>
        <w:t>nefit</w:t>
      </w:r>
      <w:r>
        <w:rPr>
          <w:lang w:bidi="ar-SA"/>
        </w:rPr>
        <w:t xml:space="preserve"> from the innovative idea that is showcasing the futuristic applications of wearables in hospitality businesses. </w:t>
      </w:r>
      <w:r w:rsidR="0034100A">
        <w:rPr>
          <w:lang w:bidi="ar-SA"/>
        </w:rPr>
        <w:t>Such niche items attract</w:t>
      </w:r>
      <w:r>
        <w:rPr>
          <w:lang w:bidi="ar-SA"/>
        </w:rPr>
        <w:t xml:space="preserve"> many representatives from leading companies and tech fans. This event will be highlighted with speakers who are bra</w:t>
      </w:r>
      <w:r w:rsidR="0034100A">
        <w:rPr>
          <w:lang w:bidi="ar-SA"/>
        </w:rPr>
        <w:t>nd</w:t>
      </w:r>
      <w:r>
        <w:rPr>
          <w:lang w:bidi="ar-SA"/>
        </w:rPr>
        <w:t xml:space="preserve">ing experts in wearable technology and </w:t>
      </w:r>
      <w:r w:rsidR="0034100A">
        <w:rPr>
          <w:lang w:bidi="ar-SA"/>
        </w:rPr>
        <w:t xml:space="preserve">the </w:t>
      </w:r>
      <w:r>
        <w:rPr>
          <w:lang w:bidi="ar-SA"/>
        </w:rPr>
        <w:t>hotel management field. Their input and networking will serve as an asset to the attendees. Additionally, a high level of IT development is taking place in hospitality to encourage guests</w:t>
      </w:r>
      <w:r w:rsidR="0034100A">
        <w:rPr>
          <w:lang w:bidi="ar-SA"/>
        </w:rPr>
        <w:t>’</w:t>
      </w:r>
      <w:r>
        <w:rPr>
          <w:lang w:bidi="ar-SA"/>
        </w:rPr>
        <w:t xml:space="preserve"> pleasure and improve the efficiency of operations. </w:t>
      </w:r>
    </w:p>
    <w:p w14:paraId="53C834C3" w14:textId="52BB5757" w:rsidR="00BB4E3B" w:rsidRPr="00BB4E3B" w:rsidRDefault="00BB4E3B" w:rsidP="00BB4E3B">
      <w:pPr>
        <w:rPr>
          <w:lang w:bidi="ar-SA"/>
        </w:rPr>
      </w:pPr>
      <w:r w:rsidRPr="00BB4E3B">
        <w:rPr>
          <w:b/>
          <w:bCs/>
          <w:lang w:bidi="ar-SA"/>
        </w:rPr>
        <w:t>Weaknesses</w:t>
      </w:r>
    </w:p>
    <w:p w14:paraId="429CF734" w14:textId="518212F8" w:rsidR="00BB4E3B" w:rsidRDefault="00BB4E3B" w:rsidP="00BB4E3B">
      <w:pPr>
        <w:rPr>
          <w:lang w:bidi="ar-SA"/>
        </w:rPr>
      </w:pPr>
      <w:r>
        <w:rPr>
          <w:lang w:bidi="ar-SA"/>
        </w:rPr>
        <w:t xml:space="preserve">The underlying principle </w:t>
      </w:r>
      <w:r w:rsidR="0034100A">
        <w:rPr>
          <w:lang w:bidi="ar-SA"/>
        </w:rPr>
        <w:t xml:space="preserve">is </w:t>
      </w:r>
      <w:r>
        <w:rPr>
          <w:lang w:bidi="ar-SA"/>
        </w:rPr>
        <w:t xml:space="preserve">that the </w:t>
      </w:r>
      <w:proofErr w:type="spellStart"/>
      <w:r>
        <w:rPr>
          <w:lang w:bidi="ar-SA"/>
        </w:rPr>
        <w:t>reali</w:t>
      </w:r>
      <w:r w:rsidR="0034100A">
        <w:rPr>
          <w:lang w:bidi="ar-SA"/>
        </w:rPr>
        <w:t>s</w:t>
      </w:r>
      <w:r>
        <w:rPr>
          <w:lang w:bidi="ar-SA"/>
        </w:rPr>
        <w:t>ation</w:t>
      </w:r>
      <w:proofErr w:type="spellEnd"/>
      <w:r>
        <w:rPr>
          <w:lang w:bidi="ar-SA"/>
        </w:rPr>
        <w:t xml:space="preserve"> of the project is highly dependent on technology, </w:t>
      </w:r>
      <w:proofErr w:type="gramStart"/>
      <w:r>
        <w:rPr>
          <w:lang w:bidi="ar-SA"/>
        </w:rPr>
        <w:t>venue</w:t>
      </w:r>
      <w:proofErr w:type="gramEnd"/>
      <w:r>
        <w:rPr>
          <w:lang w:bidi="ar-SA"/>
        </w:rPr>
        <w:t xml:space="preserve"> and marketing expenses</w:t>
      </w:r>
      <w:r w:rsidR="0034100A">
        <w:rPr>
          <w:lang w:bidi="ar-SA"/>
        </w:rPr>
        <w:t>,</w:t>
      </w:r>
      <w:r>
        <w:rPr>
          <w:lang w:bidi="ar-SA"/>
        </w:rPr>
        <w:t xml:space="preserve"> which</w:t>
      </w:r>
      <w:r w:rsidR="0034100A">
        <w:rPr>
          <w:lang w:bidi="ar-SA"/>
        </w:rPr>
        <w:t>,</w:t>
      </w:r>
      <w:r>
        <w:rPr>
          <w:lang w:bidi="ar-SA"/>
        </w:rPr>
        <w:t xml:space="preserve"> without proper approach</w:t>
      </w:r>
      <w:r w:rsidR="0034100A">
        <w:rPr>
          <w:lang w:bidi="ar-SA"/>
        </w:rPr>
        <w:t>,</w:t>
      </w:r>
      <w:r>
        <w:rPr>
          <w:lang w:bidi="ar-SA"/>
        </w:rPr>
        <w:t xml:space="preserve"> can overwhelm the budget</w:t>
      </w:r>
      <w:r w:rsidR="0088140D" w:rsidRPr="0088140D">
        <w:t xml:space="preserve"> </w:t>
      </w:r>
      <w:r w:rsidR="0088140D" w:rsidRPr="0088140D">
        <w:rPr>
          <w:lang w:bidi="ar-SA"/>
        </w:rPr>
        <w:t xml:space="preserve">(Egeli and </w:t>
      </w:r>
      <w:proofErr w:type="spellStart"/>
      <w:r w:rsidR="0088140D" w:rsidRPr="0088140D">
        <w:rPr>
          <w:lang w:bidi="ar-SA"/>
        </w:rPr>
        <w:t>Kurgun</w:t>
      </w:r>
      <w:proofErr w:type="spellEnd"/>
      <w:r w:rsidR="0088140D" w:rsidRPr="0088140D">
        <w:rPr>
          <w:lang w:bidi="ar-SA"/>
        </w:rPr>
        <w:t>, 2021)</w:t>
      </w:r>
      <w:r>
        <w:rPr>
          <w:lang w:bidi="ar-SA"/>
        </w:rPr>
        <w:t xml:space="preserve">. Besides that, an emphasis on wearable technology may attract fewer people who are not only interested in this sphere but also not. As a result, the appeal may decrease </w:t>
      </w:r>
      <w:r>
        <w:rPr>
          <w:lang w:bidi="ar-SA"/>
        </w:rPr>
        <w:lastRenderedPageBreak/>
        <w:t xml:space="preserve">generally. </w:t>
      </w:r>
      <w:r w:rsidR="0034100A">
        <w:rPr>
          <w:lang w:bidi="ar-SA"/>
        </w:rPr>
        <w:t>The achievement of exposure is significantly dependent on the adequate work of advanced technologies, which may turn into a problem for us if any technical problems aris</w:t>
      </w:r>
      <w:r>
        <w:rPr>
          <w:lang w:bidi="ar-SA"/>
        </w:rPr>
        <w:t>e.</w:t>
      </w:r>
    </w:p>
    <w:p w14:paraId="20E6D04F" w14:textId="42E927E3" w:rsidR="00BB4E3B" w:rsidRPr="00BB4E3B" w:rsidRDefault="00BB4E3B" w:rsidP="00BB4E3B">
      <w:pPr>
        <w:rPr>
          <w:lang w:bidi="ar-SA"/>
        </w:rPr>
      </w:pPr>
      <w:r w:rsidRPr="00BB4E3B">
        <w:rPr>
          <w:b/>
          <w:bCs/>
          <w:lang w:bidi="ar-SA"/>
        </w:rPr>
        <w:t xml:space="preserve">Opportunities </w:t>
      </w:r>
    </w:p>
    <w:p w14:paraId="51D22A35" w14:textId="5BF5E9FB" w:rsidR="00BB4E3B" w:rsidRDefault="00BB4E3B" w:rsidP="00BB4E3B">
      <w:pPr>
        <w:rPr>
          <w:lang w:bidi="ar-SA"/>
        </w:rPr>
      </w:pPr>
      <w:r>
        <w:rPr>
          <w:lang w:bidi="ar-SA"/>
        </w:rPr>
        <w:t xml:space="preserve">The summit has the potential </w:t>
      </w:r>
      <w:r w:rsidR="0034100A">
        <w:rPr>
          <w:lang w:bidi="ar-SA"/>
        </w:rPr>
        <w:t>to br</w:t>
      </w:r>
      <w:r>
        <w:rPr>
          <w:lang w:bidi="ar-SA"/>
        </w:rPr>
        <w:t>ing about further summits and conferences that can build the platform for implementing the upcoming innovations. Beneficial alliances with tech companies, hospitality outlets, and academic institutions will significantly elevate the scale and prospects of the event. Progressing wearable technology updates give rise to other layers of appealing content that keep the event up-to-date and cutting-edge</w:t>
      </w:r>
      <w:r w:rsidR="00D46DB2" w:rsidRPr="00D46DB2">
        <w:t xml:space="preserve"> </w:t>
      </w:r>
      <w:r w:rsidR="00D46DB2" w:rsidRPr="00D46DB2">
        <w:rPr>
          <w:lang w:bidi="ar-SA"/>
        </w:rPr>
        <w:t>(Cobanoglu et al., 2021)</w:t>
      </w:r>
      <w:r>
        <w:rPr>
          <w:lang w:bidi="ar-SA"/>
        </w:rPr>
        <w:t xml:space="preserve">. </w:t>
      </w:r>
      <w:proofErr w:type="spellStart"/>
      <w:r>
        <w:rPr>
          <w:lang w:bidi="ar-SA"/>
        </w:rPr>
        <w:t>Capitali</w:t>
      </w:r>
      <w:r w:rsidR="0034100A">
        <w:rPr>
          <w:lang w:bidi="ar-SA"/>
        </w:rPr>
        <w:t>s</w:t>
      </w:r>
      <w:r>
        <w:rPr>
          <w:lang w:bidi="ar-SA"/>
        </w:rPr>
        <w:t>ing</w:t>
      </w:r>
      <w:proofErr w:type="spellEnd"/>
      <w:r>
        <w:rPr>
          <w:lang w:bidi="ar-SA"/>
        </w:rPr>
        <w:t xml:space="preserve"> on social media marketing and digital media can lead to greatly increased visibility and interaction.</w:t>
      </w:r>
    </w:p>
    <w:p w14:paraId="25292AA5" w14:textId="6F430CD2" w:rsidR="00BB4E3B" w:rsidRPr="00BB4E3B" w:rsidRDefault="00BB4E3B" w:rsidP="00BB4E3B">
      <w:pPr>
        <w:rPr>
          <w:b/>
          <w:bCs/>
          <w:lang w:bidi="ar-SA"/>
        </w:rPr>
      </w:pPr>
      <w:r w:rsidRPr="00BB4E3B">
        <w:rPr>
          <w:b/>
          <w:bCs/>
          <w:lang w:bidi="ar-SA"/>
        </w:rPr>
        <w:t>Threats</w:t>
      </w:r>
    </w:p>
    <w:p w14:paraId="394F5AD6" w14:textId="49E92845" w:rsidR="00DA023C" w:rsidRPr="00DA023C" w:rsidRDefault="00BB4E3B" w:rsidP="00BB4E3B">
      <w:pPr>
        <w:rPr>
          <w:lang w:bidi="ar-SA"/>
        </w:rPr>
      </w:pPr>
      <w:r>
        <w:rPr>
          <w:lang w:bidi="ar-SA"/>
        </w:rPr>
        <w:t xml:space="preserve">Unpredictable economies, including fluctuations or shortages in </w:t>
      </w:r>
      <w:proofErr w:type="spellStart"/>
      <w:r w:rsidR="0034100A">
        <w:rPr>
          <w:lang w:bidi="ar-SA"/>
        </w:rPr>
        <w:t>organisations’</w:t>
      </w:r>
      <w:proofErr w:type="spellEnd"/>
      <w:r w:rsidR="0034100A">
        <w:rPr>
          <w:lang w:bidi="ar-SA"/>
        </w:rPr>
        <w:t xml:space="preserve"> project</w:t>
      </w:r>
      <w:r>
        <w:rPr>
          <w:lang w:bidi="ar-SA"/>
        </w:rPr>
        <w:t>s, can influence attendance and sponsorship levels</w:t>
      </w:r>
      <w:r w:rsidR="00F75584" w:rsidRPr="00F75584">
        <w:t xml:space="preserve"> </w:t>
      </w:r>
      <w:r w:rsidR="00F75584" w:rsidRPr="00F75584">
        <w:rPr>
          <w:lang w:bidi="ar-SA"/>
        </w:rPr>
        <w:t>(Getz and Page, 2019)</w:t>
      </w:r>
      <w:r>
        <w:rPr>
          <w:lang w:bidi="ar-SA"/>
        </w:rPr>
        <w:t>. The reputation of the event could be tarnished if there is a technology glitch that can happen during the event</w:t>
      </w:r>
      <w:r w:rsidR="0034100A">
        <w:rPr>
          <w:lang w:bidi="ar-SA"/>
        </w:rPr>
        <w:t>,</w:t>
      </w:r>
      <w:r>
        <w:rPr>
          <w:lang w:bidi="ar-SA"/>
        </w:rPr>
        <w:t xml:space="preserve"> which will result </w:t>
      </w:r>
      <w:proofErr w:type="gramStart"/>
      <w:r>
        <w:rPr>
          <w:lang w:bidi="ar-SA"/>
        </w:rPr>
        <w:t>to</w:t>
      </w:r>
      <w:proofErr w:type="gramEnd"/>
      <w:r>
        <w:rPr>
          <w:lang w:bidi="ar-SA"/>
        </w:rPr>
        <w:t xml:space="preserve"> disappointment. The competition from various other conferences and summits that provide forums on similar field</w:t>
      </w:r>
      <w:r w:rsidR="0034100A">
        <w:rPr>
          <w:lang w:bidi="ar-SA"/>
        </w:rPr>
        <w:t>s</w:t>
      </w:r>
      <w:r>
        <w:rPr>
          <w:lang w:bidi="ar-SA"/>
        </w:rPr>
        <w:t xml:space="preserve"> might lure potential attendees and sponsors. </w:t>
      </w:r>
    </w:p>
    <w:p w14:paraId="5587C5F0" w14:textId="625412BB" w:rsidR="00C04116" w:rsidRDefault="00C04116" w:rsidP="006D56D0">
      <w:pPr>
        <w:pStyle w:val="Heading2"/>
      </w:pPr>
      <w:bookmarkStart w:id="10" w:name="_Toc167539120"/>
      <w:r>
        <w:t>PESTLE Analysis</w:t>
      </w:r>
      <w:bookmarkEnd w:id="10"/>
    </w:p>
    <w:p w14:paraId="3AE731F3" w14:textId="3CF9A602" w:rsidR="00986EA3" w:rsidRDefault="00046DB0" w:rsidP="00046DB0">
      <w:pPr>
        <w:keepNext/>
        <w:jc w:val="center"/>
      </w:pPr>
      <w:r>
        <w:rPr>
          <w:noProof/>
          <w:lang w:bidi="ar-SA"/>
        </w:rPr>
        <w:drawing>
          <wp:inline distT="0" distB="0" distL="0" distR="0" wp14:anchorId="2E9BA6B9" wp14:editId="20D6F6AB">
            <wp:extent cx="4884026" cy="2746416"/>
            <wp:effectExtent l="19050" t="19050" r="12065" b="15875"/>
            <wp:docPr id="4" name="Picture 4" descr="💣 Limitations of pestle analysis. The Advantages of PESTLE Analys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Limitations of pestle analysis. The Advantages of PESTLE Analysis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97122" cy="2753780"/>
                    </a:xfrm>
                    <a:prstGeom prst="rect">
                      <a:avLst/>
                    </a:prstGeom>
                    <a:noFill/>
                    <a:ln>
                      <a:solidFill>
                        <a:schemeClr val="tx1"/>
                      </a:solidFill>
                    </a:ln>
                  </pic:spPr>
                </pic:pic>
              </a:graphicData>
            </a:graphic>
          </wp:inline>
        </w:drawing>
      </w:r>
    </w:p>
    <w:p w14:paraId="4E5F6BDF" w14:textId="3A600E9C" w:rsidR="005E00EC" w:rsidRDefault="00986EA3" w:rsidP="005A3EDC">
      <w:pPr>
        <w:pStyle w:val="Caption"/>
        <w:jc w:val="center"/>
      </w:pPr>
      <w:r>
        <w:t xml:space="preserve">Figure </w:t>
      </w:r>
      <w:r w:rsidR="000A0350">
        <w:fldChar w:fldCharType="begin"/>
      </w:r>
      <w:r w:rsidR="000A0350">
        <w:instrText xml:space="preserve"> SEQ Figure \* ARABIC </w:instrText>
      </w:r>
      <w:r w:rsidR="000A0350">
        <w:fldChar w:fldCharType="separate"/>
      </w:r>
      <w:r>
        <w:rPr>
          <w:noProof/>
        </w:rPr>
        <w:t>4</w:t>
      </w:r>
      <w:r w:rsidR="000A0350">
        <w:rPr>
          <w:noProof/>
        </w:rPr>
        <w:fldChar w:fldCharType="end"/>
      </w:r>
      <w:r>
        <w:t>: PESTLE Analysis</w:t>
      </w:r>
    </w:p>
    <w:p w14:paraId="7101CD6C" w14:textId="2A0E2625" w:rsidR="003449E3" w:rsidRPr="003449E3" w:rsidRDefault="00986EA3" w:rsidP="005A3EDC">
      <w:pPr>
        <w:jc w:val="center"/>
        <w:rPr>
          <w:lang w:bidi="ar-SA"/>
        </w:rPr>
      </w:pPr>
      <w:r>
        <w:t xml:space="preserve">Source: </w:t>
      </w:r>
      <w:r w:rsidR="005A3EDC" w:rsidRPr="005A3EDC">
        <w:t>(</w:t>
      </w:r>
      <w:proofErr w:type="spellStart"/>
      <w:r w:rsidR="005A3EDC" w:rsidRPr="005A3EDC">
        <w:t>Reic</w:t>
      </w:r>
      <w:proofErr w:type="spellEnd"/>
      <w:r w:rsidR="005A3EDC" w:rsidRPr="005A3EDC">
        <w:t>, 2016)</w:t>
      </w:r>
    </w:p>
    <w:p w14:paraId="406B0B2E" w14:textId="64C29DB8" w:rsidR="00230DC8" w:rsidRDefault="00230DC8" w:rsidP="00230DC8">
      <w:pPr>
        <w:rPr>
          <w:lang w:bidi="ar-SA"/>
        </w:rPr>
      </w:pPr>
      <w:r w:rsidRPr="009E2DCB">
        <w:rPr>
          <w:b/>
          <w:bCs/>
          <w:lang w:bidi="ar-SA"/>
        </w:rPr>
        <w:lastRenderedPageBreak/>
        <w:t>Political Factors:</w:t>
      </w:r>
      <w:r>
        <w:rPr>
          <w:lang w:bidi="ar-SA"/>
        </w:rPr>
        <w:t xml:space="preserve"> The political environment could be a major element </w:t>
      </w:r>
      <w:r w:rsidR="0034100A">
        <w:rPr>
          <w:lang w:bidi="ar-SA"/>
        </w:rPr>
        <w:t>a</w:t>
      </w:r>
      <w:r>
        <w:rPr>
          <w:lang w:bidi="ar-SA"/>
        </w:rPr>
        <w:t xml:space="preserve">ffecting </w:t>
      </w:r>
      <w:r w:rsidR="0034100A">
        <w:rPr>
          <w:lang w:bidi="ar-SA"/>
        </w:rPr>
        <w:t xml:space="preserve">the </w:t>
      </w:r>
      <w:r>
        <w:rPr>
          <w:lang w:bidi="ar-SA"/>
        </w:rPr>
        <w:t>Tech-Empowered Navigation Summit. Government regulations on technology, data privacy, and international trade can affect the ad</w:t>
      </w:r>
      <w:r w:rsidR="0034100A">
        <w:rPr>
          <w:lang w:bidi="ar-SA"/>
        </w:rPr>
        <w:t>o</w:t>
      </w:r>
      <w:r>
        <w:rPr>
          <w:lang w:bidi="ar-SA"/>
        </w:rPr>
        <w:t>ption and availability of wearable technologies</w:t>
      </w:r>
      <w:r w:rsidR="00342918" w:rsidRPr="00342918">
        <w:t xml:space="preserve"> </w:t>
      </w:r>
      <w:r w:rsidR="00342918" w:rsidRPr="00342918">
        <w:rPr>
          <w:lang w:bidi="ar-SA"/>
        </w:rPr>
        <w:t>(Getz and Page, 2019)</w:t>
      </w:r>
      <w:r>
        <w:rPr>
          <w:lang w:bidi="ar-SA"/>
        </w:rPr>
        <w:t xml:space="preserve">. Besides, </w:t>
      </w:r>
      <w:r w:rsidR="0034100A">
        <w:rPr>
          <w:lang w:bidi="ar-SA"/>
        </w:rPr>
        <w:t xml:space="preserve">the </w:t>
      </w:r>
      <w:r>
        <w:rPr>
          <w:lang w:bidi="ar-SA"/>
        </w:rPr>
        <w:t>political stability of the UK guarantee</w:t>
      </w:r>
      <w:r w:rsidR="0034100A">
        <w:rPr>
          <w:lang w:bidi="ar-SA"/>
        </w:rPr>
        <w:t>s</w:t>
      </w:r>
      <w:r>
        <w:rPr>
          <w:lang w:bidi="ar-SA"/>
        </w:rPr>
        <w:t xml:space="preserve"> that visitors from outside the country would be safe and comfortable. </w:t>
      </w:r>
    </w:p>
    <w:p w14:paraId="7245717C" w14:textId="70FD0FD4" w:rsidR="00230DC8" w:rsidRDefault="00230DC8" w:rsidP="00230DC8">
      <w:pPr>
        <w:rPr>
          <w:lang w:bidi="ar-SA"/>
        </w:rPr>
      </w:pPr>
      <w:r w:rsidRPr="00230DC8">
        <w:rPr>
          <w:b/>
          <w:bCs/>
          <w:lang w:bidi="ar-SA"/>
        </w:rPr>
        <w:t>Economic Factors:</w:t>
      </w:r>
      <w:r>
        <w:rPr>
          <w:lang w:bidi="ar-SA"/>
        </w:rPr>
        <w:t xml:space="preserve"> The economic environment has a crucially important impact on the summit</w:t>
      </w:r>
      <w:r w:rsidR="0034100A">
        <w:rPr>
          <w:lang w:bidi="ar-SA"/>
        </w:rPr>
        <w:t>’</w:t>
      </w:r>
      <w:r>
        <w:rPr>
          <w:lang w:bidi="ar-SA"/>
        </w:rPr>
        <w:t>s progress. Frequently</w:t>
      </w:r>
      <w:r w:rsidR="0034100A">
        <w:rPr>
          <w:lang w:bidi="ar-SA"/>
        </w:rPr>
        <w:t>,</w:t>
      </w:r>
      <w:r>
        <w:rPr>
          <w:lang w:bidi="ar-SA"/>
        </w:rPr>
        <w:t xml:space="preserve"> economic growth and stability are coupled with </w:t>
      </w:r>
      <w:r w:rsidR="0034100A">
        <w:rPr>
          <w:lang w:bidi="ar-SA"/>
        </w:rPr>
        <w:t xml:space="preserve">an </w:t>
      </w:r>
      <w:r>
        <w:rPr>
          <w:lang w:bidi="ar-SA"/>
        </w:rPr>
        <w:t>increase of disposable incomes</w:t>
      </w:r>
      <w:r w:rsidR="0034100A">
        <w:rPr>
          <w:lang w:bidi="ar-SA"/>
        </w:rPr>
        <w:t>,</w:t>
      </w:r>
      <w:r>
        <w:rPr>
          <w:lang w:bidi="ar-SA"/>
        </w:rPr>
        <w:t xml:space="preserve"> which, in turn, contribute to more aesthetic workers spending their funds for participation in such activities. On the other hand, periods of economic decline might lead to </w:t>
      </w:r>
      <w:r w:rsidR="0034100A">
        <w:rPr>
          <w:lang w:bidi="ar-SA"/>
        </w:rPr>
        <w:t xml:space="preserve">a </w:t>
      </w:r>
      <w:r>
        <w:rPr>
          <w:lang w:bidi="ar-SA"/>
        </w:rPr>
        <w:t>lack of resources for possible attendees as well as sponsors</w:t>
      </w:r>
      <w:r w:rsidR="00774190" w:rsidRPr="00774190">
        <w:t xml:space="preserve"> </w:t>
      </w:r>
      <w:r w:rsidR="00774190" w:rsidRPr="00774190">
        <w:rPr>
          <w:lang w:bidi="ar-SA"/>
        </w:rPr>
        <w:t>(Hudson, 2017)</w:t>
      </w:r>
      <w:r>
        <w:rPr>
          <w:lang w:bidi="ar-SA"/>
        </w:rPr>
        <w:t>.</w:t>
      </w:r>
      <w:r w:rsidR="00230F26">
        <w:rPr>
          <w:lang w:bidi="ar-SA"/>
        </w:rPr>
        <w:t xml:space="preserve"> However</w:t>
      </w:r>
      <w:r>
        <w:rPr>
          <w:lang w:bidi="ar-SA"/>
        </w:rPr>
        <w:t>, the economic infrastructure in London</w:t>
      </w:r>
      <w:r w:rsidR="0034100A">
        <w:rPr>
          <w:lang w:bidi="ar-SA"/>
        </w:rPr>
        <w:t>,</w:t>
      </w:r>
      <w:r>
        <w:rPr>
          <w:lang w:bidi="ar-SA"/>
        </w:rPr>
        <w:t xml:space="preserve"> which is strong enough to provide a lot of good facilities and services that aid the smooth running of the event</w:t>
      </w:r>
      <w:r w:rsidR="0034100A">
        <w:rPr>
          <w:lang w:bidi="ar-SA"/>
        </w:rPr>
        <w:t>,</w:t>
      </w:r>
      <w:r>
        <w:rPr>
          <w:lang w:bidi="ar-SA"/>
        </w:rPr>
        <w:t xml:space="preserve"> is quite useful.</w:t>
      </w:r>
    </w:p>
    <w:p w14:paraId="0FC8DC5E" w14:textId="37551A3F" w:rsidR="00A743E3" w:rsidRDefault="00230DC8" w:rsidP="00230DC8">
      <w:pPr>
        <w:rPr>
          <w:lang w:bidi="ar-SA"/>
        </w:rPr>
      </w:pPr>
      <w:r w:rsidRPr="00230DC8">
        <w:rPr>
          <w:b/>
          <w:bCs/>
          <w:lang w:bidi="ar-SA"/>
        </w:rPr>
        <w:t>Social</w:t>
      </w:r>
      <w:r>
        <w:rPr>
          <w:b/>
          <w:bCs/>
          <w:lang w:bidi="ar-SA"/>
        </w:rPr>
        <w:t xml:space="preserve"> Factors: </w:t>
      </w:r>
      <w:r>
        <w:rPr>
          <w:lang w:bidi="ar-SA"/>
        </w:rPr>
        <w:t xml:space="preserve">Social factors include consumer attitude transformations towards digital products. The growing comfort and usability of wearable technology in both daily life and workplaces is what makes this forum so important. With an increasing demand for </w:t>
      </w:r>
      <w:proofErr w:type="spellStart"/>
      <w:r>
        <w:rPr>
          <w:lang w:bidi="ar-SA"/>
        </w:rPr>
        <w:t>individuali</w:t>
      </w:r>
      <w:r w:rsidR="0034100A">
        <w:rPr>
          <w:lang w:bidi="ar-SA"/>
        </w:rPr>
        <w:t>s</w:t>
      </w:r>
      <w:r>
        <w:rPr>
          <w:lang w:bidi="ar-SA"/>
        </w:rPr>
        <w:t>ed</w:t>
      </w:r>
      <w:proofErr w:type="spellEnd"/>
      <w:r>
        <w:rPr>
          <w:lang w:bidi="ar-SA"/>
        </w:rPr>
        <w:t xml:space="preserve"> and upgraded guest services in hospitality, the need for the latest technological solutions is growing</w:t>
      </w:r>
      <w:r w:rsidR="008020D8" w:rsidRPr="008020D8">
        <w:t xml:space="preserve"> </w:t>
      </w:r>
      <w:r w:rsidR="008020D8" w:rsidRPr="008020D8">
        <w:rPr>
          <w:lang w:bidi="ar-SA"/>
        </w:rPr>
        <w:t>(Independent Hotel Show, 2024)</w:t>
      </w:r>
      <w:r>
        <w:rPr>
          <w:lang w:bidi="ar-SA"/>
        </w:rPr>
        <w:t>. Social media and digital channels are vital in event promotion and audience engagement, especially with tech-savvy young professionals who make up the target demographic.</w:t>
      </w:r>
    </w:p>
    <w:p w14:paraId="09F3849F" w14:textId="28953FF4" w:rsidR="004E6DE9" w:rsidRDefault="004E6DE9" w:rsidP="004E6DE9">
      <w:pPr>
        <w:rPr>
          <w:lang w:bidi="ar-SA"/>
        </w:rPr>
      </w:pPr>
      <w:r w:rsidRPr="004E6DE9">
        <w:rPr>
          <w:b/>
          <w:bCs/>
          <w:lang w:bidi="ar-SA"/>
        </w:rPr>
        <w:t>Technological Factors:</w:t>
      </w:r>
      <w:r>
        <w:rPr>
          <w:lang w:bidi="ar-SA"/>
        </w:rPr>
        <w:t xml:space="preserve"> Technology plays a pivotal role in the Tech-Empowered Navigation Summit. Breakthroughs in wearable tech, artificial intelligence, </w:t>
      </w:r>
      <w:r w:rsidR="0034100A">
        <w:rPr>
          <w:lang w:bidi="ar-SA"/>
        </w:rPr>
        <w:t xml:space="preserve">and </w:t>
      </w:r>
      <w:r>
        <w:rPr>
          <w:lang w:bidi="ar-SA"/>
        </w:rPr>
        <w:t>IoT (Internet of Things) cause innovation in the event’s content and themes</w:t>
      </w:r>
      <w:r w:rsidR="001513AA" w:rsidRPr="001513AA">
        <w:t xml:space="preserve"> </w:t>
      </w:r>
      <w:r w:rsidR="001513AA" w:rsidRPr="001513AA">
        <w:rPr>
          <w:lang w:bidi="ar-SA"/>
        </w:rPr>
        <w:t>(Kelly and Fairley, 2018)</w:t>
      </w:r>
      <w:r>
        <w:rPr>
          <w:lang w:bidi="ar-SA"/>
        </w:rPr>
        <w:t>. To maintain the summit cutting edge, the flow of technological trends must be closely monitored. The reliance on advanced technology systems also require</w:t>
      </w:r>
      <w:r w:rsidR="0034100A">
        <w:rPr>
          <w:lang w:bidi="ar-SA"/>
        </w:rPr>
        <w:t>s</w:t>
      </w:r>
      <w:r>
        <w:rPr>
          <w:lang w:bidi="ar-SA"/>
        </w:rPr>
        <w:t xml:space="preserve"> sound technical support and the infrastructure able to deal with issues when they inevitably arise. Lastly, the technolog</w:t>
      </w:r>
      <w:r w:rsidR="0034100A">
        <w:rPr>
          <w:lang w:bidi="ar-SA"/>
        </w:rPr>
        <w:t>ical</w:t>
      </w:r>
      <w:r>
        <w:rPr>
          <w:lang w:bidi="ar-SA"/>
        </w:rPr>
        <w:t xml:space="preserve"> developments in event management, like virtual reality and live streaming, can magnify the experience of attendees. </w:t>
      </w:r>
    </w:p>
    <w:p w14:paraId="0D1A804F" w14:textId="1D20486E" w:rsidR="004E6DE9" w:rsidRDefault="004E6DE9" w:rsidP="004E6DE9">
      <w:pPr>
        <w:rPr>
          <w:lang w:bidi="ar-SA"/>
        </w:rPr>
      </w:pPr>
      <w:r w:rsidRPr="004E6DE9">
        <w:rPr>
          <w:b/>
          <w:bCs/>
          <w:lang w:bidi="ar-SA"/>
        </w:rPr>
        <w:t xml:space="preserve">Legal Factors: </w:t>
      </w:r>
      <w:r>
        <w:rPr>
          <w:lang w:bidi="ar-SA"/>
        </w:rPr>
        <w:t xml:space="preserve">The legal environment includes </w:t>
      </w:r>
      <w:r w:rsidR="0034100A">
        <w:rPr>
          <w:lang w:bidi="ar-SA"/>
        </w:rPr>
        <w:t>laws related to data security, intellectual property, and event</w:t>
      </w:r>
      <w:r>
        <w:rPr>
          <w:lang w:bidi="ar-SA"/>
        </w:rPr>
        <w:t xml:space="preserve"> planning. GDPR (General Data Protection Regulation) compliance must be </w:t>
      </w:r>
      <w:proofErr w:type="gramStart"/>
      <w:r>
        <w:rPr>
          <w:lang w:bidi="ar-SA"/>
        </w:rPr>
        <w:t>taken into account</w:t>
      </w:r>
      <w:proofErr w:type="gramEnd"/>
      <w:r>
        <w:rPr>
          <w:lang w:bidi="ar-SA"/>
        </w:rPr>
        <w:t xml:space="preserve">, especially for an international event </w:t>
      </w:r>
      <w:proofErr w:type="spellStart"/>
      <w:r>
        <w:rPr>
          <w:lang w:bidi="ar-SA"/>
        </w:rPr>
        <w:t>organi</w:t>
      </w:r>
      <w:r w:rsidR="0034100A">
        <w:rPr>
          <w:lang w:bidi="ar-SA"/>
        </w:rPr>
        <w:t>s</w:t>
      </w:r>
      <w:r>
        <w:rPr>
          <w:lang w:bidi="ar-SA"/>
        </w:rPr>
        <w:t>ed</w:t>
      </w:r>
      <w:proofErr w:type="spellEnd"/>
      <w:r>
        <w:rPr>
          <w:lang w:bidi="ar-SA"/>
        </w:rPr>
        <w:t xml:space="preserve"> in the UK that gathers attendee data</w:t>
      </w:r>
      <w:r w:rsidR="006C332B" w:rsidRPr="006C332B">
        <w:t xml:space="preserve"> </w:t>
      </w:r>
      <w:r w:rsidR="006C332B" w:rsidRPr="006C332B">
        <w:rPr>
          <w:lang w:bidi="ar-SA"/>
        </w:rPr>
        <w:t>(</w:t>
      </w:r>
      <w:proofErr w:type="spellStart"/>
      <w:r w:rsidR="006C332B" w:rsidRPr="006C332B">
        <w:rPr>
          <w:lang w:bidi="ar-SA"/>
        </w:rPr>
        <w:t>Kapiki</w:t>
      </w:r>
      <w:proofErr w:type="spellEnd"/>
      <w:r w:rsidR="006C332B" w:rsidRPr="006C332B">
        <w:rPr>
          <w:lang w:bidi="ar-SA"/>
        </w:rPr>
        <w:t>, 2021)</w:t>
      </w:r>
      <w:r>
        <w:rPr>
          <w:lang w:bidi="ar-SA"/>
        </w:rPr>
        <w:t>. Contracts with vendors, sponsors</w:t>
      </w:r>
      <w:r w:rsidR="0034100A">
        <w:rPr>
          <w:lang w:bidi="ar-SA"/>
        </w:rPr>
        <w:t xml:space="preserve">, and exhibitors must be monitored with great care </w:t>
      </w:r>
      <w:proofErr w:type="gramStart"/>
      <w:r w:rsidR="0034100A">
        <w:rPr>
          <w:lang w:bidi="ar-SA"/>
        </w:rPr>
        <w:t>in order to</w:t>
      </w:r>
      <w:proofErr w:type="gramEnd"/>
      <w:r w:rsidR="0034100A">
        <w:rPr>
          <w:lang w:bidi="ar-SA"/>
        </w:rPr>
        <w:t xml:space="preserve"> stay</w:t>
      </w:r>
      <w:r>
        <w:rPr>
          <w:lang w:bidi="ar-SA"/>
        </w:rPr>
        <w:t xml:space="preserve"> on the right side of the law. Along with this, intellectual property rights should </w:t>
      </w:r>
      <w:r>
        <w:rPr>
          <w:lang w:bidi="ar-SA"/>
        </w:rPr>
        <w:lastRenderedPageBreak/>
        <w:t xml:space="preserve">be maintained while demonstrating new technologies and innovations at the summit. All legal considerations should be taken care of so that the event is protected from potential legal challenges and </w:t>
      </w:r>
      <w:r w:rsidR="0034100A">
        <w:rPr>
          <w:lang w:bidi="ar-SA"/>
        </w:rPr>
        <w:t>trust is established with the stakeholders</w:t>
      </w:r>
      <w:r>
        <w:rPr>
          <w:lang w:bidi="ar-SA"/>
        </w:rPr>
        <w:t>.</w:t>
      </w:r>
    </w:p>
    <w:p w14:paraId="75CF5BE2" w14:textId="14BD0003" w:rsidR="004E6DE9" w:rsidRPr="00A743E3" w:rsidRDefault="004E6DE9" w:rsidP="004E6DE9">
      <w:pPr>
        <w:rPr>
          <w:lang w:bidi="ar-SA"/>
        </w:rPr>
      </w:pPr>
      <w:r w:rsidRPr="004E6DE9">
        <w:rPr>
          <w:b/>
          <w:bCs/>
          <w:lang w:bidi="ar-SA"/>
        </w:rPr>
        <w:t>Environmental Factors:</w:t>
      </w:r>
      <w:r>
        <w:rPr>
          <w:lang w:bidi="ar-SA"/>
        </w:rPr>
        <w:t xml:space="preserve"> Environmental factor</w:t>
      </w:r>
      <w:r w:rsidR="0034100A">
        <w:rPr>
          <w:lang w:bidi="ar-SA"/>
        </w:rPr>
        <w:t>s are</w:t>
      </w:r>
      <w:r>
        <w:rPr>
          <w:lang w:bidi="ar-SA"/>
        </w:rPr>
        <w:t xml:space="preserve"> the most important element when planning for an event</w:t>
      </w:r>
      <w:r w:rsidR="00F52765" w:rsidRPr="00F52765">
        <w:t xml:space="preserve"> </w:t>
      </w:r>
      <w:r w:rsidR="00F52765" w:rsidRPr="00F52765">
        <w:rPr>
          <w:lang w:bidi="ar-SA"/>
        </w:rPr>
        <w:t>(Simons, 2019)</w:t>
      </w:r>
      <w:r>
        <w:rPr>
          <w:lang w:bidi="ar-SA"/>
        </w:rPr>
        <w:t xml:space="preserve">. </w:t>
      </w:r>
      <w:r w:rsidR="0034100A">
        <w:rPr>
          <w:lang w:bidi="ar-SA"/>
        </w:rPr>
        <w:t xml:space="preserve">Sustainable Practices Climate Change </w:t>
      </w:r>
      <w:proofErr w:type="gramStart"/>
      <w:r w:rsidR="0034100A">
        <w:rPr>
          <w:lang w:bidi="ar-SA"/>
        </w:rPr>
        <w:t>is</w:t>
      </w:r>
      <w:proofErr w:type="gramEnd"/>
      <w:r w:rsidR="0034100A">
        <w:rPr>
          <w:lang w:bidi="ar-SA"/>
        </w:rPr>
        <w:t xml:space="preserve"> needed at</w:t>
      </w:r>
      <w:r>
        <w:rPr>
          <w:lang w:bidi="ar-SA"/>
        </w:rPr>
        <w:t xml:space="preserve"> the Tech-Empowered Navigation Summit so that the environment can be protected. This involves choosing eco-friendly venues, cutting waste down, and advertising electronic</w:t>
      </w:r>
      <w:r w:rsidR="0034100A">
        <w:rPr>
          <w:lang w:bidi="ar-SA"/>
        </w:rPr>
        <w:t>s</w:t>
      </w:r>
      <w:r>
        <w:rPr>
          <w:lang w:bidi="ar-SA"/>
        </w:rPr>
        <w:t xml:space="preserve"> over print. The event can also show that wearable technologies can be one of the contributors </w:t>
      </w:r>
      <w:r w:rsidR="0034100A">
        <w:rPr>
          <w:lang w:bidi="ar-SA"/>
        </w:rPr>
        <w:t>to</w:t>
      </w:r>
      <w:r>
        <w:rPr>
          <w:lang w:bidi="ar-SA"/>
        </w:rPr>
        <w:t xml:space="preserve"> sustainability in hospitality</w:t>
      </w:r>
      <w:r w:rsidR="0034100A">
        <w:rPr>
          <w:lang w:bidi="ar-SA"/>
        </w:rPr>
        <w:t>,</w:t>
      </w:r>
      <w:r>
        <w:rPr>
          <w:lang w:bidi="ar-SA"/>
        </w:rPr>
        <w:t xml:space="preserve"> </w:t>
      </w:r>
      <w:r w:rsidR="0034100A">
        <w:rPr>
          <w:lang w:bidi="ar-SA"/>
        </w:rPr>
        <w:t>such</w:t>
      </w:r>
      <w:r>
        <w:rPr>
          <w:lang w:bidi="ar-SA"/>
        </w:rPr>
        <w:t xml:space="preserve"> </w:t>
      </w:r>
      <w:r w:rsidR="0034100A">
        <w:rPr>
          <w:lang w:bidi="ar-SA"/>
        </w:rPr>
        <w:t>as</w:t>
      </w:r>
      <w:r>
        <w:rPr>
          <w:lang w:bidi="ar-SA"/>
        </w:rPr>
        <w:t xml:space="preserve"> energy-efficient solutions and lower consumption of resources. </w:t>
      </w:r>
    </w:p>
    <w:p w14:paraId="79277FAA" w14:textId="325C589F" w:rsidR="002618E8" w:rsidRDefault="002618E8" w:rsidP="00D779F9">
      <w:pPr>
        <w:pStyle w:val="Heading1"/>
      </w:pPr>
      <w:bookmarkStart w:id="11" w:name="_Toc167539121"/>
      <w:r>
        <w:t xml:space="preserve">Cultural </w:t>
      </w:r>
      <w:r w:rsidR="009E0B0F">
        <w:t xml:space="preserve">and Situational </w:t>
      </w:r>
      <w:r>
        <w:t>Considerations</w:t>
      </w:r>
      <w:bookmarkEnd w:id="11"/>
    </w:p>
    <w:p w14:paraId="099EC1C3" w14:textId="55867848" w:rsidR="003E7FE0" w:rsidRDefault="003E7FE0" w:rsidP="003E7FE0">
      <w:pPr>
        <w:pStyle w:val="Heading2"/>
      </w:pPr>
      <w:bookmarkStart w:id="12" w:name="_Toc167539122"/>
      <w:r>
        <w:t>Cultural Considerations</w:t>
      </w:r>
      <w:bookmarkEnd w:id="12"/>
    </w:p>
    <w:p w14:paraId="18B3041B" w14:textId="07DC1BF3" w:rsidR="003E7FE0" w:rsidRDefault="003E7FE0" w:rsidP="003E7FE0">
      <w:pPr>
        <w:rPr>
          <w:lang w:bidi="ar-SA"/>
        </w:rPr>
      </w:pPr>
      <w:r>
        <w:rPr>
          <w:lang w:bidi="ar-SA"/>
        </w:rPr>
        <w:t>The summit intends to gather a broad audience</w:t>
      </w:r>
      <w:r w:rsidR="0034100A">
        <w:rPr>
          <w:lang w:bidi="ar-SA"/>
        </w:rPr>
        <w:t>,</w:t>
      </w:r>
      <w:r>
        <w:rPr>
          <w:lang w:bidi="ar-SA"/>
        </w:rPr>
        <w:t xml:space="preserve"> which includes technology aficionados, tourism specialists, and business executives from different cultures. It is important to create an </w:t>
      </w:r>
      <w:r w:rsidR="0034100A">
        <w:rPr>
          <w:lang w:bidi="ar-SA"/>
        </w:rPr>
        <w:t>inclusive atmosphere</w:t>
      </w:r>
      <w:r>
        <w:rPr>
          <w:lang w:bidi="ar-SA"/>
        </w:rPr>
        <w:t xml:space="preserve"> where differences will be respected and celebrated</w:t>
      </w:r>
      <w:r w:rsidR="00FA62AC" w:rsidRPr="00FA62AC">
        <w:t xml:space="preserve"> </w:t>
      </w:r>
      <w:r w:rsidR="00FA62AC" w:rsidRPr="00FA62AC">
        <w:rPr>
          <w:lang w:bidi="ar-SA"/>
        </w:rPr>
        <w:t>(Elshaer and Marzouk, 2024)</w:t>
      </w:r>
      <w:r>
        <w:rPr>
          <w:lang w:bidi="ar-SA"/>
        </w:rPr>
        <w:t xml:space="preserve">. This requires </w:t>
      </w:r>
      <w:proofErr w:type="gramStart"/>
      <w:r>
        <w:rPr>
          <w:lang w:bidi="ar-SA"/>
        </w:rPr>
        <w:t>taking into account</w:t>
      </w:r>
      <w:proofErr w:type="gramEnd"/>
      <w:r>
        <w:rPr>
          <w:lang w:bidi="ar-SA"/>
        </w:rPr>
        <w:t xml:space="preserve"> cultural sensitivities in everything from the selection of speakers and </w:t>
      </w:r>
      <w:r w:rsidR="00A91760">
        <w:rPr>
          <w:lang w:bidi="ar-SA"/>
        </w:rPr>
        <w:t>panelists</w:t>
      </w:r>
      <w:r>
        <w:rPr>
          <w:lang w:bidi="ar-SA"/>
        </w:rPr>
        <w:t xml:space="preserve"> to the choice of food and drinks</w:t>
      </w:r>
      <w:r w:rsidR="003F2388">
        <w:rPr>
          <w:lang w:bidi="ar-SA"/>
        </w:rPr>
        <w:t>, p</w:t>
      </w:r>
      <w:r>
        <w:rPr>
          <w:lang w:bidi="ar-SA"/>
        </w:rPr>
        <w:t>roviding multilingual support</w:t>
      </w:r>
      <w:r w:rsidR="0034100A">
        <w:rPr>
          <w:lang w:bidi="ar-SA"/>
        </w:rPr>
        <w:t>,</w:t>
      </w:r>
      <w:r w:rsidR="003F2388">
        <w:rPr>
          <w:lang w:bidi="ar-SA"/>
        </w:rPr>
        <w:t xml:space="preserve"> etc.</w:t>
      </w:r>
    </w:p>
    <w:p w14:paraId="2BCE6B6C" w14:textId="65E45A67" w:rsidR="003E7FE0" w:rsidRDefault="003E7FE0" w:rsidP="003E7FE0">
      <w:pPr>
        <w:rPr>
          <w:lang w:bidi="ar-SA"/>
        </w:rPr>
      </w:pPr>
      <w:r>
        <w:rPr>
          <w:lang w:bidi="ar-SA"/>
        </w:rPr>
        <w:t>Cultural norms are very important</w:t>
      </w:r>
      <w:r w:rsidR="0034100A">
        <w:rPr>
          <w:lang w:bidi="ar-SA"/>
        </w:rPr>
        <w:t>,</w:t>
      </w:r>
      <w:r>
        <w:rPr>
          <w:lang w:bidi="ar-SA"/>
        </w:rPr>
        <w:t xml:space="preserve"> and they greatly affect networking and social interactions</w:t>
      </w:r>
      <w:r w:rsidR="0087458E">
        <w:rPr>
          <w:lang w:bidi="ar-SA"/>
        </w:rPr>
        <w:t xml:space="preserve"> </w:t>
      </w:r>
      <w:r w:rsidR="0087458E" w:rsidRPr="0087458E">
        <w:rPr>
          <w:lang w:bidi="ar-SA"/>
        </w:rPr>
        <w:t>(Getz and Page, 2019)</w:t>
      </w:r>
      <w:r>
        <w:rPr>
          <w:lang w:bidi="ar-SA"/>
        </w:rPr>
        <w:t xml:space="preserve">. </w:t>
      </w:r>
      <w:proofErr w:type="spellStart"/>
      <w:r>
        <w:rPr>
          <w:lang w:bidi="ar-SA"/>
        </w:rPr>
        <w:t>Recogni</w:t>
      </w:r>
      <w:r w:rsidR="0034100A">
        <w:rPr>
          <w:lang w:bidi="ar-SA"/>
        </w:rPr>
        <w:t>s</w:t>
      </w:r>
      <w:r>
        <w:rPr>
          <w:lang w:bidi="ar-SA"/>
        </w:rPr>
        <w:t>ing</w:t>
      </w:r>
      <w:proofErr w:type="spellEnd"/>
      <w:r>
        <w:rPr>
          <w:lang w:bidi="ar-SA"/>
        </w:rPr>
        <w:t xml:space="preserve"> these little details can be helpful in creating networking sessions </w:t>
      </w:r>
      <w:r w:rsidR="0034100A">
        <w:rPr>
          <w:lang w:bidi="ar-SA"/>
        </w:rPr>
        <w:t>that are comfortable and efficient</w:t>
      </w:r>
      <w:r>
        <w:rPr>
          <w:lang w:bidi="ar-SA"/>
        </w:rPr>
        <w:t xml:space="preserve"> for all participants. For example, some cultures may prefer formal introductions and </w:t>
      </w:r>
      <w:proofErr w:type="spellStart"/>
      <w:r>
        <w:rPr>
          <w:lang w:bidi="ar-SA"/>
        </w:rPr>
        <w:t>organi</w:t>
      </w:r>
      <w:r w:rsidR="0034100A">
        <w:rPr>
          <w:lang w:bidi="ar-SA"/>
        </w:rPr>
        <w:t>s</w:t>
      </w:r>
      <w:r>
        <w:rPr>
          <w:lang w:bidi="ar-SA"/>
        </w:rPr>
        <w:t>ed</w:t>
      </w:r>
      <w:proofErr w:type="spellEnd"/>
      <w:r>
        <w:rPr>
          <w:lang w:bidi="ar-SA"/>
        </w:rPr>
        <w:t xml:space="preserve"> networking activities</w:t>
      </w:r>
      <w:r w:rsidR="0034100A">
        <w:rPr>
          <w:lang w:bidi="ar-SA"/>
        </w:rPr>
        <w:t>,</w:t>
      </w:r>
      <w:r>
        <w:rPr>
          <w:lang w:bidi="ar-SA"/>
        </w:rPr>
        <w:t xml:space="preserve"> while others may find the casual, informal one more convenient. </w:t>
      </w:r>
      <w:proofErr w:type="spellStart"/>
      <w:r>
        <w:rPr>
          <w:lang w:bidi="ar-SA"/>
        </w:rPr>
        <w:t>Recognising</w:t>
      </w:r>
      <w:proofErr w:type="spellEnd"/>
      <w:r>
        <w:rPr>
          <w:lang w:bidi="ar-SA"/>
        </w:rPr>
        <w:t xml:space="preserve"> these preferences is important as it can increase the networking experience and make sincere contacts.</w:t>
      </w:r>
    </w:p>
    <w:p w14:paraId="407F336D" w14:textId="77777777" w:rsidR="002011D6" w:rsidRPr="00804F9D" w:rsidRDefault="002011D6" w:rsidP="003160FB">
      <w:pPr>
        <w:pStyle w:val="Heading2"/>
      </w:pPr>
      <w:bookmarkStart w:id="13" w:name="_Toc167539123"/>
      <w:r w:rsidRPr="00804F9D">
        <w:t>Situational Considerations</w:t>
      </w:r>
      <w:bookmarkEnd w:id="13"/>
    </w:p>
    <w:p w14:paraId="5302665E" w14:textId="5C99A49C" w:rsidR="002011D6" w:rsidRDefault="002011D6" w:rsidP="002011D6">
      <w:pPr>
        <w:rPr>
          <w:lang w:bidi="ar-SA"/>
        </w:rPr>
      </w:pPr>
      <w:r>
        <w:rPr>
          <w:lang w:bidi="ar-SA"/>
        </w:rPr>
        <w:t xml:space="preserve">The Economic and Political Situation of the Host country, the United Kingdom, and the Global state can affect the event’s logistics and audience. Political stability makes </w:t>
      </w:r>
      <w:r w:rsidR="0034100A">
        <w:rPr>
          <w:lang w:bidi="ar-SA"/>
        </w:rPr>
        <w:t xml:space="preserve">the </w:t>
      </w:r>
      <w:proofErr w:type="spellStart"/>
      <w:r w:rsidR="0034100A">
        <w:rPr>
          <w:lang w:bidi="ar-SA"/>
        </w:rPr>
        <w:t>prioritisation</w:t>
      </w:r>
      <w:proofErr w:type="spellEnd"/>
      <w:r w:rsidR="0034100A">
        <w:rPr>
          <w:lang w:bidi="ar-SA"/>
        </w:rPr>
        <w:t xml:space="preserve"> of resources possible for businesse</w:t>
      </w:r>
      <w:r>
        <w:rPr>
          <w:lang w:bidi="ar-SA"/>
        </w:rPr>
        <w:t>s and professionals to take part in the processes of governance</w:t>
      </w:r>
      <w:r w:rsidR="003C0197" w:rsidRPr="003C0197">
        <w:t xml:space="preserve"> </w:t>
      </w:r>
      <w:r w:rsidR="003C0197" w:rsidRPr="003C0197">
        <w:rPr>
          <w:lang w:bidi="ar-SA"/>
        </w:rPr>
        <w:t>(Simons, 2019)</w:t>
      </w:r>
      <w:r>
        <w:rPr>
          <w:lang w:bidi="ar-SA"/>
        </w:rPr>
        <w:t>. However, it can be noted that economic slowdowns could also constitute a problem due to restricted budgets and</w:t>
      </w:r>
      <w:r w:rsidR="0034100A">
        <w:rPr>
          <w:lang w:bidi="ar-SA"/>
        </w:rPr>
        <w:t>,</w:t>
      </w:r>
      <w:r>
        <w:rPr>
          <w:lang w:bidi="ar-SA"/>
        </w:rPr>
        <w:t xml:space="preserve"> consequently, reduced numbers of attendees and sponsors. </w:t>
      </w:r>
    </w:p>
    <w:p w14:paraId="597BFEDC" w14:textId="3813F032" w:rsidR="002011D6" w:rsidRDefault="002011D6" w:rsidP="002011D6">
      <w:pPr>
        <w:rPr>
          <w:lang w:bidi="ar-SA"/>
        </w:rPr>
      </w:pPr>
      <w:r>
        <w:rPr>
          <w:lang w:bidi="ar-SA"/>
        </w:rPr>
        <w:lastRenderedPageBreak/>
        <w:t xml:space="preserve">In view of the </w:t>
      </w:r>
      <w:r w:rsidR="0034100A">
        <w:rPr>
          <w:lang w:bidi="ar-SA"/>
        </w:rPr>
        <w:t>ongoing global health concerns, it would be important to put stringent measures and principles of health and safety in place</w:t>
      </w:r>
      <w:r>
        <w:rPr>
          <w:lang w:bidi="ar-SA"/>
        </w:rPr>
        <w:t>. Among other things</w:t>
      </w:r>
      <w:r w:rsidR="0034100A">
        <w:rPr>
          <w:lang w:bidi="ar-SA"/>
        </w:rPr>
        <w:t>, local health guidelines must be followed, public spaces must be purified, and indoor spaces must be ventilated</w:t>
      </w:r>
      <w:r w:rsidR="009B7B60">
        <w:rPr>
          <w:lang w:bidi="ar-SA"/>
        </w:rPr>
        <w:t xml:space="preserve"> </w:t>
      </w:r>
      <w:r w:rsidR="009B7B60" w:rsidRPr="009B7B60">
        <w:rPr>
          <w:lang w:bidi="ar-SA"/>
        </w:rPr>
        <w:t>(Law et al., 2020)</w:t>
      </w:r>
      <w:r>
        <w:rPr>
          <w:lang w:bidi="ar-SA"/>
        </w:rPr>
        <w:t>. Providing virtual participation platforms can take care of the people who cannot travel due to the fear of health</w:t>
      </w:r>
      <w:r w:rsidR="0034100A">
        <w:rPr>
          <w:lang w:bidi="ar-SA"/>
        </w:rPr>
        <w:t xml:space="preserve"> </w:t>
      </w:r>
      <w:r>
        <w:rPr>
          <w:lang w:bidi="ar-SA"/>
        </w:rPr>
        <w:t>risks and</w:t>
      </w:r>
      <w:r w:rsidR="0034100A">
        <w:rPr>
          <w:lang w:bidi="ar-SA"/>
        </w:rPr>
        <w:t>,</w:t>
      </w:r>
      <w:r>
        <w:rPr>
          <w:lang w:bidi="ar-SA"/>
        </w:rPr>
        <w:t xml:space="preserve"> therefore</w:t>
      </w:r>
      <w:r w:rsidR="0034100A">
        <w:rPr>
          <w:lang w:bidi="ar-SA"/>
        </w:rPr>
        <w:t>,</w:t>
      </w:r>
      <w:r>
        <w:rPr>
          <w:lang w:bidi="ar-SA"/>
        </w:rPr>
        <w:t xml:space="preserve"> those maintaining inclusiveness and participation levels. </w:t>
      </w:r>
    </w:p>
    <w:p w14:paraId="63BCAAD5" w14:textId="1E55B3CA" w:rsidR="002011D6" w:rsidRDefault="00FF2B08" w:rsidP="002011D6">
      <w:pPr>
        <w:rPr>
          <w:lang w:bidi="ar-SA"/>
        </w:rPr>
      </w:pPr>
      <w:r>
        <w:rPr>
          <w:lang w:bidi="ar-SA"/>
        </w:rPr>
        <w:t>In this event</w:t>
      </w:r>
      <w:r w:rsidR="0034100A">
        <w:rPr>
          <w:lang w:bidi="ar-SA"/>
        </w:rPr>
        <w:t>,</w:t>
      </w:r>
      <w:r>
        <w:rPr>
          <w:lang w:bidi="ar-SA"/>
        </w:rPr>
        <w:t xml:space="preserve"> </w:t>
      </w:r>
      <w:r w:rsidR="002011D6">
        <w:rPr>
          <w:lang w:bidi="ar-SA"/>
        </w:rPr>
        <w:t xml:space="preserve">the most important part is the presence of </w:t>
      </w:r>
      <w:r w:rsidR="0034100A">
        <w:rPr>
          <w:lang w:bidi="ar-SA"/>
        </w:rPr>
        <w:t>a</w:t>
      </w:r>
      <w:r w:rsidR="002011D6">
        <w:rPr>
          <w:lang w:bidi="ar-SA"/>
        </w:rPr>
        <w:t xml:space="preserve"> sufficiently developed technological infrastructure. The London</w:t>
      </w:r>
      <w:r w:rsidR="0034100A">
        <w:rPr>
          <w:lang w:bidi="ar-SA"/>
        </w:rPr>
        <w:t>-</w:t>
      </w:r>
      <w:r w:rsidR="002011D6">
        <w:rPr>
          <w:lang w:bidi="ar-SA"/>
        </w:rPr>
        <w:t xml:space="preserve">selected venue should guarantee high-speed internet, cutting-edge audio-visual equipment and easy connectivity between participants and instructors to </w:t>
      </w:r>
      <w:proofErr w:type="spellStart"/>
      <w:proofErr w:type="gramStart"/>
      <w:r w:rsidR="002011D6">
        <w:rPr>
          <w:lang w:bidi="ar-SA"/>
        </w:rPr>
        <w:t>reali</w:t>
      </w:r>
      <w:r w:rsidR="0034100A">
        <w:rPr>
          <w:lang w:bidi="ar-SA"/>
        </w:rPr>
        <w:t>s</w:t>
      </w:r>
      <w:r w:rsidR="002011D6">
        <w:rPr>
          <w:lang w:bidi="ar-SA"/>
        </w:rPr>
        <w:t>e</w:t>
      </w:r>
      <w:proofErr w:type="spellEnd"/>
      <w:proofErr w:type="gramEnd"/>
      <w:r w:rsidR="002011D6">
        <w:rPr>
          <w:lang w:bidi="ar-SA"/>
        </w:rPr>
        <w:t xml:space="preserve"> live demonstrations and interactive sessions. </w:t>
      </w:r>
    </w:p>
    <w:p w14:paraId="6196EC9A" w14:textId="637A8CBD" w:rsidR="002011D6" w:rsidRDefault="002011D6" w:rsidP="0010606F">
      <w:pPr>
        <w:rPr>
          <w:lang w:bidi="ar-SA"/>
        </w:rPr>
      </w:pPr>
      <w:r>
        <w:rPr>
          <w:lang w:bidi="ar-SA"/>
        </w:rPr>
        <w:t xml:space="preserve"> </w:t>
      </w:r>
    </w:p>
    <w:p w14:paraId="6F762B43" w14:textId="14749A6B" w:rsidR="00320772" w:rsidRDefault="00320772" w:rsidP="0010606F">
      <w:pPr>
        <w:rPr>
          <w:lang w:bidi="ar-SA"/>
        </w:rPr>
      </w:pPr>
    </w:p>
    <w:p w14:paraId="5854BC82" w14:textId="45D0A590" w:rsidR="00C01A8F" w:rsidRDefault="00C01A8F" w:rsidP="0010606F">
      <w:pPr>
        <w:rPr>
          <w:lang w:bidi="ar-SA"/>
        </w:rPr>
      </w:pPr>
    </w:p>
    <w:p w14:paraId="706C5316" w14:textId="06BC61AA" w:rsidR="00C01A8F" w:rsidRDefault="00C01A8F" w:rsidP="0010606F">
      <w:pPr>
        <w:rPr>
          <w:lang w:bidi="ar-SA"/>
        </w:rPr>
      </w:pPr>
    </w:p>
    <w:p w14:paraId="03FB752D" w14:textId="77C99E9B" w:rsidR="00C01A8F" w:rsidRDefault="00C01A8F" w:rsidP="0010606F">
      <w:pPr>
        <w:rPr>
          <w:lang w:bidi="ar-SA"/>
        </w:rPr>
      </w:pPr>
    </w:p>
    <w:p w14:paraId="0CD6A28A" w14:textId="09ADCFCA" w:rsidR="000C34F2" w:rsidRDefault="000C34F2" w:rsidP="0010606F">
      <w:pPr>
        <w:rPr>
          <w:lang w:bidi="ar-SA"/>
        </w:rPr>
      </w:pPr>
    </w:p>
    <w:p w14:paraId="6C092304" w14:textId="359137DB" w:rsidR="005C16DE" w:rsidRDefault="005C16DE" w:rsidP="0010606F">
      <w:pPr>
        <w:rPr>
          <w:lang w:bidi="ar-SA"/>
        </w:rPr>
      </w:pPr>
    </w:p>
    <w:p w14:paraId="1F189983" w14:textId="0DC5FEF9" w:rsidR="005C16DE" w:rsidRDefault="005C16DE" w:rsidP="0010606F">
      <w:pPr>
        <w:rPr>
          <w:lang w:bidi="ar-SA"/>
        </w:rPr>
      </w:pPr>
    </w:p>
    <w:p w14:paraId="7FD35BC3" w14:textId="6A7448B7" w:rsidR="005C16DE" w:rsidRDefault="005C16DE" w:rsidP="0010606F">
      <w:pPr>
        <w:rPr>
          <w:lang w:bidi="ar-SA"/>
        </w:rPr>
      </w:pPr>
    </w:p>
    <w:p w14:paraId="0A167E82" w14:textId="1BFFF587" w:rsidR="005C16DE" w:rsidRDefault="005C16DE" w:rsidP="0010606F">
      <w:pPr>
        <w:rPr>
          <w:lang w:bidi="ar-SA"/>
        </w:rPr>
      </w:pPr>
    </w:p>
    <w:p w14:paraId="457B0DA4" w14:textId="77777777" w:rsidR="005C16DE" w:rsidRDefault="005C16DE" w:rsidP="0010606F">
      <w:pPr>
        <w:rPr>
          <w:lang w:bidi="ar-SA"/>
        </w:rPr>
      </w:pPr>
    </w:p>
    <w:p w14:paraId="6695A605" w14:textId="160EEC61" w:rsidR="00C01A8F" w:rsidRDefault="00C01A8F" w:rsidP="0010606F">
      <w:pPr>
        <w:rPr>
          <w:lang w:bidi="ar-SA"/>
        </w:rPr>
      </w:pPr>
    </w:p>
    <w:p w14:paraId="558F018E" w14:textId="6A3B86E4" w:rsidR="00C01A8F" w:rsidRDefault="00C01A8F" w:rsidP="0010606F">
      <w:pPr>
        <w:rPr>
          <w:lang w:bidi="ar-SA"/>
        </w:rPr>
      </w:pPr>
    </w:p>
    <w:p w14:paraId="08B2BEA9" w14:textId="4C49071A" w:rsidR="00C01A8F" w:rsidRDefault="00C01A8F" w:rsidP="0010606F">
      <w:pPr>
        <w:rPr>
          <w:lang w:bidi="ar-SA"/>
        </w:rPr>
      </w:pPr>
    </w:p>
    <w:p w14:paraId="317C1F6E" w14:textId="13C8385E" w:rsidR="00320772" w:rsidRDefault="00320772" w:rsidP="00320772">
      <w:pPr>
        <w:pStyle w:val="Heading1"/>
      </w:pPr>
      <w:bookmarkStart w:id="14" w:name="_Toc167539124"/>
      <w:r>
        <w:lastRenderedPageBreak/>
        <w:t>References</w:t>
      </w:r>
      <w:bookmarkEnd w:id="14"/>
    </w:p>
    <w:p w14:paraId="1D8874A5" w14:textId="77777777" w:rsidR="0036419A" w:rsidRPr="004C6270" w:rsidRDefault="0036419A" w:rsidP="00E809C1">
      <w:pPr>
        <w:rPr>
          <w:lang w:bidi="ar-SA"/>
        </w:rPr>
      </w:pPr>
      <w:r w:rsidRPr="004C6270">
        <w:rPr>
          <w:lang w:bidi="ar-SA"/>
        </w:rPr>
        <w:t>Cai, W., Richter, S. and McKenna, B., 2019. Progress on technology use in tourism. Journal of Hospitality and Tourism Technology, 10(4), pp.651-672.</w:t>
      </w:r>
    </w:p>
    <w:p w14:paraId="16EF9145" w14:textId="77777777" w:rsidR="0036419A" w:rsidRPr="004C6270" w:rsidRDefault="0036419A" w:rsidP="00E809C1">
      <w:pPr>
        <w:rPr>
          <w:lang w:bidi="ar-SA"/>
        </w:rPr>
      </w:pPr>
      <w:proofErr w:type="spellStart"/>
      <w:r w:rsidRPr="004C6270">
        <w:rPr>
          <w:lang w:bidi="ar-SA"/>
        </w:rPr>
        <w:t>Çeltek</w:t>
      </w:r>
      <w:proofErr w:type="spellEnd"/>
      <w:r w:rsidRPr="004C6270">
        <w:rPr>
          <w:lang w:bidi="ar-SA"/>
        </w:rPr>
        <w:t xml:space="preserve">, E., 2022. Smart technology trends in the tourism and hospitality industry. Smart Cities and Tourism: Co-creating experiences, </w:t>
      </w:r>
      <w:proofErr w:type="gramStart"/>
      <w:r w:rsidRPr="004C6270">
        <w:rPr>
          <w:lang w:bidi="ar-SA"/>
        </w:rPr>
        <w:t>challenges</w:t>
      </w:r>
      <w:proofErr w:type="gramEnd"/>
      <w:r w:rsidRPr="004C6270">
        <w:rPr>
          <w:lang w:bidi="ar-SA"/>
        </w:rPr>
        <w:t xml:space="preserve"> and opportunities: Co-creating experiences, challenges and opportunities, p.14.</w:t>
      </w:r>
    </w:p>
    <w:p w14:paraId="7FA4C7CC" w14:textId="77777777" w:rsidR="0036419A" w:rsidRPr="004C6270" w:rsidRDefault="0036419A" w:rsidP="00E809C1">
      <w:pPr>
        <w:rPr>
          <w:lang w:bidi="ar-SA"/>
        </w:rPr>
      </w:pPr>
      <w:r w:rsidRPr="004C6270">
        <w:rPr>
          <w:lang w:bidi="ar-SA"/>
        </w:rPr>
        <w:t xml:space="preserve">Cobanoglu, C., Dogan, S. Berezina, K. Collins, G. Nanu, L. </w:t>
      </w:r>
      <w:proofErr w:type="spellStart"/>
      <w:r w:rsidRPr="004C6270">
        <w:rPr>
          <w:lang w:bidi="ar-SA"/>
        </w:rPr>
        <w:t>Shahtakhtinskaya</w:t>
      </w:r>
      <w:proofErr w:type="spellEnd"/>
      <w:r w:rsidRPr="004C6270">
        <w:rPr>
          <w:lang w:bidi="ar-SA"/>
        </w:rPr>
        <w:t>, K. Kaya, G. and Parvez, M.O., 2021. Advances in hospitality and tourism information technology. University of South Florida M3 Center Publishing, 18, p.8.</w:t>
      </w:r>
    </w:p>
    <w:p w14:paraId="6F91E51A" w14:textId="77777777" w:rsidR="0036419A" w:rsidRPr="004C6270" w:rsidRDefault="0036419A" w:rsidP="00E809C1">
      <w:pPr>
        <w:rPr>
          <w:lang w:bidi="ar-SA"/>
        </w:rPr>
      </w:pPr>
      <w:r w:rsidRPr="004C6270">
        <w:rPr>
          <w:lang w:bidi="ar-SA"/>
        </w:rPr>
        <w:t xml:space="preserve">Egeli, G.Z. and </w:t>
      </w:r>
      <w:proofErr w:type="spellStart"/>
      <w:r w:rsidRPr="004C6270">
        <w:rPr>
          <w:lang w:bidi="ar-SA"/>
        </w:rPr>
        <w:t>Kurgun</w:t>
      </w:r>
      <w:proofErr w:type="spellEnd"/>
      <w:r w:rsidRPr="004C6270">
        <w:rPr>
          <w:lang w:bidi="ar-SA"/>
        </w:rPr>
        <w:t>, H., 2021. Wearable technologies: Kinesthetic dimension in enriching tourist experience. University of South Florida (USF) M3 Publishing, 18, p.4.</w:t>
      </w:r>
    </w:p>
    <w:p w14:paraId="4B0F0A5C" w14:textId="77777777" w:rsidR="0036419A" w:rsidRPr="00E809C1" w:rsidRDefault="0036419A" w:rsidP="00E809C1">
      <w:pPr>
        <w:rPr>
          <w:lang w:bidi="ar-SA"/>
        </w:rPr>
      </w:pPr>
      <w:r w:rsidRPr="00E809C1">
        <w:rPr>
          <w:lang w:bidi="ar-SA"/>
        </w:rPr>
        <w:t>Elshaer, A.M. and Marzouk, A.M., 2024. Memorable tourist experiences: the role of smart tourism technologies and hotel innovations. </w:t>
      </w:r>
      <w:r w:rsidRPr="00E809C1">
        <w:rPr>
          <w:i/>
          <w:iCs/>
          <w:lang w:bidi="ar-SA"/>
        </w:rPr>
        <w:t>Tourism Recreation Research</w:t>
      </w:r>
      <w:r w:rsidRPr="00E809C1">
        <w:rPr>
          <w:lang w:bidi="ar-SA"/>
        </w:rPr>
        <w:t>, </w:t>
      </w:r>
      <w:r w:rsidRPr="00E809C1">
        <w:rPr>
          <w:i/>
          <w:iCs/>
          <w:lang w:bidi="ar-SA"/>
        </w:rPr>
        <w:t>49</w:t>
      </w:r>
      <w:r w:rsidRPr="00E809C1">
        <w:rPr>
          <w:lang w:bidi="ar-SA"/>
        </w:rPr>
        <w:t xml:space="preserve">(3), pp.445-457. [online] Available at: </w:t>
      </w:r>
      <w:hyperlink r:id="rId15" w:history="1">
        <w:r w:rsidRPr="00E809C1">
          <w:rPr>
            <w:rStyle w:val="Hyperlink"/>
            <w:color w:val="auto"/>
            <w:u w:val="none"/>
            <w:lang w:bidi="ar-SA"/>
          </w:rPr>
          <w:t>https://www.researchgate.net/profile/Abdallah-Elshaer/publication/358054418_Memorable_tourist_experiences_the_role_of_smart_tourism_technologies_and_hotel_innovations/links/62d52fd05aab971198b8871c/Memorable-tourist-experiences-the-role-of-smart-tourism-technologies-and-hotel-innovations.pdf</w:t>
        </w:r>
      </w:hyperlink>
      <w:r w:rsidRPr="00E809C1">
        <w:rPr>
          <w:lang w:bidi="ar-SA"/>
        </w:rPr>
        <w:t>. Accessed on: 21 May 2024.</w:t>
      </w:r>
    </w:p>
    <w:p w14:paraId="1B0D4543" w14:textId="77777777" w:rsidR="0036419A" w:rsidRPr="004C6270" w:rsidRDefault="0036419A" w:rsidP="00E809C1">
      <w:pPr>
        <w:rPr>
          <w:lang w:bidi="ar-SA"/>
        </w:rPr>
      </w:pPr>
      <w:r w:rsidRPr="004C6270">
        <w:rPr>
          <w:lang w:bidi="ar-SA"/>
        </w:rPr>
        <w:t>Fox, D., 2014. Doing events research: from theory to practice. Routledge: Oxford.</w:t>
      </w:r>
    </w:p>
    <w:p w14:paraId="6726ED02" w14:textId="77777777" w:rsidR="0036419A" w:rsidRPr="004C6270" w:rsidRDefault="0036419A" w:rsidP="00E809C1">
      <w:pPr>
        <w:rPr>
          <w:lang w:bidi="ar-SA"/>
        </w:rPr>
      </w:pPr>
      <w:r w:rsidRPr="004C6270">
        <w:rPr>
          <w:lang w:bidi="ar-SA"/>
        </w:rPr>
        <w:t xml:space="preserve">Getz, D. and Page, S., 2019. Event studies: theory, </w:t>
      </w:r>
      <w:proofErr w:type="gramStart"/>
      <w:r w:rsidRPr="004C6270">
        <w:rPr>
          <w:lang w:bidi="ar-SA"/>
        </w:rPr>
        <w:t>research</w:t>
      </w:r>
      <w:proofErr w:type="gramEnd"/>
      <w:r w:rsidRPr="004C6270">
        <w:rPr>
          <w:lang w:bidi="ar-SA"/>
        </w:rPr>
        <w:t xml:space="preserve"> and policy for planned events. 3rd Edition. Routledge: Oxford.</w:t>
      </w:r>
    </w:p>
    <w:p w14:paraId="5B5F657A" w14:textId="77777777" w:rsidR="0036419A" w:rsidRPr="00E809C1" w:rsidRDefault="0036419A" w:rsidP="00E809C1">
      <w:pPr>
        <w:rPr>
          <w:lang w:bidi="ar-SA"/>
        </w:rPr>
      </w:pPr>
      <w:r w:rsidRPr="00E809C1">
        <w:rPr>
          <w:lang w:bidi="ar-SA"/>
        </w:rPr>
        <w:t xml:space="preserve">Getz, </w:t>
      </w:r>
      <w:proofErr w:type="gramStart"/>
      <w:r w:rsidRPr="00E809C1">
        <w:rPr>
          <w:lang w:bidi="ar-SA"/>
        </w:rPr>
        <w:t>D.</w:t>
      </w:r>
      <w:proofErr w:type="gramEnd"/>
      <w:r w:rsidRPr="00E809C1">
        <w:rPr>
          <w:lang w:bidi="ar-SA"/>
        </w:rPr>
        <w:t xml:space="preserve"> and Page, S.J. (2019) Event studies theory and management for planned events. 5th ed. London: Routledge.</w:t>
      </w:r>
    </w:p>
    <w:p w14:paraId="75C4EDE8" w14:textId="77777777" w:rsidR="0036419A" w:rsidRPr="004C6270" w:rsidRDefault="0036419A" w:rsidP="00E809C1">
      <w:pPr>
        <w:rPr>
          <w:lang w:bidi="ar-SA"/>
        </w:rPr>
      </w:pPr>
      <w:r w:rsidRPr="004C6270">
        <w:rPr>
          <w:lang w:bidi="ar-SA"/>
        </w:rPr>
        <w:t>Hudson, S., 2017. Marketing for tourism, hospitality &amp; events: a global &amp; digital approach.</w:t>
      </w:r>
    </w:p>
    <w:p w14:paraId="1EE7CF66" w14:textId="77777777" w:rsidR="0036419A" w:rsidRPr="004C6270" w:rsidRDefault="0036419A" w:rsidP="00E809C1">
      <w:pPr>
        <w:rPr>
          <w:lang w:bidi="ar-SA"/>
        </w:rPr>
      </w:pPr>
      <w:r w:rsidRPr="004C6270">
        <w:rPr>
          <w:lang w:bidi="ar-SA"/>
        </w:rPr>
        <w:t>Independent Hotel Show., 2024. Independent Hotel Show London. [Online] Available at: https://www.independenthotelshow.co.uk/</w:t>
      </w:r>
    </w:p>
    <w:p w14:paraId="3E0C481B" w14:textId="77777777" w:rsidR="0036419A" w:rsidRPr="004C6270" w:rsidRDefault="0036419A" w:rsidP="00E809C1">
      <w:pPr>
        <w:rPr>
          <w:lang w:bidi="ar-SA"/>
        </w:rPr>
      </w:pPr>
      <w:proofErr w:type="spellStart"/>
      <w:r w:rsidRPr="004C6270">
        <w:rPr>
          <w:lang w:bidi="ar-SA"/>
        </w:rPr>
        <w:lastRenderedPageBreak/>
        <w:t>Kapiki</w:t>
      </w:r>
      <w:proofErr w:type="spellEnd"/>
      <w:r w:rsidRPr="004C6270">
        <w:rPr>
          <w:lang w:bidi="ar-SA"/>
        </w:rPr>
        <w:t>, S., 2021. Smart City and IoT Technologies Enabling Smart Tourism: The Case of Greece. Book” Higher Education in Smart City Technologies: European, Kazakh, Mongolian, Russian Universities Approach.</w:t>
      </w:r>
    </w:p>
    <w:p w14:paraId="78371BA8" w14:textId="77777777" w:rsidR="0036419A" w:rsidRPr="004C6270" w:rsidRDefault="0036419A" w:rsidP="00E809C1">
      <w:pPr>
        <w:rPr>
          <w:lang w:bidi="ar-SA"/>
        </w:rPr>
      </w:pPr>
      <w:proofErr w:type="spellStart"/>
      <w:r w:rsidRPr="004C6270">
        <w:rPr>
          <w:lang w:bidi="ar-SA"/>
        </w:rPr>
        <w:t>Kazandzhieva</w:t>
      </w:r>
      <w:proofErr w:type="spellEnd"/>
      <w:r w:rsidRPr="004C6270">
        <w:rPr>
          <w:lang w:bidi="ar-SA"/>
        </w:rPr>
        <w:t xml:space="preserve">, V., Ilieva, G. and </w:t>
      </w:r>
      <w:proofErr w:type="spellStart"/>
      <w:r w:rsidRPr="004C6270">
        <w:rPr>
          <w:lang w:bidi="ar-SA"/>
        </w:rPr>
        <w:t>Filipova</w:t>
      </w:r>
      <w:proofErr w:type="spellEnd"/>
      <w:r w:rsidRPr="004C6270">
        <w:rPr>
          <w:lang w:bidi="ar-SA"/>
        </w:rPr>
        <w:t>, H., 2017. The impact of technological innovations on hospitality service. </w:t>
      </w:r>
      <w:r w:rsidRPr="004C6270">
        <w:rPr>
          <w:i/>
          <w:iCs/>
          <w:lang w:bidi="ar-SA"/>
        </w:rPr>
        <w:t>Contemporary Tourism-Traditions and Innovations, Sofia University</w:t>
      </w:r>
      <w:r w:rsidRPr="004C6270">
        <w:rPr>
          <w:lang w:bidi="ar-SA"/>
        </w:rPr>
        <w:t>.</w:t>
      </w:r>
    </w:p>
    <w:p w14:paraId="752CF2CA" w14:textId="77777777" w:rsidR="0036419A" w:rsidRPr="00E809C1" w:rsidRDefault="0036419A" w:rsidP="00E809C1">
      <w:pPr>
        <w:rPr>
          <w:lang w:bidi="ar-SA"/>
        </w:rPr>
      </w:pPr>
      <w:r w:rsidRPr="00E809C1">
        <w:rPr>
          <w:lang w:bidi="ar-SA"/>
        </w:rPr>
        <w:t xml:space="preserve">Kelly, D.M. and Fairley, S., 2018. What about the event? How do tourism leveraging strategies affect small-scale </w:t>
      </w:r>
      <w:proofErr w:type="gramStart"/>
      <w:r w:rsidRPr="00E809C1">
        <w:rPr>
          <w:lang w:bidi="ar-SA"/>
        </w:rPr>
        <w:t>events?.</w:t>
      </w:r>
      <w:proofErr w:type="gramEnd"/>
      <w:r w:rsidRPr="00E809C1">
        <w:rPr>
          <w:lang w:bidi="ar-SA"/>
        </w:rPr>
        <w:t> </w:t>
      </w:r>
      <w:r w:rsidRPr="00E809C1">
        <w:rPr>
          <w:i/>
          <w:iCs/>
          <w:lang w:bidi="ar-SA"/>
        </w:rPr>
        <w:t>Tourism Management</w:t>
      </w:r>
      <w:r w:rsidRPr="00E809C1">
        <w:rPr>
          <w:lang w:bidi="ar-SA"/>
        </w:rPr>
        <w:t>, </w:t>
      </w:r>
      <w:r w:rsidRPr="00E809C1">
        <w:rPr>
          <w:i/>
          <w:iCs/>
          <w:lang w:bidi="ar-SA"/>
        </w:rPr>
        <w:t>64</w:t>
      </w:r>
      <w:r w:rsidRPr="00E809C1">
        <w:rPr>
          <w:lang w:bidi="ar-SA"/>
        </w:rPr>
        <w:t xml:space="preserve">, pp.335-345. [online] Available at: </w:t>
      </w:r>
      <w:hyperlink r:id="rId16" w:history="1">
        <w:r w:rsidRPr="00E809C1">
          <w:rPr>
            <w:rStyle w:val="Hyperlink"/>
            <w:color w:val="auto"/>
            <w:u w:val="none"/>
            <w:lang w:bidi="ar-SA"/>
          </w:rPr>
          <w:t>https://nscpolteksby.ac.id/ebook/files/Ebook/Journal%20International/Jurnal%20Tourism/Tourism%20Management/Volume%2064%2C%20February%202018%2C%20Pages%20335-345.pdf</w:t>
        </w:r>
      </w:hyperlink>
      <w:r w:rsidRPr="00E809C1">
        <w:rPr>
          <w:lang w:bidi="ar-SA"/>
        </w:rPr>
        <w:t>. Accessed on: 20 May 2024.</w:t>
      </w:r>
    </w:p>
    <w:p w14:paraId="586B2BD6" w14:textId="77777777" w:rsidR="0036419A" w:rsidRPr="004C6270" w:rsidRDefault="0036419A" w:rsidP="00E809C1">
      <w:pPr>
        <w:rPr>
          <w:lang w:bidi="ar-SA"/>
        </w:rPr>
      </w:pPr>
      <w:r w:rsidRPr="004C6270">
        <w:rPr>
          <w:lang w:bidi="ar-SA"/>
        </w:rPr>
        <w:t xml:space="preserve">Law, R., Leung, </w:t>
      </w:r>
      <w:proofErr w:type="gramStart"/>
      <w:r w:rsidRPr="004C6270">
        <w:rPr>
          <w:lang w:bidi="ar-SA"/>
        </w:rPr>
        <w:t>D.</w:t>
      </w:r>
      <w:proofErr w:type="gramEnd"/>
      <w:r w:rsidRPr="004C6270">
        <w:rPr>
          <w:lang w:bidi="ar-SA"/>
        </w:rPr>
        <w:t xml:space="preserve"> and Chan, I.C.C., 2020. Progression and development of information and communication technology research in hospitality and tourism: A state-of-the-art review. International Journal of Contemporary Hospitality Management, 32(2), pp.511-534.</w:t>
      </w:r>
    </w:p>
    <w:p w14:paraId="227DA5B5" w14:textId="77777777" w:rsidR="0036419A" w:rsidRPr="004C6270" w:rsidRDefault="0036419A" w:rsidP="00E809C1">
      <w:pPr>
        <w:rPr>
          <w:lang w:bidi="ar-SA"/>
        </w:rPr>
      </w:pPr>
      <w:r w:rsidRPr="004C6270">
        <w:rPr>
          <w:lang w:bidi="ar-SA"/>
        </w:rPr>
        <w:t xml:space="preserve">Lynch, R.L., 2009. </w:t>
      </w:r>
      <w:r w:rsidRPr="004C6270">
        <w:rPr>
          <w:i/>
          <w:iCs/>
          <w:lang w:bidi="ar-SA"/>
        </w:rPr>
        <w:t>Strategic management</w:t>
      </w:r>
      <w:r w:rsidRPr="004C6270">
        <w:rPr>
          <w:lang w:bidi="ar-SA"/>
        </w:rPr>
        <w:t>. Harlow: Financial Times/Prentice Hall.</w:t>
      </w:r>
    </w:p>
    <w:p w14:paraId="494AD8FC" w14:textId="77777777" w:rsidR="0036419A" w:rsidRPr="004C6270" w:rsidRDefault="0036419A" w:rsidP="00E809C1">
      <w:pPr>
        <w:rPr>
          <w:lang w:bidi="ar-SA"/>
        </w:rPr>
      </w:pPr>
      <w:r w:rsidRPr="004C6270">
        <w:rPr>
          <w:lang w:bidi="ar-SA"/>
        </w:rPr>
        <w:t xml:space="preserve">Meredith, J.R., 2017. </w:t>
      </w:r>
      <w:r w:rsidRPr="004C6270">
        <w:rPr>
          <w:i/>
          <w:iCs/>
          <w:lang w:bidi="ar-SA"/>
        </w:rPr>
        <w:t>Project management: A strategic managerial approach</w:t>
      </w:r>
      <w:r w:rsidRPr="004C6270">
        <w:rPr>
          <w:lang w:bidi="ar-SA"/>
        </w:rPr>
        <w:t>. Hoboken, NJ: Wiley.</w:t>
      </w:r>
    </w:p>
    <w:p w14:paraId="57731948" w14:textId="77777777" w:rsidR="0036419A" w:rsidRPr="004C6270" w:rsidRDefault="0036419A" w:rsidP="00E809C1">
      <w:pPr>
        <w:rPr>
          <w:lang w:bidi="ar-SA"/>
        </w:rPr>
      </w:pPr>
      <w:r w:rsidRPr="004C6270">
        <w:rPr>
          <w:lang w:bidi="ar-SA"/>
        </w:rPr>
        <w:t>Quick, L., 2020. Managing events: Real challenges, real outcomes.</w:t>
      </w:r>
    </w:p>
    <w:p w14:paraId="759DC1E9" w14:textId="77777777" w:rsidR="0036419A" w:rsidRPr="004C6270" w:rsidRDefault="0036419A" w:rsidP="00E809C1">
      <w:pPr>
        <w:rPr>
          <w:lang w:bidi="ar-SA"/>
        </w:rPr>
      </w:pPr>
      <w:proofErr w:type="spellStart"/>
      <w:r w:rsidRPr="004C6270">
        <w:rPr>
          <w:lang w:bidi="ar-SA"/>
        </w:rPr>
        <w:t>Reic</w:t>
      </w:r>
      <w:proofErr w:type="spellEnd"/>
      <w:r w:rsidRPr="004C6270">
        <w:rPr>
          <w:lang w:bidi="ar-SA"/>
        </w:rPr>
        <w:t>, I., 2016. Events marketing management: A consumer perspective. Routledge.</w:t>
      </w:r>
    </w:p>
    <w:p w14:paraId="4024F0EB" w14:textId="77777777" w:rsidR="0036419A" w:rsidRPr="00E809C1" w:rsidRDefault="0036419A" w:rsidP="00E809C1">
      <w:pPr>
        <w:rPr>
          <w:lang w:bidi="ar-SA"/>
        </w:rPr>
      </w:pPr>
      <w:r w:rsidRPr="00E809C1">
        <w:rPr>
          <w:lang w:bidi="ar-SA"/>
        </w:rPr>
        <w:t>Simons, I., 2019. Events and online interaction: The construction of hybrid event communities. </w:t>
      </w:r>
      <w:r w:rsidRPr="00E809C1">
        <w:rPr>
          <w:i/>
          <w:iCs/>
          <w:lang w:bidi="ar-SA"/>
        </w:rPr>
        <w:t>Leisure Studies</w:t>
      </w:r>
      <w:r w:rsidRPr="00E809C1">
        <w:rPr>
          <w:lang w:bidi="ar-SA"/>
        </w:rPr>
        <w:t>, </w:t>
      </w:r>
      <w:r w:rsidRPr="00E809C1">
        <w:rPr>
          <w:i/>
          <w:iCs/>
          <w:lang w:bidi="ar-SA"/>
        </w:rPr>
        <w:t>38</w:t>
      </w:r>
      <w:r w:rsidRPr="00E809C1">
        <w:rPr>
          <w:lang w:bidi="ar-SA"/>
        </w:rPr>
        <w:t xml:space="preserve">(2), pp.145-159. [online] Available at: </w:t>
      </w:r>
      <w:hyperlink r:id="rId17" w:history="1">
        <w:r w:rsidRPr="00E809C1">
          <w:rPr>
            <w:rStyle w:val="Hyperlink"/>
            <w:color w:val="auto"/>
            <w:u w:val="none"/>
            <w:lang w:bidi="ar-SA"/>
          </w:rPr>
          <w:t>https://www.tandfonline.com/doi/pdf/10.1080/02614367.2018.1553994</w:t>
        </w:r>
      </w:hyperlink>
      <w:r w:rsidRPr="00E809C1">
        <w:rPr>
          <w:lang w:bidi="ar-SA"/>
        </w:rPr>
        <w:t xml:space="preserve">. Accessed on: </w:t>
      </w:r>
      <w:r w:rsidRPr="004C6270">
        <w:rPr>
          <w:lang w:bidi="ar-SA"/>
        </w:rPr>
        <w:t>22</w:t>
      </w:r>
      <w:r w:rsidRPr="00E809C1">
        <w:rPr>
          <w:lang w:bidi="ar-SA"/>
        </w:rPr>
        <w:t xml:space="preserve"> May 2024.</w:t>
      </w:r>
    </w:p>
    <w:p w14:paraId="28FBCEE6" w14:textId="13A3B509" w:rsidR="003E7FE0" w:rsidRPr="004C6270" w:rsidRDefault="0036419A" w:rsidP="003E7FE0">
      <w:pPr>
        <w:rPr>
          <w:lang w:bidi="ar-SA"/>
        </w:rPr>
      </w:pPr>
      <w:r w:rsidRPr="004C6270">
        <w:rPr>
          <w:lang w:bidi="ar-SA"/>
        </w:rPr>
        <w:t>Thakur, A., 2022. Technological innovations in the hospitality and tourism industry. In </w:t>
      </w:r>
      <w:r w:rsidRPr="004C6270">
        <w:rPr>
          <w:i/>
          <w:iCs/>
          <w:lang w:bidi="ar-SA"/>
        </w:rPr>
        <w:t>Mobile computing and technology applications in tourism and hospitality</w:t>
      </w:r>
      <w:r w:rsidRPr="004C6270">
        <w:rPr>
          <w:lang w:bidi="ar-SA"/>
        </w:rPr>
        <w:t> (pp. 72-97). IGI Global</w:t>
      </w:r>
      <w:r w:rsidR="003E7FE0" w:rsidRPr="004C6270">
        <w:rPr>
          <w:lang w:bidi="ar-SA"/>
        </w:rPr>
        <w:t xml:space="preserve"> </w:t>
      </w:r>
    </w:p>
    <w:p w14:paraId="5F3D1E07" w14:textId="77777777" w:rsidR="003E7FE0" w:rsidRDefault="003E7FE0" w:rsidP="003E7FE0">
      <w:pPr>
        <w:rPr>
          <w:lang w:bidi="ar-SA"/>
        </w:rPr>
      </w:pPr>
    </w:p>
    <w:p w14:paraId="406711D6" w14:textId="77777777" w:rsidR="00D779F9" w:rsidRPr="00D779F9" w:rsidRDefault="00D779F9" w:rsidP="00D779F9">
      <w:pPr>
        <w:rPr>
          <w:lang w:bidi="ar-SA"/>
        </w:rPr>
      </w:pPr>
    </w:p>
    <w:sectPr w:rsidR="00D779F9" w:rsidRPr="00D779F9" w:rsidSect="00357E49">
      <w:footerReference w:type="default" r:id="rId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79DD2F" w14:textId="77777777" w:rsidR="000A0350" w:rsidRDefault="000A0350" w:rsidP="00357E49">
      <w:pPr>
        <w:spacing w:after="0" w:line="240" w:lineRule="auto"/>
      </w:pPr>
      <w:r>
        <w:separator/>
      </w:r>
    </w:p>
  </w:endnote>
  <w:endnote w:type="continuationSeparator" w:id="0">
    <w:p w14:paraId="17FFDF60" w14:textId="77777777" w:rsidR="000A0350" w:rsidRDefault="000A0350" w:rsidP="00357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94450384"/>
      <w:docPartObj>
        <w:docPartGallery w:val="Page Numbers (Bottom of Page)"/>
        <w:docPartUnique/>
      </w:docPartObj>
    </w:sdtPr>
    <w:sdtEndPr>
      <w:rPr>
        <w:noProof/>
      </w:rPr>
    </w:sdtEndPr>
    <w:sdtContent>
      <w:p w14:paraId="66EB53C0" w14:textId="77777777" w:rsidR="00357E49" w:rsidRDefault="00357E49">
        <w:pPr>
          <w:pStyle w:val="Footer"/>
          <w:jc w:val="right"/>
        </w:pPr>
        <w:r>
          <w:fldChar w:fldCharType="begin"/>
        </w:r>
        <w:r>
          <w:instrText xml:space="preserve"> PAGE   \* MERGEFORMAT </w:instrText>
        </w:r>
        <w:r>
          <w:fldChar w:fldCharType="separate"/>
        </w:r>
        <w:r w:rsidR="0034100A">
          <w:rPr>
            <w:noProof/>
          </w:rPr>
          <w:t>12</w:t>
        </w:r>
        <w:r>
          <w:rPr>
            <w:noProof/>
          </w:rPr>
          <w:fldChar w:fldCharType="end"/>
        </w:r>
      </w:p>
    </w:sdtContent>
  </w:sdt>
  <w:p w14:paraId="6CF8D4E6" w14:textId="77777777" w:rsidR="00357E49" w:rsidRDefault="00357E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5200D1" w14:textId="77777777" w:rsidR="000A0350" w:rsidRDefault="000A0350" w:rsidP="00357E49">
      <w:pPr>
        <w:spacing w:after="0" w:line="240" w:lineRule="auto"/>
      </w:pPr>
      <w:r>
        <w:separator/>
      </w:r>
    </w:p>
  </w:footnote>
  <w:footnote w:type="continuationSeparator" w:id="0">
    <w:p w14:paraId="00AED339" w14:textId="77777777" w:rsidR="000A0350" w:rsidRDefault="000A0350" w:rsidP="00357E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50593A"/>
    <w:multiLevelType w:val="hybridMultilevel"/>
    <w:tmpl w:val="9F98F7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950594"/>
    <w:multiLevelType w:val="hybridMultilevel"/>
    <w:tmpl w:val="FA46E782"/>
    <w:lvl w:ilvl="0" w:tplc="E282577E">
      <w:start w:val="1"/>
      <w:numFmt w:val="bullet"/>
      <w:pStyle w:val="ListParagraph"/>
      <w:lvlText w:val=""/>
      <w:lvlJc w:val="left"/>
      <w:pPr>
        <w:ind w:left="785" w:hanging="360"/>
      </w:pPr>
      <w:rPr>
        <w:rFonts w:ascii="Symbol" w:hAnsi="Symbol" w:hint="default"/>
      </w:rPr>
    </w:lvl>
    <w:lvl w:ilvl="1" w:tplc="04090003">
      <w:start w:val="1"/>
      <w:numFmt w:val="bullet"/>
      <w:lvlText w:val="o"/>
      <w:lvlJc w:val="left"/>
      <w:pPr>
        <w:ind w:left="1505" w:hanging="360"/>
      </w:pPr>
      <w:rPr>
        <w:rFonts w:ascii="Courier New" w:hAnsi="Courier New" w:cs="Courier New" w:hint="default"/>
      </w:rPr>
    </w:lvl>
    <w:lvl w:ilvl="2" w:tplc="04090005">
      <w:start w:val="1"/>
      <w:numFmt w:val="bullet"/>
      <w:lvlText w:val=""/>
      <w:lvlJc w:val="left"/>
      <w:pPr>
        <w:ind w:left="2225" w:hanging="360"/>
      </w:pPr>
      <w:rPr>
        <w:rFonts w:ascii="Wingdings" w:hAnsi="Wingdings" w:hint="default"/>
      </w:rPr>
    </w:lvl>
    <w:lvl w:ilvl="3" w:tplc="04090001">
      <w:start w:val="1"/>
      <w:numFmt w:val="bullet"/>
      <w:lvlText w:val=""/>
      <w:lvlJc w:val="left"/>
      <w:pPr>
        <w:ind w:left="2945" w:hanging="360"/>
      </w:pPr>
      <w:rPr>
        <w:rFonts w:ascii="Symbol" w:hAnsi="Symbol" w:hint="default"/>
      </w:rPr>
    </w:lvl>
    <w:lvl w:ilvl="4" w:tplc="04090003">
      <w:start w:val="1"/>
      <w:numFmt w:val="bullet"/>
      <w:lvlText w:val="o"/>
      <w:lvlJc w:val="left"/>
      <w:pPr>
        <w:ind w:left="3665" w:hanging="360"/>
      </w:pPr>
      <w:rPr>
        <w:rFonts w:ascii="Courier New" w:hAnsi="Courier New" w:cs="Courier New" w:hint="default"/>
      </w:rPr>
    </w:lvl>
    <w:lvl w:ilvl="5" w:tplc="04090005">
      <w:start w:val="1"/>
      <w:numFmt w:val="bullet"/>
      <w:lvlText w:val=""/>
      <w:lvlJc w:val="left"/>
      <w:pPr>
        <w:ind w:left="4385" w:hanging="360"/>
      </w:pPr>
      <w:rPr>
        <w:rFonts w:ascii="Wingdings" w:hAnsi="Wingdings" w:hint="default"/>
      </w:rPr>
    </w:lvl>
    <w:lvl w:ilvl="6" w:tplc="04090001">
      <w:start w:val="1"/>
      <w:numFmt w:val="bullet"/>
      <w:lvlText w:val=""/>
      <w:lvlJc w:val="left"/>
      <w:pPr>
        <w:ind w:left="5105" w:hanging="360"/>
      </w:pPr>
      <w:rPr>
        <w:rFonts w:ascii="Symbol" w:hAnsi="Symbol" w:hint="default"/>
      </w:rPr>
    </w:lvl>
    <w:lvl w:ilvl="7" w:tplc="04090003">
      <w:start w:val="1"/>
      <w:numFmt w:val="bullet"/>
      <w:lvlText w:val="o"/>
      <w:lvlJc w:val="left"/>
      <w:pPr>
        <w:ind w:left="5825" w:hanging="360"/>
      </w:pPr>
      <w:rPr>
        <w:rFonts w:ascii="Courier New" w:hAnsi="Courier New" w:cs="Courier New" w:hint="default"/>
      </w:rPr>
    </w:lvl>
    <w:lvl w:ilvl="8" w:tplc="04090005">
      <w:start w:val="1"/>
      <w:numFmt w:val="bullet"/>
      <w:lvlText w:val=""/>
      <w:lvlJc w:val="left"/>
      <w:pPr>
        <w:ind w:left="6545" w:hanging="360"/>
      </w:pPr>
      <w:rPr>
        <w:rFonts w:ascii="Wingdings" w:hAnsi="Wingdings" w:hint="default"/>
      </w:rPr>
    </w:lvl>
  </w:abstractNum>
  <w:abstractNum w:abstractNumId="2" w15:restartNumberingAfterBreak="0">
    <w:nsid w:val="1B663BD2"/>
    <w:multiLevelType w:val="hybridMultilevel"/>
    <w:tmpl w:val="5B9CE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01530C"/>
    <w:multiLevelType w:val="hybridMultilevel"/>
    <w:tmpl w:val="95462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C8E49E2"/>
    <w:multiLevelType w:val="hybridMultilevel"/>
    <w:tmpl w:val="3BB4BAD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4F21FA"/>
    <w:multiLevelType w:val="hybridMultilevel"/>
    <w:tmpl w:val="3828D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54C3C38"/>
    <w:multiLevelType w:val="hybridMultilevel"/>
    <w:tmpl w:val="AD0EA8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E2359AA"/>
    <w:multiLevelType w:val="hybridMultilevel"/>
    <w:tmpl w:val="16F886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3083795">
    <w:abstractNumId w:val="1"/>
  </w:num>
  <w:num w:numId="2" w16cid:durableId="119424333">
    <w:abstractNumId w:val="6"/>
  </w:num>
  <w:num w:numId="3" w16cid:durableId="734275553">
    <w:abstractNumId w:val="0"/>
  </w:num>
  <w:num w:numId="4" w16cid:durableId="1292633413">
    <w:abstractNumId w:val="2"/>
  </w:num>
  <w:num w:numId="5" w16cid:durableId="1070269020">
    <w:abstractNumId w:val="7"/>
  </w:num>
  <w:num w:numId="6" w16cid:durableId="2128697226">
    <w:abstractNumId w:val="3"/>
  </w:num>
  <w:num w:numId="7" w16cid:durableId="648484808">
    <w:abstractNumId w:val="5"/>
  </w:num>
  <w:num w:numId="8" w16cid:durableId="9274263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A0NDE3tzSyNDQ3NzFU0lEKTi0uzszPAykwrAUA0TkODywAAAA="/>
  </w:docVars>
  <w:rsids>
    <w:rsidRoot w:val="009D6578"/>
    <w:rsid w:val="0000012E"/>
    <w:rsid w:val="00012B5F"/>
    <w:rsid w:val="000279A4"/>
    <w:rsid w:val="00027ACE"/>
    <w:rsid w:val="000302D1"/>
    <w:rsid w:val="00046DB0"/>
    <w:rsid w:val="0008458F"/>
    <w:rsid w:val="000A0350"/>
    <w:rsid w:val="000B67C7"/>
    <w:rsid w:val="000C34F2"/>
    <w:rsid w:val="000E42F2"/>
    <w:rsid w:val="000E57D5"/>
    <w:rsid w:val="0010606F"/>
    <w:rsid w:val="00111437"/>
    <w:rsid w:val="00115825"/>
    <w:rsid w:val="00132AC0"/>
    <w:rsid w:val="001513AA"/>
    <w:rsid w:val="001574AC"/>
    <w:rsid w:val="00164BC2"/>
    <w:rsid w:val="00166D1D"/>
    <w:rsid w:val="001A07DB"/>
    <w:rsid w:val="001A7666"/>
    <w:rsid w:val="001C637A"/>
    <w:rsid w:val="001D251C"/>
    <w:rsid w:val="001D6572"/>
    <w:rsid w:val="001F0B82"/>
    <w:rsid w:val="002011D6"/>
    <w:rsid w:val="00230DC8"/>
    <w:rsid w:val="00230F26"/>
    <w:rsid w:val="0024772D"/>
    <w:rsid w:val="002618E8"/>
    <w:rsid w:val="00261E2D"/>
    <w:rsid w:val="00262194"/>
    <w:rsid w:val="002B7A22"/>
    <w:rsid w:val="002E0D39"/>
    <w:rsid w:val="003160FB"/>
    <w:rsid w:val="00320772"/>
    <w:rsid w:val="003250F8"/>
    <w:rsid w:val="00332E36"/>
    <w:rsid w:val="0034100A"/>
    <w:rsid w:val="00342918"/>
    <w:rsid w:val="003445DA"/>
    <w:rsid w:val="003449E3"/>
    <w:rsid w:val="00357E49"/>
    <w:rsid w:val="0036419A"/>
    <w:rsid w:val="003C0197"/>
    <w:rsid w:val="003D3128"/>
    <w:rsid w:val="003E7FE0"/>
    <w:rsid w:val="003F2388"/>
    <w:rsid w:val="003F2B70"/>
    <w:rsid w:val="003F6B55"/>
    <w:rsid w:val="00403D39"/>
    <w:rsid w:val="00420D0E"/>
    <w:rsid w:val="004712A2"/>
    <w:rsid w:val="0049252F"/>
    <w:rsid w:val="00495BF4"/>
    <w:rsid w:val="004B4688"/>
    <w:rsid w:val="004C6270"/>
    <w:rsid w:val="004E29E8"/>
    <w:rsid w:val="004E6DE9"/>
    <w:rsid w:val="004F1D2F"/>
    <w:rsid w:val="004F70BB"/>
    <w:rsid w:val="00502348"/>
    <w:rsid w:val="005214BA"/>
    <w:rsid w:val="00525F98"/>
    <w:rsid w:val="005374BE"/>
    <w:rsid w:val="00537A6A"/>
    <w:rsid w:val="00561DE8"/>
    <w:rsid w:val="0059061C"/>
    <w:rsid w:val="005A3EDC"/>
    <w:rsid w:val="005A711A"/>
    <w:rsid w:val="005C16DE"/>
    <w:rsid w:val="005E00EC"/>
    <w:rsid w:val="005E340B"/>
    <w:rsid w:val="005F2BE0"/>
    <w:rsid w:val="00612666"/>
    <w:rsid w:val="00615B0F"/>
    <w:rsid w:val="00625CAB"/>
    <w:rsid w:val="00636DFB"/>
    <w:rsid w:val="00651B50"/>
    <w:rsid w:val="00655233"/>
    <w:rsid w:val="006566C7"/>
    <w:rsid w:val="00694D6C"/>
    <w:rsid w:val="006A76E0"/>
    <w:rsid w:val="006C332B"/>
    <w:rsid w:val="006D56D0"/>
    <w:rsid w:val="006F5017"/>
    <w:rsid w:val="00712B70"/>
    <w:rsid w:val="0073429D"/>
    <w:rsid w:val="007526CE"/>
    <w:rsid w:val="00771E22"/>
    <w:rsid w:val="00774190"/>
    <w:rsid w:val="007813B4"/>
    <w:rsid w:val="0078225B"/>
    <w:rsid w:val="007915CC"/>
    <w:rsid w:val="007F3EC4"/>
    <w:rsid w:val="007F5D0D"/>
    <w:rsid w:val="007F7BFE"/>
    <w:rsid w:val="008020D8"/>
    <w:rsid w:val="00804F9D"/>
    <w:rsid w:val="00805943"/>
    <w:rsid w:val="00814290"/>
    <w:rsid w:val="0087458E"/>
    <w:rsid w:val="0088140D"/>
    <w:rsid w:val="008A34C4"/>
    <w:rsid w:val="008D3459"/>
    <w:rsid w:val="00925772"/>
    <w:rsid w:val="00952832"/>
    <w:rsid w:val="00963FC8"/>
    <w:rsid w:val="009736F4"/>
    <w:rsid w:val="00977DD2"/>
    <w:rsid w:val="0098194C"/>
    <w:rsid w:val="00986EA3"/>
    <w:rsid w:val="009A0AF9"/>
    <w:rsid w:val="009B61CE"/>
    <w:rsid w:val="009B7B60"/>
    <w:rsid w:val="009C1BFB"/>
    <w:rsid w:val="009C4489"/>
    <w:rsid w:val="009C4A04"/>
    <w:rsid w:val="009C4CF5"/>
    <w:rsid w:val="009C7379"/>
    <w:rsid w:val="009D3C68"/>
    <w:rsid w:val="009D6578"/>
    <w:rsid w:val="009E0B0F"/>
    <w:rsid w:val="009E1BBD"/>
    <w:rsid w:val="009E2DCB"/>
    <w:rsid w:val="009F0FD9"/>
    <w:rsid w:val="00A15B2C"/>
    <w:rsid w:val="00A32A63"/>
    <w:rsid w:val="00A51991"/>
    <w:rsid w:val="00A53FD2"/>
    <w:rsid w:val="00A743E3"/>
    <w:rsid w:val="00A76B53"/>
    <w:rsid w:val="00A91760"/>
    <w:rsid w:val="00AA5393"/>
    <w:rsid w:val="00AC3984"/>
    <w:rsid w:val="00AD6686"/>
    <w:rsid w:val="00AE73AB"/>
    <w:rsid w:val="00AF1B93"/>
    <w:rsid w:val="00B07B82"/>
    <w:rsid w:val="00B10C9C"/>
    <w:rsid w:val="00BB3D68"/>
    <w:rsid w:val="00BB4E3B"/>
    <w:rsid w:val="00C01A8F"/>
    <w:rsid w:val="00C04116"/>
    <w:rsid w:val="00C23F5C"/>
    <w:rsid w:val="00C2556E"/>
    <w:rsid w:val="00C36BC4"/>
    <w:rsid w:val="00C4667E"/>
    <w:rsid w:val="00C5220B"/>
    <w:rsid w:val="00C52CAC"/>
    <w:rsid w:val="00CA34F2"/>
    <w:rsid w:val="00CB29EB"/>
    <w:rsid w:val="00CF0C8B"/>
    <w:rsid w:val="00D0002C"/>
    <w:rsid w:val="00D17E99"/>
    <w:rsid w:val="00D30D87"/>
    <w:rsid w:val="00D46DB2"/>
    <w:rsid w:val="00D528A1"/>
    <w:rsid w:val="00D779F9"/>
    <w:rsid w:val="00D8718F"/>
    <w:rsid w:val="00DA023C"/>
    <w:rsid w:val="00DB7F4F"/>
    <w:rsid w:val="00DC1B15"/>
    <w:rsid w:val="00DD7136"/>
    <w:rsid w:val="00DF7A76"/>
    <w:rsid w:val="00E06CCA"/>
    <w:rsid w:val="00E11D83"/>
    <w:rsid w:val="00E14A4F"/>
    <w:rsid w:val="00E44A30"/>
    <w:rsid w:val="00E54C28"/>
    <w:rsid w:val="00E809C1"/>
    <w:rsid w:val="00E969B6"/>
    <w:rsid w:val="00E97A40"/>
    <w:rsid w:val="00EB434A"/>
    <w:rsid w:val="00EC4EE5"/>
    <w:rsid w:val="00EE51E9"/>
    <w:rsid w:val="00EE5D3D"/>
    <w:rsid w:val="00EF03F6"/>
    <w:rsid w:val="00F108F4"/>
    <w:rsid w:val="00F30204"/>
    <w:rsid w:val="00F52765"/>
    <w:rsid w:val="00F75584"/>
    <w:rsid w:val="00F83B09"/>
    <w:rsid w:val="00FA245A"/>
    <w:rsid w:val="00FA62AC"/>
    <w:rsid w:val="00FF2B0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85B3F6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E22"/>
    <w:pPr>
      <w:spacing w:line="360" w:lineRule="auto"/>
      <w:jc w:val="both"/>
    </w:pPr>
    <w:rPr>
      <w:rFonts w:ascii="Times New Roman" w:eastAsiaTheme="minorEastAsia" w:hAnsi="Times New Roman" w:cs="Vrinda"/>
      <w:kern w:val="2"/>
      <w:sz w:val="24"/>
      <w:szCs w:val="30"/>
      <w:lang w:bidi="bn-BD"/>
      <w14:ligatures w14:val="standardContextual"/>
    </w:rPr>
  </w:style>
  <w:style w:type="paragraph" w:styleId="Heading1">
    <w:name w:val="heading 1"/>
    <w:basedOn w:val="Normal"/>
    <w:next w:val="Normal"/>
    <w:link w:val="Heading1Char"/>
    <w:autoRedefine/>
    <w:uiPriority w:val="9"/>
    <w:qFormat/>
    <w:rsid w:val="000E57D5"/>
    <w:pPr>
      <w:keepNext/>
      <w:keepLines/>
      <w:spacing w:before="240" w:after="0"/>
      <w:outlineLvl w:val="0"/>
    </w:pPr>
    <w:rPr>
      <w:rFonts w:eastAsiaTheme="majorEastAsia" w:cstheme="majorBidi"/>
      <w:b/>
      <w:color w:val="2F5496" w:themeColor="accent1" w:themeShade="BF"/>
      <w:kern w:val="0"/>
      <w:sz w:val="32"/>
      <w:szCs w:val="32"/>
      <w:lang w:bidi="ar-SA"/>
      <w14:ligatures w14:val="none"/>
    </w:rPr>
  </w:style>
  <w:style w:type="paragraph" w:styleId="Heading2">
    <w:name w:val="heading 2"/>
    <w:basedOn w:val="Normal"/>
    <w:next w:val="Normal"/>
    <w:link w:val="Heading2Char"/>
    <w:autoRedefine/>
    <w:uiPriority w:val="9"/>
    <w:unhideWhenUsed/>
    <w:qFormat/>
    <w:rsid w:val="00771E22"/>
    <w:pPr>
      <w:keepNext/>
      <w:keepLines/>
      <w:spacing w:before="160" w:after="80"/>
      <w:outlineLvl w:val="1"/>
    </w:pPr>
    <w:rPr>
      <w:rFonts w:eastAsiaTheme="majorEastAsia" w:cstheme="majorBidi"/>
      <w:color w:val="0070C0"/>
      <w:kern w:val="0"/>
      <w:sz w:val="28"/>
      <w:szCs w:val="40"/>
      <w:lang w:bidi="ar-SA"/>
      <w14:ligatures w14:val="none"/>
    </w:rPr>
  </w:style>
  <w:style w:type="paragraph" w:styleId="Heading3">
    <w:name w:val="heading 3"/>
    <w:basedOn w:val="Normal"/>
    <w:next w:val="Normal"/>
    <w:link w:val="Heading3Char"/>
    <w:autoRedefine/>
    <w:uiPriority w:val="9"/>
    <w:unhideWhenUsed/>
    <w:qFormat/>
    <w:rsid w:val="00E11D83"/>
    <w:pPr>
      <w:keepNext/>
      <w:keepLines/>
      <w:spacing w:before="40" w:after="0"/>
      <w:outlineLvl w:val="2"/>
    </w:pPr>
    <w:rPr>
      <w:rFonts w:eastAsiaTheme="majorEastAsia" w:cstheme="majorBidi"/>
      <w:b/>
      <w:color w:val="0070C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7D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771E22"/>
    <w:rPr>
      <w:rFonts w:ascii="Times New Roman" w:eastAsiaTheme="majorEastAsia" w:hAnsi="Times New Roman" w:cstheme="majorBidi"/>
      <w:color w:val="0070C0"/>
      <w:sz w:val="28"/>
      <w:szCs w:val="40"/>
    </w:rPr>
  </w:style>
  <w:style w:type="paragraph" w:styleId="ListParagraph">
    <w:name w:val="List Paragraph"/>
    <w:basedOn w:val="Normal"/>
    <w:autoRedefine/>
    <w:uiPriority w:val="34"/>
    <w:qFormat/>
    <w:rsid w:val="00525F98"/>
    <w:pPr>
      <w:numPr>
        <w:numId w:val="1"/>
      </w:numPr>
      <w:spacing w:before="240" w:after="120"/>
      <w:contextualSpacing/>
    </w:pPr>
    <w:rPr>
      <w:rFonts w:cstheme="minorHAnsi"/>
      <w:bCs/>
    </w:rPr>
  </w:style>
  <w:style w:type="character" w:customStyle="1" w:styleId="Heading3Char">
    <w:name w:val="Heading 3 Char"/>
    <w:basedOn w:val="DefaultParagraphFont"/>
    <w:link w:val="Heading3"/>
    <w:uiPriority w:val="9"/>
    <w:rsid w:val="00E11D83"/>
    <w:rPr>
      <w:rFonts w:ascii="Times New Roman" w:eastAsiaTheme="majorEastAsia" w:hAnsi="Times New Roman" w:cstheme="majorBidi"/>
      <w:b/>
      <w:color w:val="0070C0"/>
      <w:kern w:val="2"/>
      <w:sz w:val="26"/>
      <w:szCs w:val="30"/>
      <w:lang w:bidi="bn-BD"/>
      <w14:ligatures w14:val="standardContextual"/>
    </w:rPr>
  </w:style>
  <w:style w:type="table" w:styleId="TableGrid">
    <w:name w:val="Table Grid"/>
    <w:basedOn w:val="TableNormal"/>
    <w:uiPriority w:val="39"/>
    <w:rsid w:val="008059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1A07D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6">
    <w:name w:val="Grid Table 4 Accent 6"/>
    <w:basedOn w:val="TableNormal"/>
    <w:uiPriority w:val="49"/>
    <w:rsid w:val="001A07D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1">
    <w:name w:val="Grid Table 5 Dark Accent 1"/>
    <w:basedOn w:val="TableNormal"/>
    <w:uiPriority w:val="50"/>
    <w:rsid w:val="001A07D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5">
    <w:name w:val="Grid Table 5 Dark Accent 5"/>
    <w:basedOn w:val="TableNormal"/>
    <w:uiPriority w:val="50"/>
    <w:rsid w:val="007526C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Header">
    <w:name w:val="header"/>
    <w:basedOn w:val="Normal"/>
    <w:link w:val="HeaderChar"/>
    <w:uiPriority w:val="99"/>
    <w:unhideWhenUsed/>
    <w:rsid w:val="00357E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7E49"/>
    <w:rPr>
      <w:rFonts w:ascii="Times New Roman" w:eastAsiaTheme="minorEastAsia" w:hAnsi="Times New Roman" w:cs="Vrinda"/>
      <w:kern w:val="2"/>
      <w:sz w:val="24"/>
      <w:szCs w:val="30"/>
      <w:lang w:bidi="bn-BD"/>
      <w14:ligatures w14:val="standardContextual"/>
    </w:rPr>
  </w:style>
  <w:style w:type="paragraph" w:styleId="Footer">
    <w:name w:val="footer"/>
    <w:basedOn w:val="Normal"/>
    <w:link w:val="FooterChar"/>
    <w:uiPriority w:val="99"/>
    <w:unhideWhenUsed/>
    <w:rsid w:val="00357E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7E49"/>
    <w:rPr>
      <w:rFonts w:ascii="Times New Roman" w:eastAsiaTheme="minorEastAsia" w:hAnsi="Times New Roman" w:cs="Vrinda"/>
      <w:kern w:val="2"/>
      <w:sz w:val="24"/>
      <w:szCs w:val="30"/>
      <w:lang w:bidi="bn-BD"/>
      <w14:ligatures w14:val="standardContextual"/>
    </w:rPr>
  </w:style>
  <w:style w:type="paragraph" w:styleId="TOCHeading">
    <w:name w:val="TOC Heading"/>
    <w:basedOn w:val="Heading1"/>
    <w:next w:val="Normal"/>
    <w:uiPriority w:val="39"/>
    <w:unhideWhenUsed/>
    <w:qFormat/>
    <w:rsid w:val="00357E49"/>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357E49"/>
    <w:pPr>
      <w:spacing w:after="100"/>
    </w:pPr>
  </w:style>
  <w:style w:type="paragraph" w:styleId="TOC2">
    <w:name w:val="toc 2"/>
    <w:basedOn w:val="Normal"/>
    <w:next w:val="Normal"/>
    <w:autoRedefine/>
    <w:uiPriority w:val="39"/>
    <w:unhideWhenUsed/>
    <w:rsid w:val="00357E49"/>
    <w:pPr>
      <w:spacing w:after="100"/>
      <w:ind w:left="240"/>
    </w:pPr>
  </w:style>
  <w:style w:type="character" w:styleId="Hyperlink">
    <w:name w:val="Hyperlink"/>
    <w:basedOn w:val="DefaultParagraphFont"/>
    <w:uiPriority w:val="99"/>
    <w:unhideWhenUsed/>
    <w:rsid w:val="00357E49"/>
    <w:rPr>
      <w:color w:val="0563C1" w:themeColor="hyperlink"/>
      <w:u w:val="single"/>
    </w:rPr>
  </w:style>
  <w:style w:type="paragraph" w:styleId="Caption">
    <w:name w:val="caption"/>
    <w:basedOn w:val="Normal"/>
    <w:next w:val="Normal"/>
    <w:uiPriority w:val="35"/>
    <w:unhideWhenUsed/>
    <w:qFormat/>
    <w:rsid w:val="00D30D87"/>
    <w:pPr>
      <w:spacing w:after="200" w:line="240" w:lineRule="auto"/>
    </w:pPr>
    <w:rPr>
      <w:i/>
      <w:iCs/>
      <w:color w:val="44546A" w:themeColor="text2"/>
      <w:sz w:val="18"/>
      <w:szCs w:val="22"/>
    </w:rPr>
  </w:style>
  <w:style w:type="character" w:styleId="UnresolvedMention">
    <w:name w:val="Unresolved Mention"/>
    <w:basedOn w:val="DefaultParagraphFont"/>
    <w:uiPriority w:val="99"/>
    <w:semiHidden/>
    <w:unhideWhenUsed/>
    <w:rsid w:val="00E809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2040148">
      <w:bodyDiv w:val="1"/>
      <w:marLeft w:val="0"/>
      <w:marRight w:val="0"/>
      <w:marTop w:val="0"/>
      <w:marBottom w:val="0"/>
      <w:divBdr>
        <w:top w:val="none" w:sz="0" w:space="0" w:color="auto"/>
        <w:left w:val="none" w:sz="0" w:space="0" w:color="auto"/>
        <w:bottom w:val="none" w:sz="0" w:space="0" w:color="auto"/>
        <w:right w:val="none" w:sz="0" w:space="0" w:color="auto"/>
      </w:divBdr>
    </w:div>
    <w:div w:id="1072003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emf"/><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tandfonline.com/doi/pdf/10.1080/02614367.2018.1553994" TargetMode="External"/><Relationship Id="rId2" Type="http://schemas.openxmlformats.org/officeDocument/2006/relationships/numbering" Target="numbering.xml"/><Relationship Id="rId16" Type="http://schemas.openxmlformats.org/officeDocument/2006/relationships/hyperlink" Target="https://nscpolteksby.ac.id/ebook/files/Ebook/Journal%20International/Jurnal%20Tourism/Tourism%20Management/Volume%2064%2C%20February%202018%2C%20Pages%20335-345.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researchgate.net/profile/Abdallah-Elshaer/publication/358054418_Memorable_tourist_experiences_the_role_of_smart_tourism_technologies_and_hotel_innovations/links/62d52fd05aab971198b8871c/Memorable-tourist-experiences-the-role-of-smart-tourism-technologies-and-hotel-innovations.pdf" TargetMode="Externa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3ABAD45-7071-4E35-B619-BC065C12399C}" type="doc">
      <dgm:prSet loTypeId="urn:microsoft.com/office/officeart/2009/layout/CircleArrowProcess" loCatId="cycle" qsTypeId="urn:microsoft.com/office/officeart/2005/8/quickstyle/simple1" qsCatId="simple" csTypeId="urn:microsoft.com/office/officeart/2005/8/colors/colorful5" csCatId="colorful" phldr="1"/>
      <dgm:spPr/>
      <dgm:t>
        <a:bodyPr/>
        <a:lstStyle/>
        <a:p>
          <a:endParaRPr lang="en-US"/>
        </a:p>
      </dgm:t>
    </dgm:pt>
    <dgm:pt modelId="{F14673AC-426C-4946-83C8-0EE869C88677}">
      <dgm:prSet phldrT="[Text]"/>
      <dgm:spPr/>
      <dgm:t>
        <a:bodyPr/>
        <a:lstStyle/>
        <a:p>
          <a:r>
            <a:rPr lang="en-US"/>
            <a:t>Planning </a:t>
          </a:r>
        </a:p>
      </dgm:t>
    </dgm:pt>
    <dgm:pt modelId="{04B53145-5C34-4224-B42D-6B0312E688ED}" type="parTrans" cxnId="{E1524707-72A0-451E-ABEA-45BEA82C767C}">
      <dgm:prSet/>
      <dgm:spPr/>
      <dgm:t>
        <a:bodyPr/>
        <a:lstStyle/>
        <a:p>
          <a:endParaRPr lang="en-US"/>
        </a:p>
      </dgm:t>
    </dgm:pt>
    <dgm:pt modelId="{FB9DD4F4-06FA-41A0-8C66-548708591763}" type="sibTrans" cxnId="{E1524707-72A0-451E-ABEA-45BEA82C767C}">
      <dgm:prSet/>
      <dgm:spPr/>
      <dgm:t>
        <a:bodyPr/>
        <a:lstStyle/>
        <a:p>
          <a:endParaRPr lang="en-US"/>
        </a:p>
      </dgm:t>
    </dgm:pt>
    <dgm:pt modelId="{F63C2A90-7DF0-47E7-88B5-8C773BA76AF8}">
      <dgm:prSet phldrT="[Text]"/>
      <dgm:spPr/>
      <dgm:t>
        <a:bodyPr/>
        <a:lstStyle/>
        <a:p>
          <a:r>
            <a:rPr lang="en-US"/>
            <a:t>Delivery </a:t>
          </a:r>
        </a:p>
      </dgm:t>
    </dgm:pt>
    <dgm:pt modelId="{6CDC43B4-066A-438D-A3F5-B5308EDAEA1D}" type="parTrans" cxnId="{D9639C59-ABC6-4625-8A39-42BAB92073AE}">
      <dgm:prSet/>
      <dgm:spPr/>
      <dgm:t>
        <a:bodyPr/>
        <a:lstStyle/>
        <a:p>
          <a:endParaRPr lang="en-US"/>
        </a:p>
      </dgm:t>
    </dgm:pt>
    <dgm:pt modelId="{18958CE6-7272-46BE-88E6-A4F4420E5C71}" type="sibTrans" cxnId="{D9639C59-ABC6-4625-8A39-42BAB92073AE}">
      <dgm:prSet/>
      <dgm:spPr/>
      <dgm:t>
        <a:bodyPr/>
        <a:lstStyle/>
        <a:p>
          <a:endParaRPr lang="en-US"/>
        </a:p>
      </dgm:t>
    </dgm:pt>
    <dgm:pt modelId="{56BDEBBF-54E5-45EA-B809-A0E7AADC1CD3}">
      <dgm:prSet phldrT="[Text]"/>
      <dgm:spPr/>
      <dgm:t>
        <a:bodyPr/>
        <a:lstStyle/>
        <a:p>
          <a:r>
            <a:rPr lang="en-US"/>
            <a:t>Evaluation</a:t>
          </a:r>
        </a:p>
      </dgm:t>
    </dgm:pt>
    <dgm:pt modelId="{29ED1F20-E2B2-4057-9EF4-36E4C4C979CF}" type="parTrans" cxnId="{DB9B14F5-AA44-43B1-9A3F-BAB764BB46B6}">
      <dgm:prSet/>
      <dgm:spPr/>
      <dgm:t>
        <a:bodyPr/>
        <a:lstStyle/>
        <a:p>
          <a:endParaRPr lang="en-US"/>
        </a:p>
      </dgm:t>
    </dgm:pt>
    <dgm:pt modelId="{86986D8F-70CC-4B3D-8E15-25F9F53D1BFE}" type="sibTrans" cxnId="{DB9B14F5-AA44-43B1-9A3F-BAB764BB46B6}">
      <dgm:prSet/>
      <dgm:spPr/>
      <dgm:t>
        <a:bodyPr/>
        <a:lstStyle/>
        <a:p>
          <a:endParaRPr lang="en-US"/>
        </a:p>
      </dgm:t>
    </dgm:pt>
    <dgm:pt modelId="{B372107E-803F-460F-90EF-9F45889EE97D}" type="pres">
      <dgm:prSet presAssocID="{53ABAD45-7071-4E35-B619-BC065C12399C}" presName="Name0" presStyleCnt="0">
        <dgm:presLayoutVars>
          <dgm:chMax val="7"/>
          <dgm:chPref val="7"/>
          <dgm:dir/>
          <dgm:animLvl val="lvl"/>
        </dgm:presLayoutVars>
      </dgm:prSet>
      <dgm:spPr/>
    </dgm:pt>
    <dgm:pt modelId="{675AFC16-3B42-4B62-8DA9-3AEA14794FB6}" type="pres">
      <dgm:prSet presAssocID="{F14673AC-426C-4946-83C8-0EE869C88677}" presName="Accent1" presStyleCnt="0"/>
      <dgm:spPr/>
    </dgm:pt>
    <dgm:pt modelId="{E751CC63-8076-4914-A63A-647906A3951B}" type="pres">
      <dgm:prSet presAssocID="{F14673AC-426C-4946-83C8-0EE869C88677}" presName="Accent" presStyleLbl="node1" presStyleIdx="0" presStyleCnt="3"/>
      <dgm:spPr/>
    </dgm:pt>
    <dgm:pt modelId="{F16C9A82-25F0-441C-9C69-5AC4F6FF5B61}" type="pres">
      <dgm:prSet presAssocID="{F14673AC-426C-4946-83C8-0EE869C88677}" presName="Parent1" presStyleLbl="revTx" presStyleIdx="0" presStyleCnt="3">
        <dgm:presLayoutVars>
          <dgm:chMax val="1"/>
          <dgm:chPref val="1"/>
          <dgm:bulletEnabled val="1"/>
        </dgm:presLayoutVars>
      </dgm:prSet>
      <dgm:spPr/>
    </dgm:pt>
    <dgm:pt modelId="{437D0E15-87F2-4BF7-8BD3-E88AD631BB37}" type="pres">
      <dgm:prSet presAssocID="{F63C2A90-7DF0-47E7-88B5-8C773BA76AF8}" presName="Accent2" presStyleCnt="0"/>
      <dgm:spPr/>
    </dgm:pt>
    <dgm:pt modelId="{C5A21CDF-A6D1-4277-A701-EFF3754129CC}" type="pres">
      <dgm:prSet presAssocID="{F63C2A90-7DF0-47E7-88B5-8C773BA76AF8}" presName="Accent" presStyleLbl="node1" presStyleIdx="1" presStyleCnt="3"/>
      <dgm:spPr/>
    </dgm:pt>
    <dgm:pt modelId="{2F2FCE42-9798-4727-AE67-5725F3CAF67E}" type="pres">
      <dgm:prSet presAssocID="{F63C2A90-7DF0-47E7-88B5-8C773BA76AF8}" presName="Parent2" presStyleLbl="revTx" presStyleIdx="1" presStyleCnt="3">
        <dgm:presLayoutVars>
          <dgm:chMax val="1"/>
          <dgm:chPref val="1"/>
          <dgm:bulletEnabled val="1"/>
        </dgm:presLayoutVars>
      </dgm:prSet>
      <dgm:spPr/>
    </dgm:pt>
    <dgm:pt modelId="{369EE417-6B67-4CFE-A659-8A8E3E5600C4}" type="pres">
      <dgm:prSet presAssocID="{56BDEBBF-54E5-45EA-B809-A0E7AADC1CD3}" presName="Accent3" presStyleCnt="0"/>
      <dgm:spPr/>
    </dgm:pt>
    <dgm:pt modelId="{B90F793E-E974-4895-A204-D531B73DF176}" type="pres">
      <dgm:prSet presAssocID="{56BDEBBF-54E5-45EA-B809-A0E7AADC1CD3}" presName="Accent" presStyleLbl="node1" presStyleIdx="2" presStyleCnt="3"/>
      <dgm:spPr/>
    </dgm:pt>
    <dgm:pt modelId="{CB1486A3-6D68-4DB4-9501-CCDD4030E087}" type="pres">
      <dgm:prSet presAssocID="{56BDEBBF-54E5-45EA-B809-A0E7AADC1CD3}" presName="Parent3" presStyleLbl="revTx" presStyleIdx="2" presStyleCnt="3">
        <dgm:presLayoutVars>
          <dgm:chMax val="1"/>
          <dgm:chPref val="1"/>
          <dgm:bulletEnabled val="1"/>
        </dgm:presLayoutVars>
      </dgm:prSet>
      <dgm:spPr/>
    </dgm:pt>
  </dgm:ptLst>
  <dgm:cxnLst>
    <dgm:cxn modelId="{E1524707-72A0-451E-ABEA-45BEA82C767C}" srcId="{53ABAD45-7071-4E35-B619-BC065C12399C}" destId="{F14673AC-426C-4946-83C8-0EE869C88677}" srcOrd="0" destOrd="0" parTransId="{04B53145-5C34-4224-B42D-6B0312E688ED}" sibTransId="{FB9DD4F4-06FA-41A0-8C66-548708591763}"/>
    <dgm:cxn modelId="{D9639C59-ABC6-4625-8A39-42BAB92073AE}" srcId="{53ABAD45-7071-4E35-B619-BC065C12399C}" destId="{F63C2A90-7DF0-47E7-88B5-8C773BA76AF8}" srcOrd="1" destOrd="0" parTransId="{6CDC43B4-066A-438D-A3F5-B5308EDAEA1D}" sibTransId="{18958CE6-7272-46BE-88E6-A4F4420E5C71}"/>
    <dgm:cxn modelId="{F7EA6ABD-F401-4BE8-8D83-E24A4587C0E8}" type="presOf" srcId="{F14673AC-426C-4946-83C8-0EE869C88677}" destId="{F16C9A82-25F0-441C-9C69-5AC4F6FF5B61}" srcOrd="0" destOrd="0" presId="urn:microsoft.com/office/officeart/2009/layout/CircleArrowProcess"/>
    <dgm:cxn modelId="{B64F34E4-DE15-42C1-9597-F511674672A4}" type="presOf" srcId="{53ABAD45-7071-4E35-B619-BC065C12399C}" destId="{B372107E-803F-460F-90EF-9F45889EE97D}" srcOrd="0" destOrd="0" presId="urn:microsoft.com/office/officeart/2009/layout/CircleArrowProcess"/>
    <dgm:cxn modelId="{1ECC7CE8-E3AE-4475-B8C5-735F2F5DCED2}" type="presOf" srcId="{56BDEBBF-54E5-45EA-B809-A0E7AADC1CD3}" destId="{CB1486A3-6D68-4DB4-9501-CCDD4030E087}" srcOrd="0" destOrd="0" presId="urn:microsoft.com/office/officeart/2009/layout/CircleArrowProcess"/>
    <dgm:cxn modelId="{DB9B14F5-AA44-43B1-9A3F-BAB764BB46B6}" srcId="{53ABAD45-7071-4E35-B619-BC065C12399C}" destId="{56BDEBBF-54E5-45EA-B809-A0E7AADC1CD3}" srcOrd="2" destOrd="0" parTransId="{29ED1F20-E2B2-4057-9EF4-36E4C4C979CF}" sibTransId="{86986D8F-70CC-4B3D-8E15-25F9F53D1BFE}"/>
    <dgm:cxn modelId="{C0D898F5-3FA4-461D-AC18-C0E0174FE971}" type="presOf" srcId="{F63C2A90-7DF0-47E7-88B5-8C773BA76AF8}" destId="{2F2FCE42-9798-4727-AE67-5725F3CAF67E}" srcOrd="0" destOrd="0" presId="urn:microsoft.com/office/officeart/2009/layout/CircleArrowProcess"/>
    <dgm:cxn modelId="{54448F40-5517-44B3-BBFC-E09602AB1ECE}" type="presParOf" srcId="{B372107E-803F-460F-90EF-9F45889EE97D}" destId="{675AFC16-3B42-4B62-8DA9-3AEA14794FB6}" srcOrd="0" destOrd="0" presId="urn:microsoft.com/office/officeart/2009/layout/CircleArrowProcess"/>
    <dgm:cxn modelId="{05CA4B48-06E8-4CF3-B7AA-205D60B8B1B9}" type="presParOf" srcId="{675AFC16-3B42-4B62-8DA9-3AEA14794FB6}" destId="{E751CC63-8076-4914-A63A-647906A3951B}" srcOrd="0" destOrd="0" presId="urn:microsoft.com/office/officeart/2009/layout/CircleArrowProcess"/>
    <dgm:cxn modelId="{EDBECFE8-0A84-4910-A884-7D4E972DE340}" type="presParOf" srcId="{B372107E-803F-460F-90EF-9F45889EE97D}" destId="{F16C9A82-25F0-441C-9C69-5AC4F6FF5B61}" srcOrd="1" destOrd="0" presId="urn:microsoft.com/office/officeart/2009/layout/CircleArrowProcess"/>
    <dgm:cxn modelId="{683FB8E8-ACD2-4BB6-8BA5-F05F40DC6186}" type="presParOf" srcId="{B372107E-803F-460F-90EF-9F45889EE97D}" destId="{437D0E15-87F2-4BF7-8BD3-E88AD631BB37}" srcOrd="2" destOrd="0" presId="urn:microsoft.com/office/officeart/2009/layout/CircleArrowProcess"/>
    <dgm:cxn modelId="{643094D1-A98F-4081-8C4F-2BB55F3B6A2C}" type="presParOf" srcId="{437D0E15-87F2-4BF7-8BD3-E88AD631BB37}" destId="{C5A21CDF-A6D1-4277-A701-EFF3754129CC}" srcOrd="0" destOrd="0" presId="urn:microsoft.com/office/officeart/2009/layout/CircleArrowProcess"/>
    <dgm:cxn modelId="{8054895C-5D61-4DC6-B32B-5782FD59002E}" type="presParOf" srcId="{B372107E-803F-460F-90EF-9F45889EE97D}" destId="{2F2FCE42-9798-4727-AE67-5725F3CAF67E}" srcOrd="3" destOrd="0" presId="urn:microsoft.com/office/officeart/2009/layout/CircleArrowProcess"/>
    <dgm:cxn modelId="{A5E7C352-2774-454D-8275-3D865EDA80E9}" type="presParOf" srcId="{B372107E-803F-460F-90EF-9F45889EE97D}" destId="{369EE417-6B67-4CFE-A659-8A8E3E5600C4}" srcOrd="4" destOrd="0" presId="urn:microsoft.com/office/officeart/2009/layout/CircleArrowProcess"/>
    <dgm:cxn modelId="{AC0943A0-E381-408D-9F89-51EA33B3C057}" type="presParOf" srcId="{369EE417-6B67-4CFE-A659-8A8E3E5600C4}" destId="{B90F793E-E974-4895-A204-D531B73DF176}" srcOrd="0" destOrd="0" presId="urn:microsoft.com/office/officeart/2009/layout/CircleArrowProcess"/>
    <dgm:cxn modelId="{8A057492-981C-4E01-877D-27FB49425A02}" type="presParOf" srcId="{B372107E-803F-460F-90EF-9F45889EE97D}" destId="{CB1486A3-6D68-4DB4-9501-CCDD4030E087}" srcOrd="5" destOrd="0" presId="urn:microsoft.com/office/officeart/2009/layout/CircleArrow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51CC63-8076-4914-A63A-647906A3951B}">
      <dsp:nvSpPr>
        <dsp:cNvPr id="0" name=""/>
        <dsp:cNvSpPr/>
      </dsp:nvSpPr>
      <dsp:spPr>
        <a:xfrm>
          <a:off x="2186906" y="0"/>
          <a:ext cx="1540438" cy="1540672"/>
        </a:xfrm>
        <a:prstGeom prst="circularArrow">
          <a:avLst>
            <a:gd name="adj1" fmla="val 10980"/>
            <a:gd name="adj2" fmla="val 1142322"/>
            <a:gd name="adj3" fmla="val 4500000"/>
            <a:gd name="adj4" fmla="val 10800000"/>
            <a:gd name="adj5" fmla="val 125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16C9A82-25F0-441C-9C69-5AC4F6FF5B61}">
      <dsp:nvSpPr>
        <dsp:cNvPr id="0" name=""/>
        <dsp:cNvSpPr/>
      </dsp:nvSpPr>
      <dsp:spPr>
        <a:xfrm>
          <a:off x="2527394" y="556229"/>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t>Planning </a:t>
          </a:r>
        </a:p>
      </dsp:txBody>
      <dsp:txXfrm>
        <a:off x="2527394" y="556229"/>
        <a:ext cx="855991" cy="427893"/>
      </dsp:txXfrm>
    </dsp:sp>
    <dsp:sp modelId="{C5A21CDF-A6D1-4277-A701-EFF3754129CC}">
      <dsp:nvSpPr>
        <dsp:cNvPr id="0" name=""/>
        <dsp:cNvSpPr/>
      </dsp:nvSpPr>
      <dsp:spPr>
        <a:xfrm>
          <a:off x="1759055" y="885230"/>
          <a:ext cx="1540438" cy="1540672"/>
        </a:xfrm>
        <a:prstGeom prst="leftCircularArrow">
          <a:avLst>
            <a:gd name="adj1" fmla="val 10980"/>
            <a:gd name="adj2" fmla="val 1142322"/>
            <a:gd name="adj3" fmla="val 6300000"/>
            <a:gd name="adj4" fmla="val 18900000"/>
            <a:gd name="adj5" fmla="val 12500"/>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F2FCE42-9798-4727-AE67-5725F3CAF67E}">
      <dsp:nvSpPr>
        <dsp:cNvPr id="0" name=""/>
        <dsp:cNvSpPr/>
      </dsp:nvSpPr>
      <dsp:spPr>
        <a:xfrm>
          <a:off x="2101278" y="1446580"/>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t>Delivery </a:t>
          </a:r>
        </a:p>
      </dsp:txBody>
      <dsp:txXfrm>
        <a:off x="2101278" y="1446580"/>
        <a:ext cx="855991" cy="427893"/>
      </dsp:txXfrm>
    </dsp:sp>
    <dsp:sp modelId="{B90F793E-E974-4895-A204-D531B73DF176}">
      <dsp:nvSpPr>
        <dsp:cNvPr id="0" name=""/>
        <dsp:cNvSpPr/>
      </dsp:nvSpPr>
      <dsp:spPr>
        <a:xfrm>
          <a:off x="2296545" y="1876394"/>
          <a:ext cx="1323475" cy="1324005"/>
        </a:xfrm>
        <a:prstGeom prst="blockArc">
          <a:avLst>
            <a:gd name="adj1" fmla="val 13500000"/>
            <a:gd name="adj2" fmla="val 10800000"/>
            <a:gd name="adj3" fmla="val 1274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1486A3-6D68-4DB4-9501-CCDD4030E087}">
      <dsp:nvSpPr>
        <dsp:cNvPr id="0" name=""/>
        <dsp:cNvSpPr/>
      </dsp:nvSpPr>
      <dsp:spPr>
        <a:xfrm>
          <a:off x="2529419" y="2338212"/>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t>Evaluation</a:t>
          </a:r>
        </a:p>
      </dsp:txBody>
      <dsp:txXfrm>
        <a:off x="2529419" y="2338212"/>
        <a:ext cx="855991" cy="427893"/>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2794F4-D0D9-47C4-8FE0-926F677DC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3136</Words>
  <Characters>21090</Characters>
  <Application>Microsoft Office Word</Application>
  <DocSecurity>0</DocSecurity>
  <Lines>175</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2024-05-23T06:10:00Z</dcterms:created>
  <dcterms:modified xsi:type="dcterms:W3CDTF">2024-05-31T12:14:00Z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9b0dcf2f2c6e1a005311cd6af1bd1211a6f5c2697c2280bfe92ecd123bf26789</vt:lpwstr>
  </property>
</Properties>
</file>