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45EB00" w14:textId="780D9E45" w:rsidR="00BF2111" w:rsidRDefault="00E62808" w:rsidP="00E62808">
      <w:pPr>
        <w:pStyle w:val="TOCHeading"/>
        <w:jc w:val="center"/>
        <w:rPr>
          <w:rFonts w:ascii="Times New Roman" w:hAnsi="Times New Roman" w:cs="Times New Roman"/>
          <w:b/>
          <w:bCs/>
          <w:color w:val="auto"/>
          <w:sz w:val="28"/>
          <w:szCs w:val="28"/>
        </w:rPr>
      </w:pPr>
      <w:r>
        <w:rPr>
          <w:noProof/>
        </w:rPr>
        <w:drawing>
          <wp:inline distT="0" distB="0" distL="0" distR="0" wp14:anchorId="3D7DA345" wp14:editId="1415D2BF">
            <wp:extent cx="3963616" cy="2185261"/>
            <wp:effectExtent l="0" t="0" r="0" b="5715"/>
            <wp:docPr id="1772780445" name="image13.png" descr="A logo with text on it&#10;&#10;Description automatically generated"/>
            <wp:cNvGraphicFramePr/>
            <a:graphic xmlns:a="http://schemas.openxmlformats.org/drawingml/2006/main">
              <a:graphicData uri="http://schemas.openxmlformats.org/drawingml/2006/picture">
                <pic:pic xmlns:pic="http://schemas.openxmlformats.org/drawingml/2006/picture">
                  <pic:nvPicPr>
                    <pic:cNvPr id="1772780445" name="image13.png" descr="A logo with text on it&#10;&#10;Description automatically generated"/>
                    <pic:cNvPicPr/>
                  </pic:nvPicPr>
                  <pic:blipFill>
                    <a:blip r:embed="rId8"/>
                    <a:srcRect/>
                    <a:stretch>
                      <a:fillRect/>
                    </a:stretch>
                  </pic:blipFill>
                  <pic:spPr>
                    <a:xfrm>
                      <a:off x="0" y="0"/>
                      <a:ext cx="4061437" cy="2239193"/>
                    </a:xfrm>
                    <a:prstGeom prst="rect">
                      <a:avLst/>
                    </a:prstGeom>
                    <a:ln/>
                  </pic:spPr>
                </pic:pic>
              </a:graphicData>
            </a:graphic>
          </wp:inline>
        </w:drawing>
      </w:r>
    </w:p>
    <w:p w14:paraId="58C080D0" w14:textId="77777777" w:rsidR="00BF2111" w:rsidRDefault="00BF2111" w:rsidP="00BF2111">
      <w:pPr>
        <w:pStyle w:val="TOCHeading"/>
        <w:rPr>
          <w:rFonts w:ascii="Times New Roman" w:hAnsi="Times New Roman" w:cs="Times New Roman"/>
          <w:b/>
          <w:bCs/>
          <w:color w:val="auto"/>
          <w:sz w:val="28"/>
          <w:szCs w:val="28"/>
        </w:rPr>
      </w:pPr>
    </w:p>
    <w:p w14:paraId="1B1F9129" w14:textId="77777777" w:rsidR="00BF2111" w:rsidRDefault="00BF2111" w:rsidP="00E62808">
      <w:pPr>
        <w:pStyle w:val="TOCHeading"/>
        <w:jc w:val="center"/>
        <w:rPr>
          <w:rFonts w:ascii="Times New Roman" w:hAnsi="Times New Roman" w:cs="Times New Roman"/>
          <w:b/>
          <w:bCs/>
          <w:color w:val="auto"/>
          <w:sz w:val="28"/>
          <w:szCs w:val="28"/>
        </w:rPr>
      </w:pPr>
      <w:r w:rsidRPr="00BF2111">
        <w:rPr>
          <w:rFonts w:ascii="Times New Roman" w:hAnsi="Times New Roman" w:cs="Times New Roman"/>
          <w:b/>
          <w:bCs/>
          <w:color w:val="auto"/>
          <w:sz w:val="28"/>
          <w:szCs w:val="28"/>
        </w:rPr>
        <w:t>THE IMPACT OF INTEGRATED MARKETING COMMUNICATIONS AND DIGITAL MARKETING STRATEGIES ON BRAND EQUITY WITHIN THE SMARTPHONE INDUSTRY.</w:t>
      </w:r>
    </w:p>
    <w:p w14:paraId="1F458EF9" w14:textId="77777777" w:rsidR="005B065E" w:rsidRDefault="00BF2111" w:rsidP="00E62808">
      <w:pPr>
        <w:pStyle w:val="TOCHeading"/>
        <w:jc w:val="center"/>
        <w:rPr>
          <w:rFonts w:ascii="Times New Roman" w:hAnsi="Times New Roman" w:cs="Times New Roman"/>
          <w:b/>
          <w:bCs/>
          <w:i/>
          <w:iCs/>
          <w:color w:val="auto"/>
          <w:sz w:val="28"/>
          <w:szCs w:val="28"/>
        </w:rPr>
      </w:pPr>
      <w:r w:rsidRPr="00BF2111">
        <w:rPr>
          <w:rFonts w:ascii="Times New Roman" w:hAnsi="Times New Roman" w:cs="Times New Roman"/>
          <w:b/>
          <w:bCs/>
          <w:i/>
          <w:iCs/>
          <w:color w:val="auto"/>
          <w:sz w:val="28"/>
          <w:szCs w:val="28"/>
        </w:rPr>
        <w:t>Research Proposal</w:t>
      </w:r>
    </w:p>
    <w:p w14:paraId="45ACF00D" w14:textId="77777777" w:rsidR="005B065E" w:rsidRDefault="005B065E" w:rsidP="00E62808">
      <w:pPr>
        <w:pStyle w:val="TOCHeading"/>
        <w:jc w:val="center"/>
        <w:rPr>
          <w:rFonts w:ascii="Times New Roman" w:hAnsi="Times New Roman" w:cs="Times New Roman"/>
          <w:b/>
          <w:bCs/>
          <w:i/>
          <w:iCs/>
          <w:color w:val="auto"/>
          <w:sz w:val="28"/>
          <w:szCs w:val="28"/>
        </w:rPr>
      </w:pPr>
    </w:p>
    <w:p w14:paraId="150D831D" w14:textId="77777777" w:rsidR="005B065E" w:rsidRDefault="005B065E" w:rsidP="00E62808">
      <w:pPr>
        <w:pStyle w:val="TOCHeading"/>
        <w:jc w:val="center"/>
        <w:rPr>
          <w:rFonts w:ascii="Times New Roman" w:hAnsi="Times New Roman" w:cs="Times New Roman"/>
          <w:b/>
          <w:bCs/>
          <w:i/>
          <w:iCs/>
          <w:color w:val="auto"/>
          <w:sz w:val="28"/>
          <w:szCs w:val="28"/>
        </w:rPr>
      </w:pPr>
    </w:p>
    <w:p w14:paraId="39FFB1BB" w14:textId="77777777" w:rsidR="005B065E" w:rsidRDefault="005B065E" w:rsidP="00E62808">
      <w:pPr>
        <w:pStyle w:val="TOCHeading"/>
        <w:jc w:val="center"/>
        <w:rPr>
          <w:rFonts w:ascii="Times New Roman" w:hAnsi="Times New Roman" w:cs="Times New Roman"/>
          <w:b/>
          <w:bCs/>
          <w:i/>
          <w:iCs/>
          <w:color w:val="auto"/>
          <w:sz w:val="28"/>
          <w:szCs w:val="28"/>
        </w:rPr>
      </w:pPr>
    </w:p>
    <w:p w14:paraId="68FC948E" w14:textId="77777777" w:rsidR="005B065E" w:rsidRDefault="005B065E" w:rsidP="00E62808">
      <w:pPr>
        <w:pStyle w:val="TOCHeading"/>
        <w:jc w:val="center"/>
        <w:rPr>
          <w:rFonts w:ascii="Times New Roman" w:hAnsi="Times New Roman" w:cs="Times New Roman"/>
          <w:b/>
          <w:bCs/>
          <w:i/>
          <w:iCs/>
          <w:color w:val="auto"/>
          <w:sz w:val="28"/>
          <w:szCs w:val="28"/>
        </w:rPr>
      </w:pPr>
    </w:p>
    <w:p w14:paraId="5F950360" w14:textId="77777777" w:rsidR="005B065E" w:rsidRDefault="005B065E" w:rsidP="00E62808">
      <w:pPr>
        <w:pStyle w:val="TOCHeading"/>
        <w:jc w:val="center"/>
        <w:rPr>
          <w:rFonts w:ascii="Times New Roman" w:hAnsi="Times New Roman" w:cs="Times New Roman"/>
          <w:b/>
          <w:bCs/>
          <w:i/>
          <w:iCs/>
          <w:color w:val="auto"/>
          <w:sz w:val="28"/>
          <w:szCs w:val="28"/>
        </w:rPr>
      </w:pPr>
    </w:p>
    <w:p w14:paraId="4B7901A9" w14:textId="77777777" w:rsidR="005B065E" w:rsidRDefault="005B065E" w:rsidP="00E62808">
      <w:pPr>
        <w:pStyle w:val="TOCHeading"/>
        <w:jc w:val="center"/>
        <w:rPr>
          <w:rFonts w:ascii="Times New Roman" w:hAnsi="Times New Roman" w:cs="Times New Roman"/>
          <w:b/>
          <w:bCs/>
          <w:i/>
          <w:iCs/>
          <w:color w:val="auto"/>
          <w:sz w:val="28"/>
          <w:szCs w:val="28"/>
        </w:rPr>
      </w:pPr>
    </w:p>
    <w:p w14:paraId="79E52B84" w14:textId="77777777" w:rsidR="005B065E" w:rsidRDefault="005B065E" w:rsidP="00E62808">
      <w:pPr>
        <w:pStyle w:val="TOCHeading"/>
        <w:jc w:val="center"/>
        <w:rPr>
          <w:rFonts w:ascii="Times New Roman" w:hAnsi="Times New Roman" w:cs="Times New Roman"/>
          <w:b/>
          <w:bCs/>
          <w:i/>
          <w:iCs/>
          <w:color w:val="auto"/>
          <w:sz w:val="28"/>
          <w:szCs w:val="28"/>
        </w:rPr>
      </w:pPr>
    </w:p>
    <w:p w14:paraId="009604CB" w14:textId="4B6CD51A" w:rsidR="005B065E" w:rsidRPr="005B065E" w:rsidRDefault="005B065E" w:rsidP="005B065E">
      <w:pPr>
        <w:rPr>
          <w:b/>
          <w:szCs w:val="24"/>
        </w:rPr>
      </w:pPr>
      <w:r w:rsidRPr="005B065E">
        <w:rPr>
          <w:rFonts w:asciiTheme="minorHAnsi" w:hAnsiTheme="minorHAnsi"/>
          <w:szCs w:val="24"/>
        </w:rPr>
        <w:t xml:space="preserve"> </w:t>
      </w:r>
      <w:r w:rsidRPr="005B065E">
        <w:rPr>
          <w:b/>
          <w:szCs w:val="24"/>
        </w:rPr>
        <w:t>Student Name: Muhammed Naeem Thumbath</w:t>
      </w:r>
    </w:p>
    <w:p w14:paraId="16428D88" w14:textId="77777777" w:rsidR="005B065E" w:rsidRPr="005B065E" w:rsidRDefault="005B065E" w:rsidP="005B065E">
      <w:pPr>
        <w:rPr>
          <w:b/>
          <w:szCs w:val="24"/>
        </w:rPr>
      </w:pPr>
      <w:r w:rsidRPr="005B065E">
        <w:rPr>
          <w:b/>
          <w:szCs w:val="24"/>
        </w:rPr>
        <w:t>Student Code: 2241475</w:t>
      </w:r>
    </w:p>
    <w:p w14:paraId="123C4D36" w14:textId="0860696F" w:rsidR="005B065E" w:rsidRPr="005B065E" w:rsidRDefault="005B065E" w:rsidP="005B065E">
      <w:pPr>
        <w:rPr>
          <w:b/>
          <w:szCs w:val="24"/>
        </w:rPr>
      </w:pPr>
      <w:r w:rsidRPr="005B065E">
        <w:rPr>
          <w:b/>
          <w:szCs w:val="24"/>
        </w:rPr>
        <w:t>Supervisor: Mrs Tushara Balandran</w:t>
      </w:r>
    </w:p>
    <w:sdt>
      <w:sdtPr>
        <w:rPr>
          <w:rFonts w:asciiTheme="minorHAnsi" w:eastAsiaTheme="minorHAnsi" w:hAnsiTheme="minorHAnsi" w:cstheme="minorBidi"/>
          <w:color w:val="auto"/>
          <w:kern w:val="2"/>
          <w:sz w:val="22"/>
          <w:szCs w:val="22"/>
          <w:lang w:val="en-GB"/>
          <w14:ligatures w14:val="standardContextual"/>
        </w:rPr>
        <w:id w:val="1565223314"/>
        <w:docPartObj>
          <w:docPartGallery w:val="Table of Contents"/>
          <w:docPartUnique/>
        </w:docPartObj>
      </w:sdtPr>
      <w:sdtEndPr>
        <w:rPr>
          <w:rFonts w:ascii="Times New Roman" w:hAnsi="Times New Roman"/>
          <w:b/>
          <w:bCs/>
          <w:noProof/>
          <w:sz w:val="24"/>
        </w:rPr>
      </w:sdtEndPr>
      <w:sdtContent>
        <w:p w14:paraId="0BD5C69A" w14:textId="65F97AD5" w:rsidR="003861E7" w:rsidRDefault="003861E7">
          <w:pPr>
            <w:pStyle w:val="TOCHeading"/>
          </w:pPr>
          <w:r>
            <w:t>Table of Contents</w:t>
          </w:r>
        </w:p>
        <w:p w14:paraId="738A0D1F" w14:textId="495D19CE" w:rsidR="00B55E82" w:rsidRDefault="003861E7">
          <w:pPr>
            <w:pStyle w:val="TOC1"/>
            <w:tabs>
              <w:tab w:val="right" w:leader="dot" w:pos="9016"/>
            </w:tabs>
            <w:rPr>
              <w:rFonts w:asciiTheme="minorHAnsi" w:eastAsiaTheme="minorEastAsia" w:hAnsiTheme="minorHAnsi"/>
              <w:noProof/>
              <w:szCs w:val="24"/>
              <w:lang w:eastAsia="en-GB"/>
            </w:rPr>
          </w:pPr>
          <w:r>
            <w:fldChar w:fldCharType="begin"/>
          </w:r>
          <w:r>
            <w:instrText xml:space="preserve"> TOC \o "1-3" \h \z \u </w:instrText>
          </w:r>
          <w:r>
            <w:fldChar w:fldCharType="separate"/>
          </w:r>
          <w:hyperlink w:anchor="_Toc172813548" w:history="1">
            <w:r w:rsidR="00B55E82" w:rsidRPr="00B63247">
              <w:rPr>
                <w:rStyle w:val="Hyperlink"/>
                <w:noProof/>
              </w:rPr>
              <w:t>1. Introduction</w:t>
            </w:r>
            <w:r w:rsidR="00B55E82">
              <w:rPr>
                <w:noProof/>
                <w:webHidden/>
              </w:rPr>
              <w:tab/>
            </w:r>
            <w:r w:rsidR="00B55E82">
              <w:rPr>
                <w:noProof/>
                <w:webHidden/>
              </w:rPr>
              <w:fldChar w:fldCharType="begin"/>
            </w:r>
            <w:r w:rsidR="00B55E82">
              <w:rPr>
                <w:noProof/>
                <w:webHidden/>
              </w:rPr>
              <w:instrText xml:space="preserve"> PAGEREF _Toc172813548 \h </w:instrText>
            </w:r>
            <w:r w:rsidR="00B55E82">
              <w:rPr>
                <w:noProof/>
                <w:webHidden/>
              </w:rPr>
            </w:r>
            <w:r w:rsidR="00B55E82">
              <w:rPr>
                <w:noProof/>
                <w:webHidden/>
              </w:rPr>
              <w:fldChar w:fldCharType="separate"/>
            </w:r>
            <w:r w:rsidR="00B55E82">
              <w:rPr>
                <w:noProof/>
                <w:webHidden/>
              </w:rPr>
              <w:t>3</w:t>
            </w:r>
            <w:r w:rsidR="00B55E82">
              <w:rPr>
                <w:noProof/>
                <w:webHidden/>
              </w:rPr>
              <w:fldChar w:fldCharType="end"/>
            </w:r>
          </w:hyperlink>
        </w:p>
        <w:p w14:paraId="122656AD" w14:textId="485C2B05" w:rsidR="00B55E82" w:rsidRDefault="00B55E82">
          <w:pPr>
            <w:pStyle w:val="TOC2"/>
            <w:tabs>
              <w:tab w:val="right" w:leader="dot" w:pos="9016"/>
            </w:tabs>
            <w:rPr>
              <w:rFonts w:asciiTheme="minorHAnsi" w:eastAsiaTheme="minorEastAsia" w:hAnsiTheme="minorHAnsi"/>
              <w:noProof/>
              <w:szCs w:val="24"/>
              <w:lang w:eastAsia="en-GB"/>
            </w:rPr>
          </w:pPr>
          <w:hyperlink w:anchor="_Toc172813549" w:history="1">
            <w:r w:rsidRPr="00B63247">
              <w:rPr>
                <w:rStyle w:val="Hyperlink"/>
                <w:noProof/>
              </w:rPr>
              <w:t>1.1– Research Background</w:t>
            </w:r>
            <w:r>
              <w:rPr>
                <w:noProof/>
                <w:webHidden/>
              </w:rPr>
              <w:tab/>
            </w:r>
            <w:r>
              <w:rPr>
                <w:noProof/>
                <w:webHidden/>
              </w:rPr>
              <w:fldChar w:fldCharType="begin"/>
            </w:r>
            <w:r>
              <w:rPr>
                <w:noProof/>
                <w:webHidden/>
              </w:rPr>
              <w:instrText xml:space="preserve"> PAGEREF _Toc172813549 \h </w:instrText>
            </w:r>
            <w:r>
              <w:rPr>
                <w:noProof/>
                <w:webHidden/>
              </w:rPr>
            </w:r>
            <w:r>
              <w:rPr>
                <w:noProof/>
                <w:webHidden/>
              </w:rPr>
              <w:fldChar w:fldCharType="separate"/>
            </w:r>
            <w:r>
              <w:rPr>
                <w:noProof/>
                <w:webHidden/>
              </w:rPr>
              <w:t>3</w:t>
            </w:r>
            <w:r>
              <w:rPr>
                <w:noProof/>
                <w:webHidden/>
              </w:rPr>
              <w:fldChar w:fldCharType="end"/>
            </w:r>
          </w:hyperlink>
        </w:p>
        <w:p w14:paraId="63D7DA6D" w14:textId="1BFBF038" w:rsidR="00B55E82" w:rsidRDefault="00B55E82">
          <w:pPr>
            <w:pStyle w:val="TOC2"/>
            <w:tabs>
              <w:tab w:val="right" w:leader="dot" w:pos="9016"/>
            </w:tabs>
            <w:rPr>
              <w:rFonts w:asciiTheme="minorHAnsi" w:eastAsiaTheme="minorEastAsia" w:hAnsiTheme="minorHAnsi"/>
              <w:noProof/>
              <w:szCs w:val="24"/>
              <w:lang w:eastAsia="en-GB"/>
            </w:rPr>
          </w:pPr>
          <w:hyperlink w:anchor="_Toc172813550" w:history="1">
            <w:r w:rsidRPr="00B63247">
              <w:rPr>
                <w:rStyle w:val="Hyperlink"/>
                <w:noProof/>
              </w:rPr>
              <w:t>1.2 Rationale</w:t>
            </w:r>
            <w:r>
              <w:rPr>
                <w:noProof/>
                <w:webHidden/>
              </w:rPr>
              <w:tab/>
            </w:r>
            <w:r>
              <w:rPr>
                <w:noProof/>
                <w:webHidden/>
              </w:rPr>
              <w:fldChar w:fldCharType="begin"/>
            </w:r>
            <w:r>
              <w:rPr>
                <w:noProof/>
                <w:webHidden/>
              </w:rPr>
              <w:instrText xml:space="preserve"> PAGEREF _Toc172813550 \h </w:instrText>
            </w:r>
            <w:r>
              <w:rPr>
                <w:noProof/>
                <w:webHidden/>
              </w:rPr>
            </w:r>
            <w:r>
              <w:rPr>
                <w:noProof/>
                <w:webHidden/>
              </w:rPr>
              <w:fldChar w:fldCharType="separate"/>
            </w:r>
            <w:r>
              <w:rPr>
                <w:noProof/>
                <w:webHidden/>
              </w:rPr>
              <w:t>4</w:t>
            </w:r>
            <w:r>
              <w:rPr>
                <w:noProof/>
                <w:webHidden/>
              </w:rPr>
              <w:fldChar w:fldCharType="end"/>
            </w:r>
          </w:hyperlink>
        </w:p>
        <w:p w14:paraId="6AE36E8C" w14:textId="0DC102E7" w:rsidR="00B55E82" w:rsidRDefault="00B55E82">
          <w:pPr>
            <w:pStyle w:val="TOC2"/>
            <w:tabs>
              <w:tab w:val="right" w:leader="dot" w:pos="9016"/>
            </w:tabs>
            <w:rPr>
              <w:rFonts w:asciiTheme="minorHAnsi" w:eastAsiaTheme="minorEastAsia" w:hAnsiTheme="minorHAnsi"/>
              <w:noProof/>
              <w:szCs w:val="24"/>
              <w:lang w:eastAsia="en-GB"/>
            </w:rPr>
          </w:pPr>
          <w:hyperlink w:anchor="_Toc172813551" w:history="1">
            <w:r w:rsidRPr="00B63247">
              <w:rPr>
                <w:rStyle w:val="Hyperlink"/>
                <w:noProof/>
              </w:rPr>
              <w:t>1.3 Significance of Research</w:t>
            </w:r>
            <w:r>
              <w:rPr>
                <w:noProof/>
                <w:webHidden/>
              </w:rPr>
              <w:tab/>
            </w:r>
            <w:r>
              <w:rPr>
                <w:noProof/>
                <w:webHidden/>
              </w:rPr>
              <w:fldChar w:fldCharType="begin"/>
            </w:r>
            <w:r>
              <w:rPr>
                <w:noProof/>
                <w:webHidden/>
              </w:rPr>
              <w:instrText xml:space="preserve"> PAGEREF _Toc172813551 \h </w:instrText>
            </w:r>
            <w:r>
              <w:rPr>
                <w:noProof/>
                <w:webHidden/>
              </w:rPr>
            </w:r>
            <w:r>
              <w:rPr>
                <w:noProof/>
                <w:webHidden/>
              </w:rPr>
              <w:fldChar w:fldCharType="separate"/>
            </w:r>
            <w:r>
              <w:rPr>
                <w:noProof/>
                <w:webHidden/>
              </w:rPr>
              <w:t>4</w:t>
            </w:r>
            <w:r>
              <w:rPr>
                <w:noProof/>
                <w:webHidden/>
              </w:rPr>
              <w:fldChar w:fldCharType="end"/>
            </w:r>
          </w:hyperlink>
        </w:p>
        <w:p w14:paraId="3214E0BA" w14:textId="5D821BD4" w:rsidR="00B55E82" w:rsidRDefault="00B55E82">
          <w:pPr>
            <w:pStyle w:val="TOC2"/>
            <w:tabs>
              <w:tab w:val="right" w:leader="dot" w:pos="9016"/>
            </w:tabs>
            <w:rPr>
              <w:rFonts w:asciiTheme="minorHAnsi" w:eastAsiaTheme="minorEastAsia" w:hAnsiTheme="minorHAnsi"/>
              <w:noProof/>
              <w:szCs w:val="24"/>
              <w:lang w:eastAsia="en-GB"/>
            </w:rPr>
          </w:pPr>
          <w:hyperlink w:anchor="_Toc172813552" w:history="1">
            <w:r w:rsidRPr="00B63247">
              <w:rPr>
                <w:rStyle w:val="Hyperlink"/>
                <w:noProof/>
              </w:rPr>
              <w:t>1.4 Aim &amp; Objectives</w:t>
            </w:r>
            <w:r>
              <w:rPr>
                <w:noProof/>
                <w:webHidden/>
              </w:rPr>
              <w:tab/>
            </w:r>
            <w:r>
              <w:rPr>
                <w:noProof/>
                <w:webHidden/>
              </w:rPr>
              <w:fldChar w:fldCharType="begin"/>
            </w:r>
            <w:r>
              <w:rPr>
                <w:noProof/>
                <w:webHidden/>
              </w:rPr>
              <w:instrText xml:space="preserve"> PAGEREF _Toc172813552 \h </w:instrText>
            </w:r>
            <w:r>
              <w:rPr>
                <w:noProof/>
                <w:webHidden/>
              </w:rPr>
            </w:r>
            <w:r>
              <w:rPr>
                <w:noProof/>
                <w:webHidden/>
              </w:rPr>
              <w:fldChar w:fldCharType="separate"/>
            </w:r>
            <w:r>
              <w:rPr>
                <w:noProof/>
                <w:webHidden/>
              </w:rPr>
              <w:t>5</w:t>
            </w:r>
            <w:r>
              <w:rPr>
                <w:noProof/>
                <w:webHidden/>
              </w:rPr>
              <w:fldChar w:fldCharType="end"/>
            </w:r>
          </w:hyperlink>
        </w:p>
        <w:p w14:paraId="65FE20C0" w14:textId="2719620F" w:rsidR="00B55E82" w:rsidRDefault="00B55E82">
          <w:pPr>
            <w:pStyle w:val="TOC3"/>
            <w:tabs>
              <w:tab w:val="right" w:leader="dot" w:pos="9016"/>
            </w:tabs>
            <w:rPr>
              <w:rFonts w:asciiTheme="minorHAnsi" w:eastAsiaTheme="minorEastAsia" w:hAnsiTheme="minorHAnsi"/>
              <w:noProof/>
              <w:szCs w:val="24"/>
              <w:lang w:eastAsia="en-GB"/>
            </w:rPr>
          </w:pPr>
          <w:hyperlink w:anchor="_Toc172813553" w:history="1">
            <w:r w:rsidRPr="00B63247">
              <w:rPr>
                <w:rStyle w:val="Hyperlink"/>
                <w:rFonts w:cs="Times New Roman"/>
                <w:noProof/>
              </w:rPr>
              <w:t>Aim</w:t>
            </w:r>
            <w:r>
              <w:rPr>
                <w:noProof/>
                <w:webHidden/>
              </w:rPr>
              <w:tab/>
            </w:r>
            <w:r>
              <w:rPr>
                <w:noProof/>
                <w:webHidden/>
              </w:rPr>
              <w:fldChar w:fldCharType="begin"/>
            </w:r>
            <w:r>
              <w:rPr>
                <w:noProof/>
                <w:webHidden/>
              </w:rPr>
              <w:instrText xml:space="preserve"> PAGEREF _Toc172813553 \h </w:instrText>
            </w:r>
            <w:r>
              <w:rPr>
                <w:noProof/>
                <w:webHidden/>
              </w:rPr>
            </w:r>
            <w:r>
              <w:rPr>
                <w:noProof/>
                <w:webHidden/>
              </w:rPr>
              <w:fldChar w:fldCharType="separate"/>
            </w:r>
            <w:r>
              <w:rPr>
                <w:noProof/>
                <w:webHidden/>
              </w:rPr>
              <w:t>5</w:t>
            </w:r>
            <w:r>
              <w:rPr>
                <w:noProof/>
                <w:webHidden/>
              </w:rPr>
              <w:fldChar w:fldCharType="end"/>
            </w:r>
          </w:hyperlink>
        </w:p>
        <w:p w14:paraId="613B5624" w14:textId="379E5119" w:rsidR="00B55E82" w:rsidRDefault="00B55E82">
          <w:pPr>
            <w:pStyle w:val="TOC3"/>
            <w:tabs>
              <w:tab w:val="right" w:leader="dot" w:pos="9016"/>
            </w:tabs>
            <w:rPr>
              <w:rFonts w:asciiTheme="minorHAnsi" w:eastAsiaTheme="minorEastAsia" w:hAnsiTheme="minorHAnsi"/>
              <w:noProof/>
              <w:szCs w:val="24"/>
              <w:lang w:eastAsia="en-GB"/>
            </w:rPr>
          </w:pPr>
          <w:hyperlink w:anchor="_Toc172813554" w:history="1">
            <w:r w:rsidRPr="00B63247">
              <w:rPr>
                <w:rStyle w:val="Hyperlink"/>
                <w:rFonts w:cs="Times New Roman"/>
                <w:noProof/>
              </w:rPr>
              <w:t>Objectives</w:t>
            </w:r>
            <w:r>
              <w:rPr>
                <w:noProof/>
                <w:webHidden/>
              </w:rPr>
              <w:tab/>
            </w:r>
            <w:r>
              <w:rPr>
                <w:noProof/>
                <w:webHidden/>
              </w:rPr>
              <w:fldChar w:fldCharType="begin"/>
            </w:r>
            <w:r>
              <w:rPr>
                <w:noProof/>
                <w:webHidden/>
              </w:rPr>
              <w:instrText xml:space="preserve"> PAGEREF _Toc172813554 \h </w:instrText>
            </w:r>
            <w:r>
              <w:rPr>
                <w:noProof/>
                <w:webHidden/>
              </w:rPr>
            </w:r>
            <w:r>
              <w:rPr>
                <w:noProof/>
                <w:webHidden/>
              </w:rPr>
              <w:fldChar w:fldCharType="separate"/>
            </w:r>
            <w:r>
              <w:rPr>
                <w:noProof/>
                <w:webHidden/>
              </w:rPr>
              <w:t>5</w:t>
            </w:r>
            <w:r>
              <w:rPr>
                <w:noProof/>
                <w:webHidden/>
              </w:rPr>
              <w:fldChar w:fldCharType="end"/>
            </w:r>
          </w:hyperlink>
        </w:p>
        <w:p w14:paraId="3C648E9A" w14:textId="665FEBBD" w:rsidR="00B55E82" w:rsidRDefault="00B55E82">
          <w:pPr>
            <w:pStyle w:val="TOC2"/>
            <w:tabs>
              <w:tab w:val="right" w:leader="dot" w:pos="9016"/>
            </w:tabs>
            <w:rPr>
              <w:rFonts w:asciiTheme="minorHAnsi" w:eastAsiaTheme="minorEastAsia" w:hAnsiTheme="minorHAnsi"/>
              <w:noProof/>
              <w:szCs w:val="24"/>
              <w:lang w:eastAsia="en-GB"/>
            </w:rPr>
          </w:pPr>
          <w:hyperlink w:anchor="_Toc172813555" w:history="1">
            <w:r w:rsidRPr="00B63247">
              <w:rPr>
                <w:rStyle w:val="Hyperlink"/>
                <w:noProof/>
              </w:rPr>
              <w:t>1.5 Research Questions</w:t>
            </w:r>
            <w:r>
              <w:rPr>
                <w:noProof/>
                <w:webHidden/>
              </w:rPr>
              <w:tab/>
            </w:r>
            <w:r>
              <w:rPr>
                <w:noProof/>
                <w:webHidden/>
              </w:rPr>
              <w:fldChar w:fldCharType="begin"/>
            </w:r>
            <w:r>
              <w:rPr>
                <w:noProof/>
                <w:webHidden/>
              </w:rPr>
              <w:instrText xml:space="preserve"> PAGEREF _Toc172813555 \h </w:instrText>
            </w:r>
            <w:r>
              <w:rPr>
                <w:noProof/>
                <w:webHidden/>
              </w:rPr>
            </w:r>
            <w:r>
              <w:rPr>
                <w:noProof/>
                <w:webHidden/>
              </w:rPr>
              <w:fldChar w:fldCharType="separate"/>
            </w:r>
            <w:r>
              <w:rPr>
                <w:noProof/>
                <w:webHidden/>
              </w:rPr>
              <w:t>6</w:t>
            </w:r>
            <w:r>
              <w:rPr>
                <w:noProof/>
                <w:webHidden/>
              </w:rPr>
              <w:fldChar w:fldCharType="end"/>
            </w:r>
          </w:hyperlink>
        </w:p>
        <w:p w14:paraId="78BF7685" w14:textId="64A33E39" w:rsidR="00B55E82" w:rsidRDefault="00B55E82">
          <w:pPr>
            <w:pStyle w:val="TOC1"/>
            <w:tabs>
              <w:tab w:val="right" w:leader="dot" w:pos="9016"/>
            </w:tabs>
            <w:rPr>
              <w:rFonts w:asciiTheme="minorHAnsi" w:eastAsiaTheme="minorEastAsia" w:hAnsiTheme="minorHAnsi"/>
              <w:noProof/>
              <w:szCs w:val="24"/>
              <w:lang w:eastAsia="en-GB"/>
            </w:rPr>
          </w:pPr>
          <w:hyperlink w:anchor="_Toc172813556" w:history="1">
            <w:r w:rsidRPr="00B63247">
              <w:rPr>
                <w:rStyle w:val="Hyperlink"/>
                <w:noProof/>
              </w:rPr>
              <w:t>2. Literature Review</w:t>
            </w:r>
            <w:r>
              <w:rPr>
                <w:noProof/>
                <w:webHidden/>
              </w:rPr>
              <w:tab/>
            </w:r>
            <w:r>
              <w:rPr>
                <w:noProof/>
                <w:webHidden/>
              </w:rPr>
              <w:fldChar w:fldCharType="begin"/>
            </w:r>
            <w:r>
              <w:rPr>
                <w:noProof/>
                <w:webHidden/>
              </w:rPr>
              <w:instrText xml:space="preserve"> PAGEREF _Toc172813556 \h </w:instrText>
            </w:r>
            <w:r>
              <w:rPr>
                <w:noProof/>
                <w:webHidden/>
              </w:rPr>
            </w:r>
            <w:r>
              <w:rPr>
                <w:noProof/>
                <w:webHidden/>
              </w:rPr>
              <w:fldChar w:fldCharType="separate"/>
            </w:r>
            <w:r>
              <w:rPr>
                <w:noProof/>
                <w:webHidden/>
              </w:rPr>
              <w:t>7</w:t>
            </w:r>
            <w:r>
              <w:rPr>
                <w:noProof/>
                <w:webHidden/>
              </w:rPr>
              <w:fldChar w:fldCharType="end"/>
            </w:r>
          </w:hyperlink>
        </w:p>
        <w:p w14:paraId="6432BE95" w14:textId="75C57CF9" w:rsidR="00B55E82" w:rsidRDefault="00B55E82">
          <w:pPr>
            <w:pStyle w:val="TOC2"/>
            <w:tabs>
              <w:tab w:val="right" w:leader="dot" w:pos="9016"/>
            </w:tabs>
            <w:rPr>
              <w:rFonts w:asciiTheme="minorHAnsi" w:eastAsiaTheme="minorEastAsia" w:hAnsiTheme="minorHAnsi"/>
              <w:noProof/>
              <w:szCs w:val="24"/>
              <w:lang w:eastAsia="en-GB"/>
            </w:rPr>
          </w:pPr>
          <w:hyperlink w:anchor="_Toc172813557" w:history="1">
            <w:r w:rsidRPr="00B63247">
              <w:rPr>
                <w:rStyle w:val="Hyperlink"/>
                <w:noProof/>
              </w:rPr>
              <w:t>2.1 Digital marketing communication strategies utilized in the smartphone industry</w:t>
            </w:r>
            <w:r>
              <w:rPr>
                <w:noProof/>
                <w:webHidden/>
              </w:rPr>
              <w:tab/>
            </w:r>
            <w:r>
              <w:rPr>
                <w:noProof/>
                <w:webHidden/>
              </w:rPr>
              <w:fldChar w:fldCharType="begin"/>
            </w:r>
            <w:r>
              <w:rPr>
                <w:noProof/>
                <w:webHidden/>
              </w:rPr>
              <w:instrText xml:space="preserve"> PAGEREF _Toc172813557 \h </w:instrText>
            </w:r>
            <w:r>
              <w:rPr>
                <w:noProof/>
                <w:webHidden/>
              </w:rPr>
            </w:r>
            <w:r>
              <w:rPr>
                <w:noProof/>
                <w:webHidden/>
              </w:rPr>
              <w:fldChar w:fldCharType="separate"/>
            </w:r>
            <w:r>
              <w:rPr>
                <w:noProof/>
                <w:webHidden/>
              </w:rPr>
              <w:t>7</w:t>
            </w:r>
            <w:r>
              <w:rPr>
                <w:noProof/>
                <w:webHidden/>
              </w:rPr>
              <w:fldChar w:fldCharType="end"/>
            </w:r>
          </w:hyperlink>
        </w:p>
        <w:p w14:paraId="09C6341F" w14:textId="4E99623C" w:rsidR="00B55E82" w:rsidRDefault="00B55E82">
          <w:pPr>
            <w:pStyle w:val="TOC2"/>
            <w:tabs>
              <w:tab w:val="right" w:leader="dot" w:pos="9016"/>
            </w:tabs>
            <w:rPr>
              <w:rFonts w:asciiTheme="minorHAnsi" w:eastAsiaTheme="minorEastAsia" w:hAnsiTheme="minorHAnsi"/>
              <w:noProof/>
              <w:szCs w:val="24"/>
              <w:lang w:eastAsia="en-GB"/>
            </w:rPr>
          </w:pPr>
          <w:hyperlink w:anchor="_Toc172813558" w:history="1">
            <w:r w:rsidRPr="00B63247">
              <w:rPr>
                <w:rStyle w:val="Hyperlink"/>
                <w:noProof/>
              </w:rPr>
              <w:t>2.2 Integrated marketing communication strategies implemented in the smartphone industry</w:t>
            </w:r>
            <w:r>
              <w:rPr>
                <w:noProof/>
                <w:webHidden/>
              </w:rPr>
              <w:tab/>
            </w:r>
            <w:r>
              <w:rPr>
                <w:noProof/>
                <w:webHidden/>
              </w:rPr>
              <w:fldChar w:fldCharType="begin"/>
            </w:r>
            <w:r>
              <w:rPr>
                <w:noProof/>
                <w:webHidden/>
              </w:rPr>
              <w:instrText xml:space="preserve"> PAGEREF _Toc172813558 \h </w:instrText>
            </w:r>
            <w:r>
              <w:rPr>
                <w:noProof/>
                <w:webHidden/>
              </w:rPr>
            </w:r>
            <w:r>
              <w:rPr>
                <w:noProof/>
                <w:webHidden/>
              </w:rPr>
              <w:fldChar w:fldCharType="separate"/>
            </w:r>
            <w:r>
              <w:rPr>
                <w:noProof/>
                <w:webHidden/>
              </w:rPr>
              <w:t>8</w:t>
            </w:r>
            <w:r>
              <w:rPr>
                <w:noProof/>
                <w:webHidden/>
              </w:rPr>
              <w:fldChar w:fldCharType="end"/>
            </w:r>
          </w:hyperlink>
        </w:p>
        <w:p w14:paraId="13CA4283" w14:textId="304D8EE3" w:rsidR="00B55E82" w:rsidRDefault="00B55E82">
          <w:pPr>
            <w:pStyle w:val="TOC2"/>
            <w:tabs>
              <w:tab w:val="right" w:leader="dot" w:pos="9016"/>
            </w:tabs>
            <w:rPr>
              <w:rFonts w:asciiTheme="minorHAnsi" w:eastAsiaTheme="minorEastAsia" w:hAnsiTheme="minorHAnsi"/>
              <w:noProof/>
              <w:szCs w:val="24"/>
              <w:lang w:eastAsia="en-GB"/>
            </w:rPr>
          </w:pPr>
          <w:hyperlink w:anchor="_Toc172813559" w:history="1">
            <w:r w:rsidRPr="00B63247">
              <w:rPr>
                <w:rStyle w:val="Hyperlink"/>
                <w:noProof/>
              </w:rPr>
              <w:t>2.3 Moderating effects of online and offline promotional strategies on brand equity in the smartphone industry</w:t>
            </w:r>
            <w:r>
              <w:rPr>
                <w:noProof/>
                <w:webHidden/>
              </w:rPr>
              <w:tab/>
            </w:r>
            <w:r>
              <w:rPr>
                <w:noProof/>
                <w:webHidden/>
              </w:rPr>
              <w:fldChar w:fldCharType="begin"/>
            </w:r>
            <w:r>
              <w:rPr>
                <w:noProof/>
                <w:webHidden/>
              </w:rPr>
              <w:instrText xml:space="preserve"> PAGEREF _Toc172813559 \h </w:instrText>
            </w:r>
            <w:r>
              <w:rPr>
                <w:noProof/>
                <w:webHidden/>
              </w:rPr>
            </w:r>
            <w:r>
              <w:rPr>
                <w:noProof/>
                <w:webHidden/>
              </w:rPr>
              <w:fldChar w:fldCharType="separate"/>
            </w:r>
            <w:r>
              <w:rPr>
                <w:noProof/>
                <w:webHidden/>
              </w:rPr>
              <w:t>10</w:t>
            </w:r>
            <w:r>
              <w:rPr>
                <w:noProof/>
                <w:webHidden/>
              </w:rPr>
              <w:fldChar w:fldCharType="end"/>
            </w:r>
          </w:hyperlink>
        </w:p>
        <w:p w14:paraId="51664660" w14:textId="3C859139" w:rsidR="00B55E82" w:rsidRDefault="00B55E82">
          <w:pPr>
            <w:pStyle w:val="TOC1"/>
            <w:tabs>
              <w:tab w:val="right" w:leader="dot" w:pos="9016"/>
            </w:tabs>
            <w:rPr>
              <w:rFonts w:asciiTheme="minorHAnsi" w:eastAsiaTheme="minorEastAsia" w:hAnsiTheme="minorHAnsi"/>
              <w:noProof/>
              <w:szCs w:val="24"/>
              <w:lang w:eastAsia="en-GB"/>
            </w:rPr>
          </w:pPr>
          <w:hyperlink w:anchor="_Toc172813560" w:history="1">
            <w:r w:rsidRPr="00B63247">
              <w:rPr>
                <w:rStyle w:val="Hyperlink"/>
                <w:noProof/>
              </w:rPr>
              <w:t>3. Methodology</w:t>
            </w:r>
            <w:r>
              <w:rPr>
                <w:noProof/>
                <w:webHidden/>
              </w:rPr>
              <w:tab/>
            </w:r>
            <w:r>
              <w:rPr>
                <w:noProof/>
                <w:webHidden/>
              </w:rPr>
              <w:fldChar w:fldCharType="begin"/>
            </w:r>
            <w:r>
              <w:rPr>
                <w:noProof/>
                <w:webHidden/>
              </w:rPr>
              <w:instrText xml:space="preserve"> PAGEREF _Toc172813560 \h </w:instrText>
            </w:r>
            <w:r>
              <w:rPr>
                <w:noProof/>
                <w:webHidden/>
              </w:rPr>
            </w:r>
            <w:r>
              <w:rPr>
                <w:noProof/>
                <w:webHidden/>
              </w:rPr>
              <w:fldChar w:fldCharType="separate"/>
            </w:r>
            <w:r>
              <w:rPr>
                <w:noProof/>
                <w:webHidden/>
              </w:rPr>
              <w:t>12</w:t>
            </w:r>
            <w:r>
              <w:rPr>
                <w:noProof/>
                <w:webHidden/>
              </w:rPr>
              <w:fldChar w:fldCharType="end"/>
            </w:r>
          </w:hyperlink>
        </w:p>
        <w:p w14:paraId="5BA69FD9" w14:textId="7900EC72" w:rsidR="00B55E82" w:rsidRDefault="00B55E82">
          <w:pPr>
            <w:pStyle w:val="TOC2"/>
            <w:tabs>
              <w:tab w:val="right" w:leader="dot" w:pos="9016"/>
            </w:tabs>
            <w:rPr>
              <w:rFonts w:asciiTheme="minorHAnsi" w:eastAsiaTheme="minorEastAsia" w:hAnsiTheme="minorHAnsi"/>
              <w:noProof/>
              <w:szCs w:val="24"/>
              <w:lang w:eastAsia="en-GB"/>
            </w:rPr>
          </w:pPr>
          <w:hyperlink w:anchor="_Toc172813561" w:history="1">
            <w:r w:rsidRPr="00B63247">
              <w:rPr>
                <w:rStyle w:val="Hyperlink"/>
                <w:noProof/>
              </w:rPr>
              <w:t>3.1 Research Design</w:t>
            </w:r>
            <w:r>
              <w:rPr>
                <w:noProof/>
                <w:webHidden/>
              </w:rPr>
              <w:tab/>
            </w:r>
            <w:r>
              <w:rPr>
                <w:noProof/>
                <w:webHidden/>
              </w:rPr>
              <w:fldChar w:fldCharType="begin"/>
            </w:r>
            <w:r>
              <w:rPr>
                <w:noProof/>
                <w:webHidden/>
              </w:rPr>
              <w:instrText xml:space="preserve"> PAGEREF _Toc172813561 \h </w:instrText>
            </w:r>
            <w:r>
              <w:rPr>
                <w:noProof/>
                <w:webHidden/>
              </w:rPr>
            </w:r>
            <w:r>
              <w:rPr>
                <w:noProof/>
                <w:webHidden/>
              </w:rPr>
              <w:fldChar w:fldCharType="separate"/>
            </w:r>
            <w:r>
              <w:rPr>
                <w:noProof/>
                <w:webHidden/>
              </w:rPr>
              <w:t>12</w:t>
            </w:r>
            <w:r>
              <w:rPr>
                <w:noProof/>
                <w:webHidden/>
              </w:rPr>
              <w:fldChar w:fldCharType="end"/>
            </w:r>
          </w:hyperlink>
        </w:p>
        <w:p w14:paraId="224F32E8" w14:textId="4EAE4AC9" w:rsidR="00B55E82" w:rsidRDefault="00B55E82">
          <w:pPr>
            <w:pStyle w:val="TOC2"/>
            <w:tabs>
              <w:tab w:val="right" w:leader="dot" w:pos="9016"/>
            </w:tabs>
            <w:rPr>
              <w:rFonts w:asciiTheme="minorHAnsi" w:eastAsiaTheme="minorEastAsia" w:hAnsiTheme="minorHAnsi"/>
              <w:noProof/>
              <w:szCs w:val="24"/>
              <w:lang w:eastAsia="en-GB"/>
            </w:rPr>
          </w:pPr>
          <w:hyperlink w:anchor="_Toc172813562" w:history="1">
            <w:r w:rsidRPr="00B63247">
              <w:rPr>
                <w:rStyle w:val="Hyperlink"/>
                <w:rFonts w:eastAsia="Times New Roman"/>
                <w:noProof/>
                <w:lang w:eastAsia="en-GB"/>
              </w:rPr>
              <w:t>3.2 Sampling</w:t>
            </w:r>
            <w:r>
              <w:rPr>
                <w:noProof/>
                <w:webHidden/>
              </w:rPr>
              <w:tab/>
            </w:r>
            <w:r>
              <w:rPr>
                <w:noProof/>
                <w:webHidden/>
              </w:rPr>
              <w:fldChar w:fldCharType="begin"/>
            </w:r>
            <w:r>
              <w:rPr>
                <w:noProof/>
                <w:webHidden/>
              </w:rPr>
              <w:instrText xml:space="preserve"> PAGEREF _Toc172813562 \h </w:instrText>
            </w:r>
            <w:r>
              <w:rPr>
                <w:noProof/>
                <w:webHidden/>
              </w:rPr>
            </w:r>
            <w:r>
              <w:rPr>
                <w:noProof/>
                <w:webHidden/>
              </w:rPr>
              <w:fldChar w:fldCharType="separate"/>
            </w:r>
            <w:r>
              <w:rPr>
                <w:noProof/>
                <w:webHidden/>
              </w:rPr>
              <w:t>12</w:t>
            </w:r>
            <w:r>
              <w:rPr>
                <w:noProof/>
                <w:webHidden/>
              </w:rPr>
              <w:fldChar w:fldCharType="end"/>
            </w:r>
          </w:hyperlink>
        </w:p>
        <w:p w14:paraId="5360B769" w14:textId="131E4197" w:rsidR="00B55E82" w:rsidRDefault="00B55E82">
          <w:pPr>
            <w:pStyle w:val="TOC2"/>
            <w:tabs>
              <w:tab w:val="right" w:leader="dot" w:pos="9016"/>
            </w:tabs>
            <w:rPr>
              <w:rFonts w:asciiTheme="minorHAnsi" w:eastAsiaTheme="minorEastAsia" w:hAnsiTheme="minorHAnsi"/>
              <w:noProof/>
              <w:szCs w:val="24"/>
              <w:lang w:eastAsia="en-GB"/>
            </w:rPr>
          </w:pPr>
          <w:hyperlink w:anchor="_Toc172813563" w:history="1">
            <w:r w:rsidRPr="00B63247">
              <w:rPr>
                <w:rStyle w:val="Hyperlink"/>
                <w:noProof/>
              </w:rPr>
              <w:t>3.3 Analysis of Data</w:t>
            </w:r>
            <w:r>
              <w:rPr>
                <w:noProof/>
                <w:webHidden/>
              </w:rPr>
              <w:tab/>
            </w:r>
            <w:r>
              <w:rPr>
                <w:noProof/>
                <w:webHidden/>
              </w:rPr>
              <w:fldChar w:fldCharType="begin"/>
            </w:r>
            <w:r>
              <w:rPr>
                <w:noProof/>
                <w:webHidden/>
              </w:rPr>
              <w:instrText xml:space="preserve"> PAGEREF _Toc172813563 \h </w:instrText>
            </w:r>
            <w:r>
              <w:rPr>
                <w:noProof/>
                <w:webHidden/>
              </w:rPr>
            </w:r>
            <w:r>
              <w:rPr>
                <w:noProof/>
                <w:webHidden/>
              </w:rPr>
              <w:fldChar w:fldCharType="separate"/>
            </w:r>
            <w:r>
              <w:rPr>
                <w:noProof/>
                <w:webHidden/>
              </w:rPr>
              <w:t>13</w:t>
            </w:r>
            <w:r>
              <w:rPr>
                <w:noProof/>
                <w:webHidden/>
              </w:rPr>
              <w:fldChar w:fldCharType="end"/>
            </w:r>
          </w:hyperlink>
        </w:p>
        <w:p w14:paraId="40691BC6" w14:textId="20A55669" w:rsidR="00B55E82" w:rsidRDefault="00B55E82">
          <w:pPr>
            <w:pStyle w:val="TOC2"/>
            <w:tabs>
              <w:tab w:val="right" w:leader="dot" w:pos="9016"/>
            </w:tabs>
            <w:rPr>
              <w:rFonts w:asciiTheme="minorHAnsi" w:eastAsiaTheme="minorEastAsia" w:hAnsiTheme="minorHAnsi"/>
              <w:noProof/>
              <w:szCs w:val="24"/>
              <w:lang w:eastAsia="en-GB"/>
            </w:rPr>
          </w:pPr>
          <w:hyperlink w:anchor="_Toc172813564" w:history="1">
            <w:r w:rsidRPr="00B63247">
              <w:rPr>
                <w:rStyle w:val="Hyperlink"/>
                <w:noProof/>
              </w:rPr>
              <w:t>3.4 Ethical Considerations</w:t>
            </w:r>
            <w:r>
              <w:rPr>
                <w:noProof/>
                <w:webHidden/>
              </w:rPr>
              <w:tab/>
            </w:r>
            <w:r>
              <w:rPr>
                <w:noProof/>
                <w:webHidden/>
              </w:rPr>
              <w:fldChar w:fldCharType="begin"/>
            </w:r>
            <w:r>
              <w:rPr>
                <w:noProof/>
                <w:webHidden/>
              </w:rPr>
              <w:instrText xml:space="preserve"> PAGEREF _Toc172813564 \h </w:instrText>
            </w:r>
            <w:r>
              <w:rPr>
                <w:noProof/>
                <w:webHidden/>
              </w:rPr>
            </w:r>
            <w:r>
              <w:rPr>
                <w:noProof/>
                <w:webHidden/>
              </w:rPr>
              <w:fldChar w:fldCharType="separate"/>
            </w:r>
            <w:r>
              <w:rPr>
                <w:noProof/>
                <w:webHidden/>
              </w:rPr>
              <w:t>13</w:t>
            </w:r>
            <w:r>
              <w:rPr>
                <w:noProof/>
                <w:webHidden/>
              </w:rPr>
              <w:fldChar w:fldCharType="end"/>
            </w:r>
          </w:hyperlink>
        </w:p>
        <w:p w14:paraId="1B5B5299" w14:textId="29EEACAC" w:rsidR="00B55E82" w:rsidRDefault="00B55E82">
          <w:pPr>
            <w:pStyle w:val="TOC2"/>
            <w:tabs>
              <w:tab w:val="right" w:leader="dot" w:pos="9016"/>
            </w:tabs>
            <w:rPr>
              <w:rFonts w:asciiTheme="minorHAnsi" w:eastAsiaTheme="minorEastAsia" w:hAnsiTheme="minorHAnsi"/>
              <w:noProof/>
              <w:szCs w:val="24"/>
              <w:lang w:eastAsia="en-GB"/>
            </w:rPr>
          </w:pPr>
          <w:hyperlink w:anchor="_Toc172813565" w:history="1">
            <w:r w:rsidRPr="00B63247">
              <w:rPr>
                <w:rStyle w:val="Hyperlink"/>
                <w:noProof/>
              </w:rPr>
              <w:t>3.4 Timeline</w:t>
            </w:r>
            <w:r>
              <w:rPr>
                <w:noProof/>
                <w:webHidden/>
              </w:rPr>
              <w:tab/>
            </w:r>
            <w:r>
              <w:rPr>
                <w:noProof/>
                <w:webHidden/>
              </w:rPr>
              <w:fldChar w:fldCharType="begin"/>
            </w:r>
            <w:r>
              <w:rPr>
                <w:noProof/>
                <w:webHidden/>
              </w:rPr>
              <w:instrText xml:space="preserve"> PAGEREF _Toc172813565 \h </w:instrText>
            </w:r>
            <w:r>
              <w:rPr>
                <w:noProof/>
                <w:webHidden/>
              </w:rPr>
            </w:r>
            <w:r>
              <w:rPr>
                <w:noProof/>
                <w:webHidden/>
              </w:rPr>
              <w:fldChar w:fldCharType="separate"/>
            </w:r>
            <w:r>
              <w:rPr>
                <w:noProof/>
                <w:webHidden/>
              </w:rPr>
              <w:t>15</w:t>
            </w:r>
            <w:r>
              <w:rPr>
                <w:noProof/>
                <w:webHidden/>
              </w:rPr>
              <w:fldChar w:fldCharType="end"/>
            </w:r>
          </w:hyperlink>
        </w:p>
        <w:p w14:paraId="197C7EFE" w14:textId="0CC41F18" w:rsidR="00B55E82" w:rsidRDefault="00B55E82">
          <w:pPr>
            <w:pStyle w:val="TOC1"/>
            <w:tabs>
              <w:tab w:val="right" w:leader="dot" w:pos="9016"/>
            </w:tabs>
            <w:rPr>
              <w:rFonts w:asciiTheme="minorHAnsi" w:eastAsiaTheme="minorEastAsia" w:hAnsiTheme="minorHAnsi"/>
              <w:noProof/>
              <w:szCs w:val="24"/>
              <w:lang w:eastAsia="en-GB"/>
            </w:rPr>
          </w:pPr>
          <w:hyperlink w:anchor="_Toc172813566" w:history="1">
            <w:r w:rsidRPr="00B63247">
              <w:rPr>
                <w:rStyle w:val="Hyperlink"/>
                <w:noProof/>
              </w:rPr>
              <w:t>References</w:t>
            </w:r>
            <w:r>
              <w:rPr>
                <w:noProof/>
                <w:webHidden/>
              </w:rPr>
              <w:tab/>
            </w:r>
            <w:r>
              <w:rPr>
                <w:noProof/>
                <w:webHidden/>
              </w:rPr>
              <w:fldChar w:fldCharType="begin"/>
            </w:r>
            <w:r>
              <w:rPr>
                <w:noProof/>
                <w:webHidden/>
              </w:rPr>
              <w:instrText xml:space="preserve"> PAGEREF _Toc172813566 \h </w:instrText>
            </w:r>
            <w:r>
              <w:rPr>
                <w:noProof/>
                <w:webHidden/>
              </w:rPr>
            </w:r>
            <w:r>
              <w:rPr>
                <w:noProof/>
                <w:webHidden/>
              </w:rPr>
              <w:fldChar w:fldCharType="separate"/>
            </w:r>
            <w:r>
              <w:rPr>
                <w:noProof/>
                <w:webHidden/>
              </w:rPr>
              <w:t>16</w:t>
            </w:r>
            <w:r>
              <w:rPr>
                <w:noProof/>
                <w:webHidden/>
              </w:rPr>
              <w:fldChar w:fldCharType="end"/>
            </w:r>
          </w:hyperlink>
        </w:p>
        <w:p w14:paraId="02BC5879" w14:textId="58208DB8" w:rsidR="00B55E82" w:rsidRDefault="003861E7" w:rsidP="00B55E82">
          <w:pPr>
            <w:rPr>
              <w:b/>
              <w:bCs/>
              <w:noProof/>
            </w:rPr>
          </w:pPr>
          <w:r>
            <w:rPr>
              <w:b/>
              <w:bCs/>
              <w:noProof/>
            </w:rPr>
            <w:fldChar w:fldCharType="end"/>
          </w:r>
        </w:p>
      </w:sdtContent>
    </w:sdt>
    <w:p w14:paraId="4F99D48A" w14:textId="18A4BB91" w:rsidR="000174A9" w:rsidRPr="00B55E82" w:rsidRDefault="000174A9" w:rsidP="00B55E82">
      <w:r w:rsidRPr="00B55E82">
        <w:rPr>
          <w:b/>
          <w:bCs/>
          <w:sz w:val="32"/>
          <w:szCs w:val="28"/>
        </w:rPr>
        <w:t xml:space="preserve">List of </w:t>
      </w:r>
      <w:r w:rsidR="006A4A80" w:rsidRPr="00B55E82">
        <w:rPr>
          <w:b/>
          <w:bCs/>
          <w:sz w:val="32"/>
          <w:szCs w:val="28"/>
        </w:rPr>
        <w:t>Figures</w:t>
      </w:r>
      <w:r w:rsidRPr="00B55E82">
        <w:rPr>
          <w:b/>
          <w:bCs/>
          <w:sz w:val="32"/>
          <w:szCs w:val="28"/>
        </w:rPr>
        <w:t xml:space="preserve"> </w:t>
      </w:r>
    </w:p>
    <w:p w14:paraId="2459BDE3" w14:textId="2331FBE9" w:rsidR="000174A9" w:rsidRDefault="000174A9" w:rsidP="006A4A80">
      <w:pPr>
        <w:pStyle w:val="TableofFigures"/>
        <w:tabs>
          <w:tab w:val="right" w:leader="dot" w:pos="9016"/>
        </w:tabs>
        <w:rPr>
          <w:noProof/>
        </w:rPr>
      </w:pPr>
      <w:r>
        <w:rPr>
          <w:rFonts w:asciiTheme="minorHAnsi" w:hAnsiTheme="minorHAnsi"/>
          <w:sz w:val="22"/>
        </w:rPr>
        <w:fldChar w:fldCharType="begin"/>
      </w:r>
      <w:r>
        <w:instrText xml:space="preserve"> TOC \h \z \c "Figure" </w:instrText>
      </w:r>
      <w:r>
        <w:rPr>
          <w:rFonts w:asciiTheme="minorHAnsi" w:hAnsiTheme="minorHAnsi"/>
          <w:sz w:val="22"/>
        </w:rPr>
        <w:fldChar w:fldCharType="separate"/>
      </w:r>
      <w:hyperlink w:anchor="_Toc172633289" w:history="1">
        <w:r w:rsidRPr="001F4284">
          <w:rPr>
            <w:rStyle w:val="Hyperlink"/>
            <w:noProof/>
          </w:rPr>
          <w:t>Figure 1:AIDA Model   Source: Stefan,(2021)</w:t>
        </w:r>
        <w:r>
          <w:rPr>
            <w:noProof/>
            <w:webHidden/>
          </w:rPr>
          <w:tab/>
        </w:r>
        <w:r>
          <w:rPr>
            <w:noProof/>
            <w:webHidden/>
          </w:rPr>
          <w:fldChar w:fldCharType="begin"/>
        </w:r>
        <w:r>
          <w:rPr>
            <w:noProof/>
            <w:webHidden/>
          </w:rPr>
          <w:instrText xml:space="preserve"> PAGEREF _Toc172633289 \h </w:instrText>
        </w:r>
        <w:r>
          <w:rPr>
            <w:noProof/>
            <w:webHidden/>
          </w:rPr>
        </w:r>
        <w:r>
          <w:rPr>
            <w:noProof/>
            <w:webHidden/>
          </w:rPr>
          <w:fldChar w:fldCharType="separate"/>
        </w:r>
        <w:r>
          <w:rPr>
            <w:noProof/>
            <w:webHidden/>
          </w:rPr>
          <w:t>7</w:t>
        </w:r>
        <w:r>
          <w:rPr>
            <w:noProof/>
            <w:webHidden/>
          </w:rPr>
          <w:fldChar w:fldCharType="end"/>
        </w:r>
      </w:hyperlink>
    </w:p>
    <w:p w14:paraId="21D67061" w14:textId="4B6AC32E" w:rsidR="000174A9" w:rsidRDefault="00000000" w:rsidP="006A4A80">
      <w:pPr>
        <w:pStyle w:val="TableofFigures"/>
        <w:tabs>
          <w:tab w:val="right" w:leader="dot" w:pos="9016"/>
        </w:tabs>
        <w:rPr>
          <w:noProof/>
        </w:rPr>
      </w:pPr>
      <w:hyperlink w:anchor="_Toc172633290" w:history="1">
        <w:r w:rsidR="000174A9" w:rsidRPr="001F4284">
          <w:rPr>
            <w:rStyle w:val="Hyperlink"/>
            <w:noProof/>
          </w:rPr>
          <w:t>Figure 2 RACE model framework Source : (Race planning)</w:t>
        </w:r>
        <w:r w:rsidR="000174A9">
          <w:rPr>
            <w:noProof/>
            <w:webHidden/>
          </w:rPr>
          <w:tab/>
        </w:r>
        <w:r w:rsidR="000174A9">
          <w:rPr>
            <w:noProof/>
            <w:webHidden/>
          </w:rPr>
          <w:fldChar w:fldCharType="begin"/>
        </w:r>
        <w:r w:rsidR="000174A9">
          <w:rPr>
            <w:noProof/>
            <w:webHidden/>
          </w:rPr>
          <w:instrText xml:space="preserve"> PAGEREF _Toc172633290 \h </w:instrText>
        </w:r>
        <w:r w:rsidR="000174A9">
          <w:rPr>
            <w:noProof/>
            <w:webHidden/>
          </w:rPr>
        </w:r>
        <w:r w:rsidR="000174A9">
          <w:rPr>
            <w:noProof/>
            <w:webHidden/>
          </w:rPr>
          <w:fldChar w:fldCharType="separate"/>
        </w:r>
        <w:r w:rsidR="000174A9">
          <w:rPr>
            <w:noProof/>
            <w:webHidden/>
          </w:rPr>
          <w:t>8</w:t>
        </w:r>
        <w:r w:rsidR="000174A9">
          <w:rPr>
            <w:noProof/>
            <w:webHidden/>
          </w:rPr>
          <w:fldChar w:fldCharType="end"/>
        </w:r>
      </w:hyperlink>
    </w:p>
    <w:p w14:paraId="3AA1F495" w14:textId="5FF70970" w:rsidR="000174A9" w:rsidRDefault="00000000" w:rsidP="006A4A80">
      <w:pPr>
        <w:pStyle w:val="TableofFigures"/>
        <w:tabs>
          <w:tab w:val="right" w:leader="dot" w:pos="9016"/>
        </w:tabs>
        <w:rPr>
          <w:noProof/>
        </w:rPr>
      </w:pPr>
      <w:hyperlink w:anchor="_Toc172633291" w:history="1">
        <w:r w:rsidR="000174A9" w:rsidRPr="001F4284">
          <w:rPr>
            <w:rStyle w:val="Hyperlink"/>
            <w:noProof/>
          </w:rPr>
          <w:t>Figure 3 Keller’s Brand Equity Model Source (Hawker, 2019)</w:t>
        </w:r>
        <w:r w:rsidR="000174A9">
          <w:rPr>
            <w:noProof/>
            <w:webHidden/>
          </w:rPr>
          <w:tab/>
        </w:r>
        <w:r w:rsidR="000174A9">
          <w:rPr>
            <w:noProof/>
            <w:webHidden/>
          </w:rPr>
          <w:fldChar w:fldCharType="begin"/>
        </w:r>
        <w:r w:rsidR="000174A9">
          <w:rPr>
            <w:noProof/>
            <w:webHidden/>
          </w:rPr>
          <w:instrText xml:space="preserve"> PAGEREF _Toc172633291 \h </w:instrText>
        </w:r>
        <w:r w:rsidR="000174A9">
          <w:rPr>
            <w:noProof/>
            <w:webHidden/>
          </w:rPr>
        </w:r>
        <w:r w:rsidR="000174A9">
          <w:rPr>
            <w:noProof/>
            <w:webHidden/>
          </w:rPr>
          <w:fldChar w:fldCharType="separate"/>
        </w:r>
        <w:r w:rsidR="000174A9">
          <w:rPr>
            <w:noProof/>
            <w:webHidden/>
          </w:rPr>
          <w:t>9</w:t>
        </w:r>
        <w:r w:rsidR="000174A9">
          <w:rPr>
            <w:noProof/>
            <w:webHidden/>
          </w:rPr>
          <w:fldChar w:fldCharType="end"/>
        </w:r>
      </w:hyperlink>
    </w:p>
    <w:p w14:paraId="6A2EE8DF" w14:textId="4A67C441" w:rsidR="00AC77DA" w:rsidRDefault="000174A9" w:rsidP="00B55E82">
      <w:pPr>
        <w:pStyle w:val="Heading1"/>
      </w:pPr>
      <w:r>
        <w:lastRenderedPageBreak/>
        <w:fldChar w:fldCharType="end"/>
      </w:r>
      <w:bookmarkStart w:id="0" w:name="_Toc172813548"/>
      <w:r w:rsidR="00AC77DA">
        <w:t>1</w:t>
      </w:r>
      <w:r w:rsidR="009211FB">
        <w:t>. Introduction</w:t>
      </w:r>
      <w:bookmarkEnd w:id="0"/>
    </w:p>
    <w:p w14:paraId="46F1B193" w14:textId="59CD6A10" w:rsidR="00060C12" w:rsidRPr="00673121" w:rsidRDefault="00060C12" w:rsidP="00673121">
      <w:pPr>
        <w:pStyle w:val="Heading2"/>
      </w:pPr>
      <w:bookmarkStart w:id="1" w:name="_Toc172813549"/>
      <w:r w:rsidRPr="00673121">
        <w:t xml:space="preserve">1.1– </w:t>
      </w:r>
      <w:r w:rsidR="009211FB" w:rsidRPr="00673121">
        <w:t>Research Background</w:t>
      </w:r>
      <w:bookmarkEnd w:id="1"/>
    </w:p>
    <w:p w14:paraId="69A9DC92" w14:textId="4A2D988D" w:rsidR="00060C12" w:rsidRPr="00DB3ADC" w:rsidRDefault="00060C12" w:rsidP="00057989">
      <w:pPr>
        <w:rPr>
          <w:rFonts w:cs="Times New Roman"/>
          <w:szCs w:val="24"/>
        </w:rPr>
      </w:pPr>
      <w:r w:rsidRPr="00DB3ADC">
        <w:rPr>
          <w:rFonts w:cs="Times New Roman"/>
          <w:szCs w:val="24"/>
        </w:rPr>
        <w:t>In the past few decades, the smartphone industry has undergone a remarkable transformation, evolving from a specialized market segment to an indispensable component of everyday life for a vast majority of the global population</w:t>
      </w:r>
      <w:r w:rsidR="00C70785" w:rsidRPr="00DB3ADC">
        <w:rPr>
          <w:rFonts w:cs="Times New Roman"/>
          <w:szCs w:val="24"/>
        </w:rPr>
        <w:t xml:space="preserve"> (Lee, Jung and Kwon,2024)</w:t>
      </w:r>
      <w:r w:rsidRPr="00DB3ADC">
        <w:rPr>
          <w:rFonts w:cs="Times New Roman"/>
          <w:szCs w:val="24"/>
        </w:rPr>
        <w:t>. This exponential growth can be attributed to the relentless pursuit of technological innovation by industry leaders. Consumers have benefitted from this relentless progress, with smartphones offering ever-increasing processing power, significantly improved camera capabilities, and seamless connectivity</w:t>
      </w:r>
      <w:r w:rsidR="00C70785" w:rsidRPr="00DB3ADC">
        <w:rPr>
          <w:rFonts w:cs="Times New Roman"/>
          <w:szCs w:val="24"/>
        </w:rPr>
        <w:t xml:space="preserve"> (Blahnik and Schindelbeck,2021).</w:t>
      </w:r>
      <w:r w:rsidRPr="00DB3ADC">
        <w:rPr>
          <w:rFonts w:cs="Times New Roman"/>
          <w:szCs w:val="24"/>
        </w:rPr>
        <w:t xml:space="preserve"> The functionality of these devices has transcended the realm of basic communication, maturing into multifunctional tools that empower users to manage a wide range of tasks, encompassing entertainment, navigation, mobile banking, and productivity applications</w:t>
      </w:r>
      <w:r w:rsidR="00C70785" w:rsidRPr="00DB3ADC">
        <w:rPr>
          <w:rFonts w:cs="Times New Roman"/>
          <w:szCs w:val="24"/>
        </w:rPr>
        <w:t xml:space="preserve"> (Ünal, Temizel and Eren, 2016)</w:t>
      </w:r>
      <w:r w:rsidRPr="00DB3ADC">
        <w:rPr>
          <w:rFonts w:cs="Times New Roman"/>
          <w:szCs w:val="24"/>
        </w:rPr>
        <w:t xml:space="preserve">. The smartphone market is very competitive, with major brands like Apple, Samsung, Huawei, and Xiaomi all </w:t>
      </w:r>
      <w:r w:rsidR="00FB236B" w:rsidRPr="00DB3ADC">
        <w:rPr>
          <w:rFonts w:cs="Times New Roman"/>
          <w:szCs w:val="24"/>
        </w:rPr>
        <w:t>aiming</w:t>
      </w:r>
      <w:r w:rsidRPr="00DB3ADC">
        <w:rPr>
          <w:rFonts w:cs="Times New Roman"/>
          <w:szCs w:val="24"/>
        </w:rPr>
        <w:t xml:space="preserve"> for customer attention. Because the market is saturated and consumers are becoming more informed, it is crucial for brands to stand out from the competition</w:t>
      </w:r>
      <w:r w:rsidR="00591E59" w:rsidRPr="00DB3ADC">
        <w:rPr>
          <w:rFonts w:cs="Times New Roman"/>
          <w:szCs w:val="24"/>
        </w:rPr>
        <w:t xml:space="preserve"> (Robert and John ,2023)</w:t>
      </w:r>
      <w:r w:rsidRPr="00DB3ADC">
        <w:rPr>
          <w:rFonts w:cs="Times New Roman"/>
          <w:szCs w:val="24"/>
        </w:rPr>
        <w:t>. This means clearly communicating what makes their product unique and building a strong emotional connection with their target audience. Marketing plays a key role in influencing how consumers perceive brands, ultimately impacting their purchase decisions and brand loyalty</w:t>
      </w:r>
      <w:r w:rsidR="00591E59" w:rsidRPr="00DB3ADC">
        <w:rPr>
          <w:rFonts w:cs="Times New Roman"/>
          <w:szCs w:val="24"/>
        </w:rPr>
        <w:t xml:space="preserve"> (Schmitt and Simonson,1997).</w:t>
      </w:r>
    </w:p>
    <w:p w14:paraId="7FFA2634" w14:textId="6B5C2F04" w:rsidR="00C4533A" w:rsidRPr="00DB3ADC" w:rsidRDefault="00DA6AF7" w:rsidP="00057989">
      <w:pPr>
        <w:rPr>
          <w:rFonts w:cs="Times New Roman"/>
          <w:szCs w:val="24"/>
        </w:rPr>
      </w:pPr>
      <w:r w:rsidRPr="00DB3ADC">
        <w:rPr>
          <w:rFonts w:cs="Times New Roman"/>
          <w:szCs w:val="24"/>
        </w:rPr>
        <w:t>The way smartphones are marketed has changed significantly in recent years. While traditional media like television and print ads are still used, digital marketing has become increasingly important (Wertime, and Fenwick, 2011). Consumers are constantly exposed to information and advertising through various online channels. To be successful, brands need to develop targeted and engaging marketing strategies that resonate with specific consumer groups. Understanding the complexities of the smartphone industry and its customers is essential for crafting effective marketing campaigns that get results</w:t>
      </w:r>
      <w:r w:rsidR="00C4533A" w:rsidRPr="00DB3ADC">
        <w:rPr>
          <w:rFonts w:cs="Times New Roman"/>
          <w:szCs w:val="24"/>
        </w:rPr>
        <w:t xml:space="preserve"> (Kumar and Mittal,2020)</w:t>
      </w:r>
      <w:r w:rsidRPr="00DB3ADC">
        <w:rPr>
          <w:rFonts w:cs="Times New Roman"/>
          <w:szCs w:val="24"/>
        </w:rPr>
        <w:t>.</w:t>
      </w:r>
      <w:r w:rsidR="00C4533A" w:rsidRPr="00DB3ADC">
        <w:rPr>
          <w:rFonts w:cs="Times New Roman"/>
          <w:szCs w:val="24"/>
        </w:rPr>
        <w:t xml:space="preserve"> Today smartphone users are constantly connected, interacting with brands and information through their devices. Social media platforms provide a space for brand engagement, allowing consumers to discover new products, share experiences, and interact directly with brands (Wang, Limbu and Fang ,2022). This two-way communication fosters a sense of community and allows brands to gain valuable customer insights that can be used to improve their </w:t>
      </w:r>
      <w:r w:rsidR="00C4533A" w:rsidRPr="00DB3ADC">
        <w:rPr>
          <w:rFonts w:cs="Times New Roman"/>
          <w:szCs w:val="24"/>
        </w:rPr>
        <w:lastRenderedPageBreak/>
        <w:t>marketing strategies. Innovation is critical to success in the smartphone industry. Brands constantly push boundaries with new features, stylish designs, and cutting-edge technology. Marketing campaigns need to effectively communicate these advancements and highlight the benefits they offer to consumers. Storytelling and emotional connection are important for capturing consumer imagination and creating excitement for the latest innovations (Moin,2020). The smartphone market caters to a diverse range of consumers with varying needs and preferences. Budget-conscious users might prioritize affordability, while tech enthusiasts might seek top-of-the-line features. Effective marketing strategies need to segment the market effectively, tailoring messages and campaigns to resonate with specific consumer groups (Onwezen,2018).</w:t>
      </w:r>
    </w:p>
    <w:p w14:paraId="455D7EFE" w14:textId="3BD59468" w:rsidR="00F87551" w:rsidRPr="00673121" w:rsidRDefault="00F87551" w:rsidP="00673121">
      <w:pPr>
        <w:pStyle w:val="Heading2"/>
      </w:pPr>
      <w:bookmarkStart w:id="2" w:name="_Toc172813550"/>
      <w:r w:rsidRPr="00673121">
        <w:t>1.</w:t>
      </w:r>
      <w:r w:rsidR="000206CA" w:rsidRPr="00673121">
        <w:t>2</w:t>
      </w:r>
      <w:r w:rsidRPr="00673121">
        <w:t xml:space="preserve"> Rationale</w:t>
      </w:r>
      <w:bookmarkEnd w:id="2"/>
      <w:r w:rsidRPr="00673121">
        <w:t xml:space="preserve"> </w:t>
      </w:r>
    </w:p>
    <w:p w14:paraId="2619E46F" w14:textId="4752F079" w:rsidR="00F87551" w:rsidRPr="00DB3ADC" w:rsidRDefault="00B911C4" w:rsidP="00057989">
      <w:pPr>
        <w:rPr>
          <w:rFonts w:cs="Times New Roman"/>
          <w:szCs w:val="24"/>
        </w:rPr>
      </w:pPr>
      <w:r w:rsidRPr="00DB3ADC">
        <w:rPr>
          <w:rFonts w:cs="Times New Roman"/>
          <w:szCs w:val="24"/>
        </w:rPr>
        <w:t>The rapid evolution of the smartphone industry and the ever-increasing importance of digital marketing necessitate a deeper understanding of how marketing strategies impact brand equity. While existing research explores the individual effects of IMC and digital marketing, a gap exists in comprehensively analysing their combined influence. This study aims to bridge this gap by examining how integrated marketing communication strategies and digital marketing tactics work together to shape brand equity for smartphone brands.</w:t>
      </w:r>
      <w:r w:rsidR="00E106EF" w:rsidRPr="00DB3ADC">
        <w:rPr>
          <w:rFonts w:cs="Times New Roman"/>
          <w:szCs w:val="24"/>
        </w:rPr>
        <w:t xml:space="preserve"> This research offers valuable insights for industry professionals. By analysing successful marketing campaigns and their impact on brand equity, the study will provide practical recommendations for crafting effective marketing strategies. Understanding the interplay between IMC, digital marketing, and brand equity empowers smartphone brands to optimize their marketing efforts, build stronger customer relationships, and ultimately achieve sustainable competitive advantage in the digital marketplace.</w:t>
      </w:r>
    </w:p>
    <w:p w14:paraId="09879DC2" w14:textId="3F86C7DA" w:rsidR="00AC29B0" w:rsidRPr="007F1F38" w:rsidRDefault="00AC29B0" w:rsidP="007F1F38">
      <w:pPr>
        <w:pStyle w:val="Heading2"/>
      </w:pPr>
      <w:bookmarkStart w:id="3" w:name="_Toc172813551"/>
      <w:r w:rsidRPr="007F1F38">
        <w:t>1.</w:t>
      </w:r>
      <w:r w:rsidR="000206CA" w:rsidRPr="007F1F38">
        <w:t>3</w:t>
      </w:r>
      <w:r w:rsidRPr="007F1F38">
        <w:t xml:space="preserve"> Significance of Research</w:t>
      </w:r>
      <w:bookmarkEnd w:id="3"/>
      <w:r w:rsidRPr="007F1F38">
        <w:t xml:space="preserve"> </w:t>
      </w:r>
    </w:p>
    <w:p w14:paraId="32BBD94B" w14:textId="77777777" w:rsidR="00AC29B0" w:rsidRPr="00DB3ADC" w:rsidRDefault="00AC29B0" w:rsidP="00057989">
      <w:pPr>
        <w:spacing w:before="100" w:beforeAutospacing="1" w:after="100" w:afterAutospacing="1"/>
        <w:rPr>
          <w:rFonts w:eastAsia="Times New Roman" w:cs="Times New Roman"/>
          <w:kern w:val="0"/>
          <w:szCs w:val="24"/>
          <w:lang w:eastAsia="en-GB"/>
          <w14:ligatures w14:val="none"/>
        </w:rPr>
      </w:pPr>
      <w:r w:rsidRPr="00DB3ADC">
        <w:rPr>
          <w:rFonts w:eastAsia="Times New Roman" w:cs="Times New Roman"/>
          <w:kern w:val="0"/>
          <w:szCs w:val="24"/>
          <w:lang w:eastAsia="en-GB"/>
          <w14:ligatures w14:val="none"/>
        </w:rPr>
        <w:t xml:space="preserve">The smartphone industry is a dynamic and ever-evolving landscape where brand success hinges on effectively building brand equity. While existing research explores the individual effects of integrated marketing communications (IMC) and digital marketing on brand equity, a gap exists in understanding their combined impact. This research aims to bridge this gap by investigating how these strategies work together to influence consumer perceptions and ultimately drive brand success. The significance of this research lies in its potential to offer valuable insights for industry professionals. By analysing successful marketing campaigns and </w:t>
      </w:r>
      <w:r w:rsidRPr="00DB3ADC">
        <w:rPr>
          <w:rFonts w:eastAsia="Times New Roman" w:cs="Times New Roman"/>
          <w:kern w:val="0"/>
          <w:szCs w:val="24"/>
          <w:lang w:eastAsia="en-GB"/>
          <w14:ligatures w14:val="none"/>
        </w:rPr>
        <w:lastRenderedPageBreak/>
        <w:t>their impact on brand equity, the study will provide practical recommendations for crafting effective marketing strategies. This knowledge will empower smartphone brands to:</w:t>
      </w:r>
    </w:p>
    <w:p w14:paraId="6B8BE677" w14:textId="77777777" w:rsidR="00AC29B0" w:rsidRPr="00DB3ADC" w:rsidRDefault="00AC29B0" w:rsidP="00057989">
      <w:pPr>
        <w:numPr>
          <w:ilvl w:val="0"/>
          <w:numId w:val="5"/>
        </w:numPr>
        <w:spacing w:before="100" w:beforeAutospacing="1" w:after="100" w:afterAutospacing="1"/>
        <w:rPr>
          <w:rFonts w:eastAsia="Times New Roman" w:cs="Times New Roman"/>
          <w:kern w:val="0"/>
          <w:szCs w:val="24"/>
          <w:lang w:eastAsia="en-GB"/>
          <w14:ligatures w14:val="none"/>
        </w:rPr>
      </w:pPr>
      <w:r w:rsidRPr="00DB3ADC">
        <w:rPr>
          <w:rFonts w:eastAsia="Times New Roman" w:cs="Times New Roman"/>
          <w:b/>
          <w:bCs/>
          <w:kern w:val="0"/>
          <w:szCs w:val="24"/>
          <w:lang w:eastAsia="en-GB"/>
          <w14:ligatures w14:val="none"/>
        </w:rPr>
        <w:t>Optimize Marketing Efforts:</w:t>
      </w:r>
      <w:r w:rsidRPr="00DB3ADC">
        <w:rPr>
          <w:rFonts w:eastAsia="Times New Roman" w:cs="Times New Roman"/>
          <w:kern w:val="0"/>
          <w:szCs w:val="24"/>
          <w:lang w:eastAsia="en-GB"/>
          <w14:ligatures w14:val="none"/>
        </w:rPr>
        <w:t xml:space="preserve"> Understanding the interplay between IMC, digital marketing, and brand equity allows brands to allocate resources strategically and maximize the effectiveness of their marketing campaigns.</w:t>
      </w:r>
    </w:p>
    <w:p w14:paraId="7115435C" w14:textId="77777777" w:rsidR="00AC29B0" w:rsidRPr="00DB3ADC" w:rsidRDefault="00AC29B0" w:rsidP="00057989">
      <w:pPr>
        <w:numPr>
          <w:ilvl w:val="0"/>
          <w:numId w:val="5"/>
        </w:numPr>
        <w:spacing w:before="100" w:beforeAutospacing="1" w:after="100" w:afterAutospacing="1"/>
        <w:rPr>
          <w:rFonts w:eastAsia="Times New Roman" w:cs="Times New Roman"/>
          <w:kern w:val="0"/>
          <w:szCs w:val="24"/>
          <w:lang w:eastAsia="en-GB"/>
          <w14:ligatures w14:val="none"/>
        </w:rPr>
      </w:pPr>
      <w:r w:rsidRPr="00DB3ADC">
        <w:rPr>
          <w:rFonts w:eastAsia="Times New Roman" w:cs="Times New Roman"/>
          <w:b/>
          <w:bCs/>
          <w:kern w:val="0"/>
          <w:szCs w:val="24"/>
          <w:lang w:eastAsia="en-GB"/>
          <w14:ligatures w14:val="none"/>
        </w:rPr>
        <w:t>Build Stronger Customer Relationships:</w:t>
      </w:r>
      <w:r w:rsidRPr="00DB3ADC">
        <w:rPr>
          <w:rFonts w:eastAsia="Times New Roman" w:cs="Times New Roman"/>
          <w:kern w:val="0"/>
          <w:szCs w:val="24"/>
          <w:lang w:eastAsia="en-GB"/>
          <w14:ligatures w14:val="none"/>
        </w:rPr>
        <w:t xml:space="preserve"> Effective marketing fosters a sense of community and emotional connection with consumers, leading to higher customer loyalty and brand advocacy.</w:t>
      </w:r>
    </w:p>
    <w:p w14:paraId="57C6226C" w14:textId="77777777" w:rsidR="00AC29B0" w:rsidRPr="00DB3ADC" w:rsidRDefault="00AC29B0" w:rsidP="00057989">
      <w:pPr>
        <w:numPr>
          <w:ilvl w:val="0"/>
          <w:numId w:val="5"/>
        </w:numPr>
        <w:spacing w:before="100" w:beforeAutospacing="1" w:after="100" w:afterAutospacing="1"/>
        <w:rPr>
          <w:rFonts w:eastAsia="Times New Roman" w:cs="Times New Roman"/>
          <w:kern w:val="0"/>
          <w:szCs w:val="24"/>
          <w:lang w:eastAsia="en-GB"/>
          <w14:ligatures w14:val="none"/>
        </w:rPr>
      </w:pPr>
      <w:r w:rsidRPr="00DB3ADC">
        <w:rPr>
          <w:rFonts w:eastAsia="Times New Roman" w:cs="Times New Roman"/>
          <w:b/>
          <w:bCs/>
          <w:kern w:val="0"/>
          <w:szCs w:val="24"/>
          <w:lang w:eastAsia="en-GB"/>
          <w14:ligatures w14:val="none"/>
        </w:rPr>
        <w:t>Gain a Competitive Advantage:</w:t>
      </w:r>
      <w:r w:rsidRPr="00DB3ADC">
        <w:rPr>
          <w:rFonts w:eastAsia="Times New Roman" w:cs="Times New Roman"/>
          <w:kern w:val="0"/>
          <w:szCs w:val="24"/>
          <w:lang w:eastAsia="en-GB"/>
          <w14:ligatures w14:val="none"/>
        </w:rPr>
        <w:t xml:space="preserve"> By leveraging the combined power of IMC and digital marketing to build strong brand equity, smartphone brands can differentiate themselves in a competitive market and achieve sustainable success.</w:t>
      </w:r>
    </w:p>
    <w:p w14:paraId="32BFF786" w14:textId="2CFF2377" w:rsidR="00AC29B0" w:rsidRPr="00DB3ADC" w:rsidRDefault="00AC29B0" w:rsidP="00057989">
      <w:pPr>
        <w:spacing w:before="100" w:beforeAutospacing="1" w:after="100" w:afterAutospacing="1"/>
        <w:ind w:left="360"/>
        <w:rPr>
          <w:rFonts w:eastAsia="Times New Roman" w:cs="Times New Roman"/>
          <w:kern w:val="0"/>
          <w:szCs w:val="24"/>
          <w:lang w:eastAsia="en-GB"/>
          <w14:ligatures w14:val="none"/>
        </w:rPr>
      </w:pPr>
      <w:r w:rsidRPr="00DB3ADC">
        <w:rPr>
          <w:rFonts w:eastAsia="Times New Roman" w:cs="Times New Roman"/>
          <w:kern w:val="0"/>
          <w:szCs w:val="24"/>
          <w:lang w:eastAsia="en-GB"/>
          <w14:ligatures w14:val="none"/>
        </w:rPr>
        <w:t>The research contributes to the broader body of marketing knowledge by providing a comprehensive understanding of how marketing strategies shape brand equity in the context of the ever-evolving digital landscape of the smartphone industry. This knowledge can be valuable for researchers and practitioners across various industries that rely heavily on digital marketing strategies.</w:t>
      </w:r>
    </w:p>
    <w:p w14:paraId="60F77183" w14:textId="15B40AB9" w:rsidR="008E0226" w:rsidRPr="00673121" w:rsidRDefault="008E0226" w:rsidP="00673121">
      <w:pPr>
        <w:pStyle w:val="Heading2"/>
      </w:pPr>
      <w:bookmarkStart w:id="4" w:name="_Toc172813552"/>
      <w:r w:rsidRPr="00673121">
        <w:t>1.</w:t>
      </w:r>
      <w:r w:rsidR="000206CA" w:rsidRPr="00673121">
        <w:t>4</w:t>
      </w:r>
      <w:r w:rsidRPr="00673121">
        <w:t xml:space="preserve"> </w:t>
      </w:r>
      <w:r w:rsidR="006F4998" w:rsidRPr="00673121">
        <w:t>Aim &amp; Objectives</w:t>
      </w:r>
      <w:bookmarkEnd w:id="4"/>
      <w:r w:rsidR="006F4998" w:rsidRPr="00673121">
        <w:t xml:space="preserve"> </w:t>
      </w:r>
    </w:p>
    <w:p w14:paraId="7D8EE57E" w14:textId="2F69242E" w:rsidR="006F4998" w:rsidRPr="00DB3ADC" w:rsidRDefault="004E0E5E" w:rsidP="00057989">
      <w:pPr>
        <w:pStyle w:val="Heading3"/>
        <w:rPr>
          <w:rFonts w:cs="Times New Roman"/>
          <w:sz w:val="24"/>
          <w:szCs w:val="24"/>
        </w:rPr>
      </w:pPr>
      <w:bookmarkStart w:id="5" w:name="_Toc172813553"/>
      <w:r w:rsidRPr="00DB3ADC">
        <w:rPr>
          <w:rFonts w:cs="Times New Roman"/>
          <w:sz w:val="24"/>
          <w:szCs w:val="24"/>
        </w:rPr>
        <w:t>Aim</w:t>
      </w:r>
      <w:bookmarkEnd w:id="5"/>
    </w:p>
    <w:p w14:paraId="040F7AA4" w14:textId="7142E800" w:rsidR="004E0E5E" w:rsidRPr="00DB3ADC" w:rsidRDefault="00E04696" w:rsidP="00057989">
      <w:pPr>
        <w:rPr>
          <w:rFonts w:cs="Times New Roman"/>
          <w:szCs w:val="24"/>
        </w:rPr>
      </w:pPr>
      <w:r w:rsidRPr="00DB3ADC">
        <w:rPr>
          <w:rFonts w:cs="Times New Roman"/>
          <w:szCs w:val="24"/>
        </w:rPr>
        <w:t xml:space="preserve">The aim of the research is to investigate </w:t>
      </w:r>
      <w:bookmarkStart w:id="6" w:name="_Hlk172762539"/>
      <w:r w:rsidRPr="00DB3ADC">
        <w:rPr>
          <w:rFonts w:cs="Times New Roman"/>
          <w:szCs w:val="24"/>
        </w:rPr>
        <w:t>the impact of integrated marketing communications and digital marketing strategies on brand equity within the smartphone industry</w:t>
      </w:r>
      <w:bookmarkEnd w:id="6"/>
    </w:p>
    <w:p w14:paraId="1FBD9A96" w14:textId="2477B2E4" w:rsidR="006F4998" w:rsidRPr="00DB3ADC" w:rsidRDefault="006F4998" w:rsidP="00057989">
      <w:pPr>
        <w:pStyle w:val="Heading3"/>
        <w:rPr>
          <w:rFonts w:cs="Times New Roman"/>
          <w:sz w:val="24"/>
          <w:szCs w:val="24"/>
        </w:rPr>
      </w:pPr>
      <w:bookmarkStart w:id="7" w:name="_Toc172813554"/>
      <w:r w:rsidRPr="00DB3ADC">
        <w:rPr>
          <w:rFonts w:cs="Times New Roman"/>
          <w:sz w:val="24"/>
          <w:szCs w:val="24"/>
        </w:rPr>
        <w:t>Objectives</w:t>
      </w:r>
      <w:bookmarkEnd w:id="7"/>
    </w:p>
    <w:p w14:paraId="0DCBA054" w14:textId="7C08F9BC" w:rsidR="006F4998" w:rsidRPr="00DB3ADC" w:rsidRDefault="006F4998" w:rsidP="00057989">
      <w:pPr>
        <w:pStyle w:val="ListParagraph"/>
        <w:numPr>
          <w:ilvl w:val="0"/>
          <w:numId w:val="2"/>
        </w:numPr>
        <w:rPr>
          <w:rFonts w:cs="Times New Roman"/>
          <w:szCs w:val="24"/>
        </w:rPr>
      </w:pPr>
      <w:r w:rsidRPr="00DB3ADC">
        <w:rPr>
          <w:rFonts w:cs="Times New Roman"/>
          <w:szCs w:val="24"/>
        </w:rPr>
        <w:t>To determine the current digital marketing communication strategies utilized in the</w:t>
      </w:r>
      <w:r w:rsidR="00B400BF">
        <w:rPr>
          <w:rFonts w:cs="Times New Roman"/>
          <w:szCs w:val="24"/>
        </w:rPr>
        <w:t xml:space="preserve"> </w:t>
      </w:r>
      <w:r w:rsidRPr="00DB3ADC">
        <w:rPr>
          <w:rFonts w:cs="Times New Roman"/>
          <w:szCs w:val="24"/>
        </w:rPr>
        <w:t>smartphone industry</w:t>
      </w:r>
    </w:p>
    <w:p w14:paraId="41DCA335" w14:textId="63872AD3" w:rsidR="006F4998" w:rsidRPr="00DB3ADC" w:rsidRDefault="006F4998" w:rsidP="00057989">
      <w:pPr>
        <w:pStyle w:val="ListParagraph"/>
        <w:numPr>
          <w:ilvl w:val="0"/>
          <w:numId w:val="2"/>
        </w:numPr>
        <w:rPr>
          <w:rFonts w:cs="Times New Roman"/>
          <w:szCs w:val="24"/>
        </w:rPr>
      </w:pPr>
      <w:r w:rsidRPr="00DB3ADC">
        <w:rPr>
          <w:rFonts w:cs="Times New Roman"/>
          <w:szCs w:val="24"/>
        </w:rPr>
        <w:t xml:space="preserve">⁠To investigate the </w:t>
      </w:r>
      <w:r w:rsidR="00BC543C" w:rsidRPr="00DB3ADC">
        <w:rPr>
          <w:rFonts w:cs="Times New Roman"/>
          <w:szCs w:val="24"/>
        </w:rPr>
        <w:t xml:space="preserve">integrated marketing communication </w:t>
      </w:r>
      <w:r w:rsidRPr="00DB3ADC">
        <w:rPr>
          <w:rFonts w:cs="Times New Roman"/>
          <w:szCs w:val="24"/>
        </w:rPr>
        <w:t>strategies implemented in the smartphone industry</w:t>
      </w:r>
    </w:p>
    <w:p w14:paraId="30EE18CC" w14:textId="51A8EA6F" w:rsidR="004E0E5E" w:rsidRPr="00DB3ADC" w:rsidRDefault="008D70AA" w:rsidP="00057989">
      <w:pPr>
        <w:pStyle w:val="ListParagraph"/>
        <w:numPr>
          <w:ilvl w:val="0"/>
          <w:numId w:val="2"/>
        </w:numPr>
        <w:rPr>
          <w:rFonts w:cs="Times New Roman"/>
          <w:szCs w:val="24"/>
        </w:rPr>
      </w:pPr>
      <w:r>
        <w:rPr>
          <w:rFonts w:cs="Times New Roman"/>
          <w:szCs w:val="24"/>
        </w:rPr>
        <w:t xml:space="preserve">To </w:t>
      </w:r>
      <w:r w:rsidR="00CD5BFC">
        <w:rPr>
          <w:rFonts w:cs="Times New Roman"/>
          <w:szCs w:val="24"/>
        </w:rPr>
        <w:t>a</w:t>
      </w:r>
      <w:r w:rsidR="004E0E5E" w:rsidRPr="00DB3ADC">
        <w:rPr>
          <w:rFonts w:cs="Times New Roman"/>
          <w:szCs w:val="24"/>
        </w:rPr>
        <w:t xml:space="preserve">nalyse </w:t>
      </w:r>
      <w:r w:rsidR="00B55E82">
        <w:rPr>
          <w:rFonts w:cs="Times New Roman"/>
          <w:szCs w:val="24"/>
        </w:rPr>
        <w:t>impact of</w:t>
      </w:r>
      <w:r w:rsidR="004E0E5E" w:rsidRPr="00DB3ADC">
        <w:rPr>
          <w:rFonts w:cs="Times New Roman"/>
          <w:szCs w:val="24"/>
        </w:rPr>
        <w:t xml:space="preserve"> moderating effects of online and offline promotional strategies on brand equity</w:t>
      </w:r>
      <w:r w:rsidR="0054427C" w:rsidRPr="00DB3ADC">
        <w:rPr>
          <w:rFonts w:cs="Times New Roman"/>
          <w:szCs w:val="24"/>
        </w:rPr>
        <w:t xml:space="preserve"> in </w:t>
      </w:r>
      <w:r w:rsidR="00B400BF">
        <w:rPr>
          <w:rFonts w:cs="Times New Roman"/>
          <w:szCs w:val="24"/>
        </w:rPr>
        <w:t xml:space="preserve">the </w:t>
      </w:r>
      <w:r w:rsidR="0054427C" w:rsidRPr="00DB3ADC">
        <w:rPr>
          <w:rFonts w:cs="Times New Roman"/>
          <w:szCs w:val="24"/>
        </w:rPr>
        <w:t>smartphone industry</w:t>
      </w:r>
    </w:p>
    <w:p w14:paraId="431478E3" w14:textId="7EAD2A0A" w:rsidR="00E04696" w:rsidRPr="00673121" w:rsidRDefault="00E04696" w:rsidP="00673121">
      <w:pPr>
        <w:pStyle w:val="Heading2"/>
      </w:pPr>
      <w:bookmarkStart w:id="8" w:name="_Toc172813555"/>
      <w:r w:rsidRPr="00673121">
        <w:lastRenderedPageBreak/>
        <w:t>1.</w:t>
      </w:r>
      <w:r w:rsidR="00673121" w:rsidRPr="00673121">
        <w:t>5</w:t>
      </w:r>
      <w:r w:rsidRPr="00673121">
        <w:t xml:space="preserve"> Research Questions</w:t>
      </w:r>
      <w:bookmarkEnd w:id="8"/>
      <w:r w:rsidRPr="00673121">
        <w:t xml:space="preserve"> </w:t>
      </w:r>
    </w:p>
    <w:p w14:paraId="07BB2DFD" w14:textId="5CFB4BE8" w:rsidR="009D058F" w:rsidRPr="00DB3ADC" w:rsidRDefault="009D058F" w:rsidP="009D058F">
      <w:pPr>
        <w:pStyle w:val="ListParagraph"/>
        <w:numPr>
          <w:ilvl w:val="0"/>
          <w:numId w:val="2"/>
        </w:numPr>
        <w:rPr>
          <w:rFonts w:cs="Times New Roman"/>
          <w:szCs w:val="24"/>
        </w:rPr>
      </w:pPr>
      <w:r>
        <w:rPr>
          <w:rFonts w:cs="Times New Roman"/>
          <w:szCs w:val="24"/>
        </w:rPr>
        <w:t>What are</w:t>
      </w:r>
      <w:r w:rsidRPr="00DB3ADC">
        <w:rPr>
          <w:rFonts w:cs="Times New Roman"/>
          <w:szCs w:val="24"/>
        </w:rPr>
        <w:t xml:space="preserve"> current digital marketing communication strategies utilized in the</w:t>
      </w:r>
      <w:r>
        <w:rPr>
          <w:rFonts w:cs="Times New Roman"/>
          <w:szCs w:val="24"/>
        </w:rPr>
        <w:t xml:space="preserve"> </w:t>
      </w:r>
      <w:r w:rsidRPr="00DB3ADC">
        <w:rPr>
          <w:rFonts w:cs="Times New Roman"/>
          <w:szCs w:val="24"/>
        </w:rPr>
        <w:t>smartphone industry</w:t>
      </w:r>
      <w:r w:rsidR="00D0358A">
        <w:rPr>
          <w:rFonts w:cs="Times New Roman"/>
          <w:szCs w:val="24"/>
        </w:rPr>
        <w:t>?</w:t>
      </w:r>
    </w:p>
    <w:p w14:paraId="32DFE9A6" w14:textId="2F9BFB3E" w:rsidR="009D058F" w:rsidRPr="00DB3ADC" w:rsidRDefault="009D058F" w:rsidP="009D058F">
      <w:pPr>
        <w:pStyle w:val="ListParagraph"/>
        <w:numPr>
          <w:ilvl w:val="0"/>
          <w:numId w:val="2"/>
        </w:numPr>
        <w:rPr>
          <w:rFonts w:cs="Times New Roman"/>
          <w:szCs w:val="24"/>
        </w:rPr>
      </w:pPr>
      <w:r w:rsidRPr="00DB3ADC">
        <w:rPr>
          <w:rFonts w:cs="Times New Roman"/>
          <w:szCs w:val="24"/>
        </w:rPr>
        <w:t>⁠</w:t>
      </w:r>
      <w:r w:rsidR="00D0358A">
        <w:rPr>
          <w:rFonts w:cs="Times New Roman"/>
          <w:szCs w:val="24"/>
        </w:rPr>
        <w:t xml:space="preserve">What are </w:t>
      </w:r>
      <w:r w:rsidRPr="00DB3ADC">
        <w:rPr>
          <w:rFonts w:cs="Times New Roman"/>
          <w:szCs w:val="24"/>
        </w:rPr>
        <w:t>the integrated marketing communication strategies implemented in the smartphone industry</w:t>
      </w:r>
      <w:r w:rsidR="00D0358A">
        <w:rPr>
          <w:rFonts w:cs="Times New Roman"/>
          <w:szCs w:val="24"/>
        </w:rPr>
        <w:t>?</w:t>
      </w:r>
    </w:p>
    <w:p w14:paraId="53135B9F" w14:textId="48EE8B5D" w:rsidR="009D058F" w:rsidRPr="00DB3ADC" w:rsidRDefault="006111EE" w:rsidP="009D058F">
      <w:pPr>
        <w:pStyle w:val="ListParagraph"/>
        <w:numPr>
          <w:ilvl w:val="0"/>
          <w:numId w:val="2"/>
        </w:numPr>
        <w:rPr>
          <w:rFonts w:cs="Times New Roman"/>
          <w:szCs w:val="24"/>
        </w:rPr>
      </w:pPr>
      <w:r>
        <w:rPr>
          <w:rFonts w:cs="Times New Roman"/>
          <w:szCs w:val="24"/>
        </w:rPr>
        <w:t xml:space="preserve">What </w:t>
      </w:r>
      <w:r w:rsidR="00B55E82">
        <w:rPr>
          <w:rFonts w:cs="Times New Roman"/>
          <w:szCs w:val="24"/>
        </w:rPr>
        <w:t>is the</w:t>
      </w:r>
      <w:r w:rsidR="00B55E82" w:rsidRPr="00DB3ADC">
        <w:rPr>
          <w:rFonts w:cs="Times New Roman"/>
          <w:szCs w:val="24"/>
        </w:rPr>
        <w:t xml:space="preserve"> </w:t>
      </w:r>
      <w:r w:rsidR="00B55E82">
        <w:rPr>
          <w:rFonts w:cs="Times New Roman"/>
          <w:szCs w:val="24"/>
        </w:rPr>
        <w:t>impact of</w:t>
      </w:r>
      <w:r w:rsidR="00B55E82" w:rsidRPr="00DB3ADC">
        <w:rPr>
          <w:rFonts w:cs="Times New Roman"/>
          <w:szCs w:val="24"/>
        </w:rPr>
        <w:t xml:space="preserve"> moderating </w:t>
      </w:r>
      <w:r w:rsidR="009D058F" w:rsidRPr="00DB3ADC">
        <w:rPr>
          <w:rFonts w:cs="Times New Roman"/>
          <w:szCs w:val="24"/>
        </w:rPr>
        <w:t xml:space="preserve">of online and offline promotional strategies on brand equity in </w:t>
      </w:r>
      <w:r w:rsidR="009D058F">
        <w:rPr>
          <w:rFonts w:cs="Times New Roman"/>
          <w:szCs w:val="24"/>
        </w:rPr>
        <w:t xml:space="preserve">the </w:t>
      </w:r>
      <w:r w:rsidR="009D058F" w:rsidRPr="00DB3ADC">
        <w:rPr>
          <w:rFonts w:cs="Times New Roman"/>
          <w:szCs w:val="24"/>
        </w:rPr>
        <w:t xml:space="preserve">smartphone </w:t>
      </w:r>
      <w:r w:rsidRPr="00DB3ADC">
        <w:rPr>
          <w:rFonts w:cs="Times New Roman"/>
          <w:szCs w:val="24"/>
        </w:rPr>
        <w:t>industry</w:t>
      </w:r>
      <w:r>
        <w:rPr>
          <w:rFonts w:cs="Times New Roman"/>
          <w:szCs w:val="24"/>
        </w:rPr>
        <w:t>?</w:t>
      </w:r>
    </w:p>
    <w:p w14:paraId="4181A575" w14:textId="77777777" w:rsidR="007F1F38" w:rsidRDefault="007F1F38" w:rsidP="007F1F38">
      <w:pPr>
        <w:rPr>
          <w:rFonts w:cs="Times New Roman"/>
          <w:szCs w:val="24"/>
          <w:lang w:eastAsia="en-GB"/>
        </w:rPr>
      </w:pPr>
    </w:p>
    <w:p w14:paraId="7CE8591C" w14:textId="77777777" w:rsidR="007F1F38" w:rsidRDefault="007F1F38" w:rsidP="007F1F38">
      <w:pPr>
        <w:rPr>
          <w:rFonts w:cs="Times New Roman"/>
          <w:szCs w:val="24"/>
          <w:lang w:eastAsia="en-GB"/>
        </w:rPr>
      </w:pPr>
    </w:p>
    <w:p w14:paraId="0090238F" w14:textId="77777777" w:rsidR="007F1F38" w:rsidRDefault="007F1F38" w:rsidP="007F1F38">
      <w:pPr>
        <w:rPr>
          <w:rFonts w:cs="Times New Roman"/>
          <w:szCs w:val="24"/>
          <w:lang w:eastAsia="en-GB"/>
        </w:rPr>
      </w:pPr>
    </w:p>
    <w:p w14:paraId="01430A11" w14:textId="77777777" w:rsidR="007F1F38" w:rsidRDefault="007F1F38" w:rsidP="007F1F38">
      <w:pPr>
        <w:rPr>
          <w:rFonts w:cs="Times New Roman"/>
          <w:szCs w:val="24"/>
          <w:lang w:eastAsia="en-GB"/>
        </w:rPr>
      </w:pPr>
    </w:p>
    <w:p w14:paraId="232A3B22" w14:textId="77777777" w:rsidR="007F1F38" w:rsidRDefault="007F1F38" w:rsidP="007F1F38">
      <w:pPr>
        <w:rPr>
          <w:rFonts w:cs="Times New Roman"/>
          <w:szCs w:val="24"/>
          <w:lang w:eastAsia="en-GB"/>
        </w:rPr>
      </w:pPr>
    </w:p>
    <w:p w14:paraId="68985FD6" w14:textId="77777777" w:rsidR="007F1F38" w:rsidRDefault="007F1F38" w:rsidP="007F1F38">
      <w:pPr>
        <w:rPr>
          <w:rFonts w:cs="Times New Roman"/>
          <w:szCs w:val="24"/>
          <w:lang w:eastAsia="en-GB"/>
        </w:rPr>
      </w:pPr>
    </w:p>
    <w:p w14:paraId="27779522" w14:textId="77777777" w:rsidR="007F1F38" w:rsidRDefault="007F1F38" w:rsidP="007F1F38">
      <w:pPr>
        <w:rPr>
          <w:rFonts w:cs="Times New Roman"/>
          <w:szCs w:val="24"/>
          <w:lang w:eastAsia="en-GB"/>
        </w:rPr>
      </w:pPr>
    </w:p>
    <w:p w14:paraId="0AA97924" w14:textId="77777777" w:rsidR="007F1F38" w:rsidRDefault="007F1F38" w:rsidP="007F1F38">
      <w:pPr>
        <w:rPr>
          <w:rFonts w:cs="Times New Roman"/>
          <w:szCs w:val="24"/>
          <w:lang w:eastAsia="en-GB"/>
        </w:rPr>
      </w:pPr>
    </w:p>
    <w:p w14:paraId="65BAE5F8" w14:textId="77777777" w:rsidR="007F1F38" w:rsidRDefault="007F1F38" w:rsidP="007F1F38">
      <w:pPr>
        <w:rPr>
          <w:rFonts w:cs="Times New Roman"/>
          <w:szCs w:val="24"/>
          <w:lang w:eastAsia="en-GB"/>
        </w:rPr>
      </w:pPr>
    </w:p>
    <w:p w14:paraId="231D32A3" w14:textId="77777777" w:rsidR="007F1F38" w:rsidRDefault="007F1F38" w:rsidP="007F1F38">
      <w:pPr>
        <w:rPr>
          <w:rFonts w:cs="Times New Roman"/>
          <w:szCs w:val="24"/>
          <w:lang w:eastAsia="en-GB"/>
        </w:rPr>
      </w:pPr>
    </w:p>
    <w:p w14:paraId="6D789D93" w14:textId="77777777" w:rsidR="007F1F38" w:rsidRDefault="007F1F38" w:rsidP="007F1F38">
      <w:pPr>
        <w:rPr>
          <w:rFonts w:cs="Times New Roman"/>
          <w:szCs w:val="24"/>
          <w:lang w:eastAsia="en-GB"/>
        </w:rPr>
      </w:pPr>
    </w:p>
    <w:p w14:paraId="4B7E47C0" w14:textId="77777777" w:rsidR="007F1F38" w:rsidRDefault="007F1F38" w:rsidP="007F1F38">
      <w:pPr>
        <w:rPr>
          <w:rFonts w:cs="Times New Roman"/>
          <w:szCs w:val="24"/>
          <w:lang w:eastAsia="en-GB"/>
        </w:rPr>
      </w:pPr>
    </w:p>
    <w:p w14:paraId="1F11242E" w14:textId="77777777" w:rsidR="007F1F38" w:rsidRDefault="007F1F38" w:rsidP="007F1F38">
      <w:pPr>
        <w:rPr>
          <w:rFonts w:cs="Times New Roman"/>
          <w:szCs w:val="24"/>
          <w:lang w:eastAsia="en-GB"/>
        </w:rPr>
      </w:pPr>
    </w:p>
    <w:p w14:paraId="41B76004" w14:textId="77777777" w:rsidR="007F1F38" w:rsidRDefault="007F1F38" w:rsidP="007F1F38">
      <w:pPr>
        <w:rPr>
          <w:rFonts w:cs="Times New Roman"/>
          <w:szCs w:val="24"/>
          <w:lang w:eastAsia="en-GB"/>
        </w:rPr>
      </w:pPr>
    </w:p>
    <w:p w14:paraId="076BC6FE" w14:textId="77777777" w:rsidR="007F1F38" w:rsidRDefault="007F1F38" w:rsidP="007F1F38">
      <w:pPr>
        <w:rPr>
          <w:rFonts w:cs="Times New Roman"/>
          <w:szCs w:val="24"/>
          <w:lang w:eastAsia="en-GB"/>
        </w:rPr>
      </w:pPr>
    </w:p>
    <w:p w14:paraId="4B38398C" w14:textId="77777777" w:rsidR="009A1051" w:rsidRDefault="009A1051" w:rsidP="007F1F38">
      <w:pPr>
        <w:rPr>
          <w:rFonts w:cs="Times New Roman"/>
          <w:szCs w:val="24"/>
          <w:lang w:eastAsia="en-GB"/>
        </w:rPr>
      </w:pPr>
    </w:p>
    <w:p w14:paraId="184E80C2" w14:textId="77777777" w:rsidR="006111EE" w:rsidRDefault="006111EE" w:rsidP="007F1F38">
      <w:pPr>
        <w:rPr>
          <w:rFonts w:cs="Times New Roman"/>
          <w:szCs w:val="24"/>
          <w:lang w:eastAsia="en-GB"/>
        </w:rPr>
      </w:pPr>
    </w:p>
    <w:p w14:paraId="6860FD91" w14:textId="77777777" w:rsidR="00586584" w:rsidRDefault="00586584" w:rsidP="007F1F38">
      <w:pPr>
        <w:rPr>
          <w:rFonts w:cs="Times New Roman"/>
          <w:szCs w:val="24"/>
          <w:lang w:eastAsia="en-GB"/>
        </w:rPr>
      </w:pPr>
    </w:p>
    <w:p w14:paraId="301B5A93" w14:textId="77777777" w:rsidR="000B17AA" w:rsidRDefault="00726012" w:rsidP="00726012">
      <w:pPr>
        <w:pStyle w:val="Heading1"/>
      </w:pPr>
      <w:bookmarkStart w:id="9" w:name="_Toc172813556"/>
      <w:r w:rsidRPr="00726012">
        <w:lastRenderedPageBreak/>
        <w:t>2.</w:t>
      </w:r>
      <w:r w:rsidR="007F1F38">
        <w:t xml:space="preserve"> </w:t>
      </w:r>
      <w:r w:rsidR="00767629" w:rsidRPr="00726012">
        <w:t>Literature Review</w:t>
      </w:r>
      <w:bookmarkEnd w:id="9"/>
    </w:p>
    <w:p w14:paraId="1A9A3B87" w14:textId="4C1D7464" w:rsidR="00B55E82" w:rsidRPr="00B55E82" w:rsidRDefault="00B55E82" w:rsidP="00B55E82">
      <w:pPr>
        <w:pStyle w:val="Heading2"/>
      </w:pPr>
      <w:bookmarkStart w:id="10" w:name="_Toc172813557"/>
      <w:r w:rsidRPr="00B55E82">
        <w:t>2.</w:t>
      </w:r>
      <w:r>
        <w:t>1</w:t>
      </w:r>
      <w:r w:rsidRPr="00B55E82">
        <w:t xml:space="preserve"> </w:t>
      </w:r>
      <w:r>
        <w:rPr>
          <w:rStyle w:val="Heading2Char"/>
        </w:rPr>
        <w:t>D</w:t>
      </w:r>
      <w:r w:rsidRPr="00B55E82">
        <w:rPr>
          <w:rStyle w:val="Heading2Char"/>
        </w:rPr>
        <w:t>igital marketing communication strategies utilized in the smartphone industry</w:t>
      </w:r>
      <w:bookmarkEnd w:id="10"/>
    </w:p>
    <w:p w14:paraId="1F5D45A1" w14:textId="6BFCC12A" w:rsidR="00B55E82" w:rsidRPr="000E6F18" w:rsidRDefault="00B55E82" w:rsidP="00B55E82">
      <w:pPr>
        <w:rPr>
          <w:rFonts w:cs="Times New Roman"/>
          <w:szCs w:val="24"/>
        </w:rPr>
      </w:pPr>
      <w:r w:rsidRPr="000E6F18">
        <w:rPr>
          <w:rFonts w:cs="Times New Roman"/>
          <w:szCs w:val="24"/>
        </w:rPr>
        <w:t xml:space="preserve">The digital marketing revolution has transformed the way smartphone brands connect with consumers. Gone are the days of relying solely on traditional media to spread brand messages. </w:t>
      </w:r>
      <w:r w:rsidRPr="000E6F18">
        <w:rPr>
          <w:rStyle w:val="Strong"/>
          <w:rFonts w:cs="Times New Roman"/>
          <w:b w:val="0"/>
          <w:bCs w:val="0"/>
        </w:rPr>
        <w:t>Digital marketing models</w:t>
      </w:r>
      <w:r w:rsidRPr="000E6F18">
        <w:rPr>
          <w:rFonts w:cs="Times New Roman"/>
        </w:rPr>
        <w:t xml:space="preserve">, like the RACE framework (Reach, Act, Convert, Engage) and the SOSTAC model (Situation, Objectives, Strategy, Tactics, Actions, Control), provide structured approaches for planning and evaluating digital marketing activities. These models can be used to assess the effectiveness of different digital channels in contributing to brand equity as shown in figure </w:t>
      </w:r>
      <w:r>
        <w:rPr>
          <w:rFonts w:cs="Times New Roman"/>
        </w:rPr>
        <w:t>1</w:t>
      </w:r>
      <w:r w:rsidRPr="000E6F18">
        <w:rPr>
          <w:rFonts w:cs="Times New Roman"/>
        </w:rPr>
        <w:t>.</w:t>
      </w:r>
      <w:r w:rsidRPr="000E6F18">
        <w:rPr>
          <w:rFonts w:cs="Times New Roman"/>
          <w:szCs w:val="24"/>
        </w:rPr>
        <w:t xml:space="preserve"> Today, a robust digital marketing ecosystem reigns supreme (</w:t>
      </w:r>
      <w:proofErr w:type="spellStart"/>
      <w:r w:rsidRPr="000E6F18">
        <w:rPr>
          <w:rFonts w:cs="Times New Roman"/>
          <w:szCs w:val="24"/>
        </w:rPr>
        <w:t>Mardhiyah</w:t>
      </w:r>
      <w:proofErr w:type="spellEnd"/>
      <w:r w:rsidRPr="000E6F18">
        <w:rPr>
          <w:rFonts w:cs="Times New Roman"/>
          <w:szCs w:val="24"/>
        </w:rPr>
        <w:t xml:space="preserve"> and Safrin,2023). Consumers are constantly interacting with information and advertising across various online channels, from social media platforms like Facebook, Instagram, and YouTube to search engines and mobile apps. This digital landscape presents both challenges and opportunities for smartphone brands</w:t>
      </w:r>
      <w:r w:rsidRPr="000E6F18">
        <w:rPr>
          <w:rFonts w:cs="Times New Roman"/>
          <w:color w:val="37393C"/>
          <w:szCs w:val="24"/>
          <w:shd w:val="clear" w:color="auto" w:fill="FFFFFF"/>
        </w:rPr>
        <w:t xml:space="preserve"> </w:t>
      </w:r>
      <w:r w:rsidRPr="000E6F18">
        <w:rPr>
          <w:rFonts w:cs="Times New Roman"/>
          <w:szCs w:val="24"/>
        </w:rPr>
        <w:t>(</w:t>
      </w:r>
      <w:proofErr w:type="spellStart"/>
      <w:proofErr w:type="gramStart"/>
      <w:r w:rsidRPr="000E6F18">
        <w:rPr>
          <w:rFonts w:cs="Times New Roman"/>
          <w:szCs w:val="24"/>
        </w:rPr>
        <w:t>Bahcecik</w:t>
      </w:r>
      <w:proofErr w:type="spellEnd"/>
      <w:r w:rsidRPr="000E6F18">
        <w:rPr>
          <w:rFonts w:cs="Times New Roman"/>
          <w:szCs w:val="24"/>
        </w:rPr>
        <w:t xml:space="preserve"> ,</w:t>
      </w:r>
      <w:proofErr w:type="gramEnd"/>
      <w:r w:rsidRPr="000E6F18">
        <w:rPr>
          <w:rFonts w:cs="Times New Roman"/>
          <w:szCs w:val="24"/>
        </w:rPr>
        <w:t xml:space="preserve"> Akay and Akdemir,2019)</w:t>
      </w:r>
      <w:r w:rsidRPr="000E6F18">
        <w:rPr>
          <w:rFonts w:cs="Times New Roman"/>
          <w:color w:val="37393C"/>
          <w:szCs w:val="24"/>
          <w:shd w:val="clear" w:color="auto" w:fill="FFFFFF"/>
        </w:rPr>
        <w:t> </w:t>
      </w:r>
      <w:r w:rsidRPr="000E6F18">
        <w:rPr>
          <w:rFonts w:cs="Times New Roman"/>
          <w:szCs w:val="24"/>
        </w:rPr>
        <w:t>. The challenge lies in cutting through the online noise and reaching the right audience with targeted and engaging content. The opportunity lies in leveraging the power of digital tools to create interactive experiences, build brand communities, and showcase product features in real-world scenarios. Social media marketing allows for direct engagement with consumers, fostering a sense of community and encouraging user-generated content that builds brand trust and authenticity. Content marketing, through product reviews, tutorials, and influencer collaborations, educates consumers and sparks excitement for the latest smartphone innovations</w:t>
      </w:r>
      <w:r w:rsidRPr="000E6F18">
        <w:rPr>
          <w:rFonts w:cs="Times New Roman"/>
          <w:color w:val="37393C"/>
          <w:szCs w:val="24"/>
          <w:shd w:val="clear" w:color="auto" w:fill="FFFFFF"/>
        </w:rPr>
        <w:t xml:space="preserve"> (Joao, Rosário and Loureiro,2021)</w:t>
      </w:r>
      <w:r w:rsidRPr="000E6F18">
        <w:rPr>
          <w:rFonts w:cs="Times New Roman"/>
          <w:szCs w:val="24"/>
        </w:rPr>
        <w:t>. Search engine optimization ensures brand websites rank high in relevant searches, driving organic traffic and potential customers. Mobile advertising delivers targeted messages directly to consumers' smartphones, increasing brand awareness and driving conversions (</w:t>
      </w:r>
      <w:r w:rsidRPr="000E6F18">
        <w:rPr>
          <w:rFonts w:cs="Times New Roman"/>
          <w:color w:val="37393C"/>
          <w:szCs w:val="24"/>
          <w:shd w:val="clear" w:color="auto" w:fill="FFFFFF"/>
        </w:rPr>
        <w:t>Smith, 2016)</w:t>
      </w:r>
      <w:r w:rsidRPr="000E6F18">
        <w:rPr>
          <w:rFonts w:cs="Times New Roman"/>
          <w:szCs w:val="24"/>
        </w:rPr>
        <w:t>. By embracing these diverse digital marketing tools and tailoring them to specific demographics, smartphone brands can effectively reach their target audience, build brand loyalty, and ultimately drive sales success in the ever-evolving digital landscape</w:t>
      </w:r>
    </w:p>
    <w:p w14:paraId="5844EC75" w14:textId="77777777" w:rsidR="00B55E82" w:rsidRDefault="00B55E82" w:rsidP="00B55E82">
      <w:pPr>
        <w:jc w:val="center"/>
        <w:rPr>
          <w:rFonts w:cs="Times New Roman"/>
          <w:szCs w:val="24"/>
        </w:rPr>
      </w:pPr>
      <w:r w:rsidRPr="000E6F18">
        <w:rPr>
          <w:rFonts w:cs="Times New Roman"/>
          <w:noProof/>
          <w:szCs w:val="24"/>
        </w:rPr>
        <w:lastRenderedPageBreak/>
        <w:drawing>
          <wp:inline distT="0" distB="0" distL="0" distR="0" wp14:anchorId="3BC10AE0" wp14:editId="77CB00B3">
            <wp:extent cx="4762500" cy="2667000"/>
            <wp:effectExtent l="0" t="0" r="0" b="0"/>
            <wp:docPr id="1151299684" name="Picture 2" descr="Several colorful rectangular boxes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299684" name="Picture 2" descr="Several colorful rectangular boxes with text&#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4762500" cy="2667000"/>
                    </a:xfrm>
                    <a:prstGeom prst="rect">
                      <a:avLst/>
                    </a:prstGeom>
                  </pic:spPr>
                </pic:pic>
              </a:graphicData>
            </a:graphic>
          </wp:inline>
        </w:drawing>
      </w:r>
    </w:p>
    <w:p w14:paraId="67301C78" w14:textId="470E8031" w:rsidR="00B55E82" w:rsidRPr="005F3315" w:rsidRDefault="00B55E82" w:rsidP="00B55E82">
      <w:pPr>
        <w:pStyle w:val="Caption"/>
        <w:jc w:val="center"/>
        <w:rPr>
          <w:rFonts w:cs="Times New Roman"/>
          <w:sz w:val="28"/>
          <w:szCs w:val="28"/>
        </w:rPr>
      </w:pPr>
      <w:bookmarkStart w:id="11" w:name="_Toc172633290"/>
      <w:r w:rsidRPr="005F3315">
        <w:rPr>
          <w:sz w:val="20"/>
          <w:szCs w:val="20"/>
        </w:rPr>
        <w:t xml:space="preserve">Figure </w:t>
      </w:r>
      <w:r>
        <w:rPr>
          <w:sz w:val="20"/>
          <w:szCs w:val="20"/>
        </w:rPr>
        <w:t>1</w:t>
      </w:r>
      <w:r w:rsidRPr="005F3315">
        <w:rPr>
          <w:sz w:val="20"/>
          <w:szCs w:val="20"/>
        </w:rPr>
        <w:t xml:space="preserve"> RACE model framework Source: (Race planning)</w:t>
      </w:r>
      <w:bookmarkEnd w:id="11"/>
    </w:p>
    <w:p w14:paraId="428F9D81" w14:textId="77777777" w:rsidR="00B55E82" w:rsidRPr="00B55E82" w:rsidRDefault="00B55E82" w:rsidP="00B55E82"/>
    <w:p w14:paraId="20E63A71" w14:textId="2A6E268C" w:rsidR="00B55E82" w:rsidRPr="00DB3ADC" w:rsidRDefault="000B17AA" w:rsidP="00B55E82">
      <w:pPr>
        <w:pStyle w:val="Heading2"/>
      </w:pPr>
      <w:bookmarkStart w:id="12" w:name="_Toc172813558"/>
      <w:r w:rsidRPr="00197279">
        <w:rPr>
          <w:sz w:val="28"/>
          <w:szCs w:val="28"/>
        </w:rPr>
        <w:t>2.</w:t>
      </w:r>
      <w:r w:rsidR="00B55E82">
        <w:rPr>
          <w:sz w:val="28"/>
          <w:szCs w:val="28"/>
        </w:rPr>
        <w:t>2</w:t>
      </w:r>
      <w:r w:rsidR="00767629" w:rsidRPr="00197279">
        <w:rPr>
          <w:sz w:val="28"/>
          <w:szCs w:val="28"/>
        </w:rPr>
        <w:t xml:space="preserve"> </w:t>
      </w:r>
      <w:r w:rsidR="00B55E82">
        <w:t>I</w:t>
      </w:r>
      <w:r w:rsidR="00B55E82" w:rsidRPr="00DB3ADC">
        <w:t>ntegrated marketing communication strategies implemented in the smartphone industry</w:t>
      </w:r>
      <w:bookmarkEnd w:id="12"/>
    </w:p>
    <w:p w14:paraId="5EE646AC" w14:textId="39314011" w:rsidR="00876859" w:rsidRPr="000E6F18" w:rsidRDefault="00876859" w:rsidP="00057989">
      <w:pPr>
        <w:rPr>
          <w:rFonts w:cs="Times New Roman"/>
          <w:szCs w:val="24"/>
        </w:rPr>
      </w:pPr>
      <w:r w:rsidRPr="000E6F18">
        <w:rPr>
          <w:rFonts w:cs="Times New Roman"/>
          <w:szCs w:val="24"/>
        </w:rPr>
        <w:t>Integrated Marketing Communications (IMC) plays a critical role in the success of smartphone brands. This approach aims to create a unified and consistent brand message across all communication channels (Chakraborty and Jain, 2022).</w:t>
      </w:r>
      <w:r w:rsidR="00AE4FB2" w:rsidRPr="000E6F18">
        <w:rPr>
          <w:rStyle w:val="Heading1Char"/>
          <w:rFonts w:ascii="Times New Roman" w:hAnsi="Times New Roman" w:cs="Times New Roman"/>
        </w:rPr>
        <w:t xml:space="preserve"> </w:t>
      </w:r>
      <w:r w:rsidR="00AE4FB2" w:rsidRPr="000E6F18">
        <w:rPr>
          <w:rStyle w:val="Strong"/>
          <w:rFonts w:cs="Times New Roman"/>
          <w:b w:val="0"/>
          <w:bCs w:val="0"/>
        </w:rPr>
        <w:t>Communication models</w:t>
      </w:r>
      <w:r w:rsidR="00AE4FB2" w:rsidRPr="000E6F18">
        <w:rPr>
          <w:rFonts w:cs="Times New Roman"/>
        </w:rPr>
        <w:t xml:space="preserve">, such as the AIDA model (Attention, Interest, Desire, Action) </w:t>
      </w:r>
      <w:r w:rsidR="007E565B" w:rsidRPr="000E6F18">
        <w:rPr>
          <w:rFonts w:cs="Times New Roman"/>
        </w:rPr>
        <w:t xml:space="preserve">as shown in figure </w:t>
      </w:r>
      <w:r w:rsidR="00AE4FB2" w:rsidRPr="000E6F18">
        <w:rPr>
          <w:rFonts w:cs="Times New Roman"/>
        </w:rPr>
        <w:t xml:space="preserve">and the hierarchy of effects model, can be used to understand the consumer journey and the impact of IMC on brand equity. For example, </w:t>
      </w:r>
      <w:r w:rsidR="00860295" w:rsidRPr="000E6F18">
        <w:rPr>
          <w:rFonts w:cs="Times New Roman"/>
        </w:rPr>
        <w:t>(Odike,2024)</w:t>
      </w:r>
      <w:r w:rsidR="00AE4FB2" w:rsidRPr="000E6F18">
        <w:rPr>
          <w:rFonts w:cs="Times New Roman"/>
        </w:rPr>
        <w:t xml:space="preserve"> applied the AIDA model to analyse the effectiveness of smartphone advertising campaigns in driving consumer behaviour.</w:t>
      </w:r>
      <w:r w:rsidRPr="000E6F18">
        <w:rPr>
          <w:rFonts w:cs="Times New Roman"/>
          <w:szCs w:val="24"/>
        </w:rPr>
        <w:t xml:space="preserve"> In the dynamic smartphone landscape, where consumers are bombarded with information, a well-developed IMC strategy helps brands cut through the noise and establish a strong presence. IMC ensures a consistent brand message is delivered across all channels, whether it's television commercials, social media posts, or print advertisements. This consistency reinforces brand identity and fosters brand recognition among consumers (</w:t>
      </w:r>
      <w:r w:rsidRPr="000E6F18">
        <w:rPr>
          <w:rFonts w:cs="Times New Roman"/>
          <w:color w:val="37393C"/>
          <w:szCs w:val="24"/>
          <w:shd w:val="clear" w:color="auto" w:fill="FFFFFF"/>
        </w:rPr>
        <w:t>Luxton, Reid and Mavondo,2015).</w:t>
      </w:r>
      <w:r w:rsidRPr="000E6F18">
        <w:rPr>
          <w:rFonts w:cs="Times New Roman"/>
          <w:szCs w:val="24"/>
        </w:rPr>
        <w:t xml:space="preserve"> IMC leverages the strengths of different communication channels to create a cohesive marketing experience. For example, a television ad promoting a new smartphone's camera capabilities can be supported by social media campaigns showcasing user-generated content captured with the phone. This synergy amplifies the reach and impact of the message. IMC allows for tailoring messages to specific audience segments. Brands can leverage social media analytics and other data-driven tools to </w:t>
      </w:r>
      <w:r w:rsidRPr="000E6F18">
        <w:rPr>
          <w:rFonts w:cs="Times New Roman"/>
          <w:szCs w:val="24"/>
        </w:rPr>
        <w:lastRenderedPageBreak/>
        <w:t>understand their target demographics and tailor their communication style and content accordingly. This targeted approach ensures messages resonate with the right consumers. While digital marketing dominates, traditional media like television commercials and print advertisements still play a role in reaching a broad audience, especially older demographics less active online. Strategic use of these channels can create brand awareness and generate initial interest in new smartphone models. Digital marketing is the backbone of modern smartphone marketing strategies. Social media platforms like Facebook, Instagram, and YouTube are ideal for engaging with target audiences and fostering brand communities. Creating engaging content, such as product reviews, tutorials, and influencer collaborations, can generate excitement and showcase product features in real-world scenarios. Search engine optimization (SEO) also plays a vital role, ensuring brand websites rank high in relevant search queries, driving organic traffic and potential customers (Bhandari and Bansal, 2018). Building positive relationships with media outlets allows brands to secure press coverage and product reviews. Engaging media events showcasing new products and improving relationships with tech journalists can generate positive word-of-mouth and enhance brand image (Bernadas and Minchella,2016). Interactive and engaging content across digital platforms fosters two-way communication with consumers, building stronger brand relationships and loyalty. Leveraging the strengths of different channels can create a more cost-effective marketing strategy by reaching the right audience at the right time. A well-coordinated IMC approach can portray a professional and trustworthy brand image, influencing consumer purchase decisions.</w:t>
      </w:r>
    </w:p>
    <w:p w14:paraId="390023CE" w14:textId="2935BE56" w:rsidR="007E565B" w:rsidRPr="000E6F18" w:rsidRDefault="007C4A71" w:rsidP="007C4A71">
      <w:pPr>
        <w:jc w:val="center"/>
        <w:rPr>
          <w:rFonts w:cs="Times New Roman"/>
          <w:szCs w:val="24"/>
        </w:rPr>
      </w:pPr>
      <w:r w:rsidRPr="000E6F18">
        <w:rPr>
          <w:rFonts w:cs="Times New Roman"/>
          <w:noProof/>
        </w:rPr>
        <w:drawing>
          <wp:inline distT="0" distB="0" distL="0" distR="0" wp14:anchorId="1100FE39" wp14:editId="6F2EEDFF">
            <wp:extent cx="4068566" cy="3053002"/>
            <wp:effectExtent l="0" t="0" r="8255" b="0"/>
            <wp:docPr id="624304429" name="Picture 1" descr="AIDA Model - 100 Years Of Marketing And Advertising Gl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IDA Model - 100 Years Of Marketing And Advertising Glor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70411" cy="3054386"/>
                    </a:xfrm>
                    <a:prstGeom prst="rect">
                      <a:avLst/>
                    </a:prstGeom>
                    <a:noFill/>
                    <a:ln>
                      <a:noFill/>
                    </a:ln>
                  </pic:spPr>
                </pic:pic>
              </a:graphicData>
            </a:graphic>
          </wp:inline>
        </w:drawing>
      </w:r>
    </w:p>
    <w:p w14:paraId="5CC8A55D" w14:textId="6F7E53EE" w:rsidR="00AD5E79" w:rsidRPr="00AD5E79" w:rsidRDefault="00AD5E79" w:rsidP="00AD5E79">
      <w:pPr>
        <w:pStyle w:val="Caption"/>
        <w:jc w:val="center"/>
        <w:rPr>
          <w:sz w:val="20"/>
          <w:szCs w:val="20"/>
        </w:rPr>
      </w:pPr>
      <w:bookmarkStart w:id="13" w:name="_Toc172633289"/>
      <w:r w:rsidRPr="00AD5E79">
        <w:rPr>
          <w:sz w:val="20"/>
          <w:szCs w:val="20"/>
        </w:rPr>
        <w:t xml:space="preserve">Figure </w:t>
      </w:r>
      <w:proofErr w:type="gramStart"/>
      <w:r w:rsidR="00B55E82">
        <w:rPr>
          <w:sz w:val="20"/>
          <w:szCs w:val="20"/>
        </w:rPr>
        <w:t>2</w:t>
      </w:r>
      <w:r w:rsidRPr="00AD5E79">
        <w:rPr>
          <w:sz w:val="20"/>
          <w:szCs w:val="20"/>
        </w:rPr>
        <w:t>:AIDA</w:t>
      </w:r>
      <w:proofErr w:type="gramEnd"/>
      <w:r w:rsidRPr="00AD5E79">
        <w:rPr>
          <w:sz w:val="20"/>
          <w:szCs w:val="20"/>
        </w:rPr>
        <w:t xml:space="preserve"> Model   Source: </w:t>
      </w:r>
      <w:r w:rsidR="00E51D05" w:rsidRPr="00AD5E79">
        <w:rPr>
          <w:sz w:val="20"/>
          <w:szCs w:val="20"/>
        </w:rPr>
        <w:t>Stefan, (</w:t>
      </w:r>
      <w:r w:rsidRPr="00AD5E79">
        <w:rPr>
          <w:sz w:val="20"/>
          <w:szCs w:val="20"/>
        </w:rPr>
        <w:t>2021)</w:t>
      </w:r>
      <w:bookmarkEnd w:id="13"/>
    </w:p>
    <w:p w14:paraId="29A9AB28" w14:textId="15E6C391" w:rsidR="00B55E82" w:rsidRPr="00DB3ADC" w:rsidRDefault="00274E57" w:rsidP="00B55E82">
      <w:pPr>
        <w:pStyle w:val="Heading2"/>
      </w:pPr>
      <w:bookmarkStart w:id="14" w:name="_Toc172813559"/>
      <w:r w:rsidRPr="000E6F18">
        <w:rPr>
          <w:rFonts w:ascii="Times New Roman" w:hAnsi="Times New Roman"/>
          <w:sz w:val="28"/>
          <w:szCs w:val="28"/>
        </w:rPr>
        <w:lastRenderedPageBreak/>
        <w:t xml:space="preserve">2.3 </w:t>
      </w:r>
      <w:r w:rsidR="00B55E82">
        <w:t>M</w:t>
      </w:r>
      <w:r w:rsidR="00B55E82" w:rsidRPr="00DB3ADC">
        <w:t xml:space="preserve">oderating effects of online and offline promotional strategies on brand equity in </w:t>
      </w:r>
      <w:r w:rsidR="00B55E82">
        <w:t xml:space="preserve">the </w:t>
      </w:r>
      <w:r w:rsidR="00B55E82" w:rsidRPr="00DB3ADC">
        <w:t>smartphone industry</w:t>
      </w:r>
      <w:bookmarkEnd w:id="14"/>
    </w:p>
    <w:p w14:paraId="743C6239" w14:textId="1390F528" w:rsidR="00876859" w:rsidRPr="000E6F18" w:rsidRDefault="00C912C8" w:rsidP="00057989">
      <w:pPr>
        <w:rPr>
          <w:rFonts w:cs="Times New Roman"/>
          <w:szCs w:val="24"/>
        </w:rPr>
      </w:pPr>
      <w:r w:rsidRPr="000E6F18">
        <w:rPr>
          <w:rStyle w:val="Strong"/>
          <w:rFonts w:cs="Times New Roman"/>
        </w:rPr>
        <w:t>Keller's Brand Equity Model</w:t>
      </w:r>
      <w:r w:rsidRPr="000E6F18">
        <w:rPr>
          <w:rFonts w:cs="Times New Roman"/>
        </w:rPr>
        <w:t xml:space="preserve"> provides a comprehensive framework for understanding the different components of brand equity. The model highlights the importance of brand knowledge (awareness and image) and brand response (consumer feelings and responses) in building strong brands</w:t>
      </w:r>
      <w:r w:rsidR="004C66E1" w:rsidRPr="000E6F18">
        <w:rPr>
          <w:rFonts w:cs="Times New Roman"/>
        </w:rPr>
        <w:t>(Keller,1993</w:t>
      </w:r>
      <w:r w:rsidR="006D4ABA" w:rsidRPr="000E6F18">
        <w:rPr>
          <w:rFonts w:cs="Times New Roman"/>
        </w:rPr>
        <w:t>) as shown in figure 2.3</w:t>
      </w:r>
      <w:r w:rsidR="00DE14C6" w:rsidRPr="000E6F18">
        <w:rPr>
          <w:rFonts w:cs="Times New Roman"/>
        </w:rPr>
        <w:t>.</w:t>
      </w:r>
      <w:r w:rsidRPr="000E6F18">
        <w:rPr>
          <w:rFonts w:cs="Times New Roman"/>
          <w:szCs w:val="24"/>
        </w:rPr>
        <w:t xml:space="preserve"> In</w:t>
      </w:r>
      <w:r w:rsidR="00876859" w:rsidRPr="000E6F18">
        <w:rPr>
          <w:rFonts w:cs="Times New Roman"/>
          <w:szCs w:val="24"/>
        </w:rPr>
        <w:t xml:space="preserve"> competitive smartphone industry, brand equity is a critical asset that differentiates successful brands from the rest. Brand equity refers to the total value of a brand, encompassing consumer perception, brand loyalty, and the positive associations consumers hold with the brand name</w:t>
      </w:r>
      <w:r w:rsidR="00876859" w:rsidRPr="000E6F18">
        <w:rPr>
          <w:rFonts w:cs="Times New Roman"/>
          <w:color w:val="37393C"/>
          <w:szCs w:val="24"/>
          <w:shd w:val="clear" w:color="auto" w:fill="FFFFFF"/>
        </w:rPr>
        <w:t xml:space="preserve"> </w:t>
      </w:r>
      <w:r w:rsidR="009C6575" w:rsidRPr="000E6F18">
        <w:rPr>
          <w:rFonts w:cs="Times New Roman"/>
          <w:color w:val="37393C"/>
          <w:szCs w:val="24"/>
          <w:shd w:val="clear" w:color="auto" w:fill="FFFFFF"/>
        </w:rPr>
        <w:t>(Huang</w:t>
      </w:r>
      <w:r w:rsidR="00876859" w:rsidRPr="000E6F18">
        <w:rPr>
          <w:rFonts w:cs="Times New Roman"/>
          <w:color w:val="37393C"/>
          <w:szCs w:val="24"/>
          <w:shd w:val="clear" w:color="auto" w:fill="FFFFFF"/>
        </w:rPr>
        <w:t xml:space="preserve"> and Shih, 2017)</w:t>
      </w:r>
      <w:r w:rsidR="00876859" w:rsidRPr="000E6F18">
        <w:rPr>
          <w:rFonts w:cs="Times New Roman"/>
          <w:szCs w:val="24"/>
        </w:rPr>
        <w:t>. It goes beyond the physical product, representing the emotional connection and trust consumers have with the brand. Strong brand equity translates to a premium price point, higher customer retention, and a competitive edge in the market. Building brand equity hinges on four key pillars: brand awareness, brand image, brand loyalty, and perceived value</w:t>
      </w:r>
      <w:r w:rsidR="00876859" w:rsidRPr="000E6F18">
        <w:rPr>
          <w:rFonts w:cs="Times New Roman"/>
          <w:color w:val="37393C"/>
          <w:szCs w:val="24"/>
          <w:shd w:val="clear" w:color="auto" w:fill="FFFFFF"/>
        </w:rPr>
        <w:t xml:space="preserve"> (Zia et al.,2021)</w:t>
      </w:r>
      <w:r w:rsidR="00876859" w:rsidRPr="000E6F18">
        <w:rPr>
          <w:rFonts w:cs="Times New Roman"/>
          <w:szCs w:val="24"/>
        </w:rPr>
        <w:t>. Brand awareness ensures consumers recognize and remember the brand. Brand image encompasses the overall perception consumers have of the brand, including its attributes, personality, and values. Strong brand loyalty fosters repeat purchases and advocacy, encouraging consumers to recommend the brand to others. Perceived value reflects how consumers assess the benefits they receive from the brand compared to its cost. Models like Keller's brand equity model can be used to assess the impact of marketing efforts on brand equity. This model evaluates brand knowledge, brand relationship, and brand response, providing insights into how marketing strategies influence consumer awareness, perception, and ultimately, purchase behaviour</w:t>
      </w:r>
      <w:r w:rsidR="00876859" w:rsidRPr="000E6F18">
        <w:rPr>
          <w:rFonts w:cs="Times New Roman"/>
          <w:color w:val="37393C"/>
          <w:szCs w:val="24"/>
          <w:shd w:val="clear" w:color="auto" w:fill="FFFFFF"/>
        </w:rPr>
        <w:t xml:space="preserve"> (Keller,2016)</w:t>
      </w:r>
      <w:r w:rsidR="00876859" w:rsidRPr="000E6F18">
        <w:rPr>
          <w:rFonts w:cs="Times New Roman"/>
          <w:szCs w:val="24"/>
        </w:rPr>
        <w:t>. By leveraging the combined power of IMC and digital marketing, smartphone brands can strategically shape consumer perceptions, build strong brand equity, and achieve lasting success in the competitive digital age.</w:t>
      </w:r>
    </w:p>
    <w:p w14:paraId="3BFDE5BB" w14:textId="1EC3B58F" w:rsidR="00726012" w:rsidRPr="000E6F18" w:rsidRDefault="002F6197" w:rsidP="00057989">
      <w:pPr>
        <w:rPr>
          <w:rFonts w:cs="Times New Roman"/>
          <w:szCs w:val="24"/>
        </w:rPr>
      </w:pPr>
      <w:r w:rsidRPr="000E6F18">
        <w:rPr>
          <w:rFonts w:cs="Times New Roman"/>
          <w:noProof/>
          <w:szCs w:val="24"/>
        </w:rPr>
        <w:lastRenderedPageBreak/>
        <w:drawing>
          <wp:inline distT="0" distB="0" distL="0" distR="0" wp14:anchorId="5518DE87" wp14:editId="49FE08C8">
            <wp:extent cx="5731510" cy="3044825"/>
            <wp:effectExtent l="0" t="0" r="2540" b="3175"/>
            <wp:docPr id="344933639" name="Picture 1" descr="A green pyrami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933639" name="Picture 1" descr="A green pyramid with white text&#10;&#10;Description automatically generated"/>
                    <pic:cNvPicPr/>
                  </pic:nvPicPr>
                  <pic:blipFill>
                    <a:blip r:embed="rId11"/>
                    <a:stretch>
                      <a:fillRect/>
                    </a:stretch>
                  </pic:blipFill>
                  <pic:spPr>
                    <a:xfrm>
                      <a:off x="0" y="0"/>
                      <a:ext cx="5731510" cy="3044825"/>
                    </a:xfrm>
                    <a:prstGeom prst="rect">
                      <a:avLst/>
                    </a:prstGeom>
                  </pic:spPr>
                </pic:pic>
              </a:graphicData>
            </a:graphic>
          </wp:inline>
        </w:drawing>
      </w:r>
    </w:p>
    <w:p w14:paraId="70E46B60" w14:textId="17B8C40B" w:rsidR="002F6197" w:rsidRPr="00242E06" w:rsidRDefault="00242E06" w:rsidP="00242E06">
      <w:pPr>
        <w:pStyle w:val="Caption"/>
        <w:jc w:val="center"/>
        <w:rPr>
          <w:rFonts w:cs="Times New Roman"/>
          <w:sz w:val="32"/>
          <w:szCs w:val="32"/>
        </w:rPr>
      </w:pPr>
      <w:bookmarkStart w:id="15" w:name="_Toc172633291"/>
      <w:r w:rsidRPr="00242E06">
        <w:rPr>
          <w:sz w:val="22"/>
          <w:szCs w:val="22"/>
        </w:rPr>
        <w:t xml:space="preserve">Figure </w:t>
      </w:r>
      <w:r w:rsidRPr="00242E06">
        <w:rPr>
          <w:sz w:val="22"/>
          <w:szCs w:val="22"/>
        </w:rPr>
        <w:fldChar w:fldCharType="begin"/>
      </w:r>
      <w:r w:rsidRPr="00242E06">
        <w:rPr>
          <w:sz w:val="22"/>
          <w:szCs w:val="22"/>
        </w:rPr>
        <w:instrText xml:space="preserve"> SEQ Figure \* ARABIC </w:instrText>
      </w:r>
      <w:r w:rsidRPr="00242E06">
        <w:rPr>
          <w:sz w:val="22"/>
          <w:szCs w:val="22"/>
        </w:rPr>
        <w:fldChar w:fldCharType="separate"/>
      </w:r>
      <w:r w:rsidRPr="00242E06">
        <w:rPr>
          <w:noProof/>
          <w:sz w:val="22"/>
          <w:szCs w:val="22"/>
        </w:rPr>
        <w:t>3</w:t>
      </w:r>
      <w:r w:rsidRPr="00242E06">
        <w:rPr>
          <w:sz w:val="22"/>
          <w:szCs w:val="22"/>
        </w:rPr>
        <w:fldChar w:fldCharType="end"/>
      </w:r>
      <w:r w:rsidRPr="00242E06">
        <w:rPr>
          <w:sz w:val="22"/>
          <w:szCs w:val="22"/>
        </w:rPr>
        <w:t xml:space="preserve"> Keller’s Brand Equity Model Source (Hawker, 2019)</w:t>
      </w:r>
      <w:bookmarkEnd w:id="15"/>
    </w:p>
    <w:p w14:paraId="6F9603F9" w14:textId="77777777" w:rsidR="00726012" w:rsidRDefault="00726012" w:rsidP="00057989">
      <w:pPr>
        <w:rPr>
          <w:rFonts w:cs="Times New Roman"/>
          <w:szCs w:val="24"/>
        </w:rPr>
      </w:pPr>
    </w:p>
    <w:p w14:paraId="0BD70C64" w14:textId="77777777" w:rsidR="00726012" w:rsidRDefault="00726012" w:rsidP="00057989">
      <w:pPr>
        <w:rPr>
          <w:rFonts w:cs="Times New Roman"/>
          <w:szCs w:val="24"/>
        </w:rPr>
      </w:pPr>
    </w:p>
    <w:p w14:paraId="16DCAD7F" w14:textId="77777777" w:rsidR="00726012" w:rsidRDefault="00726012" w:rsidP="00057989">
      <w:pPr>
        <w:rPr>
          <w:rFonts w:cs="Times New Roman"/>
          <w:szCs w:val="24"/>
        </w:rPr>
      </w:pPr>
    </w:p>
    <w:p w14:paraId="30337433" w14:textId="77777777" w:rsidR="00B55E82" w:rsidRDefault="00B55E82" w:rsidP="00057989">
      <w:pPr>
        <w:rPr>
          <w:rFonts w:cs="Times New Roman"/>
          <w:szCs w:val="24"/>
        </w:rPr>
      </w:pPr>
    </w:p>
    <w:p w14:paraId="5CC967A3" w14:textId="77777777" w:rsidR="00B55E82" w:rsidRDefault="00B55E82" w:rsidP="00057989">
      <w:pPr>
        <w:rPr>
          <w:rFonts w:cs="Times New Roman"/>
          <w:szCs w:val="24"/>
        </w:rPr>
      </w:pPr>
    </w:p>
    <w:p w14:paraId="690ABE4F" w14:textId="77777777" w:rsidR="00B55E82" w:rsidRDefault="00B55E82" w:rsidP="00057989">
      <w:pPr>
        <w:rPr>
          <w:rFonts w:cs="Times New Roman"/>
          <w:szCs w:val="24"/>
        </w:rPr>
      </w:pPr>
    </w:p>
    <w:p w14:paraId="4B528B3D" w14:textId="77777777" w:rsidR="00B55E82" w:rsidRDefault="00B55E82" w:rsidP="00057989">
      <w:pPr>
        <w:rPr>
          <w:rFonts w:cs="Times New Roman"/>
          <w:szCs w:val="24"/>
        </w:rPr>
      </w:pPr>
    </w:p>
    <w:p w14:paraId="7F181B93" w14:textId="77777777" w:rsidR="00B55E82" w:rsidRDefault="00B55E82" w:rsidP="00057989">
      <w:pPr>
        <w:rPr>
          <w:rFonts w:cs="Times New Roman"/>
          <w:szCs w:val="24"/>
        </w:rPr>
      </w:pPr>
    </w:p>
    <w:p w14:paraId="63457B54" w14:textId="77777777" w:rsidR="00B55E82" w:rsidRDefault="00B55E82" w:rsidP="00057989">
      <w:pPr>
        <w:rPr>
          <w:rFonts w:cs="Times New Roman"/>
          <w:szCs w:val="24"/>
        </w:rPr>
      </w:pPr>
    </w:p>
    <w:p w14:paraId="4000AD71" w14:textId="77777777" w:rsidR="00B55E82" w:rsidRDefault="00B55E82" w:rsidP="00057989">
      <w:pPr>
        <w:rPr>
          <w:rFonts w:cs="Times New Roman"/>
          <w:szCs w:val="24"/>
        </w:rPr>
      </w:pPr>
    </w:p>
    <w:p w14:paraId="3328428E" w14:textId="77777777" w:rsidR="00B55E82" w:rsidRDefault="00B55E82" w:rsidP="00057989">
      <w:pPr>
        <w:rPr>
          <w:rFonts w:cs="Times New Roman"/>
          <w:szCs w:val="24"/>
        </w:rPr>
      </w:pPr>
    </w:p>
    <w:p w14:paraId="7FED299F" w14:textId="77777777" w:rsidR="00286205" w:rsidRDefault="00286205" w:rsidP="00057989">
      <w:pPr>
        <w:rPr>
          <w:rFonts w:cs="Times New Roman"/>
          <w:szCs w:val="24"/>
        </w:rPr>
      </w:pPr>
    </w:p>
    <w:p w14:paraId="275D367C" w14:textId="322D0F5C" w:rsidR="00726012" w:rsidRPr="00726012" w:rsidRDefault="002C0195" w:rsidP="00726012">
      <w:pPr>
        <w:pStyle w:val="Heading1"/>
      </w:pPr>
      <w:bookmarkStart w:id="16" w:name="_Toc172813560"/>
      <w:r>
        <w:lastRenderedPageBreak/>
        <w:t xml:space="preserve">3. </w:t>
      </w:r>
      <w:r w:rsidR="00726012" w:rsidRPr="00726012">
        <w:t>Methodology</w:t>
      </w:r>
      <w:bookmarkEnd w:id="16"/>
    </w:p>
    <w:p w14:paraId="59746363" w14:textId="77777777" w:rsidR="002C0195" w:rsidRDefault="002C0195" w:rsidP="002C0195">
      <w:pPr>
        <w:pStyle w:val="Heading2"/>
      </w:pPr>
      <w:bookmarkStart w:id="17" w:name="_Toc172813561"/>
      <w:r>
        <w:t>3.1 Research Design</w:t>
      </w:r>
      <w:bookmarkEnd w:id="17"/>
      <w:r>
        <w:t xml:space="preserve"> </w:t>
      </w:r>
    </w:p>
    <w:p w14:paraId="3DFFE7CC" w14:textId="5FE46E9D" w:rsidR="00726012" w:rsidRPr="0020272B" w:rsidRDefault="00726012" w:rsidP="00726012">
      <w:pPr>
        <w:spacing w:before="100" w:beforeAutospacing="1" w:after="100" w:afterAutospacing="1"/>
        <w:rPr>
          <w:rFonts w:eastAsia="Times New Roman" w:cs="Times New Roman"/>
          <w:kern w:val="0"/>
          <w:szCs w:val="24"/>
          <w:lang w:eastAsia="en-GB"/>
          <w14:ligatures w14:val="none"/>
        </w:rPr>
      </w:pPr>
      <w:r w:rsidRPr="00385EDD">
        <w:rPr>
          <w:rFonts w:cs="Times New Roman"/>
          <w:szCs w:val="24"/>
        </w:rPr>
        <w:t xml:space="preserve">This research employs a quantitative </w:t>
      </w:r>
      <w:r w:rsidR="0085380E">
        <w:rPr>
          <w:rFonts w:cs="Times New Roman"/>
          <w:szCs w:val="24"/>
        </w:rPr>
        <w:t xml:space="preserve">(deductive) </w:t>
      </w:r>
      <w:r w:rsidRPr="00385EDD">
        <w:rPr>
          <w:rFonts w:cs="Times New Roman"/>
          <w:szCs w:val="24"/>
        </w:rPr>
        <w:t>approach, aligning with a positivistic philosophy that emphasizes objective data collection and statistical analysis to test hypotheses about the impact of marketing strategies on brand equity in the smartphone industry</w:t>
      </w:r>
      <w:r w:rsidRPr="0020272B">
        <w:rPr>
          <w:rFonts w:eastAsia="Times New Roman" w:cs="Times New Roman"/>
          <w:kern w:val="0"/>
          <w:szCs w:val="24"/>
          <w:lang w:eastAsia="en-GB"/>
          <w14:ligatures w14:val="none"/>
        </w:rPr>
        <w:t>. Quantitative research</w:t>
      </w:r>
      <w:r w:rsidRPr="00DB3ADC">
        <w:rPr>
          <w:rFonts w:eastAsia="Times New Roman" w:cs="Times New Roman"/>
          <w:kern w:val="0"/>
          <w:szCs w:val="24"/>
          <w:lang w:eastAsia="en-GB"/>
          <w14:ligatures w14:val="none"/>
        </w:rPr>
        <w:t xml:space="preserve"> (Bryman,2012)</w:t>
      </w:r>
      <w:r w:rsidRPr="0020272B">
        <w:rPr>
          <w:rFonts w:eastAsia="Times New Roman" w:cs="Times New Roman"/>
          <w:kern w:val="0"/>
          <w:szCs w:val="24"/>
          <w:lang w:eastAsia="en-GB"/>
          <w14:ligatures w14:val="none"/>
        </w:rPr>
        <w:t xml:space="preserve"> relies on numerical data and statistical analysis to test hypotheses and draw generalizable conclusions. It is often conducted through surveys and experiments that utilize closed-ended questions with predetermined answer choices. This allows for the collection of large datasets that can be </w:t>
      </w:r>
      <w:r w:rsidRPr="00DB3ADC">
        <w:rPr>
          <w:rFonts w:eastAsia="Times New Roman" w:cs="Times New Roman"/>
          <w:kern w:val="0"/>
          <w:szCs w:val="24"/>
          <w:lang w:eastAsia="en-GB"/>
          <w14:ligatures w14:val="none"/>
        </w:rPr>
        <w:t>analysed</w:t>
      </w:r>
      <w:r w:rsidRPr="0020272B">
        <w:rPr>
          <w:rFonts w:eastAsia="Times New Roman" w:cs="Times New Roman"/>
          <w:kern w:val="0"/>
          <w:szCs w:val="24"/>
          <w:lang w:eastAsia="en-GB"/>
          <w14:ligatures w14:val="none"/>
        </w:rPr>
        <w:t xml:space="preserve"> statistically to identify patterns and relationships between </w:t>
      </w:r>
      <w:r w:rsidRPr="00DB3ADC">
        <w:rPr>
          <w:rFonts w:eastAsia="Times New Roman" w:cs="Times New Roman"/>
          <w:kern w:val="0"/>
          <w:szCs w:val="24"/>
          <w:lang w:eastAsia="en-GB"/>
          <w14:ligatures w14:val="none"/>
        </w:rPr>
        <w:t>variables. Qualitative research (Given,2008)</w:t>
      </w:r>
      <w:r w:rsidRPr="0020272B">
        <w:rPr>
          <w:rFonts w:eastAsia="Times New Roman" w:cs="Times New Roman"/>
          <w:kern w:val="0"/>
          <w:szCs w:val="24"/>
          <w:lang w:eastAsia="en-GB"/>
          <w14:ligatures w14:val="none"/>
        </w:rPr>
        <w:t xml:space="preserve"> focuses on understanding subjective experiences and meanings through methods like interviews, focus groups, and open-ended surveys. Qualitative data is typically </w:t>
      </w:r>
      <w:r w:rsidRPr="00DB3ADC">
        <w:rPr>
          <w:rFonts w:eastAsia="Times New Roman" w:cs="Times New Roman"/>
          <w:kern w:val="0"/>
          <w:szCs w:val="24"/>
          <w:lang w:eastAsia="en-GB"/>
          <w14:ligatures w14:val="none"/>
        </w:rPr>
        <w:t>analysed</w:t>
      </w:r>
      <w:r w:rsidRPr="0020272B">
        <w:rPr>
          <w:rFonts w:eastAsia="Times New Roman" w:cs="Times New Roman"/>
          <w:kern w:val="0"/>
          <w:szCs w:val="24"/>
          <w:lang w:eastAsia="en-GB"/>
          <w14:ligatures w14:val="none"/>
        </w:rPr>
        <w:t xml:space="preserve"> thematically, seeking to identify recurring patterns and insights within the collected text.</w:t>
      </w:r>
    </w:p>
    <w:p w14:paraId="1D6C5228" w14:textId="3695DAF1" w:rsidR="00726012" w:rsidRDefault="00726012" w:rsidP="00726012">
      <w:pPr>
        <w:spacing w:before="100" w:beforeAutospacing="1" w:after="100" w:afterAutospacing="1"/>
        <w:rPr>
          <w:rFonts w:eastAsia="Times New Roman" w:cs="Times New Roman"/>
          <w:kern w:val="0"/>
          <w:szCs w:val="24"/>
          <w:lang w:eastAsia="en-GB"/>
          <w14:ligatures w14:val="none"/>
        </w:rPr>
      </w:pPr>
      <w:r w:rsidRPr="0020272B">
        <w:rPr>
          <w:rFonts w:eastAsia="Times New Roman" w:cs="Times New Roman"/>
          <w:kern w:val="0"/>
          <w:szCs w:val="24"/>
          <w:lang w:eastAsia="en-GB"/>
          <w14:ligatures w14:val="none"/>
        </w:rPr>
        <w:t xml:space="preserve">While both approaches have merit, a quantitative approach is better suited for this research due to its focus on measuring and </w:t>
      </w:r>
      <w:r w:rsidRPr="00DB3ADC">
        <w:rPr>
          <w:rFonts w:eastAsia="Times New Roman" w:cs="Times New Roman"/>
          <w:kern w:val="0"/>
          <w:szCs w:val="24"/>
          <w:lang w:eastAsia="en-GB"/>
          <w14:ligatures w14:val="none"/>
        </w:rPr>
        <w:t>analysing</w:t>
      </w:r>
      <w:r w:rsidRPr="0020272B">
        <w:rPr>
          <w:rFonts w:eastAsia="Times New Roman" w:cs="Times New Roman"/>
          <w:kern w:val="0"/>
          <w:szCs w:val="24"/>
          <w:lang w:eastAsia="en-GB"/>
          <w14:ligatures w14:val="none"/>
        </w:rPr>
        <w:t xml:space="preserve"> the impact of marketing strategies on brand equity. </w:t>
      </w:r>
    </w:p>
    <w:p w14:paraId="613E549F" w14:textId="117F12C5" w:rsidR="00B86997" w:rsidRDefault="00DA3561" w:rsidP="00DA3561">
      <w:pPr>
        <w:pStyle w:val="Heading2"/>
        <w:rPr>
          <w:rFonts w:eastAsia="Times New Roman"/>
          <w:lang w:eastAsia="en-GB"/>
        </w:rPr>
      </w:pPr>
      <w:bookmarkStart w:id="18" w:name="_Toc172813562"/>
      <w:r>
        <w:rPr>
          <w:rFonts w:eastAsia="Times New Roman"/>
          <w:lang w:eastAsia="en-GB"/>
        </w:rPr>
        <w:t xml:space="preserve">3.2 </w:t>
      </w:r>
      <w:r w:rsidR="00B86997" w:rsidRPr="00B86997">
        <w:rPr>
          <w:rFonts w:eastAsia="Times New Roman"/>
          <w:lang w:eastAsia="en-GB"/>
        </w:rPr>
        <w:t>Sampling</w:t>
      </w:r>
      <w:bookmarkEnd w:id="18"/>
      <w:r w:rsidR="00B86997" w:rsidRPr="00B86997">
        <w:rPr>
          <w:rFonts w:eastAsia="Times New Roman"/>
          <w:lang w:eastAsia="en-GB"/>
        </w:rPr>
        <w:t xml:space="preserve">  </w:t>
      </w:r>
    </w:p>
    <w:p w14:paraId="5F988239" w14:textId="3CA03C4C" w:rsidR="00726012" w:rsidRPr="003A132F" w:rsidRDefault="00645589" w:rsidP="00726012">
      <w:pPr>
        <w:pStyle w:val="ListParagraph"/>
        <w:numPr>
          <w:ilvl w:val="0"/>
          <w:numId w:val="7"/>
        </w:numPr>
        <w:spacing w:before="100" w:beforeAutospacing="1" w:after="100" w:afterAutospacing="1"/>
        <w:rPr>
          <w:rFonts w:eastAsia="Times New Roman" w:cs="Times New Roman"/>
          <w:kern w:val="0"/>
          <w:szCs w:val="24"/>
          <w:lang w:eastAsia="en-GB"/>
          <w14:ligatures w14:val="none"/>
        </w:rPr>
      </w:pPr>
      <w:r>
        <w:rPr>
          <w:rStyle w:val="Strong"/>
          <w:rFonts w:cs="Times New Roman"/>
          <w:szCs w:val="24"/>
        </w:rPr>
        <w:t>Data Collection Methods</w:t>
      </w:r>
      <w:r w:rsidR="00726012" w:rsidRPr="00DB3ADC">
        <w:rPr>
          <w:rStyle w:val="Strong"/>
          <w:rFonts w:cs="Times New Roman"/>
          <w:szCs w:val="24"/>
        </w:rPr>
        <w:t>:</w:t>
      </w:r>
      <w:r w:rsidR="00726012" w:rsidRPr="00DB3ADC">
        <w:rPr>
          <w:rFonts w:cs="Times New Roman"/>
          <w:szCs w:val="24"/>
        </w:rPr>
        <w:t xml:space="preserve"> An online survey will be developed and distributed to a representative sample of smartphone users. The survey will include</w:t>
      </w:r>
      <w:r w:rsidR="0030293B">
        <w:rPr>
          <w:rFonts w:cs="Times New Roman"/>
          <w:szCs w:val="24"/>
        </w:rPr>
        <w:t xml:space="preserve"> 8</w:t>
      </w:r>
      <w:r w:rsidR="00F63261">
        <w:rPr>
          <w:rFonts w:cs="Times New Roman"/>
          <w:szCs w:val="24"/>
        </w:rPr>
        <w:t xml:space="preserve"> closed</w:t>
      </w:r>
      <w:r w:rsidR="0030293B">
        <w:rPr>
          <w:rFonts w:cs="Times New Roman"/>
          <w:szCs w:val="24"/>
        </w:rPr>
        <w:t xml:space="preserve"> ended</w:t>
      </w:r>
      <w:r w:rsidR="00726012" w:rsidRPr="00DB3ADC">
        <w:rPr>
          <w:rFonts w:cs="Times New Roman"/>
          <w:szCs w:val="24"/>
        </w:rPr>
        <w:t xml:space="preserve"> </w:t>
      </w:r>
      <w:r w:rsidR="00F63261">
        <w:rPr>
          <w:rFonts w:cs="Times New Roman"/>
          <w:szCs w:val="24"/>
        </w:rPr>
        <w:t xml:space="preserve">and 2 open ended </w:t>
      </w:r>
      <w:r w:rsidR="00726012" w:rsidRPr="00DB3ADC">
        <w:rPr>
          <w:rFonts w:cs="Times New Roman"/>
          <w:szCs w:val="24"/>
        </w:rPr>
        <w:t>questions</w:t>
      </w:r>
      <w:r w:rsidR="003021B2">
        <w:rPr>
          <w:rFonts w:cs="Times New Roman"/>
          <w:szCs w:val="24"/>
        </w:rPr>
        <w:t xml:space="preserve"> in Microsoft </w:t>
      </w:r>
      <w:r w:rsidR="003E347B">
        <w:rPr>
          <w:rFonts w:cs="Times New Roman"/>
          <w:szCs w:val="24"/>
        </w:rPr>
        <w:t>Forms</w:t>
      </w:r>
      <w:r w:rsidR="00726012" w:rsidRPr="00DB3ADC">
        <w:rPr>
          <w:rFonts w:cs="Times New Roman"/>
          <w:szCs w:val="24"/>
        </w:rPr>
        <w:t xml:space="preserve"> </w:t>
      </w:r>
      <w:r w:rsidR="003021B2">
        <w:rPr>
          <w:rFonts w:cs="Times New Roman"/>
          <w:szCs w:val="24"/>
        </w:rPr>
        <w:t>about</w:t>
      </w:r>
      <w:r w:rsidR="00726012" w:rsidRPr="00DB3ADC">
        <w:rPr>
          <w:rFonts w:cs="Times New Roman"/>
          <w:szCs w:val="24"/>
        </w:rPr>
        <w:t xml:space="preserve"> brand awareness, brand image, brand loyalty, and perceived value for various smartphone brands</w:t>
      </w:r>
      <w:r w:rsidR="000253C5">
        <w:rPr>
          <w:rFonts w:cs="Times New Roman"/>
          <w:szCs w:val="24"/>
        </w:rPr>
        <w:t xml:space="preserve"> in UK.</w:t>
      </w:r>
      <w:r w:rsidR="00726012" w:rsidRPr="00DB3ADC">
        <w:rPr>
          <w:rFonts w:cs="Times New Roman"/>
          <w:szCs w:val="24"/>
        </w:rPr>
        <w:t xml:space="preserve"> It will also inquire about respondents' exposure to different marketing channels (online and offline) associated with those brands.</w:t>
      </w:r>
    </w:p>
    <w:p w14:paraId="6A982F6F" w14:textId="3C0C4A96" w:rsidR="00107255" w:rsidRPr="00107255" w:rsidRDefault="00107255" w:rsidP="00107255">
      <w:pPr>
        <w:pStyle w:val="ListParagraph"/>
        <w:numPr>
          <w:ilvl w:val="0"/>
          <w:numId w:val="7"/>
        </w:numPr>
        <w:rPr>
          <w:lang w:eastAsia="en-GB"/>
        </w:rPr>
      </w:pPr>
      <w:r w:rsidRPr="00107255">
        <w:rPr>
          <w:b/>
          <w:bCs/>
        </w:rPr>
        <w:t>Sample Size &amp; Methods</w:t>
      </w:r>
      <w:r w:rsidRPr="00107255">
        <w:t xml:space="preserve"> -A sample size of 50 </w:t>
      </w:r>
      <w:r w:rsidR="00DA3561" w:rsidRPr="00107255">
        <w:t>participants,</w:t>
      </w:r>
      <w:r w:rsidR="004A2BCD">
        <w:t xml:space="preserve"> using smartphones over an age of 18 </w:t>
      </w:r>
      <w:r w:rsidRPr="00107255">
        <w:t>has been determined for this research. This sample size</w:t>
      </w:r>
      <w:r w:rsidR="00360AB5">
        <w:t xml:space="preserve"> is</w:t>
      </w:r>
      <w:r w:rsidRPr="00107255">
        <w:t xml:space="preserve"> chosen based on the need to balance data collection feasibility and statistical power. A non-probability sampling technique, specifically convenience sampling, will be employed for this research. This method involves selecting participants based on their accessibility and availability. While this method may introduce some bias, it is suitable for this study due to time and resource constraints</w:t>
      </w:r>
    </w:p>
    <w:p w14:paraId="79C827EA" w14:textId="77777777" w:rsidR="003A132F" w:rsidRPr="00DB3ADC" w:rsidRDefault="003A132F" w:rsidP="00107255">
      <w:pPr>
        <w:pStyle w:val="ListParagraph"/>
        <w:spacing w:before="100" w:beforeAutospacing="1" w:after="100" w:afterAutospacing="1"/>
        <w:ind w:left="360"/>
        <w:rPr>
          <w:rFonts w:eastAsia="Times New Roman" w:cs="Times New Roman"/>
          <w:kern w:val="0"/>
          <w:szCs w:val="24"/>
          <w:lang w:eastAsia="en-GB"/>
          <w14:ligatures w14:val="none"/>
        </w:rPr>
      </w:pPr>
    </w:p>
    <w:p w14:paraId="5D1C2DF5" w14:textId="4D81CE48" w:rsidR="00726012" w:rsidRPr="00650292" w:rsidRDefault="00726012" w:rsidP="00726012">
      <w:pPr>
        <w:spacing w:before="100" w:beforeAutospacing="1" w:after="100" w:afterAutospacing="1"/>
        <w:rPr>
          <w:rFonts w:eastAsia="Times New Roman" w:cs="Times New Roman"/>
          <w:kern w:val="0"/>
          <w:szCs w:val="24"/>
          <w:lang w:eastAsia="en-GB"/>
          <w14:ligatures w14:val="none"/>
        </w:rPr>
      </w:pPr>
      <w:r w:rsidRPr="00650292">
        <w:rPr>
          <w:rFonts w:eastAsia="Times New Roman" w:cs="Times New Roman"/>
          <w:kern w:val="0"/>
          <w:szCs w:val="24"/>
          <w:lang w:eastAsia="en-GB"/>
          <w14:ligatures w14:val="none"/>
        </w:rPr>
        <w:t xml:space="preserve">The quantitative data collected through surveys will be </w:t>
      </w:r>
      <w:r w:rsidRPr="00DB3ADC">
        <w:rPr>
          <w:rFonts w:eastAsia="Times New Roman" w:cs="Times New Roman"/>
          <w:kern w:val="0"/>
          <w:szCs w:val="24"/>
          <w:lang w:eastAsia="en-GB"/>
          <w14:ligatures w14:val="none"/>
        </w:rPr>
        <w:t>analysed. This</w:t>
      </w:r>
      <w:r w:rsidRPr="00650292">
        <w:rPr>
          <w:rFonts w:eastAsia="Times New Roman" w:cs="Times New Roman"/>
          <w:kern w:val="0"/>
          <w:szCs w:val="24"/>
          <w:lang w:eastAsia="en-GB"/>
          <w14:ligatures w14:val="none"/>
        </w:rPr>
        <w:t xml:space="preserve"> analysis will help identify correlations between exposure to different marketing strategies and brand equity metrics. By statistically evaluating the data, the research can explore how IMC and digital marketing, both individually and in combination, influence consumer perceptions and ultimately contribute to brand equity within the smartphone industry.</w:t>
      </w:r>
    </w:p>
    <w:p w14:paraId="1C1DE23E" w14:textId="23C90B64" w:rsidR="00316CF2" w:rsidRDefault="002C0195" w:rsidP="00057989">
      <w:pPr>
        <w:pStyle w:val="Heading2"/>
      </w:pPr>
      <w:bookmarkStart w:id="19" w:name="_Toc172813563"/>
      <w:r>
        <w:t>3.</w:t>
      </w:r>
      <w:r w:rsidR="00DA3561">
        <w:t>3</w:t>
      </w:r>
      <w:r>
        <w:t xml:space="preserve"> </w:t>
      </w:r>
      <w:r w:rsidR="00460D9D">
        <w:t>Analysis of Data</w:t>
      </w:r>
      <w:bookmarkEnd w:id="19"/>
      <w:r w:rsidR="00460D9D">
        <w:t xml:space="preserve"> </w:t>
      </w:r>
    </w:p>
    <w:p w14:paraId="570D7E78" w14:textId="5B0D1D33" w:rsidR="001B2849" w:rsidRDefault="008718A9" w:rsidP="001B2849">
      <w:pPr>
        <w:pStyle w:val="NormalWeb"/>
        <w:spacing w:line="360" w:lineRule="auto"/>
      </w:pPr>
      <w:r>
        <w:t>Descriptive statistics will be employed to summarize the survey data, providing insights into the central tendencies and dispersion of variables such as brand awareness, image, loyalty, and perceived value. Frequency distributions and measures of central tendency (mean, median, mode) will be calculated to understand the distribution of responses</w:t>
      </w:r>
      <w:r w:rsidR="003658F3">
        <w:t xml:space="preserve"> using Microsoft Excel</w:t>
      </w:r>
      <w:r>
        <w:t>. Additionally, correlation analysis will be conducted to examine relationships between variables, such as the correlation between exposure to different marketing channels and brand loyalty.</w:t>
      </w:r>
      <w:r w:rsidR="001B2849" w:rsidRPr="001B2849">
        <w:t xml:space="preserve"> </w:t>
      </w:r>
      <w:r w:rsidR="001B2849">
        <w:t xml:space="preserve">Thematic analysis will be applied to identify recurring patterns and themes related to content creation practices and perceptions of brand equity. By coding the interview transcripts, key themes will be identified, such as the most effective marketing channels, the role of influencer marketing, and the factors influencing brand loyalty from the perspective of content </w:t>
      </w:r>
      <w:r w:rsidR="00E95177">
        <w:t>creators. These</w:t>
      </w:r>
      <w:r w:rsidR="001B2849">
        <w:t xml:space="preserve"> analytical approaches will provide a comprehensive understanding of the relationship between IMC, digital marketing, and brand equity in the smartphone industry.</w:t>
      </w:r>
    </w:p>
    <w:p w14:paraId="1557CF28" w14:textId="3BB9A94C" w:rsidR="008718A9" w:rsidRDefault="008718A9" w:rsidP="008718A9"/>
    <w:p w14:paraId="342B8842" w14:textId="2CB3E7BA" w:rsidR="002B5215" w:rsidRDefault="002C0195" w:rsidP="00057989">
      <w:pPr>
        <w:pStyle w:val="Heading2"/>
      </w:pPr>
      <w:bookmarkStart w:id="20" w:name="_Toc172813564"/>
      <w:r>
        <w:t>3.</w:t>
      </w:r>
      <w:r w:rsidR="00DA3561">
        <w:t xml:space="preserve">4 </w:t>
      </w:r>
      <w:r w:rsidR="008F2709">
        <w:t xml:space="preserve">Ethical </w:t>
      </w:r>
      <w:r w:rsidR="006D50F7">
        <w:t>C</w:t>
      </w:r>
      <w:r w:rsidR="008F2709">
        <w:t>onsiderations</w:t>
      </w:r>
      <w:bookmarkEnd w:id="20"/>
      <w:r w:rsidR="008F2709">
        <w:t xml:space="preserve"> </w:t>
      </w:r>
    </w:p>
    <w:p w14:paraId="1CBEA061" w14:textId="38E19D0F" w:rsidR="007D1099" w:rsidRDefault="007D1099" w:rsidP="00057989">
      <w:pPr>
        <w:rPr>
          <w:rFonts w:cs="Times New Roman"/>
          <w:szCs w:val="24"/>
        </w:rPr>
      </w:pPr>
      <w:r w:rsidRPr="007D1099">
        <w:rPr>
          <w:rFonts w:cs="Times New Roman"/>
          <w:szCs w:val="24"/>
        </w:rPr>
        <w:t xml:space="preserve">To ensure the ethical conduct of this research, several key considerations will be addressed. First, informed consent will be a cornerstone. Participants in online surveys will be given clear information about the study's goals, how their data will be used, and their right to withdraw at any time. Anonymity and confidentiality will be strictly maintained. All collected data will be anonymized, and participants will not be identifiable in the final report. Deception will be avoided entirely. The research will be completely transparent about its objectives, and participants will not be misled in any </w:t>
      </w:r>
      <w:r w:rsidR="00057989" w:rsidRPr="007D1099">
        <w:rPr>
          <w:rFonts w:cs="Times New Roman"/>
          <w:szCs w:val="24"/>
        </w:rPr>
        <w:t xml:space="preserve">way. </w:t>
      </w:r>
      <w:r w:rsidR="00B84A4E">
        <w:rPr>
          <w:rFonts w:cs="Times New Roman"/>
          <w:szCs w:val="24"/>
        </w:rPr>
        <w:t>As a</w:t>
      </w:r>
      <w:r w:rsidRPr="007D1099">
        <w:rPr>
          <w:rFonts w:cs="Times New Roman"/>
          <w:szCs w:val="24"/>
        </w:rPr>
        <w:t xml:space="preserve"> researcher</w:t>
      </w:r>
      <w:r w:rsidR="00B84A4E">
        <w:rPr>
          <w:rFonts w:cs="Times New Roman"/>
          <w:szCs w:val="24"/>
        </w:rPr>
        <w:t>, I will</w:t>
      </w:r>
      <w:r w:rsidRPr="007D1099">
        <w:rPr>
          <w:rFonts w:cs="Times New Roman"/>
          <w:szCs w:val="24"/>
        </w:rPr>
        <w:t xml:space="preserve"> be aware of potential biases and strive for objectivity in presenting the findings. By adhering to these ethical principles, the </w:t>
      </w:r>
      <w:r w:rsidRPr="007D1099">
        <w:rPr>
          <w:rFonts w:cs="Times New Roman"/>
          <w:szCs w:val="24"/>
        </w:rPr>
        <w:lastRenderedPageBreak/>
        <w:t>research aims to protect participant privacy, ensure their autonomy, and ultimately contribute valuable knowledge to the field without compromising individual rights.</w:t>
      </w:r>
    </w:p>
    <w:p w14:paraId="455DE679" w14:textId="77777777" w:rsidR="00976817" w:rsidRDefault="00976817" w:rsidP="00057989">
      <w:pPr>
        <w:rPr>
          <w:rFonts w:cs="Times New Roman"/>
          <w:szCs w:val="24"/>
        </w:rPr>
      </w:pPr>
    </w:p>
    <w:p w14:paraId="35762104" w14:textId="77777777" w:rsidR="00E4225B" w:rsidRDefault="00E4225B" w:rsidP="00057989">
      <w:pPr>
        <w:rPr>
          <w:rFonts w:cs="Times New Roman"/>
          <w:szCs w:val="24"/>
        </w:rPr>
      </w:pPr>
    </w:p>
    <w:p w14:paraId="124EAE4C" w14:textId="77777777" w:rsidR="00E4225B" w:rsidRDefault="00E4225B" w:rsidP="00057989">
      <w:pPr>
        <w:rPr>
          <w:rFonts w:cs="Times New Roman"/>
          <w:szCs w:val="24"/>
        </w:rPr>
      </w:pPr>
    </w:p>
    <w:p w14:paraId="519352D7" w14:textId="77777777" w:rsidR="00E4225B" w:rsidRDefault="00E4225B" w:rsidP="00057989">
      <w:pPr>
        <w:rPr>
          <w:rFonts w:cs="Times New Roman"/>
          <w:szCs w:val="24"/>
        </w:rPr>
      </w:pPr>
    </w:p>
    <w:p w14:paraId="709292AA" w14:textId="77777777" w:rsidR="00976817" w:rsidRDefault="00976817" w:rsidP="00057989">
      <w:pPr>
        <w:rPr>
          <w:rFonts w:cs="Times New Roman"/>
          <w:szCs w:val="24"/>
        </w:rPr>
      </w:pPr>
    </w:p>
    <w:p w14:paraId="31C18B91" w14:textId="1A7760D9" w:rsidR="00976817" w:rsidRDefault="007F1F38" w:rsidP="007F1F38">
      <w:pPr>
        <w:pStyle w:val="Heading2"/>
      </w:pPr>
      <w:bookmarkStart w:id="21" w:name="_Toc172813565"/>
      <w:r>
        <w:lastRenderedPageBreak/>
        <w:t>3.4 Timeline</w:t>
      </w:r>
      <w:bookmarkEnd w:id="21"/>
      <w:r>
        <w:t xml:space="preserve"> </w:t>
      </w:r>
    </w:p>
    <w:p w14:paraId="2AA49512" w14:textId="4B300D1A" w:rsidR="00E4225B" w:rsidRPr="00E4225B" w:rsidRDefault="00AE3D45" w:rsidP="00E4225B">
      <w:r w:rsidRPr="00AE3D45">
        <w:rPr>
          <w:noProof/>
        </w:rPr>
        <w:drawing>
          <wp:inline distT="0" distB="0" distL="0" distR="0" wp14:anchorId="0D737896" wp14:editId="7C743A16">
            <wp:extent cx="6560406" cy="6743700"/>
            <wp:effectExtent l="0" t="0" r="0" b="0"/>
            <wp:docPr id="259479766" name="Picture 1" descr="A graph with colorful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479766" name="Picture 1" descr="A graph with colorful squares&#10;&#10;Description automatically generated"/>
                    <pic:cNvPicPr/>
                  </pic:nvPicPr>
                  <pic:blipFill>
                    <a:blip r:embed="rId12"/>
                    <a:stretch>
                      <a:fillRect/>
                    </a:stretch>
                  </pic:blipFill>
                  <pic:spPr>
                    <a:xfrm>
                      <a:off x="0" y="0"/>
                      <a:ext cx="6575560" cy="6759277"/>
                    </a:xfrm>
                    <a:prstGeom prst="rect">
                      <a:avLst/>
                    </a:prstGeom>
                  </pic:spPr>
                </pic:pic>
              </a:graphicData>
            </a:graphic>
          </wp:inline>
        </w:drawing>
      </w:r>
    </w:p>
    <w:p w14:paraId="55176561" w14:textId="25BE7215" w:rsidR="003D6717" w:rsidRPr="003D6717" w:rsidRDefault="003D6717" w:rsidP="003D6717"/>
    <w:p w14:paraId="6C33FD3C" w14:textId="77777777" w:rsidR="007F1F38" w:rsidRDefault="007F1F38" w:rsidP="007F1F38"/>
    <w:p w14:paraId="003E02B2" w14:textId="77777777" w:rsidR="0068764B" w:rsidRDefault="0068764B" w:rsidP="007F1F38"/>
    <w:p w14:paraId="31FCD128" w14:textId="77777777" w:rsidR="0068764B" w:rsidRDefault="0068764B" w:rsidP="007F1F38"/>
    <w:p w14:paraId="12BF3474" w14:textId="77777777" w:rsidR="0068764B" w:rsidRDefault="0068764B" w:rsidP="007F1F38"/>
    <w:p w14:paraId="1A1E4F4A" w14:textId="77777777" w:rsidR="0068764B" w:rsidRDefault="0068764B" w:rsidP="007F1F38"/>
    <w:p w14:paraId="3DB6744B" w14:textId="5EEFE12E" w:rsidR="0068764B" w:rsidRDefault="0068764B" w:rsidP="0068764B">
      <w:pPr>
        <w:pStyle w:val="Heading1"/>
        <w:jc w:val="center"/>
      </w:pPr>
      <w:bookmarkStart w:id="22" w:name="_Toc172813566"/>
      <w:r>
        <w:t>References</w:t>
      </w:r>
      <w:bookmarkEnd w:id="22"/>
    </w:p>
    <w:p w14:paraId="108C39EB" w14:textId="77777777" w:rsidR="003861E7" w:rsidRPr="003861E7" w:rsidRDefault="003861E7" w:rsidP="000174A9">
      <w:pPr>
        <w:spacing w:before="100" w:beforeAutospacing="1" w:after="100" w:afterAutospacing="1" w:line="240" w:lineRule="auto"/>
        <w:rPr>
          <w:rFonts w:ascii="Georgia" w:eastAsia="Times New Roman" w:hAnsi="Georgia" w:cs="Times New Roman"/>
          <w:kern w:val="0"/>
          <w:szCs w:val="24"/>
          <w:lang w:eastAsia="en-GB"/>
          <w14:ligatures w14:val="none"/>
        </w:rPr>
      </w:pPr>
      <w:r w:rsidRPr="003861E7">
        <w:rPr>
          <w:rFonts w:ascii="Georgia" w:eastAsia="Times New Roman" w:hAnsi="Georgia" w:cs="Times New Roman"/>
          <w:kern w:val="0"/>
          <w:szCs w:val="24"/>
          <w:lang w:eastAsia="en-GB"/>
          <w14:ligatures w14:val="none"/>
        </w:rPr>
        <w:t>Bhandari, R. S. and Bansal, A. (2018) “Impact of search engine optimization as a marketing tool,” </w:t>
      </w:r>
      <w:r w:rsidRPr="003861E7">
        <w:rPr>
          <w:rFonts w:ascii="Georgia" w:eastAsia="Times New Roman" w:hAnsi="Georgia" w:cs="Times New Roman"/>
          <w:i/>
          <w:iCs/>
          <w:kern w:val="0"/>
          <w:szCs w:val="24"/>
          <w:lang w:eastAsia="en-GB"/>
          <w14:ligatures w14:val="none"/>
        </w:rPr>
        <w:t>Jindal journal of business research</w:t>
      </w:r>
      <w:r w:rsidRPr="003861E7">
        <w:rPr>
          <w:rFonts w:ascii="Georgia" w:eastAsia="Times New Roman" w:hAnsi="Georgia" w:cs="Times New Roman"/>
          <w:kern w:val="0"/>
          <w:szCs w:val="24"/>
          <w:lang w:eastAsia="en-GB"/>
          <w14:ligatures w14:val="none"/>
        </w:rPr>
        <w:t>, 7(1), pp. 23–36. doi: 10.1177/2278682117754016.</w:t>
      </w:r>
    </w:p>
    <w:p w14:paraId="22CFC165" w14:textId="77777777" w:rsidR="003861E7" w:rsidRPr="003861E7" w:rsidRDefault="003861E7" w:rsidP="000174A9">
      <w:pPr>
        <w:spacing w:before="100" w:beforeAutospacing="1" w:after="100" w:afterAutospacing="1" w:line="240" w:lineRule="auto"/>
        <w:rPr>
          <w:rFonts w:ascii="Georgia" w:eastAsia="Times New Roman" w:hAnsi="Georgia" w:cs="Times New Roman"/>
          <w:kern w:val="0"/>
          <w:szCs w:val="24"/>
          <w:lang w:eastAsia="en-GB"/>
          <w14:ligatures w14:val="none"/>
        </w:rPr>
      </w:pPr>
      <w:r w:rsidRPr="003861E7">
        <w:rPr>
          <w:rFonts w:ascii="Georgia" w:eastAsia="Times New Roman" w:hAnsi="Georgia" w:cs="Times New Roman"/>
          <w:kern w:val="0"/>
          <w:szCs w:val="24"/>
          <w:lang w:eastAsia="en-GB"/>
          <w14:ligatures w14:val="none"/>
        </w:rPr>
        <w:t>Blahnik, V. and Schindelbeck, O. (2021) “Smartphone imaging technology and its applications,” </w:t>
      </w:r>
      <w:r w:rsidRPr="003861E7">
        <w:rPr>
          <w:rFonts w:ascii="Georgia" w:eastAsia="Times New Roman" w:hAnsi="Georgia" w:cs="Times New Roman"/>
          <w:i/>
          <w:iCs/>
          <w:kern w:val="0"/>
          <w:szCs w:val="24"/>
          <w:lang w:eastAsia="en-GB"/>
          <w14:ligatures w14:val="none"/>
        </w:rPr>
        <w:t>Advanced optical technologies</w:t>
      </w:r>
      <w:r w:rsidRPr="003861E7">
        <w:rPr>
          <w:rFonts w:ascii="Georgia" w:eastAsia="Times New Roman" w:hAnsi="Georgia" w:cs="Times New Roman"/>
          <w:kern w:val="0"/>
          <w:szCs w:val="24"/>
          <w:lang w:eastAsia="en-GB"/>
          <w14:ligatures w14:val="none"/>
        </w:rPr>
        <w:t>, 10(3), pp. 145–232. doi: 10.1515/aot-2021-0023.</w:t>
      </w:r>
    </w:p>
    <w:p w14:paraId="4EAEA657" w14:textId="77777777" w:rsidR="003861E7" w:rsidRPr="003861E7" w:rsidRDefault="003861E7" w:rsidP="000174A9">
      <w:pPr>
        <w:spacing w:before="100" w:beforeAutospacing="1" w:after="100" w:afterAutospacing="1" w:line="240" w:lineRule="auto"/>
        <w:rPr>
          <w:rFonts w:ascii="Georgia" w:eastAsia="Times New Roman" w:hAnsi="Georgia" w:cs="Times New Roman"/>
          <w:kern w:val="0"/>
          <w:szCs w:val="24"/>
          <w:lang w:eastAsia="en-GB"/>
          <w14:ligatures w14:val="none"/>
        </w:rPr>
      </w:pPr>
      <w:r w:rsidRPr="003861E7">
        <w:rPr>
          <w:rFonts w:ascii="Georgia" w:eastAsia="Times New Roman" w:hAnsi="Georgia" w:cs="Times New Roman"/>
          <w:kern w:val="0"/>
          <w:szCs w:val="24"/>
          <w:lang w:eastAsia="en-GB"/>
          <w14:ligatures w14:val="none"/>
        </w:rPr>
        <w:t>Bryman, A. (2012) </w:t>
      </w:r>
      <w:r w:rsidRPr="003861E7">
        <w:rPr>
          <w:rFonts w:ascii="Georgia" w:eastAsia="Times New Roman" w:hAnsi="Georgia" w:cs="Times New Roman"/>
          <w:i/>
          <w:iCs/>
          <w:kern w:val="0"/>
          <w:szCs w:val="24"/>
          <w:lang w:eastAsia="en-GB"/>
          <w14:ligatures w14:val="none"/>
        </w:rPr>
        <w:t>Social Research Methods</w:t>
      </w:r>
      <w:r w:rsidRPr="003861E7">
        <w:rPr>
          <w:rFonts w:ascii="Georgia" w:eastAsia="Times New Roman" w:hAnsi="Georgia" w:cs="Times New Roman"/>
          <w:kern w:val="0"/>
          <w:szCs w:val="24"/>
          <w:lang w:eastAsia="en-GB"/>
          <w14:ligatures w14:val="none"/>
        </w:rPr>
        <w:t>. 4th ed. London, England: Oxford University Press.</w:t>
      </w:r>
    </w:p>
    <w:p w14:paraId="5D9DABCF" w14:textId="77777777" w:rsidR="003861E7" w:rsidRPr="003861E7" w:rsidRDefault="003861E7" w:rsidP="000174A9">
      <w:pPr>
        <w:spacing w:before="100" w:beforeAutospacing="1" w:after="100" w:afterAutospacing="1" w:line="240" w:lineRule="auto"/>
        <w:rPr>
          <w:rFonts w:ascii="Georgia" w:eastAsia="Times New Roman" w:hAnsi="Georgia" w:cs="Times New Roman"/>
          <w:kern w:val="0"/>
          <w:szCs w:val="24"/>
          <w:lang w:eastAsia="en-GB"/>
          <w14:ligatures w14:val="none"/>
        </w:rPr>
      </w:pPr>
      <w:r w:rsidRPr="003861E7">
        <w:rPr>
          <w:rFonts w:ascii="Georgia" w:eastAsia="Times New Roman" w:hAnsi="Georgia" w:cs="Times New Roman"/>
          <w:kern w:val="0"/>
          <w:szCs w:val="24"/>
          <w:lang w:eastAsia="en-GB"/>
          <w14:ligatures w14:val="none"/>
        </w:rPr>
        <w:t>Chakraborty, A. and Jain, V. (2022) “Leveraging digital marketing and integrated marketing communications for brand building in emerging markets,” in </w:t>
      </w:r>
      <w:r w:rsidRPr="003861E7">
        <w:rPr>
          <w:rFonts w:ascii="Georgia" w:eastAsia="Times New Roman" w:hAnsi="Georgia" w:cs="Times New Roman"/>
          <w:i/>
          <w:iCs/>
          <w:kern w:val="0"/>
          <w:szCs w:val="24"/>
          <w:lang w:eastAsia="en-GB"/>
          <w14:ligatures w14:val="none"/>
        </w:rPr>
        <w:t>Marketing Communications and Brand Development in Emerging Economies Volume I</w:t>
      </w:r>
      <w:r w:rsidRPr="003861E7">
        <w:rPr>
          <w:rFonts w:ascii="Georgia" w:eastAsia="Times New Roman" w:hAnsi="Georgia" w:cs="Times New Roman"/>
          <w:kern w:val="0"/>
          <w:szCs w:val="24"/>
          <w:lang w:eastAsia="en-GB"/>
          <w14:ligatures w14:val="none"/>
        </w:rPr>
        <w:t>. Cham: Springer International Publishing, pp. 281–305.</w:t>
      </w:r>
    </w:p>
    <w:p w14:paraId="7AC94FCD" w14:textId="55C4F0FC" w:rsidR="003861E7" w:rsidRDefault="003861E7" w:rsidP="000174A9">
      <w:pPr>
        <w:spacing w:before="100" w:beforeAutospacing="1" w:after="100" w:afterAutospacing="1" w:line="240" w:lineRule="auto"/>
        <w:rPr>
          <w:rFonts w:ascii="Georgia" w:eastAsia="Times New Roman" w:hAnsi="Georgia" w:cs="Times New Roman"/>
          <w:kern w:val="0"/>
          <w:szCs w:val="24"/>
          <w:lang w:eastAsia="en-GB"/>
          <w14:ligatures w14:val="none"/>
        </w:rPr>
      </w:pPr>
      <w:r w:rsidRPr="003861E7">
        <w:rPr>
          <w:rFonts w:ascii="Georgia" w:eastAsia="Times New Roman" w:hAnsi="Georgia" w:cs="Times New Roman"/>
          <w:kern w:val="0"/>
          <w:szCs w:val="24"/>
          <w:lang w:eastAsia="en-GB"/>
          <w14:ligatures w14:val="none"/>
        </w:rPr>
        <w:t>Given, L. (2008) </w:t>
      </w:r>
      <w:r w:rsidRPr="003861E7">
        <w:rPr>
          <w:rFonts w:ascii="Georgia" w:eastAsia="Times New Roman" w:hAnsi="Georgia" w:cs="Times New Roman"/>
          <w:i/>
          <w:iCs/>
          <w:kern w:val="0"/>
          <w:szCs w:val="24"/>
          <w:lang w:eastAsia="en-GB"/>
          <w14:ligatures w14:val="none"/>
        </w:rPr>
        <w:t>he SAGE encyclopedia of qualitative research methods</w:t>
      </w:r>
      <w:r w:rsidRPr="003861E7">
        <w:rPr>
          <w:rFonts w:ascii="Georgia" w:eastAsia="Times New Roman" w:hAnsi="Georgia" w:cs="Times New Roman"/>
          <w:kern w:val="0"/>
          <w:szCs w:val="24"/>
          <w:lang w:eastAsia="en-GB"/>
          <w14:ligatures w14:val="none"/>
        </w:rPr>
        <w:t>. 2455 Teller Road, Thousand Oaks California 91320 United States: SAGE Publications, Inc.</w:t>
      </w:r>
    </w:p>
    <w:p w14:paraId="37F02481" w14:textId="77777777" w:rsidR="00EF790A" w:rsidRDefault="00EF790A" w:rsidP="000174A9">
      <w:pPr>
        <w:pStyle w:val="NormalWeb"/>
        <w:rPr>
          <w:rFonts w:ascii="Georgia" w:hAnsi="Georgia"/>
        </w:rPr>
      </w:pPr>
      <w:r>
        <w:rPr>
          <w:rFonts w:ascii="Georgia" w:hAnsi="Georgia"/>
        </w:rPr>
        <w:t>Hawker, K. (2019) </w:t>
      </w:r>
      <w:r>
        <w:rPr>
          <w:rFonts w:ascii="Georgia" w:hAnsi="Georgia"/>
          <w:i/>
          <w:iCs/>
        </w:rPr>
        <w:t>Keller’s brand equity model — what it is &amp; how to use it</w:t>
      </w:r>
      <w:r>
        <w:rPr>
          <w:rFonts w:ascii="Georgia" w:hAnsi="Georgia"/>
        </w:rPr>
        <w:t>, </w:t>
      </w:r>
      <w:r>
        <w:rPr>
          <w:rFonts w:ascii="Georgia" w:hAnsi="Georgia"/>
          <w:i/>
          <w:iCs/>
        </w:rPr>
        <w:t>Medium</w:t>
      </w:r>
      <w:r>
        <w:rPr>
          <w:rFonts w:ascii="Georgia" w:hAnsi="Georgia"/>
        </w:rPr>
        <w:t>. Available at: https://medium.com/@keatonhawker/kellers-brand-equity-model-what-it-is-how-to-use-it-84e42d562299 (Accessed: July 23, 2024).</w:t>
      </w:r>
    </w:p>
    <w:p w14:paraId="6AE97AEC" w14:textId="77777777" w:rsidR="007F3642" w:rsidRDefault="007F3642" w:rsidP="000174A9">
      <w:pPr>
        <w:pStyle w:val="NormalWeb"/>
        <w:rPr>
          <w:rFonts w:ascii="Georgia" w:hAnsi="Georgia"/>
        </w:rPr>
      </w:pPr>
      <w:r>
        <w:rPr>
          <w:rFonts w:ascii="Georgia" w:hAnsi="Georgia"/>
        </w:rPr>
        <w:t>Keller, K. L. (1993) “Conceptualizing, measuring, and managing customer-based brand equity,” </w:t>
      </w:r>
      <w:r>
        <w:rPr>
          <w:rFonts w:ascii="Georgia" w:hAnsi="Georgia"/>
          <w:i/>
          <w:iCs/>
        </w:rPr>
        <w:t>Journal of marketing</w:t>
      </w:r>
      <w:r>
        <w:rPr>
          <w:rFonts w:ascii="Georgia" w:hAnsi="Georgia"/>
        </w:rPr>
        <w:t>, 57(1), pp. 1–22. doi: 10.1177/002224299305700101.</w:t>
      </w:r>
    </w:p>
    <w:p w14:paraId="3B8A13B3" w14:textId="77777777" w:rsidR="00E4225B" w:rsidRDefault="003861E7" w:rsidP="000174A9">
      <w:pPr>
        <w:spacing w:before="100" w:beforeAutospacing="1" w:after="100" w:afterAutospacing="1" w:line="240" w:lineRule="auto"/>
        <w:rPr>
          <w:rFonts w:ascii="Georgia" w:eastAsia="Times New Roman" w:hAnsi="Georgia" w:cs="Times New Roman"/>
          <w:kern w:val="0"/>
          <w:szCs w:val="24"/>
          <w:lang w:eastAsia="en-GB"/>
          <w14:ligatures w14:val="none"/>
        </w:rPr>
      </w:pPr>
      <w:r w:rsidRPr="003861E7">
        <w:rPr>
          <w:rFonts w:ascii="Georgia" w:eastAsia="Times New Roman" w:hAnsi="Georgia" w:cs="Times New Roman"/>
          <w:kern w:val="0"/>
          <w:szCs w:val="24"/>
          <w:lang w:eastAsia="en-GB"/>
          <w14:ligatures w14:val="none"/>
        </w:rPr>
        <w:t>Kumar, V. and Mittal, S. (2020) “Mobile marketing campaigns: practices, challenges and opportunities,” </w:t>
      </w:r>
      <w:r w:rsidRPr="003861E7">
        <w:rPr>
          <w:rFonts w:ascii="Georgia" w:eastAsia="Times New Roman" w:hAnsi="Georgia" w:cs="Times New Roman"/>
          <w:i/>
          <w:iCs/>
          <w:kern w:val="0"/>
          <w:szCs w:val="24"/>
          <w:lang w:eastAsia="en-GB"/>
          <w14:ligatures w14:val="none"/>
        </w:rPr>
        <w:t>International journal of business innovation and research</w:t>
      </w:r>
      <w:r w:rsidRPr="003861E7">
        <w:rPr>
          <w:rFonts w:ascii="Georgia" w:eastAsia="Times New Roman" w:hAnsi="Georgia" w:cs="Times New Roman"/>
          <w:kern w:val="0"/>
          <w:szCs w:val="24"/>
          <w:lang w:eastAsia="en-GB"/>
          <w14:ligatures w14:val="none"/>
        </w:rPr>
        <w:t xml:space="preserve">, </w:t>
      </w:r>
    </w:p>
    <w:p w14:paraId="6E562DA1" w14:textId="70CB1FA6" w:rsidR="003861E7" w:rsidRPr="003861E7" w:rsidRDefault="003861E7" w:rsidP="000174A9">
      <w:pPr>
        <w:spacing w:before="100" w:beforeAutospacing="1" w:after="100" w:afterAutospacing="1" w:line="240" w:lineRule="auto"/>
        <w:rPr>
          <w:rFonts w:ascii="Georgia" w:eastAsia="Times New Roman" w:hAnsi="Georgia" w:cs="Times New Roman"/>
          <w:kern w:val="0"/>
          <w:szCs w:val="24"/>
          <w:lang w:eastAsia="en-GB"/>
          <w14:ligatures w14:val="none"/>
        </w:rPr>
      </w:pPr>
      <w:r w:rsidRPr="003861E7">
        <w:rPr>
          <w:rFonts w:ascii="Georgia" w:eastAsia="Times New Roman" w:hAnsi="Georgia" w:cs="Times New Roman"/>
          <w:kern w:val="0"/>
          <w:szCs w:val="24"/>
          <w:lang w:eastAsia="en-GB"/>
          <w14:ligatures w14:val="none"/>
        </w:rPr>
        <w:t>21(4), p. 523. doi: 10.1504/ijbir.2020.105996.</w:t>
      </w:r>
    </w:p>
    <w:p w14:paraId="4B580EE0" w14:textId="77777777" w:rsidR="003861E7" w:rsidRPr="003861E7" w:rsidRDefault="003861E7" w:rsidP="000174A9">
      <w:pPr>
        <w:spacing w:before="100" w:beforeAutospacing="1" w:after="100" w:afterAutospacing="1" w:line="240" w:lineRule="auto"/>
        <w:rPr>
          <w:rFonts w:ascii="Georgia" w:eastAsia="Times New Roman" w:hAnsi="Georgia" w:cs="Times New Roman"/>
          <w:kern w:val="0"/>
          <w:szCs w:val="24"/>
          <w:lang w:eastAsia="en-GB"/>
          <w14:ligatures w14:val="none"/>
        </w:rPr>
      </w:pPr>
      <w:r w:rsidRPr="003861E7">
        <w:rPr>
          <w:rFonts w:ascii="Georgia" w:eastAsia="Times New Roman" w:hAnsi="Georgia" w:cs="Times New Roman"/>
          <w:kern w:val="0"/>
          <w:szCs w:val="24"/>
          <w:lang w:eastAsia="en-GB"/>
          <w14:ligatures w14:val="none"/>
        </w:rPr>
        <w:t>Lee, K. Y., Jung, H. J. and Kwon, Y. (2024) “Boundary-spanning technology search, product component reuse, and new product innovation: Evidence from the smartphone industry,” </w:t>
      </w:r>
      <w:r w:rsidRPr="003861E7">
        <w:rPr>
          <w:rFonts w:ascii="Georgia" w:eastAsia="Times New Roman" w:hAnsi="Georgia" w:cs="Times New Roman"/>
          <w:i/>
          <w:iCs/>
          <w:kern w:val="0"/>
          <w:szCs w:val="24"/>
          <w:lang w:eastAsia="en-GB"/>
          <w14:ligatures w14:val="none"/>
        </w:rPr>
        <w:t>Research policy</w:t>
      </w:r>
      <w:r w:rsidRPr="003861E7">
        <w:rPr>
          <w:rFonts w:ascii="Georgia" w:eastAsia="Times New Roman" w:hAnsi="Georgia" w:cs="Times New Roman"/>
          <w:kern w:val="0"/>
          <w:szCs w:val="24"/>
          <w:lang w:eastAsia="en-GB"/>
          <w14:ligatures w14:val="none"/>
        </w:rPr>
        <w:t>, 53(4), p. 104959. doi: 10.1016/j.respol.2024.104959.</w:t>
      </w:r>
    </w:p>
    <w:p w14:paraId="7D8BD2C9" w14:textId="77777777" w:rsidR="003861E7" w:rsidRPr="003861E7" w:rsidRDefault="003861E7" w:rsidP="000174A9">
      <w:pPr>
        <w:spacing w:before="100" w:beforeAutospacing="1" w:after="100" w:afterAutospacing="1" w:line="240" w:lineRule="auto"/>
        <w:rPr>
          <w:rFonts w:ascii="Georgia" w:eastAsia="Times New Roman" w:hAnsi="Georgia" w:cs="Times New Roman"/>
          <w:kern w:val="0"/>
          <w:szCs w:val="24"/>
          <w:lang w:eastAsia="en-GB"/>
          <w14:ligatures w14:val="none"/>
        </w:rPr>
      </w:pPr>
      <w:r w:rsidRPr="003861E7">
        <w:rPr>
          <w:rFonts w:ascii="Georgia" w:eastAsia="Times New Roman" w:hAnsi="Georgia" w:cs="Times New Roman"/>
          <w:kern w:val="0"/>
          <w:szCs w:val="24"/>
          <w:lang w:eastAsia="en-GB"/>
          <w14:ligatures w14:val="none"/>
        </w:rPr>
        <w:t>Luxton, S., Reid, M. and Mavondo, F. (2015) “Integrated marketing communication capability and brand performance,” </w:t>
      </w:r>
      <w:r w:rsidRPr="003861E7">
        <w:rPr>
          <w:rFonts w:ascii="Georgia" w:eastAsia="Times New Roman" w:hAnsi="Georgia" w:cs="Times New Roman"/>
          <w:i/>
          <w:iCs/>
          <w:kern w:val="0"/>
          <w:szCs w:val="24"/>
          <w:lang w:eastAsia="en-GB"/>
          <w14:ligatures w14:val="none"/>
        </w:rPr>
        <w:t>Journal of advertising</w:t>
      </w:r>
      <w:r w:rsidRPr="003861E7">
        <w:rPr>
          <w:rFonts w:ascii="Georgia" w:eastAsia="Times New Roman" w:hAnsi="Georgia" w:cs="Times New Roman"/>
          <w:kern w:val="0"/>
          <w:szCs w:val="24"/>
          <w:lang w:eastAsia="en-GB"/>
          <w14:ligatures w14:val="none"/>
        </w:rPr>
        <w:t>, 44(1), pp. 37–46. doi: 10.1080/00913367.2014.934938.</w:t>
      </w:r>
    </w:p>
    <w:p w14:paraId="5851624D" w14:textId="77777777" w:rsidR="003861E7" w:rsidRDefault="003861E7" w:rsidP="000174A9">
      <w:pPr>
        <w:spacing w:before="100" w:beforeAutospacing="1" w:after="100" w:afterAutospacing="1" w:line="240" w:lineRule="auto"/>
        <w:rPr>
          <w:rFonts w:ascii="Georgia" w:eastAsia="Times New Roman" w:hAnsi="Georgia" w:cs="Times New Roman"/>
          <w:kern w:val="0"/>
          <w:szCs w:val="24"/>
          <w:lang w:eastAsia="en-GB"/>
          <w14:ligatures w14:val="none"/>
        </w:rPr>
      </w:pPr>
      <w:r w:rsidRPr="003861E7">
        <w:rPr>
          <w:rFonts w:ascii="Georgia" w:eastAsia="Times New Roman" w:hAnsi="Georgia" w:cs="Times New Roman"/>
          <w:kern w:val="0"/>
          <w:szCs w:val="24"/>
          <w:lang w:eastAsia="en-GB"/>
          <w14:ligatures w14:val="none"/>
        </w:rPr>
        <w:lastRenderedPageBreak/>
        <w:t>Moin, S. M. A. (2020) “Introduction: The ancient art of storytelling and the language of marketing,” in </w:t>
      </w:r>
      <w:r w:rsidRPr="003861E7">
        <w:rPr>
          <w:rFonts w:ascii="Georgia" w:eastAsia="Times New Roman" w:hAnsi="Georgia" w:cs="Times New Roman"/>
          <w:i/>
          <w:iCs/>
          <w:kern w:val="0"/>
          <w:szCs w:val="24"/>
          <w:lang w:eastAsia="en-GB"/>
          <w14:ligatures w14:val="none"/>
        </w:rPr>
        <w:t>Brand Storytelling in the Digital Age</w:t>
      </w:r>
      <w:r w:rsidRPr="003861E7">
        <w:rPr>
          <w:rFonts w:ascii="Georgia" w:eastAsia="Times New Roman" w:hAnsi="Georgia" w:cs="Times New Roman"/>
          <w:kern w:val="0"/>
          <w:szCs w:val="24"/>
          <w:lang w:eastAsia="en-GB"/>
          <w14:ligatures w14:val="none"/>
        </w:rPr>
        <w:t>. Cham: Springer International Publishing, pp. 1–17.</w:t>
      </w:r>
    </w:p>
    <w:p w14:paraId="5F47C50B" w14:textId="77777777" w:rsidR="005011C1" w:rsidRDefault="005011C1" w:rsidP="000174A9">
      <w:pPr>
        <w:spacing w:before="100" w:beforeAutospacing="1" w:after="100" w:afterAutospacing="1" w:line="240" w:lineRule="auto"/>
        <w:rPr>
          <w:rFonts w:ascii="Georgia" w:hAnsi="Georgia" w:cs="Arial"/>
          <w:color w:val="222222"/>
          <w:szCs w:val="24"/>
          <w:shd w:val="clear" w:color="auto" w:fill="FFFFFF"/>
        </w:rPr>
      </w:pPr>
    </w:p>
    <w:p w14:paraId="5781EB50" w14:textId="70649F7F" w:rsidR="005011C1" w:rsidRPr="005011C1" w:rsidRDefault="005011C1" w:rsidP="000174A9">
      <w:pPr>
        <w:spacing w:before="100" w:beforeAutospacing="1" w:after="100" w:afterAutospacing="1" w:line="240" w:lineRule="auto"/>
        <w:rPr>
          <w:rFonts w:ascii="Georgia" w:eastAsia="Times New Roman" w:hAnsi="Georgia" w:cs="Times New Roman"/>
          <w:kern w:val="0"/>
          <w:sz w:val="32"/>
          <w:szCs w:val="32"/>
          <w:lang w:eastAsia="en-GB"/>
          <w14:ligatures w14:val="none"/>
        </w:rPr>
      </w:pPr>
      <w:r w:rsidRPr="005011C1">
        <w:rPr>
          <w:rFonts w:ascii="Georgia" w:hAnsi="Georgia" w:cs="Arial"/>
          <w:color w:val="222222"/>
          <w:szCs w:val="24"/>
          <w:shd w:val="clear" w:color="auto" w:fill="FFFFFF"/>
        </w:rPr>
        <w:t>Odike, J.C., Egele, A.E. and Uzor, J.U., 2024. Social Media Communication and Buying Behavior on Smart Phones of Female’s Students of School of Health Technology, Oji River, Enugu State. </w:t>
      </w:r>
      <w:r w:rsidRPr="005011C1">
        <w:rPr>
          <w:rFonts w:ascii="Georgia" w:hAnsi="Georgia" w:cs="Arial"/>
          <w:i/>
          <w:iCs/>
          <w:color w:val="222222"/>
          <w:szCs w:val="24"/>
          <w:shd w:val="clear" w:color="auto" w:fill="FFFFFF"/>
        </w:rPr>
        <w:t>Global Journal of Finance and Business Review| ISSN</w:t>
      </w:r>
      <w:r w:rsidRPr="005011C1">
        <w:rPr>
          <w:rFonts w:ascii="Georgia" w:hAnsi="Georgia" w:cs="Arial"/>
          <w:color w:val="222222"/>
          <w:szCs w:val="24"/>
          <w:shd w:val="clear" w:color="auto" w:fill="FFFFFF"/>
        </w:rPr>
        <w:t>, </w:t>
      </w:r>
      <w:r w:rsidRPr="005011C1">
        <w:rPr>
          <w:rFonts w:ascii="Georgia" w:hAnsi="Georgia" w:cs="Arial"/>
          <w:i/>
          <w:iCs/>
          <w:color w:val="222222"/>
          <w:szCs w:val="24"/>
          <w:shd w:val="clear" w:color="auto" w:fill="FFFFFF"/>
        </w:rPr>
        <w:t>1694</w:t>
      </w:r>
      <w:r w:rsidRPr="005011C1">
        <w:rPr>
          <w:rFonts w:ascii="Georgia" w:hAnsi="Georgia" w:cs="Arial"/>
          <w:color w:val="222222"/>
          <w:szCs w:val="24"/>
          <w:shd w:val="clear" w:color="auto" w:fill="FFFFFF"/>
        </w:rPr>
        <w:t>, p.450X.</w:t>
      </w:r>
    </w:p>
    <w:p w14:paraId="1F9A87F9" w14:textId="77777777" w:rsidR="003861E7" w:rsidRDefault="003861E7" w:rsidP="000174A9">
      <w:pPr>
        <w:spacing w:before="100" w:beforeAutospacing="1" w:after="100" w:afterAutospacing="1" w:line="240" w:lineRule="auto"/>
        <w:rPr>
          <w:rFonts w:ascii="Georgia" w:eastAsia="Times New Roman" w:hAnsi="Georgia" w:cs="Times New Roman"/>
          <w:kern w:val="0"/>
          <w:szCs w:val="24"/>
          <w:lang w:eastAsia="en-GB"/>
          <w14:ligatures w14:val="none"/>
        </w:rPr>
      </w:pPr>
      <w:r w:rsidRPr="003861E7">
        <w:rPr>
          <w:rFonts w:ascii="Georgia" w:eastAsia="Times New Roman" w:hAnsi="Georgia" w:cs="Times New Roman"/>
          <w:kern w:val="0"/>
          <w:szCs w:val="24"/>
          <w:lang w:eastAsia="en-GB"/>
          <w14:ligatures w14:val="none"/>
        </w:rPr>
        <w:t>Onwezen, M. (2018) “Including context in consumer segmentation,” in </w:t>
      </w:r>
      <w:r w:rsidRPr="003861E7">
        <w:rPr>
          <w:rFonts w:ascii="Georgia" w:eastAsia="Times New Roman" w:hAnsi="Georgia" w:cs="Times New Roman"/>
          <w:i/>
          <w:iCs/>
          <w:kern w:val="0"/>
          <w:szCs w:val="24"/>
          <w:lang w:eastAsia="en-GB"/>
          <w14:ligatures w14:val="none"/>
        </w:rPr>
        <w:t>Methods in Consumer Research, Volume 1</w:t>
      </w:r>
      <w:r w:rsidRPr="003861E7">
        <w:rPr>
          <w:rFonts w:ascii="Georgia" w:eastAsia="Times New Roman" w:hAnsi="Georgia" w:cs="Times New Roman"/>
          <w:kern w:val="0"/>
          <w:szCs w:val="24"/>
          <w:lang w:eastAsia="en-GB"/>
          <w14:ligatures w14:val="none"/>
        </w:rPr>
        <w:t>. Elsevier, pp. 383–400.</w:t>
      </w:r>
    </w:p>
    <w:p w14:paraId="713A8E03" w14:textId="77777777" w:rsidR="0099113C" w:rsidRDefault="0099113C" w:rsidP="000174A9">
      <w:pPr>
        <w:pStyle w:val="NormalWeb"/>
        <w:rPr>
          <w:rFonts w:ascii="Georgia" w:hAnsi="Georgia"/>
        </w:rPr>
      </w:pPr>
      <w:r>
        <w:rPr>
          <w:rFonts w:ascii="Georgia" w:hAnsi="Georgia"/>
          <w:i/>
          <w:iCs/>
        </w:rPr>
        <w:t>RACE planning</w:t>
      </w:r>
      <w:r>
        <w:rPr>
          <w:rFonts w:ascii="Georgia" w:hAnsi="Georgia"/>
        </w:rPr>
        <w:t> (no date) </w:t>
      </w:r>
      <w:r>
        <w:rPr>
          <w:rFonts w:ascii="Georgia" w:hAnsi="Georgia"/>
          <w:i/>
          <w:iCs/>
        </w:rPr>
        <w:t>Consuunt.com</w:t>
      </w:r>
      <w:r>
        <w:rPr>
          <w:rFonts w:ascii="Georgia" w:hAnsi="Georgia"/>
        </w:rPr>
        <w:t>. Available at: https://www.consuunt.com/race-planning/ (Accessed: July 23, 2024).</w:t>
      </w:r>
    </w:p>
    <w:p w14:paraId="0CB2001D" w14:textId="77777777" w:rsidR="003861E7" w:rsidRPr="003861E7" w:rsidRDefault="003861E7" w:rsidP="000174A9">
      <w:pPr>
        <w:spacing w:before="100" w:beforeAutospacing="1" w:after="100" w:afterAutospacing="1" w:line="240" w:lineRule="auto"/>
        <w:rPr>
          <w:rFonts w:ascii="Georgia" w:eastAsia="Times New Roman" w:hAnsi="Georgia" w:cs="Times New Roman"/>
          <w:kern w:val="0"/>
          <w:szCs w:val="24"/>
          <w:lang w:eastAsia="en-GB"/>
          <w14:ligatures w14:val="none"/>
        </w:rPr>
      </w:pPr>
      <w:r w:rsidRPr="003861E7">
        <w:rPr>
          <w:rFonts w:ascii="Georgia" w:eastAsia="Times New Roman" w:hAnsi="Georgia" w:cs="Times New Roman"/>
          <w:kern w:val="0"/>
          <w:szCs w:val="24"/>
          <w:lang w:eastAsia="en-GB"/>
          <w14:ligatures w14:val="none"/>
        </w:rPr>
        <w:t>Robert, Z. and John H, J. (2023) “Dueling smartphone giants: A comprehensive examination of Huawei and iPhone’s brand equity, sales, and services,” </w:t>
      </w:r>
      <w:r w:rsidRPr="003861E7">
        <w:rPr>
          <w:rFonts w:ascii="Georgia" w:eastAsia="Times New Roman" w:hAnsi="Georgia" w:cs="Times New Roman"/>
          <w:i/>
          <w:iCs/>
          <w:kern w:val="0"/>
          <w:szCs w:val="24"/>
          <w:lang w:eastAsia="en-GB"/>
          <w14:ligatures w14:val="none"/>
        </w:rPr>
        <w:t>International Journal of Interdisciplinary Research in Marketing and Management (IJIRMM)</w:t>
      </w:r>
      <w:r w:rsidRPr="003861E7">
        <w:rPr>
          <w:rFonts w:ascii="Georgia" w:eastAsia="Times New Roman" w:hAnsi="Georgia" w:cs="Times New Roman"/>
          <w:kern w:val="0"/>
          <w:szCs w:val="24"/>
          <w:lang w:eastAsia="en-GB"/>
          <w14:ligatures w14:val="none"/>
        </w:rPr>
        <w:t>. Zenodo, pp. 33–49. doi: 10.5281/ZENODO.8275476.</w:t>
      </w:r>
    </w:p>
    <w:p w14:paraId="5AA8D6AC" w14:textId="77777777" w:rsidR="003861E7" w:rsidRPr="003861E7" w:rsidRDefault="003861E7" w:rsidP="000174A9">
      <w:pPr>
        <w:spacing w:before="100" w:beforeAutospacing="1" w:after="100" w:afterAutospacing="1" w:line="240" w:lineRule="auto"/>
        <w:rPr>
          <w:rFonts w:ascii="Georgia" w:eastAsia="Times New Roman" w:hAnsi="Georgia" w:cs="Times New Roman"/>
          <w:kern w:val="0"/>
          <w:szCs w:val="24"/>
          <w:lang w:eastAsia="en-GB"/>
          <w14:ligatures w14:val="none"/>
        </w:rPr>
      </w:pPr>
      <w:r w:rsidRPr="003861E7">
        <w:rPr>
          <w:rFonts w:ascii="Georgia" w:eastAsia="Times New Roman" w:hAnsi="Georgia" w:cs="Times New Roman"/>
          <w:kern w:val="0"/>
          <w:szCs w:val="24"/>
          <w:lang w:eastAsia="en-GB"/>
          <w14:ligatures w14:val="none"/>
        </w:rPr>
        <w:t>Schmitt, B. and Simonson, A. (1997) </w:t>
      </w:r>
      <w:r w:rsidRPr="003861E7">
        <w:rPr>
          <w:rFonts w:ascii="Georgia" w:eastAsia="Times New Roman" w:hAnsi="Georgia" w:cs="Times New Roman"/>
          <w:i/>
          <w:iCs/>
          <w:kern w:val="0"/>
          <w:szCs w:val="24"/>
          <w:lang w:eastAsia="en-GB"/>
          <w14:ligatures w14:val="none"/>
        </w:rPr>
        <w:t>Marketing aesthetics: The strategic management of brands, identity, and image</w:t>
      </w:r>
      <w:r w:rsidRPr="003861E7">
        <w:rPr>
          <w:rFonts w:ascii="Georgia" w:eastAsia="Times New Roman" w:hAnsi="Georgia" w:cs="Times New Roman"/>
          <w:kern w:val="0"/>
          <w:szCs w:val="24"/>
          <w:lang w:eastAsia="en-GB"/>
          <w14:ligatures w14:val="none"/>
        </w:rPr>
        <w:t>. London, England: Simon and Schuster.</w:t>
      </w:r>
    </w:p>
    <w:p w14:paraId="35F03F7A" w14:textId="77777777" w:rsidR="003861E7" w:rsidRPr="003861E7" w:rsidRDefault="003861E7" w:rsidP="000174A9">
      <w:pPr>
        <w:spacing w:before="100" w:beforeAutospacing="1" w:after="100" w:afterAutospacing="1" w:line="240" w:lineRule="auto"/>
        <w:rPr>
          <w:rFonts w:ascii="Georgia" w:eastAsia="Times New Roman" w:hAnsi="Georgia" w:cs="Times New Roman"/>
          <w:kern w:val="0"/>
          <w:szCs w:val="24"/>
          <w:lang w:eastAsia="en-GB"/>
          <w14:ligatures w14:val="none"/>
        </w:rPr>
      </w:pPr>
      <w:r w:rsidRPr="003861E7">
        <w:rPr>
          <w:rFonts w:ascii="Georgia" w:eastAsia="Times New Roman" w:hAnsi="Georgia" w:cs="Times New Roman"/>
          <w:kern w:val="0"/>
          <w:szCs w:val="24"/>
          <w:lang w:eastAsia="en-GB"/>
          <w14:ligatures w14:val="none"/>
        </w:rPr>
        <w:t>Ünal, P., Temizel, T. T. and Eren, P. E. (2016) “Impact of individual differences on the use of mobile phones and applications,” in </w:t>
      </w:r>
      <w:r w:rsidRPr="003861E7">
        <w:rPr>
          <w:rFonts w:ascii="Georgia" w:eastAsia="Times New Roman" w:hAnsi="Georgia" w:cs="Times New Roman"/>
          <w:i/>
          <w:iCs/>
          <w:kern w:val="0"/>
          <w:szCs w:val="24"/>
          <w:lang w:eastAsia="en-GB"/>
          <w14:ligatures w14:val="none"/>
        </w:rPr>
        <w:t>Mobile Web and Intelligent Information Systems</w:t>
      </w:r>
      <w:r w:rsidRPr="003861E7">
        <w:rPr>
          <w:rFonts w:ascii="Georgia" w:eastAsia="Times New Roman" w:hAnsi="Georgia" w:cs="Times New Roman"/>
          <w:kern w:val="0"/>
          <w:szCs w:val="24"/>
          <w:lang w:eastAsia="en-GB"/>
          <w14:ligatures w14:val="none"/>
        </w:rPr>
        <w:t>. Cham: Springer International Publishing, pp. 379–392.</w:t>
      </w:r>
    </w:p>
    <w:p w14:paraId="4A8AAA7C" w14:textId="77777777" w:rsidR="003861E7" w:rsidRPr="003861E7" w:rsidRDefault="003861E7" w:rsidP="000174A9">
      <w:pPr>
        <w:spacing w:before="100" w:beforeAutospacing="1" w:after="100" w:afterAutospacing="1" w:line="240" w:lineRule="auto"/>
        <w:rPr>
          <w:rFonts w:ascii="Georgia" w:eastAsia="Times New Roman" w:hAnsi="Georgia" w:cs="Times New Roman"/>
          <w:kern w:val="0"/>
          <w:szCs w:val="24"/>
          <w:lang w:eastAsia="en-GB"/>
          <w14:ligatures w14:val="none"/>
        </w:rPr>
      </w:pPr>
      <w:r w:rsidRPr="003861E7">
        <w:rPr>
          <w:rFonts w:ascii="Georgia" w:eastAsia="Times New Roman" w:hAnsi="Georgia" w:cs="Times New Roman"/>
          <w:kern w:val="0"/>
          <w:szCs w:val="24"/>
          <w:lang w:eastAsia="en-GB"/>
          <w14:ligatures w14:val="none"/>
        </w:rPr>
        <w:t>Wang, T., Limbu, Y. B. and Fang, X. (2022) “Consumer brand engagement on social media in the COVID-19 pandemic: the roles of country-of-origin and consumer animosity,” </w:t>
      </w:r>
      <w:r w:rsidRPr="003861E7">
        <w:rPr>
          <w:rFonts w:ascii="Georgia" w:eastAsia="Times New Roman" w:hAnsi="Georgia" w:cs="Times New Roman"/>
          <w:i/>
          <w:iCs/>
          <w:kern w:val="0"/>
          <w:szCs w:val="24"/>
          <w:lang w:eastAsia="en-GB"/>
          <w14:ligatures w14:val="none"/>
        </w:rPr>
        <w:t>Journal of research in interactive marketing</w:t>
      </w:r>
      <w:r w:rsidRPr="003861E7">
        <w:rPr>
          <w:rFonts w:ascii="Georgia" w:eastAsia="Times New Roman" w:hAnsi="Georgia" w:cs="Times New Roman"/>
          <w:kern w:val="0"/>
          <w:szCs w:val="24"/>
          <w:lang w:eastAsia="en-GB"/>
          <w14:ligatures w14:val="none"/>
        </w:rPr>
        <w:t>, 16(1), pp. 45–63. doi: 10.1108/jrim-03-2021-0065.</w:t>
      </w:r>
    </w:p>
    <w:p w14:paraId="5C43C6A7" w14:textId="77777777" w:rsidR="003861E7" w:rsidRPr="003861E7" w:rsidRDefault="003861E7" w:rsidP="000174A9">
      <w:pPr>
        <w:spacing w:before="100" w:beforeAutospacing="1" w:after="100" w:afterAutospacing="1" w:line="240" w:lineRule="auto"/>
        <w:rPr>
          <w:rFonts w:ascii="Georgia" w:eastAsia="Times New Roman" w:hAnsi="Georgia" w:cs="Times New Roman"/>
          <w:kern w:val="0"/>
          <w:szCs w:val="24"/>
          <w:lang w:eastAsia="en-GB"/>
          <w14:ligatures w14:val="none"/>
        </w:rPr>
      </w:pPr>
      <w:r w:rsidRPr="003861E7">
        <w:rPr>
          <w:rFonts w:ascii="Georgia" w:eastAsia="Times New Roman" w:hAnsi="Georgia" w:cs="Times New Roman"/>
          <w:kern w:val="0"/>
          <w:szCs w:val="24"/>
          <w:lang w:eastAsia="en-GB"/>
          <w14:ligatures w14:val="none"/>
        </w:rPr>
        <w:t>Wertime, K. and Fenwick, I. (2011) </w:t>
      </w:r>
      <w:r w:rsidRPr="003861E7">
        <w:rPr>
          <w:rFonts w:ascii="Georgia" w:eastAsia="Times New Roman" w:hAnsi="Georgia" w:cs="Times New Roman"/>
          <w:i/>
          <w:iCs/>
          <w:kern w:val="0"/>
          <w:szCs w:val="24"/>
          <w:lang w:eastAsia="en-GB"/>
          <w14:ligatures w14:val="none"/>
        </w:rPr>
        <w:t>DigiMarketing: The Essential Guide to new media and digital marketing</w:t>
      </w:r>
      <w:r w:rsidRPr="003861E7">
        <w:rPr>
          <w:rFonts w:ascii="Georgia" w:eastAsia="Times New Roman" w:hAnsi="Georgia" w:cs="Times New Roman"/>
          <w:kern w:val="0"/>
          <w:szCs w:val="24"/>
          <w:lang w:eastAsia="en-GB"/>
          <w14:ligatures w14:val="none"/>
        </w:rPr>
        <w:t>. John Wiley &amp; Sons.</w:t>
      </w:r>
    </w:p>
    <w:p w14:paraId="23020D0E" w14:textId="77777777" w:rsidR="0068764B" w:rsidRPr="0068764B" w:rsidRDefault="0068764B" w:rsidP="000174A9"/>
    <w:sectPr w:rsidR="0068764B" w:rsidRPr="0068764B">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07696A4" w14:textId="77777777" w:rsidR="000E6932" w:rsidRDefault="000E6932" w:rsidP="00E62808">
      <w:pPr>
        <w:spacing w:after="0" w:line="240" w:lineRule="auto"/>
      </w:pPr>
      <w:r>
        <w:separator/>
      </w:r>
    </w:p>
  </w:endnote>
  <w:endnote w:type="continuationSeparator" w:id="0">
    <w:p w14:paraId="6633C247" w14:textId="77777777" w:rsidR="000E6932" w:rsidRDefault="000E6932" w:rsidP="00E628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E42E82" w14:textId="77777777" w:rsidR="000E6932" w:rsidRDefault="000E6932" w:rsidP="00E62808">
      <w:pPr>
        <w:spacing w:after="0" w:line="240" w:lineRule="auto"/>
      </w:pPr>
      <w:r>
        <w:separator/>
      </w:r>
    </w:p>
  </w:footnote>
  <w:footnote w:type="continuationSeparator" w:id="0">
    <w:p w14:paraId="3346E3BE" w14:textId="77777777" w:rsidR="000E6932" w:rsidRDefault="000E6932" w:rsidP="00E628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43A63E" w14:textId="2531C3F3" w:rsidR="00E62808" w:rsidRDefault="00E6280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351A9C"/>
    <w:multiLevelType w:val="hybridMultilevel"/>
    <w:tmpl w:val="0EA89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E617E0"/>
    <w:multiLevelType w:val="hybridMultilevel"/>
    <w:tmpl w:val="1E167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8A02D3"/>
    <w:multiLevelType w:val="hybridMultilevel"/>
    <w:tmpl w:val="C802A674"/>
    <w:lvl w:ilvl="0" w:tplc="08090001">
      <w:start w:val="1"/>
      <w:numFmt w:val="bullet"/>
      <w:lvlText w:val=""/>
      <w:lvlJc w:val="left"/>
      <w:pPr>
        <w:ind w:left="720" w:hanging="360"/>
      </w:pPr>
      <w:rPr>
        <w:rFonts w:ascii="Symbol" w:hAnsi="Symbol" w:hint="default"/>
      </w:rPr>
    </w:lvl>
    <w:lvl w:ilvl="1" w:tplc="5C384E18">
      <w:numFmt w:val="bullet"/>
      <w:lvlText w:val="-"/>
      <w:lvlJc w:val="left"/>
      <w:pPr>
        <w:ind w:left="1440" w:hanging="360"/>
      </w:pPr>
      <w:rPr>
        <w:rFonts w:ascii="Times New Roman" w:eastAsiaTheme="minorHAnsi"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7920668"/>
    <w:multiLevelType w:val="multilevel"/>
    <w:tmpl w:val="E34ED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F4B6623"/>
    <w:multiLevelType w:val="multilevel"/>
    <w:tmpl w:val="42900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D2014F7"/>
    <w:multiLevelType w:val="multilevel"/>
    <w:tmpl w:val="6C9C127E"/>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7D7714FC"/>
    <w:multiLevelType w:val="multilevel"/>
    <w:tmpl w:val="5E904160"/>
    <w:lvl w:ilvl="0">
      <w:start w:val="1"/>
      <w:numFmt w:val="bullet"/>
      <w:lvlText w:val=""/>
      <w:lvlJc w:val="left"/>
      <w:pPr>
        <w:tabs>
          <w:tab w:val="num" w:pos="360"/>
        </w:tabs>
        <w:ind w:left="360" w:hanging="360"/>
      </w:pPr>
      <w:rPr>
        <w:rFonts w:ascii="Symbol" w:hAnsi="Symbol" w:hint="default"/>
        <w:sz w:val="20"/>
      </w:rPr>
    </w:lvl>
    <w:lvl w:ilvl="1">
      <w:start w:val="1"/>
      <w:numFmt w:val="decimal"/>
      <w:lvlText w:val="%2."/>
      <w:lvlJc w:val="left"/>
      <w:pPr>
        <w:tabs>
          <w:tab w:val="num" w:pos="1080"/>
        </w:tabs>
        <w:ind w:left="1080" w:hanging="360"/>
      </w:p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16cid:durableId="1518929958">
    <w:abstractNumId w:val="5"/>
  </w:num>
  <w:num w:numId="2" w16cid:durableId="1419792428">
    <w:abstractNumId w:val="2"/>
  </w:num>
  <w:num w:numId="3" w16cid:durableId="1595284909">
    <w:abstractNumId w:val="0"/>
  </w:num>
  <w:num w:numId="4" w16cid:durableId="433012417">
    <w:abstractNumId w:val="1"/>
  </w:num>
  <w:num w:numId="5" w16cid:durableId="617566638">
    <w:abstractNumId w:val="4"/>
  </w:num>
  <w:num w:numId="6" w16cid:durableId="847717992">
    <w:abstractNumId w:val="3"/>
  </w:num>
  <w:num w:numId="7" w16cid:durableId="7647670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0C12"/>
    <w:rsid w:val="000174A9"/>
    <w:rsid w:val="000206CA"/>
    <w:rsid w:val="00024976"/>
    <w:rsid w:val="000253C5"/>
    <w:rsid w:val="00025D5C"/>
    <w:rsid w:val="00046C89"/>
    <w:rsid w:val="00057989"/>
    <w:rsid w:val="00060C12"/>
    <w:rsid w:val="00071DBE"/>
    <w:rsid w:val="00093500"/>
    <w:rsid w:val="000A578F"/>
    <w:rsid w:val="000B17AA"/>
    <w:rsid w:val="000E4250"/>
    <w:rsid w:val="000E648C"/>
    <w:rsid w:val="000E6932"/>
    <w:rsid w:val="000E6F18"/>
    <w:rsid w:val="00107255"/>
    <w:rsid w:val="00107AE3"/>
    <w:rsid w:val="001105E8"/>
    <w:rsid w:val="001849C3"/>
    <w:rsid w:val="00197279"/>
    <w:rsid w:val="001B2849"/>
    <w:rsid w:val="001D5DF8"/>
    <w:rsid w:val="001E05A8"/>
    <w:rsid w:val="0020272B"/>
    <w:rsid w:val="00242E06"/>
    <w:rsid w:val="00262973"/>
    <w:rsid w:val="00274E57"/>
    <w:rsid w:val="00286205"/>
    <w:rsid w:val="002A7C70"/>
    <w:rsid w:val="002B5215"/>
    <w:rsid w:val="002C0195"/>
    <w:rsid w:val="002F6197"/>
    <w:rsid w:val="003021B2"/>
    <w:rsid w:val="0030293B"/>
    <w:rsid w:val="003041F3"/>
    <w:rsid w:val="00316CF2"/>
    <w:rsid w:val="0035708B"/>
    <w:rsid w:val="00360AB5"/>
    <w:rsid w:val="003658F3"/>
    <w:rsid w:val="00385EDD"/>
    <w:rsid w:val="003861E7"/>
    <w:rsid w:val="00391389"/>
    <w:rsid w:val="00391E56"/>
    <w:rsid w:val="00395734"/>
    <w:rsid w:val="003A132F"/>
    <w:rsid w:val="003C6133"/>
    <w:rsid w:val="003D08C2"/>
    <w:rsid w:val="003D6717"/>
    <w:rsid w:val="003E347B"/>
    <w:rsid w:val="004137F7"/>
    <w:rsid w:val="00416332"/>
    <w:rsid w:val="004513B4"/>
    <w:rsid w:val="00460D9D"/>
    <w:rsid w:val="0049501A"/>
    <w:rsid w:val="004A2BCD"/>
    <w:rsid w:val="004C3B32"/>
    <w:rsid w:val="004C4B45"/>
    <w:rsid w:val="004C66E1"/>
    <w:rsid w:val="004E0E5E"/>
    <w:rsid w:val="004E6BE4"/>
    <w:rsid w:val="005011C1"/>
    <w:rsid w:val="005100DF"/>
    <w:rsid w:val="0054427C"/>
    <w:rsid w:val="0057795C"/>
    <w:rsid w:val="00580C3E"/>
    <w:rsid w:val="00586584"/>
    <w:rsid w:val="0058675B"/>
    <w:rsid w:val="00591E59"/>
    <w:rsid w:val="005B065E"/>
    <w:rsid w:val="005C4A47"/>
    <w:rsid w:val="005D41C8"/>
    <w:rsid w:val="005D5A2B"/>
    <w:rsid w:val="005F3315"/>
    <w:rsid w:val="00601F01"/>
    <w:rsid w:val="006111EE"/>
    <w:rsid w:val="00611E48"/>
    <w:rsid w:val="006348FC"/>
    <w:rsid w:val="00645589"/>
    <w:rsid w:val="00650292"/>
    <w:rsid w:val="00673121"/>
    <w:rsid w:val="00684CF8"/>
    <w:rsid w:val="0068764B"/>
    <w:rsid w:val="006A4955"/>
    <w:rsid w:val="006A4A80"/>
    <w:rsid w:val="006B6000"/>
    <w:rsid w:val="006D4ABA"/>
    <w:rsid w:val="006D50F7"/>
    <w:rsid w:val="006F4998"/>
    <w:rsid w:val="00726012"/>
    <w:rsid w:val="00753E86"/>
    <w:rsid w:val="00767629"/>
    <w:rsid w:val="007C4A71"/>
    <w:rsid w:val="007D08B2"/>
    <w:rsid w:val="007D1099"/>
    <w:rsid w:val="007E4EF9"/>
    <w:rsid w:val="007E565B"/>
    <w:rsid w:val="007F1F38"/>
    <w:rsid w:val="007F3642"/>
    <w:rsid w:val="00820CFA"/>
    <w:rsid w:val="00822F76"/>
    <w:rsid w:val="0082478F"/>
    <w:rsid w:val="0085380E"/>
    <w:rsid w:val="00860295"/>
    <w:rsid w:val="008718A9"/>
    <w:rsid w:val="00876859"/>
    <w:rsid w:val="008C1C46"/>
    <w:rsid w:val="008D70AA"/>
    <w:rsid w:val="008E0226"/>
    <w:rsid w:val="008F2176"/>
    <w:rsid w:val="008F2709"/>
    <w:rsid w:val="009211FB"/>
    <w:rsid w:val="00976817"/>
    <w:rsid w:val="0097716C"/>
    <w:rsid w:val="0099091B"/>
    <w:rsid w:val="0099113C"/>
    <w:rsid w:val="0099496A"/>
    <w:rsid w:val="009A1051"/>
    <w:rsid w:val="009C6575"/>
    <w:rsid w:val="009D058F"/>
    <w:rsid w:val="00A05B2B"/>
    <w:rsid w:val="00AC29B0"/>
    <w:rsid w:val="00AC77DA"/>
    <w:rsid w:val="00AD5E79"/>
    <w:rsid w:val="00AE3D45"/>
    <w:rsid w:val="00AE4FB2"/>
    <w:rsid w:val="00AE5AD1"/>
    <w:rsid w:val="00AE6F12"/>
    <w:rsid w:val="00B400BF"/>
    <w:rsid w:val="00B473C6"/>
    <w:rsid w:val="00B55E82"/>
    <w:rsid w:val="00B84A4E"/>
    <w:rsid w:val="00B86997"/>
    <w:rsid w:val="00B911C4"/>
    <w:rsid w:val="00B94C0F"/>
    <w:rsid w:val="00BC543C"/>
    <w:rsid w:val="00BF2111"/>
    <w:rsid w:val="00C4533A"/>
    <w:rsid w:val="00C46B02"/>
    <w:rsid w:val="00C70785"/>
    <w:rsid w:val="00C752A8"/>
    <w:rsid w:val="00C912C8"/>
    <w:rsid w:val="00CB2DD3"/>
    <w:rsid w:val="00CD5BFC"/>
    <w:rsid w:val="00CE405B"/>
    <w:rsid w:val="00CE4BE3"/>
    <w:rsid w:val="00CE781E"/>
    <w:rsid w:val="00D00AC1"/>
    <w:rsid w:val="00D0358A"/>
    <w:rsid w:val="00D15B6C"/>
    <w:rsid w:val="00D87BD6"/>
    <w:rsid w:val="00DA3561"/>
    <w:rsid w:val="00DA5374"/>
    <w:rsid w:val="00DA5E8C"/>
    <w:rsid w:val="00DA6AF7"/>
    <w:rsid w:val="00DB3ADC"/>
    <w:rsid w:val="00DE14C6"/>
    <w:rsid w:val="00E02229"/>
    <w:rsid w:val="00E0388A"/>
    <w:rsid w:val="00E04696"/>
    <w:rsid w:val="00E106EF"/>
    <w:rsid w:val="00E343BD"/>
    <w:rsid w:val="00E4225B"/>
    <w:rsid w:val="00E51D05"/>
    <w:rsid w:val="00E52678"/>
    <w:rsid w:val="00E61518"/>
    <w:rsid w:val="00E62808"/>
    <w:rsid w:val="00E95177"/>
    <w:rsid w:val="00E96A07"/>
    <w:rsid w:val="00EF790A"/>
    <w:rsid w:val="00F222FE"/>
    <w:rsid w:val="00F63261"/>
    <w:rsid w:val="00F75D13"/>
    <w:rsid w:val="00F87551"/>
    <w:rsid w:val="00F94F1D"/>
    <w:rsid w:val="00F96038"/>
    <w:rsid w:val="00FB23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D0C3B3"/>
  <w15:chartTrackingRefBased/>
  <w15:docId w15:val="{0704719B-B636-4F5F-AB3F-C291578026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725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60C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60C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60C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0C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0C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0C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0C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0C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0C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0C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60C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60C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0C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0C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0C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0C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0C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0C12"/>
    <w:rPr>
      <w:rFonts w:eastAsiaTheme="majorEastAsia" w:cstheme="majorBidi"/>
      <w:color w:val="272727" w:themeColor="text1" w:themeTint="D8"/>
    </w:rPr>
  </w:style>
  <w:style w:type="paragraph" w:styleId="Title">
    <w:name w:val="Title"/>
    <w:basedOn w:val="Normal"/>
    <w:next w:val="Normal"/>
    <w:link w:val="TitleChar"/>
    <w:uiPriority w:val="10"/>
    <w:qFormat/>
    <w:rsid w:val="00060C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0C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0C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0C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0C12"/>
    <w:pPr>
      <w:spacing w:before="160"/>
      <w:jc w:val="center"/>
    </w:pPr>
    <w:rPr>
      <w:i/>
      <w:iCs/>
      <w:color w:val="404040" w:themeColor="text1" w:themeTint="BF"/>
    </w:rPr>
  </w:style>
  <w:style w:type="character" w:customStyle="1" w:styleId="QuoteChar">
    <w:name w:val="Quote Char"/>
    <w:basedOn w:val="DefaultParagraphFont"/>
    <w:link w:val="Quote"/>
    <w:uiPriority w:val="29"/>
    <w:rsid w:val="00060C12"/>
    <w:rPr>
      <w:i/>
      <w:iCs/>
      <w:color w:val="404040" w:themeColor="text1" w:themeTint="BF"/>
    </w:rPr>
  </w:style>
  <w:style w:type="paragraph" w:styleId="ListParagraph">
    <w:name w:val="List Paragraph"/>
    <w:basedOn w:val="Normal"/>
    <w:uiPriority w:val="34"/>
    <w:qFormat/>
    <w:rsid w:val="00060C12"/>
    <w:pPr>
      <w:ind w:left="720"/>
      <w:contextualSpacing/>
    </w:pPr>
  </w:style>
  <w:style w:type="character" w:styleId="IntenseEmphasis">
    <w:name w:val="Intense Emphasis"/>
    <w:basedOn w:val="DefaultParagraphFont"/>
    <w:uiPriority w:val="21"/>
    <w:qFormat/>
    <w:rsid w:val="00060C12"/>
    <w:rPr>
      <w:i/>
      <w:iCs/>
      <w:color w:val="0F4761" w:themeColor="accent1" w:themeShade="BF"/>
    </w:rPr>
  </w:style>
  <w:style w:type="paragraph" w:styleId="IntenseQuote">
    <w:name w:val="Intense Quote"/>
    <w:basedOn w:val="Normal"/>
    <w:next w:val="Normal"/>
    <w:link w:val="IntenseQuoteChar"/>
    <w:uiPriority w:val="30"/>
    <w:qFormat/>
    <w:rsid w:val="00060C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0C12"/>
    <w:rPr>
      <w:i/>
      <w:iCs/>
      <w:color w:val="0F4761" w:themeColor="accent1" w:themeShade="BF"/>
    </w:rPr>
  </w:style>
  <w:style w:type="character" w:styleId="IntenseReference">
    <w:name w:val="Intense Reference"/>
    <w:basedOn w:val="DefaultParagraphFont"/>
    <w:uiPriority w:val="32"/>
    <w:qFormat/>
    <w:rsid w:val="00060C12"/>
    <w:rPr>
      <w:b/>
      <w:bCs/>
      <w:smallCaps/>
      <w:color w:val="0F4761" w:themeColor="accent1" w:themeShade="BF"/>
      <w:spacing w:val="5"/>
    </w:rPr>
  </w:style>
  <w:style w:type="character" w:styleId="Strong">
    <w:name w:val="Strong"/>
    <w:basedOn w:val="DefaultParagraphFont"/>
    <w:uiPriority w:val="22"/>
    <w:qFormat/>
    <w:rsid w:val="00E61518"/>
    <w:rPr>
      <w:b/>
      <w:bCs/>
    </w:rPr>
  </w:style>
  <w:style w:type="paragraph" w:styleId="NormalWeb">
    <w:name w:val="Normal (Web)"/>
    <w:basedOn w:val="Normal"/>
    <w:uiPriority w:val="99"/>
    <w:semiHidden/>
    <w:unhideWhenUsed/>
    <w:rsid w:val="002B5215"/>
    <w:pPr>
      <w:spacing w:before="100" w:beforeAutospacing="1" w:after="100" w:afterAutospacing="1" w:line="240" w:lineRule="auto"/>
    </w:pPr>
    <w:rPr>
      <w:rFonts w:eastAsia="Times New Roman" w:cs="Times New Roman"/>
      <w:kern w:val="0"/>
      <w:szCs w:val="24"/>
      <w:lang w:eastAsia="en-GB"/>
      <w14:ligatures w14:val="none"/>
    </w:rPr>
  </w:style>
  <w:style w:type="paragraph" w:styleId="TOCHeading">
    <w:name w:val="TOC Heading"/>
    <w:basedOn w:val="Heading1"/>
    <w:next w:val="Normal"/>
    <w:uiPriority w:val="39"/>
    <w:unhideWhenUsed/>
    <w:qFormat/>
    <w:rsid w:val="003861E7"/>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3861E7"/>
    <w:pPr>
      <w:spacing w:after="100"/>
    </w:pPr>
  </w:style>
  <w:style w:type="paragraph" w:styleId="TOC2">
    <w:name w:val="toc 2"/>
    <w:basedOn w:val="Normal"/>
    <w:next w:val="Normal"/>
    <w:autoRedefine/>
    <w:uiPriority w:val="39"/>
    <w:unhideWhenUsed/>
    <w:rsid w:val="003861E7"/>
    <w:pPr>
      <w:spacing w:after="100"/>
      <w:ind w:left="220"/>
    </w:pPr>
  </w:style>
  <w:style w:type="paragraph" w:styleId="TOC3">
    <w:name w:val="toc 3"/>
    <w:basedOn w:val="Normal"/>
    <w:next w:val="Normal"/>
    <w:autoRedefine/>
    <w:uiPriority w:val="39"/>
    <w:unhideWhenUsed/>
    <w:rsid w:val="003861E7"/>
    <w:pPr>
      <w:spacing w:after="100"/>
      <w:ind w:left="440"/>
    </w:pPr>
  </w:style>
  <w:style w:type="character" w:styleId="Hyperlink">
    <w:name w:val="Hyperlink"/>
    <w:basedOn w:val="DefaultParagraphFont"/>
    <w:uiPriority w:val="99"/>
    <w:unhideWhenUsed/>
    <w:rsid w:val="003861E7"/>
    <w:rPr>
      <w:color w:val="467886" w:themeColor="hyperlink"/>
      <w:u w:val="single"/>
    </w:rPr>
  </w:style>
  <w:style w:type="paragraph" w:styleId="Caption">
    <w:name w:val="caption"/>
    <w:basedOn w:val="Normal"/>
    <w:next w:val="Normal"/>
    <w:uiPriority w:val="35"/>
    <w:unhideWhenUsed/>
    <w:qFormat/>
    <w:rsid w:val="00AD5E79"/>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0174A9"/>
    <w:pPr>
      <w:spacing w:after="0"/>
    </w:pPr>
  </w:style>
  <w:style w:type="paragraph" w:styleId="NoSpacing">
    <w:name w:val="No Spacing"/>
    <w:link w:val="NoSpacingChar"/>
    <w:uiPriority w:val="1"/>
    <w:qFormat/>
    <w:rsid w:val="00BF211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F2111"/>
    <w:rPr>
      <w:rFonts w:eastAsiaTheme="minorEastAsia"/>
      <w:kern w:val="0"/>
      <w:lang w:val="en-US"/>
      <w14:ligatures w14:val="none"/>
    </w:rPr>
  </w:style>
  <w:style w:type="paragraph" w:styleId="Header">
    <w:name w:val="header"/>
    <w:basedOn w:val="Normal"/>
    <w:link w:val="HeaderChar"/>
    <w:uiPriority w:val="99"/>
    <w:unhideWhenUsed/>
    <w:rsid w:val="00E628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2808"/>
    <w:rPr>
      <w:rFonts w:ascii="Times New Roman" w:hAnsi="Times New Roman"/>
      <w:sz w:val="24"/>
    </w:rPr>
  </w:style>
  <w:style w:type="paragraph" w:styleId="Footer">
    <w:name w:val="footer"/>
    <w:basedOn w:val="Normal"/>
    <w:link w:val="FooterChar"/>
    <w:uiPriority w:val="99"/>
    <w:unhideWhenUsed/>
    <w:rsid w:val="00E628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2808"/>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0740846">
      <w:bodyDiv w:val="1"/>
      <w:marLeft w:val="0"/>
      <w:marRight w:val="0"/>
      <w:marTop w:val="0"/>
      <w:marBottom w:val="0"/>
      <w:divBdr>
        <w:top w:val="none" w:sz="0" w:space="0" w:color="auto"/>
        <w:left w:val="none" w:sz="0" w:space="0" w:color="auto"/>
        <w:bottom w:val="none" w:sz="0" w:space="0" w:color="auto"/>
        <w:right w:val="none" w:sz="0" w:space="0" w:color="auto"/>
      </w:divBdr>
      <w:divsChild>
        <w:div w:id="339743899">
          <w:marLeft w:val="0"/>
          <w:marRight w:val="0"/>
          <w:marTop w:val="0"/>
          <w:marBottom w:val="0"/>
          <w:divBdr>
            <w:top w:val="none" w:sz="0" w:space="0" w:color="auto"/>
            <w:left w:val="none" w:sz="0" w:space="0" w:color="auto"/>
            <w:bottom w:val="none" w:sz="0" w:space="0" w:color="auto"/>
            <w:right w:val="none" w:sz="0" w:space="0" w:color="auto"/>
          </w:divBdr>
        </w:div>
      </w:divsChild>
    </w:div>
    <w:div w:id="150029057">
      <w:bodyDiv w:val="1"/>
      <w:marLeft w:val="0"/>
      <w:marRight w:val="0"/>
      <w:marTop w:val="0"/>
      <w:marBottom w:val="0"/>
      <w:divBdr>
        <w:top w:val="none" w:sz="0" w:space="0" w:color="auto"/>
        <w:left w:val="none" w:sz="0" w:space="0" w:color="auto"/>
        <w:bottom w:val="none" w:sz="0" w:space="0" w:color="auto"/>
        <w:right w:val="none" w:sz="0" w:space="0" w:color="auto"/>
      </w:divBdr>
    </w:div>
    <w:div w:id="229972854">
      <w:bodyDiv w:val="1"/>
      <w:marLeft w:val="0"/>
      <w:marRight w:val="0"/>
      <w:marTop w:val="0"/>
      <w:marBottom w:val="0"/>
      <w:divBdr>
        <w:top w:val="none" w:sz="0" w:space="0" w:color="auto"/>
        <w:left w:val="none" w:sz="0" w:space="0" w:color="auto"/>
        <w:bottom w:val="none" w:sz="0" w:space="0" w:color="auto"/>
        <w:right w:val="none" w:sz="0" w:space="0" w:color="auto"/>
      </w:divBdr>
    </w:div>
    <w:div w:id="309940115">
      <w:bodyDiv w:val="1"/>
      <w:marLeft w:val="0"/>
      <w:marRight w:val="0"/>
      <w:marTop w:val="0"/>
      <w:marBottom w:val="0"/>
      <w:divBdr>
        <w:top w:val="none" w:sz="0" w:space="0" w:color="auto"/>
        <w:left w:val="none" w:sz="0" w:space="0" w:color="auto"/>
        <w:bottom w:val="none" w:sz="0" w:space="0" w:color="auto"/>
        <w:right w:val="none" w:sz="0" w:space="0" w:color="auto"/>
      </w:divBdr>
      <w:divsChild>
        <w:div w:id="2057309402">
          <w:marLeft w:val="0"/>
          <w:marRight w:val="0"/>
          <w:marTop w:val="0"/>
          <w:marBottom w:val="0"/>
          <w:divBdr>
            <w:top w:val="none" w:sz="0" w:space="0" w:color="auto"/>
            <w:left w:val="none" w:sz="0" w:space="0" w:color="auto"/>
            <w:bottom w:val="none" w:sz="0" w:space="0" w:color="auto"/>
            <w:right w:val="none" w:sz="0" w:space="0" w:color="auto"/>
          </w:divBdr>
          <w:divsChild>
            <w:div w:id="1236551333">
              <w:marLeft w:val="0"/>
              <w:marRight w:val="0"/>
              <w:marTop w:val="0"/>
              <w:marBottom w:val="0"/>
              <w:divBdr>
                <w:top w:val="none" w:sz="0" w:space="0" w:color="auto"/>
                <w:left w:val="none" w:sz="0" w:space="0" w:color="auto"/>
                <w:bottom w:val="none" w:sz="0" w:space="0" w:color="auto"/>
                <w:right w:val="none" w:sz="0" w:space="0" w:color="auto"/>
              </w:divBdr>
              <w:divsChild>
                <w:div w:id="1901937077">
                  <w:marLeft w:val="0"/>
                  <w:marRight w:val="0"/>
                  <w:marTop w:val="0"/>
                  <w:marBottom w:val="0"/>
                  <w:divBdr>
                    <w:top w:val="none" w:sz="0" w:space="0" w:color="auto"/>
                    <w:left w:val="none" w:sz="0" w:space="0" w:color="auto"/>
                    <w:bottom w:val="none" w:sz="0" w:space="0" w:color="auto"/>
                    <w:right w:val="none" w:sz="0" w:space="0" w:color="auto"/>
                  </w:divBdr>
                  <w:divsChild>
                    <w:div w:id="581255229">
                      <w:marLeft w:val="0"/>
                      <w:marRight w:val="0"/>
                      <w:marTop w:val="0"/>
                      <w:marBottom w:val="0"/>
                      <w:divBdr>
                        <w:top w:val="none" w:sz="0" w:space="0" w:color="auto"/>
                        <w:left w:val="none" w:sz="0" w:space="0" w:color="auto"/>
                        <w:bottom w:val="none" w:sz="0" w:space="0" w:color="auto"/>
                        <w:right w:val="none" w:sz="0" w:space="0" w:color="auto"/>
                      </w:divBdr>
                      <w:divsChild>
                        <w:div w:id="1858692224">
                          <w:marLeft w:val="0"/>
                          <w:marRight w:val="0"/>
                          <w:marTop w:val="0"/>
                          <w:marBottom w:val="0"/>
                          <w:divBdr>
                            <w:top w:val="none" w:sz="0" w:space="0" w:color="auto"/>
                            <w:left w:val="none" w:sz="0" w:space="0" w:color="auto"/>
                            <w:bottom w:val="none" w:sz="0" w:space="0" w:color="auto"/>
                            <w:right w:val="none" w:sz="0" w:space="0" w:color="auto"/>
                          </w:divBdr>
                          <w:divsChild>
                            <w:div w:id="1084378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4726999">
              <w:marLeft w:val="0"/>
              <w:marRight w:val="0"/>
              <w:marTop w:val="0"/>
              <w:marBottom w:val="0"/>
              <w:divBdr>
                <w:top w:val="none" w:sz="0" w:space="0" w:color="auto"/>
                <w:left w:val="none" w:sz="0" w:space="0" w:color="auto"/>
                <w:bottom w:val="none" w:sz="0" w:space="0" w:color="auto"/>
                <w:right w:val="none" w:sz="0" w:space="0" w:color="auto"/>
              </w:divBdr>
              <w:divsChild>
                <w:div w:id="781803277">
                  <w:marLeft w:val="0"/>
                  <w:marRight w:val="0"/>
                  <w:marTop w:val="0"/>
                  <w:marBottom w:val="0"/>
                  <w:divBdr>
                    <w:top w:val="none" w:sz="0" w:space="0" w:color="auto"/>
                    <w:left w:val="none" w:sz="0" w:space="0" w:color="auto"/>
                    <w:bottom w:val="none" w:sz="0" w:space="0" w:color="auto"/>
                    <w:right w:val="none" w:sz="0" w:space="0" w:color="auto"/>
                  </w:divBdr>
                  <w:divsChild>
                    <w:div w:id="287590283">
                      <w:marLeft w:val="0"/>
                      <w:marRight w:val="0"/>
                      <w:marTop w:val="0"/>
                      <w:marBottom w:val="0"/>
                      <w:divBdr>
                        <w:top w:val="none" w:sz="0" w:space="0" w:color="auto"/>
                        <w:left w:val="none" w:sz="0" w:space="0" w:color="auto"/>
                        <w:bottom w:val="none" w:sz="0" w:space="0" w:color="auto"/>
                        <w:right w:val="none" w:sz="0" w:space="0" w:color="auto"/>
                      </w:divBdr>
                      <w:divsChild>
                        <w:div w:id="1395621546">
                          <w:marLeft w:val="0"/>
                          <w:marRight w:val="0"/>
                          <w:marTop w:val="0"/>
                          <w:marBottom w:val="0"/>
                          <w:divBdr>
                            <w:top w:val="none" w:sz="0" w:space="0" w:color="auto"/>
                            <w:left w:val="none" w:sz="0" w:space="0" w:color="auto"/>
                            <w:bottom w:val="none" w:sz="0" w:space="0" w:color="auto"/>
                            <w:right w:val="none" w:sz="0" w:space="0" w:color="auto"/>
                          </w:divBdr>
                        </w:div>
                        <w:div w:id="411975481">
                          <w:marLeft w:val="0"/>
                          <w:marRight w:val="0"/>
                          <w:marTop w:val="0"/>
                          <w:marBottom w:val="0"/>
                          <w:divBdr>
                            <w:top w:val="none" w:sz="0" w:space="0" w:color="auto"/>
                            <w:left w:val="none" w:sz="0" w:space="0" w:color="auto"/>
                            <w:bottom w:val="none" w:sz="0" w:space="0" w:color="auto"/>
                            <w:right w:val="none" w:sz="0" w:space="0" w:color="auto"/>
                          </w:divBdr>
                          <w:divsChild>
                            <w:div w:id="2091999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96137246">
      <w:marLeft w:val="0"/>
      <w:marRight w:val="0"/>
      <w:marTop w:val="0"/>
      <w:marBottom w:val="0"/>
      <w:divBdr>
        <w:top w:val="none" w:sz="0" w:space="0" w:color="auto"/>
        <w:left w:val="none" w:sz="0" w:space="0" w:color="auto"/>
        <w:bottom w:val="none" w:sz="0" w:space="0" w:color="auto"/>
        <w:right w:val="none" w:sz="0" w:space="0" w:color="auto"/>
      </w:divBdr>
    </w:div>
    <w:div w:id="686564142">
      <w:bodyDiv w:val="1"/>
      <w:marLeft w:val="0"/>
      <w:marRight w:val="0"/>
      <w:marTop w:val="0"/>
      <w:marBottom w:val="0"/>
      <w:divBdr>
        <w:top w:val="none" w:sz="0" w:space="0" w:color="auto"/>
        <w:left w:val="none" w:sz="0" w:space="0" w:color="auto"/>
        <w:bottom w:val="none" w:sz="0" w:space="0" w:color="auto"/>
        <w:right w:val="none" w:sz="0" w:space="0" w:color="auto"/>
      </w:divBdr>
    </w:div>
    <w:div w:id="759251813">
      <w:bodyDiv w:val="1"/>
      <w:marLeft w:val="0"/>
      <w:marRight w:val="0"/>
      <w:marTop w:val="0"/>
      <w:marBottom w:val="0"/>
      <w:divBdr>
        <w:top w:val="none" w:sz="0" w:space="0" w:color="auto"/>
        <w:left w:val="none" w:sz="0" w:space="0" w:color="auto"/>
        <w:bottom w:val="none" w:sz="0" w:space="0" w:color="auto"/>
        <w:right w:val="none" w:sz="0" w:space="0" w:color="auto"/>
      </w:divBdr>
    </w:div>
    <w:div w:id="971444352">
      <w:marLeft w:val="0"/>
      <w:marRight w:val="0"/>
      <w:marTop w:val="0"/>
      <w:marBottom w:val="0"/>
      <w:divBdr>
        <w:top w:val="none" w:sz="0" w:space="0" w:color="auto"/>
        <w:left w:val="none" w:sz="0" w:space="0" w:color="auto"/>
        <w:bottom w:val="none" w:sz="0" w:space="0" w:color="auto"/>
        <w:right w:val="none" w:sz="0" w:space="0" w:color="auto"/>
      </w:divBdr>
    </w:div>
    <w:div w:id="1169100340">
      <w:bodyDiv w:val="1"/>
      <w:marLeft w:val="0"/>
      <w:marRight w:val="0"/>
      <w:marTop w:val="0"/>
      <w:marBottom w:val="0"/>
      <w:divBdr>
        <w:top w:val="none" w:sz="0" w:space="0" w:color="auto"/>
        <w:left w:val="none" w:sz="0" w:space="0" w:color="auto"/>
        <w:bottom w:val="none" w:sz="0" w:space="0" w:color="auto"/>
        <w:right w:val="none" w:sz="0" w:space="0" w:color="auto"/>
      </w:divBdr>
    </w:div>
    <w:div w:id="1218207228">
      <w:bodyDiv w:val="1"/>
      <w:marLeft w:val="0"/>
      <w:marRight w:val="0"/>
      <w:marTop w:val="0"/>
      <w:marBottom w:val="0"/>
      <w:divBdr>
        <w:top w:val="none" w:sz="0" w:space="0" w:color="auto"/>
        <w:left w:val="none" w:sz="0" w:space="0" w:color="auto"/>
        <w:bottom w:val="none" w:sz="0" w:space="0" w:color="auto"/>
        <w:right w:val="none" w:sz="0" w:space="0" w:color="auto"/>
      </w:divBdr>
      <w:divsChild>
        <w:div w:id="1808891114">
          <w:marLeft w:val="0"/>
          <w:marRight w:val="0"/>
          <w:marTop w:val="0"/>
          <w:marBottom w:val="0"/>
          <w:divBdr>
            <w:top w:val="none" w:sz="0" w:space="0" w:color="auto"/>
            <w:left w:val="none" w:sz="0" w:space="0" w:color="auto"/>
            <w:bottom w:val="none" w:sz="0" w:space="0" w:color="auto"/>
            <w:right w:val="none" w:sz="0" w:space="0" w:color="auto"/>
          </w:divBdr>
          <w:divsChild>
            <w:div w:id="1795362718">
              <w:marLeft w:val="0"/>
              <w:marRight w:val="0"/>
              <w:marTop w:val="0"/>
              <w:marBottom w:val="0"/>
              <w:divBdr>
                <w:top w:val="none" w:sz="0" w:space="0" w:color="auto"/>
                <w:left w:val="none" w:sz="0" w:space="0" w:color="auto"/>
                <w:bottom w:val="none" w:sz="0" w:space="0" w:color="auto"/>
                <w:right w:val="none" w:sz="0" w:space="0" w:color="auto"/>
              </w:divBdr>
            </w:div>
            <w:div w:id="1066298796">
              <w:marLeft w:val="0"/>
              <w:marRight w:val="0"/>
              <w:marTop w:val="0"/>
              <w:marBottom w:val="0"/>
              <w:divBdr>
                <w:top w:val="none" w:sz="0" w:space="0" w:color="auto"/>
                <w:left w:val="none" w:sz="0" w:space="0" w:color="auto"/>
                <w:bottom w:val="none" w:sz="0" w:space="0" w:color="auto"/>
                <w:right w:val="none" w:sz="0" w:space="0" w:color="auto"/>
              </w:divBdr>
            </w:div>
            <w:div w:id="256209341">
              <w:marLeft w:val="0"/>
              <w:marRight w:val="0"/>
              <w:marTop w:val="0"/>
              <w:marBottom w:val="0"/>
              <w:divBdr>
                <w:top w:val="none" w:sz="0" w:space="0" w:color="auto"/>
                <w:left w:val="none" w:sz="0" w:space="0" w:color="auto"/>
                <w:bottom w:val="none" w:sz="0" w:space="0" w:color="auto"/>
                <w:right w:val="none" w:sz="0" w:space="0" w:color="auto"/>
              </w:divBdr>
            </w:div>
            <w:div w:id="2034375143">
              <w:marLeft w:val="0"/>
              <w:marRight w:val="0"/>
              <w:marTop w:val="0"/>
              <w:marBottom w:val="0"/>
              <w:divBdr>
                <w:top w:val="none" w:sz="0" w:space="0" w:color="auto"/>
                <w:left w:val="none" w:sz="0" w:space="0" w:color="auto"/>
                <w:bottom w:val="none" w:sz="0" w:space="0" w:color="auto"/>
                <w:right w:val="none" w:sz="0" w:space="0" w:color="auto"/>
              </w:divBdr>
            </w:div>
            <w:div w:id="1053693129">
              <w:marLeft w:val="0"/>
              <w:marRight w:val="0"/>
              <w:marTop w:val="0"/>
              <w:marBottom w:val="0"/>
              <w:divBdr>
                <w:top w:val="none" w:sz="0" w:space="0" w:color="auto"/>
                <w:left w:val="none" w:sz="0" w:space="0" w:color="auto"/>
                <w:bottom w:val="none" w:sz="0" w:space="0" w:color="auto"/>
                <w:right w:val="none" w:sz="0" w:space="0" w:color="auto"/>
              </w:divBdr>
            </w:div>
            <w:div w:id="2106338412">
              <w:marLeft w:val="0"/>
              <w:marRight w:val="0"/>
              <w:marTop w:val="0"/>
              <w:marBottom w:val="0"/>
              <w:divBdr>
                <w:top w:val="none" w:sz="0" w:space="0" w:color="auto"/>
                <w:left w:val="none" w:sz="0" w:space="0" w:color="auto"/>
                <w:bottom w:val="none" w:sz="0" w:space="0" w:color="auto"/>
                <w:right w:val="none" w:sz="0" w:space="0" w:color="auto"/>
              </w:divBdr>
            </w:div>
            <w:div w:id="920872976">
              <w:marLeft w:val="0"/>
              <w:marRight w:val="0"/>
              <w:marTop w:val="0"/>
              <w:marBottom w:val="0"/>
              <w:divBdr>
                <w:top w:val="none" w:sz="0" w:space="0" w:color="auto"/>
                <w:left w:val="none" w:sz="0" w:space="0" w:color="auto"/>
                <w:bottom w:val="none" w:sz="0" w:space="0" w:color="auto"/>
                <w:right w:val="none" w:sz="0" w:space="0" w:color="auto"/>
              </w:divBdr>
            </w:div>
            <w:div w:id="1268851629">
              <w:marLeft w:val="0"/>
              <w:marRight w:val="0"/>
              <w:marTop w:val="0"/>
              <w:marBottom w:val="0"/>
              <w:divBdr>
                <w:top w:val="none" w:sz="0" w:space="0" w:color="auto"/>
                <w:left w:val="none" w:sz="0" w:space="0" w:color="auto"/>
                <w:bottom w:val="none" w:sz="0" w:space="0" w:color="auto"/>
                <w:right w:val="none" w:sz="0" w:space="0" w:color="auto"/>
              </w:divBdr>
            </w:div>
            <w:div w:id="1059981781">
              <w:marLeft w:val="0"/>
              <w:marRight w:val="0"/>
              <w:marTop w:val="0"/>
              <w:marBottom w:val="0"/>
              <w:divBdr>
                <w:top w:val="none" w:sz="0" w:space="0" w:color="auto"/>
                <w:left w:val="none" w:sz="0" w:space="0" w:color="auto"/>
                <w:bottom w:val="none" w:sz="0" w:space="0" w:color="auto"/>
                <w:right w:val="none" w:sz="0" w:space="0" w:color="auto"/>
              </w:divBdr>
            </w:div>
            <w:div w:id="997415677">
              <w:marLeft w:val="0"/>
              <w:marRight w:val="0"/>
              <w:marTop w:val="0"/>
              <w:marBottom w:val="0"/>
              <w:divBdr>
                <w:top w:val="none" w:sz="0" w:space="0" w:color="auto"/>
                <w:left w:val="none" w:sz="0" w:space="0" w:color="auto"/>
                <w:bottom w:val="none" w:sz="0" w:space="0" w:color="auto"/>
                <w:right w:val="none" w:sz="0" w:space="0" w:color="auto"/>
              </w:divBdr>
            </w:div>
            <w:div w:id="1216552313">
              <w:marLeft w:val="0"/>
              <w:marRight w:val="0"/>
              <w:marTop w:val="0"/>
              <w:marBottom w:val="0"/>
              <w:divBdr>
                <w:top w:val="none" w:sz="0" w:space="0" w:color="auto"/>
                <w:left w:val="none" w:sz="0" w:space="0" w:color="auto"/>
                <w:bottom w:val="none" w:sz="0" w:space="0" w:color="auto"/>
                <w:right w:val="none" w:sz="0" w:space="0" w:color="auto"/>
              </w:divBdr>
            </w:div>
            <w:div w:id="955061920">
              <w:marLeft w:val="0"/>
              <w:marRight w:val="0"/>
              <w:marTop w:val="0"/>
              <w:marBottom w:val="0"/>
              <w:divBdr>
                <w:top w:val="none" w:sz="0" w:space="0" w:color="auto"/>
                <w:left w:val="none" w:sz="0" w:space="0" w:color="auto"/>
                <w:bottom w:val="none" w:sz="0" w:space="0" w:color="auto"/>
                <w:right w:val="none" w:sz="0" w:space="0" w:color="auto"/>
              </w:divBdr>
            </w:div>
            <w:div w:id="196240292">
              <w:marLeft w:val="0"/>
              <w:marRight w:val="0"/>
              <w:marTop w:val="0"/>
              <w:marBottom w:val="0"/>
              <w:divBdr>
                <w:top w:val="none" w:sz="0" w:space="0" w:color="auto"/>
                <w:left w:val="none" w:sz="0" w:space="0" w:color="auto"/>
                <w:bottom w:val="none" w:sz="0" w:space="0" w:color="auto"/>
                <w:right w:val="none" w:sz="0" w:space="0" w:color="auto"/>
              </w:divBdr>
            </w:div>
            <w:div w:id="1012535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0577341">
      <w:bodyDiv w:val="1"/>
      <w:marLeft w:val="0"/>
      <w:marRight w:val="0"/>
      <w:marTop w:val="0"/>
      <w:marBottom w:val="0"/>
      <w:divBdr>
        <w:top w:val="none" w:sz="0" w:space="0" w:color="auto"/>
        <w:left w:val="none" w:sz="0" w:space="0" w:color="auto"/>
        <w:bottom w:val="none" w:sz="0" w:space="0" w:color="auto"/>
        <w:right w:val="none" w:sz="0" w:space="0" w:color="auto"/>
      </w:divBdr>
    </w:div>
    <w:div w:id="1683556582">
      <w:bodyDiv w:val="1"/>
      <w:marLeft w:val="0"/>
      <w:marRight w:val="0"/>
      <w:marTop w:val="0"/>
      <w:marBottom w:val="0"/>
      <w:divBdr>
        <w:top w:val="none" w:sz="0" w:space="0" w:color="auto"/>
        <w:left w:val="none" w:sz="0" w:space="0" w:color="auto"/>
        <w:bottom w:val="none" w:sz="0" w:space="0" w:color="auto"/>
        <w:right w:val="none" w:sz="0" w:space="0" w:color="auto"/>
      </w:divBdr>
    </w:div>
    <w:div w:id="1936866185">
      <w:marLeft w:val="0"/>
      <w:marRight w:val="0"/>
      <w:marTop w:val="0"/>
      <w:marBottom w:val="0"/>
      <w:divBdr>
        <w:top w:val="none" w:sz="0" w:space="0" w:color="auto"/>
        <w:left w:val="none" w:sz="0" w:space="0" w:color="auto"/>
        <w:bottom w:val="none" w:sz="0" w:space="0" w:color="auto"/>
        <w:right w:val="none" w:sz="0" w:space="0" w:color="auto"/>
      </w:divBdr>
    </w:div>
    <w:div w:id="2056153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29138D2-4D85-49A0-B2B3-2ED0F26603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17</Pages>
  <Words>3915</Words>
  <Characters>22320</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Naeem Razak</dc:creator>
  <cp:keywords/>
  <dc:description/>
  <cp:revision>2</cp:revision>
  <dcterms:created xsi:type="dcterms:W3CDTF">2024-07-25T14:25:00Z</dcterms:created>
  <dcterms:modified xsi:type="dcterms:W3CDTF">2024-07-25T14:25:00Z</dcterms:modified>
</cp:coreProperties>
</file>