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812BA8" w14:textId="78E8D383" w:rsidR="00CA3F48" w:rsidRDefault="00CA3F48" w:rsidP="03A74955">
      <w:pPr>
        <w:spacing w:line="276" w:lineRule="auto"/>
        <w:rPr>
          <w:rFonts w:ascii="Arial" w:eastAsia="Arial" w:hAnsi="Arial" w:cs="Arial"/>
          <w:b/>
          <w:bCs/>
          <w:color w:val="222222"/>
        </w:rPr>
      </w:pPr>
      <w:r>
        <w:rPr>
          <w:rFonts w:ascii="Arial" w:eastAsia="Arial" w:hAnsi="Arial" w:cs="Arial"/>
          <w:b/>
          <w:bCs/>
          <w:color w:val="222222"/>
        </w:rPr>
        <w:t xml:space="preserve">                                                           </w:t>
      </w:r>
      <w:r w:rsidR="05B588A4" w:rsidRPr="03A74955">
        <w:rPr>
          <w:rFonts w:ascii="Arial" w:eastAsia="Arial" w:hAnsi="Arial" w:cs="Arial"/>
          <w:b/>
          <w:bCs/>
          <w:color w:val="222222"/>
        </w:rPr>
        <w:t xml:space="preserve">Title Page </w:t>
      </w:r>
    </w:p>
    <w:p w14:paraId="17074B31" w14:textId="0DDC615C" w:rsidR="00182820" w:rsidRDefault="00182820" w:rsidP="03A74955">
      <w:pPr>
        <w:spacing w:line="276" w:lineRule="auto"/>
        <w:rPr>
          <w:rFonts w:ascii="Arial" w:eastAsia="Arial" w:hAnsi="Arial" w:cs="Arial"/>
          <w:b/>
          <w:bCs/>
          <w:color w:val="222222"/>
        </w:rPr>
      </w:pPr>
    </w:p>
    <w:p w14:paraId="5A8FAFA2" w14:textId="6DB70555" w:rsidR="00182820" w:rsidRDefault="00F21723" w:rsidP="03A74955">
      <w:pPr>
        <w:spacing w:line="276" w:lineRule="auto"/>
        <w:rPr>
          <w:rFonts w:ascii="Arial" w:eastAsia="Arial" w:hAnsi="Arial" w:cs="Arial"/>
          <w:b/>
          <w:bCs/>
          <w:color w:val="222222"/>
        </w:rPr>
      </w:pPr>
      <w:r>
        <w:rPr>
          <w:rFonts w:ascii="Arial" w:eastAsia="Arial" w:hAnsi="Arial" w:cs="Arial"/>
          <w:b/>
          <w:bCs/>
          <w:color w:val="222222"/>
        </w:rPr>
        <w:t>Moodle name:</w:t>
      </w:r>
      <w:r w:rsidR="00357FE0">
        <w:rPr>
          <w:rFonts w:ascii="Arial" w:eastAsia="Arial" w:hAnsi="Arial" w:cs="Arial"/>
          <w:b/>
          <w:bCs/>
          <w:color w:val="222222"/>
        </w:rPr>
        <w:t xml:space="preserve"> Marketing Essential</w:t>
      </w:r>
    </w:p>
    <w:p w14:paraId="1DEFD342" w14:textId="74201802" w:rsidR="00F21723" w:rsidRDefault="001B32DF" w:rsidP="03A74955">
      <w:pPr>
        <w:spacing w:line="276" w:lineRule="auto"/>
        <w:rPr>
          <w:rFonts w:ascii="Arial" w:eastAsia="Arial" w:hAnsi="Arial" w:cs="Arial"/>
          <w:b/>
          <w:bCs/>
          <w:color w:val="222222"/>
        </w:rPr>
      </w:pPr>
      <w:r>
        <w:rPr>
          <w:rFonts w:ascii="Arial" w:eastAsia="Arial" w:hAnsi="Arial" w:cs="Arial"/>
          <w:b/>
          <w:bCs/>
          <w:color w:val="222222"/>
        </w:rPr>
        <w:t>Moodle Number:</w:t>
      </w:r>
      <w:r w:rsidR="001211C0" w:rsidRPr="001211C0">
        <w:t xml:space="preserve"> </w:t>
      </w:r>
      <w:r w:rsidR="001211C0" w:rsidRPr="001211C0">
        <w:rPr>
          <w:rFonts w:ascii="Arial" w:eastAsia="Arial" w:hAnsi="Arial" w:cs="Arial"/>
          <w:b/>
          <w:bCs/>
          <w:color w:val="222222"/>
        </w:rPr>
        <w:t>BMIH4005</w:t>
      </w:r>
    </w:p>
    <w:p w14:paraId="04044B37" w14:textId="796E7AED" w:rsidR="001155F3" w:rsidRDefault="00CF7A43" w:rsidP="03A74955">
      <w:pPr>
        <w:spacing w:line="276" w:lineRule="auto"/>
        <w:rPr>
          <w:rFonts w:ascii="Arial" w:eastAsia="Arial" w:hAnsi="Arial" w:cs="Arial"/>
          <w:b/>
          <w:bCs/>
          <w:color w:val="222222"/>
        </w:rPr>
      </w:pPr>
      <w:r>
        <w:rPr>
          <w:rFonts w:ascii="Arial" w:eastAsia="Arial" w:hAnsi="Arial" w:cs="Arial"/>
          <w:b/>
          <w:bCs/>
          <w:color w:val="222222"/>
        </w:rPr>
        <w:t>Title: Holiday</w:t>
      </w:r>
      <w:r w:rsidR="001211C0">
        <w:rPr>
          <w:rFonts w:ascii="Arial" w:eastAsia="Arial" w:hAnsi="Arial" w:cs="Arial"/>
          <w:b/>
          <w:bCs/>
          <w:color w:val="222222"/>
        </w:rPr>
        <w:t xml:space="preserve"> Inn Hotel </w:t>
      </w:r>
      <w:r w:rsidR="00A70675">
        <w:rPr>
          <w:rFonts w:ascii="Arial" w:eastAsia="Arial" w:hAnsi="Arial" w:cs="Arial"/>
          <w:b/>
          <w:bCs/>
          <w:color w:val="222222"/>
        </w:rPr>
        <w:t xml:space="preserve">Marketing Plan </w:t>
      </w:r>
    </w:p>
    <w:p w14:paraId="36AB3520" w14:textId="1088FC73" w:rsidR="001155F3" w:rsidRPr="00CF7A43" w:rsidRDefault="001155F3" w:rsidP="03A74955">
      <w:pPr>
        <w:spacing w:line="276" w:lineRule="auto"/>
        <w:rPr>
          <w:rFonts w:ascii="Arial" w:eastAsia="Arial" w:hAnsi="Arial" w:cs="Arial"/>
          <w:b/>
          <w:bCs/>
          <w:color w:val="222222"/>
          <w:lang w:val="nl-NL"/>
        </w:rPr>
      </w:pPr>
      <w:r w:rsidRPr="00CF7A43">
        <w:rPr>
          <w:rFonts w:ascii="Arial" w:eastAsia="Arial" w:hAnsi="Arial" w:cs="Arial"/>
          <w:b/>
          <w:bCs/>
          <w:color w:val="222222"/>
          <w:lang w:val="nl-NL"/>
        </w:rPr>
        <w:t xml:space="preserve">Student Name </w:t>
      </w:r>
      <w:r w:rsidR="00357FE0" w:rsidRPr="00CF7A43">
        <w:rPr>
          <w:rFonts w:ascii="Arial" w:eastAsia="Arial" w:hAnsi="Arial" w:cs="Arial"/>
          <w:b/>
          <w:bCs/>
          <w:color w:val="222222"/>
          <w:lang w:val="nl-NL"/>
        </w:rPr>
        <w:t>:</w:t>
      </w:r>
      <w:r w:rsidR="00A70675" w:rsidRPr="00CF7A43">
        <w:rPr>
          <w:rFonts w:ascii="Arial" w:eastAsia="Arial" w:hAnsi="Arial" w:cs="Arial"/>
          <w:b/>
          <w:bCs/>
          <w:color w:val="222222"/>
          <w:lang w:val="nl-NL"/>
        </w:rPr>
        <w:t>Lenka Milkova</w:t>
      </w:r>
    </w:p>
    <w:p w14:paraId="3304FFF7" w14:textId="24A61E1C" w:rsidR="001155F3" w:rsidRPr="006F596C" w:rsidRDefault="001155F3" w:rsidP="03A74955">
      <w:pPr>
        <w:spacing w:line="276" w:lineRule="auto"/>
        <w:rPr>
          <w:rFonts w:ascii="Arial" w:eastAsia="Arial" w:hAnsi="Arial" w:cs="Arial"/>
          <w:b/>
          <w:bCs/>
          <w:color w:val="222222"/>
          <w:lang w:val="nl-NL"/>
        </w:rPr>
      </w:pPr>
      <w:r w:rsidRPr="006F596C">
        <w:rPr>
          <w:rFonts w:ascii="Arial" w:eastAsia="Arial" w:hAnsi="Arial" w:cs="Arial"/>
          <w:b/>
          <w:bCs/>
          <w:color w:val="222222"/>
          <w:lang w:val="nl-NL"/>
        </w:rPr>
        <w:t xml:space="preserve">Student </w:t>
      </w:r>
      <w:proofErr w:type="spellStart"/>
      <w:r w:rsidR="00CF7A43" w:rsidRPr="006F596C">
        <w:rPr>
          <w:rFonts w:ascii="Arial" w:eastAsia="Arial" w:hAnsi="Arial" w:cs="Arial"/>
          <w:b/>
          <w:bCs/>
          <w:color w:val="222222"/>
          <w:lang w:val="nl-NL"/>
        </w:rPr>
        <w:t>Number</w:t>
      </w:r>
      <w:proofErr w:type="spellEnd"/>
      <w:r w:rsidR="00CF7A43" w:rsidRPr="006F596C">
        <w:rPr>
          <w:lang w:val="nl-NL"/>
        </w:rPr>
        <w:t xml:space="preserve"> </w:t>
      </w:r>
      <w:r w:rsidR="00CF7A43" w:rsidRPr="006F596C">
        <w:rPr>
          <w:rFonts w:ascii="Arial" w:eastAsia="Arial" w:hAnsi="Arial" w:cs="Arial"/>
          <w:b/>
          <w:bCs/>
          <w:color w:val="222222"/>
          <w:lang w:val="nl-NL"/>
        </w:rPr>
        <w:t>2235563</w:t>
      </w:r>
    </w:p>
    <w:p w14:paraId="7AF5E18D" w14:textId="47D6EC52" w:rsidR="001155F3" w:rsidRDefault="001155F3" w:rsidP="03A74955">
      <w:pPr>
        <w:spacing w:line="276" w:lineRule="auto"/>
        <w:rPr>
          <w:rFonts w:ascii="Arial" w:eastAsia="Arial" w:hAnsi="Arial" w:cs="Arial"/>
          <w:b/>
          <w:bCs/>
          <w:color w:val="222222"/>
        </w:rPr>
      </w:pPr>
      <w:r>
        <w:rPr>
          <w:rFonts w:ascii="Arial" w:eastAsia="Arial" w:hAnsi="Arial" w:cs="Arial"/>
          <w:b/>
          <w:bCs/>
          <w:color w:val="222222"/>
        </w:rPr>
        <w:t>Lecture Name</w:t>
      </w:r>
      <w:r w:rsidR="00357FE0">
        <w:rPr>
          <w:rFonts w:ascii="Arial" w:eastAsia="Arial" w:hAnsi="Arial" w:cs="Arial"/>
          <w:b/>
          <w:bCs/>
          <w:color w:val="222222"/>
        </w:rPr>
        <w:t>:</w:t>
      </w:r>
      <w:r w:rsidR="00A0429E">
        <w:rPr>
          <w:rFonts w:ascii="Arial" w:eastAsia="Arial" w:hAnsi="Arial" w:cs="Arial"/>
          <w:b/>
          <w:bCs/>
          <w:color w:val="222222"/>
        </w:rPr>
        <w:t xml:space="preserve"> Luciana </w:t>
      </w:r>
      <w:proofErr w:type="spellStart"/>
      <w:r w:rsidR="00A0429E">
        <w:rPr>
          <w:rFonts w:ascii="Arial" w:eastAsia="Arial" w:hAnsi="Arial" w:cs="Arial"/>
          <w:b/>
          <w:bCs/>
          <w:color w:val="222222"/>
        </w:rPr>
        <w:t>Suard</w:t>
      </w:r>
      <w:r w:rsidR="002D470A">
        <w:rPr>
          <w:rFonts w:ascii="Arial" w:eastAsia="Arial" w:hAnsi="Arial" w:cs="Arial"/>
          <w:b/>
          <w:bCs/>
          <w:color w:val="222222"/>
        </w:rPr>
        <w:t>i</w:t>
      </w:r>
      <w:proofErr w:type="spellEnd"/>
    </w:p>
    <w:p w14:paraId="197608E5" w14:textId="77777777" w:rsidR="00CA3F48" w:rsidRDefault="00CA3F48">
      <w:pPr>
        <w:rPr>
          <w:rFonts w:ascii="Arial" w:eastAsia="Arial" w:hAnsi="Arial" w:cs="Arial"/>
          <w:b/>
          <w:bCs/>
          <w:color w:val="222222"/>
        </w:rPr>
      </w:pPr>
      <w:r>
        <w:rPr>
          <w:rFonts w:ascii="Arial" w:eastAsia="Arial" w:hAnsi="Arial" w:cs="Arial"/>
          <w:b/>
          <w:bCs/>
          <w:color w:val="222222"/>
        </w:rPr>
        <w:br w:type="page"/>
      </w:r>
    </w:p>
    <w:p w14:paraId="63AA25D5" w14:textId="77777777" w:rsidR="00585551" w:rsidRDefault="00585551" w:rsidP="03A74955">
      <w:pPr>
        <w:spacing w:line="276" w:lineRule="auto"/>
        <w:rPr>
          <w:rFonts w:ascii="Arial" w:eastAsia="Arial" w:hAnsi="Arial" w:cs="Arial"/>
          <w:b/>
          <w:bCs/>
          <w:color w:val="222222"/>
        </w:rPr>
      </w:pPr>
    </w:p>
    <w:p w14:paraId="36C02DCA" w14:textId="7648F0E1" w:rsidR="00585551" w:rsidRDefault="00585551" w:rsidP="03A74955">
      <w:pPr>
        <w:spacing w:line="276" w:lineRule="auto"/>
        <w:rPr>
          <w:rFonts w:ascii="Arial" w:eastAsia="Arial" w:hAnsi="Arial" w:cs="Arial"/>
          <w:b/>
          <w:bCs/>
          <w:color w:val="222222"/>
        </w:rPr>
      </w:pPr>
    </w:p>
    <w:p w14:paraId="1EFF3B52" w14:textId="7387D474" w:rsidR="00585551" w:rsidRDefault="00585551" w:rsidP="03A74955">
      <w:pPr>
        <w:spacing w:line="276" w:lineRule="auto"/>
        <w:rPr>
          <w:rFonts w:ascii="Arial" w:eastAsia="Arial" w:hAnsi="Arial" w:cs="Arial"/>
          <w:b/>
          <w:bCs/>
          <w:color w:val="222222"/>
        </w:rPr>
      </w:pPr>
    </w:p>
    <w:p w14:paraId="61BA2456" w14:textId="247619ED" w:rsidR="00585551" w:rsidRDefault="00585551" w:rsidP="03A74955">
      <w:pPr>
        <w:spacing w:line="276" w:lineRule="auto"/>
        <w:rPr>
          <w:rFonts w:ascii="Arial" w:eastAsia="Arial" w:hAnsi="Arial" w:cs="Arial"/>
          <w:b/>
          <w:bCs/>
          <w:color w:val="222222"/>
        </w:rPr>
      </w:pPr>
    </w:p>
    <w:p w14:paraId="5D519290" w14:textId="002EBE2F" w:rsidR="00585551" w:rsidRDefault="6C3BE5EB" w:rsidP="03A74955">
      <w:pPr>
        <w:spacing w:line="276" w:lineRule="auto"/>
        <w:rPr>
          <w:rFonts w:ascii="Arial" w:eastAsia="Arial" w:hAnsi="Arial" w:cs="Arial"/>
          <w:b/>
          <w:bCs/>
          <w:color w:val="222222"/>
        </w:rPr>
      </w:pPr>
      <w:r w:rsidRPr="03A74955">
        <w:rPr>
          <w:rFonts w:ascii="Arial" w:eastAsia="Arial" w:hAnsi="Arial" w:cs="Arial"/>
          <w:b/>
          <w:bCs/>
          <w:color w:val="222222"/>
        </w:rPr>
        <w:t xml:space="preserve">Introduction </w:t>
      </w:r>
    </w:p>
    <w:p w14:paraId="0412535E" w14:textId="78794054" w:rsidR="00AC5830" w:rsidRDefault="00AC5830" w:rsidP="00AC5830">
      <w:pPr>
        <w:spacing w:line="276" w:lineRule="auto"/>
      </w:pPr>
      <w:r>
        <w:t xml:space="preserve">Holiday Inn is a renowned hotel chain that enjoys a great presence worldwide. </w:t>
      </w:r>
      <w:r w:rsidR="00B70A0D">
        <w:t xml:space="preserve">They </w:t>
      </w:r>
      <w:r>
        <w:t xml:space="preserve">are dedicated to providing luxury hospitality and excellent service to </w:t>
      </w:r>
      <w:r w:rsidR="00B70A0D">
        <w:t>Their</w:t>
      </w:r>
      <w:r>
        <w:t xml:space="preserve"> guests. With its modern comforts, custom amenities and an ever-evolving location based experiential approach, Holiday Inn is the perfect place to stay. </w:t>
      </w:r>
      <w:r w:rsidR="00B70A0D">
        <w:t xml:space="preserve">They </w:t>
      </w:r>
      <w:r>
        <w:t xml:space="preserve">mission is to provide an unique and memorable experience while providing a sense of real relaxation. </w:t>
      </w:r>
    </w:p>
    <w:p w14:paraId="4E14E78F" w14:textId="77777777" w:rsidR="00AC5830" w:rsidRDefault="00AC5830" w:rsidP="00AC5830">
      <w:pPr>
        <w:spacing w:line="276" w:lineRule="auto"/>
      </w:pPr>
    </w:p>
    <w:p w14:paraId="7AA9F796" w14:textId="4C3D7971" w:rsidR="00585551" w:rsidRDefault="6C3BE5EB" w:rsidP="03A74955">
      <w:pPr>
        <w:spacing w:line="276" w:lineRule="auto"/>
      </w:pPr>
      <w:r w:rsidRPr="03A74955">
        <w:rPr>
          <w:rFonts w:ascii="Arial" w:eastAsia="Arial" w:hAnsi="Arial" w:cs="Arial"/>
          <w:b/>
          <w:bCs/>
          <w:color w:val="222222"/>
        </w:rPr>
        <w:t>Situation Analysis</w:t>
      </w:r>
      <w:r w:rsidRPr="03A74955">
        <w:rPr>
          <w:rFonts w:ascii="Arial" w:eastAsia="Arial" w:hAnsi="Arial" w:cs="Arial"/>
          <w:color w:val="222222"/>
        </w:rPr>
        <w:t xml:space="preserve"> </w:t>
      </w:r>
    </w:p>
    <w:p w14:paraId="592A8187" w14:textId="4DC907BD" w:rsidR="00585551" w:rsidRDefault="002E21D9" w:rsidP="03A74955">
      <w:pPr>
        <w:spacing w:line="276" w:lineRule="auto"/>
      </w:pPr>
      <w:r w:rsidRPr="002E21D9">
        <w:t>Holiday Inn is one of the most popular and recognizable brands in the hospitality industry with over 4,000 hotels and resorts in over 100 countries and territories across the globe. With a long history in the market, starting as a pioneering budget hotel in the 1950s, Holiday Inn has established a strong foundation of loyal customers and remains a leader in the hotel industry.</w:t>
      </w:r>
    </w:p>
    <w:p w14:paraId="343AB33B" w14:textId="3AC81961" w:rsidR="005F0F62" w:rsidRDefault="005F0F62" w:rsidP="03A74955">
      <w:pPr>
        <w:spacing w:line="276" w:lineRule="auto"/>
      </w:pPr>
      <w:r w:rsidRPr="005F0F62">
        <w:t>SWOT Analysis Strength 1. Established Brand Recognition: Holiday Inn remains one of the most well-known hotel brands in the world with high brand awareness and strong customer loyalty. 2. Wide Range of Amenities: Holiday Inn has a wide selection of amenities, such as free Wi-Fi, continental breakfast, and on-site restaurants that are sure to please budget-conscious travellers.</w:t>
      </w:r>
    </w:p>
    <w:p w14:paraId="60890B54" w14:textId="77777777" w:rsidR="002E21D9" w:rsidRDefault="002E21D9" w:rsidP="03A74955">
      <w:pPr>
        <w:spacing w:line="276" w:lineRule="auto"/>
        <w:rPr>
          <w:rFonts w:ascii="Arial" w:eastAsia="Arial" w:hAnsi="Arial" w:cs="Arial"/>
          <w:b/>
          <w:bCs/>
          <w:color w:val="222222"/>
        </w:rPr>
      </w:pPr>
    </w:p>
    <w:p w14:paraId="681B22F1" w14:textId="77777777" w:rsidR="002E21D9" w:rsidRDefault="002E21D9" w:rsidP="03A74955">
      <w:pPr>
        <w:spacing w:line="276" w:lineRule="auto"/>
        <w:rPr>
          <w:rFonts w:ascii="Arial" w:eastAsia="Arial" w:hAnsi="Arial" w:cs="Arial"/>
          <w:b/>
          <w:bCs/>
          <w:color w:val="222222"/>
        </w:rPr>
      </w:pPr>
    </w:p>
    <w:p w14:paraId="6AF70EDD" w14:textId="43AC642B" w:rsidR="00585551" w:rsidRDefault="6C3BE5EB" w:rsidP="03A74955">
      <w:pPr>
        <w:spacing w:line="276" w:lineRule="auto"/>
      </w:pPr>
      <w:r w:rsidRPr="03A74955">
        <w:rPr>
          <w:rFonts w:ascii="Arial" w:eastAsia="Arial" w:hAnsi="Arial" w:cs="Arial"/>
          <w:b/>
          <w:bCs/>
          <w:color w:val="222222"/>
        </w:rPr>
        <w:t>Objectives</w:t>
      </w:r>
      <w:r w:rsidR="00EF5161">
        <w:rPr>
          <w:rFonts w:ascii="Arial" w:eastAsia="Arial" w:hAnsi="Arial" w:cs="Arial"/>
          <w:b/>
          <w:bCs/>
          <w:color w:val="222222"/>
        </w:rPr>
        <w:t xml:space="preserve"> </w:t>
      </w:r>
    </w:p>
    <w:p w14:paraId="64C88959" w14:textId="2B45694A" w:rsidR="00680E5A" w:rsidRDefault="008E4314" w:rsidP="00680E5A">
      <w:pPr>
        <w:spacing w:line="276" w:lineRule="auto"/>
      </w:pPr>
      <w:r>
        <w:t>1</w:t>
      </w:r>
      <w:r w:rsidR="00680E5A">
        <w:t xml:space="preserve"> Increase brand visibility of Holiday Inn.</w:t>
      </w:r>
    </w:p>
    <w:p w14:paraId="7C4A09B3" w14:textId="77777777" w:rsidR="00680E5A" w:rsidRDefault="00680E5A" w:rsidP="00680E5A">
      <w:pPr>
        <w:spacing w:line="276" w:lineRule="auto"/>
      </w:pPr>
      <w:r>
        <w:t>2. Enhance the customer service experience of Holiday Inn by creating a seamless customer journey.</w:t>
      </w:r>
    </w:p>
    <w:p w14:paraId="3F630739" w14:textId="77777777" w:rsidR="00680E5A" w:rsidRDefault="00680E5A" w:rsidP="00680E5A">
      <w:pPr>
        <w:spacing w:line="276" w:lineRule="auto"/>
      </w:pPr>
      <w:r>
        <w:t>3. Develop a consistent and recognizable visual identity that is unique to Holiday Inn.</w:t>
      </w:r>
    </w:p>
    <w:p w14:paraId="5518DE76" w14:textId="77777777" w:rsidR="00680E5A" w:rsidRDefault="00680E5A" w:rsidP="00680E5A">
      <w:pPr>
        <w:spacing w:line="276" w:lineRule="auto"/>
      </w:pPr>
      <w:r>
        <w:t>4. Boost customer loyalty to Holiday Inn by providing added value and exclusive offers.</w:t>
      </w:r>
    </w:p>
    <w:p w14:paraId="361B3D05" w14:textId="77777777" w:rsidR="00680E5A" w:rsidRDefault="00680E5A" w:rsidP="00680E5A">
      <w:pPr>
        <w:spacing w:line="276" w:lineRule="auto"/>
      </w:pPr>
      <w:r>
        <w:t>5. Create innovative marketing campaigns that promote Holiday Inn’s services and products.</w:t>
      </w:r>
    </w:p>
    <w:p w14:paraId="4E00AEB9" w14:textId="77777777" w:rsidR="00680E5A" w:rsidRDefault="00680E5A" w:rsidP="00680E5A">
      <w:pPr>
        <w:spacing w:line="276" w:lineRule="auto"/>
      </w:pPr>
      <w:r>
        <w:t>6. Expand the market presence of Holiday Inn by exploring online channels and improving online performance.</w:t>
      </w:r>
    </w:p>
    <w:p w14:paraId="0B3BDB1B" w14:textId="77777777" w:rsidR="00680E5A" w:rsidRDefault="00680E5A" w:rsidP="00680E5A">
      <w:pPr>
        <w:spacing w:line="276" w:lineRule="auto"/>
      </w:pPr>
      <w:r>
        <w:t>7. Promote destination-based holidays and activities that are available at each Holiday Inn.</w:t>
      </w:r>
    </w:p>
    <w:p w14:paraId="125163DE" w14:textId="77777777" w:rsidR="00680E5A" w:rsidRDefault="00680E5A" w:rsidP="00680E5A">
      <w:pPr>
        <w:spacing w:line="276" w:lineRule="auto"/>
      </w:pPr>
      <w:r>
        <w:t xml:space="preserve">8. Leverage modern technology such as VR and AR to provide a more interactive customer experience. </w:t>
      </w:r>
    </w:p>
    <w:p w14:paraId="213E28BC" w14:textId="3A5D29D1" w:rsidR="00585551" w:rsidRDefault="00585551" w:rsidP="03A74955">
      <w:pPr>
        <w:spacing w:line="276" w:lineRule="auto"/>
      </w:pPr>
    </w:p>
    <w:p w14:paraId="48D4349F" w14:textId="182BAAFB" w:rsidR="00585551" w:rsidRDefault="6C3BE5EB" w:rsidP="03A74955">
      <w:pPr>
        <w:spacing w:line="276" w:lineRule="auto"/>
      </w:pPr>
      <w:r w:rsidRPr="03A74955">
        <w:rPr>
          <w:rFonts w:ascii="Arial" w:eastAsia="Arial" w:hAnsi="Arial" w:cs="Arial"/>
          <w:b/>
          <w:bCs/>
          <w:color w:val="222222"/>
        </w:rPr>
        <w:lastRenderedPageBreak/>
        <w:t xml:space="preserve">Strategy </w:t>
      </w:r>
    </w:p>
    <w:p w14:paraId="58EC9DA3" w14:textId="3039DDD5" w:rsidR="00585551" w:rsidRDefault="008A19E5" w:rsidP="03A74955">
      <w:pPr>
        <w:spacing w:line="276" w:lineRule="auto"/>
      </w:pPr>
      <w:r>
        <w:rPr>
          <w:rFonts w:ascii="Arial" w:eastAsia="Arial" w:hAnsi="Arial" w:cs="Arial"/>
          <w:color w:val="222222"/>
        </w:rPr>
        <w:t xml:space="preserve">Collaborate with </w:t>
      </w:r>
      <w:r w:rsidR="0009320D">
        <w:rPr>
          <w:rFonts w:ascii="Arial" w:eastAsia="Arial" w:hAnsi="Arial" w:cs="Arial"/>
          <w:color w:val="222222"/>
        </w:rPr>
        <w:t>local</w:t>
      </w:r>
      <w:r>
        <w:rPr>
          <w:rFonts w:ascii="Arial" w:eastAsia="Arial" w:hAnsi="Arial" w:cs="Arial"/>
          <w:color w:val="222222"/>
        </w:rPr>
        <w:t xml:space="preserve"> businesses and attractio</w:t>
      </w:r>
      <w:r w:rsidR="0009320D">
        <w:rPr>
          <w:rFonts w:ascii="Arial" w:eastAsia="Arial" w:hAnsi="Arial" w:cs="Arial"/>
          <w:color w:val="222222"/>
        </w:rPr>
        <w:t xml:space="preserve">n to promote each other services </w:t>
      </w:r>
      <w:r w:rsidR="6C3BE5EB" w:rsidRPr="03A74955">
        <w:rPr>
          <w:rFonts w:ascii="Arial" w:eastAsia="Arial" w:hAnsi="Arial" w:cs="Arial"/>
          <w:color w:val="222222"/>
        </w:rPr>
        <w:t xml:space="preserve">  </w:t>
      </w:r>
      <w:r w:rsidR="0009320D">
        <w:rPr>
          <w:rFonts w:ascii="Arial" w:eastAsia="Arial" w:hAnsi="Arial" w:cs="Arial"/>
          <w:color w:val="222222"/>
        </w:rPr>
        <w:t>offer special discount</w:t>
      </w:r>
      <w:r w:rsidR="002706B4">
        <w:rPr>
          <w:rFonts w:ascii="Arial" w:eastAsia="Arial" w:hAnsi="Arial" w:cs="Arial"/>
          <w:color w:val="222222"/>
        </w:rPr>
        <w:t>s for big groups and tour packages have an emergency contact number in place during the holiday se</w:t>
      </w:r>
      <w:r w:rsidR="00B37ED3">
        <w:rPr>
          <w:rFonts w:ascii="Arial" w:eastAsia="Arial" w:hAnsi="Arial" w:cs="Arial"/>
          <w:color w:val="222222"/>
        </w:rPr>
        <w:t xml:space="preserve">ason so that ani problems the guests may face are addressed quickly and </w:t>
      </w:r>
      <w:r w:rsidR="00CC1A7C">
        <w:rPr>
          <w:rFonts w:ascii="Arial" w:eastAsia="Arial" w:hAnsi="Arial" w:cs="Arial"/>
          <w:color w:val="222222"/>
        </w:rPr>
        <w:t>efficiently.</w:t>
      </w:r>
      <w:r w:rsidR="00CC1A7C" w:rsidRPr="00CC1A7C">
        <w:rPr>
          <w:rFonts w:ascii="Arial" w:eastAsia="Arial" w:hAnsi="Arial" w:cs="Arial"/>
          <w:color w:val="222222"/>
        </w:rPr>
        <w:t xml:space="preserve"> Hire extra staff or freelancers if necessary to meet the increased demand during the holiday season. Encourage guest feedback so that you can use it to improve your services and increase guest satisfaction during the holiday </w:t>
      </w:r>
      <w:r w:rsidR="005B0B41" w:rsidRPr="00CC1A7C">
        <w:rPr>
          <w:rFonts w:ascii="Arial" w:eastAsia="Arial" w:hAnsi="Arial" w:cs="Arial"/>
          <w:color w:val="222222"/>
        </w:rPr>
        <w:t>season.</w:t>
      </w:r>
      <w:r w:rsidR="005B0B41" w:rsidRPr="005B0B41">
        <w:rPr>
          <w:rFonts w:ascii="Arial" w:eastAsia="Arial" w:hAnsi="Arial" w:cs="Arial"/>
          <w:color w:val="222222"/>
        </w:rPr>
        <w:t xml:space="preserve"> Create a unique campaign and offer loyalty rewards, such as special discounts and exclusive offers, to your regular customers during the holiday season.</w:t>
      </w:r>
    </w:p>
    <w:p w14:paraId="13E9FD2A" w14:textId="77777777" w:rsidR="005B0B41" w:rsidRDefault="005B0B41" w:rsidP="03A74955">
      <w:pPr>
        <w:spacing w:line="276" w:lineRule="auto"/>
        <w:rPr>
          <w:rFonts w:ascii="Arial" w:eastAsia="Arial" w:hAnsi="Arial" w:cs="Arial"/>
          <w:b/>
          <w:bCs/>
          <w:color w:val="222222"/>
        </w:rPr>
      </w:pPr>
    </w:p>
    <w:p w14:paraId="672A35A4" w14:textId="77777777" w:rsidR="005B0B41" w:rsidRDefault="005B0B41" w:rsidP="03A74955">
      <w:pPr>
        <w:spacing w:line="276" w:lineRule="auto"/>
        <w:rPr>
          <w:rFonts w:ascii="Arial" w:eastAsia="Arial" w:hAnsi="Arial" w:cs="Arial"/>
          <w:b/>
          <w:bCs/>
          <w:color w:val="222222"/>
        </w:rPr>
      </w:pPr>
    </w:p>
    <w:p w14:paraId="34A0E047" w14:textId="2EE040AA" w:rsidR="00585551" w:rsidRDefault="6C3BE5EB" w:rsidP="03A74955">
      <w:pPr>
        <w:spacing w:line="276" w:lineRule="auto"/>
      </w:pPr>
      <w:r w:rsidRPr="03A74955">
        <w:rPr>
          <w:rFonts w:ascii="Arial" w:eastAsia="Arial" w:hAnsi="Arial" w:cs="Arial"/>
          <w:b/>
          <w:bCs/>
          <w:color w:val="222222"/>
        </w:rPr>
        <w:t xml:space="preserve">Tactics </w:t>
      </w:r>
    </w:p>
    <w:p w14:paraId="11F400E1" w14:textId="1D536411" w:rsidR="00585551" w:rsidRDefault="00AB0A0F" w:rsidP="00AB0A0F">
      <w:r>
        <w:t>Leverage Social Media: Social media is an excellent and cost-effective tool for driving awareness and engagement for the Holiday Inn brand. Utilize popular channels such as Facebook, Instagram, and Twitter to create targeted campaigns and gain exposure to a large audience. Introduce Cost-Effective Loyalty Programs: Customer loyalty has a direct impact on your bottom line. Setting up loyalty programs can help customers to save money, and keep the brand top of mind. Use Digital Advertisements: Digital ads such as Google Ads and digital display ads are an effective and affordable way to market the Holiday Inn brand. Focus on targeting the right customers using demographics, interests, and other factors. Connect With Travel Influencers: Reach out to travel influencers and bloggers who can help to build awareness of the Holiday Inn brand. This can be done through sponsored content, sponsored reviews, and cross-promotional deals. Utilize Digital Media Partnerships: Partner with digital local publication websites in your target cities to feature the Holiday Inn hotels. This provides the ability to tap into an established audience of local and international travellers.</w:t>
      </w:r>
    </w:p>
    <w:p w14:paraId="3D0C7DF9" w14:textId="77777777" w:rsidR="00AB0A0F" w:rsidRDefault="00AB0A0F" w:rsidP="03A74955">
      <w:pPr>
        <w:spacing w:line="276" w:lineRule="auto"/>
        <w:rPr>
          <w:rFonts w:ascii="Arial" w:eastAsia="Arial" w:hAnsi="Arial" w:cs="Arial"/>
          <w:b/>
          <w:bCs/>
          <w:color w:val="222222"/>
        </w:rPr>
      </w:pPr>
    </w:p>
    <w:p w14:paraId="05628005" w14:textId="5D63AE3B" w:rsidR="00585551" w:rsidRDefault="6C3BE5EB" w:rsidP="03A74955">
      <w:pPr>
        <w:spacing w:line="276" w:lineRule="auto"/>
        <w:rPr>
          <w:rFonts w:ascii="Arial" w:eastAsia="Arial" w:hAnsi="Arial" w:cs="Arial"/>
          <w:b/>
          <w:bCs/>
          <w:color w:val="222222"/>
        </w:rPr>
      </w:pPr>
      <w:r w:rsidRPr="03A74955">
        <w:rPr>
          <w:rFonts w:ascii="Arial" w:eastAsia="Arial" w:hAnsi="Arial" w:cs="Arial"/>
          <w:b/>
          <w:bCs/>
          <w:color w:val="222222"/>
        </w:rPr>
        <w:t xml:space="preserve">Action </w:t>
      </w:r>
    </w:p>
    <w:p w14:paraId="053CF0CA" w14:textId="02ADCFEE" w:rsidR="00A70D3F" w:rsidRDefault="00A70D3F" w:rsidP="03A74955">
      <w:pPr>
        <w:spacing w:line="276" w:lineRule="auto"/>
      </w:pPr>
      <w:r w:rsidRPr="00A70D3F">
        <w:t>Offer discounted stay packages and promotions to guests who book three nights or more. 2. Develop a customer loyalty program that rewards guests who stay frequently at the Holiday Inn. 3. Offer special services and amenities to business travellers, such as flexible check-in and check-out times, dedicated meeting spaces, and complimentary high-speed Wi-Fi. 4. Utilize social media to engage guests and inform them about special events and promotions at the hotel. 5. Provide a range of activities for families, such as poolside events, movie nights, and local excursions. 6. Implement green initiatives to create an environmentally-friendly environment and reduce energy consumption. 7. Create exclusive offers for newly-weds to encourage more couples to host their weddings or honeymoons at the Holiday Inn. 8. Invest in customer service training for staff members to ensure guests are receiving efficient and friendly service during their stay.</w:t>
      </w:r>
    </w:p>
    <w:p w14:paraId="0D3AB3E6" w14:textId="5ABD04E2" w:rsidR="00585551" w:rsidRDefault="00585551" w:rsidP="03A74955">
      <w:pPr>
        <w:spacing w:line="276" w:lineRule="auto"/>
        <w:rPr>
          <w:rFonts w:ascii="Arial" w:eastAsia="Arial" w:hAnsi="Arial" w:cs="Arial"/>
          <w:color w:val="222222"/>
        </w:rPr>
      </w:pPr>
    </w:p>
    <w:p w14:paraId="20712CD8" w14:textId="77777777" w:rsidR="00A70D3F" w:rsidRDefault="00A70D3F" w:rsidP="03A74955">
      <w:pPr>
        <w:spacing w:line="276" w:lineRule="auto"/>
      </w:pPr>
    </w:p>
    <w:p w14:paraId="10617D2D" w14:textId="77777777" w:rsidR="00A70D3F" w:rsidRDefault="00A70D3F" w:rsidP="03A74955">
      <w:pPr>
        <w:spacing w:line="276" w:lineRule="auto"/>
        <w:rPr>
          <w:rFonts w:ascii="Arial" w:eastAsia="Arial" w:hAnsi="Arial" w:cs="Arial"/>
          <w:b/>
          <w:bCs/>
          <w:color w:val="222222"/>
        </w:rPr>
      </w:pPr>
    </w:p>
    <w:p w14:paraId="2C4B99B3" w14:textId="1D252BF0" w:rsidR="00585551" w:rsidRDefault="6C3BE5EB" w:rsidP="03A74955">
      <w:pPr>
        <w:spacing w:line="276" w:lineRule="auto"/>
        <w:rPr>
          <w:rFonts w:ascii="Arial" w:eastAsia="Arial" w:hAnsi="Arial" w:cs="Arial"/>
          <w:b/>
          <w:bCs/>
          <w:color w:val="222222"/>
        </w:rPr>
      </w:pPr>
      <w:r w:rsidRPr="03A74955">
        <w:rPr>
          <w:rFonts w:ascii="Arial" w:eastAsia="Arial" w:hAnsi="Arial" w:cs="Arial"/>
          <w:b/>
          <w:bCs/>
          <w:color w:val="222222"/>
        </w:rPr>
        <w:lastRenderedPageBreak/>
        <w:t xml:space="preserve">Control </w:t>
      </w:r>
    </w:p>
    <w:p w14:paraId="1AAFFFF8" w14:textId="367C4E18" w:rsidR="00193D15" w:rsidRPr="00193D15" w:rsidRDefault="00193D15" w:rsidP="00193D15">
      <w:pPr>
        <w:spacing w:line="276" w:lineRule="auto"/>
        <w:rPr>
          <w:rFonts w:ascii="Arial" w:eastAsia="Arial" w:hAnsi="Arial" w:cs="Arial"/>
          <w:color w:val="222222"/>
        </w:rPr>
      </w:pPr>
      <w:r w:rsidRPr="00193D15">
        <w:rPr>
          <w:rFonts w:ascii="Arial" w:eastAsia="Arial" w:hAnsi="Arial" w:cs="Arial"/>
          <w:color w:val="222222"/>
        </w:rPr>
        <w:t xml:space="preserve">All employees must receive appropriate safety, security, and customer service training before handling any guests or customer interactions. All rooms must be inspected to ensure a clean and safe environment for </w:t>
      </w:r>
      <w:r w:rsidR="00180445" w:rsidRPr="00193D15">
        <w:rPr>
          <w:rFonts w:ascii="Arial" w:eastAsia="Arial" w:hAnsi="Arial" w:cs="Arial"/>
          <w:color w:val="222222"/>
        </w:rPr>
        <w:t>guests. Food</w:t>
      </w:r>
      <w:r w:rsidRPr="00193D15">
        <w:rPr>
          <w:rFonts w:ascii="Arial" w:eastAsia="Arial" w:hAnsi="Arial" w:cs="Arial"/>
          <w:color w:val="222222"/>
        </w:rPr>
        <w:t xml:space="preserve"> handling areas must also be checked for cleanliness and food service regulations followed. All staff must adhere to all hotel policies and procedures including dress code and grooming standards. . Any guest complaints or concerns must be addressed promptly and professionally. All hotel staff must adhere to the hotel's security protocols and follow all OSHA regulations and guidelines.  Reception staff must always be available and ready to assist guests 24 hours a day. All visitors must sign in and out at the reception desk and have valid government ID.  Strict fire safety regulations must be followed at all times. Lost and found items must be securely stored and information about them logged.</w:t>
      </w:r>
    </w:p>
    <w:p w14:paraId="40E9B78D" w14:textId="77777777" w:rsidR="00A70D3F" w:rsidRDefault="00A70D3F" w:rsidP="03A74955">
      <w:pPr>
        <w:spacing w:line="276" w:lineRule="auto"/>
        <w:rPr>
          <w:rFonts w:ascii="Arial" w:eastAsia="Arial" w:hAnsi="Arial" w:cs="Arial"/>
          <w:b/>
          <w:bCs/>
          <w:color w:val="222222"/>
        </w:rPr>
      </w:pPr>
    </w:p>
    <w:p w14:paraId="5659A8C6" w14:textId="77777777" w:rsidR="00AB0A0F" w:rsidRDefault="00AB0A0F" w:rsidP="03A74955">
      <w:pPr>
        <w:spacing w:line="276" w:lineRule="auto"/>
        <w:rPr>
          <w:rFonts w:ascii="Arial" w:eastAsia="Arial" w:hAnsi="Arial" w:cs="Arial"/>
          <w:b/>
          <w:bCs/>
          <w:color w:val="222222"/>
        </w:rPr>
      </w:pPr>
    </w:p>
    <w:p w14:paraId="1ED30FB9" w14:textId="77777777" w:rsidR="00AB0A0F" w:rsidRDefault="00AB0A0F" w:rsidP="03A74955">
      <w:pPr>
        <w:spacing w:line="276" w:lineRule="auto"/>
        <w:rPr>
          <w:rFonts w:ascii="Arial" w:eastAsia="Arial" w:hAnsi="Arial" w:cs="Arial"/>
          <w:b/>
          <w:bCs/>
          <w:color w:val="222222"/>
        </w:rPr>
      </w:pPr>
    </w:p>
    <w:p w14:paraId="55AC3F8E" w14:textId="48AC8E11" w:rsidR="00585551" w:rsidRDefault="6C3BE5EB" w:rsidP="03A74955">
      <w:pPr>
        <w:spacing w:line="276" w:lineRule="auto"/>
      </w:pPr>
      <w:r w:rsidRPr="03A74955">
        <w:rPr>
          <w:rFonts w:ascii="Arial" w:eastAsia="Arial" w:hAnsi="Arial" w:cs="Arial"/>
          <w:b/>
          <w:bCs/>
          <w:color w:val="222222"/>
        </w:rPr>
        <w:t>Conclusion</w:t>
      </w:r>
    </w:p>
    <w:p w14:paraId="18967B64" w14:textId="1FDC45FC" w:rsidR="00BF1E5E" w:rsidRDefault="00BF1E5E" w:rsidP="00BF1E5E">
      <w:pPr>
        <w:spacing w:line="276" w:lineRule="auto"/>
      </w:pPr>
      <w:r w:rsidRPr="00BF1E5E">
        <w:t>This assignment was about the marketing strategies of Holiday Inn. This project shows how companies like Holiday inn have to do marketing in order to attract customers and sell their products in order to make profits. Marketing department is an important part of an organisation, responsible for up selling of company products by different ways like Advertising, providing seasonal or promotional offers, giving discounts, hiring Influencers  for the advertisement of their products.</w:t>
      </w:r>
    </w:p>
    <w:p w14:paraId="60759030" w14:textId="192971C2" w:rsidR="006F596C" w:rsidRDefault="006F596C" w:rsidP="00BF1E5E">
      <w:pPr>
        <w:spacing w:line="276" w:lineRule="auto"/>
      </w:pPr>
    </w:p>
    <w:p w14:paraId="65FDDDAA" w14:textId="572DB9D1" w:rsidR="006F596C" w:rsidRDefault="006F596C" w:rsidP="00BF1E5E">
      <w:pPr>
        <w:spacing w:line="276" w:lineRule="auto"/>
      </w:pPr>
    </w:p>
    <w:p w14:paraId="103E78D2" w14:textId="47ADC75C" w:rsidR="006F596C" w:rsidRDefault="006F596C" w:rsidP="00BF1E5E">
      <w:pPr>
        <w:spacing w:line="276" w:lineRule="auto"/>
      </w:pPr>
    </w:p>
    <w:p w14:paraId="70C601AA" w14:textId="2BE0BF9A" w:rsidR="006F596C" w:rsidRDefault="006F596C" w:rsidP="00BF1E5E">
      <w:pPr>
        <w:spacing w:line="276" w:lineRule="auto"/>
        <w:rPr>
          <w:b/>
          <w:bCs/>
        </w:rPr>
      </w:pPr>
      <w:r w:rsidRPr="006F596C">
        <w:rPr>
          <w:b/>
          <w:bCs/>
        </w:rPr>
        <w:t>Appendix</w:t>
      </w:r>
    </w:p>
    <w:p w14:paraId="68233CA0" w14:textId="6AC5F146" w:rsidR="006F596C" w:rsidRDefault="006F596C" w:rsidP="00BF1E5E">
      <w:pPr>
        <w:spacing w:line="276" w:lineRule="auto"/>
        <w:rPr>
          <w:b/>
          <w:bCs/>
        </w:rPr>
      </w:pPr>
      <w:r>
        <w:rPr>
          <w:b/>
          <w:bCs/>
        </w:rPr>
        <w:object w:dxaOrig="9600" w:dyaOrig="5401" w14:anchorId="46C5FD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70pt" o:ole="">
            <v:imagedata r:id="rId5" o:title=""/>
          </v:shape>
          <o:OLEObject Type="Embed" ProgID="PowerPoint.Slide.12" ShapeID="_x0000_i1025" DrawAspect="Content" ObjectID="_1739685996" r:id="rId6"/>
        </w:object>
      </w:r>
    </w:p>
    <w:p w14:paraId="7F2D1B19" w14:textId="77777777" w:rsidR="006F596C" w:rsidRPr="006F596C" w:rsidRDefault="006F596C" w:rsidP="00BF1E5E">
      <w:pPr>
        <w:spacing w:line="276" w:lineRule="auto"/>
        <w:rPr>
          <w:b/>
          <w:bCs/>
        </w:rPr>
      </w:pPr>
    </w:p>
    <w:p w14:paraId="251B3611" w14:textId="6226A331" w:rsidR="00585551" w:rsidRDefault="006F596C" w:rsidP="03A74955">
      <w:pPr>
        <w:spacing w:line="276" w:lineRule="auto"/>
      </w:pPr>
      <w:r>
        <w:rPr>
          <w:noProof/>
        </w:rPr>
        <w:drawing>
          <wp:inline distT="0" distB="0" distL="0" distR="0" wp14:anchorId="4F2F189D" wp14:editId="719E54C3">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7F4F6D6F" w14:textId="002422DE" w:rsidR="006F596C" w:rsidRDefault="006F596C" w:rsidP="03A74955">
      <w:pPr>
        <w:spacing w:line="276" w:lineRule="auto"/>
      </w:pPr>
      <w:r>
        <w:rPr>
          <w:noProof/>
        </w:rPr>
        <w:lastRenderedPageBreak/>
        <w:drawing>
          <wp:inline distT="0" distB="0" distL="0" distR="0" wp14:anchorId="36F8E95D" wp14:editId="308F2FA9">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055A422B" w14:textId="28529BFF" w:rsidR="006F596C" w:rsidRDefault="006F596C" w:rsidP="03A74955">
      <w:pPr>
        <w:spacing w:line="276" w:lineRule="auto"/>
      </w:pPr>
      <w:r>
        <w:rPr>
          <w:noProof/>
        </w:rPr>
        <w:drawing>
          <wp:inline distT="0" distB="0" distL="0" distR="0" wp14:anchorId="58B6B473" wp14:editId="1D24D02A">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4375D15" w14:textId="6BCC6AE3" w:rsidR="006F596C" w:rsidRDefault="006F596C" w:rsidP="03A74955">
      <w:pPr>
        <w:spacing w:line="276" w:lineRule="auto"/>
      </w:pPr>
      <w:r>
        <w:rPr>
          <w:noProof/>
        </w:rPr>
        <w:lastRenderedPageBreak/>
        <w:drawing>
          <wp:inline distT="0" distB="0" distL="0" distR="0" wp14:anchorId="2A7199FA" wp14:editId="48A1371F">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1C2D835F" w14:textId="3A9616D0" w:rsidR="006F596C" w:rsidRDefault="006F596C" w:rsidP="03A74955">
      <w:pPr>
        <w:spacing w:line="276" w:lineRule="auto"/>
      </w:pPr>
      <w:r>
        <w:rPr>
          <w:noProof/>
        </w:rPr>
        <w:drawing>
          <wp:inline distT="0" distB="0" distL="0" distR="0" wp14:anchorId="284C227E" wp14:editId="00E05E80">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2AF5F9E3" w14:textId="216B0CA9" w:rsidR="006F596C" w:rsidRDefault="006F596C" w:rsidP="03A74955">
      <w:pPr>
        <w:spacing w:line="276" w:lineRule="auto"/>
      </w:pPr>
      <w:r>
        <w:rPr>
          <w:noProof/>
        </w:rPr>
        <w:lastRenderedPageBreak/>
        <w:drawing>
          <wp:inline distT="0" distB="0" distL="0" distR="0" wp14:anchorId="22D1820B" wp14:editId="70E49384">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2C3B6CA6" w14:textId="77777777" w:rsidR="00AB0A0F" w:rsidRDefault="00AB0A0F" w:rsidP="03A74955">
      <w:pPr>
        <w:spacing w:line="276" w:lineRule="auto"/>
        <w:rPr>
          <w:rFonts w:ascii="Arial" w:eastAsia="Arial" w:hAnsi="Arial" w:cs="Arial"/>
          <w:b/>
          <w:bCs/>
          <w:color w:val="222222"/>
        </w:rPr>
      </w:pPr>
    </w:p>
    <w:p w14:paraId="39D31426" w14:textId="77777777" w:rsidR="00AB0A0F" w:rsidRDefault="00AB0A0F" w:rsidP="03A74955">
      <w:pPr>
        <w:spacing w:line="276" w:lineRule="auto"/>
        <w:rPr>
          <w:rFonts w:ascii="Arial" w:eastAsia="Arial" w:hAnsi="Arial" w:cs="Arial"/>
          <w:b/>
          <w:bCs/>
          <w:color w:val="222222"/>
        </w:rPr>
      </w:pPr>
    </w:p>
    <w:p w14:paraId="561CA848" w14:textId="476B2FA9" w:rsidR="00585551" w:rsidRDefault="6C3BE5EB" w:rsidP="03A74955">
      <w:pPr>
        <w:spacing w:line="276" w:lineRule="auto"/>
        <w:rPr>
          <w:rFonts w:ascii="Arial" w:eastAsia="Arial" w:hAnsi="Arial" w:cs="Arial"/>
          <w:b/>
          <w:bCs/>
          <w:color w:val="222222"/>
        </w:rPr>
      </w:pPr>
      <w:r w:rsidRPr="03A74955">
        <w:rPr>
          <w:rFonts w:ascii="Arial" w:eastAsia="Arial" w:hAnsi="Arial" w:cs="Arial"/>
          <w:b/>
          <w:bCs/>
          <w:color w:val="222222"/>
        </w:rPr>
        <w:t>References</w:t>
      </w:r>
    </w:p>
    <w:p w14:paraId="76102EEC" w14:textId="77777777" w:rsidR="00BF1E5E" w:rsidRDefault="00BF1E5E" w:rsidP="03A74955">
      <w:pPr>
        <w:spacing w:line="276" w:lineRule="auto"/>
      </w:pPr>
    </w:p>
    <w:p w14:paraId="3292DA25" w14:textId="77777777" w:rsidR="00610DAD" w:rsidRPr="00610DAD" w:rsidRDefault="00610DAD" w:rsidP="00610DAD">
      <w:pPr>
        <w:jc w:val="both"/>
        <w:rPr>
          <w:rFonts w:ascii="Arial" w:eastAsia="Arial" w:hAnsi="Arial" w:cs="Arial"/>
          <w:sz w:val="24"/>
          <w:szCs w:val="24"/>
        </w:rPr>
      </w:pPr>
      <w:r w:rsidRPr="00610DAD">
        <w:rPr>
          <w:rFonts w:ascii="Arial" w:eastAsia="Arial" w:hAnsi="Arial" w:cs="Arial"/>
          <w:sz w:val="24"/>
          <w:szCs w:val="24"/>
        </w:rPr>
        <w:t xml:space="preserve">Zucker, S. (2015). Holiday Inn: Generational Effectiveness Through Customer Service. Retrieved from </w:t>
      </w:r>
      <w:hyperlink r:id="rId19" w:history="1">
        <w:r w:rsidRPr="00610DAD">
          <w:rPr>
            <w:rStyle w:val="Hyperlink"/>
            <w:rFonts w:ascii="Arial" w:eastAsia="Arial" w:hAnsi="Arial" w:cs="Arial"/>
            <w:sz w:val="24"/>
            <w:szCs w:val="24"/>
          </w:rPr>
          <w:t>http://scholarcommons.usf.edu/cgi/viewcontent.cgi?article=1318&amp;context=honors_theses</w:t>
        </w:r>
      </w:hyperlink>
    </w:p>
    <w:p w14:paraId="46C7873F" w14:textId="4103655A" w:rsidR="00610DAD" w:rsidRPr="00610DAD" w:rsidRDefault="00610DAD" w:rsidP="00610DAD">
      <w:pPr>
        <w:jc w:val="both"/>
        <w:rPr>
          <w:rFonts w:ascii="Arial" w:eastAsia="Arial" w:hAnsi="Arial" w:cs="Arial"/>
          <w:sz w:val="24"/>
          <w:szCs w:val="24"/>
        </w:rPr>
      </w:pPr>
      <w:r w:rsidRPr="00610DAD">
        <w:rPr>
          <w:rFonts w:ascii="Arial" w:eastAsia="Arial" w:hAnsi="Arial" w:cs="Arial"/>
          <w:sz w:val="24"/>
          <w:szCs w:val="24"/>
        </w:rPr>
        <w:t xml:space="preserve"> </w:t>
      </w:r>
      <w:proofErr w:type="spellStart"/>
      <w:r w:rsidRPr="00610DAD">
        <w:rPr>
          <w:rFonts w:ascii="Arial" w:eastAsia="Arial" w:hAnsi="Arial" w:cs="Arial"/>
          <w:sz w:val="24"/>
          <w:szCs w:val="24"/>
        </w:rPr>
        <w:t>Sheats</w:t>
      </w:r>
      <w:proofErr w:type="spellEnd"/>
      <w:r w:rsidRPr="00610DAD">
        <w:rPr>
          <w:rFonts w:ascii="Arial" w:eastAsia="Arial" w:hAnsi="Arial" w:cs="Arial"/>
          <w:sz w:val="24"/>
          <w:szCs w:val="24"/>
        </w:rPr>
        <w:t xml:space="preserve">, K. (2012, February). Generation Y: The Millennial Generation Makes its Mark on Hotels. Hotel News Now. Retrieved from </w:t>
      </w:r>
      <w:hyperlink r:id="rId20" w:history="1">
        <w:r w:rsidRPr="00610DAD">
          <w:rPr>
            <w:rStyle w:val="Hyperlink"/>
            <w:rFonts w:ascii="Arial" w:eastAsia="Arial" w:hAnsi="Arial" w:cs="Arial"/>
            <w:sz w:val="24"/>
            <w:szCs w:val="24"/>
          </w:rPr>
          <w:t>https://www.hotelnewsnow.com/Articles/18942/Generation-Y-The-Millennial-generation-makes-its-mark-on-hotels</w:t>
        </w:r>
      </w:hyperlink>
    </w:p>
    <w:p w14:paraId="6F9C5280" w14:textId="77777777" w:rsidR="00610DAD" w:rsidRPr="00610DAD" w:rsidRDefault="00610DAD" w:rsidP="00610DAD">
      <w:pPr>
        <w:jc w:val="both"/>
        <w:rPr>
          <w:rFonts w:ascii="Arial" w:eastAsia="Arial" w:hAnsi="Arial" w:cs="Arial"/>
          <w:sz w:val="24"/>
          <w:szCs w:val="24"/>
        </w:rPr>
      </w:pPr>
      <w:r w:rsidRPr="00610DAD">
        <w:rPr>
          <w:rFonts w:ascii="Arial" w:eastAsia="Arial" w:hAnsi="Arial" w:cs="Arial"/>
          <w:sz w:val="24"/>
          <w:szCs w:val="24"/>
        </w:rPr>
        <w:t>InterContinental Hotels Group. (2019). Holiday Inn Brand Fact Sheet 2019. Retrieved from https://www.ihgplc.com/assets/8/7/activity/download/IHG_FACT_SHEET_Holiday_Inn_v7.pdf</w:t>
      </w:r>
    </w:p>
    <w:p w14:paraId="5B15F7CD" w14:textId="77777777" w:rsidR="00610DAD" w:rsidRPr="00610DAD" w:rsidRDefault="00610DAD" w:rsidP="00610DAD">
      <w:pPr>
        <w:jc w:val="both"/>
        <w:rPr>
          <w:rFonts w:ascii="Arial" w:eastAsia="Arial" w:hAnsi="Arial" w:cs="Arial"/>
          <w:sz w:val="24"/>
          <w:szCs w:val="24"/>
        </w:rPr>
      </w:pPr>
      <w:r w:rsidRPr="00610DAD">
        <w:rPr>
          <w:rFonts w:ascii="Arial" w:eastAsia="Arial" w:hAnsi="Arial" w:cs="Arial"/>
          <w:sz w:val="24"/>
          <w:szCs w:val="24"/>
        </w:rPr>
        <w:t xml:space="preserve">Holiday Inn. (2019). Our History. Retrieved from </w:t>
      </w:r>
      <w:hyperlink r:id="rId21" w:history="1">
        <w:r w:rsidRPr="00610DAD">
          <w:rPr>
            <w:rStyle w:val="Hyperlink"/>
            <w:rFonts w:ascii="Arial" w:eastAsia="Arial" w:hAnsi="Arial" w:cs="Arial"/>
            <w:sz w:val="24"/>
            <w:szCs w:val="24"/>
          </w:rPr>
          <w:t>https://www.ihg.com/holidayinn/content/gb/en/marketing-information/our-history</w:t>
        </w:r>
      </w:hyperlink>
    </w:p>
    <w:p w14:paraId="74D064B0" w14:textId="77777777" w:rsidR="00610DAD" w:rsidRPr="00610DAD" w:rsidRDefault="00610DAD" w:rsidP="00610DAD">
      <w:pPr>
        <w:jc w:val="both"/>
        <w:rPr>
          <w:rFonts w:ascii="Arial" w:eastAsia="Arial" w:hAnsi="Arial" w:cs="Arial"/>
          <w:sz w:val="24"/>
          <w:szCs w:val="24"/>
        </w:rPr>
      </w:pPr>
      <w:r w:rsidRPr="00610DAD">
        <w:rPr>
          <w:rFonts w:ascii="Arial" w:eastAsia="Arial" w:hAnsi="Arial" w:cs="Arial"/>
          <w:sz w:val="24"/>
          <w:szCs w:val="24"/>
        </w:rPr>
        <w:t xml:space="preserve"> Collins, E. (2019, October 30). Holiday Inn Express: The history behind the hotel chain. Retrieved from https://www.aarp.org/travel/hotels-lodging/info-2019/history-holiday-inn-express.html</w:t>
      </w:r>
    </w:p>
    <w:p w14:paraId="1B489F3F" w14:textId="0204B0D9" w:rsidR="00585551" w:rsidRDefault="00585551" w:rsidP="03A74955">
      <w:pPr>
        <w:jc w:val="both"/>
        <w:rPr>
          <w:rFonts w:ascii="Arial" w:eastAsia="Arial" w:hAnsi="Arial" w:cs="Arial"/>
          <w:sz w:val="24"/>
          <w:szCs w:val="24"/>
        </w:rPr>
      </w:pPr>
    </w:p>
    <w:p w14:paraId="5E5787A5" w14:textId="1CE966B0" w:rsidR="00585551" w:rsidRDefault="00585551" w:rsidP="03A74955"/>
    <w:sectPr w:rsidR="0058555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230E1"/>
    <w:multiLevelType w:val="hybridMultilevel"/>
    <w:tmpl w:val="BE961A6E"/>
    <w:lvl w:ilvl="0" w:tplc="5FD6E974">
      <w:start w:val="1"/>
      <w:numFmt w:val="bullet"/>
      <w:lvlText w:val=""/>
      <w:lvlJc w:val="left"/>
      <w:pPr>
        <w:tabs>
          <w:tab w:val="num" w:pos="720"/>
        </w:tabs>
        <w:ind w:left="720" w:hanging="360"/>
      </w:pPr>
      <w:rPr>
        <w:rFonts w:ascii="Wingdings 3" w:hAnsi="Wingdings 3" w:hint="default"/>
      </w:rPr>
    </w:lvl>
    <w:lvl w:ilvl="1" w:tplc="90684F14" w:tentative="1">
      <w:start w:val="1"/>
      <w:numFmt w:val="bullet"/>
      <w:lvlText w:val=""/>
      <w:lvlJc w:val="left"/>
      <w:pPr>
        <w:tabs>
          <w:tab w:val="num" w:pos="1440"/>
        </w:tabs>
        <w:ind w:left="1440" w:hanging="360"/>
      </w:pPr>
      <w:rPr>
        <w:rFonts w:ascii="Wingdings 3" w:hAnsi="Wingdings 3" w:hint="default"/>
      </w:rPr>
    </w:lvl>
    <w:lvl w:ilvl="2" w:tplc="213C74E2" w:tentative="1">
      <w:start w:val="1"/>
      <w:numFmt w:val="bullet"/>
      <w:lvlText w:val=""/>
      <w:lvlJc w:val="left"/>
      <w:pPr>
        <w:tabs>
          <w:tab w:val="num" w:pos="2160"/>
        </w:tabs>
        <w:ind w:left="2160" w:hanging="360"/>
      </w:pPr>
      <w:rPr>
        <w:rFonts w:ascii="Wingdings 3" w:hAnsi="Wingdings 3" w:hint="default"/>
      </w:rPr>
    </w:lvl>
    <w:lvl w:ilvl="3" w:tplc="93628270" w:tentative="1">
      <w:start w:val="1"/>
      <w:numFmt w:val="bullet"/>
      <w:lvlText w:val=""/>
      <w:lvlJc w:val="left"/>
      <w:pPr>
        <w:tabs>
          <w:tab w:val="num" w:pos="2880"/>
        </w:tabs>
        <w:ind w:left="2880" w:hanging="360"/>
      </w:pPr>
      <w:rPr>
        <w:rFonts w:ascii="Wingdings 3" w:hAnsi="Wingdings 3" w:hint="default"/>
      </w:rPr>
    </w:lvl>
    <w:lvl w:ilvl="4" w:tplc="6D8CF2A2" w:tentative="1">
      <w:start w:val="1"/>
      <w:numFmt w:val="bullet"/>
      <w:lvlText w:val=""/>
      <w:lvlJc w:val="left"/>
      <w:pPr>
        <w:tabs>
          <w:tab w:val="num" w:pos="3600"/>
        </w:tabs>
        <w:ind w:left="3600" w:hanging="360"/>
      </w:pPr>
      <w:rPr>
        <w:rFonts w:ascii="Wingdings 3" w:hAnsi="Wingdings 3" w:hint="default"/>
      </w:rPr>
    </w:lvl>
    <w:lvl w:ilvl="5" w:tplc="C13481CC" w:tentative="1">
      <w:start w:val="1"/>
      <w:numFmt w:val="bullet"/>
      <w:lvlText w:val=""/>
      <w:lvlJc w:val="left"/>
      <w:pPr>
        <w:tabs>
          <w:tab w:val="num" w:pos="4320"/>
        </w:tabs>
        <w:ind w:left="4320" w:hanging="360"/>
      </w:pPr>
      <w:rPr>
        <w:rFonts w:ascii="Wingdings 3" w:hAnsi="Wingdings 3" w:hint="default"/>
      </w:rPr>
    </w:lvl>
    <w:lvl w:ilvl="6" w:tplc="CF00BC26" w:tentative="1">
      <w:start w:val="1"/>
      <w:numFmt w:val="bullet"/>
      <w:lvlText w:val=""/>
      <w:lvlJc w:val="left"/>
      <w:pPr>
        <w:tabs>
          <w:tab w:val="num" w:pos="5040"/>
        </w:tabs>
        <w:ind w:left="5040" w:hanging="360"/>
      </w:pPr>
      <w:rPr>
        <w:rFonts w:ascii="Wingdings 3" w:hAnsi="Wingdings 3" w:hint="default"/>
      </w:rPr>
    </w:lvl>
    <w:lvl w:ilvl="7" w:tplc="82349C84" w:tentative="1">
      <w:start w:val="1"/>
      <w:numFmt w:val="bullet"/>
      <w:lvlText w:val=""/>
      <w:lvlJc w:val="left"/>
      <w:pPr>
        <w:tabs>
          <w:tab w:val="num" w:pos="5760"/>
        </w:tabs>
        <w:ind w:left="5760" w:hanging="360"/>
      </w:pPr>
      <w:rPr>
        <w:rFonts w:ascii="Wingdings 3" w:hAnsi="Wingdings 3" w:hint="default"/>
      </w:rPr>
    </w:lvl>
    <w:lvl w:ilvl="8" w:tplc="ECB685F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28065D9"/>
    <w:multiLevelType w:val="hybridMultilevel"/>
    <w:tmpl w:val="253CF4CA"/>
    <w:lvl w:ilvl="0" w:tplc="93D02FAE">
      <w:start w:val="1"/>
      <w:numFmt w:val="bullet"/>
      <w:lvlText w:val=""/>
      <w:lvlJc w:val="left"/>
      <w:pPr>
        <w:tabs>
          <w:tab w:val="num" w:pos="720"/>
        </w:tabs>
        <w:ind w:left="720" w:hanging="360"/>
      </w:pPr>
      <w:rPr>
        <w:rFonts w:ascii="Wingdings 3" w:hAnsi="Wingdings 3" w:hint="default"/>
      </w:rPr>
    </w:lvl>
    <w:lvl w:ilvl="1" w:tplc="93F6E4D8" w:tentative="1">
      <w:start w:val="1"/>
      <w:numFmt w:val="bullet"/>
      <w:lvlText w:val=""/>
      <w:lvlJc w:val="left"/>
      <w:pPr>
        <w:tabs>
          <w:tab w:val="num" w:pos="1440"/>
        </w:tabs>
        <w:ind w:left="1440" w:hanging="360"/>
      </w:pPr>
      <w:rPr>
        <w:rFonts w:ascii="Wingdings 3" w:hAnsi="Wingdings 3" w:hint="default"/>
      </w:rPr>
    </w:lvl>
    <w:lvl w:ilvl="2" w:tplc="E1CAAA4E" w:tentative="1">
      <w:start w:val="1"/>
      <w:numFmt w:val="bullet"/>
      <w:lvlText w:val=""/>
      <w:lvlJc w:val="left"/>
      <w:pPr>
        <w:tabs>
          <w:tab w:val="num" w:pos="2160"/>
        </w:tabs>
        <w:ind w:left="2160" w:hanging="360"/>
      </w:pPr>
      <w:rPr>
        <w:rFonts w:ascii="Wingdings 3" w:hAnsi="Wingdings 3" w:hint="default"/>
      </w:rPr>
    </w:lvl>
    <w:lvl w:ilvl="3" w:tplc="EC40012C" w:tentative="1">
      <w:start w:val="1"/>
      <w:numFmt w:val="bullet"/>
      <w:lvlText w:val=""/>
      <w:lvlJc w:val="left"/>
      <w:pPr>
        <w:tabs>
          <w:tab w:val="num" w:pos="2880"/>
        </w:tabs>
        <w:ind w:left="2880" w:hanging="360"/>
      </w:pPr>
      <w:rPr>
        <w:rFonts w:ascii="Wingdings 3" w:hAnsi="Wingdings 3" w:hint="default"/>
      </w:rPr>
    </w:lvl>
    <w:lvl w:ilvl="4" w:tplc="406AB23E" w:tentative="1">
      <w:start w:val="1"/>
      <w:numFmt w:val="bullet"/>
      <w:lvlText w:val=""/>
      <w:lvlJc w:val="left"/>
      <w:pPr>
        <w:tabs>
          <w:tab w:val="num" w:pos="3600"/>
        </w:tabs>
        <w:ind w:left="3600" w:hanging="360"/>
      </w:pPr>
      <w:rPr>
        <w:rFonts w:ascii="Wingdings 3" w:hAnsi="Wingdings 3" w:hint="default"/>
      </w:rPr>
    </w:lvl>
    <w:lvl w:ilvl="5" w:tplc="81401CA4" w:tentative="1">
      <w:start w:val="1"/>
      <w:numFmt w:val="bullet"/>
      <w:lvlText w:val=""/>
      <w:lvlJc w:val="left"/>
      <w:pPr>
        <w:tabs>
          <w:tab w:val="num" w:pos="4320"/>
        </w:tabs>
        <w:ind w:left="4320" w:hanging="360"/>
      </w:pPr>
      <w:rPr>
        <w:rFonts w:ascii="Wingdings 3" w:hAnsi="Wingdings 3" w:hint="default"/>
      </w:rPr>
    </w:lvl>
    <w:lvl w:ilvl="6" w:tplc="30A0F2CA" w:tentative="1">
      <w:start w:val="1"/>
      <w:numFmt w:val="bullet"/>
      <w:lvlText w:val=""/>
      <w:lvlJc w:val="left"/>
      <w:pPr>
        <w:tabs>
          <w:tab w:val="num" w:pos="5040"/>
        </w:tabs>
        <w:ind w:left="5040" w:hanging="360"/>
      </w:pPr>
      <w:rPr>
        <w:rFonts w:ascii="Wingdings 3" w:hAnsi="Wingdings 3" w:hint="default"/>
      </w:rPr>
    </w:lvl>
    <w:lvl w:ilvl="7" w:tplc="E1D2E7D6" w:tentative="1">
      <w:start w:val="1"/>
      <w:numFmt w:val="bullet"/>
      <w:lvlText w:val=""/>
      <w:lvlJc w:val="left"/>
      <w:pPr>
        <w:tabs>
          <w:tab w:val="num" w:pos="5760"/>
        </w:tabs>
        <w:ind w:left="5760" w:hanging="360"/>
      </w:pPr>
      <w:rPr>
        <w:rFonts w:ascii="Wingdings 3" w:hAnsi="Wingdings 3" w:hint="default"/>
      </w:rPr>
    </w:lvl>
    <w:lvl w:ilvl="8" w:tplc="C0A02D28" w:tentative="1">
      <w:start w:val="1"/>
      <w:numFmt w:val="bullet"/>
      <w:lvlText w:val=""/>
      <w:lvlJc w:val="left"/>
      <w:pPr>
        <w:tabs>
          <w:tab w:val="num" w:pos="6480"/>
        </w:tabs>
        <w:ind w:left="6480" w:hanging="360"/>
      </w:pPr>
      <w:rPr>
        <w:rFonts w:ascii="Wingdings 3" w:hAnsi="Wingdings 3" w:hint="default"/>
      </w:rPr>
    </w:lvl>
  </w:abstractNum>
  <w:num w:numId="1" w16cid:durableId="1611087116">
    <w:abstractNumId w:val="1"/>
  </w:num>
  <w:num w:numId="2" w16cid:durableId="2961787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69E94A"/>
    <w:rsid w:val="0009320D"/>
    <w:rsid w:val="001155F3"/>
    <w:rsid w:val="001211C0"/>
    <w:rsid w:val="001506B9"/>
    <w:rsid w:val="00180445"/>
    <w:rsid w:val="00182820"/>
    <w:rsid w:val="00193D15"/>
    <w:rsid w:val="001B32DF"/>
    <w:rsid w:val="002706B4"/>
    <w:rsid w:val="002D470A"/>
    <w:rsid w:val="002E21D9"/>
    <w:rsid w:val="00357FE0"/>
    <w:rsid w:val="00585551"/>
    <w:rsid w:val="005B0B41"/>
    <w:rsid w:val="005F0F62"/>
    <w:rsid w:val="00610DAD"/>
    <w:rsid w:val="00680E5A"/>
    <w:rsid w:val="006F596C"/>
    <w:rsid w:val="00882B95"/>
    <w:rsid w:val="008A19E5"/>
    <w:rsid w:val="008E4314"/>
    <w:rsid w:val="00A0429E"/>
    <w:rsid w:val="00A14326"/>
    <w:rsid w:val="00A666FB"/>
    <w:rsid w:val="00A70675"/>
    <w:rsid w:val="00A70D3F"/>
    <w:rsid w:val="00AB0A0F"/>
    <w:rsid w:val="00AC57F2"/>
    <w:rsid w:val="00AC5830"/>
    <w:rsid w:val="00B37ED3"/>
    <w:rsid w:val="00B70A0D"/>
    <w:rsid w:val="00BC3808"/>
    <w:rsid w:val="00BF1E5E"/>
    <w:rsid w:val="00CA3F48"/>
    <w:rsid w:val="00CC1A7C"/>
    <w:rsid w:val="00CF7A43"/>
    <w:rsid w:val="00EF5161"/>
    <w:rsid w:val="00F01B1B"/>
    <w:rsid w:val="00F21723"/>
    <w:rsid w:val="03A74955"/>
    <w:rsid w:val="0569E94A"/>
    <w:rsid w:val="05B588A4"/>
    <w:rsid w:val="1EB6D246"/>
    <w:rsid w:val="6C3BE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9E94A"/>
  <w15:chartTrackingRefBased/>
  <w15:docId w15:val="{049F4A86-9E65-4CA1-BA47-EF1EEF8CC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0DAD"/>
    <w:rPr>
      <w:color w:val="0563C1" w:themeColor="hyperlink"/>
      <w:u w:val="single"/>
    </w:rPr>
  </w:style>
  <w:style w:type="character" w:styleId="UnresolvedMention">
    <w:name w:val="Unresolved Mention"/>
    <w:basedOn w:val="DefaultParagraphFont"/>
    <w:uiPriority w:val="99"/>
    <w:semiHidden/>
    <w:unhideWhenUsed/>
    <w:rsid w:val="00610D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489879">
      <w:bodyDiv w:val="1"/>
      <w:marLeft w:val="0"/>
      <w:marRight w:val="0"/>
      <w:marTop w:val="0"/>
      <w:marBottom w:val="0"/>
      <w:divBdr>
        <w:top w:val="none" w:sz="0" w:space="0" w:color="auto"/>
        <w:left w:val="none" w:sz="0" w:space="0" w:color="auto"/>
        <w:bottom w:val="none" w:sz="0" w:space="0" w:color="auto"/>
        <w:right w:val="none" w:sz="0" w:space="0" w:color="auto"/>
      </w:divBdr>
      <w:divsChild>
        <w:div w:id="397283750">
          <w:marLeft w:val="547"/>
          <w:marRight w:val="0"/>
          <w:marTop w:val="200"/>
          <w:marBottom w:val="0"/>
          <w:divBdr>
            <w:top w:val="none" w:sz="0" w:space="0" w:color="auto"/>
            <w:left w:val="none" w:sz="0" w:space="0" w:color="auto"/>
            <w:bottom w:val="none" w:sz="0" w:space="0" w:color="auto"/>
            <w:right w:val="none" w:sz="0" w:space="0" w:color="auto"/>
          </w:divBdr>
        </w:div>
        <w:div w:id="502165467">
          <w:marLeft w:val="547"/>
          <w:marRight w:val="0"/>
          <w:marTop w:val="200"/>
          <w:marBottom w:val="0"/>
          <w:divBdr>
            <w:top w:val="none" w:sz="0" w:space="0" w:color="auto"/>
            <w:left w:val="none" w:sz="0" w:space="0" w:color="auto"/>
            <w:bottom w:val="none" w:sz="0" w:space="0" w:color="auto"/>
            <w:right w:val="none" w:sz="0" w:space="0" w:color="auto"/>
          </w:divBdr>
        </w:div>
        <w:div w:id="1081175230">
          <w:marLeft w:val="547"/>
          <w:marRight w:val="0"/>
          <w:marTop w:val="200"/>
          <w:marBottom w:val="0"/>
          <w:divBdr>
            <w:top w:val="none" w:sz="0" w:space="0" w:color="auto"/>
            <w:left w:val="none" w:sz="0" w:space="0" w:color="auto"/>
            <w:bottom w:val="none" w:sz="0" w:space="0" w:color="auto"/>
            <w:right w:val="none" w:sz="0" w:space="0" w:color="auto"/>
          </w:divBdr>
        </w:div>
        <w:div w:id="230232885">
          <w:marLeft w:val="547"/>
          <w:marRight w:val="0"/>
          <w:marTop w:val="200"/>
          <w:marBottom w:val="0"/>
          <w:divBdr>
            <w:top w:val="none" w:sz="0" w:space="0" w:color="auto"/>
            <w:left w:val="none" w:sz="0" w:space="0" w:color="auto"/>
            <w:bottom w:val="none" w:sz="0" w:space="0" w:color="auto"/>
            <w:right w:val="none" w:sz="0" w:space="0" w:color="auto"/>
          </w:divBdr>
        </w:div>
        <w:div w:id="463277868">
          <w:marLeft w:val="547"/>
          <w:marRight w:val="0"/>
          <w:marTop w:val="200"/>
          <w:marBottom w:val="0"/>
          <w:divBdr>
            <w:top w:val="none" w:sz="0" w:space="0" w:color="auto"/>
            <w:left w:val="none" w:sz="0" w:space="0" w:color="auto"/>
            <w:bottom w:val="none" w:sz="0" w:space="0" w:color="auto"/>
            <w:right w:val="none" w:sz="0" w:space="0" w:color="auto"/>
          </w:divBdr>
        </w:div>
      </w:divsChild>
    </w:div>
    <w:div w:id="931741591">
      <w:bodyDiv w:val="1"/>
      <w:marLeft w:val="0"/>
      <w:marRight w:val="0"/>
      <w:marTop w:val="0"/>
      <w:marBottom w:val="0"/>
      <w:divBdr>
        <w:top w:val="none" w:sz="0" w:space="0" w:color="auto"/>
        <w:left w:val="none" w:sz="0" w:space="0" w:color="auto"/>
        <w:bottom w:val="none" w:sz="0" w:space="0" w:color="auto"/>
        <w:right w:val="none" w:sz="0" w:space="0" w:color="auto"/>
      </w:divBdr>
      <w:divsChild>
        <w:div w:id="1297175189">
          <w:marLeft w:val="547"/>
          <w:marRight w:val="0"/>
          <w:marTop w:val="200"/>
          <w:marBottom w:val="0"/>
          <w:divBdr>
            <w:top w:val="none" w:sz="0" w:space="0" w:color="auto"/>
            <w:left w:val="none" w:sz="0" w:space="0" w:color="auto"/>
            <w:bottom w:val="none" w:sz="0" w:space="0" w:color="auto"/>
            <w:right w:val="none" w:sz="0" w:space="0" w:color="auto"/>
          </w:divBdr>
        </w:div>
      </w:divsChild>
    </w:div>
    <w:div w:id="1820536858">
      <w:bodyDiv w:val="1"/>
      <w:marLeft w:val="0"/>
      <w:marRight w:val="0"/>
      <w:marTop w:val="0"/>
      <w:marBottom w:val="0"/>
      <w:divBdr>
        <w:top w:val="none" w:sz="0" w:space="0" w:color="auto"/>
        <w:left w:val="none" w:sz="0" w:space="0" w:color="auto"/>
        <w:bottom w:val="none" w:sz="0" w:space="0" w:color="auto"/>
        <w:right w:val="none" w:sz="0" w:space="0" w:color="auto"/>
      </w:divBdr>
      <w:divsChild>
        <w:div w:id="1149710612">
          <w:marLeft w:val="0"/>
          <w:marRight w:val="0"/>
          <w:marTop w:val="0"/>
          <w:marBottom w:val="0"/>
          <w:divBdr>
            <w:top w:val="none" w:sz="0" w:space="0" w:color="auto"/>
            <w:left w:val="none" w:sz="0" w:space="0" w:color="auto"/>
            <w:bottom w:val="none" w:sz="0" w:space="0" w:color="auto"/>
            <w:right w:val="none" w:sz="0" w:space="0" w:color="auto"/>
          </w:divBdr>
          <w:divsChild>
            <w:div w:id="640160861">
              <w:marLeft w:val="0"/>
              <w:marRight w:val="0"/>
              <w:marTop w:val="0"/>
              <w:marBottom w:val="0"/>
              <w:divBdr>
                <w:top w:val="none" w:sz="0" w:space="0" w:color="auto"/>
                <w:left w:val="none" w:sz="0" w:space="0" w:color="auto"/>
                <w:bottom w:val="none" w:sz="0" w:space="0" w:color="auto"/>
                <w:right w:val="none" w:sz="0" w:space="0" w:color="auto"/>
              </w:divBdr>
              <w:divsChild>
                <w:div w:id="561139198">
                  <w:marLeft w:val="0"/>
                  <w:marRight w:val="0"/>
                  <w:marTop w:val="0"/>
                  <w:marBottom w:val="0"/>
                  <w:divBdr>
                    <w:top w:val="none" w:sz="0" w:space="0" w:color="auto"/>
                    <w:left w:val="none" w:sz="0" w:space="0" w:color="auto"/>
                    <w:bottom w:val="none" w:sz="0" w:space="0" w:color="auto"/>
                    <w:right w:val="none" w:sz="0" w:space="0" w:color="auto"/>
                  </w:divBdr>
                  <w:divsChild>
                    <w:div w:id="1369837453">
                      <w:marLeft w:val="0"/>
                      <w:marRight w:val="0"/>
                      <w:marTop w:val="0"/>
                      <w:marBottom w:val="0"/>
                      <w:divBdr>
                        <w:top w:val="none" w:sz="0" w:space="0" w:color="auto"/>
                        <w:left w:val="none" w:sz="0" w:space="0" w:color="auto"/>
                        <w:bottom w:val="none" w:sz="0" w:space="0" w:color="auto"/>
                        <w:right w:val="none" w:sz="0" w:space="0" w:color="auto"/>
                      </w:divBdr>
                      <w:divsChild>
                        <w:div w:id="1297832181">
                          <w:marLeft w:val="0"/>
                          <w:marRight w:val="0"/>
                          <w:marTop w:val="0"/>
                          <w:marBottom w:val="0"/>
                          <w:divBdr>
                            <w:top w:val="none" w:sz="0" w:space="0" w:color="auto"/>
                            <w:left w:val="none" w:sz="0" w:space="0" w:color="auto"/>
                            <w:bottom w:val="none" w:sz="0" w:space="0" w:color="auto"/>
                            <w:right w:val="none" w:sz="0" w:space="0" w:color="auto"/>
                          </w:divBdr>
                          <w:divsChild>
                            <w:div w:id="1705405213">
                              <w:marLeft w:val="0"/>
                              <w:marRight w:val="0"/>
                              <w:marTop w:val="0"/>
                              <w:marBottom w:val="0"/>
                              <w:divBdr>
                                <w:top w:val="none" w:sz="0" w:space="0" w:color="auto"/>
                                <w:left w:val="none" w:sz="0" w:space="0" w:color="auto"/>
                                <w:bottom w:val="none" w:sz="0" w:space="0" w:color="auto"/>
                                <w:right w:val="none" w:sz="0" w:space="0" w:color="auto"/>
                              </w:divBdr>
                              <w:divsChild>
                                <w:div w:id="1026515610">
                                  <w:marLeft w:val="0"/>
                                  <w:marRight w:val="0"/>
                                  <w:marTop w:val="0"/>
                                  <w:marBottom w:val="0"/>
                                  <w:divBdr>
                                    <w:top w:val="none" w:sz="0" w:space="0" w:color="auto"/>
                                    <w:left w:val="none" w:sz="0" w:space="0" w:color="auto"/>
                                    <w:bottom w:val="none" w:sz="0" w:space="0" w:color="auto"/>
                                    <w:right w:val="none" w:sz="0" w:space="0" w:color="auto"/>
                                  </w:divBdr>
                                  <w:divsChild>
                                    <w:div w:id="77922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settings" Target="settings.xml"/><Relationship Id="rId21" Type="http://schemas.openxmlformats.org/officeDocument/2006/relationships/hyperlink" Target="https://www.ihg.com/holidayinn/content/gb/en/marketing-information/our-history" TargetMode="External"/><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svg"/><Relationship Id="rId20" Type="http://schemas.openxmlformats.org/officeDocument/2006/relationships/hyperlink" Target="https://www.hotelnewsnow.com/Articles/18942/Generation-Y-The-Millennial-generation-makes-its-mark-on-hotels" TargetMode="Externa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6.png"/><Relationship Id="rId24" Type="http://schemas.microsoft.com/office/2020/10/relationships/intelligence" Target="intelligence2.xml"/><Relationship Id="rId5" Type="http://schemas.openxmlformats.org/officeDocument/2006/relationships/image" Target="media/image1.emf"/><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svg"/><Relationship Id="rId19" Type="http://schemas.openxmlformats.org/officeDocument/2006/relationships/hyperlink" Target="http://scholarcommons.usf.edu/cgi/viewcontent.cgi?article=1318&amp;context=honors_theses"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1159</Words>
  <Characters>6608</Characters>
  <Application>Microsoft Office Word</Application>
  <DocSecurity>0</DocSecurity>
  <Lines>55</Lines>
  <Paragraphs>15</Paragraphs>
  <ScaleCrop>false</ScaleCrop>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Lenka Milkova (2235563)</dc:creator>
  <cp:keywords/>
  <dc:description/>
  <cp:lastModifiedBy>Lenka Milkova (2235563)</cp:lastModifiedBy>
  <cp:revision>2</cp:revision>
  <dcterms:created xsi:type="dcterms:W3CDTF">2023-03-07T09:20:00Z</dcterms:created>
  <dcterms:modified xsi:type="dcterms:W3CDTF">2023-03-07T09:20:00Z</dcterms:modified>
</cp:coreProperties>
</file>