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7D19" w:rsidRPr="00FD4805" w:rsidRDefault="006A7D19" w:rsidP="004D5F86">
      <w:pPr>
        <w:spacing w:after="0" w:line="240" w:lineRule="auto"/>
        <w:rPr>
          <w:rFonts w:cs="Helvetica"/>
          <w:b/>
          <w:color w:val="3A3A3A"/>
          <w:shd w:val="clear" w:color="auto" w:fill="FFFFFF"/>
        </w:rPr>
      </w:pPr>
      <w:r w:rsidRPr="00FD4805">
        <w:rPr>
          <w:rFonts w:cs="Helvetica"/>
          <w:b/>
          <w:color w:val="3A3A3A"/>
          <w:shd w:val="clear" w:color="auto" w:fill="FFFFFF"/>
        </w:rPr>
        <w:t>The Asian Evidence</w:t>
      </w:r>
    </w:p>
    <w:p w:rsidR="00F502C9" w:rsidRPr="00FD4805" w:rsidRDefault="00F502C9" w:rsidP="004D5F86">
      <w:pPr>
        <w:spacing w:after="0" w:line="240" w:lineRule="auto"/>
        <w:rPr>
          <w:rFonts w:cs="Helvetica"/>
          <w:color w:val="3A3A3A"/>
          <w:shd w:val="clear" w:color="auto" w:fill="FFFFFF"/>
        </w:rPr>
      </w:pPr>
      <w:r w:rsidRPr="00FD4805">
        <w:rPr>
          <w:rFonts w:cs="Helvetica"/>
          <w:color w:val="3A3A3A"/>
          <w:shd w:val="clear" w:color="auto" w:fill="FFFFFF"/>
        </w:rPr>
        <w:t xml:space="preserve">The Asian material tends to be less well covered in most standard text books but there are some exceptions. The list below covers some of China and Indonesia and you may need to log in through </w:t>
      </w:r>
      <w:proofErr w:type="spellStart"/>
      <w:r w:rsidR="00616068" w:rsidRPr="00FD4805">
        <w:rPr>
          <w:rFonts w:cs="Helvetica"/>
          <w:color w:val="3A3A3A"/>
          <w:shd w:val="clear" w:color="auto" w:fill="FFFFFF"/>
        </w:rPr>
        <w:t>EBSCHOhost</w:t>
      </w:r>
      <w:proofErr w:type="spellEnd"/>
      <w:r w:rsidR="00616068" w:rsidRPr="00FD4805">
        <w:rPr>
          <w:rFonts w:cs="Helvetica"/>
          <w:color w:val="3A3A3A"/>
          <w:shd w:val="clear" w:color="auto" w:fill="FFFFFF"/>
        </w:rPr>
        <w:t xml:space="preserve"> or ProQuest Central but all are available through our library.</w:t>
      </w:r>
    </w:p>
    <w:p w:rsidR="00616068" w:rsidRPr="00FD4805" w:rsidRDefault="00616068" w:rsidP="004D5F86">
      <w:pPr>
        <w:spacing w:after="0" w:line="240" w:lineRule="auto"/>
        <w:rPr>
          <w:rFonts w:cs="Helvetica"/>
          <w:color w:val="3A3A3A"/>
          <w:shd w:val="clear" w:color="auto" w:fill="FFFFFF"/>
        </w:rPr>
      </w:pPr>
    </w:p>
    <w:p w:rsidR="006A7D19" w:rsidRPr="00FD4805" w:rsidRDefault="006A7D19" w:rsidP="004D5F86">
      <w:pPr>
        <w:spacing w:after="0" w:line="240" w:lineRule="auto"/>
        <w:rPr>
          <w:rFonts w:cs="Helvetica"/>
          <w:b/>
          <w:color w:val="3A3A3A"/>
          <w:shd w:val="clear" w:color="auto" w:fill="FFFFFF"/>
        </w:rPr>
      </w:pPr>
      <w:r w:rsidRPr="00FD4805">
        <w:rPr>
          <w:rFonts w:cs="Helvetica"/>
          <w:b/>
          <w:color w:val="3A3A3A"/>
          <w:shd w:val="clear" w:color="auto" w:fill="FFFFFF"/>
        </w:rPr>
        <w:t xml:space="preserve">Peking </w:t>
      </w:r>
      <w:proofErr w:type="gramStart"/>
      <w:r w:rsidRPr="00FD4805">
        <w:rPr>
          <w:rFonts w:cs="Helvetica"/>
          <w:b/>
          <w:color w:val="3A3A3A"/>
          <w:shd w:val="clear" w:color="auto" w:fill="FFFFFF"/>
        </w:rPr>
        <w:t>Man</w:t>
      </w:r>
      <w:proofErr w:type="gramEnd"/>
      <w:r w:rsidRPr="00FD4805">
        <w:rPr>
          <w:rFonts w:cs="Helvetica"/>
          <w:b/>
          <w:color w:val="3A3A3A"/>
          <w:shd w:val="clear" w:color="auto" w:fill="FFFFFF"/>
        </w:rPr>
        <w:t xml:space="preserve"> fossils, discovery and disappearance.</w:t>
      </w:r>
    </w:p>
    <w:p w:rsidR="006A7D19" w:rsidRPr="00FD4805" w:rsidRDefault="006A7D19" w:rsidP="006A7D19">
      <w:pPr>
        <w:spacing w:after="0" w:line="240" w:lineRule="auto"/>
        <w:jc w:val="both"/>
        <w:rPr>
          <w:color w:val="3A3A3A"/>
          <w:shd w:val="clear" w:color="auto" w:fill="FFFFFF"/>
        </w:rPr>
      </w:pPr>
      <w:r w:rsidRPr="00FD4805">
        <w:rPr>
          <w:color w:val="3A3A3A"/>
          <w:shd w:val="clear" w:color="auto" w:fill="FFFFFF"/>
        </w:rPr>
        <w:t xml:space="preserve">Berger, L., Liu, W., &amp; Wu, X. (2012). Investigation of a credible report by a US Marine on the location of the missing Peking Man </w:t>
      </w:r>
      <w:proofErr w:type="gramStart"/>
      <w:r w:rsidRPr="00FD4805">
        <w:rPr>
          <w:color w:val="3A3A3A"/>
          <w:shd w:val="clear" w:color="auto" w:fill="FFFFFF"/>
        </w:rPr>
        <w:t>fossils :</w:t>
      </w:r>
      <w:proofErr w:type="gramEnd"/>
      <w:r w:rsidRPr="00FD4805">
        <w:rPr>
          <w:color w:val="3A3A3A"/>
          <w:shd w:val="clear" w:color="auto" w:fill="FFFFFF"/>
        </w:rPr>
        <w:t xml:space="preserve"> Commentary. </w:t>
      </w:r>
      <w:r w:rsidRPr="00FD4805">
        <w:rPr>
          <w:i/>
          <w:iCs/>
          <w:color w:val="3A3A3A"/>
          <w:shd w:val="clear" w:color="auto" w:fill="FFFFFF"/>
        </w:rPr>
        <w:t>108</w:t>
      </w:r>
      <w:r w:rsidRPr="00FD4805">
        <w:rPr>
          <w:color w:val="3A3A3A"/>
          <w:shd w:val="clear" w:color="auto" w:fill="FFFFFF"/>
        </w:rPr>
        <w:t>(3), 1-3.</w:t>
      </w:r>
    </w:p>
    <w:p w:rsidR="006A7D19" w:rsidRPr="00FD4805" w:rsidRDefault="006A7D19" w:rsidP="006A7D19">
      <w:pPr>
        <w:spacing w:after="0" w:line="240" w:lineRule="auto"/>
        <w:jc w:val="both"/>
        <w:rPr>
          <w:color w:val="3A3A3A"/>
          <w:shd w:val="clear" w:color="auto" w:fill="FFFFFF"/>
        </w:rPr>
      </w:pPr>
    </w:p>
    <w:p w:rsidR="006A7D19" w:rsidRPr="00FD4805" w:rsidRDefault="006A7D19" w:rsidP="006A7D19">
      <w:pPr>
        <w:spacing w:after="0" w:line="240" w:lineRule="auto"/>
        <w:jc w:val="both"/>
        <w:rPr>
          <w:rFonts w:cs="Helvetica"/>
          <w:color w:val="3A3A3A"/>
          <w:shd w:val="clear" w:color="auto" w:fill="FFFFFF"/>
        </w:rPr>
      </w:pPr>
      <w:r w:rsidRPr="00FD4805">
        <w:rPr>
          <w:rFonts w:cs="Helvetica"/>
          <w:color w:val="3A3A3A"/>
          <w:shd w:val="clear" w:color="auto" w:fill="FFFFFF"/>
        </w:rPr>
        <w:t>Cheng, Y. 2017. "Is Peking Man Still Our Ancestor?"--Genetics, Anthropology, and the Politics of Racial Nationalism in China. </w:t>
      </w:r>
      <w:r w:rsidRPr="00FD4805">
        <w:rPr>
          <w:rFonts w:cs="Helvetica"/>
          <w:i/>
          <w:iCs/>
          <w:color w:val="3A3A3A"/>
          <w:shd w:val="clear" w:color="auto" w:fill="FFFFFF"/>
        </w:rPr>
        <w:t>The Journal of Asian Studies,</w:t>
      </w:r>
      <w:r w:rsidRPr="00FD4805">
        <w:rPr>
          <w:rFonts w:cs="Helvetica"/>
          <w:color w:val="3A3A3A"/>
          <w:shd w:val="clear" w:color="auto" w:fill="FFFFFF"/>
        </w:rPr>
        <w:t> </w:t>
      </w:r>
      <w:r w:rsidRPr="00FD4805">
        <w:rPr>
          <w:rFonts w:cs="Helvetica"/>
          <w:i/>
          <w:iCs/>
          <w:color w:val="3A3A3A"/>
          <w:shd w:val="clear" w:color="auto" w:fill="FFFFFF"/>
        </w:rPr>
        <w:t>76</w:t>
      </w:r>
      <w:r w:rsidRPr="00FD4805">
        <w:rPr>
          <w:rFonts w:cs="Helvetica"/>
          <w:color w:val="3A3A3A"/>
          <w:shd w:val="clear" w:color="auto" w:fill="FFFFFF"/>
        </w:rPr>
        <w:t>(3), 575-602.</w:t>
      </w:r>
    </w:p>
    <w:p w:rsidR="006A7D19" w:rsidRPr="00FD4805" w:rsidRDefault="006A7D19" w:rsidP="006A7D19">
      <w:pPr>
        <w:spacing w:after="0" w:line="240" w:lineRule="auto"/>
        <w:jc w:val="both"/>
        <w:rPr>
          <w:rFonts w:cs="Helvetica"/>
          <w:color w:val="3A3A3A"/>
          <w:shd w:val="clear" w:color="auto" w:fill="FFFFFF"/>
        </w:rPr>
      </w:pPr>
    </w:p>
    <w:p w:rsidR="006A7D19" w:rsidRPr="00FD4805" w:rsidRDefault="006A7D19" w:rsidP="006A7D19">
      <w:pPr>
        <w:spacing w:after="0" w:line="240" w:lineRule="auto"/>
        <w:jc w:val="both"/>
        <w:rPr>
          <w:lang w:val="en"/>
        </w:rPr>
      </w:pPr>
      <w:r w:rsidRPr="00FD4805">
        <w:rPr>
          <w:lang w:val="en"/>
        </w:rPr>
        <w:t xml:space="preserve">Dennell, R. (2009). </w:t>
      </w:r>
      <w:r w:rsidRPr="00FD4805">
        <w:rPr>
          <w:i/>
          <w:iCs/>
          <w:lang w:val="en"/>
        </w:rPr>
        <w:t xml:space="preserve">The </w:t>
      </w:r>
      <w:proofErr w:type="spellStart"/>
      <w:r w:rsidRPr="00FD4805">
        <w:rPr>
          <w:i/>
          <w:iCs/>
          <w:lang w:val="en"/>
        </w:rPr>
        <w:t>Palaeolithic</w:t>
      </w:r>
      <w:proofErr w:type="spellEnd"/>
      <w:r w:rsidRPr="00FD4805">
        <w:rPr>
          <w:i/>
          <w:iCs/>
          <w:lang w:val="en"/>
        </w:rPr>
        <w:t xml:space="preserve"> settlement of Asia</w:t>
      </w:r>
      <w:r w:rsidRPr="00FD4805">
        <w:rPr>
          <w:lang w:val="en"/>
        </w:rPr>
        <w:t xml:space="preserve"> (Cambridge world archaeology). Cambridge: Cambridge University Press.</w:t>
      </w:r>
    </w:p>
    <w:p w:rsidR="006A7D19" w:rsidRPr="00FD4805" w:rsidRDefault="006A7D19" w:rsidP="006A7D19">
      <w:pPr>
        <w:spacing w:after="0" w:line="240" w:lineRule="auto"/>
        <w:jc w:val="both"/>
        <w:rPr>
          <w:lang w:val="en"/>
        </w:rPr>
      </w:pPr>
    </w:p>
    <w:p w:rsidR="006A7D19" w:rsidRPr="00FD4805" w:rsidRDefault="006A7D19" w:rsidP="006A7D19">
      <w:pPr>
        <w:spacing w:after="0" w:line="240" w:lineRule="auto"/>
        <w:jc w:val="both"/>
      </w:pPr>
      <w:proofErr w:type="spellStart"/>
      <w:r w:rsidRPr="00FD4805">
        <w:t>Hudjashov</w:t>
      </w:r>
      <w:proofErr w:type="spellEnd"/>
      <w:r w:rsidRPr="00FD4805">
        <w:t xml:space="preserve">, G., </w:t>
      </w:r>
      <w:proofErr w:type="spellStart"/>
      <w:r w:rsidRPr="00FD4805">
        <w:t>Kivisild</w:t>
      </w:r>
      <w:proofErr w:type="spellEnd"/>
      <w:r w:rsidRPr="00FD4805">
        <w:t>, T., Underhill, P., Endicott, P., Sanchez, J., Lin, A</w:t>
      </w:r>
      <w:proofErr w:type="gramStart"/>
      <w:r w:rsidRPr="00FD4805">
        <w:t>., . . .</w:t>
      </w:r>
      <w:proofErr w:type="gramEnd"/>
      <w:r w:rsidRPr="00FD4805">
        <w:t xml:space="preserve"> Forster, P. 2007 Revealing the Prehistoric Settlement of Australia by Y Chromosome and </w:t>
      </w:r>
      <w:proofErr w:type="spellStart"/>
      <w:r w:rsidRPr="00FD4805">
        <w:t>mtDNA</w:t>
      </w:r>
      <w:proofErr w:type="spellEnd"/>
      <w:r w:rsidRPr="00FD4805">
        <w:t xml:space="preserve"> Analysis. </w:t>
      </w:r>
      <w:r w:rsidRPr="00FD4805">
        <w:rPr>
          <w:i/>
          <w:iCs/>
        </w:rPr>
        <w:t>Proceedings of the National Academy of Sciences of the United States of America,</w:t>
      </w:r>
      <w:r w:rsidRPr="00FD4805">
        <w:t xml:space="preserve"> </w:t>
      </w:r>
      <w:r w:rsidRPr="00FD4805">
        <w:rPr>
          <w:i/>
          <w:iCs/>
        </w:rPr>
        <w:t>104</w:t>
      </w:r>
      <w:r w:rsidRPr="00FD4805">
        <w:t xml:space="preserve">(21), 8726-8730. Retrieved from </w:t>
      </w:r>
      <w:hyperlink r:id="rId4" w:history="1">
        <w:r w:rsidRPr="00FD4805">
          <w:rPr>
            <w:rStyle w:val="Hyperlink"/>
          </w:rPr>
          <w:t>www.jstor.org/stable/25427741</w:t>
        </w:r>
      </w:hyperlink>
    </w:p>
    <w:p w:rsidR="006A7D19" w:rsidRPr="00FD4805" w:rsidRDefault="006A7D19" w:rsidP="006A7D19">
      <w:pPr>
        <w:spacing w:after="0" w:line="240" w:lineRule="auto"/>
        <w:jc w:val="both"/>
      </w:pPr>
    </w:p>
    <w:p w:rsidR="006A7D19" w:rsidRPr="00FD4805" w:rsidRDefault="006A7D19" w:rsidP="006A7D19">
      <w:pPr>
        <w:spacing w:after="0" w:line="240" w:lineRule="auto"/>
        <w:jc w:val="both"/>
        <w:rPr>
          <w:color w:val="3A3A3A"/>
          <w:shd w:val="clear" w:color="auto" w:fill="FFFFFF"/>
        </w:rPr>
      </w:pPr>
      <w:proofErr w:type="spellStart"/>
      <w:r w:rsidRPr="00FD4805">
        <w:rPr>
          <w:color w:val="3A3A3A"/>
          <w:shd w:val="clear" w:color="auto" w:fill="FFFFFF"/>
        </w:rPr>
        <w:t>Jia</w:t>
      </w:r>
      <w:proofErr w:type="spellEnd"/>
      <w:r w:rsidRPr="00FD4805">
        <w:rPr>
          <w:color w:val="3A3A3A"/>
          <w:shd w:val="clear" w:color="auto" w:fill="FFFFFF"/>
        </w:rPr>
        <w:t xml:space="preserve">, Huang, &amp; Huang, </w:t>
      </w:r>
      <w:proofErr w:type="spellStart"/>
      <w:r w:rsidRPr="00FD4805">
        <w:rPr>
          <w:color w:val="3A3A3A"/>
          <w:shd w:val="clear" w:color="auto" w:fill="FFFFFF"/>
        </w:rPr>
        <w:t>We</w:t>
      </w:r>
      <w:r w:rsidRPr="00FD4805">
        <w:rPr>
          <w:color w:val="3A3A3A"/>
          <w:shd w:val="clear" w:color="auto" w:fill="FFFFFF"/>
        </w:rPr>
        <w:t>iwen</w:t>
      </w:r>
      <w:proofErr w:type="spellEnd"/>
      <w:r w:rsidRPr="00FD4805">
        <w:rPr>
          <w:color w:val="3A3A3A"/>
          <w:shd w:val="clear" w:color="auto" w:fill="FFFFFF"/>
        </w:rPr>
        <w:t>. 1990</w:t>
      </w:r>
      <w:r w:rsidRPr="00FD4805">
        <w:rPr>
          <w:color w:val="3A3A3A"/>
          <w:shd w:val="clear" w:color="auto" w:fill="FFFFFF"/>
        </w:rPr>
        <w:t> </w:t>
      </w:r>
      <w:r w:rsidRPr="00FD4805">
        <w:rPr>
          <w:i/>
          <w:iCs/>
          <w:color w:val="3A3A3A"/>
          <w:shd w:val="clear" w:color="auto" w:fill="FFFFFF"/>
        </w:rPr>
        <w:t>The story of Peking man</w:t>
      </w:r>
      <w:r w:rsidRPr="00FD4805">
        <w:rPr>
          <w:i/>
          <w:iCs/>
          <w:color w:val="3A3A3A"/>
          <w:shd w:val="clear" w:color="auto" w:fill="FFFFFF"/>
        </w:rPr>
        <w:t>: From archaeology to mystery</w:t>
      </w:r>
      <w:r w:rsidRPr="00FD4805">
        <w:rPr>
          <w:color w:val="3A3A3A"/>
          <w:shd w:val="clear" w:color="auto" w:fill="FFFFFF"/>
        </w:rPr>
        <w:t xml:space="preserve">. </w:t>
      </w:r>
      <w:proofErr w:type="gramStart"/>
      <w:r w:rsidRPr="00FD4805">
        <w:rPr>
          <w:color w:val="3A3A3A"/>
          <w:shd w:val="clear" w:color="auto" w:fill="FFFFFF"/>
        </w:rPr>
        <w:t>Beijing :</w:t>
      </w:r>
      <w:proofErr w:type="gramEnd"/>
      <w:r w:rsidRPr="00FD4805">
        <w:rPr>
          <w:color w:val="3A3A3A"/>
          <w:shd w:val="clear" w:color="auto" w:fill="FFFFFF"/>
        </w:rPr>
        <w:t xml:space="preserve"> Oxford: Foreign Languages Press Oxford University Press.</w:t>
      </w:r>
    </w:p>
    <w:p w:rsidR="006A7D19" w:rsidRPr="00FD4805" w:rsidRDefault="006A7D19" w:rsidP="006A7D19">
      <w:pPr>
        <w:spacing w:after="0" w:line="240" w:lineRule="auto"/>
        <w:jc w:val="both"/>
        <w:rPr>
          <w:color w:val="3A3A3A"/>
          <w:shd w:val="clear" w:color="auto" w:fill="FFFFFF"/>
        </w:rPr>
      </w:pPr>
    </w:p>
    <w:p w:rsidR="006A7D19" w:rsidRPr="00FD4805" w:rsidRDefault="006A7D19" w:rsidP="006A7D19">
      <w:pPr>
        <w:spacing w:after="0" w:line="240" w:lineRule="auto"/>
        <w:jc w:val="both"/>
        <w:rPr>
          <w:color w:val="3A3A3A"/>
          <w:shd w:val="clear" w:color="auto" w:fill="FFFFFF"/>
        </w:rPr>
      </w:pPr>
      <w:r w:rsidRPr="00FD4805">
        <w:rPr>
          <w:color w:val="3A3A3A"/>
          <w:shd w:val="clear" w:color="auto" w:fill="FFFFFF"/>
        </w:rPr>
        <w:t xml:space="preserve">Wang, Q., Sun, L., &amp; </w:t>
      </w:r>
      <w:proofErr w:type="spellStart"/>
      <w:r w:rsidRPr="00FD4805">
        <w:rPr>
          <w:color w:val="3A3A3A"/>
          <w:shd w:val="clear" w:color="auto" w:fill="FFFFFF"/>
        </w:rPr>
        <w:t>Ebbestad</w:t>
      </w:r>
      <w:proofErr w:type="spellEnd"/>
      <w:r w:rsidRPr="00FD4805">
        <w:rPr>
          <w:color w:val="3A3A3A"/>
          <w:shd w:val="clear" w:color="auto" w:fill="FFFFFF"/>
        </w:rPr>
        <w:t xml:space="preserve">, J. (2018). The Dates of the Discovery of the First Peking </w:t>
      </w:r>
      <w:proofErr w:type="gramStart"/>
      <w:r w:rsidRPr="00FD4805">
        <w:rPr>
          <w:color w:val="3A3A3A"/>
          <w:shd w:val="clear" w:color="auto" w:fill="FFFFFF"/>
        </w:rPr>
        <w:t>Man</w:t>
      </w:r>
      <w:proofErr w:type="gramEnd"/>
      <w:r w:rsidRPr="00FD4805">
        <w:rPr>
          <w:color w:val="3A3A3A"/>
          <w:shd w:val="clear" w:color="auto" w:fill="FFFFFF"/>
        </w:rPr>
        <w:t xml:space="preserve"> Fossil Teeth. </w:t>
      </w:r>
      <w:r w:rsidRPr="00FD4805">
        <w:rPr>
          <w:i/>
          <w:iCs/>
          <w:color w:val="3A3A3A"/>
          <w:shd w:val="clear" w:color="auto" w:fill="FFFFFF"/>
        </w:rPr>
        <w:t>Asian Perspectives,</w:t>
      </w:r>
      <w:r w:rsidRPr="00FD4805">
        <w:rPr>
          <w:color w:val="3A3A3A"/>
          <w:shd w:val="clear" w:color="auto" w:fill="FFFFFF"/>
        </w:rPr>
        <w:t> </w:t>
      </w:r>
      <w:r w:rsidRPr="00FD4805">
        <w:rPr>
          <w:i/>
          <w:iCs/>
          <w:color w:val="3A3A3A"/>
          <w:shd w:val="clear" w:color="auto" w:fill="FFFFFF"/>
        </w:rPr>
        <w:t>57</w:t>
      </w:r>
      <w:r w:rsidRPr="00FD4805">
        <w:rPr>
          <w:color w:val="3A3A3A"/>
          <w:shd w:val="clear" w:color="auto" w:fill="FFFFFF"/>
        </w:rPr>
        <w:t xml:space="preserve">(2), 267-280.Yen, H. (2014). Evolutionary </w:t>
      </w:r>
      <w:proofErr w:type="spellStart"/>
      <w:r w:rsidRPr="00FD4805">
        <w:rPr>
          <w:color w:val="3A3A3A"/>
          <w:shd w:val="clear" w:color="auto" w:fill="FFFFFF"/>
        </w:rPr>
        <w:t>Asiacentrism</w:t>
      </w:r>
      <w:proofErr w:type="spellEnd"/>
      <w:r w:rsidRPr="00FD4805">
        <w:rPr>
          <w:color w:val="3A3A3A"/>
          <w:shd w:val="clear" w:color="auto" w:fill="FFFFFF"/>
        </w:rPr>
        <w:t xml:space="preserve">, Peking </w:t>
      </w:r>
      <w:proofErr w:type="gramStart"/>
      <w:r w:rsidRPr="00FD4805">
        <w:rPr>
          <w:color w:val="3A3A3A"/>
          <w:shd w:val="clear" w:color="auto" w:fill="FFFFFF"/>
        </w:rPr>
        <w:t>Man</w:t>
      </w:r>
      <w:proofErr w:type="gramEnd"/>
      <w:r w:rsidRPr="00FD4805">
        <w:rPr>
          <w:color w:val="3A3A3A"/>
          <w:shd w:val="clear" w:color="auto" w:fill="FFFFFF"/>
        </w:rPr>
        <w:t xml:space="preserve">, and the Origins </w:t>
      </w:r>
      <w:proofErr w:type="spellStart"/>
      <w:r w:rsidRPr="00FD4805">
        <w:rPr>
          <w:color w:val="3A3A3A"/>
          <w:shd w:val="clear" w:color="auto" w:fill="FFFFFF"/>
        </w:rPr>
        <w:t>of</w:t>
      </w:r>
      <w:r w:rsidRPr="00FD4805">
        <w:rPr>
          <w:rFonts w:ascii="MS Gothic" w:hAnsi="MS Gothic" w:cs="MS Gothic"/>
          <w:color w:val="3A3A3A"/>
          <w:shd w:val="clear" w:color="auto" w:fill="FFFFFF"/>
        </w:rPr>
        <w:t>␣</w:t>
      </w:r>
      <w:r w:rsidRPr="00FD4805">
        <w:rPr>
          <w:color w:val="3A3A3A"/>
          <w:shd w:val="clear" w:color="auto" w:fill="FFFFFF"/>
        </w:rPr>
        <w:t>Sinocentric</w:t>
      </w:r>
      <w:proofErr w:type="spellEnd"/>
      <w:r w:rsidRPr="00FD4805">
        <w:rPr>
          <w:color w:val="3A3A3A"/>
          <w:shd w:val="clear" w:color="auto" w:fill="FFFFFF"/>
        </w:rPr>
        <w:t xml:space="preserve"> Ethno-Nationalism. </w:t>
      </w:r>
      <w:r w:rsidRPr="00FD4805">
        <w:rPr>
          <w:i/>
          <w:iCs/>
          <w:color w:val="3A3A3A"/>
          <w:shd w:val="clear" w:color="auto" w:fill="FFFFFF"/>
        </w:rPr>
        <w:t>Journal of the History of Biology,</w:t>
      </w:r>
      <w:r w:rsidRPr="00FD4805">
        <w:rPr>
          <w:color w:val="3A3A3A"/>
          <w:shd w:val="clear" w:color="auto" w:fill="FFFFFF"/>
        </w:rPr>
        <w:t> </w:t>
      </w:r>
      <w:r w:rsidRPr="00FD4805">
        <w:rPr>
          <w:i/>
          <w:iCs/>
          <w:color w:val="3A3A3A"/>
          <w:shd w:val="clear" w:color="auto" w:fill="FFFFFF"/>
        </w:rPr>
        <w:t>47</w:t>
      </w:r>
      <w:r w:rsidRPr="00FD4805">
        <w:rPr>
          <w:color w:val="3A3A3A"/>
          <w:shd w:val="clear" w:color="auto" w:fill="FFFFFF"/>
        </w:rPr>
        <w:t>(4), 585-625.</w:t>
      </w:r>
    </w:p>
    <w:p w:rsidR="006A7D19" w:rsidRPr="00FD4805" w:rsidRDefault="006A7D19" w:rsidP="006A7D19">
      <w:pPr>
        <w:spacing w:after="0" w:line="240" w:lineRule="auto"/>
        <w:jc w:val="both"/>
        <w:rPr>
          <w:color w:val="3A3A3A"/>
          <w:shd w:val="clear" w:color="auto" w:fill="FFFFFF"/>
        </w:rPr>
      </w:pPr>
    </w:p>
    <w:p w:rsidR="006A7D19" w:rsidRPr="00FD4805" w:rsidRDefault="006A7D19" w:rsidP="006A7D19">
      <w:pPr>
        <w:spacing w:after="0" w:line="240" w:lineRule="auto"/>
        <w:jc w:val="both"/>
        <w:rPr>
          <w:color w:val="3A3A3A"/>
          <w:shd w:val="clear" w:color="auto" w:fill="FFFFFF"/>
        </w:rPr>
      </w:pPr>
      <w:r w:rsidRPr="00FD4805">
        <w:rPr>
          <w:color w:val="3A3A3A"/>
          <w:shd w:val="clear" w:color="auto" w:fill="FFFFFF"/>
        </w:rPr>
        <w:t>Yen, H. 2014</w:t>
      </w:r>
      <w:r w:rsidRPr="00FD4805">
        <w:rPr>
          <w:color w:val="3A3A3A"/>
          <w:shd w:val="clear" w:color="auto" w:fill="FFFFFF"/>
        </w:rPr>
        <w:t xml:space="preserve"> Evolutionary </w:t>
      </w:r>
      <w:proofErr w:type="spellStart"/>
      <w:r w:rsidRPr="00FD4805">
        <w:rPr>
          <w:color w:val="3A3A3A"/>
          <w:shd w:val="clear" w:color="auto" w:fill="FFFFFF"/>
        </w:rPr>
        <w:t>Asiacentrism</w:t>
      </w:r>
      <w:proofErr w:type="spellEnd"/>
      <w:r w:rsidRPr="00FD4805">
        <w:rPr>
          <w:color w:val="3A3A3A"/>
          <w:shd w:val="clear" w:color="auto" w:fill="FFFFFF"/>
        </w:rPr>
        <w:t xml:space="preserve">, Peking </w:t>
      </w:r>
      <w:proofErr w:type="gramStart"/>
      <w:r w:rsidRPr="00FD4805">
        <w:rPr>
          <w:color w:val="3A3A3A"/>
          <w:shd w:val="clear" w:color="auto" w:fill="FFFFFF"/>
        </w:rPr>
        <w:t>Man</w:t>
      </w:r>
      <w:proofErr w:type="gramEnd"/>
      <w:r w:rsidRPr="00FD4805">
        <w:rPr>
          <w:color w:val="3A3A3A"/>
          <w:shd w:val="clear" w:color="auto" w:fill="FFFFFF"/>
        </w:rPr>
        <w:t xml:space="preserve">, and the Origins </w:t>
      </w:r>
      <w:proofErr w:type="spellStart"/>
      <w:r w:rsidRPr="00FD4805">
        <w:rPr>
          <w:color w:val="3A3A3A"/>
          <w:shd w:val="clear" w:color="auto" w:fill="FFFFFF"/>
        </w:rPr>
        <w:t>of</w:t>
      </w:r>
      <w:r w:rsidRPr="00FD4805">
        <w:rPr>
          <w:rFonts w:ascii="MS Gothic" w:hAnsi="MS Gothic" w:cs="MS Gothic"/>
          <w:color w:val="3A3A3A"/>
          <w:shd w:val="clear" w:color="auto" w:fill="FFFFFF"/>
        </w:rPr>
        <w:t>␣</w:t>
      </w:r>
      <w:r w:rsidRPr="00FD4805">
        <w:rPr>
          <w:color w:val="3A3A3A"/>
          <w:shd w:val="clear" w:color="auto" w:fill="FFFFFF"/>
        </w:rPr>
        <w:t>Sinocentric</w:t>
      </w:r>
      <w:proofErr w:type="spellEnd"/>
      <w:r w:rsidRPr="00FD4805">
        <w:rPr>
          <w:color w:val="3A3A3A"/>
          <w:shd w:val="clear" w:color="auto" w:fill="FFFFFF"/>
        </w:rPr>
        <w:t xml:space="preserve"> Ethno-Nationalism. </w:t>
      </w:r>
      <w:r w:rsidRPr="00FD4805">
        <w:rPr>
          <w:i/>
          <w:iCs/>
          <w:color w:val="3A3A3A"/>
          <w:shd w:val="clear" w:color="auto" w:fill="FFFFFF"/>
        </w:rPr>
        <w:t>Journal of the History of Biology,</w:t>
      </w:r>
      <w:r w:rsidRPr="00FD4805">
        <w:rPr>
          <w:color w:val="3A3A3A"/>
          <w:shd w:val="clear" w:color="auto" w:fill="FFFFFF"/>
        </w:rPr>
        <w:t> </w:t>
      </w:r>
      <w:r w:rsidRPr="00FD4805">
        <w:rPr>
          <w:i/>
          <w:iCs/>
          <w:color w:val="3A3A3A"/>
          <w:shd w:val="clear" w:color="auto" w:fill="FFFFFF"/>
        </w:rPr>
        <w:t>47</w:t>
      </w:r>
      <w:r w:rsidRPr="00FD4805">
        <w:rPr>
          <w:color w:val="3A3A3A"/>
          <w:shd w:val="clear" w:color="auto" w:fill="FFFFFF"/>
        </w:rPr>
        <w:t>(4), 585-625.</w:t>
      </w:r>
    </w:p>
    <w:p w:rsidR="006A7D19" w:rsidRPr="00FD4805" w:rsidRDefault="006A7D19" w:rsidP="006A7D19">
      <w:pPr>
        <w:spacing w:after="0" w:line="240" w:lineRule="auto"/>
        <w:jc w:val="both"/>
        <w:rPr>
          <w:color w:val="3A3A3A"/>
          <w:shd w:val="clear" w:color="auto" w:fill="FFFFFF"/>
        </w:rPr>
      </w:pPr>
    </w:p>
    <w:p w:rsidR="006A7D19" w:rsidRPr="00FD4805" w:rsidRDefault="006A7D19" w:rsidP="006A7D19">
      <w:pPr>
        <w:spacing w:after="0" w:line="240" w:lineRule="auto"/>
        <w:jc w:val="both"/>
      </w:pPr>
      <w:r w:rsidRPr="00FD4805">
        <w:t xml:space="preserve">Zhu R.X., Hoffman, K.A., Potts, R., Deng C.L., Pan Y.X., </w:t>
      </w:r>
      <w:proofErr w:type="spellStart"/>
      <w:r w:rsidRPr="00FD4805">
        <w:t>Guo</w:t>
      </w:r>
      <w:proofErr w:type="spellEnd"/>
      <w:r w:rsidRPr="00FD4805">
        <w:t xml:space="preserve"> B., Shi C.D., </w:t>
      </w:r>
      <w:proofErr w:type="spellStart"/>
      <w:r w:rsidRPr="00FD4805">
        <w:t>Guo</w:t>
      </w:r>
      <w:proofErr w:type="spellEnd"/>
      <w:r w:rsidRPr="00FD4805">
        <w:t xml:space="preserve"> G.T., Yuan B.Y., </w:t>
      </w:r>
      <w:proofErr w:type="spellStart"/>
      <w:r w:rsidRPr="00FD4805">
        <w:t>Hou</w:t>
      </w:r>
      <w:proofErr w:type="spellEnd"/>
      <w:r w:rsidRPr="00FD4805">
        <w:t xml:space="preserve"> Y.M., Huang W.W., 2001. Earliest presence of humans in northeast Asia. </w:t>
      </w:r>
      <w:r w:rsidRPr="00FD4805">
        <w:rPr>
          <w:rStyle w:val="Emphasis"/>
        </w:rPr>
        <w:t>Nature</w:t>
      </w:r>
      <w:r w:rsidRPr="00FD4805">
        <w:t xml:space="preserve"> 413, 413-417.</w:t>
      </w:r>
    </w:p>
    <w:p w:rsidR="006A7D19" w:rsidRPr="00FD4805" w:rsidRDefault="006A7D19" w:rsidP="006A7D19">
      <w:pPr>
        <w:spacing w:after="0" w:line="240" w:lineRule="auto"/>
        <w:jc w:val="both"/>
      </w:pPr>
    </w:p>
    <w:p w:rsidR="006A7D19" w:rsidRPr="00FD4805" w:rsidRDefault="006A7D19" w:rsidP="006A7D19">
      <w:pPr>
        <w:spacing w:after="0" w:line="240" w:lineRule="auto"/>
        <w:jc w:val="both"/>
      </w:pPr>
      <w:r w:rsidRPr="00FD4805">
        <w:t xml:space="preserve">Zhu, R.X., Potts, R., Pan, </w:t>
      </w:r>
      <w:proofErr w:type="spellStart"/>
      <w:r w:rsidRPr="00FD4805">
        <w:t>Y.X.</w:t>
      </w:r>
      <w:proofErr w:type="gramStart"/>
      <w:r w:rsidRPr="00FD4805">
        <w:t>,Yao</w:t>
      </w:r>
      <w:proofErr w:type="spellEnd"/>
      <w:proofErr w:type="gramEnd"/>
      <w:r w:rsidRPr="00FD4805">
        <w:t xml:space="preserve">, H.T., </w:t>
      </w:r>
      <w:proofErr w:type="spellStart"/>
      <w:r w:rsidRPr="00FD4805">
        <w:t>Lü</w:t>
      </w:r>
      <w:proofErr w:type="spellEnd"/>
      <w:r w:rsidRPr="00FD4805">
        <w:t xml:space="preserve">, L.Q., Zhao, X. Gao, X., Chen, L.W., Gao, F., Deng, C.L., 2008. Early evidence of the genus </w:t>
      </w:r>
      <w:r w:rsidRPr="00FD4805">
        <w:rPr>
          <w:rStyle w:val="Emphasis"/>
        </w:rPr>
        <w:t>Homo</w:t>
      </w:r>
      <w:r w:rsidRPr="00FD4805">
        <w:t xml:space="preserve"> in East Asia. </w:t>
      </w:r>
      <w:r w:rsidRPr="00FD4805">
        <w:rPr>
          <w:rStyle w:val="Emphasis"/>
        </w:rPr>
        <w:t xml:space="preserve">Journal of Human </w:t>
      </w:r>
      <w:r w:rsidRPr="00FD4805">
        <w:rPr>
          <w:rStyle w:val="glossary-term"/>
          <w:i/>
          <w:iCs/>
        </w:rPr>
        <w:t>Evolution</w:t>
      </w:r>
      <w:r w:rsidRPr="00FD4805">
        <w:rPr>
          <w:rStyle w:val="Emphasis"/>
        </w:rPr>
        <w:t xml:space="preserve"> </w:t>
      </w:r>
      <w:r w:rsidRPr="00FD4805">
        <w:t>55, 1075-1085.</w:t>
      </w:r>
    </w:p>
    <w:p w:rsidR="00616068" w:rsidRPr="00FD4805" w:rsidRDefault="00616068" w:rsidP="006A7D19">
      <w:pPr>
        <w:spacing w:after="0" w:line="240" w:lineRule="auto"/>
        <w:jc w:val="both"/>
      </w:pPr>
    </w:p>
    <w:p w:rsidR="00616068" w:rsidRPr="00FD4805" w:rsidRDefault="00616068" w:rsidP="006A7D19">
      <w:pPr>
        <w:spacing w:after="0" w:line="240" w:lineRule="auto"/>
        <w:jc w:val="both"/>
        <w:rPr>
          <w:b/>
        </w:rPr>
      </w:pPr>
      <w:r w:rsidRPr="00FD4805">
        <w:rPr>
          <w:b/>
        </w:rPr>
        <w:t xml:space="preserve">Java </w:t>
      </w:r>
      <w:proofErr w:type="gramStart"/>
      <w:r w:rsidRPr="00FD4805">
        <w:rPr>
          <w:b/>
        </w:rPr>
        <w:t>Man</w:t>
      </w:r>
      <w:proofErr w:type="gramEnd"/>
    </w:p>
    <w:p w:rsidR="00FD4805" w:rsidRPr="00FD4805" w:rsidRDefault="00FD4805" w:rsidP="006A7D19">
      <w:pPr>
        <w:spacing w:after="0" w:line="240" w:lineRule="auto"/>
        <w:jc w:val="both"/>
        <w:rPr>
          <w:color w:val="3A3A3A"/>
          <w:shd w:val="clear" w:color="auto" w:fill="FFFFFF"/>
        </w:rPr>
      </w:pPr>
      <w:r w:rsidRPr="00FD4805">
        <w:rPr>
          <w:color w:val="3A3A3A"/>
          <w:shd w:val="clear" w:color="auto" w:fill="FFFFFF"/>
        </w:rPr>
        <w:t>Bar-Yosef, O. et al., 2012. Were bamboo tools made in prehistoric Southeast Asia? An experimental view from South China. </w:t>
      </w:r>
      <w:r w:rsidRPr="00FD4805">
        <w:rPr>
          <w:i/>
          <w:iCs/>
          <w:color w:val="3A3A3A"/>
          <w:shd w:val="clear" w:color="auto" w:fill="FFFFFF"/>
        </w:rPr>
        <w:t>Quaternary International</w:t>
      </w:r>
      <w:r w:rsidRPr="00FD4805">
        <w:rPr>
          <w:color w:val="3A3A3A"/>
          <w:shd w:val="clear" w:color="auto" w:fill="FFFFFF"/>
        </w:rPr>
        <w:t>, 269, pp.9–21</w:t>
      </w:r>
    </w:p>
    <w:p w:rsidR="00FD4805" w:rsidRPr="00FD4805" w:rsidRDefault="00FD4805" w:rsidP="006A7D19">
      <w:pPr>
        <w:spacing w:after="0" w:line="240" w:lineRule="auto"/>
        <w:jc w:val="both"/>
        <w:rPr>
          <w:b/>
        </w:rPr>
      </w:pPr>
    </w:p>
    <w:p w:rsidR="001728E5" w:rsidRPr="00FD4805" w:rsidRDefault="001728E5" w:rsidP="006A7D19">
      <w:pPr>
        <w:spacing w:after="0" w:line="240" w:lineRule="auto"/>
        <w:jc w:val="both"/>
        <w:rPr>
          <w:color w:val="3A3A3A"/>
          <w:shd w:val="clear" w:color="auto" w:fill="FFFFFF"/>
        </w:rPr>
      </w:pPr>
      <w:proofErr w:type="spellStart"/>
      <w:r w:rsidRPr="00FD4805">
        <w:rPr>
          <w:color w:val="3A3A3A"/>
          <w:shd w:val="clear" w:color="auto" w:fill="FFFFFF"/>
        </w:rPr>
        <w:t>Corvinus</w:t>
      </w:r>
      <w:proofErr w:type="spellEnd"/>
      <w:r w:rsidRPr="00FD4805">
        <w:rPr>
          <w:color w:val="3A3A3A"/>
          <w:shd w:val="clear" w:color="auto" w:fill="FFFFFF"/>
        </w:rPr>
        <w:t xml:space="preserve">, G., 2004. Homo erectus in East and Southeast Asia, and the questions of the age of the species and its association with stone </w:t>
      </w:r>
      <w:proofErr w:type="spellStart"/>
      <w:r w:rsidRPr="00FD4805">
        <w:rPr>
          <w:color w:val="3A3A3A"/>
          <w:shd w:val="clear" w:color="auto" w:fill="FFFFFF"/>
        </w:rPr>
        <w:t>artifacts</w:t>
      </w:r>
      <w:proofErr w:type="spellEnd"/>
      <w:r w:rsidRPr="00FD4805">
        <w:rPr>
          <w:color w:val="3A3A3A"/>
          <w:shd w:val="clear" w:color="auto" w:fill="FFFFFF"/>
        </w:rPr>
        <w:t xml:space="preserve">, with special attention to </w:t>
      </w:r>
      <w:proofErr w:type="spellStart"/>
      <w:r w:rsidRPr="00FD4805">
        <w:rPr>
          <w:color w:val="3A3A3A"/>
          <w:shd w:val="clear" w:color="auto" w:fill="FFFFFF"/>
        </w:rPr>
        <w:t>handaxe</w:t>
      </w:r>
      <w:proofErr w:type="spellEnd"/>
      <w:r w:rsidRPr="00FD4805">
        <w:rPr>
          <w:color w:val="3A3A3A"/>
          <w:shd w:val="clear" w:color="auto" w:fill="FFFFFF"/>
        </w:rPr>
        <w:t>-like tools. </w:t>
      </w:r>
      <w:r w:rsidRPr="00FD4805">
        <w:rPr>
          <w:i/>
          <w:iCs/>
          <w:color w:val="3A3A3A"/>
          <w:shd w:val="clear" w:color="auto" w:fill="FFFFFF"/>
        </w:rPr>
        <w:t>Quaternary International</w:t>
      </w:r>
      <w:r w:rsidRPr="00FD4805">
        <w:rPr>
          <w:color w:val="3A3A3A"/>
          <w:shd w:val="clear" w:color="auto" w:fill="FFFFFF"/>
        </w:rPr>
        <w:t>, 117(1), pp.141–151.</w:t>
      </w:r>
    </w:p>
    <w:p w:rsidR="001728E5" w:rsidRPr="00FD4805" w:rsidRDefault="001728E5" w:rsidP="006A7D19">
      <w:pPr>
        <w:spacing w:after="0" w:line="240" w:lineRule="auto"/>
        <w:jc w:val="both"/>
        <w:rPr>
          <w:b/>
        </w:rPr>
      </w:pPr>
    </w:p>
    <w:p w:rsidR="00616068" w:rsidRPr="00FD4805" w:rsidRDefault="00616068" w:rsidP="00616068">
      <w:pPr>
        <w:spacing w:after="0" w:line="240" w:lineRule="auto"/>
        <w:jc w:val="both"/>
        <w:rPr>
          <w:lang w:val="en"/>
        </w:rPr>
      </w:pPr>
      <w:r w:rsidRPr="00FD4805">
        <w:rPr>
          <w:lang w:val="en"/>
        </w:rPr>
        <w:t xml:space="preserve">Dennell, R. (2009). </w:t>
      </w:r>
      <w:r w:rsidRPr="00FD4805">
        <w:rPr>
          <w:i/>
          <w:iCs/>
          <w:lang w:val="en"/>
        </w:rPr>
        <w:t xml:space="preserve">The </w:t>
      </w:r>
      <w:proofErr w:type="spellStart"/>
      <w:r w:rsidRPr="00FD4805">
        <w:rPr>
          <w:i/>
          <w:iCs/>
          <w:lang w:val="en"/>
        </w:rPr>
        <w:t>Palaeolithic</w:t>
      </w:r>
      <w:proofErr w:type="spellEnd"/>
      <w:r w:rsidRPr="00FD4805">
        <w:rPr>
          <w:i/>
          <w:iCs/>
          <w:lang w:val="en"/>
        </w:rPr>
        <w:t xml:space="preserve"> settlement of Asia</w:t>
      </w:r>
      <w:r w:rsidRPr="00FD4805">
        <w:rPr>
          <w:lang w:val="en"/>
        </w:rPr>
        <w:t xml:space="preserve"> (Cambridge world archaeology). Cambridge: Cambridge University Press.</w:t>
      </w:r>
    </w:p>
    <w:p w:rsidR="00616068" w:rsidRPr="00FD4805" w:rsidRDefault="00616068" w:rsidP="00616068">
      <w:pPr>
        <w:spacing w:after="0" w:line="240" w:lineRule="auto"/>
        <w:jc w:val="both"/>
        <w:rPr>
          <w:lang w:val="en"/>
        </w:rPr>
      </w:pPr>
    </w:p>
    <w:p w:rsidR="00616068" w:rsidRPr="00FD4805" w:rsidRDefault="00616068" w:rsidP="006A7D19">
      <w:pPr>
        <w:spacing w:after="0" w:line="240" w:lineRule="auto"/>
        <w:jc w:val="both"/>
        <w:rPr>
          <w:color w:val="3A3A3A"/>
          <w:shd w:val="clear" w:color="auto" w:fill="FFFFFF"/>
        </w:rPr>
      </w:pPr>
      <w:proofErr w:type="spellStart"/>
      <w:r w:rsidRPr="00FD4805">
        <w:rPr>
          <w:color w:val="3A3A3A"/>
          <w:shd w:val="clear" w:color="auto" w:fill="FFFFFF"/>
        </w:rPr>
        <w:t>Puech</w:t>
      </w:r>
      <w:proofErr w:type="spellEnd"/>
      <w:r w:rsidRPr="00FD4805">
        <w:rPr>
          <w:color w:val="3A3A3A"/>
          <w:shd w:val="clear" w:color="auto" w:fill="FFFFFF"/>
        </w:rPr>
        <w:t xml:space="preserve">, P-F. </w:t>
      </w:r>
      <w:r w:rsidRPr="00FD4805">
        <w:rPr>
          <w:color w:val="3A3A3A"/>
          <w:shd w:val="clear" w:color="auto" w:fill="FFFFFF"/>
        </w:rPr>
        <w:t xml:space="preserve">1983. Tooth Wear, Diet, and the </w:t>
      </w:r>
      <w:proofErr w:type="spellStart"/>
      <w:r w:rsidRPr="00FD4805">
        <w:rPr>
          <w:color w:val="3A3A3A"/>
          <w:shd w:val="clear" w:color="auto" w:fill="FFFFFF"/>
        </w:rPr>
        <w:t>Artifacts</w:t>
      </w:r>
      <w:proofErr w:type="spellEnd"/>
      <w:r w:rsidRPr="00FD4805">
        <w:rPr>
          <w:color w:val="3A3A3A"/>
          <w:shd w:val="clear" w:color="auto" w:fill="FFFFFF"/>
        </w:rPr>
        <w:t xml:space="preserve"> of Java Man. </w:t>
      </w:r>
      <w:r w:rsidRPr="00FD4805">
        <w:rPr>
          <w:i/>
          <w:iCs/>
          <w:color w:val="3A3A3A"/>
          <w:shd w:val="clear" w:color="auto" w:fill="FFFFFF"/>
        </w:rPr>
        <w:t>Current Anthropology</w:t>
      </w:r>
      <w:r w:rsidRPr="00FD4805">
        <w:rPr>
          <w:color w:val="3A3A3A"/>
          <w:shd w:val="clear" w:color="auto" w:fill="FFFFFF"/>
        </w:rPr>
        <w:t>, 24(3), pp.381–382.</w:t>
      </w:r>
    </w:p>
    <w:p w:rsidR="00616068" w:rsidRPr="00FD4805" w:rsidRDefault="00616068" w:rsidP="006A7D19">
      <w:pPr>
        <w:spacing w:after="0" w:line="240" w:lineRule="auto"/>
        <w:jc w:val="both"/>
      </w:pPr>
      <w:bookmarkStart w:id="0" w:name="_GoBack"/>
      <w:bookmarkEnd w:id="0"/>
    </w:p>
    <w:p w:rsidR="00616068" w:rsidRPr="00FD4805" w:rsidRDefault="00616068" w:rsidP="006A7D19">
      <w:pPr>
        <w:spacing w:after="0" w:line="240" w:lineRule="auto"/>
        <w:jc w:val="both"/>
        <w:rPr>
          <w:color w:val="3A3A3A"/>
          <w:shd w:val="clear" w:color="auto" w:fill="FFFFFF"/>
        </w:rPr>
      </w:pPr>
      <w:r w:rsidRPr="00FD4805">
        <w:rPr>
          <w:color w:val="3A3A3A"/>
          <w:shd w:val="clear" w:color="auto" w:fill="FFFFFF"/>
        </w:rPr>
        <w:lastRenderedPageBreak/>
        <w:t xml:space="preserve">Storm, P. (2012). A carnivorous niche for Java </w:t>
      </w:r>
      <w:proofErr w:type="gramStart"/>
      <w:r w:rsidRPr="00FD4805">
        <w:rPr>
          <w:color w:val="3A3A3A"/>
          <w:shd w:val="clear" w:color="auto" w:fill="FFFFFF"/>
        </w:rPr>
        <w:t>Man</w:t>
      </w:r>
      <w:proofErr w:type="gramEnd"/>
      <w:r w:rsidRPr="00FD4805">
        <w:rPr>
          <w:color w:val="3A3A3A"/>
          <w:shd w:val="clear" w:color="auto" w:fill="FFFFFF"/>
        </w:rPr>
        <w:t>? A preliminary consideration of the abundance of fossils in Middle Pleistocene Java. </w:t>
      </w:r>
      <w:proofErr w:type="spellStart"/>
      <w:r w:rsidRPr="00FD4805">
        <w:rPr>
          <w:i/>
          <w:iCs/>
          <w:color w:val="3A3A3A"/>
          <w:shd w:val="clear" w:color="auto" w:fill="FFFFFF"/>
        </w:rPr>
        <w:t>Comptes</w:t>
      </w:r>
      <w:proofErr w:type="spellEnd"/>
      <w:r w:rsidRPr="00FD4805">
        <w:rPr>
          <w:i/>
          <w:iCs/>
          <w:color w:val="3A3A3A"/>
          <w:shd w:val="clear" w:color="auto" w:fill="FFFFFF"/>
        </w:rPr>
        <w:t xml:space="preserve"> </w:t>
      </w:r>
      <w:proofErr w:type="spellStart"/>
      <w:r w:rsidRPr="00FD4805">
        <w:rPr>
          <w:i/>
          <w:iCs/>
          <w:color w:val="3A3A3A"/>
          <w:shd w:val="clear" w:color="auto" w:fill="FFFFFF"/>
        </w:rPr>
        <w:t>Rendus</w:t>
      </w:r>
      <w:proofErr w:type="spellEnd"/>
      <w:r w:rsidRPr="00FD4805">
        <w:rPr>
          <w:i/>
          <w:iCs/>
          <w:color w:val="3A3A3A"/>
          <w:shd w:val="clear" w:color="auto" w:fill="FFFFFF"/>
        </w:rPr>
        <w:t xml:space="preserve"> - </w:t>
      </w:r>
      <w:proofErr w:type="spellStart"/>
      <w:r w:rsidRPr="00FD4805">
        <w:rPr>
          <w:i/>
          <w:iCs/>
          <w:color w:val="3A3A3A"/>
          <w:shd w:val="clear" w:color="auto" w:fill="FFFFFF"/>
        </w:rPr>
        <w:t>Palevol</w:t>
      </w:r>
      <w:proofErr w:type="spellEnd"/>
      <w:r w:rsidRPr="00FD4805">
        <w:rPr>
          <w:i/>
          <w:iCs/>
          <w:color w:val="3A3A3A"/>
          <w:shd w:val="clear" w:color="auto" w:fill="FFFFFF"/>
        </w:rPr>
        <w:t>,</w:t>
      </w:r>
      <w:r w:rsidRPr="00FD4805">
        <w:rPr>
          <w:color w:val="3A3A3A"/>
          <w:shd w:val="clear" w:color="auto" w:fill="FFFFFF"/>
        </w:rPr>
        <w:t> </w:t>
      </w:r>
      <w:r w:rsidRPr="00FD4805">
        <w:rPr>
          <w:i/>
          <w:iCs/>
          <w:color w:val="3A3A3A"/>
          <w:shd w:val="clear" w:color="auto" w:fill="FFFFFF"/>
        </w:rPr>
        <w:t>11</w:t>
      </w:r>
      <w:r w:rsidRPr="00FD4805">
        <w:rPr>
          <w:color w:val="3A3A3A"/>
          <w:shd w:val="clear" w:color="auto" w:fill="FFFFFF"/>
        </w:rPr>
        <w:t>(2-3), 191-202.</w:t>
      </w:r>
    </w:p>
    <w:p w:rsidR="00616068" w:rsidRDefault="00616068" w:rsidP="006A7D19">
      <w:pPr>
        <w:spacing w:after="0" w:line="240" w:lineRule="auto"/>
        <w:jc w:val="both"/>
        <w:rPr>
          <w:rFonts w:ascii="Source Sans Pro" w:hAnsi="Source Sans Pro"/>
          <w:color w:val="3A3A3A"/>
          <w:sz w:val="23"/>
          <w:szCs w:val="23"/>
          <w:shd w:val="clear" w:color="auto" w:fill="FFFFFF"/>
        </w:rPr>
      </w:pPr>
    </w:p>
    <w:p w:rsidR="00616068" w:rsidRDefault="00616068" w:rsidP="006A7D19">
      <w:pPr>
        <w:spacing w:after="0" w:line="240" w:lineRule="auto"/>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Swisher, Curtis, Lewin, Curtis, </w:t>
      </w:r>
      <w:proofErr w:type="spellStart"/>
      <w:r>
        <w:rPr>
          <w:rFonts w:ascii="Source Sans Pro" w:hAnsi="Source Sans Pro"/>
          <w:color w:val="3A3A3A"/>
          <w:sz w:val="23"/>
          <w:szCs w:val="23"/>
          <w:shd w:val="clear" w:color="auto" w:fill="FFFFFF"/>
        </w:rPr>
        <w:t>Garniss</w:t>
      </w:r>
      <w:proofErr w:type="spellEnd"/>
      <w:r>
        <w:rPr>
          <w:rFonts w:ascii="Source Sans Pro" w:hAnsi="Source Sans Pro"/>
          <w:color w:val="3A3A3A"/>
          <w:sz w:val="23"/>
          <w:szCs w:val="23"/>
          <w:shd w:val="clear" w:color="auto" w:fill="FFFFFF"/>
        </w:rPr>
        <w:t xml:space="preserve"> H, &amp; Lewin, Roger. (2000). </w:t>
      </w:r>
      <w:r>
        <w:rPr>
          <w:rFonts w:ascii="Source Sans Pro" w:hAnsi="Source Sans Pro"/>
          <w:i/>
          <w:iCs/>
          <w:color w:val="3A3A3A"/>
          <w:sz w:val="23"/>
          <w:szCs w:val="23"/>
          <w:shd w:val="clear" w:color="auto" w:fill="FFFFFF"/>
        </w:rPr>
        <w:t xml:space="preserve">Java </w:t>
      </w:r>
      <w:proofErr w:type="gramStart"/>
      <w:r>
        <w:rPr>
          <w:rFonts w:ascii="Source Sans Pro" w:hAnsi="Source Sans Pro"/>
          <w:i/>
          <w:iCs/>
          <w:color w:val="3A3A3A"/>
          <w:sz w:val="23"/>
          <w:szCs w:val="23"/>
          <w:shd w:val="clear" w:color="auto" w:fill="FFFFFF"/>
        </w:rPr>
        <w:t>man :</w:t>
      </w:r>
      <w:proofErr w:type="gramEnd"/>
      <w:r>
        <w:rPr>
          <w:rFonts w:ascii="Source Sans Pro" w:hAnsi="Source Sans Pro"/>
          <w:i/>
          <w:iCs/>
          <w:color w:val="3A3A3A"/>
          <w:sz w:val="23"/>
          <w:szCs w:val="23"/>
          <w:shd w:val="clear" w:color="auto" w:fill="FFFFFF"/>
        </w:rPr>
        <w:t xml:space="preserve"> How two geologists' dramatic discoveries changed our understanding of the evolutionary path to modern humans</w:t>
      </w:r>
      <w:r>
        <w:rPr>
          <w:rFonts w:ascii="Source Sans Pro" w:hAnsi="Source Sans Pro"/>
          <w:color w:val="3A3A3A"/>
          <w:sz w:val="23"/>
          <w:szCs w:val="23"/>
          <w:shd w:val="clear" w:color="auto" w:fill="FFFFFF"/>
        </w:rPr>
        <w:t>. New York: Scribner.</w:t>
      </w:r>
    </w:p>
    <w:sectPr w:rsidR="00616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ource Sans Pro">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650"/>
    <w:rsid w:val="00012AB6"/>
    <w:rsid w:val="000172D5"/>
    <w:rsid w:val="00022EA8"/>
    <w:rsid w:val="00045BCE"/>
    <w:rsid w:val="000570D9"/>
    <w:rsid w:val="000576E4"/>
    <w:rsid w:val="00057E15"/>
    <w:rsid w:val="00060807"/>
    <w:rsid w:val="0006742D"/>
    <w:rsid w:val="000678FD"/>
    <w:rsid w:val="00094413"/>
    <w:rsid w:val="000957C6"/>
    <w:rsid w:val="000B2A90"/>
    <w:rsid w:val="000B3DF3"/>
    <w:rsid w:val="000C6114"/>
    <w:rsid w:val="000D73F1"/>
    <w:rsid w:val="000F15E1"/>
    <w:rsid w:val="000F1623"/>
    <w:rsid w:val="000F6D13"/>
    <w:rsid w:val="00112AD3"/>
    <w:rsid w:val="00114AB1"/>
    <w:rsid w:val="001162E0"/>
    <w:rsid w:val="00143827"/>
    <w:rsid w:val="0016458D"/>
    <w:rsid w:val="00164903"/>
    <w:rsid w:val="00167AB1"/>
    <w:rsid w:val="001728E5"/>
    <w:rsid w:val="00173132"/>
    <w:rsid w:val="00175EC8"/>
    <w:rsid w:val="00176F35"/>
    <w:rsid w:val="00182DA4"/>
    <w:rsid w:val="001A0CC0"/>
    <w:rsid w:val="001A5813"/>
    <w:rsid w:val="001A67AD"/>
    <w:rsid w:val="001C22D0"/>
    <w:rsid w:val="001C312A"/>
    <w:rsid w:val="001C4380"/>
    <w:rsid w:val="001C6403"/>
    <w:rsid w:val="001E17FC"/>
    <w:rsid w:val="001F6CB2"/>
    <w:rsid w:val="00210E2E"/>
    <w:rsid w:val="0021112F"/>
    <w:rsid w:val="00234755"/>
    <w:rsid w:val="00257771"/>
    <w:rsid w:val="00261229"/>
    <w:rsid w:val="00274617"/>
    <w:rsid w:val="002879B0"/>
    <w:rsid w:val="002949BA"/>
    <w:rsid w:val="0029524F"/>
    <w:rsid w:val="002955E8"/>
    <w:rsid w:val="00296087"/>
    <w:rsid w:val="002A003D"/>
    <w:rsid w:val="002A2BDB"/>
    <w:rsid w:val="002A3361"/>
    <w:rsid w:val="002A4893"/>
    <w:rsid w:val="002B7462"/>
    <w:rsid w:val="002D3D24"/>
    <w:rsid w:val="002D572A"/>
    <w:rsid w:val="002E2AFA"/>
    <w:rsid w:val="002F0C33"/>
    <w:rsid w:val="002F5F13"/>
    <w:rsid w:val="003032A0"/>
    <w:rsid w:val="00313904"/>
    <w:rsid w:val="00337BE7"/>
    <w:rsid w:val="00337CCB"/>
    <w:rsid w:val="003435A7"/>
    <w:rsid w:val="00350C7C"/>
    <w:rsid w:val="00356469"/>
    <w:rsid w:val="003600B9"/>
    <w:rsid w:val="003602F3"/>
    <w:rsid w:val="0036566F"/>
    <w:rsid w:val="003660FC"/>
    <w:rsid w:val="003678D9"/>
    <w:rsid w:val="00375A85"/>
    <w:rsid w:val="00381EB2"/>
    <w:rsid w:val="003A251B"/>
    <w:rsid w:val="003A5093"/>
    <w:rsid w:val="003A62DC"/>
    <w:rsid w:val="003A7E2B"/>
    <w:rsid w:val="003B10FF"/>
    <w:rsid w:val="003B5CE7"/>
    <w:rsid w:val="003C2FA9"/>
    <w:rsid w:val="003C591E"/>
    <w:rsid w:val="003C7E81"/>
    <w:rsid w:val="003D6D78"/>
    <w:rsid w:val="003E48DF"/>
    <w:rsid w:val="003F17ED"/>
    <w:rsid w:val="003F1ACC"/>
    <w:rsid w:val="003F777E"/>
    <w:rsid w:val="004009D0"/>
    <w:rsid w:val="004012CC"/>
    <w:rsid w:val="00401C44"/>
    <w:rsid w:val="00424B71"/>
    <w:rsid w:val="00427F45"/>
    <w:rsid w:val="0043114A"/>
    <w:rsid w:val="00431845"/>
    <w:rsid w:val="004348FD"/>
    <w:rsid w:val="00434C3C"/>
    <w:rsid w:val="00435A00"/>
    <w:rsid w:val="00451A03"/>
    <w:rsid w:val="00453B10"/>
    <w:rsid w:val="0045661C"/>
    <w:rsid w:val="00472B67"/>
    <w:rsid w:val="00483FC1"/>
    <w:rsid w:val="004859FE"/>
    <w:rsid w:val="00497CF9"/>
    <w:rsid w:val="00497EBC"/>
    <w:rsid w:val="004A1A26"/>
    <w:rsid w:val="004A2224"/>
    <w:rsid w:val="004B0149"/>
    <w:rsid w:val="004B1FF0"/>
    <w:rsid w:val="004B7F74"/>
    <w:rsid w:val="004C5415"/>
    <w:rsid w:val="004D5F86"/>
    <w:rsid w:val="004E7381"/>
    <w:rsid w:val="00504EDE"/>
    <w:rsid w:val="00506BE5"/>
    <w:rsid w:val="00537A6D"/>
    <w:rsid w:val="005400F4"/>
    <w:rsid w:val="00540C56"/>
    <w:rsid w:val="00542867"/>
    <w:rsid w:val="005477B2"/>
    <w:rsid w:val="00552CAA"/>
    <w:rsid w:val="00553172"/>
    <w:rsid w:val="00557AE9"/>
    <w:rsid w:val="0056163A"/>
    <w:rsid w:val="00565698"/>
    <w:rsid w:val="005767D3"/>
    <w:rsid w:val="00587BA0"/>
    <w:rsid w:val="00595DFE"/>
    <w:rsid w:val="005B186F"/>
    <w:rsid w:val="005B18F2"/>
    <w:rsid w:val="005E70D4"/>
    <w:rsid w:val="005F30E9"/>
    <w:rsid w:val="00601CAE"/>
    <w:rsid w:val="00604A06"/>
    <w:rsid w:val="00604CC2"/>
    <w:rsid w:val="00606493"/>
    <w:rsid w:val="00610B55"/>
    <w:rsid w:val="00610DD2"/>
    <w:rsid w:val="00615F0C"/>
    <w:rsid w:val="00616068"/>
    <w:rsid w:val="0062235D"/>
    <w:rsid w:val="00622BBB"/>
    <w:rsid w:val="00626F88"/>
    <w:rsid w:val="00630042"/>
    <w:rsid w:val="00640B5C"/>
    <w:rsid w:val="00690A50"/>
    <w:rsid w:val="006973FC"/>
    <w:rsid w:val="006A7D19"/>
    <w:rsid w:val="006A7F97"/>
    <w:rsid w:val="006B3D4E"/>
    <w:rsid w:val="006B47F6"/>
    <w:rsid w:val="007009CE"/>
    <w:rsid w:val="007070C2"/>
    <w:rsid w:val="00710A77"/>
    <w:rsid w:val="007135DC"/>
    <w:rsid w:val="00716EBB"/>
    <w:rsid w:val="00724CE5"/>
    <w:rsid w:val="00737EEF"/>
    <w:rsid w:val="0074397D"/>
    <w:rsid w:val="00744FCE"/>
    <w:rsid w:val="0076394F"/>
    <w:rsid w:val="00790366"/>
    <w:rsid w:val="007A1406"/>
    <w:rsid w:val="007A41F0"/>
    <w:rsid w:val="007B6815"/>
    <w:rsid w:val="007C25E6"/>
    <w:rsid w:val="007C5115"/>
    <w:rsid w:val="007D1948"/>
    <w:rsid w:val="007E4E1D"/>
    <w:rsid w:val="007F2085"/>
    <w:rsid w:val="007F2ACF"/>
    <w:rsid w:val="00804ADE"/>
    <w:rsid w:val="008134DB"/>
    <w:rsid w:val="00821067"/>
    <w:rsid w:val="00825203"/>
    <w:rsid w:val="008320D3"/>
    <w:rsid w:val="008330E6"/>
    <w:rsid w:val="008508F5"/>
    <w:rsid w:val="00862A92"/>
    <w:rsid w:val="00867547"/>
    <w:rsid w:val="00870DC0"/>
    <w:rsid w:val="00874BBB"/>
    <w:rsid w:val="008778D3"/>
    <w:rsid w:val="00895C46"/>
    <w:rsid w:val="00897E5D"/>
    <w:rsid w:val="008A366D"/>
    <w:rsid w:val="008A7613"/>
    <w:rsid w:val="008B4575"/>
    <w:rsid w:val="008B6A24"/>
    <w:rsid w:val="008D3F72"/>
    <w:rsid w:val="008E4A1B"/>
    <w:rsid w:val="0090109D"/>
    <w:rsid w:val="0090676F"/>
    <w:rsid w:val="00907924"/>
    <w:rsid w:val="00922DE3"/>
    <w:rsid w:val="00933665"/>
    <w:rsid w:val="00934E28"/>
    <w:rsid w:val="00947276"/>
    <w:rsid w:val="009511EF"/>
    <w:rsid w:val="0096124F"/>
    <w:rsid w:val="009619C3"/>
    <w:rsid w:val="00962B9E"/>
    <w:rsid w:val="00963995"/>
    <w:rsid w:val="009660F2"/>
    <w:rsid w:val="009870B9"/>
    <w:rsid w:val="00993E94"/>
    <w:rsid w:val="00996D2A"/>
    <w:rsid w:val="009A2EA2"/>
    <w:rsid w:val="009C0BDF"/>
    <w:rsid w:val="009D2515"/>
    <w:rsid w:val="009D7D71"/>
    <w:rsid w:val="009E2359"/>
    <w:rsid w:val="009E3CFF"/>
    <w:rsid w:val="009E3E9A"/>
    <w:rsid w:val="009E429D"/>
    <w:rsid w:val="00A050E3"/>
    <w:rsid w:val="00A07E5F"/>
    <w:rsid w:val="00A24DEA"/>
    <w:rsid w:val="00A3732C"/>
    <w:rsid w:val="00A57B30"/>
    <w:rsid w:val="00A637C3"/>
    <w:rsid w:val="00A70921"/>
    <w:rsid w:val="00A74809"/>
    <w:rsid w:val="00A90CB1"/>
    <w:rsid w:val="00A964A1"/>
    <w:rsid w:val="00AA01EE"/>
    <w:rsid w:val="00AC25CE"/>
    <w:rsid w:val="00AC31AE"/>
    <w:rsid w:val="00AC5349"/>
    <w:rsid w:val="00AC7515"/>
    <w:rsid w:val="00AE4730"/>
    <w:rsid w:val="00AF3879"/>
    <w:rsid w:val="00B05403"/>
    <w:rsid w:val="00B12B76"/>
    <w:rsid w:val="00B16548"/>
    <w:rsid w:val="00B20857"/>
    <w:rsid w:val="00B21691"/>
    <w:rsid w:val="00B302EE"/>
    <w:rsid w:val="00B40F82"/>
    <w:rsid w:val="00B55182"/>
    <w:rsid w:val="00B56977"/>
    <w:rsid w:val="00B625AA"/>
    <w:rsid w:val="00B77E17"/>
    <w:rsid w:val="00B87B74"/>
    <w:rsid w:val="00B91BE9"/>
    <w:rsid w:val="00BA7321"/>
    <w:rsid w:val="00BB24E9"/>
    <w:rsid w:val="00BE299D"/>
    <w:rsid w:val="00BF25D7"/>
    <w:rsid w:val="00BF3168"/>
    <w:rsid w:val="00C0336B"/>
    <w:rsid w:val="00C12006"/>
    <w:rsid w:val="00C15CA6"/>
    <w:rsid w:val="00C214B8"/>
    <w:rsid w:val="00C237F5"/>
    <w:rsid w:val="00C27151"/>
    <w:rsid w:val="00C32057"/>
    <w:rsid w:val="00C56472"/>
    <w:rsid w:val="00C56E51"/>
    <w:rsid w:val="00C574FF"/>
    <w:rsid w:val="00C70132"/>
    <w:rsid w:val="00C84272"/>
    <w:rsid w:val="00C91BB7"/>
    <w:rsid w:val="00C91CC0"/>
    <w:rsid w:val="00CB6755"/>
    <w:rsid w:val="00CB6E27"/>
    <w:rsid w:val="00CC4366"/>
    <w:rsid w:val="00CC4916"/>
    <w:rsid w:val="00CC4E2D"/>
    <w:rsid w:val="00CD441B"/>
    <w:rsid w:val="00CE2A7B"/>
    <w:rsid w:val="00D059D4"/>
    <w:rsid w:val="00D10DE7"/>
    <w:rsid w:val="00D15933"/>
    <w:rsid w:val="00D17B08"/>
    <w:rsid w:val="00D2268B"/>
    <w:rsid w:val="00D24525"/>
    <w:rsid w:val="00D26471"/>
    <w:rsid w:val="00D27739"/>
    <w:rsid w:val="00D31C10"/>
    <w:rsid w:val="00D40E3B"/>
    <w:rsid w:val="00D43D9C"/>
    <w:rsid w:val="00D44244"/>
    <w:rsid w:val="00D44650"/>
    <w:rsid w:val="00D61AA2"/>
    <w:rsid w:val="00D62B24"/>
    <w:rsid w:val="00D72249"/>
    <w:rsid w:val="00DA45FA"/>
    <w:rsid w:val="00DA5F6C"/>
    <w:rsid w:val="00DA6989"/>
    <w:rsid w:val="00DA6C96"/>
    <w:rsid w:val="00DA709A"/>
    <w:rsid w:val="00DB6A2F"/>
    <w:rsid w:val="00DC1885"/>
    <w:rsid w:val="00DC58D1"/>
    <w:rsid w:val="00DD31C1"/>
    <w:rsid w:val="00DE39CC"/>
    <w:rsid w:val="00DF3463"/>
    <w:rsid w:val="00E13CB9"/>
    <w:rsid w:val="00E20C69"/>
    <w:rsid w:val="00E3447C"/>
    <w:rsid w:val="00E3734B"/>
    <w:rsid w:val="00E66C7C"/>
    <w:rsid w:val="00E8353C"/>
    <w:rsid w:val="00E86389"/>
    <w:rsid w:val="00E97171"/>
    <w:rsid w:val="00EA0E36"/>
    <w:rsid w:val="00EA5F8E"/>
    <w:rsid w:val="00EA7687"/>
    <w:rsid w:val="00EB45A2"/>
    <w:rsid w:val="00EC19A2"/>
    <w:rsid w:val="00EC4739"/>
    <w:rsid w:val="00EE00CA"/>
    <w:rsid w:val="00EE78F2"/>
    <w:rsid w:val="00EF2839"/>
    <w:rsid w:val="00EF70BD"/>
    <w:rsid w:val="00F14A4D"/>
    <w:rsid w:val="00F173B8"/>
    <w:rsid w:val="00F32666"/>
    <w:rsid w:val="00F34930"/>
    <w:rsid w:val="00F44B85"/>
    <w:rsid w:val="00F502C9"/>
    <w:rsid w:val="00F66062"/>
    <w:rsid w:val="00F93F88"/>
    <w:rsid w:val="00FA06DD"/>
    <w:rsid w:val="00FB11AC"/>
    <w:rsid w:val="00FB1566"/>
    <w:rsid w:val="00FC2F19"/>
    <w:rsid w:val="00FC42C8"/>
    <w:rsid w:val="00FC7560"/>
    <w:rsid w:val="00FD1D64"/>
    <w:rsid w:val="00FD4061"/>
    <w:rsid w:val="00FD4805"/>
    <w:rsid w:val="00FE0BFC"/>
    <w:rsid w:val="00FE1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6ACCCB-C511-45DA-A3CB-30069FEB9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44650"/>
    <w:rPr>
      <w:i/>
      <w:iCs/>
    </w:rPr>
  </w:style>
  <w:style w:type="paragraph" w:styleId="NormalWeb">
    <w:name w:val="Normal (Web)"/>
    <w:basedOn w:val="Normal"/>
    <w:uiPriority w:val="99"/>
    <w:semiHidden/>
    <w:unhideWhenUsed/>
    <w:rsid w:val="00D44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lossary-term">
    <w:name w:val="glossary-term"/>
    <w:basedOn w:val="DefaultParagraphFont"/>
    <w:rsid w:val="00D44650"/>
  </w:style>
  <w:style w:type="character" w:styleId="Hyperlink">
    <w:name w:val="Hyperlink"/>
    <w:basedOn w:val="DefaultParagraphFont"/>
    <w:uiPriority w:val="99"/>
    <w:unhideWhenUsed/>
    <w:rsid w:val="004D5F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5090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jstor.org/stable/254277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2</Pages>
  <Words>481</Words>
  <Characters>2747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4</cp:revision>
  <dcterms:created xsi:type="dcterms:W3CDTF">2019-12-09T12:01:00Z</dcterms:created>
  <dcterms:modified xsi:type="dcterms:W3CDTF">2019-12-10T14:14:00Z</dcterms:modified>
</cp:coreProperties>
</file>