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401545" w14:textId="77777777" w:rsidR="004979D5" w:rsidRDefault="004979D5" w:rsidP="004979D5">
      <w:pPr>
        <w:pStyle w:val="NormalWeb"/>
        <w:spacing w:before="0" w:beforeAutospacing="0" w:after="0" w:afterAutospacing="0"/>
        <w:rPr>
          <w:rFonts w:ascii="Roboto" w:hAnsi="Roboto"/>
          <w:color w:val="283041"/>
          <w:sz w:val="21"/>
          <w:szCs w:val="21"/>
        </w:rPr>
      </w:pPr>
      <w:r>
        <w:rPr>
          <w:rFonts w:ascii="Roboto" w:hAnsi="Roboto"/>
          <w:b/>
          <w:bCs/>
          <w:color w:val="283041"/>
          <w:sz w:val="21"/>
          <w:szCs w:val="21"/>
        </w:rPr>
        <w:t>Engagement with Literature Skills (04/20)</w:t>
      </w:r>
    </w:p>
    <w:p w14:paraId="4D7CE3AA" w14:textId="77777777" w:rsidR="004979D5" w:rsidRDefault="004979D5" w:rsidP="004979D5">
      <w:pPr>
        <w:pStyle w:val="NormalWeb"/>
        <w:spacing w:before="0" w:beforeAutospacing="0" w:after="0" w:afterAutospacing="0"/>
        <w:rPr>
          <w:rFonts w:ascii="Roboto" w:hAnsi="Roboto"/>
          <w:color w:val="283041"/>
          <w:sz w:val="21"/>
          <w:szCs w:val="21"/>
        </w:rPr>
      </w:pPr>
      <w:r>
        <w:rPr>
          <w:rFonts w:ascii="Roboto" w:hAnsi="Roboto"/>
          <w:color w:val="283041"/>
          <w:sz w:val="21"/>
          <w:szCs w:val="21"/>
        </w:rPr>
        <w:t> </w:t>
      </w:r>
    </w:p>
    <w:p w14:paraId="4B36C44D" w14:textId="77777777" w:rsidR="004979D5" w:rsidRDefault="004979D5" w:rsidP="004979D5">
      <w:pPr>
        <w:pStyle w:val="NormalWeb"/>
        <w:spacing w:before="0" w:beforeAutospacing="0" w:after="0" w:afterAutospacing="0"/>
        <w:rPr>
          <w:rFonts w:ascii="Roboto" w:hAnsi="Roboto"/>
          <w:color w:val="283041"/>
          <w:sz w:val="21"/>
          <w:szCs w:val="21"/>
        </w:rPr>
      </w:pPr>
      <w:r>
        <w:rPr>
          <w:rFonts w:ascii="Roboto" w:hAnsi="Roboto"/>
          <w:color w:val="283041"/>
          <w:sz w:val="21"/>
          <w:szCs w:val="21"/>
        </w:rPr>
        <w:t> You use a very limited range of sources. Your reference list is non-existent and in text citations are missing.</w:t>
      </w:r>
    </w:p>
    <w:p w14:paraId="0F15AC1F" w14:textId="77777777" w:rsidR="004979D5" w:rsidRDefault="004979D5" w:rsidP="004979D5">
      <w:pPr>
        <w:pStyle w:val="NormalWeb"/>
        <w:spacing w:before="0" w:beforeAutospacing="0" w:after="0" w:afterAutospacing="0"/>
        <w:rPr>
          <w:rFonts w:ascii="Roboto" w:hAnsi="Roboto"/>
          <w:color w:val="283041"/>
          <w:sz w:val="21"/>
          <w:szCs w:val="21"/>
        </w:rPr>
      </w:pPr>
      <w:r>
        <w:rPr>
          <w:rFonts w:ascii="Roboto" w:hAnsi="Roboto"/>
          <w:color w:val="283041"/>
          <w:sz w:val="21"/>
          <w:szCs w:val="21"/>
        </w:rPr>
        <w:br/>
      </w:r>
    </w:p>
    <w:p w14:paraId="4D78D530" w14:textId="77777777" w:rsidR="004979D5" w:rsidRDefault="004979D5" w:rsidP="004979D5">
      <w:pPr>
        <w:pStyle w:val="NormalWeb"/>
        <w:spacing w:before="0" w:beforeAutospacing="0" w:after="0" w:afterAutospacing="0"/>
        <w:rPr>
          <w:rFonts w:ascii="Roboto" w:hAnsi="Roboto"/>
          <w:color w:val="283041"/>
          <w:sz w:val="21"/>
          <w:szCs w:val="21"/>
        </w:rPr>
      </w:pPr>
      <w:r>
        <w:rPr>
          <w:rFonts w:ascii="Roboto" w:hAnsi="Roboto"/>
          <w:b/>
          <w:bCs/>
          <w:color w:val="283041"/>
          <w:sz w:val="21"/>
          <w:szCs w:val="21"/>
        </w:rPr>
        <w:t>Knowledge and Understanding Skills (11/20)</w:t>
      </w:r>
    </w:p>
    <w:p w14:paraId="2F97678F" w14:textId="77777777" w:rsidR="004979D5" w:rsidRDefault="004979D5" w:rsidP="004979D5">
      <w:pPr>
        <w:pStyle w:val="NormalWeb"/>
        <w:spacing w:before="0" w:beforeAutospacing="0" w:after="0" w:afterAutospacing="0"/>
        <w:rPr>
          <w:rFonts w:ascii="Roboto" w:hAnsi="Roboto"/>
          <w:color w:val="283041"/>
          <w:sz w:val="21"/>
          <w:szCs w:val="21"/>
        </w:rPr>
      </w:pPr>
      <w:r>
        <w:rPr>
          <w:rFonts w:ascii="Roboto" w:hAnsi="Roboto"/>
          <w:color w:val="283041"/>
          <w:sz w:val="21"/>
          <w:szCs w:val="21"/>
        </w:rPr>
        <w:t> </w:t>
      </w:r>
    </w:p>
    <w:p w14:paraId="5E6C999C" w14:textId="77777777" w:rsidR="004979D5" w:rsidRDefault="004979D5" w:rsidP="004979D5">
      <w:pPr>
        <w:pStyle w:val="NormalWeb"/>
        <w:spacing w:before="0" w:beforeAutospacing="0" w:after="0" w:afterAutospacing="0"/>
        <w:rPr>
          <w:rFonts w:ascii="Roboto" w:hAnsi="Roboto"/>
          <w:color w:val="283041"/>
          <w:sz w:val="21"/>
          <w:szCs w:val="21"/>
        </w:rPr>
      </w:pPr>
      <w:r>
        <w:rPr>
          <w:rFonts w:ascii="Roboto" w:hAnsi="Roboto"/>
          <w:color w:val="283041"/>
          <w:sz w:val="21"/>
          <w:szCs w:val="21"/>
        </w:rPr>
        <w:t xml:space="preserve"> You show good understanding of humanistic theories and approaches and limited understanding of WG policies. You demonstrate good awareness of the relationship of trust between learners and support </w:t>
      </w:r>
      <w:proofErr w:type="gramStart"/>
      <w:r>
        <w:rPr>
          <w:rFonts w:ascii="Roboto" w:hAnsi="Roboto"/>
          <w:color w:val="283041"/>
          <w:sz w:val="21"/>
          <w:szCs w:val="21"/>
        </w:rPr>
        <w:t>staff..</w:t>
      </w:r>
      <w:proofErr w:type="gramEnd"/>
      <w:r>
        <w:rPr>
          <w:rFonts w:ascii="Roboto" w:hAnsi="Roboto"/>
          <w:color w:val="283041"/>
          <w:sz w:val="21"/>
          <w:szCs w:val="21"/>
        </w:rPr>
        <w:t> </w:t>
      </w:r>
    </w:p>
    <w:p w14:paraId="074DEC83" w14:textId="77777777" w:rsidR="004979D5" w:rsidRDefault="004979D5" w:rsidP="004979D5">
      <w:pPr>
        <w:pStyle w:val="NormalWeb"/>
        <w:spacing w:before="0" w:beforeAutospacing="0" w:after="0" w:afterAutospacing="0"/>
        <w:rPr>
          <w:rFonts w:ascii="Roboto" w:hAnsi="Roboto"/>
          <w:color w:val="283041"/>
          <w:sz w:val="21"/>
          <w:szCs w:val="21"/>
        </w:rPr>
      </w:pPr>
      <w:r>
        <w:rPr>
          <w:rFonts w:ascii="Roboto" w:hAnsi="Roboto"/>
          <w:color w:val="283041"/>
          <w:sz w:val="21"/>
          <w:szCs w:val="21"/>
        </w:rPr>
        <w:t> </w:t>
      </w:r>
    </w:p>
    <w:p w14:paraId="53771436" w14:textId="77777777" w:rsidR="004979D5" w:rsidRDefault="004979D5" w:rsidP="004979D5">
      <w:pPr>
        <w:pStyle w:val="NormalWeb"/>
        <w:spacing w:before="0" w:beforeAutospacing="0" w:after="0" w:afterAutospacing="0"/>
        <w:rPr>
          <w:rFonts w:ascii="Roboto" w:hAnsi="Roboto"/>
          <w:color w:val="283041"/>
          <w:sz w:val="21"/>
          <w:szCs w:val="21"/>
        </w:rPr>
      </w:pPr>
      <w:r>
        <w:rPr>
          <w:rFonts w:ascii="Roboto" w:hAnsi="Roboto"/>
          <w:b/>
          <w:bCs/>
          <w:color w:val="283041"/>
          <w:sz w:val="21"/>
          <w:szCs w:val="21"/>
        </w:rPr>
        <w:t>Cognitive and Intellectual Skills (11/20)</w:t>
      </w:r>
    </w:p>
    <w:p w14:paraId="1A4F456B" w14:textId="77777777" w:rsidR="004979D5" w:rsidRDefault="004979D5" w:rsidP="004979D5">
      <w:pPr>
        <w:pStyle w:val="NormalWeb"/>
        <w:spacing w:before="0" w:beforeAutospacing="0" w:after="0" w:afterAutospacing="0"/>
        <w:rPr>
          <w:rFonts w:ascii="Roboto" w:hAnsi="Roboto"/>
          <w:color w:val="283041"/>
          <w:sz w:val="21"/>
          <w:szCs w:val="21"/>
        </w:rPr>
      </w:pPr>
      <w:r>
        <w:rPr>
          <w:rFonts w:ascii="Roboto" w:hAnsi="Roboto"/>
          <w:color w:val="283041"/>
          <w:sz w:val="21"/>
          <w:szCs w:val="21"/>
        </w:rPr>
        <w:t> Structure and flow are good</w:t>
      </w:r>
      <w:proofErr w:type="gramStart"/>
      <w:r>
        <w:rPr>
          <w:rFonts w:ascii="Roboto" w:hAnsi="Roboto"/>
          <w:color w:val="283041"/>
          <w:sz w:val="21"/>
          <w:szCs w:val="21"/>
        </w:rPr>
        <w:t>, .</w:t>
      </w:r>
      <w:proofErr w:type="gramEnd"/>
      <w:r>
        <w:rPr>
          <w:rFonts w:ascii="Roboto" w:hAnsi="Roboto"/>
          <w:color w:val="283041"/>
          <w:sz w:val="21"/>
          <w:szCs w:val="21"/>
        </w:rPr>
        <w:t xml:space="preserve"> Although paragraphs could be improved by restructuring some of the paragraphs. You might have gone into more detail about policies. </w:t>
      </w:r>
    </w:p>
    <w:p w14:paraId="6E26DFA0" w14:textId="77777777" w:rsidR="004979D5" w:rsidRDefault="004979D5" w:rsidP="004979D5">
      <w:pPr>
        <w:pStyle w:val="NormalWeb"/>
        <w:spacing w:before="0" w:beforeAutospacing="0" w:after="0" w:afterAutospacing="0"/>
        <w:rPr>
          <w:rFonts w:ascii="Roboto" w:hAnsi="Roboto"/>
          <w:color w:val="283041"/>
          <w:sz w:val="21"/>
          <w:szCs w:val="21"/>
        </w:rPr>
      </w:pPr>
      <w:r>
        <w:rPr>
          <w:rFonts w:ascii="Roboto" w:hAnsi="Roboto"/>
          <w:color w:val="283041"/>
          <w:sz w:val="21"/>
          <w:szCs w:val="21"/>
        </w:rPr>
        <w:t xml:space="preserve">There is a little supporting evidence in your text, you need to build on </w:t>
      </w:r>
      <w:proofErr w:type="gramStart"/>
      <w:r>
        <w:rPr>
          <w:rFonts w:ascii="Roboto" w:hAnsi="Roboto"/>
          <w:color w:val="283041"/>
          <w:sz w:val="21"/>
          <w:szCs w:val="21"/>
        </w:rPr>
        <w:t>that..</w:t>
      </w:r>
      <w:proofErr w:type="gramEnd"/>
    </w:p>
    <w:p w14:paraId="645E0172" w14:textId="77777777" w:rsidR="004979D5" w:rsidRDefault="004979D5" w:rsidP="004979D5">
      <w:pPr>
        <w:pStyle w:val="NormalWeb"/>
        <w:spacing w:before="0" w:beforeAutospacing="0" w:after="0" w:afterAutospacing="0"/>
        <w:rPr>
          <w:rFonts w:ascii="Roboto" w:hAnsi="Roboto"/>
          <w:color w:val="283041"/>
          <w:sz w:val="21"/>
          <w:szCs w:val="21"/>
        </w:rPr>
      </w:pPr>
      <w:r>
        <w:rPr>
          <w:rFonts w:ascii="Roboto" w:hAnsi="Roboto"/>
          <w:color w:val="283041"/>
          <w:sz w:val="21"/>
          <w:szCs w:val="21"/>
        </w:rPr>
        <w:t> </w:t>
      </w:r>
    </w:p>
    <w:p w14:paraId="056A6A14" w14:textId="77777777" w:rsidR="004979D5" w:rsidRDefault="004979D5" w:rsidP="004979D5">
      <w:pPr>
        <w:pStyle w:val="NormalWeb"/>
        <w:spacing w:before="0" w:beforeAutospacing="0" w:after="0" w:afterAutospacing="0"/>
        <w:rPr>
          <w:rFonts w:ascii="Roboto" w:hAnsi="Roboto"/>
          <w:color w:val="283041"/>
          <w:sz w:val="21"/>
          <w:szCs w:val="21"/>
        </w:rPr>
      </w:pPr>
      <w:r>
        <w:rPr>
          <w:rFonts w:ascii="Roboto" w:hAnsi="Roboto"/>
          <w:color w:val="283041"/>
          <w:sz w:val="21"/>
          <w:szCs w:val="21"/>
        </w:rPr>
        <w:t> </w:t>
      </w:r>
    </w:p>
    <w:p w14:paraId="5E7437D0" w14:textId="77777777" w:rsidR="004979D5" w:rsidRDefault="004979D5" w:rsidP="004979D5">
      <w:pPr>
        <w:pStyle w:val="NormalWeb"/>
        <w:spacing w:before="0" w:beforeAutospacing="0" w:after="0" w:afterAutospacing="0"/>
        <w:rPr>
          <w:rFonts w:ascii="Roboto" w:hAnsi="Roboto"/>
          <w:color w:val="283041"/>
          <w:sz w:val="21"/>
          <w:szCs w:val="21"/>
        </w:rPr>
      </w:pPr>
      <w:r>
        <w:rPr>
          <w:rFonts w:ascii="Roboto" w:hAnsi="Roboto"/>
          <w:b/>
          <w:bCs/>
          <w:color w:val="283041"/>
          <w:sz w:val="21"/>
          <w:szCs w:val="21"/>
        </w:rPr>
        <w:t>Practical Application Skills (13/20)</w:t>
      </w:r>
    </w:p>
    <w:p w14:paraId="2B8E0965" w14:textId="77777777" w:rsidR="004979D5" w:rsidRDefault="004979D5" w:rsidP="004979D5">
      <w:pPr>
        <w:pStyle w:val="NormalWeb"/>
        <w:spacing w:before="0" w:beforeAutospacing="0" w:after="0" w:afterAutospacing="0"/>
        <w:rPr>
          <w:rFonts w:ascii="Roboto" w:hAnsi="Roboto"/>
          <w:color w:val="283041"/>
          <w:sz w:val="21"/>
          <w:szCs w:val="21"/>
        </w:rPr>
      </w:pPr>
      <w:r>
        <w:rPr>
          <w:rFonts w:ascii="Roboto" w:hAnsi="Roboto"/>
          <w:color w:val="283041"/>
          <w:sz w:val="21"/>
          <w:szCs w:val="21"/>
        </w:rPr>
        <w:t> There is good practical application of theory throughout with relevant examples.</w:t>
      </w:r>
    </w:p>
    <w:p w14:paraId="030B3193" w14:textId="77777777" w:rsidR="004979D5" w:rsidRDefault="004979D5" w:rsidP="004979D5">
      <w:pPr>
        <w:pStyle w:val="NormalWeb"/>
        <w:spacing w:before="0" w:beforeAutospacing="0" w:after="0" w:afterAutospacing="0"/>
        <w:rPr>
          <w:rFonts w:ascii="Roboto" w:hAnsi="Roboto"/>
          <w:color w:val="283041"/>
          <w:sz w:val="21"/>
          <w:szCs w:val="21"/>
        </w:rPr>
      </w:pPr>
      <w:r>
        <w:rPr>
          <w:rFonts w:ascii="Roboto" w:hAnsi="Roboto"/>
          <w:color w:val="283041"/>
          <w:sz w:val="21"/>
          <w:szCs w:val="21"/>
        </w:rPr>
        <w:t> </w:t>
      </w:r>
    </w:p>
    <w:p w14:paraId="5F798B9F" w14:textId="77777777" w:rsidR="004979D5" w:rsidRDefault="004979D5" w:rsidP="004979D5">
      <w:pPr>
        <w:pStyle w:val="NormalWeb"/>
        <w:spacing w:before="0" w:beforeAutospacing="0" w:after="0" w:afterAutospacing="0"/>
        <w:rPr>
          <w:rFonts w:ascii="Roboto" w:hAnsi="Roboto"/>
          <w:color w:val="283041"/>
          <w:sz w:val="21"/>
          <w:szCs w:val="21"/>
        </w:rPr>
      </w:pPr>
      <w:r>
        <w:rPr>
          <w:rFonts w:ascii="Roboto" w:hAnsi="Roboto"/>
          <w:color w:val="283041"/>
          <w:sz w:val="21"/>
          <w:szCs w:val="21"/>
        </w:rPr>
        <w:t> </w:t>
      </w:r>
    </w:p>
    <w:p w14:paraId="54EE4DF2" w14:textId="77777777" w:rsidR="004979D5" w:rsidRDefault="004979D5" w:rsidP="004979D5">
      <w:pPr>
        <w:pStyle w:val="NormalWeb"/>
        <w:spacing w:before="0" w:beforeAutospacing="0" w:after="0" w:afterAutospacing="0"/>
        <w:rPr>
          <w:rFonts w:ascii="Roboto" w:hAnsi="Roboto"/>
          <w:color w:val="283041"/>
          <w:sz w:val="21"/>
          <w:szCs w:val="21"/>
        </w:rPr>
      </w:pPr>
      <w:r>
        <w:rPr>
          <w:rFonts w:ascii="Roboto" w:hAnsi="Roboto"/>
          <w:b/>
          <w:bCs/>
          <w:color w:val="283041"/>
          <w:sz w:val="21"/>
          <w:szCs w:val="21"/>
        </w:rPr>
        <w:t>Transferable Skills for Life and Professional Practice (10/20)</w:t>
      </w:r>
    </w:p>
    <w:p w14:paraId="55311F12" w14:textId="77777777" w:rsidR="004979D5" w:rsidRDefault="004979D5" w:rsidP="004979D5">
      <w:pPr>
        <w:pStyle w:val="NormalWeb"/>
        <w:spacing w:before="0" w:beforeAutospacing="0" w:after="0" w:afterAutospacing="0"/>
        <w:rPr>
          <w:rFonts w:ascii="Roboto" w:hAnsi="Roboto"/>
          <w:color w:val="283041"/>
          <w:sz w:val="21"/>
          <w:szCs w:val="21"/>
        </w:rPr>
      </w:pPr>
      <w:r>
        <w:rPr>
          <w:rFonts w:ascii="Roboto" w:hAnsi="Roboto"/>
          <w:color w:val="283041"/>
          <w:sz w:val="21"/>
          <w:szCs w:val="21"/>
        </w:rPr>
        <w:t> </w:t>
      </w:r>
    </w:p>
    <w:p w14:paraId="5881CD6E" w14:textId="77777777" w:rsidR="004979D5" w:rsidRDefault="004979D5" w:rsidP="004979D5">
      <w:pPr>
        <w:pStyle w:val="NormalWeb"/>
        <w:spacing w:before="0" w:beforeAutospacing="0" w:after="0" w:afterAutospacing="0"/>
        <w:rPr>
          <w:rFonts w:ascii="Roboto" w:hAnsi="Roboto"/>
          <w:color w:val="283041"/>
          <w:sz w:val="21"/>
          <w:szCs w:val="21"/>
        </w:rPr>
      </w:pPr>
      <w:r>
        <w:rPr>
          <w:rFonts w:ascii="Roboto" w:hAnsi="Roboto"/>
          <w:color w:val="283041"/>
          <w:sz w:val="21"/>
          <w:szCs w:val="21"/>
        </w:rPr>
        <w:t xml:space="preserve"> Your </w:t>
      </w:r>
      <w:proofErr w:type="spellStart"/>
      <w:r>
        <w:rPr>
          <w:rFonts w:ascii="Roboto" w:hAnsi="Roboto"/>
          <w:color w:val="283041"/>
          <w:sz w:val="21"/>
          <w:szCs w:val="21"/>
        </w:rPr>
        <w:t>writng</w:t>
      </w:r>
      <w:proofErr w:type="spellEnd"/>
      <w:r>
        <w:rPr>
          <w:rFonts w:ascii="Roboto" w:hAnsi="Roboto"/>
          <w:color w:val="283041"/>
          <w:sz w:val="21"/>
          <w:szCs w:val="21"/>
        </w:rPr>
        <w:t xml:space="preserve"> is not always cohesive </w:t>
      </w:r>
      <w:proofErr w:type="gramStart"/>
      <w:r>
        <w:rPr>
          <w:rFonts w:ascii="Roboto" w:hAnsi="Roboto"/>
          <w:color w:val="283041"/>
          <w:sz w:val="21"/>
          <w:szCs w:val="21"/>
        </w:rPr>
        <w:t>and  formal</w:t>
      </w:r>
      <w:proofErr w:type="gramEnd"/>
      <w:r>
        <w:rPr>
          <w:rFonts w:ascii="Roboto" w:hAnsi="Roboto"/>
          <w:color w:val="283041"/>
          <w:sz w:val="21"/>
          <w:szCs w:val="21"/>
        </w:rPr>
        <w:t>. Work is presented neatly. Ensure all your sources are cited. Your work needs proofreading.</w:t>
      </w:r>
    </w:p>
    <w:p w14:paraId="06B2D147" w14:textId="77777777" w:rsidR="004979D5" w:rsidRDefault="004979D5" w:rsidP="004979D5">
      <w:pPr>
        <w:pStyle w:val="NormalWeb"/>
        <w:spacing w:before="0" w:beforeAutospacing="0" w:after="0" w:afterAutospacing="0"/>
        <w:rPr>
          <w:rFonts w:ascii="Roboto" w:hAnsi="Roboto"/>
          <w:color w:val="283041"/>
          <w:sz w:val="21"/>
          <w:szCs w:val="21"/>
        </w:rPr>
      </w:pPr>
      <w:r>
        <w:rPr>
          <w:rFonts w:ascii="Roboto" w:hAnsi="Roboto"/>
          <w:color w:val="283041"/>
          <w:sz w:val="21"/>
          <w:szCs w:val="21"/>
        </w:rPr>
        <w:br/>
      </w:r>
    </w:p>
    <w:p w14:paraId="15133BE1" w14:textId="77777777" w:rsidR="004979D5" w:rsidRDefault="004979D5" w:rsidP="004979D5">
      <w:pPr>
        <w:pStyle w:val="NormalWeb"/>
        <w:spacing w:before="0" w:beforeAutospacing="0" w:after="0" w:afterAutospacing="0"/>
        <w:rPr>
          <w:rFonts w:ascii="Roboto" w:hAnsi="Roboto"/>
          <w:color w:val="283041"/>
          <w:sz w:val="21"/>
          <w:szCs w:val="21"/>
        </w:rPr>
      </w:pPr>
      <w:r>
        <w:rPr>
          <w:rFonts w:ascii="Roboto" w:hAnsi="Roboto"/>
          <w:color w:val="283041"/>
          <w:sz w:val="21"/>
          <w:szCs w:val="21"/>
        </w:rPr>
        <w:t> </w:t>
      </w:r>
      <w:r>
        <w:rPr>
          <w:rFonts w:ascii="Roboto" w:hAnsi="Roboto"/>
          <w:b/>
          <w:bCs/>
          <w:color w:val="283041"/>
          <w:sz w:val="21"/>
          <w:szCs w:val="21"/>
        </w:rPr>
        <w:t>Action Points:</w:t>
      </w:r>
    </w:p>
    <w:p w14:paraId="1DECEB3A" w14:textId="77777777" w:rsidR="004979D5" w:rsidRDefault="004979D5" w:rsidP="004979D5">
      <w:pPr>
        <w:pStyle w:val="NormalWeb"/>
        <w:spacing w:before="0" w:beforeAutospacing="0" w:after="0" w:afterAutospacing="0"/>
        <w:rPr>
          <w:rFonts w:ascii="Roboto" w:hAnsi="Roboto"/>
          <w:color w:val="283041"/>
          <w:sz w:val="21"/>
          <w:szCs w:val="21"/>
        </w:rPr>
      </w:pPr>
      <w:r>
        <w:rPr>
          <w:rFonts w:ascii="Roboto" w:hAnsi="Roboto"/>
          <w:b/>
          <w:bCs/>
          <w:color w:val="283041"/>
          <w:sz w:val="21"/>
          <w:szCs w:val="21"/>
        </w:rPr>
        <w:t>1. Practise to write more formally and less about your personal experiences.</w:t>
      </w:r>
    </w:p>
    <w:p w14:paraId="2508C44C" w14:textId="77777777" w:rsidR="004979D5" w:rsidRDefault="004979D5" w:rsidP="004979D5">
      <w:pPr>
        <w:pStyle w:val="NormalWeb"/>
        <w:spacing w:before="0" w:beforeAutospacing="0" w:after="0" w:afterAutospacing="0"/>
        <w:rPr>
          <w:rFonts w:ascii="Roboto" w:hAnsi="Roboto"/>
          <w:color w:val="283041"/>
          <w:sz w:val="21"/>
          <w:szCs w:val="21"/>
        </w:rPr>
      </w:pPr>
      <w:r>
        <w:rPr>
          <w:rFonts w:ascii="Roboto" w:hAnsi="Roboto"/>
          <w:b/>
          <w:bCs/>
          <w:color w:val="283041"/>
          <w:sz w:val="21"/>
          <w:szCs w:val="21"/>
        </w:rPr>
        <w:t>2. Proofread your work for spelling errors, informalities, and capitalisation.</w:t>
      </w:r>
    </w:p>
    <w:p w14:paraId="5C5F623D" w14:textId="77777777" w:rsidR="004979D5" w:rsidRDefault="004979D5" w:rsidP="004979D5">
      <w:pPr>
        <w:pStyle w:val="NormalWeb"/>
        <w:spacing w:before="0" w:beforeAutospacing="0" w:after="0" w:afterAutospacing="0"/>
        <w:rPr>
          <w:rFonts w:ascii="Roboto" w:hAnsi="Roboto"/>
          <w:color w:val="283041"/>
          <w:sz w:val="21"/>
          <w:szCs w:val="21"/>
        </w:rPr>
      </w:pPr>
      <w:r>
        <w:rPr>
          <w:rFonts w:ascii="Roboto" w:hAnsi="Roboto"/>
          <w:b/>
          <w:bCs/>
          <w:color w:val="283041"/>
          <w:sz w:val="21"/>
          <w:szCs w:val="21"/>
        </w:rPr>
        <w:t>3. Book a Study Skills Session to learn how to reference consistently and how to find sources and use quotes.</w:t>
      </w:r>
    </w:p>
    <w:p w14:paraId="524894B4" w14:textId="77777777" w:rsidR="004979D5" w:rsidRDefault="004979D5" w:rsidP="004979D5">
      <w:pPr>
        <w:pStyle w:val="NormalWeb"/>
        <w:spacing w:before="0" w:beforeAutospacing="0" w:after="0" w:afterAutospacing="0"/>
        <w:rPr>
          <w:rFonts w:ascii="Roboto" w:hAnsi="Roboto"/>
          <w:color w:val="283041"/>
          <w:sz w:val="21"/>
          <w:szCs w:val="21"/>
        </w:rPr>
      </w:pPr>
      <w:r>
        <w:rPr>
          <w:rFonts w:ascii="Roboto" w:hAnsi="Roboto"/>
          <w:b/>
          <w:bCs/>
          <w:color w:val="283041"/>
          <w:sz w:val="21"/>
          <w:szCs w:val="21"/>
        </w:rPr>
        <w:t>4. Ask Sue for feedback before submitting your next essay.</w:t>
      </w:r>
    </w:p>
    <w:p w14:paraId="457D8F5D" w14:textId="77777777" w:rsidR="004979D5" w:rsidRDefault="004979D5" w:rsidP="004979D5">
      <w:pPr>
        <w:pStyle w:val="NormalWeb"/>
        <w:spacing w:before="0" w:beforeAutospacing="0" w:after="0" w:afterAutospacing="0"/>
        <w:rPr>
          <w:rFonts w:ascii="Roboto" w:hAnsi="Roboto"/>
          <w:color w:val="283041"/>
          <w:sz w:val="21"/>
          <w:szCs w:val="21"/>
        </w:rPr>
      </w:pPr>
      <w:r>
        <w:rPr>
          <w:rFonts w:ascii="Roboto" w:hAnsi="Roboto"/>
          <w:b/>
          <w:bCs/>
          <w:color w:val="283041"/>
          <w:sz w:val="21"/>
          <w:szCs w:val="21"/>
        </w:rPr>
        <w:t> </w:t>
      </w:r>
    </w:p>
    <w:p w14:paraId="7CF1B1AE" w14:textId="77777777" w:rsidR="004979D5" w:rsidRDefault="004979D5" w:rsidP="004979D5">
      <w:pPr>
        <w:pStyle w:val="NormalWeb"/>
        <w:spacing w:before="0" w:beforeAutospacing="0" w:after="0" w:afterAutospacing="0"/>
        <w:rPr>
          <w:rFonts w:ascii="Roboto" w:hAnsi="Roboto"/>
          <w:color w:val="283041"/>
          <w:sz w:val="21"/>
          <w:szCs w:val="21"/>
        </w:rPr>
      </w:pPr>
      <w:r>
        <w:rPr>
          <w:rFonts w:ascii="Roboto" w:hAnsi="Roboto"/>
          <w:b/>
          <w:bCs/>
          <w:color w:val="283041"/>
          <w:sz w:val="21"/>
          <w:szCs w:val="21"/>
        </w:rPr>
        <w:br/>
      </w:r>
    </w:p>
    <w:p w14:paraId="5F3A6AAD" w14:textId="77777777" w:rsidR="004979D5" w:rsidRDefault="004979D5" w:rsidP="004979D5">
      <w:pPr>
        <w:pStyle w:val="NormalWeb"/>
        <w:spacing w:before="0" w:beforeAutospacing="0" w:after="0" w:afterAutospacing="0"/>
        <w:rPr>
          <w:rFonts w:ascii="Roboto" w:hAnsi="Roboto"/>
          <w:color w:val="283041"/>
          <w:sz w:val="21"/>
          <w:szCs w:val="21"/>
        </w:rPr>
      </w:pPr>
    </w:p>
    <w:p w14:paraId="5F1B6276" w14:textId="77777777" w:rsidR="004979D5" w:rsidRDefault="004979D5" w:rsidP="004979D5">
      <w:pPr>
        <w:pStyle w:val="NormalWeb"/>
        <w:spacing w:before="0" w:beforeAutospacing="0" w:after="0" w:afterAutospacing="0"/>
        <w:rPr>
          <w:rFonts w:ascii="Roboto" w:hAnsi="Roboto"/>
          <w:color w:val="283041"/>
          <w:sz w:val="21"/>
          <w:szCs w:val="21"/>
        </w:rPr>
      </w:pPr>
      <w:r>
        <w:rPr>
          <w:rFonts w:ascii="Roboto" w:hAnsi="Roboto"/>
          <w:b/>
          <w:bCs/>
          <w:color w:val="283041"/>
          <w:sz w:val="21"/>
          <w:szCs w:val="21"/>
        </w:rPr>
        <w:t>A reasonable first essay, with many good points, well done Jay!</w:t>
      </w:r>
    </w:p>
    <w:p w14:paraId="154A0B61" w14:textId="77777777" w:rsidR="004979D5" w:rsidRDefault="004979D5" w:rsidP="00F51DBC">
      <w:pPr>
        <w:spacing w:line="360" w:lineRule="auto"/>
      </w:pPr>
    </w:p>
    <w:p w14:paraId="46A1339D" w14:textId="05186E3F" w:rsidR="004D1382" w:rsidRDefault="003B36B9" w:rsidP="00F51DBC">
      <w:pPr>
        <w:spacing w:line="360" w:lineRule="auto"/>
      </w:pPr>
      <w:r>
        <w:t xml:space="preserve">Janine </w:t>
      </w:r>
      <w:proofErr w:type="spellStart"/>
      <w:r>
        <w:t>Thomon</w:t>
      </w:r>
      <w:proofErr w:type="spellEnd"/>
      <w:r>
        <w:t xml:space="preserve"> </w:t>
      </w:r>
      <w:r w:rsidR="004D1382">
        <w:t>2504957</w:t>
      </w:r>
    </w:p>
    <w:p w14:paraId="724D9F71" w14:textId="41F09C19" w:rsidR="00192239" w:rsidRDefault="005F50F8" w:rsidP="00F51DBC">
      <w:pPr>
        <w:spacing w:line="360" w:lineRule="auto"/>
      </w:pPr>
      <w:r>
        <w:t>ECIE4011 – Exploring behaviours and Interventions in the learning environment.</w:t>
      </w:r>
      <w:r>
        <w:br/>
      </w:r>
      <w:r>
        <w:br/>
        <w:t xml:space="preserve">Discuss a range of factors that influence </w:t>
      </w:r>
      <w:r w:rsidR="00BA57C8">
        <w:t>children’s</w:t>
      </w:r>
      <w:r>
        <w:t xml:space="preserve"> behaviours in a learning environment. </w:t>
      </w:r>
      <w:r w:rsidR="000F24B1">
        <w:t>In t</w:t>
      </w:r>
      <w:r>
        <w:t xml:space="preserve">his essay </w:t>
      </w:r>
      <w:r w:rsidR="000F24B1">
        <w:t xml:space="preserve">we </w:t>
      </w:r>
      <w:r>
        <w:t xml:space="preserve">will discuss </w:t>
      </w:r>
      <w:r w:rsidR="00BA57C8">
        <w:t>several</w:t>
      </w:r>
      <w:r>
        <w:t xml:space="preserve"> factors that can or will influence </w:t>
      </w:r>
      <w:r w:rsidR="00BA57C8">
        <w:t>children’s</w:t>
      </w:r>
      <w:r>
        <w:t xml:space="preserve"> behaviours, both positively and negatively in a learning </w:t>
      </w:r>
      <w:r w:rsidR="00BA57C8">
        <w:t>environment</w:t>
      </w:r>
      <w:r w:rsidR="000F24B1">
        <w:t xml:space="preserve"> such as school. </w:t>
      </w:r>
      <w:r w:rsidR="00BA57C8">
        <w:t xml:space="preserve"> It will show an understanding of the elements that influence children’s behaviour in a school or classroom setting and a knowledge of the personal </w:t>
      </w:r>
      <w:r w:rsidR="00BA57C8">
        <w:lastRenderedPageBreak/>
        <w:t>characteristics that influence certain behaviours.</w:t>
      </w:r>
      <w:r w:rsidR="00BA57C8">
        <w:br/>
        <w:t>We will take a deep look into autism (A</w:t>
      </w:r>
      <w:r w:rsidR="000B6AE7">
        <w:t xml:space="preserve">utistic </w:t>
      </w:r>
      <w:r w:rsidR="00BA57C8">
        <w:t>S</w:t>
      </w:r>
      <w:r w:rsidR="00B16241">
        <w:t xml:space="preserve">pectrum </w:t>
      </w:r>
      <w:r w:rsidR="00BA57C8">
        <w:t>D</w:t>
      </w:r>
      <w:r w:rsidR="00B16241">
        <w:t>isorder</w:t>
      </w:r>
      <w:r w:rsidR="00BA57C8">
        <w:t xml:space="preserve">) and </w:t>
      </w:r>
      <w:r w:rsidR="000F24B1">
        <w:t xml:space="preserve">how </w:t>
      </w:r>
      <w:r w:rsidR="00BA57C8">
        <w:t>its effects within children</w:t>
      </w:r>
      <w:r w:rsidR="000F24B1">
        <w:t xml:space="preserve"> and their learning, </w:t>
      </w:r>
      <w:r w:rsidR="00BA57C8">
        <w:t xml:space="preserve"> also looking at the behaviours shown positively and negatively and interventions that will help children with autism</w:t>
      </w:r>
      <w:r w:rsidR="000F24B1">
        <w:t xml:space="preserve"> </w:t>
      </w:r>
      <w:r w:rsidR="00BA57C8">
        <w:t>(</w:t>
      </w:r>
      <w:r w:rsidR="00B16241">
        <w:t>Autistic Spectrum Disorder</w:t>
      </w:r>
      <w:r w:rsidR="00BA57C8">
        <w:t>)</w:t>
      </w:r>
      <w:r w:rsidR="000F24B1">
        <w:t>in daily school tasks</w:t>
      </w:r>
      <w:r w:rsidR="00BA57C8">
        <w:t>. We shall also be looking into ADHD (Attention Deficit Hyperactive Disorder)</w:t>
      </w:r>
      <w:r w:rsidR="000F24B1">
        <w:t xml:space="preserve"> with information on interventions and management to also help with schooling for children with these additional learning needs. </w:t>
      </w:r>
      <w:r w:rsidR="00BA57C8">
        <w:br/>
      </w:r>
      <w:r w:rsidR="00BA57C8">
        <w:br/>
        <w:t xml:space="preserve">Definition </w:t>
      </w:r>
      <w:r w:rsidR="00065571">
        <w:t>of</w:t>
      </w:r>
      <w:r w:rsidR="00BA57C8">
        <w:t xml:space="preserve"> Behaviour. The definition of behaviour and what it is?</w:t>
      </w:r>
      <w:r w:rsidR="00BA57C8">
        <w:br/>
      </w:r>
      <w:r w:rsidR="00065571">
        <w:t>Good or bad Behaviour is a massive form of communication that consists of wanted or unwanted behaviours. Behaviour is how someone acts and can show in several ways – Internally, which consists of thoughts and feelings, externally which would include the environment</w:t>
      </w:r>
      <w:r w:rsidR="000F24B1">
        <w:t xml:space="preserve"> around them, </w:t>
      </w:r>
      <w:r w:rsidR="00065571">
        <w:t xml:space="preserve"> including other people around them, communication through the use of body language, facial expressions, gesture or silence and lastly function</w:t>
      </w:r>
      <w:r w:rsidR="000F24B1">
        <w:t>,</w:t>
      </w:r>
      <w:r w:rsidR="00065571">
        <w:t xml:space="preserve"> to help meet needs, attract attention, gain interaction or sensory sensation</w:t>
      </w:r>
      <w:r w:rsidR="000F24B1">
        <w:t>/needs,</w:t>
      </w:r>
      <w:r w:rsidR="00065571">
        <w:t xml:space="preserve"> access a</w:t>
      </w:r>
      <w:r w:rsidR="000F24B1">
        <w:t>n</w:t>
      </w:r>
      <w:r w:rsidR="00065571">
        <w:t xml:space="preserve"> item or activity or to get away from a satiation e.g Fight or Flight  (</w:t>
      </w:r>
      <w:proofErr w:type="spellStart"/>
      <w:r w:rsidR="00065571">
        <w:t>nwsgoverment</w:t>
      </w:r>
      <w:proofErr w:type="spellEnd"/>
      <w:r w:rsidR="00065571">
        <w:t>) 2020.</w:t>
      </w:r>
      <w:r w:rsidR="00065571">
        <w:br/>
      </w:r>
      <w:r w:rsidR="00065571">
        <w:br/>
        <w:t xml:space="preserve">Autism- We are going to explore </w:t>
      </w:r>
      <w:r w:rsidR="00464760">
        <w:t>the behaviours that are linked to autism (</w:t>
      </w:r>
      <w:r w:rsidR="00B16241">
        <w:t>Autistic Spectrum Disorder</w:t>
      </w:r>
      <w:r w:rsidR="00464760">
        <w:t xml:space="preserve">) </w:t>
      </w:r>
      <w:r w:rsidR="00D06DDE">
        <w:t xml:space="preserve">which is a biological brain development </w:t>
      </w:r>
      <w:r w:rsidR="00464760">
        <w:t>and so</w:t>
      </w:r>
      <w:r w:rsidR="00B16241">
        <w:t>m</w:t>
      </w:r>
      <w:r w:rsidR="00464760">
        <w:t>e of the interventions that could or should help a child with autism. Autism can present many wanted and unwanted behaviours</w:t>
      </w:r>
      <w:r w:rsidR="005E0FA6">
        <w:t xml:space="preserve"> from someone with autism.</w:t>
      </w:r>
      <w:r w:rsidR="00464760">
        <w:t xml:space="preserve"> </w:t>
      </w:r>
      <w:r w:rsidR="005E0FA6">
        <w:t>W</w:t>
      </w:r>
      <w:r w:rsidR="00464760">
        <w:t xml:space="preserve">anted behaviours are very much celebrated </w:t>
      </w:r>
      <w:r w:rsidR="005E0FA6">
        <w:t xml:space="preserve">and enjoyable for both teacher/LSA and child, </w:t>
      </w:r>
      <w:r w:rsidR="00464760">
        <w:t>such as happy stimming - using repetitive movements like jumping, flapping</w:t>
      </w:r>
      <w:r w:rsidR="005E0FA6">
        <w:t xml:space="preserve">, making noise, humming </w:t>
      </w:r>
      <w:r w:rsidR="00464760">
        <w:t>and rocking to express joy or calming</w:t>
      </w:r>
      <w:r w:rsidR="005E0FA6">
        <w:t xml:space="preserve"> and self-regulation. </w:t>
      </w:r>
      <w:r w:rsidR="00464760">
        <w:t>Remembering – children with autism with often burst out in</w:t>
      </w:r>
      <w:r w:rsidR="005E0FA6">
        <w:t>to</w:t>
      </w:r>
      <w:r w:rsidR="00464760">
        <w:t xml:space="preserve"> laughter due to remembering something they </w:t>
      </w:r>
      <w:r w:rsidR="005E0FA6">
        <w:t>f</w:t>
      </w:r>
      <w:r w:rsidR="00464760">
        <w:t>ound funny from a few days before</w:t>
      </w:r>
      <w:r w:rsidR="005E0FA6">
        <w:t xml:space="preserve"> or simply remember a time they had fun.</w:t>
      </w:r>
      <w:r w:rsidR="00464760">
        <w:t xml:space="preserve"> Ordering – organising objects into colour</w:t>
      </w:r>
      <w:r w:rsidR="005E0FA6">
        <w:t xml:space="preserve">, </w:t>
      </w:r>
      <w:r w:rsidR="00464760">
        <w:t>size or simply in a line/row</w:t>
      </w:r>
      <w:r w:rsidR="005E0FA6">
        <w:t xml:space="preserve"> or building into a tower. </w:t>
      </w:r>
      <w:r w:rsidR="00464760">
        <w:t xml:space="preserve"> Hyper focus – focusing on one thing</w:t>
      </w:r>
      <w:r w:rsidR="005E0FA6">
        <w:t xml:space="preserve">, this </w:t>
      </w:r>
      <w:r w:rsidR="00464760">
        <w:t>could be fav</w:t>
      </w:r>
      <w:r w:rsidR="001C1A5D">
        <w:t>ourite food, toy, teddy</w:t>
      </w:r>
      <w:r w:rsidR="005E0FA6">
        <w:t xml:space="preserve"> or person. </w:t>
      </w:r>
      <w:r w:rsidR="001C1A5D">
        <w:t xml:space="preserve">There are also a lot of unwanted behaviours with </w:t>
      </w:r>
      <w:r w:rsidR="00D06DDE">
        <w:t>autism (ASD</w:t>
      </w:r>
      <w:r w:rsidR="005E0FA6">
        <w:t xml:space="preserve">), </w:t>
      </w:r>
      <w:r w:rsidR="001C1A5D">
        <w:t>these can present themselves as meltdowns this can be due to several reasons due to change of routine, sensory overload, tiredness</w:t>
      </w:r>
      <w:r w:rsidR="005E0FA6">
        <w:t xml:space="preserve">. Or feeling </w:t>
      </w:r>
      <w:r w:rsidR="00D06DDE">
        <w:t>hungry</w:t>
      </w:r>
      <w:r w:rsidR="005E0FA6">
        <w:t xml:space="preserve">.  </w:t>
      </w:r>
      <w:r w:rsidR="001C1A5D">
        <w:t>Aggression – biting, hitting, pinching</w:t>
      </w:r>
      <w:r w:rsidR="005E0FA6">
        <w:t xml:space="preserve"> </w:t>
      </w:r>
      <w:r w:rsidR="001C1A5D">
        <w:t xml:space="preserve">due to </w:t>
      </w:r>
      <w:r w:rsidR="001C1A5D">
        <w:lastRenderedPageBreak/>
        <w:t>frustration or even self-regulation. Elopement – to escape a situation such as a fight or flight motion. Social non-compliance – lack of understanding or ignoring instructions, this behaviour could be caused by underlaying factors such as sensory overload also or communication difficulties or simply change of routine.</w:t>
      </w:r>
      <w:r w:rsidR="001C1A5D">
        <w:br/>
        <w:t xml:space="preserve"> Theres a number o</w:t>
      </w:r>
      <w:r w:rsidR="005E0FA6">
        <w:t>f</w:t>
      </w:r>
      <w:r w:rsidR="001C1A5D">
        <w:t xml:space="preserve"> ways to either avoid or stop SOME behaviours with different interventions,</w:t>
      </w:r>
      <w:r w:rsidR="005E0FA6">
        <w:t xml:space="preserve"> sometimes these don’t work and sometimes it can be extra tricky if the child you are trying to help is non-verbal. </w:t>
      </w:r>
      <w:r w:rsidR="001C1A5D">
        <w:t xml:space="preserve"> </w:t>
      </w:r>
      <w:r w:rsidR="005E0FA6">
        <w:t>Things that could help are,</w:t>
      </w:r>
      <w:r w:rsidR="001C1A5D">
        <w:t xml:space="preserve"> time in a sensory room will help calm and regulate a child</w:t>
      </w:r>
      <w:r w:rsidR="00F51DBC">
        <w:t>, a simple walk helps with a change of scenery, communication boards, PECS</w:t>
      </w:r>
      <w:r w:rsidR="00B16241">
        <w:t xml:space="preserve"> (Picture Exchange Communication System)</w:t>
      </w:r>
      <w:r w:rsidR="00F51DBC">
        <w:t xml:space="preserve">, now and next boards, timers, fidget toys, Makaton </w:t>
      </w:r>
      <w:r w:rsidR="005E0FA6">
        <w:t xml:space="preserve">or British sign language if the child follows and understands either </w:t>
      </w:r>
      <w:r w:rsidR="00F51DBC">
        <w:t>and consistency in routines</w:t>
      </w:r>
      <w:r w:rsidR="005E0FA6">
        <w:t xml:space="preserve"> helps a child with autism. </w:t>
      </w:r>
      <w:r w:rsidR="00F51DBC">
        <w:br/>
        <w:t xml:space="preserve">Baron-Cohan is a </w:t>
      </w:r>
      <w:r w:rsidR="00C96510">
        <w:t>British</w:t>
      </w:r>
      <w:r w:rsidR="00F51DBC">
        <w:t xml:space="preserve"> born psychologist who formulated the mind-blindness theory and published his book in </w:t>
      </w:r>
      <w:r w:rsidR="00D06DDE">
        <w:t>1997, believes</w:t>
      </w:r>
      <w:r w:rsidR="00F51DBC">
        <w:t xml:space="preserve"> after a lot of research it concludes that children with autism suffer from something called mind blindness </w:t>
      </w:r>
      <w:r w:rsidR="00C96510">
        <w:t>because of</w:t>
      </w:r>
      <w:r w:rsidR="00F51DBC">
        <w:t xml:space="preserve"> </w:t>
      </w:r>
      <w:r w:rsidR="005E0FA6">
        <w:t xml:space="preserve">a </w:t>
      </w:r>
      <w:r w:rsidR="00F51DBC">
        <w:t xml:space="preserve">selective impairment </w:t>
      </w:r>
      <w:r w:rsidR="00C96510">
        <w:t xml:space="preserve">in mindreading, therefor these children </w:t>
      </w:r>
      <w:r w:rsidR="00D06DDE">
        <w:t>seeing the</w:t>
      </w:r>
      <w:r w:rsidR="00C96510">
        <w:t xml:space="preserve"> world </w:t>
      </w:r>
      <w:r w:rsidR="00E71929">
        <w:t>essentially</w:t>
      </w:r>
      <w:r w:rsidR="00C96510">
        <w:t xml:space="preserve"> devoid of mental things. (Mind blindness. Pub MIT Press 1997). So therefor need Additional help with their learning needs</w:t>
      </w:r>
      <w:r w:rsidR="00E71929">
        <w:t xml:space="preserve"> and regulation.</w:t>
      </w:r>
      <w:r w:rsidR="00C96510">
        <w:br/>
      </w:r>
      <w:r w:rsidR="00C96510">
        <w:br/>
        <w:t>ADHD (</w:t>
      </w:r>
      <w:r w:rsidR="00C96510">
        <w:t>Attention Deficit Hyperactive Disorder)</w:t>
      </w:r>
      <w:r w:rsidR="00C96510">
        <w:t xml:space="preserve"> – ADHD </w:t>
      </w:r>
      <w:r w:rsidR="00D06DDE">
        <w:t xml:space="preserve">is a biological brain development and </w:t>
      </w:r>
      <w:r w:rsidR="00C96510">
        <w:t>has 3</w:t>
      </w:r>
      <w:r w:rsidR="00F3148E">
        <w:t xml:space="preserve"> main features th</w:t>
      </w:r>
      <w:r w:rsidR="00E71929">
        <w:t xml:space="preserve">at children with ADHD sometime struggle with they </w:t>
      </w:r>
      <w:r w:rsidR="00F3148E">
        <w:t>are – Inattention, which means not being able to keep focus</w:t>
      </w:r>
      <w:r w:rsidR="00E71929">
        <w:t xml:space="preserve"> within a lesson and would sometimes benefit from time out of the class to do work with a 1:1</w:t>
      </w:r>
      <w:r w:rsidR="00F3148E">
        <w:t xml:space="preserve"> unable to listen, not completing tasks, poor concentration and easily distracted. Hyperactivity – excess movement that is not fitting to the setting</w:t>
      </w:r>
      <w:r w:rsidR="00E71929">
        <w:t xml:space="preserve"> sometimes in situations where </w:t>
      </w:r>
      <w:r w:rsidR="00D06DDE">
        <w:t>it’s</w:t>
      </w:r>
      <w:r w:rsidR="00E71929">
        <w:t xml:space="preserve"> needed a wobble cushion could be given to help with over moving.</w:t>
      </w:r>
      <w:r w:rsidR="00F3148E">
        <w:t xml:space="preserve"> Impulsivity – hasty acts tha</w:t>
      </w:r>
      <w:r w:rsidR="00E71929">
        <w:t>t</w:t>
      </w:r>
      <w:r w:rsidR="00F3148E">
        <w:t xml:space="preserve"> occur in the moment without thinking, shouting out sometimes even hitting out</w:t>
      </w:r>
      <w:r w:rsidR="00E71929">
        <w:t xml:space="preserve"> in frustration. </w:t>
      </w:r>
      <w:r w:rsidR="00F3148E">
        <w:t xml:space="preserve">Within a school setting there are several interventions that can be used tailored to a specific child. Social and emotional support and training such as </w:t>
      </w:r>
      <w:r w:rsidR="00E71929">
        <w:t>ELSA (</w:t>
      </w:r>
      <w:r w:rsidR="00B16241">
        <w:t>Emotional Literacy Support Assistant)</w:t>
      </w:r>
      <w:r w:rsidR="00F3148E">
        <w:t xml:space="preserve"> has shown it makes a big difference to children with ADHD. Attention skills </w:t>
      </w:r>
      <w:r w:rsidR="008E4FCA">
        <w:t>–</w:t>
      </w:r>
      <w:r w:rsidR="00F3148E">
        <w:t xml:space="preserve"> </w:t>
      </w:r>
      <w:r w:rsidR="008E4FCA">
        <w:t>challenges with organization and intense hyperfocus on stimulating tasks</w:t>
      </w:r>
      <w:r w:rsidR="00E71929">
        <w:t xml:space="preserve"> such as tasked they enjoy. </w:t>
      </w:r>
      <w:r w:rsidR="008E4FCA">
        <w:t xml:space="preserve"> Self-control – visual reminders are often used to help a child remind them of what they should be focused on </w:t>
      </w:r>
      <w:r w:rsidR="00E71929">
        <w:t xml:space="preserve">such as now and </w:t>
      </w:r>
      <w:r w:rsidR="00E71929">
        <w:lastRenderedPageBreak/>
        <w:t xml:space="preserve">next boards </w:t>
      </w:r>
      <w:r w:rsidR="008E4FCA">
        <w:t xml:space="preserve">also daily report cards help with some children that have ADHD </w:t>
      </w:r>
      <w:r w:rsidR="00E71929">
        <w:t>so they</w:t>
      </w:r>
      <w:r w:rsidR="008E4FCA">
        <w:t xml:space="preserve"> can see the good and bad behaviours they have demonstrated. Behaviour management – timers or time out would often be used to help a child </w:t>
      </w:r>
      <w:r w:rsidR="00D06DDE">
        <w:t>self-regulate</w:t>
      </w:r>
      <w:r w:rsidR="008E4FCA">
        <w:t xml:space="preserve"> and clear expectations from the pupil helps them understand what is needed from them and that the child needs from the teacher/learning support assistant. Transferable skills – for some children these skills </w:t>
      </w:r>
      <w:r w:rsidR="00E71929">
        <w:t>can</w:t>
      </w:r>
      <w:r w:rsidR="008E4FCA">
        <w:t xml:space="preserve"> make a </w:t>
      </w:r>
      <w:r w:rsidR="00E71929">
        <w:t xml:space="preserve">huge </w:t>
      </w:r>
      <w:r w:rsidR="008E4FCA">
        <w:t>difference to the behaviours you might come across with a child with ADHD such as</w:t>
      </w:r>
      <w:r w:rsidR="00E71929">
        <w:t>,</w:t>
      </w:r>
      <w:r w:rsidR="0071322D">
        <w:t xml:space="preserve"> </w:t>
      </w:r>
      <w:r w:rsidR="008E4FCA">
        <w:t xml:space="preserve">opportunities to work with peers, sharing is also a big help. Giving them little targets to sit still for a time (with a timer) </w:t>
      </w:r>
      <w:r w:rsidR="00E71929">
        <w:t xml:space="preserve">or a fidget toy, </w:t>
      </w:r>
      <w:r w:rsidR="008E4FCA">
        <w:t xml:space="preserve">asking a child with ADHD to help with classroom duties also gives them a sense of belonging and in turn they feel good. </w:t>
      </w:r>
      <w:r w:rsidR="0071322D">
        <w:t xml:space="preserve">Some parents with medical advice </w:t>
      </w:r>
      <w:r w:rsidR="00E71929">
        <w:t xml:space="preserve">from a doctor or the hospital </w:t>
      </w:r>
      <w:r w:rsidR="0071322D">
        <w:t xml:space="preserve">choose to medicate children with ADHD as another form of interventions to help a child focus in school. </w:t>
      </w:r>
      <w:r w:rsidR="0071322D">
        <w:br/>
      </w:r>
      <w:r w:rsidR="000F24B1">
        <w:t xml:space="preserve">Jean </w:t>
      </w:r>
      <w:r w:rsidR="0071322D">
        <w:t>Piaget</w:t>
      </w:r>
      <w:r w:rsidR="000F24B1">
        <w:t xml:space="preserve"> a Swiss Psychologist believes his </w:t>
      </w:r>
      <w:r w:rsidR="0071322D">
        <w:t>theory helps a lot of children with ADHD because he suggests children with ADHD experience cognitive delays</w:t>
      </w:r>
      <w:r w:rsidR="000B6AE7">
        <w:t xml:space="preserve"> in developing in operational, space</w:t>
      </w:r>
      <w:r w:rsidR="00E71929">
        <w:t xml:space="preserve">, </w:t>
      </w:r>
      <w:r w:rsidR="000B6AE7">
        <w:t xml:space="preserve">time and casual reasoning placing them at developmental levels below their peers which means children with ADHD require more time or different approaches to task that require sustained attention </w:t>
      </w:r>
      <w:r w:rsidR="000F24B1">
        <w:t xml:space="preserve">and learning by adjusting to the world differently. </w:t>
      </w:r>
      <w:r w:rsidR="000B6AE7">
        <w:t>(simplypschology.org updated Jan 23,2026)</w:t>
      </w:r>
      <w:r w:rsidR="008E4FCA">
        <w:br/>
      </w:r>
      <w:r w:rsidR="008E4FCA">
        <w:br/>
      </w:r>
      <w:r w:rsidR="005A0F6D">
        <w:t>For these interventions to work in school</w:t>
      </w:r>
      <w:r w:rsidR="00E71929">
        <w:t xml:space="preserve">s </w:t>
      </w:r>
      <w:r w:rsidR="005A0F6D">
        <w:t>you will</w:t>
      </w:r>
      <w:r w:rsidR="00E71929">
        <w:t xml:space="preserve"> </w:t>
      </w:r>
      <w:r w:rsidR="00D06DDE">
        <w:t>often find</w:t>
      </w:r>
      <w:r w:rsidR="005A0F6D">
        <w:t xml:space="preserve"> schools will have behaviour policy’s and/or Additional Learning Needs policy’s.</w:t>
      </w:r>
      <w:r w:rsidR="005A0F6D">
        <w:br/>
        <w:t>In Tenby Church in Wales Primary school there Additional</w:t>
      </w:r>
      <w:r w:rsidR="000F24B1">
        <w:t xml:space="preserve"> </w:t>
      </w:r>
      <w:r w:rsidR="005A0F6D">
        <w:t>Learning Needs Policy believe they have a very strong nurturing ethos</w:t>
      </w:r>
      <w:r w:rsidR="000F24B1">
        <w:t xml:space="preserve"> within the school.</w:t>
      </w:r>
      <w:r w:rsidR="005A0F6D">
        <w:t xml:space="preserve"> They support both children and parent’s needs with timely interventions and well-planned support. Their ALN policy aims to encourage and develop an attitude of self-worth to identify ALN through early interventions, with monitoring in literacy, numeracy and behaviour to provide a learning plan with appropriate teaching strategies. The school liaise with parents through a range of meetings such as </w:t>
      </w:r>
      <w:r w:rsidR="00B16241">
        <w:t>PCP (Person Cantered Planning) meetings</w:t>
      </w:r>
      <w:r w:rsidR="005A0F6D">
        <w:t xml:space="preserve"> where often an IDP</w:t>
      </w:r>
      <w:r w:rsidR="00B16241">
        <w:t xml:space="preserve"> (Individual Development Plan)</w:t>
      </w:r>
      <w:r w:rsidR="005A0F6D">
        <w:t xml:space="preserve"> is drawn up</w:t>
      </w:r>
      <w:r w:rsidR="00E71929">
        <w:t xml:space="preserve"> with plans for the child within a school setting. </w:t>
      </w:r>
      <w:r w:rsidR="0071322D">
        <w:t xml:space="preserve">The school also uses a range of additional tools to help provide and gain the best out of their children such as </w:t>
      </w:r>
      <w:r w:rsidR="00B16241">
        <w:t>DEST (Data Entry Speed Test)</w:t>
      </w:r>
      <w:r w:rsidR="0071322D">
        <w:t xml:space="preserve">, Dyslexia screening, ASD criteria checklist, Speech and Language checklist and lastly a Learning differences </w:t>
      </w:r>
      <w:r w:rsidR="0071322D">
        <w:lastRenderedPageBreak/>
        <w:t xml:space="preserve">checklist. They also create One Page Profiles which show targets for the children and progress. (Tenby Primary ALN policy) </w:t>
      </w:r>
      <w:r w:rsidR="00B16241">
        <w:t>updated 2024</w:t>
      </w:r>
      <w:r w:rsidR="0071322D">
        <w:t>.</w:t>
      </w:r>
      <w:r w:rsidR="00192239">
        <w:br/>
      </w:r>
      <w:r w:rsidR="00192239">
        <w:br/>
        <w:t xml:space="preserve">My Conclusion – In this module I have learn a lot about different behaviours and factors that amount to these behaviours happening as you can see the two factors I was most interested in was Autism and ADHD and I feel I have gained a fair bit of knowledge on both, going forward I would also use this gained knowledge within my working day in the LRC and Tenby primary. I think in school use both theory’s a lot within the classroom for children with extra needs and the policy’s used are defiantly well equipped to help with children with Additional Learning Needs. </w:t>
      </w:r>
      <w:r w:rsidR="00192239">
        <w:br/>
      </w:r>
      <w:r w:rsidR="00192239">
        <w:br/>
        <w:t xml:space="preserve">Reference List </w:t>
      </w:r>
      <w:r w:rsidR="00192239">
        <w:br/>
      </w:r>
      <w:r w:rsidR="005A02B0">
        <w:t xml:space="preserve">NSW Health (20/11/2020) </w:t>
      </w:r>
      <w:hyperlink r:id="rId4" w:history="1">
        <w:r w:rsidR="005A02B0" w:rsidRPr="00D510E9">
          <w:rPr>
            <w:rStyle w:val="Hyperlink"/>
          </w:rPr>
          <w:t>https://www.health.nsw.gov.au/</w:t>
        </w:r>
      </w:hyperlink>
      <w:r w:rsidR="005A02B0">
        <w:t xml:space="preserve"> accessed 22/2/26</w:t>
      </w:r>
      <w:r w:rsidR="005A02B0">
        <w:br/>
        <w:t xml:space="preserve">Mind blindness </w:t>
      </w:r>
      <w:r w:rsidR="00D06DDE">
        <w:t>(pub 1997) MIT Press Simon Baron-Cohan</w:t>
      </w:r>
      <w:r w:rsidR="00D06DDE">
        <w:br/>
      </w:r>
      <w:hyperlink r:id="rId5" w:history="1">
        <w:r w:rsidR="00D06DDE" w:rsidRPr="00D510E9">
          <w:rPr>
            <w:rStyle w:val="Hyperlink"/>
          </w:rPr>
          <w:t>www.simplypsychology.org</w:t>
        </w:r>
      </w:hyperlink>
      <w:r w:rsidR="00D06DDE">
        <w:t>/adhd-introvert.html  MSc O.G E and Evans (updated 23/01/2026)</w:t>
      </w:r>
    </w:p>
    <w:sectPr w:rsidR="0019223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Roboto">
    <w:panose1 w:val="02000000000000000000"/>
    <w:charset w:val="00"/>
    <w:family w:val="auto"/>
    <w:pitch w:val="variable"/>
    <w:sig w:usb0="E0000AFF" w:usb1="5000217F" w:usb2="0000002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50F8"/>
    <w:rsid w:val="00065571"/>
    <w:rsid w:val="000B6AE7"/>
    <w:rsid w:val="000F24B1"/>
    <w:rsid w:val="00192239"/>
    <w:rsid w:val="001C1A5D"/>
    <w:rsid w:val="003B36B9"/>
    <w:rsid w:val="00464760"/>
    <w:rsid w:val="004979D5"/>
    <w:rsid w:val="004D1382"/>
    <w:rsid w:val="005A02B0"/>
    <w:rsid w:val="005A0F6D"/>
    <w:rsid w:val="005E0FA6"/>
    <w:rsid w:val="005F50F8"/>
    <w:rsid w:val="0071322D"/>
    <w:rsid w:val="0080122F"/>
    <w:rsid w:val="008E4FCA"/>
    <w:rsid w:val="00927452"/>
    <w:rsid w:val="00B16241"/>
    <w:rsid w:val="00BA57C8"/>
    <w:rsid w:val="00C96510"/>
    <w:rsid w:val="00CE472F"/>
    <w:rsid w:val="00D06DDE"/>
    <w:rsid w:val="00E029F0"/>
    <w:rsid w:val="00E71929"/>
    <w:rsid w:val="00F3148E"/>
    <w:rsid w:val="00F51D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83AECBD"/>
  <w15:chartTrackingRefBased/>
  <w15:docId w15:val="{00AA197A-C47B-2B4F-BD5B-4A9ECF6C8E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F50F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F50F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F50F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F50F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F50F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F50F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F50F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F50F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F50F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F50F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F50F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F50F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F50F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F50F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F50F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F50F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F50F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F50F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F50F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F50F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F50F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F50F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F50F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F50F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F50F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F50F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F50F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F50F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F50F8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5A02B0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A02B0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4979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simplypsychology.org" TargetMode="External"/><Relationship Id="rId4" Type="http://schemas.openxmlformats.org/officeDocument/2006/relationships/hyperlink" Target="https://www.health.nsw.gov.a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194</TotalTime>
  <Pages>5</Pages>
  <Words>1567</Words>
  <Characters>8935</Characters>
  <Application>Microsoft Office Word</Application>
  <DocSecurity>0</DocSecurity>
  <Lines>74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Jay Thomson (2504957)</dc:creator>
  <cp:keywords/>
  <dc:description/>
  <cp:lastModifiedBy>Jay Thomson (2504957)</cp:lastModifiedBy>
  <cp:revision>4</cp:revision>
  <dcterms:created xsi:type="dcterms:W3CDTF">2026-02-28T11:14:00Z</dcterms:created>
  <dcterms:modified xsi:type="dcterms:W3CDTF">2026-02-28T14:30:00Z</dcterms:modified>
</cp:coreProperties>
</file>