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82486416" w:displacedByCustomXml="next"/>
    <w:bookmarkStart w:id="1" w:name="_Toc179226085" w:displacedByCustomXml="next"/>
    <w:sdt>
      <w:sdtPr>
        <w:rPr>
          <w:rFonts w:ascii="Times New Roman" w:eastAsiaTheme="minorHAnsi" w:hAnsi="Times New Roman"/>
          <w:color w:val="4472C4" w:themeColor="accent1"/>
          <w:kern w:val="2"/>
          <w:sz w:val="24"/>
          <w:lang w:val="en-IN" w:eastAsia="en-US"/>
          <w14:ligatures w14:val="standardContextual"/>
        </w:rPr>
        <w:id w:val="-1069039428"/>
        <w:docPartObj>
          <w:docPartGallery w:val="Cover Pages"/>
          <w:docPartUnique/>
        </w:docPartObj>
      </w:sdtPr>
      <w:sdtEndPr>
        <w:rPr>
          <w:color w:val="auto"/>
        </w:rPr>
      </w:sdtEndPr>
      <w:sdtContent>
        <w:p w14:paraId="1C5163F4" w14:textId="24C97897" w:rsidR="009978CD" w:rsidRDefault="009978CD">
          <w:pPr>
            <w:pStyle w:val="NoSpacing"/>
            <w:spacing w:before="1540" w:after="240"/>
            <w:jc w:val="center"/>
            <w:rPr>
              <w:color w:val="4472C4" w:themeColor="accent1"/>
            </w:rPr>
          </w:pPr>
          <w:r>
            <w:rPr>
              <w:noProof/>
              <w:color w:val="4472C4" w:themeColor="accent1"/>
            </w:rPr>
            <w:drawing>
              <wp:inline distT="0" distB="0" distL="0" distR="0" wp14:anchorId="22AFBAF8" wp14:editId="4AA47C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B627EC7670144EE96EBAC805F6AC96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743DF6" w14:textId="18DF74D6" w:rsidR="009978CD" w:rsidRDefault="009978C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mANAGING FOOD&amp;BEVERAGE OPERATIONS</w:t>
              </w:r>
            </w:p>
          </w:sdtContent>
        </w:sdt>
        <w:p w14:paraId="7B79FAA7" w14:textId="54747089" w:rsidR="009978CD" w:rsidRDefault="009978CD">
          <w:pPr>
            <w:pStyle w:val="NoSpacing"/>
            <w:jc w:val="center"/>
            <w:rPr>
              <w:color w:val="4472C4" w:themeColor="accent1"/>
              <w:sz w:val="28"/>
              <w:szCs w:val="28"/>
            </w:rPr>
          </w:pPr>
        </w:p>
        <w:p w14:paraId="1191D547" w14:textId="644590C3" w:rsidR="009978CD" w:rsidRDefault="009978CD">
          <w:pPr>
            <w:pStyle w:val="NoSpacing"/>
            <w:spacing w:before="480"/>
            <w:jc w:val="center"/>
            <w:rPr>
              <w:color w:val="4472C4" w:themeColor="accent1"/>
            </w:rPr>
          </w:pPr>
          <w:r>
            <w:rPr>
              <w:noProof/>
              <w:color w:val="4472C4" w:themeColor="accent1"/>
            </w:rPr>
            <w:drawing>
              <wp:inline distT="0" distB="0" distL="0" distR="0" wp14:anchorId="36ABCB51" wp14:editId="75E7987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CF6321" w14:textId="29DCECF8" w:rsidR="009978CD" w:rsidRDefault="009978CD">
          <w:pPr>
            <w:pStyle w:val="NoSpacing"/>
            <w:spacing w:before="480"/>
            <w:jc w:val="center"/>
            <w:rPr>
              <w:color w:val="4472C4" w:themeColor="accent1"/>
            </w:rPr>
          </w:pPr>
        </w:p>
        <w:p w14:paraId="1B7BA988" w14:textId="77777777" w:rsidR="009978CD" w:rsidRDefault="009978CD">
          <w:pPr>
            <w:pStyle w:val="NoSpacing"/>
            <w:spacing w:before="480"/>
            <w:jc w:val="center"/>
            <w:rPr>
              <w:color w:val="4472C4" w:themeColor="accent1"/>
            </w:rPr>
          </w:pPr>
        </w:p>
        <w:p w14:paraId="0720FA4A" w14:textId="57C35CB1" w:rsidR="009978CD" w:rsidRDefault="009978CD" w:rsidP="009978CD">
          <w:pPr>
            <w:spacing w:before="0" w:after="160" w:line="259" w:lineRule="auto"/>
            <w:jc w:val="left"/>
          </w:pPr>
          <w:r>
            <w:rPr>
              <w:noProof/>
              <w:color w:val="4472C4" w:themeColor="accent1"/>
            </w:rPr>
            <mc:AlternateContent>
              <mc:Choice Requires="wps">
                <w:drawing>
                  <wp:anchor distT="0" distB="0" distL="114300" distR="114300" simplePos="0" relativeHeight="251659264" behindDoc="0" locked="0" layoutInCell="1" allowOverlap="1" wp14:anchorId="2339101E" wp14:editId="3630045B">
                    <wp:simplePos x="0" y="0"/>
                    <wp:positionH relativeFrom="margin">
                      <wp:align>right</wp:align>
                    </wp:positionH>
                    <wp:positionV relativeFrom="page">
                      <wp:posOffset>8083550</wp:posOffset>
                    </wp:positionV>
                    <wp:extent cx="6553200" cy="1593215"/>
                    <wp:effectExtent l="0" t="0" r="2540" b="6985"/>
                    <wp:wrapNone/>
                    <wp:docPr id="142" name="Text Box 142"/>
                    <wp:cNvGraphicFramePr/>
                    <a:graphic xmlns:a="http://schemas.openxmlformats.org/drawingml/2006/main">
                      <a:graphicData uri="http://schemas.microsoft.com/office/word/2010/wordprocessingShape">
                        <wps:wsp>
                          <wps:cNvSpPr txBox="1"/>
                          <wps:spPr>
                            <a:xfrm>
                              <a:off x="0" y="0"/>
                              <a:ext cx="6553200" cy="159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2D21E" w14:textId="25CFAC20" w:rsidR="009978CD" w:rsidRDefault="009978CD">
                                <w:pPr>
                                  <w:pStyle w:val="NoSpacing"/>
                                  <w:jc w:val="center"/>
                                  <w:rPr>
                                    <w:color w:val="4472C4" w:themeColor="accent1"/>
                                  </w:rPr>
                                </w:pPr>
                              </w:p>
                              <w:p w14:paraId="2B0B1182" w14:textId="62AB5F72" w:rsidR="000D631C" w:rsidRDefault="000D631C">
                                <w:pPr>
                                  <w:pStyle w:val="NoSpacing"/>
                                  <w:jc w:val="center"/>
                                  <w:rPr>
                                    <w:color w:val="4472C4" w:themeColor="accent1"/>
                                  </w:rPr>
                                </w:pPr>
                              </w:p>
                              <w:p w14:paraId="63799398" w14:textId="77777777" w:rsidR="000D631C" w:rsidRDefault="000D631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339101E" id="_x0000_t202" coordsize="21600,21600" o:spt="202" path="m,l,21600r21600,l21600,xe">
                    <v:stroke joinstyle="miter"/>
                    <v:path gradientshapeok="t" o:connecttype="rect"/>
                  </v:shapetype>
                  <v:shape id="Text Box 142" o:spid="_x0000_s1026" type="#_x0000_t202" style="position:absolute;margin-left:464.8pt;margin-top:636.5pt;width:516pt;height:125.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" filled="f" stroked="f" strokeweight=".5pt">
                    <v:textbox inset="0,0,0,0">
                      <w:txbxContent>
                        <w:p w14:paraId="6742D21E" w14:textId="25CFAC20" w:rsidR="009978CD" w:rsidRDefault="009978CD">
                          <w:pPr>
                            <w:pStyle w:val="NoSpacing"/>
                            <w:jc w:val="center"/>
                            <w:rPr>
                              <w:color w:val="4472C4" w:themeColor="accent1"/>
                            </w:rPr>
                          </w:pPr>
                        </w:p>
                        <w:p w14:paraId="2B0B1182" w14:textId="62AB5F72" w:rsidR="000D631C" w:rsidRDefault="000D631C">
                          <w:pPr>
                            <w:pStyle w:val="NoSpacing"/>
                            <w:jc w:val="center"/>
                            <w:rPr>
                              <w:color w:val="4472C4" w:themeColor="accent1"/>
                            </w:rPr>
                          </w:pPr>
                        </w:p>
                        <w:p w14:paraId="63799398" w14:textId="77777777" w:rsidR="000D631C" w:rsidRDefault="000D631C">
                          <w:pPr>
                            <w:pStyle w:val="NoSpacing"/>
                            <w:jc w:val="center"/>
                            <w:rPr>
                              <w:color w:val="4472C4" w:themeColor="accent1"/>
                            </w:rPr>
                          </w:pPr>
                        </w:p>
                      </w:txbxContent>
                    </v:textbox>
                    <w10:wrap anchorx="margin" anchory="page"/>
                  </v:shape>
                </w:pict>
              </mc:Fallback>
            </mc:AlternateContent>
          </w:r>
        </w:p>
      </w:sdtContent>
    </w:sdt>
    <w:p w14:paraId="0DE1D2B3" w14:textId="210BCCB9" w:rsidR="00D0742A" w:rsidRDefault="00D0742A" w:rsidP="009978CD">
      <w:pPr>
        <w:spacing w:before="0" w:after="160" w:line="259" w:lineRule="auto"/>
        <w:jc w:val="center"/>
      </w:pPr>
      <w:r>
        <w:t>Student name:</w:t>
      </w:r>
      <w:r w:rsidR="009978CD">
        <w:t xml:space="preserve"> Alice Catalina Gheorghe</w:t>
      </w:r>
    </w:p>
    <w:p w14:paraId="5979AEBB" w14:textId="1E740737" w:rsidR="00D0742A" w:rsidRDefault="00D0742A" w:rsidP="009978CD">
      <w:pPr>
        <w:spacing w:before="0" w:after="160" w:line="720" w:lineRule="auto"/>
        <w:jc w:val="center"/>
      </w:pPr>
      <w:r>
        <w:t>Student id:</w:t>
      </w:r>
      <w:r w:rsidR="009978CD">
        <w:t xml:space="preserve"> 2128521</w:t>
      </w:r>
    </w:p>
    <w:p w14:paraId="52CC628C" w14:textId="47AA3295" w:rsidR="00D0742A" w:rsidRDefault="009978CD" w:rsidP="009978CD">
      <w:pPr>
        <w:spacing w:before="0" w:after="160" w:line="720" w:lineRule="auto"/>
        <w:jc w:val="center"/>
      </w:pPr>
      <w:r>
        <w:t>Module: BMIH6002</w:t>
      </w:r>
    </w:p>
    <w:p w14:paraId="5424CF88" w14:textId="42CF16AD" w:rsidR="00D0742A" w:rsidRDefault="009978CD" w:rsidP="009978CD">
      <w:pPr>
        <w:spacing w:before="0" w:after="160" w:line="720" w:lineRule="auto"/>
        <w:jc w:val="center"/>
      </w:pPr>
      <w:r>
        <w:t>Module Lead</w:t>
      </w:r>
      <w:r w:rsidR="00D0742A">
        <w:t>:</w:t>
      </w:r>
      <w:r>
        <w:t xml:space="preserve"> Lisa </w:t>
      </w:r>
      <w:proofErr w:type="spellStart"/>
      <w:r>
        <w:t>Bassler</w:t>
      </w:r>
      <w:proofErr w:type="spellEnd"/>
    </w:p>
    <w:bookmarkEnd w:id="0"/>
    <w:p w14:paraId="29211A4E" w14:textId="4A201FBC" w:rsidR="00272404" w:rsidRDefault="00272404">
      <w:pPr>
        <w:spacing w:before="0" w:after="160" w:line="259" w:lineRule="auto"/>
        <w:jc w:val="left"/>
      </w:pPr>
      <w:r>
        <w:br w:type="page"/>
      </w:r>
    </w:p>
    <w:p w14:paraId="71B359CF" w14:textId="43EF74BC" w:rsidR="00363671" w:rsidRDefault="00363671" w:rsidP="00363671">
      <w:pPr>
        <w:pStyle w:val="Default"/>
        <w:rPr>
          <w:sz w:val="40"/>
          <w:szCs w:val="40"/>
        </w:rPr>
      </w:pPr>
      <w:r>
        <w:rPr>
          <w:b/>
          <w:bCs/>
          <w:sz w:val="23"/>
          <w:szCs w:val="23"/>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4D6E5041" w14:textId="1C09A91A" w:rsidR="000D631C" w:rsidRDefault="000D631C">
      <w:pPr>
        <w:spacing w:before="0" w:after="160" w:line="259" w:lineRule="auto"/>
        <w:jc w:val="left"/>
      </w:pPr>
    </w:p>
    <w:p w14:paraId="39A91BF8" w14:textId="27A2C48C" w:rsidR="000D631C" w:rsidRDefault="000D631C">
      <w:pPr>
        <w:spacing w:before="0" w:after="160" w:line="259" w:lineRule="auto"/>
        <w:jc w:val="left"/>
      </w:pPr>
    </w:p>
    <w:p w14:paraId="2A5B0554" w14:textId="77777777" w:rsidR="000D631C" w:rsidRDefault="000D631C">
      <w:pPr>
        <w:spacing w:before="0" w:after="160" w:line="259" w:lineRule="auto"/>
        <w:jc w:val="left"/>
      </w:pPr>
    </w:p>
    <w:p w14:paraId="49081DBA" w14:textId="57694841" w:rsidR="000D631C" w:rsidRDefault="000D631C">
      <w:pPr>
        <w:spacing w:before="0" w:after="160" w:line="259" w:lineRule="auto"/>
        <w:jc w:val="left"/>
      </w:pPr>
    </w:p>
    <w:p w14:paraId="7D05BDBA" w14:textId="604C79C9" w:rsidR="000D631C" w:rsidRDefault="000D631C">
      <w:pPr>
        <w:spacing w:before="0" w:after="160" w:line="259" w:lineRule="auto"/>
        <w:jc w:val="left"/>
      </w:pPr>
    </w:p>
    <w:p w14:paraId="70E8FF8A" w14:textId="35A04413" w:rsidR="000D631C" w:rsidRDefault="000D631C">
      <w:pPr>
        <w:spacing w:before="0" w:after="160" w:line="259" w:lineRule="auto"/>
        <w:jc w:val="left"/>
      </w:pPr>
    </w:p>
    <w:p w14:paraId="606058F4" w14:textId="6B41707D" w:rsidR="000D631C" w:rsidRDefault="000D631C">
      <w:pPr>
        <w:spacing w:before="0" w:after="160" w:line="259" w:lineRule="auto"/>
        <w:jc w:val="left"/>
      </w:pPr>
    </w:p>
    <w:p w14:paraId="4885622C" w14:textId="40140814" w:rsidR="000D631C" w:rsidRDefault="000D631C">
      <w:pPr>
        <w:spacing w:before="0" w:after="160" w:line="259" w:lineRule="auto"/>
        <w:jc w:val="left"/>
      </w:pPr>
    </w:p>
    <w:p w14:paraId="5B86B5CA" w14:textId="59F8EE02" w:rsidR="000D631C" w:rsidRDefault="000D631C">
      <w:pPr>
        <w:spacing w:before="0" w:after="160" w:line="259" w:lineRule="auto"/>
        <w:jc w:val="left"/>
      </w:pPr>
    </w:p>
    <w:p w14:paraId="3DCFA495" w14:textId="61E9CA82" w:rsidR="000D631C" w:rsidRDefault="000D631C">
      <w:pPr>
        <w:spacing w:before="0" w:after="160" w:line="259" w:lineRule="auto"/>
        <w:jc w:val="left"/>
      </w:pPr>
    </w:p>
    <w:p w14:paraId="610ACA05" w14:textId="75F51820" w:rsidR="000D631C" w:rsidRDefault="000D631C">
      <w:pPr>
        <w:spacing w:before="0" w:after="160" w:line="259" w:lineRule="auto"/>
        <w:jc w:val="left"/>
      </w:pPr>
    </w:p>
    <w:p w14:paraId="56AB7C8F" w14:textId="0BD65A63" w:rsidR="000D631C" w:rsidRDefault="000D631C">
      <w:pPr>
        <w:spacing w:before="0" w:after="160" w:line="259" w:lineRule="auto"/>
        <w:jc w:val="left"/>
      </w:pPr>
    </w:p>
    <w:p w14:paraId="395632AD" w14:textId="3AE2DEDB" w:rsidR="000D631C" w:rsidRDefault="000D631C">
      <w:pPr>
        <w:spacing w:before="0" w:after="160" w:line="259" w:lineRule="auto"/>
        <w:jc w:val="left"/>
      </w:pPr>
    </w:p>
    <w:p w14:paraId="2C8C4064" w14:textId="1B8F0516" w:rsidR="000D631C" w:rsidRDefault="000D631C">
      <w:pPr>
        <w:spacing w:before="0" w:after="160" w:line="259" w:lineRule="auto"/>
        <w:jc w:val="left"/>
      </w:pPr>
    </w:p>
    <w:p w14:paraId="58C2DEC7" w14:textId="46E96490" w:rsidR="000D631C" w:rsidRDefault="000D631C">
      <w:pPr>
        <w:spacing w:before="0" w:after="160" w:line="259" w:lineRule="auto"/>
        <w:jc w:val="left"/>
      </w:pPr>
    </w:p>
    <w:p w14:paraId="02C3D437" w14:textId="2DB0E4AC" w:rsidR="000D631C" w:rsidRDefault="000D631C">
      <w:pPr>
        <w:spacing w:before="0" w:after="160" w:line="259" w:lineRule="auto"/>
        <w:jc w:val="left"/>
      </w:pPr>
    </w:p>
    <w:p w14:paraId="76417825" w14:textId="48AB163B" w:rsidR="000D631C" w:rsidRDefault="000D631C">
      <w:pPr>
        <w:spacing w:before="0" w:after="160" w:line="259" w:lineRule="auto"/>
        <w:jc w:val="left"/>
      </w:pPr>
    </w:p>
    <w:p w14:paraId="6680B9C3" w14:textId="73634FFE" w:rsidR="000D631C" w:rsidRDefault="000D631C">
      <w:pPr>
        <w:spacing w:before="0" w:after="160" w:line="259" w:lineRule="auto"/>
        <w:jc w:val="left"/>
      </w:pPr>
    </w:p>
    <w:p w14:paraId="4400C187" w14:textId="6C0D346D" w:rsidR="000D631C" w:rsidRDefault="000D631C">
      <w:pPr>
        <w:spacing w:before="0" w:after="160" w:line="259" w:lineRule="auto"/>
        <w:jc w:val="left"/>
      </w:pPr>
    </w:p>
    <w:p w14:paraId="51A13860" w14:textId="30FCA19A" w:rsidR="000D631C" w:rsidRDefault="000D631C">
      <w:pPr>
        <w:spacing w:before="0" w:after="160" w:line="259" w:lineRule="auto"/>
        <w:jc w:val="left"/>
      </w:pPr>
    </w:p>
    <w:p w14:paraId="66D06BE8" w14:textId="64C890C0" w:rsidR="000D631C" w:rsidRDefault="000D631C">
      <w:pPr>
        <w:spacing w:before="0" w:after="160" w:line="259" w:lineRule="auto"/>
        <w:jc w:val="left"/>
      </w:pPr>
    </w:p>
    <w:p w14:paraId="7D65FE0C" w14:textId="4CD00C91" w:rsidR="000D631C" w:rsidRDefault="000D631C">
      <w:pPr>
        <w:spacing w:before="0" w:after="160" w:line="259" w:lineRule="auto"/>
        <w:jc w:val="left"/>
      </w:pPr>
    </w:p>
    <w:p w14:paraId="647EFA67" w14:textId="7659388D" w:rsidR="000D631C" w:rsidRDefault="000D631C">
      <w:pPr>
        <w:spacing w:before="0" w:after="160" w:line="259" w:lineRule="auto"/>
        <w:jc w:val="left"/>
      </w:pPr>
    </w:p>
    <w:p w14:paraId="57DB7215" w14:textId="18B46905" w:rsidR="000D631C" w:rsidRDefault="000D631C">
      <w:pPr>
        <w:spacing w:before="0" w:after="160" w:line="259" w:lineRule="auto"/>
        <w:jc w:val="left"/>
      </w:pPr>
    </w:p>
    <w:p w14:paraId="5C2DB30A" w14:textId="603A78BF" w:rsidR="000D631C" w:rsidRDefault="000D631C">
      <w:pPr>
        <w:spacing w:before="0" w:after="160" w:line="259" w:lineRule="auto"/>
        <w:jc w:val="left"/>
      </w:pPr>
    </w:p>
    <w:p w14:paraId="699A1AA2" w14:textId="77777777" w:rsidR="000D631C" w:rsidRDefault="000D631C">
      <w:pPr>
        <w:spacing w:before="0" w:after="160" w:line="259" w:lineRule="auto"/>
        <w:jc w:val="left"/>
      </w:pPr>
    </w:p>
    <w:p w14:paraId="75FAE16C" w14:textId="77777777" w:rsidR="00272404" w:rsidRDefault="00272404" w:rsidP="00272404">
      <w:pPr>
        <w:pStyle w:val="Heading1"/>
      </w:pPr>
      <w:r w:rsidRPr="003A498C">
        <w:lastRenderedPageBreak/>
        <w:t xml:space="preserve">Reflection on Experience and Personal Development </w:t>
      </w:r>
    </w:p>
    <w:p w14:paraId="34A6EA31" w14:textId="77777777" w:rsidR="00272404" w:rsidRDefault="00272404" w:rsidP="00272404">
      <w:pPr>
        <w:ind w:firstLine="720"/>
      </w:pPr>
      <w:r>
        <w:t xml:space="preserve">For this reflection I will be using Gibbs’ Reflective Cycle as it is a tool that guides the formulation and refactoring of a placement experience based on key insights and developmental areas. </w:t>
      </w:r>
    </w:p>
    <w:p w14:paraId="02731A51" w14:textId="77777777" w:rsidR="00272404" w:rsidRDefault="00272404" w:rsidP="00272404">
      <w:pPr>
        <w:pStyle w:val="Heading2"/>
      </w:pPr>
      <w:bookmarkStart w:id="2" w:name="_Toc179226086"/>
      <w:r>
        <w:t>The Gibbs’ Reflective Cycle</w:t>
      </w:r>
      <w:bookmarkEnd w:id="2"/>
    </w:p>
    <w:p w14:paraId="14C557F7" w14:textId="77777777" w:rsidR="00272404" w:rsidRDefault="00272404" w:rsidP="00272404">
      <w:pPr>
        <w:ind w:firstLine="720"/>
      </w:pPr>
      <w:r w:rsidRPr="00A1623A">
        <w:t>Gibbs’ Reflective Cycle is categorized as structural model of reflection that is highly used by professionals, and students to enhance analysis of events that happened. Gibbs’ Reflective model is a framework that guides an individual to describe the reflection on particular circumstances or an event, to help a person make sense of his emotions, analyse the situation, and anticipate changes for the better in the future</w:t>
      </w:r>
      <w:r>
        <w:t xml:space="preserve"> (</w:t>
      </w:r>
      <w:r w:rsidRPr="00A02F1E">
        <w:t>Farrell</w:t>
      </w:r>
      <w:r>
        <w:t xml:space="preserve"> </w:t>
      </w:r>
      <w:r w:rsidRPr="00A02F1E">
        <w:t>2022</w:t>
      </w:r>
      <w:r>
        <w:t>)</w:t>
      </w:r>
      <w:r w:rsidRPr="00A1623A">
        <w:t>. The model consists of six stages:</w:t>
      </w:r>
    </w:p>
    <w:p w14:paraId="71CC5D98" w14:textId="77777777" w:rsidR="00272404" w:rsidRDefault="00272404" w:rsidP="00272404">
      <w:pPr>
        <w:ind w:firstLine="720"/>
        <w:jc w:val="center"/>
      </w:pPr>
      <w:r>
        <w:rPr>
          <w:noProof/>
        </w:rPr>
        <w:drawing>
          <wp:inline distT="0" distB="0" distL="0" distR="0" wp14:anchorId="63A22830" wp14:editId="59A294D0">
            <wp:extent cx="4139565" cy="4139565"/>
            <wp:effectExtent l="0" t="0" r="0" b="0"/>
            <wp:docPr id="484155706"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9565" cy="4139565"/>
                    </a:xfrm>
                    <a:prstGeom prst="rect">
                      <a:avLst/>
                    </a:prstGeom>
                    <a:noFill/>
                    <a:ln>
                      <a:noFill/>
                    </a:ln>
                  </pic:spPr>
                </pic:pic>
              </a:graphicData>
            </a:graphic>
          </wp:inline>
        </w:drawing>
      </w:r>
    </w:p>
    <w:p w14:paraId="482F9045" w14:textId="77777777" w:rsidR="00272404" w:rsidRPr="00D502DD" w:rsidRDefault="00272404" w:rsidP="00272404">
      <w:pPr>
        <w:ind w:firstLine="720"/>
        <w:jc w:val="center"/>
        <w:rPr>
          <w:b/>
          <w:bCs/>
          <w:i/>
          <w:iCs/>
        </w:rPr>
      </w:pPr>
      <w:r w:rsidRPr="00D502DD">
        <w:rPr>
          <w:b/>
          <w:bCs/>
          <w:i/>
          <w:iCs/>
        </w:rPr>
        <w:lastRenderedPageBreak/>
        <w:t>Figure 1: Gibb’s reflective model</w:t>
      </w:r>
    </w:p>
    <w:p w14:paraId="63BE913D" w14:textId="77777777" w:rsidR="00272404" w:rsidRPr="00D502DD" w:rsidRDefault="00272404" w:rsidP="00272404">
      <w:pPr>
        <w:ind w:firstLine="720"/>
        <w:jc w:val="center"/>
        <w:rPr>
          <w:b/>
          <w:bCs/>
          <w:i/>
          <w:iCs/>
        </w:rPr>
      </w:pPr>
      <w:r w:rsidRPr="00D502DD">
        <w:rPr>
          <w:b/>
          <w:bCs/>
          <w:i/>
          <w:iCs/>
        </w:rPr>
        <w:t xml:space="preserve">Source: </w:t>
      </w:r>
      <w:r w:rsidRPr="000A4148">
        <w:rPr>
          <w:b/>
          <w:bCs/>
          <w:i/>
          <w:iCs/>
        </w:rPr>
        <w:t xml:space="preserve">RSS </w:t>
      </w:r>
      <w:r w:rsidRPr="00D502DD">
        <w:rPr>
          <w:b/>
          <w:bCs/>
          <w:i/>
          <w:iCs/>
        </w:rPr>
        <w:t>(</w:t>
      </w:r>
      <w:r w:rsidRPr="000A4148">
        <w:rPr>
          <w:b/>
          <w:bCs/>
          <w:i/>
          <w:iCs/>
        </w:rPr>
        <w:t>2021</w:t>
      </w:r>
      <w:r w:rsidRPr="00D502DD">
        <w:rPr>
          <w:b/>
          <w:bCs/>
          <w:i/>
          <w:iCs/>
        </w:rPr>
        <w:t>)</w:t>
      </w:r>
    </w:p>
    <w:p w14:paraId="20D6B9C3" w14:textId="77777777" w:rsidR="00272404" w:rsidRPr="003A498C" w:rsidRDefault="00272404" w:rsidP="00272404">
      <w:pPr>
        <w:rPr>
          <w:b/>
          <w:bCs/>
        </w:rPr>
      </w:pPr>
      <w:r w:rsidRPr="003A498C">
        <w:rPr>
          <w:b/>
          <w:bCs/>
        </w:rPr>
        <w:t>Description</w:t>
      </w:r>
    </w:p>
    <w:p w14:paraId="68A13731" w14:textId="77777777" w:rsidR="00272404" w:rsidRDefault="00272404" w:rsidP="00272404">
      <w:pPr>
        <w:ind w:firstLine="720"/>
      </w:pPr>
      <w:r w:rsidRPr="003A498C">
        <w:t xml:space="preserve">During my placement at </w:t>
      </w:r>
      <w:r w:rsidRPr="00160188">
        <w:t>Ashford International Hotel &amp; Spa</w:t>
      </w:r>
      <w:r w:rsidRPr="003A498C">
        <w:t xml:space="preserve">, I was tasked with shadowing a supervisor in the Food and Beverage department. </w:t>
      </w:r>
      <w:r>
        <w:t>In this role, I had the chance to learn the normal working schedule of the company, as well as learning the duties of supervisor such as to make sure all services at the hotel are to the standard expected by the organization (</w:t>
      </w:r>
      <w:r w:rsidRPr="0008545F">
        <w:t>Stottlemyer</w:t>
      </w:r>
      <w:r>
        <w:t xml:space="preserve"> </w:t>
      </w:r>
      <w:r w:rsidRPr="0008545F">
        <w:t>2022</w:t>
      </w:r>
      <w:r>
        <w:t>). The emphasis was placed on checking staff performance, serving guests, teamwork in combination, and troubleshooting in a restaurant.</w:t>
      </w:r>
    </w:p>
    <w:p w14:paraId="0BCF4C57" w14:textId="77777777" w:rsidR="00272404" w:rsidRDefault="00272404" w:rsidP="00272404">
      <w:pPr>
        <w:ind w:firstLine="720"/>
      </w:pPr>
      <w:r>
        <w:t>It was interesting that the practice basically entailed one having to be in touch with the team all the time and made decisions with regard to different events under pressure especially when the guests had high expectations from an event. The composure and professionalism that is expected and required of a person in such a supervisory capacity was well illustrated through observing this person on the job (</w:t>
      </w:r>
      <w:proofErr w:type="spellStart"/>
      <w:r w:rsidRPr="0008545F">
        <w:t>Vokos</w:t>
      </w:r>
      <w:proofErr w:type="spellEnd"/>
      <w:r>
        <w:t xml:space="preserve"> </w:t>
      </w:r>
      <w:r w:rsidRPr="0008545F">
        <w:t>2023</w:t>
      </w:r>
      <w:r>
        <w:t>).</w:t>
      </w:r>
    </w:p>
    <w:p w14:paraId="2AB04A8C" w14:textId="77777777" w:rsidR="00272404" w:rsidRDefault="00272404" w:rsidP="00272404">
      <w:pPr>
        <w:rPr>
          <w:b/>
          <w:bCs/>
        </w:rPr>
      </w:pPr>
      <w:r w:rsidRPr="003A498C">
        <w:rPr>
          <w:b/>
          <w:bCs/>
        </w:rPr>
        <w:t>Feelings</w:t>
      </w:r>
    </w:p>
    <w:p w14:paraId="4828A564" w14:textId="77777777" w:rsidR="00272404" w:rsidRDefault="00272404" w:rsidP="00272404">
      <w:pPr>
        <w:ind w:firstLine="720"/>
      </w:pPr>
      <w:r w:rsidRPr="0053280A">
        <w:t xml:space="preserve">Initially, I felt somewhat overwhelmed by the level of detail required to manage each task within the department. </w:t>
      </w:r>
      <w:r>
        <w:t xml:space="preserve">Soon I realized that the position was much challenging than as I perceived before. The supervisor had more functions which he or she was required to perform at the same time making sure that each member of the team understood that their primary focus was to offer the best services. I took much time watching how they operate simultaneously to meet many tasks, ranging from managing shift, handling complaints from guests, and </w:t>
      </w:r>
      <w:r>
        <w:lastRenderedPageBreak/>
        <w:t>overseeing the quality of foods. All of these tasks involved a need to pay close attention to details, to communicate effectively and to be able to act as a team under pressure.</w:t>
      </w:r>
    </w:p>
    <w:p w14:paraId="5A5DC092" w14:textId="77777777" w:rsidR="00272404" w:rsidRDefault="00272404" w:rsidP="00272404">
      <w:pPr>
        <w:ind w:firstLine="720"/>
      </w:pPr>
      <w:r>
        <w:t>In the beginning, I had problems comprehending how the supervisor can do all that, and did not believe that he would ever teach me those skills. But as I followed them more often, I realized that they lack in the communication skills and good leadership. Delegation of tasks, constructive feedback, and concentrating the group’s effort on work processes were among the most effective in managing processes by a supervisor (</w:t>
      </w:r>
      <w:r w:rsidRPr="00163902">
        <w:t>Mathebula</w:t>
      </w:r>
      <w:r>
        <w:t xml:space="preserve"> a</w:t>
      </w:r>
      <w:r w:rsidRPr="00163902">
        <w:t>nd Barnard</w:t>
      </w:r>
      <w:r>
        <w:t xml:space="preserve"> </w:t>
      </w:r>
      <w:r w:rsidRPr="00163902">
        <w:t>2020</w:t>
      </w:r>
      <w:r>
        <w:t>).</w:t>
      </w:r>
    </w:p>
    <w:p w14:paraId="59B199AC" w14:textId="77777777" w:rsidR="00272404" w:rsidRPr="00A1623A" w:rsidRDefault="00272404" w:rsidP="00272404">
      <w:pPr>
        <w:ind w:firstLine="720"/>
      </w:pPr>
      <w:r w:rsidRPr="0053280A">
        <w:t xml:space="preserve">Over time, my feelings of doubt gradually shifted to confidence. As I applied the techniques I observed, such as prioritizing tasks and maintaining open communication with the team, I started to notice a positive impact on the workflow. </w:t>
      </w:r>
      <w:r>
        <w:tab/>
        <w:t>These responsibilities made me comfortable and I realized that I was able to handle other operations in a better way as the time goes on. The process of increasing confidence thereby reiterated knowledge acquisition through experience and reflective practices.</w:t>
      </w:r>
    </w:p>
    <w:p w14:paraId="0D614643" w14:textId="77777777" w:rsidR="00272404" w:rsidRPr="003A498C" w:rsidRDefault="00272404" w:rsidP="00272404">
      <w:pPr>
        <w:rPr>
          <w:b/>
          <w:bCs/>
        </w:rPr>
      </w:pPr>
      <w:r w:rsidRPr="003A498C">
        <w:rPr>
          <w:b/>
          <w:bCs/>
        </w:rPr>
        <w:t>Evaluation</w:t>
      </w:r>
    </w:p>
    <w:p w14:paraId="67D12598" w14:textId="77777777" w:rsidR="00272404" w:rsidRPr="003A498C" w:rsidRDefault="00272404" w:rsidP="00272404">
      <w:r w:rsidRPr="003A498C">
        <w:t xml:space="preserve">This experience contributed significantly to my understanding of the importance of work-based skills such as </w:t>
      </w:r>
      <w:r w:rsidRPr="003A498C">
        <w:rPr>
          <w:b/>
          <w:bCs/>
        </w:rPr>
        <w:t>communication</w:t>
      </w:r>
      <w:r w:rsidRPr="003A498C">
        <w:t xml:space="preserve">, </w:t>
      </w:r>
      <w:r w:rsidRPr="003A498C">
        <w:rPr>
          <w:b/>
          <w:bCs/>
        </w:rPr>
        <w:t>leadership</w:t>
      </w:r>
      <w:r w:rsidRPr="003A498C">
        <w:t xml:space="preserve">, and </w:t>
      </w:r>
      <w:r w:rsidRPr="003A498C">
        <w:rPr>
          <w:b/>
          <w:bCs/>
        </w:rPr>
        <w:t>guest interaction</w:t>
      </w:r>
      <w:r w:rsidRPr="003A498C">
        <w:t xml:space="preserve">. </w:t>
      </w:r>
      <w:r>
        <w:t>T</w:t>
      </w:r>
      <w:r w:rsidRPr="003A498C">
        <w:t xml:space="preserve">he evaluation section can be </w:t>
      </w:r>
      <w:r>
        <w:t xml:space="preserve">represented in </w:t>
      </w:r>
      <w:r w:rsidRPr="003A498C">
        <w:rPr>
          <w:b/>
          <w:bCs/>
          <w:i/>
          <w:iCs/>
        </w:rPr>
        <w:t>Table 1:</w:t>
      </w:r>
      <w:r>
        <w:t xml:space="preserve"> </w:t>
      </w:r>
      <w:r w:rsidRPr="003A498C">
        <w:t xml:space="preserve"> </w:t>
      </w:r>
    </w:p>
    <w:tbl>
      <w:tblPr>
        <w:tblStyle w:val="TableGridLight"/>
        <w:tblW w:w="0" w:type="auto"/>
        <w:tblLook w:val="04A0" w:firstRow="1" w:lastRow="0" w:firstColumn="1" w:lastColumn="0" w:noHBand="0" w:noVBand="1"/>
      </w:tblPr>
      <w:tblGrid>
        <w:gridCol w:w="1893"/>
        <w:gridCol w:w="3744"/>
        <w:gridCol w:w="3379"/>
      </w:tblGrid>
      <w:tr w:rsidR="00272404" w:rsidRPr="003A498C" w14:paraId="5F3457B3" w14:textId="77777777" w:rsidTr="00984506">
        <w:tc>
          <w:tcPr>
            <w:tcW w:w="0" w:type="auto"/>
            <w:hideMark/>
          </w:tcPr>
          <w:p w14:paraId="5D9C2D55" w14:textId="77777777" w:rsidR="00272404" w:rsidRPr="003A498C" w:rsidRDefault="00272404" w:rsidP="00984506">
            <w:pPr>
              <w:rPr>
                <w:b/>
                <w:bCs/>
              </w:rPr>
            </w:pPr>
            <w:r w:rsidRPr="003A498C">
              <w:rPr>
                <w:b/>
                <w:bCs/>
              </w:rPr>
              <w:t>Work-Based Skill</w:t>
            </w:r>
          </w:p>
        </w:tc>
        <w:tc>
          <w:tcPr>
            <w:tcW w:w="0" w:type="auto"/>
            <w:hideMark/>
          </w:tcPr>
          <w:p w14:paraId="4B83EC0C" w14:textId="77777777" w:rsidR="00272404" w:rsidRPr="003A498C" w:rsidRDefault="00272404" w:rsidP="00984506">
            <w:pPr>
              <w:rPr>
                <w:b/>
                <w:bCs/>
              </w:rPr>
            </w:pPr>
            <w:r w:rsidRPr="003A498C">
              <w:rPr>
                <w:b/>
                <w:bCs/>
              </w:rPr>
              <w:t>Description</w:t>
            </w:r>
          </w:p>
        </w:tc>
        <w:tc>
          <w:tcPr>
            <w:tcW w:w="0" w:type="auto"/>
            <w:hideMark/>
          </w:tcPr>
          <w:p w14:paraId="1F035DDB" w14:textId="77777777" w:rsidR="00272404" w:rsidRPr="003A498C" w:rsidRDefault="00272404" w:rsidP="00984506">
            <w:pPr>
              <w:rPr>
                <w:b/>
                <w:bCs/>
              </w:rPr>
            </w:pPr>
            <w:r w:rsidRPr="003A498C">
              <w:rPr>
                <w:b/>
                <w:bCs/>
              </w:rPr>
              <w:t>Example from Experience</w:t>
            </w:r>
          </w:p>
        </w:tc>
      </w:tr>
      <w:tr w:rsidR="00272404" w:rsidRPr="003A498C" w14:paraId="5A1FE963" w14:textId="77777777" w:rsidTr="00984506">
        <w:tc>
          <w:tcPr>
            <w:tcW w:w="0" w:type="auto"/>
            <w:hideMark/>
          </w:tcPr>
          <w:p w14:paraId="76155041" w14:textId="77777777" w:rsidR="00272404" w:rsidRPr="003A498C" w:rsidRDefault="00272404" w:rsidP="00984506">
            <w:r w:rsidRPr="003A498C">
              <w:rPr>
                <w:b/>
                <w:bCs/>
              </w:rPr>
              <w:lastRenderedPageBreak/>
              <w:t>Communication</w:t>
            </w:r>
          </w:p>
        </w:tc>
        <w:tc>
          <w:tcPr>
            <w:tcW w:w="0" w:type="auto"/>
            <w:hideMark/>
          </w:tcPr>
          <w:p w14:paraId="2AB4D2D6" w14:textId="77777777" w:rsidR="00272404" w:rsidRPr="003A498C" w:rsidRDefault="00272404" w:rsidP="00984506">
            <w:r w:rsidRPr="003A498C">
              <w:t>Clear communication was vital in maintaining order and efficiency, especially during busy periods.</w:t>
            </w:r>
          </w:p>
        </w:tc>
        <w:tc>
          <w:tcPr>
            <w:tcW w:w="0" w:type="auto"/>
            <w:hideMark/>
          </w:tcPr>
          <w:p w14:paraId="76093414" w14:textId="77777777" w:rsidR="00272404" w:rsidRPr="003A498C" w:rsidRDefault="00272404" w:rsidP="00984506">
            <w:r w:rsidRPr="003A498C">
              <w:t>The supervisor ensured that the kitchen staff understood timing for dishes and relayed guest preferences effectively, avoiding delays.</w:t>
            </w:r>
          </w:p>
        </w:tc>
      </w:tr>
      <w:tr w:rsidR="00272404" w:rsidRPr="003A498C" w14:paraId="061D623A" w14:textId="77777777" w:rsidTr="00984506">
        <w:tc>
          <w:tcPr>
            <w:tcW w:w="0" w:type="auto"/>
            <w:hideMark/>
          </w:tcPr>
          <w:p w14:paraId="15495A34" w14:textId="77777777" w:rsidR="00272404" w:rsidRPr="003A498C" w:rsidRDefault="00272404" w:rsidP="00984506">
            <w:r w:rsidRPr="003A498C">
              <w:rPr>
                <w:b/>
                <w:bCs/>
              </w:rPr>
              <w:t>Leadership</w:t>
            </w:r>
          </w:p>
        </w:tc>
        <w:tc>
          <w:tcPr>
            <w:tcW w:w="0" w:type="auto"/>
            <w:hideMark/>
          </w:tcPr>
          <w:p w14:paraId="3A162B32" w14:textId="77777777" w:rsidR="00272404" w:rsidRPr="003A498C" w:rsidRDefault="00272404" w:rsidP="00984506">
            <w:r w:rsidRPr="003A498C">
              <w:t>Leadership extended beyond giving instructions—it involved motivating the team, offering feedback, and resolving issues</w:t>
            </w:r>
            <w:r>
              <w:t xml:space="preserve"> (</w:t>
            </w:r>
            <w:r w:rsidRPr="00163902">
              <w:t>Fischer</w:t>
            </w:r>
            <w:r>
              <w:t xml:space="preserve"> </w:t>
            </w:r>
            <w:r w:rsidRPr="00163902">
              <w:t>and Sitkin 2023</w:t>
            </w:r>
            <w:r>
              <w:t>)</w:t>
            </w:r>
            <w:r w:rsidRPr="003A498C">
              <w:t>.</w:t>
            </w:r>
          </w:p>
        </w:tc>
        <w:tc>
          <w:tcPr>
            <w:tcW w:w="0" w:type="auto"/>
            <w:hideMark/>
          </w:tcPr>
          <w:p w14:paraId="7F8400BD" w14:textId="77777777" w:rsidR="00272404" w:rsidRPr="003A498C" w:rsidRDefault="00272404" w:rsidP="00984506">
            <w:r w:rsidRPr="003A498C">
              <w:t>The supervisor balanced authority with support, which created a respectful, efficient work environment that fostered team productivity.</w:t>
            </w:r>
          </w:p>
        </w:tc>
      </w:tr>
      <w:tr w:rsidR="00272404" w:rsidRPr="003A498C" w14:paraId="3B8856C5" w14:textId="77777777" w:rsidTr="00984506">
        <w:tc>
          <w:tcPr>
            <w:tcW w:w="0" w:type="auto"/>
            <w:hideMark/>
          </w:tcPr>
          <w:p w14:paraId="304DFF72" w14:textId="77777777" w:rsidR="00272404" w:rsidRPr="003A498C" w:rsidRDefault="00272404" w:rsidP="00984506">
            <w:r w:rsidRPr="003A498C">
              <w:rPr>
                <w:b/>
                <w:bCs/>
              </w:rPr>
              <w:t>Guest Interaction</w:t>
            </w:r>
          </w:p>
        </w:tc>
        <w:tc>
          <w:tcPr>
            <w:tcW w:w="0" w:type="auto"/>
            <w:hideMark/>
          </w:tcPr>
          <w:p w14:paraId="3B4D90FB" w14:textId="77777777" w:rsidR="00272404" w:rsidRPr="003A498C" w:rsidRDefault="00272404" w:rsidP="00984506">
            <w:r w:rsidRPr="003A498C">
              <w:t>Interacting with high-profile guests required maintaining professionalism, especially when handling complaints or issues.</w:t>
            </w:r>
          </w:p>
        </w:tc>
        <w:tc>
          <w:tcPr>
            <w:tcW w:w="0" w:type="auto"/>
            <w:hideMark/>
          </w:tcPr>
          <w:p w14:paraId="29BFBB7C" w14:textId="77777777" w:rsidR="00272404" w:rsidRPr="003A498C" w:rsidRDefault="00272404" w:rsidP="00984506">
            <w:r w:rsidRPr="003A498C">
              <w:t>When a guest was dissatisfied with the timing of their meal, the supervisor remained calm, offered solutions, and exceeded guest expectations.</w:t>
            </w:r>
          </w:p>
        </w:tc>
      </w:tr>
    </w:tbl>
    <w:p w14:paraId="78758B6B" w14:textId="77777777" w:rsidR="00272404" w:rsidRDefault="00272404" w:rsidP="00272404">
      <w:pPr>
        <w:spacing w:line="240" w:lineRule="auto"/>
        <w:jc w:val="center"/>
        <w:rPr>
          <w:b/>
          <w:bCs/>
        </w:rPr>
      </w:pPr>
      <w:r>
        <w:rPr>
          <w:b/>
          <w:bCs/>
        </w:rPr>
        <w:t>Table 1: Summarization of Evaluation</w:t>
      </w:r>
    </w:p>
    <w:p w14:paraId="50728F7E" w14:textId="77777777" w:rsidR="00272404" w:rsidRDefault="00272404" w:rsidP="00272404">
      <w:pPr>
        <w:spacing w:line="240" w:lineRule="auto"/>
        <w:jc w:val="center"/>
        <w:rPr>
          <w:b/>
          <w:bCs/>
        </w:rPr>
      </w:pPr>
      <w:r>
        <w:rPr>
          <w:b/>
          <w:bCs/>
        </w:rPr>
        <w:t>Source: Created by author</w:t>
      </w:r>
    </w:p>
    <w:p w14:paraId="55F7A5EB" w14:textId="77777777" w:rsidR="00272404" w:rsidRPr="005070BB" w:rsidRDefault="00272404" w:rsidP="00272404">
      <w:pPr>
        <w:rPr>
          <w:b/>
          <w:bCs/>
        </w:rPr>
      </w:pPr>
      <w:r w:rsidRPr="005070BB">
        <w:rPr>
          <w:b/>
          <w:bCs/>
        </w:rPr>
        <w:t>Analysis</w:t>
      </w:r>
    </w:p>
    <w:p w14:paraId="18A51DB6" w14:textId="77777777" w:rsidR="00272404" w:rsidRDefault="00272404" w:rsidP="00272404">
      <w:r w:rsidRPr="005070BB">
        <w:rPr>
          <w:b/>
          <w:bCs/>
          <w:i/>
          <w:iCs/>
        </w:rPr>
        <w:t xml:space="preserve">Teamwork </w:t>
      </w:r>
      <w:r>
        <w:t>was a major area during this placement in terms of my development. In such a competitive environment, all the employees require coordination to the extent that service delivery becomes a well-coordinated process (</w:t>
      </w:r>
      <w:r w:rsidRPr="00163902">
        <w:t xml:space="preserve">Johansson, </w:t>
      </w:r>
      <w:proofErr w:type="spellStart"/>
      <w:r w:rsidRPr="00163902">
        <w:t>Siverbo</w:t>
      </w:r>
      <w:proofErr w:type="spellEnd"/>
      <w:r>
        <w:t xml:space="preserve"> </w:t>
      </w:r>
      <w:r w:rsidRPr="00163902">
        <w:t xml:space="preserve">and </w:t>
      </w:r>
      <w:proofErr w:type="spellStart"/>
      <w:r w:rsidRPr="00163902">
        <w:t>Camén</w:t>
      </w:r>
      <w:proofErr w:type="spellEnd"/>
      <w:r w:rsidRPr="00163902">
        <w:t xml:space="preserve"> 201</w:t>
      </w:r>
      <w:r>
        <w:t xml:space="preserve">9). I now know that every member of the team has different responsibilities at work and coming together </w:t>
      </w:r>
      <w:r>
        <w:lastRenderedPageBreak/>
        <w:t>as a team significantly gives fruitful results. For this I was assisting with communication between the kitchen and service team, making sure that all managed to know what guest preferences on their dishes and their preferred time of service were.</w:t>
      </w:r>
    </w:p>
    <w:p w14:paraId="117193D4" w14:textId="77777777" w:rsidR="00272404" w:rsidRDefault="00272404" w:rsidP="00272404">
      <w:pPr>
        <w:ind w:firstLine="720"/>
      </w:pPr>
      <w:r w:rsidRPr="005070BB">
        <w:rPr>
          <w:b/>
          <w:bCs/>
          <w:i/>
          <w:iCs/>
        </w:rPr>
        <w:t>Time management</w:t>
      </w:r>
      <w:r w:rsidRPr="005070BB">
        <w:t xml:space="preserve"> became another focus of my personal development. The fast-paced nature of the food and beverage department required me to prioritize tasks efficiently</w:t>
      </w:r>
      <w:r>
        <w:t xml:space="preserve"> (</w:t>
      </w:r>
      <w:proofErr w:type="spellStart"/>
      <w:r w:rsidRPr="00163902">
        <w:t>Kumolu</w:t>
      </w:r>
      <w:proofErr w:type="spellEnd"/>
      <w:r w:rsidRPr="00163902">
        <w:t>-Johnson 2024</w:t>
      </w:r>
      <w:r>
        <w:t>)</w:t>
      </w:r>
      <w:r w:rsidRPr="005070BB">
        <w:t xml:space="preserve">. </w:t>
      </w:r>
      <w:r>
        <w:t>Ensuring guest orders are delivered on time was my responsibility as well as handling of any operations in the place. I broadened my administrative skills, customer service and learned how equally important the administrative aspect to the overall success of a small business is.</w:t>
      </w:r>
    </w:p>
    <w:p w14:paraId="4D40F525" w14:textId="77777777" w:rsidR="00272404" w:rsidRDefault="00272404" w:rsidP="00272404">
      <w:pPr>
        <w:ind w:firstLine="720"/>
      </w:pPr>
      <w:r>
        <w:t xml:space="preserve">From the technical aspect, I realized the importance of </w:t>
      </w:r>
      <w:r w:rsidRPr="005070BB">
        <w:rPr>
          <w:b/>
          <w:bCs/>
          <w:i/>
          <w:iCs/>
        </w:rPr>
        <w:t>food safety and service standards</w:t>
      </w:r>
      <w:r w:rsidRPr="005070BB">
        <w:rPr>
          <w:i/>
          <w:iCs/>
        </w:rPr>
        <w:t>.</w:t>
      </w:r>
      <w:r>
        <w:t xml:space="preserve"> The supervisor used to come round supervising us to ensure that we complied with food hygiene regulations, and I was trained to do this. As well, I got to know about various services offered to the clients in the Hotel including the silver service and the à la carte service which demands the particular set of skills and focus.</w:t>
      </w:r>
    </w:p>
    <w:p w14:paraId="50097112" w14:textId="77777777" w:rsidR="00272404" w:rsidRPr="005070BB" w:rsidRDefault="00272404" w:rsidP="00272404">
      <w:pPr>
        <w:rPr>
          <w:b/>
          <w:bCs/>
        </w:rPr>
      </w:pPr>
      <w:r w:rsidRPr="005070BB">
        <w:rPr>
          <w:b/>
          <w:bCs/>
        </w:rPr>
        <w:t>Conclusion</w:t>
      </w:r>
    </w:p>
    <w:p w14:paraId="15439735" w14:textId="77777777" w:rsidR="00272404" w:rsidRDefault="00272404" w:rsidP="00272404">
      <w:r w:rsidRPr="005070BB">
        <w:t xml:space="preserve">Reflecting on this experience, I can confidently say that it has been instrumental in shaping my professional skills. </w:t>
      </w:r>
      <w:r>
        <w:t>The real-life experience followed by shadowing a supervisor to establish firsthand the challenges inherent in the management of a high-end food and beverage department. The experience made me realize that good communication, leadership, and power of good teamwork was well demonstrated in such a complex arrangement when hosting guests. Moreover, I have been able to develop and enhance working on time and technical competency level that makes me to run efficiently in a luxury hotel environment.</w:t>
      </w:r>
    </w:p>
    <w:p w14:paraId="5D0C93A9" w14:textId="77777777" w:rsidR="00272404" w:rsidRDefault="00272404" w:rsidP="00272404">
      <w:pPr>
        <w:rPr>
          <w:b/>
          <w:bCs/>
        </w:rPr>
      </w:pPr>
      <w:r w:rsidRPr="00A1623A">
        <w:rPr>
          <w:b/>
          <w:bCs/>
        </w:rPr>
        <w:t>Action Plan</w:t>
      </w:r>
    </w:p>
    <w:p w14:paraId="46899834" w14:textId="77777777" w:rsidR="00272404" w:rsidRPr="00A1623A" w:rsidRDefault="00272404" w:rsidP="00272404">
      <w:pPr>
        <w:ind w:firstLine="720"/>
      </w:pPr>
      <w:r w:rsidRPr="00A1623A">
        <w:lastRenderedPageBreak/>
        <w:t>For the next steps, I want to build up my supervisory competencies with focus on the leadership and conflict-solving aspects. To improve my problem-solving</w:t>
      </w:r>
      <w:r w:rsidRPr="00160188">
        <w:t>, I seem more engaged in guests’ interactions and try to undertake more tasks to gain </w:t>
      </w:r>
      <w:r w:rsidRPr="00A1623A">
        <w:t>experience in working under pressure</w:t>
      </w:r>
      <w:r>
        <w:t xml:space="preserve"> (</w:t>
      </w:r>
      <w:r w:rsidRPr="000F53F7">
        <w:t>Ma, Ren and Zhao</w:t>
      </w:r>
      <w:r>
        <w:t xml:space="preserve"> </w:t>
      </w:r>
      <w:r w:rsidRPr="000F53F7">
        <w:t>2021</w:t>
      </w:r>
      <w:r>
        <w:t>)</w:t>
      </w:r>
      <w:r w:rsidRPr="00A1623A">
        <w:t>. Furthermore, I plan and expect to expand my understanding of theories in hospitality management including the SERVQUAL model in identifying aspects of service quality and guest satisfaction. I will also pay much attention on my substantive content area in food service standards in order to meet qualification requirements of a leadership position in the near future.</w:t>
      </w:r>
    </w:p>
    <w:p w14:paraId="27A0EC9E" w14:textId="77777777" w:rsidR="00272404" w:rsidRDefault="00272404" w:rsidP="00272404">
      <w:pPr>
        <w:ind w:firstLine="720"/>
      </w:pPr>
      <w:r w:rsidRPr="00A1623A">
        <w:t>I have set these goals as I believe that an individual must grow and progress in his or her career and personal life and thus can improve on his /her performance and be able to benefit any company that I will be working for in Food and Beverage sector.</w:t>
      </w:r>
    </w:p>
    <w:p w14:paraId="6F04B0C2" w14:textId="77777777" w:rsidR="00D0742A" w:rsidRDefault="00D0742A" w:rsidP="00272404">
      <w:pPr>
        <w:spacing w:before="0" w:after="160" w:line="720" w:lineRule="auto"/>
      </w:pPr>
    </w:p>
    <w:p w14:paraId="42318B2C" w14:textId="2892AD05" w:rsidR="00D0742A" w:rsidRPr="00D0742A" w:rsidRDefault="00D0742A" w:rsidP="00D0742A">
      <w:pPr>
        <w:spacing w:before="0" w:after="160" w:line="720" w:lineRule="auto"/>
        <w:jc w:val="center"/>
      </w:pPr>
      <w:r>
        <w:br w:type="page"/>
      </w:r>
    </w:p>
    <w:bookmarkEnd w:id="1"/>
    <w:p w14:paraId="72F28E8C" w14:textId="49811CCD" w:rsidR="00C00552" w:rsidRDefault="00D0742A" w:rsidP="00D0742A">
      <w:pPr>
        <w:pStyle w:val="Heading1"/>
      </w:pPr>
      <w:r>
        <w:lastRenderedPageBreak/>
        <w:t>References</w:t>
      </w:r>
    </w:p>
    <w:p w14:paraId="30089F25" w14:textId="77777777" w:rsidR="00D0742A" w:rsidRDefault="00D0742A" w:rsidP="00D0742A">
      <w:pPr>
        <w:rPr>
          <w:rStyle w:val="Hyperlink"/>
        </w:rPr>
      </w:pPr>
      <w:r w:rsidRPr="0008545F">
        <w:t>Farrell, T.S., 2022. Reflection on reflective practice. </w:t>
      </w:r>
      <w:r w:rsidRPr="000A4148">
        <w:rPr>
          <w:i/>
          <w:iCs/>
        </w:rPr>
        <w:t>Teacher reflection: Policies, practices, and impacts</w:t>
      </w:r>
      <w:r w:rsidRPr="0008545F">
        <w:t xml:space="preserve">, pp.3-19. </w:t>
      </w:r>
      <w:hyperlink r:id="rId7" w:history="1">
        <w:r w:rsidRPr="00757C19">
          <w:rPr>
            <w:rStyle w:val="Hyperlink"/>
          </w:rPr>
          <w:t>https://www.degruyter.com/document/doi/10.21832/9781788921022-005/pdf?licenseType=restricted</w:t>
        </w:r>
      </w:hyperlink>
    </w:p>
    <w:p w14:paraId="7DB6078D" w14:textId="77777777" w:rsidR="00D0742A" w:rsidRDefault="00D0742A" w:rsidP="00D0742A">
      <w:r w:rsidRPr="000F53F7">
        <w:t>Ma, C., Ren, L. and Zhao, J., 2021. Coping with stress: How hotel employees fight to work. </w:t>
      </w:r>
      <w:r w:rsidRPr="000A4148">
        <w:rPr>
          <w:i/>
          <w:iCs/>
        </w:rPr>
        <w:t>Sustainability</w:t>
      </w:r>
      <w:r w:rsidRPr="000F53F7">
        <w:t>, </w:t>
      </w:r>
      <w:r w:rsidRPr="000A4148">
        <w:rPr>
          <w:i/>
          <w:iCs/>
        </w:rPr>
        <w:t>13</w:t>
      </w:r>
      <w:r w:rsidRPr="000F53F7">
        <w:t xml:space="preserve">(19), p.10887. </w:t>
      </w:r>
      <w:hyperlink r:id="rId8" w:history="1">
        <w:r w:rsidRPr="00757C19">
          <w:rPr>
            <w:rStyle w:val="Hyperlink"/>
          </w:rPr>
          <w:t>https://www.mdpi.com/2071-1050/13/19/10887</w:t>
        </w:r>
      </w:hyperlink>
    </w:p>
    <w:p w14:paraId="6A15984C" w14:textId="77777777" w:rsidR="00D0742A" w:rsidRDefault="00D0742A" w:rsidP="00D0742A">
      <w:proofErr w:type="spellStart"/>
      <w:r w:rsidRPr="00163902">
        <w:t>Kumolu</w:t>
      </w:r>
      <w:proofErr w:type="spellEnd"/>
      <w:r w:rsidRPr="00163902">
        <w:t>-Johnson, B., 2024. Improving Service Quality in the Fast-Food Service Industry. </w:t>
      </w:r>
      <w:r w:rsidRPr="000A4148">
        <w:rPr>
          <w:i/>
          <w:iCs/>
        </w:rPr>
        <w:t>Journal of Service Science and Management</w:t>
      </w:r>
      <w:r w:rsidRPr="00163902">
        <w:t>, </w:t>
      </w:r>
      <w:r w:rsidRPr="000A4148">
        <w:rPr>
          <w:i/>
          <w:iCs/>
        </w:rPr>
        <w:t>17</w:t>
      </w:r>
      <w:r w:rsidRPr="00163902">
        <w:t xml:space="preserve">(1), pp.55-74. </w:t>
      </w:r>
      <w:hyperlink r:id="rId9" w:history="1">
        <w:r w:rsidRPr="00757C19">
          <w:rPr>
            <w:rStyle w:val="Hyperlink"/>
          </w:rPr>
          <w:t>https://www.scirp.org/journal/paperinformation?paperid=131183</w:t>
        </w:r>
      </w:hyperlink>
    </w:p>
    <w:p w14:paraId="0508414B" w14:textId="77777777" w:rsidR="00D0742A" w:rsidRDefault="00D0742A" w:rsidP="00D0742A">
      <w:r w:rsidRPr="00163902">
        <w:t xml:space="preserve">Johansson, T., </w:t>
      </w:r>
      <w:proofErr w:type="spellStart"/>
      <w:r w:rsidRPr="00163902">
        <w:t>Siverbo</w:t>
      </w:r>
      <w:proofErr w:type="spellEnd"/>
      <w:r w:rsidRPr="00163902">
        <w:t xml:space="preserve">, S. and </w:t>
      </w:r>
      <w:proofErr w:type="spellStart"/>
      <w:r w:rsidRPr="00163902">
        <w:t>Camén</w:t>
      </w:r>
      <w:proofErr w:type="spellEnd"/>
      <w:r w:rsidRPr="00163902">
        <w:t>, C., 201</w:t>
      </w:r>
      <w:r>
        <w:t>9</w:t>
      </w:r>
      <w:r w:rsidRPr="00163902">
        <w:t>. Managing cooperation, coordination, and legitimacy: Control of contracted public services. </w:t>
      </w:r>
      <w:r w:rsidRPr="000A4148">
        <w:rPr>
          <w:i/>
          <w:iCs/>
        </w:rPr>
        <w:t>Accounting, Auditing &amp; Accountability Journal</w:t>
      </w:r>
      <w:r w:rsidRPr="00163902">
        <w:t>, </w:t>
      </w:r>
      <w:r w:rsidRPr="000A4148">
        <w:rPr>
          <w:i/>
          <w:iCs/>
        </w:rPr>
        <w:t>29</w:t>
      </w:r>
      <w:r w:rsidRPr="00163902">
        <w:t xml:space="preserve">(6), pp.1012-1037. </w:t>
      </w:r>
      <w:hyperlink r:id="rId10" w:history="1">
        <w:r w:rsidRPr="00757C19">
          <w:rPr>
            <w:rStyle w:val="Hyperlink"/>
          </w:rPr>
          <w:t>https://www.emerald.com/insight/content/doi/10.1108/AAAJ-08-2014-1805/full/html</w:t>
        </w:r>
      </w:hyperlink>
    </w:p>
    <w:p w14:paraId="70488B76" w14:textId="77777777" w:rsidR="00D0742A" w:rsidRDefault="00D0742A" w:rsidP="00D0742A">
      <w:r w:rsidRPr="00163902">
        <w:t>Fischer, T. and Sitkin, S.B., 2023. Leadership styles: A comprehensive assessment and way forward. </w:t>
      </w:r>
      <w:r w:rsidRPr="000A4148">
        <w:rPr>
          <w:i/>
          <w:iCs/>
        </w:rPr>
        <w:t>Academy of Management Annals</w:t>
      </w:r>
      <w:r w:rsidRPr="00163902">
        <w:t>, </w:t>
      </w:r>
      <w:r w:rsidRPr="000A4148">
        <w:rPr>
          <w:i/>
          <w:iCs/>
        </w:rPr>
        <w:t>17</w:t>
      </w:r>
      <w:r w:rsidRPr="00163902">
        <w:t xml:space="preserve">(1), pp.331-372. </w:t>
      </w:r>
      <w:hyperlink r:id="rId11" w:history="1">
        <w:r w:rsidRPr="00757C19">
          <w:rPr>
            <w:rStyle w:val="Hyperlink"/>
          </w:rPr>
          <w:t>https://journals.aom.org/doi/abs/10.5465/annals.2020.0340</w:t>
        </w:r>
      </w:hyperlink>
    </w:p>
    <w:p w14:paraId="3C644787" w14:textId="77777777" w:rsidR="00D0742A" w:rsidRDefault="00D0742A" w:rsidP="00D0742A">
      <w:r w:rsidRPr="00163902">
        <w:t>Mathebula, B. and Barnard, B., 2020. The factors of delegation success: accountability, compliance and work quality. </w:t>
      </w:r>
      <w:r w:rsidRPr="000A4148">
        <w:rPr>
          <w:i/>
          <w:iCs/>
        </w:rPr>
        <w:t>Expert Journal of Business and Management</w:t>
      </w:r>
      <w:r w:rsidRPr="00163902">
        <w:t>, </w:t>
      </w:r>
      <w:r w:rsidRPr="000A4148">
        <w:rPr>
          <w:i/>
          <w:iCs/>
        </w:rPr>
        <w:t>8</w:t>
      </w:r>
      <w:r w:rsidRPr="00163902">
        <w:t xml:space="preserve">(1). </w:t>
      </w:r>
      <w:hyperlink r:id="rId12" w:history="1">
        <w:r w:rsidRPr="00757C19">
          <w:rPr>
            <w:rStyle w:val="Hyperlink"/>
          </w:rPr>
          <w:t>https://business.expertjournals.com/23446781-805/</w:t>
        </w:r>
      </w:hyperlink>
    </w:p>
    <w:p w14:paraId="097273DC" w14:textId="77777777" w:rsidR="00D0742A" w:rsidRDefault="00D0742A" w:rsidP="00D0742A">
      <w:pPr>
        <w:rPr>
          <w:rStyle w:val="Hyperlink"/>
        </w:rPr>
      </w:pPr>
      <w:proofErr w:type="spellStart"/>
      <w:r w:rsidRPr="0008545F">
        <w:t>Vokos</w:t>
      </w:r>
      <w:proofErr w:type="spellEnd"/>
      <w:r w:rsidRPr="0008545F">
        <w:t>, A.C., 2023. </w:t>
      </w:r>
      <w:r w:rsidRPr="000A4148">
        <w:rPr>
          <w:i/>
          <w:iCs/>
        </w:rPr>
        <w:t>Building Bridges: Supervisors' Management of Competency Questioning</w:t>
      </w:r>
      <w:r w:rsidRPr="0008545F">
        <w:t xml:space="preserve">. University of Montana. </w:t>
      </w:r>
      <w:hyperlink r:id="rId13" w:history="1">
        <w:r w:rsidRPr="00757C19">
          <w:rPr>
            <w:rStyle w:val="Hyperlink"/>
          </w:rPr>
          <w:t>https://search.proquest.com/openview/060ce68180eafa6dd4acd459f2f6323b/1?pq-origsite=gscholar&amp;cbl=18750&amp;diss=y</w:t>
        </w:r>
      </w:hyperlink>
    </w:p>
    <w:p w14:paraId="58821B33" w14:textId="77777777" w:rsidR="00D0742A" w:rsidRDefault="00D0742A" w:rsidP="00D0742A">
      <w:r w:rsidRPr="0008545F">
        <w:t>Stottlemyer, K., 2022. </w:t>
      </w:r>
      <w:r w:rsidRPr="000A4148">
        <w:rPr>
          <w:i/>
          <w:iCs/>
        </w:rPr>
        <w:t>Supervisor Training Resource Guide for Orienting Student Workers</w:t>
      </w:r>
      <w:r w:rsidRPr="0008545F">
        <w:t xml:space="preserve"> (Doctoral dissertation, The Ohio State University). </w:t>
      </w:r>
      <w:hyperlink r:id="rId14" w:history="1">
        <w:r w:rsidRPr="00757C19">
          <w:rPr>
            <w:rStyle w:val="Hyperlink"/>
          </w:rPr>
          <w:t>https://acel.osu.edu/sites/acel/files/KatherineStottlemyer2022.pdf</w:t>
        </w:r>
      </w:hyperlink>
    </w:p>
    <w:p w14:paraId="09072679" w14:textId="77777777" w:rsidR="00D0742A" w:rsidRDefault="00D0742A" w:rsidP="00D0742A">
      <w:r w:rsidRPr="000A4148">
        <w:t>RSS 2021</w:t>
      </w:r>
      <w:r>
        <w:t>.</w:t>
      </w:r>
      <w:r w:rsidRPr="000A4148">
        <w:t xml:space="preserve"> </w:t>
      </w:r>
      <w:r w:rsidRPr="000A4148">
        <w:rPr>
          <w:i/>
          <w:iCs/>
        </w:rPr>
        <w:t>Gibbs’ reflective cycle</w:t>
      </w:r>
      <w:r w:rsidRPr="000A4148">
        <w:t xml:space="preserve">, </w:t>
      </w:r>
      <w:r w:rsidRPr="000A4148">
        <w:rPr>
          <w:i/>
          <w:iCs/>
        </w:rPr>
        <w:t>RSS</w:t>
      </w:r>
      <w:r w:rsidRPr="000A4148">
        <w:t xml:space="preserve">. Available at: </w:t>
      </w:r>
      <w:hyperlink r:id="rId15" w:history="1">
        <w:r w:rsidRPr="000A4148">
          <w:rPr>
            <w:rStyle w:val="Hyperlink"/>
          </w:rPr>
          <w:t>https://www.structural-learning.com/post/gibbs-reflective-cycle</w:t>
        </w:r>
      </w:hyperlink>
    </w:p>
    <w:p w14:paraId="1C6E8F74" w14:textId="77777777" w:rsidR="00D0742A" w:rsidRDefault="00D0742A" w:rsidP="00D0742A"/>
    <w:p w14:paraId="305D1331" w14:textId="77777777" w:rsidR="00D0742A" w:rsidRDefault="00D0742A" w:rsidP="00D0742A"/>
    <w:p w14:paraId="1EF17455" w14:textId="77777777" w:rsidR="00D0742A" w:rsidRPr="00D0742A" w:rsidRDefault="00D0742A" w:rsidP="00D0742A"/>
    <w:sectPr w:rsidR="00D0742A" w:rsidRPr="00D0742A" w:rsidSect="009978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CA9"/>
    <w:rsid w:val="000B5578"/>
    <w:rsid w:val="000D631C"/>
    <w:rsid w:val="00272404"/>
    <w:rsid w:val="002D13D9"/>
    <w:rsid w:val="00363671"/>
    <w:rsid w:val="003940C7"/>
    <w:rsid w:val="00681CA9"/>
    <w:rsid w:val="009978CD"/>
    <w:rsid w:val="00A908B9"/>
    <w:rsid w:val="00AA0780"/>
    <w:rsid w:val="00C00552"/>
    <w:rsid w:val="00D0742A"/>
    <w:rsid w:val="00E615F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39504"/>
  <w15:chartTrackingRefBased/>
  <w15:docId w15:val="{4752FBEC-DC62-46EF-A304-3D76304C0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CA9"/>
    <w:pPr>
      <w:spacing w:before="120" w:after="28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00552"/>
    <w:pPr>
      <w:keepNext/>
      <w:keepLines/>
      <w:spacing w:before="360" w:after="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00552"/>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940C7"/>
    <w:pPr>
      <w:keepNext/>
      <w:keepLines/>
      <w:spacing w:before="160" w:after="12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55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0055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940C7"/>
    <w:rPr>
      <w:rFonts w:ascii="Times New Roman" w:eastAsiaTheme="majorEastAsia" w:hAnsi="Times New Roman" w:cstheme="majorBidi"/>
      <w:b/>
      <w:i/>
      <w:sz w:val="24"/>
      <w:szCs w:val="24"/>
    </w:rPr>
  </w:style>
  <w:style w:type="table" w:styleId="TableGridLight">
    <w:name w:val="Grid Table Light"/>
    <w:basedOn w:val="TableNormal"/>
    <w:uiPriority w:val="40"/>
    <w:rsid w:val="00681CA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D0742A"/>
    <w:rPr>
      <w:color w:val="0563C1" w:themeColor="hyperlink"/>
      <w:u w:val="single"/>
    </w:rPr>
  </w:style>
  <w:style w:type="paragraph" w:styleId="NoSpacing">
    <w:name w:val="No Spacing"/>
    <w:link w:val="NoSpacingChar"/>
    <w:uiPriority w:val="1"/>
    <w:qFormat/>
    <w:rsid w:val="009978CD"/>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9978CD"/>
    <w:rPr>
      <w:rFonts w:eastAsiaTheme="minorEastAsia"/>
      <w:kern w:val="0"/>
      <w:lang w:val="en-GB" w:eastAsia="en-GB"/>
      <w14:ligatures w14:val="none"/>
    </w:rPr>
  </w:style>
  <w:style w:type="character" w:styleId="CommentReference">
    <w:name w:val="annotation reference"/>
    <w:basedOn w:val="DefaultParagraphFont"/>
    <w:uiPriority w:val="99"/>
    <w:semiHidden/>
    <w:unhideWhenUsed/>
    <w:rsid w:val="000D631C"/>
    <w:rPr>
      <w:sz w:val="16"/>
      <w:szCs w:val="16"/>
    </w:rPr>
  </w:style>
  <w:style w:type="paragraph" w:styleId="CommentText">
    <w:name w:val="annotation text"/>
    <w:basedOn w:val="Normal"/>
    <w:link w:val="CommentTextChar"/>
    <w:uiPriority w:val="99"/>
    <w:semiHidden/>
    <w:unhideWhenUsed/>
    <w:rsid w:val="000D631C"/>
    <w:pPr>
      <w:spacing w:line="240" w:lineRule="auto"/>
    </w:pPr>
    <w:rPr>
      <w:sz w:val="20"/>
      <w:szCs w:val="20"/>
    </w:rPr>
  </w:style>
  <w:style w:type="character" w:customStyle="1" w:styleId="CommentTextChar">
    <w:name w:val="Comment Text Char"/>
    <w:basedOn w:val="DefaultParagraphFont"/>
    <w:link w:val="CommentText"/>
    <w:uiPriority w:val="99"/>
    <w:semiHidden/>
    <w:rsid w:val="000D631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D631C"/>
    <w:rPr>
      <w:b/>
      <w:bCs/>
    </w:rPr>
  </w:style>
  <w:style w:type="character" w:customStyle="1" w:styleId="CommentSubjectChar">
    <w:name w:val="Comment Subject Char"/>
    <w:basedOn w:val="CommentTextChar"/>
    <w:link w:val="CommentSubject"/>
    <w:uiPriority w:val="99"/>
    <w:semiHidden/>
    <w:rsid w:val="000D631C"/>
    <w:rPr>
      <w:rFonts w:ascii="Times New Roman" w:hAnsi="Times New Roman"/>
      <w:b/>
      <w:bCs/>
      <w:sz w:val="20"/>
      <w:szCs w:val="20"/>
    </w:rPr>
  </w:style>
  <w:style w:type="paragraph" w:customStyle="1" w:styleId="Default">
    <w:name w:val="Default"/>
    <w:rsid w:val="00363671"/>
    <w:pPr>
      <w:autoSpaceDE w:val="0"/>
      <w:autoSpaceDN w:val="0"/>
      <w:adjustRightInd w:val="0"/>
      <w:spacing w:after="0" w:line="240" w:lineRule="auto"/>
    </w:pPr>
    <w:rPr>
      <w:rFonts w:ascii="Arial" w:hAnsi="Arial" w:cs="Arial"/>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89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1-1050/13/19/10887" TargetMode="External"/><Relationship Id="rId13" Type="http://schemas.openxmlformats.org/officeDocument/2006/relationships/hyperlink" Target="https://search.proquest.com/openview/060ce68180eafa6dd4acd459f2f6323b/1?pq-origsite=gscholar&amp;cbl=18750&amp;diss=y"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egruyter.com/document/doi/10.21832/9781788921022-005/pdf?licenseType=restricted" TargetMode="External"/><Relationship Id="rId12" Type="http://schemas.openxmlformats.org/officeDocument/2006/relationships/hyperlink" Target="https://business.expertjournals.com/23446781-805/" TargetMode="External"/><Relationship Id="rId17"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journals.aom.org/doi/abs/10.5465/annals.2020.0340" TargetMode="External"/><Relationship Id="rId5" Type="http://schemas.openxmlformats.org/officeDocument/2006/relationships/image" Target="media/image2.png"/><Relationship Id="rId15" Type="http://schemas.openxmlformats.org/officeDocument/2006/relationships/hyperlink" Target="https://www.structural-learning.com/post/gibbs-reflective-cycle" TargetMode="External"/><Relationship Id="rId10" Type="http://schemas.openxmlformats.org/officeDocument/2006/relationships/hyperlink" Target="https://www.emerald.com/insight/content/doi/10.1108/AAAJ-08-2014-1805/full/html" TargetMode="External"/><Relationship Id="rId4" Type="http://schemas.openxmlformats.org/officeDocument/2006/relationships/image" Target="media/image1.png"/><Relationship Id="rId9" Type="http://schemas.openxmlformats.org/officeDocument/2006/relationships/hyperlink" Target="https://www.scirp.org/journal/paperinformation?paperid=131183" TargetMode="External"/><Relationship Id="rId14" Type="http://schemas.openxmlformats.org/officeDocument/2006/relationships/hyperlink" Target="https://acel.osu.edu/sites/acel/files/KatherineStottlemyer202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B627EC7670144EE96EBAC805F6AC961"/>
        <w:category>
          <w:name w:val="General"/>
          <w:gallery w:val="placeholder"/>
        </w:category>
        <w:types>
          <w:type w:val="bbPlcHdr"/>
        </w:types>
        <w:behaviors>
          <w:behavior w:val="content"/>
        </w:behaviors>
        <w:guid w:val="{B0A8D19C-229D-4383-88A9-D0420AB1AFCC}"/>
      </w:docPartPr>
      <w:docPartBody>
        <w:p w:rsidR="00154960" w:rsidRDefault="00CB5301" w:rsidP="00CB5301">
          <w:pPr>
            <w:pStyle w:val="CB627EC7670144EE96EBAC805F6AC96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301"/>
    <w:rsid w:val="00154960"/>
    <w:rsid w:val="001E206E"/>
    <w:rsid w:val="00324F29"/>
    <w:rsid w:val="00CB5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627EC7670144EE96EBAC805F6AC961">
    <w:name w:val="CB627EC7670144EE96EBAC805F6AC961"/>
    <w:rsid w:val="00CB53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1606</Words>
  <Characters>9158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FOOD&amp;BEVERAGE OPERATIONS</dc:title>
  <dc:subject/>
  <cp:keywords/>
  <dc:description/>
  <cp:lastModifiedBy>Alice Catalina Gheorghe (2128521)</cp:lastModifiedBy>
  <cp:revision>4</cp:revision>
  <dcterms:created xsi:type="dcterms:W3CDTF">2024-10-13T04:01:00Z</dcterms:created>
  <dcterms:modified xsi:type="dcterms:W3CDTF">2024-11-14T14:26:00Z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31f1d4be-3de5-40ca-8acc-d236fc0f5fd7</vt:lpwstr>
  </property>
</Properties>
</file>