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EAAF57" w:rsidR="005E6C44" w:rsidRPr="00A42F82" w:rsidRDefault="004E5E53" w:rsidP="00A91894">
            <w:pPr>
              <w:rPr>
                <w:rFonts w:ascii="Arial" w:hAnsi="Arial" w:cs="Arial"/>
                <w:sz w:val="22"/>
                <w:szCs w:val="22"/>
              </w:rPr>
            </w:pPr>
            <w:r>
              <w:rPr>
                <w:rFonts w:ascii="Arial" w:hAnsi="Arial" w:cs="Arial"/>
                <w:sz w:val="22"/>
                <w:szCs w:val="22"/>
              </w:rPr>
              <w:t>Hakan Ozturk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301FAE2" w:rsidR="005E6C44" w:rsidRPr="00A42F82" w:rsidRDefault="004E5E5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908727B" w:rsidR="005E6C44" w:rsidRPr="00A42F82" w:rsidRDefault="004E5E53" w:rsidP="00A91894">
            <w:pPr>
              <w:rPr>
                <w:rFonts w:ascii="Arial" w:hAnsi="Arial" w:cs="Arial"/>
                <w:sz w:val="22"/>
                <w:szCs w:val="22"/>
              </w:rPr>
            </w:pPr>
            <w:r>
              <w:rPr>
                <w:rFonts w:ascii="Arial" w:hAnsi="Arial" w:cs="Arial"/>
                <w:sz w:val="22"/>
                <w:szCs w:val="22"/>
              </w:rPr>
              <w:t xml:space="preserve">University of Wales </w:t>
            </w:r>
            <w:r w:rsidR="00821EB4">
              <w:rPr>
                <w:rFonts w:ascii="Arial" w:hAnsi="Arial" w:cs="Arial"/>
                <w:sz w:val="22"/>
                <w:szCs w:val="22"/>
              </w:rPr>
              <w:t>T</w:t>
            </w:r>
            <w:r>
              <w:rPr>
                <w:rFonts w:ascii="Arial" w:hAnsi="Arial" w:cs="Arial"/>
                <w:sz w:val="22"/>
                <w:szCs w:val="22"/>
              </w:rPr>
              <w:t xml:space="preserve">rinity </w:t>
            </w:r>
            <w:r w:rsidR="00821EB4">
              <w:rPr>
                <w:rFonts w:ascii="Arial" w:hAnsi="Arial" w:cs="Arial"/>
                <w:sz w:val="22"/>
                <w:szCs w:val="22"/>
              </w:rPr>
              <w:t xml:space="preserve">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6669833" w14:textId="77777777" w:rsidR="00821EB4" w:rsidRDefault="00821EB4" w:rsidP="00A91894">
            <w:pPr>
              <w:rPr>
                <w:rFonts w:ascii="Arial" w:hAnsi="Arial" w:cs="Arial"/>
                <w:sz w:val="22"/>
                <w:szCs w:val="22"/>
              </w:rPr>
            </w:pPr>
          </w:p>
          <w:p w14:paraId="39283D7C" w14:textId="6137D801" w:rsidR="005E6C44" w:rsidRPr="00A42F82" w:rsidRDefault="00821EB4" w:rsidP="00A91894">
            <w:pPr>
              <w:rPr>
                <w:rFonts w:ascii="Arial" w:hAnsi="Arial" w:cs="Arial"/>
                <w:sz w:val="22"/>
                <w:szCs w:val="22"/>
              </w:rPr>
            </w:pPr>
            <w:r w:rsidRPr="00821EB4">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0C0A2BE" w:rsidR="005E6C44" w:rsidRPr="00A42F82" w:rsidRDefault="00821EB4" w:rsidP="00A91894">
            <w:pPr>
              <w:rPr>
                <w:rFonts w:ascii="Arial" w:hAnsi="Arial" w:cs="Arial"/>
                <w:sz w:val="22"/>
                <w:szCs w:val="22"/>
              </w:rPr>
            </w:pPr>
            <w:r>
              <w:rPr>
                <w:rFonts w:ascii="Arial" w:hAnsi="Arial" w:cs="Arial"/>
                <w:sz w:val="22"/>
                <w:szCs w:val="22"/>
              </w:rPr>
              <w:t>2010496</w:t>
            </w:r>
            <w:r w:rsidR="00FE606B">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C861229" w:rsidR="005E6C44" w:rsidRPr="00A42F82" w:rsidRDefault="00FE606B" w:rsidP="00A91894">
            <w:pPr>
              <w:rPr>
                <w:rFonts w:ascii="Arial" w:hAnsi="Arial" w:cs="Arial"/>
                <w:sz w:val="22"/>
                <w:szCs w:val="22"/>
              </w:rPr>
            </w:pPr>
            <w:r>
              <w:rPr>
                <w:rFonts w:ascii="Arial" w:hAnsi="Arial" w:cs="Arial"/>
                <w:sz w:val="22"/>
                <w:szCs w:val="22"/>
              </w:rPr>
              <w:t>07455767909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FDDDC24" w:rsidR="005E6C44" w:rsidRPr="00A42F82" w:rsidRDefault="009D3D58" w:rsidP="00A91894">
            <w:pPr>
              <w:rPr>
                <w:rFonts w:ascii="Arial" w:hAnsi="Arial" w:cs="Arial"/>
                <w:sz w:val="22"/>
                <w:szCs w:val="22"/>
              </w:rPr>
            </w:pPr>
            <w:r>
              <w:rPr>
                <w:rFonts w:ascii="Arial" w:hAnsi="Arial" w:cs="Arial"/>
                <w:sz w:val="22"/>
                <w:szCs w:val="22"/>
              </w:rPr>
              <w:t>2010496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CC73C8" w:rsidR="005E6C44" w:rsidRPr="00A42F82" w:rsidRDefault="009D3D58" w:rsidP="00A91894">
            <w:pPr>
              <w:rPr>
                <w:rFonts w:ascii="Arial" w:hAnsi="Arial" w:cs="Arial"/>
                <w:sz w:val="22"/>
                <w:szCs w:val="22"/>
              </w:rPr>
            </w:pPr>
            <w:r>
              <w:rPr>
                <w:rFonts w:ascii="Arial" w:hAnsi="Arial" w:cs="Arial"/>
                <w:sz w:val="22"/>
                <w:szCs w:val="22"/>
              </w:rPr>
              <w:t>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352C338" w14:textId="6CC43607" w:rsidR="005E6C44" w:rsidRDefault="00F27E6A" w:rsidP="00F27E6A">
            <w:pPr>
              <w:rPr>
                <w:rFonts w:ascii="Arial" w:hAnsi="Arial" w:cs="Arial"/>
                <w:sz w:val="22"/>
                <w:szCs w:val="22"/>
              </w:rPr>
            </w:pPr>
            <w:proofErr w:type="spellStart"/>
            <w:r w:rsidRPr="00F27E6A">
              <w:rPr>
                <w:rFonts w:ascii="Arial" w:hAnsi="Arial" w:cs="Arial"/>
                <w:sz w:val="22"/>
                <w:szCs w:val="22"/>
              </w:rPr>
              <w:t>Dr.</w:t>
            </w:r>
            <w:proofErr w:type="spellEnd"/>
            <w:r w:rsidRPr="00F27E6A">
              <w:rPr>
                <w:rFonts w:ascii="Arial" w:hAnsi="Arial" w:cs="Arial"/>
                <w:sz w:val="22"/>
                <w:szCs w:val="22"/>
              </w:rPr>
              <w:t xml:space="preserve"> Gladius </w:t>
            </w:r>
            <w:proofErr w:type="gramStart"/>
            <w:r w:rsidRPr="00F27E6A">
              <w:rPr>
                <w:rFonts w:ascii="Arial" w:hAnsi="Arial" w:cs="Arial"/>
                <w:sz w:val="22"/>
                <w:szCs w:val="22"/>
              </w:rPr>
              <w:t>Kulothungan</w:t>
            </w:r>
            <w:r w:rsidR="000C4B9B">
              <w:rPr>
                <w:rFonts w:ascii="Arial" w:hAnsi="Arial" w:cs="Arial"/>
                <w:sz w:val="22"/>
                <w:szCs w:val="22"/>
              </w:rPr>
              <w:t xml:space="preserve">  </w:t>
            </w:r>
            <w:proofErr w:type="spellStart"/>
            <w:r w:rsidRPr="00F27E6A">
              <w:rPr>
                <w:rFonts w:ascii="Arial" w:hAnsi="Arial" w:cs="Arial"/>
                <w:sz w:val="22"/>
                <w:szCs w:val="22"/>
              </w:rPr>
              <w:t>B</w:t>
            </w:r>
            <w:proofErr w:type="gramEnd"/>
            <w:r w:rsidRPr="00F27E6A">
              <w:rPr>
                <w:rFonts w:ascii="Arial" w:hAnsi="Arial" w:cs="Arial"/>
                <w:sz w:val="22"/>
                <w:szCs w:val="22"/>
              </w:rPr>
              <w:t>.Sc</w:t>
            </w:r>
            <w:proofErr w:type="spellEnd"/>
            <w:r w:rsidRPr="00F27E6A">
              <w:rPr>
                <w:rFonts w:ascii="Arial" w:hAnsi="Arial" w:cs="Arial"/>
                <w:sz w:val="22"/>
                <w:szCs w:val="22"/>
              </w:rPr>
              <w:t xml:space="preserve">, B.E, </w:t>
            </w:r>
            <w:proofErr w:type="spellStart"/>
            <w:r w:rsidRPr="00F27E6A">
              <w:rPr>
                <w:rFonts w:ascii="Arial" w:hAnsi="Arial" w:cs="Arial"/>
                <w:sz w:val="22"/>
                <w:szCs w:val="22"/>
              </w:rPr>
              <w:t>Ph.D</w:t>
            </w:r>
            <w:proofErr w:type="spellEnd"/>
            <w:r w:rsidRPr="00F27E6A">
              <w:rPr>
                <w:rFonts w:ascii="Arial" w:hAnsi="Arial" w:cs="Arial"/>
                <w:sz w:val="22"/>
                <w:szCs w:val="22"/>
              </w:rPr>
              <w:t>, FCMI</w:t>
            </w:r>
            <w:r>
              <w:rPr>
                <w:rFonts w:ascii="Arial" w:hAnsi="Arial" w:cs="Arial"/>
                <w:sz w:val="22"/>
                <w:szCs w:val="22"/>
              </w:rPr>
              <w:t xml:space="preserve"> </w:t>
            </w:r>
            <w:r w:rsidRPr="00F27E6A">
              <w:rPr>
                <w:rFonts w:ascii="Arial" w:hAnsi="Arial" w:cs="Arial"/>
                <w:sz w:val="22"/>
                <w:szCs w:val="22"/>
              </w:rPr>
              <w:t>Senior Lecturer</w:t>
            </w:r>
          </w:p>
          <w:p w14:paraId="3E5E7D21" w14:textId="02800A41" w:rsidR="005E1DE7" w:rsidRPr="00A42F82" w:rsidRDefault="005E1DE7"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031DC23" w:rsidR="005E6C44" w:rsidRPr="00A42F82" w:rsidRDefault="000C4B9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F61B5DC" w:rsidR="005E6C44" w:rsidRPr="00A42F82" w:rsidRDefault="00A0226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34F03AF" w:rsidR="00807192" w:rsidRPr="00A42F82" w:rsidRDefault="00A872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AC97695" w:rsidR="00807192" w:rsidRPr="00A42F82" w:rsidRDefault="00A872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E7DD1C4" w:rsidR="00807192" w:rsidRPr="00A42F82" w:rsidRDefault="00A872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1"/>
                <w14:checkedState w14:val="2612" w14:font="MS Gothic"/>
                <w14:uncheckedState w14:val="2610" w14:font="MS Gothic"/>
              </w14:checkbox>
            </w:sdtPr>
            <w:sdtContent>
              <w:p w14:paraId="0F970C9D" w14:textId="60BBDAC4" w:rsidR="00807192" w:rsidRPr="00A42F82" w:rsidRDefault="00A872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21810871"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r w:rsidR="001A0792" w:rsidRPr="00A42F82">
              <w:rPr>
                <w:rFonts w:ascii="Arial" w:hAnsi="Arial" w:cs="Arial"/>
                <w:bCs/>
                <w:sz w:val="22"/>
                <w:szCs w:val="22"/>
              </w:rPr>
              <w:t>YES,</w:t>
            </w:r>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0A5653A0" w:rsidR="00807192" w:rsidRPr="00A42F82" w:rsidRDefault="00A872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0F89F5D6" w:rsidR="00807192" w:rsidRPr="00A42F82" w:rsidRDefault="00A8726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BFBF7E9" w:rsidR="004C3D85" w:rsidRPr="00A42F82" w:rsidRDefault="00B814A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19A27C2F"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0005E4"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475D926" w14:textId="45A945E7" w:rsidR="00021CE2" w:rsidRPr="00021CE2" w:rsidRDefault="00021CE2" w:rsidP="00021CE2">
            <w:pPr>
              <w:rPr>
                <w:rFonts w:ascii="Arial" w:hAnsi="Arial" w:cs="Arial"/>
                <w:sz w:val="22"/>
                <w:szCs w:val="22"/>
              </w:rPr>
            </w:pPr>
            <w:r w:rsidRPr="00021CE2">
              <w:rPr>
                <w:rFonts w:ascii="Arial" w:hAnsi="Arial" w:cs="Arial"/>
                <w:sz w:val="22"/>
                <w:szCs w:val="22"/>
              </w:rPr>
              <w:t>Understanding Marketing Professionals’ Perceptions and Applications of Neuromarketing in Consumer Behaviour Analysis</w:t>
            </w:r>
          </w:p>
          <w:p w14:paraId="44A8F7CA" w14:textId="61FE3CB0"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7F7590" w:rsidR="004C3D85" w:rsidRPr="00A42F82" w:rsidRDefault="00021CE2" w:rsidP="00A91894">
            <w:pPr>
              <w:rPr>
                <w:rFonts w:ascii="Arial" w:hAnsi="Arial" w:cs="Arial"/>
                <w:sz w:val="22"/>
                <w:szCs w:val="22"/>
              </w:rPr>
            </w:pPr>
            <w:r>
              <w:rPr>
                <w:rFonts w:ascii="Arial" w:hAnsi="Arial" w:cs="Arial"/>
                <w:sz w:val="22"/>
                <w:szCs w:val="22"/>
              </w:rPr>
              <w:t>01</w:t>
            </w:r>
            <w:r w:rsidR="0041225F">
              <w:rPr>
                <w:rFonts w:ascii="Arial" w:hAnsi="Arial" w:cs="Arial"/>
                <w:sz w:val="22"/>
                <w:szCs w:val="22"/>
              </w:rPr>
              <w:t>/12/2024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AF3558" w:rsidR="004C3D85" w:rsidRPr="00A42F82" w:rsidRDefault="0041225F" w:rsidP="00A91894">
            <w:pPr>
              <w:rPr>
                <w:rFonts w:ascii="Arial" w:hAnsi="Arial" w:cs="Arial"/>
                <w:sz w:val="22"/>
                <w:szCs w:val="22"/>
              </w:rPr>
            </w:pPr>
            <w:r>
              <w:rPr>
                <w:rFonts w:ascii="Arial" w:hAnsi="Arial" w:cs="Arial"/>
                <w:sz w:val="22"/>
                <w:szCs w:val="22"/>
              </w:rPr>
              <w:t>15/01/2025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705A749" w:rsidR="00F96C3F" w:rsidRPr="00F924D9" w:rsidRDefault="00F924D9" w:rsidP="00A91894">
            <w:pPr>
              <w:rPr>
                <w:rFonts w:ascii="Arial" w:hAnsi="Arial" w:cs="Arial"/>
                <w:sz w:val="22"/>
                <w:szCs w:val="22"/>
              </w:rPr>
            </w:pPr>
            <w:r w:rsidRPr="00F924D9">
              <w:rPr>
                <w:rFonts w:ascii="Arial" w:hAnsi="Arial" w:cs="Arial"/>
                <w:sz w:val="22"/>
                <w:szCs w:val="22"/>
              </w:rPr>
              <w:t>This research project aims to investigate the perceptions and applications of neuromarketing tools, including fMRI, EEG, eye-tracking, and facial coding, by marketing professionals in the analysis of customer behaviour. Neuromarketing integrates findings from neuroscience and marketing to reveal subconscious and emotional influences on consumer behaviour, providing a distinctive viewpoint that beyond conventional techniques such as surveys or focus groups. This study aims to evaluate the efficacy of neuromarketing as an adjunct tool for understanding consumer preferences, especially in domains where traditional marketing methods may be inadequate. This research seeks to enhance practical knowledge for firms aiming to include neuromarketing methods by examining prevailing industry perspectives, uses, and problems in their implementation.</w:t>
            </w:r>
          </w:p>
          <w:p w14:paraId="39FAA3A4" w14:textId="77777777" w:rsidR="00F96C3F" w:rsidRPr="00A42F82" w:rsidRDefault="00F96C3F" w:rsidP="00A91894">
            <w:pPr>
              <w:rPr>
                <w:rFonts w:ascii="Arial" w:hAnsi="Arial" w:cs="Arial"/>
              </w:rPr>
            </w:pPr>
          </w:p>
          <w:p w14:paraId="5F64A457" w14:textId="3501465B"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F05B101" w:rsidR="00F96C3F" w:rsidRPr="000005E4" w:rsidRDefault="000005E4" w:rsidP="00A91894">
            <w:pPr>
              <w:rPr>
                <w:rFonts w:ascii="Arial" w:hAnsi="Arial" w:cs="Arial"/>
                <w:sz w:val="22"/>
                <w:szCs w:val="22"/>
              </w:rPr>
            </w:pPr>
            <w:r w:rsidRPr="000005E4">
              <w:rPr>
                <w:rFonts w:ascii="Arial" w:hAnsi="Arial" w:cs="Arial"/>
                <w:sz w:val="22"/>
                <w:szCs w:val="22"/>
              </w:rPr>
              <w:t>To what degree do marketing professionals evaluate neuromarketing strategies as efficient for comprehending consumer preferences, and how do these tactics improve traditional marketing methods across the industry?</w:t>
            </w:r>
          </w:p>
          <w:p w14:paraId="399A7D28" w14:textId="77777777" w:rsidR="00F96C3F" w:rsidRPr="000005E4" w:rsidRDefault="00F96C3F" w:rsidP="00A91894">
            <w:pPr>
              <w:rPr>
                <w:rFonts w:ascii="Arial" w:hAnsi="Arial" w:cs="Arial"/>
                <w:sz w:val="22"/>
                <w:szCs w:val="22"/>
              </w:rPr>
            </w:pPr>
          </w:p>
          <w:p w14:paraId="76C0468A" w14:textId="66BFB47A"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F71514E" w:rsidR="00F96C3F" w:rsidRPr="00647FCA" w:rsidRDefault="00647FCA" w:rsidP="00A91894">
            <w:pPr>
              <w:rPr>
                <w:rFonts w:ascii="Arial" w:hAnsi="Arial" w:cs="Arial"/>
                <w:sz w:val="22"/>
                <w:szCs w:val="22"/>
              </w:rPr>
            </w:pPr>
            <w:r w:rsidRPr="00647FCA">
              <w:rPr>
                <w:rFonts w:ascii="Arial" w:hAnsi="Arial" w:cs="Arial"/>
                <w:sz w:val="22"/>
                <w:szCs w:val="22"/>
              </w:rPr>
              <w:t>The main objective of this research is to assess the efficacy and industry view of neuromarketing techniques in triggering subconscious and emotional reactions from customers. This research aims to find possible challenges and ethical issues related to the inclusion of neuromarketing into traditional marketing frameworks. This research seeks to offer practical recommendations for businesses about the practical use of neuromarketing in developing of more personalised, consumer-focused marketing strategies.</w:t>
            </w:r>
          </w:p>
          <w:p w14:paraId="11C896B4" w14:textId="77777777" w:rsidR="00F96C3F" w:rsidRPr="00647FCA" w:rsidRDefault="00F96C3F" w:rsidP="00A91894">
            <w:pPr>
              <w:rPr>
                <w:rFonts w:ascii="Arial" w:hAnsi="Arial" w:cs="Arial"/>
                <w:sz w:val="22"/>
                <w:szCs w:val="22"/>
              </w:rPr>
            </w:pPr>
          </w:p>
          <w:p w14:paraId="574A3C8C" w14:textId="09A1EF62" w:rsidR="00F96C3F" w:rsidRPr="00A42F82" w:rsidRDefault="00F96C3F" w:rsidP="00A91894">
            <w:pPr>
              <w:rPr>
                <w:rFonts w:ascii="Arial" w:hAnsi="Arial" w:cs="Arial"/>
              </w:rPr>
            </w:pP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F44DB6A" w14:textId="77777777" w:rsidR="009671BE" w:rsidRPr="009671BE" w:rsidRDefault="009671BE" w:rsidP="009671BE">
            <w:pPr>
              <w:rPr>
                <w:rFonts w:ascii="Arial" w:hAnsi="Arial" w:cs="Arial"/>
                <w:sz w:val="22"/>
                <w:szCs w:val="22"/>
              </w:rPr>
            </w:pPr>
            <w:r w:rsidRPr="009671BE">
              <w:rPr>
                <w:rFonts w:ascii="Arial" w:hAnsi="Arial" w:cs="Arial"/>
                <w:sz w:val="22"/>
                <w:szCs w:val="22"/>
              </w:rPr>
              <w:t>To assess marketing professionals' knowledge and use of neuromarketing techniques (fMRI, EEG, eye-tracking).</w:t>
            </w:r>
          </w:p>
          <w:p w14:paraId="5FA21C71" w14:textId="77777777" w:rsidR="009671BE" w:rsidRPr="009671BE" w:rsidRDefault="009671BE" w:rsidP="009671BE">
            <w:pPr>
              <w:rPr>
                <w:rFonts w:ascii="Arial" w:hAnsi="Arial" w:cs="Arial"/>
                <w:sz w:val="22"/>
                <w:szCs w:val="22"/>
              </w:rPr>
            </w:pPr>
            <w:r w:rsidRPr="009671BE">
              <w:rPr>
                <w:rFonts w:ascii="Arial" w:hAnsi="Arial" w:cs="Arial"/>
                <w:sz w:val="22"/>
                <w:szCs w:val="22"/>
              </w:rPr>
              <w:t>The pros and downsides of neuromarketing in capturing emotional and subconscious consumer reactions.</w:t>
            </w:r>
          </w:p>
          <w:p w14:paraId="6929F7F6" w14:textId="77777777" w:rsidR="009671BE" w:rsidRPr="009671BE" w:rsidRDefault="009671BE" w:rsidP="009671BE">
            <w:pPr>
              <w:rPr>
                <w:rFonts w:ascii="Arial" w:hAnsi="Arial" w:cs="Arial"/>
                <w:sz w:val="22"/>
                <w:szCs w:val="22"/>
              </w:rPr>
            </w:pPr>
            <w:r w:rsidRPr="009671BE">
              <w:rPr>
                <w:rFonts w:ascii="Arial" w:hAnsi="Arial" w:cs="Arial"/>
                <w:sz w:val="22"/>
                <w:szCs w:val="22"/>
              </w:rPr>
              <w:t>To examine ethical issues related to neuromarketing's integration into traditional marketing.</w:t>
            </w:r>
          </w:p>
          <w:p w14:paraId="195CBC88" w14:textId="0A1A7B34" w:rsidR="00F96C3F" w:rsidRPr="00A42F82" w:rsidRDefault="009671BE" w:rsidP="009671BE">
            <w:pPr>
              <w:rPr>
                <w:rFonts w:ascii="Arial" w:hAnsi="Arial" w:cs="Arial"/>
                <w:sz w:val="22"/>
                <w:szCs w:val="22"/>
              </w:rPr>
            </w:pPr>
            <w:r w:rsidRPr="009671BE">
              <w:rPr>
                <w:rFonts w:ascii="Arial" w:hAnsi="Arial" w:cs="Arial"/>
                <w:sz w:val="22"/>
                <w:szCs w:val="22"/>
              </w:rPr>
              <w:t>To advise organisations on integrating neuromarketing insights with traditional marketing methods to better understand consumers.</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D96172C"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0005E4"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3334E0"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1B65B0" w:rsidRDefault="00913567" w:rsidP="00A91894">
            <w:pPr>
              <w:rPr>
                <w:rFonts w:ascii="Arial" w:hAnsi="Arial" w:cs="Arial"/>
                <w:sz w:val="22"/>
                <w:szCs w:val="22"/>
              </w:rPr>
            </w:pPr>
            <w:r w:rsidRPr="001B65B0">
              <w:rPr>
                <w:rFonts w:ascii="Arial" w:hAnsi="Arial" w:cs="Arial"/>
                <w:sz w:val="22"/>
                <w:szCs w:val="22"/>
              </w:rPr>
              <w:t>7</w:t>
            </w:r>
          </w:p>
        </w:tc>
        <w:tc>
          <w:tcPr>
            <w:tcW w:w="4703" w:type="pct"/>
            <w:gridSpan w:val="4"/>
            <w:vAlign w:val="center"/>
          </w:tcPr>
          <w:p w14:paraId="0687532F" w14:textId="28C00F96" w:rsidR="00F96C3F" w:rsidRPr="001B65B0" w:rsidRDefault="001B65B0" w:rsidP="00A91894">
            <w:pPr>
              <w:rPr>
                <w:rFonts w:ascii="Arial" w:hAnsi="Arial" w:cs="Arial"/>
                <w:b/>
                <w:bCs/>
                <w:sz w:val="22"/>
                <w:szCs w:val="22"/>
              </w:rPr>
            </w:pPr>
            <w:r w:rsidRPr="001B65B0">
              <w:rPr>
                <w:rFonts w:ascii="Arial" w:hAnsi="Arial" w:cs="Arial"/>
                <w:b/>
                <w:bCs/>
                <w:sz w:val="22"/>
                <w:szCs w:val="22"/>
              </w:rPr>
              <w:t>Primary Research:</w:t>
            </w:r>
          </w:p>
          <w:p w14:paraId="101EAC7D" w14:textId="77777777" w:rsidR="001B65B0" w:rsidRPr="001B65B0" w:rsidRDefault="001B65B0" w:rsidP="001B65B0">
            <w:pPr>
              <w:rPr>
                <w:rFonts w:ascii="Arial" w:hAnsi="Arial" w:cs="Arial"/>
                <w:sz w:val="22"/>
                <w:szCs w:val="22"/>
              </w:rPr>
            </w:pPr>
            <w:r w:rsidRPr="001B65B0">
              <w:rPr>
                <w:rFonts w:ascii="Arial" w:hAnsi="Arial" w:cs="Arial"/>
                <w:sz w:val="22"/>
                <w:szCs w:val="22"/>
              </w:rPr>
              <w:t>To conduct primary research, I will collect quantitative data from marketing experts and consumers using standardised questionnaires. The questionnaires will comprise closed-ended questions for statistical analysis and open-ended questions for qualitative insights. These questionnaires are crucial for gathering primary data on neuromarketing tools' effects on customer preferences and marketing techniques.</w:t>
            </w:r>
          </w:p>
          <w:p w14:paraId="03CC0231" w14:textId="77777777" w:rsidR="001B65B0" w:rsidRPr="001B65B0" w:rsidRDefault="001B65B0" w:rsidP="001B65B0">
            <w:pPr>
              <w:rPr>
                <w:rFonts w:ascii="Arial" w:hAnsi="Arial" w:cs="Arial"/>
                <w:sz w:val="22"/>
                <w:szCs w:val="22"/>
              </w:rPr>
            </w:pPr>
          </w:p>
          <w:p w14:paraId="447CCFEB" w14:textId="77777777" w:rsidR="001B65B0" w:rsidRPr="001B65B0" w:rsidRDefault="001B65B0" w:rsidP="001B65B0">
            <w:pPr>
              <w:rPr>
                <w:rFonts w:ascii="Arial" w:hAnsi="Arial" w:cs="Arial"/>
                <w:b/>
                <w:bCs/>
                <w:sz w:val="22"/>
                <w:szCs w:val="22"/>
              </w:rPr>
            </w:pPr>
            <w:r w:rsidRPr="001B65B0">
              <w:rPr>
                <w:rFonts w:ascii="Arial" w:hAnsi="Arial" w:cs="Arial"/>
                <w:b/>
                <w:bCs/>
                <w:sz w:val="22"/>
                <w:szCs w:val="22"/>
              </w:rPr>
              <w:t>Secondary Research:</w:t>
            </w:r>
          </w:p>
          <w:p w14:paraId="0341341B" w14:textId="77777777" w:rsidR="001B65B0" w:rsidRPr="001B65B0" w:rsidRDefault="001B65B0" w:rsidP="001B65B0">
            <w:pPr>
              <w:rPr>
                <w:rFonts w:ascii="Arial" w:hAnsi="Arial" w:cs="Arial"/>
                <w:sz w:val="22"/>
                <w:szCs w:val="22"/>
              </w:rPr>
            </w:pPr>
          </w:p>
          <w:p w14:paraId="77789917" w14:textId="77777777" w:rsidR="001B65B0" w:rsidRPr="001B65B0" w:rsidRDefault="001B65B0" w:rsidP="001B65B0">
            <w:pPr>
              <w:rPr>
                <w:rFonts w:ascii="Arial" w:hAnsi="Arial" w:cs="Arial"/>
                <w:sz w:val="22"/>
                <w:szCs w:val="22"/>
              </w:rPr>
            </w:pPr>
            <w:r w:rsidRPr="001B65B0">
              <w:rPr>
                <w:rFonts w:ascii="Arial" w:hAnsi="Arial" w:cs="Arial"/>
                <w:sz w:val="22"/>
                <w:szCs w:val="22"/>
              </w:rPr>
              <w:t>I will review books and research publications on neuromarketing, consumer behaviour, and marketing psychology core theories and contemporary advances. This review will contextualise and confirm or dispute my research findings.</w:t>
            </w:r>
          </w:p>
          <w:p w14:paraId="68960AC8" w14:textId="77777777" w:rsidR="001B65B0" w:rsidRPr="001B65B0" w:rsidRDefault="001B65B0" w:rsidP="001B65B0">
            <w:pPr>
              <w:rPr>
                <w:rFonts w:ascii="Arial" w:hAnsi="Arial" w:cs="Arial"/>
                <w:sz w:val="22"/>
                <w:szCs w:val="22"/>
              </w:rPr>
            </w:pPr>
          </w:p>
          <w:p w14:paraId="5F287C23" w14:textId="77777777" w:rsidR="001B65B0" w:rsidRPr="001B65B0" w:rsidRDefault="001B65B0" w:rsidP="001B65B0">
            <w:pPr>
              <w:rPr>
                <w:rFonts w:ascii="Arial" w:hAnsi="Arial" w:cs="Arial"/>
                <w:sz w:val="22"/>
                <w:szCs w:val="22"/>
              </w:rPr>
            </w:pPr>
            <w:r w:rsidRPr="001B65B0">
              <w:rPr>
                <w:rFonts w:ascii="Arial" w:hAnsi="Arial" w:cs="Arial"/>
                <w:sz w:val="22"/>
                <w:szCs w:val="22"/>
              </w:rPr>
              <w:t>I will use Google Scholar, JSTOR, and ScienceDirect to find the latest papers and trends. This will let me study current neuromarketing and consumer psychology research.</w:t>
            </w:r>
          </w:p>
          <w:p w14:paraId="2F2F309E" w14:textId="77777777" w:rsidR="001B65B0" w:rsidRPr="001B65B0" w:rsidRDefault="001B65B0" w:rsidP="001B65B0">
            <w:pPr>
              <w:rPr>
                <w:rFonts w:ascii="Arial" w:hAnsi="Arial" w:cs="Arial"/>
                <w:sz w:val="22"/>
                <w:szCs w:val="22"/>
              </w:rPr>
            </w:pPr>
          </w:p>
          <w:p w14:paraId="4068F870" w14:textId="77777777" w:rsidR="001B65B0" w:rsidRDefault="001B65B0" w:rsidP="001B65B0">
            <w:pPr>
              <w:rPr>
                <w:rFonts w:ascii="Arial" w:hAnsi="Arial" w:cs="Arial"/>
                <w:sz w:val="22"/>
                <w:szCs w:val="22"/>
              </w:rPr>
            </w:pPr>
            <w:r w:rsidRPr="001B65B0">
              <w:rPr>
                <w:rFonts w:ascii="Arial" w:hAnsi="Arial" w:cs="Arial"/>
                <w:sz w:val="22"/>
                <w:szCs w:val="22"/>
              </w:rPr>
              <w:t>Literature Reviews: Analysing and synthesising neuromarketing literature will help me find knowledge gaps, theoretical foundations, and practical applications. This will guarantee my work expands on current research, not replicates it.</w:t>
            </w:r>
          </w:p>
          <w:p w14:paraId="58FD713F" w14:textId="77777777" w:rsidR="001B65B0" w:rsidRPr="001B65B0" w:rsidRDefault="001B65B0" w:rsidP="001B65B0">
            <w:pPr>
              <w:rPr>
                <w:rFonts w:ascii="Arial" w:hAnsi="Arial" w:cs="Arial"/>
                <w:sz w:val="22"/>
                <w:szCs w:val="22"/>
              </w:rPr>
            </w:pPr>
          </w:p>
          <w:p w14:paraId="108EF2F7" w14:textId="160FAEC4" w:rsidR="00F96C3F" w:rsidRPr="001B65B0" w:rsidRDefault="001B65B0" w:rsidP="001B65B0">
            <w:pPr>
              <w:rPr>
                <w:rFonts w:ascii="Arial" w:hAnsi="Arial" w:cs="Arial"/>
                <w:sz w:val="22"/>
                <w:szCs w:val="22"/>
              </w:rPr>
            </w:pPr>
            <w:r w:rsidRPr="001B65B0">
              <w:rPr>
                <w:rFonts w:ascii="Arial" w:hAnsi="Arial" w:cs="Arial"/>
                <w:sz w:val="22"/>
                <w:szCs w:val="22"/>
              </w:rPr>
              <w:t>Expert Consultations: Neuromarketing experts, scholars, and marketing professionals will provide qualitative insights to enrich my results. These specialists will help me understand complex perspectives that published material may not.</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380C0963" w14:textId="77777777" w:rsidR="00BB1C8A" w:rsidRPr="00BB1C8A" w:rsidRDefault="00BB1C8A" w:rsidP="00BB1C8A">
            <w:pPr>
              <w:rPr>
                <w:rFonts w:ascii="Arial" w:hAnsi="Arial" w:cs="Arial"/>
                <w:sz w:val="22"/>
                <w:szCs w:val="22"/>
              </w:rPr>
            </w:pPr>
            <w:r w:rsidRPr="00BB1C8A">
              <w:rPr>
                <w:rFonts w:ascii="Arial" w:hAnsi="Arial" w:cs="Arial"/>
                <w:b/>
                <w:bCs/>
                <w:sz w:val="22"/>
                <w:szCs w:val="22"/>
              </w:rPr>
              <w:t>The distribution and Analysis:</w:t>
            </w:r>
            <w:r w:rsidRPr="00BB1C8A">
              <w:rPr>
                <w:rFonts w:ascii="Arial" w:hAnsi="Arial" w:cs="Arial"/>
                <w:sz w:val="22"/>
                <w:szCs w:val="22"/>
              </w:rPr>
              <w:t xml:space="preserve"> Google Forms or SurveyMonkey will be used to distribute questions online. This study activity is virtual since participants can respond from anywhere. SPSS or Excel will be used to analyse data remotely from [your principal research site, e.g., "home office," "university facility," etc.].</w:t>
            </w:r>
          </w:p>
          <w:p w14:paraId="40D0F960" w14:textId="77777777" w:rsidR="00BB1C8A" w:rsidRPr="00BB1C8A" w:rsidRDefault="00BB1C8A" w:rsidP="00BB1C8A">
            <w:pPr>
              <w:rPr>
                <w:rFonts w:ascii="Arial" w:hAnsi="Arial" w:cs="Arial"/>
                <w:sz w:val="22"/>
                <w:szCs w:val="22"/>
              </w:rPr>
            </w:pPr>
          </w:p>
          <w:p w14:paraId="2BFBAC9F" w14:textId="77777777" w:rsidR="00BB1C8A" w:rsidRPr="00BB1C8A" w:rsidRDefault="00BB1C8A" w:rsidP="00BB1C8A">
            <w:pPr>
              <w:rPr>
                <w:rFonts w:ascii="Arial" w:hAnsi="Arial" w:cs="Arial"/>
                <w:b/>
                <w:bCs/>
                <w:sz w:val="22"/>
                <w:szCs w:val="22"/>
              </w:rPr>
            </w:pPr>
            <w:r w:rsidRPr="00BB1C8A">
              <w:rPr>
                <w:rFonts w:ascii="Arial" w:hAnsi="Arial" w:cs="Arial"/>
                <w:b/>
                <w:bCs/>
                <w:sz w:val="22"/>
                <w:szCs w:val="22"/>
              </w:rPr>
              <w:t>Secondary sources (books, online, scholarly databases):</w:t>
            </w:r>
          </w:p>
          <w:p w14:paraId="711A13F2" w14:textId="77777777" w:rsidR="00BB1C8A" w:rsidRPr="00BB1C8A" w:rsidRDefault="00BB1C8A" w:rsidP="00BB1C8A">
            <w:pPr>
              <w:rPr>
                <w:rFonts w:ascii="Arial" w:hAnsi="Arial" w:cs="Arial"/>
                <w:sz w:val="22"/>
                <w:szCs w:val="22"/>
              </w:rPr>
            </w:pPr>
          </w:p>
          <w:p w14:paraId="107C0FFF" w14:textId="77777777" w:rsidR="00BB1C8A" w:rsidRPr="00BB1C8A" w:rsidRDefault="00BB1C8A" w:rsidP="00BB1C8A">
            <w:pPr>
              <w:rPr>
                <w:rFonts w:ascii="Arial" w:hAnsi="Arial" w:cs="Arial"/>
                <w:sz w:val="22"/>
                <w:szCs w:val="22"/>
              </w:rPr>
            </w:pPr>
            <w:r w:rsidRPr="00BB1C8A">
              <w:rPr>
                <w:rFonts w:ascii="Arial" w:hAnsi="Arial" w:cs="Arial"/>
                <w:sz w:val="22"/>
                <w:szCs w:val="22"/>
              </w:rPr>
              <w:t>Accessing books, journals, and articles for literature review will mostly happen at [your library or online research site, e.g., "University Library," "home office," or a specific library you plan to use].</w:t>
            </w:r>
          </w:p>
          <w:p w14:paraId="027E5E77" w14:textId="77777777" w:rsidR="00BB1C8A" w:rsidRPr="00BB1C8A" w:rsidRDefault="00BB1C8A" w:rsidP="00BB1C8A">
            <w:pPr>
              <w:rPr>
                <w:rFonts w:ascii="Arial" w:hAnsi="Arial" w:cs="Arial"/>
                <w:sz w:val="22"/>
                <w:szCs w:val="22"/>
              </w:rPr>
            </w:pPr>
            <w:r w:rsidRPr="00BB1C8A">
              <w:rPr>
                <w:rFonts w:ascii="Arial" w:hAnsi="Arial" w:cs="Arial"/>
                <w:sz w:val="22"/>
                <w:szCs w:val="22"/>
              </w:rPr>
              <w:t>Google Scholar, JSTOR, and ScienceDirect will be used to access digital materials remotely from [your principal location].</w:t>
            </w:r>
          </w:p>
          <w:p w14:paraId="6B6F0CA2" w14:textId="44FAB0E1" w:rsidR="00B23BFF" w:rsidRPr="00A42F82" w:rsidRDefault="00BB1C8A" w:rsidP="00BB1C8A">
            <w:pPr>
              <w:rPr>
                <w:rFonts w:ascii="Arial" w:hAnsi="Arial" w:cs="Arial"/>
                <w:sz w:val="22"/>
                <w:szCs w:val="22"/>
              </w:rPr>
            </w:pPr>
            <w:r w:rsidRPr="00BB1C8A">
              <w:rPr>
                <w:rFonts w:ascii="Arial" w:hAnsi="Arial" w:cs="Arial"/>
                <w:sz w:val="22"/>
                <w:szCs w:val="22"/>
              </w:rPr>
              <w:t>If needed, expert consultations: Virtual consultations with neuromarketing experts or marketing professionals will use Zoom or Microsoft Teams to allow participants to attend from anywhere.</w:t>
            </w:r>
          </w:p>
          <w:p w14:paraId="1E4484B6" w14:textId="47D8B4F9" w:rsidR="00B23BFF" w:rsidRPr="00A42F82" w:rsidRDefault="00B23BFF" w:rsidP="00A91894">
            <w:pPr>
              <w:rPr>
                <w:rFonts w:ascii="Arial" w:hAnsi="Arial" w:cs="Arial"/>
                <w:b/>
                <w:sz w:val="22"/>
                <w:szCs w:val="22"/>
              </w:rPr>
            </w:pP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3E8A538F"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r w:rsidR="00F565BA"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0BE9A23B" w:rsidR="00B23BFF" w:rsidRPr="00A42F82" w:rsidRDefault="004238F6" w:rsidP="00A91894">
            <w:pPr>
              <w:rPr>
                <w:rFonts w:ascii="Arial" w:hAnsi="Arial" w:cs="Arial"/>
                <w:b/>
                <w:i/>
                <w:sz w:val="22"/>
                <w:szCs w:val="22"/>
              </w:rPr>
            </w:pPr>
            <w:proofErr w:type="gramStart"/>
            <w:r>
              <w:rPr>
                <w:rFonts w:ascii="Arial" w:hAnsi="Arial" w:cs="Arial"/>
                <w:b/>
                <w:i/>
                <w:sz w:val="22"/>
                <w:szCs w:val="22"/>
              </w:rPr>
              <w:t>No</w:t>
            </w:r>
            <w:proofErr w:type="gramEnd"/>
            <w:r>
              <w:rPr>
                <w:rFonts w:ascii="Arial" w:hAnsi="Arial" w:cs="Arial"/>
                <w:b/>
                <w:i/>
                <w:sz w:val="22"/>
                <w:szCs w:val="22"/>
              </w:rPr>
              <w:t xml:space="preserve"> only with in the UK</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B5758E0" w:rsidR="004942B0" w:rsidRPr="00A42F82" w:rsidRDefault="00C520B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019DCF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r w:rsidR="00F565BA" w:rsidRPr="00A42F82">
              <w:rPr>
                <w:rFonts w:ascii="Arial" w:hAnsi="Arial" w:cs="Arial"/>
                <w:sz w:val="22"/>
                <w:szCs w:val="22"/>
              </w:rPr>
              <w:t>yes</w:t>
            </w:r>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3C4F2E4"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2A17981"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F948D07"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CDB85A8"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8106FE9"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22E2B11"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B71C52" w:rsidR="00D107AC" w:rsidRPr="00A42F82" w:rsidRDefault="00C520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44BD673" w:rsidR="00C11423" w:rsidRPr="00A42F82" w:rsidRDefault="00CF0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B3E4A98" w:rsidR="00C11423" w:rsidRPr="00A42F82" w:rsidRDefault="00055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9D67760" w:rsidR="00770C66" w:rsidRPr="00A42F82" w:rsidRDefault="00055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994506E" w:rsidR="00770C66" w:rsidRPr="00A42F82" w:rsidRDefault="00055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B9B6FCB" w:rsidR="00D107AC" w:rsidRPr="00A42F82" w:rsidRDefault="00055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CE39468" w:rsidR="00770C66" w:rsidRPr="00A42F82" w:rsidRDefault="00055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342EB24"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4FF3029"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4A9FE51"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250350E"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C2A08A"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A4B546"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C74ED6"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E3AF33"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3F5CC48"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1BEAFD2" w:rsidR="00770C66" w:rsidRPr="00A42F82" w:rsidRDefault="00226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058418BC" w:rsidR="00770C66" w:rsidRPr="00A42F82" w:rsidRDefault="00E84B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5FAC520" w14:textId="7892EE56" w:rsidR="00862C30" w:rsidRPr="00A42F82" w:rsidRDefault="00862C30" w:rsidP="00A91894">
            <w:pPr>
              <w:autoSpaceDE w:val="0"/>
              <w:autoSpaceDN w:val="0"/>
              <w:adjustRightInd w:val="0"/>
              <w:rPr>
                <w:rFonts w:ascii="Arial" w:hAnsi="Arial" w:cs="Arial"/>
                <w:sz w:val="22"/>
                <w:szCs w:val="22"/>
              </w:rPr>
            </w:pPr>
            <w:r>
              <w:rPr>
                <w:rFonts w:ascii="Arial" w:hAnsi="Arial" w:cs="Arial"/>
                <w:sz w:val="22"/>
                <w:szCs w:val="22"/>
              </w:rPr>
              <w:t xml:space="preserve">By sending e-mails to the </w:t>
            </w:r>
            <w:r w:rsidR="00F565BA">
              <w:rPr>
                <w:rFonts w:ascii="Arial" w:hAnsi="Arial" w:cs="Arial"/>
                <w:sz w:val="22"/>
                <w:szCs w:val="22"/>
              </w:rPr>
              <w:t>participants. And having one to one.</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0CB47D2"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5B74233"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583ECC3"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8613E8F"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0F1D168"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E6B3078"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1F4121E"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A8F288C"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1957125" w:rsidR="00ED0C5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3AA4440" w:rsidR="00025F69" w:rsidRPr="00A42F82" w:rsidRDefault="00BD3161" w:rsidP="00A91894">
            <w:pPr>
              <w:rPr>
                <w:rFonts w:ascii="Arial" w:hAnsi="Arial" w:cs="Arial"/>
                <w:sz w:val="22"/>
                <w:szCs w:val="22"/>
              </w:rPr>
            </w:pPr>
            <w:r w:rsidRPr="00BD3161">
              <w:rPr>
                <w:rFonts w:ascii="Arial" w:hAnsi="Arial" w:cs="Arial"/>
                <w:sz w:val="22"/>
                <w:szCs w:val="22"/>
              </w:rPr>
              <w:t>I anticipate recruiting around 60 to 80 participants for the questionnaire. The sample size aims to provide suitable information for statistical description and in-depth analyses, while also being manageable within the research's scope.</w:t>
            </w:r>
          </w:p>
          <w:p w14:paraId="22254D4A" w14:textId="28E70ED9"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8034D4F" w:rsidR="00025F69" w:rsidRPr="00A42F82" w:rsidRDefault="002946E4" w:rsidP="00A91894">
            <w:pPr>
              <w:rPr>
                <w:rFonts w:ascii="Arial" w:hAnsi="Arial" w:cs="Arial"/>
                <w:sz w:val="22"/>
                <w:szCs w:val="22"/>
              </w:rPr>
            </w:pPr>
            <w:r w:rsidRPr="002946E4">
              <w:rPr>
                <w:rFonts w:ascii="Arial" w:hAnsi="Arial" w:cs="Arial"/>
                <w:sz w:val="22"/>
                <w:szCs w:val="22"/>
              </w:rPr>
              <w:t>The participants will consist mainly of marketing professionals possessing experience in areas pertinent to consumer behaviour, advertising, or marketing strategy. These individuals should possess familiarity with contemporary marketing tools and may have a foundational understanding or interest in neuromarketing.</w:t>
            </w:r>
          </w:p>
          <w:p w14:paraId="0786E6FE" w14:textId="77777777" w:rsidR="00025F69" w:rsidRPr="00A42F82" w:rsidRDefault="00025F69" w:rsidP="00A91894">
            <w:pPr>
              <w:rPr>
                <w:rFonts w:ascii="Arial" w:hAnsi="Arial" w:cs="Arial"/>
                <w:sz w:val="22"/>
                <w:szCs w:val="22"/>
              </w:rPr>
            </w:pPr>
          </w:p>
          <w:p w14:paraId="5D585C8A" w14:textId="03806303"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685B606" w:rsidR="00025F69" w:rsidRPr="00A42F82" w:rsidRDefault="00063B47" w:rsidP="00A91894">
            <w:pPr>
              <w:rPr>
                <w:rFonts w:ascii="Arial" w:hAnsi="Arial" w:cs="Arial"/>
                <w:sz w:val="22"/>
                <w:szCs w:val="22"/>
              </w:rPr>
            </w:pPr>
            <w:r w:rsidRPr="00063B47">
              <w:rPr>
                <w:rFonts w:ascii="Arial" w:hAnsi="Arial" w:cs="Arial"/>
                <w:sz w:val="22"/>
                <w:szCs w:val="22"/>
              </w:rPr>
              <w:t>Professional networks, LinkedIn, and marketing relationships will identify participants. Purposive sampling will ensure that participants have relevant marketing expertise, making them better qualified to discuss neuromarketing's potential in consumer behaviour analysis. I may also contact professional marketing associations or groups to find relevant participants and provide a wide industry sample.</w:t>
            </w:r>
          </w:p>
          <w:p w14:paraId="2E2E4649" w14:textId="77777777" w:rsidR="00025F69" w:rsidRPr="00A42F82" w:rsidRDefault="00025F69" w:rsidP="00A91894">
            <w:pPr>
              <w:rPr>
                <w:rFonts w:ascii="Arial" w:hAnsi="Arial" w:cs="Arial"/>
                <w:sz w:val="22"/>
                <w:szCs w:val="22"/>
              </w:rPr>
            </w:pPr>
          </w:p>
          <w:p w14:paraId="404B1A3D" w14:textId="1CA3675A"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077E85C" w:rsidR="00025F6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6FE1D02" w:rsidR="00025F6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EDCDAF3" w:rsidR="00025F6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C569853" w:rsidR="00025F69" w:rsidRPr="00A42F82" w:rsidRDefault="00D059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0079872" w:rsidR="00025F69"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E70E7DE" w:rsidR="00025F69"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94EE294" w:rsidR="00025F69"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54376E0" w:rsidR="00025F69"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89ED805" w:rsidR="00382031"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EFA7C68" w:rsidR="00382031" w:rsidRPr="00A42F82" w:rsidRDefault="00E55E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46E2048" w:rsidR="00382031" w:rsidRPr="00A42F82" w:rsidRDefault="00CF0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26D81A0" w:rsidR="00382031" w:rsidRPr="00A42F82" w:rsidRDefault="00CF0E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E9384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F0E3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3B7416AE" w:rsidR="005F531A" w:rsidRPr="00A42F82" w:rsidRDefault="00283659" w:rsidP="00A91894">
            <w:pPr>
              <w:autoSpaceDE w:val="0"/>
              <w:autoSpaceDN w:val="0"/>
              <w:adjustRightInd w:val="0"/>
              <w:rPr>
                <w:rFonts w:ascii="Arial" w:hAnsi="Arial" w:cs="Arial"/>
                <w:sz w:val="22"/>
                <w:szCs w:val="22"/>
              </w:rPr>
            </w:pPr>
            <w:r w:rsidRPr="00283659">
              <w:rPr>
                <w:rFonts w:ascii="Arial" w:hAnsi="Arial" w:cs="Arial"/>
                <w:sz w:val="22"/>
                <w:szCs w:val="22"/>
              </w:rPr>
              <w:t>This study has modest risks, although participants may feel uncomfortable discussing neuromarketing methods and may worry about confidentiality while giving their professional comments on emerging marketing strategies. No bodily harm, financial loss, or health and safety hazards are expected.</w:t>
            </w:r>
          </w:p>
        </w:tc>
        <w:tc>
          <w:tcPr>
            <w:tcW w:w="4932" w:type="dxa"/>
            <w:gridSpan w:val="3"/>
            <w:tcBorders>
              <w:top w:val="single" w:sz="4" w:space="0" w:color="auto"/>
              <w:bottom w:val="single" w:sz="4" w:space="0" w:color="auto"/>
            </w:tcBorders>
          </w:tcPr>
          <w:p w14:paraId="5D00AF2B" w14:textId="0F509FCF" w:rsidR="00003E64" w:rsidRPr="002F4A1D" w:rsidRDefault="002F4A1D" w:rsidP="00A91894">
            <w:pPr>
              <w:autoSpaceDE w:val="0"/>
              <w:autoSpaceDN w:val="0"/>
              <w:adjustRightInd w:val="0"/>
              <w:rPr>
                <w:rFonts w:ascii="Arial" w:hAnsi="Arial" w:cs="Arial"/>
                <w:iCs/>
                <w:sz w:val="22"/>
                <w:szCs w:val="22"/>
              </w:rPr>
            </w:pPr>
            <w:r w:rsidRPr="002F4A1D">
              <w:rPr>
                <w:rFonts w:ascii="Arial" w:hAnsi="Arial" w:cs="Arial"/>
                <w:iCs/>
                <w:sz w:val="22"/>
                <w:szCs w:val="22"/>
              </w:rPr>
              <w:t>Participants will be told their comments are confidential and will be utilised anonymously to reduce these risks. Volunteers can skip any difficult questions and withdraw at any moment without explanation.</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616675D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BF03B7"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3CF9703F" w:rsidR="00003E64" w:rsidRPr="0034618F" w:rsidRDefault="0034618F" w:rsidP="00A91894">
            <w:pPr>
              <w:autoSpaceDE w:val="0"/>
              <w:autoSpaceDN w:val="0"/>
              <w:adjustRightInd w:val="0"/>
              <w:rPr>
                <w:rFonts w:ascii="Arial" w:hAnsi="Arial" w:cs="Arial"/>
                <w:sz w:val="22"/>
                <w:szCs w:val="22"/>
              </w:rPr>
            </w:pPr>
            <w:r w:rsidRPr="0034618F">
              <w:rPr>
                <w:rFonts w:ascii="Arial" w:hAnsi="Arial" w:cs="Arial"/>
                <w:sz w:val="22"/>
                <w:szCs w:val="22"/>
              </w:rPr>
              <w:t>No sensitive, humiliating, or actionable information is covered in the research. No criminal behaviour, sensitive health issues, or unlawful activity will be discussed, thus no further support or referral procedures are expected.</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4F00244"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B13D94">
              <w:t xml:space="preserve"> </w:t>
            </w:r>
            <w:r w:rsidR="00B13D94" w:rsidRPr="00B13D94">
              <w:rPr>
                <w:rFonts w:ascii="Arial" w:hAnsi="Arial" w:cs="Arial"/>
                <w:sz w:val="22"/>
                <w:szCs w:val="22"/>
              </w:rPr>
              <w:t>The investigator faces low risk because this research does not entail physical contact or risky travel. As some participants expect positive neuromarketing results, maintaining neutrality or responding to potential conflicts of interest may cause minor emotional stress.</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16A3BD" w14:textId="7B7CB361" w:rsidR="00003E64" w:rsidRPr="00652A7B" w:rsidRDefault="00652A7B" w:rsidP="00A91894">
            <w:pPr>
              <w:autoSpaceDE w:val="0"/>
              <w:autoSpaceDN w:val="0"/>
              <w:adjustRightInd w:val="0"/>
              <w:rPr>
                <w:rFonts w:ascii="Arial" w:hAnsi="Arial" w:cs="Arial"/>
                <w:sz w:val="22"/>
                <w:szCs w:val="22"/>
              </w:rPr>
            </w:pPr>
            <w:r w:rsidRPr="00652A7B">
              <w:rPr>
                <w:rFonts w:ascii="Arial" w:hAnsi="Arial" w:cs="Arial"/>
                <w:sz w:val="22"/>
                <w:szCs w:val="22"/>
              </w:rPr>
              <w:t>I will follow a structured approach and use objective data analysis and transparent reporting to avoid this. Frequently consulting with my supervisor will also help me be objective and emotionally healthy.</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8B2513" w:rsidRDefault="0094056C" w:rsidP="00A91894">
            <w:pPr>
              <w:autoSpaceDE w:val="0"/>
              <w:autoSpaceDN w:val="0"/>
              <w:adjustRightInd w:val="0"/>
              <w:rPr>
                <w:rFonts w:ascii="Arial" w:hAnsi="Arial" w:cs="Arial"/>
                <w:b/>
                <w:bCs/>
                <w:sz w:val="22"/>
                <w:szCs w:val="22"/>
              </w:rPr>
            </w:pPr>
            <w:r w:rsidRPr="008B2513">
              <w:rPr>
                <w:rFonts w:ascii="Arial" w:hAnsi="Arial" w:cs="Arial"/>
                <w:b/>
                <w:bCs/>
                <w:sz w:val="22"/>
                <w:szCs w:val="22"/>
              </w:rPr>
              <w:t>Risk to the University:</w:t>
            </w:r>
          </w:p>
          <w:p w14:paraId="74A8C135" w14:textId="46378EFF" w:rsidR="0094056C" w:rsidRPr="00A42F82" w:rsidRDefault="008B2513" w:rsidP="00A91894">
            <w:pPr>
              <w:rPr>
                <w:rFonts w:ascii="Arial" w:hAnsi="Arial" w:cs="Arial"/>
                <w:sz w:val="22"/>
                <w:szCs w:val="22"/>
              </w:rPr>
            </w:pPr>
            <w:r w:rsidRPr="008B2513">
              <w:rPr>
                <w:rFonts w:ascii="Arial" w:hAnsi="Arial" w:cs="Arial"/>
                <w:sz w:val="22"/>
                <w:szCs w:val="22"/>
              </w:rPr>
              <w:t>Since the study collects data from marketing professionals about private tactics and insights, the university may incur minimal reputational risks if confidentiality safeguards are not followed.</w:t>
            </w:r>
          </w:p>
          <w:p w14:paraId="3CC70174" w14:textId="0384C481"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35C5940" w14:textId="00111449" w:rsidR="0094056C" w:rsidRPr="001B1B4C" w:rsidRDefault="001B1B4C" w:rsidP="00A91894">
            <w:pPr>
              <w:autoSpaceDE w:val="0"/>
              <w:autoSpaceDN w:val="0"/>
              <w:adjustRightInd w:val="0"/>
              <w:rPr>
                <w:rFonts w:ascii="Arial" w:hAnsi="Arial" w:cs="Arial"/>
                <w:sz w:val="22"/>
                <w:szCs w:val="22"/>
              </w:rPr>
            </w:pPr>
            <w:r w:rsidRPr="001B1B4C">
              <w:rPr>
                <w:rFonts w:ascii="Arial" w:hAnsi="Arial" w:cs="Arial"/>
                <w:sz w:val="22"/>
                <w:szCs w:val="22"/>
              </w:rPr>
              <w:t>To avoid this, all data will be anonymised, and outputs will not reveal participants' identities or organisations. To protect data, GDPR compliance shall be closely followed and data stored securely.</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F165E4" w:rsidRDefault="0094056C" w:rsidP="00A91894">
            <w:pPr>
              <w:autoSpaceDE w:val="0"/>
              <w:autoSpaceDN w:val="0"/>
              <w:adjustRightInd w:val="0"/>
              <w:rPr>
                <w:rFonts w:ascii="Arial" w:hAnsi="Arial" w:cs="Arial"/>
                <w:b/>
                <w:bCs/>
                <w:sz w:val="22"/>
                <w:szCs w:val="22"/>
              </w:rPr>
            </w:pPr>
            <w:r w:rsidRPr="00F165E4">
              <w:rPr>
                <w:rFonts w:ascii="Arial" w:hAnsi="Arial" w:cs="Arial"/>
                <w:b/>
                <w:bCs/>
                <w:sz w:val="22"/>
                <w:szCs w:val="22"/>
              </w:rPr>
              <w:t>Risk to the environment</w:t>
            </w:r>
            <w:r w:rsidR="00003E64" w:rsidRPr="00F165E4">
              <w:rPr>
                <w:rFonts w:ascii="Arial" w:hAnsi="Arial" w:cs="Arial"/>
                <w:b/>
                <w:bCs/>
                <w:sz w:val="22"/>
                <w:szCs w:val="22"/>
              </w:rPr>
              <w:t>:</w:t>
            </w:r>
          </w:p>
          <w:p w14:paraId="03328CC0" w14:textId="778142AA" w:rsidR="00003E64" w:rsidRPr="00A42F82" w:rsidRDefault="00F165E4" w:rsidP="00A91894">
            <w:pPr>
              <w:autoSpaceDE w:val="0"/>
              <w:autoSpaceDN w:val="0"/>
              <w:adjustRightInd w:val="0"/>
              <w:rPr>
                <w:rFonts w:ascii="Arial" w:hAnsi="Arial" w:cs="Arial"/>
                <w:sz w:val="22"/>
                <w:szCs w:val="22"/>
              </w:rPr>
            </w:pPr>
            <w:r w:rsidRPr="00F165E4">
              <w:rPr>
                <w:rFonts w:ascii="Arial" w:hAnsi="Arial" w:cs="Arial"/>
                <w:sz w:val="22"/>
                <w:szCs w:val="22"/>
              </w:rPr>
              <w:t>Since this study will collect data through digital surveys and analysis, environmental risks are low.</w:t>
            </w:r>
          </w:p>
        </w:tc>
        <w:tc>
          <w:tcPr>
            <w:tcW w:w="4932" w:type="dxa"/>
            <w:gridSpan w:val="3"/>
            <w:tcBorders>
              <w:top w:val="single" w:sz="4" w:space="0" w:color="auto"/>
              <w:bottom w:val="single" w:sz="4" w:space="0" w:color="auto"/>
            </w:tcBorders>
          </w:tcPr>
          <w:p w14:paraId="2D9B576E" w14:textId="53CE8754" w:rsidR="00003E64" w:rsidRPr="00B40E1E" w:rsidRDefault="00B40E1E" w:rsidP="00A91894">
            <w:pPr>
              <w:autoSpaceDE w:val="0"/>
              <w:autoSpaceDN w:val="0"/>
              <w:adjustRightInd w:val="0"/>
              <w:rPr>
                <w:rFonts w:ascii="Arial" w:hAnsi="Arial" w:cs="Arial"/>
                <w:sz w:val="22"/>
                <w:szCs w:val="22"/>
              </w:rPr>
            </w:pPr>
            <w:r w:rsidRPr="00B40E1E">
              <w:rPr>
                <w:rFonts w:ascii="Arial" w:hAnsi="Arial" w:cs="Arial"/>
                <w:sz w:val="22"/>
                <w:szCs w:val="22"/>
              </w:rPr>
              <w:t>I will minimise the study's environmental impact by using electronic data collecting, processing, and storage. Nobody needs to travel or use physical resources.</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D0E77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9671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1FB3116"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B40E1E"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64DD93E" w:rsidR="006930C2" w:rsidRPr="00A42F82" w:rsidRDefault="00951D50" w:rsidP="00A91894">
            <w:pPr>
              <w:rPr>
                <w:rFonts w:ascii="Arial" w:hAnsi="Arial" w:cs="Arial"/>
                <w:sz w:val="22"/>
                <w:szCs w:val="22"/>
              </w:rPr>
            </w:pPr>
            <w:r w:rsidRPr="00951D50">
              <w:rPr>
                <w:rFonts w:ascii="Arial" w:hAnsi="Arial" w:cs="Arial"/>
                <w:sz w:val="22"/>
                <w:szCs w:val="22"/>
              </w:rPr>
              <w:t>After the survey, participants will receive a brief debriefing thanking them and explaining how their data will help the study. Participants can obtain a summary of important findings via email once the study is completed to ensure transparency and informed Ness.</w:t>
            </w:r>
          </w:p>
          <w:p w14:paraId="3E747859" w14:textId="65E14C3A"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58BD2D78" w:rsidR="006930C2" w:rsidRPr="00A42F82" w:rsidRDefault="00AE62FB" w:rsidP="00A91894">
            <w:pPr>
              <w:rPr>
                <w:rFonts w:ascii="Arial" w:hAnsi="Arial" w:cs="Arial"/>
                <w:sz w:val="22"/>
                <w:szCs w:val="22"/>
              </w:rPr>
            </w:pPr>
            <w:r w:rsidRPr="00AE62FB">
              <w:rPr>
                <w:rFonts w:ascii="Arial" w:hAnsi="Arial" w:cs="Arial"/>
                <w:sz w:val="22"/>
                <w:szCs w:val="22"/>
              </w:rPr>
              <w:t>Participants will be provided with an information sheet detailing the purpose of the study, their role, and their rights, including the right to withdraw at any time. Consent will be obtained through an online consent form at the beginning of the questionnaire, where participants must agree to proceed with the study. This process will ensure that all participants are fully informed before data collection begins.</w:t>
            </w:r>
          </w:p>
          <w:p w14:paraId="57CEF7A8" w14:textId="77777777" w:rsidR="006930C2" w:rsidRPr="00A42F82" w:rsidRDefault="006930C2" w:rsidP="00A91894">
            <w:pPr>
              <w:rPr>
                <w:rFonts w:ascii="Arial" w:hAnsi="Arial" w:cs="Arial"/>
                <w:sz w:val="22"/>
                <w:szCs w:val="22"/>
              </w:rPr>
            </w:pPr>
          </w:p>
          <w:p w14:paraId="39FFDC65" w14:textId="6EFA9BA7"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F247FA0" w:rsidR="006930C2" w:rsidRPr="00A42F82" w:rsidRDefault="00F216F7" w:rsidP="00A91894">
            <w:pPr>
              <w:rPr>
                <w:rFonts w:ascii="Arial" w:hAnsi="Arial" w:cs="Arial"/>
                <w:sz w:val="22"/>
                <w:szCs w:val="22"/>
              </w:rPr>
            </w:pPr>
            <w:r w:rsidRPr="00F216F7">
              <w:rPr>
                <w:rFonts w:ascii="Arial" w:hAnsi="Arial" w:cs="Arial"/>
                <w:sz w:val="22"/>
                <w:szCs w:val="22"/>
              </w:rPr>
              <w:t>This study will ensure participant anonymity by not incorporating identifiable information in research results. Data will be anonymised and securely saved for the researcher and supervisor, per data protection laws. Pseudonyms or coded data will protect participants' identity in publications.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4B0FB65E"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935943">
              <w:rPr>
                <w:rFonts w:ascii="Segoe UI Symbol" w:eastAsia="MS Gothic" w:hAnsi="Segoe UI Symbol" w:cs="Segoe UI Symbol"/>
                <w:sz w:val="22"/>
                <w:szCs w:val="22"/>
                <w:highlight w:val="black"/>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916BE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F4E1AED" w14:textId="77777777" w:rsidR="00935943" w:rsidRPr="00935943" w:rsidRDefault="00935943" w:rsidP="00935943">
            <w:pPr>
              <w:rPr>
                <w:rFonts w:ascii="Arial" w:hAnsi="Arial" w:cs="Arial"/>
                <w:iCs/>
                <w:sz w:val="22"/>
                <w:szCs w:val="22"/>
              </w:rPr>
            </w:pPr>
            <w:r w:rsidRPr="00935943">
              <w:rPr>
                <w:rFonts w:ascii="Arial" w:hAnsi="Arial" w:cs="Arial"/>
                <w:iCs/>
                <w:sz w:val="22"/>
                <w:szCs w:val="22"/>
              </w:rPr>
              <w:t>Survey responses on neuromarketing, marketing approaches, and professional insights will be collected. Demographic data like age and industry experience will be collected, but no personal information. Understanding the distribution of attitudes and familiarity among marketing professionals requires this information.</w:t>
            </w:r>
          </w:p>
          <w:p w14:paraId="3C2D27B6" w14:textId="693DADBB"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935943">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30922FC"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021A9C3"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4134ECC"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5BC7BA1"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153FD34"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794AD3A"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F1351E5" w:rsidR="004D0161" w:rsidRPr="00A42F82" w:rsidRDefault="009359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0E5D39">
        <w:trPr>
          <w:trHeight w:val="750"/>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0DE469A8" w:rsidR="004D0161" w:rsidRPr="00321328" w:rsidRDefault="00E276C7" w:rsidP="00A91894">
            <w:pPr>
              <w:autoSpaceDE w:val="0"/>
              <w:autoSpaceDN w:val="0"/>
              <w:adjustRightInd w:val="0"/>
              <w:rPr>
                <w:rFonts w:ascii="Arial" w:hAnsi="Arial" w:cs="Arial"/>
                <w:b/>
                <w:bCs/>
                <w:iCs/>
                <w:sz w:val="22"/>
                <w:szCs w:val="22"/>
              </w:rPr>
            </w:pPr>
            <w:r>
              <w:rPr>
                <w:rFonts w:ascii="Arial" w:hAnsi="Arial" w:cs="Arial"/>
                <w:iCs/>
                <w:sz w:val="22"/>
                <w:szCs w:val="22"/>
              </w:rPr>
              <w:t>(</w:t>
            </w:r>
            <w:r w:rsidR="00321328" w:rsidRPr="00E276C7">
              <w:rPr>
                <w:rFonts w:ascii="Arial" w:hAnsi="Arial" w:cs="Arial"/>
                <w:iCs/>
                <w:sz w:val="22"/>
                <w:szCs w:val="22"/>
              </w:rPr>
              <w:t xml:space="preserve">All files containing sensitive or confidential data will be </w:t>
            </w:r>
            <w:r w:rsidRPr="00E276C7">
              <w:rPr>
                <w:rFonts w:ascii="Arial" w:hAnsi="Arial" w:cs="Arial"/>
                <w:iCs/>
                <w:sz w:val="22"/>
                <w:szCs w:val="22"/>
              </w:rPr>
              <w:t>password protected</w:t>
            </w:r>
            <w:r w:rsidR="00321328" w:rsidRPr="00E276C7">
              <w:rPr>
                <w:rFonts w:ascii="Arial" w:hAnsi="Arial" w:cs="Arial"/>
                <w:iCs/>
                <w:sz w:val="22"/>
                <w:szCs w:val="22"/>
              </w:rPr>
              <w:t>. Strong, unique passwords will be used for each file, storage platform, and data processing software to add an additional layer of securityholder</w:t>
            </w:r>
            <w:r w:rsidR="004D0161" w:rsidRPr="00E276C7">
              <w:rPr>
                <w:rFonts w:ascii="Arial" w:hAnsi="Arial" w:cs="Arial"/>
                <w:iCs/>
                <w:sz w:val="22"/>
                <w:szCs w:val="22"/>
              </w:rPr>
              <w:t xml:space="preserve">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4D7FD2C" w:rsidR="004D0161" w:rsidRPr="00A42F82" w:rsidRDefault="004475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6CED323"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0FAA69F"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317C4C9"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C9B4C43"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9E54F45"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58FE7A7"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948A751"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DB05A27" w:rsidR="004D0161" w:rsidRPr="00A42F82" w:rsidRDefault="00A725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F9CFD02" w14:textId="060ED139" w:rsidR="004D0161" w:rsidRPr="00A42F82" w:rsidRDefault="005D7681" w:rsidP="00A91894">
            <w:pPr>
              <w:autoSpaceDE w:val="0"/>
              <w:autoSpaceDN w:val="0"/>
              <w:adjustRightInd w:val="0"/>
              <w:rPr>
                <w:rFonts w:ascii="Arial" w:hAnsi="Arial" w:cs="Arial"/>
                <w:sz w:val="22"/>
                <w:szCs w:val="22"/>
              </w:rPr>
            </w:pPr>
            <w:r>
              <w:rPr>
                <w:rFonts w:ascii="Arial" w:hAnsi="Arial" w:cs="Arial"/>
                <w:sz w:val="22"/>
                <w:szCs w:val="22"/>
              </w:rPr>
              <w:t xml:space="preserve">Only me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20708FAF" w:rsidR="004D0161" w:rsidRPr="00A42F82" w:rsidRDefault="005D7681" w:rsidP="00A91894">
            <w:pPr>
              <w:autoSpaceDE w:val="0"/>
              <w:autoSpaceDN w:val="0"/>
              <w:adjustRightInd w:val="0"/>
              <w:rPr>
                <w:rFonts w:ascii="Arial" w:hAnsi="Arial" w:cs="Arial"/>
                <w:sz w:val="22"/>
                <w:szCs w:val="22"/>
              </w:rPr>
            </w:pPr>
            <w:r>
              <w:rPr>
                <w:rFonts w:ascii="Arial" w:hAnsi="Arial" w:cs="Arial"/>
                <w:sz w:val="22"/>
                <w:szCs w:val="22"/>
              </w:rPr>
              <w:t xml:space="preserve">Only me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17413635" w:rsidR="004D0161" w:rsidRPr="00A42F82" w:rsidRDefault="004475EE" w:rsidP="00A91894">
            <w:pPr>
              <w:autoSpaceDE w:val="0"/>
              <w:autoSpaceDN w:val="0"/>
              <w:adjustRightInd w:val="0"/>
              <w:rPr>
                <w:rFonts w:ascii="Arial" w:hAnsi="Arial" w:cs="Arial"/>
                <w:sz w:val="22"/>
                <w:szCs w:val="22"/>
              </w:rPr>
            </w:pPr>
            <w:r>
              <w:rPr>
                <w:rFonts w:ascii="Arial" w:hAnsi="Arial" w:cs="Arial"/>
                <w:sz w:val="22"/>
                <w:szCs w:val="22"/>
              </w:rPr>
              <w:t>Double password protected laptop</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4F063F2" w14:textId="77777777" w:rsidR="007204EB" w:rsidRPr="007204EB" w:rsidRDefault="007204EB" w:rsidP="007204EB">
            <w:pPr>
              <w:autoSpaceDE w:val="0"/>
              <w:autoSpaceDN w:val="0"/>
              <w:adjustRightInd w:val="0"/>
              <w:rPr>
                <w:rFonts w:ascii="Arial" w:hAnsi="Arial" w:cs="Arial"/>
                <w:sz w:val="22"/>
                <w:szCs w:val="22"/>
              </w:rPr>
            </w:pPr>
            <w:r w:rsidRPr="007204EB">
              <w:rPr>
                <w:rFonts w:ascii="Arial" w:hAnsi="Arial" w:cs="Arial"/>
                <w:sz w:val="22"/>
                <w:szCs w:val="22"/>
              </w:rPr>
              <w:t>The UWTSD Research Data Repository will not store this research's data. Due to its focus on student research, this project is not suitable for institutional repository data archiving.</w:t>
            </w:r>
          </w:p>
          <w:p w14:paraId="487434F5" w14:textId="6536ED44" w:rsidR="004D0161" w:rsidRPr="00A42F82" w:rsidRDefault="004D0161" w:rsidP="007204EB">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E5429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7251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38AE3B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7251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4EF017" w:rsidR="004D0161" w:rsidRPr="00935943" w:rsidRDefault="00935943" w:rsidP="00A91894">
            <w:pPr>
              <w:spacing w:before="100" w:beforeAutospacing="1" w:after="100" w:afterAutospacing="1"/>
              <w:rPr>
                <w:rFonts w:ascii="Brush Script MT" w:hAnsi="Brush Script MT" w:cs="Arial"/>
                <w:sz w:val="28"/>
                <w:szCs w:val="28"/>
              </w:rPr>
            </w:pPr>
            <w:r>
              <w:rPr>
                <w:rFonts w:ascii="Brush Script MT" w:hAnsi="Brush Script MT" w:cs="Arial"/>
                <w:sz w:val="28"/>
                <w:szCs w:val="28"/>
              </w:rPr>
              <w:t xml:space="preserve">           </w:t>
            </w:r>
            <w:r w:rsidRPr="00935943">
              <w:rPr>
                <w:rFonts w:ascii="Brush Script MT" w:hAnsi="Brush Script MT" w:cs="Arial"/>
                <w:sz w:val="28"/>
                <w:szCs w:val="28"/>
              </w:rPr>
              <w:t>HAKAN OZTURK</w:t>
            </w:r>
          </w:p>
        </w:tc>
        <w:tc>
          <w:tcPr>
            <w:tcW w:w="2139" w:type="dxa"/>
            <w:vAlign w:val="center"/>
          </w:tcPr>
          <w:p w14:paraId="01187B4B" w14:textId="31AA5A19" w:rsidR="00A7251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A72511">
              <w:rPr>
                <w:rFonts w:ascii="Arial" w:hAnsi="Arial" w:cs="Arial"/>
                <w:b/>
                <w:bCs/>
                <w:sz w:val="22"/>
                <w:szCs w:val="22"/>
              </w:rPr>
              <w:t>06/11/24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C063EEE" w:rsidR="00CC2661" w:rsidRPr="00A42F82" w:rsidRDefault="00A725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CDD8A94" w:rsidR="00CC2661" w:rsidRPr="00A42F82" w:rsidRDefault="00A7251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7A2A64D" w:rsidR="00CC2661" w:rsidRPr="00A42F82" w:rsidRDefault="00A725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19CEBF9" w:rsidR="00CC2661" w:rsidRPr="00A42F82" w:rsidRDefault="00A725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D6C0379" w:rsidR="00743859" w:rsidRPr="00A42F82" w:rsidRDefault="00A7251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6B8E8E" w:rsidR="00743859" w:rsidRPr="00A42F82" w:rsidRDefault="00A725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271348B" w:rsidR="00743859" w:rsidRPr="00A42F82" w:rsidRDefault="00A7251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31723" w14:textId="77777777" w:rsidR="003533B3" w:rsidRDefault="003533B3" w:rsidP="00390251">
      <w:r>
        <w:separator/>
      </w:r>
    </w:p>
    <w:p w14:paraId="4FCB907A" w14:textId="77777777" w:rsidR="003533B3" w:rsidRDefault="003533B3"/>
  </w:endnote>
  <w:endnote w:type="continuationSeparator" w:id="0">
    <w:p w14:paraId="7402A708" w14:textId="77777777" w:rsidR="003533B3" w:rsidRDefault="003533B3" w:rsidP="00390251">
      <w:r>
        <w:continuationSeparator/>
      </w:r>
    </w:p>
    <w:p w14:paraId="24CEC589" w14:textId="77777777" w:rsidR="003533B3" w:rsidRDefault="00353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3C519F" w14:textId="77777777" w:rsidR="003533B3" w:rsidRDefault="003533B3" w:rsidP="00390251">
      <w:r>
        <w:separator/>
      </w:r>
    </w:p>
    <w:p w14:paraId="301402ED" w14:textId="77777777" w:rsidR="003533B3" w:rsidRDefault="003533B3"/>
  </w:footnote>
  <w:footnote w:type="continuationSeparator" w:id="0">
    <w:p w14:paraId="293C6C57" w14:textId="77777777" w:rsidR="003533B3" w:rsidRDefault="003533B3" w:rsidP="00390251">
      <w:r>
        <w:continuationSeparator/>
      </w:r>
    </w:p>
    <w:p w14:paraId="0E15108A" w14:textId="77777777" w:rsidR="003533B3" w:rsidRDefault="003533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5E4"/>
    <w:rsid w:val="00003E64"/>
    <w:rsid w:val="00004CF7"/>
    <w:rsid w:val="000142F0"/>
    <w:rsid w:val="00021B2B"/>
    <w:rsid w:val="00021CE2"/>
    <w:rsid w:val="00025AC4"/>
    <w:rsid w:val="00025D7B"/>
    <w:rsid w:val="00025F69"/>
    <w:rsid w:val="00026523"/>
    <w:rsid w:val="00030BE1"/>
    <w:rsid w:val="00030F51"/>
    <w:rsid w:val="000314CE"/>
    <w:rsid w:val="0003212E"/>
    <w:rsid w:val="0003546A"/>
    <w:rsid w:val="000433F4"/>
    <w:rsid w:val="00044629"/>
    <w:rsid w:val="00047D63"/>
    <w:rsid w:val="0005478D"/>
    <w:rsid w:val="00055499"/>
    <w:rsid w:val="00063B47"/>
    <w:rsid w:val="00065801"/>
    <w:rsid w:val="000700F9"/>
    <w:rsid w:val="000710FE"/>
    <w:rsid w:val="00072ED5"/>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4B9B"/>
    <w:rsid w:val="000C5E77"/>
    <w:rsid w:val="000C7409"/>
    <w:rsid w:val="000D067B"/>
    <w:rsid w:val="000D23C8"/>
    <w:rsid w:val="000E2AD0"/>
    <w:rsid w:val="000E5D39"/>
    <w:rsid w:val="000F1514"/>
    <w:rsid w:val="000F2470"/>
    <w:rsid w:val="000F7C83"/>
    <w:rsid w:val="00102B85"/>
    <w:rsid w:val="0010484B"/>
    <w:rsid w:val="00113E57"/>
    <w:rsid w:val="00122E21"/>
    <w:rsid w:val="00124438"/>
    <w:rsid w:val="00126B4D"/>
    <w:rsid w:val="001312E4"/>
    <w:rsid w:val="0013794A"/>
    <w:rsid w:val="00142D46"/>
    <w:rsid w:val="00144D85"/>
    <w:rsid w:val="00145BB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0792"/>
    <w:rsid w:val="001A366F"/>
    <w:rsid w:val="001A4E28"/>
    <w:rsid w:val="001A4F87"/>
    <w:rsid w:val="001A7A8F"/>
    <w:rsid w:val="001B0B2F"/>
    <w:rsid w:val="001B1B4C"/>
    <w:rsid w:val="001B65B0"/>
    <w:rsid w:val="001B66FA"/>
    <w:rsid w:val="001B74B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A22"/>
    <w:rsid w:val="0023172C"/>
    <w:rsid w:val="00233861"/>
    <w:rsid w:val="00233B1F"/>
    <w:rsid w:val="00240C32"/>
    <w:rsid w:val="00240F9C"/>
    <w:rsid w:val="00255B51"/>
    <w:rsid w:val="00257ABC"/>
    <w:rsid w:val="002657B4"/>
    <w:rsid w:val="00266AB2"/>
    <w:rsid w:val="00272EE5"/>
    <w:rsid w:val="00280A88"/>
    <w:rsid w:val="00283659"/>
    <w:rsid w:val="002866BC"/>
    <w:rsid w:val="0029113C"/>
    <w:rsid w:val="00293A45"/>
    <w:rsid w:val="002946E4"/>
    <w:rsid w:val="0029671E"/>
    <w:rsid w:val="002A152D"/>
    <w:rsid w:val="002A1BC4"/>
    <w:rsid w:val="002A7E77"/>
    <w:rsid w:val="002B55BF"/>
    <w:rsid w:val="002B56C1"/>
    <w:rsid w:val="002B6DE2"/>
    <w:rsid w:val="002B7789"/>
    <w:rsid w:val="002C4AEB"/>
    <w:rsid w:val="002C6C8A"/>
    <w:rsid w:val="002D1837"/>
    <w:rsid w:val="002D4DC9"/>
    <w:rsid w:val="002E0739"/>
    <w:rsid w:val="002E13FE"/>
    <w:rsid w:val="002F49B4"/>
    <w:rsid w:val="002F4A1D"/>
    <w:rsid w:val="00303350"/>
    <w:rsid w:val="003171A8"/>
    <w:rsid w:val="00321328"/>
    <w:rsid w:val="003257BD"/>
    <w:rsid w:val="003264AE"/>
    <w:rsid w:val="003268ED"/>
    <w:rsid w:val="003302A1"/>
    <w:rsid w:val="00331A88"/>
    <w:rsid w:val="00332956"/>
    <w:rsid w:val="003334E0"/>
    <w:rsid w:val="003408DD"/>
    <w:rsid w:val="0034618F"/>
    <w:rsid w:val="00346709"/>
    <w:rsid w:val="003505BC"/>
    <w:rsid w:val="003533B3"/>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C7BB6"/>
    <w:rsid w:val="003D2A20"/>
    <w:rsid w:val="003D6F95"/>
    <w:rsid w:val="003E13E3"/>
    <w:rsid w:val="003F088B"/>
    <w:rsid w:val="003F6F7B"/>
    <w:rsid w:val="003F73A5"/>
    <w:rsid w:val="0041225F"/>
    <w:rsid w:val="00413863"/>
    <w:rsid w:val="00413EEB"/>
    <w:rsid w:val="0041408E"/>
    <w:rsid w:val="0041420E"/>
    <w:rsid w:val="004238F6"/>
    <w:rsid w:val="00424773"/>
    <w:rsid w:val="00425DA7"/>
    <w:rsid w:val="0042679B"/>
    <w:rsid w:val="00426E96"/>
    <w:rsid w:val="00430FA4"/>
    <w:rsid w:val="00431025"/>
    <w:rsid w:val="00442053"/>
    <w:rsid w:val="00442954"/>
    <w:rsid w:val="004475EE"/>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5E53"/>
    <w:rsid w:val="004E616D"/>
    <w:rsid w:val="004F059C"/>
    <w:rsid w:val="004F599C"/>
    <w:rsid w:val="0050167E"/>
    <w:rsid w:val="005035A0"/>
    <w:rsid w:val="005078BE"/>
    <w:rsid w:val="00515580"/>
    <w:rsid w:val="005172AB"/>
    <w:rsid w:val="00526C56"/>
    <w:rsid w:val="00531C04"/>
    <w:rsid w:val="0053302B"/>
    <w:rsid w:val="00536AEC"/>
    <w:rsid w:val="00545647"/>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91B"/>
    <w:rsid w:val="005D6613"/>
    <w:rsid w:val="005D7681"/>
    <w:rsid w:val="005E1DE7"/>
    <w:rsid w:val="005E25AC"/>
    <w:rsid w:val="005E44E9"/>
    <w:rsid w:val="005E4987"/>
    <w:rsid w:val="005E6C44"/>
    <w:rsid w:val="005F4E36"/>
    <w:rsid w:val="005F531A"/>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7FCA"/>
    <w:rsid w:val="00652A7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4EB"/>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1EB4"/>
    <w:rsid w:val="0082781D"/>
    <w:rsid w:val="00831C35"/>
    <w:rsid w:val="00831C69"/>
    <w:rsid w:val="008330B6"/>
    <w:rsid w:val="00835382"/>
    <w:rsid w:val="008361B1"/>
    <w:rsid w:val="008372C0"/>
    <w:rsid w:val="0084005C"/>
    <w:rsid w:val="00841BE3"/>
    <w:rsid w:val="00842FC0"/>
    <w:rsid w:val="00844C9E"/>
    <w:rsid w:val="008461DD"/>
    <w:rsid w:val="00851990"/>
    <w:rsid w:val="00862C30"/>
    <w:rsid w:val="00867EE8"/>
    <w:rsid w:val="008732E0"/>
    <w:rsid w:val="008951D3"/>
    <w:rsid w:val="008B2513"/>
    <w:rsid w:val="008B346A"/>
    <w:rsid w:val="008B67D3"/>
    <w:rsid w:val="008C1A38"/>
    <w:rsid w:val="008C4441"/>
    <w:rsid w:val="008D0BC1"/>
    <w:rsid w:val="008E0B2C"/>
    <w:rsid w:val="008F29DD"/>
    <w:rsid w:val="008F5E60"/>
    <w:rsid w:val="008F6555"/>
    <w:rsid w:val="009003C5"/>
    <w:rsid w:val="00903B3C"/>
    <w:rsid w:val="00903C1A"/>
    <w:rsid w:val="009043CA"/>
    <w:rsid w:val="00905E68"/>
    <w:rsid w:val="0090725E"/>
    <w:rsid w:val="00910B57"/>
    <w:rsid w:val="00913567"/>
    <w:rsid w:val="00913C80"/>
    <w:rsid w:val="00916BE4"/>
    <w:rsid w:val="00920981"/>
    <w:rsid w:val="0092487B"/>
    <w:rsid w:val="009300F7"/>
    <w:rsid w:val="00935943"/>
    <w:rsid w:val="0094056C"/>
    <w:rsid w:val="009440D0"/>
    <w:rsid w:val="00947984"/>
    <w:rsid w:val="0095110A"/>
    <w:rsid w:val="00951D50"/>
    <w:rsid w:val="0095338E"/>
    <w:rsid w:val="00954D22"/>
    <w:rsid w:val="009563B2"/>
    <w:rsid w:val="0096006D"/>
    <w:rsid w:val="00961B2E"/>
    <w:rsid w:val="00965F27"/>
    <w:rsid w:val="009671BE"/>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3D58"/>
    <w:rsid w:val="009E01C8"/>
    <w:rsid w:val="009E5020"/>
    <w:rsid w:val="009F41DE"/>
    <w:rsid w:val="009F5000"/>
    <w:rsid w:val="009F5AC3"/>
    <w:rsid w:val="009F6BB7"/>
    <w:rsid w:val="009F736C"/>
    <w:rsid w:val="00A003F5"/>
    <w:rsid w:val="00A0226B"/>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2511"/>
    <w:rsid w:val="00A7745F"/>
    <w:rsid w:val="00A776A8"/>
    <w:rsid w:val="00A82A83"/>
    <w:rsid w:val="00A82C9D"/>
    <w:rsid w:val="00A83D75"/>
    <w:rsid w:val="00A87263"/>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2FB"/>
    <w:rsid w:val="00AE6BF5"/>
    <w:rsid w:val="00AF62A3"/>
    <w:rsid w:val="00AF7252"/>
    <w:rsid w:val="00B02F8E"/>
    <w:rsid w:val="00B10083"/>
    <w:rsid w:val="00B11122"/>
    <w:rsid w:val="00B139CE"/>
    <w:rsid w:val="00B13D94"/>
    <w:rsid w:val="00B2018A"/>
    <w:rsid w:val="00B20CAD"/>
    <w:rsid w:val="00B23BFF"/>
    <w:rsid w:val="00B240F2"/>
    <w:rsid w:val="00B269EC"/>
    <w:rsid w:val="00B27E6D"/>
    <w:rsid w:val="00B30DF8"/>
    <w:rsid w:val="00B3672F"/>
    <w:rsid w:val="00B40E1E"/>
    <w:rsid w:val="00B44647"/>
    <w:rsid w:val="00B465A5"/>
    <w:rsid w:val="00B51F90"/>
    <w:rsid w:val="00B5410A"/>
    <w:rsid w:val="00B57F60"/>
    <w:rsid w:val="00B6265F"/>
    <w:rsid w:val="00B640BB"/>
    <w:rsid w:val="00B64389"/>
    <w:rsid w:val="00B651F6"/>
    <w:rsid w:val="00B65EC6"/>
    <w:rsid w:val="00B70B72"/>
    <w:rsid w:val="00B71FC2"/>
    <w:rsid w:val="00B72775"/>
    <w:rsid w:val="00B7789F"/>
    <w:rsid w:val="00B814A1"/>
    <w:rsid w:val="00B90B2A"/>
    <w:rsid w:val="00B91DEA"/>
    <w:rsid w:val="00B93605"/>
    <w:rsid w:val="00BA1A32"/>
    <w:rsid w:val="00BA346E"/>
    <w:rsid w:val="00BB1B85"/>
    <w:rsid w:val="00BB1C8A"/>
    <w:rsid w:val="00BB26B7"/>
    <w:rsid w:val="00BB3142"/>
    <w:rsid w:val="00BC301B"/>
    <w:rsid w:val="00BD3161"/>
    <w:rsid w:val="00BD4150"/>
    <w:rsid w:val="00BE08D7"/>
    <w:rsid w:val="00BE117A"/>
    <w:rsid w:val="00BE2189"/>
    <w:rsid w:val="00BF03B7"/>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0BD"/>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E3A"/>
    <w:rsid w:val="00CF4E46"/>
    <w:rsid w:val="00CF6CA5"/>
    <w:rsid w:val="00D059D3"/>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FCB"/>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76C7"/>
    <w:rsid w:val="00E31847"/>
    <w:rsid w:val="00E32138"/>
    <w:rsid w:val="00E43EC5"/>
    <w:rsid w:val="00E45AB0"/>
    <w:rsid w:val="00E55E66"/>
    <w:rsid w:val="00E57EF4"/>
    <w:rsid w:val="00E65973"/>
    <w:rsid w:val="00E6714D"/>
    <w:rsid w:val="00E73456"/>
    <w:rsid w:val="00E84BC8"/>
    <w:rsid w:val="00E84BE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981"/>
    <w:rsid w:val="00EF6306"/>
    <w:rsid w:val="00F039C7"/>
    <w:rsid w:val="00F12CDD"/>
    <w:rsid w:val="00F165E4"/>
    <w:rsid w:val="00F21663"/>
    <w:rsid w:val="00F216F7"/>
    <w:rsid w:val="00F230F0"/>
    <w:rsid w:val="00F27E6A"/>
    <w:rsid w:val="00F33A1A"/>
    <w:rsid w:val="00F478CB"/>
    <w:rsid w:val="00F52C97"/>
    <w:rsid w:val="00F54257"/>
    <w:rsid w:val="00F565BA"/>
    <w:rsid w:val="00F619F4"/>
    <w:rsid w:val="00F62093"/>
    <w:rsid w:val="00F62C23"/>
    <w:rsid w:val="00F64D54"/>
    <w:rsid w:val="00F722A2"/>
    <w:rsid w:val="00F75F59"/>
    <w:rsid w:val="00F82885"/>
    <w:rsid w:val="00F842FD"/>
    <w:rsid w:val="00F87E26"/>
    <w:rsid w:val="00F924D9"/>
    <w:rsid w:val="00F96C3F"/>
    <w:rsid w:val="00FA17A2"/>
    <w:rsid w:val="00FA1C94"/>
    <w:rsid w:val="00FB4F7A"/>
    <w:rsid w:val="00FB58A3"/>
    <w:rsid w:val="00FB6B35"/>
    <w:rsid w:val="00FC4FA3"/>
    <w:rsid w:val="00FD436F"/>
    <w:rsid w:val="00FD5A26"/>
    <w:rsid w:val="00FE3EC4"/>
    <w:rsid w:val="00FE606B"/>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13</Pages>
  <Words>4779</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hakan ozturk</cp:lastModifiedBy>
  <cp:revision>72</cp:revision>
  <cp:lastPrinted>2016-10-24T12:21:00Z</cp:lastPrinted>
  <dcterms:created xsi:type="dcterms:W3CDTF">2023-02-17T13:39:00Z</dcterms:created>
  <dcterms:modified xsi:type="dcterms:W3CDTF">2024-11-25T16:43:00Z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