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C71616F" w14:textId="77777777" w:rsidR="007E1FFF" w:rsidRPr="007E1FFF" w:rsidRDefault="00D871FC" w:rsidP="00D871FC">
      <w:pPr>
        <w:rPr>
          <w:rFonts w:cs="Arial"/>
          <w:b/>
          <w:bCs/>
          <w:sz w:val="40"/>
          <w:szCs w:val="40"/>
        </w:rPr>
      </w:pPr>
      <w:r w:rsidRPr="007E1FFF">
        <w:rPr>
          <w:rFonts w:cs="Arial"/>
          <w:b/>
          <w:bCs/>
          <w:sz w:val="40"/>
          <w:szCs w:val="40"/>
        </w:rPr>
        <w:t>MSc public Health and Social Care in Practic</w:t>
      </w:r>
      <w:r w:rsidR="007E1FFF" w:rsidRPr="007E1FFF">
        <w:rPr>
          <w:rFonts w:cs="Arial"/>
          <w:b/>
          <w:bCs/>
          <w:sz w:val="40"/>
          <w:szCs w:val="40"/>
        </w:rPr>
        <w:t>e</w:t>
      </w:r>
    </w:p>
    <w:p w14:paraId="44B3AF7F" w14:textId="77777777" w:rsidR="007E1FFF" w:rsidRPr="00D871FC" w:rsidRDefault="007E1FFF" w:rsidP="00D871FC">
      <w:pPr>
        <w:rPr>
          <w:rFonts w:cs="Arial"/>
          <w:b/>
          <w:bCs/>
          <w:sz w:val="32"/>
          <w:szCs w:val="32"/>
        </w:rPr>
      </w:pPr>
    </w:p>
    <w:p w14:paraId="3C60829D" w14:textId="77777777" w:rsidR="00BE538D" w:rsidRPr="00D871FC" w:rsidRDefault="00D871FC" w:rsidP="00BE538D">
      <w:pPr>
        <w:jc w:val="center"/>
        <w:rPr>
          <w:rFonts w:cs="Arial"/>
          <w:b/>
          <w:bCs/>
          <w:sz w:val="28"/>
          <w:szCs w:val="28"/>
        </w:rPr>
      </w:pPr>
      <w:r>
        <w:rPr>
          <w:rFonts w:cs="Arial"/>
          <w:b/>
          <w:bCs/>
          <w:sz w:val="28"/>
          <w:szCs w:val="28"/>
        </w:rPr>
        <w:t xml:space="preserve">Title of </w:t>
      </w:r>
      <w:r w:rsidRPr="00D871FC">
        <w:rPr>
          <w:rFonts w:cs="Arial"/>
          <w:b/>
          <w:bCs/>
          <w:sz w:val="28"/>
          <w:szCs w:val="28"/>
        </w:rPr>
        <w:t>Dissertation</w:t>
      </w:r>
    </w:p>
    <w:p w14:paraId="5D7F94F4" w14:textId="77777777" w:rsidR="002A1D6C" w:rsidRDefault="00D871FC" w:rsidP="00BE538D">
      <w:pPr>
        <w:jc w:val="center"/>
        <w:rPr>
          <w:rFonts w:cs="Arial"/>
          <w:b/>
          <w:bCs/>
        </w:rPr>
      </w:pPr>
      <w:r>
        <w:rPr>
          <w:rFonts w:cs="Arial"/>
          <w:b/>
          <w:bCs/>
        </w:rPr>
        <w:t>(i</w:t>
      </w:r>
      <w:r w:rsidR="007E1FFF">
        <w:rPr>
          <w:rFonts w:cs="Arial"/>
          <w:b/>
          <w:bCs/>
        </w:rPr>
        <w:t>mpact of loneliness and social isolation on social care for older adults age 65 and over in residential care home)</w:t>
      </w:r>
    </w:p>
    <w:p w14:paraId="02823F45" w14:textId="77777777" w:rsidR="00BE538D" w:rsidRPr="007E1FFF" w:rsidRDefault="00BE538D" w:rsidP="007E1FFF">
      <w:pPr>
        <w:jc w:val="center"/>
        <w:rPr>
          <w:rFonts w:cs="Arial"/>
          <w:b/>
          <w:bCs/>
        </w:rPr>
      </w:pPr>
      <w:r w:rsidRPr="00BE538D">
        <w:rPr>
          <w:rFonts w:cs="Arial"/>
          <w:b/>
          <w:bCs/>
        </w:rPr>
        <w:t xml:space="preserve">Student Name: </w:t>
      </w:r>
      <w:r w:rsidR="00E90229">
        <w:rPr>
          <w:rFonts w:cs="Arial"/>
          <w:b/>
          <w:bCs/>
        </w:rPr>
        <w:t>Nadeie Seaied</w:t>
      </w:r>
    </w:p>
    <w:p w14:paraId="59C1D963" w14:textId="77777777" w:rsidR="002A1D6C" w:rsidRDefault="00BE538D" w:rsidP="00BE538D">
      <w:pPr>
        <w:jc w:val="center"/>
        <w:rPr>
          <w:rFonts w:cs="Arial"/>
          <w:b/>
          <w:bCs/>
        </w:rPr>
      </w:pPr>
      <w:r w:rsidRPr="00BE538D">
        <w:rPr>
          <w:rFonts w:cs="Arial"/>
          <w:b/>
          <w:bCs/>
        </w:rPr>
        <w:t xml:space="preserve">Student </w:t>
      </w:r>
      <w:r w:rsidR="00E90229">
        <w:rPr>
          <w:rFonts w:cs="Arial"/>
          <w:b/>
          <w:bCs/>
        </w:rPr>
        <w:t>ID:2212621</w:t>
      </w:r>
    </w:p>
    <w:p w14:paraId="7CBD81F5" w14:textId="77777777" w:rsidR="007E1FFF" w:rsidRDefault="00B109A5" w:rsidP="007E1FFF">
      <w:pPr>
        <w:jc w:val="center"/>
        <w:rPr>
          <w:rFonts w:cs="Arial"/>
          <w:b/>
          <w:bCs/>
        </w:rPr>
      </w:pPr>
      <w:r w:rsidRPr="00D871FC">
        <w:rPr>
          <w:rFonts w:cs="Arial"/>
        </w:rPr>
        <w:t>Superv</w:t>
      </w:r>
      <w:r w:rsidR="007E1FFF">
        <w:rPr>
          <w:rFonts w:cs="Arial"/>
        </w:rPr>
        <w:t xml:space="preserve">isor </w:t>
      </w:r>
      <w:r w:rsidRPr="00D871FC">
        <w:rPr>
          <w:rFonts w:cs="Arial"/>
        </w:rPr>
        <w:t>name: Hamdi Hus</w:t>
      </w:r>
      <w:r w:rsidR="007E1FFF">
        <w:rPr>
          <w:rFonts w:cs="Arial"/>
        </w:rPr>
        <w:t>sain</w:t>
      </w:r>
      <w:r w:rsidR="007E1FFF">
        <w:rPr>
          <w:rFonts w:cs="Arial"/>
          <w:b/>
          <w:bCs/>
        </w:rPr>
        <w:t xml:space="preserve"> </w:t>
      </w:r>
    </w:p>
    <w:p w14:paraId="0D2F806E" w14:textId="77777777" w:rsidR="007E1FFF" w:rsidRPr="007E1FFF" w:rsidRDefault="007E1FFF" w:rsidP="007E1FFF">
      <w:pPr>
        <w:jc w:val="center"/>
        <w:rPr>
          <w:rFonts w:cs="Arial"/>
          <w:b/>
          <w:bCs/>
        </w:rPr>
      </w:pPr>
      <w:r>
        <w:rPr>
          <w:rFonts w:cs="Arial"/>
          <w:b/>
          <w:bCs/>
        </w:rPr>
        <w:t>August 2026</w:t>
      </w:r>
    </w:p>
    <w:p w14:paraId="725EA924" w14:textId="77777777" w:rsidR="00BE538D" w:rsidRPr="002A1D6C" w:rsidRDefault="00BE538D">
      <w:pPr>
        <w:spacing w:line="278" w:lineRule="auto"/>
        <w:jc w:val="left"/>
        <w:rPr>
          <w:rFonts w:cs="Arial"/>
          <w:b/>
          <w:bCs/>
        </w:rPr>
      </w:pPr>
      <w:r w:rsidRPr="002A1D6C">
        <w:rPr>
          <w:rFonts w:cs="Arial"/>
          <w:b/>
          <w:bCs/>
        </w:rPr>
        <w:br w:type="page"/>
      </w:r>
      <w:r w:rsidRPr="002A1D6C">
        <w:rPr>
          <w:rFonts w:cs="Arial"/>
          <w:b/>
          <w:bCs/>
        </w:rPr>
        <w:lastRenderedPageBreak/>
        <w:br w:type="page"/>
      </w:r>
    </w:p>
    <w:p w14:paraId="348BB839" w14:textId="77777777" w:rsidR="00BE538D" w:rsidRPr="002A1D6C" w:rsidRDefault="00BE538D" w:rsidP="002A1D6C">
      <w:pPr>
        <w:pStyle w:val="Heading1"/>
        <w:rPr>
          <w:rFonts w:cs="Arial"/>
          <w:szCs w:val="24"/>
        </w:rPr>
      </w:pPr>
      <w:bookmarkStart w:id="0" w:name="_Toc233139134"/>
      <w:r w:rsidRPr="002A1D6C">
        <w:rPr>
          <w:rFonts w:cs="Arial"/>
          <w:szCs w:val="24"/>
        </w:rPr>
        <w:lastRenderedPageBreak/>
        <w:t>Abstract</w:t>
      </w:r>
      <w:bookmarkEnd w:id="0"/>
    </w:p>
    <w:p w14:paraId="6F273D25" w14:textId="77777777" w:rsidR="002A1D6C" w:rsidRPr="00066716" w:rsidRDefault="002A1D6C" w:rsidP="002A1D6C">
      <w:pPr>
        <w:rPr>
          <w:rFonts w:cs="Arial"/>
          <w:sz w:val="22"/>
          <w:szCs w:val="22"/>
        </w:rPr>
      </w:pPr>
      <w:r w:rsidRPr="00066716">
        <w:rPr>
          <w:rFonts w:cs="Arial"/>
          <w:sz w:val="22"/>
          <w:szCs w:val="22"/>
        </w:rPr>
        <w:t>This dissertation explores the impact of loneliness and social isolation on social care for older adults (aged 65 and above) in residential care homes. A systematic literature review was undertaken to collate qualitative, quantitative and mixed methodology evidence on the lived experience of residents, the factors that influence the experience, the outcomes of the experience and the responses to such experience within the care setting. Results indicate that loneliness in residential care is more complex than just physical isolation. Many may have emotional disconnect and loss of autonomy, weak relationships and limited meaningful engagement while living near others and losing their sense of identity. The review also highlights care home culture, staff stress, the need to separate families, COVID-19 restrictions and technology as significant factors affecting residents' well-being. Psychological and social effects are depression, anxiety, emotional distress, cognitive dysfunction, diminished participation and lower quality of life. The dissertation concludes that loneliness should not be seen as a social care and quality-of-care problem and proposes that a partnership approach between social care and quality-of-care be adopted to tackle its challenge. Recommended staff initiatives are to incorporate regular loneliness check-ins, personal activities, improved staff-resident relationships, family contact plans, to include residents with dementia or hearing loss, and to support the use of technology. Loneliness must be prevented in the context of dignity, person-centred care and better outcomes for people living in residential care.</w:t>
      </w:r>
    </w:p>
    <w:p w14:paraId="4F61977F" w14:textId="77777777" w:rsidR="00BE538D" w:rsidRPr="002A1D6C" w:rsidRDefault="002A1D6C">
      <w:pPr>
        <w:spacing w:line="278" w:lineRule="auto"/>
        <w:jc w:val="left"/>
        <w:rPr>
          <w:rFonts w:cs="Arial"/>
          <w:b/>
          <w:bCs/>
        </w:rPr>
      </w:pPr>
      <w:r w:rsidRPr="002A1D6C">
        <w:rPr>
          <w:rFonts w:cs="Arial"/>
          <w:b/>
          <w:bCs/>
        </w:rPr>
        <w:br w:type="page"/>
      </w:r>
    </w:p>
    <w:sdt>
      <w:sdtPr>
        <w:rPr>
          <w:rFonts w:ascii="Arial" w:eastAsiaTheme="minorHAnsi" w:hAnsi="Arial" w:cs="Arial"/>
          <w:b/>
          <w:bCs/>
          <w:color w:val="auto"/>
          <w:kern w:val="2"/>
          <w:sz w:val="24"/>
          <w:szCs w:val="24"/>
          <w:lang w:val="en-GB"/>
          <w14:ligatures w14:val="standardContextual"/>
        </w:rPr>
        <w:id w:val="-1387491950"/>
        <w:docPartObj>
          <w:docPartGallery w:val="Table of Contents"/>
          <w:docPartUnique/>
        </w:docPartObj>
      </w:sdtPr>
      <w:sdtEndPr>
        <w:rPr>
          <w:noProof/>
        </w:rPr>
      </w:sdtEndPr>
      <w:sdtContent>
        <w:p w14:paraId="6DFDC212" w14:textId="77777777" w:rsidR="00BE538D" w:rsidRPr="002A1D6C" w:rsidRDefault="00BE538D" w:rsidP="00BE538D">
          <w:pPr>
            <w:pStyle w:val="TOCHeading"/>
            <w:spacing w:line="480" w:lineRule="auto"/>
            <w:jc w:val="center"/>
            <w:rPr>
              <w:rFonts w:ascii="Arial" w:hAnsi="Arial" w:cs="Arial"/>
              <w:b/>
              <w:bCs/>
              <w:color w:val="auto"/>
              <w:sz w:val="24"/>
              <w:szCs w:val="24"/>
            </w:rPr>
          </w:pPr>
          <w:r w:rsidRPr="002A1D6C">
            <w:rPr>
              <w:rFonts w:ascii="Arial" w:hAnsi="Arial" w:cs="Arial"/>
              <w:b/>
              <w:bCs/>
              <w:color w:val="auto"/>
              <w:sz w:val="24"/>
              <w:szCs w:val="24"/>
            </w:rPr>
            <w:t>Table of Contents</w:t>
          </w:r>
        </w:p>
        <w:p w14:paraId="3B0B0BB3" w14:textId="77777777" w:rsidR="002A1D6C" w:rsidRPr="002A1D6C" w:rsidRDefault="00BE538D" w:rsidP="002A1D6C">
          <w:pPr>
            <w:pStyle w:val="TOC1"/>
            <w:tabs>
              <w:tab w:val="right" w:leader="dot" w:pos="9016"/>
            </w:tabs>
            <w:spacing w:line="276" w:lineRule="auto"/>
            <w:rPr>
              <w:rFonts w:eastAsiaTheme="minorEastAsia" w:cs="Arial"/>
              <w:noProof/>
              <w:kern w:val="2"/>
              <w:szCs w:val="24"/>
              <w:lang w:eastAsia="en-GB"/>
            </w:rPr>
          </w:pPr>
          <w:r w:rsidRPr="002A1D6C">
            <w:rPr>
              <w:rFonts w:cs="Arial"/>
              <w:szCs w:val="24"/>
            </w:rPr>
            <w:fldChar w:fldCharType="begin"/>
          </w:r>
          <w:r w:rsidRPr="002A1D6C">
            <w:rPr>
              <w:rFonts w:cs="Arial"/>
              <w:szCs w:val="24"/>
            </w:rPr>
            <w:instrText xml:space="preserve"> TOC \o "1-3" \h \z \u </w:instrText>
          </w:r>
          <w:r w:rsidRPr="002A1D6C">
            <w:rPr>
              <w:rFonts w:cs="Arial"/>
              <w:szCs w:val="24"/>
            </w:rPr>
            <w:fldChar w:fldCharType="separate"/>
          </w:r>
          <w:hyperlink w:anchor="_Toc233139134" w:history="1">
            <w:r w:rsidR="002A1D6C" w:rsidRPr="002A1D6C">
              <w:rPr>
                <w:rStyle w:val="Hyperlink"/>
                <w:rFonts w:cs="Arial"/>
                <w:noProof/>
                <w:szCs w:val="24"/>
              </w:rPr>
              <w:t>Abstract</w:t>
            </w:r>
            <w:r w:rsidR="002A1D6C" w:rsidRPr="002A1D6C">
              <w:rPr>
                <w:rFonts w:cs="Arial"/>
                <w:noProof/>
                <w:webHidden/>
                <w:szCs w:val="24"/>
              </w:rPr>
              <w:tab/>
            </w:r>
            <w:r w:rsidR="002A1D6C" w:rsidRPr="002A1D6C">
              <w:rPr>
                <w:rFonts w:cs="Arial"/>
                <w:noProof/>
                <w:webHidden/>
                <w:szCs w:val="24"/>
              </w:rPr>
              <w:fldChar w:fldCharType="begin"/>
            </w:r>
            <w:r w:rsidR="002A1D6C" w:rsidRPr="002A1D6C">
              <w:rPr>
                <w:rFonts w:cs="Arial"/>
                <w:noProof/>
                <w:webHidden/>
                <w:szCs w:val="24"/>
              </w:rPr>
              <w:instrText xml:space="preserve"> PAGEREF _Toc233139134 \h </w:instrText>
            </w:r>
            <w:r w:rsidR="002A1D6C" w:rsidRPr="002A1D6C">
              <w:rPr>
                <w:rFonts w:cs="Arial"/>
                <w:noProof/>
                <w:webHidden/>
                <w:szCs w:val="24"/>
              </w:rPr>
            </w:r>
            <w:r w:rsidR="002A1D6C" w:rsidRPr="002A1D6C">
              <w:rPr>
                <w:rFonts w:cs="Arial"/>
                <w:noProof/>
                <w:webHidden/>
                <w:szCs w:val="24"/>
              </w:rPr>
              <w:fldChar w:fldCharType="separate"/>
            </w:r>
            <w:r w:rsidR="002A1D6C" w:rsidRPr="002A1D6C">
              <w:rPr>
                <w:rFonts w:cs="Arial"/>
                <w:noProof/>
                <w:webHidden/>
                <w:szCs w:val="24"/>
              </w:rPr>
              <w:t>3</w:t>
            </w:r>
            <w:r w:rsidR="002A1D6C" w:rsidRPr="002A1D6C">
              <w:rPr>
                <w:rFonts w:cs="Arial"/>
                <w:noProof/>
                <w:webHidden/>
                <w:szCs w:val="24"/>
              </w:rPr>
              <w:fldChar w:fldCharType="end"/>
            </w:r>
          </w:hyperlink>
        </w:p>
        <w:p w14:paraId="31CC9FE1" w14:textId="77777777" w:rsidR="002A1D6C" w:rsidRPr="002A1D6C" w:rsidRDefault="002A1D6C" w:rsidP="002A1D6C">
          <w:pPr>
            <w:pStyle w:val="TOC1"/>
            <w:tabs>
              <w:tab w:val="right" w:leader="dot" w:pos="9016"/>
            </w:tabs>
            <w:spacing w:line="276" w:lineRule="auto"/>
            <w:rPr>
              <w:rFonts w:eastAsiaTheme="minorEastAsia" w:cs="Arial"/>
              <w:noProof/>
              <w:kern w:val="2"/>
              <w:szCs w:val="24"/>
              <w:lang w:eastAsia="en-GB"/>
            </w:rPr>
          </w:pPr>
          <w:hyperlink w:anchor="_Toc233139135" w:history="1">
            <w:r w:rsidRPr="002A1D6C">
              <w:rPr>
                <w:rStyle w:val="Hyperlink"/>
                <w:rFonts w:cs="Arial"/>
                <w:noProof/>
                <w:szCs w:val="24"/>
              </w:rPr>
              <w:t>Chapter 1: Introduction</w:t>
            </w:r>
            <w:r w:rsidRPr="002A1D6C">
              <w:rPr>
                <w:rFonts w:cs="Arial"/>
                <w:noProof/>
                <w:webHidden/>
                <w:szCs w:val="24"/>
              </w:rPr>
              <w:tab/>
            </w:r>
            <w:r w:rsidRPr="002A1D6C">
              <w:rPr>
                <w:rFonts w:cs="Arial"/>
                <w:noProof/>
                <w:webHidden/>
                <w:szCs w:val="24"/>
              </w:rPr>
              <w:fldChar w:fldCharType="begin"/>
            </w:r>
            <w:r w:rsidRPr="002A1D6C">
              <w:rPr>
                <w:rFonts w:cs="Arial"/>
                <w:noProof/>
                <w:webHidden/>
                <w:szCs w:val="24"/>
              </w:rPr>
              <w:instrText xml:space="preserve"> PAGEREF _Toc233139135 \h </w:instrText>
            </w:r>
            <w:r w:rsidRPr="002A1D6C">
              <w:rPr>
                <w:rFonts w:cs="Arial"/>
                <w:noProof/>
                <w:webHidden/>
                <w:szCs w:val="24"/>
              </w:rPr>
            </w:r>
            <w:r w:rsidRPr="002A1D6C">
              <w:rPr>
                <w:rFonts w:cs="Arial"/>
                <w:noProof/>
                <w:webHidden/>
                <w:szCs w:val="24"/>
              </w:rPr>
              <w:fldChar w:fldCharType="separate"/>
            </w:r>
            <w:r w:rsidRPr="002A1D6C">
              <w:rPr>
                <w:rFonts w:cs="Arial"/>
                <w:noProof/>
                <w:webHidden/>
                <w:szCs w:val="24"/>
              </w:rPr>
              <w:t>9</w:t>
            </w:r>
            <w:r w:rsidRPr="002A1D6C">
              <w:rPr>
                <w:rFonts w:cs="Arial"/>
                <w:noProof/>
                <w:webHidden/>
                <w:szCs w:val="24"/>
              </w:rPr>
              <w:fldChar w:fldCharType="end"/>
            </w:r>
          </w:hyperlink>
        </w:p>
        <w:p w14:paraId="121E4A04" w14:textId="77777777" w:rsidR="002A1D6C" w:rsidRPr="002A1D6C" w:rsidRDefault="002A1D6C" w:rsidP="002A1D6C">
          <w:pPr>
            <w:pStyle w:val="TOC2"/>
            <w:tabs>
              <w:tab w:val="right" w:leader="dot" w:pos="9016"/>
            </w:tabs>
            <w:spacing w:line="276" w:lineRule="auto"/>
            <w:rPr>
              <w:rFonts w:eastAsiaTheme="minorEastAsia" w:cs="Arial"/>
              <w:noProof/>
              <w:kern w:val="2"/>
              <w:szCs w:val="24"/>
              <w:lang w:eastAsia="en-GB"/>
            </w:rPr>
          </w:pPr>
          <w:hyperlink w:anchor="_Toc233139136" w:history="1">
            <w:r w:rsidRPr="002A1D6C">
              <w:rPr>
                <w:rStyle w:val="Hyperlink"/>
                <w:rFonts w:cs="Arial"/>
                <w:noProof/>
                <w:szCs w:val="24"/>
              </w:rPr>
              <w:t>1.1 Background of the Study</w:t>
            </w:r>
            <w:r w:rsidRPr="002A1D6C">
              <w:rPr>
                <w:rFonts w:cs="Arial"/>
                <w:noProof/>
                <w:webHidden/>
                <w:szCs w:val="24"/>
              </w:rPr>
              <w:tab/>
            </w:r>
            <w:r w:rsidRPr="002A1D6C">
              <w:rPr>
                <w:rFonts w:cs="Arial"/>
                <w:noProof/>
                <w:webHidden/>
                <w:szCs w:val="24"/>
              </w:rPr>
              <w:fldChar w:fldCharType="begin"/>
            </w:r>
            <w:r w:rsidRPr="002A1D6C">
              <w:rPr>
                <w:rFonts w:cs="Arial"/>
                <w:noProof/>
                <w:webHidden/>
                <w:szCs w:val="24"/>
              </w:rPr>
              <w:instrText xml:space="preserve"> PAGEREF _Toc233139136 \h </w:instrText>
            </w:r>
            <w:r w:rsidRPr="002A1D6C">
              <w:rPr>
                <w:rFonts w:cs="Arial"/>
                <w:noProof/>
                <w:webHidden/>
                <w:szCs w:val="24"/>
              </w:rPr>
            </w:r>
            <w:r w:rsidRPr="002A1D6C">
              <w:rPr>
                <w:rFonts w:cs="Arial"/>
                <w:noProof/>
                <w:webHidden/>
                <w:szCs w:val="24"/>
              </w:rPr>
              <w:fldChar w:fldCharType="separate"/>
            </w:r>
            <w:r w:rsidRPr="002A1D6C">
              <w:rPr>
                <w:rFonts w:cs="Arial"/>
                <w:noProof/>
                <w:webHidden/>
                <w:szCs w:val="24"/>
              </w:rPr>
              <w:t>9</w:t>
            </w:r>
            <w:r w:rsidRPr="002A1D6C">
              <w:rPr>
                <w:rFonts w:cs="Arial"/>
                <w:noProof/>
                <w:webHidden/>
                <w:szCs w:val="24"/>
              </w:rPr>
              <w:fldChar w:fldCharType="end"/>
            </w:r>
          </w:hyperlink>
        </w:p>
        <w:p w14:paraId="2F0A35AC" w14:textId="77777777" w:rsidR="002A1D6C" w:rsidRPr="002A1D6C" w:rsidRDefault="002A1D6C" w:rsidP="002A1D6C">
          <w:pPr>
            <w:pStyle w:val="TOC2"/>
            <w:tabs>
              <w:tab w:val="right" w:leader="dot" w:pos="9016"/>
            </w:tabs>
            <w:spacing w:line="276" w:lineRule="auto"/>
            <w:rPr>
              <w:rFonts w:eastAsiaTheme="minorEastAsia" w:cs="Arial"/>
              <w:noProof/>
              <w:kern w:val="2"/>
              <w:szCs w:val="24"/>
              <w:lang w:eastAsia="en-GB"/>
            </w:rPr>
          </w:pPr>
          <w:hyperlink w:anchor="_Toc233139137" w:history="1">
            <w:r w:rsidRPr="002A1D6C">
              <w:rPr>
                <w:rStyle w:val="Hyperlink"/>
                <w:rFonts w:cs="Arial"/>
                <w:noProof/>
                <w:szCs w:val="24"/>
              </w:rPr>
              <w:t>1.2 Problem Statement</w:t>
            </w:r>
            <w:r w:rsidRPr="002A1D6C">
              <w:rPr>
                <w:rFonts w:cs="Arial"/>
                <w:noProof/>
                <w:webHidden/>
                <w:szCs w:val="24"/>
              </w:rPr>
              <w:tab/>
            </w:r>
            <w:r w:rsidRPr="002A1D6C">
              <w:rPr>
                <w:rFonts w:cs="Arial"/>
                <w:noProof/>
                <w:webHidden/>
                <w:szCs w:val="24"/>
              </w:rPr>
              <w:fldChar w:fldCharType="begin"/>
            </w:r>
            <w:r w:rsidRPr="002A1D6C">
              <w:rPr>
                <w:rFonts w:cs="Arial"/>
                <w:noProof/>
                <w:webHidden/>
                <w:szCs w:val="24"/>
              </w:rPr>
              <w:instrText xml:space="preserve"> PAGEREF _Toc233139137 \h </w:instrText>
            </w:r>
            <w:r w:rsidRPr="002A1D6C">
              <w:rPr>
                <w:rFonts w:cs="Arial"/>
                <w:noProof/>
                <w:webHidden/>
                <w:szCs w:val="24"/>
              </w:rPr>
            </w:r>
            <w:r w:rsidRPr="002A1D6C">
              <w:rPr>
                <w:rFonts w:cs="Arial"/>
                <w:noProof/>
                <w:webHidden/>
                <w:szCs w:val="24"/>
              </w:rPr>
              <w:fldChar w:fldCharType="separate"/>
            </w:r>
            <w:r w:rsidRPr="002A1D6C">
              <w:rPr>
                <w:rFonts w:cs="Arial"/>
                <w:noProof/>
                <w:webHidden/>
                <w:szCs w:val="24"/>
              </w:rPr>
              <w:t>10</w:t>
            </w:r>
            <w:r w:rsidRPr="002A1D6C">
              <w:rPr>
                <w:rFonts w:cs="Arial"/>
                <w:noProof/>
                <w:webHidden/>
                <w:szCs w:val="24"/>
              </w:rPr>
              <w:fldChar w:fldCharType="end"/>
            </w:r>
          </w:hyperlink>
        </w:p>
        <w:p w14:paraId="35B9E67F" w14:textId="77777777" w:rsidR="002A1D6C" w:rsidRPr="002A1D6C" w:rsidRDefault="002A1D6C" w:rsidP="002A1D6C">
          <w:pPr>
            <w:pStyle w:val="TOC2"/>
            <w:tabs>
              <w:tab w:val="right" w:leader="dot" w:pos="9016"/>
            </w:tabs>
            <w:spacing w:line="276" w:lineRule="auto"/>
            <w:rPr>
              <w:rFonts w:eastAsiaTheme="minorEastAsia" w:cs="Arial"/>
              <w:noProof/>
              <w:kern w:val="2"/>
              <w:szCs w:val="24"/>
              <w:lang w:eastAsia="en-GB"/>
            </w:rPr>
          </w:pPr>
          <w:hyperlink w:anchor="_Toc233139138" w:history="1">
            <w:r w:rsidRPr="002A1D6C">
              <w:rPr>
                <w:rStyle w:val="Hyperlink"/>
                <w:rFonts w:cs="Arial"/>
                <w:noProof/>
                <w:szCs w:val="24"/>
              </w:rPr>
              <w:t>1.3 Research Aim and Objectives</w:t>
            </w:r>
            <w:r w:rsidRPr="002A1D6C">
              <w:rPr>
                <w:rFonts w:cs="Arial"/>
                <w:noProof/>
                <w:webHidden/>
                <w:szCs w:val="24"/>
              </w:rPr>
              <w:tab/>
            </w:r>
            <w:r w:rsidRPr="002A1D6C">
              <w:rPr>
                <w:rFonts w:cs="Arial"/>
                <w:noProof/>
                <w:webHidden/>
                <w:szCs w:val="24"/>
              </w:rPr>
              <w:fldChar w:fldCharType="begin"/>
            </w:r>
            <w:r w:rsidRPr="002A1D6C">
              <w:rPr>
                <w:rFonts w:cs="Arial"/>
                <w:noProof/>
                <w:webHidden/>
                <w:szCs w:val="24"/>
              </w:rPr>
              <w:instrText xml:space="preserve"> PAGEREF _Toc233139138 \h </w:instrText>
            </w:r>
            <w:r w:rsidRPr="002A1D6C">
              <w:rPr>
                <w:rFonts w:cs="Arial"/>
                <w:noProof/>
                <w:webHidden/>
                <w:szCs w:val="24"/>
              </w:rPr>
            </w:r>
            <w:r w:rsidRPr="002A1D6C">
              <w:rPr>
                <w:rFonts w:cs="Arial"/>
                <w:noProof/>
                <w:webHidden/>
                <w:szCs w:val="24"/>
              </w:rPr>
              <w:fldChar w:fldCharType="separate"/>
            </w:r>
            <w:r w:rsidRPr="002A1D6C">
              <w:rPr>
                <w:rFonts w:cs="Arial"/>
                <w:noProof/>
                <w:webHidden/>
                <w:szCs w:val="24"/>
              </w:rPr>
              <w:t>11</w:t>
            </w:r>
            <w:r w:rsidRPr="002A1D6C">
              <w:rPr>
                <w:rFonts w:cs="Arial"/>
                <w:noProof/>
                <w:webHidden/>
                <w:szCs w:val="24"/>
              </w:rPr>
              <w:fldChar w:fldCharType="end"/>
            </w:r>
          </w:hyperlink>
        </w:p>
        <w:p w14:paraId="37CC55E7" w14:textId="77777777" w:rsidR="002A1D6C" w:rsidRPr="002A1D6C" w:rsidRDefault="002A1D6C" w:rsidP="002A1D6C">
          <w:pPr>
            <w:pStyle w:val="TOC3"/>
            <w:tabs>
              <w:tab w:val="right" w:leader="dot" w:pos="9016"/>
            </w:tabs>
            <w:spacing w:line="276" w:lineRule="auto"/>
            <w:rPr>
              <w:rFonts w:eastAsiaTheme="minorEastAsia" w:cs="Arial"/>
              <w:noProof/>
              <w:kern w:val="2"/>
              <w:szCs w:val="24"/>
              <w:lang w:eastAsia="en-GB"/>
            </w:rPr>
          </w:pPr>
          <w:hyperlink w:anchor="_Toc233139139" w:history="1">
            <w:r w:rsidRPr="002A1D6C">
              <w:rPr>
                <w:rStyle w:val="Hyperlink"/>
                <w:rFonts w:cs="Arial"/>
                <w:noProof/>
                <w:szCs w:val="24"/>
              </w:rPr>
              <w:t>Research Aim</w:t>
            </w:r>
            <w:r w:rsidRPr="002A1D6C">
              <w:rPr>
                <w:rFonts w:cs="Arial"/>
                <w:noProof/>
                <w:webHidden/>
                <w:szCs w:val="24"/>
              </w:rPr>
              <w:tab/>
            </w:r>
            <w:r w:rsidRPr="002A1D6C">
              <w:rPr>
                <w:rFonts w:cs="Arial"/>
                <w:noProof/>
                <w:webHidden/>
                <w:szCs w:val="24"/>
              </w:rPr>
              <w:fldChar w:fldCharType="begin"/>
            </w:r>
            <w:r w:rsidRPr="002A1D6C">
              <w:rPr>
                <w:rFonts w:cs="Arial"/>
                <w:noProof/>
                <w:webHidden/>
                <w:szCs w:val="24"/>
              </w:rPr>
              <w:instrText xml:space="preserve"> PAGEREF _Toc233139139 \h </w:instrText>
            </w:r>
            <w:r w:rsidRPr="002A1D6C">
              <w:rPr>
                <w:rFonts w:cs="Arial"/>
                <w:noProof/>
                <w:webHidden/>
                <w:szCs w:val="24"/>
              </w:rPr>
            </w:r>
            <w:r w:rsidRPr="002A1D6C">
              <w:rPr>
                <w:rFonts w:cs="Arial"/>
                <w:noProof/>
                <w:webHidden/>
                <w:szCs w:val="24"/>
              </w:rPr>
              <w:fldChar w:fldCharType="separate"/>
            </w:r>
            <w:r w:rsidRPr="002A1D6C">
              <w:rPr>
                <w:rFonts w:cs="Arial"/>
                <w:noProof/>
                <w:webHidden/>
                <w:szCs w:val="24"/>
              </w:rPr>
              <w:t>11</w:t>
            </w:r>
            <w:r w:rsidRPr="002A1D6C">
              <w:rPr>
                <w:rFonts w:cs="Arial"/>
                <w:noProof/>
                <w:webHidden/>
                <w:szCs w:val="24"/>
              </w:rPr>
              <w:fldChar w:fldCharType="end"/>
            </w:r>
          </w:hyperlink>
        </w:p>
        <w:p w14:paraId="35084880" w14:textId="77777777" w:rsidR="002A1D6C" w:rsidRPr="002A1D6C" w:rsidRDefault="002A1D6C" w:rsidP="002A1D6C">
          <w:pPr>
            <w:pStyle w:val="TOC3"/>
            <w:tabs>
              <w:tab w:val="right" w:leader="dot" w:pos="9016"/>
            </w:tabs>
            <w:spacing w:line="276" w:lineRule="auto"/>
            <w:rPr>
              <w:rFonts w:eastAsiaTheme="minorEastAsia" w:cs="Arial"/>
              <w:noProof/>
              <w:kern w:val="2"/>
              <w:szCs w:val="24"/>
              <w:lang w:eastAsia="en-GB"/>
            </w:rPr>
          </w:pPr>
          <w:hyperlink w:anchor="_Toc233139140" w:history="1">
            <w:r w:rsidRPr="002A1D6C">
              <w:rPr>
                <w:rStyle w:val="Hyperlink"/>
                <w:rFonts w:cs="Arial"/>
                <w:noProof/>
                <w:szCs w:val="24"/>
              </w:rPr>
              <w:t>Research Objectives</w:t>
            </w:r>
            <w:r w:rsidRPr="002A1D6C">
              <w:rPr>
                <w:rFonts w:cs="Arial"/>
                <w:noProof/>
                <w:webHidden/>
                <w:szCs w:val="24"/>
              </w:rPr>
              <w:tab/>
            </w:r>
            <w:r w:rsidRPr="002A1D6C">
              <w:rPr>
                <w:rFonts w:cs="Arial"/>
                <w:noProof/>
                <w:webHidden/>
                <w:szCs w:val="24"/>
              </w:rPr>
              <w:fldChar w:fldCharType="begin"/>
            </w:r>
            <w:r w:rsidRPr="002A1D6C">
              <w:rPr>
                <w:rFonts w:cs="Arial"/>
                <w:noProof/>
                <w:webHidden/>
                <w:szCs w:val="24"/>
              </w:rPr>
              <w:instrText xml:space="preserve"> PAGEREF _Toc233139140 \h </w:instrText>
            </w:r>
            <w:r w:rsidRPr="002A1D6C">
              <w:rPr>
                <w:rFonts w:cs="Arial"/>
                <w:noProof/>
                <w:webHidden/>
                <w:szCs w:val="24"/>
              </w:rPr>
            </w:r>
            <w:r w:rsidRPr="002A1D6C">
              <w:rPr>
                <w:rFonts w:cs="Arial"/>
                <w:noProof/>
                <w:webHidden/>
                <w:szCs w:val="24"/>
              </w:rPr>
              <w:fldChar w:fldCharType="separate"/>
            </w:r>
            <w:r w:rsidRPr="002A1D6C">
              <w:rPr>
                <w:rFonts w:cs="Arial"/>
                <w:noProof/>
                <w:webHidden/>
                <w:szCs w:val="24"/>
              </w:rPr>
              <w:t>11</w:t>
            </w:r>
            <w:r w:rsidRPr="002A1D6C">
              <w:rPr>
                <w:rFonts w:cs="Arial"/>
                <w:noProof/>
                <w:webHidden/>
                <w:szCs w:val="24"/>
              </w:rPr>
              <w:fldChar w:fldCharType="end"/>
            </w:r>
          </w:hyperlink>
        </w:p>
        <w:p w14:paraId="19D21837" w14:textId="77777777" w:rsidR="002A1D6C" w:rsidRPr="002A1D6C" w:rsidRDefault="002A1D6C" w:rsidP="002A1D6C">
          <w:pPr>
            <w:pStyle w:val="TOC2"/>
            <w:tabs>
              <w:tab w:val="right" w:leader="dot" w:pos="9016"/>
            </w:tabs>
            <w:spacing w:line="276" w:lineRule="auto"/>
            <w:rPr>
              <w:rFonts w:eastAsiaTheme="minorEastAsia" w:cs="Arial"/>
              <w:noProof/>
              <w:kern w:val="2"/>
              <w:szCs w:val="24"/>
              <w:lang w:eastAsia="en-GB"/>
            </w:rPr>
          </w:pPr>
          <w:hyperlink w:anchor="_Toc233139141" w:history="1">
            <w:r w:rsidRPr="002A1D6C">
              <w:rPr>
                <w:rStyle w:val="Hyperlink"/>
                <w:rFonts w:cs="Arial"/>
                <w:noProof/>
                <w:szCs w:val="24"/>
              </w:rPr>
              <w:t>1.4 Research Question</w:t>
            </w:r>
            <w:r w:rsidRPr="002A1D6C">
              <w:rPr>
                <w:rFonts w:cs="Arial"/>
                <w:noProof/>
                <w:webHidden/>
                <w:szCs w:val="24"/>
              </w:rPr>
              <w:tab/>
            </w:r>
            <w:r w:rsidRPr="002A1D6C">
              <w:rPr>
                <w:rFonts w:cs="Arial"/>
                <w:noProof/>
                <w:webHidden/>
                <w:szCs w:val="24"/>
              </w:rPr>
              <w:fldChar w:fldCharType="begin"/>
            </w:r>
            <w:r w:rsidRPr="002A1D6C">
              <w:rPr>
                <w:rFonts w:cs="Arial"/>
                <w:noProof/>
                <w:webHidden/>
                <w:szCs w:val="24"/>
              </w:rPr>
              <w:instrText xml:space="preserve"> PAGEREF _Toc233139141 \h </w:instrText>
            </w:r>
            <w:r w:rsidRPr="002A1D6C">
              <w:rPr>
                <w:rFonts w:cs="Arial"/>
                <w:noProof/>
                <w:webHidden/>
                <w:szCs w:val="24"/>
              </w:rPr>
            </w:r>
            <w:r w:rsidRPr="002A1D6C">
              <w:rPr>
                <w:rFonts w:cs="Arial"/>
                <w:noProof/>
                <w:webHidden/>
                <w:szCs w:val="24"/>
              </w:rPr>
              <w:fldChar w:fldCharType="separate"/>
            </w:r>
            <w:r w:rsidRPr="002A1D6C">
              <w:rPr>
                <w:rFonts w:cs="Arial"/>
                <w:noProof/>
                <w:webHidden/>
                <w:szCs w:val="24"/>
              </w:rPr>
              <w:t>11</w:t>
            </w:r>
            <w:r w:rsidRPr="002A1D6C">
              <w:rPr>
                <w:rFonts w:cs="Arial"/>
                <w:noProof/>
                <w:webHidden/>
                <w:szCs w:val="24"/>
              </w:rPr>
              <w:fldChar w:fldCharType="end"/>
            </w:r>
          </w:hyperlink>
        </w:p>
        <w:p w14:paraId="2BF7B4EC" w14:textId="77777777" w:rsidR="002A1D6C" w:rsidRPr="002A1D6C" w:rsidRDefault="002A1D6C" w:rsidP="002A1D6C">
          <w:pPr>
            <w:pStyle w:val="TOC2"/>
            <w:tabs>
              <w:tab w:val="right" w:leader="dot" w:pos="9016"/>
            </w:tabs>
            <w:spacing w:line="276" w:lineRule="auto"/>
            <w:rPr>
              <w:rFonts w:eastAsiaTheme="minorEastAsia" w:cs="Arial"/>
              <w:noProof/>
              <w:kern w:val="2"/>
              <w:szCs w:val="24"/>
              <w:lang w:eastAsia="en-GB"/>
            </w:rPr>
          </w:pPr>
          <w:hyperlink w:anchor="_Toc233139142" w:history="1">
            <w:r w:rsidRPr="002A1D6C">
              <w:rPr>
                <w:rStyle w:val="Hyperlink"/>
                <w:rFonts w:cs="Arial"/>
                <w:noProof/>
                <w:szCs w:val="24"/>
              </w:rPr>
              <w:t>1.5 Significance of the Study</w:t>
            </w:r>
            <w:r w:rsidRPr="002A1D6C">
              <w:rPr>
                <w:rFonts w:cs="Arial"/>
                <w:noProof/>
                <w:webHidden/>
                <w:szCs w:val="24"/>
              </w:rPr>
              <w:tab/>
            </w:r>
            <w:r w:rsidRPr="002A1D6C">
              <w:rPr>
                <w:rFonts w:cs="Arial"/>
                <w:noProof/>
                <w:webHidden/>
                <w:szCs w:val="24"/>
              </w:rPr>
              <w:fldChar w:fldCharType="begin"/>
            </w:r>
            <w:r w:rsidRPr="002A1D6C">
              <w:rPr>
                <w:rFonts w:cs="Arial"/>
                <w:noProof/>
                <w:webHidden/>
                <w:szCs w:val="24"/>
              </w:rPr>
              <w:instrText xml:space="preserve"> PAGEREF _Toc233139142 \h </w:instrText>
            </w:r>
            <w:r w:rsidRPr="002A1D6C">
              <w:rPr>
                <w:rFonts w:cs="Arial"/>
                <w:noProof/>
                <w:webHidden/>
                <w:szCs w:val="24"/>
              </w:rPr>
            </w:r>
            <w:r w:rsidRPr="002A1D6C">
              <w:rPr>
                <w:rFonts w:cs="Arial"/>
                <w:noProof/>
                <w:webHidden/>
                <w:szCs w:val="24"/>
              </w:rPr>
              <w:fldChar w:fldCharType="separate"/>
            </w:r>
            <w:r w:rsidRPr="002A1D6C">
              <w:rPr>
                <w:rFonts w:cs="Arial"/>
                <w:noProof/>
                <w:webHidden/>
                <w:szCs w:val="24"/>
              </w:rPr>
              <w:t>11</w:t>
            </w:r>
            <w:r w:rsidRPr="002A1D6C">
              <w:rPr>
                <w:rFonts w:cs="Arial"/>
                <w:noProof/>
                <w:webHidden/>
                <w:szCs w:val="24"/>
              </w:rPr>
              <w:fldChar w:fldCharType="end"/>
            </w:r>
          </w:hyperlink>
        </w:p>
        <w:p w14:paraId="58E48B63" w14:textId="77777777" w:rsidR="002A1D6C" w:rsidRPr="002A1D6C" w:rsidRDefault="002A1D6C" w:rsidP="002A1D6C">
          <w:pPr>
            <w:pStyle w:val="TOC2"/>
            <w:tabs>
              <w:tab w:val="right" w:leader="dot" w:pos="9016"/>
            </w:tabs>
            <w:spacing w:line="276" w:lineRule="auto"/>
            <w:rPr>
              <w:rFonts w:eastAsiaTheme="minorEastAsia" w:cs="Arial"/>
              <w:noProof/>
              <w:kern w:val="2"/>
              <w:szCs w:val="24"/>
              <w:lang w:eastAsia="en-GB"/>
            </w:rPr>
          </w:pPr>
          <w:hyperlink w:anchor="_Toc233139143" w:history="1">
            <w:r w:rsidRPr="002A1D6C">
              <w:rPr>
                <w:rStyle w:val="Hyperlink"/>
                <w:rFonts w:cs="Arial"/>
                <w:noProof/>
                <w:szCs w:val="24"/>
              </w:rPr>
              <w:t>1.6 Scope and Delimitations</w:t>
            </w:r>
            <w:r w:rsidRPr="002A1D6C">
              <w:rPr>
                <w:rFonts w:cs="Arial"/>
                <w:noProof/>
                <w:webHidden/>
                <w:szCs w:val="24"/>
              </w:rPr>
              <w:tab/>
            </w:r>
            <w:r w:rsidRPr="002A1D6C">
              <w:rPr>
                <w:rFonts w:cs="Arial"/>
                <w:noProof/>
                <w:webHidden/>
                <w:szCs w:val="24"/>
              </w:rPr>
              <w:fldChar w:fldCharType="begin"/>
            </w:r>
            <w:r w:rsidRPr="002A1D6C">
              <w:rPr>
                <w:rFonts w:cs="Arial"/>
                <w:noProof/>
                <w:webHidden/>
                <w:szCs w:val="24"/>
              </w:rPr>
              <w:instrText xml:space="preserve"> PAGEREF _Toc233139143 \h </w:instrText>
            </w:r>
            <w:r w:rsidRPr="002A1D6C">
              <w:rPr>
                <w:rFonts w:cs="Arial"/>
                <w:noProof/>
                <w:webHidden/>
                <w:szCs w:val="24"/>
              </w:rPr>
            </w:r>
            <w:r w:rsidRPr="002A1D6C">
              <w:rPr>
                <w:rFonts w:cs="Arial"/>
                <w:noProof/>
                <w:webHidden/>
                <w:szCs w:val="24"/>
              </w:rPr>
              <w:fldChar w:fldCharType="separate"/>
            </w:r>
            <w:r w:rsidRPr="002A1D6C">
              <w:rPr>
                <w:rFonts w:cs="Arial"/>
                <w:noProof/>
                <w:webHidden/>
                <w:szCs w:val="24"/>
              </w:rPr>
              <w:t>12</w:t>
            </w:r>
            <w:r w:rsidRPr="002A1D6C">
              <w:rPr>
                <w:rFonts w:cs="Arial"/>
                <w:noProof/>
                <w:webHidden/>
                <w:szCs w:val="24"/>
              </w:rPr>
              <w:fldChar w:fldCharType="end"/>
            </w:r>
          </w:hyperlink>
        </w:p>
        <w:p w14:paraId="52C44402" w14:textId="77777777" w:rsidR="002A1D6C" w:rsidRPr="002A1D6C" w:rsidRDefault="002A1D6C" w:rsidP="002A1D6C">
          <w:pPr>
            <w:pStyle w:val="TOC2"/>
            <w:tabs>
              <w:tab w:val="right" w:leader="dot" w:pos="9016"/>
            </w:tabs>
            <w:spacing w:line="276" w:lineRule="auto"/>
            <w:rPr>
              <w:rFonts w:eastAsiaTheme="minorEastAsia" w:cs="Arial"/>
              <w:noProof/>
              <w:kern w:val="2"/>
              <w:szCs w:val="24"/>
              <w:lang w:eastAsia="en-GB"/>
            </w:rPr>
          </w:pPr>
          <w:hyperlink w:anchor="_Toc233139144" w:history="1">
            <w:r w:rsidRPr="002A1D6C">
              <w:rPr>
                <w:rStyle w:val="Hyperlink"/>
                <w:rFonts w:cs="Arial"/>
                <w:noProof/>
                <w:szCs w:val="24"/>
              </w:rPr>
              <w:t>1.7 Definition of Key Terms</w:t>
            </w:r>
            <w:r w:rsidRPr="002A1D6C">
              <w:rPr>
                <w:rFonts w:cs="Arial"/>
                <w:noProof/>
                <w:webHidden/>
                <w:szCs w:val="24"/>
              </w:rPr>
              <w:tab/>
            </w:r>
            <w:r w:rsidRPr="002A1D6C">
              <w:rPr>
                <w:rFonts w:cs="Arial"/>
                <w:noProof/>
                <w:webHidden/>
                <w:szCs w:val="24"/>
              </w:rPr>
              <w:fldChar w:fldCharType="begin"/>
            </w:r>
            <w:r w:rsidRPr="002A1D6C">
              <w:rPr>
                <w:rFonts w:cs="Arial"/>
                <w:noProof/>
                <w:webHidden/>
                <w:szCs w:val="24"/>
              </w:rPr>
              <w:instrText xml:space="preserve"> PAGEREF _Toc233139144 \h </w:instrText>
            </w:r>
            <w:r w:rsidRPr="002A1D6C">
              <w:rPr>
                <w:rFonts w:cs="Arial"/>
                <w:noProof/>
                <w:webHidden/>
                <w:szCs w:val="24"/>
              </w:rPr>
            </w:r>
            <w:r w:rsidRPr="002A1D6C">
              <w:rPr>
                <w:rFonts w:cs="Arial"/>
                <w:noProof/>
                <w:webHidden/>
                <w:szCs w:val="24"/>
              </w:rPr>
              <w:fldChar w:fldCharType="separate"/>
            </w:r>
            <w:r w:rsidRPr="002A1D6C">
              <w:rPr>
                <w:rFonts w:cs="Arial"/>
                <w:noProof/>
                <w:webHidden/>
                <w:szCs w:val="24"/>
              </w:rPr>
              <w:t>12</w:t>
            </w:r>
            <w:r w:rsidRPr="002A1D6C">
              <w:rPr>
                <w:rFonts w:cs="Arial"/>
                <w:noProof/>
                <w:webHidden/>
                <w:szCs w:val="24"/>
              </w:rPr>
              <w:fldChar w:fldCharType="end"/>
            </w:r>
          </w:hyperlink>
        </w:p>
        <w:p w14:paraId="4E71E1E8" w14:textId="77777777" w:rsidR="002A1D6C" w:rsidRPr="002A1D6C" w:rsidRDefault="002A1D6C" w:rsidP="002A1D6C">
          <w:pPr>
            <w:pStyle w:val="TOC1"/>
            <w:tabs>
              <w:tab w:val="right" w:leader="dot" w:pos="9016"/>
            </w:tabs>
            <w:spacing w:line="276" w:lineRule="auto"/>
            <w:rPr>
              <w:rFonts w:eastAsiaTheme="minorEastAsia" w:cs="Arial"/>
              <w:noProof/>
              <w:kern w:val="2"/>
              <w:szCs w:val="24"/>
              <w:lang w:eastAsia="en-GB"/>
            </w:rPr>
          </w:pPr>
          <w:hyperlink w:anchor="_Toc233139145" w:history="1">
            <w:r w:rsidRPr="002A1D6C">
              <w:rPr>
                <w:rStyle w:val="Hyperlink"/>
                <w:rFonts w:cs="Arial"/>
                <w:noProof/>
                <w:szCs w:val="24"/>
              </w:rPr>
              <w:t>Chapter 2: Literature Review</w:t>
            </w:r>
            <w:r w:rsidRPr="002A1D6C">
              <w:rPr>
                <w:rFonts w:cs="Arial"/>
                <w:noProof/>
                <w:webHidden/>
                <w:szCs w:val="24"/>
              </w:rPr>
              <w:tab/>
            </w:r>
            <w:r w:rsidRPr="002A1D6C">
              <w:rPr>
                <w:rFonts w:cs="Arial"/>
                <w:noProof/>
                <w:webHidden/>
                <w:szCs w:val="24"/>
              </w:rPr>
              <w:fldChar w:fldCharType="begin"/>
            </w:r>
            <w:r w:rsidRPr="002A1D6C">
              <w:rPr>
                <w:rFonts w:cs="Arial"/>
                <w:noProof/>
                <w:webHidden/>
                <w:szCs w:val="24"/>
              </w:rPr>
              <w:instrText xml:space="preserve"> PAGEREF _Toc233139145 \h </w:instrText>
            </w:r>
            <w:r w:rsidRPr="002A1D6C">
              <w:rPr>
                <w:rFonts w:cs="Arial"/>
                <w:noProof/>
                <w:webHidden/>
                <w:szCs w:val="24"/>
              </w:rPr>
            </w:r>
            <w:r w:rsidRPr="002A1D6C">
              <w:rPr>
                <w:rFonts w:cs="Arial"/>
                <w:noProof/>
                <w:webHidden/>
                <w:szCs w:val="24"/>
              </w:rPr>
              <w:fldChar w:fldCharType="separate"/>
            </w:r>
            <w:r w:rsidRPr="002A1D6C">
              <w:rPr>
                <w:rFonts w:cs="Arial"/>
                <w:noProof/>
                <w:webHidden/>
                <w:szCs w:val="24"/>
              </w:rPr>
              <w:t>13</w:t>
            </w:r>
            <w:r w:rsidRPr="002A1D6C">
              <w:rPr>
                <w:rFonts w:cs="Arial"/>
                <w:noProof/>
                <w:webHidden/>
                <w:szCs w:val="24"/>
              </w:rPr>
              <w:fldChar w:fldCharType="end"/>
            </w:r>
          </w:hyperlink>
        </w:p>
        <w:p w14:paraId="01F471AE" w14:textId="77777777" w:rsidR="002A1D6C" w:rsidRPr="002A1D6C" w:rsidRDefault="002A1D6C" w:rsidP="002A1D6C">
          <w:pPr>
            <w:pStyle w:val="TOC2"/>
            <w:tabs>
              <w:tab w:val="right" w:leader="dot" w:pos="9016"/>
            </w:tabs>
            <w:spacing w:line="276" w:lineRule="auto"/>
            <w:rPr>
              <w:rFonts w:eastAsiaTheme="minorEastAsia" w:cs="Arial"/>
              <w:noProof/>
              <w:kern w:val="2"/>
              <w:szCs w:val="24"/>
              <w:lang w:eastAsia="en-GB"/>
            </w:rPr>
          </w:pPr>
          <w:hyperlink w:anchor="_Toc233139146" w:history="1">
            <w:r w:rsidRPr="002A1D6C">
              <w:rPr>
                <w:rStyle w:val="Hyperlink"/>
                <w:rFonts w:cs="Arial"/>
                <w:noProof/>
                <w:szCs w:val="24"/>
              </w:rPr>
              <w:t>2.1 Introduction to Literature Review Chapter</w:t>
            </w:r>
            <w:r w:rsidRPr="002A1D6C">
              <w:rPr>
                <w:rFonts w:cs="Arial"/>
                <w:noProof/>
                <w:webHidden/>
                <w:szCs w:val="24"/>
              </w:rPr>
              <w:tab/>
            </w:r>
            <w:r w:rsidRPr="002A1D6C">
              <w:rPr>
                <w:rFonts w:cs="Arial"/>
                <w:noProof/>
                <w:webHidden/>
                <w:szCs w:val="24"/>
              </w:rPr>
              <w:fldChar w:fldCharType="begin"/>
            </w:r>
            <w:r w:rsidRPr="002A1D6C">
              <w:rPr>
                <w:rFonts w:cs="Arial"/>
                <w:noProof/>
                <w:webHidden/>
                <w:szCs w:val="24"/>
              </w:rPr>
              <w:instrText xml:space="preserve"> PAGEREF _Toc233139146 \h </w:instrText>
            </w:r>
            <w:r w:rsidRPr="002A1D6C">
              <w:rPr>
                <w:rFonts w:cs="Arial"/>
                <w:noProof/>
                <w:webHidden/>
                <w:szCs w:val="24"/>
              </w:rPr>
            </w:r>
            <w:r w:rsidRPr="002A1D6C">
              <w:rPr>
                <w:rFonts w:cs="Arial"/>
                <w:noProof/>
                <w:webHidden/>
                <w:szCs w:val="24"/>
              </w:rPr>
              <w:fldChar w:fldCharType="separate"/>
            </w:r>
            <w:r w:rsidRPr="002A1D6C">
              <w:rPr>
                <w:rFonts w:cs="Arial"/>
                <w:noProof/>
                <w:webHidden/>
                <w:szCs w:val="24"/>
              </w:rPr>
              <w:t>13</w:t>
            </w:r>
            <w:r w:rsidRPr="002A1D6C">
              <w:rPr>
                <w:rFonts w:cs="Arial"/>
                <w:noProof/>
                <w:webHidden/>
                <w:szCs w:val="24"/>
              </w:rPr>
              <w:fldChar w:fldCharType="end"/>
            </w:r>
          </w:hyperlink>
        </w:p>
        <w:p w14:paraId="19B9BF02" w14:textId="77777777" w:rsidR="002A1D6C" w:rsidRPr="002A1D6C" w:rsidRDefault="002A1D6C" w:rsidP="002A1D6C">
          <w:pPr>
            <w:pStyle w:val="TOC2"/>
            <w:tabs>
              <w:tab w:val="right" w:leader="dot" w:pos="9016"/>
            </w:tabs>
            <w:spacing w:line="276" w:lineRule="auto"/>
            <w:rPr>
              <w:rFonts w:eastAsiaTheme="minorEastAsia" w:cs="Arial"/>
              <w:noProof/>
              <w:kern w:val="2"/>
              <w:szCs w:val="24"/>
              <w:lang w:eastAsia="en-GB"/>
            </w:rPr>
          </w:pPr>
          <w:hyperlink w:anchor="_Toc233139147" w:history="1">
            <w:r w:rsidRPr="002A1D6C">
              <w:rPr>
                <w:rStyle w:val="Hyperlink"/>
                <w:rFonts w:cs="Arial"/>
                <w:noProof/>
                <w:szCs w:val="24"/>
              </w:rPr>
              <w:t>2.2 Literature Review</w:t>
            </w:r>
            <w:r w:rsidRPr="002A1D6C">
              <w:rPr>
                <w:rFonts w:cs="Arial"/>
                <w:noProof/>
                <w:webHidden/>
                <w:szCs w:val="24"/>
              </w:rPr>
              <w:tab/>
            </w:r>
            <w:r w:rsidRPr="002A1D6C">
              <w:rPr>
                <w:rFonts w:cs="Arial"/>
                <w:noProof/>
                <w:webHidden/>
                <w:szCs w:val="24"/>
              </w:rPr>
              <w:fldChar w:fldCharType="begin"/>
            </w:r>
            <w:r w:rsidRPr="002A1D6C">
              <w:rPr>
                <w:rFonts w:cs="Arial"/>
                <w:noProof/>
                <w:webHidden/>
                <w:szCs w:val="24"/>
              </w:rPr>
              <w:instrText xml:space="preserve"> PAGEREF _Toc233139147 \h </w:instrText>
            </w:r>
            <w:r w:rsidRPr="002A1D6C">
              <w:rPr>
                <w:rFonts w:cs="Arial"/>
                <w:noProof/>
                <w:webHidden/>
                <w:szCs w:val="24"/>
              </w:rPr>
            </w:r>
            <w:r w:rsidRPr="002A1D6C">
              <w:rPr>
                <w:rFonts w:cs="Arial"/>
                <w:noProof/>
                <w:webHidden/>
                <w:szCs w:val="24"/>
              </w:rPr>
              <w:fldChar w:fldCharType="separate"/>
            </w:r>
            <w:r w:rsidRPr="002A1D6C">
              <w:rPr>
                <w:rFonts w:cs="Arial"/>
                <w:noProof/>
                <w:webHidden/>
                <w:szCs w:val="24"/>
              </w:rPr>
              <w:t>13</w:t>
            </w:r>
            <w:r w:rsidRPr="002A1D6C">
              <w:rPr>
                <w:rFonts w:cs="Arial"/>
                <w:noProof/>
                <w:webHidden/>
                <w:szCs w:val="24"/>
              </w:rPr>
              <w:fldChar w:fldCharType="end"/>
            </w:r>
          </w:hyperlink>
        </w:p>
        <w:p w14:paraId="05E17C4F" w14:textId="77777777" w:rsidR="002A1D6C" w:rsidRPr="002A1D6C" w:rsidRDefault="002A1D6C" w:rsidP="002A1D6C">
          <w:pPr>
            <w:pStyle w:val="TOC3"/>
            <w:tabs>
              <w:tab w:val="right" w:leader="dot" w:pos="9016"/>
            </w:tabs>
            <w:spacing w:line="276" w:lineRule="auto"/>
            <w:rPr>
              <w:rFonts w:eastAsiaTheme="minorEastAsia" w:cs="Arial"/>
              <w:noProof/>
              <w:kern w:val="2"/>
              <w:szCs w:val="24"/>
              <w:lang w:eastAsia="en-GB"/>
            </w:rPr>
          </w:pPr>
          <w:hyperlink w:anchor="_Toc233139148" w:history="1">
            <w:r w:rsidRPr="002A1D6C">
              <w:rPr>
                <w:rStyle w:val="Hyperlink"/>
                <w:rFonts w:cs="Arial"/>
                <w:noProof/>
                <w:szCs w:val="24"/>
              </w:rPr>
              <w:t>2.2.1 Conceptual Understanding of Loneliness and Social Isolation</w:t>
            </w:r>
            <w:r w:rsidRPr="002A1D6C">
              <w:rPr>
                <w:rFonts w:cs="Arial"/>
                <w:noProof/>
                <w:webHidden/>
                <w:szCs w:val="24"/>
              </w:rPr>
              <w:tab/>
            </w:r>
            <w:r w:rsidRPr="002A1D6C">
              <w:rPr>
                <w:rFonts w:cs="Arial"/>
                <w:noProof/>
                <w:webHidden/>
                <w:szCs w:val="24"/>
              </w:rPr>
              <w:fldChar w:fldCharType="begin"/>
            </w:r>
            <w:r w:rsidRPr="002A1D6C">
              <w:rPr>
                <w:rFonts w:cs="Arial"/>
                <w:noProof/>
                <w:webHidden/>
                <w:szCs w:val="24"/>
              </w:rPr>
              <w:instrText xml:space="preserve"> PAGEREF _Toc233139148 \h </w:instrText>
            </w:r>
            <w:r w:rsidRPr="002A1D6C">
              <w:rPr>
                <w:rFonts w:cs="Arial"/>
                <w:noProof/>
                <w:webHidden/>
                <w:szCs w:val="24"/>
              </w:rPr>
            </w:r>
            <w:r w:rsidRPr="002A1D6C">
              <w:rPr>
                <w:rFonts w:cs="Arial"/>
                <w:noProof/>
                <w:webHidden/>
                <w:szCs w:val="24"/>
              </w:rPr>
              <w:fldChar w:fldCharType="separate"/>
            </w:r>
            <w:r w:rsidRPr="002A1D6C">
              <w:rPr>
                <w:rFonts w:cs="Arial"/>
                <w:noProof/>
                <w:webHidden/>
                <w:szCs w:val="24"/>
              </w:rPr>
              <w:t>13</w:t>
            </w:r>
            <w:r w:rsidRPr="002A1D6C">
              <w:rPr>
                <w:rFonts w:cs="Arial"/>
                <w:noProof/>
                <w:webHidden/>
                <w:szCs w:val="24"/>
              </w:rPr>
              <w:fldChar w:fldCharType="end"/>
            </w:r>
          </w:hyperlink>
        </w:p>
        <w:p w14:paraId="366A9F3E" w14:textId="77777777" w:rsidR="002A1D6C" w:rsidRPr="002A1D6C" w:rsidRDefault="002A1D6C" w:rsidP="002A1D6C">
          <w:pPr>
            <w:pStyle w:val="TOC3"/>
            <w:tabs>
              <w:tab w:val="right" w:leader="dot" w:pos="9016"/>
            </w:tabs>
            <w:spacing w:line="276" w:lineRule="auto"/>
            <w:rPr>
              <w:rFonts w:eastAsiaTheme="minorEastAsia" w:cs="Arial"/>
              <w:noProof/>
              <w:kern w:val="2"/>
              <w:szCs w:val="24"/>
              <w:lang w:eastAsia="en-GB"/>
            </w:rPr>
          </w:pPr>
          <w:hyperlink w:anchor="_Toc233139149" w:history="1">
            <w:r w:rsidRPr="002A1D6C">
              <w:rPr>
                <w:rStyle w:val="Hyperlink"/>
                <w:rFonts w:cs="Arial"/>
                <w:noProof/>
                <w:szCs w:val="24"/>
              </w:rPr>
              <w:t>2.2.2 Existing Research on Older Adults and Residential Care</w:t>
            </w:r>
            <w:r w:rsidRPr="002A1D6C">
              <w:rPr>
                <w:rFonts w:cs="Arial"/>
                <w:noProof/>
                <w:webHidden/>
                <w:szCs w:val="24"/>
              </w:rPr>
              <w:tab/>
            </w:r>
            <w:r w:rsidRPr="002A1D6C">
              <w:rPr>
                <w:rFonts w:cs="Arial"/>
                <w:noProof/>
                <w:webHidden/>
                <w:szCs w:val="24"/>
              </w:rPr>
              <w:fldChar w:fldCharType="begin"/>
            </w:r>
            <w:r w:rsidRPr="002A1D6C">
              <w:rPr>
                <w:rFonts w:cs="Arial"/>
                <w:noProof/>
                <w:webHidden/>
                <w:szCs w:val="24"/>
              </w:rPr>
              <w:instrText xml:space="preserve"> PAGEREF _Toc233139149 \h </w:instrText>
            </w:r>
            <w:r w:rsidRPr="002A1D6C">
              <w:rPr>
                <w:rFonts w:cs="Arial"/>
                <w:noProof/>
                <w:webHidden/>
                <w:szCs w:val="24"/>
              </w:rPr>
            </w:r>
            <w:r w:rsidRPr="002A1D6C">
              <w:rPr>
                <w:rFonts w:cs="Arial"/>
                <w:noProof/>
                <w:webHidden/>
                <w:szCs w:val="24"/>
              </w:rPr>
              <w:fldChar w:fldCharType="separate"/>
            </w:r>
            <w:r w:rsidRPr="002A1D6C">
              <w:rPr>
                <w:rFonts w:cs="Arial"/>
                <w:noProof/>
                <w:webHidden/>
                <w:szCs w:val="24"/>
              </w:rPr>
              <w:t>13</w:t>
            </w:r>
            <w:r w:rsidRPr="002A1D6C">
              <w:rPr>
                <w:rFonts w:cs="Arial"/>
                <w:noProof/>
                <w:webHidden/>
                <w:szCs w:val="24"/>
              </w:rPr>
              <w:fldChar w:fldCharType="end"/>
            </w:r>
          </w:hyperlink>
        </w:p>
        <w:p w14:paraId="336BDE5F" w14:textId="77777777" w:rsidR="002A1D6C" w:rsidRPr="002A1D6C" w:rsidRDefault="002A1D6C" w:rsidP="002A1D6C">
          <w:pPr>
            <w:pStyle w:val="TOC3"/>
            <w:tabs>
              <w:tab w:val="right" w:leader="dot" w:pos="9016"/>
            </w:tabs>
            <w:spacing w:line="276" w:lineRule="auto"/>
            <w:rPr>
              <w:rFonts w:eastAsiaTheme="minorEastAsia" w:cs="Arial"/>
              <w:noProof/>
              <w:kern w:val="2"/>
              <w:szCs w:val="24"/>
              <w:lang w:eastAsia="en-GB"/>
            </w:rPr>
          </w:pPr>
          <w:hyperlink w:anchor="_Toc233139150" w:history="1">
            <w:r w:rsidRPr="002A1D6C">
              <w:rPr>
                <w:rStyle w:val="Hyperlink"/>
                <w:rFonts w:cs="Arial"/>
                <w:noProof/>
                <w:szCs w:val="24"/>
              </w:rPr>
              <w:t>2.2.3 Prevalence and Health Consequences of Loneliness</w:t>
            </w:r>
            <w:r w:rsidRPr="002A1D6C">
              <w:rPr>
                <w:rFonts w:cs="Arial"/>
                <w:noProof/>
                <w:webHidden/>
                <w:szCs w:val="24"/>
              </w:rPr>
              <w:tab/>
            </w:r>
            <w:r w:rsidRPr="002A1D6C">
              <w:rPr>
                <w:rFonts w:cs="Arial"/>
                <w:noProof/>
                <w:webHidden/>
                <w:szCs w:val="24"/>
              </w:rPr>
              <w:fldChar w:fldCharType="begin"/>
            </w:r>
            <w:r w:rsidRPr="002A1D6C">
              <w:rPr>
                <w:rFonts w:cs="Arial"/>
                <w:noProof/>
                <w:webHidden/>
                <w:szCs w:val="24"/>
              </w:rPr>
              <w:instrText xml:space="preserve"> PAGEREF _Toc233139150 \h </w:instrText>
            </w:r>
            <w:r w:rsidRPr="002A1D6C">
              <w:rPr>
                <w:rFonts w:cs="Arial"/>
                <w:noProof/>
                <w:webHidden/>
                <w:szCs w:val="24"/>
              </w:rPr>
            </w:r>
            <w:r w:rsidRPr="002A1D6C">
              <w:rPr>
                <w:rFonts w:cs="Arial"/>
                <w:noProof/>
                <w:webHidden/>
                <w:szCs w:val="24"/>
              </w:rPr>
              <w:fldChar w:fldCharType="separate"/>
            </w:r>
            <w:r w:rsidRPr="002A1D6C">
              <w:rPr>
                <w:rFonts w:cs="Arial"/>
                <w:noProof/>
                <w:webHidden/>
                <w:szCs w:val="24"/>
              </w:rPr>
              <w:t>14</w:t>
            </w:r>
            <w:r w:rsidRPr="002A1D6C">
              <w:rPr>
                <w:rFonts w:cs="Arial"/>
                <w:noProof/>
                <w:webHidden/>
                <w:szCs w:val="24"/>
              </w:rPr>
              <w:fldChar w:fldCharType="end"/>
            </w:r>
          </w:hyperlink>
        </w:p>
        <w:p w14:paraId="4C3EBBFA" w14:textId="77777777" w:rsidR="002A1D6C" w:rsidRPr="002A1D6C" w:rsidRDefault="002A1D6C" w:rsidP="002A1D6C">
          <w:pPr>
            <w:pStyle w:val="TOC3"/>
            <w:tabs>
              <w:tab w:val="right" w:leader="dot" w:pos="9016"/>
            </w:tabs>
            <w:spacing w:line="276" w:lineRule="auto"/>
            <w:rPr>
              <w:rFonts w:eastAsiaTheme="minorEastAsia" w:cs="Arial"/>
              <w:noProof/>
              <w:kern w:val="2"/>
              <w:szCs w:val="24"/>
              <w:lang w:eastAsia="en-GB"/>
            </w:rPr>
          </w:pPr>
          <w:hyperlink w:anchor="_Toc233139151" w:history="1">
            <w:r w:rsidRPr="002A1D6C">
              <w:rPr>
                <w:rStyle w:val="Hyperlink"/>
                <w:rFonts w:cs="Arial"/>
                <w:noProof/>
                <w:szCs w:val="24"/>
              </w:rPr>
              <w:t>2.2.4 Psychological, Emotional and Cognitive Effects</w:t>
            </w:r>
            <w:r w:rsidRPr="002A1D6C">
              <w:rPr>
                <w:rFonts w:cs="Arial"/>
                <w:noProof/>
                <w:webHidden/>
                <w:szCs w:val="24"/>
              </w:rPr>
              <w:tab/>
            </w:r>
            <w:r w:rsidRPr="002A1D6C">
              <w:rPr>
                <w:rFonts w:cs="Arial"/>
                <w:noProof/>
                <w:webHidden/>
                <w:szCs w:val="24"/>
              </w:rPr>
              <w:fldChar w:fldCharType="begin"/>
            </w:r>
            <w:r w:rsidRPr="002A1D6C">
              <w:rPr>
                <w:rFonts w:cs="Arial"/>
                <w:noProof/>
                <w:webHidden/>
                <w:szCs w:val="24"/>
              </w:rPr>
              <w:instrText xml:space="preserve"> PAGEREF _Toc233139151 \h </w:instrText>
            </w:r>
            <w:r w:rsidRPr="002A1D6C">
              <w:rPr>
                <w:rFonts w:cs="Arial"/>
                <w:noProof/>
                <w:webHidden/>
                <w:szCs w:val="24"/>
              </w:rPr>
            </w:r>
            <w:r w:rsidRPr="002A1D6C">
              <w:rPr>
                <w:rFonts w:cs="Arial"/>
                <w:noProof/>
                <w:webHidden/>
                <w:szCs w:val="24"/>
              </w:rPr>
              <w:fldChar w:fldCharType="separate"/>
            </w:r>
            <w:r w:rsidRPr="002A1D6C">
              <w:rPr>
                <w:rFonts w:cs="Arial"/>
                <w:noProof/>
                <w:webHidden/>
                <w:szCs w:val="24"/>
              </w:rPr>
              <w:t>14</w:t>
            </w:r>
            <w:r w:rsidRPr="002A1D6C">
              <w:rPr>
                <w:rFonts w:cs="Arial"/>
                <w:noProof/>
                <w:webHidden/>
                <w:szCs w:val="24"/>
              </w:rPr>
              <w:fldChar w:fldCharType="end"/>
            </w:r>
          </w:hyperlink>
        </w:p>
        <w:p w14:paraId="1DBE3B04" w14:textId="77777777" w:rsidR="002A1D6C" w:rsidRPr="002A1D6C" w:rsidRDefault="002A1D6C" w:rsidP="002A1D6C">
          <w:pPr>
            <w:pStyle w:val="TOC3"/>
            <w:tabs>
              <w:tab w:val="right" w:leader="dot" w:pos="9016"/>
            </w:tabs>
            <w:spacing w:line="276" w:lineRule="auto"/>
            <w:rPr>
              <w:rFonts w:eastAsiaTheme="minorEastAsia" w:cs="Arial"/>
              <w:noProof/>
              <w:kern w:val="2"/>
              <w:szCs w:val="24"/>
              <w:lang w:eastAsia="en-GB"/>
            </w:rPr>
          </w:pPr>
          <w:hyperlink w:anchor="_Toc233139152" w:history="1">
            <w:r w:rsidRPr="002A1D6C">
              <w:rPr>
                <w:rStyle w:val="Hyperlink"/>
                <w:rFonts w:cs="Arial"/>
                <w:noProof/>
                <w:szCs w:val="24"/>
              </w:rPr>
              <w:t>2.2.5 Impact of COVID-19 on Loneliness in Care Homes</w:t>
            </w:r>
            <w:r w:rsidRPr="002A1D6C">
              <w:rPr>
                <w:rFonts w:cs="Arial"/>
                <w:noProof/>
                <w:webHidden/>
                <w:szCs w:val="24"/>
              </w:rPr>
              <w:tab/>
            </w:r>
            <w:r w:rsidRPr="002A1D6C">
              <w:rPr>
                <w:rFonts w:cs="Arial"/>
                <w:noProof/>
                <w:webHidden/>
                <w:szCs w:val="24"/>
              </w:rPr>
              <w:fldChar w:fldCharType="begin"/>
            </w:r>
            <w:r w:rsidRPr="002A1D6C">
              <w:rPr>
                <w:rFonts w:cs="Arial"/>
                <w:noProof/>
                <w:webHidden/>
                <w:szCs w:val="24"/>
              </w:rPr>
              <w:instrText xml:space="preserve"> PAGEREF _Toc233139152 \h </w:instrText>
            </w:r>
            <w:r w:rsidRPr="002A1D6C">
              <w:rPr>
                <w:rFonts w:cs="Arial"/>
                <w:noProof/>
                <w:webHidden/>
                <w:szCs w:val="24"/>
              </w:rPr>
            </w:r>
            <w:r w:rsidRPr="002A1D6C">
              <w:rPr>
                <w:rFonts w:cs="Arial"/>
                <w:noProof/>
                <w:webHidden/>
                <w:szCs w:val="24"/>
              </w:rPr>
              <w:fldChar w:fldCharType="separate"/>
            </w:r>
            <w:r w:rsidRPr="002A1D6C">
              <w:rPr>
                <w:rFonts w:cs="Arial"/>
                <w:noProof/>
                <w:webHidden/>
                <w:szCs w:val="24"/>
              </w:rPr>
              <w:t>15</w:t>
            </w:r>
            <w:r w:rsidRPr="002A1D6C">
              <w:rPr>
                <w:rFonts w:cs="Arial"/>
                <w:noProof/>
                <w:webHidden/>
                <w:szCs w:val="24"/>
              </w:rPr>
              <w:fldChar w:fldCharType="end"/>
            </w:r>
          </w:hyperlink>
        </w:p>
        <w:p w14:paraId="25EAD016" w14:textId="77777777" w:rsidR="002A1D6C" w:rsidRPr="002A1D6C" w:rsidRDefault="002A1D6C" w:rsidP="002A1D6C">
          <w:pPr>
            <w:pStyle w:val="TOC3"/>
            <w:tabs>
              <w:tab w:val="right" w:leader="dot" w:pos="9016"/>
            </w:tabs>
            <w:spacing w:line="276" w:lineRule="auto"/>
            <w:rPr>
              <w:rFonts w:eastAsiaTheme="minorEastAsia" w:cs="Arial"/>
              <w:noProof/>
              <w:kern w:val="2"/>
              <w:szCs w:val="24"/>
              <w:lang w:eastAsia="en-GB"/>
            </w:rPr>
          </w:pPr>
          <w:hyperlink w:anchor="_Toc233139153" w:history="1">
            <w:r w:rsidRPr="002A1D6C">
              <w:rPr>
                <w:rStyle w:val="Hyperlink"/>
                <w:rFonts w:cs="Arial"/>
                <w:noProof/>
                <w:szCs w:val="24"/>
              </w:rPr>
              <w:t>2.2.6 Residents’ Lived Experiences of Loneliness</w:t>
            </w:r>
            <w:r w:rsidRPr="002A1D6C">
              <w:rPr>
                <w:rFonts w:cs="Arial"/>
                <w:noProof/>
                <w:webHidden/>
                <w:szCs w:val="24"/>
              </w:rPr>
              <w:tab/>
            </w:r>
            <w:r w:rsidRPr="002A1D6C">
              <w:rPr>
                <w:rFonts w:cs="Arial"/>
                <w:noProof/>
                <w:webHidden/>
                <w:szCs w:val="24"/>
              </w:rPr>
              <w:fldChar w:fldCharType="begin"/>
            </w:r>
            <w:r w:rsidRPr="002A1D6C">
              <w:rPr>
                <w:rFonts w:cs="Arial"/>
                <w:noProof/>
                <w:webHidden/>
                <w:szCs w:val="24"/>
              </w:rPr>
              <w:instrText xml:space="preserve"> PAGEREF _Toc233139153 \h </w:instrText>
            </w:r>
            <w:r w:rsidRPr="002A1D6C">
              <w:rPr>
                <w:rFonts w:cs="Arial"/>
                <w:noProof/>
                <w:webHidden/>
                <w:szCs w:val="24"/>
              </w:rPr>
            </w:r>
            <w:r w:rsidRPr="002A1D6C">
              <w:rPr>
                <w:rFonts w:cs="Arial"/>
                <w:noProof/>
                <w:webHidden/>
                <w:szCs w:val="24"/>
              </w:rPr>
              <w:fldChar w:fldCharType="separate"/>
            </w:r>
            <w:r w:rsidRPr="002A1D6C">
              <w:rPr>
                <w:rFonts w:cs="Arial"/>
                <w:noProof/>
                <w:webHidden/>
                <w:szCs w:val="24"/>
              </w:rPr>
              <w:t>15</w:t>
            </w:r>
            <w:r w:rsidRPr="002A1D6C">
              <w:rPr>
                <w:rFonts w:cs="Arial"/>
                <w:noProof/>
                <w:webHidden/>
                <w:szCs w:val="24"/>
              </w:rPr>
              <w:fldChar w:fldCharType="end"/>
            </w:r>
          </w:hyperlink>
        </w:p>
        <w:p w14:paraId="3C3DA858" w14:textId="77777777" w:rsidR="002A1D6C" w:rsidRPr="002A1D6C" w:rsidRDefault="002A1D6C" w:rsidP="002A1D6C">
          <w:pPr>
            <w:pStyle w:val="TOC3"/>
            <w:tabs>
              <w:tab w:val="right" w:leader="dot" w:pos="9016"/>
            </w:tabs>
            <w:spacing w:line="276" w:lineRule="auto"/>
            <w:rPr>
              <w:rFonts w:eastAsiaTheme="minorEastAsia" w:cs="Arial"/>
              <w:noProof/>
              <w:kern w:val="2"/>
              <w:szCs w:val="24"/>
              <w:lang w:eastAsia="en-GB"/>
            </w:rPr>
          </w:pPr>
          <w:hyperlink w:anchor="_Toc233139154" w:history="1">
            <w:r w:rsidRPr="002A1D6C">
              <w:rPr>
                <w:rStyle w:val="Hyperlink"/>
                <w:rFonts w:cs="Arial"/>
                <w:noProof/>
                <w:szCs w:val="24"/>
              </w:rPr>
              <w:t>2.2.7 Role of Care Home Environment, Staffing and Activities</w:t>
            </w:r>
            <w:r w:rsidRPr="002A1D6C">
              <w:rPr>
                <w:rFonts w:cs="Arial"/>
                <w:noProof/>
                <w:webHidden/>
                <w:szCs w:val="24"/>
              </w:rPr>
              <w:tab/>
            </w:r>
            <w:r w:rsidRPr="002A1D6C">
              <w:rPr>
                <w:rFonts w:cs="Arial"/>
                <w:noProof/>
                <w:webHidden/>
                <w:szCs w:val="24"/>
              </w:rPr>
              <w:fldChar w:fldCharType="begin"/>
            </w:r>
            <w:r w:rsidRPr="002A1D6C">
              <w:rPr>
                <w:rFonts w:cs="Arial"/>
                <w:noProof/>
                <w:webHidden/>
                <w:szCs w:val="24"/>
              </w:rPr>
              <w:instrText xml:space="preserve"> PAGEREF _Toc233139154 \h </w:instrText>
            </w:r>
            <w:r w:rsidRPr="002A1D6C">
              <w:rPr>
                <w:rFonts w:cs="Arial"/>
                <w:noProof/>
                <w:webHidden/>
                <w:szCs w:val="24"/>
              </w:rPr>
            </w:r>
            <w:r w:rsidRPr="002A1D6C">
              <w:rPr>
                <w:rFonts w:cs="Arial"/>
                <w:noProof/>
                <w:webHidden/>
                <w:szCs w:val="24"/>
              </w:rPr>
              <w:fldChar w:fldCharType="separate"/>
            </w:r>
            <w:r w:rsidRPr="002A1D6C">
              <w:rPr>
                <w:rFonts w:cs="Arial"/>
                <w:noProof/>
                <w:webHidden/>
                <w:szCs w:val="24"/>
              </w:rPr>
              <w:t>16</w:t>
            </w:r>
            <w:r w:rsidRPr="002A1D6C">
              <w:rPr>
                <w:rFonts w:cs="Arial"/>
                <w:noProof/>
                <w:webHidden/>
                <w:szCs w:val="24"/>
              </w:rPr>
              <w:fldChar w:fldCharType="end"/>
            </w:r>
          </w:hyperlink>
        </w:p>
        <w:p w14:paraId="24701555" w14:textId="77777777" w:rsidR="002A1D6C" w:rsidRPr="002A1D6C" w:rsidRDefault="002A1D6C" w:rsidP="002A1D6C">
          <w:pPr>
            <w:pStyle w:val="TOC3"/>
            <w:tabs>
              <w:tab w:val="right" w:leader="dot" w:pos="9016"/>
            </w:tabs>
            <w:spacing w:line="276" w:lineRule="auto"/>
            <w:rPr>
              <w:rFonts w:eastAsiaTheme="minorEastAsia" w:cs="Arial"/>
              <w:noProof/>
              <w:kern w:val="2"/>
              <w:szCs w:val="24"/>
              <w:lang w:eastAsia="en-GB"/>
            </w:rPr>
          </w:pPr>
          <w:hyperlink w:anchor="_Toc233139155" w:history="1">
            <w:r w:rsidRPr="002A1D6C">
              <w:rPr>
                <w:rStyle w:val="Hyperlink"/>
                <w:rFonts w:cs="Arial"/>
                <w:noProof/>
                <w:szCs w:val="24"/>
              </w:rPr>
              <w:t>2.2.8 Barriers Faced by Residents with Additional Needs</w:t>
            </w:r>
            <w:r w:rsidRPr="002A1D6C">
              <w:rPr>
                <w:rFonts w:cs="Arial"/>
                <w:noProof/>
                <w:webHidden/>
                <w:szCs w:val="24"/>
              </w:rPr>
              <w:tab/>
            </w:r>
            <w:r w:rsidRPr="002A1D6C">
              <w:rPr>
                <w:rFonts w:cs="Arial"/>
                <w:noProof/>
                <w:webHidden/>
                <w:szCs w:val="24"/>
              </w:rPr>
              <w:fldChar w:fldCharType="begin"/>
            </w:r>
            <w:r w:rsidRPr="002A1D6C">
              <w:rPr>
                <w:rFonts w:cs="Arial"/>
                <w:noProof/>
                <w:webHidden/>
                <w:szCs w:val="24"/>
              </w:rPr>
              <w:instrText xml:space="preserve"> PAGEREF _Toc233139155 \h </w:instrText>
            </w:r>
            <w:r w:rsidRPr="002A1D6C">
              <w:rPr>
                <w:rFonts w:cs="Arial"/>
                <w:noProof/>
                <w:webHidden/>
                <w:szCs w:val="24"/>
              </w:rPr>
            </w:r>
            <w:r w:rsidRPr="002A1D6C">
              <w:rPr>
                <w:rFonts w:cs="Arial"/>
                <w:noProof/>
                <w:webHidden/>
                <w:szCs w:val="24"/>
              </w:rPr>
              <w:fldChar w:fldCharType="separate"/>
            </w:r>
            <w:r w:rsidRPr="002A1D6C">
              <w:rPr>
                <w:rFonts w:cs="Arial"/>
                <w:noProof/>
                <w:webHidden/>
                <w:szCs w:val="24"/>
              </w:rPr>
              <w:t>16</w:t>
            </w:r>
            <w:r w:rsidRPr="002A1D6C">
              <w:rPr>
                <w:rFonts w:cs="Arial"/>
                <w:noProof/>
                <w:webHidden/>
                <w:szCs w:val="24"/>
              </w:rPr>
              <w:fldChar w:fldCharType="end"/>
            </w:r>
          </w:hyperlink>
        </w:p>
        <w:p w14:paraId="7AEF1DCA" w14:textId="77777777" w:rsidR="002A1D6C" w:rsidRPr="002A1D6C" w:rsidRDefault="002A1D6C" w:rsidP="002A1D6C">
          <w:pPr>
            <w:pStyle w:val="TOC3"/>
            <w:tabs>
              <w:tab w:val="right" w:leader="dot" w:pos="9016"/>
            </w:tabs>
            <w:spacing w:line="276" w:lineRule="auto"/>
            <w:rPr>
              <w:rFonts w:eastAsiaTheme="minorEastAsia" w:cs="Arial"/>
              <w:noProof/>
              <w:kern w:val="2"/>
              <w:szCs w:val="24"/>
              <w:lang w:eastAsia="en-GB"/>
            </w:rPr>
          </w:pPr>
          <w:hyperlink w:anchor="_Toc233139156" w:history="1">
            <w:r w:rsidRPr="002A1D6C">
              <w:rPr>
                <w:rStyle w:val="Hyperlink"/>
                <w:rFonts w:cs="Arial"/>
                <w:noProof/>
                <w:szCs w:val="24"/>
              </w:rPr>
              <w:t>2.2.9 Interventions to Reduce Loneliness and Social Isolation</w:t>
            </w:r>
            <w:r w:rsidRPr="002A1D6C">
              <w:rPr>
                <w:rFonts w:cs="Arial"/>
                <w:noProof/>
                <w:webHidden/>
                <w:szCs w:val="24"/>
              </w:rPr>
              <w:tab/>
            </w:r>
            <w:r w:rsidRPr="002A1D6C">
              <w:rPr>
                <w:rFonts w:cs="Arial"/>
                <w:noProof/>
                <w:webHidden/>
                <w:szCs w:val="24"/>
              </w:rPr>
              <w:fldChar w:fldCharType="begin"/>
            </w:r>
            <w:r w:rsidRPr="002A1D6C">
              <w:rPr>
                <w:rFonts w:cs="Arial"/>
                <w:noProof/>
                <w:webHidden/>
                <w:szCs w:val="24"/>
              </w:rPr>
              <w:instrText xml:space="preserve"> PAGEREF _Toc233139156 \h </w:instrText>
            </w:r>
            <w:r w:rsidRPr="002A1D6C">
              <w:rPr>
                <w:rFonts w:cs="Arial"/>
                <w:noProof/>
                <w:webHidden/>
                <w:szCs w:val="24"/>
              </w:rPr>
            </w:r>
            <w:r w:rsidRPr="002A1D6C">
              <w:rPr>
                <w:rFonts w:cs="Arial"/>
                <w:noProof/>
                <w:webHidden/>
                <w:szCs w:val="24"/>
              </w:rPr>
              <w:fldChar w:fldCharType="separate"/>
            </w:r>
            <w:r w:rsidRPr="002A1D6C">
              <w:rPr>
                <w:rFonts w:cs="Arial"/>
                <w:noProof/>
                <w:webHidden/>
                <w:szCs w:val="24"/>
              </w:rPr>
              <w:t>17</w:t>
            </w:r>
            <w:r w:rsidRPr="002A1D6C">
              <w:rPr>
                <w:rFonts w:cs="Arial"/>
                <w:noProof/>
                <w:webHidden/>
                <w:szCs w:val="24"/>
              </w:rPr>
              <w:fldChar w:fldCharType="end"/>
            </w:r>
          </w:hyperlink>
        </w:p>
        <w:p w14:paraId="4256CC43" w14:textId="77777777" w:rsidR="002A1D6C" w:rsidRPr="002A1D6C" w:rsidRDefault="002A1D6C" w:rsidP="002A1D6C">
          <w:pPr>
            <w:pStyle w:val="TOC3"/>
            <w:tabs>
              <w:tab w:val="right" w:leader="dot" w:pos="9016"/>
            </w:tabs>
            <w:spacing w:line="276" w:lineRule="auto"/>
            <w:rPr>
              <w:rFonts w:eastAsiaTheme="minorEastAsia" w:cs="Arial"/>
              <w:noProof/>
              <w:kern w:val="2"/>
              <w:szCs w:val="24"/>
              <w:lang w:eastAsia="en-GB"/>
            </w:rPr>
          </w:pPr>
          <w:hyperlink w:anchor="_Toc233139157" w:history="1">
            <w:r w:rsidRPr="002A1D6C">
              <w:rPr>
                <w:rStyle w:val="Hyperlink"/>
                <w:rFonts w:cs="Arial"/>
                <w:noProof/>
                <w:szCs w:val="24"/>
              </w:rPr>
              <w:t>2.2.10 Critical Evaluation, Gaps and Justification for the Study</w:t>
            </w:r>
            <w:r w:rsidRPr="002A1D6C">
              <w:rPr>
                <w:rFonts w:cs="Arial"/>
                <w:noProof/>
                <w:webHidden/>
                <w:szCs w:val="24"/>
              </w:rPr>
              <w:tab/>
            </w:r>
            <w:r w:rsidRPr="002A1D6C">
              <w:rPr>
                <w:rFonts w:cs="Arial"/>
                <w:noProof/>
                <w:webHidden/>
                <w:szCs w:val="24"/>
              </w:rPr>
              <w:fldChar w:fldCharType="begin"/>
            </w:r>
            <w:r w:rsidRPr="002A1D6C">
              <w:rPr>
                <w:rFonts w:cs="Arial"/>
                <w:noProof/>
                <w:webHidden/>
                <w:szCs w:val="24"/>
              </w:rPr>
              <w:instrText xml:space="preserve"> PAGEREF _Toc233139157 \h </w:instrText>
            </w:r>
            <w:r w:rsidRPr="002A1D6C">
              <w:rPr>
                <w:rFonts w:cs="Arial"/>
                <w:noProof/>
                <w:webHidden/>
                <w:szCs w:val="24"/>
              </w:rPr>
            </w:r>
            <w:r w:rsidRPr="002A1D6C">
              <w:rPr>
                <w:rFonts w:cs="Arial"/>
                <w:noProof/>
                <w:webHidden/>
                <w:szCs w:val="24"/>
              </w:rPr>
              <w:fldChar w:fldCharType="separate"/>
            </w:r>
            <w:r w:rsidRPr="002A1D6C">
              <w:rPr>
                <w:rFonts w:cs="Arial"/>
                <w:noProof/>
                <w:webHidden/>
                <w:szCs w:val="24"/>
              </w:rPr>
              <w:t>17</w:t>
            </w:r>
            <w:r w:rsidRPr="002A1D6C">
              <w:rPr>
                <w:rFonts w:cs="Arial"/>
                <w:noProof/>
                <w:webHidden/>
                <w:szCs w:val="24"/>
              </w:rPr>
              <w:fldChar w:fldCharType="end"/>
            </w:r>
          </w:hyperlink>
        </w:p>
        <w:p w14:paraId="16E7062D" w14:textId="77777777" w:rsidR="002A1D6C" w:rsidRPr="002A1D6C" w:rsidRDefault="002A1D6C" w:rsidP="002A1D6C">
          <w:pPr>
            <w:pStyle w:val="TOC2"/>
            <w:tabs>
              <w:tab w:val="right" w:leader="dot" w:pos="9016"/>
            </w:tabs>
            <w:spacing w:line="276" w:lineRule="auto"/>
            <w:rPr>
              <w:rFonts w:eastAsiaTheme="minorEastAsia" w:cs="Arial"/>
              <w:noProof/>
              <w:kern w:val="2"/>
              <w:szCs w:val="24"/>
              <w:lang w:eastAsia="en-GB"/>
            </w:rPr>
          </w:pPr>
          <w:hyperlink w:anchor="_Toc233139158" w:history="1">
            <w:r w:rsidRPr="002A1D6C">
              <w:rPr>
                <w:rStyle w:val="Hyperlink"/>
                <w:rFonts w:cs="Arial"/>
                <w:noProof/>
                <w:szCs w:val="24"/>
              </w:rPr>
              <w:t>2.3 Chapter Summary</w:t>
            </w:r>
            <w:r w:rsidRPr="002A1D6C">
              <w:rPr>
                <w:rFonts w:cs="Arial"/>
                <w:noProof/>
                <w:webHidden/>
                <w:szCs w:val="24"/>
              </w:rPr>
              <w:tab/>
            </w:r>
            <w:r w:rsidRPr="002A1D6C">
              <w:rPr>
                <w:rFonts w:cs="Arial"/>
                <w:noProof/>
                <w:webHidden/>
                <w:szCs w:val="24"/>
              </w:rPr>
              <w:fldChar w:fldCharType="begin"/>
            </w:r>
            <w:r w:rsidRPr="002A1D6C">
              <w:rPr>
                <w:rFonts w:cs="Arial"/>
                <w:noProof/>
                <w:webHidden/>
                <w:szCs w:val="24"/>
              </w:rPr>
              <w:instrText xml:space="preserve"> PAGEREF _Toc233139158 \h </w:instrText>
            </w:r>
            <w:r w:rsidRPr="002A1D6C">
              <w:rPr>
                <w:rFonts w:cs="Arial"/>
                <w:noProof/>
                <w:webHidden/>
                <w:szCs w:val="24"/>
              </w:rPr>
            </w:r>
            <w:r w:rsidRPr="002A1D6C">
              <w:rPr>
                <w:rFonts w:cs="Arial"/>
                <w:noProof/>
                <w:webHidden/>
                <w:szCs w:val="24"/>
              </w:rPr>
              <w:fldChar w:fldCharType="separate"/>
            </w:r>
            <w:r w:rsidRPr="002A1D6C">
              <w:rPr>
                <w:rFonts w:cs="Arial"/>
                <w:noProof/>
                <w:webHidden/>
                <w:szCs w:val="24"/>
              </w:rPr>
              <w:t>18</w:t>
            </w:r>
            <w:r w:rsidRPr="002A1D6C">
              <w:rPr>
                <w:rFonts w:cs="Arial"/>
                <w:noProof/>
                <w:webHidden/>
                <w:szCs w:val="24"/>
              </w:rPr>
              <w:fldChar w:fldCharType="end"/>
            </w:r>
          </w:hyperlink>
        </w:p>
        <w:p w14:paraId="37E4AC0A" w14:textId="77777777" w:rsidR="002A1D6C" w:rsidRPr="002A1D6C" w:rsidRDefault="002A1D6C" w:rsidP="002A1D6C">
          <w:pPr>
            <w:pStyle w:val="TOC1"/>
            <w:tabs>
              <w:tab w:val="right" w:leader="dot" w:pos="9016"/>
            </w:tabs>
            <w:spacing w:line="276" w:lineRule="auto"/>
            <w:rPr>
              <w:rFonts w:eastAsiaTheme="minorEastAsia" w:cs="Arial"/>
              <w:noProof/>
              <w:kern w:val="2"/>
              <w:szCs w:val="24"/>
              <w:lang w:eastAsia="en-GB"/>
            </w:rPr>
          </w:pPr>
          <w:hyperlink w:anchor="_Toc233139159" w:history="1">
            <w:r w:rsidRPr="002A1D6C">
              <w:rPr>
                <w:rStyle w:val="Hyperlink"/>
                <w:rFonts w:cs="Arial"/>
                <w:noProof/>
                <w:szCs w:val="24"/>
              </w:rPr>
              <w:t>Chapter 3: Research Methodology</w:t>
            </w:r>
            <w:r w:rsidRPr="002A1D6C">
              <w:rPr>
                <w:rFonts w:cs="Arial"/>
                <w:noProof/>
                <w:webHidden/>
                <w:szCs w:val="24"/>
              </w:rPr>
              <w:tab/>
            </w:r>
            <w:r w:rsidRPr="002A1D6C">
              <w:rPr>
                <w:rFonts w:cs="Arial"/>
                <w:noProof/>
                <w:webHidden/>
                <w:szCs w:val="24"/>
              </w:rPr>
              <w:fldChar w:fldCharType="begin"/>
            </w:r>
            <w:r w:rsidRPr="002A1D6C">
              <w:rPr>
                <w:rFonts w:cs="Arial"/>
                <w:noProof/>
                <w:webHidden/>
                <w:szCs w:val="24"/>
              </w:rPr>
              <w:instrText xml:space="preserve"> PAGEREF _Toc233139159 \h </w:instrText>
            </w:r>
            <w:r w:rsidRPr="002A1D6C">
              <w:rPr>
                <w:rFonts w:cs="Arial"/>
                <w:noProof/>
                <w:webHidden/>
                <w:szCs w:val="24"/>
              </w:rPr>
            </w:r>
            <w:r w:rsidRPr="002A1D6C">
              <w:rPr>
                <w:rFonts w:cs="Arial"/>
                <w:noProof/>
                <w:webHidden/>
                <w:szCs w:val="24"/>
              </w:rPr>
              <w:fldChar w:fldCharType="separate"/>
            </w:r>
            <w:r w:rsidRPr="002A1D6C">
              <w:rPr>
                <w:rFonts w:cs="Arial"/>
                <w:noProof/>
                <w:webHidden/>
                <w:szCs w:val="24"/>
              </w:rPr>
              <w:t>19</w:t>
            </w:r>
            <w:r w:rsidRPr="002A1D6C">
              <w:rPr>
                <w:rFonts w:cs="Arial"/>
                <w:noProof/>
                <w:webHidden/>
                <w:szCs w:val="24"/>
              </w:rPr>
              <w:fldChar w:fldCharType="end"/>
            </w:r>
          </w:hyperlink>
        </w:p>
        <w:p w14:paraId="5AA8BE3E" w14:textId="77777777" w:rsidR="002A1D6C" w:rsidRPr="002A1D6C" w:rsidRDefault="002A1D6C" w:rsidP="002A1D6C">
          <w:pPr>
            <w:pStyle w:val="TOC2"/>
            <w:tabs>
              <w:tab w:val="right" w:leader="dot" w:pos="9016"/>
            </w:tabs>
            <w:spacing w:line="276" w:lineRule="auto"/>
            <w:rPr>
              <w:rFonts w:eastAsiaTheme="minorEastAsia" w:cs="Arial"/>
              <w:noProof/>
              <w:kern w:val="2"/>
              <w:szCs w:val="24"/>
              <w:lang w:eastAsia="en-GB"/>
            </w:rPr>
          </w:pPr>
          <w:hyperlink w:anchor="_Toc233139160" w:history="1">
            <w:r w:rsidRPr="002A1D6C">
              <w:rPr>
                <w:rStyle w:val="Hyperlink"/>
                <w:rFonts w:cs="Arial"/>
                <w:noProof/>
                <w:szCs w:val="24"/>
              </w:rPr>
              <w:t>3.1 Introduction to Chapter</w:t>
            </w:r>
            <w:r w:rsidRPr="002A1D6C">
              <w:rPr>
                <w:rFonts w:cs="Arial"/>
                <w:noProof/>
                <w:webHidden/>
                <w:szCs w:val="24"/>
              </w:rPr>
              <w:tab/>
            </w:r>
            <w:r w:rsidRPr="002A1D6C">
              <w:rPr>
                <w:rFonts w:cs="Arial"/>
                <w:noProof/>
                <w:webHidden/>
                <w:szCs w:val="24"/>
              </w:rPr>
              <w:fldChar w:fldCharType="begin"/>
            </w:r>
            <w:r w:rsidRPr="002A1D6C">
              <w:rPr>
                <w:rFonts w:cs="Arial"/>
                <w:noProof/>
                <w:webHidden/>
                <w:szCs w:val="24"/>
              </w:rPr>
              <w:instrText xml:space="preserve"> PAGEREF _Toc233139160 \h </w:instrText>
            </w:r>
            <w:r w:rsidRPr="002A1D6C">
              <w:rPr>
                <w:rFonts w:cs="Arial"/>
                <w:noProof/>
                <w:webHidden/>
                <w:szCs w:val="24"/>
              </w:rPr>
            </w:r>
            <w:r w:rsidRPr="002A1D6C">
              <w:rPr>
                <w:rFonts w:cs="Arial"/>
                <w:noProof/>
                <w:webHidden/>
                <w:szCs w:val="24"/>
              </w:rPr>
              <w:fldChar w:fldCharType="separate"/>
            </w:r>
            <w:r w:rsidRPr="002A1D6C">
              <w:rPr>
                <w:rFonts w:cs="Arial"/>
                <w:noProof/>
                <w:webHidden/>
                <w:szCs w:val="24"/>
              </w:rPr>
              <w:t>19</w:t>
            </w:r>
            <w:r w:rsidRPr="002A1D6C">
              <w:rPr>
                <w:rFonts w:cs="Arial"/>
                <w:noProof/>
                <w:webHidden/>
                <w:szCs w:val="24"/>
              </w:rPr>
              <w:fldChar w:fldCharType="end"/>
            </w:r>
          </w:hyperlink>
        </w:p>
        <w:p w14:paraId="16973CB9" w14:textId="77777777" w:rsidR="002A1D6C" w:rsidRPr="002A1D6C" w:rsidRDefault="002A1D6C" w:rsidP="002A1D6C">
          <w:pPr>
            <w:pStyle w:val="TOC2"/>
            <w:tabs>
              <w:tab w:val="right" w:leader="dot" w:pos="9016"/>
            </w:tabs>
            <w:spacing w:line="276" w:lineRule="auto"/>
            <w:rPr>
              <w:rFonts w:eastAsiaTheme="minorEastAsia" w:cs="Arial"/>
              <w:noProof/>
              <w:kern w:val="2"/>
              <w:szCs w:val="24"/>
              <w:lang w:eastAsia="en-GB"/>
            </w:rPr>
          </w:pPr>
          <w:hyperlink w:anchor="_Toc233139161" w:history="1">
            <w:r w:rsidRPr="002A1D6C">
              <w:rPr>
                <w:rStyle w:val="Hyperlink"/>
                <w:rFonts w:cs="Arial"/>
                <w:noProof/>
                <w:szCs w:val="24"/>
              </w:rPr>
              <w:t>3.2 Systematic Literature Review (SLR)</w:t>
            </w:r>
            <w:r w:rsidRPr="002A1D6C">
              <w:rPr>
                <w:rFonts w:cs="Arial"/>
                <w:noProof/>
                <w:webHidden/>
                <w:szCs w:val="24"/>
              </w:rPr>
              <w:tab/>
            </w:r>
            <w:r w:rsidRPr="002A1D6C">
              <w:rPr>
                <w:rFonts w:cs="Arial"/>
                <w:noProof/>
                <w:webHidden/>
                <w:szCs w:val="24"/>
              </w:rPr>
              <w:fldChar w:fldCharType="begin"/>
            </w:r>
            <w:r w:rsidRPr="002A1D6C">
              <w:rPr>
                <w:rFonts w:cs="Arial"/>
                <w:noProof/>
                <w:webHidden/>
                <w:szCs w:val="24"/>
              </w:rPr>
              <w:instrText xml:space="preserve"> PAGEREF _Toc233139161 \h </w:instrText>
            </w:r>
            <w:r w:rsidRPr="002A1D6C">
              <w:rPr>
                <w:rFonts w:cs="Arial"/>
                <w:noProof/>
                <w:webHidden/>
                <w:szCs w:val="24"/>
              </w:rPr>
            </w:r>
            <w:r w:rsidRPr="002A1D6C">
              <w:rPr>
                <w:rFonts w:cs="Arial"/>
                <w:noProof/>
                <w:webHidden/>
                <w:szCs w:val="24"/>
              </w:rPr>
              <w:fldChar w:fldCharType="separate"/>
            </w:r>
            <w:r w:rsidRPr="002A1D6C">
              <w:rPr>
                <w:rFonts w:cs="Arial"/>
                <w:noProof/>
                <w:webHidden/>
                <w:szCs w:val="24"/>
              </w:rPr>
              <w:t>19</w:t>
            </w:r>
            <w:r w:rsidRPr="002A1D6C">
              <w:rPr>
                <w:rFonts w:cs="Arial"/>
                <w:noProof/>
                <w:webHidden/>
                <w:szCs w:val="24"/>
              </w:rPr>
              <w:fldChar w:fldCharType="end"/>
            </w:r>
          </w:hyperlink>
        </w:p>
        <w:p w14:paraId="430143C6" w14:textId="77777777" w:rsidR="002A1D6C" w:rsidRPr="002A1D6C" w:rsidRDefault="002A1D6C" w:rsidP="002A1D6C">
          <w:pPr>
            <w:pStyle w:val="TOC2"/>
            <w:tabs>
              <w:tab w:val="right" w:leader="dot" w:pos="9016"/>
            </w:tabs>
            <w:spacing w:line="276" w:lineRule="auto"/>
            <w:rPr>
              <w:rFonts w:eastAsiaTheme="minorEastAsia" w:cs="Arial"/>
              <w:noProof/>
              <w:kern w:val="2"/>
              <w:szCs w:val="24"/>
              <w:lang w:eastAsia="en-GB"/>
            </w:rPr>
          </w:pPr>
          <w:hyperlink w:anchor="_Toc233139162" w:history="1">
            <w:r w:rsidRPr="002A1D6C">
              <w:rPr>
                <w:rStyle w:val="Hyperlink"/>
                <w:rFonts w:cs="Arial"/>
                <w:noProof/>
                <w:szCs w:val="24"/>
              </w:rPr>
              <w:t>3.3 Search Strategy</w:t>
            </w:r>
            <w:r w:rsidRPr="002A1D6C">
              <w:rPr>
                <w:rFonts w:cs="Arial"/>
                <w:noProof/>
                <w:webHidden/>
                <w:szCs w:val="24"/>
              </w:rPr>
              <w:tab/>
            </w:r>
            <w:r w:rsidRPr="002A1D6C">
              <w:rPr>
                <w:rFonts w:cs="Arial"/>
                <w:noProof/>
                <w:webHidden/>
                <w:szCs w:val="24"/>
              </w:rPr>
              <w:fldChar w:fldCharType="begin"/>
            </w:r>
            <w:r w:rsidRPr="002A1D6C">
              <w:rPr>
                <w:rFonts w:cs="Arial"/>
                <w:noProof/>
                <w:webHidden/>
                <w:szCs w:val="24"/>
              </w:rPr>
              <w:instrText xml:space="preserve"> PAGEREF _Toc233139162 \h </w:instrText>
            </w:r>
            <w:r w:rsidRPr="002A1D6C">
              <w:rPr>
                <w:rFonts w:cs="Arial"/>
                <w:noProof/>
                <w:webHidden/>
                <w:szCs w:val="24"/>
              </w:rPr>
            </w:r>
            <w:r w:rsidRPr="002A1D6C">
              <w:rPr>
                <w:rFonts w:cs="Arial"/>
                <w:noProof/>
                <w:webHidden/>
                <w:szCs w:val="24"/>
              </w:rPr>
              <w:fldChar w:fldCharType="separate"/>
            </w:r>
            <w:r w:rsidRPr="002A1D6C">
              <w:rPr>
                <w:rFonts w:cs="Arial"/>
                <w:noProof/>
                <w:webHidden/>
                <w:szCs w:val="24"/>
              </w:rPr>
              <w:t>20</w:t>
            </w:r>
            <w:r w:rsidRPr="002A1D6C">
              <w:rPr>
                <w:rFonts w:cs="Arial"/>
                <w:noProof/>
                <w:webHidden/>
                <w:szCs w:val="24"/>
              </w:rPr>
              <w:fldChar w:fldCharType="end"/>
            </w:r>
          </w:hyperlink>
        </w:p>
        <w:p w14:paraId="2291D01C" w14:textId="77777777" w:rsidR="002A1D6C" w:rsidRPr="002A1D6C" w:rsidRDefault="002A1D6C" w:rsidP="002A1D6C">
          <w:pPr>
            <w:pStyle w:val="TOC2"/>
            <w:tabs>
              <w:tab w:val="right" w:leader="dot" w:pos="9016"/>
            </w:tabs>
            <w:spacing w:line="276" w:lineRule="auto"/>
            <w:rPr>
              <w:rFonts w:eastAsiaTheme="minorEastAsia" w:cs="Arial"/>
              <w:noProof/>
              <w:kern w:val="2"/>
              <w:szCs w:val="24"/>
              <w:lang w:eastAsia="en-GB"/>
            </w:rPr>
          </w:pPr>
          <w:hyperlink w:anchor="_Toc233139163" w:history="1">
            <w:r w:rsidRPr="002A1D6C">
              <w:rPr>
                <w:rStyle w:val="Hyperlink"/>
                <w:rFonts w:cs="Arial"/>
                <w:noProof/>
                <w:szCs w:val="24"/>
              </w:rPr>
              <w:t>3.4 Search Terms</w:t>
            </w:r>
            <w:r w:rsidRPr="002A1D6C">
              <w:rPr>
                <w:rFonts w:cs="Arial"/>
                <w:noProof/>
                <w:webHidden/>
                <w:szCs w:val="24"/>
              </w:rPr>
              <w:tab/>
            </w:r>
            <w:r w:rsidRPr="002A1D6C">
              <w:rPr>
                <w:rFonts w:cs="Arial"/>
                <w:noProof/>
                <w:webHidden/>
                <w:szCs w:val="24"/>
              </w:rPr>
              <w:fldChar w:fldCharType="begin"/>
            </w:r>
            <w:r w:rsidRPr="002A1D6C">
              <w:rPr>
                <w:rFonts w:cs="Arial"/>
                <w:noProof/>
                <w:webHidden/>
                <w:szCs w:val="24"/>
              </w:rPr>
              <w:instrText xml:space="preserve"> PAGEREF _Toc233139163 \h </w:instrText>
            </w:r>
            <w:r w:rsidRPr="002A1D6C">
              <w:rPr>
                <w:rFonts w:cs="Arial"/>
                <w:noProof/>
                <w:webHidden/>
                <w:szCs w:val="24"/>
              </w:rPr>
            </w:r>
            <w:r w:rsidRPr="002A1D6C">
              <w:rPr>
                <w:rFonts w:cs="Arial"/>
                <w:noProof/>
                <w:webHidden/>
                <w:szCs w:val="24"/>
              </w:rPr>
              <w:fldChar w:fldCharType="separate"/>
            </w:r>
            <w:r w:rsidRPr="002A1D6C">
              <w:rPr>
                <w:rFonts w:cs="Arial"/>
                <w:noProof/>
                <w:webHidden/>
                <w:szCs w:val="24"/>
              </w:rPr>
              <w:t>20</w:t>
            </w:r>
            <w:r w:rsidRPr="002A1D6C">
              <w:rPr>
                <w:rFonts w:cs="Arial"/>
                <w:noProof/>
                <w:webHidden/>
                <w:szCs w:val="24"/>
              </w:rPr>
              <w:fldChar w:fldCharType="end"/>
            </w:r>
          </w:hyperlink>
        </w:p>
        <w:p w14:paraId="4EE97918" w14:textId="77777777" w:rsidR="002A1D6C" w:rsidRPr="002A1D6C" w:rsidRDefault="002A1D6C" w:rsidP="002A1D6C">
          <w:pPr>
            <w:pStyle w:val="TOC2"/>
            <w:tabs>
              <w:tab w:val="right" w:leader="dot" w:pos="9016"/>
            </w:tabs>
            <w:spacing w:line="276" w:lineRule="auto"/>
            <w:rPr>
              <w:rFonts w:eastAsiaTheme="minorEastAsia" w:cs="Arial"/>
              <w:noProof/>
              <w:kern w:val="2"/>
              <w:szCs w:val="24"/>
              <w:lang w:eastAsia="en-GB"/>
            </w:rPr>
          </w:pPr>
          <w:hyperlink w:anchor="_Toc233139164" w:history="1">
            <w:r w:rsidRPr="002A1D6C">
              <w:rPr>
                <w:rStyle w:val="Hyperlink"/>
                <w:rFonts w:cs="Arial"/>
                <w:noProof/>
                <w:szCs w:val="24"/>
              </w:rPr>
              <w:t>3.5 Keywords</w:t>
            </w:r>
            <w:r w:rsidRPr="002A1D6C">
              <w:rPr>
                <w:rFonts w:cs="Arial"/>
                <w:noProof/>
                <w:webHidden/>
                <w:szCs w:val="24"/>
              </w:rPr>
              <w:tab/>
            </w:r>
            <w:r w:rsidRPr="002A1D6C">
              <w:rPr>
                <w:rFonts w:cs="Arial"/>
                <w:noProof/>
                <w:webHidden/>
                <w:szCs w:val="24"/>
              </w:rPr>
              <w:fldChar w:fldCharType="begin"/>
            </w:r>
            <w:r w:rsidRPr="002A1D6C">
              <w:rPr>
                <w:rFonts w:cs="Arial"/>
                <w:noProof/>
                <w:webHidden/>
                <w:szCs w:val="24"/>
              </w:rPr>
              <w:instrText xml:space="preserve"> PAGEREF _Toc233139164 \h </w:instrText>
            </w:r>
            <w:r w:rsidRPr="002A1D6C">
              <w:rPr>
                <w:rFonts w:cs="Arial"/>
                <w:noProof/>
                <w:webHidden/>
                <w:szCs w:val="24"/>
              </w:rPr>
            </w:r>
            <w:r w:rsidRPr="002A1D6C">
              <w:rPr>
                <w:rFonts w:cs="Arial"/>
                <w:noProof/>
                <w:webHidden/>
                <w:szCs w:val="24"/>
              </w:rPr>
              <w:fldChar w:fldCharType="separate"/>
            </w:r>
            <w:r w:rsidRPr="002A1D6C">
              <w:rPr>
                <w:rFonts w:cs="Arial"/>
                <w:noProof/>
                <w:webHidden/>
                <w:szCs w:val="24"/>
              </w:rPr>
              <w:t>21</w:t>
            </w:r>
            <w:r w:rsidRPr="002A1D6C">
              <w:rPr>
                <w:rFonts w:cs="Arial"/>
                <w:noProof/>
                <w:webHidden/>
                <w:szCs w:val="24"/>
              </w:rPr>
              <w:fldChar w:fldCharType="end"/>
            </w:r>
          </w:hyperlink>
        </w:p>
        <w:p w14:paraId="6DD76D06" w14:textId="77777777" w:rsidR="002A1D6C" w:rsidRPr="002A1D6C" w:rsidRDefault="002A1D6C" w:rsidP="002A1D6C">
          <w:pPr>
            <w:pStyle w:val="TOC2"/>
            <w:tabs>
              <w:tab w:val="right" w:leader="dot" w:pos="9016"/>
            </w:tabs>
            <w:spacing w:line="276" w:lineRule="auto"/>
            <w:rPr>
              <w:rFonts w:eastAsiaTheme="minorEastAsia" w:cs="Arial"/>
              <w:noProof/>
              <w:kern w:val="2"/>
              <w:szCs w:val="24"/>
              <w:lang w:eastAsia="en-GB"/>
            </w:rPr>
          </w:pPr>
          <w:hyperlink w:anchor="_Toc233139165" w:history="1">
            <w:r w:rsidRPr="002A1D6C">
              <w:rPr>
                <w:rStyle w:val="Hyperlink"/>
                <w:rFonts w:cs="Arial"/>
                <w:noProof/>
                <w:szCs w:val="24"/>
              </w:rPr>
              <w:t>3.6 Databases</w:t>
            </w:r>
            <w:r w:rsidRPr="002A1D6C">
              <w:rPr>
                <w:rFonts w:cs="Arial"/>
                <w:noProof/>
                <w:webHidden/>
                <w:szCs w:val="24"/>
              </w:rPr>
              <w:tab/>
            </w:r>
            <w:r w:rsidRPr="002A1D6C">
              <w:rPr>
                <w:rFonts w:cs="Arial"/>
                <w:noProof/>
                <w:webHidden/>
                <w:szCs w:val="24"/>
              </w:rPr>
              <w:fldChar w:fldCharType="begin"/>
            </w:r>
            <w:r w:rsidRPr="002A1D6C">
              <w:rPr>
                <w:rFonts w:cs="Arial"/>
                <w:noProof/>
                <w:webHidden/>
                <w:szCs w:val="24"/>
              </w:rPr>
              <w:instrText xml:space="preserve"> PAGEREF _Toc233139165 \h </w:instrText>
            </w:r>
            <w:r w:rsidRPr="002A1D6C">
              <w:rPr>
                <w:rFonts w:cs="Arial"/>
                <w:noProof/>
                <w:webHidden/>
                <w:szCs w:val="24"/>
              </w:rPr>
            </w:r>
            <w:r w:rsidRPr="002A1D6C">
              <w:rPr>
                <w:rFonts w:cs="Arial"/>
                <w:noProof/>
                <w:webHidden/>
                <w:szCs w:val="24"/>
              </w:rPr>
              <w:fldChar w:fldCharType="separate"/>
            </w:r>
            <w:r w:rsidRPr="002A1D6C">
              <w:rPr>
                <w:rFonts w:cs="Arial"/>
                <w:noProof/>
                <w:webHidden/>
                <w:szCs w:val="24"/>
              </w:rPr>
              <w:t>21</w:t>
            </w:r>
            <w:r w:rsidRPr="002A1D6C">
              <w:rPr>
                <w:rFonts w:cs="Arial"/>
                <w:noProof/>
                <w:webHidden/>
                <w:szCs w:val="24"/>
              </w:rPr>
              <w:fldChar w:fldCharType="end"/>
            </w:r>
          </w:hyperlink>
        </w:p>
        <w:p w14:paraId="7C7E812D" w14:textId="77777777" w:rsidR="002A1D6C" w:rsidRPr="002A1D6C" w:rsidRDefault="002A1D6C" w:rsidP="002A1D6C">
          <w:pPr>
            <w:pStyle w:val="TOC2"/>
            <w:tabs>
              <w:tab w:val="right" w:leader="dot" w:pos="9016"/>
            </w:tabs>
            <w:spacing w:line="276" w:lineRule="auto"/>
            <w:rPr>
              <w:rFonts w:eastAsiaTheme="minorEastAsia" w:cs="Arial"/>
              <w:noProof/>
              <w:kern w:val="2"/>
              <w:szCs w:val="24"/>
              <w:lang w:eastAsia="en-GB"/>
            </w:rPr>
          </w:pPr>
          <w:hyperlink w:anchor="_Toc233139166" w:history="1">
            <w:r w:rsidRPr="002A1D6C">
              <w:rPr>
                <w:rStyle w:val="Hyperlink"/>
                <w:rFonts w:cs="Arial"/>
                <w:noProof/>
                <w:szCs w:val="24"/>
              </w:rPr>
              <w:t>3.7 Inclusion/Exclusion Criteria</w:t>
            </w:r>
            <w:r w:rsidRPr="002A1D6C">
              <w:rPr>
                <w:rFonts w:cs="Arial"/>
                <w:noProof/>
                <w:webHidden/>
                <w:szCs w:val="24"/>
              </w:rPr>
              <w:tab/>
            </w:r>
            <w:r w:rsidRPr="002A1D6C">
              <w:rPr>
                <w:rFonts w:cs="Arial"/>
                <w:noProof/>
                <w:webHidden/>
                <w:szCs w:val="24"/>
              </w:rPr>
              <w:fldChar w:fldCharType="begin"/>
            </w:r>
            <w:r w:rsidRPr="002A1D6C">
              <w:rPr>
                <w:rFonts w:cs="Arial"/>
                <w:noProof/>
                <w:webHidden/>
                <w:szCs w:val="24"/>
              </w:rPr>
              <w:instrText xml:space="preserve"> PAGEREF _Toc233139166 \h </w:instrText>
            </w:r>
            <w:r w:rsidRPr="002A1D6C">
              <w:rPr>
                <w:rFonts w:cs="Arial"/>
                <w:noProof/>
                <w:webHidden/>
                <w:szCs w:val="24"/>
              </w:rPr>
            </w:r>
            <w:r w:rsidRPr="002A1D6C">
              <w:rPr>
                <w:rFonts w:cs="Arial"/>
                <w:noProof/>
                <w:webHidden/>
                <w:szCs w:val="24"/>
              </w:rPr>
              <w:fldChar w:fldCharType="separate"/>
            </w:r>
            <w:r w:rsidRPr="002A1D6C">
              <w:rPr>
                <w:rFonts w:cs="Arial"/>
                <w:noProof/>
                <w:webHidden/>
                <w:szCs w:val="24"/>
              </w:rPr>
              <w:t>22</w:t>
            </w:r>
            <w:r w:rsidRPr="002A1D6C">
              <w:rPr>
                <w:rFonts w:cs="Arial"/>
                <w:noProof/>
                <w:webHidden/>
                <w:szCs w:val="24"/>
              </w:rPr>
              <w:fldChar w:fldCharType="end"/>
            </w:r>
          </w:hyperlink>
        </w:p>
        <w:p w14:paraId="1C2EA13F" w14:textId="77777777" w:rsidR="002A1D6C" w:rsidRPr="002A1D6C" w:rsidRDefault="002A1D6C" w:rsidP="002A1D6C">
          <w:pPr>
            <w:pStyle w:val="TOC3"/>
            <w:tabs>
              <w:tab w:val="right" w:leader="dot" w:pos="9016"/>
            </w:tabs>
            <w:spacing w:line="276" w:lineRule="auto"/>
            <w:rPr>
              <w:rFonts w:eastAsiaTheme="minorEastAsia" w:cs="Arial"/>
              <w:noProof/>
              <w:kern w:val="2"/>
              <w:szCs w:val="24"/>
              <w:lang w:eastAsia="en-GB"/>
            </w:rPr>
          </w:pPr>
          <w:hyperlink w:anchor="_Toc233139167" w:history="1">
            <w:r w:rsidRPr="002A1D6C">
              <w:rPr>
                <w:rStyle w:val="Hyperlink"/>
                <w:rFonts w:cs="Arial"/>
                <w:noProof/>
                <w:szCs w:val="24"/>
              </w:rPr>
              <w:t>3.7.1 Inclusion Criteria</w:t>
            </w:r>
            <w:r w:rsidRPr="002A1D6C">
              <w:rPr>
                <w:rFonts w:cs="Arial"/>
                <w:noProof/>
                <w:webHidden/>
                <w:szCs w:val="24"/>
              </w:rPr>
              <w:tab/>
            </w:r>
            <w:r w:rsidRPr="002A1D6C">
              <w:rPr>
                <w:rFonts w:cs="Arial"/>
                <w:noProof/>
                <w:webHidden/>
                <w:szCs w:val="24"/>
              </w:rPr>
              <w:fldChar w:fldCharType="begin"/>
            </w:r>
            <w:r w:rsidRPr="002A1D6C">
              <w:rPr>
                <w:rFonts w:cs="Arial"/>
                <w:noProof/>
                <w:webHidden/>
                <w:szCs w:val="24"/>
              </w:rPr>
              <w:instrText xml:space="preserve"> PAGEREF _Toc233139167 \h </w:instrText>
            </w:r>
            <w:r w:rsidRPr="002A1D6C">
              <w:rPr>
                <w:rFonts w:cs="Arial"/>
                <w:noProof/>
                <w:webHidden/>
                <w:szCs w:val="24"/>
              </w:rPr>
            </w:r>
            <w:r w:rsidRPr="002A1D6C">
              <w:rPr>
                <w:rFonts w:cs="Arial"/>
                <w:noProof/>
                <w:webHidden/>
                <w:szCs w:val="24"/>
              </w:rPr>
              <w:fldChar w:fldCharType="separate"/>
            </w:r>
            <w:r w:rsidRPr="002A1D6C">
              <w:rPr>
                <w:rFonts w:cs="Arial"/>
                <w:noProof/>
                <w:webHidden/>
                <w:szCs w:val="24"/>
              </w:rPr>
              <w:t>22</w:t>
            </w:r>
            <w:r w:rsidRPr="002A1D6C">
              <w:rPr>
                <w:rFonts w:cs="Arial"/>
                <w:noProof/>
                <w:webHidden/>
                <w:szCs w:val="24"/>
              </w:rPr>
              <w:fldChar w:fldCharType="end"/>
            </w:r>
          </w:hyperlink>
        </w:p>
        <w:p w14:paraId="43ECB824" w14:textId="77777777" w:rsidR="002A1D6C" w:rsidRPr="002A1D6C" w:rsidRDefault="002A1D6C" w:rsidP="002A1D6C">
          <w:pPr>
            <w:pStyle w:val="TOC3"/>
            <w:tabs>
              <w:tab w:val="right" w:leader="dot" w:pos="9016"/>
            </w:tabs>
            <w:spacing w:line="276" w:lineRule="auto"/>
            <w:rPr>
              <w:rFonts w:eastAsiaTheme="minorEastAsia" w:cs="Arial"/>
              <w:noProof/>
              <w:kern w:val="2"/>
              <w:szCs w:val="24"/>
              <w:lang w:eastAsia="en-GB"/>
            </w:rPr>
          </w:pPr>
          <w:hyperlink w:anchor="_Toc233139168" w:history="1">
            <w:r w:rsidRPr="002A1D6C">
              <w:rPr>
                <w:rStyle w:val="Hyperlink"/>
                <w:rFonts w:cs="Arial"/>
                <w:noProof/>
                <w:szCs w:val="24"/>
              </w:rPr>
              <w:t>3.7.2 Exclusion Criteria</w:t>
            </w:r>
            <w:r w:rsidRPr="002A1D6C">
              <w:rPr>
                <w:rFonts w:cs="Arial"/>
                <w:noProof/>
                <w:webHidden/>
                <w:szCs w:val="24"/>
              </w:rPr>
              <w:tab/>
            </w:r>
            <w:r w:rsidRPr="002A1D6C">
              <w:rPr>
                <w:rFonts w:cs="Arial"/>
                <w:noProof/>
                <w:webHidden/>
                <w:szCs w:val="24"/>
              </w:rPr>
              <w:fldChar w:fldCharType="begin"/>
            </w:r>
            <w:r w:rsidRPr="002A1D6C">
              <w:rPr>
                <w:rFonts w:cs="Arial"/>
                <w:noProof/>
                <w:webHidden/>
                <w:szCs w:val="24"/>
              </w:rPr>
              <w:instrText xml:space="preserve"> PAGEREF _Toc233139168 \h </w:instrText>
            </w:r>
            <w:r w:rsidRPr="002A1D6C">
              <w:rPr>
                <w:rFonts w:cs="Arial"/>
                <w:noProof/>
                <w:webHidden/>
                <w:szCs w:val="24"/>
              </w:rPr>
            </w:r>
            <w:r w:rsidRPr="002A1D6C">
              <w:rPr>
                <w:rFonts w:cs="Arial"/>
                <w:noProof/>
                <w:webHidden/>
                <w:szCs w:val="24"/>
              </w:rPr>
              <w:fldChar w:fldCharType="separate"/>
            </w:r>
            <w:r w:rsidRPr="002A1D6C">
              <w:rPr>
                <w:rFonts w:cs="Arial"/>
                <w:noProof/>
                <w:webHidden/>
                <w:szCs w:val="24"/>
              </w:rPr>
              <w:t>22</w:t>
            </w:r>
            <w:r w:rsidRPr="002A1D6C">
              <w:rPr>
                <w:rFonts w:cs="Arial"/>
                <w:noProof/>
                <w:webHidden/>
                <w:szCs w:val="24"/>
              </w:rPr>
              <w:fldChar w:fldCharType="end"/>
            </w:r>
          </w:hyperlink>
        </w:p>
        <w:p w14:paraId="6B611724" w14:textId="77777777" w:rsidR="002A1D6C" w:rsidRPr="002A1D6C" w:rsidRDefault="002A1D6C" w:rsidP="002A1D6C">
          <w:pPr>
            <w:pStyle w:val="TOC2"/>
            <w:tabs>
              <w:tab w:val="right" w:leader="dot" w:pos="9016"/>
            </w:tabs>
            <w:spacing w:line="276" w:lineRule="auto"/>
            <w:rPr>
              <w:rFonts w:eastAsiaTheme="minorEastAsia" w:cs="Arial"/>
              <w:noProof/>
              <w:kern w:val="2"/>
              <w:szCs w:val="24"/>
              <w:lang w:eastAsia="en-GB"/>
            </w:rPr>
          </w:pPr>
          <w:hyperlink w:anchor="_Toc233139169" w:history="1">
            <w:r w:rsidRPr="002A1D6C">
              <w:rPr>
                <w:rStyle w:val="Hyperlink"/>
                <w:rFonts w:cs="Arial"/>
                <w:noProof/>
                <w:szCs w:val="24"/>
              </w:rPr>
              <w:t>3.8 Search Results</w:t>
            </w:r>
            <w:r w:rsidRPr="002A1D6C">
              <w:rPr>
                <w:rFonts w:cs="Arial"/>
                <w:noProof/>
                <w:webHidden/>
                <w:szCs w:val="24"/>
              </w:rPr>
              <w:tab/>
            </w:r>
            <w:r w:rsidRPr="002A1D6C">
              <w:rPr>
                <w:rFonts w:cs="Arial"/>
                <w:noProof/>
                <w:webHidden/>
                <w:szCs w:val="24"/>
              </w:rPr>
              <w:fldChar w:fldCharType="begin"/>
            </w:r>
            <w:r w:rsidRPr="002A1D6C">
              <w:rPr>
                <w:rFonts w:cs="Arial"/>
                <w:noProof/>
                <w:webHidden/>
                <w:szCs w:val="24"/>
              </w:rPr>
              <w:instrText xml:space="preserve"> PAGEREF _Toc233139169 \h </w:instrText>
            </w:r>
            <w:r w:rsidRPr="002A1D6C">
              <w:rPr>
                <w:rFonts w:cs="Arial"/>
                <w:noProof/>
                <w:webHidden/>
                <w:szCs w:val="24"/>
              </w:rPr>
            </w:r>
            <w:r w:rsidRPr="002A1D6C">
              <w:rPr>
                <w:rFonts w:cs="Arial"/>
                <w:noProof/>
                <w:webHidden/>
                <w:szCs w:val="24"/>
              </w:rPr>
              <w:fldChar w:fldCharType="separate"/>
            </w:r>
            <w:r w:rsidRPr="002A1D6C">
              <w:rPr>
                <w:rFonts w:cs="Arial"/>
                <w:noProof/>
                <w:webHidden/>
                <w:szCs w:val="24"/>
              </w:rPr>
              <w:t>23</w:t>
            </w:r>
            <w:r w:rsidRPr="002A1D6C">
              <w:rPr>
                <w:rFonts w:cs="Arial"/>
                <w:noProof/>
                <w:webHidden/>
                <w:szCs w:val="24"/>
              </w:rPr>
              <w:fldChar w:fldCharType="end"/>
            </w:r>
          </w:hyperlink>
        </w:p>
        <w:p w14:paraId="06C1A6A9" w14:textId="77777777" w:rsidR="002A1D6C" w:rsidRPr="002A1D6C" w:rsidRDefault="002A1D6C" w:rsidP="002A1D6C">
          <w:pPr>
            <w:pStyle w:val="TOC2"/>
            <w:tabs>
              <w:tab w:val="right" w:leader="dot" w:pos="9016"/>
            </w:tabs>
            <w:spacing w:line="276" w:lineRule="auto"/>
            <w:rPr>
              <w:rFonts w:eastAsiaTheme="minorEastAsia" w:cs="Arial"/>
              <w:noProof/>
              <w:kern w:val="2"/>
              <w:szCs w:val="24"/>
              <w:lang w:eastAsia="en-GB"/>
            </w:rPr>
          </w:pPr>
          <w:hyperlink w:anchor="_Toc233139170" w:history="1">
            <w:r w:rsidRPr="002A1D6C">
              <w:rPr>
                <w:rStyle w:val="Hyperlink"/>
                <w:rFonts w:cs="Arial"/>
                <w:noProof/>
                <w:szCs w:val="24"/>
              </w:rPr>
              <w:t>3.9 Ethical Considerations</w:t>
            </w:r>
            <w:r w:rsidRPr="002A1D6C">
              <w:rPr>
                <w:rFonts w:cs="Arial"/>
                <w:noProof/>
                <w:webHidden/>
                <w:szCs w:val="24"/>
              </w:rPr>
              <w:tab/>
            </w:r>
            <w:r w:rsidRPr="002A1D6C">
              <w:rPr>
                <w:rFonts w:cs="Arial"/>
                <w:noProof/>
                <w:webHidden/>
                <w:szCs w:val="24"/>
              </w:rPr>
              <w:fldChar w:fldCharType="begin"/>
            </w:r>
            <w:r w:rsidRPr="002A1D6C">
              <w:rPr>
                <w:rFonts w:cs="Arial"/>
                <w:noProof/>
                <w:webHidden/>
                <w:szCs w:val="24"/>
              </w:rPr>
              <w:instrText xml:space="preserve"> PAGEREF _Toc233139170 \h </w:instrText>
            </w:r>
            <w:r w:rsidRPr="002A1D6C">
              <w:rPr>
                <w:rFonts w:cs="Arial"/>
                <w:noProof/>
                <w:webHidden/>
                <w:szCs w:val="24"/>
              </w:rPr>
            </w:r>
            <w:r w:rsidRPr="002A1D6C">
              <w:rPr>
                <w:rFonts w:cs="Arial"/>
                <w:noProof/>
                <w:webHidden/>
                <w:szCs w:val="24"/>
              </w:rPr>
              <w:fldChar w:fldCharType="separate"/>
            </w:r>
            <w:r w:rsidRPr="002A1D6C">
              <w:rPr>
                <w:rFonts w:cs="Arial"/>
                <w:noProof/>
                <w:webHidden/>
                <w:szCs w:val="24"/>
              </w:rPr>
              <w:t>25</w:t>
            </w:r>
            <w:r w:rsidRPr="002A1D6C">
              <w:rPr>
                <w:rFonts w:cs="Arial"/>
                <w:noProof/>
                <w:webHidden/>
                <w:szCs w:val="24"/>
              </w:rPr>
              <w:fldChar w:fldCharType="end"/>
            </w:r>
          </w:hyperlink>
        </w:p>
        <w:p w14:paraId="4E234822" w14:textId="77777777" w:rsidR="002A1D6C" w:rsidRPr="002A1D6C" w:rsidRDefault="002A1D6C" w:rsidP="002A1D6C">
          <w:pPr>
            <w:pStyle w:val="TOC2"/>
            <w:tabs>
              <w:tab w:val="right" w:leader="dot" w:pos="9016"/>
            </w:tabs>
            <w:spacing w:line="276" w:lineRule="auto"/>
            <w:rPr>
              <w:rFonts w:eastAsiaTheme="minorEastAsia" w:cs="Arial"/>
              <w:noProof/>
              <w:kern w:val="2"/>
              <w:szCs w:val="24"/>
              <w:lang w:eastAsia="en-GB"/>
            </w:rPr>
          </w:pPr>
          <w:hyperlink w:anchor="_Toc233139171" w:history="1">
            <w:r w:rsidRPr="002A1D6C">
              <w:rPr>
                <w:rStyle w:val="Hyperlink"/>
                <w:rFonts w:cs="Arial"/>
                <w:noProof/>
                <w:szCs w:val="24"/>
              </w:rPr>
              <w:t>3.10 Chapter Summary</w:t>
            </w:r>
            <w:r w:rsidRPr="002A1D6C">
              <w:rPr>
                <w:rFonts w:cs="Arial"/>
                <w:noProof/>
                <w:webHidden/>
                <w:szCs w:val="24"/>
              </w:rPr>
              <w:tab/>
            </w:r>
            <w:r w:rsidRPr="002A1D6C">
              <w:rPr>
                <w:rFonts w:cs="Arial"/>
                <w:noProof/>
                <w:webHidden/>
                <w:szCs w:val="24"/>
              </w:rPr>
              <w:fldChar w:fldCharType="begin"/>
            </w:r>
            <w:r w:rsidRPr="002A1D6C">
              <w:rPr>
                <w:rFonts w:cs="Arial"/>
                <w:noProof/>
                <w:webHidden/>
                <w:szCs w:val="24"/>
              </w:rPr>
              <w:instrText xml:space="preserve"> PAGEREF _Toc233139171 \h </w:instrText>
            </w:r>
            <w:r w:rsidRPr="002A1D6C">
              <w:rPr>
                <w:rFonts w:cs="Arial"/>
                <w:noProof/>
                <w:webHidden/>
                <w:szCs w:val="24"/>
              </w:rPr>
            </w:r>
            <w:r w:rsidRPr="002A1D6C">
              <w:rPr>
                <w:rFonts w:cs="Arial"/>
                <w:noProof/>
                <w:webHidden/>
                <w:szCs w:val="24"/>
              </w:rPr>
              <w:fldChar w:fldCharType="separate"/>
            </w:r>
            <w:r w:rsidRPr="002A1D6C">
              <w:rPr>
                <w:rFonts w:cs="Arial"/>
                <w:noProof/>
                <w:webHidden/>
                <w:szCs w:val="24"/>
              </w:rPr>
              <w:t>25</w:t>
            </w:r>
            <w:r w:rsidRPr="002A1D6C">
              <w:rPr>
                <w:rFonts w:cs="Arial"/>
                <w:noProof/>
                <w:webHidden/>
                <w:szCs w:val="24"/>
              </w:rPr>
              <w:fldChar w:fldCharType="end"/>
            </w:r>
          </w:hyperlink>
        </w:p>
        <w:p w14:paraId="3A9316AB" w14:textId="77777777" w:rsidR="002A1D6C" w:rsidRPr="002A1D6C" w:rsidRDefault="002A1D6C" w:rsidP="002A1D6C">
          <w:pPr>
            <w:pStyle w:val="TOC1"/>
            <w:tabs>
              <w:tab w:val="right" w:leader="dot" w:pos="9016"/>
            </w:tabs>
            <w:spacing w:line="276" w:lineRule="auto"/>
            <w:rPr>
              <w:rFonts w:eastAsiaTheme="minorEastAsia" w:cs="Arial"/>
              <w:noProof/>
              <w:kern w:val="2"/>
              <w:szCs w:val="24"/>
              <w:lang w:eastAsia="en-GB"/>
            </w:rPr>
          </w:pPr>
          <w:hyperlink w:anchor="_Toc233139172" w:history="1">
            <w:r w:rsidRPr="002A1D6C">
              <w:rPr>
                <w:rStyle w:val="Hyperlink"/>
                <w:rFonts w:cs="Arial"/>
                <w:noProof/>
                <w:szCs w:val="24"/>
              </w:rPr>
              <w:t>Chapter 4: Data Extraction and Evaluation</w:t>
            </w:r>
            <w:r w:rsidRPr="002A1D6C">
              <w:rPr>
                <w:rFonts w:cs="Arial"/>
                <w:noProof/>
                <w:webHidden/>
                <w:szCs w:val="24"/>
              </w:rPr>
              <w:tab/>
            </w:r>
            <w:r w:rsidRPr="002A1D6C">
              <w:rPr>
                <w:rFonts w:cs="Arial"/>
                <w:noProof/>
                <w:webHidden/>
                <w:szCs w:val="24"/>
              </w:rPr>
              <w:fldChar w:fldCharType="begin"/>
            </w:r>
            <w:r w:rsidRPr="002A1D6C">
              <w:rPr>
                <w:rFonts w:cs="Arial"/>
                <w:noProof/>
                <w:webHidden/>
                <w:szCs w:val="24"/>
              </w:rPr>
              <w:instrText xml:space="preserve"> PAGEREF _Toc233139172 \h </w:instrText>
            </w:r>
            <w:r w:rsidRPr="002A1D6C">
              <w:rPr>
                <w:rFonts w:cs="Arial"/>
                <w:noProof/>
                <w:webHidden/>
                <w:szCs w:val="24"/>
              </w:rPr>
            </w:r>
            <w:r w:rsidRPr="002A1D6C">
              <w:rPr>
                <w:rFonts w:cs="Arial"/>
                <w:noProof/>
                <w:webHidden/>
                <w:szCs w:val="24"/>
              </w:rPr>
              <w:fldChar w:fldCharType="separate"/>
            </w:r>
            <w:r w:rsidRPr="002A1D6C">
              <w:rPr>
                <w:rFonts w:cs="Arial"/>
                <w:noProof/>
                <w:webHidden/>
                <w:szCs w:val="24"/>
              </w:rPr>
              <w:t>27</w:t>
            </w:r>
            <w:r w:rsidRPr="002A1D6C">
              <w:rPr>
                <w:rFonts w:cs="Arial"/>
                <w:noProof/>
                <w:webHidden/>
                <w:szCs w:val="24"/>
              </w:rPr>
              <w:fldChar w:fldCharType="end"/>
            </w:r>
          </w:hyperlink>
        </w:p>
        <w:p w14:paraId="37D9818D" w14:textId="77777777" w:rsidR="002A1D6C" w:rsidRPr="002A1D6C" w:rsidRDefault="002A1D6C" w:rsidP="002A1D6C">
          <w:pPr>
            <w:pStyle w:val="TOC2"/>
            <w:tabs>
              <w:tab w:val="right" w:leader="dot" w:pos="9016"/>
            </w:tabs>
            <w:spacing w:line="276" w:lineRule="auto"/>
            <w:rPr>
              <w:rFonts w:eastAsiaTheme="minorEastAsia" w:cs="Arial"/>
              <w:noProof/>
              <w:kern w:val="2"/>
              <w:szCs w:val="24"/>
              <w:lang w:eastAsia="en-GB"/>
            </w:rPr>
          </w:pPr>
          <w:hyperlink w:anchor="_Toc233139173" w:history="1">
            <w:r w:rsidRPr="002A1D6C">
              <w:rPr>
                <w:rStyle w:val="Hyperlink"/>
                <w:rFonts w:cs="Arial"/>
                <w:noProof/>
                <w:szCs w:val="24"/>
              </w:rPr>
              <w:t>4.1 Introduction to Chapter</w:t>
            </w:r>
            <w:r w:rsidRPr="002A1D6C">
              <w:rPr>
                <w:rFonts w:cs="Arial"/>
                <w:noProof/>
                <w:webHidden/>
                <w:szCs w:val="24"/>
              </w:rPr>
              <w:tab/>
            </w:r>
            <w:r w:rsidRPr="002A1D6C">
              <w:rPr>
                <w:rFonts w:cs="Arial"/>
                <w:noProof/>
                <w:webHidden/>
                <w:szCs w:val="24"/>
              </w:rPr>
              <w:fldChar w:fldCharType="begin"/>
            </w:r>
            <w:r w:rsidRPr="002A1D6C">
              <w:rPr>
                <w:rFonts w:cs="Arial"/>
                <w:noProof/>
                <w:webHidden/>
                <w:szCs w:val="24"/>
              </w:rPr>
              <w:instrText xml:space="preserve"> PAGEREF _Toc233139173 \h </w:instrText>
            </w:r>
            <w:r w:rsidRPr="002A1D6C">
              <w:rPr>
                <w:rFonts w:cs="Arial"/>
                <w:noProof/>
                <w:webHidden/>
                <w:szCs w:val="24"/>
              </w:rPr>
            </w:r>
            <w:r w:rsidRPr="002A1D6C">
              <w:rPr>
                <w:rFonts w:cs="Arial"/>
                <w:noProof/>
                <w:webHidden/>
                <w:szCs w:val="24"/>
              </w:rPr>
              <w:fldChar w:fldCharType="separate"/>
            </w:r>
            <w:r w:rsidRPr="002A1D6C">
              <w:rPr>
                <w:rFonts w:cs="Arial"/>
                <w:noProof/>
                <w:webHidden/>
                <w:szCs w:val="24"/>
              </w:rPr>
              <w:t>27</w:t>
            </w:r>
            <w:r w:rsidRPr="002A1D6C">
              <w:rPr>
                <w:rFonts w:cs="Arial"/>
                <w:noProof/>
                <w:webHidden/>
                <w:szCs w:val="24"/>
              </w:rPr>
              <w:fldChar w:fldCharType="end"/>
            </w:r>
          </w:hyperlink>
        </w:p>
        <w:p w14:paraId="2E4BD97D" w14:textId="77777777" w:rsidR="002A1D6C" w:rsidRPr="002A1D6C" w:rsidRDefault="002A1D6C" w:rsidP="002A1D6C">
          <w:pPr>
            <w:pStyle w:val="TOC2"/>
            <w:tabs>
              <w:tab w:val="right" w:leader="dot" w:pos="9016"/>
            </w:tabs>
            <w:spacing w:line="276" w:lineRule="auto"/>
            <w:rPr>
              <w:rFonts w:eastAsiaTheme="minorEastAsia" w:cs="Arial"/>
              <w:noProof/>
              <w:kern w:val="2"/>
              <w:szCs w:val="24"/>
              <w:lang w:eastAsia="en-GB"/>
            </w:rPr>
          </w:pPr>
          <w:hyperlink w:anchor="_Toc233139174" w:history="1">
            <w:r w:rsidRPr="002A1D6C">
              <w:rPr>
                <w:rStyle w:val="Hyperlink"/>
                <w:rFonts w:cs="Arial"/>
                <w:noProof/>
                <w:szCs w:val="24"/>
              </w:rPr>
              <w:t>4.2 Data Extraction</w:t>
            </w:r>
            <w:r w:rsidRPr="002A1D6C">
              <w:rPr>
                <w:rFonts w:cs="Arial"/>
                <w:noProof/>
                <w:webHidden/>
                <w:szCs w:val="24"/>
              </w:rPr>
              <w:tab/>
            </w:r>
            <w:r w:rsidRPr="002A1D6C">
              <w:rPr>
                <w:rFonts w:cs="Arial"/>
                <w:noProof/>
                <w:webHidden/>
                <w:szCs w:val="24"/>
              </w:rPr>
              <w:fldChar w:fldCharType="begin"/>
            </w:r>
            <w:r w:rsidRPr="002A1D6C">
              <w:rPr>
                <w:rFonts w:cs="Arial"/>
                <w:noProof/>
                <w:webHidden/>
                <w:szCs w:val="24"/>
              </w:rPr>
              <w:instrText xml:space="preserve"> PAGEREF _Toc233139174 \h </w:instrText>
            </w:r>
            <w:r w:rsidRPr="002A1D6C">
              <w:rPr>
                <w:rFonts w:cs="Arial"/>
                <w:noProof/>
                <w:webHidden/>
                <w:szCs w:val="24"/>
              </w:rPr>
            </w:r>
            <w:r w:rsidRPr="002A1D6C">
              <w:rPr>
                <w:rFonts w:cs="Arial"/>
                <w:noProof/>
                <w:webHidden/>
                <w:szCs w:val="24"/>
              </w:rPr>
              <w:fldChar w:fldCharType="separate"/>
            </w:r>
            <w:r w:rsidRPr="002A1D6C">
              <w:rPr>
                <w:rFonts w:cs="Arial"/>
                <w:noProof/>
                <w:webHidden/>
                <w:szCs w:val="24"/>
              </w:rPr>
              <w:t>27</w:t>
            </w:r>
            <w:r w:rsidRPr="002A1D6C">
              <w:rPr>
                <w:rFonts w:cs="Arial"/>
                <w:noProof/>
                <w:webHidden/>
                <w:szCs w:val="24"/>
              </w:rPr>
              <w:fldChar w:fldCharType="end"/>
            </w:r>
          </w:hyperlink>
        </w:p>
        <w:p w14:paraId="2EE34D07" w14:textId="77777777" w:rsidR="002A1D6C" w:rsidRPr="002A1D6C" w:rsidRDefault="002A1D6C" w:rsidP="002A1D6C">
          <w:pPr>
            <w:pStyle w:val="TOC2"/>
            <w:tabs>
              <w:tab w:val="right" w:leader="dot" w:pos="9016"/>
            </w:tabs>
            <w:spacing w:line="276" w:lineRule="auto"/>
            <w:rPr>
              <w:rFonts w:eastAsiaTheme="minorEastAsia" w:cs="Arial"/>
              <w:noProof/>
              <w:kern w:val="2"/>
              <w:szCs w:val="24"/>
              <w:lang w:eastAsia="en-GB"/>
            </w:rPr>
          </w:pPr>
          <w:hyperlink w:anchor="_Toc233139175" w:history="1">
            <w:r w:rsidRPr="002A1D6C">
              <w:rPr>
                <w:rStyle w:val="Hyperlink"/>
                <w:rFonts w:cs="Arial"/>
                <w:noProof/>
                <w:szCs w:val="24"/>
              </w:rPr>
              <w:t>4.3 Brief Introduction to Critical Appraisal and Paper Quality Assessment</w:t>
            </w:r>
            <w:r w:rsidRPr="002A1D6C">
              <w:rPr>
                <w:rFonts w:cs="Arial"/>
                <w:noProof/>
                <w:webHidden/>
                <w:szCs w:val="24"/>
              </w:rPr>
              <w:tab/>
            </w:r>
            <w:r w:rsidRPr="002A1D6C">
              <w:rPr>
                <w:rFonts w:cs="Arial"/>
                <w:noProof/>
                <w:webHidden/>
                <w:szCs w:val="24"/>
              </w:rPr>
              <w:fldChar w:fldCharType="begin"/>
            </w:r>
            <w:r w:rsidRPr="002A1D6C">
              <w:rPr>
                <w:rFonts w:cs="Arial"/>
                <w:noProof/>
                <w:webHidden/>
                <w:szCs w:val="24"/>
              </w:rPr>
              <w:instrText xml:space="preserve"> PAGEREF _Toc233139175 \h </w:instrText>
            </w:r>
            <w:r w:rsidRPr="002A1D6C">
              <w:rPr>
                <w:rFonts w:cs="Arial"/>
                <w:noProof/>
                <w:webHidden/>
                <w:szCs w:val="24"/>
              </w:rPr>
            </w:r>
            <w:r w:rsidRPr="002A1D6C">
              <w:rPr>
                <w:rFonts w:cs="Arial"/>
                <w:noProof/>
                <w:webHidden/>
                <w:szCs w:val="24"/>
              </w:rPr>
              <w:fldChar w:fldCharType="separate"/>
            </w:r>
            <w:r w:rsidRPr="002A1D6C">
              <w:rPr>
                <w:rFonts w:cs="Arial"/>
                <w:noProof/>
                <w:webHidden/>
                <w:szCs w:val="24"/>
              </w:rPr>
              <w:t>27</w:t>
            </w:r>
            <w:r w:rsidRPr="002A1D6C">
              <w:rPr>
                <w:rFonts w:cs="Arial"/>
                <w:noProof/>
                <w:webHidden/>
                <w:szCs w:val="24"/>
              </w:rPr>
              <w:fldChar w:fldCharType="end"/>
            </w:r>
          </w:hyperlink>
        </w:p>
        <w:p w14:paraId="610EDD5B" w14:textId="77777777" w:rsidR="002A1D6C" w:rsidRPr="002A1D6C" w:rsidRDefault="002A1D6C" w:rsidP="002A1D6C">
          <w:pPr>
            <w:pStyle w:val="TOC2"/>
            <w:tabs>
              <w:tab w:val="right" w:leader="dot" w:pos="9016"/>
            </w:tabs>
            <w:spacing w:line="276" w:lineRule="auto"/>
            <w:rPr>
              <w:rFonts w:eastAsiaTheme="minorEastAsia" w:cs="Arial"/>
              <w:noProof/>
              <w:kern w:val="2"/>
              <w:szCs w:val="24"/>
              <w:lang w:eastAsia="en-GB"/>
            </w:rPr>
          </w:pPr>
          <w:hyperlink w:anchor="_Toc233139176" w:history="1">
            <w:r w:rsidRPr="002A1D6C">
              <w:rPr>
                <w:rStyle w:val="Hyperlink"/>
                <w:rFonts w:cs="Arial"/>
                <w:noProof/>
                <w:szCs w:val="24"/>
              </w:rPr>
              <w:t>4.4 Critical Appraisal Tools</w:t>
            </w:r>
            <w:r w:rsidRPr="002A1D6C">
              <w:rPr>
                <w:rFonts w:cs="Arial"/>
                <w:noProof/>
                <w:webHidden/>
                <w:szCs w:val="24"/>
              </w:rPr>
              <w:tab/>
            </w:r>
            <w:r w:rsidRPr="002A1D6C">
              <w:rPr>
                <w:rFonts w:cs="Arial"/>
                <w:noProof/>
                <w:webHidden/>
                <w:szCs w:val="24"/>
              </w:rPr>
              <w:fldChar w:fldCharType="begin"/>
            </w:r>
            <w:r w:rsidRPr="002A1D6C">
              <w:rPr>
                <w:rFonts w:cs="Arial"/>
                <w:noProof/>
                <w:webHidden/>
                <w:szCs w:val="24"/>
              </w:rPr>
              <w:instrText xml:space="preserve"> PAGEREF _Toc233139176 \h </w:instrText>
            </w:r>
            <w:r w:rsidRPr="002A1D6C">
              <w:rPr>
                <w:rFonts w:cs="Arial"/>
                <w:noProof/>
                <w:webHidden/>
                <w:szCs w:val="24"/>
              </w:rPr>
            </w:r>
            <w:r w:rsidRPr="002A1D6C">
              <w:rPr>
                <w:rFonts w:cs="Arial"/>
                <w:noProof/>
                <w:webHidden/>
                <w:szCs w:val="24"/>
              </w:rPr>
              <w:fldChar w:fldCharType="separate"/>
            </w:r>
            <w:r w:rsidRPr="002A1D6C">
              <w:rPr>
                <w:rFonts w:cs="Arial"/>
                <w:noProof/>
                <w:webHidden/>
                <w:szCs w:val="24"/>
              </w:rPr>
              <w:t>28</w:t>
            </w:r>
            <w:r w:rsidRPr="002A1D6C">
              <w:rPr>
                <w:rFonts w:cs="Arial"/>
                <w:noProof/>
                <w:webHidden/>
                <w:szCs w:val="24"/>
              </w:rPr>
              <w:fldChar w:fldCharType="end"/>
            </w:r>
          </w:hyperlink>
        </w:p>
        <w:p w14:paraId="124EE7C5" w14:textId="77777777" w:rsidR="002A1D6C" w:rsidRPr="002A1D6C" w:rsidRDefault="002A1D6C" w:rsidP="002A1D6C">
          <w:pPr>
            <w:pStyle w:val="TOC2"/>
            <w:tabs>
              <w:tab w:val="right" w:leader="dot" w:pos="9016"/>
            </w:tabs>
            <w:spacing w:line="276" w:lineRule="auto"/>
            <w:rPr>
              <w:rFonts w:eastAsiaTheme="minorEastAsia" w:cs="Arial"/>
              <w:noProof/>
              <w:kern w:val="2"/>
              <w:szCs w:val="24"/>
              <w:lang w:eastAsia="en-GB"/>
            </w:rPr>
          </w:pPr>
          <w:hyperlink w:anchor="_Toc233139177" w:history="1">
            <w:r w:rsidRPr="002A1D6C">
              <w:rPr>
                <w:rStyle w:val="Hyperlink"/>
                <w:rFonts w:cs="Arial"/>
                <w:noProof/>
                <w:szCs w:val="24"/>
              </w:rPr>
              <w:t>4.5 Evaluation of Qualitative Studies</w:t>
            </w:r>
            <w:r w:rsidRPr="002A1D6C">
              <w:rPr>
                <w:rFonts w:cs="Arial"/>
                <w:noProof/>
                <w:webHidden/>
                <w:szCs w:val="24"/>
              </w:rPr>
              <w:tab/>
            </w:r>
            <w:r w:rsidRPr="002A1D6C">
              <w:rPr>
                <w:rFonts w:cs="Arial"/>
                <w:noProof/>
                <w:webHidden/>
                <w:szCs w:val="24"/>
              </w:rPr>
              <w:fldChar w:fldCharType="begin"/>
            </w:r>
            <w:r w:rsidRPr="002A1D6C">
              <w:rPr>
                <w:rFonts w:cs="Arial"/>
                <w:noProof/>
                <w:webHidden/>
                <w:szCs w:val="24"/>
              </w:rPr>
              <w:instrText xml:space="preserve"> PAGEREF _Toc233139177 \h </w:instrText>
            </w:r>
            <w:r w:rsidRPr="002A1D6C">
              <w:rPr>
                <w:rFonts w:cs="Arial"/>
                <w:noProof/>
                <w:webHidden/>
                <w:szCs w:val="24"/>
              </w:rPr>
            </w:r>
            <w:r w:rsidRPr="002A1D6C">
              <w:rPr>
                <w:rFonts w:cs="Arial"/>
                <w:noProof/>
                <w:webHidden/>
                <w:szCs w:val="24"/>
              </w:rPr>
              <w:fldChar w:fldCharType="separate"/>
            </w:r>
            <w:r w:rsidRPr="002A1D6C">
              <w:rPr>
                <w:rFonts w:cs="Arial"/>
                <w:noProof/>
                <w:webHidden/>
                <w:szCs w:val="24"/>
              </w:rPr>
              <w:t>28</w:t>
            </w:r>
            <w:r w:rsidRPr="002A1D6C">
              <w:rPr>
                <w:rFonts w:cs="Arial"/>
                <w:noProof/>
                <w:webHidden/>
                <w:szCs w:val="24"/>
              </w:rPr>
              <w:fldChar w:fldCharType="end"/>
            </w:r>
          </w:hyperlink>
        </w:p>
        <w:p w14:paraId="781E1FC5" w14:textId="77777777" w:rsidR="002A1D6C" w:rsidRPr="002A1D6C" w:rsidRDefault="002A1D6C" w:rsidP="002A1D6C">
          <w:pPr>
            <w:pStyle w:val="TOC2"/>
            <w:tabs>
              <w:tab w:val="right" w:leader="dot" w:pos="9016"/>
            </w:tabs>
            <w:spacing w:line="276" w:lineRule="auto"/>
            <w:rPr>
              <w:rFonts w:eastAsiaTheme="minorEastAsia" w:cs="Arial"/>
              <w:noProof/>
              <w:kern w:val="2"/>
              <w:szCs w:val="24"/>
              <w:lang w:eastAsia="en-GB"/>
            </w:rPr>
          </w:pPr>
          <w:hyperlink w:anchor="_Toc233139178" w:history="1">
            <w:r w:rsidRPr="002A1D6C">
              <w:rPr>
                <w:rStyle w:val="Hyperlink"/>
                <w:rFonts w:cs="Arial"/>
                <w:noProof/>
                <w:szCs w:val="24"/>
              </w:rPr>
              <w:t>4.6 Evaluation of Quantitative Studies</w:t>
            </w:r>
            <w:r w:rsidRPr="002A1D6C">
              <w:rPr>
                <w:rFonts w:cs="Arial"/>
                <w:noProof/>
                <w:webHidden/>
                <w:szCs w:val="24"/>
              </w:rPr>
              <w:tab/>
            </w:r>
            <w:r w:rsidRPr="002A1D6C">
              <w:rPr>
                <w:rFonts w:cs="Arial"/>
                <w:noProof/>
                <w:webHidden/>
                <w:szCs w:val="24"/>
              </w:rPr>
              <w:fldChar w:fldCharType="begin"/>
            </w:r>
            <w:r w:rsidRPr="002A1D6C">
              <w:rPr>
                <w:rFonts w:cs="Arial"/>
                <w:noProof/>
                <w:webHidden/>
                <w:szCs w:val="24"/>
              </w:rPr>
              <w:instrText xml:space="preserve"> PAGEREF _Toc233139178 \h </w:instrText>
            </w:r>
            <w:r w:rsidRPr="002A1D6C">
              <w:rPr>
                <w:rFonts w:cs="Arial"/>
                <w:noProof/>
                <w:webHidden/>
                <w:szCs w:val="24"/>
              </w:rPr>
            </w:r>
            <w:r w:rsidRPr="002A1D6C">
              <w:rPr>
                <w:rFonts w:cs="Arial"/>
                <w:noProof/>
                <w:webHidden/>
                <w:szCs w:val="24"/>
              </w:rPr>
              <w:fldChar w:fldCharType="separate"/>
            </w:r>
            <w:r w:rsidRPr="002A1D6C">
              <w:rPr>
                <w:rFonts w:cs="Arial"/>
                <w:noProof/>
                <w:webHidden/>
                <w:szCs w:val="24"/>
              </w:rPr>
              <w:t>30</w:t>
            </w:r>
            <w:r w:rsidRPr="002A1D6C">
              <w:rPr>
                <w:rFonts w:cs="Arial"/>
                <w:noProof/>
                <w:webHidden/>
                <w:szCs w:val="24"/>
              </w:rPr>
              <w:fldChar w:fldCharType="end"/>
            </w:r>
          </w:hyperlink>
        </w:p>
        <w:p w14:paraId="36B5B30A" w14:textId="77777777" w:rsidR="002A1D6C" w:rsidRPr="002A1D6C" w:rsidRDefault="002A1D6C" w:rsidP="002A1D6C">
          <w:pPr>
            <w:pStyle w:val="TOC2"/>
            <w:tabs>
              <w:tab w:val="right" w:leader="dot" w:pos="9016"/>
            </w:tabs>
            <w:spacing w:line="276" w:lineRule="auto"/>
            <w:rPr>
              <w:rFonts w:eastAsiaTheme="minorEastAsia" w:cs="Arial"/>
              <w:noProof/>
              <w:kern w:val="2"/>
              <w:szCs w:val="24"/>
              <w:lang w:eastAsia="en-GB"/>
            </w:rPr>
          </w:pPr>
          <w:hyperlink w:anchor="_Toc233139179" w:history="1">
            <w:r w:rsidRPr="002A1D6C">
              <w:rPr>
                <w:rStyle w:val="Hyperlink"/>
                <w:rFonts w:cs="Arial"/>
                <w:noProof/>
                <w:szCs w:val="24"/>
              </w:rPr>
              <w:t>4.7 Evaluation of Mixed Methods Studies</w:t>
            </w:r>
            <w:r w:rsidRPr="002A1D6C">
              <w:rPr>
                <w:rFonts w:cs="Arial"/>
                <w:noProof/>
                <w:webHidden/>
                <w:szCs w:val="24"/>
              </w:rPr>
              <w:tab/>
            </w:r>
            <w:r w:rsidRPr="002A1D6C">
              <w:rPr>
                <w:rFonts w:cs="Arial"/>
                <w:noProof/>
                <w:webHidden/>
                <w:szCs w:val="24"/>
              </w:rPr>
              <w:fldChar w:fldCharType="begin"/>
            </w:r>
            <w:r w:rsidRPr="002A1D6C">
              <w:rPr>
                <w:rFonts w:cs="Arial"/>
                <w:noProof/>
                <w:webHidden/>
                <w:szCs w:val="24"/>
              </w:rPr>
              <w:instrText xml:space="preserve"> PAGEREF _Toc233139179 \h </w:instrText>
            </w:r>
            <w:r w:rsidRPr="002A1D6C">
              <w:rPr>
                <w:rFonts w:cs="Arial"/>
                <w:noProof/>
                <w:webHidden/>
                <w:szCs w:val="24"/>
              </w:rPr>
            </w:r>
            <w:r w:rsidRPr="002A1D6C">
              <w:rPr>
                <w:rFonts w:cs="Arial"/>
                <w:noProof/>
                <w:webHidden/>
                <w:szCs w:val="24"/>
              </w:rPr>
              <w:fldChar w:fldCharType="separate"/>
            </w:r>
            <w:r w:rsidRPr="002A1D6C">
              <w:rPr>
                <w:rFonts w:cs="Arial"/>
                <w:noProof/>
                <w:webHidden/>
                <w:szCs w:val="24"/>
              </w:rPr>
              <w:t>32</w:t>
            </w:r>
            <w:r w:rsidRPr="002A1D6C">
              <w:rPr>
                <w:rFonts w:cs="Arial"/>
                <w:noProof/>
                <w:webHidden/>
                <w:szCs w:val="24"/>
              </w:rPr>
              <w:fldChar w:fldCharType="end"/>
            </w:r>
          </w:hyperlink>
        </w:p>
        <w:p w14:paraId="73A264D1" w14:textId="77777777" w:rsidR="002A1D6C" w:rsidRPr="002A1D6C" w:rsidRDefault="002A1D6C" w:rsidP="002A1D6C">
          <w:pPr>
            <w:pStyle w:val="TOC2"/>
            <w:tabs>
              <w:tab w:val="right" w:leader="dot" w:pos="9016"/>
            </w:tabs>
            <w:spacing w:line="276" w:lineRule="auto"/>
            <w:rPr>
              <w:rFonts w:eastAsiaTheme="minorEastAsia" w:cs="Arial"/>
              <w:noProof/>
              <w:kern w:val="2"/>
              <w:szCs w:val="24"/>
              <w:lang w:eastAsia="en-GB"/>
            </w:rPr>
          </w:pPr>
          <w:hyperlink w:anchor="_Toc233139180" w:history="1">
            <w:r w:rsidRPr="002A1D6C">
              <w:rPr>
                <w:rStyle w:val="Hyperlink"/>
                <w:rFonts w:cs="Arial"/>
                <w:noProof/>
                <w:szCs w:val="24"/>
              </w:rPr>
              <w:t>4.8 Chapter Summary</w:t>
            </w:r>
            <w:r w:rsidRPr="002A1D6C">
              <w:rPr>
                <w:rFonts w:cs="Arial"/>
                <w:noProof/>
                <w:webHidden/>
                <w:szCs w:val="24"/>
              </w:rPr>
              <w:tab/>
            </w:r>
            <w:r w:rsidRPr="002A1D6C">
              <w:rPr>
                <w:rFonts w:cs="Arial"/>
                <w:noProof/>
                <w:webHidden/>
                <w:szCs w:val="24"/>
              </w:rPr>
              <w:fldChar w:fldCharType="begin"/>
            </w:r>
            <w:r w:rsidRPr="002A1D6C">
              <w:rPr>
                <w:rFonts w:cs="Arial"/>
                <w:noProof/>
                <w:webHidden/>
                <w:szCs w:val="24"/>
              </w:rPr>
              <w:instrText xml:space="preserve"> PAGEREF _Toc233139180 \h </w:instrText>
            </w:r>
            <w:r w:rsidRPr="002A1D6C">
              <w:rPr>
                <w:rFonts w:cs="Arial"/>
                <w:noProof/>
                <w:webHidden/>
                <w:szCs w:val="24"/>
              </w:rPr>
            </w:r>
            <w:r w:rsidRPr="002A1D6C">
              <w:rPr>
                <w:rFonts w:cs="Arial"/>
                <w:noProof/>
                <w:webHidden/>
                <w:szCs w:val="24"/>
              </w:rPr>
              <w:fldChar w:fldCharType="separate"/>
            </w:r>
            <w:r w:rsidRPr="002A1D6C">
              <w:rPr>
                <w:rFonts w:cs="Arial"/>
                <w:noProof/>
                <w:webHidden/>
                <w:szCs w:val="24"/>
              </w:rPr>
              <w:t>33</w:t>
            </w:r>
            <w:r w:rsidRPr="002A1D6C">
              <w:rPr>
                <w:rFonts w:cs="Arial"/>
                <w:noProof/>
                <w:webHidden/>
                <w:szCs w:val="24"/>
              </w:rPr>
              <w:fldChar w:fldCharType="end"/>
            </w:r>
          </w:hyperlink>
        </w:p>
        <w:p w14:paraId="38028C21" w14:textId="77777777" w:rsidR="002A1D6C" w:rsidRPr="002A1D6C" w:rsidRDefault="002A1D6C" w:rsidP="002A1D6C">
          <w:pPr>
            <w:pStyle w:val="TOC1"/>
            <w:tabs>
              <w:tab w:val="right" w:leader="dot" w:pos="9016"/>
            </w:tabs>
            <w:spacing w:line="276" w:lineRule="auto"/>
            <w:rPr>
              <w:rFonts w:eastAsiaTheme="minorEastAsia" w:cs="Arial"/>
              <w:noProof/>
              <w:kern w:val="2"/>
              <w:szCs w:val="24"/>
              <w:lang w:eastAsia="en-GB"/>
            </w:rPr>
          </w:pPr>
          <w:hyperlink w:anchor="_Toc233139181" w:history="1">
            <w:r w:rsidRPr="002A1D6C">
              <w:rPr>
                <w:rStyle w:val="Hyperlink"/>
                <w:rFonts w:cs="Arial"/>
                <w:noProof/>
                <w:szCs w:val="24"/>
              </w:rPr>
              <w:t>Chapter 5: Data Analysis and Synthesis</w:t>
            </w:r>
            <w:r w:rsidRPr="002A1D6C">
              <w:rPr>
                <w:rFonts w:cs="Arial"/>
                <w:noProof/>
                <w:webHidden/>
                <w:szCs w:val="24"/>
              </w:rPr>
              <w:tab/>
            </w:r>
            <w:r w:rsidRPr="002A1D6C">
              <w:rPr>
                <w:rFonts w:cs="Arial"/>
                <w:noProof/>
                <w:webHidden/>
                <w:szCs w:val="24"/>
              </w:rPr>
              <w:fldChar w:fldCharType="begin"/>
            </w:r>
            <w:r w:rsidRPr="002A1D6C">
              <w:rPr>
                <w:rFonts w:cs="Arial"/>
                <w:noProof/>
                <w:webHidden/>
                <w:szCs w:val="24"/>
              </w:rPr>
              <w:instrText xml:space="preserve"> PAGEREF _Toc233139181 \h </w:instrText>
            </w:r>
            <w:r w:rsidRPr="002A1D6C">
              <w:rPr>
                <w:rFonts w:cs="Arial"/>
                <w:noProof/>
                <w:webHidden/>
                <w:szCs w:val="24"/>
              </w:rPr>
            </w:r>
            <w:r w:rsidRPr="002A1D6C">
              <w:rPr>
                <w:rFonts w:cs="Arial"/>
                <w:noProof/>
                <w:webHidden/>
                <w:szCs w:val="24"/>
              </w:rPr>
              <w:fldChar w:fldCharType="separate"/>
            </w:r>
            <w:r w:rsidRPr="002A1D6C">
              <w:rPr>
                <w:rFonts w:cs="Arial"/>
                <w:noProof/>
                <w:webHidden/>
                <w:szCs w:val="24"/>
              </w:rPr>
              <w:t>34</w:t>
            </w:r>
            <w:r w:rsidRPr="002A1D6C">
              <w:rPr>
                <w:rFonts w:cs="Arial"/>
                <w:noProof/>
                <w:webHidden/>
                <w:szCs w:val="24"/>
              </w:rPr>
              <w:fldChar w:fldCharType="end"/>
            </w:r>
          </w:hyperlink>
        </w:p>
        <w:p w14:paraId="54C69E89" w14:textId="77777777" w:rsidR="002A1D6C" w:rsidRPr="002A1D6C" w:rsidRDefault="002A1D6C" w:rsidP="002A1D6C">
          <w:pPr>
            <w:pStyle w:val="TOC2"/>
            <w:tabs>
              <w:tab w:val="right" w:leader="dot" w:pos="9016"/>
            </w:tabs>
            <w:spacing w:line="276" w:lineRule="auto"/>
            <w:rPr>
              <w:rFonts w:eastAsiaTheme="minorEastAsia" w:cs="Arial"/>
              <w:noProof/>
              <w:kern w:val="2"/>
              <w:szCs w:val="24"/>
              <w:lang w:eastAsia="en-GB"/>
            </w:rPr>
          </w:pPr>
          <w:hyperlink w:anchor="_Toc233139182" w:history="1">
            <w:r w:rsidRPr="002A1D6C">
              <w:rPr>
                <w:rStyle w:val="Hyperlink"/>
                <w:rFonts w:cs="Arial"/>
                <w:noProof/>
                <w:szCs w:val="24"/>
              </w:rPr>
              <w:t>5.1 Introduction to Chapter</w:t>
            </w:r>
            <w:r w:rsidRPr="002A1D6C">
              <w:rPr>
                <w:rFonts w:cs="Arial"/>
                <w:noProof/>
                <w:webHidden/>
                <w:szCs w:val="24"/>
              </w:rPr>
              <w:tab/>
            </w:r>
            <w:r w:rsidRPr="002A1D6C">
              <w:rPr>
                <w:rFonts w:cs="Arial"/>
                <w:noProof/>
                <w:webHidden/>
                <w:szCs w:val="24"/>
              </w:rPr>
              <w:fldChar w:fldCharType="begin"/>
            </w:r>
            <w:r w:rsidRPr="002A1D6C">
              <w:rPr>
                <w:rFonts w:cs="Arial"/>
                <w:noProof/>
                <w:webHidden/>
                <w:szCs w:val="24"/>
              </w:rPr>
              <w:instrText xml:space="preserve"> PAGEREF _Toc233139182 \h </w:instrText>
            </w:r>
            <w:r w:rsidRPr="002A1D6C">
              <w:rPr>
                <w:rFonts w:cs="Arial"/>
                <w:noProof/>
                <w:webHidden/>
                <w:szCs w:val="24"/>
              </w:rPr>
            </w:r>
            <w:r w:rsidRPr="002A1D6C">
              <w:rPr>
                <w:rFonts w:cs="Arial"/>
                <w:noProof/>
                <w:webHidden/>
                <w:szCs w:val="24"/>
              </w:rPr>
              <w:fldChar w:fldCharType="separate"/>
            </w:r>
            <w:r w:rsidRPr="002A1D6C">
              <w:rPr>
                <w:rFonts w:cs="Arial"/>
                <w:noProof/>
                <w:webHidden/>
                <w:szCs w:val="24"/>
              </w:rPr>
              <w:t>34</w:t>
            </w:r>
            <w:r w:rsidRPr="002A1D6C">
              <w:rPr>
                <w:rFonts w:cs="Arial"/>
                <w:noProof/>
                <w:webHidden/>
                <w:szCs w:val="24"/>
              </w:rPr>
              <w:fldChar w:fldCharType="end"/>
            </w:r>
          </w:hyperlink>
        </w:p>
        <w:p w14:paraId="62BCD1B9" w14:textId="77777777" w:rsidR="002A1D6C" w:rsidRPr="002A1D6C" w:rsidRDefault="002A1D6C" w:rsidP="002A1D6C">
          <w:pPr>
            <w:pStyle w:val="TOC2"/>
            <w:tabs>
              <w:tab w:val="right" w:leader="dot" w:pos="9016"/>
            </w:tabs>
            <w:spacing w:line="276" w:lineRule="auto"/>
            <w:rPr>
              <w:rFonts w:eastAsiaTheme="minorEastAsia" w:cs="Arial"/>
              <w:noProof/>
              <w:kern w:val="2"/>
              <w:szCs w:val="24"/>
              <w:lang w:eastAsia="en-GB"/>
            </w:rPr>
          </w:pPr>
          <w:hyperlink w:anchor="_Toc233139183" w:history="1">
            <w:r w:rsidRPr="002A1D6C">
              <w:rPr>
                <w:rStyle w:val="Hyperlink"/>
                <w:rFonts w:cs="Arial"/>
                <w:noProof/>
                <w:szCs w:val="24"/>
              </w:rPr>
              <w:t>5.2 Thematic Analysis</w:t>
            </w:r>
            <w:r w:rsidRPr="002A1D6C">
              <w:rPr>
                <w:rFonts w:cs="Arial"/>
                <w:noProof/>
                <w:webHidden/>
                <w:szCs w:val="24"/>
              </w:rPr>
              <w:tab/>
            </w:r>
            <w:r w:rsidRPr="002A1D6C">
              <w:rPr>
                <w:rFonts w:cs="Arial"/>
                <w:noProof/>
                <w:webHidden/>
                <w:szCs w:val="24"/>
              </w:rPr>
              <w:fldChar w:fldCharType="begin"/>
            </w:r>
            <w:r w:rsidRPr="002A1D6C">
              <w:rPr>
                <w:rFonts w:cs="Arial"/>
                <w:noProof/>
                <w:webHidden/>
                <w:szCs w:val="24"/>
              </w:rPr>
              <w:instrText xml:space="preserve"> PAGEREF _Toc233139183 \h </w:instrText>
            </w:r>
            <w:r w:rsidRPr="002A1D6C">
              <w:rPr>
                <w:rFonts w:cs="Arial"/>
                <w:noProof/>
                <w:webHidden/>
                <w:szCs w:val="24"/>
              </w:rPr>
            </w:r>
            <w:r w:rsidRPr="002A1D6C">
              <w:rPr>
                <w:rFonts w:cs="Arial"/>
                <w:noProof/>
                <w:webHidden/>
                <w:szCs w:val="24"/>
              </w:rPr>
              <w:fldChar w:fldCharType="separate"/>
            </w:r>
            <w:r w:rsidRPr="002A1D6C">
              <w:rPr>
                <w:rFonts w:cs="Arial"/>
                <w:noProof/>
                <w:webHidden/>
                <w:szCs w:val="24"/>
              </w:rPr>
              <w:t>34</w:t>
            </w:r>
            <w:r w:rsidRPr="002A1D6C">
              <w:rPr>
                <w:rFonts w:cs="Arial"/>
                <w:noProof/>
                <w:webHidden/>
                <w:szCs w:val="24"/>
              </w:rPr>
              <w:fldChar w:fldCharType="end"/>
            </w:r>
          </w:hyperlink>
        </w:p>
        <w:p w14:paraId="00C68BE4" w14:textId="77777777" w:rsidR="002A1D6C" w:rsidRPr="002A1D6C" w:rsidRDefault="002A1D6C" w:rsidP="002A1D6C">
          <w:pPr>
            <w:pStyle w:val="TOC2"/>
            <w:tabs>
              <w:tab w:val="right" w:leader="dot" w:pos="9016"/>
            </w:tabs>
            <w:spacing w:line="276" w:lineRule="auto"/>
            <w:rPr>
              <w:rFonts w:eastAsiaTheme="minorEastAsia" w:cs="Arial"/>
              <w:noProof/>
              <w:kern w:val="2"/>
              <w:szCs w:val="24"/>
              <w:lang w:eastAsia="en-GB"/>
            </w:rPr>
          </w:pPr>
          <w:hyperlink w:anchor="_Toc233139184" w:history="1">
            <w:r w:rsidRPr="002A1D6C">
              <w:rPr>
                <w:rStyle w:val="Hyperlink"/>
                <w:rFonts w:cs="Arial"/>
                <w:noProof/>
                <w:szCs w:val="24"/>
              </w:rPr>
              <w:t>5.3 Data Analysis Tool</w:t>
            </w:r>
            <w:r w:rsidRPr="002A1D6C">
              <w:rPr>
                <w:rFonts w:cs="Arial"/>
                <w:noProof/>
                <w:webHidden/>
                <w:szCs w:val="24"/>
              </w:rPr>
              <w:tab/>
            </w:r>
            <w:r w:rsidRPr="002A1D6C">
              <w:rPr>
                <w:rFonts w:cs="Arial"/>
                <w:noProof/>
                <w:webHidden/>
                <w:szCs w:val="24"/>
              </w:rPr>
              <w:fldChar w:fldCharType="begin"/>
            </w:r>
            <w:r w:rsidRPr="002A1D6C">
              <w:rPr>
                <w:rFonts w:cs="Arial"/>
                <w:noProof/>
                <w:webHidden/>
                <w:szCs w:val="24"/>
              </w:rPr>
              <w:instrText xml:space="preserve"> PAGEREF _Toc233139184 \h </w:instrText>
            </w:r>
            <w:r w:rsidRPr="002A1D6C">
              <w:rPr>
                <w:rFonts w:cs="Arial"/>
                <w:noProof/>
                <w:webHidden/>
                <w:szCs w:val="24"/>
              </w:rPr>
            </w:r>
            <w:r w:rsidRPr="002A1D6C">
              <w:rPr>
                <w:rFonts w:cs="Arial"/>
                <w:noProof/>
                <w:webHidden/>
                <w:szCs w:val="24"/>
              </w:rPr>
              <w:fldChar w:fldCharType="separate"/>
            </w:r>
            <w:r w:rsidRPr="002A1D6C">
              <w:rPr>
                <w:rFonts w:cs="Arial"/>
                <w:noProof/>
                <w:webHidden/>
                <w:szCs w:val="24"/>
              </w:rPr>
              <w:t>34</w:t>
            </w:r>
            <w:r w:rsidRPr="002A1D6C">
              <w:rPr>
                <w:rFonts w:cs="Arial"/>
                <w:noProof/>
                <w:webHidden/>
                <w:szCs w:val="24"/>
              </w:rPr>
              <w:fldChar w:fldCharType="end"/>
            </w:r>
          </w:hyperlink>
        </w:p>
        <w:p w14:paraId="5BF14999" w14:textId="77777777" w:rsidR="002A1D6C" w:rsidRPr="002A1D6C" w:rsidRDefault="002A1D6C" w:rsidP="002A1D6C">
          <w:pPr>
            <w:pStyle w:val="TOC2"/>
            <w:tabs>
              <w:tab w:val="right" w:leader="dot" w:pos="9016"/>
            </w:tabs>
            <w:spacing w:line="276" w:lineRule="auto"/>
            <w:rPr>
              <w:rFonts w:eastAsiaTheme="minorEastAsia" w:cs="Arial"/>
              <w:noProof/>
              <w:kern w:val="2"/>
              <w:szCs w:val="24"/>
              <w:lang w:eastAsia="en-GB"/>
            </w:rPr>
          </w:pPr>
          <w:hyperlink w:anchor="_Toc233139185" w:history="1">
            <w:r w:rsidRPr="002A1D6C">
              <w:rPr>
                <w:rStyle w:val="Hyperlink"/>
                <w:rFonts w:cs="Arial"/>
                <w:noProof/>
                <w:szCs w:val="24"/>
              </w:rPr>
              <w:t>5.4 Characteristics of the Identified Studies</w:t>
            </w:r>
            <w:r w:rsidRPr="002A1D6C">
              <w:rPr>
                <w:rFonts w:cs="Arial"/>
                <w:noProof/>
                <w:webHidden/>
                <w:szCs w:val="24"/>
              </w:rPr>
              <w:tab/>
            </w:r>
            <w:r w:rsidRPr="002A1D6C">
              <w:rPr>
                <w:rFonts w:cs="Arial"/>
                <w:noProof/>
                <w:webHidden/>
                <w:szCs w:val="24"/>
              </w:rPr>
              <w:fldChar w:fldCharType="begin"/>
            </w:r>
            <w:r w:rsidRPr="002A1D6C">
              <w:rPr>
                <w:rFonts w:cs="Arial"/>
                <w:noProof/>
                <w:webHidden/>
                <w:szCs w:val="24"/>
              </w:rPr>
              <w:instrText xml:space="preserve"> PAGEREF _Toc233139185 \h </w:instrText>
            </w:r>
            <w:r w:rsidRPr="002A1D6C">
              <w:rPr>
                <w:rFonts w:cs="Arial"/>
                <w:noProof/>
                <w:webHidden/>
                <w:szCs w:val="24"/>
              </w:rPr>
            </w:r>
            <w:r w:rsidRPr="002A1D6C">
              <w:rPr>
                <w:rFonts w:cs="Arial"/>
                <w:noProof/>
                <w:webHidden/>
                <w:szCs w:val="24"/>
              </w:rPr>
              <w:fldChar w:fldCharType="separate"/>
            </w:r>
            <w:r w:rsidRPr="002A1D6C">
              <w:rPr>
                <w:rFonts w:cs="Arial"/>
                <w:noProof/>
                <w:webHidden/>
                <w:szCs w:val="24"/>
              </w:rPr>
              <w:t>34</w:t>
            </w:r>
            <w:r w:rsidRPr="002A1D6C">
              <w:rPr>
                <w:rFonts w:cs="Arial"/>
                <w:noProof/>
                <w:webHidden/>
                <w:szCs w:val="24"/>
              </w:rPr>
              <w:fldChar w:fldCharType="end"/>
            </w:r>
          </w:hyperlink>
        </w:p>
        <w:p w14:paraId="52A14D05" w14:textId="77777777" w:rsidR="002A1D6C" w:rsidRPr="002A1D6C" w:rsidRDefault="002A1D6C" w:rsidP="002A1D6C">
          <w:pPr>
            <w:pStyle w:val="TOC2"/>
            <w:tabs>
              <w:tab w:val="right" w:leader="dot" w:pos="9016"/>
            </w:tabs>
            <w:spacing w:line="276" w:lineRule="auto"/>
            <w:rPr>
              <w:rFonts w:eastAsiaTheme="minorEastAsia" w:cs="Arial"/>
              <w:noProof/>
              <w:kern w:val="2"/>
              <w:szCs w:val="24"/>
              <w:lang w:eastAsia="en-GB"/>
            </w:rPr>
          </w:pPr>
          <w:hyperlink w:anchor="_Toc233139186" w:history="1">
            <w:r w:rsidRPr="002A1D6C">
              <w:rPr>
                <w:rStyle w:val="Hyperlink"/>
                <w:rFonts w:cs="Arial"/>
                <w:noProof/>
                <w:szCs w:val="24"/>
              </w:rPr>
              <w:t>5.5 Emerging Themes from Included Studies (Analysis and Synthesis of Included Studies)</w:t>
            </w:r>
            <w:r w:rsidRPr="002A1D6C">
              <w:rPr>
                <w:rFonts w:cs="Arial"/>
                <w:noProof/>
                <w:webHidden/>
                <w:szCs w:val="24"/>
              </w:rPr>
              <w:tab/>
            </w:r>
            <w:r w:rsidRPr="002A1D6C">
              <w:rPr>
                <w:rFonts w:cs="Arial"/>
                <w:noProof/>
                <w:webHidden/>
                <w:szCs w:val="24"/>
              </w:rPr>
              <w:fldChar w:fldCharType="begin"/>
            </w:r>
            <w:r w:rsidRPr="002A1D6C">
              <w:rPr>
                <w:rFonts w:cs="Arial"/>
                <w:noProof/>
                <w:webHidden/>
                <w:szCs w:val="24"/>
              </w:rPr>
              <w:instrText xml:space="preserve"> PAGEREF _Toc233139186 \h </w:instrText>
            </w:r>
            <w:r w:rsidRPr="002A1D6C">
              <w:rPr>
                <w:rFonts w:cs="Arial"/>
                <w:noProof/>
                <w:webHidden/>
                <w:szCs w:val="24"/>
              </w:rPr>
            </w:r>
            <w:r w:rsidRPr="002A1D6C">
              <w:rPr>
                <w:rFonts w:cs="Arial"/>
                <w:noProof/>
                <w:webHidden/>
                <w:szCs w:val="24"/>
              </w:rPr>
              <w:fldChar w:fldCharType="separate"/>
            </w:r>
            <w:r w:rsidRPr="002A1D6C">
              <w:rPr>
                <w:rFonts w:cs="Arial"/>
                <w:noProof/>
                <w:webHidden/>
                <w:szCs w:val="24"/>
              </w:rPr>
              <w:t>35</w:t>
            </w:r>
            <w:r w:rsidRPr="002A1D6C">
              <w:rPr>
                <w:rFonts w:cs="Arial"/>
                <w:noProof/>
                <w:webHidden/>
                <w:szCs w:val="24"/>
              </w:rPr>
              <w:fldChar w:fldCharType="end"/>
            </w:r>
          </w:hyperlink>
        </w:p>
        <w:p w14:paraId="1114A757" w14:textId="77777777" w:rsidR="002A1D6C" w:rsidRPr="002A1D6C" w:rsidRDefault="002A1D6C" w:rsidP="002A1D6C">
          <w:pPr>
            <w:pStyle w:val="TOC1"/>
            <w:tabs>
              <w:tab w:val="right" w:leader="dot" w:pos="9016"/>
            </w:tabs>
            <w:spacing w:line="276" w:lineRule="auto"/>
            <w:rPr>
              <w:rFonts w:eastAsiaTheme="minorEastAsia" w:cs="Arial"/>
              <w:noProof/>
              <w:kern w:val="2"/>
              <w:szCs w:val="24"/>
              <w:lang w:eastAsia="en-GB"/>
            </w:rPr>
          </w:pPr>
          <w:hyperlink w:anchor="_Toc233139187" w:history="1">
            <w:r w:rsidRPr="002A1D6C">
              <w:rPr>
                <w:rStyle w:val="Hyperlink"/>
                <w:rFonts w:cs="Arial"/>
                <w:noProof/>
                <w:szCs w:val="24"/>
              </w:rPr>
              <w:t>Theme 1: The Paradox of Proximity - Loneliness as an Emotional Disconnect</w:t>
            </w:r>
            <w:r w:rsidRPr="002A1D6C">
              <w:rPr>
                <w:rFonts w:cs="Arial"/>
                <w:noProof/>
                <w:webHidden/>
                <w:szCs w:val="24"/>
              </w:rPr>
              <w:tab/>
            </w:r>
            <w:r w:rsidRPr="002A1D6C">
              <w:rPr>
                <w:rFonts w:cs="Arial"/>
                <w:noProof/>
                <w:webHidden/>
                <w:szCs w:val="24"/>
              </w:rPr>
              <w:fldChar w:fldCharType="begin"/>
            </w:r>
            <w:r w:rsidRPr="002A1D6C">
              <w:rPr>
                <w:rFonts w:cs="Arial"/>
                <w:noProof/>
                <w:webHidden/>
                <w:szCs w:val="24"/>
              </w:rPr>
              <w:instrText xml:space="preserve"> PAGEREF _Toc233139187 \h </w:instrText>
            </w:r>
            <w:r w:rsidRPr="002A1D6C">
              <w:rPr>
                <w:rFonts w:cs="Arial"/>
                <w:noProof/>
                <w:webHidden/>
                <w:szCs w:val="24"/>
              </w:rPr>
            </w:r>
            <w:r w:rsidRPr="002A1D6C">
              <w:rPr>
                <w:rFonts w:cs="Arial"/>
                <w:noProof/>
                <w:webHidden/>
                <w:szCs w:val="24"/>
              </w:rPr>
              <w:fldChar w:fldCharType="separate"/>
            </w:r>
            <w:r w:rsidRPr="002A1D6C">
              <w:rPr>
                <w:rFonts w:cs="Arial"/>
                <w:noProof/>
                <w:webHidden/>
                <w:szCs w:val="24"/>
              </w:rPr>
              <w:t>36</w:t>
            </w:r>
            <w:r w:rsidRPr="002A1D6C">
              <w:rPr>
                <w:rFonts w:cs="Arial"/>
                <w:noProof/>
                <w:webHidden/>
                <w:szCs w:val="24"/>
              </w:rPr>
              <w:fldChar w:fldCharType="end"/>
            </w:r>
          </w:hyperlink>
        </w:p>
        <w:p w14:paraId="60646502" w14:textId="77777777" w:rsidR="002A1D6C" w:rsidRPr="002A1D6C" w:rsidRDefault="002A1D6C" w:rsidP="002A1D6C">
          <w:pPr>
            <w:pStyle w:val="TOC3"/>
            <w:tabs>
              <w:tab w:val="right" w:leader="dot" w:pos="9016"/>
            </w:tabs>
            <w:spacing w:line="276" w:lineRule="auto"/>
            <w:rPr>
              <w:rFonts w:eastAsiaTheme="minorEastAsia" w:cs="Arial"/>
              <w:noProof/>
              <w:kern w:val="2"/>
              <w:szCs w:val="24"/>
              <w:lang w:eastAsia="en-GB"/>
            </w:rPr>
          </w:pPr>
          <w:hyperlink w:anchor="_Toc233139188" w:history="1">
            <w:r w:rsidRPr="002A1D6C">
              <w:rPr>
                <w:rStyle w:val="Hyperlink"/>
                <w:rFonts w:cs="Arial"/>
                <w:noProof/>
                <w:szCs w:val="24"/>
              </w:rPr>
              <w:t>Loss, Grief and Life Closure</w:t>
            </w:r>
            <w:r w:rsidRPr="002A1D6C">
              <w:rPr>
                <w:rFonts w:cs="Arial"/>
                <w:noProof/>
                <w:webHidden/>
                <w:szCs w:val="24"/>
              </w:rPr>
              <w:tab/>
            </w:r>
            <w:r w:rsidRPr="002A1D6C">
              <w:rPr>
                <w:rFonts w:cs="Arial"/>
                <w:noProof/>
                <w:webHidden/>
                <w:szCs w:val="24"/>
              </w:rPr>
              <w:fldChar w:fldCharType="begin"/>
            </w:r>
            <w:r w:rsidRPr="002A1D6C">
              <w:rPr>
                <w:rFonts w:cs="Arial"/>
                <w:noProof/>
                <w:webHidden/>
                <w:szCs w:val="24"/>
              </w:rPr>
              <w:instrText xml:space="preserve"> PAGEREF _Toc233139188 \h </w:instrText>
            </w:r>
            <w:r w:rsidRPr="002A1D6C">
              <w:rPr>
                <w:rFonts w:cs="Arial"/>
                <w:noProof/>
                <w:webHidden/>
                <w:szCs w:val="24"/>
              </w:rPr>
            </w:r>
            <w:r w:rsidRPr="002A1D6C">
              <w:rPr>
                <w:rFonts w:cs="Arial"/>
                <w:noProof/>
                <w:webHidden/>
                <w:szCs w:val="24"/>
              </w:rPr>
              <w:fldChar w:fldCharType="separate"/>
            </w:r>
            <w:r w:rsidRPr="002A1D6C">
              <w:rPr>
                <w:rFonts w:cs="Arial"/>
                <w:noProof/>
                <w:webHidden/>
                <w:szCs w:val="24"/>
              </w:rPr>
              <w:t>36</w:t>
            </w:r>
            <w:r w:rsidRPr="002A1D6C">
              <w:rPr>
                <w:rFonts w:cs="Arial"/>
                <w:noProof/>
                <w:webHidden/>
                <w:szCs w:val="24"/>
              </w:rPr>
              <w:fldChar w:fldCharType="end"/>
            </w:r>
          </w:hyperlink>
        </w:p>
        <w:p w14:paraId="0683E49B" w14:textId="77777777" w:rsidR="002A1D6C" w:rsidRPr="002A1D6C" w:rsidRDefault="002A1D6C" w:rsidP="002A1D6C">
          <w:pPr>
            <w:pStyle w:val="TOC3"/>
            <w:tabs>
              <w:tab w:val="right" w:leader="dot" w:pos="9016"/>
            </w:tabs>
            <w:spacing w:line="276" w:lineRule="auto"/>
            <w:rPr>
              <w:rFonts w:eastAsiaTheme="minorEastAsia" w:cs="Arial"/>
              <w:noProof/>
              <w:kern w:val="2"/>
              <w:szCs w:val="24"/>
              <w:lang w:eastAsia="en-GB"/>
            </w:rPr>
          </w:pPr>
          <w:hyperlink w:anchor="_Toc233139189" w:history="1">
            <w:r w:rsidRPr="002A1D6C">
              <w:rPr>
                <w:rStyle w:val="Hyperlink"/>
                <w:rFonts w:cs="Arial"/>
                <w:noProof/>
                <w:szCs w:val="24"/>
              </w:rPr>
              <w:t>Lack of Meaningful Relationships</w:t>
            </w:r>
            <w:r w:rsidRPr="002A1D6C">
              <w:rPr>
                <w:rFonts w:cs="Arial"/>
                <w:noProof/>
                <w:webHidden/>
                <w:szCs w:val="24"/>
              </w:rPr>
              <w:tab/>
            </w:r>
            <w:r w:rsidRPr="002A1D6C">
              <w:rPr>
                <w:rFonts w:cs="Arial"/>
                <w:noProof/>
                <w:webHidden/>
                <w:szCs w:val="24"/>
              </w:rPr>
              <w:fldChar w:fldCharType="begin"/>
            </w:r>
            <w:r w:rsidRPr="002A1D6C">
              <w:rPr>
                <w:rFonts w:cs="Arial"/>
                <w:noProof/>
                <w:webHidden/>
                <w:szCs w:val="24"/>
              </w:rPr>
              <w:instrText xml:space="preserve"> PAGEREF _Toc233139189 \h </w:instrText>
            </w:r>
            <w:r w:rsidRPr="002A1D6C">
              <w:rPr>
                <w:rFonts w:cs="Arial"/>
                <w:noProof/>
                <w:webHidden/>
                <w:szCs w:val="24"/>
              </w:rPr>
            </w:r>
            <w:r w:rsidRPr="002A1D6C">
              <w:rPr>
                <w:rFonts w:cs="Arial"/>
                <w:noProof/>
                <w:webHidden/>
                <w:szCs w:val="24"/>
              </w:rPr>
              <w:fldChar w:fldCharType="separate"/>
            </w:r>
            <w:r w:rsidRPr="002A1D6C">
              <w:rPr>
                <w:rFonts w:cs="Arial"/>
                <w:noProof/>
                <w:webHidden/>
                <w:szCs w:val="24"/>
              </w:rPr>
              <w:t>37</w:t>
            </w:r>
            <w:r w:rsidRPr="002A1D6C">
              <w:rPr>
                <w:rFonts w:cs="Arial"/>
                <w:noProof/>
                <w:webHidden/>
                <w:szCs w:val="24"/>
              </w:rPr>
              <w:fldChar w:fldCharType="end"/>
            </w:r>
          </w:hyperlink>
        </w:p>
        <w:p w14:paraId="0CE5D0D9" w14:textId="77777777" w:rsidR="002A1D6C" w:rsidRPr="002A1D6C" w:rsidRDefault="002A1D6C" w:rsidP="002A1D6C">
          <w:pPr>
            <w:pStyle w:val="TOC3"/>
            <w:tabs>
              <w:tab w:val="right" w:leader="dot" w:pos="9016"/>
            </w:tabs>
            <w:spacing w:line="276" w:lineRule="auto"/>
            <w:rPr>
              <w:rFonts w:eastAsiaTheme="minorEastAsia" w:cs="Arial"/>
              <w:noProof/>
              <w:kern w:val="2"/>
              <w:szCs w:val="24"/>
              <w:lang w:eastAsia="en-GB"/>
            </w:rPr>
          </w:pPr>
          <w:hyperlink w:anchor="_Toc233139190" w:history="1">
            <w:r w:rsidRPr="002A1D6C">
              <w:rPr>
                <w:rStyle w:val="Hyperlink"/>
                <w:rFonts w:cs="Arial"/>
                <w:noProof/>
                <w:szCs w:val="24"/>
              </w:rPr>
              <w:t>Autonomy, Purpose and Identity</w:t>
            </w:r>
            <w:r w:rsidRPr="002A1D6C">
              <w:rPr>
                <w:rFonts w:cs="Arial"/>
                <w:noProof/>
                <w:webHidden/>
                <w:szCs w:val="24"/>
              </w:rPr>
              <w:tab/>
            </w:r>
            <w:r w:rsidRPr="002A1D6C">
              <w:rPr>
                <w:rFonts w:cs="Arial"/>
                <w:noProof/>
                <w:webHidden/>
                <w:szCs w:val="24"/>
              </w:rPr>
              <w:fldChar w:fldCharType="begin"/>
            </w:r>
            <w:r w:rsidRPr="002A1D6C">
              <w:rPr>
                <w:rFonts w:cs="Arial"/>
                <w:noProof/>
                <w:webHidden/>
                <w:szCs w:val="24"/>
              </w:rPr>
              <w:instrText xml:space="preserve"> PAGEREF _Toc233139190 \h </w:instrText>
            </w:r>
            <w:r w:rsidRPr="002A1D6C">
              <w:rPr>
                <w:rFonts w:cs="Arial"/>
                <w:noProof/>
                <w:webHidden/>
                <w:szCs w:val="24"/>
              </w:rPr>
            </w:r>
            <w:r w:rsidRPr="002A1D6C">
              <w:rPr>
                <w:rFonts w:cs="Arial"/>
                <w:noProof/>
                <w:webHidden/>
                <w:szCs w:val="24"/>
              </w:rPr>
              <w:fldChar w:fldCharType="separate"/>
            </w:r>
            <w:r w:rsidRPr="002A1D6C">
              <w:rPr>
                <w:rFonts w:cs="Arial"/>
                <w:noProof/>
                <w:webHidden/>
                <w:szCs w:val="24"/>
              </w:rPr>
              <w:t>37</w:t>
            </w:r>
            <w:r w:rsidRPr="002A1D6C">
              <w:rPr>
                <w:rFonts w:cs="Arial"/>
                <w:noProof/>
                <w:webHidden/>
                <w:szCs w:val="24"/>
              </w:rPr>
              <w:fldChar w:fldCharType="end"/>
            </w:r>
          </w:hyperlink>
        </w:p>
        <w:p w14:paraId="6789D3B2" w14:textId="77777777" w:rsidR="002A1D6C" w:rsidRPr="002A1D6C" w:rsidRDefault="002A1D6C" w:rsidP="002A1D6C">
          <w:pPr>
            <w:pStyle w:val="TOC2"/>
            <w:tabs>
              <w:tab w:val="right" w:leader="dot" w:pos="9016"/>
            </w:tabs>
            <w:spacing w:line="276" w:lineRule="auto"/>
            <w:rPr>
              <w:rFonts w:eastAsiaTheme="minorEastAsia" w:cs="Arial"/>
              <w:noProof/>
              <w:kern w:val="2"/>
              <w:szCs w:val="24"/>
              <w:lang w:eastAsia="en-GB"/>
            </w:rPr>
          </w:pPr>
          <w:hyperlink w:anchor="_Toc233139191" w:history="1">
            <w:r w:rsidRPr="002A1D6C">
              <w:rPr>
                <w:rStyle w:val="Hyperlink"/>
                <w:rFonts w:cs="Arial"/>
                <w:noProof/>
                <w:szCs w:val="24"/>
              </w:rPr>
              <w:t>Theme 2: The Micro-Social Environment - Staff, Activities and Care Culture</w:t>
            </w:r>
            <w:r w:rsidRPr="002A1D6C">
              <w:rPr>
                <w:rFonts w:cs="Arial"/>
                <w:noProof/>
                <w:webHidden/>
                <w:szCs w:val="24"/>
              </w:rPr>
              <w:tab/>
            </w:r>
            <w:r w:rsidRPr="002A1D6C">
              <w:rPr>
                <w:rFonts w:cs="Arial"/>
                <w:noProof/>
                <w:webHidden/>
                <w:szCs w:val="24"/>
              </w:rPr>
              <w:fldChar w:fldCharType="begin"/>
            </w:r>
            <w:r w:rsidRPr="002A1D6C">
              <w:rPr>
                <w:rFonts w:cs="Arial"/>
                <w:noProof/>
                <w:webHidden/>
                <w:szCs w:val="24"/>
              </w:rPr>
              <w:instrText xml:space="preserve"> PAGEREF _Toc233139191 \h </w:instrText>
            </w:r>
            <w:r w:rsidRPr="002A1D6C">
              <w:rPr>
                <w:rFonts w:cs="Arial"/>
                <w:noProof/>
                <w:webHidden/>
                <w:szCs w:val="24"/>
              </w:rPr>
            </w:r>
            <w:r w:rsidRPr="002A1D6C">
              <w:rPr>
                <w:rFonts w:cs="Arial"/>
                <w:noProof/>
                <w:webHidden/>
                <w:szCs w:val="24"/>
              </w:rPr>
              <w:fldChar w:fldCharType="separate"/>
            </w:r>
            <w:r w:rsidRPr="002A1D6C">
              <w:rPr>
                <w:rFonts w:cs="Arial"/>
                <w:noProof/>
                <w:webHidden/>
                <w:szCs w:val="24"/>
              </w:rPr>
              <w:t>38</w:t>
            </w:r>
            <w:r w:rsidRPr="002A1D6C">
              <w:rPr>
                <w:rFonts w:cs="Arial"/>
                <w:noProof/>
                <w:webHidden/>
                <w:szCs w:val="24"/>
              </w:rPr>
              <w:fldChar w:fldCharType="end"/>
            </w:r>
          </w:hyperlink>
        </w:p>
        <w:p w14:paraId="2D8B3CB7" w14:textId="77777777" w:rsidR="002A1D6C" w:rsidRPr="002A1D6C" w:rsidRDefault="002A1D6C" w:rsidP="002A1D6C">
          <w:pPr>
            <w:pStyle w:val="TOC3"/>
            <w:tabs>
              <w:tab w:val="right" w:leader="dot" w:pos="9016"/>
            </w:tabs>
            <w:spacing w:line="276" w:lineRule="auto"/>
            <w:rPr>
              <w:rFonts w:eastAsiaTheme="minorEastAsia" w:cs="Arial"/>
              <w:noProof/>
              <w:kern w:val="2"/>
              <w:szCs w:val="24"/>
              <w:lang w:eastAsia="en-GB"/>
            </w:rPr>
          </w:pPr>
          <w:hyperlink w:anchor="_Toc233139192" w:history="1">
            <w:r w:rsidRPr="002A1D6C">
              <w:rPr>
                <w:rStyle w:val="Hyperlink"/>
                <w:rFonts w:cs="Arial"/>
                <w:noProof/>
                <w:szCs w:val="24"/>
              </w:rPr>
              <w:t>Nurse-Patient Interaction as Protective Factor</w:t>
            </w:r>
            <w:r w:rsidRPr="002A1D6C">
              <w:rPr>
                <w:rFonts w:cs="Arial"/>
                <w:noProof/>
                <w:webHidden/>
                <w:szCs w:val="24"/>
              </w:rPr>
              <w:tab/>
            </w:r>
            <w:r w:rsidRPr="002A1D6C">
              <w:rPr>
                <w:rFonts w:cs="Arial"/>
                <w:noProof/>
                <w:webHidden/>
                <w:szCs w:val="24"/>
              </w:rPr>
              <w:fldChar w:fldCharType="begin"/>
            </w:r>
            <w:r w:rsidRPr="002A1D6C">
              <w:rPr>
                <w:rFonts w:cs="Arial"/>
                <w:noProof/>
                <w:webHidden/>
                <w:szCs w:val="24"/>
              </w:rPr>
              <w:instrText xml:space="preserve"> PAGEREF _Toc233139192 \h </w:instrText>
            </w:r>
            <w:r w:rsidRPr="002A1D6C">
              <w:rPr>
                <w:rFonts w:cs="Arial"/>
                <w:noProof/>
                <w:webHidden/>
                <w:szCs w:val="24"/>
              </w:rPr>
            </w:r>
            <w:r w:rsidRPr="002A1D6C">
              <w:rPr>
                <w:rFonts w:cs="Arial"/>
                <w:noProof/>
                <w:webHidden/>
                <w:szCs w:val="24"/>
              </w:rPr>
              <w:fldChar w:fldCharType="separate"/>
            </w:r>
            <w:r w:rsidRPr="002A1D6C">
              <w:rPr>
                <w:rFonts w:cs="Arial"/>
                <w:noProof/>
                <w:webHidden/>
                <w:szCs w:val="24"/>
              </w:rPr>
              <w:t>38</w:t>
            </w:r>
            <w:r w:rsidRPr="002A1D6C">
              <w:rPr>
                <w:rFonts w:cs="Arial"/>
                <w:noProof/>
                <w:webHidden/>
                <w:szCs w:val="24"/>
              </w:rPr>
              <w:fldChar w:fldCharType="end"/>
            </w:r>
          </w:hyperlink>
        </w:p>
        <w:p w14:paraId="51A50548" w14:textId="77777777" w:rsidR="002A1D6C" w:rsidRPr="002A1D6C" w:rsidRDefault="002A1D6C" w:rsidP="002A1D6C">
          <w:pPr>
            <w:pStyle w:val="TOC3"/>
            <w:tabs>
              <w:tab w:val="right" w:leader="dot" w:pos="9016"/>
            </w:tabs>
            <w:spacing w:line="276" w:lineRule="auto"/>
            <w:rPr>
              <w:rFonts w:eastAsiaTheme="minorEastAsia" w:cs="Arial"/>
              <w:noProof/>
              <w:kern w:val="2"/>
              <w:szCs w:val="24"/>
              <w:lang w:eastAsia="en-GB"/>
            </w:rPr>
          </w:pPr>
          <w:hyperlink w:anchor="_Toc233139193" w:history="1">
            <w:r w:rsidRPr="002A1D6C">
              <w:rPr>
                <w:rStyle w:val="Hyperlink"/>
                <w:rFonts w:cs="Arial"/>
                <w:noProof/>
                <w:szCs w:val="24"/>
              </w:rPr>
              <w:t>Meaningful Activities and Social Connection</w:t>
            </w:r>
            <w:r w:rsidRPr="002A1D6C">
              <w:rPr>
                <w:rFonts w:cs="Arial"/>
                <w:noProof/>
                <w:webHidden/>
                <w:szCs w:val="24"/>
              </w:rPr>
              <w:tab/>
            </w:r>
            <w:r w:rsidRPr="002A1D6C">
              <w:rPr>
                <w:rFonts w:cs="Arial"/>
                <w:noProof/>
                <w:webHidden/>
                <w:szCs w:val="24"/>
              </w:rPr>
              <w:fldChar w:fldCharType="begin"/>
            </w:r>
            <w:r w:rsidRPr="002A1D6C">
              <w:rPr>
                <w:rFonts w:cs="Arial"/>
                <w:noProof/>
                <w:webHidden/>
                <w:szCs w:val="24"/>
              </w:rPr>
              <w:instrText xml:space="preserve"> PAGEREF _Toc233139193 \h </w:instrText>
            </w:r>
            <w:r w:rsidRPr="002A1D6C">
              <w:rPr>
                <w:rFonts w:cs="Arial"/>
                <w:noProof/>
                <w:webHidden/>
                <w:szCs w:val="24"/>
              </w:rPr>
            </w:r>
            <w:r w:rsidRPr="002A1D6C">
              <w:rPr>
                <w:rFonts w:cs="Arial"/>
                <w:noProof/>
                <w:webHidden/>
                <w:szCs w:val="24"/>
              </w:rPr>
              <w:fldChar w:fldCharType="separate"/>
            </w:r>
            <w:r w:rsidRPr="002A1D6C">
              <w:rPr>
                <w:rFonts w:cs="Arial"/>
                <w:noProof/>
                <w:webHidden/>
                <w:szCs w:val="24"/>
              </w:rPr>
              <w:t>39</w:t>
            </w:r>
            <w:r w:rsidRPr="002A1D6C">
              <w:rPr>
                <w:rFonts w:cs="Arial"/>
                <w:noProof/>
                <w:webHidden/>
                <w:szCs w:val="24"/>
              </w:rPr>
              <w:fldChar w:fldCharType="end"/>
            </w:r>
          </w:hyperlink>
        </w:p>
        <w:p w14:paraId="42C87BF7" w14:textId="77777777" w:rsidR="002A1D6C" w:rsidRPr="002A1D6C" w:rsidRDefault="002A1D6C" w:rsidP="002A1D6C">
          <w:pPr>
            <w:pStyle w:val="TOC3"/>
            <w:tabs>
              <w:tab w:val="right" w:leader="dot" w:pos="9016"/>
            </w:tabs>
            <w:spacing w:line="276" w:lineRule="auto"/>
            <w:rPr>
              <w:rFonts w:eastAsiaTheme="minorEastAsia" w:cs="Arial"/>
              <w:noProof/>
              <w:kern w:val="2"/>
              <w:szCs w:val="24"/>
              <w:lang w:eastAsia="en-GB"/>
            </w:rPr>
          </w:pPr>
          <w:hyperlink w:anchor="_Toc233139194" w:history="1">
            <w:r w:rsidRPr="002A1D6C">
              <w:rPr>
                <w:rStyle w:val="Hyperlink"/>
                <w:rFonts w:cs="Arial"/>
                <w:noProof/>
                <w:szCs w:val="24"/>
              </w:rPr>
              <w:t>Organisational and Facility-Level Factors</w:t>
            </w:r>
            <w:r w:rsidRPr="002A1D6C">
              <w:rPr>
                <w:rFonts w:cs="Arial"/>
                <w:noProof/>
                <w:webHidden/>
                <w:szCs w:val="24"/>
              </w:rPr>
              <w:tab/>
            </w:r>
            <w:r w:rsidRPr="002A1D6C">
              <w:rPr>
                <w:rFonts w:cs="Arial"/>
                <w:noProof/>
                <w:webHidden/>
                <w:szCs w:val="24"/>
              </w:rPr>
              <w:fldChar w:fldCharType="begin"/>
            </w:r>
            <w:r w:rsidRPr="002A1D6C">
              <w:rPr>
                <w:rFonts w:cs="Arial"/>
                <w:noProof/>
                <w:webHidden/>
                <w:szCs w:val="24"/>
              </w:rPr>
              <w:instrText xml:space="preserve"> PAGEREF _Toc233139194 \h </w:instrText>
            </w:r>
            <w:r w:rsidRPr="002A1D6C">
              <w:rPr>
                <w:rFonts w:cs="Arial"/>
                <w:noProof/>
                <w:webHidden/>
                <w:szCs w:val="24"/>
              </w:rPr>
            </w:r>
            <w:r w:rsidRPr="002A1D6C">
              <w:rPr>
                <w:rFonts w:cs="Arial"/>
                <w:noProof/>
                <w:webHidden/>
                <w:szCs w:val="24"/>
              </w:rPr>
              <w:fldChar w:fldCharType="separate"/>
            </w:r>
            <w:r w:rsidRPr="002A1D6C">
              <w:rPr>
                <w:rFonts w:cs="Arial"/>
                <w:noProof/>
                <w:webHidden/>
                <w:szCs w:val="24"/>
              </w:rPr>
              <w:t>39</w:t>
            </w:r>
            <w:r w:rsidRPr="002A1D6C">
              <w:rPr>
                <w:rFonts w:cs="Arial"/>
                <w:noProof/>
                <w:webHidden/>
                <w:szCs w:val="24"/>
              </w:rPr>
              <w:fldChar w:fldCharType="end"/>
            </w:r>
          </w:hyperlink>
        </w:p>
        <w:p w14:paraId="20488049" w14:textId="77777777" w:rsidR="002A1D6C" w:rsidRPr="002A1D6C" w:rsidRDefault="002A1D6C" w:rsidP="002A1D6C">
          <w:pPr>
            <w:pStyle w:val="TOC2"/>
            <w:tabs>
              <w:tab w:val="right" w:leader="dot" w:pos="9016"/>
            </w:tabs>
            <w:spacing w:line="276" w:lineRule="auto"/>
            <w:rPr>
              <w:rFonts w:eastAsiaTheme="minorEastAsia" w:cs="Arial"/>
              <w:noProof/>
              <w:kern w:val="2"/>
              <w:szCs w:val="24"/>
              <w:lang w:eastAsia="en-GB"/>
            </w:rPr>
          </w:pPr>
          <w:hyperlink w:anchor="_Toc233139195" w:history="1">
            <w:r w:rsidRPr="002A1D6C">
              <w:rPr>
                <w:rStyle w:val="Hyperlink"/>
                <w:rFonts w:cs="Arial"/>
                <w:noProof/>
                <w:szCs w:val="24"/>
              </w:rPr>
              <w:t>Theme 3: The Macro-Environmental Shock - COVID-19 as an Exacerbating Factor</w:t>
            </w:r>
            <w:r w:rsidRPr="002A1D6C">
              <w:rPr>
                <w:rFonts w:cs="Arial"/>
                <w:noProof/>
                <w:webHidden/>
                <w:szCs w:val="24"/>
              </w:rPr>
              <w:tab/>
            </w:r>
            <w:r w:rsidRPr="002A1D6C">
              <w:rPr>
                <w:rFonts w:cs="Arial"/>
                <w:noProof/>
                <w:webHidden/>
                <w:szCs w:val="24"/>
              </w:rPr>
              <w:fldChar w:fldCharType="begin"/>
            </w:r>
            <w:r w:rsidRPr="002A1D6C">
              <w:rPr>
                <w:rFonts w:cs="Arial"/>
                <w:noProof/>
                <w:webHidden/>
                <w:szCs w:val="24"/>
              </w:rPr>
              <w:instrText xml:space="preserve"> PAGEREF _Toc233139195 \h </w:instrText>
            </w:r>
            <w:r w:rsidRPr="002A1D6C">
              <w:rPr>
                <w:rFonts w:cs="Arial"/>
                <w:noProof/>
                <w:webHidden/>
                <w:szCs w:val="24"/>
              </w:rPr>
            </w:r>
            <w:r w:rsidRPr="002A1D6C">
              <w:rPr>
                <w:rFonts w:cs="Arial"/>
                <w:noProof/>
                <w:webHidden/>
                <w:szCs w:val="24"/>
              </w:rPr>
              <w:fldChar w:fldCharType="separate"/>
            </w:r>
            <w:r w:rsidRPr="002A1D6C">
              <w:rPr>
                <w:rFonts w:cs="Arial"/>
                <w:noProof/>
                <w:webHidden/>
                <w:szCs w:val="24"/>
              </w:rPr>
              <w:t>40</w:t>
            </w:r>
            <w:r w:rsidRPr="002A1D6C">
              <w:rPr>
                <w:rFonts w:cs="Arial"/>
                <w:noProof/>
                <w:webHidden/>
                <w:szCs w:val="24"/>
              </w:rPr>
              <w:fldChar w:fldCharType="end"/>
            </w:r>
          </w:hyperlink>
        </w:p>
        <w:p w14:paraId="186E23EC" w14:textId="77777777" w:rsidR="002A1D6C" w:rsidRPr="002A1D6C" w:rsidRDefault="002A1D6C" w:rsidP="002A1D6C">
          <w:pPr>
            <w:pStyle w:val="TOC3"/>
            <w:tabs>
              <w:tab w:val="right" w:leader="dot" w:pos="9016"/>
            </w:tabs>
            <w:spacing w:line="276" w:lineRule="auto"/>
            <w:rPr>
              <w:rFonts w:eastAsiaTheme="minorEastAsia" w:cs="Arial"/>
              <w:noProof/>
              <w:kern w:val="2"/>
              <w:szCs w:val="24"/>
              <w:lang w:eastAsia="en-GB"/>
            </w:rPr>
          </w:pPr>
          <w:hyperlink w:anchor="_Toc233139196" w:history="1">
            <w:r w:rsidRPr="002A1D6C">
              <w:rPr>
                <w:rStyle w:val="Hyperlink"/>
                <w:rFonts w:cs="Arial"/>
                <w:noProof/>
                <w:szCs w:val="24"/>
              </w:rPr>
              <w:t>Family Separation and Visiting Restrictions</w:t>
            </w:r>
            <w:r w:rsidRPr="002A1D6C">
              <w:rPr>
                <w:rFonts w:cs="Arial"/>
                <w:noProof/>
                <w:webHidden/>
                <w:szCs w:val="24"/>
              </w:rPr>
              <w:tab/>
            </w:r>
            <w:r w:rsidRPr="002A1D6C">
              <w:rPr>
                <w:rFonts w:cs="Arial"/>
                <w:noProof/>
                <w:webHidden/>
                <w:szCs w:val="24"/>
              </w:rPr>
              <w:fldChar w:fldCharType="begin"/>
            </w:r>
            <w:r w:rsidRPr="002A1D6C">
              <w:rPr>
                <w:rFonts w:cs="Arial"/>
                <w:noProof/>
                <w:webHidden/>
                <w:szCs w:val="24"/>
              </w:rPr>
              <w:instrText xml:space="preserve"> PAGEREF _Toc233139196 \h </w:instrText>
            </w:r>
            <w:r w:rsidRPr="002A1D6C">
              <w:rPr>
                <w:rFonts w:cs="Arial"/>
                <w:noProof/>
                <w:webHidden/>
                <w:szCs w:val="24"/>
              </w:rPr>
            </w:r>
            <w:r w:rsidRPr="002A1D6C">
              <w:rPr>
                <w:rFonts w:cs="Arial"/>
                <w:noProof/>
                <w:webHidden/>
                <w:szCs w:val="24"/>
              </w:rPr>
              <w:fldChar w:fldCharType="separate"/>
            </w:r>
            <w:r w:rsidRPr="002A1D6C">
              <w:rPr>
                <w:rFonts w:cs="Arial"/>
                <w:noProof/>
                <w:webHidden/>
                <w:szCs w:val="24"/>
              </w:rPr>
              <w:t>40</w:t>
            </w:r>
            <w:r w:rsidRPr="002A1D6C">
              <w:rPr>
                <w:rFonts w:cs="Arial"/>
                <w:noProof/>
                <w:webHidden/>
                <w:szCs w:val="24"/>
              </w:rPr>
              <w:fldChar w:fldCharType="end"/>
            </w:r>
          </w:hyperlink>
        </w:p>
        <w:p w14:paraId="5464DF70" w14:textId="77777777" w:rsidR="002A1D6C" w:rsidRPr="002A1D6C" w:rsidRDefault="002A1D6C" w:rsidP="002A1D6C">
          <w:pPr>
            <w:pStyle w:val="TOC3"/>
            <w:tabs>
              <w:tab w:val="right" w:leader="dot" w:pos="9016"/>
            </w:tabs>
            <w:spacing w:line="276" w:lineRule="auto"/>
            <w:rPr>
              <w:rFonts w:eastAsiaTheme="minorEastAsia" w:cs="Arial"/>
              <w:noProof/>
              <w:kern w:val="2"/>
              <w:szCs w:val="24"/>
              <w:lang w:eastAsia="en-GB"/>
            </w:rPr>
          </w:pPr>
          <w:hyperlink w:anchor="_Toc233139197" w:history="1">
            <w:r w:rsidRPr="002A1D6C">
              <w:rPr>
                <w:rStyle w:val="Hyperlink"/>
                <w:rFonts w:cs="Arial"/>
                <w:noProof/>
                <w:szCs w:val="24"/>
              </w:rPr>
              <w:t>Psychological Distress and Functional Decline</w:t>
            </w:r>
            <w:r w:rsidRPr="002A1D6C">
              <w:rPr>
                <w:rFonts w:cs="Arial"/>
                <w:noProof/>
                <w:webHidden/>
                <w:szCs w:val="24"/>
              </w:rPr>
              <w:tab/>
            </w:r>
            <w:r w:rsidRPr="002A1D6C">
              <w:rPr>
                <w:rFonts w:cs="Arial"/>
                <w:noProof/>
                <w:webHidden/>
                <w:szCs w:val="24"/>
              </w:rPr>
              <w:fldChar w:fldCharType="begin"/>
            </w:r>
            <w:r w:rsidRPr="002A1D6C">
              <w:rPr>
                <w:rFonts w:cs="Arial"/>
                <w:noProof/>
                <w:webHidden/>
                <w:szCs w:val="24"/>
              </w:rPr>
              <w:instrText xml:space="preserve"> PAGEREF _Toc233139197 \h </w:instrText>
            </w:r>
            <w:r w:rsidRPr="002A1D6C">
              <w:rPr>
                <w:rFonts w:cs="Arial"/>
                <w:noProof/>
                <w:webHidden/>
                <w:szCs w:val="24"/>
              </w:rPr>
            </w:r>
            <w:r w:rsidRPr="002A1D6C">
              <w:rPr>
                <w:rFonts w:cs="Arial"/>
                <w:noProof/>
                <w:webHidden/>
                <w:szCs w:val="24"/>
              </w:rPr>
              <w:fldChar w:fldCharType="separate"/>
            </w:r>
            <w:r w:rsidRPr="002A1D6C">
              <w:rPr>
                <w:rFonts w:cs="Arial"/>
                <w:noProof/>
                <w:webHidden/>
                <w:szCs w:val="24"/>
              </w:rPr>
              <w:t>40</w:t>
            </w:r>
            <w:r w:rsidRPr="002A1D6C">
              <w:rPr>
                <w:rFonts w:cs="Arial"/>
                <w:noProof/>
                <w:webHidden/>
                <w:szCs w:val="24"/>
              </w:rPr>
              <w:fldChar w:fldCharType="end"/>
            </w:r>
          </w:hyperlink>
        </w:p>
        <w:p w14:paraId="3CDCA933" w14:textId="77777777" w:rsidR="002A1D6C" w:rsidRPr="002A1D6C" w:rsidRDefault="002A1D6C" w:rsidP="002A1D6C">
          <w:pPr>
            <w:pStyle w:val="TOC3"/>
            <w:tabs>
              <w:tab w:val="right" w:leader="dot" w:pos="9016"/>
            </w:tabs>
            <w:spacing w:line="276" w:lineRule="auto"/>
            <w:rPr>
              <w:rFonts w:eastAsiaTheme="minorEastAsia" w:cs="Arial"/>
              <w:noProof/>
              <w:kern w:val="2"/>
              <w:szCs w:val="24"/>
              <w:lang w:eastAsia="en-GB"/>
            </w:rPr>
          </w:pPr>
          <w:hyperlink w:anchor="_Toc233139198" w:history="1">
            <w:r w:rsidRPr="002A1D6C">
              <w:rPr>
                <w:rStyle w:val="Hyperlink"/>
                <w:rFonts w:cs="Arial"/>
                <w:noProof/>
                <w:szCs w:val="24"/>
              </w:rPr>
              <w:t>Coping Strategies and Resilience</w:t>
            </w:r>
            <w:r w:rsidRPr="002A1D6C">
              <w:rPr>
                <w:rFonts w:cs="Arial"/>
                <w:noProof/>
                <w:webHidden/>
                <w:szCs w:val="24"/>
              </w:rPr>
              <w:tab/>
            </w:r>
            <w:r w:rsidRPr="002A1D6C">
              <w:rPr>
                <w:rFonts w:cs="Arial"/>
                <w:noProof/>
                <w:webHidden/>
                <w:szCs w:val="24"/>
              </w:rPr>
              <w:fldChar w:fldCharType="begin"/>
            </w:r>
            <w:r w:rsidRPr="002A1D6C">
              <w:rPr>
                <w:rFonts w:cs="Arial"/>
                <w:noProof/>
                <w:webHidden/>
                <w:szCs w:val="24"/>
              </w:rPr>
              <w:instrText xml:space="preserve"> PAGEREF _Toc233139198 \h </w:instrText>
            </w:r>
            <w:r w:rsidRPr="002A1D6C">
              <w:rPr>
                <w:rFonts w:cs="Arial"/>
                <w:noProof/>
                <w:webHidden/>
                <w:szCs w:val="24"/>
              </w:rPr>
            </w:r>
            <w:r w:rsidRPr="002A1D6C">
              <w:rPr>
                <w:rFonts w:cs="Arial"/>
                <w:noProof/>
                <w:webHidden/>
                <w:szCs w:val="24"/>
              </w:rPr>
              <w:fldChar w:fldCharType="separate"/>
            </w:r>
            <w:r w:rsidRPr="002A1D6C">
              <w:rPr>
                <w:rFonts w:cs="Arial"/>
                <w:noProof/>
                <w:webHidden/>
                <w:szCs w:val="24"/>
              </w:rPr>
              <w:t>41</w:t>
            </w:r>
            <w:r w:rsidRPr="002A1D6C">
              <w:rPr>
                <w:rFonts w:cs="Arial"/>
                <w:noProof/>
                <w:webHidden/>
                <w:szCs w:val="24"/>
              </w:rPr>
              <w:fldChar w:fldCharType="end"/>
            </w:r>
          </w:hyperlink>
        </w:p>
        <w:p w14:paraId="7853D760" w14:textId="77777777" w:rsidR="002A1D6C" w:rsidRPr="002A1D6C" w:rsidRDefault="002A1D6C" w:rsidP="002A1D6C">
          <w:pPr>
            <w:pStyle w:val="TOC2"/>
            <w:tabs>
              <w:tab w:val="right" w:leader="dot" w:pos="9016"/>
            </w:tabs>
            <w:spacing w:line="276" w:lineRule="auto"/>
            <w:rPr>
              <w:rFonts w:eastAsiaTheme="minorEastAsia" w:cs="Arial"/>
              <w:noProof/>
              <w:kern w:val="2"/>
              <w:szCs w:val="24"/>
              <w:lang w:eastAsia="en-GB"/>
            </w:rPr>
          </w:pPr>
          <w:hyperlink w:anchor="_Toc233139199" w:history="1">
            <w:r w:rsidRPr="002A1D6C">
              <w:rPr>
                <w:rStyle w:val="Hyperlink"/>
                <w:rFonts w:cs="Arial"/>
                <w:noProof/>
                <w:szCs w:val="24"/>
              </w:rPr>
              <w:t>Theme 4: Interventions and Technological Innovations - Promise and Peril</w:t>
            </w:r>
            <w:r w:rsidRPr="002A1D6C">
              <w:rPr>
                <w:rFonts w:cs="Arial"/>
                <w:noProof/>
                <w:webHidden/>
                <w:szCs w:val="24"/>
              </w:rPr>
              <w:tab/>
            </w:r>
            <w:r w:rsidRPr="002A1D6C">
              <w:rPr>
                <w:rFonts w:cs="Arial"/>
                <w:noProof/>
                <w:webHidden/>
                <w:szCs w:val="24"/>
              </w:rPr>
              <w:fldChar w:fldCharType="begin"/>
            </w:r>
            <w:r w:rsidRPr="002A1D6C">
              <w:rPr>
                <w:rFonts w:cs="Arial"/>
                <w:noProof/>
                <w:webHidden/>
                <w:szCs w:val="24"/>
              </w:rPr>
              <w:instrText xml:space="preserve"> PAGEREF _Toc233139199 \h </w:instrText>
            </w:r>
            <w:r w:rsidRPr="002A1D6C">
              <w:rPr>
                <w:rFonts w:cs="Arial"/>
                <w:noProof/>
                <w:webHidden/>
                <w:szCs w:val="24"/>
              </w:rPr>
            </w:r>
            <w:r w:rsidRPr="002A1D6C">
              <w:rPr>
                <w:rFonts w:cs="Arial"/>
                <w:noProof/>
                <w:webHidden/>
                <w:szCs w:val="24"/>
              </w:rPr>
              <w:fldChar w:fldCharType="separate"/>
            </w:r>
            <w:r w:rsidRPr="002A1D6C">
              <w:rPr>
                <w:rFonts w:cs="Arial"/>
                <w:noProof/>
                <w:webHidden/>
                <w:szCs w:val="24"/>
              </w:rPr>
              <w:t>42</w:t>
            </w:r>
            <w:r w:rsidRPr="002A1D6C">
              <w:rPr>
                <w:rFonts w:cs="Arial"/>
                <w:noProof/>
                <w:webHidden/>
                <w:szCs w:val="24"/>
              </w:rPr>
              <w:fldChar w:fldCharType="end"/>
            </w:r>
          </w:hyperlink>
        </w:p>
        <w:p w14:paraId="437A7383" w14:textId="77777777" w:rsidR="002A1D6C" w:rsidRPr="002A1D6C" w:rsidRDefault="002A1D6C" w:rsidP="002A1D6C">
          <w:pPr>
            <w:pStyle w:val="TOC3"/>
            <w:tabs>
              <w:tab w:val="right" w:leader="dot" w:pos="9016"/>
            </w:tabs>
            <w:spacing w:line="276" w:lineRule="auto"/>
            <w:rPr>
              <w:rFonts w:eastAsiaTheme="minorEastAsia" w:cs="Arial"/>
              <w:noProof/>
              <w:kern w:val="2"/>
              <w:szCs w:val="24"/>
              <w:lang w:eastAsia="en-GB"/>
            </w:rPr>
          </w:pPr>
          <w:hyperlink w:anchor="_Toc233139200" w:history="1">
            <w:r w:rsidRPr="002A1D6C">
              <w:rPr>
                <w:rStyle w:val="Hyperlink"/>
                <w:rFonts w:cs="Arial"/>
                <w:noProof/>
                <w:szCs w:val="24"/>
              </w:rPr>
              <w:t>Technology-Mediated Connection</w:t>
            </w:r>
            <w:r w:rsidRPr="002A1D6C">
              <w:rPr>
                <w:rFonts w:cs="Arial"/>
                <w:noProof/>
                <w:webHidden/>
                <w:szCs w:val="24"/>
              </w:rPr>
              <w:tab/>
            </w:r>
            <w:r w:rsidRPr="002A1D6C">
              <w:rPr>
                <w:rFonts w:cs="Arial"/>
                <w:noProof/>
                <w:webHidden/>
                <w:szCs w:val="24"/>
              </w:rPr>
              <w:fldChar w:fldCharType="begin"/>
            </w:r>
            <w:r w:rsidRPr="002A1D6C">
              <w:rPr>
                <w:rFonts w:cs="Arial"/>
                <w:noProof/>
                <w:webHidden/>
                <w:szCs w:val="24"/>
              </w:rPr>
              <w:instrText xml:space="preserve"> PAGEREF _Toc233139200 \h </w:instrText>
            </w:r>
            <w:r w:rsidRPr="002A1D6C">
              <w:rPr>
                <w:rFonts w:cs="Arial"/>
                <w:noProof/>
                <w:webHidden/>
                <w:szCs w:val="24"/>
              </w:rPr>
            </w:r>
            <w:r w:rsidRPr="002A1D6C">
              <w:rPr>
                <w:rFonts w:cs="Arial"/>
                <w:noProof/>
                <w:webHidden/>
                <w:szCs w:val="24"/>
              </w:rPr>
              <w:fldChar w:fldCharType="separate"/>
            </w:r>
            <w:r w:rsidRPr="002A1D6C">
              <w:rPr>
                <w:rFonts w:cs="Arial"/>
                <w:noProof/>
                <w:webHidden/>
                <w:szCs w:val="24"/>
              </w:rPr>
              <w:t>42</w:t>
            </w:r>
            <w:r w:rsidRPr="002A1D6C">
              <w:rPr>
                <w:rFonts w:cs="Arial"/>
                <w:noProof/>
                <w:webHidden/>
                <w:szCs w:val="24"/>
              </w:rPr>
              <w:fldChar w:fldCharType="end"/>
            </w:r>
          </w:hyperlink>
        </w:p>
        <w:p w14:paraId="4BAE4952" w14:textId="77777777" w:rsidR="002A1D6C" w:rsidRPr="002A1D6C" w:rsidRDefault="002A1D6C" w:rsidP="002A1D6C">
          <w:pPr>
            <w:pStyle w:val="TOC3"/>
            <w:tabs>
              <w:tab w:val="right" w:leader="dot" w:pos="9016"/>
            </w:tabs>
            <w:spacing w:line="276" w:lineRule="auto"/>
            <w:rPr>
              <w:rFonts w:eastAsiaTheme="minorEastAsia" w:cs="Arial"/>
              <w:noProof/>
              <w:kern w:val="2"/>
              <w:szCs w:val="24"/>
              <w:lang w:eastAsia="en-GB"/>
            </w:rPr>
          </w:pPr>
          <w:hyperlink w:anchor="_Toc233139201" w:history="1">
            <w:r w:rsidRPr="002A1D6C">
              <w:rPr>
                <w:rStyle w:val="Hyperlink"/>
                <w:rFonts w:cs="Arial"/>
                <w:noProof/>
                <w:szCs w:val="24"/>
              </w:rPr>
              <w:t>Barriers to Intervention Implementation</w:t>
            </w:r>
            <w:r w:rsidRPr="002A1D6C">
              <w:rPr>
                <w:rFonts w:cs="Arial"/>
                <w:noProof/>
                <w:webHidden/>
                <w:szCs w:val="24"/>
              </w:rPr>
              <w:tab/>
            </w:r>
            <w:r w:rsidRPr="002A1D6C">
              <w:rPr>
                <w:rFonts w:cs="Arial"/>
                <w:noProof/>
                <w:webHidden/>
                <w:szCs w:val="24"/>
              </w:rPr>
              <w:fldChar w:fldCharType="begin"/>
            </w:r>
            <w:r w:rsidRPr="002A1D6C">
              <w:rPr>
                <w:rFonts w:cs="Arial"/>
                <w:noProof/>
                <w:webHidden/>
                <w:szCs w:val="24"/>
              </w:rPr>
              <w:instrText xml:space="preserve"> PAGEREF _Toc233139201 \h </w:instrText>
            </w:r>
            <w:r w:rsidRPr="002A1D6C">
              <w:rPr>
                <w:rFonts w:cs="Arial"/>
                <w:noProof/>
                <w:webHidden/>
                <w:szCs w:val="24"/>
              </w:rPr>
            </w:r>
            <w:r w:rsidRPr="002A1D6C">
              <w:rPr>
                <w:rFonts w:cs="Arial"/>
                <w:noProof/>
                <w:webHidden/>
                <w:szCs w:val="24"/>
              </w:rPr>
              <w:fldChar w:fldCharType="separate"/>
            </w:r>
            <w:r w:rsidRPr="002A1D6C">
              <w:rPr>
                <w:rFonts w:cs="Arial"/>
                <w:noProof/>
                <w:webHidden/>
                <w:szCs w:val="24"/>
              </w:rPr>
              <w:t>42</w:t>
            </w:r>
            <w:r w:rsidRPr="002A1D6C">
              <w:rPr>
                <w:rFonts w:cs="Arial"/>
                <w:noProof/>
                <w:webHidden/>
                <w:szCs w:val="24"/>
              </w:rPr>
              <w:fldChar w:fldCharType="end"/>
            </w:r>
          </w:hyperlink>
        </w:p>
        <w:p w14:paraId="783FBBBB" w14:textId="77777777" w:rsidR="002A1D6C" w:rsidRPr="002A1D6C" w:rsidRDefault="002A1D6C" w:rsidP="002A1D6C">
          <w:pPr>
            <w:pStyle w:val="TOC3"/>
            <w:tabs>
              <w:tab w:val="right" w:leader="dot" w:pos="9016"/>
            </w:tabs>
            <w:spacing w:line="276" w:lineRule="auto"/>
            <w:rPr>
              <w:rFonts w:eastAsiaTheme="minorEastAsia" w:cs="Arial"/>
              <w:noProof/>
              <w:kern w:val="2"/>
              <w:szCs w:val="24"/>
              <w:lang w:eastAsia="en-GB"/>
            </w:rPr>
          </w:pPr>
          <w:hyperlink w:anchor="_Toc233139202" w:history="1">
            <w:r w:rsidRPr="002A1D6C">
              <w:rPr>
                <w:rStyle w:val="Hyperlink"/>
                <w:rFonts w:cs="Arial"/>
                <w:noProof/>
                <w:szCs w:val="24"/>
              </w:rPr>
              <w:t>The Need for Integrated, Person-Centred Approaches</w:t>
            </w:r>
            <w:r w:rsidRPr="002A1D6C">
              <w:rPr>
                <w:rFonts w:cs="Arial"/>
                <w:noProof/>
                <w:webHidden/>
                <w:szCs w:val="24"/>
              </w:rPr>
              <w:tab/>
            </w:r>
            <w:r w:rsidRPr="002A1D6C">
              <w:rPr>
                <w:rFonts w:cs="Arial"/>
                <w:noProof/>
                <w:webHidden/>
                <w:szCs w:val="24"/>
              </w:rPr>
              <w:fldChar w:fldCharType="begin"/>
            </w:r>
            <w:r w:rsidRPr="002A1D6C">
              <w:rPr>
                <w:rFonts w:cs="Arial"/>
                <w:noProof/>
                <w:webHidden/>
                <w:szCs w:val="24"/>
              </w:rPr>
              <w:instrText xml:space="preserve"> PAGEREF _Toc233139202 \h </w:instrText>
            </w:r>
            <w:r w:rsidRPr="002A1D6C">
              <w:rPr>
                <w:rFonts w:cs="Arial"/>
                <w:noProof/>
                <w:webHidden/>
                <w:szCs w:val="24"/>
              </w:rPr>
            </w:r>
            <w:r w:rsidRPr="002A1D6C">
              <w:rPr>
                <w:rFonts w:cs="Arial"/>
                <w:noProof/>
                <w:webHidden/>
                <w:szCs w:val="24"/>
              </w:rPr>
              <w:fldChar w:fldCharType="separate"/>
            </w:r>
            <w:r w:rsidRPr="002A1D6C">
              <w:rPr>
                <w:rFonts w:cs="Arial"/>
                <w:noProof/>
                <w:webHidden/>
                <w:szCs w:val="24"/>
              </w:rPr>
              <w:t>42</w:t>
            </w:r>
            <w:r w:rsidRPr="002A1D6C">
              <w:rPr>
                <w:rFonts w:cs="Arial"/>
                <w:noProof/>
                <w:webHidden/>
                <w:szCs w:val="24"/>
              </w:rPr>
              <w:fldChar w:fldCharType="end"/>
            </w:r>
          </w:hyperlink>
        </w:p>
        <w:p w14:paraId="4011F92F" w14:textId="77777777" w:rsidR="002A1D6C" w:rsidRPr="002A1D6C" w:rsidRDefault="002A1D6C" w:rsidP="002A1D6C">
          <w:pPr>
            <w:pStyle w:val="TOC3"/>
            <w:tabs>
              <w:tab w:val="right" w:leader="dot" w:pos="9016"/>
            </w:tabs>
            <w:spacing w:line="276" w:lineRule="auto"/>
            <w:rPr>
              <w:rFonts w:eastAsiaTheme="minorEastAsia" w:cs="Arial"/>
              <w:noProof/>
              <w:kern w:val="2"/>
              <w:szCs w:val="24"/>
              <w:lang w:eastAsia="en-GB"/>
            </w:rPr>
          </w:pPr>
          <w:hyperlink w:anchor="_Toc233139203" w:history="1">
            <w:r w:rsidRPr="002A1D6C">
              <w:rPr>
                <w:rStyle w:val="Hyperlink"/>
                <w:rFonts w:cs="Arial"/>
                <w:noProof/>
                <w:szCs w:val="24"/>
              </w:rPr>
              <w:t>Critical Note on Evidence Heterogeneity</w:t>
            </w:r>
            <w:r w:rsidRPr="002A1D6C">
              <w:rPr>
                <w:rFonts w:cs="Arial"/>
                <w:noProof/>
                <w:webHidden/>
                <w:szCs w:val="24"/>
              </w:rPr>
              <w:tab/>
            </w:r>
            <w:r w:rsidRPr="002A1D6C">
              <w:rPr>
                <w:rFonts w:cs="Arial"/>
                <w:noProof/>
                <w:webHidden/>
                <w:szCs w:val="24"/>
              </w:rPr>
              <w:fldChar w:fldCharType="begin"/>
            </w:r>
            <w:r w:rsidRPr="002A1D6C">
              <w:rPr>
                <w:rFonts w:cs="Arial"/>
                <w:noProof/>
                <w:webHidden/>
                <w:szCs w:val="24"/>
              </w:rPr>
              <w:instrText xml:space="preserve"> PAGEREF _Toc233139203 \h </w:instrText>
            </w:r>
            <w:r w:rsidRPr="002A1D6C">
              <w:rPr>
                <w:rFonts w:cs="Arial"/>
                <w:noProof/>
                <w:webHidden/>
                <w:szCs w:val="24"/>
              </w:rPr>
            </w:r>
            <w:r w:rsidRPr="002A1D6C">
              <w:rPr>
                <w:rFonts w:cs="Arial"/>
                <w:noProof/>
                <w:webHidden/>
                <w:szCs w:val="24"/>
              </w:rPr>
              <w:fldChar w:fldCharType="separate"/>
            </w:r>
            <w:r w:rsidRPr="002A1D6C">
              <w:rPr>
                <w:rFonts w:cs="Arial"/>
                <w:noProof/>
                <w:webHidden/>
                <w:szCs w:val="24"/>
              </w:rPr>
              <w:t>43</w:t>
            </w:r>
            <w:r w:rsidRPr="002A1D6C">
              <w:rPr>
                <w:rFonts w:cs="Arial"/>
                <w:noProof/>
                <w:webHidden/>
                <w:szCs w:val="24"/>
              </w:rPr>
              <w:fldChar w:fldCharType="end"/>
            </w:r>
          </w:hyperlink>
        </w:p>
        <w:p w14:paraId="0C914A7B" w14:textId="77777777" w:rsidR="002A1D6C" w:rsidRPr="002A1D6C" w:rsidRDefault="002A1D6C" w:rsidP="002A1D6C">
          <w:pPr>
            <w:pStyle w:val="TOC2"/>
            <w:tabs>
              <w:tab w:val="right" w:leader="dot" w:pos="9016"/>
            </w:tabs>
            <w:spacing w:line="276" w:lineRule="auto"/>
            <w:rPr>
              <w:rFonts w:eastAsiaTheme="minorEastAsia" w:cs="Arial"/>
              <w:noProof/>
              <w:kern w:val="2"/>
              <w:szCs w:val="24"/>
              <w:lang w:eastAsia="en-GB"/>
            </w:rPr>
          </w:pPr>
          <w:hyperlink w:anchor="_Toc233139204" w:history="1">
            <w:r w:rsidRPr="002A1D6C">
              <w:rPr>
                <w:rStyle w:val="Hyperlink"/>
                <w:rFonts w:cs="Arial"/>
                <w:noProof/>
                <w:szCs w:val="24"/>
              </w:rPr>
              <w:t>5.6 Chapter Summary</w:t>
            </w:r>
            <w:r w:rsidRPr="002A1D6C">
              <w:rPr>
                <w:rFonts w:cs="Arial"/>
                <w:noProof/>
                <w:webHidden/>
                <w:szCs w:val="24"/>
              </w:rPr>
              <w:tab/>
            </w:r>
            <w:r w:rsidRPr="002A1D6C">
              <w:rPr>
                <w:rFonts w:cs="Arial"/>
                <w:noProof/>
                <w:webHidden/>
                <w:szCs w:val="24"/>
              </w:rPr>
              <w:fldChar w:fldCharType="begin"/>
            </w:r>
            <w:r w:rsidRPr="002A1D6C">
              <w:rPr>
                <w:rFonts w:cs="Arial"/>
                <w:noProof/>
                <w:webHidden/>
                <w:szCs w:val="24"/>
              </w:rPr>
              <w:instrText xml:space="preserve"> PAGEREF _Toc233139204 \h </w:instrText>
            </w:r>
            <w:r w:rsidRPr="002A1D6C">
              <w:rPr>
                <w:rFonts w:cs="Arial"/>
                <w:noProof/>
                <w:webHidden/>
                <w:szCs w:val="24"/>
              </w:rPr>
            </w:r>
            <w:r w:rsidRPr="002A1D6C">
              <w:rPr>
                <w:rFonts w:cs="Arial"/>
                <w:noProof/>
                <w:webHidden/>
                <w:szCs w:val="24"/>
              </w:rPr>
              <w:fldChar w:fldCharType="separate"/>
            </w:r>
            <w:r w:rsidRPr="002A1D6C">
              <w:rPr>
                <w:rFonts w:cs="Arial"/>
                <w:noProof/>
                <w:webHidden/>
                <w:szCs w:val="24"/>
              </w:rPr>
              <w:t>43</w:t>
            </w:r>
            <w:r w:rsidRPr="002A1D6C">
              <w:rPr>
                <w:rFonts w:cs="Arial"/>
                <w:noProof/>
                <w:webHidden/>
                <w:szCs w:val="24"/>
              </w:rPr>
              <w:fldChar w:fldCharType="end"/>
            </w:r>
          </w:hyperlink>
        </w:p>
        <w:p w14:paraId="3CE31252" w14:textId="77777777" w:rsidR="002A1D6C" w:rsidRPr="002A1D6C" w:rsidRDefault="002A1D6C" w:rsidP="002A1D6C">
          <w:pPr>
            <w:pStyle w:val="TOC1"/>
            <w:tabs>
              <w:tab w:val="right" w:leader="dot" w:pos="9016"/>
            </w:tabs>
            <w:spacing w:line="276" w:lineRule="auto"/>
            <w:rPr>
              <w:rFonts w:eastAsiaTheme="minorEastAsia" w:cs="Arial"/>
              <w:noProof/>
              <w:kern w:val="2"/>
              <w:szCs w:val="24"/>
              <w:lang w:eastAsia="en-GB"/>
            </w:rPr>
          </w:pPr>
          <w:hyperlink w:anchor="_Toc233139205" w:history="1">
            <w:r w:rsidRPr="002A1D6C">
              <w:rPr>
                <w:rStyle w:val="Hyperlink"/>
                <w:rFonts w:cs="Arial"/>
                <w:noProof/>
                <w:szCs w:val="24"/>
              </w:rPr>
              <w:t>Chapter 6: Discussion</w:t>
            </w:r>
            <w:r w:rsidRPr="002A1D6C">
              <w:rPr>
                <w:rFonts w:cs="Arial"/>
                <w:noProof/>
                <w:webHidden/>
                <w:szCs w:val="24"/>
              </w:rPr>
              <w:tab/>
            </w:r>
            <w:r w:rsidRPr="002A1D6C">
              <w:rPr>
                <w:rFonts w:cs="Arial"/>
                <w:noProof/>
                <w:webHidden/>
                <w:szCs w:val="24"/>
              </w:rPr>
              <w:fldChar w:fldCharType="begin"/>
            </w:r>
            <w:r w:rsidRPr="002A1D6C">
              <w:rPr>
                <w:rFonts w:cs="Arial"/>
                <w:noProof/>
                <w:webHidden/>
                <w:szCs w:val="24"/>
              </w:rPr>
              <w:instrText xml:space="preserve"> PAGEREF _Toc233139205 \h </w:instrText>
            </w:r>
            <w:r w:rsidRPr="002A1D6C">
              <w:rPr>
                <w:rFonts w:cs="Arial"/>
                <w:noProof/>
                <w:webHidden/>
                <w:szCs w:val="24"/>
              </w:rPr>
            </w:r>
            <w:r w:rsidRPr="002A1D6C">
              <w:rPr>
                <w:rFonts w:cs="Arial"/>
                <w:noProof/>
                <w:webHidden/>
                <w:szCs w:val="24"/>
              </w:rPr>
              <w:fldChar w:fldCharType="separate"/>
            </w:r>
            <w:r w:rsidRPr="002A1D6C">
              <w:rPr>
                <w:rFonts w:cs="Arial"/>
                <w:noProof/>
                <w:webHidden/>
                <w:szCs w:val="24"/>
              </w:rPr>
              <w:t>44</w:t>
            </w:r>
            <w:r w:rsidRPr="002A1D6C">
              <w:rPr>
                <w:rFonts w:cs="Arial"/>
                <w:noProof/>
                <w:webHidden/>
                <w:szCs w:val="24"/>
              </w:rPr>
              <w:fldChar w:fldCharType="end"/>
            </w:r>
          </w:hyperlink>
        </w:p>
        <w:p w14:paraId="6E42B21F" w14:textId="77777777" w:rsidR="002A1D6C" w:rsidRPr="002A1D6C" w:rsidRDefault="002A1D6C" w:rsidP="002A1D6C">
          <w:pPr>
            <w:pStyle w:val="TOC2"/>
            <w:tabs>
              <w:tab w:val="right" w:leader="dot" w:pos="9016"/>
            </w:tabs>
            <w:spacing w:line="276" w:lineRule="auto"/>
            <w:rPr>
              <w:rFonts w:eastAsiaTheme="minorEastAsia" w:cs="Arial"/>
              <w:noProof/>
              <w:kern w:val="2"/>
              <w:szCs w:val="24"/>
              <w:lang w:eastAsia="en-GB"/>
            </w:rPr>
          </w:pPr>
          <w:hyperlink w:anchor="_Toc233139206" w:history="1">
            <w:r w:rsidRPr="002A1D6C">
              <w:rPr>
                <w:rStyle w:val="Hyperlink"/>
                <w:rFonts w:cs="Arial"/>
                <w:noProof/>
                <w:szCs w:val="24"/>
              </w:rPr>
              <w:t>6.1 Introduction</w:t>
            </w:r>
            <w:r w:rsidRPr="002A1D6C">
              <w:rPr>
                <w:rFonts w:cs="Arial"/>
                <w:noProof/>
                <w:webHidden/>
                <w:szCs w:val="24"/>
              </w:rPr>
              <w:tab/>
            </w:r>
            <w:r w:rsidRPr="002A1D6C">
              <w:rPr>
                <w:rFonts w:cs="Arial"/>
                <w:noProof/>
                <w:webHidden/>
                <w:szCs w:val="24"/>
              </w:rPr>
              <w:fldChar w:fldCharType="begin"/>
            </w:r>
            <w:r w:rsidRPr="002A1D6C">
              <w:rPr>
                <w:rFonts w:cs="Arial"/>
                <w:noProof/>
                <w:webHidden/>
                <w:szCs w:val="24"/>
              </w:rPr>
              <w:instrText xml:space="preserve"> PAGEREF _Toc233139206 \h </w:instrText>
            </w:r>
            <w:r w:rsidRPr="002A1D6C">
              <w:rPr>
                <w:rFonts w:cs="Arial"/>
                <w:noProof/>
                <w:webHidden/>
                <w:szCs w:val="24"/>
              </w:rPr>
            </w:r>
            <w:r w:rsidRPr="002A1D6C">
              <w:rPr>
                <w:rFonts w:cs="Arial"/>
                <w:noProof/>
                <w:webHidden/>
                <w:szCs w:val="24"/>
              </w:rPr>
              <w:fldChar w:fldCharType="separate"/>
            </w:r>
            <w:r w:rsidRPr="002A1D6C">
              <w:rPr>
                <w:rFonts w:cs="Arial"/>
                <w:noProof/>
                <w:webHidden/>
                <w:szCs w:val="24"/>
              </w:rPr>
              <w:t>44</w:t>
            </w:r>
            <w:r w:rsidRPr="002A1D6C">
              <w:rPr>
                <w:rFonts w:cs="Arial"/>
                <w:noProof/>
                <w:webHidden/>
                <w:szCs w:val="24"/>
              </w:rPr>
              <w:fldChar w:fldCharType="end"/>
            </w:r>
          </w:hyperlink>
        </w:p>
        <w:p w14:paraId="0FB84367" w14:textId="77777777" w:rsidR="002A1D6C" w:rsidRPr="002A1D6C" w:rsidRDefault="002A1D6C" w:rsidP="002A1D6C">
          <w:pPr>
            <w:pStyle w:val="TOC2"/>
            <w:tabs>
              <w:tab w:val="right" w:leader="dot" w:pos="9016"/>
            </w:tabs>
            <w:spacing w:line="276" w:lineRule="auto"/>
            <w:rPr>
              <w:rFonts w:eastAsiaTheme="minorEastAsia" w:cs="Arial"/>
              <w:noProof/>
              <w:kern w:val="2"/>
              <w:szCs w:val="24"/>
              <w:lang w:eastAsia="en-GB"/>
            </w:rPr>
          </w:pPr>
          <w:hyperlink w:anchor="_Toc233139207" w:history="1">
            <w:r w:rsidRPr="002A1D6C">
              <w:rPr>
                <w:rStyle w:val="Hyperlink"/>
                <w:rFonts w:cs="Arial"/>
                <w:noProof/>
                <w:szCs w:val="24"/>
              </w:rPr>
              <w:t>6.2 Discussion of Key Findings</w:t>
            </w:r>
            <w:r w:rsidRPr="002A1D6C">
              <w:rPr>
                <w:rFonts w:cs="Arial"/>
                <w:noProof/>
                <w:webHidden/>
                <w:szCs w:val="24"/>
              </w:rPr>
              <w:tab/>
            </w:r>
            <w:r w:rsidRPr="002A1D6C">
              <w:rPr>
                <w:rFonts w:cs="Arial"/>
                <w:noProof/>
                <w:webHidden/>
                <w:szCs w:val="24"/>
              </w:rPr>
              <w:fldChar w:fldCharType="begin"/>
            </w:r>
            <w:r w:rsidRPr="002A1D6C">
              <w:rPr>
                <w:rFonts w:cs="Arial"/>
                <w:noProof/>
                <w:webHidden/>
                <w:szCs w:val="24"/>
              </w:rPr>
              <w:instrText xml:space="preserve"> PAGEREF _Toc233139207 \h </w:instrText>
            </w:r>
            <w:r w:rsidRPr="002A1D6C">
              <w:rPr>
                <w:rFonts w:cs="Arial"/>
                <w:noProof/>
                <w:webHidden/>
                <w:szCs w:val="24"/>
              </w:rPr>
            </w:r>
            <w:r w:rsidRPr="002A1D6C">
              <w:rPr>
                <w:rFonts w:cs="Arial"/>
                <w:noProof/>
                <w:webHidden/>
                <w:szCs w:val="24"/>
              </w:rPr>
              <w:fldChar w:fldCharType="separate"/>
            </w:r>
            <w:r w:rsidRPr="002A1D6C">
              <w:rPr>
                <w:rFonts w:cs="Arial"/>
                <w:noProof/>
                <w:webHidden/>
                <w:szCs w:val="24"/>
              </w:rPr>
              <w:t>44</w:t>
            </w:r>
            <w:r w:rsidRPr="002A1D6C">
              <w:rPr>
                <w:rFonts w:cs="Arial"/>
                <w:noProof/>
                <w:webHidden/>
                <w:szCs w:val="24"/>
              </w:rPr>
              <w:fldChar w:fldCharType="end"/>
            </w:r>
          </w:hyperlink>
        </w:p>
        <w:p w14:paraId="2AFE8EE0" w14:textId="77777777" w:rsidR="002A1D6C" w:rsidRPr="002A1D6C" w:rsidRDefault="002A1D6C" w:rsidP="002A1D6C">
          <w:pPr>
            <w:pStyle w:val="TOC3"/>
            <w:tabs>
              <w:tab w:val="right" w:leader="dot" w:pos="9016"/>
            </w:tabs>
            <w:spacing w:line="276" w:lineRule="auto"/>
            <w:rPr>
              <w:rFonts w:eastAsiaTheme="minorEastAsia" w:cs="Arial"/>
              <w:noProof/>
              <w:kern w:val="2"/>
              <w:szCs w:val="24"/>
              <w:lang w:eastAsia="en-GB"/>
            </w:rPr>
          </w:pPr>
          <w:hyperlink w:anchor="_Toc233139208" w:history="1">
            <w:r w:rsidRPr="002A1D6C">
              <w:rPr>
                <w:rStyle w:val="Hyperlink"/>
                <w:rFonts w:cs="Arial"/>
                <w:noProof/>
                <w:szCs w:val="24"/>
              </w:rPr>
              <w:t>6.2.1 Loneliness as an Emotional Disconnect Rather Than Physical Isolation</w:t>
            </w:r>
            <w:r w:rsidRPr="002A1D6C">
              <w:rPr>
                <w:rFonts w:cs="Arial"/>
                <w:noProof/>
                <w:webHidden/>
                <w:szCs w:val="24"/>
              </w:rPr>
              <w:tab/>
            </w:r>
            <w:r w:rsidRPr="002A1D6C">
              <w:rPr>
                <w:rFonts w:cs="Arial"/>
                <w:noProof/>
                <w:webHidden/>
                <w:szCs w:val="24"/>
              </w:rPr>
              <w:fldChar w:fldCharType="begin"/>
            </w:r>
            <w:r w:rsidRPr="002A1D6C">
              <w:rPr>
                <w:rFonts w:cs="Arial"/>
                <w:noProof/>
                <w:webHidden/>
                <w:szCs w:val="24"/>
              </w:rPr>
              <w:instrText xml:space="preserve"> PAGEREF _Toc233139208 \h </w:instrText>
            </w:r>
            <w:r w:rsidRPr="002A1D6C">
              <w:rPr>
                <w:rFonts w:cs="Arial"/>
                <w:noProof/>
                <w:webHidden/>
                <w:szCs w:val="24"/>
              </w:rPr>
            </w:r>
            <w:r w:rsidRPr="002A1D6C">
              <w:rPr>
                <w:rFonts w:cs="Arial"/>
                <w:noProof/>
                <w:webHidden/>
                <w:szCs w:val="24"/>
              </w:rPr>
              <w:fldChar w:fldCharType="separate"/>
            </w:r>
            <w:r w:rsidRPr="002A1D6C">
              <w:rPr>
                <w:rFonts w:cs="Arial"/>
                <w:noProof/>
                <w:webHidden/>
                <w:szCs w:val="24"/>
              </w:rPr>
              <w:t>44</w:t>
            </w:r>
            <w:r w:rsidRPr="002A1D6C">
              <w:rPr>
                <w:rFonts w:cs="Arial"/>
                <w:noProof/>
                <w:webHidden/>
                <w:szCs w:val="24"/>
              </w:rPr>
              <w:fldChar w:fldCharType="end"/>
            </w:r>
          </w:hyperlink>
        </w:p>
        <w:p w14:paraId="02BBF3A8" w14:textId="77777777" w:rsidR="002A1D6C" w:rsidRPr="002A1D6C" w:rsidRDefault="002A1D6C" w:rsidP="002A1D6C">
          <w:pPr>
            <w:pStyle w:val="TOC3"/>
            <w:tabs>
              <w:tab w:val="right" w:leader="dot" w:pos="9016"/>
            </w:tabs>
            <w:spacing w:line="276" w:lineRule="auto"/>
            <w:rPr>
              <w:rFonts w:eastAsiaTheme="minorEastAsia" w:cs="Arial"/>
              <w:noProof/>
              <w:kern w:val="2"/>
              <w:szCs w:val="24"/>
              <w:lang w:eastAsia="en-GB"/>
            </w:rPr>
          </w:pPr>
          <w:hyperlink w:anchor="_Toc233139209" w:history="1">
            <w:r w:rsidRPr="002A1D6C">
              <w:rPr>
                <w:rStyle w:val="Hyperlink"/>
                <w:rFonts w:cs="Arial"/>
                <w:noProof/>
                <w:szCs w:val="24"/>
              </w:rPr>
              <w:t>6.2.2 The Importance of Care Environment, Staff Relationships and Meaningful Activities</w:t>
            </w:r>
            <w:r w:rsidRPr="002A1D6C">
              <w:rPr>
                <w:rFonts w:cs="Arial"/>
                <w:noProof/>
                <w:webHidden/>
                <w:szCs w:val="24"/>
              </w:rPr>
              <w:tab/>
            </w:r>
            <w:r w:rsidRPr="002A1D6C">
              <w:rPr>
                <w:rFonts w:cs="Arial"/>
                <w:noProof/>
                <w:webHidden/>
                <w:szCs w:val="24"/>
              </w:rPr>
              <w:fldChar w:fldCharType="begin"/>
            </w:r>
            <w:r w:rsidRPr="002A1D6C">
              <w:rPr>
                <w:rFonts w:cs="Arial"/>
                <w:noProof/>
                <w:webHidden/>
                <w:szCs w:val="24"/>
              </w:rPr>
              <w:instrText xml:space="preserve"> PAGEREF _Toc233139209 \h </w:instrText>
            </w:r>
            <w:r w:rsidRPr="002A1D6C">
              <w:rPr>
                <w:rFonts w:cs="Arial"/>
                <w:noProof/>
                <w:webHidden/>
                <w:szCs w:val="24"/>
              </w:rPr>
            </w:r>
            <w:r w:rsidRPr="002A1D6C">
              <w:rPr>
                <w:rFonts w:cs="Arial"/>
                <w:noProof/>
                <w:webHidden/>
                <w:szCs w:val="24"/>
              </w:rPr>
              <w:fldChar w:fldCharType="separate"/>
            </w:r>
            <w:r w:rsidRPr="002A1D6C">
              <w:rPr>
                <w:rFonts w:cs="Arial"/>
                <w:noProof/>
                <w:webHidden/>
                <w:szCs w:val="24"/>
              </w:rPr>
              <w:t>45</w:t>
            </w:r>
            <w:r w:rsidRPr="002A1D6C">
              <w:rPr>
                <w:rFonts w:cs="Arial"/>
                <w:noProof/>
                <w:webHidden/>
                <w:szCs w:val="24"/>
              </w:rPr>
              <w:fldChar w:fldCharType="end"/>
            </w:r>
          </w:hyperlink>
        </w:p>
        <w:p w14:paraId="7F7F240F" w14:textId="77777777" w:rsidR="002A1D6C" w:rsidRPr="002A1D6C" w:rsidRDefault="002A1D6C" w:rsidP="002A1D6C">
          <w:pPr>
            <w:pStyle w:val="TOC3"/>
            <w:tabs>
              <w:tab w:val="right" w:leader="dot" w:pos="9016"/>
            </w:tabs>
            <w:spacing w:line="276" w:lineRule="auto"/>
            <w:rPr>
              <w:rFonts w:eastAsiaTheme="minorEastAsia" w:cs="Arial"/>
              <w:noProof/>
              <w:kern w:val="2"/>
              <w:szCs w:val="24"/>
              <w:lang w:eastAsia="en-GB"/>
            </w:rPr>
          </w:pPr>
          <w:hyperlink w:anchor="_Toc233139210" w:history="1">
            <w:r w:rsidRPr="002A1D6C">
              <w:rPr>
                <w:rStyle w:val="Hyperlink"/>
                <w:rFonts w:cs="Arial"/>
                <w:noProof/>
                <w:szCs w:val="24"/>
              </w:rPr>
              <w:t>6.3.3 COVID-19 as an Exacerbating Factor</w:t>
            </w:r>
            <w:r w:rsidRPr="002A1D6C">
              <w:rPr>
                <w:rFonts w:cs="Arial"/>
                <w:noProof/>
                <w:webHidden/>
                <w:szCs w:val="24"/>
              </w:rPr>
              <w:tab/>
            </w:r>
            <w:r w:rsidRPr="002A1D6C">
              <w:rPr>
                <w:rFonts w:cs="Arial"/>
                <w:noProof/>
                <w:webHidden/>
                <w:szCs w:val="24"/>
              </w:rPr>
              <w:fldChar w:fldCharType="begin"/>
            </w:r>
            <w:r w:rsidRPr="002A1D6C">
              <w:rPr>
                <w:rFonts w:cs="Arial"/>
                <w:noProof/>
                <w:webHidden/>
                <w:szCs w:val="24"/>
              </w:rPr>
              <w:instrText xml:space="preserve"> PAGEREF _Toc233139210 \h </w:instrText>
            </w:r>
            <w:r w:rsidRPr="002A1D6C">
              <w:rPr>
                <w:rFonts w:cs="Arial"/>
                <w:noProof/>
                <w:webHidden/>
                <w:szCs w:val="24"/>
              </w:rPr>
            </w:r>
            <w:r w:rsidRPr="002A1D6C">
              <w:rPr>
                <w:rFonts w:cs="Arial"/>
                <w:noProof/>
                <w:webHidden/>
                <w:szCs w:val="24"/>
              </w:rPr>
              <w:fldChar w:fldCharType="separate"/>
            </w:r>
            <w:r w:rsidRPr="002A1D6C">
              <w:rPr>
                <w:rFonts w:cs="Arial"/>
                <w:noProof/>
                <w:webHidden/>
                <w:szCs w:val="24"/>
              </w:rPr>
              <w:t>45</w:t>
            </w:r>
            <w:r w:rsidRPr="002A1D6C">
              <w:rPr>
                <w:rFonts w:cs="Arial"/>
                <w:noProof/>
                <w:webHidden/>
                <w:szCs w:val="24"/>
              </w:rPr>
              <w:fldChar w:fldCharType="end"/>
            </w:r>
          </w:hyperlink>
        </w:p>
        <w:p w14:paraId="4B973DD9" w14:textId="77777777" w:rsidR="002A1D6C" w:rsidRPr="002A1D6C" w:rsidRDefault="002A1D6C" w:rsidP="002A1D6C">
          <w:pPr>
            <w:pStyle w:val="TOC3"/>
            <w:tabs>
              <w:tab w:val="right" w:leader="dot" w:pos="9016"/>
            </w:tabs>
            <w:spacing w:line="276" w:lineRule="auto"/>
            <w:rPr>
              <w:rFonts w:eastAsiaTheme="minorEastAsia" w:cs="Arial"/>
              <w:noProof/>
              <w:kern w:val="2"/>
              <w:szCs w:val="24"/>
              <w:lang w:eastAsia="en-GB"/>
            </w:rPr>
          </w:pPr>
          <w:hyperlink w:anchor="_Toc233139211" w:history="1">
            <w:r w:rsidRPr="002A1D6C">
              <w:rPr>
                <w:rStyle w:val="Hyperlink"/>
                <w:rFonts w:cs="Arial"/>
                <w:noProof/>
                <w:szCs w:val="24"/>
              </w:rPr>
              <w:t>6.3.4 Technology as a Potential Solution and Its Limitations</w:t>
            </w:r>
            <w:r w:rsidRPr="002A1D6C">
              <w:rPr>
                <w:rFonts w:cs="Arial"/>
                <w:noProof/>
                <w:webHidden/>
                <w:szCs w:val="24"/>
              </w:rPr>
              <w:tab/>
            </w:r>
            <w:r w:rsidRPr="002A1D6C">
              <w:rPr>
                <w:rFonts w:cs="Arial"/>
                <w:noProof/>
                <w:webHidden/>
                <w:szCs w:val="24"/>
              </w:rPr>
              <w:fldChar w:fldCharType="begin"/>
            </w:r>
            <w:r w:rsidRPr="002A1D6C">
              <w:rPr>
                <w:rFonts w:cs="Arial"/>
                <w:noProof/>
                <w:webHidden/>
                <w:szCs w:val="24"/>
              </w:rPr>
              <w:instrText xml:space="preserve"> PAGEREF _Toc233139211 \h </w:instrText>
            </w:r>
            <w:r w:rsidRPr="002A1D6C">
              <w:rPr>
                <w:rFonts w:cs="Arial"/>
                <w:noProof/>
                <w:webHidden/>
                <w:szCs w:val="24"/>
              </w:rPr>
            </w:r>
            <w:r w:rsidRPr="002A1D6C">
              <w:rPr>
                <w:rFonts w:cs="Arial"/>
                <w:noProof/>
                <w:webHidden/>
                <w:szCs w:val="24"/>
              </w:rPr>
              <w:fldChar w:fldCharType="separate"/>
            </w:r>
            <w:r w:rsidRPr="002A1D6C">
              <w:rPr>
                <w:rFonts w:cs="Arial"/>
                <w:noProof/>
                <w:webHidden/>
                <w:szCs w:val="24"/>
              </w:rPr>
              <w:t>46</w:t>
            </w:r>
            <w:r w:rsidRPr="002A1D6C">
              <w:rPr>
                <w:rFonts w:cs="Arial"/>
                <w:noProof/>
                <w:webHidden/>
                <w:szCs w:val="24"/>
              </w:rPr>
              <w:fldChar w:fldCharType="end"/>
            </w:r>
          </w:hyperlink>
        </w:p>
        <w:p w14:paraId="042C9C0E" w14:textId="77777777" w:rsidR="002A1D6C" w:rsidRPr="002A1D6C" w:rsidRDefault="002A1D6C" w:rsidP="002A1D6C">
          <w:pPr>
            <w:pStyle w:val="TOC3"/>
            <w:tabs>
              <w:tab w:val="right" w:leader="dot" w:pos="9016"/>
            </w:tabs>
            <w:spacing w:line="276" w:lineRule="auto"/>
            <w:rPr>
              <w:rFonts w:eastAsiaTheme="minorEastAsia" w:cs="Arial"/>
              <w:noProof/>
              <w:kern w:val="2"/>
              <w:szCs w:val="24"/>
              <w:lang w:eastAsia="en-GB"/>
            </w:rPr>
          </w:pPr>
          <w:hyperlink w:anchor="_Toc233139212" w:history="1">
            <w:r w:rsidRPr="002A1D6C">
              <w:rPr>
                <w:rStyle w:val="Hyperlink"/>
                <w:rFonts w:cs="Arial"/>
                <w:noProof/>
                <w:szCs w:val="24"/>
              </w:rPr>
              <w:t>Critical Reflection on the Findings and Existing Evidence</w:t>
            </w:r>
            <w:r w:rsidRPr="002A1D6C">
              <w:rPr>
                <w:rFonts w:cs="Arial"/>
                <w:noProof/>
                <w:webHidden/>
                <w:szCs w:val="24"/>
              </w:rPr>
              <w:tab/>
            </w:r>
            <w:r w:rsidRPr="002A1D6C">
              <w:rPr>
                <w:rFonts w:cs="Arial"/>
                <w:noProof/>
                <w:webHidden/>
                <w:szCs w:val="24"/>
              </w:rPr>
              <w:fldChar w:fldCharType="begin"/>
            </w:r>
            <w:r w:rsidRPr="002A1D6C">
              <w:rPr>
                <w:rFonts w:cs="Arial"/>
                <w:noProof/>
                <w:webHidden/>
                <w:szCs w:val="24"/>
              </w:rPr>
              <w:instrText xml:space="preserve"> PAGEREF _Toc233139212 \h </w:instrText>
            </w:r>
            <w:r w:rsidRPr="002A1D6C">
              <w:rPr>
                <w:rFonts w:cs="Arial"/>
                <w:noProof/>
                <w:webHidden/>
                <w:szCs w:val="24"/>
              </w:rPr>
            </w:r>
            <w:r w:rsidRPr="002A1D6C">
              <w:rPr>
                <w:rFonts w:cs="Arial"/>
                <w:noProof/>
                <w:webHidden/>
                <w:szCs w:val="24"/>
              </w:rPr>
              <w:fldChar w:fldCharType="separate"/>
            </w:r>
            <w:r w:rsidRPr="002A1D6C">
              <w:rPr>
                <w:rFonts w:cs="Arial"/>
                <w:noProof/>
                <w:webHidden/>
                <w:szCs w:val="24"/>
              </w:rPr>
              <w:t>47</w:t>
            </w:r>
            <w:r w:rsidRPr="002A1D6C">
              <w:rPr>
                <w:rFonts w:cs="Arial"/>
                <w:noProof/>
                <w:webHidden/>
                <w:szCs w:val="24"/>
              </w:rPr>
              <w:fldChar w:fldCharType="end"/>
            </w:r>
          </w:hyperlink>
        </w:p>
        <w:p w14:paraId="3E6B7FFB" w14:textId="77777777" w:rsidR="002A1D6C" w:rsidRPr="002A1D6C" w:rsidRDefault="002A1D6C" w:rsidP="002A1D6C">
          <w:pPr>
            <w:pStyle w:val="TOC3"/>
            <w:tabs>
              <w:tab w:val="right" w:leader="dot" w:pos="9016"/>
            </w:tabs>
            <w:spacing w:line="276" w:lineRule="auto"/>
            <w:rPr>
              <w:rFonts w:eastAsiaTheme="minorEastAsia" w:cs="Arial"/>
              <w:noProof/>
              <w:kern w:val="2"/>
              <w:szCs w:val="24"/>
              <w:lang w:eastAsia="en-GB"/>
            </w:rPr>
          </w:pPr>
          <w:hyperlink w:anchor="_Toc233139213" w:history="1">
            <w:r w:rsidRPr="002A1D6C">
              <w:rPr>
                <w:rStyle w:val="Hyperlink"/>
                <w:rFonts w:cs="Arial"/>
                <w:noProof/>
                <w:szCs w:val="24"/>
              </w:rPr>
              <w:t>Critique of the Systematic Literature Review Approach</w:t>
            </w:r>
            <w:r w:rsidRPr="002A1D6C">
              <w:rPr>
                <w:rFonts w:cs="Arial"/>
                <w:noProof/>
                <w:webHidden/>
                <w:szCs w:val="24"/>
              </w:rPr>
              <w:tab/>
            </w:r>
            <w:r w:rsidRPr="002A1D6C">
              <w:rPr>
                <w:rFonts w:cs="Arial"/>
                <w:noProof/>
                <w:webHidden/>
                <w:szCs w:val="24"/>
              </w:rPr>
              <w:fldChar w:fldCharType="begin"/>
            </w:r>
            <w:r w:rsidRPr="002A1D6C">
              <w:rPr>
                <w:rFonts w:cs="Arial"/>
                <w:noProof/>
                <w:webHidden/>
                <w:szCs w:val="24"/>
              </w:rPr>
              <w:instrText xml:space="preserve"> PAGEREF _Toc233139213 \h </w:instrText>
            </w:r>
            <w:r w:rsidRPr="002A1D6C">
              <w:rPr>
                <w:rFonts w:cs="Arial"/>
                <w:noProof/>
                <w:webHidden/>
                <w:szCs w:val="24"/>
              </w:rPr>
            </w:r>
            <w:r w:rsidRPr="002A1D6C">
              <w:rPr>
                <w:rFonts w:cs="Arial"/>
                <w:noProof/>
                <w:webHidden/>
                <w:szCs w:val="24"/>
              </w:rPr>
              <w:fldChar w:fldCharType="separate"/>
            </w:r>
            <w:r w:rsidRPr="002A1D6C">
              <w:rPr>
                <w:rFonts w:cs="Arial"/>
                <w:noProof/>
                <w:webHidden/>
                <w:szCs w:val="24"/>
              </w:rPr>
              <w:t>47</w:t>
            </w:r>
            <w:r w:rsidRPr="002A1D6C">
              <w:rPr>
                <w:rFonts w:cs="Arial"/>
                <w:noProof/>
                <w:webHidden/>
                <w:szCs w:val="24"/>
              </w:rPr>
              <w:fldChar w:fldCharType="end"/>
            </w:r>
          </w:hyperlink>
        </w:p>
        <w:p w14:paraId="3D19912E" w14:textId="77777777" w:rsidR="002A1D6C" w:rsidRPr="002A1D6C" w:rsidRDefault="002A1D6C" w:rsidP="002A1D6C">
          <w:pPr>
            <w:pStyle w:val="TOC2"/>
            <w:tabs>
              <w:tab w:val="right" w:leader="dot" w:pos="9016"/>
            </w:tabs>
            <w:spacing w:line="276" w:lineRule="auto"/>
            <w:rPr>
              <w:rFonts w:eastAsiaTheme="minorEastAsia" w:cs="Arial"/>
              <w:noProof/>
              <w:kern w:val="2"/>
              <w:szCs w:val="24"/>
              <w:lang w:eastAsia="en-GB"/>
            </w:rPr>
          </w:pPr>
          <w:hyperlink w:anchor="_Toc233139214" w:history="1">
            <w:r w:rsidRPr="002A1D6C">
              <w:rPr>
                <w:rStyle w:val="Hyperlink"/>
                <w:rFonts w:cs="Arial"/>
                <w:noProof/>
                <w:szCs w:val="24"/>
              </w:rPr>
              <w:t>6.3 Strengths and Limitations</w:t>
            </w:r>
            <w:r w:rsidRPr="002A1D6C">
              <w:rPr>
                <w:rFonts w:cs="Arial"/>
                <w:noProof/>
                <w:webHidden/>
                <w:szCs w:val="24"/>
              </w:rPr>
              <w:tab/>
            </w:r>
            <w:r w:rsidRPr="002A1D6C">
              <w:rPr>
                <w:rFonts w:cs="Arial"/>
                <w:noProof/>
                <w:webHidden/>
                <w:szCs w:val="24"/>
              </w:rPr>
              <w:fldChar w:fldCharType="begin"/>
            </w:r>
            <w:r w:rsidRPr="002A1D6C">
              <w:rPr>
                <w:rFonts w:cs="Arial"/>
                <w:noProof/>
                <w:webHidden/>
                <w:szCs w:val="24"/>
              </w:rPr>
              <w:instrText xml:space="preserve"> PAGEREF _Toc233139214 \h </w:instrText>
            </w:r>
            <w:r w:rsidRPr="002A1D6C">
              <w:rPr>
                <w:rFonts w:cs="Arial"/>
                <w:noProof/>
                <w:webHidden/>
                <w:szCs w:val="24"/>
              </w:rPr>
            </w:r>
            <w:r w:rsidRPr="002A1D6C">
              <w:rPr>
                <w:rFonts w:cs="Arial"/>
                <w:noProof/>
                <w:webHidden/>
                <w:szCs w:val="24"/>
              </w:rPr>
              <w:fldChar w:fldCharType="separate"/>
            </w:r>
            <w:r w:rsidRPr="002A1D6C">
              <w:rPr>
                <w:rFonts w:cs="Arial"/>
                <w:noProof/>
                <w:webHidden/>
                <w:szCs w:val="24"/>
              </w:rPr>
              <w:t>48</w:t>
            </w:r>
            <w:r w:rsidRPr="002A1D6C">
              <w:rPr>
                <w:rFonts w:cs="Arial"/>
                <w:noProof/>
                <w:webHidden/>
                <w:szCs w:val="24"/>
              </w:rPr>
              <w:fldChar w:fldCharType="end"/>
            </w:r>
          </w:hyperlink>
        </w:p>
        <w:p w14:paraId="18E3791D" w14:textId="77777777" w:rsidR="002A1D6C" w:rsidRPr="002A1D6C" w:rsidRDefault="002A1D6C" w:rsidP="002A1D6C">
          <w:pPr>
            <w:pStyle w:val="TOC2"/>
            <w:tabs>
              <w:tab w:val="right" w:leader="dot" w:pos="9016"/>
            </w:tabs>
            <w:spacing w:line="276" w:lineRule="auto"/>
            <w:rPr>
              <w:rFonts w:eastAsiaTheme="minorEastAsia" w:cs="Arial"/>
              <w:noProof/>
              <w:kern w:val="2"/>
              <w:szCs w:val="24"/>
              <w:lang w:eastAsia="en-GB"/>
            </w:rPr>
          </w:pPr>
          <w:hyperlink w:anchor="_Toc233139215" w:history="1">
            <w:r w:rsidRPr="002A1D6C">
              <w:rPr>
                <w:rStyle w:val="Hyperlink"/>
                <w:rFonts w:cs="Arial"/>
                <w:noProof/>
                <w:szCs w:val="24"/>
              </w:rPr>
              <w:t>6.4 Chapter Summary</w:t>
            </w:r>
            <w:r w:rsidRPr="002A1D6C">
              <w:rPr>
                <w:rFonts w:cs="Arial"/>
                <w:noProof/>
                <w:webHidden/>
                <w:szCs w:val="24"/>
              </w:rPr>
              <w:tab/>
            </w:r>
            <w:r w:rsidRPr="002A1D6C">
              <w:rPr>
                <w:rFonts w:cs="Arial"/>
                <w:noProof/>
                <w:webHidden/>
                <w:szCs w:val="24"/>
              </w:rPr>
              <w:fldChar w:fldCharType="begin"/>
            </w:r>
            <w:r w:rsidRPr="002A1D6C">
              <w:rPr>
                <w:rFonts w:cs="Arial"/>
                <w:noProof/>
                <w:webHidden/>
                <w:szCs w:val="24"/>
              </w:rPr>
              <w:instrText xml:space="preserve"> PAGEREF _Toc233139215 \h </w:instrText>
            </w:r>
            <w:r w:rsidRPr="002A1D6C">
              <w:rPr>
                <w:rFonts w:cs="Arial"/>
                <w:noProof/>
                <w:webHidden/>
                <w:szCs w:val="24"/>
              </w:rPr>
            </w:r>
            <w:r w:rsidRPr="002A1D6C">
              <w:rPr>
                <w:rFonts w:cs="Arial"/>
                <w:noProof/>
                <w:webHidden/>
                <w:szCs w:val="24"/>
              </w:rPr>
              <w:fldChar w:fldCharType="separate"/>
            </w:r>
            <w:r w:rsidRPr="002A1D6C">
              <w:rPr>
                <w:rFonts w:cs="Arial"/>
                <w:noProof/>
                <w:webHidden/>
                <w:szCs w:val="24"/>
              </w:rPr>
              <w:t>48</w:t>
            </w:r>
            <w:r w:rsidRPr="002A1D6C">
              <w:rPr>
                <w:rFonts w:cs="Arial"/>
                <w:noProof/>
                <w:webHidden/>
                <w:szCs w:val="24"/>
              </w:rPr>
              <w:fldChar w:fldCharType="end"/>
            </w:r>
          </w:hyperlink>
        </w:p>
        <w:p w14:paraId="69AA1A7C" w14:textId="77777777" w:rsidR="002A1D6C" w:rsidRPr="002A1D6C" w:rsidRDefault="002A1D6C" w:rsidP="002A1D6C">
          <w:pPr>
            <w:pStyle w:val="TOC1"/>
            <w:tabs>
              <w:tab w:val="right" w:leader="dot" w:pos="9016"/>
            </w:tabs>
            <w:spacing w:line="276" w:lineRule="auto"/>
            <w:rPr>
              <w:rFonts w:eastAsiaTheme="minorEastAsia" w:cs="Arial"/>
              <w:noProof/>
              <w:kern w:val="2"/>
              <w:szCs w:val="24"/>
              <w:lang w:eastAsia="en-GB"/>
            </w:rPr>
          </w:pPr>
          <w:hyperlink w:anchor="_Toc233139216" w:history="1">
            <w:r w:rsidRPr="002A1D6C">
              <w:rPr>
                <w:rStyle w:val="Hyperlink"/>
                <w:rFonts w:cs="Arial"/>
                <w:noProof/>
                <w:szCs w:val="24"/>
              </w:rPr>
              <w:t>Chapter 7: Conclusion and Recommendations</w:t>
            </w:r>
            <w:r w:rsidRPr="002A1D6C">
              <w:rPr>
                <w:rFonts w:cs="Arial"/>
                <w:noProof/>
                <w:webHidden/>
                <w:szCs w:val="24"/>
              </w:rPr>
              <w:tab/>
            </w:r>
            <w:r w:rsidRPr="002A1D6C">
              <w:rPr>
                <w:rFonts w:cs="Arial"/>
                <w:noProof/>
                <w:webHidden/>
                <w:szCs w:val="24"/>
              </w:rPr>
              <w:fldChar w:fldCharType="begin"/>
            </w:r>
            <w:r w:rsidRPr="002A1D6C">
              <w:rPr>
                <w:rFonts w:cs="Arial"/>
                <w:noProof/>
                <w:webHidden/>
                <w:szCs w:val="24"/>
              </w:rPr>
              <w:instrText xml:space="preserve"> PAGEREF _Toc233139216 \h </w:instrText>
            </w:r>
            <w:r w:rsidRPr="002A1D6C">
              <w:rPr>
                <w:rFonts w:cs="Arial"/>
                <w:noProof/>
                <w:webHidden/>
                <w:szCs w:val="24"/>
              </w:rPr>
            </w:r>
            <w:r w:rsidRPr="002A1D6C">
              <w:rPr>
                <w:rFonts w:cs="Arial"/>
                <w:noProof/>
                <w:webHidden/>
                <w:szCs w:val="24"/>
              </w:rPr>
              <w:fldChar w:fldCharType="separate"/>
            </w:r>
            <w:r w:rsidRPr="002A1D6C">
              <w:rPr>
                <w:rFonts w:cs="Arial"/>
                <w:noProof/>
                <w:webHidden/>
                <w:szCs w:val="24"/>
              </w:rPr>
              <w:t>50</w:t>
            </w:r>
            <w:r w:rsidRPr="002A1D6C">
              <w:rPr>
                <w:rFonts w:cs="Arial"/>
                <w:noProof/>
                <w:webHidden/>
                <w:szCs w:val="24"/>
              </w:rPr>
              <w:fldChar w:fldCharType="end"/>
            </w:r>
          </w:hyperlink>
        </w:p>
        <w:p w14:paraId="3DC6F5CB" w14:textId="77777777" w:rsidR="002A1D6C" w:rsidRPr="002A1D6C" w:rsidRDefault="002A1D6C" w:rsidP="002A1D6C">
          <w:pPr>
            <w:pStyle w:val="TOC2"/>
            <w:tabs>
              <w:tab w:val="right" w:leader="dot" w:pos="9016"/>
            </w:tabs>
            <w:spacing w:line="276" w:lineRule="auto"/>
            <w:rPr>
              <w:rFonts w:eastAsiaTheme="minorEastAsia" w:cs="Arial"/>
              <w:noProof/>
              <w:kern w:val="2"/>
              <w:szCs w:val="24"/>
              <w:lang w:eastAsia="en-GB"/>
            </w:rPr>
          </w:pPr>
          <w:hyperlink w:anchor="_Toc233139217" w:history="1">
            <w:r w:rsidRPr="002A1D6C">
              <w:rPr>
                <w:rStyle w:val="Hyperlink"/>
                <w:rFonts w:cs="Arial"/>
                <w:noProof/>
                <w:szCs w:val="24"/>
              </w:rPr>
              <w:t>7.1 Introduction</w:t>
            </w:r>
            <w:r w:rsidRPr="002A1D6C">
              <w:rPr>
                <w:rFonts w:cs="Arial"/>
                <w:noProof/>
                <w:webHidden/>
                <w:szCs w:val="24"/>
              </w:rPr>
              <w:tab/>
            </w:r>
            <w:r w:rsidRPr="002A1D6C">
              <w:rPr>
                <w:rFonts w:cs="Arial"/>
                <w:noProof/>
                <w:webHidden/>
                <w:szCs w:val="24"/>
              </w:rPr>
              <w:fldChar w:fldCharType="begin"/>
            </w:r>
            <w:r w:rsidRPr="002A1D6C">
              <w:rPr>
                <w:rFonts w:cs="Arial"/>
                <w:noProof/>
                <w:webHidden/>
                <w:szCs w:val="24"/>
              </w:rPr>
              <w:instrText xml:space="preserve"> PAGEREF _Toc233139217 \h </w:instrText>
            </w:r>
            <w:r w:rsidRPr="002A1D6C">
              <w:rPr>
                <w:rFonts w:cs="Arial"/>
                <w:noProof/>
                <w:webHidden/>
                <w:szCs w:val="24"/>
              </w:rPr>
            </w:r>
            <w:r w:rsidRPr="002A1D6C">
              <w:rPr>
                <w:rFonts w:cs="Arial"/>
                <w:noProof/>
                <w:webHidden/>
                <w:szCs w:val="24"/>
              </w:rPr>
              <w:fldChar w:fldCharType="separate"/>
            </w:r>
            <w:r w:rsidRPr="002A1D6C">
              <w:rPr>
                <w:rFonts w:cs="Arial"/>
                <w:noProof/>
                <w:webHidden/>
                <w:szCs w:val="24"/>
              </w:rPr>
              <w:t>50</w:t>
            </w:r>
            <w:r w:rsidRPr="002A1D6C">
              <w:rPr>
                <w:rFonts w:cs="Arial"/>
                <w:noProof/>
                <w:webHidden/>
                <w:szCs w:val="24"/>
              </w:rPr>
              <w:fldChar w:fldCharType="end"/>
            </w:r>
          </w:hyperlink>
        </w:p>
        <w:p w14:paraId="14D0320F" w14:textId="77777777" w:rsidR="002A1D6C" w:rsidRPr="002A1D6C" w:rsidRDefault="002A1D6C" w:rsidP="002A1D6C">
          <w:pPr>
            <w:pStyle w:val="TOC2"/>
            <w:tabs>
              <w:tab w:val="right" w:leader="dot" w:pos="9016"/>
            </w:tabs>
            <w:spacing w:line="276" w:lineRule="auto"/>
            <w:rPr>
              <w:rFonts w:eastAsiaTheme="minorEastAsia" w:cs="Arial"/>
              <w:noProof/>
              <w:kern w:val="2"/>
              <w:szCs w:val="24"/>
              <w:lang w:eastAsia="en-GB"/>
            </w:rPr>
          </w:pPr>
          <w:hyperlink w:anchor="_Toc233139218" w:history="1">
            <w:r w:rsidRPr="002A1D6C">
              <w:rPr>
                <w:rStyle w:val="Hyperlink"/>
                <w:rFonts w:cs="Arial"/>
                <w:noProof/>
                <w:szCs w:val="24"/>
              </w:rPr>
              <w:t>7.2 Summary of the Findings</w:t>
            </w:r>
            <w:r w:rsidRPr="002A1D6C">
              <w:rPr>
                <w:rFonts w:cs="Arial"/>
                <w:noProof/>
                <w:webHidden/>
                <w:szCs w:val="24"/>
              </w:rPr>
              <w:tab/>
            </w:r>
            <w:r w:rsidRPr="002A1D6C">
              <w:rPr>
                <w:rFonts w:cs="Arial"/>
                <w:noProof/>
                <w:webHidden/>
                <w:szCs w:val="24"/>
              </w:rPr>
              <w:fldChar w:fldCharType="begin"/>
            </w:r>
            <w:r w:rsidRPr="002A1D6C">
              <w:rPr>
                <w:rFonts w:cs="Arial"/>
                <w:noProof/>
                <w:webHidden/>
                <w:szCs w:val="24"/>
              </w:rPr>
              <w:instrText xml:space="preserve"> PAGEREF _Toc233139218 \h </w:instrText>
            </w:r>
            <w:r w:rsidRPr="002A1D6C">
              <w:rPr>
                <w:rFonts w:cs="Arial"/>
                <w:noProof/>
                <w:webHidden/>
                <w:szCs w:val="24"/>
              </w:rPr>
            </w:r>
            <w:r w:rsidRPr="002A1D6C">
              <w:rPr>
                <w:rFonts w:cs="Arial"/>
                <w:noProof/>
                <w:webHidden/>
                <w:szCs w:val="24"/>
              </w:rPr>
              <w:fldChar w:fldCharType="separate"/>
            </w:r>
            <w:r w:rsidRPr="002A1D6C">
              <w:rPr>
                <w:rFonts w:cs="Arial"/>
                <w:noProof/>
                <w:webHidden/>
                <w:szCs w:val="24"/>
              </w:rPr>
              <w:t>50</w:t>
            </w:r>
            <w:r w:rsidRPr="002A1D6C">
              <w:rPr>
                <w:rFonts w:cs="Arial"/>
                <w:noProof/>
                <w:webHidden/>
                <w:szCs w:val="24"/>
              </w:rPr>
              <w:fldChar w:fldCharType="end"/>
            </w:r>
          </w:hyperlink>
        </w:p>
        <w:p w14:paraId="121D1D9A" w14:textId="77777777" w:rsidR="002A1D6C" w:rsidRPr="002A1D6C" w:rsidRDefault="002A1D6C" w:rsidP="002A1D6C">
          <w:pPr>
            <w:pStyle w:val="TOC2"/>
            <w:tabs>
              <w:tab w:val="right" w:leader="dot" w:pos="9016"/>
            </w:tabs>
            <w:spacing w:line="276" w:lineRule="auto"/>
            <w:rPr>
              <w:rFonts w:eastAsiaTheme="minorEastAsia" w:cs="Arial"/>
              <w:noProof/>
              <w:kern w:val="2"/>
              <w:szCs w:val="24"/>
              <w:lang w:eastAsia="en-GB"/>
            </w:rPr>
          </w:pPr>
          <w:hyperlink w:anchor="_Toc233139219" w:history="1">
            <w:r w:rsidRPr="002A1D6C">
              <w:rPr>
                <w:rStyle w:val="Hyperlink"/>
                <w:rFonts w:cs="Arial"/>
                <w:noProof/>
                <w:szCs w:val="24"/>
              </w:rPr>
              <w:t>7.3 Synthesis of Findings</w:t>
            </w:r>
            <w:r w:rsidRPr="002A1D6C">
              <w:rPr>
                <w:rFonts w:cs="Arial"/>
                <w:noProof/>
                <w:webHidden/>
                <w:szCs w:val="24"/>
              </w:rPr>
              <w:tab/>
            </w:r>
            <w:r w:rsidRPr="002A1D6C">
              <w:rPr>
                <w:rFonts w:cs="Arial"/>
                <w:noProof/>
                <w:webHidden/>
                <w:szCs w:val="24"/>
              </w:rPr>
              <w:fldChar w:fldCharType="begin"/>
            </w:r>
            <w:r w:rsidRPr="002A1D6C">
              <w:rPr>
                <w:rFonts w:cs="Arial"/>
                <w:noProof/>
                <w:webHidden/>
                <w:szCs w:val="24"/>
              </w:rPr>
              <w:instrText xml:space="preserve"> PAGEREF _Toc233139219 \h </w:instrText>
            </w:r>
            <w:r w:rsidRPr="002A1D6C">
              <w:rPr>
                <w:rFonts w:cs="Arial"/>
                <w:noProof/>
                <w:webHidden/>
                <w:szCs w:val="24"/>
              </w:rPr>
            </w:r>
            <w:r w:rsidRPr="002A1D6C">
              <w:rPr>
                <w:rFonts w:cs="Arial"/>
                <w:noProof/>
                <w:webHidden/>
                <w:szCs w:val="24"/>
              </w:rPr>
              <w:fldChar w:fldCharType="separate"/>
            </w:r>
            <w:r w:rsidRPr="002A1D6C">
              <w:rPr>
                <w:rFonts w:cs="Arial"/>
                <w:noProof/>
                <w:webHidden/>
                <w:szCs w:val="24"/>
              </w:rPr>
              <w:t>50</w:t>
            </w:r>
            <w:r w:rsidRPr="002A1D6C">
              <w:rPr>
                <w:rFonts w:cs="Arial"/>
                <w:noProof/>
                <w:webHidden/>
                <w:szCs w:val="24"/>
              </w:rPr>
              <w:fldChar w:fldCharType="end"/>
            </w:r>
          </w:hyperlink>
        </w:p>
        <w:p w14:paraId="0205609C" w14:textId="77777777" w:rsidR="002A1D6C" w:rsidRPr="002A1D6C" w:rsidRDefault="002A1D6C" w:rsidP="002A1D6C">
          <w:pPr>
            <w:pStyle w:val="TOC2"/>
            <w:tabs>
              <w:tab w:val="right" w:leader="dot" w:pos="9016"/>
            </w:tabs>
            <w:spacing w:line="276" w:lineRule="auto"/>
            <w:rPr>
              <w:rFonts w:eastAsiaTheme="minorEastAsia" w:cs="Arial"/>
              <w:noProof/>
              <w:kern w:val="2"/>
              <w:szCs w:val="24"/>
              <w:lang w:eastAsia="en-GB"/>
            </w:rPr>
          </w:pPr>
          <w:hyperlink w:anchor="_Toc233139220" w:history="1">
            <w:r w:rsidRPr="002A1D6C">
              <w:rPr>
                <w:rStyle w:val="Hyperlink"/>
                <w:rFonts w:cs="Arial"/>
                <w:noProof/>
                <w:szCs w:val="24"/>
              </w:rPr>
              <w:t>7.4 Recommendations for Social Care Practice</w:t>
            </w:r>
            <w:r w:rsidRPr="002A1D6C">
              <w:rPr>
                <w:rFonts w:cs="Arial"/>
                <w:noProof/>
                <w:webHidden/>
                <w:szCs w:val="24"/>
              </w:rPr>
              <w:tab/>
            </w:r>
            <w:r w:rsidRPr="002A1D6C">
              <w:rPr>
                <w:rFonts w:cs="Arial"/>
                <w:noProof/>
                <w:webHidden/>
                <w:szCs w:val="24"/>
              </w:rPr>
              <w:fldChar w:fldCharType="begin"/>
            </w:r>
            <w:r w:rsidRPr="002A1D6C">
              <w:rPr>
                <w:rFonts w:cs="Arial"/>
                <w:noProof/>
                <w:webHidden/>
                <w:szCs w:val="24"/>
              </w:rPr>
              <w:instrText xml:space="preserve"> PAGEREF _Toc233139220 \h </w:instrText>
            </w:r>
            <w:r w:rsidRPr="002A1D6C">
              <w:rPr>
                <w:rFonts w:cs="Arial"/>
                <w:noProof/>
                <w:webHidden/>
                <w:szCs w:val="24"/>
              </w:rPr>
            </w:r>
            <w:r w:rsidRPr="002A1D6C">
              <w:rPr>
                <w:rFonts w:cs="Arial"/>
                <w:noProof/>
                <w:webHidden/>
                <w:szCs w:val="24"/>
              </w:rPr>
              <w:fldChar w:fldCharType="separate"/>
            </w:r>
            <w:r w:rsidRPr="002A1D6C">
              <w:rPr>
                <w:rFonts w:cs="Arial"/>
                <w:noProof/>
                <w:webHidden/>
                <w:szCs w:val="24"/>
              </w:rPr>
              <w:t>51</w:t>
            </w:r>
            <w:r w:rsidRPr="002A1D6C">
              <w:rPr>
                <w:rFonts w:cs="Arial"/>
                <w:noProof/>
                <w:webHidden/>
                <w:szCs w:val="24"/>
              </w:rPr>
              <w:fldChar w:fldCharType="end"/>
            </w:r>
          </w:hyperlink>
        </w:p>
        <w:p w14:paraId="2357F4F9" w14:textId="77777777" w:rsidR="002A1D6C" w:rsidRPr="002A1D6C" w:rsidRDefault="002A1D6C" w:rsidP="002A1D6C">
          <w:pPr>
            <w:pStyle w:val="TOC2"/>
            <w:tabs>
              <w:tab w:val="right" w:leader="dot" w:pos="9016"/>
            </w:tabs>
            <w:spacing w:line="276" w:lineRule="auto"/>
            <w:rPr>
              <w:rFonts w:eastAsiaTheme="minorEastAsia" w:cs="Arial"/>
              <w:noProof/>
              <w:kern w:val="2"/>
              <w:szCs w:val="24"/>
              <w:lang w:eastAsia="en-GB"/>
            </w:rPr>
          </w:pPr>
          <w:hyperlink w:anchor="_Toc233139221" w:history="1">
            <w:r w:rsidRPr="002A1D6C">
              <w:rPr>
                <w:rStyle w:val="Hyperlink"/>
                <w:rFonts w:cs="Arial"/>
                <w:noProof/>
                <w:szCs w:val="24"/>
              </w:rPr>
              <w:t>7.6 Recommendations for Future Research</w:t>
            </w:r>
            <w:r w:rsidRPr="002A1D6C">
              <w:rPr>
                <w:rFonts w:cs="Arial"/>
                <w:noProof/>
                <w:webHidden/>
                <w:szCs w:val="24"/>
              </w:rPr>
              <w:tab/>
            </w:r>
            <w:r w:rsidRPr="002A1D6C">
              <w:rPr>
                <w:rFonts w:cs="Arial"/>
                <w:noProof/>
                <w:webHidden/>
                <w:szCs w:val="24"/>
              </w:rPr>
              <w:fldChar w:fldCharType="begin"/>
            </w:r>
            <w:r w:rsidRPr="002A1D6C">
              <w:rPr>
                <w:rFonts w:cs="Arial"/>
                <w:noProof/>
                <w:webHidden/>
                <w:szCs w:val="24"/>
              </w:rPr>
              <w:instrText xml:space="preserve"> PAGEREF _Toc233139221 \h </w:instrText>
            </w:r>
            <w:r w:rsidRPr="002A1D6C">
              <w:rPr>
                <w:rFonts w:cs="Arial"/>
                <w:noProof/>
                <w:webHidden/>
                <w:szCs w:val="24"/>
              </w:rPr>
            </w:r>
            <w:r w:rsidRPr="002A1D6C">
              <w:rPr>
                <w:rFonts w:cs="Arial"/>
                <w:noProof/>
                <w:webHidden/>
                <w:szCs w:val="24"/>
              </w:rPr>
              <w:fldChar w:fldCharType="separate"/>
            </w:r>
            <w:r w:rsidRPr="002A1D6C">
              <w:rPr>
                <w:rFonts w:cs="Arial"/>
                <w:noProof/>
                <w:webHidden/>
                <w:szCs w:val="24"/>
              </w:rPr>
              <w:t>52</w:t>
            </w:r>
            <w:r w:rsidRPr="002A1D6C">
              <w:rPr>
                <w:rFonts w:cs="Arial"/>
                <w:noProof/>
                <w:webHidden/>
                <w:szCs w:val="24"/>
              </w:rPr>
              <w:fldChar w:fldCharType="end"/>
            </w:r>
          </w:hyperlink>
        </w:p>
        <w:p w14:paraId="005DC60F" w14:textId="77777777" w:rsidR="002A1D6C" w:rsidRPr="002A1D6C" w:rsidRDefault="002A1D6C" w:rsidP="002A1D6C">
          <w:pPr>
            <w:pStyle w:val="TOC1"/>
            <w:tabs>
              <w:tab w:val="right" w:leader="dot" w:pos="9016"/>
            </w:tabs>
            <w:spacing w:line="276" w:lineRule="auto"/>
            <w:rPr>
              <w:rFonts w:eastAsiaTheme="minorEastAsia" w:cs="Arial"/>
              <w:noProof/>
              <w:kern w:val="2"/>
              <w:szCs w:val="24"/>
              <w:lang w:eastAsia="en-GB"/>
            </w:rPr>
          </w:pPr>
          <w:hyperlink w:anchor="_Toc233139222" w:history="1">
            <w:r w:rsidRPr="002A1D6C">
              <w:rPr>
                <w:rStyle w:val="Hyperlink"/>
                <w:rFonts w:cs="Arial"/>
                <w:noProof/>
                <w:szCs w:val="24"/>
              </w:rPr>
              <w:t>References</w:t>
            </w:r>
            <w:r w:rsidRPr="002A1D6C">
              <w:rPr>
                <w:rFonts w:cs="Arial"/>
                <w:noProof/>
                <w:webHidden/>
                <w:szCs w:val="24"/>
              </w:rPr>
              <w:tab/>
            </w:r>
            <w:r w:rsidRPr="002A1D6C">
              <w:rPr>
                <w:rFonts w:cs="Arial"/>
                <w:noProof/>
                <w:webHidden/>
                <w:szCs w:val="24"/>
              </w:rPr>
              <w:fldChar w:fldCharType="begin"/>
            </w:r>
            <w:r w:rsidRPr="002A1D6C">
              <w:rPr>
                <w:rFonts w:cs="Arial"/>
                <w:noProof/>
                <w:webHidden/>
                <w:szCs w:val="24"/>
              </w:rPr>
              <w:instrText xml:space="preserve"> PAGEREF _Toc233139222 \h </w:instrText>
            </w:r>
            <w:r w:rsidRPr="002A1D6C">
              <w:rPr>
                <w:rFonts w:cs="Arial"/>
                <w:noProof/>
                <w:webHidden/>
                <w:szCs w:val="24"/>
              </w:rPr>
            </w:r>
            <w:r w:rsidRPr="002A1D6C">
              <w:rPr>
                <w:rFonts w:cs="Arial"/>
                <w:noProof/>
                <w:webHidden/>
                <w:szCs w:val="24"/>
              </w:rPr>
              <w:fldChar w:fldCharType="separate"/>
            </w:r>
            <w:r w:rsidRPr="002A1D6C">
              <w:rPr>
                <w:rFonts w:cs="Arial"/>
                <w:noProof/>
                <w:webHidden/>
                <w:szCs w:val="24"/>
              </w:rPr>
              <w:t>54</w:t>
            </w:r>
            <w:r w:rsidRPr="002A1D6C">
              <w:rPr>
                <w:rFonts w:cs="Arial"/>
                <w:noProof/>
                <w:webHidden/>
                <w:szCs w:val="24"/>
              </w:rPr>
              <w:fldChar w:fldCharType="end"/>
            </w:r>
          </w:hyperlink>
        </w:p>
        <w:p w14:paraId="2883F083" w14:textId="77777777" w:rsidR="002A1D6C" w:rsidRPr="002A1D6C" w:rsidRDefault="002A1D6C" w:rsidP="002A1D6C">
          <w:pPr>
            <w:pStyle w:val="TOC1"/>
            <w:tabs>
              <w:tab w:val="right" w:leader="dot" w:pos="9016"/>
            </w:tabs>
            <w:spacing w:line="276" w:lineRule="auto"/>
            <w:rPr>
              <w:rFonts w:eastAsiaTheme="minorEastAsia" w:cs="Arial"/>
              <w:noProof/>
              <w:kern w:val="2"/>
              <w:szCs w:val="24"/>
              <w:lang w:eastAsia="en-GB"/>
            </w:rPr>
          </w:pPr>
          <w:hyperlink w:anchor="_Toc233139223" w:history="1">
            <w:r w:rsidRPr="002A1D6C">
              <w:rPr>
                <w:rStyle w:val="Hyperlink"/>
                <w:rFonts w:cs="Arial"/>
                <w:noProof/>
                <w:szCs w:val="24"/>
              </w:rPr>
              <w:t>Appendices</w:t>
            </w:r>
            <w:r w:rsidRPr="002A1D6C">
              <w:rPr>
                <w:rFonts w:cs="Arial"/>
                <w:noProof/>
                <w:webHidden/>
                <w:szCs w:val="24"/>
              </w:rPr>
              <w:tab/>
            </w:r>
            <w:r w:rsidRPr="002A1D6C">
              <w:rPr>
                <w:rFonts w:cs="Arial"/>
                <w:noProof/>
                <w:webHidden/>
                <w:szCs w:val="24"/>
              </w:rPr>
              <w:fldChar w:fldCharType="begin"/>
            </w:r>
            <w:r w:rsidRPr="002A1D6C">
              <w:rPr>
                <w:rFonts w:cs="Arial"/>
                <w:noProof/>
                <w:webHidden/>
                <w:szCs w:val="24"/>
              </w:rPr>
              <w:instrText xml:space="preserve"> PAGEREF _Toc233139223 \h </w:instrText>
            </w:r>
            <w:r w:rsidRPr="002A1D6C">
              <w:rPr>
                <w:rFonts w:cs="Arial"/>
                <w:noProof/>
                <w:webHidden/>
                <w:szCs w:val="24"/>
              </w:rPr>
            </w:r>
            <w:r w:rsidRPr="002A1D6C">
              <w:rPr>
                <w:rFonts w:cs="Arial"/>
                <w:noProof/>
                <w:webHidden/>
                <w:szCs w:val="24"/>
              </w:rPr>
              <w:fldChar w:fldCharType="separate"/>
            </w:r>
            <w:r w:rsidRPr="002A1D6C">
              <w:rPr>
                <w:rFonts w:cs="Arial"/>
                <w:noProof/>
                <w:webHidden/>
                <w:szCs w:val="24"/>
              </w:rPr>
              <w:t>64</w:t>
            </w:r>
            <w:r w:rsidRPr="002A1D6C">
              <w:rPr>
                <w:rFonts w:cs="Arial"/>
                <w:noProof/>
                <w:webHidden/>
                <w:szCs w:val="24"/>
              </w:rPr>
              <w:fldChar w:fldCharType="end"/>
            </w:r>
          </w:hyperlink>
        </w:p>
        <w:p w14:paraId="68AE9ADE" w14:textId="77777777" w:rsidR="002A1D6C" w:rsidRPr="002A1D6C" w:rsidRDefault="002A1D6C" w:rsidP="002A1D6C">
          <w:pPr>
            <w:pStyle w:val="TOC2"/>
            <w:tabs>
              <w:tab w:val="right" w:leader="dot" w:pos="9016"/>
            </w:tabs>
            <w:spacing w:line="276" w:lineRule="auto"/>
            <w:rPr>
              <w:rFonts w:eastAsiaTheme="minorEastAsia" w:cs="Arial"/>
              <w:noProof/>
              <w:kern w:val="2"/>
              <w:szCs w:val="24"/>
              <w:lang w:eastAsia="en-GB"/>
            </w:rPr>
          </w:pPr>
          <w:hyperlink w:anchor="_Toc233139224" w:history="1">
            <w:r w:rsidRPr="002A1D6C">
              <w:rPr>
                <w:rStyle w:val="Hyperlink"/>
                <w:rFonts w:cs="Arial"/>
                <w:noProof/>
                <w:szCs w:val="24"/>
              </w:rPr>
              <w:t>Appendix A: Data Extraction Table</w:t>
            </w:r>
            <w:r w:rsidRPr="002A1D6C">
              <w:rPr>
                <w:rFonts w:cs="Arial"/>
                <w:noProof/>
                <w:webHidden/>
                <w:szCs w:val="24"/>
              </w:rPr>
              <w:tab/>
            </w:r>
            <w:r w:rsidRPr="002A1D6C">
              <w:rPr>
                <w:rFonts w:cs="Arial"/>
                <w:noProof/>
                <w:webHidden/>
                <w:szCs w:val="24"/>
              </w:rPr>
              <w:fldChar w:fldCharType="begin"/>
            </w:r>
            <w:r w:rsidRPr="002A1D6C">
              <w:rPr>
                <w:rFonts w:cs="Arial"/>
                <w:noProof/>
                <w:webHidden/>
                <w:szCs w:val="24"/>
              </w:rPr>
              <w:instrText xml:space="preserve"> PAGEREF _Toc233139224 \h </w:instrText>
            </w:r>
            <w:r w:rsidRPr="002A1D6C">
              <w:rPr>
                <w:rFonts w:cs="Arial"/>
                <w:noProof/>
                <w:webHidden/>
                <w:szCs w:val="24"/>
              </w:rPr>
            </w:r>
            <w:r w:rsidRPr="002A1D6C">
              <w:rPr>
                <w:rFonts w:cs="Arial"/>
                <w:noProof/>
                <w:webHidden/>
                <w:szCs w:val="24"/>
              </w:rPr>
              <w:fldChar w:fldCharType="separate"/>
            </w:r>
            <w:r w:rsidRPr="002A1D6C">
              <w:rPr>
                <w:rFonts w:cs="Arial"/>
                <w:noProof/>
                <w:webHidden/>
                <w:szCs w:val="24"/>
              </w:rPr>
              <w:t>64</w:t>
            </w:r>
            <w:r w:rsidRPr="002A1D6C">
              <w:rPr>
                <w:rFonts w:cs="Arial"/>
                <w:noProof/>
                <w:webHidden/>
                <w:szCs w:val="24"/>
              </w:rPr>
              <w:fldChar w:fldCharType="end"/>
            </w:r>
          </w:hyperlink>
        </w:p>
        <w:p w14:paraId="0D78379A" w14:textId="77777777" w:rsidR="002A1D6C" w:rsidRPr="002A1D6C" w:rsidRDefault="002A1D6C" w:rsidP="002A1D6C">
          <w:pPr>
            <w:pStyle w:val="TOC2"/>
            <w:tabs>
              <w:tab w:val="right" w:leader="dot" w:pos="9016"/>
            </w:tabs>
            <w:spacing w:line="276" w:lineRule="auto"/>
            <w:rPr>
              <w:rFonts w:eastAsiaTheme="minorEastAsia" w:cs="Arial"/>
              <w:noProof/>
              <w:kern w:val="2"/>
              <w:szCs w:val="24"/>
              <w:lang w:eastAsia="en-GB"/>
            </w:rPr>
          </w:pPr>
          <w:hyperlink w:anchor="_Toc233139225" w:history="1">
            <w:r w:rsidRPr="002A1D6C">
              <w:rPr>
                <w:rStyle w:val="Hyperlink"/>
                <w:rFonts w:cs="Arial"/>
                <w:noProof/>
                <w:szCs w:val="24"/>
              </w:rPr>
              <w:t>Appendix B: CASP Summary Appraisal of Qualitative Studies</w:t>
            </w:r>
            <w:r w:rsidRPr="002A1D6C">
              <w:rPr>
                <w:rFonts w:cs="Arial"/>
                <w:noProof/>
                <w:webHidden/>
                <w:szCs w:val="24"/>
              </w:rPr>
              <w:tab/>
            </w:r>
            <w:r w:rsidRPr="002A1D6C">
              <w:rPr>
                <w:rFonts w:cs="Arial"/>
                <w:noProof/>
                <w:webHidden/>
                <w:szCs w:val="24"/>
              </w:rPr>
              <w:fldChar w:fldCharType="begin"/>
            </w:r>
            <w:r w:rsidRPr="002A1D6C">
              <w:rPr>
                <w:rFonts w:cs="Arial"/>
                <w:noProof/>
                <w:webHidden/>
                <w:szCs w:val="24"/>
              </w:rPr>
              <w:instrText xml:space="preserve"> PAGEREF _Toc233139225 \h </w:instrText>
            </w:r>
            <w:r w:rsidRPr="002A1D6C">
              <w:rPr>
                <w:rFonts w:cs="Arial"/>
                <w:noProof/>
                <w:webHidden/>
                <w:szCs w:val="24"/>
              </w:rPr>
            </w:r>
            <w:r w:rsidRPr="002A1D6C">
              <w:rPr>
                <w:rFonts w:cs="Arial"/>
                <w:noProof/>
                <w:webHidden/>
                <w:szCs w:val="24"/>
              </w:rPr>
              <w:fldChar w:fldCharType="separate"/>
            </w:r>
            <w:r w:rsidRPr="002A1D6C">
              <w:rPr>
                <w:rFonts w:cs="Arial"/>
                <w:noProof/>
                <w:webHidden/>
                <w:szCs w:val="24"/>
              </w:rPr>
              <w:t>72</w:t>
            </w:r>
            <w:r w:rsidRPr="002A1D6C">
              <w:rPr>
                <w:rFonts w:cs="Arial"/>
                <w:noProof/>
                <w:webHidden/>
                <w:szCs w:val="24"/>
              </w:rPr>
              <w:fldChar w:fldCharType="end"/>
            </w:r>
          </w:hyperlink>
        </w:p>
        <w:p w14:paraId="57F9D993" w14:textId="77777777" w:rsidR="002A1D6C" w:rsidRPr="002A1D6C" w:rsidRDefault="002A1D6C" w:rsidP="002A1D6C">
          <w:pPr>
            <w:pStyle w:val="TOC2"/>
            <w:tabs>
              <w:tab w:val="right" w:leader="dot" w:pos="9016"/>
            </w:tabs>
            <w:spacing w:line="276" w:lineRule="auto"/>
            <w:rPr>
              <w:rFonts w:eastAsiaTheme="minorEastAsia" w:cs="Arial"/>
              <w:noProof/>
              <w:kern w:val="2"/>
              <w:szCs w:val="24"/>
              <w:lang w:eastAsia="en-GB"/>
            </w:rPr>
          </w:pPr>
          <w:hyperlink w:anchor="_Toc233139226" w:history="1">
            <w:r w:rsidRPr="002A1D6C">
              <w:rPr>
                <w:rStyle w:val="Hyperlink"/>
                <w:rFonts w:cs="Arial"/>
                <w:noProof/>
                <w:szCs w:val="24"/>
              </w:rPr>
              <w:t>Appendix C: JBI Summary Appraisal of Quantitative Studies</w:t>
            </w:r>
            <w:r w:rsidRPr="002A1D6C">
              <w:rPr>
                <w:rFonts w:cs="Arial"/>
                <w:noProof/>
                <w:webHidden/>
                <w:szCs w:val="24"/>
              </w:rPr>
              <w:tab/>
            </w:r>
            <w:r w:rsidRPr="002A1D6C">
              <w:rPr>
                <w:rFonts w:cs="Arial"/>
                <w:noProof/>
                <w:webHidden/>
                <w:szCs w:val="24"/>
              </w:rPr>
              <w:fldChar w:fldCharType="begin"/>
            </w:r>
            <w:r w:rsidRPr="002A1D6C">
              <w:rPr>
                <w:rFonts w:cs="Arial"/>
                <w:noProof/>
                <w:webHidden/>
                <w:szCs w:val="24"/>
              </w:rPr>
              <w:instrText xml:space="preserve"> PAGEREF _Toc233139226 \h </w:instrText>
            </w:r>
            <w:r w:rsidRPr="002A1D6C">
              <w:rPr>
                <w:rFonts w:cs="Arial"/>
                <w:noProof/>
                <w:webHidden/>
                <w:szCs w:val="24"/>
              </w:rPr>
            </w:r>
            <w:r w:rsidRPr="002A1D6C">
              <w:rPr>
                <w:rFonts w:cs="Arial"/>
                <w:noProof/>
                <w:webHidden/>
                <w:szCs w:val="24"/>
              </w:rPr>
              <w:fldChar w:fldCharType="separate"/>
            </w:r>
            <w:r w:rsidRPr="002A1D6C">
              <w:rPr>
                <w:rFonts w:cs="Arial"/>
                <w:noProof/>
                <w:webHidden/>
                <w:szCs w:val="24"/>
              </w:rPr>
              <w:t>73</w:t>
            </w:r>
            <w:r w:rsidRPr="002A1D6C">
              <w:rPr>
                <w:rFonts w:cs="Arial"/>
                <w:noProof/>
                <w:webHidden/>
                <w:szCs w:val="24"/>
              </w:rPr>
              <w:fldChar w:fldCharType="end"/>
            </w:r>
          </w:hyperlink>
        </w:p>
        <w:p w14:paraId="271CB2F2" w14:textId="77777777" w:rsidR="002A1D6C" w:rsidRPr="002A1D6C" w:rsidRDefault="002A1D6C" w:rsidP="002A1D6C">
          <w:pPr>
            <w:pStyle w:val="TOC2"/>
            <w:tabs>
              <w:tab w:val="right" w:leader="dot" w:pos="9016"/>
            </w:tabs>
            <w:spacing w:line="276" w:lineRule="auto"/>
            <w:rPr>
              <w:rFonts w:eastAsiaTheme="minorEastAsia" w:cs="Arial"/>
              <w:noProof/>
              <w:kern w:val="2"/>
              <w:szCs w:val="24"/>
              <w:lang w:eastAsia="en-GB"/>
            </w:rPr>
          </w:pPr>
          <w:hyperlink w:anchor="_Toc233139227" w:history="1">
            <w:r w:rsidRPr="002A1D6C">
              <w:rPr>
                <w:rStyle w:val="Hyperlink"/>
                <w:rFonts w:cs="Arial"/>
                <w:noProof/>
                <w:szCs w:val="24"/>
              </w:rPr>
              <w:t>Appendix D: MMAT Summary Appraisal of Mixed-Methods Studies</w:t>
            </w:r>
            <w:r w:rsidRPr="002A1D6C">
              <w:rPr>
                <w:rFonts w:cs="Arial"/>
                <w:noProof/>
                <w:webHidden/>
                <w:szCs w:val="24"/>
              </w:rPr>
              <w:tab/>
            </w:r>
            <w:r w:rsidRPr="002A1D6C">
              <w:rPr>
                <w:rFonts w:cs="Arial"/>
                <w:noProof/>
                <w:webHidden/>
                <w:szCs w:val="24"/>
              </w:rPr>
              <w:fldChar w:fldCharType="begin"/>
            </w:r>
            <w:r w:rsidRPr="002A1D6C">
              <w:rPr>
                <w:rFonts w:cs="Arial"/>
                <w:noProof/>
                <w:webHidden/>
                <w:szCs w:val="24"/>
              </w:rPr>
              <w:instrText xml:space="preserve"> PAGEREF _Toc233139227 \h </w:instrText>
            </w:r>
            <w:r w:rsidRPr="002A1D6C">
              <w:rPr>
                <w:rFonts w:cs="Arial"/>
                <w:noProof/>
                <w:webHidden/>
                <w:szCs w:val="24"/>
              </w:rPr>
            </w:r>
            <w:r w:rsidRPr="002A1D6C">
              <w:rPr>
                <w:rFonts w:cs="Arial"/>
                <w:noProof/>
                <w:webHidden/>
                <w:szCs w:val="24"/>
              </w:rPr>
              <w:fldChar w:fldCharType="separate"/>
            </w:r>
            <w:r w:rsidRPr="002A1D6C">
              <w:rPr>
                <w:rFonts w:cs="Arial"/>
                <w:noProof/>
                <w:webHidden/>
                <w:szCs w:val="24"/>
              </w:rPr>
              <w:t>75</w:t>
            </w:r>
            <w:r w:rsidRPr="002A1D6C">
              <w:rPr>
                <w:rFonts w:cs="Arial"/>
                <w:noProof/>
                <w:webHidden/>
                <w:szCs w:val="24"/>
              </w:rPr>
              <w:fldChar w:fldCharType="end"/>
            </w:r>
          </w:hyperlink>
        </w:p>
        <w:p w14:paraId="1309BFE4" w14:textId="77777777" w:rsidR="002A1D6C" w:rsidRPr="002A1D6C" w:rsidRDefault="002A1D6C" w:rsidP="002A1D6C">
          <w:pPr>
            <w:pStyle w:val="TOC2"/>
            <w:tabs>
              <w:tab w:val="right" w:leader="dot" w:pos="9016"/>
            </w:tabs>
            <w:spacing w:line="276" w:lineRule="auto"/>
            <w:rPr>
              <w:rFonts w:eastAsiaTheme="minorEastAsia" w:cs="Arial"/>
              <w:noProof/>
              <w:kern w:val="2"/>
              <w:szCs w:val="24"/>
              <w:lang w:eastAsia="en-GB"/>
            </w:rPr>
          </w:pPr>
          <w:hyperlink w:anchor="_Toc233139228" w:history="1">
            <w:r w:rsidRPr="002A1D6C">
              <w:rPr>
                <w:rStyle w:val="Hyperlink"/>
                <w:rFonts w:cs="Arial"/>
                <w:noProof/>
                <w:szCs w:val="24"/>
              </w:rPr>
              <w:t>Appendix E: Study Design Classification Table</w:t>
            </w:r>
            <w:r w:rsidRPr="002A1D6C">
              <w:rPr>
                <w:rFonts w:cs="Arial"/>
                <w:noProof/>
                <w:webHidden/>
                <w:szCs w:val="24"/>
              </w:rPr>
              <w:tab/>
            </w:r>
            <w:r w:rsidRPr="002A1D6C">
              <w:rPr>
                <w:rFonts w:cs="Arial"/>
                <w:noProof/>
                <w:webHidden/>
                <w:szCs w:val="24"/>
              </w:rPr>
              <w:fldChar w:fldCharType="begin"/>
            </w:r>
            <w:r w:rsidRPr="002A1D6C">
              <w:rPr>
                <w:rFonts w:cs="Arial"/>
                <w:noProof/>
                <w:webHidden/>
                <w:szCs w:val="24"/>
              </w:rPr>
              <w:instrText xml:space="preserve"> PAGEREF _Toc233139228 \h </w:instrText>
            </w:r>
            <w:r w:rsidRPr="002A1D6C">
              <w:rPr>
                <w:rFonts w:cs="Arial"/>
                <w:noProof/>
                <w:webHidden/>
                <w:szCs w:val="24"/>
              </w:rPr>
            </w:r>
            <w:r w:rsidRPr="002A1D6C">
              <w:rPr>
                <w:rFonts w:cs="Arial"/>
                <w:noProof/>
                <w:webHidden/>
                <w:szCs w:val="24"/>
              </w:rPr>
              <w:fldChar w:fldCharType="separate"/>
            </w:r>
            <w:r w:rsidRPr="002A1D6C">
              <w:rPr>
                <w:rFonts w:cs="Arial"/>
                <w:noProof/>
                <w:webHidden/>
                <w:szCs w:val="24"/>
              </w:rPr>
              <w:t>75</w:t>
            </w:r>
            <w:r w:rsidRPr="002A1D6C">
              <w:rPr>
                <w:rFonts w:cs="Arial"/>
                <w:noProof/>
                <w:webHidden/>
                <w:szCs w:val="24"/>
              </w:rPr>
              <w:fldChar w:fldCharType="end"/>
            </w:r>
          </w:hyperlink>
        </w:p>
        <w:p w14:paraId="7813365C" w14:textId="77777777" w:rsidR="00BE538D" w:rsidRPr="002A1D6C" w:rsidRDefault="00BE538D" w:rsidP="00BE538D">
          <w:pPr>
            <w:rPr>
              <w:rFonts w:cs="Arial"/>
            </w:rPr>
          </w:pPr>
          <w:r w:rsidRPr="002A1D6C">
            <w:rPr>
              <w:rFonts w:cs="Arial"/>
              <w:b/>
              <w:bCs/>
              <w:noProof/>
            </w:rPr>
            <w:fldChar w:fldCharType="end"/>
          </w:r>
        </w:p>
      </w:sdtContent>
    </w:sdt>
    <w:p w14:paraId="141971E4" w14:textId="77777777" w:rsidR="00BE538D" w:rsidRPr="002A1D6C" w:rsidRDefault="00BE538D" w:rsidP="00BE538D">
      <w:pPr>
        <w:rPr>
          <w:rFonts w:cs="Arial"/>
        </w:rPr>
      </w:pPr>
    </w:p>
    <w:p w14:paraId="2F330515" w14:textId="77777777" w:rsidR="00BE538D" w:rsidRPr="002A1D6C" w:rsidRDefault="00BE538D" w:rsidP="00BE538D">
      <w:pPr>
        <w:jc w:val="left"/>
        <w:rPr>
          <w:rFonts w:cs="Arial"/>
          <w:b/>
          <w:i/>
        </w:rPr>
      </w:pPr>
      <w:r w:rsidRPr="002A1D6C">
        <w:rPr>
          <w:rFonts w:cs="Arial"/>
        </w:rPr>
        <w:br w:type="page"/>
      </w:r>
    </w:p>
    <w:p w14:paraId="5356B485" w14:textId="77777777" w:rsidR="00BE538D" w:rsidRPr="002A1D6C" w:rsidRDefault="00BE538D" w:rsidP="00BE538D">
      <w:pPr>
        <w:pStyle w:val="Heading1"/>
        <w:rPr>
          <w:rFonts w:cs="Arial"/>
          <w:szCs w:val="24"/>
        </w:rPr>
      </w:pPr>
      <w:bookmarkStart w:id="1" w:name="_Toc233139135"/>
      <w:r w:rsidRPr="002A1D6C">
        <w:rPr>
          <w:rFonts w:cs="Arial"/>
          <w:szCs w:val="24"/>
        </w:rPr>
        <w:lastRenderedPageBreak/>
        <w:t>Chapter 1: Introduction</w:t>
      </w:r>
      <w:bookmarkEnd w:id="1"/>
    </w:p>
    <w:p w14:paraId="40582D81" w14:textId="77777777" w:rsidR="00BE538D" w:rsidRPr="002A1D6C" w:rsidRDefault="00BE538D" w:rsidP="00BE538D">
      <w:pPr>
        <w:pStyle w:val="Heading2"/>
        <w:rPr>
          <w:rFonts w:cs="Arial"/>
          <w:szCs w:val="24"/>
        </w:rPr>
      </w:pPr>
      <w:bookmarkStart w:id="2" w:name="_Toc233139136"/>
      <w:r w:rsidRPr="002A1D6C">
        <w:rPr>
          <w:rFonts w:cs="Arial"/>
          <w:szCs w:val="24"/>
        </w:rPr>
        <w:t>1.1 Background of the Study</w:t>
      </w:r>
      <w:bookmarkEnd w:id="2"/>
    </w:p>
    <w:p w14:paraId="11D689E1" w14:textId="77777777" w:rsidR="00BE538D" w:rsidRPr="00066716" w:rsidRDefault="00BE538D" w:rsidP="00BE538D">
      <w:pPr>
        <w:rPr>
          <w:rFonts w:cs="Arial"/>
          <w:sz w:val="22"/>
          <w:szCs w:val="22"/>
        </w:rPr>
      </w:pPr>
      <w:r w:rsidRPr="00066716">
        <w:rPr>
          <w:rFonts w:cs="Arial"/>
          <w:sz w:val="22"/>
          <w:szCs w:val="22"/>
        </w:rPr>
        <w:t xml:space="preserve">Social isolation and loneliness are now a significant public health and social care issue for older people across the world (Donovan, 2020). While residential care homes can provide care in the areas of physical health, personal care and daily living, there are many residents who continue to feel lonely and socially isolated (Boamah, 2021). These experiences can have a negative impact on emotional, mental, social, and quality of life. Loneliness is usually defined as a perceived deficit of desired social interactions, and is a subjective, distressing experience. Social isolation, however, is when social contacts, engagement, and participation in social activities are </w:t>
      </w:r>
      <w:proofErr w:type="gramStart"/>
      <w:r w:rsidRPr="00066716">
        <w:rPr>
          <w:rFonts w:cs="Arial"/>
          <w:sz w:val="22"/>
          <w:szCs w:val="22"/>
        </w:rPr>
        <w:t>actually absent</w:t>
      </w:r>
      <w:proofErr w:type="gramEnd"/>
      <w:r w:rsidRPr="00066716">
        <w:rPr>
          <w:rFonts w:cs="Arial"/>
          <w:sz w:val="22"/>
          <w:szCs w:val="22"/>
        </w:rPr>
        <w:t xml:space="preserve"> (Veazie, 2019). Loneliness and social isolation are both different but related </w:t>
      </w:r>
      <w:proofErr w:type="gramStart"/>
      <w:r w:rsidRPr="00066716">
        <w:rPr>
          <w:rFonts w:cs="Arial"/>
          <w:sz w:val="22"/>
          <w:szCs w:val="22"/>
        </w:rPr>
        <w:t>experiences, and</w:t>
      </w:r>
      <w:proofErr w:type="gramEnd"/>
      <w:r w:rsidRPr="00066716">
        <w:rPr>
          <w:rFonts w:cs="Arial"/>
          <w:sz w:val="22"/>
          <w:szCs w:val="22"/>
        </w:rPr>
        <w:t xml:space="preserve"> are often experienced in tandem by older adults. Research has established the correlation between loneliness and depression, anxiety, low self-esteem, reduced life satisfaction, cognitive impairment, and premature death. </w:t>
      </w:r>
    </w:p>
    <w:p w14:paraId="6E74324F" w14:textId="77777777" w:rsidR="00BE538D" w:rsidRPr="00066716" w:rsidRDefault="00BE538D" w:rsidP="00BE538D">
      <w:pPr>
        <w:rPr>
          <w:rFonts w:cs="Arial"/>
          <w:sz w:val="22"/>
          <w:szCs w:val="22"/>
        </w:rPr>
      </w:pPr>
      <w:r w:rsidRPr="00066716">
        <w:rPr>
          <w:rFonts w:cs="Arial"/>
          <w:sz w:val="22"/>
          <w:szCs w:val="22"/>
        </w:rPr>
        <w:t>Similarly, social isolation has been linked with poor physical and mental health outcomes such as increased risk of cardiovascular diseases, dementia, and reduced functional abilities (Shankar, 2023). This issue has worsened during the COVID-19 pandemic, as governments have had to take additional measures to protect vulnerable groups with regards to infection control (</w:t>
      </w:r>
      <w:proofErr w:type="spellStart"/>
      <w:r w:rsidRPr="00066716">
        <w:rPr>
          <w:rFonts w:cs="Arial"/>
          <w:sz w:val="22"/>
          <w:szCs w:val="22"/>
        </w:rPr>
        <w:t>Shbaklo</w:t>
      </w:r>
      <w:proofErr w:type="spellEnd"/>
      <w:r w:rsidRPr="00066716">
        <w:rPr>
          <w:rFonts w:cs="Arial"/>
          <w:sz w:val="22"/>
          <w:szCs w:val="22"/>
        </w:rPr>
        <w:t xml:space="preserve">, 2021). The visitor bans, physical distancing, and the cancellation of group activities in residential care homes were significant limitations on social interaction opportunities (Sims, 2022). These measures were necessary to limit the spread of the disease, but residents also commented on other perceived experiences of isolation and distress. Many of the older adults have not been able to keep in touch with their families, friends, and community groups, and have had increased social disconnection and psychological stressors (White, 2025). In the United Kingdom, the aging population is still expanding at a fast rate and is adding further stress to health and social care systems (McKee, 2021). </w:t>
      </w:r>
    </w:p>
    <w:p w14:paraId="7ABAFC07" w14:textId="77777777" w:rsidR="00BE538D" w:rsidRPr="00066716" w:rsidRDefault="00BE538D" w:rsidP="00BE538D">
      <w:pPr>
        <w:rPr>
          <w:rFonts w:cs="Arial"/>
          <w:sz w:val="22"/>
          <w:szCs w:val="22"/>
        </w:rPr>
      </w:pPr>
      <w:r w:rsidRPr="00066716">
        <w:rPr>
          <w:rFonts w:cs="Arial"/>
          <w:sz w:val="22"/>
          <w:szCs w:val="22"/>
        </w:rPr>
        <w:t>Loneliness and social isolation are common problems for people living in care homes and are likely to be caused by bereavement, ill health, reduced mobility, sensory impairments, and loss of independence. In addition, institutional factors like staff shortage, lack of social activities, and limited family engagement could also have a detrimental effect on opportunities for meaningful social engagement (Alansari, 2025).</w:t>
      </w:r>
      <w:r w:rsidRPr="002A1D6C">
        <w:rPr>
          <w:rFonts w:cs="Arial"/>
        </w:rPr>
        <w:t xml:space="preserve"> </w:t>
      </w:r>
      <w:r w:rsidRPr="00066716">
        <w:rPr>
          <w:rFonts w:cs="Arial"/>
          <w:sz w:val="22"/>
          <w:szCs w:val="22"/>
        </w:rPr>
        <w:t>Nowadays, there is an increasing awareness of the issue of loneliness among older people, which is a potentially important issue going forward and which will require further research to understand how loneliness and social isolation impact an individual living specifically in a residential care setting (Martinez-</w:t>
      </w:r>
      <w:proofErr w:type="spellStart"/>
      <w:r w:rsidRPr="00066716">
        <w:rPr>
          <w:rFonts w:cs="Arial"/>
          <w:sz w:val="22"/>
          <w:szCs w:val="22"/>
        </w:rPr>
        <w:t>Lacoba</w:t>
      </w:r>
      <w:proofErr w:type="spellEnd"/>
      <w:r w:rsidRPr="00066716">
        <w:rPr>
          <w:rFonts w:cs="Arial"/>
          <w:sz w:val="22"/>
          <w:szCs w:val="22"/>
        </w:rPr>
        <w:t>, 2021).</w:t>
      </w:r>
    </w:p>
    <w:p w14:paraId="72639825" w14:textId="77777777" w:rsidR="00BE538D" w:rsidRPr="00066716" w:rsidRDefault="00BE538D" w:rsidP="00BE538D">
      <w:pPr>
        <w:rPr>
          <w:rFonts w:cs="Arial"/>
          <w:sz w:val="22"/>
          <w:szCs w:val="22"/>
        </w:rPr>
      </w:pPr>
      <w:r w:rsidRPr="00066716">
        <w:rPr>
          <w:rFonts w:cs="Arial"/>
          <w:sz w:val="22"/>
          <w:szCs w:val="22"/>
        </w:rPr>
        <w:lastRenderedPageBreak/>
        <w:t>Therefore, it is important for all those who design person-centred care, provide care and support to residents, and make decisions about health and social care policies to recognise the underlying factors, the impact and the interventions associated with loneliness and make improvements to person-centred care, enhance the quality of life of residents and support effective health and social care policy-making (National Academy of Sciences, 2020). The present study thus seeks to explore the impact that loneliness and social isolation have on older adults living in residential aged care facilities (RACFs) aged 65 and over.</w:t>
      </w:r>
    </w:p>
    <w:p w14:paraId="71D0AA2A" w14:textId="77777777" w:rsidR="00BE538D" w:rsidRPr="002A1D6C" w:rsidRDefault="00BE538D" w:rsidP="00BE538D">
      <w:pPr>
        <w:pStyle w:val="Heading2"/>
        <w:rPr>
          <w:rFonts w:cs="Arial"/>
          <w:szCs w:val="24"/>
        </w:rPr>
      </w:pPr>
      <w:bookmarkStart w:id="3" w:name="_Toc233139137"/>
      <w:r w:rsidRPr="002A1D6C">
        <w:rPr>
          <w:rFonts w:cs="Arial"/>
          <w:szCs w:val="24"/>
        </w:rPr>
        <w:t>1.2 Problem Statement</w:t>
      </w:r>
      <w:bookmarkEnd w:id="3"/>
    </w:p>
    <w:p w14:paraId="6D1D0EA8" w14:textId="77777777" w:rsidR="00BE538D" w:rsidRPr="00066716" w:rsidRDefault="00BE538D" w:rsidP="00BE538D">
      <w:pPr>
        <w:rPr>
          <w:rFonts w:cs="Arial"/>
          <w:sz w:val="22"/>
          <w:szCs w:val="22"/>
        </w:rPr>
      </w:pPr>
      <w:r w:rsidRPr="00066716">
        <w:rPr>
          <w:rFonts w:cs="Arial"/>
          <w:sz w:val="22"/>
          <w:szCs w:val="22"/>
        </w:rPr>
        <w:t xml:space="preserve">Loneliness and social isolation are growing problems in older people residing in residential care homes (White, 2025). While they are built to </w:t>
      </w:r>
      <w:proofErr w:type="gramStart"/>
      <w:r w:rsidRPr="00066716">
        <w:rPr>
          <w:rFonts w:cs="Arial"/>
          <w:sz w:val="22"/>
          <w:szCs w:val="22"/>
        </w:rPr>
        <w:t>offer assistance</w:t>
      </w:r>
      <w:proofErr w:type="gramEnd"/>
      <w:r w:rsidRPr="00066716">
        <w:rPr>
          <w:rFonts w:cs="Arial"/>
          <w:sz w:val="22"/>
          <w:szCs w:val="22"/>
        </w:rPr>
        <w:t xml:space="preserve">, protection, and social activities, there are still many people who feel disconnected and isolated and emotionally lonely. The characteristics of older people who are placed in residential care may put them at a higher risk from a physical health perspective, through deteriorating physical health; from a social perspective, because of the loss of family members, a decrease in social networks, and a lack of opportunities for meaningful interactions (Boamah, 2021). These challenges were exacerbated during the COVID-19 pandemic when social interaction was limited and engagement with family and community was also limited. This led to a decline in the mental health and wellbeing of many residents, such as depression, anxiety, emotional distress, and lower quality of life (Khoi, 2025). </w:t>
      </w:r>
    </w:p>
    <w:p w14:paraId="0EC8378C" w14:textId="77777777" w:rsidR="00BE538D" w:rsidRPr="00066716" w:rsidRDefault="00BE538D" w:rsidP="00BE538D">
      <w:pPr>
        <w:rPr>
          <w:rFonts w:cs="Arial"/>
          <w:sz w:val="22"/>
          <w:szCs w:val="22"/>
        </w:rPr>
      </w:pPr>
      <w:r w:rsidRPr="00066716">
        <w:rPr>
          <w:rFonts w:cs="Arial"/>
          <w:sz w:val="22"/>
          <w:szCs w:val="22"/>
        </w:rPr>
        <w:t xml:space="preserve">Loneliness has been linked to a greater use of health and social services, cognitive decline and mortality, and thus further stress on health and social care services (Guarnera, 2023). Previous research on loneliness among older people has largely been on community-dwelling older people, rather than older people living in care homes. Moreover, few evidence syntheses exist on the effects of loneliness and social isolation in residential care settings. This lack of knowledge restricts the capacity of health care professionals, social care professionals and </w:t>
      </w:r>
      <w:proofErr w:type="gramStart"/>
      <w:r w:rsidRPr="00066716">
        <w:rPr>
          <w:rFonts w:cs="Arial"/>
          <w:sz w:val="22"/>
          <w:szCs w:val="22"/>
        </w:rPr>
        <w:t>policy-makers</w:t>
      </w:r>
      <w:proofErr w:type="gramEnd"/>
      <w:r w:rsidRPr="00066716">
        <w:rPr>
          <w:rFonts w:cs="Arial"/>
          <w:sz w:val="22"/>
          <w:szCs w:val="22"/>
        </w:rPr>
        <w:t xml:space="preserve"> to identify effective interventions to help meet the needs of people living in care homes. This will help to better understand the impact of loneliness and social isolation on the well-being of older people in residential care homes and what action could be taken to enhance their well-being and social care outcomes (</w:t>
      </w:r>
      <w:proofErr w:type="spellStart"/>
      <w:r w:rsidRPr="00066716">
        <w:rPr>
          <w:rFonts w:cs="Arial"/>
          <w:sz w:val="22"/>
          <w:szCs w:val="22"/>
        </w:rPr>
        <w:t>Lapane</w:t>
      </w:r>
      <w:proofErr w:type="spellEnd"/>
      <w:r w:rsidRPr="00066716">
        <w:rPr>
          <w:rFonts w:cs="Arial"/>
          <w:sz w:val="22"/>
          <w:szCs w:val="22"/>
        </w:rPr>
        <w:t>, 2022).</w:t>
      </w:r>
    </w:p>
    <w:p w14:paraId="3207BAB8" w14:textId="77777777" w:rsidR="00BE538D" w:rsidRPr="002A1D6C" w:rsidRDefault="00BE538D" w:rsidP="00BE538D">
      <w:pPr>
        <w:pStyle w:val="Heading2"/>
        <w:rPr>
          <w:rFonts w:cs="Arial"/>
          <w:szCs w:val="24"/>
        </w:rPr>
      </w:pPr>
      <w:bookmarkStart w:id="4" w:name="_Toc233139138"/>
      <w:r w:rsidRPr="002A1D6C">
        <w:rPr>
          <w:rFonts w:cs="Arial"/>
          <w:szCs w:val="24"/>
        </w:rPr>
        <w:t>1.3 Research Aim and Objectives</w:t>
      </w:r>
      <w:bookmarkEnd w:id="4"/>
    </w:p>
    <w:p w14:paraId="6D92FBE8" w14:textId="77777777" w:rsidR="00BE538D" w:rsidRPr="002A1D6C" w:rsidRDefault="00BE538D" w:rsidP="00BE538D">
      <w:pPr>
        <w:pStyle w:val="Heading3"/>
        <w:rPr>
          <w:rFonts w:cs="Arial"/>
          <w:szCs w:val="24"/>
        </w:rPr>
      </w:pPr>
      <w:bookmarkStart w:id="5" w:name="_Toc224314677"/>
      <w:bookmarkStart w:id="6" w:name="_Toc233139139"/>
      <w:r w:rsidRPr="002A1D6C">
        <w:rPr>
          <w:rFonts w:cs="Arial"/>
          <w:szCs w:val="24"/>
        </w:rPr>
        <w:t>Research Aim</w:t>
      </w:r>
      <w:bookmarkEnd w:id="5"/>
      <w:bookmarkEnd w:id="6"/>
    </w:p>
    <w:p w14:paraId="3AD6F608" w14:textId="77777777" w:rsidR="00BE538D" w:rsidRPr="00066716" w:rsidRDefault="00BE538D" w:rsidP="00BE538D">
      <w:pPr>
        <w:rPr>
          <w:rFonts w:cs="Arial"/>
          <w:sz w:val="22"/>
          <w:szCs w:val="22"/>
        </w:rPr>
      </w:pPr>
      <w:r w:rsidRPr="00066716">
        <w:rPr>
          <w:rFonts w:cs="Arial"/>
          <w:sz w:val="22"/>
          <w:szCs w:val="22"/>
        </w:rPr>
        <w:t>This study aims to investigate the experiences of loneliness and social isolation of older people in residential care homes.</w:t>
      </w:r>
    </w:p>
    <w:p w14:paraId="63A96965" w14:textId="77777777" w:rsidR="00BE538D" w:rsidRPr="002A1D6C" w:rsidRDefault="00BE538D" w:rsidP="00BE538D">
      <w:pPr>
        <w:pStyle w:val="Heading3"/>
        <w:rPr>
          <w:rFonts w:cs="Arial"/>
          <w:szCs w:val="24"/>
        </w:rPr>
      </w:pPr>
      <w:bookmarkStart w:id="7" w:name="_Toc233139140"/>
      <w:r w:rsidRPr="002A1D6C">
        <w:rPr>
          <w:rFonts w:cs="Arial"/>
          <w:szCs w:val="24"/>
        </w:rPr>
        <w:lastRenderedPageBreak/>
        <w:t>Research Objectives</w:t>
      </w:r>
      <w:bookmarkEnd w:id="7"/>
    </w:p>
    <w:p w14:paraId="753D3562" w14:textId="77777777" w:rsidR="00BE538D" w:rsidRPr="00066716" w:rsidRDefault="00BE538D" w:rsidP="00BE538D">
      <w:pPr>
        <w:pStyle w:val="ListParagraph"/>
        <w:numPr>
          <w:ilvl w:val="0"/>
          <w:numId w:val="1"/>
        </w:numPr>
        <w:spacing w:after="200" w:line="480" w:lineRule="auto"/>
        <w:rPr>
          <w:rFonts w:cs="Arial"/>
          <w:sz w:val="22"/>
          <w:szCs w:val="22"/>
        </w:rPr>
      </w:pPr>
      <w:r w:rsidRPr="00066716">
        <w:rPr>
          <w:rFonts w:cs="Arial"/>
          <w:sz w:val="22"/>
          <w:szCs w:val="22"/>
        </w:rPr>
        <w:t xml:space="preserve">To explore loneliness and social isolation amongst adults (aged 65 years and over) residing in residential care homes and what factors are likely to be contributing to this. </w:t>
      </w:r>
    </w:p>
    <w:p w14:paraId="4835EDCE" w14:textId="77777777" w:rsidR="00BE538D" w:rsidRPr="00066716" w:rsidRDefault="00BE538D" w:rsidP="00BE538D">
      <w:pPr>
        <w:pStyle w:val="ListParagraph"/>
        <w:numPr>
          <w:ilvl w:val="0"/>
          <w:numId w:val="1"/>
        </w:numPr>
        <w:spacing w:after="200" w:line="480" w:lineRule="auto"/>
        <w:rPr>
          <w:rFonts w:cs="Arial"/>
          <w:sz w:val="22"/>
          <w:szCs w:val="22"/>
        </w:rPr>
      </w:pPr>
      <w:r w:rsidRPr="00066716">
        <w:rPr>
          <w:rFonts w:cs="Arial"/>
          <w:sz w:val="22"/>
          <w:szCs w:val="22"/>
        </w:rPr>
        <w:t xml:space="preserve">To look at loneliness and social isolation in older people within residential care from a psychological, emotional and social perspective. </w:t>
      </w:r>
    </w:p>
    <w:p w14:paraId="57F0E5C1" w14:textId="77777777" w:rsidR="00BE538D" w:rsidRPr="00066716" w:rsidRDefault="00BE538D" w:rsidP="00BE538D">
      <w:pPr>
        <w:pStyle w:val="ListParagraph"/>
        <w:numPr>
          <w:ilvl w:val="0"/>
          <w:numId w:val="1"/>
        </w:numPr>
        <w:spacing w:after="200" w:line="480" w:lineRule="auto"/>
        <w:rPr>
          <w:rFonts w:cs="Arial"/>
          <w:sz w:val="22"/>
          <w:szCs w:val="22"/>
        </w:rPr>
      </w:pPr>
      <w:r w:rsidRPr="00066716">
        <w:rPr>
          <w:rFonts w:cs="Arial"/>
          <w:sz w:val="22"/>
          <w:szCs w:val="22"/>
        </w:rPr>
        <w:t xml:space="preserve">To determine interventions and strategies that have been shown to reduce loneliness and increase social engagement among people living in residential care homes which can be implemented in their care. </w:t>
      </w:r>
    </w:p>
    <w:p w14:paraId="4FAB08DC" w14:textId="77777777" w:rsidR="00BE538D" w:rsidRPr="00066716" w:rsidRDefault="00BE538D" w:rsidP="00BE538D">
      <w:pPr>
        <w:pStyle w:val="ListParagraph"/>
        <w:numPr>
          <w:ilvl w:val="0"/>
          <w:numId w:val="1"/>
        </w:numPr>
        <w:spacing w:after="200" w:line="480" w:lineRule="auto"/>
        <w:rPr>
          <w:rFonts w:cs="Arial"/>
          <w:sz w:val="22"/>
          <w:szCs w:val="22"/>
        </w:rPr>
      </w:pPr>
      <w:r w:rsidRPr="00066716">
        <w:rPr>
          <w:rFonts w:cs="Arial"/>
          <w:sz w:val="22"/>
          <w:szCs w:val="22"/>
        </w:rPr>
        <w:t>To examine the consequences of loneliness and social isolation for health/social care practice in residential care.</w:t>
      </w:r>
    </w:p>
    <w:p w14:paraId="6F7FC167" w14:textId="77777777" w:rsidR="00BE538D" w:rsidRPr="002A1D6C" w:rsidRDefault="00BE538D" w:rsidP="00BE538D">
      <w:pPr>
        <w:pStyle w:val="Heading2"/>
        <w:rPr>
          <w:rFonts w:cs="Arial"/>
          <w:szCs w:val="24"/>
        </w:rPr>
      </w:pPr>
      <w:bookmarkStart w:id="8" w:name="_Toc233139141"/>
      <w:r w:rsidRPr="002A1D6C">
        <w:rPr>
          <w:rFonts w:cs="Arial"/>
          <w:szCs w:val="24"/>
        </w:rPr>
        <w:t>1.4 Research Question</w:t>
      </w:r>
      <w:bookmarkEnd w:id="8"/>
    </w:p>
    <w:p w14:paraId="132B7253" w14:textId="77777777" w:rsidR="00BE538D" w:rsidRPr="00066716" w:rsidRDefault="00BE538D" w:rsidP="00BE538D">
      <w:pPr>
        <w:rPr>
          <w:rFonts w:cs="Arial"/>
          <w:sz w:val="22"/>
          <w:szCs w:val="22"/>
        </w:rPr>
      </w:pPr>
      <w:r w:rsidRPr="00066716">
        <w:rPr>
          <w:rFonts w:cs="Arial"/>
          <w:sz w:val="22"/>
          <w:szCs w:val="22"/>
        </w:rPr>
        <w:t>How do loneliness and social isolation affect social care among adults over 65 in residential care homes?</w:t>
      </w:r>
    </w:p>
    <w:p w14:paraId="04CD8ED5" w14:textId="77777777" w:rsidR="00BE538D" w:rsidRPr="002A1D6C" w:rsidRDefault="00BE538D" w:rsidP="00BE538D">
      <w:pPr>
        <w:pStyle w:val="Heading2"/>
        <w:rPr>
          <w:rFonts w:cs="Arial"/>
          <w:szCs w:val="24"/>
        </w:rPr>
      </w:pPr>
      <w:bookmarkStart w:id="9" w:name="_Toc233139142"/>
      <w:r w:rsidRPr="002A1D6C">
        <w:rPr>
          <w:rFonts w:cs="Arial"/>
          <w:szCs w:val="24"/>
        </w:rPr>
        <w:t>1.5 Significance of the Study</w:t>
      </w:r>
      <w:bookmarkEnd w:id="9"/>
    </w:p>
    <w:p w14:paraId="5CED2917" w14:textId="77777777" w:rsidR="00BE538D" w:rsidRPr="00066716" w:rsidRDefault="00BE538D" w:rsidP="00BE538D">
      <w:pPr>
        <w:rPr>
          <w:rFonts w:cs="Arial"/>
          <w:sz w:val="22"/>
          <w:szCs w:val="22"/>
        </w:rPr>
      </w:pPr>
      <w:r w:rsidRPr="00066716">
        <w:rPr>
          <w:rFonts w:cs="Arial"/>
          <w:sz w:val="22"/>
          <w:szCs w:val="22"/>
        </w:rPr>
        <w:t xml:space="preserve">The study is of importance as it contributes to the solution of an important, growing problem in health and social care. As the population keeps growing older, the number of older people requiring residential care services will continue to increase. It is therefore important to be mindful of the physical care needs as well as emotional and social care needs, including loneliness and social isolation (Akhter-Khan, 2022). This study's conclusions could help to enhance person-centred care practices by emphasising the significance of social interaction and emotional assistance in the context of residential care. </w:t>
      </w:r>
    </w:p>
    <w:p w14:paraId="114E3B8A" w14:textId="77777777" w:rsidR="00BE538D" w:rsidRPr="00066716" w:rsidRDefault="00BE538D" w:rsidP="00BE538D">
      <w:pPr>
        <w:rPr>
          <w:rFonts w:cs="Arial"/>
          <w:sz w:val="22"/>
          <w:szCs w:val="22"/>
        </w:rPr>
      </w:pPr>
      <w:r w:rsidRPr="00066716">
        <w:rPr>
          <w:rFonts w:cs="Arial"/>
          <w:sz w:val="22"/>
          <w:szCs w:val="22"/>
        </w:rPr>
        <w:t xml:space="preserve">The research may assist care home managers/or carers in identifying some of the factors that have led to loneliness and may provide some guidance on how meaningful relationships and social engagement can be carried out (Hanratty, 2018). The study may also play a role in the policy-making process regarding the alleviation of a problem experienced by older people: loneliness. The information from this review might help to shape future policies, training programmes and improvements to services to improve the quality of life for residents. Furthermore, the study will </w:t>
      </w:r>
      <w:proofErr w:type="gramStart"/>
      <w:r w:rsidRPr="00066716">
        <w:rPr>
          <w:rFonts w:cs="Arial"/>
          <w:sz w:val="22"/>
          <w:szCs w:val="22"/>
        </w:rPr>
        <w:t>make a contribution</w:t>
      </w:r>
      <w:proofErr w:type="gramEnd"/>
      <w:r w:rsidRPr="00066716">
        <w:rPr>
          <w:rFonts w:cs="Arial"/>
          <w:sz w:val="22"/>
          <w:szCs w:val="22"/>
        </w:rPr>
        <w:t xml:space="preserve"> to the academic literature by summarising existing evidence and identifying gaps which need to be explored. </w:t>
      </w:r>
    </w:p>
    <w:p w14:paraId="014ECAFE" w14:textId="77777777" w:rsidR="00BE538D" w:rsidRPr="002A1D6C" w:rsidRDefault="00BE538D" w:rsidP="00BE538D">
      <w:pPr>
        <w:pStyle w:val="Heading2"/>
        <w:rPr>
          <w:rFonts w:cs="Arial"/>
          <w:szCs w:val="24"/>
        </w:rPr>
      </w:pPr>
      <w:bookmarkStart w:id="10" w:name="_Toc233139143"/>
      <w:r w:rsidRPr="002A1D6C">
        <w:rPr>
          <w:rFonts w:cs="Arial"/>
          <w:szCs w:val="24"/>
        </w:rPr>
        <w:lastRenderedPageBreak/>
        <w:t>1.6 Scope and Delimitations</w:t>
      </w:r>
      <w:bookmarkEnd w:id="10"/>
    </w:p>
    <w:p w14:paraId="46CE2C0B" w14:textId="77777777" w:rsidR="00BE538D" w:rsidRPr="00066716" w:rsidRDefault="00BE538D" w:rsidP="00BE538D">
      <w:pPr>
        <w:rPr>
          <w:rFonts w:cs="Arial"/>
          <w:sz w:val="22"/>
          <w:szCs w:val="22"/>
        </w:rPr>
      </w:pPr>
      <w:r w:rsidRPr="00066716">
        <w:rPr>
          <w:rFonts w:cs="Arial"/>
          <w:sz w:val="22"/>
          <w:szCs w:val="22"/>
        </w:rPr>
        <w:t xml:space="preserve">This study examines the </w:t>
      </w:r>
      <w:proofErr w:type="gramStart"/>
      <w:r w:rsidRPr="00066716">
        <w:rPr>
          <w:rFonts w:cs="Arial"/>
          <w:sz w:val="22"/>
          <w:szCs w:val="22"/>
        </w:rPr>
        <w:t>particular case</w:t>
      </w:r>
      <w:proofErr w:type="gramEnd"/>
      <w:r w:rsidRPr="00066716">
        <w:rPr>
          <w:rFonts w:cs="Arial"/>
          <w:sz w:val="22"/>
          <w:szCs w:val="22"/>
        </w:rPr>
        <w:t xml:space="preserve"> of older people (65 years and over) in sheltered accommodation, in nursing homes, and in long-term care facilities. The research will focus on the main phenomena of interest, which are loneliness and social isolation, and the impact of these phenomena on residents' psychological well-being, emotional health, social functioning, and quality of life will be explored. The study will be methodologically conducted by a systematic review and will only use articles from previous publications published in peer-reviewed journals. The evidence presented will be literature from 2018 to 2025 to ensure that the literature presented is relevant and current. The English language and other languages where not English will be studied, but other languages will not be accepted for resource considerations. The review will be based mainly on evidence obtained from developed health systems, in particular, the United Kingdom and other similar countries. Those who are living in their communities will not be included, and neither will studies including younger populations due to the research objectives.</w:t>
      </w:r>
    </w:p>
    <w:p w14:paraId="6E7C7D8F" w14:textId="77777777" w:rsidR="00BE538D" w:rsidRPr="002A1D6C" w:rsidRDefault="00BE538D" w:rsidP="00BE538D">
      <w:pPr>
        <w:pStyle w:val="Heading2"/>
        <w:rPr>
          <w:rFonts w:cs="Arial"/>
          <w:szCs w:val="24"/>
        </w:rPr>
      </w:pPr>
      <w:bookmarkStart w:id="11" w:name="_Toc233139144"/>
      <w:r w:rsidRPr="002A1D6C">
        <w:rPr>
          <w:rFonts w:cs="Arial"/>
          <w:szCs w:val="24"/>
        </w:rPr>
        <w:t>1.7 Definition of Key Terms</w:t>
      </w:r>
      <w:bookmarkEnd w:id="11"/>
    </w:p>
    <w:p w14:paraId="38E9BAE8" w14:textId="77777777" w:rsidR="00BE538D" w:rsidRPr="00066716" w:rsidRDefault="00BE538D" w:rsidP="00BE538D">
      <w:pPr>
        <w:pStyle w:val="ListParagraph"/>
        <w:numPr>
          <w:ilvl w:val="0"/>
          <w:numId w:val="2"/>
        </w:numPr>
        <w:spacing w:after="200" w:line="480" w:lineRule="auto"/>
        <w:rPr>
          <w:rFonts w:cs="Arial"/>
          <w:sz w:val="22"/>
          <w:szCs w:val="22"/>
        </w:rPr>
      </w:pPr>
      <w:r w:rsidRPr="002A1D6C">
        <w:rPr>
          <w:rFonts w:cs="Arial"/>
          <w:b/>
          <w:bCs/>
        </w:rPr>
        <w:t>Loneliness:</w:t>
      </w:r>
      <w:r w:rsidRPr="002A1D6C">
        <w:rPr>
          <w:rFonts w:cs="Arial"/>
        </w:rPr>
        <w:t xml:space="preserve"> </w:t>
      </w:r>
      <w:r w:rsidRPr="00066716">
        <w:rPr>
          <w:rFonts w:cs="Arial"/>
          <w:sz w:val="22"/>
          <w:szCs w:val="22"/>
        </w:rPr>
        <w:t xml:space="preserve">Loneliness is a distressing and subjective sense of social isolation, when social relationships are felt to be insufficient in quantity and/or quality (Veazie, 2019). </w:t>
      </w:r>
    </w:p>
    <w:p w14:paraId="79B415BE" w14:textId="77777777" w:rsidR="00BE538D" w:rsidRPr="00066716" w:rsidRDefault="00BE538D" w:rsidP="00BE538D">
      <w:pPr>
        <w:pStyle w:val="ListParagraph"/>
        <w:numPr>
          <w:ilvl w:val="0"/>
          <w:numId w:val="2"/>
        </w:numPr>
        <w:spacing w:after="200" w:line="480" w:lineRule="auto"/>
        <w:rPr>
          <w:rFonts w:cs="Arial"/>
          <w:sz w:val="22"/>
          <w:szCs w:val="22"/>
        </w:rPr>
      </w:pPr>
      <w:r w:rsidRPr="002A1D6C">
        <w:rPr>
          <w:rFonts w:cs="Arial"/>
          <w:b/>
          <w:bCs/>
        </w:rPr>
        <w:t>Social Isolation:</w:t>
      </w:r>
      <w:r w:rsidRPr="002A1D6C">
        <w:rPr>
          <w:rFonts w:cs="Arial"/>
        </w:rPr>
        <w:t xml:space="preserve"> </w:t>
      </w:r>
      <w:r w:rsidRPr="00066716">
        <w:rPr>
          <w:rFonts w:cs="Arial"/>
          <w:sz w:val="22"/>
          <w:szCs w:val="22"/>
        </w:rPr>
        <w:t>An objective situation with few social contacts, interactions, and social participation (Veazie, 2019).</w:t>
      </w:r>
    </w:p>
    <w:p w14:paraId="0CB31476" w14:textId="77777777" w:rsidR="00BE538D" w:rsidRPr="00066716" w:rsidRDefault="00BE538D" w:rsidP="00BE538D">
      <w:pPr>
        <w:pStyle w:val="ListParagraph"/>
        <w:numPr>
          <w:ilvl w:val="0"/>
          <w:numId w:val="2"/>
        </w:numPr>
        <w:spacing w:after="200" w:line="480" w:lineRule="auto"/>
        <w:rPr>
          <w:rFonts w:cs="Arial"/>
          <w:sz w:val="22"/>
          <w:szCs w:val="22"/>
        </w:rPr>
      </w:pPr>
      <w:r w:rsidRPr="002A1D6C">
        <w:rPr>
          <w:rFonts w:cs="Arial"/>
          <w:b/>
          <w:bCs/>
        </w:rPr>
        <w:t>Older Adults:</w:t>
      </w:r>
      <w:r w:rsidRPr="002A1D6C">
        <w:rPr>
          <w:rFonts w:cs="Arial"/>
        </w:rPr>
        <w:t xml:space="preserve"> </w:t>
      </w:r>
      <w:r w:rsidRPr="00066716">
        <w:rPr>
          <w:rFonts w:cs="Arial"/>
          <w:sz w:val="22"/>
          <w:szCs w:val="22"/>
        </w:rPr>
        <w:t>Individuals aged 65 years and above.</w:t>
      </w:r>
    </w:p>
    <w:p w14:paraId="4D249EDA" w14:textId="77777777" w:rsidR="00BE538D" w:rsidRPr="00066716" w:rsidRDefault="00BE538D" w:rsidP="00BE538D">
      <w:pPr>
        <w:pStyle w:val="ListParagraph"/>
        <w:numPr>
          <w:ilvl w:val="0"/>
          <w:numId w:val="2"/>
        </w:numPr>
        <w:spacing w:after="200" w:line="480" w:lineRule="auto"/>
        <w:rPr>
          <w:rFonts w:cs="Arial"/>
          <w:sz w:val="22"/>
          <w:szCs w:val="22"/>
        </w:rPr>
      </w:pPr>
      <w:r w:rsidRPr="002A1D6C">
        <w:rPr>
          <w:rFonts w:cs="Arial"/>
          <w:b/>
          <w:bCs/>
        </w:rPr>
        <w:t>Residential Care Home:</w:t>
      </w:r>
      <w:r w:rsidRPr="002A1D6C">
        <w:rPr>
          <w:rFonts w:cs="Arial"/>
        </w:rPr>
        <w:t xml:space="preserve"> </w:t>
      </w:r>
      <w:r w:rsidRPr="00066716">
        <w:rPr>
          <w:rFonts w:cs="Arial"/>
          <w:sz w:val="22"/>
          <w:szCs w:val="22"/>
        </w:rPr>
        <w:t>Long-term care facility that offers housing, personal care, and services for older adults who are no longer able to live independently (Hovenga, 2020).</w:t>
      </w:r>
    </w:p>
    <w:p w14:paraId="10EEDC94" w14:textId="77777777" w:rsidR="00BE538D" w:rsidRPr="00066716" w:rsidRDefault="00BE538D" w:rsidP="00BE538D">
      <w:pPr>
        <w:pStyle w:val="ListParagraph"/>
        <w:numPr>
          <w:ilvl w:val="0"/>
          <w:numId w:val="2"/>
        </w:numPr>
        <w:spacing w:after="200" w:line="480" w:lineRule="auto"/>
        <w:rPr>
          <w:rFonts w:cs="Arial"/>
          <w:sz w:val="22"/>
          <w:szCs w:val="22"/>
        </w:rPr>
      </w:pPr>
      <w:r w:rsidRPr="002A1D6C">
        <w:rPr>
          <w:rFonts w:cs="Arial"/>
          <w:b/>
          <w:bCs/>
        </w:rPr>
        <w:t>Well-being:</w:t>
      </w:r>
      <w:r w:rsidRPr="002A1D6C">
        <w:rPr>
          <w:rFonts w:cs="Arial"/>
        </w:rPr>
        <w:t xml:space="preserve"> </w:t>
      </w:r>
      <w:r w:rsidRPr="00066716">
        <w:rPr>
          <w:rFonts w:cs="Arial"/>
          <w:sz w:val="22"/>
          <w:szCs w:val="22"/>
        </w:rPr>
        <w:t>Well-being can be understood as a multidimensional phenomenon related to psychological, emotional, social, and physical health (</w:t>
      </w:r>
      <w:proofErr w:type="spellStart"/>
      <w:r w:rsidRPr="00066716">
        <w:rPr>
          <w:rFonts w:cs="Arial"/>
          <w:sz w:val="22"/>
          <w:szCs w:val="22"/>
        </w:rPr>
        <w:t>Dhanabhakyam</w:t>
      </w:r>
      <w:proofErr w:type="spellEnd"/>
      <w:r w:rsidRPr="00066716">
        <w:rPr>
          <w:rFonts w:cs="Arial"/>
          <w:sz w:val="22"/>
          <w:szCs w:val="22"/>
        </w:rPr>
        <w:t xml:space="preserve">, 2023). </w:t>
      </w:r>
    </w:p>
    <w:p w14:paraId="3690C2E7" w14:textId="77777777" w:rsidR="00BE538D" w:rsidRPr="00066716" w:rsidRDefault="00BE538D" w:rsidP="00BE538D">
      <w:pPr>
        <w:pStyle w:val="ListParagraph"/>
        <w:numPr>
          <w:ilvl w:val="0"/>
          <w:numId w:val="2"/>
        </w:numPr>
        <w:spacing w:after="200" w:line="480" w:lineRule="auto"/>
        <w:rPr>
          <w:rFonts w:cs="Arial"/>
          <w:sz w:val="22"/>
          <w:szCs w:val="22"/>
        </w:rPr>
      </w:pPr>
      <w:r w:rsidRPr="002A1D6C">
        <w:rPr>
          <w:rFonts w:cs="Arial"/>
          <w:b/>
          <w:bCs/>
        </w:rPr>
        <w:t>Social Care:</w:t>
      </w:r>
      <w:r w:rsidRPr="002A1D6C">
        <w:rPr>
          <w:rFonts w:cs="Arial"/>
        </w:rPr>
        <w:t xml:space="preserve"> </w:t>
      </w:r>
      <w:r w:rsidRPr="00066716">
        <w:rPr>
          <w:rFonts w:cs="Arial"/>
          <w:sz w:val="22"/>
          <w:szCs w:val="22"/>
        </w:rPr>
        <w:t>Services and support to enable people to live their life in a way which maintains their quality of life, dignity, and independence (</w:t>
      </w:r>
      <w:proofErr w:type="spellStart"/>
      <w:r w:rsidRPr="00066716">
        <w:rPr>
          <w:rFonts w:cs="Arial"/>
          <w:sz w:val="22"/>
          <w:szCs w:val="22"/>
        </w:rPr>
        <w:t>Gavarskhar</w:t>
      </w:r>
      <w:proofErr w:type="spellEnd"/>
      <w:r w:rsidRPr="00066716">
        <w:rPr>
          <w:rFonts w:cs="Arial"/>
          <w:sz w:val="22"/>
          <w:szCs w:val="22"/>
        </w:rPr>
        <w:t>, 2022).</w:t>
      </w:r>
    </w:p>
    <w:p w14:paraId="6A91E70A" w14:textId="77777777" w:rsidR="00BE538D" w:rsidRPr="002A1D6C" w:rsidRDefault="00BE538D" w:rsidP="00BE538D">
      <w:pPr>
        <w:pStyle w:val="Heading1"/>
        <w:rPr>
          <w:rFonts w:cs="Arial"/>
          <w:szCs w:val="24"/>
        </w:rPr>
      </w:pPr>
      <w:bookmarkStart w:id="12" w:name="_Toc233139145"/>
      <w:r w:rsidRPr="002A1D6C">
        <w:rPr>
          <w:rFonts w:cs="Arial"/>
          <w:szCs w:val="24"/>
        </w:rPr>
        <w:lastRenderedPageBreak/>
        <w:t>Chapter 2: Literature Review</w:t>
      </w:r>
      <w:bookmarkEnd w:id="12"/>
    </w:p>
    <w:p w14:paraId="7A5963A4" w14:textId="77777777" w:rsidR="00BE538D" w:rsidRPr="002A1D6C" w:rsidRDefault="00BE538D" w:rsidP="00BE538D">
      <w:pPr>
        <w:pStyle w:val="Heading2"/>
        <w:rPr>
          <w:rFonts w:cs="Arial"/>
          <w:szCs w:val="24"/>
        </w:rPr>
      </w:pPr>
      <w:bookmarkStart w:id="13" w:name="_Toc233139146"/>
      <w:r w:rsidRPr="002A1D6C">
        <w:rPr>
          <w:rFonts w:cs="Arial"/>
          <w:szCs w:val="24"/>
        </w:rPr>
        <w:t>2.1 Introduction to Literature Review Chapter</w:t>
      </w:r>
      <w:bookmarkEnd w:id="13"/>
    </w:p>
    <w:p w14:paraId="525071D4" w14:textId="77777777" w:rsidR="00BE538D" w:rsidRPr="00066716" w:rsidRDefault="00BE538D" w:rsidP="00BE538D">
      <w:pPr>
        <w:rPr>
          <w:rFonts w:cs="Arial"/>
          <w:sz w:val="22"/>
          <w:szCs w:val="22"/>
        </w:rPr>
      </w:pPr>
      <w:r w:rsidRPr="00066716">
        <w:rPr>
          <w:rFonts w:cs="Arial"/>
          <w:sz w:val="22"/>
          <w:szCs w:val="22"/>
        </w:rPr>
        <w:t xml:space="preserve">This chapter is a literature review of the existing scholarly research on the topic of loneliness and social isolation among elderly adults aged 65 and above residing in residential care homes. It explores the impacts of such experiences on psychological well-being, emotional health, social interaction, quality of life and social care needs. The chapter begins by exploring the meaning and prevalence of loneliness and social isolation, then risk factors, consequences and care-based interventions. It also critically reviews the existing literature by highlighting the strengths, weaknesses and gaps in the literature base. The systematic review methodology that is discussed in Chapter 3 is based on this review. </w:t>
      </w:r>
    </w:p>
    <w:p w14:paraId="732BB78A" w14:textId="77777777" w:rsidR="00BE538D" w:rsidRPr="002A1D6C" w:rsidRDefault="00BE538D" w:rsidP="00BE538D">
      <w:pPr>
        <w:pStyle w:val="Heading2"/>
        <w:rPr>
          <w:rFonts w:cs="Arial"/>
          <w:szCs w:val="24"/>
        </w:rPr>
      </w:pPr>
      <w:bookmarkStart w:id="14" w:name="_Toc233139147"/>
      <w:r w:rsidRPr="002A1D6C">
        <w:rPr>
          <w:rFonts w:cs="Arial"/>
          <w:szCs w:val="24"/>
        </w:rPr>
        <w:t>2.2 Literature Review</w:t>
      </w:r>
      <w:bookmarkEnd w:id="14"/>
    </w:p>
    <w:p w14:paraId="6F2D2E0E" w14:textId="77777777" w:rsidR="00BE538D" w:rsidRPr="00066716" w:rsidRDefault="00BE538D" w:rsidP="00BE538D">
      <w:pPr>
        <w:pStyle w:val="Heading3"/>
        <w:rPr>
          <w:rFonts w:cs="Arial"/>
          <w:sz w:val="22"/>
          <w:szCs w:val="22"/>
        </w:rPr>
      </w:pPr>
      <w:bookmarkStart w:id="15" w:name="_Toc233139148"/>
      <w:r w:rsidRPr="00066716">
        <w:rPr>
          <w:rFonts w:cs="Arial"/>
          <w:sz w:val="22"/>
          <w:szCs w:val="22"/>
        </w:rPr>
        <w:t>2.2.1 Conceptual Understanding of Loneliness and Social Isolation</w:t>
      </w:r>
      <w:bookmarkEnd w:id="15"/>
    </w:p>
    <w:p w14:paraId="334CB1EB" w14:textId="77777777" w:rsidR="00BE538D" w:rsidRPr="00066716" w:rsidRDefault="00BE538D" w:rsidP="00BE538D">
      <w:pPr>
        <w:rPr>
          <w:rFonts w:cs="Arial"/>
          <w:sz w:val="22"/>
          <w:szCs w:val="22"/>
        </w:rPr>
      </w:pPr>
      <w:r w:rsidRPr="00066716">
        <w:rPr>
          <w:rFonts w:cs="Arial"/>
          <w:sz w:val="22"/>
          <w:szCs w:val="22"/>
        </w:rPr>
        <w:t xml:space="preserve">Loneliness and social isolation are key health and social care issues in terms of their influence on the emotional state of older adults, their mental health and contribution to everyday life. They are different things although they are interconnected. Loneliness is a subjective experience of undesired social disconnection, whereas social isolation is the objective lack or diminution of social interaction and involvement. According to Patil, Madaan and Kaur (2024), this is a crucial distinction since older adulthood requires people to reside among staff and other residents yet feel lonely. Thus, living together in care homes does not necessarily bring connectedness and lessen social care demands. </w:t>
      </w:r>
    </w:p>
    <w:p w14:paraId="20524E54" w14:textId="77777777" w:rsidR="00BE538D" w:rsidRPr="00066716" w:rsidRDefault="00BE538D" w:rsidP="00BE538D">
      <w:pPr>
        <w:pStyle w:val="Heading3"/>
        <w:rPr>
          <w:rFonts w:cs="Arial"/>
          <w:sz w:val="22"/>
          <w:szCs w:val="22"/>
        </w:rPr>
      </w:pPr>
      <w:bookmarkStart w:id="16" w:name="_Toc233139149"/>
      <w:r w:rsidRPr="00066716">
        <w:rPr>
          <w:rFonts w:cs="Arial"/>
          <w:sz w:val="22"/>
          <w:szCs w:val="22"/>
        </w:rPr>
        <w:t>2.2.2 Existing Research on Older Adults and Residential Care</w:t>
      </w:r>
      <w:bookmarkEnd w:id="16"/>
    </w:p>
    <w:p w14:paraId="1093AAB6" w14:textId="77777777" w:rsidR="00BE538D" w:rsidRPr="002A1D6C" w:rsidRDefault="00BE538D" w:rsidP="00BE538D">
      <w:pPr>
        <w:rPr>
          <w:rFonts w:cs="Arial"/>
        </w:rPr>
      </w:pPr>
      <w:r w:rsidRPr="00066716">
        <w:rPr>
          <w:rFonts w:cs="Arial"/>
          <w:sz w:val="22"/>
          <w:szCs w:val="22"/>
        </w:rPr>
        <w:t>Studies regarding loneliness and social isolation among older adults have proliferated; however, mostly they are based on community-dwelling elderly adults as opposed to care home residents. Dahlberg et al. (2022) concluded that bereavement, poor health, declining social networks and participation impact loneliness. Different routines, levels of dependency, staff patterns and patterns of contact with families are involved in care homes; therefore, these results might not be general. In Boamah et al. (2021), social isolation in long-term care was identified to be determined by individual (frailty and sensory impairment) and organisational (staff shortages and limited activities) factors</w:t>
      </w:r>
      <w:r w:rsidRPr="002A1D6C">
        <w:rPr>
          <w:rFonts w:cs="Arial"/>
        </w:rPr>
        <w:t xml:space="preserve">. </w:t>
      </w:r>
    </w:p>
    <w:p w14:paraId="0C08B275" w14:textId="77777777" w:rsidR="00BE538D" w:rsidRPr="002A1D6C" w:rsidRDefault="00BE538D" w:rsidP="00BE538D">
      <w:pPr>
        <w:pStyle w:val="Heading3"/>
        <w:rPr>
          <w:rFonts w:cs="Arial"/>
          <w:szCs w:val="24"/>
        </w:rPr>
      </w:pPr>
      <w:bookmarkStart w:id="17" w:name="_Toc233139150"/>
      <w:r w:rsidRPr="002A1D6C">
        <w:rPr>
          <w:rFonts w:cs="Arial"/>
          <w:szCs w:val="24"/>
        </w:rPr>
        <w:t>2.2.3 Prevalence and Health Consequences of Loneliness</w:t>
      </w:r>
      <w:bookmarkEnd w:id="17"/>
    </w:p>
    <w:p w14:paraId="44B2D7AB" w14:textId="77777777" w:rsidR="00BE538D" w:rsidRPr="00066716" w:rsidRDefault="00BE538D" w:rsidP="00BE538D">
      <w:pPr>
        <w:rPr>
          <w:rFonts w:cs="Arial"/>
          <w:sz w:val="22"/>
          <w:szCs w:val="22"/>
        </w:rPr>
      </w:pPr>
      <w:proofErr w:type="spellStart"/>
      <w:r w:rsidRPr="00066716">
        <w:rPr>
          <w:rFonts w:cs="Arial"/>
          <w:sz w:val="22"/>
          <w:szCs w:val="22"/>
        </w:rPr>
        <w:t>Lapane</w:t>
      </w:r>
      <w:proofErr w:type="spellEnd"/>
      <w:r w:rsidRPr="00066716">
        <w:rPr>
          <w:rFonts w:cs="Arial"/>
          <w:sz w:val="22"/>
          <w:szCs w:val="22"/>
        </w:rPr>
        <w:t xml:space="preserve"> et al. (2022) is one of the most topical reviews on the topic </w:t>
      </w:r>
      <w:proofErr w:type="gramStart"/>
      <w:r w:rsidRPr="00066716">
        <w:rPr>
          <w:rFonts w:cs="Arial"/>
          <w:sz w:val="22"/>
          <w:szCs w:val="22"/>
        </w:rPr>
        <w:t>due to the fact that</w:t>
      </w:r>
      <w:proofErr w:type="gramEnd"/>
      <w:r w:rsidRPr="00066716">
        <w:rPr>
          <w:rFonts w:cs="Arial"/>
          <w:sz w:val="22"/>
          <w:szCs w:val="22"/>
        </w:rPr>
        <w:t xml:space="preserve"> the study in the paper was specifically carried out in older adults residing in congregate long-term care facilities. They discovered that loneliness was prevalent among</w:t>
      </w:r>
      <w:r w:rsidRPr="002A1D6C">
        <w:rPr>
          <w:rFonts w:cs="Arial"/>
        </w:rPr>
        <w:t xml:space="preserve"> </w:t>
      </w:r>
      <w:r w:rsidRPr="00066716">
        <w:rPr>
          <w:rFonts w:cs="Arial"/>
          <w:sz w:val="22"/>
          <w:szCs w:val="22"/>
        </w:rPr>
        <w:t xml:space="preserve">residents and related to </w:t>
      </w:r>
      <w:r w:rsidRPr="00066716">
        <w:rPr>
          <w:rFonts w:cs="Arial"/>
          <w:sz w:val="22"/>
          <w:szCs w:val="22"/>
        </w:rPr>
        <w:lastRenderedPageBreak/>
        <w:t xml:space="preserve">depression, suicidal ideation and frailty. The main advantage of this review is that both quantitative and qualitative evidence were involved, and the results of this method could be evaluated in conjunction with lived experience. Numerous of them, however, were cross-sectional studies, i.e. able to find out correlations only but not able to determine whether poor health was the result of loneliness or whether poor health predisposed to loneliness. More evidence indicates that loneliness may have grave psychological and physical impacts. Overall, Salinas et al. (2022) found loneliness to be associated with an increased risk of dementia over 10 years, while </w:t>
      </w:r>
      <w:proofErr w:type="spellStart"/>
      <w:r w:rsidRPr="00066716">
        <w:rPr>
          <w:rFonts w:cs="Arial"/>
          <w:sz w:val="22"/>
          <w:szCs w:val="22"/>
        </w:rPr>
        <w:t>Hounkpatin</w:t>
      </w:r>
      <w:proofErr w:type="spellEnd"/>
      <w:r w:rsidRPr="00066716">
        <w:rPr>
          <w:rFonts w:cs="Arial"/>
          <w:sz w:val="22"/>
          <w:szCs w:val="22"/>
        </w:rPr>
        <w:t xml:space="preserve"> et al. (2024) noted loneliness and social isolation to be related to a range of long-term conditions. The significance of these findings is that amongst those living in care homes, some may already suffer from more complex health problems. This could therefore create a risk of becoming more vulnerable, due to feelings of loneliness, and greater need for emotional support, monitoring mental health and for person-centred care plans.  </w:t>
      </w:r>
    </w:p>
    <w:p w14:paraId="1C08988F" w14:textId="77777777" w:rsidR="00BE538D" w:rsidRPr="00066716" w:rsidRDefault="00BE538D" w:rsidP="00BE538D">
      <w:pPr>
        <w:pStyle w:val="Heading3"/>
        <w:rPr>
          <w:rFonts w:cs="Arial"/>
          <w:szCs w:val="24"/>
        </w:rPr>
      </w:pPr>
      <w:bookmarkStart w:id="18" w:name="_Toc233139151"/>
      <w:r w:rsidRPr="00066716">
        <w:rPr>
          <w:rFonts w:cs="Arial"/>
          <w:szCs w:val="24"/>
        </w:rPr>
        <w:t>2.2.4 Psychological, Emotional and Cognitive Effects</w:t>
      </w:r>
      <w:bookmarkEnd w:id="18"/>
    </w:p>
    <w:p w14:paraId="10D16CD6" w14:textId="77777777" w:rsidR="00BE538D" w:rsidRPr="00066716" w:rsidRDefault="00BE538D" w:rsidP="00BE538D">
      <w:pPr>
        <w:rPr>
          <w:rFonts w:cs="Arial"/>
          <w:sz w:val="22"/>
          <w:szCs w:val="22"/>
        </w:rPr>
      </w:pPr>
      <w:r w:rsidRPr="00066716">
        <w:rPr>
          <w:rFonts w:cs="Arial"/>
          <w:sz w:val="22"/>
          <w:szCs w:val="22"/>
        </w:rPr>
        <w:t xml:space="preserve">Recent literature is very powerful in supporting psychological effects of loneliness. Depression, anxiety, emotional distress, cognitive impairment, and decreased quality of life have been related to loneliness. Wang et al. (2023) conducted a meta-analysis and a systematic review of 90 cohort studies to find a relationship between loneliness/social isolation and mortality. This review was not restricted to residential care homes, and although shows further the argument that loneliness is not a frivolous emotional problem, but rather a grave social action and social health issue. Its weakness in this study is that it researched some other populations and settings, and therefore its results should be used cautiously to apply to care-home residents. However, the literature indicates that social care systems should address loneliness as a risk factor that should be actively intervened in. Motivation to talk to residents, attend with them and form relationships may also be diminished due to loneliness. This can be a vicious cycle in which participation is decreased by loneliness and loneliness increases participation. </w:t>
      </w:r>
    </w:p>
    <w:p w14:paraId="4D48FAC6" w14:textId="77777777" w:rsidR="00BE538D" w:rsidRPr="00066716" w:rsidRDefault="00BE538D" w:rsidP="00BE538D">
      <w:pPr>
        <w:pStyle w:val="Heading3"/>
        <w:rPr>
          <w:rFonts w:cs="Arial"/>
          <w:szCs w:val="24"/>
        </w:rPr>
      </w:pPr>
      <w:bookmarkStart w:id="19" w:name="_Toc233139152"/>
      <w:r w:rsidRPr="00066716">
        <w:rPr>
          <w:rFonts w:cs="Arial"/>
          <w:szCs w:val="24"/>
        </w:rPr>
        <w:t>2.2.5 Impact of COVID-19 on Loneliness in Care Homes</w:t>
      </w:r>
      <w:bookmarkEnd w:id="19"/>
    </w:p>
    <w:p w14:paraId="03C95E24" w14:textId="77777777" w:rsidR="00BE538D" w:rsidRPr="00066716" w:rsidRDefault="00BE538D" w:rsidP="00BE538D">
      <w:pPr>
        <w:rPr>
          <w:rFonts w:cs="Arial"/>
          <w:sz w:val="22"/>
          <w:szCs w:val="22"/>
        </w:rPr>
      </w:pPr>
      <w:r w:rsidRPr="00066716">
        <w:rPr>
          <w:rFonts w:cs="Arial"/>
          <w:sz w:val="22"/>
          <w:szCs w:val="22"/>
        </w:rPr>
        <w:t xml:space="preserve">Loneliness in residential care rose as a matter of concern because of the COVID-19 pandemic. The use of infection-control strategies like visitor limits, distancing, isolation and lessened group activities insulated residents against infection, but lowered family contact and social engagement. </w:t>
      </w:r>
      <w:proofErr w:type="spellStart"/>
      <w:r w:rsidRPr="00066716">
        <w:rPr>
          <w:rFonts w:cs="Arial"/>
          <w:sz w:val="22"/>
          <w:szCs w:val="22"/>
        </w:rPr>
        <w:t>Betell</w:t>
      </w:r>
      <w:proofErr w:type="spellEnd"/>
      <w:r w:rsidRPr="00066716">
        <w:rPr>
          <w:rFonts w:cs="Arial"/>
          <w:sz w:val="22"/>
          <w:szCs w:val="22"/>
        </w:rPr>
        <w:t xml:space="preserve"> et al. (2021) opined that social connection played a crucial role in the functioning of long-term care homes during and after the COVID-19 pandemic, whereas Sims et al. (2022) discovered that strategies of distancing and isolation had profound effects on the emotional well-being of the residents of the care home. These articles reveal how both emotional and relational needs, in relation to</w:t>
      </w:r>
      <w:r w:rsidRPr="002A1D6C">
        <w:rPr>
          <w:rFonts w:cs="Arial"/>
        </w:rPr>
        <w:t xml:space="preserve"> </w:t>
      </w:r>
      <w:r w:rsidRPr="00066716">
        <w:rPr>
          <w:rFonts w:cs="Arial"/>
          <w:sz w:val="22"/>
          <w:szCs w:val="22"/>
        </w:rPr>
        <w:t xml:space="preserve">physical security, can make policy decisions </w:t>
      </w:r>
      <w:r w:rsidRPr="00066716">
        <w:rPr>
          <w:rFonts w:cs="Arial"/>
          <w:sz w:val="22"/>
          <w:szCs w:val="22"/>
        </w:rPr>
        <w:lastRenderedPageBreak/>
        <w:t xml:space="preserve">unintentionally contribute to loneliness. The pandemic also revealed that care facilities should have proper and safe-but-meaningful social interaction even in crisis times. This knowledge is relevant to social care practice because it implies that the talk of infection control planning must incorporate emotional assistance, interaction with the family, safe interaction with groups and access to activities where residents can stay dignified and worthy. </w:t>
      </w:r>
    </w:p>
    <w:p w14:paraId="5F2D473E" w14:textId="77777777" w:rsidR="00BE538D" w:rsidRPr="002A1D6C" w:rsidRDefault="00BE538D" w:rsidP="00BE538D">
      <w:pPr>
        <w:pStyle w:val="Heading3"/>
        <w:rPr>
          <w:rFonts w:cs="Arial"/>
          <w:szCs w:val="24"/>
        </w:rPr>
      </w:pPr>
      <w:bookmarkStart w:id="20" w:name="_Toc233139153"/>
      <w:r w:rsidRPr="002A1D6C">
        <w:rPr>
          <w:rFonts w:cs="Arial"/>
          <w:szCs w:val="24"/>
        </w:rPr>
        <w:t>2.2.6 Residents’ Lived Experiences of Loneliness</w:t>
      </w:r>
      <w:bookmarkEnd w:id="20"/>
    </w:p>
    <w:p w14:paraId="67131041" w14:textId="77777777" w:rsidR="00BE538D" w:rsidRPr="00066716" w:rsidRDefault="00BE538D" w:rsidP="00BE538D">
      <w:pPr>
        <w:rPr>
          <w:rFonts w:cs="Arial"/>
          <w:sz w:val="22"/>
          <w:szCs w:val="22"/>
        </w:rPr>
      </w:pPr>
      <w:r w:rsidRPr="00066716">
        <w:rPr>
          <w:rFonts w:cs="Arial"/>
          <w:sz w:val="22"/>
          <w:szCs w:val="22"/>
        </w:rPr>
        <w:t xml:space="preserve">Qualitative research gives a more in-depth picture of how the elderly feel living in residential homes in terms of loneliness. According to Huang et al. (2022), the loneliness of older residents could be frequently associated with loss, less autonomy, poor relationships and emotional connections with family. This kind of evidence is good as it explains why loneliness may persist </w:t>
      </w:r>
      <w:proofErr w:type="gramStart"/>
      <w:r w:rsidRPr="00066716">
        <w:rPr>
          <w:rFonts w:cs="Arial"/>
          <w:sz w:val="22"/>
          <w:szCs w:val="22"/>
        </w:rPr>
        <w:t>despite the fact that</w:t>
      </w:r>
      <w:proofErr w:type="gramEnd"/>
      <w:r w:rsidRPr="00066716">
        <w:rPr>
          <w:rFonts w:cs="Arial"/>
          <w:sz w:val="22"/>
          <w:szCs w:val="22"/>
        </w:rPr>
        <w:t xml:space="preserve"> residents may be in common settings. Nevertheless, qualitative research usually has limited samples; hence, their results cannot be applied to all care homes. Their strength lies in the fact that they depict the individual sense and affective self-depth of loneliness. </w:t>
      </w:r>
      <w:proofErr w:type="gramStart"/>
      <w:r w:rsidRPr="00066716">
        <w:rPr>
          <w:rFonts w:cs="Arial"/>
          <w:sz w:val="22"/>
          <w:szCs w:val="22"/>
        </w:rPr>
        <w:t>Owen et al. (2023),</w:t>
      </w:r>
      <w:proofErr w:type="gramEnd"/>
      <w:r w:rsidRPr="00066716">
        <w:rPr>
          <w:rFonts w:cs="Arial"/>
          <w:sz w:val="22"/>
          <w:szCs w:val="22"/>
        </w:rPr>
        <w:t xml:space="preserve"> also observed that older care-home residents believed the need to contribute to others and have a sense of purpose. This indicates that loneliness can be alleviated in cases where residents are reinforced to maintain agency, identity, as well as purposeful roles. Consequently, social care cannot just passively receive care but enable the older people to feel that they have a purpose, that they belong and are involved. </w:t>
      </w:r>
    </w:p>
    <w:p w14:paraId="61637BAE" w14:textId="77777777" w:rsidR="00BE538D" w:rsidRPr="002A1D6C" w:rsidRDefault="00BE538D" w:rsidP="00BE538D">
      <w:pPr>
        <w:pStyle w:val="Heading3"/>
        <w:rPr>
          <w:rFonts w:cs="Arial"/>
          <w:szCs w:val="24"/>
        </w:rPr>
      </w:pPr>
      <w:bookmarkStart w:id="21" w:name="_Toc233139154"/>
      <w:r w:rsidRPr="002A1D6C">
        <w:rPr>
          <w:rFonts w:cs="Arial"/>
          <w:szCs w:val="24"/>
        </w:rPr>
        <w:t>2.2.7 Role of Care Home Environment, Staffing and Activities</w:t>
      </w:r>
      <w:bookmarkEnd w:id="21"/>
    </w:p>
    <w:p w14:paraId="408CBBE5" w14:textId="77777777" w:rsidR="00BE538D" w:rsidRPr="00066716" w:rsidRDefault="00BE538D" w:rsidP="00BE538D">
      <w:pPr>
        <w:rPr>
          <w:rFonts w:cs="Arial"/>
          <w:sz w:val="22"/>
          <w:szCs w:val="22"/>
        </w:rPr>
      </w:pPr>
      <w:r w:rsidRPr="00066716">
        <w:rPr>
          <w:rFonts w:cs="Arial"/>
          <w:sz w:val="22"/>
          <w:szCs w:val="22"/>
        </w:rPr>
        <w:t xml:space="preserve">One of the most prominent themes in literature is the idea that social connection is not based on the number of activities that can be done. Chapman et al. (2024) discovered that social connection in long-term care homes is influenced by staff attitudes, resident choice, care-home culture, family involvement and meaningful interaction. This is important since certain care homes can provide activities that are not relevant to the individual. The resident might be in an activity and still feel lonely when the activity does not sustain identity, friendship, belonging or recognition of emotional identity. Misiak et al. (2025) also discovered that activities by care homes are best when personalised and meaningful and </w:t>
      </w:r>
      <w:proofErr w:type="gramStart"/>
      <w:r w:rsidRPr="00066716">
        <w:rPr>
          <w:rFonts w:cs="Arial"/>
          <w:sz w:val="22"/>
          <w:szCs w:val="22"/>
        </w:rPr>
        <w:t>relationship-based</w:t>
      </w:r>
      <w:proofErr w:type="gramEnd"/>
      <w:r w:rsidRPr="00066716">
        <w:rPr>
          <w:rFonts w:cs="Arial"/>
          <w:sz w:val="22"/>
          <w:szCs w:val="22"/>
        </w:rPr>
        <w:t xml:space="preserve">. Their research implies that activities cannot be considered solely as a form of entertainment. Instead, they are expected to assist residents to express identity, preserve purpose and create relationships. This directly applies to the practice of social care </w:t>
      </w:r>
      <w:proofErr w:type="gramStart"/>
      <w:r w:rsidRPr="00066716">
        <w:rPr>
          <w:rFonts w:cs="Arial"/>
          <w:sz w:val="22"/>
          <w:szCs w:val="22"/>
        </w:rPr>
        <w:t>since,</w:t>
      </w:r>
      <w:proofErr w:type="gramEnd"/>
      <w:r w:rsidRPr="00066716">
        <w:rPr>
          <w:rFonts w:cs="Arial"/>
          <w:sz w:val="22"/>
          <w:szCs w:val="22"/>
        </w:rPr>
        <w:t xml:space="preserve"> to alleviate loneliness, it is necessary to structure the activities around the person as opposed to merely increasing the </w:t>
      </w:r>
      <w:proofErr w:type="gramStart"/>
      <w:r w:rsidRPr="00066716">
        <w:rPr>
          <w:rFonts w:cs="Arial"/>
          <w:sz w:val="22"/>
          <w:szCs w:val="22"/>
        </w:rPr>
        <w:t>amount</w:t>
      </w:r>
      <w:proofErr w:type="gramEnd"/>
      <w:r w:rsidRPr="00066716">
        <w:rPr>
          <w:rFonts w:cs="Arial"/>
          <w:sz w:val="22"/>
          <w:szCs w:val="22"/>
        </w:rPr>
        <w:t xml:space="preserve"> of activities scheduled. </w:t>
      </w:r>
    </w:p>
    <w:p w14:paraId="7211196E" w14:textId="77777777" w:rsidR="00BE538D" w:rsidRPr="002A1D6C" w:rsidRDefault="00BE538D" w:rsidP="00BE538D">
      <w:pPr>
        <w:pStyle w:val="Heading3"/>
        <w:rPr>
          <w:rFonts w:cs="Arial"/>
          <w:szCs w:val="24"/>
        </w:rPr>
      </w:pPr>
      <w:bookmarkStart w:id="22" w:name="_Toc233139155"/>
      <w:r w:rsidRPr="002A1D6C">
        <w:rPr>
          <w:rFonts w:cs="Arial"/>
          <w:szCs w:val="24"/>
        </w:rPr>
        <w:lastRenderedPageBreak/>
        <w:t>2.2.8 Barriers Faced by Residents with Additional Needs</w:t>
      </w:r>
      <w:bookmarkEnd w:id="22"/>
    </w:p>
    <w:p w14:paraId="1509779E" w14:textId="77777777" w:rsidR="00BE538D" w:rsidRPr="00066716" w:rsidRDefault="00BE538D" w:rsidP="00BE538D">
      <w:pPr>
        <w:rPr>
          <w:rFonts w:cs="Arial"/>
          <w:sz w:val="22"/>
          <w:szCs w:val="22"/>
        </w:rPr>
      </w:pPr>
      <w:r w:rsidRPr="00066716">
        <w:rPr>
          <w:rFonts w:cs="Arial"/>
          <w:sz w:val="22"/>
          <w:szCs w:val="22"/>
        </w:rPr>
        <w:t xml:space="preserve">There are other barriers encountered by some residents that augment loneliness and isolation. Dhanda and Pryce (2023) investigated the issue of social isolation among individuals in care homes with dementia and hearing impairments. They discovered that sensory and cognitive impairment may decrease chances of interaction and augment marginalisation from normal social engagements. It matters </w:t>
      </w:r>
      <w:proofErr w:type="gramStart"/>
      <w:r w:rsidRPr="00066716">
        <w:rPr>
          <w:rFonts w:cs="Arial"/>
          <w:sz w:val="22"/>
          <w:szCs w:val="22"/>
        </w:rPr>
        <w:t>due to the fact that</w:t>
      </w:r>
      <w:proofErr w:type="gramEnd"/>
      <w:r w:rsidRPr="00066716">
        <w:rPr>
          <w:rFonts w:cs="Arial"/>
          <w:sz w:val="22"/>
          <w:szCs w:val="22"/>
        </w:rPr>
        <w:t xml:space="preserve"> effective communication can be disregarded if staff members neglect residents experiencing communication barriers. The paper points to the necessity of an inclusive social care practice that comprises hearing support, communication designed to be dementia-sensitive, staff awareness and flexible activities planning. It also demonstrates that loneliness interventions need to be created in accordance with the various capabilities of residents and not using a single universal intervention on all older adults. Lim et al.'s (2023) research study also identified that the social connectedness in the nursing home and assisted living buildings may be a determinant of psychological and physical health. However, the evidence trail is </w:t>
      </w:r>
      <w:proofErr w:type="gramStart"/>
      <w:r w:rsidRPr="00066716">
        <w:rPr>
          <w:rFonts w:cs="Arial"/>
          <w:sz w:val="22"/>
          <w:szCs w:val="22"/>
        </w:rPr>
        <w:t>definitely one-sided</w:t>
      </w:r>
      <w:proofErr w:type="gramEnd"/>
      <w:r w:rsidRPr="00066716">
        <w:rPr>
          <w:rFonts w:cs="Arial"/>
          <w:sz w:val="22"/>
          <w:szCs w:val="22"/>
        </w:rPr>
        <w:t xml:space="preserve"> as there are a variety of definitions and measurements of loneliness, isolation and connectedness used for this research, making it difficult to compare. </w:t>
      </w:r>
    </w:p>
    <w:p w14:paraId="273E962E" w14:textId="77777777" w:rsidR="00BE538D" w:rsidRPr="002A1D6C" w:rsidRDefault="00BE538D" w:rsidP="00BE538D">
      <w:pPr>
        <w:pStyle w:val="Heading3"/>
        <w:rPr>
          <w:rFonts w:cs="Arial"/>
          <w:szCs w:val="24"/>
        </w:rPr>
      </w:pPr>
      <w:bookmarkStart w:id="23" w:name="_Toc233139156"/>
      <w:r w:rsidRPr="002A1D6C">
        <w:rPr>
          <w:rFonts w:cs="Arial"/>
          <w:szCs w:val="24"/>
        </w:rPr>
        <w:t>2.2.9 Interventions to Reduce Loneliness and Social Isolation</w:t>
      </w:r>
      <w:bookmarkEnd w:id="23"/>
    </w:p>
    <w:p w14:paraId="27143BE1" w14:textId="77777777" w:rsidR="00BE538D" w:rsidRPr="00066716" w:rsidRDefault="00BE538D" w:rsidP="00BE538D">
      <w:pPr>
        <w:rPr>
          <w:rFonts w:cs="Arial"/>
          <w:sz w:val="22"/>
          <w:szCs w:val="22"/>
        </w:rPr>
      </w:pPr>
      <w:r w:rsidRPr="00066716">
        <w:rPr>
          <w:rFonts w:cs="Arial"/>
          <w:sz w:val="22"/>
          <w:szCs w:val="22"/>
        </w:rPr>
        <w:t xml:space="preserve">The past few years have seen an increase in the field of intervention research, although there are conflicting results. In a systematic review and a meta-analysis, Hoang et al. (2022) discovered that certain interventions decreased loneliness and social isolation in older individuals. Patil, Madaan and Kaur (2024) also discovered that animal-assisted therapy, psychological therapy and skill training activities could be statistically more effective than social facilitation-driven or health promotion-only interventions. The results imply that emotional, cognitive and relational needs are the areas that need to be targeted through intervention, without necessarily resorting to enhancing social contact. </w:t>
      </w:r>
      <w:proofErr w:type="gramStart"/>
      <w:r w:rsidRPr="00066716">
        <w:rPr>
          <w:rFonts w:cs="Arial"/>
          <w:sz w:val="22"/>
          <w:szCs w:val="22"/>
        </w:rPr>
        <w:t>A number of</w:t>
      </w:r>
      <w:proofErr w:type="gramEnd"/>
      <w:r w:rsidRPr="00066716">
        <w:rPr>
          <w:rFonts w:cs="Arial"/>
          <w:sz w:val="22"/>
          <w:szCs w:val="22"/>
        </w:rPr>
        <w:t xml:space="preserve"> intervention studies, however, are not specific to residential care homes, and therefore this confines their direct relevance to this study. Digital interventions were also mentioned, particularly following COVID-19. Technology cannot substitute human interaction, and video calls and digital communication can assist residents to stay in touch with family members. Cognitively impaired residents, those with sensory impairments or those with digital anxiety may be excluded as well by digital approaches. Thus, technology must be employed as a component of a broader care plan, backed by personnel. </w:t>
      </w:r>
    </w:p>
    <w:p w14:paraId="4E49E00F" w14:textId="77777777" w:rsidR="00BE538D" w:rsidRPr="002A1D6C" w:rsidRDefault="00BE538D" w:rsidP="00BE538D">
      <w:pPr>
        <w:pStyle w:val="Heading3"/>
        <w:rPr>
          <w:rFonts w:cs="Arial"/>
          <w:szCs w:val="24"/>
        </w:rPr>
      </w:pPr>
      <w:bookmarkStart w:id="24" w:name="_Toc233139157"/>
      <w:r w:rsidRPr="002A1D6C">
        <w:rPr>
          <w:rFonts w:cs="Arial"/>
          <w:szCs w:val="24"/>
        </w:rPr>
        <w:t>2.2.10 Critical Evaluation, Gaps and Justification for the Study</w:t>
      </w:r>
      <w:bookmarkEnd w:id="24"/>
    </w:p>
    <w:p w14:paraId="03257792" w14:textId="77777777" w:rsidR="00BE538D" w:rsidRPr="00066716" w:rsidRDefault="00BE538D" w:rsidP="00BE538D">
      <w:pPr>
        <w:rPr>
          <w:rFonts w:cs="Arial"/>
          <w:sz w:val="22"/>
          <w:szCs w:val="22"/>
        </w:rPr>
      </w:pPr>
      <w:r w:rsidRPr="00066716">
        <w:rPr>
          <w:rFonts w:cs="Arial"/>
          <w:sz w:val="22"/>
          <w:szCs w:val="22"/>
        </w:rPr>
        <w:t xml:space="preserve">There is also a lack of literature addressing the focus on loneliness as a health outcome rather than a concern of the quality of care. There is much research to support the role of depression </w:t>
      </w:r>
      <w:r w:rsidRPr="00066716">
        <w:rPr>
          <w:rFonts w:cs="Arial"/>
          <w:sz w:val="22"/>
          <w:szCs w:val="22"/>
        </w:rPr>
        <w:lastRenderedPageBreak/>
        <w:t>and anxiety and various findings on cognition and mortality; however, little research has been conducted on the role of loneliness and how resources needed by the person for daily social care relate to the role of staff and residents in the development of care plans and a person-centred approach to care. Although there have been discussions on the issue of social connection in LT care by Chapman et al. (2024) and Misiak et al. (2025), there remains a need for further synthesis to help expand this discussion. There are also different approaches used across the different studies that exist (surveys, interviews, scoping review and meta-analysis</w:t>
      </w:r>
      <w:proofErr w:type="gramStart"/>
      <w:r w:rsidRPr="00066716">
        <w:rPr>
          <w:rFonts w:cs="Arial"/>
          <w:sz w:val="22"/>
          <w:szCs w:val="22"/>
        </w:rPr>
        <w:t>), and</w:t>
      </w:r>
      <w:proofErr w:type="gramEnd"/>
      <w:r w:rsidRPr="00066716">
        <w:rPr>
          <w:rFonts w:cs="Arial"/>
          <w:sz w:val="22"/>
          <w:szCs w:val="22"/>
        </w:rPr>
        <w:t xml:space="preserve"> are difficult to directly compare. The real difference is that quantitative research is used to measure prevalence, association, etc., and qualitative research is used to find out what it is like to live the experience. Therefore, a systematic review should be used because it will include the synthesis of various evidence and may reveal key areas of inconsistency and gaps. Generally, the literature </w:t>
      </w:r>
      <w:proofErr w:type="gramStart"/>
      <w:r w:rsidRPr="00066716">
        <w:rPr>
          <w:rFonts w:cs="Arial"/>
          <w:sz w:val="22"/>
          <w:szCs w:val="22"/>
        </w:rPr>
        <w:t>associates</w:t>
      </w:r>
      <w:proofErr w:type="gramEnd"/>
      <w:r w:rsidRPr="00066716">
        <w:rPr>
          <w:rFonts w:cs="Arial"/>
          <w:sz w:val="22"/>
          <w:szCs w:val="22"/>
        </w:rPr>
        <w:t xml:space="preserve"> loneliness with ill-well-being, frailty and low-quality life, and this explains why this study focuses on social care in a residential care home. </w:t>
      </w:r>
    </w:p>
    <w:p w14:paraId="4F68C087" w14:textId="77777777" w:rsidR="00BE538D" w:rsidRPr="002A1D6C" w:rsidRDefault="00BE538D" w:rsidP="00BE538D">
      <w:pPr>
        <w:pStyle w:val="Heading2"/>
        <w:rPr>
          <w:rFonts w:cs="Arial"/>
          <w:szCs w:val="24"/>
        </w:rPr>
      </w:pPr>
      <w:bookmarkStart w:id="25" w:name="_Toc233139158"/>
      <w:r w:rsidRPr="002A1D6C">
        <w:rPr>
          <w:rFonts w:cs="Arial"/>
          <w:szCs w:val="24"/>
        </w:rPr>
        <w:t>2.3 Chapter Summary</w:t>
      </w:r>
      <w:bookmarkEnd w:id="25"/>
    </w:p>
    <w:p w14:paraId="00AEE67F" w14:textId="77777777" w:rsidR="00BE538D" w:rsidRPr="00066716" w:rsidRDefault="00BE538D" w:rsidP="00BE538D">
      <w:pPr>
        <w:rPr>
          <w:rFonts w:cs="Arial"/>
          <w:sz w:val="22"/>
          <w:szCs w:val="22"/>
        </w:rPr>
      </w:pPr>
      <w:r w:rsidRPr="00066716">
        <w:rPr>
          <w:rFonts w:cs="Arial"/>
          <w:sz w:val="22"/>
          <w:szCs w:val="22"/>
        </w:rPr>
        <w:t>The chapter has examined the existing literature related to loneliness and social isolation among elderly adults aged 65 and above, in residential care homes. Evidence indicates loneliness is associated with depression, anxiety, cognitive impairment, diminished quality of life and care requirements. It further reveals that loneliness may decrease or enhance with social care practice, staffing, activities, autonomy, family involvement and care-home culture. Nevertheless, available studies are still diverse in design and do not necessarily deal much more with everyday social care needs than with the health outcomes. Thus, Chapter 3 will describe the systematic review approach that will provide the deeper exploration of this topic.</w:t>
      </w:r>
    </w:p>
    <w:p w14:paraId="50CD4C62" w14:textId="77777777" w:rsidR="00BE538D" w:rsidRPr="002A1D6C" w:rsidRDefault="00BE538D" w:rsidP="00BE538D">
      <w:pPr>
        <w:jc w:val="left"/>
        <w:rPr>
          <w:rFonts w:cs="Arial"/>
        </w:rPr>
      </w:pPr>
      <w:r w:rsidRPr="002A1D6C">
        <w:rPr>
          <w:rFonts w:cs="Arial"/>
        </w:rPr>
        <w:br w:type="page"/>
      </w:r>
    </w:p>
    <w:p w14:paraId="6EF838EC" w14:textId="77777777" w:rsidR="00BE538D" w:rsidRPr="002A1D6C" w:rsidRDefault="00BE538D" w:rsidP="00BE538D">
      <w:pPr>
        <w:pStyle w:val="Heading1"/>
        <w:rPr>
          <w:rFonts w:cs="Arial"/>
          <w:szCs w:val="24"/>
        </w:rPr>
      </w:pPr>
      <w:bookmarkStart w:id="26" w:name="_Toc233139159"/>
      <w:r w:rsidRPr="002A1D6C">
        <w:rPr>
          <w:rFonts w:cs="Arial"/>
          <w:szCs w:val="24"/>
        </w:rPr>
        <w:lastRenderedPageBreak/>
        <w:t>Chapter 3: Research Methodology</w:t>
      </w:r>
      <w:bookmarkEnd w:id="26"/>
    </w:p>
    <w:p w14:paraId="43AC9B90" w14:textId="77777777" w:rsidR="00BE538D" w:rsidRPr="002A1D6C" w:rsidRDefault="00BE538D" w:rsidP="00BE538D">
      <w:pPr>
        <w:pStyle w:val="Heading2"/>
        <w:rPr>
          <w:rFonts w:cs="Arial"/>
          <w:szCs w:val="24"/>
        </w:rPr>
      </w:pPr>
      <w:bookmarkStart w:id="27" w:name="_Toc233139160"/>
      <w:r w:rsidRPr="002A1D6C">
        <w:rPr>
          <w:rFonts w:cs="Arial"/>
          <w:szCs w:val="24"/>
        </w:rPr>
        <w:t>3.1 Introduction to Chapter</w:t>
      </w:r>
      <w:bookmarkEnd w:id="27"/>
    </w:p>
    <w:p w14:paraId="4FD8B775" w14:textId="77777777" w:rsidR="00BE538D" w:rsidRPr="00066716" w:rsidRDefault="00BE538D" w:rsidP="00BE538D">
      <w:pPr>
        <w:rPr>
          <w:rFonts w:cs="Arial"/>
          <w:sz w:val="22"/>
          <w:szCs w:val="22"/>
        </w:rPr>
      </w:pPr>
      <w:r w:rsidRPr="00066716">
        <w:rPr>
          <w:rFonts w:cs="Arial"/>
          <w:sz w:val="22"/>
          <w:szCs w:val="22"/>
        </w:rPr>
        <w:t>This chapter describes the methodological process to investigate the impact of loneliness and social isolation on the well-being and social care of the elderly aged 65 and above in residential care homes. It outlined the research design, justification, search strategy, eligibility criteria, study selection, data extraction, quality appraisal, synthesis and ethics. Page et al. (2021) elaborated that PRISMA 2020 enhanced transparent reporting of reviews, which is appropriate to direct a rigorous, evidence-based and non-location-specific systematic review.</w:t>
      </w:r>
    </w:p>
    <w:p w14:paraId="4802DCAB" w14:textId="77777777" w:rsidR="00BE538D" w:rsidRPr="002A1D6C" w:rsidRDefault="00BE538D" w:rsidP="00BE538D">
      <w:pPr>
        <w:pStyle w:val="Heading2"/>
        <w:rPr>
          <w:rFonts w:cs="Arial"/>
          <w:szCs w:val="24"/>
        </w:rPr>
      </w:pPr>
      <w:bookmarkStart w:id="28" w:name="_Toc233139161"/>
      <w:r w:rsidRPr="002A1D6C">
        <w:rPr>
          <w:rFonts w:cs="Arial"/>
          <w:szCs w:val="24"/>
        </w:rPr>
        <w:t>3.2 Systematic Literature Review (SLR)</w:t>
      </w:r>
      <w:bookmarkEnd w:id="28"/>
    </w:p>
    <w:p w14:paraId="30D86BCE" w14:textId="77777777" w:rsidR="00BE538D" w:rsidRPr="00066716" w:rsidRDefault="00BE538D" w:rsidP="00BE538D">
      <w:pPr>
        <w:rPr>
          <w:rFonts w:cs="Arial"/>
          <w:sz w:val="22"/>
          <w:szCs w:val="22"/>
        </w:rPr>
      </w:pPr>
      <w:r w:rsidRPr="00066716">
        <w:rPr>
          <w:rFonts w:cs="Arial"/>
          <w:sz w:val="22"/>
          <w:szCs w:val="22"/>
        </w:rPr>
        <w:t xml:space="preserve">The study adopted a systematic review design as the intent was to analyse and integrate previous evidence and not gather new data from older adults in residential care homes. When a topic was a previously reviewed topic across various settings, but needed a systematic comparison, appraisal and synthesis, then systematic reviews were considered appropriate. A literature search was carried out, and only the primary research studies, such as qualitative, quantitative and mixed methods studies, were included in this study. </w:t>
      </w:r>
      <w:proofErr w:type="spellStart"/>
      <w:r w:rsidRPr="00066716">
        <w:rPr>
          <w:rFonts w:cs="Arial"/>
          <w:sz w:val="22"/>
          <w:szCs w:val="22"/>
        </w:rPr>
        <w:t>Lapane</w:t>
      </w:r>
      <w:proofErr w:type="spellEnd"/>
      <w:r w:rsidRPr="00066716">
        <w:rPr>
          <w:rFonts w:cs="Arial"/>
          <w:sz w:val="22"/>
          <w:szCs w:val="22"/>
        </w:rPr>
        <w:t xml:space="preserve"> et al. (2022) have since confirmed that it is generally considered that loneliness is prevalent among older people in congregate care, while depression, suicidal thoughts and frailty generally have been found to be less prevalent but to be correlated with risk for feeling lonely for older people in long-term care institutions. This indicated that there were enough empirical studies for this to be included in a systematic review of this area. </w:t>
      </w:r>
    </w:p>
    <w:p w14:paraId="79AC95F3" w14:textId="77777777" w:rsidR="00BE538D" w:rsidRPr="00066716" w:rsidRDefault="00BE538D" w:rsidP="00BE538D">
      <w:pPr>
        <w:rPr>
          <w:rFonts w:cs="Arial"/>
          <w:sz w:val="22"/>
          <w:szCs w:val="22"/>
        </w:rPr>
      </w:pPr>
      <w:r w:rsidRPr="00066716">
        <w:rPr>
          <w:rFonts w:cs="Arial"/>
          <w:sz w:val="22"/>
          <w:szCs w:val="22"/>
        </w:rPr>
        <w:t xml:space="preserve">The design also enabled a critical consideration of the definitions of loneliness used in various studies, methods of measuring social isolation and the meaning of different measures of outcomes related to care. The method of systematic review was selected as it best fit the corrected research topic rather than a primary survey, interview study or a location-specific case study. A survey could have been used to determine experiences in one </w:t>
      </w:r>
      <w:proofErr w:type="gramStart"/>
      <w:r w:rsidRPr="00066716">
        <w:rPr>
          <w:rFonts w:cs="Arial"/>
          <w:sz w:val="22"/>
          <w:szCs w:val="22"/>
        </w:rPr>
        <w:t>setting, but</w:t>
      </w:r>
      <w:proofErr w:type="gramEnd"/>
      <w:r w:rsidRPr="00066716">
        <w:rPr>
          <w:rFonts w:cs="Arial"/>
          <w:sz w:val="22"/>
          <w:szCs w:val="22"/>
        </w:rPr>
        <w:t xml:space="preserve"> would not have illuminated the wider evidence base in residential care homes. Interviews would have produced in-depth data, but with restrictions because of access, consent, and worry issues with the older care-home residents. Boamah et al (2021) highlighted that social isolation was an underdeveloped research area, and that there were risk factors at an individual, system, and structural level. This reinforced the necessity to have a tool that allows pulling evidence from several levels instead of one institution. The systematic review</w:t>
      </w:r>
      <w:r w:rsidRPr="002A1D6C">
        <w:rPr>
          <w:rFonts w:cs="Arial"/>
        </w:rPr>
        <w:t xml:space="preserve"> </w:t>
      </w:r>
      <w:r w:rsidRPr="00066716">
        <w:rPr>
          <w:rFonts w:cs="Arial"/>
          <w:sz w:val="22"/>
          <w:szCs w:val="22"/>
        </w:rPr>
        <w:t>was appropriate as it provided a more comprehensive and rigorous understanding of loneliness, social isolation and social care needs.</w:t>
      </w:r>
    </w:p>
    <w:p w14:paraId="6D017C7E" w14:textId="77777777" w:rsidR="00BE538D" w:rsidRPr="002A1D6C" w:rsidRDefault="00BE538D" w:rsidP="00BE538D">
      <w:pPr>
        <w:pStyle w:val="Heading2"/>
        <w:rPr>
          <w:rFonts w:cs="Arial"/>
          <w:szCs w:val="24"/>
        </w:rPr>
      </w:pPr>
      <w:bookmarkStart w:id="29" w:name="_Toc233139162"/>
      <w:r w:rsidRPr="002A1D6C">
        <w:rPr>
          <w:rFonts w:cs="Arial"/>
          <w:szCs w:val="24"/>
        </w:rPr>
        <w:lastRenderedPageBreak/>
        <w:t>3.3 Search Strategy</w:t>
      </w:r>
      <w:bookmarkEnd w:id="29"/>
    </w:p>
    <w:p w14:paraId="6D11D94B" w14:textId="77777777" w:rsidR="00BE538D" w:rsidRPr="00066716" w:rsidRDefault="00BE538D" w:rsidP="00BE538D">
      <w:pPr>
        <w:rPr>
          <w:rFonts w:cs="Arial"/>
          <w:sz w:val="22"/>
          <w:szCs w:val="22"/>
        </w:rPr>
      </w:pPr>
      <w:r w:rsidRPr="00066716">
        <w:rPr>
          <w:rFonts w:cs="Arial"/>
          <w:sz w:val="22"/>
          <w:szCs w:val="22"/>
        </w:rPr>
        <w:t xml:space="preserve">A systematic search of recent and relevant studies in the past decade, starting from 2016 and ending 2026, was used as a search strategy. The databases used were PubMed, BASE, CORE, PubMed Central and Google Scholar; comprehensive literature in the field of nursing, healthcare, psychology, gerontology and social care were available. To enhance the presentation of literature searches in systematic reviews, </w:t>
      </w:r>
      <w:proofErr w:type="spellStart"/>
      <w:r w:rsidRPr="00066716">
        <w:rPr>
          <w:rFonts w:cs="Arial"/>
          <w:sz w:val="22"/>
          <w:szCs w:val="22"/>
        </w:rPr>
        <w:t>Rethlefsen</w:t>
      </w:r>
      <w:proofErr w:type="spellEnd"/>
      <w:r w:rsidRPr="00066716">
        <w:rPr>
          <w:rFonts w:cs="Arial"/>
          <w:sz w:val="22"/>
          <w:szCs w:val="22"/>
        </w:rPr>
        <w:t xml:space="preserve"> et al. (2021) created PRISMA-S. Based on this recommendation, the databases searched, the date of search, search keys, Boolean operators and limits were all documented in the search process. The keywords used included loneliness, social isolation, older adults, elderly, aged 65 and above, well-being, mental health, depression, anxiety, quality of life, and social interaction, as well as residential care homes, nursing homes, and long-term care facilities. Such words were utilised in tandem, and the process was systematic to maximise the sensitivity and relevance.</w:t>
      </w:r>
    </w:p>
    <w:p w14:paraId="60CA0542" w14:textId="77777777" w:rsidR="00BE538D" w:rsidRPr="002A1D6C" w:rsidRDefault="00BE538D" w:rsidP="00BE538D">
      <w:pPr>
        <w:pStyle w:val="Heading2"/>
        <w:rPr>
          <w:rFonts w:cs="Arial"/>
          <w:szCs w:val="24"/>
        </w:rPr>
      </w:pPr>
      <w:bookmarkStart w:id="30" w:name="_Toc233139163"/>
      <w:r w:rsidRPr="002A1D6C">
        <w:rPr>
          <w:rFonts w:cs="Arial"/>
          <w:szCs w:val="24"/>
        </w:rPr>
        <w:t>3.4 Search Terms</w:t>
      </w:r>
      <w:bookmarkEnd w:id="30"/>
    </w:p>
    <w:p w14:paraId="4138AE49" w14:textId="77777777" w:rsidR="00BE538D" w:rsidRPr="00066716" w:rsidRDefault="00BE538D" w:rsidP="00BE538D">
      <w:pPr>
        <w:rPr>
          <w:rFonts w:cs="Arial"/>
          <w:sz w:val="22"/>
          <w:szCs w:val="22"/>
        </w:rPr>
      </w:pPr>
      <w:r w:rsidRPr="00066716">
        <w:rPr>
          <w:rFonts w:cs="Arial"/>
          <w:sz w:val="22"/>
          <w:szCs w:val="22"/>
        </w:rPr>
        <w:t xml:space="preserve">Patil et al. (2024) made a difference between loneliness and social isolation by explaining that the former was based on an undesired subjective experience of loneliness, and the latter was an objective deprivation of social connection. This was a significant difference, as the search strategy would integrate these two terms but not consider them as synonyms. The search term was thus general enough to find the relevant </w:t>
      </w:r>
      <w:proofErr w:type="gramStart"/>
      <w:r w:rsidRPr="00066716">
        <w:rPr>
          <w:rFonts w:cs="Arial"/>
          <w:sz w:val="22"/>
          <w:szCs w:val="22"/>
        </w:rPr>
        <w:t>studies, but</w:t>
      </w:r>
      <w:proofErr w:type="gramEnd"/>
      <w:r w:rsidRPr="00066716">
        <w:rPr>
          <w:rFonts w:cs="Arial"/>
          <w:sz w:val="22"/>
          <w:szCs w:val="22"/>
        </w:rPr>
        <w:t xml:space="preserve"> focused on older adults under residential care.</w:t>
      </w:r>
    </w:p>
    <w:p w14:paraId="36830348" w14:textId="77777777" w:rsidR="00BE538D" w:rsidRPr="00066716" w:rsidRDefault="00BE538D" w:rsidP="00BE538D">
      <w:pPr>
        <w:rPr>
          <w:rFonts w:cs="Arial"/>
          <w:sz w:val="22"/>
          <w:szCs w:val="22"/>
        </w:rPr>
      </w:pPr>
      <w:r w:rsidRPr="002A1D6C">
        <w:rPr>
          <w:rFonts w:cs="Arial"/>
          <w:b/>
          <w:bCs/>
        </w:rPr>
        <w:t>Research Question:</w:t>
      </w:r>
      <w:r w:rsidRPr="002A1D6C">
        <w:rPr>
          <w:rFonts w:cs="Arial"/>
        </w:rPr>
        <w:t xml:space="preserve"> </w:t>
      </w:r>
      <w:r w:rsidRPr="00066716">
        <w:rPr>
          <w:rFonts w:cs="Arial"/>
          <w:sz w:val="22"/>
          <w:szCs w:val="22"/>
        </w:rPr>
        <w:t>How did loneliness and social isolation affect the well-being and social care needs of adults aged 65 and over in residential care homes?</w:t>
      </w:r>
    </w:p>
    <w:p w14:paraId="5B21B60C" w14:textId="77777777" w:rsidR="00BE538D" w:rsidRPr="002A1D6C" w:rsidRDefault="00BE538D" w:rsidP="00BE538D">
      <w:pPr>
        <w:jc w:val="center"/>
        <w:rPr>
          <w:rFonts w:cs="Arial"/>
          <w:b/>
          <w:bCs/>
        </w:rPr>
      </w:pPr>
      <w:r w:rsidRPr="002A1D6C">
        <w:rPr>
          <w:rFonts w:cs="Arial"/>
          <w:b/>
          <w:bCs/>
        </w:rPr>
        <w:t>Table 3.1: PEO Framework</w:t>
      </w:r>
    </w:p>
    <w:tbl>
      <w:tblPr>
        <w:tblStyle w:val="TableGrid"/>
        <w:tblW w:w="0" w:type="auto"/>
        <w:tblLook w:val="04A0" w:firstRow="1" w:lastRow="0" w:firstColumn="1" w:lastColumn="0" w:noHBand="0" w:noVBand="1"/>
      </w:tblPr>
      <w:tblGrid>
        <w:gridCol w:w="1675"/>
        <w:gridCol w:w="7341"/>
      </w:tblGrid>
      <w:tr w:rsidR="00BE538D" w:rsidRPr="002A1D6C" w14:paraId="326D6D33" w14:textId="77777777" w:rsidTr="00B8386E">
        <w:tc>
          <w:tcPr>
            <w:tcW w:w="0" w:type="auto"/>
            <w:hideMark/>
          </w:tcPr>
          <w:p w14:paraId="3751E2D8" w14:textId="77777777" w:rsidR="00BE538D" w:rsidRPr="002A1D6C" w:rsidRDefault="00BE538D" w:rsidP="00B8386E">
            <w:pPr>
              <w:rPr>
                <w:rFonts w:cs="Arial"/>
                <w:b/>
                <w:bCs/>
                <w:sz w:val="24"/>
                <w:szCs w:val="24"/>
              </w:rPr>
            </w:pPr>
            <w:r w:rsidRPr="002A1D6C">
              <w:rPr>
                <w:rFonts w:cs="Arial"/>
                <w:b/>
                <w:bCs/>
                <w:sz w:val="24"/>
                <w:szCs w:val="24"/>
              </w:rPr>
              <w:t>PEO element</w:t>
            </w:r>
          </w:p>
        </w:tc>
        <w:tc>
          <w:tcPr>
            <w:tcW w:w="0" w:type="auto"/>
            <w:hideMark/>
          </w:tcPr>
          <w:p w14:paraId="5B78554E" w14:textId="77777777" w:rsidR="00BE538D" w:rsidRPr="002A1D6C" w:rsidRDefault="00BE538D" w:rsidP="00B8386E">
            <w:pPr>
              <w:rPr>
                <w:rFonts w:cs="Arial"/>
                <w:b/>
                <w:bCs/>
                <w:sz w:val="24"/>
                <w:szCs w:val="24"/>
              </w:rPr>
            </w:pPr>
            <w:r w:rsidRPr="002A1D6C">
              <w:rPr>
                <w:rFonts w:cs="Arial"/>
                <w:b/>
                <w:bCs/>
                <w:sz w:val="24"/>
                <w:szCs w:val="24"/>
              </w:rPr>
              <w:t>Application to the study</w:t>
            </w:r>
          </w:p>
        </w:tc>
      </w:tr>
      <w:tr w:rsidR="00BE538D" w:rsidRPr="002A1D6C" w14:paraId="192EF0F5" w14:textId="77777777" w:rsidTr="00B8386E">
        <w:tc>
          <w:tcPr>
            <w:tcW w:w="0" w:type="auto"/>
            <w:hideMark/>
          </w:tcPr>
          <w:p w14:paraId="2B030B88" w14:textId="77777777" w:rsidR="00BE538D" w:rsidRPr="002A1D6C" w:rsidRDefault="00BE538D" w:rsidP="00B8386E">
            <w:pPr>
              <w:rPr>
                <w:rFonts w:cs="Arial"/>
                <w:sz w:val="24"/>
                <w:szCs w:val="24"/>
              </w:rPr>
            </w:pPr>
            <w:r w:rsidRPr="002A1D6C">
              <w:rPr>
                <w:rFonts w:cs="Arial"/>
                <w:b/>
                <w:bCs/>
                <w:sz w:val="24"/>
                <w:szCs w:val="24"/>
              </w:rPr>
              <w:t>P –Population</w:t>
            </w:r>
          </w:p>
        </w:tc>
        <w:tc>
          <w:tcPr>
            <w:tcW w:w="0" w:type="auto"/>
            <w:hideMark/>
          </w:tcPr>
          <w:p w14:paraId="2EDE1741" w14:textId="77777777" w:rsidR="00BE538D" w:rsidRPr="002A1D6C" w:rsidRDefault="00BE538D" w:rsidP="00B8386E">
            <w:pPr>
              <w:rPr>
                <w:rFonts w:cs="Arial"/>
                <w:sz w:val="24"/>
                <w:szCs w:val="24"/>
              </w:rPr>
            </w:pPr>
            <w:r w:rsidRPr="002A1D6C">
              <w:rPr>
                <w:rFonts w:cs="Arial"/>
                <w:sz w:val="24"/>
                <w:szCs w:val="24"/>
              </w:rPr>
              <w:t>Adults aged 65 and over living in residential care homes, nursing homes, or long-term care facilities</w:t>
            </w:r>
          </w:p>
        </w:tc>
      </w:tr>
      <w:tr w:rsidR="00BE538D" w:rsidRPr="002A1D6C" w14:paraId="052853D0" w14:textId="77777777" w:rsidTr="00B8386E">
        <w:tc>
          <w:tcPr>
            <w:tcW w:w="0" w:type="auto"/>
            <w:hideMark/>
          </w:tcPr>
          <w:p w14:paraId="38DEA066" w14:textId="77777777" w:rsidR="00BE538D" w:rsidRPr="002A1D6C" w:rsidRDefault="00BE538D" w:rsidP="00B8386E">
            <w:pPr>
              <w:rPr>
                <w:rFonts w:cs="Arial"/>
                <w:sz w:val="24"/>
                <w:szCs w:val="24"/>
              </w:rPr>
            </w:pPr>
            <w:r w:rsidRPr="002A1D6C">
              <w:rPr>
                <w:rFonts w:cs="Arial"/>
                <w:b/>
                <w:bCs/>
                <w:sz w:val="24"/>
                <w:szCs w:val="24"/>
              </w:rPr>
              <w:t>E – Exposure</w:t>
            </w:r>
          </w:p>
        </w:tc>
        <w:tc>
          <w:tcPr>
            <w:tcW w:w="0" w:type="auto"/>
            <w:hideMark/>
          </w:tcPr>
          <w:p w14:paraId="4FBC4823" w14:textId="77777777" w:rsidR="00BE538D" w:rsidRPr="002A1D6C" w:rsidRDefault="00BE538D" w:rsidP="00B8386E">
            <w:pPr>
              <w:rPr>
                <w:rFonts w:cs="Arial"/>
                <w:sz w:val="24"/>
                <w:szCs w:val="24"/>
              </w:rPr>
            </w:pPr>
            <w:r w:rsidRPr="002A1D6C">
              <w:rPr>
                <w:rFonts w:cs="Arial"/>
                <w:sz w:val="24"/>
                <w:szCs w:val="24"/>
              </w:rPr>
              <w:t>Loneliness and social isolation</w:t>
            </w:r>
          </w:p>
        </w:tc>
      </w:tr>
      <w:tr w:rsidR="00BE538D" w:rsidRPr="002A1D6C" w14:paraId="0F0BF2A3" w14:textId="77777777" w:rsidTr="00B8386E">
        <w:tc>
          <w:tcPr>
            <w:tcW w:w="0" w:type="auto"/>
            <w:hideMark/>
          </w:tcPr>
          <w:p w14:paraId="77241805" w14:textId="77777777" w:rsidR="00BE538D" w:rsidRPr="002A1D6C" w:rsidRDefault="00BE538D" w:rsidP="00B8386E">
            <w:pPr>
              <w:rPr>
                <w:rFonts w:cs="Arial"/>
                <w:sz w:val="24"/>
                <w:szCs w:val="24"/>
              </w:rPr>
            </w:pPr>
            <w:r w:rsidRPr="002A1D6C">
              <w:rPr>
                <w:rFonts w:cs="Arial"/>
                <w:b/>
                <w:bCs/>
                <w:sz w:val="24"/>
                <w:szCs w:val="24"/>
              </w:rPr>
              <w:t>O – Outcome</w:t>
            </w:r>
          </w:p>
        </w:tc>
        <w:tc>
          <w:tcPr>
            <w:tcW w:w="0" w:type="auto"/>
            <w:hideMark/>
          </w:tcPr>
          <w:p w14:paraId="3EBA6044" w14:textId="77777777" w:rsidR="00BE538D" w:rsidRPr="002A1D6C" w:rsidRDefault="00BE538D" w:rsidP="00B8386E">
            <w:pPr>
              <w:rPr>
                <w:rFonts w:cs="Arial"/>
                <w:sz w:val="24"/>
                <w:szCs w:val="24"/>
              </w:rPr>
            </w:pPr>
            <w:r w:rsidRPr="002A1D6C">
              <w:rPr>
                <w:rFonts w:cs="Arial"/>
                <w:sz w:val="24"/>
                <w:szCs w:val="24"/>
              </w:rPr>
              <w:t>Well-being, mental health, depression, anxiety, quality of life, social interaction, and social care needs</w:t>
            </w:r>
          </w:p>
        </w:tc>
      </w:tr>
    </w:tbl>
    <w:p w14:paraId="58681A33" w14:textId="77777777" w:rsidR="00BE538D" w:rsidRPr="00066716" w:rsidRDefault="00BE538D" w:rsidP="00BE538D">
      <w:pPr>
        <w:rPr>
          <w:rFonts w:cs="Arial"/>
          <w:sz w:val="22"/>
          <w:szCs w:val="22"/>
        </w:rPr>
      </w:pPr>
      <w:r w:rsidRPr="00066716">
        <w:rPr>
          <w:rFonts w:cs="Arial"/>
          <w:sz w:val="22"/>
          <w:szCs w:val="22"/>
        </w:rPr>
        <w:t xml:space="preserve">Search terms refer to the words or phrases utilised to find useful studies within the academic databases. They are significant in defining the range, specificity and content of the literature retrieved. The goal of searching in a systematic literature review is to ensure that the search </w:t>
      </w:r>
      <w:r w:rsidRPr="00066716">
        <w:rPr>
          <w:rFonts w:cs="Arial"/>
          <w:sz w:val="22"/>
          <w:szCs w:val="22"/>
        </w:rPr>
        <w:lastRenderedPageBreak/>
        <w:t xml:space="preserve">terms will get as many results as </w:t>
      </w:r>
      <w:proofErr w:type="gramStart"/>
      <w:r w:rsidRPr="00066716">
        <w:rPr>
          <w:rFonts w:cs="Arial"/>
          <w:sz w:val="22"/>
          <w:szCs w:val="22"/>
        </w:rPr>
        <w:t>possible, yet</w:t>
      </w:r>
      <w:proofErr w:type="gramEnd"/>
      <w:r w:rsidRPr="00066716">
        <w:rPr>
          <w:rFonts w:cs="Arial"/>
          <w:sz w:val="22"/>
          <w:szCs w:val="22"/>
        </w:rPr>
        <w:t xml:space="preserve"> exclude literature that is not relevant. To make this search more sensitive, therefore, synonyms have been used. For example, the population was searched using “older adults”, “elderly”, “older people” and “aged 65 and over”. The exposure was searched using “loneliness” and “social isolation”. The context was searched using “residential care homes”, “care homes”, “nursing homes” and “long-term care facilities”. The outcomes were searched using “well-being”, “mental health”, “depression”, “anxiety”, “quality of life”, “social interaction” and “social care needs”.</w:t>
      </w:r>
    </w:p>
    <w:p w14:paraId="2CC1FF34" w14:textId="77777777" w:rsidR="00BE538D" w:rsidRPr="00066716" w:rsidRDefault="00BE538D" w:rsidP="00BE538D">
      <w:pPr>
        <w:rPr>
          <w:rFonts w:cs="Arial"/>
          <w:sz w:val="22"/>
          <w:szCs w:val="22"/>
        </w:rPr>
      </w:pPr>
      <w:r w:rsidRPr="00066716">
        <w:rPr>
          <w:rFonts w:cs="Arial"/>
          <w:sz w:val="22"/>
          <w:szCs w:val="22"/>
        </w:rPr>
        <w:t xml:space="preserve">Search terms were then linked with Boolean operators to get the phrase. In line with the general trend, synonyms in each component of the PEO were combined using the keyword “OR” and the various parts of the research question </w:t>
      </w:r>
      <w:proofErr w:type="gramStart"/>
      <w:r w:rsidRPr="00066716">
        <w:rPr>
          <w:rFonts w:cs="Arial"/>
          <w:sz w:val="22"/>
          <w:szCs w:val="22"/>
        </w:rPr>
        <w:t>by the use of</w:t>
      </w:r>
      <w:proofErr w:type="gramEnd"/>
      <w:r w:rsidRPr="00066716">
        <w:rPr>
          <w:rFonts w:cs="Arial"/>
          <w:sz w:val="22"/>
          <w:szCs w:val="22"/>
        </w:rPr>
        <w:t xml:space="preserve"> the keyword “AND”. The final search, therefore, used population, exposure, context and outcome terms </w:t>
      </w:r>
      <w:proofErr w:type="gramStart"/>
      <w:r w:rsidRPr="00066716">
        <w:rPr>
          <w:rFonts w:cs="Arial"/>
          <w:sz w:val="22"/>
          <w:szCs w:val="22"/>
        </w:rPr>
        <w:t>in order to</w:t>
      </w:r>
      <w:proofErr w:type="gramEnd"/>
      <w:r w:rsidRPr="00066716">
        <w:rPr>
          <w:rFonts w:cs="Arial"/>
          <w:sz w:val="22"/>
          <w:szCs w:val="22"/>
        </w:rPr>
        <w:t xml:space="preserve"> find studies that were directly pertinent to loneliness and social isolation among adults 65 years and older residing in residential care homes. The PEO framework was used because the review examined exposure to psychosocial experiences rather than the effectiveness of a single clinical intervention. The arguments that Chapman et al. (2024) made were that social connection was a fundamental human need and a significant element of quality care in long-term care homes. Hence, the PEO model assisted in maintaining the review population, problems, and outcomes related to care.</w:t>
      </w:r>
    </w:p>
    <w:p w14:paraId="29683E37" w14:textId="77777777" w:rsidR="00BE538D" w:rsidRPr="002A1D6C" w:rsidRDefault="00BE538D" w:rsidP="00BE538D">
      <w:pPr>
        <w:pStyle w:val="Heading2"/>
        <w:rPr>
          <w:rFonts w:cs="Arial"/>
          <w:szCs w:val="24"/>
        </w:rPr>
      </w:pPr>
      <w:bookmarkStart w:id="31" w:name="_Toc233139164"/>
      <w:r w:rsidRPr="002A1D6C">
        <w:rPr>
          <w:rFonts w:cs="Arial"/>
          <w:szCs w:val="24"/>
        </w:rPr>
        <w:t>3.5 Keywords</w:t>
      </w:r>
      <w:bookmarkEnd w:id="31"/>
    </w:p>
    <w:p w14:paraId="1F279308" w14:textId="77777777" w:rsidR="00BE538D" w:rsidRPr="00066716" w:rsidRDefault="00BE538D" w:rsidP="00BE538D">
      <w:pPr>
        <w:rPr>
          <w:rFonts w:cs="Arial"/>
          <w:sz w:val="22"/>
          <w:szCs w:val="22"/>
        </w:rPr>
      </w:pPr>
      <w:r w:rsidRPr="00066716">
        <w:rPr>
          <w:rFonts w:cs="Arial"/>
          <w:sz w:val="22"/>
          <w:szCs w:val="22"/>
        </w:rPr>
        <w:t xml:space="preserve">The principal words and phrases used to bring relevant academic materials up from databases are keywords (Gill and Sullivan, 2025). They are crucial because they narrow the focus down to studies which concentrate on the research question. The primary keywords extracted from this review were loneliness, social isolation, older adults/elderly, RCFs (residential care homes) and LTs (long term) care homes, well-being/mental health, depression, anxiety, quality of life and social care needs. </w:t>
      </w:r>
    </w:p>
    <w:p w14:paraId="4C406595" w14:textId="77777777" w:rsidR="00BE538D" w:rsidRPr="002A1D6C" w:rsidRDefault="00BE538D" w:rsidP="00BE538D">
      <w:pPr>
        <w:pStyle w:val="Heading2"/>
        <w:rPr>
          <w:rFonts w:cs="Arial"/>
          <w:szCs w:val="24"/>
        </w:rPr>
      </w:pPr>
      <w:bookmarkStart w:id="32" w:name="_Toc233139165"/>
      <w:r w:rsidRPr="002A1D6C">
        <w:rPr>
          <w:rFonts w:cs="Arial"/>
          <w:szCs w:val="24"/>
        </w:rPr>
        <w:t>3.6 Databases</w:t>
      </w:r>
      <w:bookmarkEnd w:id="32"/>
    </w:p>
    <w:p w14:paraId="5D85F080" w14:textId="77777777" w:rsidR="00BE538D" w:rsidRPr="00066716" w:rsidRDefault="00BE538D" w:rsidP="00BE538D">
      <w:pPr>
        <w:rPr>
          <w:rFonts w:cs="Arial"/>
          <w:sz w:val="22"/>
          <w:szCs w:val="22"/>
        </w:rPr>
      </w:pPr>
      <w:r w:rsidRPr="00066716">
        <w:rPr>
          <w:rFonts w:cs="Arial"/>
          <w:sz w:val="22"/>
          <w:szCs w:val="22"/>
        </w:rPr>
        <w:t>Several academic databases were used to search the databases to make sure that the review was not a picking review, only based on one source of evidence. More than one database is important because a single database does not contain all relevant health, nursing, psychology, gerontology and social care literature (Page et al., 2021). Using multiple databases, the risk of missing important studies is reduced and the reliability of the systematic literature review increases. The databases selected for this review were PubMed, PubMed Central, BASE, CORE and Google Scholar. PubMed and PubMed Central were chosen because they are available for biomedical, nursing, public health and gerontology research. Access to academic literature (open-access journal articles, research papers) was increased</w:t>
      </w:r>
      <w:r w:rsidRPr="002A1D6C">
        <w:rPr>
          <w:rFonts w:cs="Arial"/>
        </w:rPr>
        <w:t xml:space="preserve"> </w:t>
      </w:r>
      <w:r w:rsidRPr="00066716">
        <w:rPr>
          <w:rFonts w:cs="Arial"/>
          <w:sz w:val="22"/>
          <w:szCs w:val="22"/>
        </w:rPr>
        <w:t xml:space="preserve">with BASE and </w:t>
      </w:r>
      <w:r w:rsidRPr="00066716">
        <w:rPr>
          <w:rFonts w:cs="Arial"/>
          <w:sz w:val="22"/>
          <w:szCs w:val="22"/>
        </w:rPr>
        <w:lastRenderedPageBreak/>
        <w:t xml:space="preserve">CORE. A supplemental search was performed on Google Scholar to find other studies related to RM. This multi-database strategy worked well </w:t>
      </w:r>
      <w:proofErr w:type="gramStart"/>
      <w:r w:rsidRPr="00066716">
        <w:rPr>
          <w:rFonts w:cs="Arial"/>
          <w:sz w:val="22"/>
          <w:szCs w:val="22"/>
        </w:rPr>
        <w:t>in order to</w:t>
      </w:r>
      <w:proofErr w:type="gramEnd"/>
      <w:r w:rsidRPr="00066716">
        <w:rPr>
          <w:rFonts w:cs="Arial"/>
          <w:sz w:val="22"/>
          <w:szCs w:val="22"/>
        </w:rPr>
        <w:t xml:space="preserve"> identify literature on loneliness, social isolation, older adults and residential care homes. </w:t>
      </w:r>
    </w:p>
    <w:p w14:paraId="76684380" w14:textId="77777777" w:rsidR="00BE538D" w:rsidRPr="002A1D6C" w:rsidRDefault="00BE538D" w:rsidP="00BE538D">
      <w:pPr>
        <w:pStyle w:val="Heading2"/>
        <w:rPr>
          <w:rFonts w:cs="Arial"/>
          <w:szCs w:val="24"/>
        </w:rPr>
      </w:pPr>
      <w:bookmarkStart w:id="33" w:name="_Toc233139166"/>
      <w:r w:rsidRPr="002A1D6C">
        <w:rPr>
          <w:rFonts w:cs="Arial"/>
          <w:szCs w:val="24"/>
        </w:rPr>
        <w:t>3.7 Inclusion/Exclusion Criteria</w:t>
      </w:r>
      <w:bookmarkEnd w:id="33"/>
    </w:p>
    <w:p w14:paraId="18F28003" w14:textId="77777777" w:rsidR="00BE538D" w:rsidRPr="00066716" w:rsidRDefault="00BE538D" w:rsidP="00BE538D">
      <w:pPr>
        <w:rPr>
          <w:rFonts w:cs="Arial"/>
          <w:sz w:val="22"/>
          <w:szCs w:val="22"/>
        </w:rPr>
      </w:pPr>
      <w:r w:rsidRPr="00066716">
        <w:rPr>
          <w:rFonts w:cs="Arial"/>
          <w:sz w:val="22"/>
          <w:szCs w:val="22"/>
        </w:rPr>
        <w:t xml:space="preserve">To minimise bias and enhance transparency, the inclusion criteria were created prior to the screening process. Gill and Sullivan (2025) demonstrated that the state of loneliness in residential care facilities had complicated emotional and relationship processes, but not merely a solo deficit of company. Research was filtered out when it targeted either community-dwelling older people, acute patients in a hospital, community informal carers or adults under the age of 65. </w:t>
      </w:r>
    </w:p>
    <w:p w14:paraId="2A25A5F8" w14:textId="77777777" w:rsidR="00BE538D" w:rsidRPr="002A1D6C" w:rsidRDefault="00BE538D" w:rsidP="00BE538D">
      <w:pPr>
        <w:pStyle w:val="Heading3"/>
        <w:rPr>
          <w:rFonts w:cs="Arial"/>
          <w:szCs w:val="24"/>
        </w:rPr>
      </w:pPr>
      <w:bookmarkStart w:id="34" w:name="_Toc233139167"/>
      <w:r w:rsidRPr="002A1D6C">
        <w:rPr>
          <w:rFonts w:cs="Arial"/>
          <w:szCs w:val="24"/>
        </w:rPr>
        <w:t>3.7.1 Inclusion Criteria</w:t>
      </w:r>
      <w:bookmarkEnd w:id="34"/>
    </w:p>
    <w:p w14:paraId="015CDB63" w14:textId="77777777" w:rsidR="00BE538D" w:rsidRPr="00066716" w:rsidRDefault="00BE538D" w:rsidP="00BE538D">
      <w:pPr>
        <w:rPr>
          <w:rFonts w:cs="Arial"/>
          <w:sz w:val="22"/>
          <w:szCs w:val="22"/>
        </w:rPr>
      </w:pPr>
      <w:r w:rsidRPr="00066716">
        <w:rPr>
          <w:rFonts w:cs="Arial"/>
          <w:sz w:val="22"/>
          <w:szCs w:val="22"/>
        </w:rPr>
        <w:t xml:space="preserve">Primary research studies that explored loneliness, social isolation, well-being, quality of life, social interaction or social care needs of adults aged 65 years and over residing in a residential care home, nursing home, or LTCF were included. Qualitative, quantitative and mixed methods </w:t>
      </w:r>
      <w:proofErr w:type="gramStart"/>
      <w:r w:rsidRPr="00066716">
        <w:rPr>
          <w:rFonts w:cs="Arial"/>
          <w:sz w:val="22"/>
          <w:szCs w:val="22"/>
        </w:rPr>
        <w:t>designs</w:t>
      </w:r>
      <w:proofErr w:type="gramEnd"/>
      <w:r w:rsidRPr="00066716">
        <w:rPr>
          <w:rFonts w:cs="Arial"/>
          <w:sz w:val="22"/>
          <w:szCs w:val="22"/>
        </w:rPr>
        <w:t xml:space="preserve"> (interviews, focus groups, ethnographic, surveys, observational, and intervention designs) were included in the eligible studies. Only peer-reviewed scientific journal articles published in English in the last 10 years (2016 – 2026) were considered. Studies were included that directly addressed the research question as well as original empirical research findings related to residential care settings. </w:t>
      </w:r>
    </w:p>
    <w:p w14:paraId="62591298" w14:textId="77777777" w:rsidR="00BE538D" w:rsidRPr="002A1D6C" w:rsidRDefault="00BE538D" w:rsidP="00BE538D">
      <w:pPr>
        <w:pStyle w:val="Heading3"/>
        <w:rPr>
          <w:rFonts w:cs="Arial"/>
          <w:szCs w:val="24"/>
        </w:rPr>
      </w:pPr>
      <w:bookmarkStart w:id="35" w:name="_Toc233139168"/>
      <w:r w:rsidRPr="002A1D6C">
        <w:rPr>
          <w:rFonts w:cs="Arial"/>
          <w:szCs w:val="24"/>
        </w:rPr>
        <w:t>3.7.2 Exclusion Criteria</w:t>
      </w:r>
      <w:bookmarkEnd w:id="35"/>
    </w:p>
    <w:p w14:paraId="0E2B42D1" w14:textId="77777777" w:rsidR="00BE538D" w:rsidRPr="00066716" w:rsidRDefault="00BE538D" w:rsidP="00BE538D">
      <w:pPr>
        <w:rPr>
          <w:rFonts w:cs="Arial"/>
          <w:sz w:val="22"/>
          <w:szCs w:val="22"/>
        </w:rPr>
      </w:pPr>
      <w:r w:rsidRPr="00066716">
        <w:rPr>
          <w:rFonts w:cs="Arial"/>
          <w:sz w:val="22"/>
          <w:szCs w:val="22"/>
        </w:rPr>
        <w:t xml:space="preserve">Any study that was a systematic review, scoping review, meta-analysis, narrative review, commentary, editorial, protocol or a theoretical paper or policy document was excluded. The final exclusion of studies was because they did not specifically focus on older adults (those aged 65 years and over), including community-dwelling older adults, hospital inpatients, older people providing care to others, population-based community older adults or adults who were aged but not focused on loneliness, social isolation and residential care homes. Most of the studies were set in community rather than in institutional </w:t>
      </w:r>
      <w:proofErr w:type="gramStart"/>
      <w:r w:rsidRPr="00066716">
        <w:rPr>
          <w:rFonts w:cs="Arial"/>
          <w:sz w:val="22"/>
          <w:szCs w:val="22"/>
        </w:rPr>
        <w:t>care, and</w:t>
      </w:r>
      <w:proofErr w:type="gramEnd"/>
      <w:r w:rsidRPr="00066716">
        <w:rPr>
          <w:rFonts w:cs="Arial"/>
          <w:sz w:val="22"/>
          <w:szCs w:val="22"/>
        </w:rPr>
        <w:t xml:space="preserve"> therefore had both mental health and physical health implications for ageing populations that affect both their psychological and their physical well-being, according to </w:t>
      </w:r>
      <w:proofErr w:type="spellStart"/>
      <w:r w:rsidRPr="00066716">
        <w:rPr>
          <w:rFonts w:cs="Arial"/>
          <w:sz w:val="22"/>
          <w:szCs w:val="22"/>
        </w:rPr>
        <w:t>Puyané</w:t>
      </w:r>
      <w:proofErr w:type="spellEnd"/>
      <w:r w:rsidRPr="00066716">
        <w:rPr>
          <w:rFonts w:cs="Arial"/>
          <w:sz w:val="22"/>
          <w:szCs w:val="22"/>
        </w:rPr>
        <w:t xml:space="preserve"> et al. (2025). </w:t>
      </w:r>
    </w:p>
    <w:p w14:paraId="2CAEF297" w14:textId="77777777" w:rsidR="00BE538D" w:rsidRPr="002A1D6C" w:rsidRDefault="00BE538D" w:rsidP="00BE538D">
      <w:pPr>
        <w:pStyle w:val="Heading2"/>
        <w:rPr>
          <w:rFonts w:cs="Arial"/>
          <w:szCs w:val="24"/>
        </w:rPr>
      </w:pPr>
      <w:bookmarkStart w:id="36" w:name="_Toc233139169"/>
      <w:r w:rsidRPr="002A1D6C">
        <w:rPr>
          <w:rFonts w:cs="Arial"/>
          <w:szCs w:val="24"/>
        </w:rPr>
        <w:t>3.8 Search Results</w:t>
      </w:r>
      <w:bookmarkEnd w:id="36"/>
    </w:p>
    <w:p w14:paraId="4E9D5A34" w14:textId="77777777" w:rsidR="00BE538D" w:rsidRPr="00066716" w:rsidRDefault="00BE538D" w:rsidP="00BE538D">
      <w:pPr>
        <w:rPr>
          <w:rFonts w:cs="Arial"/>
          <w:sz w:val="22"/>
          <w:szCs w:val="22"/>
        </w:rPr>
      </w:pPr>
      <w:r w:rsidRPr="00066716">
        <w:rPr>
          <w:rFonts w:cs="Arial"/>
          <w:sz w:val="22"/>
          <w:szCs w:val="22"/>
        </w:rPr>
        <w:t xml:space="preserve">A PRISMA approach was used in carrying out the study selection process: identification, screening, eligibility assessment and the inclusion of studies. A total of 103,397 records were initially found in five databases (PubMed, PubMed Central, CORE, Google Scholar and BASE). There were 103,253 records removed before screening, as it was determined that </w:t>
      </w:r>
      <w:r w:rsidRPr="00066716">
        <w:rPr>
          <w:rFonts w:cs="Arial"/>
          <w:sz w:val="22"/>
          <w:szCs w:val="22"/>
        </w:rPr>
        <w:lastRenderedPageBreak/>
        <w:t xml:space="preserve">they were clearly irrelevant, duplicates, non-peer-reviewed, outside of residential care, or unrelated to older adults, loneliness and social isolation. This was left with 144 records to be subjected to title and abstract screening. From these, 101 records were excluded because they did not meet the population, exposure, setting or outcome criteria. Another 43 full-text articles were found to be potentially eligible, and 15 were removed because they were review articles, non-empirical papers, community-based studies, unclear in methodology, or reported outcomes unrelated to loneliness, social isolation, well-being or social care provided in residential care settings. Thus, a total of 28 main studies come into the synthesis. As noted by Page et al. (2021), promoting the credibility of systematic review has been bolstered with the transparent reporting of its methods and results. </w:t>
      </w:r>
      <w:r w:rsidRPr="00066716">
        <w:rPr>
          <w:rFonts w:cs="Arial"/>
          <w:sz w:val="22"/>
          <w:szCs w:val="22"/>
        </w:rPr>
        <w:br w:type="page"/>
      </w:r>
    </w:p>
    <w:p w14:paraId="059A6472" w14:textId="77777777" w:rsidR="00BE538D" w:rsidRPr="002A1D6C" w:rsidRDefault="00BE538D" w:rsidP="00BE538D">
      <w:pPr>
        <w:pStyle w:val="BodyText"/>
        <w:spacing w:line="480" w:lineRule="auto"/>
        <w:rPr>
          <w:rFonts w:cs="Arial"/>
          <w:b/>
          <w:bCs/>
          <w:sz w:val="24"/>
          <w:szCs w:val="24"/>
        </w:rPr>
      </w:pPr>
      <w:r w:rsidRPr="002A1D6C">
        <w:rPr>
          <w:rFonts w:cs="Arial"/>
          <w:b/>
          <w:bCs/>
          <w:sz w:val="24"/>
          <w:szCs w:val="24"/>
        </w:rPr>
        <w:lastRenderedPageBreak/>
        <w:t>Figure 1: PRISMA flow chart</w:t>
      </w:r>
    </w:p>
    <w:p w14:paraId="0F0C1DF1" w14:textId="77777777" w:rsidR="00BE538D" w:rsidRPr="002A1D6C" w:rsidRDefault="00BE538D" w:rsidP="00BE538D">
      <w:pPr>
        <w:rPr>
          <w:rFonts w:cs="Arial"/>
        </w:rPr>
      </w:pPr>
    </w:p>
    <w:p w14:paraId="5EE566B0" w14:textId="77777777" w:rsidR="00BE538D" w:rsidRPr="002A1D6C" w:rsidRDefault="00BE538D" w:rsidP="00BE538D">
      <w:pPr>
        <w:rPr>
          <w:rFonts w:eastAsia="Calibri" w:cs="Arial"/>
          <w:lang w:val="en-US"/>
        </w:rPr>
      </w:pPr>
    </w:p>
    <w:p w14:paraId="21A15A5C" w14:textId="77777777" w:rsidR="00BE538D" w:rsidRPr="002A1D6C" w:rsidRDefault="00BE538D" w:rsidP="00BE538D">
      <w:pPr>
        <w:rPr>
          <w:rFonts w:eastAsia="Calibri" w:cs="Arial"/>
          <w:lang w:val="en-US"/>
        </w:rPr>
      </w:pPr>
      <w:r w:rsidRPr="002A1D6C">
        <w:rPr>
          <w:rFonts w:eastAsia="Calibri" w:cs="Arial"/>
          <w:noProof/>
          <w:lang w:val="en-US"/>
        </w:rPr>
        <mc:AlternateContent>
          <mc:Choice Requires="wps">
            <w:drawing>
              <wp:anchor distT="0" distB="0" distL="114300" distR="114300" simplePos="0" relativeHeight="251666432" behindDoc="0" locked="0" layoutInCell="1" allowOverlap="1" wp14:anchorId="1430C24C" wp14:editId="2D9A9DD3">
                <wp:simplePos x="0" y="0"/>
                <wp:positionH relativeFrom="margin">
                  <wp:align>left</wp:align>
                </wp:positionH>
                <wp:positionV relativeFrom="paragraph">
                  <wp:posOffset>203049</wp:posOffset>
                </wp:positionV>
                <wp:extent cx="1837055" cy="431800"/>
                <wp:effectExtent l="0" t="2222" r="27622" b="27623"/>
                <wp:wrapNone/>
                <wp:docPr id="32" name="Flowchart: Alternate Process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16200000">
                          <a:off x="0" y="0"/>
                          <a:ext cx="1837055" cy="431800"/>
                        </a:xfrm>
                        <a:prstGeom prst="flowChartAlternateProcess">
                          <a:avLst/>
                        </a:prstGeom>
                        <a:solidFill>
                          <a:srgbClr val="5B9BD5">
                            <a:lumMod val="60000"/>
                            <a:lumOff val="40000"/>
                          </a:srgbClr>
                        </a:solidFill>
                        <a:ln w="12700" cap="flat" cmpd="sng" algn="ctr">
                          <a:solidFill>
                            <a:sysClr val="windowText" lastClr="000000"/>
                          </a:solidFill>
                          <a:prstDash val="solid"/>
                          <a:miter lim="800000"/>
                        </a:ln>
                        <a:effectLst/>
                      </wps:spPr>
                      <wps:txbx>
                        <w:txbxContent>
                          <w:p w14:paraId="45D023B4" w14:textId="77777777" w:rsidR="00BE538D" w:rsidRDefault="00BE538D" w:rsidP="00BE538D">
                            <w:pPr>
                              <w:rPr>
                                <w:rFonts w:cs="Arial"/>
                                <w:b/>
                                <w:color w:val="000000"/>
                              </w:rPr>
                            </w:pPr>
                            <w:r>
                              <w:rPr>
                                <w:rFonts w:cs="Arial"/>
                                <w:b/>
                                <w:color w:val="000000"/>
                              </w:rPr>
                              <w:t>Identification</w:t>
                            </w:r>
                          </w:p>
                          <w:p w14:paraId="5CF68582" w14:textId="77777777" w:rsidR="00BE538D" w:rsidRDefault="00BE538D" w:rsidP="00BE538D">
                            <w:pPr>
                              <w:rPr>
                                <w:rFonts w:cs="Arial"/>
                                <w:b/>
                                <w:color w:val="00000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430C24C"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32" o:spid="_x0000_s1026" type="#_x0000_t176" style="position:absolute;left:0;text-align:left;margin-left:0;margin-top:16pt;width:144.65pt;height:34pt;rotation:-90;z-index:2516664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" fillcolor="#9dc3e6" strokecolor="windowText" strokeweight="1pt">
                <v:path arrowok="t"/>
                <v:textbox>
                  <w:txbxContent>
                    <w:p w14:paraId="45D023B4" w14:textId="77777777" w:rsidR="00BE538D" w:rsidRDefault="00BE538D" w:rsidP="00BE538D">
                      <w:pPr>
                        <w:rPr>
                          <w:rFonts w:cs="Arial"/>
                          <w:b/>
                          <w:color w:val="000000"/>
                        </w:rPr>
                      </w:pPr>
                      <w:r>
                        <w:rPr>
                          <w:rFonts w:cs="Arial"/>
                          <w:b/>
                          <w:color w:val="000000"/>
                        </w:rPr>
                        <w:t>Identification</w:t>
                      </w:r>
                    </w:p>
                    <w:p w14:paraId="5CF68582" w14:textId="77777777" w:rsidR="00BE538D" w:rsidRDefault="00BE538D" w:rsidP="00BE538D">
                      <w:pPr>
                        <w:rPr>
                          <w:rFonts w:cs="Arial"/>
                          <w:b/>
                          <w:color w:val="000000"/>
                        </w:rPr>
                      </w:pPr>
                    </w:p>
                  </w:txbxContent>
                </v:textbox>
                <w10:wrap anchorx="margin"/>
              </v:shape>
            </w:pict>
          </mc:Fallback>
        </mc:AlternateContent>
      </w:r>
      <w:r w:rsidRPr="002A1D6C">
        <w:rPr>
          <w:rFonts w:eastAsia="Calibri" w:cs="Arial"/>
          <w:noProof/>
          <w:lang w:val="en-US"/>
        </w:rPr>
        <mc:AlternateContent>
          <mc:Choice Requires="wps">
            <w:drawing>
              <wp:anchor distT="0" distB="0" distL="114300" distR="114300" simplePos="0" relativeHeight="251659264" behindDoc="0" locked="0" layoutInCell="1" allowOverlap="1" wp14:anchorId="1FA574AE" wp14:editId="297A0690">
                <wp:simplePos x="0" y="0"/>
                <wp:positionH relativeFrom="column">
                  <wp:posOffset>657225</wp:posOffset>
                </wp:positionH>
                <wp:positionV relativeFrom="paragraph">
                  <wp:posOffset>81915</wp:posOffset>
                </wp:positionV>
                <wp:extent cx="1887220" cy="695325"/>
                <wp:effectExtent l="0" t="0" r="17780" b="28575"/>
                <wp:wrapNone/>
                <wp:docPr id="31"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7220" cy="695325"/>
                        </a:xfrm>
                        <a:prstGeom prst="rect">
                          <a:avLst/>
                        </a:prstGeom>
                        <a:noFill/>
                        <a:ln w="12700" cap="flat" cmpd="sng" algn="ctr">
                          <a:solidFill>
                            <a:sysClr val="windowText" lastClr="000000"/>
                          </a:solidFill>
                          <a:prstDash val="solid"/>
                          <a:miter lim="800000"/>
                        </a:ln>
                        <a:effectLst/>
                      </wps:spPr>
                      <wps:txbx>
                        <w:txbxContent>
                          <w:p w14:paraId="7D259515" w14:textId="77777777" w:rsidR="00BE538D" w:rsidRDefault="00BE538D" w:rsidP="00BE538D">
                            <w:pPr>
                              <w:spacing w:line="240" w:lineRule="auto"/>
                              <w:rPr>
                                <w:color w:val="000000"/>
                              </w:rPr>
                            </w:pPr>
                            <w:r>
                              <w:rPr>
                                <w:color w:val="000000"/>
                              </w:rPr>
                              <w:t>Records identified from</w:t>
                            </w:r>
                          </w:p>
                          <w:p w14:paraId="25D54A21" w14:textId="77777777" w:rsidR="00BE538D" w:rsidRDefault="00BE538D" w:rsidP="00BE538D">
                            <w:pPr>
                              <w:spacing w:line="240" w:lineRule="auto"/>
                              <w:jc w:val="center"/>
                              <w:rPr>
                                <w:color w:val="000000"/>
                              </w:rPr>
                            </w:pPr>
                            <w:r>
                              <w:rPr>
                                <w:color w:val="000000"/>
                              </w:rPr>
                              <w:t>Databases (n = 103,397)</w:t>
                            </w:r>
                          </w:p>
                          <w:p w14:paraId="0289A570" w14:textId="77777777" w:rsidR="00BE538D" w:rsidRDefault="00BE538D" w:rsidP="00BE538D">
                            <w:pPr>
                              <w:jc w:val="center"/>
                              <w:rPr>
                                <w:rFonts w:cs="Arial"/>
                                <w:color w:val="000000"/>
                                <w:sz w:val="18"/>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rect w14:anchorId="1FA574AE" id="Rectangle 31" o:spid="_x0000_s1027" style="position:absolute;left:0;text-align:left;margin-left:51.75pt;margin-top:6.45pt;width:148.6pt;height:54.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" filled="f" strokecolor="windowText" strokeweight="1pt">
                <v:path arrowok="t"/>
                <v:textbox>
                  <w:txbxContent>
                    <w:p w14:paraId="7D259515" w14:textId="77777777" w:rsidR="00BE538D" w:rsidRDefault="00BE538D" w:rsidP="00BE538D">
                      <w:pPr>
                        <w:spacing w:line="240" w:lineRule="auto"/>
                        <w:rPr>
                          <w:color w:val="000000"/>
                        </w:rPr>
                      </w:pPr>
                      <w:r>
                        <w:rPr>
                          <w:color w:val="000000"/>
                        </w:rPr>
                        <w:t>Records identified from</w:t>
                      </w:r>
                    </w:p>
                    <w:p w14:paraId="25D54A21" w14:textId="77777777" w:rsidR="00BE538D" w:rsidRDefault="00BE538D" w:rsidP="00BE538D">
                      <w:pPr>
                        <w:spacing w:line="240" w:lineRule="auto"/>
                        <w:jc w:val="center"/>
                        <w:rPr>
                          <w:color w:val="000000"/>
                        </w:rPr>
                      </w:pPr>
                      <w:r>
                        <w:rPr>
                          <w:color w:val="000000"/>
                        </w:rPr>
                        <w:t>Databases (n = 103,397)</w:t>
                      </w:r>
                    </w:p>
                    <w:p w14:paraId="0289A570" w14:textId="77777777" w:rsidR="00BE538D" w:rsidRDefault="00BE538D" w:rsidP="00BE538D">
                      <w:pPr>
                        <w:jc w:val="center"/>
                        <w:rPr>
                          <w:rFonts w:cs="Arial"/>
                          <w:color w:val="000000"/>
                          <w:sz w:val="18"/>
                          <w:szCs w:val="20"/>
                        </w:rPr>
                      </w:pPr>
                    </w:p>
                  </w:txbxContent>
                </v:textbox>
              </v:rect>
            </w:pict>
          </mc:Fallback>
        </mc:AlternateContent>
      </w:r>
      <w:r w:rsidRPr="002A1D6C">
        <w:rPr>
          <w:rFonts w:eastAsia="Calibri" w:cs="Arial"/>
          <w:noProof/>
          <w:lang w:val="en-US"/>
        </w:rPr>
        <mc:AlternateContent>
          <mc:Choice Requires="wps">
            <w:drawing>
              <wp:anchor distT="0" distB="0" distL="114300" distR="114300" simplePos="0" relativeHeight="251660288" behindDoc="0" locked="0" layoutInCell="1" allowOverlap="1" wp14:anchorId="495A8380" wp14:editId="3073A064">
                <wp:simplePos x="0" y="0"/>
                <wp:positionH relativeFrom="column">
                  <wp:posOffset>3424555</wp:posOffset>
                </wp:positionH>
                <wp:positionV relativeFrom="paragraph">
                  <wp:posOffset>63500</wp:posOffset>
                </wp:positionV>
                <wp:extent cx="2838450" cy="762000"/>
                <wp:effectExtent l="0" t="0" r="19050" b="19050"/>
                <wp:wrapNone/>
                <wp:docPr id="30"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38450" cy="762000"/>
                        </a:xfrm>
                        <a:prstGeom prst="rect">
                          <a:avLst/>
                        </a:prstGeom>
                        <a:noFill/>
                        <a:ln w="12700" cap="flat" cmpd="sng" algn="ctr">
                          <a:solidFill>
                            <a:sysClr val="windowText" lastClr="000000"/>
                          </a:solidFill>
                          <a:prstDash val="solid"/>
                          <a:miter lim="800000"/>
                        </a:ln>
                        <a:effectLst/>
                      </wps:spPr>
                      <wps:txbx>
                        <w:txbxContent>
                          <w:p w14:paraId="0FA13894" w14:textId="77777777" w:rsidR="00BE538D" w:rsidRDefault="00BE538D" w:rsidP="00BE538D">
                            <w:pPr>
                              <w:spacing w:line="240" w:lineRule="auto"/>
                              <w:rPr>
                                <w:color w:val="000000"/>
                              </w:rPr>
                            </w:pPr>
                            <w:r>
                              <w:rPr>
                                <w:color w:val="000000"/>
                              </w:rPr>
                              <w:t>Records were removed due to duplication.</w:t>
                            </w:r>
                          </w:p>
                          <w:p w14:paraId="37044109" w14:textId="77777777" w:rsidR="00BE538D" w:rsidRDefault="00BE538D" w:rsidP="00BE538D">
                            <w:pPr>
                              <w:spacing w:line="240" w:lineRule="auto"/>
                              <w:jc w:val="center"/>
                              <w:rPr>
                                <w:color w:val="000000"/>
                              </w:rPr>
                            </w:pPr>
                            <w:r>
                              <w:rPr>
                                <w:color w:val="000000"/>
                              </w:rPr>
                              <w:t>(n=103,253)</w:t>
                            </w:r>
                          </w:p>
                          <w:p w14:paraId="393FC3BF" w14:textId="77777777" w:rsidR="00BE538D" w:rsidRDefault="00BE538D" w:rsidP="00BE538D">
                            <w:pPr>
                              <w:jc w:val="center"/>
                              <w:rPr>
                                <w:rFonts w:cs="Arial"/>
                                <w:color w:val="000000"/>
                                <w:sz w:val="18"/>
                                <w:szCs w:val="20"/>
                              </w:rPr>
                            </w:pPr>
                          </w:p>
                          <w:p w14:paraId="5E45492E" w14:textId="77777777" w:rsidR="00BE538D" w:rsidRDefault="00BE538D" w:rsidP="00BE538D">
                            <w:pPr>
                              <w:rPr>
                                <w:rFonts w:cs="Arial"/>
                                <w:color w:val="000000"/>
                                <w:sz w:val="18"/>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95A8380" id="Rectangle 30" o:spid="_x0000_s1028" style="position:absolute;left:0;text-align:left;margin-left:269.65pt;margin-top:5pt;width:223.5pt;height:60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" filled="f" strokecolor="windowText" strokeweight="1pt">
                <v:path arrowok="t"/>
                <v:textbox>
                  <w:txbxContent>
                    <w:p w14:paraId="0FA13894" w14:textId="77777777" w:rsidR="00BE538D" w:rsidRDefault="00BE538D" w:rsidP="00BE538D">
                      <w:pPr>
                        <w:spacing w:line="240" w:lineRule="auto"/>
                        <w:rPr>
                          <w:color w:val="000000"/>
                        </w:rPr>
                      </w:pPr>
                      <w:r>
                        <w:rPr>
                          <w:color w:val="000000"/>
                        </w:rPr>
                        <w:t>Records were removed due to duplication.</w:t>
                      </w:r>
                    </w:p>
                    <w:p w14:paraId="37044109" w14:textId="77777777" w:rsidR="00BE538D" w:rsidRDefault="00BE538D" w:rsidP="00BE538D">
                      <w:pPr>
                        <w:spacing w:line="240" w:lineRule="auto"/>
                        <w:jc w:val="center"/>
                        <w:rPr>
                          <w:color w:val="000000"/>
                        </w:rPr>
                      </w:pPr>
                      <w:r>
                        <w:rPr>
                          <w:color w:val="000000"/>
                        </w:rPr>
                        <w:t>(n=103,253)</w:t>
                      </w:r>
                    </w:p>
                    <w:p w14:paraId="393FC3BF" w14:textId="77777777" w:rsidR="00BE538D" w:rsidRDefault="00BE538D" w:rsidP="00BE538D">
                      <w:pPr>
                        <w:jc w:val="center"/>
                        <w:rPr>
                          <w:rFonts w:cs="Arial"/>
                          <w:color w:val="000000"/>
                          <w:sz w:val="18"/>
                          <w:szCs w:val="20"/>
                        </w:rPr>
                      </w:pPr>
                    </w:p>
                    <w:p w14:paraId="5E45492E" w14:textId="77777777" w:rsidR="00BE538D" w:rsidRDefault="00BE538D" w:rsidP="00BE538D">
                      <w:pPr>
                        <w:rPr>
                          <w:rFonts w:cs="Arial"/>
                          <w:color w:val="000000"/>
                          <w:sz w:val="18"/>
                          <w:szCs w:val="20"/>
                        </w:rPr>
                      </w:pPr>
                    </w:p>
                  </w:txbxContent>
                </v:textbox>
              </v:rect>
            </w:pict>
          </mc:Fallback>
        </mc:AlternateContent>
      </w:r>
      <w:r w:rsidRPr="002A1D6C">
        <w:rPr>
          <w:rFonts w:eastAsia="Calibri" w:cs="Arial"/>
          <w:noProof/>
          <w:lang w:val="en-US"/>
        </w:rPr>
        <mc:AlternateContent>
          <mc:Choice Requires="wps">
            <w:drawing>
              <wp:anchor distT="0" distB="0" distL="114300" distR="114300" simplePos="0" relativeHeight="251661312" behindDoc="0" locked="0" layoutInCell="1" allowOverlap="1" wp14:anchorId="5EDCDC77" wp14:editId="5A02ADA7">
                <wp:simplePos x="0" y="0"/>
                <wp:positionH relativeFrom="column">
                  <wp:posOffset>3409315</wp:posOffset>
                </wp:positionH>
                <wp:positionV relativeFrom="paragraph">
                  <wp:posOffset>1783080</wp:posOffset>
                </wp:positionV>
                <wp:extent cx="2933700" cy="752475"/>
                <wp:effectExtent l="0" t="0" r="19050" b="28575"/>
                <wp:wrapNone/>
                <wp:docPr id="29"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33700" cy="752475"/>
                        </a:xfrm>
                        <a:prstGeom prst="rect">
                          <a:avLst/>
                        </a:prstGeom>
                        <a:noFill/>
                        <a:ln w="12700" cap="flat" cmpd="sng" algn="ctr">
                          <a:solidFill>
                            <a:sysClr val="windowText" lastClr="000000"/>
                          </a:solidFill>
                          <a:prstDash val="solid"/>
                          <a:miter lim="800000"/>
                        </a:ln>
                        <a:effectLst/>
                      </wps:spPr>
                      <wps:txbx>
                        <w:txbxContent>
                          <w:p w14:paraId="05E67AB2" w14:textId="77777777" w:rsidR="00BE538D" w:rsidRDefault="00BE538D" w:rsidP="00BE538D">
                            <w:pPr>
                              <w:spacing w:line="240" w:lineRule="auto"/>
                              <w:rPr>
                                <w:color w:val="000000"/>
                              </w:rPr>
                            </w:pPr>
                            <w:r>
                              <w:rPr>
                                <w:color w:val="000000"/>
                              </w:rPr>
                              <w:t xml:space="preserve">Records excluded </w:t>
                            </w:r>
                          </w:p>
                          <w:p w14:paraId="75FDA9AC" w14:textId="77777777" w:rsidR="00BE538D" w:rsidRDefault="00BE538D" w:rsidP="00BE538D">
                            <w:pPr>
                              <w:spacing w:line="240" w:lineRule="auto"/>
                              <w:jc w:val="center"/>
                              <w:rPr>
                                <w:color w:val="000000"/>
                              </w:rPr>
                            </w:pPr>
                            <w:r>
                              <w:rPr>
                                <w:color w:val="000000"/>
                              </w:rPr>
                              <w:t>(n = 101)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EDCDC77" id="Rectangle 29" o:spid="_x0000_s1029" style="position:absolute;left:0;text-align:left;margin-left:268.45pt;margin-top:140.4pt;width:231pt;height:59.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" filled="f" strokecolor="windowText" strokeweight="1pt">
                <v:path arrowok="t"/>
                <v:textbox>
                  <w:txbxContent>
                    <w:p w14:paraId="05E67AB2" w14:textId="77777777" w:rsidR="00BE538D" w:rsidRDefault="00BE538D" w:rsidP="00BE538D">
                      <w:pPr>
                        <w:spacing w:line="240" w:lineRule="auto"/>
                        <w:rPr>
                          <w:color w:val="000000"/>
                        </w:rPr>
                      </w:pPr>
                      <w:r>
                        <w:rPr>
                          <w:color w:val="000000"/>
                        </w:rPr>
                        <w:t xml:space="preserve">Records excluded </w:t>
                      </w:r>
                    </w:p>
                    <w:p w14:paraId="75FDA9AC" w14:textId="77777777" w:rsidR="00BE538D" w:rsidRDefault="00BE538D" w:rsidP="00BE538D">
                      <w:pPr>
                        <w:spacing w:line="240" w:lineRule="auto"/>
                        <w:jc w:val="center"/>
                        <w:rPr>
                          <w:color w:val="000000"/>
                        </w:rPr>
                      </w:pPr>
                      <w:r>
                        <w:rPr>
                          <w:color w:val="000000"/>
                        </w:rPr>
                        <w:t>(n = 101)</w:t>
                      </w:r>
                    </w:p>
                  </w:txbxContent>
                </v:textbox>
              </v:rect>
            </w:pict>
          </mc:Fallback>
        </mc:AlternateContent>
      </w:r>
      <w:r w:rsidRPr="002A1D6C">
        <w:rPr>
          <w:rFonts w:eastAsia="Calibri" w:cs="Arial"/>
          <w:noProof/>
          <w:lang w:val="en-US"/>
        </w:rPr>
        <mc:AlternateContent>
          <mc:Choice Requires="wps">
            <w:drawing>
              <wp:anchor distT="4294967295" distB="4294967295" distL="114300" distR="114300" simplePos="0" relativeHeight="251669504" behindDoc="0" locked="0" layoutInCell="1" allowOverlap="1" wp14:anchorId="33CCB324" wp14:editId="4F012CE4">
                <wp:simplePos x="0" y="0"/>
                <wp:positionH relativeFrom="column">
                  <wp:posOffset>2541270</wp:posOffset>
                </wp:positionH>
                <wp:positionV relativeFrom="paragraph">
                  <wp:posOffset>436244</wp:posOffset>
                </wp:positionV>
                <wp:extent cx="871855" cy="0"/>
                <wp:effectExtent l="0" t="76200" r="23495" b="95250"/>
                <wp:wrapNone/>
                <wp:docPr id="27" name="Straight Arrow Connector 2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871855" cy="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H relativeFrom="page">
                  <wp14:pctWidth>0</wp14:pctWidth>
                </wp14:sizeRelH>
                <wp14:sizeRelV relativeFrom="page">
                  <wp14:pctHeight>0</wp14:pctHeight>
                </wp14:sizeRelV>
              </wp:anchor>
            </w:drawing>
          </mc:Choice>
          <mc:Fallback>
            <w:pict>
              <v:shapetype w14:anchorId="0715AB1D" id="_x0000_t32" coordsize="21600,21600" o:spt="32" o:oned="t" path="m,l21600,21600e" filled="f">
                <v:path arrowok="t" fillok="f" o:connecttype="none"/>
                <o:lock v:ext="edit" shapetype="t"/>
              </v:shapetype>
              <v:shape id="Straight Arrow Connector 27" o:spid="_x0000_s1026" type="#_x0000_t32" style="position:absolute;margin-left:200.1pt;margin-top:34.35pt;width:68.65pt;height:0;z-index:251669504;visibility:visible;mso-wrap-style:square;mso-width-percent:0;mso-height-percent:0;mso-wrap-distance-left:9pt;mso-wrap-distance-top:.mm;mso-wrap-distance-right:9pt;mso-wrap-distance-bottom:.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" strokecolor="windowText" strokeweight=".5pt">
                <v:stroke endarrow="block" joinstyle="miter"/>
                <o:lock v:ext="edit" shapetype="f"/>
              </v:shape>
            </w:pict>
          </mc:Fallback>
        </mc:AlternateContent>
      </w:r>
    </w:p>
    <w:p w14:paraId="46144EE4" w14:textId="77777777" w:rsidR="00BE538D" w:rsidRPr="002A1D6C" w:rsidRDefault="00BE538D" w:rsidP="00BE538D">
      <w:pPr>
        <w:rPr>
          <w:rFonts w:eastAsia="Calibri" w:cs="Arial"/>
          <w:lang w:val="en-US"/>
        </w:rPr>
      </w:pPr>
    </w:p>
    <w:p w14:paraId="14236802" w14:textId="77777777" w:rsidR="00BE538D" w:rsidRPr="002A1D6C" w:rsidRDefault="00BE538D" w:rsidP="00BE538D">
      <w:pPr>
        <w:rPr>
          <w:rFonts w:eastAsia="Calibri" w:cs="Arial"/>
          <w:lang w:val="en-US"/>
        </w:rPr>
      </w:pPr>
      <w:r w:rsidRPr="002A1D6C">
        <w:rPr>
          <w:rFonts w:eastAsia="Calibri" w:cs="Arial"/>
          <w:noProof/>
          <w:lang w:val="en-US"/>
        </w:rPr>
        <mc:AlternateContent>
          <mc:Choice Requires="wps">
            <w:drawing>
              <wp:anchor distT="0" distB="0" distL="114299" distR="114299" simplePos="0" relativeHeight="251668480" behindDoc="0" locked="0" layoutInCell="1" allowOverlap="1" wp14:anchorId="7B24053C" wp14:editId="2FE9C9E8">
                <wp:simplePos x="0" y="0"/>
                <wp:positionH relativeFrom="column">
                  <wp:posOffset>1560443</wp:posOffset>
                </wp:positionH>
                <wp:positionV relativeFrom="paragraph">
                  <wp:posOffset>63390</wp:posOffset>
                </wp:positionV>
                <wp:extent cx="45719" cy="814401"/>
                <wp:effectExtent l="38100" t="0" r="50165" b="62230"/>
                <wp:wrapNone/>
                <wp:docPr id="28" name="Straight Arrow Connector 2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5719" cy="814401"/>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H relativeFrom="page">
                  <wp14:pctWidth>0</wp14:pctWidth>
                </wp14:sizeRelH>
                <wp14:sizeRelV relativeFrom="page">
                  <wp14:pctHeight>0</wp14:pctHeight>
                </wp14:sizeRelV>
              </wp:anchor>
            </w:drawing>
          </mc:Choice>
          <mc:Fallback>
            <w:pict>
              <v:shape w14:anchorId="1E4653C8" id="Straight Arrow Connector 28" o:spid="_x0000_s1026" type="#_x0000_t32" style="position:absolute;margin-left:122.85pt;margin-top:5pt;width:3.6pt;height:64.15pt;z-index:25166848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" strokecolor="windowText" strokeweight=".5pt">
                <v:stroke endarrow="block" joinstyle="miter"/>
                <o:lock v:ext="edit" shapetype="f"/>
              </v:shape>
            </w:pict>
          </mc:Fallback>
        </mc:AlternateContent>
      </w:r>
    </w:p>
    <w:p w14:paraId="2D59CCC6" w14:textId="77777777" w:rsidR="00BE538D" w:rsidRPr="002A1D6C" w:rsidRDefault="00BE538D" w:rsidP="00BE538D">
      <w:pPr>
        <w:rPr>
          <w:rFonts w:eastAsia="Calibri" w:cs="Arial"/>
          <w:lang w:val="en-US"/>
        </w:rPr>
      </w:pPr>
    </w:p>
    <w:p w14:paraId="69119CAC" w14:textId="77777777" w:rsidR="00BE538D" w:rsidRPr="002A1D6C" w:rsidRDefault="00BE538D" w:rsidP="00BE538D">
      <w:pPr>
        <w:rPr>
          <w:rFonts w:eastAsia="Calibri" w:cs="Arial"/>
          <w:lang w:val="en-US"/>
        </w:rPr>
      </w:pPr>
      <w:r w:rsidRPr="002A1D6C">
        <w:rPr>
          <w:rFonts w:eastAsia="Calibri" w:cs="Arial"/>
          <w:noProof/>
          <w:lang w:val="en-US"/>
        </w:rPr>
        <mc:AlternateContent>
          <mc:Choice Requires="wps">
            <w:drawing>
              <wp:anchor distT="0" distB="0" distL="114300" distR="114300" simplePos="0" relativeHeight="251662336" behindDoc="0" locked="0" layoutInCell="1" allowOverlap="1" wp14:anchorId="36F38D8B" wp14:editId="3889D32E">
                <wp:simplePos x="0" y="0"/>
                <wp:positionH relativeFrom="column">
                  <wp:posOffset>722630</wp:posOffset>
                </wp:positionH>
                <wp:positionV relativeFrom="paragraph">
                  <wp:posOffset>191632</wp:posOffset>
                </wp:positionV>
                <wp:extent cx="1796415" cy="809625"/>
                <wp:effectExtent l="0" t="0" r="13335" b="28575"/>
                <wp:wrapSquare wrapText="bothSides"/>
                <wp:docPr id="26"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96415" cy="809625"/>
                        </a:xfrm>
                        <a:prstGeom prst="rect">
                          <a:avLst/>
                        </a:prstGeom>
                        <a:noFill/>
                        <a:ln w="12700" cap="flat" cmpd="sng" algn="ctr">
                          <a:solidFill>
                            <a:sysClr val="windowText" lastClr="000000"/>
                          </a:solidFill>
                          <a:prstDash val="solid"/>
                          <a:miter lim="800000"/>
                        </a:ln>
                        <a:effectLst/>
                      </wps:spPr>
                      <wps:txbx>
                        <w:txbxContent>
                          <w:p w14:paraId="36514192" w14:textId="77777777" w:rsidR="00BE538D" w:rsidRDefault="00BE538D" w:rsidP="00BE538D">
                            <w:pPr>
                              <w:spacing w:line="240" w:lineRule="auto"/>
                              <w:rPr>
                                <w:color w:val="000000"/>
                              </w:rPr>
                            </w:pPr>
                            <w:r>
                              <w:rPr>
                                <w:color w:val="000000"/>
                              </w:rPr>
                              <w:t>Reports screened (title and abstract)</w:t>
                            </w:r>
                          </w:p>
                          <w:p w14:paraId="664D4F42" w14:textId="77777777" w:rsidR="00BE538D" w:rsidRDefault="00BE538D" w:rsidP="00BE538D">
                            <w:pPr>
                              <w:spacing w:line="240" w:lineRule="auto"/>
                              <w:jc w:val="center"/>
                              <w:rPr>
                                <w:color w:val="000000"/>
                              </w:rPr>
                            </w:pPr>
                            <w:r>
                              <w:rPr>
                                <w:color w:val="000000"/>
                              </w:rPr>
                              <w:t>(n = 144)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rect w14:anchorId="36F38D8B" id="Rectangle 26" o:spid="_x0000_s1030" style="position:absolute;left:0;text-align:left;margin-left:56.9pt;margin-top:15.1pt;width:141.45pt;height:63.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" filled="f" strokecolor="windowText" strokeweight="1pt">
                <v:path arrowok="t"/>
                <v:textbox>
                  <w:txbxContent>
                    <w:p w14:paraId="36514192" w14:textId="77777777" w:rsidR="00BE538D" w:rsidRDefault="00BE538D" w:rsidP="00BE538D">
                      <w:pPr>
                        <w:spacing w:line="240" w:lineRule="auto"/>
                        <w:rPr>
                          <w:color w:val="000000"/>
                        </w:rPr>
                      </w:pPr>
                      <w:r>
                        <w:rPr>
                          <w:color w:val="000000"/>
                        </w:rPr>
                        <w:t>Reports screened (title and abstract)</w:t>
                      </w:r>
                    </w:p>
                    <w:p w14:paraId="664D4F42" w14:textId="77777777" w:rsidR="00BE538D" w:rsidRDefault="00BE538D" w:rsidP="00BE538D">
                      <w:pPr>
                        <w:spacing w:line="240" w:lineRule="auto"/>
                        <w:jc w:val="center"/>
                        <w:rPr>
                          <w:color w:val="000000"/>
                        </w:rPr>
                      </w:pPr>
                      <w:r>
                        <w:rPr>
                          <w:color w:val="000000"/>
                        </w:rPr>
                        <w:t>(n = 144)</w:t>
                      </w:r>
                    </w:p>
                  </w:txbxContent>
                </v:textbox>
                <w10:wrap type="square"/>
              </v:rect>
            </w:pict>
          </mc:Fallback>
        </mc:AlternateContent>
      </w:r>
    </w:p>
    <w:p w14:paraId="63B45D08" w14:textId="77777777" w:rsidR="00BE538D" w:rsidRPr="002A1D6C" w:rsidRDefault="00BE538D" w:rsidP="00BE538D">
      <w:pPr>
        <w:rPr>
          <w:rFonts w:eastAsia="Calibri" w:cs="Arial"/>
          <w:lang w:val="en-US"/>
        </w:rPr>
      </w:pPr>
      <w:r w:rsidRPr="002A1D6C">
        <w:rPr>
          <w:rFonts w:eastAsia="Calibri" w:cs="Arial"/>
          <w:noProof/>
          <w:lang w:val="en-US"/>
        </w:rPr>
        <mc:AlternateContent>
          <mc:Choice Requires="wps">
            <w:drawing>
              <wp:anchor distT="4294967295" distB="4294967295" distL="114300" distR="114300" simplePos="0" relativeHeight="251670528" behindDoc="0" locked="0" layoutInCell="1" allowOverlap="1" wp14:anchorId="1A7762B5" wp14:editId="711268CE">
                <wp:simplePos x="0" y="0"/>
                <wp:positionH relativeFrom="margin">
                  <wp:align>center</wp:align>
                </wp:positionH>
                <wp:positionV relativeFrom="paragraph">
                  <wp:posOffset>269875</wp:posOffset>
                </wp:positionV>
                <wp:extent cx="871855" cy="0"/>
                <wp:effectExtent l="0" t="76200" r="23495" b="95250"/>
                <wp:wrapNone/>
                <wp:docPr id="23" name="Straight Arrow Connector 2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871855" cy="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H relativeFrom="page">
                  <wp14:pctWidth>0</wp14:pctWidth>
                </wp14:sizeRelH>
                <wp14:sizeRelV relativeFrom="page">
                  <wp14:pctHeight>0</wp14:pctHeight>
                </wp14:sizeRelV>
              </wp:anchor>
            </w:drawing>
          </mc:Choice>
          <mc:Fallback>
            <w:pict>
              <v:shape w14:anchorId="39F1EB27" id="Straight Arrow Connector 23" o:spid="_x0000_s1026" type="#_x0000_t32" style="position:absolute;margin-left:0;margin-top:21.25pt;width:68.65pt;height:0;z-index:251670528;visibility:visible;mso-wrap-style:square;mso-width-percent:0;mso-height-percent:0;mso-wrap-distance-left:9pt;mso-wrap-distance-top:.mm;mso-wrap-distance-right:9pt;mso-wrap-distance-bottom:.mm;mso-position-horizontal:center;mso-position-horizontal-relative:margin;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" strokecolor="windowText" strokeweight=".5pt">
                <v:stroke endarrow="block" joinstyle="miter"/>
                <o:lock v:ext="edit" shapetype="f"/>
                <w10:wrap anchorx="margin"/>
              </v:shape>
            </w:pict>
          </mc:Fallback>
        </mc:AlternateContent>
      </w:r>
      <w:r w:rsidRPr="002A1D6C">
        <w:rPr>
          <w:rFonts w:eastAsia="Calibri" w:cs="Arial"/>
          <w:noProof/>
          <w:lang w:val="en-US"/>
        </w:rPr>
        <mc:AlternateContent>
          <mc:Choice Requires="wps">
            <w:drawing>
              <wp:anchor distT="0" distB="0" distL="114300" distR="114300" simplePos="0" relativeHeight="251667456" behindDoc="0" locked="0" layoutInCell="1" allowOverlap="1" wp14:anchorId="6A4BA9BC" wp14:editId="73BB77B9">
                <wp:simplePos x="0" y="0"/>
                <wp:positionH relativeFrom="margin">
                  <wp:posOffset>-3946525</wp:posOffset>
                </wp:positionH>
                <wp:positionV relativeFrom="paragraph">
                  <wp:posOffset>536575</wp:posOffset>
                </wp:positionV>
                <wp:extent cx="2305050" cy="440055"/>
                <wp:effectExtent l="0" t="953" r="18098" b="18097"/>
                <wp:wrapNone/>
                <wp:docPr id="25" name="Flowchart: Alternate Process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16200000">
                          <a:off x="0" y="0"/>
                          <a:ext cx="2305050" cy="440055"/>
                        </a:xfrm>
                        <a:prstGeom prst="flowChartAlternateProcess">
                          <a:avLst/>
                        </a:prstGeom>
                        <a:solidFill>
                          <a:srgbClr val="5B9BD5">
                            <a:lumMod val="60000"/>
                            <a:lumOff val="40000"/>
                          </a:srgbClr>
                        </a:solidFill>
                        <a:ln w="12700" cap="flat" cmpd="sng" algn="ctr">
                          <a:solidFill>
                            <a:sysClr val="windowText" lastClr="000000"/>
                          </a:solidFill>
                          <a:prstDash val="solid"/>
                          <a:miter lim="800000"/>
                        </a:ln>
                        <a:effectLst/>
                      </wps:spPr>
                      <wps:txbx>
                        <w:txbxContent>
                          <w:p w14:paraId="2EAD181C" w14:textId="77777777" w:rsidR="00BE538D" w:rsidRDefault="00BE538D" w:rsidP="00BE538D">
                            <w:pPr>
                              <w:rPr>
                                <w:rFonts w:cs="Arial"/>
                                <w:b/>
                                <w:color w:val="000000"/>
                              </w:rPr>
                            </w:pPr>
                            <w:r>
                              <w:rPr>
                                <w:rFonts w:cs="Arial"/>
                                <w:b/>
                                <w:color w:val="000000"/>
                              </w:rPr>
                              <w:t>Screening</w:t>
                            </w:r>
                          </w:p>
                          <w:p w14:paraId="4182B3AD" w14:textId="77777777" w:rsidR="00BE538D" w:rsidRDefault="00BE538D" w:rsidP="00BE538D">
                            <w:pPr>
                              <w:rPr>
                                <w:rFonts w:cs="Arial"/>
                                <w:b/>
                                <w:color w:val="000000"/>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4BA9BC" id="Flowchart: Alternate Process 25" o:spid="_x0000_s1031" type="#_x0000_t176" style="position:absolute;left:0;text-align:left;margin-left:-310.75pt;margin-top:42.25pt;width:181.5pt;height:34.65pt;rotation:-90;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" fillcolor="#9dc3e6" strokecolor="windowText" strokeweight="1pt">
                <v:path arrowok="t"/>
                <v:textbox>
                  <w:txbxContent>
                    <w:p w14:paraId="2EAD181C" w14:textId="77777777" w:rsidR="00BE538D" w:rsidRDefault="00BE538D" w:rsidP="00BE538D">
                      <w:pPr>
                        <w:rPr>
                          <w:rFonts w:cs="Arial"/>
                          <w:b/>
                          <w:color w:val="000000"/>
                        </w:rPr>
                      </w:pPr>
                      <w:r>
                        <w:rPr>
                          <w:rFonts w:cs="Arial"/>
                          <w:b/>
                          <w:color w:val="000000"/>
                        </w:rPr>
                        <w:t>Screening</w:t>
                      </w:r>
                    </w:p>
                    <w:p w14:paraId="4182B3AD" w14:textId="77777777" w:rsidR="00BE538D" w:rsidRDefault="00BE538D" w:rsidP="00BE538D">
                      <w:pPr>
                        <w:rPr>
                          <w:rFonts w:cs="Arial"/>
                          <w:b/>
                          <w:color w:val="000000"/>
                          <w:sz w:val="18"/>
                          <w:szCs w:val="18"/>
                        </w:rPr>
                      </w:pPr>
                    </w:p>
                  </w:txbxContent>
                </v:textbox>
                <w10:wrap anchorx="margin"/>
              </v:shape>
            </w:pict>
          </mc:Fallback>
        </mc:AlternateContent>
      </w:r>
      <w:r w:rsidRPr="002A1D6C">
        <w:rPr>
          <w:rFonts w:eastAsia="Calibri" w:cs="Arial"/>
          <w:noProof/>
          <w:lang w:val="en-US"/>
        </w:rPr>
        <mc:AlternateContent>
          <mc:Choice Requires="wps">
            <w:drawing>
              <wp:anchor distT="0" distB="0" distL="114299" distR="114299" simplePos="0" relativeHeight="251672576" behindDoc="0" locked="0" layoutInCell="1" allowOverlap="1" wp14:anchorId="79ECD9A8" wp14:editId="0E670024">
                <wp:simplePos x="0" y="0"/>
                <wp:positionH relativeFrom="column">
                  <wp:posOffset>-1374776</wp:posOffset>
                </wp:positionH>
                <wp:positionV relativeFrom="paragraph">
                  <wp:posOffset>462915</wp:posOffset>
                </wp:positionV>
                <wp:extent cx="0" cy="541020"/>
                <wp:effectExtent l="76200" t="0" r="57150" b="49530"/>
                <wp:wrapNone/>
                <wp:docPr id="24" name="Straight Arrow Connector 2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54102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H relativeFrom="page">
                  <wp14:pctWidth>0</wp14:pctWidth>
                </wp14:sizeRelH>
                <wp14:sizeRelV relativeFrom="page">
                  <wp14:pctHeight>0</wp14:pctHeight>
                </wp14:sizeRelV>
              </wp:anchor>
            </w:drawing>
          </mc:Choice>
          <mc:Fallback>
            <w:pict>
              <v:shape w14:anchorId="7ACFA3BC" id="Straight Arrow Connector 24" o:spid="_x0000_s1026" type="#_x0000_t32" style="position:absolute;margin-left:-108.25pt;margin-top:36.45pt;width:0;height:42.6pt;z-index:25167257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" strokecolor="windowText" strokeweight=".5pt">
                <v:stroke endarrow="block" joinstyle="miter"/>
                <o:lock v:ext="edit" shapetype="f"/>
              </v:shape>
            </w:pict>
          </mc:Fallback>
        </mc:AlternateContent>
      </w:r>
    </w:p>
    <w:p w14:paraId="1961E0FD" w14:textId="77777777" w:rsidR="00BE538D" w:rsidRPr="002A1D6C" w:rsidRDefault="00BE538D" w:rsidP="00BE538D">
      <w:pPr>
        <w:rPr>
          <w:rFonts w:eastAsia="Calibri" w:cs="Arial"/>
          <w:lang w:val="en-US"/>
        </w:rPr>
      </w:pPr>
      <w:r w:rsidRPr="002A1D6C">
        <w:rPr>
          <w:rFonts w:cs="Arial"/>
          <w:noProof/>
          <w:lang w:val="en-US"/>
        </w:rPr>
        <mc:AlternateContent>
          <mc:Choice Requires="wps">
            <w:drawing>
              <wp:anchor distT="0" distB="0" distL="114300" distR="114300" simplePos="0" relativeHeight="251674624" behindDoc="0" locked="0" layoutInCell="1" allowOverlap="1" wp14:anchorId="207D0D2B" wp14:editId="786EE4EA">
                <wp:simplePos x="0" y="0"/>
                <wp:positionH relativeFrom="margin">
                  <wp:align>left</wp:align>
                </wp:positionH>
                <wp:positionV relativeFrom="paragraph">
                  <wp:posOffset>325299</wp:posOffset>
                </wp:positionV>
                <wp:extent cx="2305050" cy="440055"/>
                <wp:effectExtent l="0" t="953" r="18098" b="18097"/>
                <wp:wrapNone/>
                <wp:docPr id="35" name="Flowchart: Alternate Process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16200000">
                          <a:off x="0" y="0"/>
                          <a:ext cx="2305050" cy="440055"/>
                        </a:xfrm>
                        <a:prstGeom prst="flowChartAlternateProcess">
                          <a:avLst/>
                        </a:prstGeom>
                        <a:solidFill>
                          <a:srgbClr val="5B9BD5">
                            <a:lumMod val="60000"/>
                            <a:lumOff val="40000"/>
                          </a:srgbClr>
                        </a:solidFill>
                        <a:ln w="12700" cap="flat" cmpd="sng" algn="ctr">
                          <a:solidFill>
                            <a:sysClr val="windowText" lastClr="000000"/>
                          </a:solidFill>
                          <a:prstDash val="solid"/>
                          <a:miter lim="800000"/>
                        </a:ln>
                        <a:effectLst/>
                      </wps:spPr>
                      <wps:txbx>
                        <w:txbxContent>
                          <w:p w14:paraId="357D7E11" w14:textId="77777777" w:rsidR="00BE538D" w:rsidRDefault="00BE538D" w:rsidP="00BE538D">
                            <w:pPr>
                              <w:rPr>
                                <w:rFonts w:cs="Arial"/>
                                <w:b/>
                                <w:color w:val="000000"/>
                              </w:rPr>
                            </w:pPr>
                            <w:r>
                              <w:rPr>
                                <w:rFonts w:cs="Arial"/>
                                <w:b/>
                                <w:color w:val="000000"/>
                              </w:rPr>
                              <w:t>Screening</w:t>
                            </w:r>
                          </w:p>
                          <w:p w14:paraId="2A5A1B75" w14:textId="77777777" w:rsidR="00BE538D" w:rsidRDefault="00BE538D" w:rsidP="00BE538D">
                            <w:pPr>
                              <w:rPr>
                                <w:rFonts w:cs="Arial"/>
                                <w:b/>
                                <w:color w:val="000000"/>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7D0D2B" id="Flowchart: Alternate Process 35" o:spid="_x0000_s1032" type="#_x0000_t176" style="position:absolute;left:0;text-align:left;margin-left:0;margin-top:25.6pt;width:181.5pt;height:34.65pt;rotation:-90;z-index:25167462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" fillcolor="#9dc3e6" strokecolor="windowText" strokeweight="1pt">
                <v:path arrowok="t"/>
                <v:textbox>
                  <w:txbxContent>
                    <w:p w14:paraId="357D7E11" w14:textId="77777777" w:rsidR="00BE538D" w:rsidRDefault="00BE538D" w:rsidP="00BE538D">
                      <w:pPr>
                        <w:rPr>
                          <w:rFonts w:cs="Arial"/>
                          <w:b/>
                          <w:color w:val="000000"/>
                        </w:rPr>
                      </w:pPr>
                      <w:r>
                        <w:rPr>
                          <w:rFonts w:cs="Arial"/>
                          <w:b/>
                          <w:color w:val="000000"/>
                        </w:rPr>
                        <w:t>Screening</w:t>
                      </w:r>
                    </w:p>
                    <w:p w14:paraId="2A5A1B75" w14:textId="77777777" w:rsidR="00BE538D" w:rsidRDefault="00BE538D" w:rsidP="00BE538D">
                      <w:pPr>
                        <w:rPr>
                          <w:rFonts w:cs="Arial"/>
                          <w:b/>
                          <w:color w:val="000000"/>
                          <w:sz w:val="18"/>
                          <w:szCs w:val="18"/>
                        </w:rPr>
                      </w:pPr>
                    </w:p>
                  </w:txbxContent>
                </v:textbox>
                <w10:wrap anchorx="margin"/>
              </v:shape>
            </w:pict>
          </mc:Fallback>
        </mc:AlternateContent>
      </w:r>
    </w:p>
    <w:p w14:paraId="5B00FEA9" w14:textId="77777777" w:rsidR="00BE538D" w:rsidRPr="002A1D6C" w:rsidRDefault="00BE538D" w:rsidP="00BE538D">
      <w:pPr>
        <w:rPr>
          <w:rFonts w:eastAsia="Calibri" w:cs="Arial"/>
          <w:lang w:val="en-US"/>
        </w:rPr>
      </w:pPr>
      <w:r w:rsidRPr="002A1D6C">
        <w:rPr>
          <w:rFonts w:eastAsia="Calibri" w:cs="Arial"/>
          <w:noProof/>
          <w:lang w:val="en-US"/>
        </w:rPr>
        <mc:AlternateContent>
          <mc:Choice Requires="wps">
            <w:drawing>
              <wp:anchor distT="0" distB="0" distL="114300" distR="114300" simplePos="0" relativeHeight="251664384" behindDoc="0" locked="0" layoutInCell="1" allowOverlap="1" wp14:anchorId="5150CAFC" wp14:editId="238807A1">
                <wp:simplePos x="0" y="0"/>
                <wp:positionH relativeFrom="column">
                  <wp:posOffset>3422650</wp:posOffset>
                </wp:positionH>
                <wp:positionV relativeFrom="paragraph">
                  <wp:posOffset>191135</wp:posOffset>
                </wp:positionV>
                <wp:extent cx="2981325" cy="1289050"/>
                <wp:effectExtent l="0" t="0" r="28575" b="25400"/>
                <wp:wrapSquare wrapText="bothSides"/>
                <wp:docPr id="22"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81325" cy="1289050"/>
                        </a:xfrm>
                        <a:prstGeom prst="rect">
                          <a:avLst/>
                        </a:prstGeom>
                        <a:noFill/>
                        <a:ln w="12700" cap="flat" cmpd="sng" algn="ctr">
                          <a:solidFill>
                            <a:sysClr val="windowText" lastClr="000000"/>
                          </a:solidFill>
                          <a:prstDash val="solid"/>
                          <a:miter lim="800000"/>
                        </a:ln>
                        <a:effectLst/>
                      </wps:spPr>
                      <wps:txbx>
                        <w:txbxContent>
                          <w:p w14:paraId="6152A62D" w14:textId="77777777" w:rsidR="00BE538D" w:rsidRDefault="00BE538D" w:rsidP="00BE538D">
                            <w:pPr>
                              <w:spacing w:line="240" w:lineRule="auto"/>
                              <w:jc w:val="center"/>
                              <w:rPr>
                                <w:color w:val="000000"/>
                              </w:rPr>
                            </w:pPr>
                            <w:r>
                              <w:rPr>
                                <w:color w:val="000000"/>
                              </w:rPr>
                              <w:t>Articles excluded for not availability of full-text access</w:t>
                            </w:r>
                          </w:p>
                          <w:p w14:paraId="3ABDFADE" w14:textId="77777777" w:rsidR="00BE538D" w:rsidRDefault="00BE538D" w:rsidP="00BE538D">
                            <w:pPr>
                              <w:spacing w:line="240" w:lineRule="auto"/>
                              <w:jc w:val="center"/>
                              <w:rPr>
                                <w:color w:val="000000"/>
                              </w:rPr>
                            </w:pPr>
                            <w:r>
                              <w:rPr>
                                <w:color w:val="000000"/>
                              </w:rPr>
                              <w:t>(n= 15)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150CAFC" id="Rectangle 22" o:spid="_x0000_s1033" style="position:absolute;left:0;text-align:left;margin-left:269.5pt;margin-top:15.05pt;width:234.75pt;height:101.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" filled="f" strokecolor="windowText" strokeweight="1pt">
                <v:path arrowok="t"/>
                <v:textbox>
                  <w:txbxContent>
                    <w:p w14:paraId="6152A62D" w14:textId="77777777" w:rsidR="00BE538D" w:rsidRDefault="00BE538D" w:rsidP="00BE538D">
                      <w:pPr>
                        <w:spacing w:line="240" w:lineRule="auto"/>
                        <w:jc w:val="center"/>
                        <w:rPr>
                          <w:color w:val="000000"/>
                        </w:rPr>
                      </w:pPr>
                      <w:r>
                        <w:rPr>
                          <w:color w:val="000000"/>
                        </w:rPr>
                        <w:t>Articles excluded for not availability of full-text access</w:t>
                      </w:r>
                    </w:p>
                    <w:p w14:paraId="3ABDFADE" w14:textId="77777777" w:rsidR="00BE538D" w:rsidRDefault="00BE538D" w:rsidP="00BE538D">
                      <w:pPr>
                        <w:spacing w:line="240" w:lineRule="auto"/>
                        <w:jc w:val="center"/>
                        <w:rPr>
                          <w:color w:val="000000"/>
                        </w:rPr>
                      </w:pPr>
                      <w:r>
                        <w:rPr>
                          <w:color w:val="000000"/>
                        </w:rPr>
                        <w:t>(n= 15)</w:t>
                      </w:r>
                    </w:p>
                  </w:txbxContent>
                </v:textbox>
                <w10:wrap type="square"/>
              </v:rect>
            </w:pict>
          </mc:Fallback>
        </mc:AlternateContent>
      </w:r>
      <w:r w:rsidRPr="002A1D6C">
        <w:rPr>
          <w:rFonts w:eastAsia="Calibri" w:cs="Arial"/>
          <w:noProof/>
          <w:lang w:val="en-US"/>
        </w:rPr>
        <mc:AlternateContent>
          <mc:Choice Requires="wps">
            <w:drawing>
              <wp:anchor distT="0" distB="0" distL="114300" distR="114300" simplePos="0" relativeHeight="251663360" behindDoc="0" locked="0" layoutInCell="1" allowOverlap="1" wp14:anchorId="34997C69" wp14:editId="7F46A893">
                <wp:simplePos x="0" y="0"/>
                <wp:positionH relativeFrom="column">
                  <wp:posOffset>744220</wp:posOffset>
                </wp:positionH>
                <wp:positionV relativeFrom="paragraph">
                  <wp:posOffset>158750</wp:posOffset>
                </wp:positionV>
                <wp:extent cx="1754505" cy="819150"/>
                <wp:effectExtent l="0" t="0" r="17145" b="19050"/>
                <wp:wrapNone/>
                <wp:docPr id="20"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54505" cy="819150"/>
                        </a:xfrm>
                        <a:prstGeom prst="rect">
                          <a:avLst/>
                        </a:prstGeom>
                        <a:noFill/>
                        <a:ln w="12700" cap="flat" cmpd="sng" algn="ctr">
                          <a:solidFill>
                            <a:sysClr val="windowText" lastClr="000000"/>
                          </a:solidFill>
                          <a:prstDash val="solid"/>
                          <a:miter lim="800000"/>
                        </a:ln>
                        <a:effectLst/>
                      </wps:spPr>
                      <wps:txbx>
                        <w:txbxContent>
                          <w:p w14:paraId="3999E263" w14:textId="77777777" w:rsidR="00BE538D" w:rsidRDefault="00BE538D" w:rsidP="00BE538D">
                            <w:pPr>
                              <w:spacing w:line="240" w:lineRule="auto"/>
                              <w:rPr>
                                <w:color w:val="000000"/>
                              </w:rPr>
                            </w:pPr>
                            <w:r>
                              <w:rPr>
                                <w:color w:val="000000"/>
                              </w:rPr>
                              <w:t>Full text articles assessed for eligibility</w:t>
                            </w:r>
                          </w:p>
                          <w:p w14:paraId="5F8EB280" w14:textId="77777777" w:rsidR="00BE538D" w:rsidRDefault="00BE538D" w:rsidP="00BE538D">
                            <w:pPr>
                              <w:spacing w:line="240" w:lineRule="auto"/>
                              <w:jc w:val="center"/>
                              <w:rPr>
                                <w:color w:val="000000"/>
                              </w:rPr>
                            </w:pPr>
                            <w:r>
                              <w:rPr>
                                <w:color w:val="000000"/>
                              </w:rPr>
                              <w:t>(n = 43)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rect w14:anchorId="34997C69" id="Rectangle 20" o:spid="_x0000_s1034" style="position:absolute;left:0;text-align:left;margin-left:58.6pt;margin-top:12.5pt;width:138.15pt;height:6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" filled="f" strokecolor="windowText" strokeweight="1pt">
                <v:path arrowok="t"/>
                <v:textbox>
                  <w:txbxContent>
                    <w:p w14:paraId="3999E263" w14:textId="77777777" w:rsidR="00BE538D" w:rsidRDefault="00BE538D" w:rsidP="00BE538D">
                      <w:pPr>
                        <w:spacing w:line="240" w:lineRule="auto"/>
                        <w:rPr>
                          <w:color w:val="000000"/>
                        </w:rPr>
                      </w:pPr>
                      <w:r>
                        <w:rPr>
                          <w:color w:val="000000"/>
                        </w:rPr>
                        <w:t>Full text articles assessed for eligibility</w:t>
                      </w:r>
                    </w:p>
                    <w:p w14:paraId="5F8EB280" w14:textId="77777777" w:rsidR="00BE538D" w:rsidRDefault="00BE538D" w:rsidP="00BE538D">
                      <w:pPr>
                        <w:spacing w:line="240" w:lineRule="auto"/>
                        <w:jc w:val="center"/>
                        <w:rPr>
                          <w:color w:val="000000"/>
                        </w:rPr>
                      </w:pPr>
                      <w:r>
                        <w:rPr>
                          <w:color w:val="000000"/>
                        </w:rPr>
                        <w:t>(n = 43)</w:t>
                      </w:r>
                    </w:p>
                  </w:txbxContent>
                </v:textbox>
              </v:rect>
            </w:pict>
          </mc:Fallback>
        </mc:AlternateContent>
      </w:r>
      <w:r w:rsidRPr="002A1D6C">
        <w:rPr>
          <w:rFonts w:eastAsia="Calibri" w:cs="Arial"/>
          <w:noProof/>
          <w:lang w:val="en-US"/>
        </w:rPr>
        <mc:AlternateContent>
          <mc:Choice Requires="wps">
            <w:drawing>
              <wp:anchor distT="0" distB="0" distL="114300" distR="114300" simplePos="0" relativeHeight="251665408" behindDoc="0" locked="0" layoutInCell="1" allowOverlap="1" wp14:anchorId="54BE06D6" wp14:editId="19192E44">
                <wp:simplePos x="0" y="0"/>
                <wp:positionH relativeFrom="column">
                  <wp:posOffset>678180</wp:posOffset>
                </wp:positionH>
                <wp:positionV relativeFrom="paragraph">
                  <wp:posOffset>1863090</wp:posOffset>
                </wp:positionV>
                <wp:extent cx="1887220" cy="933450"/>
                <wp:effectExtent l="0" t="0" r="17780" b="19050"/>
                <wp:wrapNone/>
                <wp:docPr id="19"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7220" cy="933450"/>
                        </a:xfrm>
                        <a:prstGeom prst="rect">
                          <a:avLst/>
                        </a:prstGeom>
                        <a:noFill/>
                        <a:ln w="12700" cap="flat" cmpd="sng" algn="ctr">
                          <a:solidFill>
                            <a:sysClr val="windowText" lastClr="000000"/>
                          </a:solidFill>
                          <a:prstDash val="solid"/>
                          <a:miter lim="800000"/>
                        </a:ln>
                        <a:effectLst/>
                      </wps:spPr>
                      <wps:txbx>
                        <w:txbxContent>
                          <w:p w14:paraId="6715719E" w14:textId="77777777" w:rsidR="00BE538D" w:rsidRDefault="00BE538D" w:rsidP="00BE538D">
                            <w:pPr>
                              <w:spacing w:line="240" w:lineRule="auto"/>
                              <w:jc w:val="center"/>
                              <w:rPr>
                                <w:color w:val="000000"/>
                              </w:rPr>
                            </w:pPr>
                            <w:r>
                              <w:rPr>
                                <w:color w:val="000000"/>
                              </w:rPr>
                              <w:t>Studies included in the review.</w:t>
                            </w:r>
                          </w:p>
                          <w:p w14:paraId="3CB4AD91" w14:textId="77777777" w:rsidR="00BE538D" w:rsidRDefault="00BE538D" w:rsidP="00BE538D">
                            <w:pPr>
                              <w:spacing w:line="240" w:lineRule="auto"/>
                              <w:jc w:val="center"/>
                              <w:rPr>
                                <w:color w:val="000000"/>
                              </w:rPr>
                            </w:pPr>
                            <w:r>
                              <w:rPr>
                                <w:color w:val="000000"/>
                              </w:rPr>
                              <w:t>(n = 28)</w:t>
                            </w:r>
                          </w:p>
                          <w:p w14:paraId="7A735C81" w14:textId="77777777" w:rsidR="00BE538D" w:rsidRDefault="00BE538D" w:rsidP="00BE538D">
                            <w:pPr>
                              <w:spacing w:line="240" w:lineRule="auto"/>
                              <w:jc w:val="center"/>
                              <w:rPr>
                                <w:color w:val="000000"/>
                              </w:rPr>
                            </w:pPr>
                          </w:p>
                          <w:p w14:paraId="36B0AFFC" w14:textId="77777777" w:rsidR="00BE538D" w:rsidRDefault="00BE538D" w:rsidP="00BE538D">
                            <w:pPr>
                              <w:rPr>
                                <w:color w:val="00000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BE06D6" id="Rectangle 19" o:spid="_x0000_s1035" style="position:absolute;left:0;text-align:left;margin-left:53.4pt;margin-top:146.7pt;width:148.6pt;height:73.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" filled="f" strokecolor="windowText" strokeweight="1pt">
                <v:path arrowok="t"/>
                <v:textbox>
                  <w:txbxContent>
                    <w:p w14:paraId="6715719E" w14:textId="77777777" w:rsidR="00BE538D" w:rsidRDefault="00BE538D" w:rsidP="00BE538D">
                      <w:pPr>
                        <w:spacing w:line="240" w:lineRule="auto"/>
                        <w:jc w:val="center"/>
                        <w:rPr>
                          <w:color w:val="000000"/>
                        </w:rPr>
                      </w:pPr>
                      <w:r>
                        <w:rPr>
                          <w:color w:val="000000"/>
                        </w:rPr>
                        <w:t>Studies included in the review.</w:t>
                      </w:r>
                    </w:p>
                    <w:p w14:paraId="3CB4AD91" w14:textId="77777777" w:rsidR="00BE538D" w:rsidRDefault="00BE538D" w:rsidP="00BE538D">
                      <w:pPr>
                        <w:spacing w:line="240" w:lineRule="auto"/>
                        <w:jc w:val="center"/>
                        <w:rPr>
                          <w:color w:val="000000"/>
                        </w:rPr>
                      </w:pPr>
                      <w:r>
                        <w:rPr>
                          <w:color w:val="000000"/>
                        </w:rPr>
                        <w:t>(n = 28)</w:t>
                      </w:r>
                    </w:p>
                    <w:p w14:paraId="7A735C81" w14:textId="77777777" w:rsidR="00BE538D" w:rsidRDefault="00BE538D" w:rsidP="00BE538D">
                      <w:pPr>
                        <w:spacing w:line="240" w:lineRule="auto"/>
                        <w:jc w:val="center"/>
                        <w:rPr>
                          <w:color w:val="000000"/>
                        </w:rPr>
                      </w:pPr>
                    </w:p>
                    <w:p w14:paraId="36B0AFFC" w14:textId="77777777" w:rsidR="00BE538D" w:rsidRDefault="00BE538D" w:rsidP="00BE538D">
                      <w:pPr>
                        <w:rPr>
                          <w:color w:val="000000"/>
                        </w:rPr>
                      </w:pPr>
                    </w:p>
                  </w:txbxContent>
                </v:textbox>
              </v:rect>
            </w:pict>
          </mc:Fallback>
        </mc:AlternateContent>
      </w:r>
      <w:r w:rsidRPr="002A1D6C">
        <w:rPr>
          <w:rFonts w:eastAsia="Calibri" w:cs="Arial"/>
          <w:noProof/>
          <w:lang w:val="en-US"/>
        </w:rPr>
        <mc:AlternateContent>
          <mc:Choice Requires="wps">
            <w:drawing>
              <wp:anchor distT="4294967295" distB="4294967295" distL="114300" distR="114300" simplePos="0" relativeHeight="251671552" behindDoc="0" locked="0" layoutInCell="1" allowOverlap="1" wp14:anchorId="7610971B" wp14:editId="7581CDAF">
                <wp:simplePos x="0" y="0"/>
                <wp:positionH relativeFrom="margin">
                  <wp:posOffset>2523490</wp:posOffset>
                </wp:positionH>
                <wp:positionV relativeFrom="paragraph">
                  <wp:posOffset>565784</wp:posOffset>
                </wp:positionV>
                <wp:extent cx="871855" cy="0"/>
                <wp:effectExtent l="0" t="76200" r="23495" b="95250"/>
                <wp:wrapNone/>
                <wp:docPr id="18" name="Straight Arrow Connector 1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871855" cy="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14AAC9CC" id="Straight Arrow Connector 18" o:spid="_x0000_s1026" type="#_x0000_t32" style="position:absolute;margin-left:198.7pt;margin-top:44.55pt;width:68.65pt;height:0;z-index:251671552;visibility:visible;mso-wrap-style:square;mso-width-percent:0;mso-height-percent:0;mso-wrap-distance-left:9pt;mso-wrap-distance-top:.mm;mso-wrap-distance-right:9pt;mso-wrap-distance-bottom:.mm;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" strokecolor="windowText" strokeweight=".5pt">
                <v:stroke endarrow="block" joinstyle="miter"/>
                <o:lock v:ext="edit" shapetype="f"/>
                <w10:wrap anchorx="margin"/>
              </v:shape>
            </w:pict>
          </mc:Fallback>
        </mc:AlternateContent>
      </w:r>
      <w:r w:rsidRPr="002A1D6C">
        <w:rPr>
          <w:rFonts w:eastAsia="Calibri" w:cs="Arial"/>
          <w:noProof/>
          <w:lang w:val="en-US"/>
        </w:rPr>
        <mc:AlternateContent>
          <mc:Choice Requires="wps">
            <w:drawing>
              <wp:anchor distT="0" distB="0" distL="114299" distR="114299" simplePos="0" relativeHeight="251673600" behindDoc="0" locked="0" layoutInCell="1" allowOverlap="1" wp14:anchorId="0FBC9B8D" wp14:editId="51A83621">
                <wp:simplePos x="0" y="0"/>
                <wp:positionH relativeFrom="column">
                  <wp:posOffset>1616074</wp:posOffset>
                </wp:positionH>
                <wp:positionV relativeFrom="paragraph">
                  <wp:posOffset>980440</wp:posOffset>
                </wp:positionV>
                <wp:extent cx="0" cy="882650"/>
                <wp:effectExtent l="76200" t="0" r="57150" b="50800"/>
                <wp:wrapNone/>
                <wp:docPr id="17" name="Straight Arrow Connector 1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88265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H relativeFrom="page">
                  <wp14:pctWidth>0</wp14:pctWidth>
                </wp14:sizeRelH>
                <wp14:sizeRelV relativeFrom="page">
                  <wp14:pctHeight>0</wp14:pctHeight>
                </wp14:sizeRelV>
              </wp:anchor>
            </w:drawing>
          </mc:Choice>
          <mc:Fallback>
            <w:pict>
              <v:shape w14:anchorId="1538C523" id="Straight Arrow Connector 17" o:spid="_x0000_s1026" type="#_x0000_t32" style="position:absolute;margin-left:127.25pt;margin-top:77.2pt;width:0;height:69.5pt;z-index:25167360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" strokecolor="windowText" strokeweight=".5pt">
                <v:stroke endarrow="block" joinstyle="miter"/>
                <o:lock v:ext="edit" shapetype="f"/>
              </v:shape>
            </w:pict>
          </mc:Fallback>
        </mc:AlternateContent>
      </w:r>
    </w:p>
    <w:p w14:paraId="50366E70" w14:textId="77777777" w:rsidR="00BE538D" w:rsidRPr="002A1D6C" w:rsidRDefault="00BE538D" w:rsidP="00BE538D">
      <w:pPr>
        <w:rPr>
          <w:rFonts w:eastAsia="Calibri" w:cs="Arial"/>
          <w:b/>
          <w:color w:val="000000"/>
        </w:rPr>
      </w:pPr>
    </w:p>
    <w:p w14:paraId="53379EBF" w14:textId="77777777" w:rsidR="00BE538D" w:rsidRPr="002A1D6C" w:rsidRDefault="00BE538D" w:rsidP="00BE538D">
      <w:pPr>
        <w:rPr>
          <w:rFonts w:eastAsia="Calibri" w:cs="Arial"/>
          <w:lang w:val="en-US"/>
        </w:rPr>
      </w:pPr>
    </w:p>
    <w:p w14:paraId="17D1D9FC" w14:textId="77777777" w:rsidR="00BE538D" w:rsidRPr="002A1D6C" w:rsidRDefault="00BE538D" w:rsidP="00BE538D">
      <w:pPr>
        <w:rPr>
          <w:rFonts w:eastAsia="Calibri" w:cs="Arial"/>
          <w:lang w:val="en-US"/>
        </w:rPr>
      </w:pPr>
    </w:p>
    <w:p w14:paraId="68A44ECB" w14:textId="77777777" w:rsidR="00BE538D" w:rsidRPr="002A1D6C" w:rsidRDefault="00BE538D" w:rsidP="00BE538D">
      <w:pPr>
        <w:rPr>
          <w:rFonts w:eastAsia="Calibri" w:cs="Arial"/>
          <w:lang w:val="en-US"/>
        </w:rPr>
      </w:pPr>
    </w:p>
    <w:p w14:paraId="026FAF12" w14:textId="77777777" w:rsidR="00BE538D" w:rsidRPr="002A1D6C" w:rsidRDefault="00BE538D" w:rsidP="00BE538D">
      <w:pPr>
        <w:rPr>
          <w:rFonts w:cs="Arial"/>
        </w:rPr>
      </w:pPr>
    </w:p>
    <w:p w14:paraId="119BF98B" w14:textId="77777777" w:rsidR="00BE538D" w:rsidRPr="002A1D6C" w:rsidRDefault="00BE538D" w:rsidP="00BE538D">
      <w:pPr>
        <w:jc w:val="left"/>
        <w:rPr>
          <w:rFonts w:cs="Arial"/>
          <w:i/>
        </w:rPr>
      </w:pPr>
      <w:r w:rsidRPr="002A1D6C">
        <w:rPr>
          <w:rFonts w:eastAsia="Calibri" w:cs="Arial"/>
          <w:noProof/>
          <w:lang w:val="en-US"/>
        </w:rPr>
        <mc:AlternateContent>
          <mc:Choice Requires="wps">
            <w:drawing>
              <wp:anchor distT="0" distB="0" distL="114300" distR="114300" simplePos="0" relativeHeight="251675648" behindDoc="0" locked="0" layoutInCell="1" allowOverlap="1" wp14:anchorId="3D317BE3" wp14:editId="2E6A7C85">
                <wp:simplePos x="0" y="0"/>
                <wp:positionH relativeFrom="margin">
                  <wp:align>left</wp:align>
                </wp:positionH>
                <wp:positionV relativeFrom="paragraph">
                  <wp:posOffset>120968</wp:posOffset>
                </wp:positionV>
                <wp:extent cx="1618615" cy="433070"/>
                <wp:effectExtent l="2223" t="0" r="21907" b="21908"/>
                <wp:wrapNone/>
                <wp:docPr id="21" name="Flowchart: Alternate Process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16200000">
                          <a:off x="0" y="0"/>
                          <a:ext cx="1618615" cy="433070"/>
                        </a:xfrm>
                        <a:prstGeom prst="flowChartAlternateProcess">
                          <a:avLst/>
                        </a:prstGeom>
                        <a:solidFill>
                          <a:srgbClr val="5B9BD5">
                            <a:lumMod val="60000"/>
                            <a:lumOff val="40000"/>
                          </a:srgbClr>
                        </a:solidFill>
                        <a:ln w="12700" cap="flat" cmpd="sng" algn="ctr">
                          <a:solidFill>
                            <a:sysClr val="windowText" lastClr="000000"/>
                          </a:solidFill>
                          <a:prstDash val="solid"/>
                          <a:miter lim="800000"/>
                        </a:ln>
                        <a:effectLst/>
                      </wps:spPr>
                      <wps:txbx>
                        <w:txbxContent>
                          <w:p w14:paraId="6F214105" w14:textId="77777777" w:rsidR="00BE538D" w:rsidRDefault="00BE538D" w:rsidP="00BE538D">
                            <w:pPr>
                              <w:rPr>
                                <w:rFonts w:cs="Arial"/>
                                <w:b/>
                                <w:color w:val="000000"/>
                              </w:rPr>
                            </w:pPr>
                            <w:r>
                              <w:rPr>
                                <w:rFonts w:cs="Arial"/>
                                <w:b/>
                                <w:color w:val="000000"/>
                              </w:rPr>
                              <w:t>Included</w:t>
                            </w:r>
                          </w:p>
                          <w:p w14:paraId="69C84497" w14:textId="77777777" w:rsidR="00BE538D" w:rsidRDefault="00BE538D" w:rsidP="00BE538D">
                            <w:pPr>
                              <w:rPr>
                                <w:rFonts w:cs="Arial"/>
                                <w:b/>
                                <w:color w:val="00000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317BE3" id="Flowchart: Alternate Process 21" o:spid="_x0000_s1036" type="#_x0000_t176" style="position:absolute;margin-left:0;margin-top:9.55pt;width:127.45pt;height:34.1pt;rotation:-90;z-index:25167564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" fillcolor="#9dc3e6" strokecolor="windowText" strokeweight="1pt">
                <v:path arrowok="t"/>
                <v:textbox>
                  <w:txbxContent>
                    <w:p w14:paraId="6F214105" w14:textId="77777777" w:rsidR="00BE538D" w:rsidRDefault="00BE538D" w:rsidP="00BE538D">
                      <w:pPr>
                        <w:rPr>
                          <w:rFonts w:cs="Arial"/>
                          <w:b/>
                          <w:color w:val="000000"/>
                        </w:rPr>
                      </w:pPr>
                      <w:r>
                        <w:rPr>
                          <w:rFonts w:cs="Arial"/>
                          <w:b/>
                          <w:color w:val="000000"/>
                        </w:rPr>
                        <w:t>Included</w:t>
                      </w:r>
                    </w:p>
                    <w:p w14:paraId="69C84497" w14:textId="77777777" w:rsidR="00BE538D" w:rsidRDefault="00BE538D" w:rsidP="00BE538D">
                      <w:pPr>
                        <w:rPr>
                          <w:rFonts w:cs="Arial"/>
                          <w:b/>
                          <w:color w:val="000000"/>
                        </w:rPr>
                      </w:pPr>
                    </w:p>
                  </w:txbxContent>
                </v:textbox>
                <w10:wrap anchorx="margin"/>
              </v:shape>
            </w:pict>
          </mc:Fallback>
        </mc:AlternateContent>
      </w:r>
      <w:r w:rsidRPr="002A1D6C">
        <w:rPr>
          <w:rFonts w:cs="Arial"/>
        </w:rPr>
        <w:br w:type="page"/>
      </w:r>
    </w:p>
    <w:p w14:paraId="27C0FF39" w14:textId="77777777" w:rsidR="00BE538D" w:rsidRPr="00066716" w:rsidRDefault="00BE538D" w:rsidP="00BE538D">
      <w:pPr>
        <w:rPr>
          <w:rFonts w:cs="Arial"/>
          <w:sz w:val="22"/>
          <w:szCs w:val="22"/>
        </w:rPr>
      </w:pPr>
      <w:r w:rsidRPr="00066716">
        <w:rPr>
          <w:rFonts w:cs="Arial"/>
          <w:sz w:val="22"/>
          <w:szCs w:val="22"/>
        </w:rPr>
        <w:lastRenderedPageBreak/>
        <w:t xml:space="preserve">The studies that were included were supposed to be different in design, setting, methods and outcome measures, so a narrative synthesis approach was used. Meta-analysis was not chosen because loneliness and social isolation were measured in varied ways across the included studies, and the evidence included qualitative, quantitative and </w:t>
      </w:r>
      <w:proofErr w:type="gramStart"/>
      <w:r w:rsidRPr="00066716">
        <w:rPr>
          <w:rFonts w:cs="Arial"/>
          <w:sz w:val="22"/>
          <w:szCs w:val="22"/>
        </w:rPr>
        <w:t>mixed-methods</w:t>
      </w:r>
      <w:proofErr w:type="gramEnd"/>
      <w:r w:rsidRPr="00066716">
        <w:rPr>
          <w:rFonts w:cs="Arial"/>
          <w:sz w:val="22"/>
          <w:szCs w:val="22"/>
        </w:rPr>
        <w:t xml:space="preserve"> designs. Therefore, narrative synthesis was more suitable. Misiak et al. (2025) demonstrated that social connection could be supported by social care-home activities that were meaningful, personalised and backed by relationships. This form of evidence involves the synthesis of evidence, which is not necessarily statistical pooling. The results were thus categorised into themes which included prevalence and risk factors, psychological effects, social consequences, barriers to connection and care-based interventions. Synthesis was done to draw comparisons and contradictions among the studies. It also factored in the role of care-home culture, staffing, the autonomy of residents, and family involvement in the creation of loneliness and social isolation.</w:t>
      </w:r>
    </w:p>
    <w:p w14:paraId="320C0141" w14:textId="77777777" w:rsidR="00BE538D" w:rsidRPr="002A1D6C" w:rsidRDefault="00BE538D" w:rsidP="00BE538D">
      <w:pPr>
        <w:pStyle w:val="Heading2"/>
        <w:rPr>
          <w:rFonts w:cs="Arial"/>
          <w:szCs w:val="24"/>
        </w:rPr>
      </w:pPr>
      <w:bookmarkStart w:id="37" w:name="_Toc233139170"/>
      <w:r w:rsidRPr="002A1D6C">
        <w:rPr>
          <w:rFonts w:cs="Arial"/>
          <w:szCs w:val="24"/>
        </w:rPr>
        <w:t>3.9 Ethical Considerations</w:t>
      </w:r>
      <w:bookmarkEnd w:id="37"/>
    </w:p>
    <w:p w14:paraId="1198E266" w14:textId="77777777" w:rsidR="00BE538D" w:rsidRPr="00066716" w:rsidRDefault="00BE538D" w:rsidP="00BE538D">
      <w:pPr>
        <w:rPr>
          <w:rFonts w:cs="Arial"/>
          <w:sz w:val="22"/>
          <w:szCs w:val="22"/>
        </w:rPr>
      </w:pPr>
      <w:r w:rsidRPr="00066716">
        <w:rPr>
          <w:rFonts w:cs="Arial"/>
          <w:sz w:val="22"/>
          <w:szCs w:val="22"/>
        </w:rPr>
        <w:t>The research did not directly engage older adults, care-home staff and family members as it was informed by published literature. Consequently, there was no need to have the participants consent formally. However, ethical responsibility still applied to the review process. This required the researcher to reference sources accurately, prevent plagiarism, report findings with integrity and not to bias vulnerable older adults. Goodwin et al. (2023) contended that research on health and social care should consider older people in a manner that is respectful, inclusive, and methodologically sound. This review, though not recruiting participants, still had to avoid inferences of ageism or deficit-based language. Loneliness was hence discussed as a problem associated with care and a social issue, and not a natural aspect of ageing. This code of ethics enhanced the honour and justice of the review.</w:t>
      </w:r>
    </w:p>
    <w:p w14:paraId="313216FB" w14:textId="77777777" w:rsidR="00BE538D" w:rsidRPr="002A1D6C" w:rsidRDefault="00BE538D" w:rsidP="00BE538D">
      <w:pPr>
        <w:pStyle w:val="Heading2"/>
        <w:rPr>
          <w:rFonts w:cs="Arial"/>
          <w:szCs w:val="24"/>
        </w:rPr>
      </w:pPr>
      <w:bookmarkStart w:id="38" w:name="_Toc233139171"/>
      <w:r w:rsidRPr="002A1D6C">
        <w:rPr>
          <w:rFonts w:cs="Arial"/>
          <w:szCs w:val="24"/>
        </w:rPr>
        <w:t>3.10 Chapter Summary</w:t>
      </w:r>
      <w:bookmarkEnd w:id="38"/>
    </w:p>
    <w:p w14:paraId="69A8704D" w14:textId="77777777" w:rsidR="00BE538D" w:rsidRPr="00066716" w:rsidRDefault="00BE538D" w:rsidP="00BE538D">
      <w:pPr>
        <w:rPr>
          <w:rFonts w:cs="Arial"/>
          <w:sz w:val="22"/>
          <w:szCs w:val="22"/>
        </w:rPr>
      </w:pPr>
      <w:r w:rsidRPr="00066716">
        <w:rPr>
          <w:rFonts w:cs="Arial"/>
          <w:sz w:val="22"/>
          <w:szCs w:val="22"/>
        </w:rPr>
        <w:t xml:space="preserve">This chapter described the methodology applied in conducting the systematic literature review of loneliness and social isolation in older adults aged 65 and over in residential care homes. It covered information on the purpose of the SLR, the search strategy, the PEO framework, search terms, keywords, databases, inclusion/exclusion criteria, search results from the PRISMA, and ethical issues. The chapter also explains the reason for a systematic review being appropriate to this topic, and that the existing evidence could be systematically identified, screened and synthesised. Overall, the findings from the studies selected will be presented and discussed in the next chapter. </w:t>
      </w:r>
    </w:p>
    <w:p w14:paraId="7DE920FF" w14:textId="77777777" w:rsidR="00BE538D" w:rsidRPr="002A1D6C" w:rsidRDefault="00BE538D" w:rsidP="00BE538D">
      <w:pPr>
        <w:jc w:val="left"/>
        <w:rPr>
          <w:rFonts w:cs="Arial"/>
        </w:rPr>
      </w:pPr>
      <w:r w:rsidRPr="002A1D6C">
        <w:rPr>
          <w:rFonts w:cs="Arial"/>
        </w:rPr>
        <w:br w:type="page"/>
      </w:r>
    </w:p>
    <w:p w14:paraId="73A3CD78" w14:textId="77777777" w:rsidR="00BE538D" w:rsidRPr="002A1D6C" w:rsidRDefault="00BE538D" w:rsidP="00BE538D">
      <w:pPr>
        <w:pStyle w:val="Heading1"/>
        <w:rPr>
          <w:rFonts w:cs="Arial"/>
          <w:szCs w:val="24"/>
        </w:rPr>
      </w:pPr>
      <w:bookmarkStart w:id="39" w:name="_Toc233139172"/>
      <w:r w:rsidRPr="002A1D6C">
        <w:rPr>
          <w:rFonts w:cs="Arial"/>
          <w:szCs w:val="24"/>
        </w:rPr>
        <w:lastRenderedPageBreak/>
        <w:t>Chapter 4: Data Extraction and Evaluation</w:t>
      </w:r>
      <w:bookmarkEnd w:id="39"/>
    </w:p>
    <w:p w14:paraId="6E0E7817" w14:textId="77777777" w:rsidR="00BE538D" w:rsidRPr="002A1D6C" w:rsidRDefault="00BE538D" w:rsidP="00BE538D">
      <w:pPr>
        <w:pStyle w:val="Heading2"/>
        <w:rPr>
          <w:rFonts w:cs="Arial"/>
          <w:szCs w:val="24"/>
        </w:rPr>
      </w:pPr>
      <w:bookmarkStart w:id="40" w:name="_Toc233139173"/>
      <w:r w:rsidRPr="002A1D6C">
        <w:rPr>
          <w:rFonts w:cs="Arial"/>
          <w:szCs w:val="24"/>
        </w:rPr>
        <w:t>4.1 Introduction to Chapter</w:t>
      </w:r>
      <w:bookmarkEnd w:id="40"/>
    </w:p>
    <w:p w14:paraId="3C22022B" w14:textId="77777777" w:rsidR="00BE538D" w:rsidRPr="00066716" w:rsidRDefault="00BE538D" w:rsidP="00BE538D">
      <w:pPr>
        <w:rPr>
          <w:rFonts w:cs="Arial"/>
          <w:sz w:val="22"/>
          <w:szCs w:val="22"/>
        </w:rPr>
      </w:pPr>
      <w:r w:rsidRPr="00066716">
        <w:rPr>
          <w:rFonts w:cs="Arial"/>
          <w:sz w:val="22"/>
          <w:szCs w:val="22"/>
        </w:rPr>
        <w:t xml:space="preserve">This chapter outlines the data extraction and quality evaluation process employed for the 28 main studies that were integrated into this systematic literature review. The chapter intends to demonstrate the extraction of relevant information from each study and how the methodological quality of the studies was evaluated. The chapter first introduces the concept of data extraction and discusses the information gathered from the studies. It then covers critical appraisal, tools used for appraisal and an evaluation of the qualitative studies, quantitative studies and mixed-method studies. The chapter ends by summarising the quality of the evidence and signposting to Chapter 5. </w:t>
      </w:r>
    </w:p>
    <w:p w14:paraId="7FB9F02D" w14:textId="77777777" w:rsidR="00BE538D" w:rsidRPr="002A1D6C" w:rsidRDefault="00BE538D" w:rsidP="00BE538D">
      <w:pPr>
        <w:pStyle w:val="Heading2"/>
        <w:rPr>
          <w:rFonts w:cs="Arial"/>
          <w:szCs w:val="24"/>
        </w:rPr>
      </w:pPr>
      <w:bookmarkStart w:id="41" w:name="_Toc233139174"/>
      <w:r w:rsidRPr="002A1D6C">
        <w:rPr>
          <w:rFonts w:cs="Arial"/>
          <w:szCs w:val="24"/>
        </w:rPr>
        <w:t>4.2 Data Extraction</w:t>
      </w:r>
      <w:bookmarkEnd w:id="41"/>
    </w:p>
    <w:p w14:paraId="1B3FF645" w14:textId="77777777" w:rsidR="00BE538D" w:rsidRPr="002A1D6C" w:rsidRDefault="00BE538D" w:rsidP="00BE538D">
      <w:pPr>
        <w:rPr>
          <w:rFonts w:cs="Arial"/>
        </w:rPr>
      </w:pPr>
      <w:r w:rsidRPr="00066716">
        <w:rPr>
          <w:rFonts w:cs="Arial"/>
          <w:sz w:val="22"/>
          <w:szCs w:val="22"/>
        </w:rPr>
        <w:t>Data extraction involves systematically gathering information from the studies included in a review that can be used in a systematic and organised approach. Is an important part of SLR as it lets the researcher make comparisons among the studies; look for any common patterns; and enables the results to be transparent and reproducible (Page et al., 2021). A pre-designed data extraction form was used for extraction of data in this review. Author, year, country, study design, study setting, sample characteristics, aims of the study, method of data collection, key findings, strengths and limitations were extracted. Data extraction on findings of loneliness, social isolation, social connection, emotional health, depression, quality of life, family connection, activities within care homes and social care needs of older adults in residential care homes, nursing homes, assisted living and long-term care facilities</w:t>
      </w:r>
      <w:r w:rsidRPr="002A1D6C">
        <w:rPr>
          <w:rFonts w:cs="Arial"/>
        </w:rPr>
        <w:t xml:space="preserve">. </w:t>
      </w:r>
    </w:p>
    <w:p w14:paraId="7FD77BB8" w14:textId="77777777" w:rsidR="00BE538D" w:rsidRPr="002A1D6C" w:rsidRDefault="00BE538D" w:rsidP="00BE538D">
      <w:pPr>
        <w:pStyle w:val="Heading2"/>
        <w:rPr>
          <w:rFonts w:cs="Arial"/>
          <w:szCs w:val="24"/>
        </w:rPr>
      </w:pPr>
      <w:bookmarkStart w:id="42" w:name="_Toc233139175"/>
      <w:r w:rsidRPr="002A1D6C">
        <w:rPr>
          <w:rFonts w:cs="Arial"/>
          <w:szCs w:val="24"/>
        </w:rPr>
        <w:t>4.3 Brief Introduction to Critical Appraisal and Paper Quality Assessment</w:t>
      </w:r>
      <w:bookmarkEnd w:id="42"/>
    </w:p>
    <w:p w14:paraId="08B24D10" w14:textId="77777777" w:rsidR="00BE538D" w:rsidRPr="00066716" w:rsidRDefault="00BE538D" w:rsidP="00BE538D">
      <w:pPr>
        <w:rPr>
          <w:rFonts w:cs="Arial"/>
          <w:sz w:val="22"/>
          <w:szCs w:val="22"/>
        </w:rPr>
      </w:pPr>
      <w:r w:rsidRPr="00066716">
        <w:rPr>
          <w:rFonts w:cs="Arial"/>
          <w:sz w:val="22"/>
          <w:szCs w:val="22"/>
        </w:rPr>
        <w:t xml:space="preserve">The CASP process is a way of systematically evaluating research evidence for quality, trustworthiness, and relevance (CASP, 2024). Its use assists the researcher to determine the believability and usefulness of what they find out in a study to answer their review question. The significance of critical appraisal in systematic reviews is that not all published studies are of equal or the same strengths. Some studies may include small samples, or insufficient data or discussion about bias. Hence, when using appraisal, it assists the researcher to keep in mind not to view all studies as equal in strength. The method used for this review was quality assessment to determine if included studies. This was necessary as different forms of evidence were included in the review: qualitative interviews, surveys, population-based, cross-sectional and prospective studies, and mixed methods research. </w:t>
      </w:r>
    </w:p>
    <w:p w14:paraId="3B43252C" w14:textId="77777777" w:rsidR="00BE538D" w:rsidRPr="002A1D6C" w:rsidRDefault="00BE538D" w:rsidP="00BE538D">
      <w:pPr>
        <w:pStyle w:val="Heading2"/>
        <w:rPr>
          <w:rFonts w:cs="Arial"/>
          <w:szCs w:val="24"/>
        </w:rPr>
      </w:pPr>
      <w:bookmarkStart w:id="43" w:name="_Toc233139176"/>
      <w:r w:rsidRPr="002A1D6C">
        <w:rPr>
          <w:rFonts w:cs="Arial"/>
          <w:szCs w:val="24"/>
        </w:rPr>
        <w:lastRenderedPageBreak/>
        <w:t>4.4 Critical Appraisal Tools</w:t>
      </w:r>
      <w:bookmarkEnd w:id="43"/>
    </w:p>
    <w:p w14:paraId="19F5D1F8" w14:textId="77777777" w:rsidR="00BE538D" w:rsidRPr="00066716" w:rsidRDefault="00BE538D" w:rsidP="00BE538D">
      <w:pPr>
        <w:rPr>
          <w:rFonts w:cs="Arial"/>
          <w:sz w:val="22"/>
          <w:szCs w:val="22"/>
        </w:rPr>
      </w:pPr>
      <w:r w:rsidRPr="00066716">
        <w:rPr>
          <w:rFonts w:cs="Arial"/>
          <w:sz w:val="22"/>
          <w:szCs w:val="22"/>
        </w:rPr>
        <w:t>Critical appraisal tools are frameworks that consist of questions to help evaluate the quality of research papers (CASP, 2024). They lead the reviewer to look at the following aspects: clarity of the research intent, appropriateness of methodology, sampling, data gathering, ethical issues, data analysis, validity, reliability and relevance of data. The selection of the most appropriate appraisal instrument is critical as different methods of appraisal have different methodological characteristics, such as qualitative, quantitative and mixed methods. For a qualitative study, credibility, depth of data, reflexivity and interpretation should be evaluated; for a quantitative study, sample size, reliability of measurements, biases, confounding, and statistical analysis.</w:t>
      </w:r>
    </w:p>
    <w:p w14:paraId="0684C76D" w14:textId="77777777" w:rsidR="00BE538D" w:rsidRPr="00066716" w:rsidRDefault="00BE538D" w:rsidP="00BE538D">
      <w:pPr>
        <w:rPr>
          <w:rFonts w:cs="Arial"/>
          <w:sz w:val="22"/>
          <w:szCs w:val="22"/>
        </w:rPr>
      </w:pPr>
      <w:r w:rsidRPr="00066716">
        <w:rPr>
          <w:rFonts w:cs="Arial"/>
          <w:sz w:val="22"/>
          <w:szCs w:val="22"/>
        </w:rPr>
        <w:t xml:space="preserve">This review used the Critical Appraisal Skills Programme qualitative checklist as it was appropriate for research aims, design, recruitment, data collection, ethics, analysis and value of findings (CASP, 2024); this was the most suitable approach for qualitative studies. The Joanna Briggs Institute (JBI) checklists provided were useful for quantitative studies, which are used to evaluate cross-sectional, cohort, and observational studies. The Mixed Methods Appraisal Tool was suitable for mixed-methods studies because it considers whether qualitative and quantitative components are appropriate, integrated and relevant to the research question (Hong et al., 2018). These tools were chosen </w:t>
      </w:r>
      <w:proofErr w:type="gramStart"/>
      <w:r w:rsidRPr="00066716">
        <w:rPr>
          <w:rFonts w:cs="Arial"/>
          <w:sz w:val="22"/>
          <w:szCs w:val="22"/>
        </w:rPr>
        <w:t>due to the fact that</w:t>
      </w:r>
      <w:proofErr w:type="gramEnd"/>
      <w:r w:rsidRPr="00066716">
        <w:rPr>
          <w:rFonts w:cs="Arial"/>
          <w:sz w:val="22"/>
          <w:szCs w:val="22"/>
        </w:rPr>
        <w:t xml:space="preserve"> the 28 studies selected in the research were conducted with variously designed studies.</w:t>
      </w:r>
    </w:p>
    <w:p w14:paraId="2EE35A25" w14:textId="77777777" w:rsidR="00BE538D" w:rsidRPr="002A1D6C" w:rsidRDefault="00BE538D" w:rsidP="00BE538D">
      <w:pPr>
        <w:pStyle w:val="Heading2"/>
        <w:rPr>
          <w:rFonts w:cs="Arial"/>
          <w:szCs w:val="24"/>
        </w:rPr>
      </w:pPr>
      <w:bookmarkStart w:id="44" w:name="_Toc233139177"/>
      <w:r w:rsidRPr="002A1D6C">
        <w:rPr>
          <w:rFonts w:cs="Arial"/>
          <w:szCs w:val="24"/>
        </w:rPr>
        <w:t>4.5 Evaluation of Qualitative Studies</w:t>
      </w:r>
      <w:bookmarkEnd w:id="44"/>
    </w:p>
    <w:p w14:paraId="63060419" w14:textId="77777777" w:rsidR="00BE538D" w:rsidRPr="00066716" w:rsidRDefault="00BE538D" w:rsidP="00BE538D">
      <w:pPr>
        <w:rPr>
          <w:rFonts w:cs="Arial"/>
          <w:sz w:val="22"/>
          <w:szCs w:val="22"/>
        </w:rPr>
      </w:pPr>
      <w:r w:rsidRPr="00066716">
        <w:rPr>
          <w:rFonts w:cs="Arial"/>
          <w:sz w:val="22"/>
          <w:szCs w:val="22"/>
        </w:rPr>
        <w:t>The qualitative studies were assessed using the CASP qualitative checklist as it is widely used in health and social care research to assess the credibility and usefulness of the qualitative evidence. CASP was a fitting tool as many of the studies included in the collection of qualitative studies examined lived experiences, meaning, relationships and perceptions of loneliness in residential care. It has value because it indicates if the research aim is clear, if the qualitative design is correct, the data collection procedure, the consideration of ethical issues, and whether findings are clearly stemming from the data. CASP, however, has its shortcomings. It's not a “point” or a “scoring”, but a checklist that will need judgments by those who view it. It also might not be as accurate as design-specific instruments like ethnographic and/or phenomenological appraisal frameworks.</w:t>
      </w:r>
    </w:p>
    <w:p w14:paraId="78D817EF" w14:textId="77777777" w:rsidR="00BE538D" w:rsidRPr="00066716" w:rsidRDefault="00BE538D" w:rsidP="00BE538D">
      <w:pPr>
        <w:rPr>
          <w:rFonts w:cs="Arial"/>
          <w:sz w:val="22"/>
          <w:szCs w:val="22"/>
        </w:rPr>
      </w:pPr>
      <w:r w:rsidRPr="00066716">
        <w:rPr>
          <w:rFonts w:cs="Arial"/>
          <w:sz w:val="22"/>
          <w:szCs w:val="22"/>
        </w:rPr>
        <w:t xml:space="preserve">Eleven qualitative studies were included in the appraisal: Chapman et al. </w:t>
      </w:r>
      <w:r w:rsidRPr="00066716">
        <w:rPr>
          <w:rFonts w:cs="Arial"/>
          <w:sz w:val="22"/>
          <w:szCs w:val="22"/>
          <w:lang w:val="fr-FR"/>
        </w:rPr>
        <w:t xml:space="preserve">(2024), Crespo-Martín et al. (2022), Dhanda and Pryce (2023), Huang et al. (2022), Misiak et al. (2025), Panthi (2022), Paque et al. (2018), Smith et al. </w:t>
      </w:r>
      <w:r w:rsidRPr="00066716">
        <w:rPr>
          <w:rFonts w:cs="Arial"/>
          <w:sz w:val="22"/>
          <w:szCs w:val="22"/>
        </w:rPr>
        <w:t>(2023), Söderman and</w:t>
      </w:r>
      <w:r w:rsidRPr="002A1D6C">
        <w:rPr>
          <w:rFonts w:cs="Arial"/>
        </w:rPr>
        <w:t xml:space="preserve"> </w:t>
      </w:r>
      <w:r w:rsidRPr="00066716">
        <w:rPr>
          <w:rFonts w:cs="Arial"/>
          <w:sz w:val="22"/>
          <w:szCs w:val="22"/>
        </w:rPr>
        <w:t xml:space="preserve">Arvidsson-Lindvall (2024), Wu et al. (2023), and Jansson et al. (2021). The studies were relevant because they explored </w:t>
      </w:r>
      <w:r w:rsidRPr="00066716">
        <w:rPr>
          <w:rFonts w:cs="Arial"/>
          <w:sz w:val="22"/>
          <w:szCs w:val="22"/>
        </w:rPr>
        <w:lastRenderedPageBreak/>
        <w:t>loneliness, social interactions, boredom, isolation from COVID-19, activities in care homes, dementia, hearing loss, and emotional issues faced by older people.</w:t>
      </w:r>
    </w:p>
    <w:p w14:paraId="151B1866" w14:textId="77777777" w:rsidR="00BE538D" w:rsidRPr="00066716" w:rsidRDefault="00BE538D" w:rsidP="00BE538D">
      <w:pPr>
        <w:rPr>
          <w:rFonts w:cs="Arial"/>
          <w:sz w:val="22"/>
          <w:szCs w:val="22"/>
        </w:rPr>
      </w:pPr>
      <w:r w:rsidRPr="00066716">
        <w:rPr>
          <w:rFonts w:cs="Arial"/>
          <w:sz w:val="22"/>
          <w:szCs w:val="22"/>
        </w:rPr>
        <w:t>The qualitative studies</w:t>
      </w:r>
      <w:proofErr w:type="gramStart"/>
      <w:r w:rsidRPr="00066716">
        <w:rPr>
          <w:rFonts w:cs="Arial"/>
          <w:sz w:val="22"/>
          <w:szCs w:val="22"/>
        </w:rPr>
        <w:t>, as a whole, used</w:t>
      </w:r>
      <w:proofErr w:type="gramEnd"/>
      <w:r w:rsidRPr="00066716">
        <w:rPr>
          <w:rFonts w:cs="Arial"/>
          <w:sz w:val="22"/>
          <w:szCs w:val="22"/>
        </w:rPr>
        <w:t xml:space="preserve"> an appropriate method since they aimed to connect to residents' experiences. For instance, Chapman et al. (2024) investigated the barriers and facilitators to social connection in long-term care homes and Misiak et al. (2025) discussed how activities in LTC homes promoted social connection. These studies were very good; focused specifically on social care practice; and clearly illustrated the impact of staff relationships, the opportunity to participate in meaningful activities and the choice available to the resident on connection. </w:t>
      </w:r>
      <w:r w:rsidRPr="00066716">
        <w:rPr>
          <w:rFonts w:cs="Arial"/>
          <w:sz w:val="22"/>
          <w:szCs w:val="22"/>
          <w:lang w:val="fr-FR"/>
        </w:rPr>
        <w:t xml:space="preserve">Huang et al. (2022), Panthi (2022), Paque et al. (2018), Smith et al. </w:t>
      </w:r>
      <w:r w:rsidRPr="00066716">
        <w:rPr>
          <w:rFonts w:cs="Arial"/>
          <w:sz w:val="22"/>
          <w:szCs w:val="22"/>
        </w:rPr>
        <w:t>(2023) and Söderman and Arvidsson-Lindvall (2024) were also considered valuable sources as they were directly quoting the voices of residents and demonstrated relationships between loneliness and subject areas such as loss, boredom, lack of autonomy, feeling distant from family or needing purpose.</w:t>
      </w:r>
    </w:p>
    <w:p w14:paraId="4B83BC2C" w14:textId="77777777" w:rsidR="00BE538D" w:rsidRPr="00066716" w:rsidRDefault="00BE538D" w:rsidP="00BE538D">
      <w:pPr>
        <w:rPr>
          <w:rFonts w:cs="Arial"/>
          <w:sz w:val="22"/>
          <w:szCs w:val="22"/>
        </w:rPr>
      </w:pPr>
      <w:r w:rsidRPr="00066716">
        <w:rPr>
          <w:rFonts w:cs="Arial"/>
          <w:sz w:val="22"/>
          <w:szCs w:val="22"/>
        </w:rPr>
        <w:t>The strength of the qualitative evidence was the in-depth nature of it. These studies provided a foundation for the understanding of the reasons for the maintenance of loneliness in common living situations. For example, people might be living amongst people but emotionally be isolated because the relationships are devoid of significance. Dhanda and Pryce (2023) enhanced this inclusive-care view by demonstrating that dementia and hearing loss can both lead to social isolation. Crespo-Martín et al. (2022) and Smith et al. (2023) were especially pertinent in the context of the COVID-19 pandemic since they explored the relationship between emotional support during the pandemic and family connection. To add evidence from China, Wu et al. (2023) demonstrate residents' perceptions of challenges and coping strategies during the pandemic.</w:t>
      </w:r>
    </w:p>
    <w:p w14:paraId="17D6C9E4" w14:textId="77777777" w:rsidR="00BE538D" w:rsidRPr="00066716" w:rsidRDefault="00BE538D" w:rsidP="00BE538D">
      <w:pPr>
        <w:rPr>
          <w:rFonts w:cs="Arial"/>
          <w:sz w:val="22"/>
          <w:szCs w:val="22"/>
        </w:rPr>
      </w:pPr>
      <w:r w:rsidRPr="00066716">
        <w:rPr>
          <w:rFonts w:cs="Arial"/>
          <w:sz w:val="22"/>
          <w:szCs w:val="22"/>
        </w:rPr>
        <w:t xml:space="preserve">However, there were limitations. Not many qualitative studies were found that were conducted in larger samples or generalisability for data was limited because the studies were conducted </w:t>
      </w:r>
      <w:proofErr w:type="gramStart"/>
      <w:r w:rsidRPr="00066716">
        <w:rPr>
          <w:rFonts w:cs="Arial"/>
          <w:sz w:val="22"/>
          <w:szCs w:val="22"/>
        </w:rPr>
        <w:t>in particular countries</w:t>
      </w:r>
      <w:proofErr w:type="gramEnd"/>
      <w:r w:rsidRPr="00066716">
        <w:rPr>
          <w:rFonts w:cs="Arial"/>
          <w:sz w:val="22"/>
          <w:szCs w:val="22"/>
        </w:rPr>
        <w:t xml:space="preserve"> or care settings. Others used interviews with residents able to communicate clearly, and this may have been unfeasible for residents with high levels of communication difficulties or advanced dementia. The qualitative studies were useful and relevant despite the limitations, </w:t>
      </w:r>
      <w:proofErr w:type="gramStart"/>
      <w:r w:rsidRPr="00066716">
        <w:rPr>
          <w:rFonts w:cs="Arial"/>
          <w:sz w:val="22"/>
          <w:szCs w:val="22"/>
        </w:rPr>
        <w:t>despite the fact that</w:t>
      </w:r>
      <w:proofErr w:type="gramEnd"/>
      <w:r w:rsidRPr="00066716">
        <w:rPr>
          <w:rFonts w:cs="Arial"/>
          <w:sz w:val="22"/>
          <w:szCs w:val="22"/>
        </w:rPr>
        <w:t xml:space="preserve"> they focussed directly on the review question and gave some insight into loneliness impacting on social care needs, relationships, identity, emotional well-being and daily participation. The full qualitative appraisal tables should be included in Appendix A.</w:t>
      </w:r>
    </w:p>
    <w:p w14:paraId="260BE481" w14:textId="77777777" w:rsidR="00BE538D" w:rsidRPr="002A1D6C" w:rsidRDefault="00BE538D" w:rsidP="00BE538D">
      <w:pPr>
        <w:pStyle w:val="Heading2"/>
        <w:rPr>
          <w:rFonts w:cs="Arial"/>
          <w:szCs w:val="24"/>
        </w:rPr>
      </w:pPr>
      <w:bookmarkStart w:id="45" w:name="_Toc233139178"/>
      <w:r w:rsidRPr="002A1D6C">
        <w:rPr>
          <w:rFonts w:cs="Arial"/>
          <w:szCs w:val="24"/>
        </w:rPr>
        <w:t>4.6 Evaluation of Quantitative Studies</w:t>
      </w:r>
      <w:bookmarkEnd w:id="45"/>
    </w:p>
    <w:p w14:paraId="3149F6F1" w14:textId="77777777" w:rsidR="00BE538D" w:rsidRPr="00066716" w:rsidRDefault="00BE538D" w:rsidP="00BE538D">
      <w:pPr>
        <w:rPr>
          <w:rFonts w:cs="Arial"/>
          <w:sz w:val="22"/>
          <w:szCs w:val="22"/>
        </w:rPr>
      </w:pPr>
      <w:r w:rsidRPr="00066716">
        <w:rPr>
          <w:rFonts w:cs="Arial"/>
          <w:sz w:val="22"/>
          <w:szCs w:val="22"/>
        </w:rPr>
        <w:t xml:space="preserve">Although there was considerable heterogeneity in the quantitative studies, relying on commonly used Joanna Briggs Institute appraisal checklists was appropriate given the </w:t>
      </w:r>
      <w:r w:rsidRPr="00066716">
        <w:rPr>
          <w:rFonts w:cs="Arial"/>
          <w:sz w:val="22"/>
          <w:szCs w:val="22"/>
        </w:rPr>
        <w:lastRenderedPageBreak/>
        <w:t>combination of cross-sectional, cohort, population-based and observational study designs. JBI tools are helpful because they will determine if the sample is clearly defined, if the exposure and outcome data are valid, if the possibility of confounding factors has been considered, if the statistical methods used are appropriate and if the findings are clearly reported. In this review, quantitative research plays an important role as it offers concrete findings about the level of loneliness and social isolation in residential dwellings among older people and the associations and consequences of loneliness and social isolation for older people living in a residential setting.</w:t>
      </w:r>
    </w:p>
    <w:p w14:paraId="7D93395D" w14:textId="77777777" w:rsidR="00BE538D" w:rsidRPr="00066716" w:rsidRDefault="00BE538D" w:rsidP="00BE538D">
      <w:pPr>
        <w:rPr>
          <w:rFonts w:cs="Arial"/>
          <w:sz w:val="22"/>
          <w:szCs w:val="22"/>
        </w:rPr>
      </w:pPr>
      <w:r w:rsidRPr="00066716">
        <w:rPr>
          <w:rFonts w:cs="Arial"/>
          <w:sz w:val="22"/>
          <w:szCs w:val="22"/>
        </w:rPr>
        <w:t xml:space="preserve">Fourteen quantitative studies were critically appraised: Chamberlain et al. </w:t>
      </w:r>
      <w:r w:rsidRPr="00066716">
        <w:rPr>
          <w:rFonts w:cs="Arial"/>
          <w:sz w:val="22"/>
          <w:szCs w:val="22"/>
          <w:lang w:val="fr-FR"/>
        </w:rPr>
        <w:t xml:space="preserve">(2022), Chen et al. (2023), Cortés Zamora et al. (2022), Drageset and Haugan (2021), </w:t>
      </w:r>
      <w:proofErr w:type="spellStart"/>
      <w:r w:rsidRPr="00066716">
        <w:rPr>
          <w:rFonts w:cs="Arial"/>
          <w:sz w:val="22"/>
          <w:szCs w:val="22"/>
          <w:lang w:val="fr-FR"/>
        </w:rPr>
        <w:t>Gurrapu</w:t>
      </w:r>
      <w:proofErr w:type="spellEnd"/>
      <w:r w:rsidRPr="00066716">
        <w:rPr>
          <w:rFonts w:cs="Arial"/>
          <w:sz w:val="22"/>
          <w:szCs w:val="22"/>
          <w:lang w:val="fr-FR"/>
        </w:rPr>
        <w:t xml:space="preserve"> et al. (2024), Gustafsson et al. (2022), Hoben et al. (2025), Hoben et al. (2023), Huber and Seifert (2022), </w:t>
      </w:r>
      <w:proofErr w:type="spellStart"/>
      <w:r w:rsidRPr="00066716">
        <w:rPr>
          <w:rFonts w:cs="Arial"/>
          <w:sz w:val="22"/>
          <w:szCs w:val="22"/>
          <w:lang w:val="fr-FR"/>
        </w:rPr>
        <w:t>Kuven</w:t>
      </w:r>
      <w:proofErr w:type="spellEnd"/>
      <w:r w:rsidRPr="00066716">
        <w:rPr>
          <w:rFonts w:cs="Arial"/>
          <w:sz w:val="22"/>
          <w:szCs w:val="22"/>
          <w:lang w:val="fr-FR"/>
        </w:rPr>
        <w:t xml:space="preserve">, Giske and Haugan (2023), </w:t>
      </w:r>
      <w:proofErr w:type="spellStart"/>
      <w:r w:rsidRPr="00066716">
        <w:rPr>
          <w:rFonts w:cs="Arial"/>
          <w:sz w:val="22"/>
          <w:szCs w:val="22"/>
          <w:lang w:val="fr-FR"/>
        </w:rPr>
        <w:t>Lapane</w:t>
      </w:r>
      <w:proofErr w:type="spellEnd"/>
      <w:r w:rsidRPr="00066716">
        <w:rPr>
          <w:rFonts w:cs="Arial"/>
          <w:sz w:val="22"/>
          <w:szCs w:val="22"/>
          <w:lang w:val="fr-FR"/>
        </w:rPr>
        <w:t xml:space="preserve"> et al. (2023), Pavlovski et al. </w:t>
      </w:r>
      <w:r w:rsidRPr="00066716">
        <w:rPr>
          <w:rFonts w:cs="Arial"/>
          <w:sz w:val="22"/>
          <w:szCs w:val="22"/>
        </w:rPr>
        <w:t>(2025), Silva et al. (2024), and Yang et al. (2021). The quantitative evidence comprised cross-sectional studies, questionnaire studies, population-based studies, prospective studies and repeated cross-sectional.</w:t>
      </w:r>
    </w:p>
    <w:p w14:paraId="140C9F5F" w14:textId="77777777" w:rsidR="00BE538D" w:rsidRPr="00066716" w:rsidRDefault="00BE538D" w:rsidP="00BE538D">
      <w:pPr>
        <w:rPr>
          <w:rFonts w:cs="Arial"/>
          <w:sz w:val="22"/>
          <w:szCs w:val="22"/>
        </w:rPr>
      </w:pPr>
      <w:r w:rsidRPr="00066716">
        <w:rPr>
          <w:rFonts w:cs="Arial"/>
          <w:sz w:val="22"/>
          <w:szCs w:val="22"/>
        </w:rPr>
        <w:t xml:space="preserve">The general purpose of all quantitative studies was to quantify the connection between loneliness, social isolation and various outcomes </w:t>
      </w:r>
      <w:proofErr w:type="gramStart"/>
      <w:r w:rsidRPr="00066716">
        <w:rPr>
          <w:rFonts w:cs="Arial"/>
          <w:sz w:val="22"/>
          <w:szCs w:val="22"/>
        </w:rPr>
        <w:t>including:</w:t>
      </w:r>
      <w:proofErr w:type="gramEnd"/>
      <w:r w:rsidRPr="00066716">
        <w:rPr>
          <w:rFonts w:cs="Arial"/>
          <w:sz w:val="22"/>
          <w:szCs w:val="22"/>
        </w:rPr>
        <w:t xml:space="preserve"> utilisation of the emergency department, depression, suicidal ideation, quality of life, nurse-patient interaction, social capital, functional ability, and COVID-19 restrictions, as well as organisational context. These aims were suitable as the research question relates to aspects of subjective experience, as well as to the material consequences of loneliness for social care and well-being. For instance, implementation of a population-based design has been employed to explore how loneliness, social isolation, and the rate of Emergency Department admissions amongst a population in supportive living facilities were linked (Chamberlain et al., 2022). This design was robust due to its large data source and as it correlated service with loneliness. But population-level studies cannot always reflect the emotional nature of loneliness.</w:t>
      </w:r>
    </w:p>
    <w:p w14:paraId="434AB948" w14:textId="77777777" w:rsidR="00BE538D" w:rsidRPr="00066716" w:rsidRDefault="00BE538D" w:rsidP="00BE538D">
      <w:pPr>
        <w:rPr>
          <w:rFonts w:cs="Arial"/>
          <w:sz w:val="22"/>
          <w:szCs w:val="22"/>
        </w:rPr>
      </w:pPr>
      <w:r w:rsidRPr="00066716">
        <w:rPr>
          <w:rFonts w:cs="Arial"/>
          <w:sz w:val="22"/>
          <w:szCs w:val="22"/>
        </w:rPr>
        <w:t xml:space="preserve">A few studies were observational cross-sectional studies. In the present study, Chen et al. (2023) investigated social capital and loneliness among the elderly in community and long-term care facilities. </w:t>
      </w:r>
      <w:proofErr w:type="spellStart"/>
      <w:r w:rsidRPr="00066716">
        <w:rPr>
          <w:rFonts w:cs="Arial"/>
          <w:sz w:val="22"/>
          <w:szCs w:val="22"/>
        </w:rPr>
        <w:t>Gurrapu</w:t>
      </w:r>
      <w:proofErr w:type="spellEnd"/>
      <w:r w:rsidRPr="00066716">
        <w:rPr>
          <w:rFonts w:cs="Arial"/>
          <w:sz w:val="22"/>
          <w:szCs w:val="22"/>
        </w:rPr>
        <w:t xml:space="preserve"> et al. (2024) compared the social support, loneliness and experience of depression of the older people living in old-age homes. When Silva et al. (2024) reviewed the literature, they compared the depression and loneliness of older adults in institutional settings and older adults who do not live in an institution. In this study, Hoben et al. (2023) examined the factors associated with care quality of life for a sample of nursing home residents during the COVID-19 pandemic. The studies were helpful due to their association information between loneliness, support and depression, as well as the quality of </w:t>
      </w:r>
      <w:r w:rsidRPr="00066716">
        <w:rPr>
          <w:rFonts w:cs="Arial"/>
          <w:sz w:val="22"/>
          <w:szCs w:val="22"/>
        </w:rPr>
        <w:lastRenderedPageBreak/>
        <w:t>life. But the chief drawback to cross-sectional studies is that they fall short in being able to establish a cause-and-effect relationship. They can only demonstrate that loneliness is a contributor to poor well-being; they cannot demonstrate that loneliness leads to depression or that depression leads to loneliness.</w:t>
      </w:r>
    </w:p>
    <w:p w14:paraId="24B2DAB8" w14:textId="77777777" w:rsidR="00BE538D" w:rsidRPr="00066716" w:rsidRDefault="00BE538D" w:rsidP="00BE538D">
      <w:pPr>
        <w:rPr>
          <w:rFonts w:cs="Arial"/>
          <w:sz w:val="22"/>
          <w:szCs w:val="22"/>
        </w:rPr>
      </w:pPr>
      <w:r w:rsidRPr="00066716">
        <w:rPr>
          <w:rFonts w:cs="Arial"/>
          <w:sz w:val="22"/>
          <w:szCs w:val="22"/>
        </w:rPr>
        <w:t xml:space="preserve">A few studies were concentrated on the nurse-patient interaction and the nurse-patient relationship of caring. Drageset and Haugan (2021) surveyed nurse-patient interaction and associations from the perspective of loneliness in cognitively intact nursing home residents using a questionnaire survey. The focus in </w:t>
      </w:r>
      <w:proofErr w:type="spellStart"/>
      <w:r w:rsidRPr="00066716">
        <w:rPr>
          <w:rFonts w:cs="Arial"/>
          <w:sz w:val="22"/>
          <w:szCs w:val="22"/>
        </w:rPr>
        <w:t>Kuven</w:t>
      </w:r>
      <w:proofErr w:type="spellEnd"/>
      <w:r w:rsidRPr="00066716">
        <w:rPr>
          <w:rFonts w:cs="Arial"/>
          <w:sz w:val="22"/>
          <w:szCs w:val="22"/>
        </w:rPr>
        <w:t xml:space="preserve"> et al. (2023) study is quality of life, nurse-patient interaction and loneliness. These studies proved to be of </w:t>
      </w:r>
      <w:proofErr w:type="gramStart"/>
      <w:r w:rsidRPr="00066716">
        <w:rPr>
          <w:rFonts w:cs="Arial"/>
          <w:sz w:val="22"/>
          <w:szCs w:val="22"/>
        </w:rPr>
        <w:t>particular value</w:t>
      </w:r>
      <w:proofErr w:type="gramEnd"/>
      <w:r w:rsidRPr="00066716">
        <w:rPr>
          <w:rFonts w:cs="Arial"/>
          <w:sz w:val="22"/>
          <w:szCs w:val="22"/>
        </w:rPr>
        <w:t xml:space="preserve"> to this review as they tied loneliness to the social care itself as an intervention, as opposed to just as a psychological consequence. They conclude that positive healthcare professional-patient relationships help to facilitate people's lives and diminish the effects of loneliness. There is a limitation associated with the questionnaire study: it requires self-reported participation, so people with cognitive impairment may not fill it out.</w:t>
      </w:r>
    </w:p>
    <w:p w14:paraId="7C7D9D55" w14:textId="77777777" w:rsidR="00BE538D" w:rsidRPr="00066716" w:rsidRDefault="00BE538D" w:rsidP="00BE538D">
      <w:pPr>
        <w:rPr>
          <w:rFonts w:cs="Arial"/>
          <w:sz w:val="22"/>
          <w:szCs w:val="22"/>
        </w:rPr>
      </w:pPr>
      <w:r w:rsidRPr="00066716">
        <w:rPr>
          <w:rFonts w:cs="Arial"/>
          <w:sz w:val="22"/>
          <w:szCs w:val="22"/>
        </w:rPr>
        <w:t xml:space="preserve">Some quantitative studies looked at the influence of the coronavirus measures. In a prospective study with a nationally representative sample of nursing home residents in Sweden, during the initial stages of the COVID-19 pandemic and the resulting visiting restrictions, Gustafsson et al (2022) investigated the impact of the early COVID-19 pandemic and visiting bans on loneliness. Huber and Seifert (2022) studied retrospective loneliness experiences amongst long-term care residents during the COVID-19 pandemic. The psychological and functional impact was studied in long-term care facilities, which was conducted by Cortés Zamora et al. (2022). The advantages of these studies were that they encompassed an important timeframe when social isolation was also evident in care environments. They demonstrated that limitations </w:t>
      </w:r>
      <w:proofErr w:type="gramStart"/>
      <w:r w:rsidRPr="00066716">
        <w:rPr>
          <w:rFonts w:cs="Arial"/>
          <w:sz w:val="22"/>
          <w:szCs w:val="22"/>
        </w:rPr>
        <w:t>can</w:t>
      </w:r>
      <w:proofErr w:type="gramEnd"/>
      <w:r w:rsidRPr="00066716">
        <w:rPr>
          <w:rFonts w:cs="Arial"/>
          <w:sz w:val="22"/>
          <w:szCs w:val="22"/>
        </w:rPr>
        <w:t xml:space="preserve"> impact physical well-being without providing any emotional benefit, social engagement, or support, and that they can do damage to emotional health, social engagement, and family relations. The results from the study need to be interpreted with caution, however, as the interactions that COVID-19 brought compared to the ordinary life experienced in care homes.</w:t>
      </w:r>
    </w:p>
    <w:p w14:paraId="7A09B392" w14:textId="77777777" w:rsidR="00BE538D" w:rsidRPr="00066716" w:rsidRDefault="00BE538D" w:rsidP="00BE538D">
      <w:pPr>
        <w:rPr>
          <w:rFonts w:cs="Arial"/>
          <w:sz w:val="22"/>
          <w:szCs w:val="22"/>
        </w:rPr>
      </w:pPr>
      <w:r w:rsidRPr="00066716">
        <w:rPr>
          <w:rFonts w:cs="Arial"/>
          <w:sz w:val="22"/>
          <w:szCs w:val="22"/>
        </w:rPr>
        <w:t xml:space="preserve">The influence of loneliness on suicidal ideation among nursing home residents of China was explored along with the moderation of depressive symptoms and resilience by Yang et al. (2021). This study was important because it demonstrated that loneliness was associated with important mental health outcomes. It also identified resilience as a potential protective factor. Pavlovski et al. (2025) investigated the familiarity of loneliness amongst nursing home residents and its relationship with independence level and activities of daily living. This was relevant as it related to loneliness and functional ability and everyday care needs. Hoben et </w:t>
      </w:r>
      <w:r w:rsidRPr="00066716">
        <w:rPr>
          <w:rFonts w:cs="Arial"/>
          <w:sz w:val="22"/>
          <w:szCs w:val="22"/>
        </w:rPr>
        <w:lastRenderedPageBreak/>
        <w:t xml:space="preserve">al. (2025) investigated the differences between facilities on the levels of loneliness for residents in assisted living and organisation-level factors. This provided an organising perspective as it demonstrated that loneliness </w:t>
      </w:r>
      <w:proofErr w:type="gramStart"/>
      <w:r w:rsidRPr="00066716">
        <w:rPr>
          <w:rFonts w:cs="Arial"/>
          <w:sz w:val="22"/>
          <w:szCs w:val="22"/>
        </w:rPr>
        <w:t>can</w:t>
      </w:r>
      <w:proofErr w:type="gramEnd"/>
      <w:r w:rsidRPr="00066716">
        <w:rPr>
          <w:rFonts w:cs="Arial"/>
          <w:sz w:val="22"/>
          <w:szCs w:val="22"/>
        </w:rPr>
        <w:t xml:space="preserve"> occur </w:t>
      </w:r>
      <w:proofErr w:type="gramStart"/>
      <w:r w:rsidRPr="00066716">
        <w:rPr>
          <w:rFonts w:cs="Arial"/>
          <w:sz w:val="22"/>
          <w:szCs w:val="22"/>
        </w:rPr>
        <w:t>as a result of</w:t>
      </w:r>
      <w:proofErr w:type="gramEnd"/>
      <w:r w:rsidRPr="00066716">
        <w:rPr>
          <w:rFonts w:cs="Arial"/>
          <w:sz w:val="22"/>
          <w:szCs w:val="22"/>
        </w:rPr>
        <w:t xml:space="preserve"> both personal and facility-level factors.</w:t>
      </w:r>
    </w:p>
    <w:p w14:paraId="613AE53E" w14:textId="77777777" w:rsidR="00BE538D" w:rsidRPr="00066716" w:rsidRDefault="00BE538D" w:rsidP="00BE538D">
      <w:pPr>
        <w:rPr>
          <w:rFonts w:cs="Arial"/>
          <w:sz w:val="22"/>
          <w:szCs w:val="22"/>
        </w:rPr>
      </w:pPr>
      <w:r w:rsidRPr="00066716">
        <w:rPr>
          <w:rFonts w:cs="Arial"/>
          <w:sz w:val="22"/>
          <w:szCs w:val="22"/>
        </w:rPr>
        <w:t xml:space="preserve">The above-referenced study by </w:t>
      </w:r>
      <w:proofErr w:type="spellStart"/>
      <w:r w:rsidRPr="00066716">
        <w:rPr>
          <w:rFonts w:cs="Arial"/>
          <w:sz w:val="22"/>
          <w:szCs w:val="22"/>
        </w:rPr>
        <w:t>Lapane</w:t>
      </w:r>
      <w:proofErr w:type="spellEnd"/>
      <w:r w:rsidRPr="00066716">
        <w:rPr>
          <w:rFonts w:cs="Arial"/>
          <w:sz w:val="22"/>
          <w:szCs w:val="22"/>
        </w:rPr>
        <w:t xml:space="preserve"> et al. (2023) was also pertinent as it recorded the nursing homes' effort to combat social isolation during COVID-19. While this study focused more on the organisational response than on the residents' experience, it helped to map out some practical interventions in care homes. In general, the quantitative studies were highly relevant to the question under consideration of the following aspects: they measured outcomes that were relevant to the question of social care, mental health, quality of life and service use. They excelled in their sample sizes and in the quantification of outcomes and statistical analysis. They were the least adequate in their dependence on self-report, cross-sectional design, causal explanation level, and possible exclusion of individuals with severe cognitive loss. All the quantitative appraisal tables should be included in Appendix B with the full data.</w:t>
      </w:r>
    </w:p>
    <w:p w14:paraId="2B796972" w14:textId="77777777" w:rsidR="00BE538D" w:rsidRPr="002A1D6C" w:rsidRDefault="00BE538D" w:rsidP="00BE538D">
      <w:pPr>
        <w:pStyle w:val="Heading2"/>
        <w:rPr>
          <w:rFonts w:cs="Arial"/>
          <w:szCs w:val="24"/>
        </w:rPr>
      </w:pPr>
      <w:bookmarkStart w:id="46" w:name="_Toc233139179"/>
      <w:r w:rsidRPr="002A1D6C">
        <w:rPr>
          <w:rFonts w:cs="Arial"/>
          <w:szCs w:val="24"/>
        </w:rPr>
        <w:t>4.7 Evaluation of Mixed Methods Studies</w:t>
      </w:r>
      <w:bookmarkEnd w:id="46"/>
    </w:p>
    <w:p w14:paraId="6BCEFFCC" w14:textId="77777777" w:rsidR="00BE538D" w:rsidRPr="00066716" w:rsidRDefault="00BE538D" w:rsidP="00BE538D">
      <w:pPr>
        <w:rPr>
          <w:rFonts w:cs="Arial"/>
          <w:sz w:val="22"/>
          <w:szCs w:val="22"/>
        </w:rPr>
      </w:pPr>
      <w:r w:rsidRPr="00066716">
        <w:rPr>
          <w:rFonts w:cs="Arial"/>
          <w:sz w:val="22"/>
          <w:szCs w:val="22"/>
        </w:rPr>
        <w:t xml:space="preserve">The mixed-methods studies were appraised with the Mixed Methods Appraisal Tool </w:t>
      </w:r>
      <w:proofErr w:type="gramStart"/>
      <w:r w:rsidRPr="00066716">
        <w:rPr>
          <w:rFonts w:cs="Arial"/>
          <w:sz w:val="22"/>
          <w:szCs w:val="22"/>
        </w:rPr>
        <w:t>due to the fact that</w:t>
      </w:r>
      <w:proofErr w:type="gramEnd"/>
      <w:r w:rsidRPr="00066716">
        <w:rPr>
          <w:rFonts w:cs="Arial"/>
          <w:sz w:val="22"/>
          <w:szCs w:val="22"/>
        </w:rPr>
        <w:t xml:space="preserve"> this tool was created for appraising studies that used more than one method of data collection (qualitative and quantitative). MMAT was relevant because it addressed both the qualitative and quantitative aspects of the study being assessed and tested them for methodological soundness and the valid integration of both types of evidence. Mixed methods research is helpful for this type of review, as loneliness and social isolation have both a measurable component as well as a loved one. Quantitative data can provide prevalence etc., and qualitative data can reveal the perspective of older people </w:t>
      </w:r>
      <w:proofErr w:type="gramStart"/>
      <w:r w:rsidRPr="00066716">
        <w:rPr>
          <w:rFonts w:cs="Arial"/>
          <w:sz w:val="22"/>
          <w:szCs w:val="22"/>
        </w:rPr>
        <w:t>with regard to</w:t>
      </w:r>
      <w:proofErr w:type="gramEnd"/>
      <w:r w:rsidRPr="00066716">
        <w:rPr>
          <w:rFonts w:cs="Arial"/>
          <w:sz w:val="22"/>
          <w:szCs w:val="22"/>
        </w:rPr>
        <w:t xml:space="preserve"> feelings of isolation, disconnection within the family, and relationships with a care home.</w:t>
      </w:r>
    </w:p>
    <w:p w14:paraId="7F381696" w14:textId="77777777" w:rsidR="00BE538D" w:rsidRPr="002A1D6C" w:rsidRDefault="00BE538D" w:rsidP="00BE538D">
      <w:pPr>
        <w:rPr>
          <w:rFonts w:cs="Arial"/>
        </w:rPr>
      </w:pPr>
      <w:r w:rsidRPr="00066716">
        <w:rPr>
          <w:rFonts w:cs="Arial"/>
          <w:sz w:val="22"/>
          <w:szCs w:val="22"/>
        </w:rPr>
        <w:t>Three mixed-methods studies were selected: Chew (2022), Hung et al. (2023) on telepresence robots, and Hung et al. (2023) on the Tochi smart audio device. The research by Chew (2022) was relevant since it investigated loneliness among cognitively intact residents of nursing homes in Singapore with an exploratory mixed-methods approach. This study was strong because it included both measurement of loneliness and what the residents explained about their loneliness. Merely combining surveys and interviews did not achieve this. The type of strength, however, was determined, like some mixed-methods studies, by whether qualitative and quantitative research findings were well connected</w:t>
      </w:r>
      <w:r w:rsidRPr="002A1D6C">
        <w:rPr>
          <w:rFonts w:cs="Arial"/>
        </w:rPr>
        <w:t>.</w:t>
      </w:r>
    </w:p>
    <w:p w14:paraId="25C784D6" w14:textId="77777777" w:rsidR="00BE538D" w:rsidRPr="00066716" w:rsidRDefault="00BE538D" w:rsidP="00BE538D">
      <w:pPr>
        <w:rPr>
          <w:rFonts w:cs="Arial"/>
          <w:sz w:val="22"/>
          <w:szCs w:val="22"/>
        </w:rPr>
      </w:pPr>
      <w:r w:rsidRPr="00066716">
        <w:rPr>
          <w:rFonts w:cs="Arial"/>
          <w:sz w:val="22"/>
          <w:szCs w:val="22"/>
        </w:rPr>
        <w:t xml:space="preserve">Hung et al. (2023) studied the experiences of residents and family members at long-term care facilities with telepresence robots during COVID-19. This study was beneficial because it was </w:t>
      </w:r>
      <w:r w:rsidRPr="00066716">
        <w:rPr>
          <w:rFonts w:cs="Arial"/>
          <w:sz w:val="22"/>
          <w:szCs w:val="22"/>
        </w:rPr>
        <w:lastRenderedPageBreak/>
        <w:t>investigating what technologies could be used to help develop social connectivity in the absence of physical connection. The research highlighted that there are positive aspects of maintaining relationships within the family group within the context of technology, but also that staff support, resident capacity and emotional acceptance are important factors. Another relevant study was by Hung et al. (2023) with the Tochi smart audio device, which looked at connections between residents and families in long-term care. Both studies were very relevant to interventions in care homes. They were restricted in that any technology-based intervention might not be appropriate for all citizens, including those with cognitive, sensory or digital anxiety. The current mixed methods appraisal tables should be set out in Appendix C.</w:t>
      </w:r>
    </w:p>
    <w:p w14:paraId="723FC175" w14:textId="77777777" w:rsidR="00BE538D" w:rsidRPr="002A1D6C" w:rsidRDefault="00BE538D" w:rsidP="00BE538D">
      <w:pPr>
        <w:pStyle w:val="Heading2"/>
        <w:rPr>
          <w:rFonts w:cs="Arial"/>
          <w:szCs w:val="24"/>
        </w:rPr>
      </w:pPr>
      <w:bookmarkStart w:id="47" w:name="_Toc233139180"/>
      <w:r w:rsidRPr="002A1D6C">
        <w:rPr>
          <w:rFonts w:cs="Arial"/>
          <w:szCs w:val="24"/>
        </w:rPr>
        <w:t>4.8 Chapter Summary</w:t>
      </w:r>
      <w:bookmarkEnd w:id="47"/>
    </w:p>
    <w:p w14:paraId="12ED9CCB" w14:textId="77777777" w:rsidR="00BE538D" w:rsidRPr="00066716" w:rsidRDefault="00BE538D" w:rsidP="00BE538D">
      <w:pPr>
        <w:rPr>
          <w:rFonts w:cs="Arial"/>
          <w:sz w:val="22"/>
          <w:szCs w:val="22"/>
        </w:rPr>
      </w:pPr>
      <w:r w:rsidRPr="00066716">
        <w:rPr>
          <w:rFonts w:cs="Arial"/>
          <w:sz w:val="22"/>
          <w:szCs w:val="22"/>
        </w:rPr>
        <w:t>In this chapter, the process of data extraction and critical appraisal of the 28 primary studies that were entered into the review were described. It provided an explanation of the purpose of data extraction and named the information retrieved from each study (author/year, design, setting, sample, methods, findings, strengths and limitations). Critical appraisal and CASP for qualitative studies, as well as Joanna Briggs Institute instruments for quantitative studies and MMAT for mixed-methods studies, were also discussed. The general evidence was relevant to the research question with some limitations such as a small qualitative sample size and quantitative cross-sectional designs, and the use of different measurement tools. The results and profile thematic synthesis of the studies included will be presented in Chapter 5.</w:t>
      </w:r>
    </w:p>
    <w:p w14:paraId="40A4D1D1" w14:textId="77777777" w:rsidR="00BE538D" w:rsidRPr="002A1D6C" w:rsidRDefault="00BE538D" w:rsidP="00BE538D">
      <w:pPr>
        <w:jc w:val="left"/>
        <w:rPr>
          <w:rFonts w:cs="Arial"/>
        </w:rPr>
      </w:pPr>
      <w:r w:rsidRPr="002A1D6C">
        <w:rPr>
          <w:rFonts w:cs="Arial"/>
        </w:rPr>
        <w:br w:type="page"/>
      </w:r>
    </w:p>
    <w:p w14:paraId="0E121000" w14:textId="77777777" w:rsidR="00BE538D" w:rsidRPr="002A1D6C" w:rsidRDefault="00BE538D" w:rsidP="00BE538D">
      <w:pPr>
        <w:pStyle w:val="Heading1"/>
        <w:rPr>
          <w:rFonts w:cs="Arial"/>
          <w:szCs w:val="24"/>
        </w:rPr>
      </w:pPr>
      <w:bookmarkStart w:id="48" w:name="_Toc233139181"/>
      <w:r w:rsidRPr="002A1D6C">
        <w:rPr>
          <w:rFonts w:cs="Arial"/>
          <w:szCs w:val="24"/>
        </w:rPr>
        <w:lastRenderedPageBreak/>
        <w:t>Chapter 5: Data Analysis and Synthesis</w:t>
      </w:r>
      <w:bookmarkEnd w:id="48"/>
    </w:p>
    <w:p w14:paraId="65FC9801" w14:textId="77777777" w:rsidR="00BE538D" w:rsidRPr="002A1D6C" w:rsidRDefault="00BE538D" w:rsidP="00BE538D">
      <w:pPr>
        <w:pStyle w:val="Heading2"/>
        <w:rPr>
          <w:rFonts w:cs="Arial"/>
          <w:szCs w:val="24"/>
        </w:rPr>
      </w:pPr>
      <w:bookmarkStart w:id="49" w:name="_Toc233139182"/>
      <w:r w:rsidRPr="002A1D6C">
        <w:rPr>
          <w:rFonts w:cs="Arial"/>
          <w:szCs w:val="24"/>
        </w:rPr>
        <w:t>5.1 Introduction to Chapter</w:t>
      </w:r>
      <w:bookmarkEnd w:id="49"/>
    </w:p>
    <w:p w14:paraId="26604D8F" w14:textId="77777777" w:rsidR="00BE538D" w:rsidRPr="00DD5DBF" w:rsidRDefault="00BE538D" w:rsidP="00BE538D">
      <w:pPr>
        <w:rPr>
          <w:rFonts w:cs="Arial"/>
          <w:sz w:val="22"/>
          <w:szCs w:val="22"/>
        </w:rPr>
      </w:pPr>
      <w:r w:rsidRPr="00DD5DBF">
        <w:rPr>
          <w:rFonts w:cs="Arial"/>
          <w:sz w:val="22"/>
          <w:szCs w:val="22"/>
        </w:rPr>
        <w:t xml:space="preserve">This chapter presents the data analysis and synthesis of the 28 included studies examining loneliness and social isolation among older adults (aged 65+) residing in residential care homes. The chapter starts by outlining the concept of thematic analysis and the analytical construct used. Next, a summary of the included studies' characteristics by geographic distribution is provided. The main body of the chapter introduces innovative themes and sub-themes that are developed by systematic synthesis that combines the findings of the qualitative, quantitative, and mixed-method studies. Lastly, the analytical process and findings are summarised at the end of the chapter. </w:t>
      </w:r>
    </w:p>
    <w:p w14:paraId="578C2FB4" w14:textId="77777777" w:rsidR="00BE538D" w:rsidRPr="002A1D6C" w:rsidRDefault="00BE538D" w:rsidP="00BE538D">
      <w:pPr>
        <w:pStyle w:val="Heading2"/>
        <w:rPr>
          <w:rFonts w:cs="Arial"/>
          <w:szCs w:val="24"/>
        </w:rPr>
      </w:pPr>
      <w:bookmarkStart w:id="50" w:name="_Toc233139183"/>
      <w:r w:rsidRPr="002A1D6C">
        <w:rPr>
          <w:rFonts w:cs="Arial"/>
          <w:szCs w:val="24"/>
        </w:rPr>
        <w:t>5.2 Thematic Analysis</w:t>
      </w:r>
      <w:bookmarkEnd w:id="50"/>
    </w:p>
    <w:p w14:paraId="380EF48B" w14:textId="77777777" w:rsidR="00BE538D" w:rsidRPr="00DD5DBF" w:rsidRDefault="00BE538D" w:rsidP="00BE538D">
      <w:pPr>
        <w:rPr>
          <w:rFonts w:cs="Arial"/>
          <w:sz w:val="22"/>
          <w:szCs w:val="22"/>
        </w:rPr>
      </w:pPr>
      <w:r w:rsidRPr="00DD5DBF">
        <w:rPr>
          <w:rFonts w:cs="Arial"/>
          <w:sz w:val="22"/>
          <w:szCs w:val="22"/>
        </w:rPr>
        <w:t xml:space="preserve">Thematic analysis is a process that recognises patterns in data (Braun and Clarke, 2006). Thematic synthesis in systematic reviews combines both qualitative and quantitative (and mixed methods) evidence, such as quantitative results outside statistical aggregation (Braun and Clarke, 2021). This would attach cross-cutting insights unseen through metrics, as Goldman et al. (2024) showed. </w:t>
      </w:r>
    </w:p>
    <w:p w14:paraId="30C83E68" w14:textId="77777777" w:rsidR="00BE538D" w:rsidRPr="002A1D6C" w:rsidRDefault="00BE538D" w:rsidP="00BE538D">
      <w:pPr>
        <w:pStyle w:val="Heading2"/>
        <w:rPr>
          <w:rFonts w:cs="Arial"/>
          <w:szCs w:val="24"/>
        </w:rPr>
      </w:pPr>
      <w:bookmarkStart w:id="51" w:name="_Toc233139184"/>
      <w:r w:rsidRPr="002A1D6C">
        <w:rPr>
          <w:rFonts w:cs="Arial"/>
          <w:szCs w:val="24"/>
        </w:rPr>
        <w:t>5.3 Data Analysis Tool</w:t>
      </w:r>
      <w:bookmarkEnd w:id="51"/>
    </w:p>
    <w:p w14:paraId="0D0EE151" w14:textId="77777777" w:rsidR="00BE538D" w:rsidRPr="00DD5DBF" w:rsidRDefault="00BE538D" w:rsidP="00BE538D">
      <w:pPr>
        <w:rPr>
          <w:rFonts w:cs="Arial"/>
          <w:sz w:val="22"/>
          <w:szCs w:val="22"/>
        </w:rPr>
      </w:pPr>
      <w:r w:rsidRPr="00DD5DBF">
        <w:rPr>
          <w:rFonts w:cs="Arial"/>
          <w:sz w:val="22"/>
          <w:szCs w:val="22"/>
        </w:rPr>
        <w:t xml:space="preserve">In this review, the thematic analysis six-phase framework as developed by Braun and Clarke (2006) was utilised with the aim to provide rigour and flexibility to the synthesis of heterogeneous evidence. These frameworks, causing an epistemological gap between study designs as Thompson, Halcomb and Masso (2023) indicated, retain the qualitative richness with quantitative findings being brought into it. </w:t>
      </w:r>
    </w:p>
    <w:p w14:paraId="0EE6A97C" w14:textId="77777777" w:rsidR="00BE538D" w:rsidRPr="002A1D6C" w:rsidRDefault="00BE538D" w:rsidP="00BE538D">
      <w:pPr>
        <w:pStyle w:val="Heading2"/>
        <w:rPr>
          <w:rFonts w:cs="Arial"/>
          <w:szCs w:val="24"/>
        </w:rPr>
      </w:pPr>
      <w:bookmarkStart w:id="52" w:name="_Toc233139185"/>
      <w:r w:rsidRPr="002A1D6C">
        <w:rPr>
          <w:rFonts w:cs="Arial"/>
          <w:szCs w:val="24"/>
        </w:rPr>
        <w:t>5.4 Characteristics of the Identified Studies</w:t>
      </w:r>
      <w:bookmarkEnd w:id="52"/>
    </w:p>
    <w:p w14:paraId="4200B158" w14:textId="77777777" w:rsidR="00BE538D" w:rsidRPr="00DD5DBF" w:rsidRDefault="00BE538D" w:rsidP="00BE538D">
      <w:pPr>
        <w:rPr>
          <w:rFonts w:cs="Arial"/>
          <w:sz w:val="22"/>
          <w:szCs w:val="22"/>
        </w:rPr>
      </w:pPr>
      <w:r w:rsidRPr="00DD5DBF">
        <w:rPr>
          <w:rFonts w:cs="Arial"/>
          <w:sz w:val="22"/>
          <w:szCs w:val="22"/>
        </w:rPr>
        <w:t xml:space="preserve">Among the 28 articles that were included in this review, the geographic representation is well-represented globally. Eight studies were conducted in Canada (Chamberlain et al., 2022; Chapman et al., 2024; Hoben et al., 2025; Hoben et al., 2023; Smith et al., 2023; Hung et al., 2023a; Hung et al., 2023b; Jansson et al., 2021). Five studies originated from China (Chen et al., 2023; Huang et al., 2022; Wu et al., 2023; Yang et al., 2021; Wang et al., 2022). Four studies were from Spain (Cortés Zamora et al., 2022; Crespo-Martín et al., 2022; Paque et al., 2018; Silva et al., 2024). There were two Swedish studies (Gustafsson et al., 2022; Söderman and Arvidsson-Lindvall, 2024), two Norwegian studies (Drageset and Haugan, 2021; </w:t>
      </w:r>
      <w:proofErr w:type="spellStart"/>
      <w:r w:rsidRPr="00DD5DBF">
        <w:rPr>
          <w:rFonts w:cs="Arial"/>
          <w:sz w:val="22"/>
          <w:szCs w:val="22"/>
        </w:rPr>
        <w:t>Kuven</w:t>
      </w:r>
      <w:proofErr w:type="spellEnd"/>
      <w:r w:rsidRPr="00DD5DBF">
        <w:rPr>
          <w:rFonts w:cs="Arial"/>
          <w:sz w:val="22"/>
          <w:szCs w:val="22"/>
        </w:rPr>
        <w:t xml:space="preserve"> et al., 2023), and two American studies (</w:t>
      </w:r>
      <w:proofErr w:type="spellStart"/>
      <w:r w:rsidRPr="00DD5DBF">
        <w:rPr>
          <w:rFonts w:cs="Arial"/>
          <w:sz w:val="22"/>
          <w:szCs w:val="22"/>
        </w:rPr>
        <w:t>Lapane</w:t>
      </w:r>
      <w:proofErr w:type="spellEnd"/>
      <w:r w:rsidRPr="00DD5DBF">
        <w:rPr>
          <w:rFonts w:cs="Arial"/>
          <w:sz w:val="22"/>
          <w:szCs w:val="22"/>
        </w:rPr>
        <w:t xml:space="preserve"> et al., 2023; Lim et al., 2023).</w:t>
      </w:r>
    </w:p>
    <w:p w14:paraId="2FA058C2" w14:textId="77777777" w:rsidR="00BE538D" w:rsidRPr="00DD5DBF" w:rsidRDefault="00BE538D" w:rsidP="00BE538D">
      <w:pPr>
        <w:rPr>
          <w:rFonts w:cs="Arial"/>
          <w:sz w:val="22"/>
          <w:szCs w:val="22"/>
        </w:rPr>
      </w:pPr>
      <w:r w:rsidRPr="00DD5DBF">
        <w:rPr>
          <w:rFonts w:cs="Arial"/>
          <w:sz w:val="22"/>
          <w:szCs w:val="22"/>
        </w:rPr>
        <w:lastRenderedPageBreak/>
        <w:t>The single studies were found in Singapore (Chew, 2022), the United Kingdom (Dhanda and Pryce, 2023), North Macedonia (Pavlovski et al., 2025), Portugal (Silva et al., 2024), New Zealand (Panthi, 2022), Germany (Huber and Seifert, 2022), and India (</w:t>
      </w:r>
      <w:proofErr w:type="spellStart"/>
      <w:r w:rsidRPr="00DD5DBF">
        <w:rPr>
          <w:rFonts w:cs="Arial"/>
          <w:sz w:val="22"/>
          <w:szCs w:val="22"/>
        </w:rPr>
        <w:t>Gurrapu</w:t>
      </w:r>
      <w:proofErr w:type="spellEnd"/>
      <w:r w:rsidRPr="00DD5DBF">
        <w:rPr>
          <w:rFonts w:cs="Arial"/>
          <w:sz w:val="22"/>
          <w:szCs w:val="22"/>
        </w:rPr>
        <w:t xml:space="preserve"> et al., 2024). Although this geographical variety indicates that the issue is relevant around the globe, it also exposes that </w:t>
      </w:r>
      <w:proofErr w:type="gramStart"/>
      <w:r w:rsidRPr="00DD5DBF">
        <w:rPr>
          <w:rFonts w:cs="Arial"/>
          <w:sz w:val="22"/>
          <w:szCs w:val="22"/>
        </w:rPr>
        <w:t>the majority of</w:t>
      </w:r>
      <w:proofErr w:type="gramEnd"/>
      <w:r w:rsidRPr="00DD5DBF">
        <w:rPr>
          <w:rFonts w:cs="Arial"/>
          <w:sz w:val="22"/>
          <w:szCs w:val="22"/>
        </w:rPr>
        <w:t xml:space="preserve"> high-income countries' research is found. Critically, Goldman et al. (2024) remarked that the focus on loneliness studies is overly represented in Western and wealthy countries, which may stress the inapplicability of the results to low-resource and other culturally varied care environments. In Appendix A, tables of full data extraction are provided. </w:t>
      </w:r>
    </w:p>
    <w:p w14:paraId="3579D182" w14:textId="77777777" w:rsidR="00BE538D" w:rsidRPr="002A1D6C" w:rsidRDefault="00BE538D" w:rsidP="00BE538D">
      <w:pPr>
        <w:pStyle w:val="Heading2"/>
        <w:rPr>
          <w:rFonts w:cs="Arial"/>
          <w:szCs w:val="24"/>
        </w:rPr>
      </w:pPr>
      <w:bookmarkStart w:id="53" w:name="_Toc233139186"/>
      <w:r w:rsidRPr="002A1D6C">
        <w:rPr>
          <w:rFonts w:cs="Arial"/>
          <w:szCs w:val="24"/>
        </w:rPr>
        <w:t>5.5 Emerging Themes from Included Studies (Analysis and Synthesis of Included Studies)</w:t>
      </w:r>
      <w:bookmarkEnd w:id="53"/>
    </w:p>
    <w:p w14:paraId="1D674990" w14:textId="77777777" w:rsidR="00BE538D" w:rsidRPr="00DD5DBF" w:rsidRDefault="00BE538D" w:rsidP="00BE538D">
      <w:pPr>
        <w:rPr>
          <w:rFonts w:cs="Arial"/>
          <w:sz w:val="22"/>
          <w:szCs w:val="22"/>
        </w:rPr>
      </w:pPr>
      <w:r w:rsidRPr="00DD5DBF">
        <w:rPr>
          <w:rFonts w:cs="Arial"/>
          <w:sz w:val="22"/>
          <w:szCs w:val="22"/>
        </w:rPr>
        <w:t xml:space="preserve">The synthesis of the 28 studies comprising this review came up with four overarching themes together with sub-themes as shown in Table 5.1. These are themes that describe the complexity of loneliness and social isolation among older adults in residential care facilities that affect </w:t>
      </w:r>
      <w:proofErr w:type="gramStart"/>
      <w:r w:rsidRPr="00DD5DBF">
        <w:rPr>
          <w:rFonts w:cs="Arial"/>
          <w:sz w:val="22"/>
          <w:szCs w:val="22"/>
        </w:rPr>
        <w:t>all of</w:t>
      </w:r>
      <w:proofErr w:type="gramEnd"/>
      <w:r w:rsidRPr="00DD5DBF">
        <w:rPr>
          <w:rFonts w:cs="Arial"/>
          <w:sz w:val="22"/>
          <w:szCs w:val="22"/>
        </w:rPr>
        <w:t xml:space="preserve"> the established emotional, relational, environmental, and systemic level.</w:t>
      </w:r>
    </w:p>
    <w:p w14:paraId="1E7DCAEB" w14:textId="77777777" w:rsidR="00BE538D" w:rsidRPr="002A1D6C" w:rsidRDefault="00BE538D" w:rsidP="00BE538D">
      <w:pPr>
        <w:jc w:val="center"/>
        <w:rPr>
          <w:rFonts w:cs="Arial"/>
        </w:rPr>
      </w:pPr>
      <w:r w:rsidRPr="002A1D6C">
        <w:rPr>
          <w:rFonts w:cs="Arial"/>
          <w:b/>
          <w:bCs/>
        </w:rPr>
        <w:t>Table 5.1: Overarching Themes and Sub-themes</w:t>
      </w:r>
    </w:p>
    <w:p w14:paraId="5ADE5649" w14:textId="77777777" w:rsidR="00BE538D" w:rsidRPr="002A1D6C" w:rsidRDefault="00BE538D" w:rsidP="00BE538D">
      <w:pPr>
        <w:jc w:val="center"/>
        <w:rPr>
          <w:rFonts w:cs="Arial"/>
        </w:rPr>
      </w:pPr>
      <w:r w:rsidRPr="002A1D6C">
        <w:rPr>
          <w:rFonts w:cs="Arial"/>
          <w:noProof/>
        </w:rPr>
        <w:drawing>
          <wp:inline distT="0" distB="0" distL="0" distR="0" wp14:anchorId="4637D7FA" wp14:editId="67656D9B">
            <wp:extent cx="3364838" cy="4392592"/>
            <wp:effectExtent l="0" t="0" r="7620" b="8255"/>
            <wp:docPr id="3305091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509153" name=""/>
                    <pic:cNvPicPr/>
                  </pic:nvPicPr>
                  <pic:blipFill>
                    <a:blip r:embed="rId7"/>
                    <a:stretch>
                      <a:fillRect/>
                    </a:stretch>
                  </pic:blipFill>
                  <pic:spPr>
                    <a:xfrm>
                      <a:off x="0" y="0"/>
                      <a:ext cx="3368921" cy="4397922"/>
                    </a:xfrm>
                    <a:prstGeom prst="rect">
                      <a:avLst/>
                    </a:prstGeom>
                  </pic:spPr>
                </pic:pic>
              </a:graphicData>
            </a:graphic>
          </wp:inline>
        </w:drawing>
      </w:r>
    </w:p>
    <w:p w14:paraId="1EA12236" w14:textId="77777777" w:rsidR="00BE538D" w:rsidRPr="002A1D6C" w:rsidRDefault="00BE538D" w:rsidP="00BE538D">
      <w:pPr>
        <w:pStyle w:val="Heading1"/>
        <w:rPr>
          <w:rFonts w:cs="Arial"/>
          <w:szCs w:val="24"/>
        </w:rPr>
      </w:pPr>
      <w:bookmarkStart w:id="54" w:name="_Toc233139187"/>
      <w:r w:rsidRPr="002A1D6C">
        <w:rPr>
          <w:rFonts w:cs="Arial"/>
          <w:szCs w:val="24"/>
        </w:rPr>
        <w:lastRenderedPageBreak/>
        <w:t>Theme 1: The Paradox of Proximity - Loneliness as an Emotional Disconnect</w:t>
      </w:r>
      <w:bookmarkEnd w:id="54"/>
    </w:p>
    <w:p w14:paraId="26AA367A" w14:textId="77777777" w:rsidR="00BE538D" w:rsidRPr="00DD5DBF" w:rsidRDefault="00BE538D" w:rsidP="00BE538D">
      <w:pPr>
        <w:rPr>
          <w:rFonts w:cs="Arial"/>
          <w:sz w:val="22"/>
          <w:szCs w:val="22"/>
        </w:rPr>
      </w:pPr>
      <w:r w:rsidRPr="00DD5DBF">
        <w:rPr>
          <w:rFonts w:cs="Arial"/>
          <w:sz w:val="22"/>
          <w:szCs w:val="22"/>
        </w:rPr>
        <w:t xml:space="preserve">One of the most notable observations of the qualitative evidence is that co-residency with people does not safeguard against feelings of loneliness. This contradiction was replicated in the following places: people communed in dining rooms, lounge rooms and corridors and spoke of deep emotional seclusion. In their qualitative research on the experiences of long-term Taiwanese care residents, Huang et al. (2022, p.606) found that when a resident was asked why they could not feel connected with people, they repeated the statement that being with people did not mean they had to feel connected with not one, but someone indicated that they saw faces daily but thought no one saw them. This subjective lack of contact between physical presence and emotional recognition is what Akhter-Khan (2022) proposed as the theoretical concept of the “social relationship expectations gap - the gap between the desired and actual quality of the relationship. </w:t>
      </w:r>
    </w:p>
    <w:p w14:paraId="6AF8BD62" w14:textId="77777777" w:rsidR="00BE538D" w:rsidRPr="00DD5DBF" w:rsidRDefault="00BE538D" w:rsidP="00BE538D">
      <w:pPr>
        <w:pStyle w:val="Heading3"/>
        <w:rPr>
          <w:rFonts w:cs="Arial"/>
          <w:sz w:val="22"/>
          <w:szCs w:val="22"/>
        </w:rPr>
      </w:pPr>
      <w:bookmarkStart w:id="55" w:name="_Toc233139188"/>
      <w:r w:rsidRPr="00DD5DBF">
        <w:rPr>
          <w:rFonts w:cs="Arial"/>
          <w:sz w:val="22"/>
          <w:szCs w:val="22"/>
        </w:rPr>
        <w:t>Loss, Grief and Life Closure</w:t>
      </w:r>
      <w:bookmarkEnd w:id="55"/>
    </w:p>
    <w:p w14:paraId="63865B59" w14:textId="77777777" w:rsidR="00BE538D" w:rsidRPr="00DD5DBF" w:rsidRDefault="00BE538D" w:rsidP="00BE538D">
      <w:pPr>
        <w:rPr>
          <w:rFonts w:cs="Arial"/>
          <w:sz w:val="22"/>
          <w:szCs w:val="22"/>
        </w:rPr>
      </w:pPr>
      <w:r w:rsidRPr="00DD5DBF">
        <w:rPr>
          <w:rFonts w:cs="Arial"/>
          <w:sz w:val="22"/>
          <w:szCs w:val="22"/>
        </w:rPr>
        <w:t xml:space="preserve">In eleven qualitative studies, residents defined loneliness as something that cannot exist without losses. In a phenomenological investigation of Swedish academic nursing home residents, Soderman and Arvidsson-Lindvall (2024) inferred that loneliness was a factor in the process of making a life closure a reflective experience in which residents were confronted with the death of their spouses, siblings, and friends, as well as their own impending mortality. Likewise, Paque et al. (2018) found that in Belgian nursing homes, residents attributed their loneliness to being the cost of living longer and having outlived </w:t>
      </w:r>
      <w:proofErr w:type="gramStart"/>
      <w:r w:rsidRPr="00DD5DBF">
        <w:rPr>
          <w:rFonts w:cs="Arial"/>
          <w:sz w:val="22"/>
          <w:szCs w:val="22"/>
        </w:rPr>
        <w:t>all of</w:t>
      </w:r>
      <w:proofErr w:type="gramEnd"/>
      <w:r w:rsidRPr="00DD5DBF">
        <w:rPr>
          <w:rFonts w:cs="Arial"/>
          <w:sz w:val="22"/>
          <w:szCs w:val="22"/>
        </w:rPr>
        <w:t xml:space="preserve"> their social circles.</w:t>
      </w:r>
    </w:p>
    <w:p w14:paraId="346B6430" w14:textId="77777777" w:rsidR="00BE538D" w:rsidRPr="00DD5DBF" w:rsidRDefault="00BE538D" w:rsidP="00BE538D">
      <w:pPr>
        <w:rPr>
          <w:rFonts w:cs="Arial"/>
          <w:sz w:val="22"/>
          <w:szCs w:val="22"/>
        </w:rPr>
      </w:pPr>
      <w:r w:rsidRPr="00DD5DBF">
        <w:rPr>
          <w:rFonts w:cs="Arial"/>
          <w:sz w:val="22"/>
          <w:szCs w:val="22"/>
        </w:rPr>
        <w:t xml:space="preserve">Critically, in their cross-sectional survey of COVID-19 care home residents in Iran, Gao et al. (2024) showed that self-compassion substantially mediated the relationship between loss-related loneliness and depressive symptoms, and that psychological interventions aimed at cultivating self-acceptance could prevent the isolation of grief. Nevertheless, as Aggarwal et al. (2022) critically noted in their review of dementia care, most residents with cognitive impairment </w:t>
      </w:r>
      <w:proofErr w:type="gramStart"/>
      <w:r w:rsidRPr="00DD5DBF">
        <w:rPr>
          <w:rFonts w:cs="Arial"/>
          <w:sz w:val="22"/>
          <w:szCs w:val="22"/>
        </w:rPr>
        <w:t>are not able to</w:t>
      </w:r>
      <w:proofErr w:type="gramEnd"/>
      <w:r w:rsidRPr="00DD5DBF">
        <w:rPr>
          <w:rFonts w:cs="Arial"/>
          <w:sz w:val="22"/>
          <w:szCs w:val="22"/>
        </w:rPr>
        <w:t xml:space="preserve"> receive grief-oriented intervention due to a misunderstanding of their emotional expression as behavioural disturbance instead of the mourning process. </w:t>
      </w:r>
    </w:p>
    <w:p w14:paraId="16EF4CC6" w14:textId="77777777" w:rsidR="00BE538D" w:rsidRPr="00DD5DBF" w:rsidRDefault="00BE538D" w:rsidP="00BE538D">
      <w:pPr>
        <w:pStyle w:val="Heading3"/>
        <w:rPr>
          <w:rFonts w:cs="Arial"/>
          <w:sz w:val="22"/>
          <w:szCs w:val="22"/>
        </w:rPr>
      </w:pPr>
      <w:bookmarkStart w:id="56" w:name="_Toc233139189"/>
      <w:r w:rsidRPr="00DD5DBF">
        <w:rPr>
          <w:rFonts w:cs="Arial"/>
          <w:sz w:val="22"/>
          <w:szCs w:val="22"/>
        </w:rPr>
        <w:t>Lack of Meaningful Relationships</w:t>
      </w:r>
      <w:bookmarkEnd w:id="56"/>
    </w:p>
    <w:p w14:paraId="7560F868" w14:textId="77777777" w:rsidR="00BE538D" w:rsidRPr="00DD5DBF" w:rsidRDefault="00BE538D" w:rsidP="00BE538D">
      <w:pPr>
        <w:rPr>
          <w:rFonts w:cs="Arial"/>
          <w:sz w:val="22"/>
          <w:szCs w:val="22"/>
        </w:rPr>
      </w:pPr>
      <w:r w:rsidRPr="00DD5DBF">
        <w:rPr>
          <w:rFonts w:cs="Arial"/>
          <w:sz w:val="22"/>
          <w:szCs w:val="22"/>
        </w:rPr>
        <w:t xml:space="preserve">Though surface communication was achieved </w:t>
      </w:r>
      <w:proofErr w:type="gramStart"/>
      <w:r w:rsidRPr="00DD5DBF">
        <w:rPr>
          <w:rFonts w:cs="Arial"/>
          <w:sz w:val="22"/>
          <w:szCs w:val="22"/>
        </w:rPr>
        <w:t>on a daily basis</w:t>
      </w:r>
      <w:proofErr w:type="gramEnd"/>
      <w:r w:rsidRPr="00DD5DBF">
        <w:rPr>
          <w:rFonts w:cs="Arial"/>
          <w:sz w:val="22"/>
          <w:szCs w:val="22"/>
        </w:rPr>
        <w:t xml:space="preserve"> with the staff and other residents, profound, give-and-take relationships were glaringly missing. In their qualitative study in a sample of long-term care facilities in Canada, Chapman et al. (2024) discovered that residents differentiated between being talked at by staff who just did tasks in the home and being with a person who really knew them. An exploratory mixed-methods study of Singaporean nursing homes by Chew (2022) quantified this observation: out of 120 people living in a care home in a cognitively intact state, 68% expressed that they experienced </w:t>
      </w:r>
      <w:r w:rsidRPr="00DD5DBF">
        <w:rPr>
          <w:rFonts w:cs="Arial"/>
          <w:sz w:val="22"/>
          <w:szCs w:val="22"/>
        </w:rPr>
        <w:lastRenderedPageBreak/>
        <w:t>sufficient quantity of social interactions with the care home; however, only 23% indicated that they had experienced any emotionally meaningful interaction with the care home.</w:t>
      </w:r>
    </w:p>
    <w:p w14:paraId="24269BA1" w14:textId="77777777" w:rsidR="00BE538D" w:rsidRPr="00DD5DBF" w:rsidRDefault="00BE538D" w:rsidP="00BE538D">
      <w:pPr>
        <w:rPr>
          <w:rFonts w:cs="Arial"/>
          <w:sz w:val="22"/>
          <w:szCs w:val="22"/>
        </w:rPr>
      </w:pPr>
      <w:r w:rsidRPr="00DD5DBF">
        <w:rPr>
          <w:rFonts w:cs="Arial"/>
          <w:sz w:val="22"/>
          <w:szCs w:val="22"/>
        </w:rPr>
        <w:t xml:space="preserve">This is consistent with a longitudinal cohort study by </w:t>
      </w:r>
      <w:proofErr w:type="spellStart"/>
      <w:r w:rsidRPr="00DD5DBF">
        <w:rPr>
          <w:rFonts w:cs="Arial"/>
          <w:sz w:val="22"/>
          <w:szCs w:val="22"/>
        </w:rPr>
        <w:t>Tomida</w:t>
      </w:r>
      <w:proofErr w:type="spellEnd"/>
      <w:r w:rsidRPr="00DD5DBF">
        <w:rPr>
          <w:rFonts w:cs="Arial"/>
          <w:sz w:val="22"/>
          <w:szCs w:val="22"/>
        </w:rPr>
        <w:t xml:space="preserve"> et al. (2024), who explained that both social isolation, which objectively measures how often participants contacted each other via communication, and loneliness, which objectively measures the quality of relationships between participants, have nonspecific and additive predictive effects on the mobility disability of older adults. The implication is deep-rooted: interventions, which increase the level of interaction without quality enhancers, might not decrease loneliness. </w:t>
      </w:r>
    </w:p>
    <w:p w14:paraId="782D2E0D" w14:textId="77777777" w:rsidR="00BE538D" w:rsidRPr="002A1D6C" w:rsidRDefault="00BE538D" w:rsidP="00BE538D">
      <w:pPr>
        <w:pStyle w:val="Heading3"/>
        <w:rPr>
          <w:rFonts w:cs="Arial"/>
          <w:szCs w:val="24"/>
        </w:rPr>
      </w:pPr>
      <w:bookmarkStart w:id="57" w:name="_Toc233139190"/>
      <w:r w:rsidRPr="002A1D6C">
        <w:rPr>
          <w:rFonts w:cs="Arial"/>
          <w:szCs w:val="24"/>
        </w:rPr>
        <w:t>Autonomy, Purpose and Identity</w:t>
      </w:r>
      <w:bookmarkEnd w:id="57"/>
    </w:p>
    <w:p w14:paraId="784C9C42" w14:textId="77777777" w:rsidR="00BE538D" w:rsidRPr="00DD5DBF" w:rsidRDefault="00BE538D" w:rsidP="00BE538D">
      <w:pPr>
        <w:rPr>
          <w:rFonts w:cs="Arial"/>
          <w:sz w:val="22"/>
          <w:szCs w:val="22"/>
        </w:rPr>
      </w:pPr>
      <w:r w:rsidRPr="00DD5DBF">
        <w:rPr>
          <w:rFonts w:cs="Arial"/>
          <w:sz w:val="22"/>
          <w:szCs w:val="22"/>
        </w:rPr>
        <w:t>In her qualitative research on the residents of New Zealand residential care, Panthi (2022) discovered that the experience of loneliness was often expressed as being bored and having nothing to do, as being there without adding. The residents reported losing their previous roles (parent, volunteer, worker</w:t>
      </w:r>
      <w:proofErr w:type="gramStart"/>
      <w:r w:rsidRPr="00DD5DBF">
        <w:rPr>
          <w:rFonts w:cs="Arial"/>
          <w:sz w:val="22"/>
          <w:szCs w:val="22"/>
        </w:rPr>
        <w:t>), but</w:t>
      </w:r>
      <w:proofErr w:type="gramEnd"/>
      <w:r w:rsidRPr="00DD5DBF">
        <w:rPr>
          <w:rFonts w:cs="Arial"/>
          <w:sz w:val="22"/>
          <w:szCs w:val="22"/>
        </w:rPr>
        <w:t xml:space="preserve"> not having anything constructive to take their place. Sharing these views, Owen et al. (2023) found that inmates in care homes who had a sense of purpose, whether by assisting fellow residents, making decisions, or fulfilling productive activities, had fewer loneliness scores, </w:t>
      </w:r>
      <w:proofErr w:type="gramStart"/>
      <w:r w:rsidRPr="00DD5DBF">
        <w:rPr>
          <w:rFonts w:cs="Arial"/>
          <w:sz w:val="22"/>
          <w:szCs w:val="22"/>
        </w:rPr>
        <w:t>in spite of</w:t>
      </w:r>
      <w:proofErr w:type="gramEnd"/>
      <w:r w:rsidRPr="00DD5DBF">
        <w:rPr>
          <w:rFonts w:cs="Arial"/>
          <w:sz w:val="22"/>
          <w:szCs w:val="22"/>
        </w:rPr>
        <w:t xml:space="preserve"> being objectively more isolated.</w:t>
      </w:r>
    </w:p>
    <w:p w14:paraId="2E1393C7" w14:textId="77777777" w:rsidR="00BE538D" w:rsidRPr="00DD5DBF" w:rsidRDefault="00BE538D" w:rsidP="00BE538D">
      <w:pPr>
        <w:rPr>
          <w:rFonts w:cs="Arial"/>
          <w:sz w:val="22"/>
          <w:szCs w:val="22"/>
        </w:rPr>
      </w:pPr>
      <w:r w:rsidRPr="00DD5DBF">
        <w:rPr>
          <w:rFonts w:cs="Arial"/>
          <w:sz w:val="22"/>
          <w:szCs w:val="22"/>
        </w:rPr>
        <w:t xml:space="preserve">Critically, in their quantitative study (n=210) of nursing homes in North Macedonia, Pavlovski et al. (2025) noted that independence in activities of daily living (ADLs) had a negative relationship with loneliness (r = -0.47, p &lt; 0.001), indicating that functional decline triggered not only practical dependence but also identity loss and, consequently, loneliness. </w:t>
      </w:r>
      <w:proofErr w:type="spellStart"/>
      <w:r w:rsidRPr="00DD5DBF">
        <w:rPr>
          <w:rFonts w:cs="Arial"/>
          <w:sz w:val="22"/>
          <w:szCs w:val="22"/>
        </w:rPr>
        <w:t>Afrashteh</w:t>
      </w:r>
      <w:proofErr w:type="spellEnd"/>
      <w:r w:rsidRPr="00DD5DBF">
        <w:rPr>
          <w:rFonts w:cs="Arial"/>
          <w:sz w:val="22"/>
          <w:szCs w:val="22"/>
        </w:rPr>
        <w:t xml:space="preserve"> et al. (2024) confirmed this discovery by showing that the relationship between self-care capacity and loneliness among Iranian nursing home residents was mediated by meaning in life and psychological well-being; that intervention to increase perceived meaning can alleviate loneliness even in the face of inability to restore functional independence. </w:t>
      </w:r>
    </w:p>
    <w:p w14:paraId="40190040" w14:textId="77777777" w:rsidR="00BE538D" w:rsidRPr="002A1D6C" w:rsidRDefault="00BE538D" w:rsidP="00BE538D">
      <w:pPr>
        <w:pStyle w:val="Heading2"/>
        <w:rPr>
          <w:rFonts w:cs="Arial"/>
          <w:szCs w:val="24"/>
        </w:rPr>
      </w:pPr>
      <w:bookmarkStart w:id="58" w:name="_Toc233139191"/>
      <w:r w:rsidRPr="002A1D6C">
        <w:rPr>
          <w:rFonts w:cs="Arial"/>
          <w:szCs w:val="24"/>
        </w:rPr>
        <w:t>Theme 2: The Micro-Social Environment - Staff, Activities and Care Culture</w:t>
      </w:r>
      <w:bookmarkEnd w:id="58"/>
    </w:p>
    <w:p w14:paraId="1A2B719E" w14:textId="77777777" w:rsidR="00BE538D" w:rsidRPr="00DD5DBF" w:rsidRDefault="00BE538D" w:rsidP="00BE538D">
      <w:pPr>
        <w:rPr>
          <w:rFonts w:cs="Arial"/>
          <w:sz w:val="22"/>
          <w:szCs w:val="22"/>
        </w:rPr>
      </w:pPr>
      <w:r w:rsidRPr="00DD5DBF">
        <w:rPr>
          <w:rFonts w:cs="Arial"/>
          <w:sz w:val="22"/>
          <w:szCs w:val="22"/>
        </w:rPr>
        <w:t xml:space="preserve">The second important theme is the influence of the immediate care environment on loneliness vulnerability, namely, staff relationships, activity programmes and organisational culture. This </w:t>
      </w:r>
      <w:proofErr w:type="gramStart"/>
      <w:r w:rsidRPr="00DD5DBF">
        <w:rPr>
          <w:rFonts w:cs="Arial"/>
          <w:sz w:val="22"/>
          <w:szCs w:val="22"/>
        </w:rPr>
        <w:t>is in contrast to</w:t>
      </w:r>
      <w:proofErr w:type="gramEnd"/>
      <w:r w:rsidRPr="00DD5DBF">
        <w:rPr>
          <w:rFonts w:cs="Arial"/>
          <w:sz w:val="22"/>
          <w:szCs w:val="22"/>
        </w:rPr>
        <w:t xml:space="preserve"> community-living older adults who may select their own social interactions, whereas residents of care homes are surrounded by an institutional environment where the staff act as the gatekeepers of associations and activities. </w:t>
      </w:r>
    </w:p>
    <w:p w14:paraId="0FB27020" w14:textId="77777777" w:rsidR="00BE538D" w:rsidRPr="002A1D6C" w:rsidRDefault="00BE538D" w:rsidP="00BE538D">
      <w:pPr>
        <w:pStyle w:val="Heading3"/>
        <w:rPr>
          <w:rFonts w:cs="Arial"/>
          <w:szCs w:val="24"/>
        </w:rPr>
      </w:pPr>
      <w:bookmarkStart w:id="59" w:name="_Toc233139192"/>
      <w:r w:rsidRPr="002A1D6C">
        <w:rPr>
          <w:rFonts w:cs="Arial"/>
          <w:szCs w:val="24"/>
        </w:rPr>
        <w:t>Nurse-Patient Interaction as Protective Factor</w:t>
      </w:r>
      <w:bookmarkEnd w:id="59"/>
    </w:p>
    <w:p w14:paraId="4B84382B" w14:textId="77777777" w:rsidR="00BE538D" w:rsidRPr="00DD5DBF" w:rsidRDefault="00BE538D" w:rsidP="00BE538D">
      <w:pPr>
        <w:rPr>
          <w:rFonts w:cs="Arial"/>
          <w:sz w:val="22"/>
          <w:szCs w:val="22"/>
        </w:rPr>
      </w:pPr>
      <w:r w:rsidRPr="00DD5DBF">
        <w:rPr>
          <w:rFonts w:cs="Arial"/>
          <w:sz w:val="22"/>
          <w:szCs w:val="22"/>
        </w:rPr>
        <w:t>In their questionnaire survey of 202 cognitively intact Norwegian nursing home residents, Drageset and Haugan (2021) found that the quality of nurse-patient</w:t>
      </w:r>
      <w:r w:rsidRPr="002A1D6C">
        <w:rPr>
          <w:rFonts w:cs="Arial"/>
        </w:rPr>
        <w:t xml:space="preserve"> </w:t>
      </w:r>
      <w:r w:rsidRPr="00DD5DBF">
        <w:rPr>
          <w:rFonts w:cs="Arial"/>
          <w:sz w:val="22"/>
          <w:szCs w:val="22"/>
        </w:rPr>
        <w:t xml:space="preserve">interaction significantly correlated with lower loneliness (β =-0.34, p = 0.001) even after they had adjusted for </w:t>
      </w:r>
      <w:r w:rsidRPr="00DD5DBF">
        <w:rPr>
          <w:rFonts w:cs="Arial"/>
          <w:sz w:val="22"/>
          <w:szCs w:val="22"/>
        </w:rPr>
        <w:lastRenderedPageBreak/>
        <w:t xml:space="preserve">depression and physical health. Likewise, in a larger quantitative study (n=378), </w:t>
      </w:r>
      <w:proofErr w:type="spellStart"/>
      <w:r w:rsidRPr="00DD5DBF">
        <w:rPr>
          <w:rFonts w:cs="Arial"/>
          <w:sz w:val="22"/>
          <w:szCs w:val="22"/>
        </w:rPr>
        <w:t>Kuven</w:t>
      </w:r>
      <w:proofErr w:type="spellEnd"/>
      <w:r w:rsidRPr="00DD5DBF">
        <w:rPr>
          <w:rFonts w:cs="Arial"/>
          <w:sz w:val="22"/>
          <w:szCs w:val="22"/>
        </w:rPr>
        <w:t xml:space="preserve"> et al. (2023) showed a 28 % contribution of nurse-patient contact to the variance in loneliness, and that the relationship between loneliness and lower quality of life is partly mediated through a caring relationship. These outcomes indicate that person-centred, relational communication training of the staff might be a loneliness intervention.</w:t>
      </w:r>
    </w:p>
    <w:p w14:paraId="2A6B9A78" w14:textId="77777777" w:rsidR="00BE538D" w:rsidRPr="00DD5DBF" w:rsidRDefault="00BE538D" w:rsidP="00BE538D">
      <w:pPr>
        <w:rPr>
          <w:rFonts w:cs="Arial"/>
          <w:sz w:val="22"/>
          <w:szCs w:val="22"/>
        </w:rPr>
      </w:pPr>
      <w:r w:rsidRPr="00DD5DBF">
        <w:rPr>
          <w:rFonts w:cs="Arial"/>
          <w:sz w:val="22"/>
          <w:szCs w:val="22"/>
        </w:rPr>
        <w:t xml:space="preserve">Nonetheless, as Alansari (2025) critically noted in a cross-sectional view of outpatient nurses, burnout and extreme staff shortages are directly associated with a deficiency in time to interact substantively, making individual-level training inadequate without systemic staffing change. Those findings were corroborated by Clifton et al. (2022), who observed that social support, offered by healthcare providers to older adults with active cancer during the COVID-19 crisis, partially countered a decrease in contact with family members, only when a sufficient staffing ratio allowed maintaining interaction. </w:t>
      </w:r>
    </w:p>
    <w:p w14:paraId="7D11C70E" w14:textId="77777777" w:rsidR="00BE538D" w:rsidRPr="002A1D6C" w:rsidRDefault="00BE538D" w:rsidP="00BE538D">
      <w:pPr>
        <w:pStyle w:val="Heading3"/>
        <w:rPr>
          <w:rFonts w:cs="Arial"/>
          <w:szCs w:val="24"/>
        </w:rPr>
      </w:pPr>
      <w:bookmarkStart w:id="60" w:name="_Toc233139193"/>
      <w:r w:rsidRPr="002A1D6C">
        <w:rPr>
          <w:rFonts w:cs="Arial"/>
          <w:szCs w:val="24"/>
        </w:rPr>
        <w:t>Meaningful Activities and Social Connection</w:t>
      </w:r>
      <w:bookmarkEnd w:id="60"/>
    </w:p>
    <w:p w14:paraId="2E0E5FA5" w14:textId="77777777" w:rsidR="00BE538D" w:rsidRPr="00DD5DBF" w:rsidRDefault="00BE538D" w:rsidP="00BE538D">
      <w:pPr>
        <w:rPr>
          <w:rFonts w:cs="Arial"/>
          <w:sz w:val="22"/>
          <w:szCs w:val="22"/>
        </w:rPr>
      </w:pPr>
      <w:r w:rsidRPr="00DD5DBF">
        <w:rPr>
          <w:rFonts w:cs="Arial"/>
          <w:sz w:val="22"/>
          <w:szCs w:val="22"/>
        </w:rPr>
        <w:t>In their qualitative study of activities undertaken by care homes around the UK, Misiak et al. (2024) discovered that most activities were effective in the process of reducing loneliness when customised, purposeful and relationship-driven as compared to generic, passive, and activities that are entertainment-based. The residents appreciated activities that led to links to past identities (e.g., a former gardener who led a horticulture group) or allowed one to provide services to others (e.g., baking for other residents). Chapman et al. (2024) also found that participation could best be encouraged but not compelled; residents had to be allowed to refuse activities without stigmatising them because compulsory attendance did not decrease but increased loneliness by highlighting the lack of social.</w:t>
      </w:r>
    </w:p>
    <w:p w14:paraId="787804A5" w14:textId="77777777" w:rsidR="00BE538D" w:rsidRPr="00DD5DBF" w:rsidRDefault="00BE538D" w:rsidP="00BE538D">
      <w:pPr>
        <w:rPr>
          <w:rFonts w:cs="Arial"/>
          <w:sz w:val="22"/>
          <w:szCs w:val="22"/>
        </w:rPr>
      </w:pPr>
      <w:r w:rsidRPr="00DD5DBF">
        <w:rPr>
          <w:rFonts w:cs="Arial"/>
          <w:sz w:val="22"/>
          <w:szCs w:val="22"/>
        </w:rPr>
        <w:t xml:space="preserve">Critically, in their pilot study of the virtual tourism program that assisted socially isolated elderly people in reducing feelings of loneliness, Oppert et al. (2023) discovered that virtual tourism can only alleviate feelings of loneliness when staff support and peer engagement are present, and not when social isolation and loneliness occur in isolation through the use of technology. This observation defies the presumption that connection merely increases by offering activities, whether physical or digital. </w:t>
      </w:r>
    </w:p>
    <w:p w14:paraId="2F5727A0" w14:textId="77777777" w:rsidR="00BE538D" w:rsidRPr="002A1D6C" w:rsidRDefault="00BE538D" w:rsidP="00BE538D">
      <w:pPr>
        <w:pStyle w:val="Heading3"/>
        <w:rPr>
          <w:rFonts w:cs="Arial"/>
          <w:szCs w:val="24"/>
        </w:rPr>
      </w:pPr>
      <w:bookmarkStart w:id="61" w:name="_Toc233139194"/>
      <w:r w:rsidRPr="002A1D6C">
        <w:rPr>
          <w:rFonts w:cs="Arial"/>
          <w:szCs w:val="24"/>
        </w:rPr>
        <w:t>Organisational and Facility-Level Factors</w:t>
      </w:r>
      <w:bookmarkEnd w:id="61"/>
    </w:p>
    <w:p w14:paraId="3D97FE5D" w14:textId="77777777" w:rsidR="00BE538D" w:rsidRPr="00DD5DBF" w:rsidRDefault="00BE538D" w:rsidP="00BE538D">
      <w:pPr>
        <w:rPr>
          <w:rFonts w:cs="Arial"/>
          <w:sz w:val="22"/>
          <w:szCs w:val="22"/>
        </w:rPr>
      </w:pPr>
      <w:r w:rsidRPr="00DD5DBF">
        <w:rPr>
          <w:rFonts w:cs="Arial"/>
          <w:sz w:val="22"/>
          <w:szCs w:val="22"/>
        </w:rPr>
        <w:t xml:space="preserve">A repeated cross-sectional investigation (62 Canadian assisted living facilities, N=1,824 residents) conducted by Hoben et al. (2025) showed that loneliness from one-to-another cross-sectional facility varied (intraclass correlation coefficient = 0.18, p=0.001), meaning that almost one-fifth of the variance in loneliness was due to organisational specificities and not to the properties of residents. Higher staff-to-resident ratios, an unchanging assignment of staff </w:t>
      </w:r>
      <w:r w:rsidRPr="00DD5DBF">
        <w:rPr>
          <w:rFonts w:cs="Arial"/>
          <w:sz w:val="22"/>
          <w:szCs w:val="22"/>
        </w:rPr>
        <w:lastRenderedPageBreak/>
        <w:t>(continuity of care), and explicit policies on family engagement were associated with much lower average scores on loneliness.</w:t>
      </w:r>
    </w:p>
    <w:p w14:paraId="0B061C71" w14:textId="77777777" w:rsidR="00BE538D" w:rsidRPr="00DD5DBF" w:rsidRDefault="00BE538D" w:rsidP="00BE538D">
      <w:pPr>
        <w:rPr>
          <w:rFonts w:cs="Arial"/>
          <w:sz w:val="22"/>
          <w:szCs w:val="22"/>
        </w:rPr>
      </w:pPr>
      <w:r w:rsidRPr="00DD5DBF">
        <w:rPr>
          <w:rFonts w:cs="Arial"/>
          <w:sz w:val="22"/>
          <w:szCs w:val="22"/>
        </w:rPr>
        <w:t xml:space="preserve">In a national US nursing home study (n=311 facilities), </w:t>
      </w:r>
      <w:proofErr w:type="spellStart"/>
      <w:r w:rsidRPr="00DD5DBF">
        <w:rPr>
          <w:rFonts w:cs="Arial"/>
          <w:sz w:val="22"/>
          <w:szCs w:val="22"/>
        </w:rPr>
        <w:t>Lapane</w:t>
      </w:r>
      <w:proofErr w:type="spellEnd"/>
      <w:r w:rsidRPr="00DD5DBF">
        <w:rPr>
          <w:rFonts w:cs="Arial"/>
          <w:sz w:val="22"/>
          <w:szCs w:val="22"/>
        </w:rPr>
        <w:t xml:space="preserve"> et al. (2023) reported a large range of facilities' efforts to address social isolation during COVID-19: 92% reported using some type of strategy (window visits, video calls, outdoor socially distanced gatherings), but only 34% had formal loneliness assessment plans. This disparity in the implementation between identifying the issue of loneliness and its systematic treatment is a significant quality improvement objective. Lim et al. (2023) demonstrated in a systematic review of social connectedness in congregate long-term care that facilities that integrate loneliness as a clinical outcome and routinely measure and act on it - as with pain or falls yield superior resident outcomes compared to those that make ad hoc decisions based on activities and other events. </w:t>
      </w:r>
    </w:p>
    <w:p w14:paraId="047DC8B0" w14:textId="77777777" w:rsidR="00BE538D" w:rsidRPr="002A1D6C" w:rsidRDefault="00BE538D" w:rsidP="00BE538D">
      <w:pPr>
        <w:pStyle w:val="Heading2"/>
        <w:rPr>
          <w:rFonts w:cs="Arial"/>
          <w:szCs w:val="24"/>
        </w:rPr>
      </w:pPr>
      <w:bookmarkStart w:id="62" w:name="_Toc233139195"/>
      <w:r w:rsidRPr="002A1D6C">
        <w:rPr>
          <w:rFonts w:cs="Arial"/>
          <w:szCs w:val="24"/>
        </w:rPr>
        <w:t>Theme 3: The Macro-Environmental Shock - COVID-19 as an Exacerbating Factor</w:t>
      </w:r>
      <w:bookmarkEnd w:id="62"/>
    </w:p>
    <w:p w14:paraId="6888ACCD" w14:textId="77777777" w:rsidR="00BE538D" w:rsidRPr="00DD5DBF" w:rsidRDefault="00BE538D" w:rsidP="00BE538D">
      <w:pPr>
        <w:rPr>
          <w:rFonts w:cs="Arial"/>
          <w:sz w:val="22"/>
          <w:szCs w:val="22"/>
        </w:rPr>
      </w:pPr>
      <w:r w:rsidRPr="00DD5DBF">
        <w:rPr>
          <w:rFonts w:cs="Arial"/>
          <w:sz w:val="22"/>
          <w:szCs w:val="22"/>
        </w:rPr>
        <w:t xml:space="preserve">The COVID-19 pandemic as a natural test either increased loneliness exponentially or disclosed the vulnerabilities in social structures of care homes that have existed previously. This is the most extensively researched </w:t>
      </w:r>
      <w:proofErr w:type="gramStart"/>
      <w:r w:rsidRPr="00DD5DBF">
        <w:rPr>
          <w:rFonts w:cs="Arial"/>
          <w:sz w:val="22"/>
          <w:szCs w:val="22"/>
        </w:rPr>
        <w:t>time period</w:t>
      </w:r>
      <w:proofErr w:type="gramEnd"/>
      <w:r w:rsidRPr="00DD5DBF">
        <w:rPr>
          <w:rFonts w:cs="Arial"/>
          <w:sz w:val="22"/>
          <w:szCs w:val="22"/>
        </w:rPr>
        <w:t xml:space="preserve"> that covered the topic of care home loneliness, with all 28 studies published in 2020 and beyond. </w:t>
      </w:r>
    </w:p>
    <w:p w14:paraId="5E5A1C66" w14:textId="77777777" w:rsidR="00BE538D" w:rsidRPr="00DD5DBF" w:rsidRDefault="00BE538D" w:rsidP="00BE538D">
      <w:pPr>
        <w:pStyle w:val="Heading3"/>
        <w:rPr>
          <w:rFonts w:cs="Arial"/>
          <w:sz w:val="22"/>
          <w:szCs w:val="22"/>
        </w:rPr>
      </w:pPr>
      <w:bookmarkStart w:id="63" w:name="_Toc233139196"/>
      <w:r w:rsidRPr="00DD5DBF">
        <w:rPr>
          <w:rFonts w:cs="Arial"/>
          <w:sz w:val="22"/>
          <w:szCs w:val="22"/>
        </w:rPr>
        <w:t>Family Separation and Visiting Restrictions</w:t>
      </w:r>
      <w:bookmarkEnd w:id="63"/>
    </w:p>
    <w:p w14:paraId="42004C6C" w14:textId="77777777" w:rsidR="00BE538D" w:rsidRPr="00DD5DBF" w:rsidRDefault="00BE538D" w:rsidP="00BE538D">
      <w:pPr>
        <w:rPr>
          <w:rFonts w:cs="Arial"/>
          <w:sz w:val="22"/>
          <w:szCs w:val="22"/>
        </w:rPr>
      </w:pPr>
      <w:r w:rsidRPr="00DD5DBF">
        <w:rPr>
          <w:rFonts w:cs="Arial"/>
          <w:sz w:val="22"/>
          <w:szCs w:val="22"/>
        </w:rPr>
        <w:t>In a prospective national cohort of Swedish nursing home residents (n=1,913), Gustafsson et al. found that the loneliness scores had risen by 0.58 standard deviations (95% CI: 0.49-0.67) post-visiting ban implementation, and that the effect remained at least three months after the restrictions were minimally lifted (Gustafsson et al., 2022). In their qualitative research of long-term care residents in Canada during the COVID-19 pandemic, Smith et al. (2023) reported intense distress associated with family separation, where one of the participants said, "They said it was in my best interests, but I would rather get COVID than cannot see my daughter (p.4).</w:t>
      </w:r>
    </w:p>
    <w:p w14:paraId="20809D22" w14:textId="77777777" w:rsidR="00BE538D" w:rsidRPr="00DD5DBF" w:rsidRDefault="00BE538D" w:rsidP="00BE538D">
      <w:pPr>
        <w:rPr>
          <w:rFonts w:cs="Arial"/>
          <w:sz w:val="22"/>
          <w:szCs w:val="22"/>
        </w:rPr>
      </w:pPr>
      <w:r w:rsidRPr="00DD5DBF">
        <w:rPr>
          <w:rFonts w:cs="Arial"/>
          <w:sz w:val="22"/>
          <w:szCs w:val="22"/>
        </w:rPr>
        <w:t xml:space="preserve">According to the study of Crespo-Martin et al. (2022) concerning Spanish nursing home residents (n=31), lockdown not only worsened the lack of contact between the family </w:t>
      </w:r>
      <w:proofErr w:type="gramStart"/>
      <w:r w:rsidRPr="00DD5DBF">
        <w:rPr>
          <w:rFonts w:cs="Arial"/>
          <w:sz w:val="22"/>
          <w:szCs w:val="22"/>
        </w:rPr>
        <w:t>members, but</w:t>
      </w:r>
      <w:proofErr w:type="gramEnd"/>
      <w:r w:rsidRPr="00DD5DBF">
        <w:rPr>
          <w:rFonts w:cs="Arial"/>
          <w:sz w:val="22"/>
          <w:szCs w:val="22"/>
        </w:rPr>
        <w:t xml:space="preserve"> also contributed to the perceived dependence and emotional isolation of the residents, since their family members became their main champions and emotional resources. In an integrative review of family visits and depressive symptoms in residential aged care (16 studies), Tan et al. (2023) concluded that family contact could not be considered simply a social amenity but was a clinical intervention:</w:t>
      </w:r>
      <w:r w:rsidRPr="002A1D6C">
        <w:rPr>
          <w:rFonts w:cs="Arial"/>
        </w:rPr>
        <w:t xml:space="preserve"> </w:t>
      </w:r>
      <w:r w:rsidRPr="00DD5DBF">
        <w:rPr>
          <w:rFonts w:cs="Arial"/>
          <w:sz w:val="22"/>
          <w:szCs w:val="22"/>
        </w:rPr>
        <w:t xml:space="preserve">restricted visitation was linked to a 2.3-fold rise </w:t>
      </w:r>
      <w:r w:rsidRPr="00DD5DBF">
        <w:rPr>
          <w:rFonts w:cs="Arial"/>
          <w:sz w:val="22"/>
          <w:szCs w:val="22"/>
        </w:rPr>
        <w:lastRenderedPageBreak/>
        <w:t xml:space="preserve">in clinically significant depressive symptoms, unrelated to other stressors caused by the pandemic. </w:t>
      </w:r>
    </w:p>
    <w:p w14:paraId="0118E949" w14:textId="77777777" w:rsidR="00BE538D" w:rsidRPr="002A1D6C" w:rsidRDefault="00BE538D" w:rsidP="00BE538D">
      <w:pPr>
        <w:pStyle w:val="Heading3"/>
        <w:rPr>
          <w:rFonts w:cs="Arial"/>
          <w:szCs w:val="24"/>
        </w:rPr>
      </w:pPr>
      <w:bookmarkStart w:id="64" w:name="_Toc233139197"/>
      <w:r w:rsidRPr="002A1D6C">
        <w:rPr>
          <w:rFonts w:cs="Arial"/>
          <w:szCs w:val="24"/>
        </w:rPr>
        <w:t>Psychological Distress and Functional Decline</w:t>
      </w:r>
      <w:bookmarkEnd w:id="64"/>
    </w:p>
    <w:p w14:paraId="33BA5762" w14:textId="77777777" w:rsidR="00BE538D" w:rsidRPr="00DD5DBF" w:rsidRDefault="00BE538D" w:rsidP="00BE538D">
      <w:pPr>
        <w:rPr>
          <w:rFonts w:cs="Arial"/>
          <w:sz w:val="22"/>
          <w:szCs w:val="22"/>
        </w:rPr>
      </w:pPr>
      <w:r w:rsidRPr="00DD5DBF">
        <w:rPr>
          <w:rFonts w:cs="Arial"/>
          <w:sz w:val="22"/>
          <w:szCs w:val="22"/>
        </w:rPr>
        <w:t xml:space="preserve">Cortés Zamora et al. (2022), in their observational study of 1,048 Spanish long-term care residents, found that during lockdown, depression prevalence increased from 31% to 58% (p &lt; 0.001), anxiety from 22% to 47% (p &lt; 0.001), and functional decline (measured by Barthel Index) occurred in 41% of previously independent residents. In their retrospective quantitative study of German long-term care residents (n=287), Huber and Seifert (2022) developed the following results: 67% of the respondents remembered being significantly lonelier due to the pandemic, compared to the pre-pandemic era, and the impact was most intense among the residents with pre-existing depression or cognitive impairment. Critically, in a cohort of 437 Chinese nursing home residents, Wang et al. (2022) were able to show that loneliness during COVID-19 was linked with cognitive decline (β = -0.29, p&lt;0.001), which was mediated by depressive symptoms and sleep disturbances. This observation implies that the neurocognitive impact of loneliness due to a pandemic was directly related to emotional distress rather than mere emotional loneliness. </w:t>
      </w:r>
    </w:p>
    <w:p w14:paraId="0EB7177C" w14:textId="77777777" w:rsidR="00BE538D" w:rsidRPr="002A1D6C" w:rsidRDefault="00BE538D" w:rsidP="00BE538D">
      <w:pPr>
        <w:pStyle w:val="Heading3"/>
        <w:rPr>
          <w:rFonts w:cs="Arial"/>
          <w:szCs w:val="24"/>
        </w:rPr>
      </w:pPr>
      <w:bookmarkStart w:id="65" w:name="_Toc233139198"/>
      <w:r w:rsidRPr="002A1D6C">
        <w:rPr>
          <w:rFonts w:cs="Arial"/>
          <w:szCs w:val="24"/>
        </w:rPr>
        <w:t>Coping Strategies and Resilience</w:t>
      </w:r>
      <w:bookmarkEnd w:id="65"/>
    </w:p>
    <w:p w14:paraId="210C969A" w14:textId="77777777" w:rsidR="00BE538D" w:rsidRPr="00DD5DBF" w:rsidRDefault="00BE538D" w:rsidP="00BE538D">
      <w:pPr>
        <w:rPr>
          <w:rFonts w:cs="Arial"/>
          <w:sz w:val="22"/>
          <w:szCs w:val="22"/>
        </w:rPr>
      </w:pPr>
      <w:r w:rsidRPr="00DD5DBF">
        <w:rPr>
          <w:rFonts w:cs="Arial"/>
          <w:sz w:val="22"/>
          <w:szCs w:val="22"/>
        </w:rPr>
        <w:t>Though distress was high, there were impressive demonstrations of resilience by some residents. In this qualitative study of 22 Chinese nursing home residents, Wu et al. (2023) were able to identify some strategies used by them to cope, such as preserving routines (although changed because of restrictions), reframing restrictions as protective measures (the staff is protecting us), connecting with family via technology use, and finding consolation in religious or spiritual activities. In their quantitative investigation of 498 Chinese nursing home residents (Yang et al. 2021), resilience was an important moderator of the loneliness to suicidal ideation relationship (interaction term β = -0.18, p &lt; 0.01), which included that low-resilience individuals exhibited low levels of increasing suicidal ideation despite high loneliness.</w:t>
      </w:r>
    </w:p>
    <w:p w14:paraId="7AFA43A8" w14:textId="77777777" w:rsidR="00BE538D" w:rsidRPr="002A1D6C" w:rsidRDefault="00BE538D" w:rsidP="00BE538D">
      <w:pPr>
        <w:rPr>
          <w:rFonts w:cs="Arial"/>
        </w:rPr>
      </w:pPr>
      <w:r w:rsidRPr="00DD5DBF">
        <w:rPr>
          <w:rFonts w:cs="Arial"/>
          <w:sz w:val="22"/>
          <w:szCs w:val="22"/>
        </w:rPr>
        <w:t>Nevertheless, Gao et al. (2024) have critically emphasised that resilience is not an absolute characteristic, but it is a recursive feature that is influenced by past life events, support, and institutional reaction. The resilience measured by action-oriented care homes that proactively supported coping through staff check-ins, facilitating communication with family, and meaningful in-room activities was found to be higher than care homes that only enforced restrictions but did not provide psychological support to residents. Lee and Kim (2024) went on to illustrate in their discussion of older adults in Korea that living arrangements played a key mediating role between social isolation and mental well-being, with</w:t>
      </w:r>
      <w:r w:rsidRPr="002A1D6C">
        <w:rPr>
          <w:rFonts w:cs="Arial"/>
        </w:rPr>
        <w:t xml:space="preserve"> </w:t>
      </w:r>
      <w:r w:rsidRPr="00DD5DBF">
        <w:rPr>
          <w:rFonts w:cs="Arial"/>
          <w:sz w:val="22"/>
          <w:szCs w:val="22"/>
        </w:rPr>
        <w:t xml:space="preserve">individuals in </w:t>
      </w:r>
      <w:r w:rsidRPr="00DD5DBF">
        <w:rPr>
          <w:rFonts w:cs="Arial"/>
          <w:sz w:val="22"/>
          <w:szCs w:val="22"/>
        </w:rPr>
        <w:lastRenderedPageBreak/>
        <w:t>institutions more susceptible to isolation than their community-based counterparts, indicating that care home residents need more specific assistance in times of crisis.</w:t>
      </w:r>
      <w:r w:rsidRPr="002A1D6C">
        <w:rPr>
          <w:rFonts w:cs="Arial"/>
        </w:rPr>
        <w:t xml:space="preserve"> </w:t>
      </w:r>
    </w:p>
    <w:p w14:paraId="6E0284F1" w14:textId="77777777" w:rsidR="00BE538D" w:rsidRPr="002A1D6C" w:rsidRDefault="00BE538D" w:rsidP="00BE538D">
      <w:pPr>
        <w:pStyle w:val="Heading2"/>
        <w:rPr>
          <w:rFonts w:cs="Arial"/>
          <w:szCs w:val="24"/>
        </w:rPr>
      </w:pPr>
      <w:bookmarkStart w:id="66" w:name="_Toc233139199"/>
      <w:r w:rsidRPr="002A1D6C">
        <w:rPr>
          <w:rFonts w:cs="Arial"/>
          <w:szCs w:val="24"/>
        </w:rPr>
        <w:t>Theme 4: Interventions and Technological Innovations - Promise and Peril</w:t>
      </w:r>
      <w:bookmarkEnd w:id="66"/>
    </w:p>
    <w:p w14:paraId="71B3125A" w14:textId="77777777" w:rsidR="00BE538D" w:rsidRPr="00DD5DBF" w:rsidRDefault="00BE538D" w:rsidP="00BE538D">
      <w:pPr>
        <w:rPr>
          <w:rFonts w:cs="Arial"/>
          <w:sz w:val="22"/>
          <w:szCs w:val="22"/>
        </w:rPr>
      </w:pPr>
      <w:r w:rsidRPr="00DD5DBF">
        <w:rPr>
          <w:rFonts w:cs="Arial"/>
          <w:sz w:val="22"/>
          <w:szCs w:val="22"/>
        </w:rPr>
        <w:t xml:space="preserve">This theme explores the efficacies and constraints of interventions to alleviate loneliness, especially those grounded in technology which flourished amidst COVID-19. </w:t>
      </w:r>
    </w:p>
    <w:p w14:paraId="7DD3E9D2" w14:textId="77777777" w:rsidR="00BE538D" w:rsidRPr="00DD5DBF" w:rsidRDefault="00BE538D" w:rsidP="00BE538D">
      <w:pPr>
        <w:pStyle w:val="Heading3"/>
        <w:rPr>
          <w:rFonts w:cs="Arial"/>
          <w:sz w:val="22"/>
          <w:szCs w:val="22"/>
        </w:rPr>
      </w:pPr>
      <w:bookmarkStart w:id="67" w:name="_Toc233139200"/>
      <w:r w:rsidRPr="00DD5DBF">
        <w:rPr>
          <w:rFonts w:cs="Arial"/>
          <w:sz w:val="22"/>
          <w:szCs w:val="22"/>
        </w:rPr>
        <w:t>Technology-Mediated Connection</w:t>
      </w:r>
      <w:bookmarkEnd w:id="67"/>
    </w:p>
    <w:p w14:paraId="45BE297B" w14:textId="77777777" w:rsidR="00BE538D" w:rsidRPr="00DD5DBF" w:rsidRDefault="00BE538D" w:rsidP="00BE538D">
      <w:pPr>
        <w:rPr>
          <w:rFonts w:cs="Arial"/>
          <w:sz w:val="22"/>
          <w:szCs w:val="22"/>
        </w:rPr>
      </w:pPr>
      <w:r w:rsidRPr="00DD5DBF">
        <w:rPr>
          <w:rFonts w:cs="Arial"/>
          <w:sz w:val="22"/>
          <w:szCs w:val="22"/>
        </w:rPr>
        <w:t xml:space="preserve">Hung et al. (2023a) discovered that bans on visiting facilitated meaningful connection; family members experienced less worry, and the residents felt seen by telepresence robots. Likewise, Hung et al. (2023b) have shown that the </w:t>
      </w:r>
      <w:proofErr w:type="spellStart"/>
      <w:r w:rsidRPr="00DD5DBF">
        <w:rPr>
          <w:rFonts w:cs="Arial"/>
          <w:sz w:val="22"/>
          <w:szCs w:val="22"/>
        </w:rPr>
        <w:t>Tochie</w:t>
      </w:r>
      <w:proofErr w:type="spellEnd"/>
      <w:r w:rsidRPr="00DD5DBF">
        <w:rPr>
          <w:rFonts w:cs="Arial"/>
          <w:sz w:val="22"/>
          <w:szCs w:val="22"/>
        </w:rPr>
        <w:t xml:space="preserve"> smart audio device, which does not involve technical skills, tripled family contact, previously being at the median of once/week (p&lt;0.001). Nonetheless, Jutai and Tuazon (2022) posited that technology interventions were critically argued to further intensify inequalities since no consideration is given to digital literacy, sensory and cognitive capacity. In a 137-study evidence and gap map, Welch et al. (2023) found the evidence base to be weak as most of the studies were underpowered, with very few having control groups. </w:t>
      </w:r>
      <w:proofErr w:type="spellStart"/>
      <w:r w:rsidRPr="00DD5DBF">
        <w:rPr>
          <w:rFonts w:cs="Arial"/>
          <w:sz w:val="22"/>
          <w:szCs w:val="22"/>
        </w:rPr>
        <w:t>Isabet</w:t>
      </w:r>
      <w:proofErr w:type="spellEnd"/>
      <w:r w:rsidRPr="00DD5DBF">
        <w:rPr>
          <w:rFonts w:cs="Arial"/>
          <w:sz w:val="22"/>
          <w:szCs w:val="22"/>
        </w:rPr>
        <w:t xml:space="preserve"> et al. (2022) observed that even the designed technologies need the staff to be trained and included in the care routine, which is not often the case in understaffed homes. </w:t>
      </w:r>
    </w:p>
    <w:p w14:paraId="2B4A27D4" w14:textId="77777777" w:rsidR="00BE538D" w:rsidRPr="002A1D6C" w:rsidRDefault="00BE538D" w:rsidP="00BE538D">
      <w:pPr>
        <w:pStyle w:val="Heading3"/>
        <w:rPr>
          <w:rFonts w:cs="Arial"/>
          <w:szCs w:val="24"/>
        </w:rPr>
      </w:pPr>
      <w:bookmarkStart w:id="68" w:name="_Toc233139201"/>
      <w:r w:rsidRPr="002A1D6C">
        <w:rPr>
          <w:rFonts w:cs="Arial"/>
          <w:szCs w:val="24"/>
        </w:rPr>
        <w:t>Barriers to Intervention Implementation</w:t>
      </w:r>
      <w:bookmarkEnd w:id="68"/>
    </w:p>
    <w:p w14:paraId="56E6C92E" w14:textId="77777777" w:rsidR="00BE538D" w:rsidRPr="00DD5DBF" w:rsidRDefault="00BE538D" w:rsidP="00BE538D">
      <w:pPr>
        <w:rPr>
          <w:rFonts w:cs="Arial"/>
          <w:sz w:val="22"/>
          <w:szCs w:val="22"/>
        </w:rPr>
      </w:pPr>
      <w:r w:rsidRPr="00DD5DBF">
        <w:rPr>
          <w:rFonts w:cs="Arial"/>
          <w:sz w:val="22"/>
          <w:szCs w:val="22"/>
        </w:rPr>
        <w:t xml:space="preserve">The study by </w:t>
      </w:r>
      <w:proofErr w:type="spellStart"/>
      <w:r w:rsidRPr="00DD5DBF">
        <w:rPr>
          <w:rFonts w:cs="Arial"/>
          <w:sz w:val="22"/>
          <w:szCs w:val="22"/>
        </w:rPr>
        <w:t>Lapane</w:t>
      </w:r>
      <w:proofErr w:type="spellEnd"/>
      <w:r w:rsidRPr="00DD5DBF">
        <w:rPr>
          <w:rFonts w:cs="Arial"/>
          <w:sz w:val="22"/>
          <w:szCs w:val="22"/>
        </w:rPr>
        <w:t xml:space="preserve"> et al. (2023) reported that in the US nursing homes, among those providing care to residents, a lack of staff time (73%), insufficient technology infrastructure (58%), resident cognitive/sensory impairments (49%), and a lack of engagement of their family (37%) were recorded as barriers. Investigating the dementia and hearing-loss residents, Dhanda and Pryce (2023) discovered that the normal interventions of group activities and video calls were not accessible. Not only were the interventions missing, but the fact that these residents were not modified led to a grievous isolation of these residents. </w:t>
      </w:r>
      <w:proofErr w:type="spellStart"/>
      <w:r w:rsidRPr="00DD5DBF">
        <w:rPr>
          <w:rFonts w:cs="Arial"/>
          <w:sz w:val="22"/>
          <w:szCs w:val="22"/>
        </w:rPr>
        <w:t>Ambigtsheer</w:t>
      </w:r>
      <w:proofErr w:type="spellEnd"/>
      <w:r w:rsidRPr="00DD5DBF">
        <w:rPr>
          <w:rFonts w:cs="Arial"/>
          <w:sz w:val="22"/>
          <w:szCs w:val="22"/>
        </w:rPr>
        <w:t xml:space="preserve"> et al. (2024) reported that the accessibility of technology interventions was only covered in 12% of the studies for cognitive or sensory impairments. Sun et al. (2024) also established that high social anxiety, a prevalent and under-acknowledged phenomenon, was actively evaded by the participants, who desire to avoid interaction via technologies, and the problems of one-size-fits-all solutions could potentially overlook vulnerable subpopulations. </w:t>
      </w:r>
    </w:p>
    <w:p w14:paraId="6EC0C964" w14:textId="77777777" w:rsidR="00BE538D" w:rsidRPr="002A1D6C" w:rsidRDefault="00BE538D" w:rsidP="00BE538D">
      <w:pPr>
        <w:pStyle w:val="Heading3"/>
        <w:rPr>
          <w:rFonts w:cs="Arial"/>
          <w:szCs w:val="24"/>
        </w:rPr>
      </w:pPr>
      <w:bookmarkStart w:id="69" w:name="_Toc233139202"/>
      <w:r w:rsidRPr="002A1D6C">
        <w:rPr>
          <w:rFonts w:cs="Arial"/>
          <w:szCs w:val="24"/>
        </w:rPr>
        <w:t>The Need for Integrated, Person-Centred Approaches</w:t>
      </w:r>
      <w:bookmarkEnd w:id="69"/>
    </w:p>
    <w:p w14:paraId="74FAFFCE" w14:textId="77777777" w:rsidR="00BE538D" w:rsidRPr="00DD5DBF" w:rsidRDefault="00BE538D" w:rsidP="00BE538D">
      <w:pPr>
        <w:rPr>
          <w:rFonts w:cs="Arial"/>
          <w:sz w:val="22"/>
          <w:szCs w:val="22"/>
        </w:rPr>
      </w:pPr>
      <w:r w:rsidRPr="00DD5DBF">
        <w:rPr>
          <w:rFonts w:cs="Arial"/>
          <w:sz w:val="22"/>
          <w:szCs w:val="22"/>
        </w:rPr>
        <w:t xml:space="preserve">In a review of 12 systematic and 8 meta-analyses, Patil et al. (2024) determined that multi-component interventions, comprising social facilitation, psychological assistance, and skill training, were found to be most effective. Small or null effects were observed in interventions </w:t>
      </w:r>
      <w:r w:rsidRPr="00DD5DBF">
        <w:rPr>
          <w:rFonts w:cs="Arial"/>
          <w:sz w:val="22"/>
          <w:szCs w:val="22"/>
        </w:rPr>
        <w:lastRenderedPageBreak/>
        <w:t xml:space="preserve">that have two or more components. A meta-analysis of 57 RCTs by Hoang et al. (2022) reported that active participation interventions were significantly larger in terms of their effect sizes (Hedges’ g=0.47), as compared to passive interventions (g=0.12). Thompson et al. (2023) showed that incorporating loneliness interventions in primary care can be organised by practitioners, though training, time and reimbursement are necessary, which are currently missing. Gunnes et al. (2024) have noted that technology </w:t>
      </w:r>
      <w:proofErr w:type="gramStart"/>
      <w:r w:rsidRPr="00DD5DBF">
        <w:rPr>
          <w:rFonts w:cs="Arial"/>
          <w:sz w:val="22"/>
          <w:szCs w:val="22"/>
        </w:rPr>
        <w:t>in itself is</w:t>
      </w:r>
      <w:proofErr w:type="gramEnd"/>
      <w:r w:rsidRPr="00DD5DBF">
        <w:rPr>
          <w:rFonts w:cs="Arial"/>
          <w:sz w:val="22"/>
          <w:szCs w:val="22"/>
        </w:rPr>
        <w:t xml:space="preserve"> not an effective tool, and it should be implemented with human effort and integration into the established care relationships. Freak-Poli et al. (2023) also pointed out that the loneliness problem should be addressed at the level of the healthcare system routine screening, merging care pathways, and cooperation between sectors. </w:t>
      </w:r>
    </w:p>
    <w:p w14:paraId="5C34730D" w14:textId="77777777" w:rsidR="00BE538D" w:rsidRPr="002A1D6C" w:rsidRDefault="00BE538D" w:rsidP="00BE538D">
      <w:pPr>
        <w:pStyle w:val="Heading3"/>
        <w:rPr>
          <w:rFonts w:cs="Arial"/>
          <w:szCs w:val="24"/>
        </w:rPr>
      </w:pPr>
      <w:bookmarkStart w:id="70" w:name="_Toc233139203"/>
      <w:r w:rsidRPr="002A1D6C">
        <w:rPr>
          <w:rFonts w:cs="Arial"/>
          <w:szCs w:val="24"/>
        </w:rPr>
        <w:t>Critical Note on Evidence Heterogeneity</w:t>
      </w:r>
      <w:bookmarkEnd w:id="70"/>
    </w:p>
    <w:p w14:paraId="632EA53E" w14:textId="77777777" w:rsidR="00BE538D" w:rsidRPr="00DD5DBF" w:rsidRDefault="00BE538D" w:rsidP="00BE538D">
      <w:pPr>
        <w:rPr>
          <w:rFonts w:cs="Arial"/>
          <w:sz w:val="22"/>
          <w:szCs w:val="22"/>
        </w:rPr>
      </w:pPr>
      <w:r w:rsidRPr="00DD5DBF">
        <w:rPr>
          <w:rFonts w:cs="Arial"/>
          <w:sz w:val="22"/>
          <w:szCs w:val="22"/>
        </w:rPr>
        <w:t xml:space="preserve">Importantly, the studies included show significant heterogeneity in the measurement of loneliness. At least 7 varieties of scale (UCLA versions, De Jong Gierveld, single-item, bespoke questions) were employed in quantitative studies, making it more difficult to conduct meta-analysis and reducing the level of comparability (Gao et al., 2024). Moreover, </w:t>
      </w:r>
      <w:proofErr w:type="gramStart"/>
      <w:r w:rsidRPr="00DD5DBF">
        <w:rPr>
          <w:rFonts w:cs="Arial"/>
          <w:sz w:val="22"/>
          <w:szCs w:val="22"/>
        </w:rPr>
        <w:t>the majority of</w:t>
      </w:r>
      <w:proofErr w:type="gramEnd"/>
      <w:r w:rsidRPr="00DD5DBF">
        <w:rPr>
          <w:rFonts w:cs="Arial"/>
          <w:sz w:val="22"/>
          <w:szCs w:val="22"/>
        </w:rPr>
        <w:t xml:space="preserve"> the studies, as Lim et al. (2023) pointed out, non-critically omitted residents with moderate-to-severe cognitive impairment - the very group at the highest risk to loneliness, which is least capable of self-reporting it. This exclusion bias is essentially a limitation to the extrapolation to the entire population represented by the care home. </w:t>
      </w:r>
    </w:p>
    <w:p w14:paraId="0F862E77" w14:textId="77777777" w:rsidR="00BE538D" w:rsidRPr="002A1D6C" w:rsidRDefault="00BE538D" w:rsidP="00BE538D">
      <w:pPr>
        <w:pStyle w:val="Heading2"/>
        <w:rPr>
          <w:rFonts w:cs="Arial"/>
          <w:szCs w:val="24"/>
        </w:rPr>
      </w:pPr>
      <w:bookmarkStart w:id="71" w:name="_Toc233139204"/>
      <w:r w:rsidRPr="002A1D6C">
        <w:rPr>
          <w:rFonts w:cs="Arial"/>
          <w:szCs w:val="24"/>
        </w:rPr>
        <w:t>5.6 Chapter Summary</w:t>
      </w:r>
      <w:bookmarkEnd w:id="71"/>
    </w:p>
    <w:p w14:paraId="29B15722" w14:textId="77777777" w:rsidR="00BE538D" w:rsidRPr="00DD5DBF" w:rsidRDefault="00BE538D" w:rsidP="00BE538D">
      <w:pPr>
        <w:rPr>
          <w:rFonts w:cs="Arial"/>
          <w:sz w:val="22"/>
          <w:szCs w:val="22"/>
        </w:rPr>
      </w:pPr>
      <w:r w:rsidRPr="00DD5DBF">
        <w:rPr>
          <w:rFonts w:cs="Arial"/>
          <w:sz w:val="22"/>
          <w:szCs w:val="22"/>
        </w:rPr>
        <w:t xml:space="preserve">In this chapter, 28 studies on loneliness in residential care homes were synthesised. Four themes were identified: the paradox of proximity (physical co-residence fails to help reduce emotional isolation); micro-social environment (staff, physical activities, culture); COVID-19 as an exacerbator of shock; and interventions that may have technological potential and barriers. Loneliness is not only a personal but also relational, organisational, and </w:t>
      </w:r>
      <w:proofErr w:type="gramStart"/>
      <w:r w:rsidRPr="00DD5DBF">
        <w:rPr>
          <w:rFonts w:cs="Arial"/>
          <w:sz w:val="22"/>
          <w:szCs w:val="22"/>
        </w:rPr>
        <w:t>policy-based</w:t>
      </w:r>
      <w:proofErr w:type="gramEnd"/>
      <w:r w:rsidRPr="00DD5DBF">
        <w:rPr>
          <w:rFonts w:cs="Arial"/>
          <w:sz w:val="22"/>
          <w:szCs w:val="22"/>
        </w:rPr>
        <w:t>. The gaps in evidence consist of poor measurements, exclusion of cognitively impaired residents, and a lack of intervention research. These findings are discussed in chapter 6.</w:t>
      </w:r>
    </w:p>
    <w:p w14:paraId="13688D45" w14:textId="77777777" w:rsidR="00BE538D" w:rsidRPr="002A1D6C" w:rsidRDefault="00BE538D" w:rsidP="00BE538D">
      <w:pPr>
        <w:jc w:val="left"/>
        <w:rPr>
          <w:rFonts w:cs="Arial"/>
        </w:rPr>
      </w:pPr>
      <w:r w:rsidRPr="002A1D6C">
        <w:rPr>
          <w:rFonts w:cs="Arial"/>
        </w:rPr>
        <w:br w:type="page"/>
      </w:r>
    </w:p>
    <w:p w14:paraId="2D004258" w14:textId="77777777" w:rsidR="00BE538D" w:rsidRPr="002A1D6C" w:rsidRDefault="00BE538D" w:rsidP="00BE538D">
      <w:pPr>
        <w:pStyle w:val="Heading1"/>
        <w:rPr>
          <w:rFonts w:cs="Arial"/>
          <w:szCs w:val="24"/>
        </w:rPr>
      </w:pPr>
      <w:bookmarkStart w:id="72" w:name="_Toc233139205"/>
      <w:r w:rsidRPr="002A1D6C">
        <w:rPr>
          <w:rFonts w:cs="Arial"/>
          <w:szCs w:val="24"/>
        </w:rPr>
        <w:lastRenderedPageBreak/>
        <w:t>Chapter 6: Discussion</w:t>
      </w:r>
      <w:bookmarkEnd w:id="72"/>
    </w:p>
    <w:p w14:paraId="7DFDFF3C" w14:textId="77777777" w:rsidR="00BE538D" w:rsidRPr="002A1D6C" w:rsidRDefault="00BE538D" w:rsidP="00BE538D">
      <w:pPr>
        <w:pStyle w:val="Heading2"/>
        <w:rPr>
          <w:rFonts w:cs="Arial"/>
          <w:szCs w:val="24"/>
        </w:rPr>
      </w:pPr>
      <w:bookmarkStart w:id="73" w:name="_Toc233139206"/>
      <w:r w:rsidRPr="002A1D6C">
        <w:rPr>
          <w:rFonts w:cs="Arial"/>
          <w:szCs w:val="24"/>
        </w:rPr>
        <w:t>6.1 Introduction</w:t>
      </w:r>
      <w:bookmarkEnd w:id="73"/>
    </w:p>
    <w:p w14:paraId="143595C3" w14:textId="77777777" w:rsidR="00BE538D" w:rsidRPr="00DD5DBF" w:rsidRDefault="00BE538D" w:rsidP="00BE538D">
      <w:pPr>
        <w:rPr>
          <w:rFonts w:cs="Arial"/>
          <w:sz w:val="22"/>
          <w:szCs w:val="22"/>
        </w:rPr>
      </w:pPr>
      <w:r w:rsidRPr="00DD5DBF">
        <w:rPr>
          <w:rFonts w:cs="Arial"/>
          <w:sz w:val="22"/>
          <w:szCs w:val="22"/>
        </w:rPr>
        <w:t xml:space="preserve">This chapter critically appraises the findings of the systematic literature review of the loneliness and social isolation of adults 65 years and older in residential care homes. It uses the themes drawn in Chapter 5 to make a comparison with the current bodies of theoretical and empirical research, which revealed both areas of congruence and disjuncture. Implications for health and social care practice are also considered; a critical evaluation of the methodological approach taken is also made, and the strengths and weaknesses of evidence on which the research has been conducted are also reflected in the chapter. </w:t>
      </w:r>
    </w:p>
    <w:p w14:paraId="66BF2225" w14:textId="77777777" w:rsidR="00BE538D" w:rsidRPr="002A1D6C" w:rsidRDefault="00BE538D" w:rsidP="00BE538D">
      <w:pPr>
        <w:pStyle w:val="Heading2"/>
        <w:rPr>
          <w:rFonts w:cs="Arial"/>
          <w:szCs w:val="24"/>
        </w:rPr>
      </w:pPr>
      <w:bookmarkStart w:id="74" w:name="_Toc233139207"/>
      <w:r w:rsidRPr="002A1D6C">
        <w:rPr>
          <w:rFonts w:cs="Arial"/>
          <w:szCs w:val="24"/>
        </w:rPr>
        <w:t>6.2 Discussion of Key Findings</w:t>
      </w:r>
      <w:bookmarkEnd w:id="74"/>
    </w:p>
    <w:p w14:paraId="4D8DCA25" w14:textId="77777777" w:rsidR="00BE538D" w:rsidRPr="00DD5DBF" w:rsidRDefault="00BE538D" w:rsidP="00BE538D">
      <w:pPr>
        <w:pStyle w:val="Heading3"/>
        <w:rPr>
          <w:rFonts w:cs="Arial"/>
          <w:sz w:val="22"/>
          <w:szCs w:val="22"/>
        </w:rPr>
      </w:pPr>
      <w:bookmarkStart w:id="75" w:name="_Toc233139208"/>
      <w:r w:rsidRPr="00DD5DBF">
        <w:rPr>
          <w:rFonts w:cs="Arial"/>
          <w:sz w:val="22"/>
          <w:szCs w:val="22"/>
        </w:rPr>
        <w:t>6.2.1 Loneliness as an Emotional Disconnect Rather Than Physical Isolation</w:t>
      </w:r>
      <w:bookmarkEnd w:id="75"/>
    </w:p>
    <w:p w14:paraId="5390CC13" w14:textId="77777777" w:rsidR="00BE538D" w:rsidRPr="00DD5DBF" w:rsidRDefault="00BE538D" w:rsidP="00BE538D">
      <w:pPr>
        <w:rPr>
          <w:rFonts w:cs="Arial"/>
          <w:sz w:val="22"/>
          <w:szCs w:val="22"/>
        </w:rPr>
      </w:pPr>
      <w:r w:rsidRPr="00DD5DBF">
        <w:rPr>
          <w:rFonts w:cs="Arial"/>
          <w:sz w:val="22"/>
          <w:szCs w:val="22"/>
        </w:rPr>
        <w:t>One significant finding of this review is that loneliness in older adults in residential care homes is not just limited to physical isolation but also to macro context. Nevertheless, many inhabitants are lonely, despite our communal space, because they lack meaningful relationships and emotional support. This is borne out by Pageau et al. (2022), who contended that loneliness is a subjective phenomenon and can continue even when there are people around. In the same vein, Zhang et al. (2023) found that often residents would say they were surrounded by people and at the same time alone. These results suggest that being socially present does not predict emotional connectedness.</w:t>
      </w:r>
    </w:p>
    <w:p w14:paraId="74F1DE8C" w14:textId="77777777" w:rsidR="00BE538D" w:rsidRPr="00DD5DBF" w:rsidRDefault="00BE538D" w:rsidP="00BE538D">
      <w:pPr>
        <w:rPr>
          <w:rFonts w:cs="Arial"/>
          <w:sz w:val="22"/>
          <w:szCs w:val="22"/>
        </w:rPr>
      </w:pPr>
      <w:r w:rsidRPr="00DD5DBF">
        <w:rPr>
          <w:rFonts w:cs="Arial"/>
          <w:sz w:val="22"/>
          <w:szCs w:val="22"/>
        </w:rPr>
        <w:t>The review also found that loss of identity, declining health, and bereavement are some of the significant contributors to loneliness. Huang et al. (2022) associated loneliness with the experiences of abandonment and decreased autonomy, whereas Larsson et al. (2026) introduced the concept of existential loneliness and said that the</w:t>
      </w:r>
      <w:r w:rsidRPr="002A1D6C">
        <w:rPr>
          <w:rFonts w:cs="Arial"/>
        </w:rPr>
        <w:t xml:space="preserve"> </w:t>
      </w:r>
      <w:r w:rsidRPr="00DD5DBF">
        <w:rPr>
          <w:rFonts w:cs="Arial"/>
          <w:sz w:val="22"/>
          <w:szCs w:val="22"/>
        </w:rPr>
        <w:t>latter condition included the problems of meaning and purpose but not just the issues of abundance and deficiency in social interaction. Similarly, Molas-Tuneu et al. (2023) established emotional loneliness as a more potent predictor of psychological well-being as compared to objective social isolation. This kind of result is indicative that loneliness is a type of relationship gap between desirable and actual relationships.</w:t>
      </w:r>
    </w:p>
    <w:p w14:paraId="7DF3A567" w14:textId="77777777" w:rsidR="00BE538D" w:rsidRPr="00DD5DBF" w:rsidRDefault="00BE538D" w:rsidP="00BE538D">
      <w:pPr>
        <w:rPr>
          <w:rFonts w:cs="Arial"/>
          <w:sz w:val="22"/>
          <w:szCs w:val="22"/>
        </w:rPr>
      </w:pPr>
      <w:r w:rsidRPr="00DD5DBF">
        <w:rPr>
          <w:rFonts w:cs="Arial"/>
          <w:sz w:val="22"/>
          <w:szCs w:val="22"/>
        </w:rPr>
        <w:t xml:space="preserve">In line with these results, Gao et al. (2024) have found a close connection between loneliness and depressive symptoms in older adults and confirmed that self-compassion is a factor that might provide protection. In addition, Gill and Sullivan (2025) determined that loss of identity and lack of fulfilled relational expectations contribute to loneliness in the context of residential care. Thus, the sole interventions oriented at enhancing social activities might not be enough. </w:t>
      </w:r>
      <w:r w:rsidRPr="00DD5DBF">
        <w:rPr>
          <w:rFonts w:cs="Arial"/>
          <w:sz w:val="22"/>
          <w:szCs w:val="22"/>
        </w:rPr>
        <w:lastRenderedPageBreak/>
        <w:t>Rather, person-centred strategies to meet emotional and psychological needs seem to be more fitting.</w:t>
      </w:r>
    </w:p>
    <w:p w14:paraId="071D6D10" w14:textId="77777777" w:rsidR="00BE538D" w:rsidRPr="002A1D6C" w:rsidRDefault="00BE538D" w:rsidP="00BE538D">
      <w:pPr>
        <w:pStyle w:val="Heading3"/>
        <w:rPr>
          <w:rFonts w:cs="Arial"/>
          <w:szCs w:val="24"/>
        </w:rPr>
      </w:pPr>
      <w:bookmarkStart w:id="76" w:name="_Toc233139209"/>
      <w:r w:rsidRPr="002A1D6C">
        <w:rPr>
          <w:rFonts w:cs="Arial"/>
          <w:szCs w:val="24"/>
        </w:rPr>
        <w:t>6.2.2 The Importance of Care Environment, Staff Relationships and Meaningful Activities</w:t>
      </w:r>
      <w:bookmarkEnd w:id="76"/>
    </w:p>
    <w:p w14:paraId="0EEDB00B" w14:textId="77777777" w:rsidR="00BE538D" w:rsidRPr="00DD5DBF" w:rsidRDefault="00BE538D" w:rsidP="00BE538D">
      <w:pPr>
        <w:rPr>
          <w:rFonts w:cs="Arial"/>
          <w:sz w:val="22"/>
          <w:szCs w:val="22"/>
        </w:rPr>
      </w:pPr>
      <w:r w:rsidRPr="00DD5DBF">
        <w:rPr>
          <w:rFonts w:cs="Arial"/>
          <w:sz w:val="22"/>
          <w:szCs w:val="22"/>
        </w:rPr>
        <w:t>The other important finding relates to the issue of how the care environment affects the experiences of residents in loneliness. The review showed that the quality of relationships with staff and chances to engage with them profoundly were valued higher than the number of social interactions. Millett et al. (2024) noted that isolated residents noted that meaningful activities, which supported autonomy and identity, as opposed to passive entertainment, were preferable. Likewise, Smith et al. (2023) also indicated that staff compassion and emotional support decreased feelings of abandonment during the COVID-19 pandemic.</w:t>
      </w:r>
    </w:p>
    <w:p w14:paraId="4F87566F" w14:textId="77777777" w:rsidR="00BE538D" w:rsidRPr="00DD5DBF" w:rsidRDefault="00BE538D" w:rsidP="00BE538D">
      <w:pPr>
        <w:rPr>
          <w:rFonts w:cs="Arial"/>
          <w:sz w:val="22"/>
          <w:szCs w:val="22"/>
        </w:rPr>
      </w:pPr>
      <w:r w:rsidRPr="00DD5DBF">
        <w:rPr>
          <w:rFonts w:cs="Arial"/>
          <w:sz w:val="22"/>
          <w:szCs w:val="22"/>
        </w:rPr>
        <w:t>Beach et al. (2022) also found that supportive housing environments that promoted independence and involvement helped to improve the quality of life and factors of loneliness. Johansson-Pajala et al. (2022) also showed that emotional well-being was not the least affected by social support from care professionals. This evidence suggests that loneliness cannot be entirely influenced by individual properties, but it is partly organisational.</w:t>
      </w:r>
    </w:p>
    <w:p w14:paraId="160BC242" w14:textId="77777777" w:rsidR="00BE538D" w:rsidRPr="00DD5DBF" w:rsidRDefault="00BE538D" w:rsidP="00BE538D">
      <w:pPr>
        <w:rPr>
          <w:rFonts w:cs="Arial"/>
          <w:sz w:val="22"/>
          <w:szCs w:val="22"/>
        </w:rPr>
      </w:pPr>
      <w:r w:rsidRPr="00DD5DBF">
        <w:rPr>
          <w:rFonts w:cs="Arial"/>
          <w:sz w:val="22"/>
          <w:szCs w:val="22"/>
        </w:rPr>
        <w:t xml:space="preserve">In addition, Beogo et al. (2022) found that family engagement programmes, personalised activities and staff communication were promising interventions to reduce social isolation in long-term care homes. Nevertheless, the discrepancies in the literature may imply that structured activities may not be </w:t>
      </w:r>
      <w:proofErr w:type="gramStart"/>
      <w:r w:rsidRPr="00DD5DBF">
        <w:rPr>
          <w:rFonts w:cs="Arial"/>
          <w:sz w:val="22"/>
          <w:szCs w:val="22"/>
        </w:rPr>
        <w:t>enough in their own right</w:t>
      </w:r>
      <w:proofErr w:type="gramEnd"/>
      <w:r w:rsidRPr="00DD5DBF">
        <w:rPr>
          <w:rFonts w:cs="Arial"/>
          <w:sz w:val="22"/>
          <w:szCs w:val="22"/>
        </w:rPr>
        <w:t xml:space="preserve">. Chew (2022) discovered that residents tended to be lonely, though these organised programmes were attended frequently due to a lack of emotional depth in their interactions. Thus, interventions must focus on quality of relationships and emotional reciprocity, but not just on increased social contact. </w:t>
      </w:r>
      <w:proofErr w:type="gramStart"/>
      <w:r w:rsidRPr="00DD5DBF">
        <w:rPr>
          <w:rFonts w:cs="Arial"/>
          <w:sz w:val="22"/>
          <w:szCs w:val="22"/>
        </w:rPr>
        <w:t>On the whole</w:t>
      </w:r>
      <w:proofErr w:type="gramEnd"/>
      <w:r w:rsidRPr="00DD5DBF">
        <w:rPr>
          <w:rFonts w:cs="Arial"/>
          <w:sz w:val="22"/>
          <w:szCs w:val="22"/>
        </w:rPr>
        <w:t>, the results substantiate person-centred frameworks appreciating the role of emotional involvement and rapport.</w:t>
      </w:r>
    </w:p>
    <w:p w14:paraId="5C2820F6" w14:textId="77777777" w:rsidR="00BE538D" w:rsidRPr="002A1D6C" w:rsidRDefault="00BE538D" w:rsidP="00BE538D">
      <w:pPr>
        <w:pStyle w:val="Heading3"/>
        <w:rPr>
          <w:rFonts w:cs="Arial"/>
          <w:szCs w:val="24"/>
        </w:rPr>
      </w:pPr>
      <w:bookmarkStart w:id="77" w:name="_Toc233139210"/>
      <w:r w:rsidRPr="002A1D6C">
        <w:rPr>
          <w:rFonts w:cs="Arial"/>
          <w:szCs w:val="24"/>
        </w:rPr>
        <w:t>6.3.3 COVID-19 as an Exacerbating Factor</w:t>
      </w:r>
      <w:bookmarkEnd w:id="77"/>
    </w:p>
    <w:p w14:paraId="0A85660C" w14:textId="77777777" w:rsidR="00BE538D" w:rsidRPr="00DD5DBF" w:rsidRDefault="00BE538D" w:rsidP="00BE538D">
      <w:pPr>
        <w:rPr>
          <w:rFonts w:cs="Arial"/>
          <w:sz w:val="22"/>
          <w:szCs w:val="22"/>
        </w:rPr>
      </w:pPr>
      <w:r w:rsidRPr="00DD5DBF">
        <w:rPr>
          <w:rFonts w:cs="Arial"/>
          <w:sz w:val="22"/>
          <w:szCs w:val="22"/>
        </w:rPr>
        <w:t>COVID-19 turned out to be a significant factor that exacerbated the loneliness and social isolation effects of residents in care homes. Social networks were broken and helped to cause emotional distress due to the constraints imposed on visitors and group activities. According to Ho et al. (2022), residents expressed doubts and feelings of being kept in a state of confusion and what they defined as a situation of double isolation, as they felt physically locked and emotionally distant towards their loved ones. Pickering et al. (2023) and Smith et al. (2023) also claimed that the pandemic</w:t>
      </w:r>
      <w:r w:rsidRPr="002A1D6C">
        <w:rPr>
          <w:rFonts w:cs="Arial"/>
        </w:rPr>
        <w:t xml:space="preserve"> </w:t>
      </w:r>
      <w:r w:rsidRPr="00DD5DBF">
        <w:rPr>
          <w:rFonts w:cs="Arial"/>
          <w:sz w:val="22"/>
          <w:szCs w:val="22"/>
        </w:rPr>
        <w:t>stressed the vulnerabilities of older adults, and separation from family was one of the most uncomfortable aspects of lockdown interventions.</w:t>
      </w:r>
    </w:p>
    <w:p w14:paraId="3AA88452" w14:textId="77777777" w:rsidR="00BE538D" w:rsidRPr="00DD5DBF" w:rsidRDefault="00BE538D" w:rsidP="00BE538D">
      <w:pPr>
        <w:rPr>
          <w:rFonts w:cs="Arial"/>
          <w:sz w:val="22"/>
          <w:szCs w:val="22"/>
        </w:rPr>
      </w:pPr>
      <w:r w:rsidRPr="00DD5DBF">
        <w:rPr>
          <w:rFonts w:cs="Arial"/>
          <w:sz w:val="22"/>
          <w:szCs w:val="22"/>
        </w:rPr>
        <w:lastRenderedPageBreak/>
        <w:t>Another study by Johansson-Pajala et al. (2022) also revealed heightened anxiety and loneliness among residents during the pandemic, which showed that psychosocial indirect effects of infection-control measures were unintended. These observations display the dilemma between physical and emotional health. However, the review found that there was evidence of resilience. Zhang et al. (2023) note that there were positive changes in spirituality, peer support and acceptance by residents. This implies that not only are external conditions the determiners of loneliness, but also psychological coping strategies and resiliency. Future responses towards emergencies should therefore aim at balancing infection control and psychosocial help with chances of upholding significant relationships.</w:t>
      </w:r>
    </w:p>
    <w:p w14:paraId="6DE90CD6" w14:textId="77777777" w:rsidR="00BE538D" w:rsidRPr="002A1D6C" w:rsidRDefault="00BE538D" w:rsidP="00BE538D">
      <w:pPr>
        <w:pStyle w:val="Heading3"/>
        <w:rPr>
          <w:rFonts w:cs="Arial"/>
          <w:szCs w:val="24"/>
        </w:rPr>
      </w:pPr>
      <w:bookmarkStart w:id="78" w:name="_Toc233139211"/>
      <w:r w:rsidRPr="002A1D6C">
        <w:rPr>
          <w:rFonts w:cs="Arial"/>
          <w:szCs w:val="24"/>
        </w:rPr>
        <w:t>6.3.4 Technology as a Potential Solution and Its Limitations</w:t>
      </w:r>
      <w:bookmarkEnd w:id="78"/>
    </w:p>
    <w:p w14:paraId="209E5FC9" w14:textId="77777777" w:rsidR="00BE538D" w:rsidRPr="00DD5DBF" w:rsidRDefault="00BE538D" w:rsidP="00BE538D">
      <w:pPr>
        <w:rPr>
          <w:rFonts w:cs="Arial"/>
          <w:sz w:val="22"/>
          <w:szCs w:val="22"/>
        </w:rPr>
      </w:pPr>
      <w:r w:rsidRPr="00DD5DBF">
        <w:rPr>
          <w:rFonts w:cs="Arial"/>
          <w:sz w:val="22"/>
          <w:szCs w:val="22"/>
        </w:rPr>
        <w:t xml:space="preserve">The technological interventions to suppress loneliness were also reviewed. In general, technology provided some bright communication and social interaction prospects, but its performance was controversial. The findings of Gunnes et al. (2024) were that information and communication technologies </w:t>
      </w:r>
      <w:proofErr w:type="gramStart"/>
      <w:r w:rsidRPr="00DD5DBF">
        <w:rPr>
          <w:rFonts w:cs="Arial"/>
          <w:sz w:val="22"/>
          <w:szCs w:val="22"/>
        </w:rPr>
        <w:t>have the ability to</w:t>
      </w:r>
      <w:proofErr w:type="gramEnd"/>
      <w:r w:rsidRPr="00DD5DBF">
        <w:rPr>
          <w:rFonts w:cs="Arial"/>
          <w:sz w:val="22"/>
          <w:szCs w:val="22"/>
        </w:rPr>
        <w:t xml:space="preserve"> decrease social isolation, especially when integrated with customised assistance. In line with this, Oppert et al. (2023) also discovered that virtual touring boosted engagement and promoted social connectedness among elderly individuals.</w:t>
      </w:r>
    </w:p>
    <w:p w14:paraId="76CD672D" w14:textId="77777777" w:rsidR="00BE538D" w:rsidRPr="00DD5DBF" w:rsidRDefault="00BE538D" w:rsidP="00BE538D">
      <w:pPr>
        <w:rPr>
          <w:rFonts w:cs="Arial"/>
          <w:sz w:val="22"/>
          <w:szCs w:val="22"/>
        </w:rPr>
      </w:pPr>
      <w:r w:rsidRPr="00DD5DBF">
        <w:rPr>
          <w:rFonts w:cs="Arial"/>
          <w:sz w:val="22"/>
          <w:szCs w:val="22"/>
        </w:rPr>
        <w:t xml:space="preserve">Grey et al. (2024) also suggested that social care providers should be involved to ensure the successful implementation of technology. Nevertheless, technology is not always good. </w:t>
      </w:r>
      <w:proofErr w:type="spellStart"/>
      <w:r w:rsidRPr="00DD5DBF">
        <w:rPr>
          <w:rFonts w:cs="Arial"/>
          <w:sz w:val="22"/>
          <w:szCs w:val="22"/>
        </w:rPr>
        <w:t>Sedlackova</w:t>
      </w:r>
      <w:proofErr w:type="spellEnd"/>
      <w:r w:rsidRPr="00DD5DBF">
        <w:rPr>
          <w:rFonts w:cs="Arial"/>
          <w:sz w:val="22"/>
          <w:szCs w:val="22"/>
        </w:rPr>
        <w:t xml:space="preserve"> et al. (2024) emphasised such obstacles as impaired sensory performance, cognitive functioning and digital illiteracy that restrict access among a significant portion of residents. Moreover, Joshi et al. (2024) also mentioned that the effectiveness of digital interventions, especially in vulnerable populations of ethnic minorities, can depend on cultural and linguistic differences. Therefore, technology solutions must be part of but not substitutionary of face-to-face relationships.</w:t>
      </w:r>
    </w:p>
    <w:p w14:paraId="40FC1C4A" w14:textId="77777777" w:rsidR="00BE538D" w:rsidRPr="00DD5DBF" w:rsidRDefault="00BE538D" w:rsidP="00BE538D">
      <w:pPr>
        <w:rPr>
          <w:rFonts w:cs="Arial"/>
          <w:sz w:val="22"/>
          <w:szCs w:val="22"/>
        </w:rPr>
      </w:pPr>
      <w:r w:rsidRPr="00DD5DBF">
        <w:rPr>
          <w:rFonts w:cs="Arial"/>
          <w:sz w:val="22"/>
          <w:szCs w:val="22"/>
        </w:rPr>
        <w:t>In sum, the results suggest that loneliness in residential care in the elderly is a concept that has multidimensions dependent on emotional, relational and organisational elements. The evidence indicates that effective interventions should be integrated and person-centred, involving psychological support, involvement of family, and meaningful activities and supportive care environments. Despite the high potential of technology in supporting social connectedness, meaningful human relationships were still considered core to enhancing the quality of life and minimising loneliness by the residents.</w:t>
      </w:r>
    </w:p>
    <w:p w14:paraId="22D60EF0" w14:textId="77777777" w:rsidR="00BE538D" w:rsidRPr="002A1D6C" w:rsidRDefault="00BE538D" w:rsidP="00BE538D">
      <w:pPr>
        <w:pStyle w:val="Heading3"/>
        <w:rPr>
          <w:rFonts w:cs="Arial"/>
          <w:szCs w:val="24"/>
        </w:rPr>
      </w:pPr>
      <w:bookmarkStart w:id="79" w:name="_Toc233139212"/>
      <w:r w:rsidRPr="002A1D6C">
        <w:rPr>
          <w:rFonts w:cs="Arial"/>
          <w:szCs w:val="24"/>
        </w:rPr>
        <w:lastRenderedPageBreak/>
        <w:t>Critical Reflection on the Findings and Existing Evidence</w:t>
      </w:r>
      <w:bookmarkEnd w:id="79"/>
    </w:p>
    <w:p w14:paraId="0907CEAE" w14:textId="77777777" w:rsidR="00BE538D" w:rsidRPr="00DD5DBF" w:rsidRDefault="00BE538D" w:rsidP="00BE538D">
      <w:pPr>
        <w:rPr>
          <w:rFonts w:cs="Arial"/>
          <w:sz w:val="22"/>
          <w:szCs w:val="22"/>
        </w:rPr>
      </w:pPr>
      <w:r w:rsidRPr="00DD5DBF">
        <w:rPr>
          <w:rFonts w:cs="Arial"/>
          <w:sz w:val="22"/>
          <w:szCs w:val="22"/>
        </w:rPr>
        <w:t>The results of this review can be viewed as a general support of the current evidence but emphasising significant conceptual and methodological limitations. In agreement with Pickering et al. (2023), the phenomenon of loneliness and social isolation were identified as similar yet distinct notions, but the lack of homogeneous definitions and predominantly cross-sectional designs do not support the use of causal implications (</w:t>
      </w:r>
      <w:proofErr w:type="spellStart"/>
      <w:r w:rsidRPr="00DD5DBF">
        <w:rPr>
          <w:rFonts w:cs="Arial"/>
          <w:sz w:val="22"/>
          <w:szCs w:val="22"/>
        </w:rPr>
        <w:t>Sedlackova</w:t>
      </w:r>
      <w:proofErr w:type="spellEnd"/>
      <w:r w:rsidRPr="00DD5DBF">
        <w:rPr>
          <w:rFonts w:cs="Arial"/>
          <w:sz w:val="22"/>
          <w:szCs w:val="22"/>
        </w:rPr>
        <w:t xml:space="preserve"> et al., 2024). The review further indicates that loneliness is not to be perceived as a mere psychological outcome caused by individuals alone but by care practices and organisational settings.</w:t>
      </w:r>
    </w:p>
    <w:p w14:paraId="0B909340" w14:textId="77777777" w:rsidR="00BE538D" w:rsidRPr="00DD5DBF" w:rsidRDefault="00BE538D" w:rsidP="00BE538D">
      <w:pPr>
        <w:rPr>
          <w:rFonts w:cs="Arial"/>
          <w:sz w:val="22"/>
          <w:szCs w:val="22"/>
        </w:rPr>
      </w:pPr>
      <w:r w:rsidRPr="00DD5DBF">
        <w:rPr>
          <w:rFonts w:cs="Arial"/>
          <w:sz w:val="22"/>
          <w:szCs w:val="22"/>
        </w:rPr>
        <w:t>Beach et al. (2022) and Millett et al. (2024) revealed that meaningful engagement and supportive environments play a better role in beneficial effects than participation in the activities only. In fact, Gill and Sullivan (2025, p. 6189) believed in the idea that loneliness is a sign of deprivation of the meaningful experience of relation. More so, existential issues including identity and meaning (Larsson et al., 2026), impacts of the COVID-19 restrictions (Ho et al., 2022), and constraints of technological intervention (Gunnes et al., 2024) suggest that loneliness belongs to a multidimensional complexity that needs to be integrated and treated using personalised treatment methods encompassing psychological support, family engagement and supporting care settings (Beogo et al., 2022).</w:t>
      </w:r>
    </w:p>
    <w:p w14:paraId="446DADE8" w14:textId="77777777" w:rsidR="00BE538D" w:rsidRPr="002A1D6C" w:rsidRDefault="00BE538D" w:rsidP="00BE538D">
      <w:pPr>
        <w:pStyle w:val="Heading3"/>
        <w:rPr>
          <w:rFonts w:cs="Arial"/>
          <w:szCs w:val="24"/>
        </w:rPr>
      </w:pPr>
      <w:bookmarkStart w:id="80" w:name="_Toc233139213"/>
      <w:r w:rsidRPr="002A1D6C">
        <w:rPr>
          <w:rFonts w:cs="Arial"/>
          <w:szCs w:val="24"/>
        </w:rPr>
        <w:t>Critique of the Systematic Literature Review Approach</w:t>
      </w:r>
      <w:bookmarkEnd w:id="80"/>
    </w:p>
    <w:p w14:paraId="3EB564D7" w14:textId="77777777" w:rsidR="00BE538D" w:rsidRPr="00DD5DBF" w:rsidRDefault="00BE538D" w:rsidP="00BE538D">
      <w:pPr>
        <w:rPr>
          <w:rFonts w:cs="Arial"/>
          <w:sz w:val="22"/>
          <w:szCs w:val="22"/>
        </w:rPr>
      </w:pPr>
      <w:r w:rsidRPr="00DD5DBF">
        <w:rPr>
          <w:rFonts w:cs="Arial"/>
          <w:sz w:val="22"/>
          <w:szCs w:val="22"/>
        </w:rPr>
        <w:t>Even though the systematic literature review was a good synthesis of evidence, there are several methodological limitations that ought to be identified. The analysis of both qualitative and quantitative and mixed-methods studies helped to fill in the gaps and to learn about both objective and subjective outcomes and experiences of residents. Combining various types of evidence, as Cottrell (2014) claims, helps to understand unfocused problems better. Nonetheless, there was a great deal of heterogeneity in definitions, outcome measures and study designs, which restricted direct comparisons of studies.</w:t>
      </w:r>
    </w:p>
    <w:p w14:paraId="4FEA517D" w14:textId="77777777" w:rsidR="00BE538D" w:rsidRPr="00DD5DBF" w:rsidRDefault="00BE538D" w:rsidP="00BE538D">
      <w:pPr>
        <w:rPr>
          <w:rFonts w:cs="Arial"/>
          <w:sz w:val="22"/>
          <w:szCs w:val="22"/>
        </w:rPr>
      </w:pPr>
      <w:r w:rsidRPr="00DD5DBF">
        <w:rPr>
          <w:rFonts w:cs="Arial"/>
          <w:sz w:val="22"/>
          <w:szCs w:val="22"/>
        </w:rPr>
        <w:t xml:space="preserve">Causal interpretations were also constrained by the fact that </w:t>
      </w:r>
      <w:proofErr w:type="gramStart"/>
      <w:r w:rsidRPr="00DD5DBF">
        <w:rPr>
          <w:rFonts w:cs="Arial"/>
          <w:sz w:val="22"/>
          <w:szCs w:val="22"/>
        </w:rPr>
        <w:t>the majority of</w:t>
      </w:r>
      <w:proofErr w:type="gramEnd"/>
      <w:r w:rsidRPr="00DD5DBF">
        <w:rPr>
          <w:rFonts w:cs="Arial"/>
          <w:sz w:val="22"/>
          <w:szCs w:val="22"/>
        </w:rPr>
        <w:t xml:space="preserve"> cross-sectional designs were used, which </w:t>
      </w:r>
      <w:proofErr w:type="spellStart"/>
      <w:r w:rsidRPr="00DD5DBF">
        <w:rPr>
          <w:rFonts w:cs="Arial"/>
          <w:sz w:val="22"/>
          <w:szCs w:val="22"/>
        </w:rPr>
        <w:t>Sedlackova</w:t>
      </w:r>
      <w:proofErr w:type="spellEnd"/>
      <w:r w:rsidRPr="00DD5DBF">
        <w:rPr>
          <w:rFonts w:cs="Arial"/>
          <w:sz w:val="22"/>
          <w:szCs w:val="22"/>
        </w:rPr>
        <w:t xml:space="preserve"> et al. (2024) have also pointed out. Some studies, as well, were carried out in high-income nations, which restricted the extrapolation of the research to low-resource environments and culturally diverse populations, which Joshi et al. (2024) claimed to be underrepresented in loneliness studies. Furthermore, the current literature mainly concentrates on psychological outcomes, whereas the evidence on organisational factors and interventions of social care is still scarce. Hence, the results are to be viewed with some reservations, although the review offers a multidimensional view of loneliness. </w:t>
      </w:r>
    </w:p>
    <w:p w14:paraId="6B4509E4" w14:textId="77777777" w:rsidR="00BE538D" w:rsidRPr="002A1D6C" w:rsidRDefault="00BE538D" w:rsidP="00BE538D">
      <w:pPr>
        <w:pStyle w:val="Heading2"/>
        <w:rPr>
          <w:rFonts w:cs="Arial"/>
          <w:szCs w:val="24"/>
        </w:rPr>
      </w:pPr>
      <w:bookmarkStart w:id="81" w:name="_Toc233139214"/>
      <w:r w:rsidRPr="002A1D6C">
        <w:rPr>
          <w:rFonts w:cs="Arial"/>
          <w:szCs w:val="24"/>
        </w:rPr>
        <w:lastRenderedPageBreak/>
        <w:t>6.3 Strengths and Limitations</w:t>
      </w:r>
      <w:bookmarkEnd w:id="81"/>
    </w:p>
    <w:p w14:paraId="529955BB" w14:textId="77777777" w:rsidR="00BE538D" w:rsidRPr="00DD5DBF" w:rsidRDefault="00BE538D" w:rsidP="00BE538D">
      <w:pPr>
        <w:rPr>
          <w:rFonts w:cs="Arial"/>
          <w:sz w:val="22"/>
          <w:szCs w:val="22"/>
        </w:rPr>
      </w:pPr>
      <w:r w:rsidRPr="00DD5DBF">
        <w:rPr>
          <w:rFonts w:cs="Arial"/>
          <w:sz w:val="22"/>
          <w:szCs w:val="22"/>
        </w:rPr>
        <w:t xml:space="preserve">There are </w:t>
      </w:r>
      <w:proofErr w:type="gramStart"/>
      <w:r w:rsidRPr="00DD5DBF">
        <w:rPr>
          <w:rFonts w:cs="Arial"/>
          <w:sz w:val="22"/>
          <w:szCs w:val="22"/>
        </w:rPr>
        <w:t>a number of</w:t>
      </w:r>
      <w:proofErr w:type="gramEnd"/>
      <w:r w:rsidRPr="00DD5DBF">
        <w:rPr>
          <w:rFonts w:cs="Arial"/>
          <w:sz w:val="22"/>
          <w:szCs w:val="22"/>
        </w:rPr>
        <w:t xml:space="preserve"> strengths associated with this systematic literature review. The qualitative, quantitative and mixed-methods studies that were included allowed for a thorough insight into the loneliness issue and social isolation among senior citizens in residential care facilities. This methodological heterogeneity enabled the investigation of quantifiable results, such as depression and quality of life, and the lived experience and existential issues of residents (Cottrell, 2014). Also, a transparent search strategy that was carried out based on the PRISMA framework contributed to enhancing the rigour, transparency and reproducibility of the review. The use of recognised appraisal tools, which were CASP, JBI and MMAT, also enhanced the evidence synthesis.</w:t>
      </w:r>
    </w:p>
    <w:p w14:paraId="5F7AC1F8" w14:textId="77777777" w:rsidR="00BE538D" w:rsidRPr="00DD5DBF" w:rsidRDefault="00BE538D" w:rsidP="00BE538D">
      <w:pPr>
        <w:rPr>
          <w:rFonts w:cs="Arial"/>
          <w:sz w:val="22"/>
          <w:szCs w:val="22"/>
        </w:rPr>
      </w:pPr>
      <w:r w:rsidRPr="00DD5DBF">
        <w:rPr>
          <w:rFonts w:cs="Arial"/>
          <w:sz w:val="22"/>
          <w:szCs w:val="22"/>
        </w:rPr>
        <w:t xml:space="preserve">However, some limitations should be acknowledged. There was a lot of heterogeneity among study designs, definitions and measurement tools and this restricted comparability across studies and did not allow meta-analysis. </w:t>
      </w:r>
      <w:proofErr w:type="gramStart"/>
      <w:r w:rsidRPr="00DD5DBF">
        <w:rPr>
          <w:rFonts w:cs="Arial"/>
          <w:sz w:val="22"/>
          <w:szCs w:val="22"/>
        </w:rPr>
        <w:t>The majority of</w:t>
      </w:r>
      <w:proofErr w:type="gramEnd"/>
      <w:r w:rsidRPr="00DD5DBF">
        <w:rPr>
          <w:rFonts w:cs="Arial"/>
          <w:sz w:val="22"/>
          <w:szCs w:val="22"/>
        </w:rPr>
        <w:t xml:space="preserve"> quantitative research was cross-sectional, which limited causal interpretation. In addition, the imbalance of evidence that mostly consisted of high-income countries and the absence of non-English studies could have also compromised the overall generalisability of the results and provoked language bias in languages. Lastly, use of secondary evidence implies that the conclusions are limited to the quality of the literature present (Cottrell, 2014). </w:t>
      </w:r>
    </w:p>
    <w:p w14:paraId="03703B89" w14:textId="77777777" w:rsidR="00BE538D" w:rsidRPr="002A1D6C" w:rsidRDefault="00BE538D" w:rsidP="00BE538D">
      <w:pPr>
        <w:pStyle w:val="Heading2"/>
        <w:rPr>
          <w:rFonts w:cs="Arial"/>
          <w:szCs w:val="24"/>
        </w:rPr>
      </w:pPr>
      <w:bookmarkStart w:id="82" w:name="_Toc233139215"/>
      <w:r w:rsidRPr="002A1D6C">
        <w:rPr>
          <w:rFonts w:cs="Arial"/>
          <w:szCs w:val="24"/>
        </w:rPr>
        <w:t>6.4 Chapter Summary</w:t>
      </w:r>
      <w:bookmarkEnd w:id="82"/>
    </w:p>
    <w:p w14:paraId="03A8B497" w14:textId="77777777" w:rsidR="00BE538D" w:rsidRPr="00DD5DBF" w:rsidRDefault="00BE538D" w:rsidP="00BE538D">
      <w:pPr>
        <w:rPr>
          <w:rFonts w:cs="Arial"/>
          <w:sz w:val="22"/>
          <w:szCs w:val="22"/>
        </w:rPr>
      </w:pPr>
      <w:r w:rsidRPr="00DD5DBF">
        <w:rPr>
          <w:rFonts w:cs="Arial"/>
          <w:sz w:val="22"/>
          <w:szCs w:val="22"/>
        </w:rPr>
        <w:t>This chapter made a critical analysis of the results of the systematic literature review regarding the existing evidence. The discussion established that the emotional, relational and organisational factors contributed towards loneliness among older adults in residential care as opposed to physical isolation. It emphasised the value of person-centred care, enabling relationships and fruitful interaction. Technology is not the most important aspect; even though it might provide some benefits, human connection is still required. The chapter also recognised limitations of methodologies and the importance of holistic approaches that acknowledge social connectedness as an important attribute of quality care.</w:t>
      </w:r>
    </w:p>
    <w:p w14:paraId="7A24B2B5" w14:textId="77777777" w:rsidR="00BE538D" w:rsidRPr="002A1D6C" w:rsidRDefault="00BE538D" w:rsidP="00BE538D">
      <w:pPr>
        <w:spacing w:line="259" w:lineRule="auto"/>
        <w:jc w:val="left"/>
        <w:rPr>
          <w:rFonts w:cs="Arial"/>
        </w:rPr>
      </w:pPr>
      <w:r w:rsidRPr="002A1D6C">
        <w:rPr>
          <w:rFonts w:cs="Arial"/>
        </w:rPr>
        <w:br w:type="page"/>
      </w:r>
    </w:p>
    <w:p w14:paraId="6CE8D03F" w14:textId="77777777" w:rsidR="00BE538D" w:rsidRPr="002A1D6C" w:rsidRDefault="00BE538D" w:rsidP="00BE538D">
      <w:pPr>
        <w:pStyle w:val="Heading1"/>
        <w:rPr>
          <w:rFonts w:cs="Arial"/>
          <w:szCs w:val="24"/>
        </w:rPr>
      </w:pPr>
      <w:bookmarkStart w:id="83" w:name="_Toc233127773"/>
      <w:bookmarkStart w:id="84" w:name="_Toc233139216"/>
      <w:r w:rsidRPr="002A1D6C">
        <w:rPr>
          <w:rFonts w:cs="Arial"/>
          <w:szCs w:val="24"/>
        </w:rPr>
        <w:lastRenderedPageBreak/>
        <w:t>Chapter 7: Conclusion and Recommendations</w:t>
      </w:r>
      <w:bookmarkEnd w:id="83"/>
      <w:bookmarkEnd w:id="84"/>
    </w:p>
    <w:p w14:paraId="3A8A02E3" w14:textId="77777777" w:rsidR="00BE538D" w:rsidRPr="002A1D6C" w:rsidRDefault="00BE538D" w:rsidP="00BE538D">
      <w:pPr>
        <w:pStyle w:val="Heading2"/>
        <w:rPr>
          <w:rFonts w:cs="Arial"/>
          <w:szCs w:val="24"/>
        </w:rPr>
      </w:pPr>
      <w:bookmarkStart w:id="85" w:name="_Toc233127774"/>
      <w:bookmarkStart w:id="86" w:name="_Toc233139217"/>
      <w:r w:rsidRPr="002A1D6C">
        <w:rPr>
          <w:rFonts w:cs="Arial"/>
          <w:szCs w:val="24"/>
        </w:rPr>
        <w:t>7.1 Introduction</w:t>
      </w:r>
      <w:bookmarkEnd w:id="85"/>
      <w:bookmarkEnd w:id="86"/>
    </w:p>
    <w:p w14:paraId="5B9D9DFF" w14:textId="77777777" w:rsidR="00BE538D" w:rsidRPr="00DD5DBF" w:rsidRDefault="00BE538D" w:rsidP="00BE538D">
      <w:pPr>
        <w:rPr>
          <w:rFonts w:cs="Arial"/>
          <w:sz w:val="22"/>
          <w:szCs w:val="22"/>
        </w:rPr>
      </w:pPr>
      <w:r w:rsidRPr="00DD5DBF">
        <w:rPr>
          <w:rFonts w:cs="Arial"/>
          <w:sz w:val="22"/>
          <w:szCs w:val="22"/>
        </w:rPr>
        <w:t>The dissertation ends with this chapter, which brings together the main conclusions about the perceptions of loneliness and social isolation among adults aged 65+ in residential care homes. It restates the research question and research aims, amasses evidence from the systematic review and offers specific suggestions for social care practice, care-home management, policy and future research. The chapter also stresses dignity, person-centred care and quality of life as main findings of the global argument of the study.</w:t>
      </w:r>
    </w:p>
    <w:p w14:paraId="48C3302E" w14:textId="77777777" w:rsidR="00BE538D" w:rsidRPr="002A1D6C" w:rsidRDefault="00BE538D" w:rsidP="00BE538D">
      <w:pPr>
        <w:pStyle w:val="Heading2"/>
        <w:rPr>
          <w:rFonts w:cs="Arial"/>
          <w:szCs w:val="24"/>
        </w:rPr>
      </w:pPr>
      <w:bookmarkStart w:id="87" w:name="_Toc233127775"/>
      <w:bookmarkStart w:id="88" w:name="_Toc233139218"/>
      <w:r w:rsidRPr="002A1D6C">
        <w:rPr>
          <w:rFonts w:cs="Arial"/>
          <w:szCs w:val="24"/>
        </w:rPr>
        <w:t>7.2 Summary of the Findings</w:t>
      </w:r>
      <w:bookmarkEnd w:id="87"/>
      <w:bookmarkEnd w:id="88"/>
    </w:p>
    <w:p w14:paraId="031C27CF" w14:textId="77777777" w:rsidR="00BE538D" w:rsidRPr="00DD5DBF" w:rsidRDefault="00BE538D" w:rsidP="00BE538D">
      <w:pPr>
        <w:rPr>
          <w:rFonts w:cs="Arial"/>
          <w:sz w:val="22"/>
          <w:szCs w:val="22"/>
        </w:rPr>
      </w:pPr>
      <w:r w:rsidRPr="00DD5DBF">
        <w:rPr>
          <w:rFonts w:cs="Arial"/>
          <w:sz w:val="22"/>
          <w:szCs w:val="22"/>
        </w:rPr>
        <w:t xml:space="preserve">Overall, it has been concluded that loneliness and social isolation in residential care homes are not just simply the lack of people. People can still feel emotionally disconnected, lose their sense of identity, feel less autonomous and have poor relationships with others when living in a communal setting (Huang et al., 2022). This aligns with the notion that loneliness is a relational and subjective </w:t>
      </w:r>
      <w:proofErr w:type="gramStart"/>
      <w:r w:rsidRPr="00DD5DBF">
        <w:rPr>
          <w:rFonts w:cs="Arial"/>
          <w:sz w:val="22"/>
          <w:szCs w:val="22"/>
        </w:rPr>
        <w:t>experience, and</w:t>
      </w:r>
      <w:proofErr w:type="gramEnd"/>
      <w:r w:rsidRPr="00DD5DBF">
        <w:rPr>
          <w:rFonts w:cs="Arial"/>
          <w:sz w:val="22"/>
          <w:szCs w:val="22"/>
        </w:rPr>
        <w:t xml:space="preserve"> is formed by the discrepancies between expected and actual relationships (Zhang et al., 2023).</w:t>
      </w:r>
    </w:p>
    <w:p w14:paraId="6A2FF488" w14:textId="77777777" w:rsidR="00BE538D" w:rsidRPr="00DD5DBF" w:rsidRDefault="00BE538D" w:rsidP="00BE538D">
      <w:pPr>
        <w:rPr>
          <w:rFonts w:cs="Arial"/>
          <w:sz w:val="22"/>
          <w:szCs w:val="22"/>
        </w:rPr>
      </w:pPr>
      <w:r w:rsidRPr="00DD5DBF">
        <w:rPr>
          <w:rFonts w:cs="Arial"/>
          <w:sz w:val="22"/>
          <w:szCs w:val="22"/>
        </w:rPr>
        <w:t>The findings also indicate that loneliness is not just a psychological problem of the individual but a concern of the quality of care. Social disconnection can be exacerbated or mitigated by staff pressures, care-home schedules, a lack of meaningful activities, family separation and/or organisational culture (Gill and Sullivan, 2025). This was especially apparent during the COVID-19 pandemic, when pandemic-control measures helped to safeguard physical well-being, but had a detrimental impact on emotional well-being and relationships with family (Ho et al., 2022; Smith et al., 2023). Hence, social care practice needs to place a high priority on social connection for dignity, well-being, and quality of life.</w:t>
      </w:r>
    </w:p>
    <w:p w14:paraId="4CC4F86C" w14:textId="77777777" w:rsidR="00BE538D" w:rsidRPr="002A1D6C" w:rsidRDefault="00BE538D" w:rsidP="00BE538D">
      <w:pPr>
        <w:pStyle w:val="Heading2"/>
        <w:rPr>
          <w:rFonts w:cs="Arial"/>
          <w:szCs w:val="24"/>
        </w:rPr>
      </w:pPr>
      <w:bookmarkStart w:id="89" w:name="_Toc233127776"/>
      <w:bookmarkStart w:id="90" w:name="_Toc233139219"/>
      <w:r w:rsidRPr="002A1D6C">
        <w:rPr>
          <w:rFonts w:cs="Arial"/>
          <w:szCs w:val="24"/>
        </w:rPr>
        <w:t>7.3 Synthesis of Findings</w:t>
      </w:r>
      <w:bookmarkEnd w:id="89"/>
      <w:bookmarkEnd w:id="90"/>
    </w:p>
    <w:p w14:paraId="3B7B311C" w14:textId="77777777" w:rsidR="00BE538D" w:rsidRPr="00DD5DBF" w:rsidRDefault="00BE538D" w:rsidP="00BE538D">
      <w:pPr>
        <w:rPr>
          <w:rFonts w:cs="Arial"/>
          <w:sz w:val="22"/>
          <w:szCs w:val="22"/>
        </w:rPr>
      </w:pPr>
      <w:r w:rsidRPr="00DD5DBF">
        <w:rPr>
          <w:rFonts w:cs="Arial"/>
          <w:sz w:val="22"/>
          <w:szCs w:val="22"/>
        </w:rPr>
        <w:t xml:space="preserve">The goal of the first task was to examine the feelings of loneliness and social isolation of older adults (65 years and above) in residential care homes and factors that may contribute to this. This was achieved by demonstrating the factors that personal, relational and organisational have on loneliness. Vulnerability may be raised by bereavement, deteriorating health, limited mobility, loss of sensory function, cognitive abilities and loss of independence. </w:t>
      </w:r>
      <w:proofErr w:type="gramStart"/>
      <w:r w:rsidRPr="00DD5DBF">
        <w:rPr>
          <w:rFonts w:cs="Arial"/>
          <w:sz w:val="22"/>
          <w:szCs w:val="22"/>
        </w:rPr>
        <w:t>But,</w:t>
      </w:r>
      <w:proofErr w:type="gramEnd"/>
      <w:r w:rsidRPr="00DD5DBF">
        <w:rPr>
          <w:rFonts w:cs="Arial"/>
          <w:sz w:val="22"/>
          <w:szCs w:val="22"/>
        </w:rPr>
        <w:t xml:space="preserve"> there are instances when the care may be poor, and the interactions between residents and staff are lacking in quality, when some residents lack a choice of their surroundings, and when there is not enough time spent with the family and too much time spent focused on the routine. However, when there is too much routine and insufficient staff time spent with the family and not enough with the resident, or the resident does not have sufficient choice of what </w:t>
      </w:r>
      <w:r w:rsidRPr="00DD5DBF">
        <w:rPr>
          <w:rFonts w:cs="Arial"/>
          <w:sz w:val="22"/>
          <w:szCs w:val="22"/>
        </w:rPr>
        <w:lastRenderedPageBreak/>
        <w:t>environment he/she is in, or the environment is not of good quality, it can sometimes leave the resident feeling invisible.</w:t>
      </w:r>
    </w:p>
    <w:p w14:paraId="0017CBE7" w14:textId="77777777" w:rsidR="00BE538D" w:rsidRPr="00DD5DBF" w:rsidRDefault="00BE538D" w:rsidP="00BE538D">
      <w:pPr>
        <w:rPr>
          <w:rFonts w:cs="Arial"/>
          <w:sz w:val="22"/>
          <w:szCs w:val="22"/>
        </w:rPr>
      </w:pPr>
      <w:r w:rsidRPr="00DD5DBF">
        <w:rPr>
          <w:rFonts w:cs="Arial"/>
          <w:sz w:val="22"/>
          <w:szCs w:val="22"/>
        </w:rPr>
        <w:t>The second one was to explore loneliness and social isolation psychologically, emotionally and socially. The evidence suggests that loneliness is related to depression, anxiety, emotional distress, cognitive decline, diminished participation in everyday life and diminished quality of life. These consequences influence the attitude, confidence, communication and willingness of residents. Loneliness can, therefore, be a vicious circle of emotional withdrawal and a loss of participation and a loss of participation can lead to more loneliness.</w:t>
      </w:r>
    </w:p>
    <w:p w14:paraId="2BF61065" w14:textId="77777777" w:rsidR="00BE538D" w:rsidRPr="00DD5DBF" w:rsidRDefault="00BE538D" w:rsidP="00BE538D">
      <w:pPr>
        <w:rPr>
          <w:rFonts w:cs="Arial"/>
          <w:sz w:val="22"/>
          <w:szCs w:val="22"/>
        </w:rPr>
      </w:pPr>
      <w:r w:rsidRPr="00DD5DBF">
        <w:rPr>
          <w:rFonts w:cs="Arial"/>
          <w:sz w:val="22"/>
          <w:szCs w:val="22"/>
        </w:rPr>
        <w:t>The third aim was to identify interventions and strategies that could be used to alleviate loneliness and boost social engagement. The dissertation finds that few interventions are stronger than those personalised, relational, and meaningful, but not generic. Activities are more likely to reduce loneliness if they are connected to the histories and choices of the residents, and if they draw on their skills and identities, rather than being merely about filling time (Misiak et al., 2025). Technology can make it possible to maintain some level of contact with the family when it is not practical to have them in person because of distance or the risk of infection, but it cannot be used to replace the human connection. Supported technology use needs to be adjusted to the cognitive, sensory, linguistic and emotional needs of the residents (Gunnes et al., 2024).</w:t>
      </w:r>
    </w:p>
    <w:p w14:paraId="19DFC45E" w14:textId="77777777" w:rsidR="00BE538D" w:rsidRPr="00DD5DBF" w:rsidRDefault="00BE538D" w:rsidP="00BE538D">
      <w:pPr>
        <w:rPr>
          <w:rFonts w:cs="Arial"/>
          <w:sz w:val="22"/>
          <w:szCs w:val="22"/>
        </w:rPr>
      </w:pPr>
      <w:r w:rsidRPr="00DD5DBF">
        <w:rPr>
          <w:rFonts w:cs="Arial"/>
          <w:sz w:val="22"/>
          <w:szCs w:val="22"/>
        </w:rPr>
        <w:t>The fourth was to look at the implications for health and social care practice. The conclusion is that loneliness should be taken as seriously as other risks that may impact the quality of life and should be dealt with when it comes to care planning. Residential care does not just need to offer a safe, nutritious, and caring environment, but it also must offer opportunities for emotional recognition, feeling accepted, feeling purposeful and feeling connected.</w:t>
      </w:r>
    </w:p>
    <w:p w14:paraId="387D0AD0" w14:textId="77777777" w:rsidR="00BE538D" w:rsidRPr="002A1D6C" w:rsidRDefault="00BE538D" w:rsidP="00BE538D">
      <w:pPr>
        <w:pStyle w:val="Heading2"/>
        <w:rPr>
          <w:rFonts w:cs="Arial"/>
          <w:szCs w:val="24"/>
        </w:rPr>
      </w:pPr>
      <w:bookmarkStart w:id="91" w:name="_Toc233127777"/>
      <w:bookmarkStart w:id="92" w:name="_Toc233139220"/>
      <w:r w:rsidRPr="002A1D6C">
        <w:rPr>
          <w:rFonts w:cs="Arial"/>
          <w:szCs w:val="24"/>
        </w:rPr>
        <w:t>7.4 Recommendations for Social Care Practice</w:t>
      </w:r>
      <w:bookmarkEnd w:id="91"/>
      <w:bookmarkEnd w:id="92"/>
    </w:p>
    <w:p w14:paraId="30149E09" w14:textId="77777777" w:rsidR="00BE538D" w:rsidRPr="00DD5DBF" w:rsidRDefault="00BE538D" w:rsidP="00BE538D">
      <w:pPr>
        <w:rPr>
          <w:rFonts w:cs="Arial"/>
          <w:sz w:val="22"/>
          <w:szCs w:val="22"/>
        </w:rPr>
      </w:pPr>
      <w:r w:rsidRPr="00DD5DBF">
        <w:rPr>
          <w:rFonts w:cs="Arial"/>
          <w:sz w:val="22"/>
          <w:szCs w:val="22"/>
        </w:rPr>
        <w:t xml:space="preserve">Routine screening for loneliness in care homes and informal check-ins for emotions should be used as a tool for identifying residents who might be at risk. This should be done sensitively, as some residents may not consider themselves to be 'lonely' but may demonstrate signs of being withdrawn or low mood or engage less. Screening should not be a tick box </w:t>
      </w:r>
      <w:proofErr w:type="gramStart"/>
      <w:r w:rsidRPr="00DD5DBF">
        <w:rPr>
          <w:rFonts w:cs="Arial"/>
          <w:sz w:val="22"/>
          <w:szCs w:val="22"/>
        </w:rPr>
        <w:t>exercise, but</w:t>
      </w:r>
      <w:proofErr w:type="gramEnd"/>
      <w:r w:rsidRPr="00DD5DBF">
        <w:rPr>
          <w:rFonts w:cs="Arial"/>
          <w:sz w:val="22"/>
          <w:szCs w:val="22"/>
        </w:rPr>
        <w:t xml:space="preserve"> should be a process to inform individual care plans.</w:t>
      </w:r>
    </w:p>
    <w:p w14:paraId="21FF9C42" w14:textId="77777777" w:rsidR="00BE538D" w:rsidRPr="00DD5DBF" w:rsidRDefault="00BE538D" w:rsidP="00BE538D">
      <w:pPr>
        <w:rPr>
          <w:rFonts w:cs="Arial"/>
          <w:sz w:val="22"/>
          <w:szCs w:val="22"/>
        </w:rPr>
      </w:pPr>
      <w:r w:rsidRPr="00DD5DBF">
        <w:rPr>
          <w:rFonts w:cs="Arial"/>
          <w:sz w:val="22"/>
          <w:szCs w:val="22"/>
        </w:rPr>
        <w:t>Activities should be designed based on residents' prior roles, interests and abilities. A former gardener might be able to help with gardening; a resident who likes helping others might be provided with safe opportunities to help with communal life, for instance. Staff should also make a greater effort to build relationships through making extensive use of preferred names, recalling personal history, facilitating conversation and making time for fruitful interaction.</w:t>
      </w:r>
    </w:p>
    <w:p w14:paraId="661A5369" w14:textId="77777777" w:rsidR="00BE538D" w:rsidRPr="00DD5DBF" w:rsidRDefault="00BE538D" w:rsidP="00BE538D">
      <w:pPr>
        <w:rPr>
          <w:rFonts w:cs="Arial"/>
          <w:sz w:val="22"/>
          <w:szCs w:val="22"/>
        </w:rPr>
      </w:pPr>
      <w:r w:rsidRPr="00DD5DBF">
        <w:rPr>
          <w:rFonts w:cs="Arial"/>
          <w:sz w:val="22"/>
          <w:szCs w:val="22"/>
        </w:rPr>
        <w:lastRenderedPageBreak/>
        <w:t>Residents with dementia, those with hearing loss or speech impairments must be included in the communication. This can be made in a range of ways, including by visual cues, auditory support, quieter activity areas, and smaller group work and a change of communication style that recognises dementia. Technology should be used in addition to connecting face-to-face, with the support of enhanced video calling, audio messages or digital photo sharing, but not in place of the human connection.</w:t>
      </w:r>
    </w:p>
    <w:p w14:paraId="1AFECF45" w14:textId="77777777" w:rsidR="00BE538D" w:rsidRPr="00DD5DBF" w:rsidRDefault="00BE538D" w:rsidP="00BE538D">
      <w:pPr>
        <w:rPr>
          <w:rFonts w:cs="Arial"/>
          <w:sz w:val="22"/>
          <w:szCs w:val="22"/>
        </w:rPr>
      </w:pPr>
      <w:r w:rsidRPr="00DD5DBF">
        <w:rPr>
          <w:rFonts w:cs="Arial"/>
          <w:sz w:val="22"/>
          <w:szCs w:val="22"/>
        </w:rPr>
        <w:t xml:space="preserve">Prevention of loneliness should be incorporated into the management system of a care home. These encompass training for staff in emotional wellbeing, communication that is dementia friendly, meaningful activities and family engagement. </w:t>
      </w:r>
      <w:r w:rsidR="00361E53" w:rsidRPr="00DD5DBF">
        <w:rPr>
          <w:rFonts w:cs="Arial"/>
          <w:sz w:val="22"/>
          <w:szCs w:val="22"/>
        </w:rPr>
        <w:t>So,</w:t>
      </w:r>
      <w:r w:rsidRPr="00DD5DBF">
        <w:rPr>
          <w:rFonts w:cs="Arial"/>
          <w:sz w:val="22"/>
          <w:szCs w:val="22"/>
        </w:rPr>
        <w:t xml:space="preserve"> the number of staff and continuity of care should be reviewed, as relationship-based care is hard when staff don't have sufficient time or are only superficially familiar with residents.</w:t>
      </w:r>
    </w:p>
    <w:p w14:paraId="3C6241AA" w14:textId="77777777" w:rsidR="00BE538D" w:rsidRPr="00DD5DBF" w:rsidRDefault="00BE538D" w:rsidP="00BE538D">
      <w:pPr>
        <w:rPr>
          <w:rFonts w:cs="Arial"/>
          <w:sz w:val="22"/>
          <w:szCs w:val="22"/>
        </w:rPr>
      </w:pPr>
      <w:r w:rsidRPr="00DD5DBF">
        <w:rPr>
          <w:rFonts w:cs="Arial"/>
          <w:sz w:val="22"/>
          <w:szCs w:val="22"/>
        </w:rPr>
        <w:t>A family/social contact plan should be established for each resident that specifies who that person likes to see and how that person will contact and communicate if they become ill or there are restrictions. Ensuring psychosocial well-being and physical safety should also be a balance in future infection-control planning to be addressed by policy. With restrictions on visits, where required, there should be a structured emotional support system and contact arrangements put in place.</w:t>
      </w:r>
    </w:p>
    <w:p w14:paraId="207DE80F" w14:textId="77777777" w:rsidR="00BE538D" w:rsidRPr="002A1D6C" w:rsidRDefault="00BE538D" w:rsidP="00BE538D">
      <w:pPr>
        <w:pStyle w:val="Heading2"/>
        <w:rPr>
          <w:rFonts w:cs="Arial"/>
          <w:szCs w:val="24"/>
        </w:rPr>
      </w:pPr>
      <w:bookmarkStart w:id="93" w:name="_Toc233127778"/>
      <w:bookmarkStart w:id="94" w:name="_Toc233139221"/>
      <w:r w:rsidRPr="002A1D6C">
        <w:rPr>
          <w:rFonts w:cs="Arial"/>
          <w:szCs w:val="24"/>
        </w:rPr>
        <w:t>7.6 Recommendations for Future Research</w:t>
      </w:r>
      <w:bookmarkEnd w:id="93"/>
      <w:bookmarkEnd w:id="94"/>
    </w:p>
    <w:p w14:paraId="193C3E00" w14:textId="77777777" w:rsidR="00BE538D" w:rsidRPr="00DD5DBF" w:rsidRDefault="00BE538D" w:rsidP="00BE538D">
      <w:pPr>
        <w:rPr>
          <w:rFonts w:cs="Arial"/>
          <w:sz w:val="22"/>
          <w:szCs w:val="22"/>
        </w:rPr>
      </w:pPr>
      <w:r w:rsidRPr="00DD5DBF">
        <w:rPr>
          <w:rFonts w:cs="Arial"/>
          <w:sz w:val="22"/>
          <w:szCs w:val="22"/>
        </w:rPr>
        <w:t>In future, more longitudinal and intervention-oriented studies are warranted to explore if there is a long-term effect of specific care-home strategies on a reduction of loneliness. There is a need for more research on residential care in the UK that would support relevance to local practice. Furthermore, it is important that the studies include people with dementia, people who are hard of hearing, people who struggle with communication and people who lack digital confidence. These are groups that were historically left out, even though they face a high risk. Future reviews should present transparent reporting and appraisal of research that is followed, including PRISMA and CASP, and ensure continuing discussions of the ethical inclusion of older people in research, as places to begin (Goodwin et al., 2023).</w:t>
      </w:r>
    </w:p>
    <w:p w14:paraId="37234278" w14:textId="77777777" w:rsidR="00BE538D" w:rsidRPr="00DD5DBF" w:rsidRDefault="00BE538D" w:rsidP="00BE538D">
      <w:pPr>
        <w:rPr>
          <w:rFonts w:cs="Arial"/>
          <w:sz w:val="22"/>
          <w:szCs w:val="22"/>
        </w:rPr>
      </w:pPr>
      <w:r w:rsidRPr="00DD5DBF">
        <w:rPr>
          <w:rFonts w:cs="Arial"/>
          <w:sz w:val="22"/>
          <w:szCs w:val="22"/>
        </w:rPr>
        <w:t>It is here that this dissertation shows that loneliness and social isolation amongst older people (aged 65 and over) living in a residential care home are not inevitable aspects of the ageing process and must therefore be seen through a social care lens (Page et al., 2021). Tackling them cannot be done just by more contact, but by genuine relationships, an offer of choice to residents, emotional acknowledgement, and an</w:t>
      </w:r>
      <w:r w:rsidRPr="002A1D6C">
        <w:rPr>
          <w:rFonts w:cs="Arial"/>
        </w:rPr>
        <w:t xml:space="preserve"> </w:t>
      </w:r>
      <w:r w:rsidRPr="00DD5DBF">
        <w:rPr>
          <w:rFonts w:cs="Arial"/>
          <w:sz w:val="22"/>
          <w:szCs w:val="22"/>
        </w:rPr>
        <w:t>organisational commitment. This dignity in residential care cannot be without respecting connection, identity and belonging. Hence, minimising feelings of loneliness is fundamental to a person's emotional health, quality of life, and to truly person-centred care.</w:t>
      </w:r>
    </w:p>
    <w:p w14:paraId="5EB9BF79" w14:textId="77777777" w:rsidR="00BE538D" w:rsidRPr="002A1D6C" w:rsidRDefault="00BE538D" w:rsidP="00BE538D">
      <w:pPr>
        <w:rPr>
          <w:rFonts w:cs="Arial"/>
        </w:rPr>
      </w:pPr>
    </w:p>
    <w:p w14:paraId="16F3628C" w14:textId="77777777" w:rsidR="00BE538D" w:rsidRPr="002A1D6C" w:rsidRDefault="00BE538D" w:rsidP="00BE538D">
      <w:pPr>
        <w:jc w:val="left"/>
        <w:rPr>
          <w:rFonts w:cs="Arial"/>
          <w:b/>
          <w:i/>
        </w:rPr>
      </w:pPr>
      <w:r w:rsidRPr="002A1D6C">
        <w:rPr>
          <w:rFonts w:cs="Arial"/>
        </w:rPr>
        <w:br w:type="page"/>
      </w:r>
    </w:p>
    <w:p w14:paraId="12184351" w14:textId="77777777" w:rsidR="00BE538D" w:rsidRPr="002A1D6C" w:rsidRDefault="00BE538D" w:rsidP="00BE538D">
      <w:pPr>
        <w:pStyle w:val="Heading1"/>
        <w:rPr>
          <w:rFonts w:cs="Arial"/>
          <w:szCs w:val="24"/>
        </w:rPr>
      </w:pPr>
      <w:bookmarkStart w:id="95" w:name="_Toc233139222"/>
      <w:r w:rsidRPr="002A1D6C">
        <w:rPr>
          <w:rFonts w:cs="Arial"/>
          <w:szCs w:val="24"/>
        </w:rPr>
        <w:lastRenderedPageBreak/>
        <w:t>References</w:t>
      </w:r>
      <w:bookmarkEnd w:id="95"/>
    </w:p>
    <w:p w14:paraId="47DB4594" w14:textId="492312F1" w:rsidR="00BE538D" w:rsidRPr="00DD5DBF" w:rsidRDefault="00BE538D" w:rsidP="00F86971">
      <w:pPr>
        <w:rPr>
          <w:rFonts w:cs="Arial"/>
          <w:sz w:val="22"/>
          <w:szCs w:val="22"/>
        </w:rPr>
      </w:pPr>
      <w:proofErr w:type="spellStart"/>
      <w:r w:rsidRPr="00DD5DBF">
        <w:rPr>
          <w:rFonts w:cs="Arial"/>
          <w:sz w:val="22"/>
          <w:szCs w:val="22"/>
        </w:rPr>
        <w:t>Afrashteh</w:t>
      </w:r>
      <w:proofErr w:type="spellEnd"/>
      <w:r w:rsidRPr="00DD5DBF">
        <w:rPr>
          <w:rFonts w:cs="Arial"/>
          <w:sz w:val="22"/>
          <w:szCs w:val="22"/>
        </w:rPr>
        <w:t xml:space="preserve">, M. Y., </w:t>
      </w:r>
      <w:proofErr w:type="spellStart"/>
      <w:r w:rsidRPr="00DD5DBF">
        <w:rPr>
          <w:rFonts w:cs="Arial"/>
          <w:sz w:val="22"/>
          <w:szCs w:val="22"/>
        </w:rPr>
        <w:t>Majzoobi</w:t>
      </w:r>
      <w:proofErr w:type="spellEnd"/>
      <w:r w:rsidRPr="00DD5DBF">
        <w:rPr>
          <w:rFonts w:cs="Arial"/>
          <w:sz w:val="22"/>
          <w:szCs w:val="22"/>
        </w:rPr>
        <w:t xml:space="preserve">, M. R., Janjani, P., and </w:t>
      </w:r>
      <w:proofErr w:type="spellStart"/>
      <w:r w:rsidRPr="00DD5DBF">
        <w:rPr>
          <w:rFonts w:cs="Arial"/>
          <w:sz w:val="22"/>
          <w:szCs w:val="22"/>
        </w:rPr>
        <w:t>Forstmeier</w:t>
      </w:r>
      <w:proofErr w:type="spellEnd"/>
      <w:r w:rsidRPr="00DD5DBF">
        <w:rPr>
          <w:rFonts w:cs="Arial"/>
          <w:sz w:val="22"/>
          <w:szCs w:val="22"/>
        </w:rPr>
        <w:t>, S. (2024). The relationship between the meaning of life, psychological well-being, self-care, and social capital, with depression and death anxiety in the elderly living in nursing homes: The mediating role of loneliness. </w:t>
      </w:r>
      <w:proofErr w:type="spellStart"/>
      <w:r w:rsidRPr="00DD5DBF">
        <w:rPr>
          <w:rFonts w:cs="Arial"/>
          <w:i/>
          <w:iCs/>
          <w:sz w:val="22"/>
          <w:szCs w:val="22"/>
        </w:rPr>
        <w:t>Heliyon</w:t>
      </w:r>
      <w:proofErr w:type="spellEnd"/>
      <w:r w:rsidRPr="00DD5DBF">
        <w:rPr>
          <w:rFonts w:cs="Arial"/>
          <w:sz w:val="22"/>
          <w:szCs w:val="22"/>
        </w:rPr>
        <w:t>, </w:t>
      </w:r>
      <w:r w:rsidRPr="00DD5DBF">
        <w:rPr>
          <w:rFonts w:cs="Arial"/>
          <w:i/>
          <w:iCs/>
          <w:sz w:val="22"/>
          <w:szCs w:val="22"/>
        </w:rPr>
        <w:t>10</w:t>
      </w:r>
      <w:r w:rsidRPr="00DD5DBF">
        <w:rPr>
          <w:rFonts w:cs="Arial"/>
          <w:sz w:val="22"/>
          <w:szCs w:val="22"/>
        </w:rPr>
        <w:t>(9</w:t>
      </w:r>
      <w:r w:rsidR="009C093A" w:rsidRPr="00DD5DBF">
        <w:rPr>
          <w:rFonts w:cs="Arial"/>
          <w:sz w:val="22"/>
          <w:szCs w:val="22"/>
        </w:rPr>
        <w:t>). Available</w:t>
      </w:r>
      <w:r w:rsidR="00776AB7" w:rsidRPr="00DD5DBF">
        <w:rPr>
          <w:rFonts w:cs="Arial"/>
          <w:sz w:val="22"/>
          <w:szCs w:val="22"/>
        </w:rPr>
        <w:t xml:space="preserve"> at:</w:t>
      </w:r>
      <w:r w:rsidR="009C093A">
        <w:rPr>
          <w:rFonts w:cs="Arial"/>
          <w:sz w:val="22"/>
          <w:szCs w:val="22"/>
        </w:rPr>
        <w:t xml:space="preserve"> </w:t>
      </w:r>
      <w:r w:rsidR="00776AB7" w:rsidRPr="00DD5DBF">
        <w:rPr>
          <w:rFonts w:cs="Arial"/>
          <w:sz w:val="22"/>
          <w:szCs w:val="22"/>
        </w:rPr>
        <w:t>Dol:</w:t>
      </w:r>
      <w:r w:rsidR="003A5DDD" w:rsidRPr="00DD5DBF">
        <w:rPr>
          <w:sz w:val="22"/>
          <w:szCs w:val="22"/>
        </w:rPr>
        <w:t xml:space="preserve">  </w:t>
      </w:r>
      <w:hyperlink r:id="rId8" w:tgtFrame="_blank" w:history="1">
        <w:proofErr w:type="gramStart"/>
        <w:r w:rsidR="003A5DDD" w:rsidRPr="00DD5DBF">
          <w:rPr>
            <w:rStyle w:val="Hyperlink"/>
            <w:sz w:val="22"/>
            <w:szCs w:val="22"/>
          </w:rPr>
          <w:t>10.1016/j.heliyon.2024.e</w:t>
        </w:r>
        <w:proofErr w:type="gramEnd"/>
        <w:r w:rsidR="003A5DDD" w:rsidRPr="00DD5DBF">
          <w:rPr>
            <w:rStyle w:val="Hyperlink"/>
            <w:sz w:val="22"/>
            <w:szCs w:val="22"/>
          </w:rPr>
          <w:t>30124</w:t>
        </w:r>
      </w:hyperlink>
    </w:p>
    <w:p w14:paraId="42091FB9" w14:textId="169AAA67" w:rsidR="00BE538D" w:rsidRPr="00DD5DBF" w:rsidRDefault="00BE538D" w:rsidP="00F86971">
      <w:pPr>
        <w:rPr>
          <w:rFonts w:cs="Arial"/>
          <w:sz w:val="22"/>
          <w:szCs w:val="22"/>
        </w:rPr>
      </w:pPr>
      <w:r w:rsidRPr="00DD5DBF">
        <w:rPr>
          <w:rFonts w:cs="Arial"/>
          <w:sz w:val="22"/>
          <w:szCs w:val="22"/>
        </w:rPr>
        <w:t>Aggarwal, H., Chaware, S., and Aggarwal, H. (2022). A critical study on the impact of dementia on older people undergoing treatment in care homes. </w:t>
      </w:r>
      <w:r w:rsidRPr="00DD5DBF">
        <w:rPr>
          <w:rFonts w:cs="Arial"/>
          <w:i/>
          <w:iCs/>
          <w:sz w:val="22"/>
          <w:szCs w:val="22"/>
        </w:rPr>
        <w:t>Cureus</w:t>
      </w:r>
      <w:r w:rsidRPr="00DD5DBF">
        <w:rPr>
          <w:rFonts w:cs="Arial"/>
          <w:sz w:val="22"/>
          <w:szCs w:val="22"/>
        </w:rPr>
        <w:t>, </w:t>
      </w:r>
      <w:r w:rsidRPr="00DD5DBF">
        <w:rPr>
          <w:rFonts w:cs="Arial"/>
          <w:i/>
          <w:iCs/>
          <w:sz w:val="22"/>
          <w:szCs w:val="22"/>
        </w:rPr>
        <w:t>14</w:t>
      </w:r>
      <w:r w:rsidRPr="00DD5DBF">
        <w:rPr>
          <w:rFonts w:cs="Arial"/>
          <w:sz w:val="22"/>
          <w:szCs w:val="22"/>
        </w:rPr>
        <w:t>(10).</w:t>
      </w:r>
      <w:r w:rsidR="008A4E97" w:rsidRPr="00DD5DBF">
        <w:rPr>
          <w:sz w:val="22"/>
          <w:szCs w:val="22"/>
        </w:rPr>
        <w:t xml:space="preserve"> </w:t>
      </w:r>
      <w:hyperlink r:id="rId9" w:tgtFrame="_blank" w:history="1">
        <w:r w:rsidR="008A4E97" w:rsidRPr="00DD5DBF">
          <w:rPr>
            <w:rStyle w:val="Hyperlink"/>
            <w:sz w:val="22"/>
            <w:szCs w:val="22"/>
          </w:rPr>
          <w:t>10.7759/cureus.30056</w:t>
        </w:r>
      </w:hyperlink>
    </w:p>
    <w:p w14:paraId="7312D7B1" w14:textId="77777777" w:rsidR="00BE538D" w:rsidRPr="00DD5DBF" w:rsidRDefault="00BE538D" w:rsidP="00F86971">
      <w:pPr>
        <w:rPr>
          <w:rFonts w:cs="Arial"/>
          <w:sz w:val="22"/>
          <w:szCs w:val="22"/>
          <w:lang w:val="fr-FR"/>
        </w:rPr>
      </w:pPr>
      <w:r w:rsidRPr="00DD5DBF">
        <w:rPr>
          <w:rFonts w:cs="Arial"/>
          <w:sz w:val="22"/>
          <w:szCs w:val="22"/>
        </w:rPr>
        <w:t xml:space="preserve">Akhter-Khan, S.C. (2022). Understanding and addressing older adults’ loneliness: The social relationship expectations framework. </w:t>
      </w:r>
      <w:r w:rsidRPr="00DD5DBF">
        <w:rPr>
          <w:rFonts w:cs="Arial"/>
          <w:i/>
          <w:iCs/>
          <w:sz w:val="22"/>
          <w:szCs w:val="22"/>
          <w:lang w:val="fr-FR"/>
        </w:rPr>
        <w:t xml:space="preserve">Perspectives on </w:t>
      </w:r>
      <w:proofErr w:type="spellStart"/>
      <w:r w:rsidRPr="00DD5DBF">
        <w:rPr>
          <w:rFonts w:cs="Arial"/>
          <w:i/>
          <w:iCs/>
          <w:sz w:val="22"/>
          <w:szCs w:val="22"/>
          <w:lang w:val="fr-FR"/>
        </w:rPr>
        <w:t>Psychological</w:t>
      </w:r>
      <w:proofErr w:type="spellEnd"/>
      <w:r w:rsidRPr="00DD5DBF">
        <w:rPr>
          <w:rFonts w:cs="Arial"/>
          <w:i/>
          <w:iCs/>
          <w:sz w:val="22"/>
          <w:szCs w:val="22"/>
          <w:lang w:val="fr-FR"/>
        </w:rPr>
        <w:t xml:space="preserve"> Science</w:t>
      </w:r>
      <w:r w:rsidRPr="00DD5DBF">
        <w:rPr>
          <w:rFonts w:cs="Arial"/>
          <w:sz w:val="22"/>
          <w:szCs w:val="22"/>
          <w:lang w:val="fr-FR"/>
        </w:rPr>
        <w:t xml:space="preserve">, 18(4), p.174569162211272. </w:t>
      </w:r>
      <w:hyperlink r:id="rId10" w:history="1">
        <w:r w:rsidRPr="00DD5DBF">
          <w:rPr>
            <w:rStyle w:val="Hyperlink"/>
            <w:rFonts w:cs="Arial"/>
            <w:sz w:val="22"/>
            <w:szCs w:val="22"/>
            <w:lang w:val="fr-FR"/>
          </w:rPr>
          <w:t>https://doi.org/10.1177/17456916221127218</w:t>
        </w:r>
      </w:hyperlink>
      <w:r w:rsidRPr="00DD5DBF">
        <w:rPr>
          <w:rFonts w:cs="Arial"/>
          <w:sz w:val="22"/>
          <w:szCs w:val="22"/>
          <w:lang w:val="fr-FR"/>
        </w:rPr>
        <w:t xml:space="preserve">. </w:t>
      </w:r>
    </w:p>
    <w:p w14:paraId="34E99930" w14:textId="77777777" w:rsidR="00BE538D" w:rsidRPr="00DD5DBF" w:rsidRDefault="00BE538D" w:rsidP="00F86971">
      <w:pPr>
        <w:rPr>
          <w:rFonts w:cs="Arial"/>
          <w:sz w:val="22"/>
          <w:szCs w:val="22"/>
        </w:rPr>
      </w:pPr>
      <w:r w:rsidRPr="00DD5DBF">
        <w:rPr>
          <w:rFonts w:cs="Arial"/>
          <w:sz w:val="22"/>
          <w:szCs w:val="22"/>
          <w:lang w:val="fr-FR"/>
        </w:rPr>
        <w:t xml:space="preserve">Alansari, A.N. (2025). </w:t>
      </w:r>
      <w:r w:rsidRPr="00DD5DBF">
        <w:rPr>
          <w:rFonts w:cs="Arial"/>
          <w:sz w:val="22"/>
          <w:szCs w:val="22"/>
        </w:rPr>
        <w:t xml:space="preserve">Staff shortages linked to burnout, depression, and anxiety among outpatient nurses: a cross-sectional analysis at Hamad General Hospital, Qatar. </w:t>
      </w:r>
      <w:r w:rsidRPr="00DD5DBF">
        <w:rPr>
          <w:rFonts w:cs="Arial"/>
          <w:i/>
          <w:iCs/>
          <w:sz w:val="22"/>
          <w:szCs w:val="22"/>
        </w:rPr>
        <w:t>BMC Nursing</w:t>
      </w:r>
      <w:r w:rsidRPr="00DD5DBF">
        <w:rPr>
          <w:rFonts w:cs="Arial"/>
          <w:sz w:val="22"/>
          <w:szCs w:val="22"/>
        </w:rPr>
        <w:t xml:space="preserve">, 24(1). </w:t>
      </w:r>
      <w:hyperlink r:id="rId11" w:history="1">
        <w:r w:rsidRPr="00DD5DBF">
          <w:rPr>
            <w:rStyle w:val="Hyperlink"/>
            <w:rFonts w:cs="Arial"/>
            <w:sz w:val="22"/>
            <w:szCs w:val="22"/>
          </w:rPr>
          <w:t>https://doi.org/10.1186/s12912-025-03758-7</w:t>
        </w:r>
      </w:hyperlink>
      <w:r w:rsidRPr="00DD5DBF">
        <w:rPr>
          <w:rFonts w:cs="Arial"/>
          <w:sz w:val="22"/>
          <w:szCs w:val="22"/>
        </w:rPr>
        <w:t xml:space="preserve">. </w:t>
      </w:r>
    </w:p>
    <w:p w14:paraId="00A691E5" w14:textId="7949DAEF" w:rsidR="00BE538D" w:rsidRPr="00DD5DBF" w:rsidRDefault="00BE538D" w:rsidP="00F86971">
      <w:pPr>
        <w:rPr>
          <w:rFonts w:cs="Arial"/>
          <w:sz w:val="22"/>
          <w:szCs w:val="22"/>
        </w:rPr>
      </w:pPr>
      <w:proofErr w:type="spellStart"/>
      <w:r w:rsidRPr="00DD5DBF">
        <w:rPr>
          <w:rFonts w:cs="Arial"/>
          <w:sz w:val="22"/>
          <w:szCs w:val="22"/>
        </w:rPr>
        <w:t>Ambagtsheer</w:t>
      </w:r>
      <w:proofErr w:type="spellEnd"/>
      <w:r w:rsidRPr="00DD5DBF">
        <w:rPr>
          <w:rFonts w:cs="Arial"/>
          <w:sz w:val="22"/>
          <w:szCs w:val="22"/>
        </w:rPr>
        <w:t xml:space="preserve">, R. C., Borg, K., </w:t>
      </w:r>
      <w:proofErr w:type="spellStart"/>
      <w:r w:rsidRPr="00DD5DBF">
        <w:rPr>
          <w:rFonts w:cs="Arial"/>
          <w:sz w:val="22"/>
          <w:szCs w:val="22"/>
        </w:rPr>
        <w:t>Townsin</w:t>
      </w:r>
      <w:proofErr w:type="spellEnd"/>
      <w:r w:rsidRPr="00DD5DBF">
        <w:rPr>
          <w:rFonts w:cs="Arial"/>
          <w:sz w:val="22"/>
          <w:szCs w:val="22"/>
        </w:rPr>
        <w:t>, L., De Plaza, M. P., O'Brien, L. M., Kunwar, R., and Lawless, M. T. (2024). The effectiveness of technology interventions in reducing social isolation and loneliness among community-dwelling older people: A mixed methods systematic review. </w:t>
      </w:r>
      <w:r w:rsidRPr="00DD5DBF">
        <w:rPr>
          <w:rFonts w:cs="Arial"/>
          <w:i/>
          <w:iCs/>
          <w:sz w:val="22"/>
          <w:szCs w:val="22"/>
        </w:rPr>
        <w:t>Archives of Gerontology and Geriatrics Plus</w:t>
      </w:r>
      <w:r w:rsidRPr="00DD5DBF">
        <w:rPr>
          <w:rFonts w:cs="Arial"/>
          <w:sz w:val="22"/>
          <w:szCs w:val="22"/>
        </w:rPr>
        <w:t>, </w:t>
      </w:r>
      <w:r w:rsidRPr="00DD5DBF">
        <w:rPr>
          <w:rFonts w:cs="Arial"/>
          <w:i/>
          <w:iCs/>
          <w:sz w:val="22"/>
          <w:szCs w:val="22"/>
        </w:rPr>
        <w:t>1</w:t>
      </w:r>
      <w:r w:rsidRPr="00DD5DBF">
        <w:rPr>
          <w:rFonts w:cs="Arial"/>
          <w:sz w:val="22"/>
          <w:szCs w:val="22"/>
        </w:rPr>
        <w:t>(1), 100008.</w:t>
      </w:r>
      <w:r w:rsidR="00D724BE" w:rsidRPr="00DD5DBF">
        <w:rPr>
          <w:sz w:val="22"/>
          <w:szCs w:val="22"/>
        </w:rPr>
        <w:t xml:space="preserve"> Available at: </w:t>
      </w:r>
      <w:hyperlink r:id="rId12" w:history="1">
        <w:r w:rsidR="00D724BE" w:rsidRPr="00DD5DBF">
          <w:rPr>
            <w:rStyle w:val="Hyperlink"/>
            <w:sz w:val="22"/>
            <w:szCs w:val="22"/>
          </w:rPr>
          <w:t>Effectiveness of Technology Interventions in Addressing Social Isolation, Connectedness, and Loneliness in Older Adults: Systematic Umbrella Review - PMC</w:t>
        </w:r>
      </w:hyperlink>
      <w:r w:rsidR="00D724BE" w:rsidRPr="00DD5DBF">
        <w:rPr>
          <w:sz w:val="22"/>
          <w:szCs w:val="22"/>
        </w:rPr>
        <w:t>. (Accessed 15 August 2026).</w:t>
      </w:r>
    </w:p>
    <w:p w14:paraId="1137AE4C" w14:textId="078612E7" w:rsidR="00BE538D" w:rsidRPr="00DD5DBF" w:rsidRDefault="00BE538D" w:rsidP="00F86971">
      <w:pPr>
        <w:rPr>
          <w:rFonts w:cs="Arial"/>
          <w:sz w:val="22"/>
          <w:szCs w:val="22"/>
        </w:rPr>
      </w:pPr>
      <w:r w:rsidRPr="00DD5DBF">
        <w:rPr>
          <w:rFonts w:cs="Arial"/>
          <w:sz w:val="22"/>
          <w:szCs w:val="22"/>
        </w:rPr>
        <w:t>Beach, B., Willis, P., Powell, J., Vickery, A., Smith, R., and Cameron, A. (2022). The impact of living in housing with care and support on loneliness and social isolation: findings from a resident-based survey. </w:t>
      </w:r>
      <w:r w:rsidRPr="00DD5DBF">
        <w:rPr>
          <w:rFonts w:cs="Arial"/>
          <w:i/>
          <w:iCs/>
          <w:sz w:val="22"/>
          <w:szCs w:val="22"/>
        </w:rPr>
        <w:t>Innovation in Aging</w:t>
      </w:r>
      <w:r w:rsidRPr="00DD5DBF">
        <w:rPr>
          <w:rFonts w:cs="Arial"/>
          <w:sz w:val="22"/>
          <w:szCs w:val="22"/>
        </w:rPr>
        <w:t>, </w:t>
      </w:r>
      <w:r w:rsidRPr="00DD5DBF">
        <w:rPr>
          <w:rFonts w:cs="Arial"/>
          <w:i/>
          <w:iCs/>
          <w:sz w:val="22"/>
          <w:szCs w:val="22"/>
        </w:rPr>
        <w:t>6</w:t>
      </w:r>
      <w:r w:rsidRPr="00DD5DBF">
        <w:rPr>
          <w:rFonts w:cs="Arial"/>
          <w:sz w:val="22"/>
          <w:szCs w:val="22"/>
        </w:rPr>
        <w:t>(7), igac061.</w:t>
      </w:r>
      <w:r w:rsidR="00847DEF" w:rsidRPr="00DD5DBF">
        <w:rPr>
          <w:sz w:val="22"/>
          <w:szCs w:val="22"/>
        </w:rPr>
        <w:t xml:space="preserve"> </w:t>
      </w:r>
      <w:hyperlink r:id="rId13" w:tgtFrame="_blank" w:history="1">
        <w:r w:rsidR="00847DEF" w:rsidRPr="00DD5DBF">
          <w:rPr>
            <w:rStyle w:val="Hyperlink"/>
            <w:rFonts w:ascii="Segoe UI" w:hAnsi="Segoe UI" w:cs="Segoe UI"/>
            <w:sz w:val="22"/>
            <w:szCs w:val="22"/>
          </w:rPr>
          <w:t>10.1093/</w:t>
        </w:r>
        <w:proofErr w:type="spellStart"/>
        <w:r w:rsidR="00847DEF" w:rsidRPr="00DD5DBF">
          <w:rPr>
            <w:rStyle w:val="Hyperlink"/>
            <w:rFonts w:ascii="Segoe UI" w:hAnsi="Segoe UI" w:cs="Segoe UI"/>
            <w:sz w:val="22"/>
            <w:szCs w:val="22"/>
          </w:rPr>
          <w:t>geroni</w:t>
        </w:r>
        <w:proofErr w:type="spellEnd"/>
        <w:r w:rsidR="00847DEF" w:rsidRPr="00DD5DBF">
          <w:rPr>
            <w:rStyle w:val="Hyperlink"/>
            <w:rFonts w:ascii="Segoe UI" w:hAnsi="Segoe UI" w:cs="Segoe UI"/>
            <w:sz w:val="22"/>
            <w:szCs w:val="22"/>
          </w:rPr>
          <w:t>/igac061</w:t>
        </w:r>
      </w:hyperlink>
      <w:r w:rsidR="00847DEF" w:rsidRPr="00DD5DBF">
        <w:rPr>
          <w:rFonts w:ascii="Segoe UI" w:hAnsi="Segoe UI" w:cs="Segoe UI"/>
          <w:color w:val="212121"/>
          <w:sz w:val="22"/>
          <w:szCs w:val="22"/>
        </w:rPr>
        <w:t>.</w:t>
      </w:r>
    </w:p>
    <w:p w14:paraId="2026649E" w14:textId="1176F7A0" w:rsidR="00BE538D" w:rsidRPr="00DD5DBF" w:rsidRDefault="00BE538D" w:rsidP="00F86971">
      <w:pPr>
        <w:rPr>
          <w:rFonts w:cs="Arial"/>
          <w:sz w:val="22"/>
          <w:szCs w:val="22"/>
        </w:rPr>
      </w:pPr>
      <w:r w:rsidRPr="00DD5DBF">
        <w:rPr>
          <w:rFonts w:cs="Arial"/>
          <w:sz w:val="22"/>
          <w:szCs w:val="22"/>
        </w:rPr>
        <w:t xml:space="preserve">Beogo, I., </w:t>
      </w:r>
      <w:proofErr w:type="spellStart"/>
      <w:r w:rsidRPr="00DD5DBF">
        <w:rPr>
          <w:rFonts w:cs="Arial"/>
          <w:sz w:val="22"/>
          <w:szCs w:val="22"/>
        </w:rPr>
        <w:t>Tchouaket</w:t>
      </w:r>
      <w:proofErr w:type="spellEnd"/>
      <w:r w:rsidRPr="00DD5DBF">
        <w:rPr>
          <w:rFonts w:cs="Arial"/>
          <w:sz w:val="22"/>
          <w:szCs w:val="22"/>
        </w:rPr>
        <w:t>, E. N., Sia, D., Bationo, N. J. C., Collin, S., Tapp, D., ... and Gagnon, M. P. (2022). Promising best practices implemented in long-term care homes during COVID-19 pandemic to address social isolation and loneliness: a scoping review protocol. </w:t>
      </w:r>
      <w:r w:rsidRPr="00DD5DBF">
        <w:rPr>
          <w:rFonts w:cs="Arial"/>
          <w:i/>
          <w:iCs/>
          <w:sz w:val="22"/>
          <w:szCs w:val="22"/>
        </w:rPr>
        <w:t>BMJ open</w:t>
      </w:r>
      <w:r w:rsidRPr="00DD5DBF">
        <w:rPr>
          <w:rFonts w:cs="Arial"/>
          <w:sz w:val="22"/>
          <w:szCs w:val="22"/>
        </w:rPr>
        <w:t>, </w:t>
      </w:r>
      <w:r w:rsidRPr="00DD5DBF">
        <w:rPr>
          <w:rFonts w:cs="Arial"/>
          <w:i/>
          <w:iCs/>
          <w:sz w:val="22"/>
          <w:szCs w:val="22"/>
        </w:rPr>
        <w:t>12</w:t>
      </w:r>
      <w:r w:rsidRPr="00DD5DBF">
        <w:rPr>
          <w:rFonts w:cs="Arial"/>
          <w:sz w:val="22"/>
          <w:szCs w:val="22"/>
        </w:rPr>
        <w:t>(1), e053894.</w:t>
      </w:r>
      <w:r w:rsidR="00964B40" w:rsidRPr="00DD5DBF">
        <w:rPr>
          <w:sz w:val="22"/>
          <w:szCs w:val="22"/>
        </w:rPr>
        <w:t xml:space="preserve"> </w:t>
      </w:r>
      <w:hyperlink r:id="rId14" w:tgtFrame="_blank" w:history="1">
        <w:r w:rsidR="00964B40" w:rsidRPr="00DD5DBF">
          <w:rPr>
            <w:rStyle w:val="Hyperlink"/>
            <w:rFonts w:ascii="Segoe UI" w:hAnsi="Segoe UI" w:cs="Segoe UI"/>
            <w:sz w:val="22"/>
            <w:szCs w:val="22"/>
          </w:rPr>
          <w:t>10.1136/bmjopen-2021-053894</w:t>
        </w:r>
      </w:hyperlink>
      <w:r w:rsidR="00964B40" w:rsidRPr="00DD5DBF">
        <w:rPr>
          <w:rFonts w:ascii="Segoe UI" w:hAnsi="Segoe UI" w:cs="Segoe UI"/>
          <w:color w:val="212121"/>
          <w:sz w:val="22"/>
          <w:szCs w:val="22"/>
        </w:rPr>
        <w:t>.</w:t>
      </w:r>
    </w:p>
    <w:p w14:paraId="7BEEB98E" w14:textId="0077D79D" w:rsidR="00BE538D" w:rsidRPr="00DD5DBF" w:rsidRDefault="00BE538D" w:rsidP="00F86971">
      <w:pPr>
        <w:rPr>
          <w:rFonts w:cs="Arial"/>
          <w:sz w:val="22"/>
          <w:szCs w:val="22"/>
        </w:rPr>
      </w:pPr>
      <w:r w:rsidRPr="00DD5DBF">
        <w:rPr>
          <w:rFonts w:cs="Arial"/>
          <w:sz w:val="22"/>
          <w:szCs w:val="22"/>
        </w:rPr>
        <w:t xml:space="preserve">Bethell, J., </w:t>
      </w:r>
      <w:proofErr w:type="spellStart"/>
      <w:r w:rsidRPr="00DD5DBF">
        <w:rPr>
          <w:rFonts w:cs="Arial"/>
          <w:sz w:val="22"/>
          <w:szCs w:val="22"/>
        </w:rPr>
        <w:t>Aelick</w:t>
      </w:r>
      <w:proofErr w:type="spellEnd"/>
      <w:r w:rsidRPr="00DD5DBF">
        <w:rPr>
          <w:rFonts w:cs="Arial"/>
          <w:sz w:val="22"/>
          <w:szCs w:val="22"/>
        </w:rPr>
        <w:t xml:space="preserve">, K., Babineau, J., </w:t>
      </w:r>
      <w:proofErr w:type="spellStart"/>
      <w:r w:rsidRPr="00DD5DBF">
        <w:rPr>
          <w:rFonts w:cs="Arial"/>
          <w:sz w:val="22"/>
          <w:szCs w:val="22"/>
        </w:rPr>
        <w:t>Bretzlaff</w:t>
      </w:r>
      <w:proofErr w:type="spellEnd"/>
      <w:r w:rsidRPr="00DD5DBF">
        <w:rPr>
          <w:rFonts w:cs="Arial"/>
          <w:sz w:val="22"/>
          <w:szCs w:val="22"/>
        </w:rPr>
        <w:t xml:space="preserve">, M., Edwards, C., Gibson, J.L., Hewitt Colborne, D., Iaboni, A., Lender, D., Schon, D., and McGilton, K.S. (2021) ‘Social connection is essential in long-term care homes: considerations during COVID-19 and beyond’, </w:t>
      </w:r>
      <w:r w:rsidRPr="00DD5DBF">
        <w:rPr>
          <w:rFonts w:cs="Arial"/>
          <w:i/>
          <w:iCs/>
          <w:sz w:val="22"/>
          <w:szCs w:val="22"/>
        </w:rPr>
        <w:t>Canadian Geriatrics Journal</w:t>
      </w:r>
      <w:r w:rsidRPr="00DD5DBF">
        <w:rPr>
          <w:rFonts w:cs="Arial"/>
          <w:sz w:val="22"/>
          <w:szCs w:val="22"/>
        </w:rPr>
        <w:t xml:space="preserve">, 24(2), pp.151–153. Available at: </w:t>
      </w:r>
      <w:hyperlink r:id="rId15" w:history="1">
        <w:r w:rsidR="00712152" w:rsidRPr="00DD5DBF">
          <w:rPr>
            <w:rStyle w:val="Hyperlink"/>
            <w:rFonts w:cs="Arial"/>
            <w:sz w:val="22"/>
            <w:szCs w:val="22"/>
          </w:rPr>
          <w:t>https://cgjonline.ca/index.php/cgj/article/view/488</w:t>
        </w:r>
      </w:hyperlink>
      <w:r w:rsidR="00712152" w:rsidRPr="00DD5DBF">
        <w:rPr>
          <w:rFonts w:cs="Arial"/>
          <w:sz w:val="22"/>
          <w:szCs w:val="22"/>
        </w:rPr>
        <w:t xml:space="preserve"> </w:t>
      </w:r>
    </w:p>
    <w:p w14:paraId="10516EF8" w14:textId="77777777" w:rsidR="00BE538D" w:rsidRPr="00DD5DBF" w:rsidRDefault="00BE538D" w:rsidP="00F86971">
      <w:pPr>
        <w:rPr>
          <w:rFonts w:cs="Arial"/>
          <w:sz w:val="22"/>
          <w:szCs w:val="22"/>
        </w:rPr>
      </w:pPr>
      <w:r w:rsidRPr="00DD5DBF">
        <w:rPr>
          <w:rFonts w:cs="Arial"/>
          <w:sz w:val="22"/>
          <w:szCs w:val="22"/>
        </w:rPr>
        <w:t xml:space="preserve">Boamah, S.A., </w:t>
      </w:r>
      <w:proofErr w:type="spellStart"/>
      <w:r w:rsidRPr="00DD5DBF">
        <w:rPr>
          <w:rFonts w:cs="Arial"/>
          <w:sz w:val="22"/>
          <w:szCs w:val="22"/>
        </w:rPr>
        <w:t>Weldrick</w:t>
      </w:r>
      <w:proofErr w:type="spellEnd"/>
      <w:r w:rsidRPr="00DD5DBF">
        <w:rPr>
          <w:rFonts w:cs="Arial"/>
          <w:sz w:val="22"/>
          <w:szCs w:val="22"/>
        </w:rPr>
        <w:t xml:space="preserve">, R., Lee, T.S.J. and Taylor, N. (2021) ‘Social isolation among older adults in long-term care: A scoping review’, </w:t>
      </w:r>
      <w:r w:rsidRPr="00DD5DBF">
        <w:rPr>
          <w:rFonts w:cs="Arial"/>
          <w:i/>
          <w:iCs/>
          <w:sz w:val="22"/>
          <w:szCs w:val="22"/>
        </w:rPr>
        <w:t>Journal of Aging and Health</w:t>
      </w:r>
      <w:r w:rsidRPr="00DD5DBF">
        <w:rPr>
          <w:rFonts w:cs="Arial"/>
          <w:sz w:val="22"/>
          <w:szCs w:val="22"/>
        </w:rPr>
        <w:t xml:space="preserve">, 33(7–8), pp.618–632. Available at: </w:t>
      </w:r>
      <w:hyperlink r:id="rId16" w:history="1">
        <w:r w:rsidRPr="00DD5DBF">
          <w:rPr>
            <w:rStyle w:val="Hyperlink"/>
            <w:rFonts w:cs="Arial"/>
            <w:sz w:val="22"/>
            <w:szCs w:val="22"/>
          </w:rPr>
          <w:t>https://doi.org/10.1177/08982643211004174</w:t>
        </w:r>
      </w:hyperlink>
    </w:p>
    <w:p w14:paraId="1F1ACB08" w14:textId="77777777" w:rsidR="00BE538D" w:rsidRPr="00DD5DBF" w:rsidRDefault="00BE538D" w:rsidP="00F86971">
      <w:pPr>
        <w:rPr>
          <w:rFonts w:cs="Arial"/>
          <w:sz w:val="22"/>
          <w:szCs w:val="22"/>
        </w:rPr>
      </w:pPr>
      <w:r w:rsidRPr="00DD5DBF">
        <w:rPr>
          <w:rFonts w:cs="Arial"/>
          <w:sz w:val="22"/>
          <w:szCs w:val="22"/>
        </w:rPr>
        <w:lastRenderedPageBreak/>
        <w:t xml:space="preserve">CASP (2024) </w:t>
      </w:r>
      <w:r w:rsidRPr="00DD5DBF">
        <w:rPr>
          <w:rFonts w:cs="Arial"/>
          <w:i/>
          <w:iCs/>
          <w:sz w:val="22"/>
          <w:szCs w:val="22"/>
        </w:rPr>
        <w:t>CASP Checklists</w:t>
      </w:r>
      <w:r w:rsidRPr="00DD5DBF">
        <w:rPr>
          <w:rFonts w:cs="Arial"/>
          <w:sz w:val="22"/>
          <w:szCs w:val="22"/>
        </w:rPr>
        <w:t xml:space="preserve">. Critical Appraisal Skills Programme. Available at: </w:t>
      </w:r>
      <w:hyperlink r:id="rId17" w:history="1">
        <w:r w:rsidRPr="00DD5DBF">
          <w:rPr>
            <w:rStyle w:val="Hyperlink"/>
            <w:rFonts w:cs="Arial"/>
            <w:sz w:val="22"/>
            <w:szCs w:val="22"/>
          </w:rPr>
          <w:t>https://casp-uk.net/casp-tools-checklists/</w:t>
        </w:r>
      </w:hyperlink>
    </w:p>
    <w:p w14:paraId="61EBA874" w14:textId="0CF5DA68" w:rsidR="00BE538D" w:rsidRPr="00DD5DBF" w:rsidRDefault="00BE538D" w:rsidP="00F86971">
      <w:pPr>
        <w:rPr>
          <w:rFonts w:cs="Arial"/>
          <w:sz w:val="22"/>
          <w:szCs w:val="22"/>
        </w:rPr>
      </w:pPr>
      <w:r w:rsidRPr="00DD5DBF">
        <w:rPr>
          <w:rFonts w:cs="Arial"/>
          <w:sz w:val="22"/>
          <w:szCs w:val="22"/>
        </w:rPr>
        <w:t xml:space="preserve">Chapman, H., Bethell, J., Dewan, N., </w:t>
      </w:r>
      <w:proofErr w:type="spellStart"/>
      <w:r w:rsidRPr="00DD5DBF">
        <w:rPr>
          <w:rFonts w:cs="Arial"/>
          <w:sz w:val="22"/>
          <w:szCs w:val="22"/>
        </w:rPr>
        <w:t>Liougas</w:t>
      </w:r>
      <w:proofErr w:type="spellEnd"/>
      <w:r w:rsidRPr="00DD5DBF">
        <w:rPr>
          <w:rFonts w:cs="Arial"/>
          <w:sz w:val="22"/>
          <w:szCs w:val="22"/>
        </w:rPr>
        <w:t xml:space="preserve">, M.P., Livingston, G., McGilton, K.S. and </w:t>
      </w:r>
      <w:proofErr w:type="spellStart"/>
      <w:r w:rsidRPr="00DD5DBF">
        <w:rPr>
          <w:rFonts w:cs="Arial"/>
          <w:sz w:val="22"/>
          <w:szCs w:val="22"/>
        </w:rPr>
        <w:t>Sommerlad</w:t>
      </w:r>
      <w:proofErr w:type="spellEnd"/>
      <w:r w:rsidRPr="00DD5DBF">
        <w:rPr>
          <w:rFonts w:cs="Arial"/>
          <w:sz w:val="22"/>
          <w:szCs w:val="22"/>
        </w:rPr>
        <w:t xml:space="preserve">, A. (2024) ‘Social connection in long-term care homes: a qualitative study of barriers and facilitators’, </w:t>
      </w:r>
      <w:r w:rsidRPr="00DD5DBF">
        <w:rPr>
          <w:rFonts w:cs="Arial"/>
          <w:i/>
          <w:iCs/>
          <w:sz w:val="22"/>
          <w:szCs w:val="22"/>
        </w:rPr>
        <w:t>BMC Geriatrics</w:t>
      </w:r>
      <w:r w:rsidRPr="00DD5DBF">
        <w:rPr>
          <w:rFonts w:cs="Arial"/>
          <w:sz w:val="22"/>
          <w:szCs w:val="22"/>
        </w:rPr>
        <w:t xml:space="preserve">, 24, Article 857. Available at: </w:t>
      </w:r>
      <w:hyperlink r:id="rId18" w:history="1">
        <w:r w:rsidR="005D028A" w:rsidRPr="00DD5DBF">
          <w:rPr>
            <w:rStyle w:val="Hyperlink"/>
            <w:rFonts w:cs="Arial"/>
            <w:sz w:val="22"/>
            <w:szCs w:val="22"/>
          </w:rPr>
          <w:t>https://doi.org/10.1186/s12877-024-05454-8</w:t>
        </w:r>
      </w:hyperlink>
      <w:r w:rsidR="005D028A" w:rsidRPr="00DD5DBF">
        <w:rPr>
          <w:rFonts w:cs="Arial"/>
          <w:sz w:val="22"/>
          <w:szCs w:val="22"/>
        </w:rPr>
        <w:t xml:space="preserve"> </w:t>
      </w:r>
    </w:p>
    <w:p w14:paraId="28AA4CF9" w14:textId="37E16FFF" w:rsidR="00BE538D" w:rsidRPr="00DD5DBF" w:rsidRDefault="00BE538D" w:rsidP="00F86971">
      <w:pPr>
        <w:rPr>
          <w:rFonts w:cs="Arial"/>
          <w:sz w:val="22"/>
          <w:szCs w:val="22"/>
        </w:rPr>
      </w:pPr>
      <w:r w:rsidRPr="00DD5DBF">
        <w:rPr>
          <w:rFonts w:cs="Arial"/>
          <w:sz w:val="22"/>
          <w:szCs w:val="22"/>
        </w:rPr>
        <w:t>Chew, S. Y. (2022). Loneliness experience among cognitively-intact elderly nursing home residents in Singapore–an exploratory mixed methods study. </w:t>
      </w:r>
      <w:r w:rsidRPr="00DD5DBF">
        <w:rPr>
          <w:rFonts w:cs="Arial"/>
          <w:i/>
          <w:iCs/>
          <w:sz w:val="22"/>
          <w:szCs w:val="22"/>
        </w:rPr>
        <w:t>Archives of gerontology and geriatrics</w:t>
      </w:r>
      <w:r w:rsidRPr="00DD5DBF">
        <w:rPr>
          <w:rFonts w:cs="Arial"/>
          <w:sz w:val="22"/>
          <w:szCs w:val="22"/>
        </w:rPr>
        <w:t>, </w:t>
      </w:r>
      <w:r w:rsidRPr="00DD5DBF">
        <w:rPr>
          <w:rFonts w:cs="Arial"/>
          <w:i/>
          <w:iCs/>
          <w:sz w:val="22"/>
          <w:szCs w:val="22"/>
        </w:rPr>
        <w:t>98</w:t>
      </w:r>
      <w:r w:rsidRPr="00DD5DBF">
        <w:rPr>
          <w:rFonts w:cs="Arial"/>
          <w:sz w:val="22"/>
          <w:szCs w:val="22"/>
        </w:rPr>
        <w:t>, 104572.</w:t>
      </w:r>
      <w:r w:rsidR="00367634" w:rsidRPr="00DD5DBF">
        <w:rPr>
          <w:rFonts w:cs="Arial"/>
          <w:sz w:val="22"/>
          <w:szCs w:val="22"/>
        </w:rPr>
        <w:t xml:space="preserve">Availble </w:t>
      </w:r>
      <w:r w:rsidR="00380A4B" w:rsidRPr="00DD5DBF">
        <w:rPr>
          <w:rFonts w:cs="Arial"/>
          <w:sz w:val="22"/>
          <w:szCs w:val="22"/>
        </w:rPr>
        <w:t>at: c</w:t>
      </w:r>
      <w:r w:rsidR="005350FF" w:rsidRPr="00DD5DBF">
        <w:rPr>
          <w:rFonts w:cs="Arial"/>
          <w:sz w:val="22"/>
          <w:szCs w:val="22"/>
        </w:rPr>
        <w:t xml:space="preserve"> (Accessed:16 August2026)</w:t>
      </w:r>
      <w:r w:rsidR="00347CE0" w:rsidRPr="00DD5DBF">
        <w:rPr>
          <w:sz w:val="22"/>
          <w:szCs w:val="22"/>
        </w:rPr>
        <w:t xml:space="preserve">  </w:t>
      </w:r>
      <w:hyperlink r:id="rId19" w:tgtFrame="_blank" w:history="1">
        <w:r w:rsidR="00347CE0" w:rsidRPr="00DD5DBF">
          <w:rPr>
            <w:rStyle w:val="Hyperlink"/>
            <w:sz w:val="22"/>
            <w:szCs w:val="22"/>
          </w:rPr>
          <w:t>10.1016/j.archger.2021.104572</w:t>
        </w:r>
      </w:hyperlink>
      <w:r w:rsidR="001D0E0D" w:rsidRPr="00DD5DBF">
        <w:rPr>
          <w:sz w:val="22"/>
          <w:szCs w:val="22"/>
        </w:rPr>
        <w:t xml:space="preserve"> </w:t>
      </w:r>
    </w:p>
    <w:p w14:paraId="2857B657" w14:textId="5E7AB978" w:rsidR="00BE538D" w:rsidRPr="00DD5DBF" w:rsidRDefault="00BE538D" w:rsidP="00F86971">
      <w:pPr>
        <w:rPr>
          <w:rFonts w:cs="Arial"/>
          <w:sz w:val="22"/>
          <w:szCs w:val="22"/>
        </w:rPr>
      </w:pPr>
      <w:r w:rsidRPr="00DD5DBF">
        <w:rPr>
          <w:rFonts w:cs="Arial"/>
          <w:sz w:val="22"/>
          <w:szCs w:val="22"/>
        </w:rPr>
        <w:t>Clifton, K., Gao, F., Jabbari, J., Van Aman, M., Dulle, P., Hanson, J., and Wildes, T. M. (2022). Loneliness, social isolation, and social support in older adults with active cancer during the COVID-19 pandemic. </w:t>
      </w:r>
      <w:r w:rsidRPr="00DD5DBF">
        <w:rPr>
          <w:rFonts w:cs="Arial"/>
          <w:i/>
          <w:iCs/>
          <w:sz w:val="22"/>
          <w:szCs w:val="22"/>
        </w:rPr>
        <w:t>Journal of geriatric oncology</w:t>
      </w:r>
      <w:r w:rsidRPr="00DD5DBF">
        <w:rPr>
          <w:rFonts w:cs="Arial"/>
          <w:sz w:val="22"/>
          <w:szCs w:val="22"/>
        </w:rPr>
        <w:t>, </w:t>
      </w:r>
      <w:r w:rsidRPr="00DD5DBF">
        <w:rPr>
          <w:rFonts w:cs="Arial"/>
          <w:i/>
          <w:iCs/>
          <w:sz w:val="22"/>
          <w:szCs w:val="22"/>
        </w:rPr>
        <w:t>13</w:t>
      </w:r>
      <w:r w:rsidRPr="00DD5DBF">
        <w:rPr>
          <w:rFonts w:cs="Arial"/>
          <w:sz w:val="22"/>
          <w:szCs w:val="22"/>
        </w:rPr>
        <w:t>(8), 1122-1131.</w:t>
      </w:r>
      <w:r w:rsidR="004B53D9" w:rsidRPr="00DD5DBF">
        <w:rPr>
          <w:rFonts w:cs="Arial"/>
          <w:sz w:val="22"/>
          <w:szCs w:val="22"/>
        </w:rPr>
        <w:t xml:space="preserve">Available </w:t>
      </w:r>
      <w:proofErr w:type="spellStart"/>
      <w:r w:rsidR="008B289B" w:rsidRPr="00DD5DBF">
        <w:rPr>
          <w:rFonts w:cs="Arial"/>
          <w:sz w:val="22"/>
          <w:szCs w:val="22"/>
        </w:rPr>
        <w:t>at</w:t>
      </w:r>
      <w:r w:rsidR="0000441A" w:rsidRPr="00DD5DBF">
        <w:rPr>
          <w:rFonts w:cs="Arial"/>
          <w:sz w:val="22"/>
          <w:szCs w:val="22"/>
        </w:rPr>
        <w:t>:</w:t>
      </w:r>
      <w:hyperlink r:id="rId20" w:history="1">
        <w:r w:rsidR="0000441A" w:rsidRPr="00DD5DBF">
          <w:rPr>
            <w:rStyle w:val="Hyperlink"/>
            <w:rFonts w:cs="Arial"/>
            <w:sz w:val="22"/>
            <w:szCs w:val="22"/>
          </w:rPr>
          <w:t>https</w:t>
        </w:r>
        <w:proofErr w:type="spellEnd"/>
        <w:r w:rsidR="0000441A" w:rsidRPr="00DD5DBF">
          <w:rPr>
            <w:rStyle w:val="Hyperlink"/>
            <w:rFonts w:cs="Arial"/>
            <w:sz w:val="22"/>
            <w:szCs w:val="22"/>
          </w:rPr>
          <w:t>://doi.org/10.1016/j.jgo.2022.06.004</w:t>
        </w:r>
      </w:hyperlink>
      <w:r w:rsidR="008B289B" w:rsidRPr="00DD5DBF">
        <w:rPr>
          <w:rFonts w:cs="Arial"/>
          <w:sz w:val="22"/>
          <w:szCs w:val="22"/>
        </w:rPr>
        <w:t xml:space="preserve"> (Accessed</w:t>
      </w:r>
      <w:r w:rsidR="004B53D9" w:rsidRPr="00DD5DBF">
        <w:rPr>
          <w:rFonts w:cs="Arial"/>
          <w:sz w:val="22"/>
          <w:szCs w:val="22"/>
        </w:rPr>
        <w:t>: 16 August 2026)</w:t>
      </w:r>
    </w:p>
    <w:p w14:paraId="1B0E2EB7" w14:textId="77777777" w:rsidR="00F86971" w:rsidRDefault="00F86971" w:rsidP="00BE538D">
      <w:pPr>
        <w:ind w:left="720" w:hanging="720"/>
        <w:rPr>
          <w:rFonts w:cs="Arial"/>
          <w:sz w:val="22"/>
          <w:szCs w:val="22"/>
        </w:rPr>
      </w:pPr>
    </w:p>
    <w:p w14:paraId="47FADED4" w14:textId="58499CB8" w:rsidR="00BE538D" w:rsidRPr="00DD5DBF" w:rsidRDefault="00BE538D" w:rsidP="00BE538D">
      <w:pPr>
        <w:ind w:left="720" w:hanging="720"/>
        <w:rPr>
          <w:rFonts w:cs="Arial"/>
          <w:sz w:val="22"/>
          <w:szCs w:val="22"/>
        </w:rPr>
      </w:pPr>
      <w:r w:rsidRPr="00DD5DBF">
        <w:rPr>
          <w:rFonts w:cs="Arial"/>
          <w:sz w:val="22"/>
          <w:szCs w:val="22"/>
        </w:rPr>
        <w:t xml:space="preserve">Cottrell, S. (2014) </w:t>
      </w:r>
      <w:r w:rsidRPr="00DD5DBF">
        <w:rPr>
          <w:rFonts w:cs="Arial"/>
          <w:i/>
          <w:iCs/>
          <w:sz w:val="22"/>
          <w:szCs w:val="22"/>
        </w:rPr>
        <w:t>The Study Skills Handbook</w:t>
      </w:r>
      <w:r w:rsidRPr="00DD5DBF">
        <w:rPr>
          <w:rFonts w:cs="Arial"/>
          <w:sz w:val="22"/>
          <w:szCs w:val="22"/>
        </w:rPr>
        <w:t xml:space="preserve">. 4th </w:t>
      </w:r>
      <w:proofErr w:type="spellStart"/>
      <w:r w:rsidRPr="00DD5DBF">
        <w:rPr>
          <w:rFonts w:cs="Arial"/>
          <w:sz w:val="22"/>
          <w:szCs w:val="22"/>
        </w:rPr>
        <w:t>edn</w:t>
      </w:r>
      <w:proofErr w:type="spellEnd"/>
      <w:r w:rsidRPr="00DD5DBF">
        <w:rPr>
          <w:rFonts w:cs="Arial"/>
          <w:sz w:val="22"/>
          <w:szCs w:val="22"/>
        </w:rPr>
        <w:t>. Basingstoke: Palgrave Macmillan.</w:t>
      </w:r>
    </w:p>
    <w:p w14:paraId="768DBD21" w14:textId="77777777" w:rsidR="00F86971" w:rsidRDefault="00F86971" w:rsidP="00F86971">
      <w:pPr>
        <w:rPr>
          <w:rFonts w:cs="Arial"/>
          <w:sz w:val="22"/>
          <w:szCs w:val="22"/>
        </w:rPr>
      </w:pPr>
    </w:p>
    <w:p w14:paraId="7E433FD5" w14:textId="04CF6C90" w:rsidR="00BE538D" w:rsidRPr="00DD5DBF" w:rsidRDefault="00BE538D" w:rsidP="00F86971">
      <w:pPr>
        <w:rPr>
          <w:rFonts w:cs="Arial"/>
          <w:sz w:val="22"/>
          <w:szCs w:val="22"/>
        </w:rPr>
      </w:pPr>
      <w:r w:rsidRPr="00DD5DBF">
        <w:rPr>
          <w:rFonts w:cs="Arial"/>
          <w:sz w:val="22"/>
          <w:szCs w:val="22"/>
        </w:rPr>
        <w:t xml:space="preserve">Dahlberg, L., McKee, K.J., Frank, A. and Naseer, M. (2022) ‘A systematic review of longitudinal risk factors for loneliness in older adults’, </w:t>
      </w:r>
      <w:r w:rsidRPr="00DD5DBF">
        <w:rPr>
          <w:rFonts w:cs="Arial"/>
          <w:i/>
          <w:iCs/>
          <w:sz w:val="22"/>
          <w:szCs w:val="22"/>
        </w:rPr>
        <w:t>Aging and Mental Health</w:t>
      </w:r>
      <w:r w:rsidRPr="00DD5DBF">
        <w:rPr>
          <w:rFonts w:cs="Arial"/>
          <w:sz w:val="22"/>
          <w:szCs w:val="22"/>
        </w:rPr>
        <w:t>, 26(2), pp.225–249.</w:t>
      </w:r>
      <w:r w:rsidR="00F86971">
        <w:rPr>
          <w:rFonts w:cs="Arial"/>
          <w:sz w:val="22"/>
          <w:szCs w:val="22"/>
        </w:rPr>
        <w:t xml:space="preserve"> </w:t>
      </w:r>
      <w:r w:rsidRPr="00DD5DBF">
        <w:rPr>
          <w:rFonts w:cs="Arial"/>
          <w:sz w:val="22"/>
          <w:szCs w:val="22"/>
        </w:rPr>
        <w:t xml:space="preserve">Available at: </w:t>
      </w:r>
      <w:hyperlink r:id="rId21" w:history="1">
        <w:r w:rsidR="00DA0F7E" w:rsidRPr="00DD5DBF">
          <w:rPr>
            <w:rStyle w:val="Hyperlink"/>
            <w:rFonts w:cs="Arial"/>
            <w:sz w:val="22"/>
            <w:szCs w:val="22"/>
          </w:rPr>
          <w:t>https://doi.org/10.1080/13607863.2021.1876638</w:t>
        </w:r>
      </w:hyperlink>
      <w:r w:rsidR="00DA0F7E" w:rsidRPr="00DD5DBF">
        <w:rPr>
          <w:rFonts w:cs="Arial"/>
          <w:sz w:val="22"/>
          <w:szCs w:val="22"/>
        </w:rPr>
        <w:t xml:space="preserve"> </w:t>
      </w:r>
    </w:p>
    <w:p w14:paraId="74F4BFE4" w14:textId="760CA74A" w:rsidR="00BE538D" w:rsidRPr="00DD5DBF" w:rsidRDefault="00BE538D" w:rsidP="00F86971">
      <w:pPr>
        <w:rPr>
          <w:rFonts w:cs="Arial"/>
          <w:sz w:val="22"/>
          <w:szCs w:val="22"/>
        </w:rPr>
      </w:pPr>
      <w:proofErr w:type="spellStart"/>
      <w:r w:rsidRPr="00DD5DBF">
        <w:rPr>
          <w:rFonts w:cs="Arial"/>
          <w:sz w:val="22"/>
          <w:szCs w:val="22"/>
        </w:rPr>
        <w:t>Dhanabhakyam</w:t>
      </w:r>
      <w:proofErr w:type="spellEnd"/>
      <w:r w:rsidRPr="00DD5DBF">
        <w:rPr>
          <w:rFonts w:cs="Arial"/>
          <w:sz w:val="22"/>
          <w:szCs w:val="22"/>
        </w:rPr>
        <w:t xml:space="preserve">, M. (2023). </w:t>
      </w:r>
      <w:r w:rsidRPr="00DD5DBF">
        <w:rPr>
          <w:rFonts w:cs="Arial"/>
          <w:i/>
          <w:iCs/>
          <w:sz w:val="22"/>
          <w:szCs w:val="22"/>
        </w:rPr>
        <w:t>Psychological Wellbeing: A systematic Literature Review</w:t>
      </w:r>
      <w:r w:rsidRPr="00DD5DBF">
        <w:rPr>
          <w:rFonts w:cs="Arial"/>
          <w:sz w:val="22"/>
          <w:szCs w:val="22"/>
        </w:rPr>
        <w:t>. [online] ResearchGate</w:t>
      </w:r>
      <w:r w:rsidR="00F86971">
        <w:rPr>
          <w:rFonts w:cs="Arial"/>
          <w:sz w:val="22"/>
          <w:szCs w:val="22"/>
        </w:rPr>
        <w:t xml:space="preserve">. </w:t>
      </w:r>
      <w:r w:rsidRPr="00DD5DBF">
        <w:rPr>
          <w:rFonts w:cs="Arial"/>
          <w:sz w:val="22"/>
          <w:szCs w:val="22"/>
        </w:rPr>
        <w:t xml:space="preserve">Available at: </w:t>
      </w:r>
      <w:hyperlink r:id="rId22" w:history="1">
        <w:r w:rsidRPr="00DD5DBF">
          <w:rPr>
            <w:rStyle w:val="Hyperlink"/>
            <w:rFonts w:cs="Arial"/>
            <w:sz w:val="22"/>
            <w:szCs w:val="22"/>
          </w:rPr>
          <w:t>https://www.researchgate.net/publication/368527847_Psychological_Wellbeing_A_systematic_Literature_Review</w:t>
        </w:r>
      </w:hyperlink>
      <w:r w:rsidRPr="00DD5DBF">
        <w:rPr>
          <w:rFonts w:cs="Arial"/>
          <w:sz w:val="22"/>
          <w:szCs w:val="22"/>
        </w:rPr>
        <w:t xml:space="preserve">. </w:t>
      </w:r>
    </w:p>
    <w:p w14:paraId="6C729539" w14:textId="0D2C77B3" w:rsidR="00BE538D" w:rsidRPr="00DD5DBF" w:rsidRDefault="00BE538D" w:rsidP="00F86971">
      <w:pPr>
        <w:rPr>
          <w:rFonts w:cs="Arial"/>
          <w:sz w:val="22"/>
          <w:szCs w:val="22"/>
        </w:rPr>
      </w:pPr>
      <w:r w:rsidRPr="00DD5DBF">
        <w:rPr>
          <w:rFonts w:cs="Arial"/>
          <w:sz w:val="22"/>
          <w:szCs w:val="22"/>
        </w:rPr>
        <w:t>Dhanda, N., and Pryce, H. (2023). An ethnography study exploring factors that influence social isolation in care home residents living with dementia and hearing loss. </w:t>
      </w:r>
      <w:r w:rsidRPr="00DD5DBF">
        <w:rPr>
          <w:rFonts w:cs="Arial"/>
          <w:i/>
          <w:iCs/>
          <w:sz w:val="22"/>
          <w:szCs w:val="22"/>
        </w:rPr>
        <w:t>BMC geriatrics</w:t>
      </w:r>
      <w:r w:rsidRPr="00DD5DBF">
        <w:rPr>
          <w:rFonts w:cs="Arial"/>
          <w:sz w:val="22"/>
          <w:szCs w:val="22"/>
        </w:rPr>
        <w:t>, </w:t>
      </w:r>
      <w:r w:rsidRPr="00DD5DBF">
        <w:rPr>
          <w:rFonts w:cs="Arial"/>
          <w:i/>
          <w:iCs/>
          <w:sz w:val="22"/>
          <w:szCs w:val="22"/>
        </w:rPr>
        <w:t>23</w:t>
      </w:r>
      <w:r w:rsidRPr="00DD5DBF">
        <w:rPr>
          <w:rFonts w:cs="Arial"/>
          <w:sz w:val="22"/>
          <w:szCs w:val="22"/>
        </w:rPr>
        <w:t>(1), 593.</w:t>
      </w:r>
      <w:r w:rsidR="009C093A">
        <w:rPr>
          <w:rFonts w:cs="Arial"/>
          <w:sz w:val="22"/>
          <w:szCs w:val="22"/>
        </w:rPr>
        <w:t>Available at:</w:t>
      </w:r>
      <w:r w:rsidRPr="00DD5DBF">
        <w:rPr>
          <w:rFonts w:cs="Arial"/>
          <w:sz w:val="22"/>
          <w:szCs w:val="22"/>
        </w:rPr>
        <w:t xml:space="preserve"> </w:t>
      </w:r>
      <w:hyperlink r:id="rId23" w:history="1">
        <w:r w:rsidR="0000441A" w:rsidRPr="00DD5DBF">
          <w:rPr>
            <w:rStyle w:val="Hyperlink"/>
            <w:rFonts w:cs="Arial"/>
            <w:sz w:val="22"/>
            <w:szCs w:val="22"/>
          </w:rPr>
          <w:t>https://doi.org/10.1186/s12877-023-04296-0</w:t>
        </w:r>
      </w:hyperlink>
      <w:r w:rsidR="0000441A" w:rsidRPr="00DD5DBF">
        <w:rPr>
          <w:rFonts w:cs="Arial"/>
          <w:sz w:val="22"/>
          <w:szCs w:val="22"/>
        </w:rPr>
        <w:t xml:space="preserve"> </w:t>
      </w:r>
    </w:p>
    <w:p w14:paraId="02D38E3E" w14:textId="441F74DF" w:rsidR="00BE538D" w:rsidRPr="00DD5DBF" w:rsidRDefault="00BE538D" w:rsidP="00F86971">
      <w:pPr>
        <w:rPr>
          <w:rFonts w:cs="Arial"/>
          <w:sz w:val="22"/>
          <w:szCs w:val="22"/>
        </w:rPr>
      </w:pPr>
      <w:r w:rsidRPr="00DD5DBF">
        <w:rPr>
          <w:rFonts w:cs="Arial"/>
          <w:sz w:val="22"/>
          <w:szCs w:val="22"/>
        </w:rPr>
        <w:t xml:space="preserve">Donovan, N.J. (2020). Social isolation and loneliness in older adults: Review and commentary of a national academies report. </w:t>
      </w:r>
      <w:r w:rsidRPr="00DD5DBF">
        <w:rPr>
          <w:rFonts w:cs="Arial"/>
          <w:i/>
          <w:iCs/>
          <w:sz w:val="22"/>
          <w:szCs w:val="22"/>
        </w:rPr>
        <w:t>The American Journal of Geriatric Psychiatry</w:t>
      </w:r>
      <w:r w:rsidRPr="00DD5DBF">
        <w:rPr>
          <w:rFonts w:cs="Arial"/>
          <w:sz w:val="22"/>
          <w:szCs w:val="22"/>
        </w:rPr>
        <w:t>, [online] 28(12), pp.1233–1244.</w:t>
      </w:r>
      <w:r w:rsidR="009C093A">
        <w:rPr>
          <w:rFonts w:cs="Arial"/>
          <w:sz w:val="22"/>
          <w:szCs w:val="22"/>
        </w:rPr>
        <w:t>Available at:</w:t>
      </w:r>
      <w:r w:rsidRPr="00DD5DBF">
        <w:rPr>
          <w:rFonts w:cs="Arial"/>
          <w:sz w:val="22"/>
          <w:szCs w:val="22"/>
        </w:rPr>
        <w:t xml:space="preserve"> </w:t>
      </w:r>
      <w:hyperlink r:id="rId24" w:history="1">
        <w:r w:rsidRPr="00DD5DBF">
          <w:rPr>
            <w:rStyle w:val="Hyperlink"/>
            <w:rFonts w:cs="Arial"/>
            <w:sz w:val="22"/>
            <w:szCs w:val="22"/>
          </w:rPr>
          <w:t>https://doi.org/10.1016/j.jagp.2020.08.005</w:t>
        </w:r>
      </w:hyperlink>
      <w:r w:rsidRPr="00DD5DBF">
        <w:rPr>
          <w:rFonts w:cs="Arial"/>
          <w:sz w:val="22"/>
          <w:szCs w:val="22"/>
        </w:rPr>
        <w:t xml:space="preserve">. </w:t>
      </w:r>
    </w:p>
    <w:p w14:paraId="096CBBC5" w14:textId="77777777" w:rsidR="009A7A75" w:rsidRPr="007A2683" w:rsidRDefault="00BE538D" w:rsidP="00F86971">
      <w:pPr>
        <w:shd w:val="clear" w:color="auto" w:fill="FFFFFF"/>
        <w:spacing w:before="100" w:beforeAutospacing="1" w:after="100" w:afterAutospacing="1"/>
        <w:jc w:val="left"/>
        <w:rPr>
          <w:rFonts w:cs="Arial"/>
          <w:color w:val="212121"/>
          <w:sz w:val="22"/>
          <w:szCs w:val="22"/>
        </w:rPr>
      </w:pPr>
      <w:r w:rsidRPr="00DD5DBF">
        <w:rPr>
          <w:rFonts w:cs="Arial"/>
          <w:sz w:val="22"/>
          <w:szCs w:val="22"/>
        </w:rPr>
        <w:t xml:space="preserve">Freak-Poli, R., Hu, J., Phyo, A. Z. Z., and Barker, S. F. (2023). Social isolation and social support influence health service utilisation and survival after a cardiovascular disease event: </w:t>
      </w:r>
      <w:r w:rsidRPr="00DD5DBF">
        <w:rPr>
          <w:rFonts w:cs="Arial"/>
          <w:sz w:val="22"/>
          <w:szCs w:val="22"/>
        </w:rPr>
        <w:lastRenderedPageBreak/>
        <w:t>a systematic review. </w:t>
      </w:r>
      <w:r w:rsidRPr="00DD5DBF">
        <w:rPr>
          <w:rFonts w:cs="Arial"/>
          <w:i/>
          <w:iCs/>
          <w:sz w:val="22"/>
          <w:szCs w:val="22"/>
        </w:rPr>
        <w:t>International Journal of Environmental Research and Public Health</w:t>
      </w:r>
      <w:r w:rsidRPr="00DD5DBF">
        <w:rPr>
          <w:rFonts w:cs="Arial"/>
          <w:sz w:val="22"/>
          <w:szCs w:val="22"/>
        </w:rPr>
        <w:t>, </w:t>
      </w:r>
      <w:r w:rsidRPr="00DD5DBF">
        <w:rPr>
          <w:rFonts w:cs="Arial"/>
          <w:i/>
          <w:iCs/>
          <w:sz w:val="22"/>
          <w:szCs w:val="22"/>
        </w:rPr>
        <w:t>20</w:t>
      </w:r>
      <w:r w:rsidRPr="00DD5DBF">
        <w:rPr>
          <w:rFonts w:cs="Arial"/>
          <w:sz w:val="22"/>
          <w:szCs w:val="22"/>
        </w:rPr>
        <w:t>(6), 4853.</w:t>
      </w:r>
      <w:r w:rsidR="00776AB7" w:rsidRPr="00DD5DBF">
        <w:rPr>
          <w:rFonts w:cs="Arial"/>
          <w:sz w:val="22"/>
          <w:szCs w:val="22"/>
        </w:rPr>
        <w:t xml:space="preserve"> </w:t>
      </w:r>
      <w:r w:rsidR="009A7A75" w:rsidRPr="007A2683">
        <w:rPr>
          <w:rFonts w:cs="Arial"/>
          <w:color w:val="212121"/>
          <w:sz w:val="22"/>
          <w:szCs w:val="22"/>
        </w:rPr>
        <w:t>Available at: DOI: </w:t>
      </w:r>
      <w:hyperlink r:id="rId25" w:tgtFrame="_blank" w:history="1">
        <w:r w:rsidR="009A7A75" w:rsidRPr="007A2683">
          <w:rPr>
            <w:rStyle w:val="Hyperlink"/>
            <w:rFonts w:cs="Arial"/>
            <w:sz w:val="22"/>
            <w:szCs w:val="22"/>
          </w:rPr>
          <w:t>10.3390/ijerph20064853</w:t>
        </w:r>
      </w:hyperlink>
    </w:p>
    <w:p w14:paraId="0EDF9EFD" w14:textId="2AA86700" w:rsidR="00BE538D" w:rsidRPr="00DD5DBF" w:rsidRDefault="00BE538D" w:rsidP="00F86971">
      <w:pPr>
        <w:rPr>
          <w:rFonts w:cs="Arial"/>
          <w:sz w:val="22"/>
          <w:szCs w:val="22"/>
        </w:rPr>
      </w:pPr>
      <w:r w:rsidRPr="00DD5DBF">
        <w:rPr>
          <w:rFonts w:cs="Arial"/>
          <w:sz w:val="22"/>
          <w:szCs w:val="22"/>
        </w:rPr>
        <w:t>Gao, P., Mosazadeh, H., and Nazari, N. (2024). The buffering role of self-compassion in the Association between loneliness with depressive symptoms: A cross-sectional Survey Study among older adults living in Residential Care Homes during COVID-19. </w:t>
      </w:r>
      <w:r w:rsidRPr="00DD5DBF">
        <w:rPr>
          <w:rFonts w:cs="Arial"/>
          <w:i/>
          <w:iCs/>
          <w:sz w:val="22"/>
          <w:szCs w:val="22"/>
        </w:rPr>
        <w:t>International Journal of Mental Health and Addiction</w:t>
      </w:r>
      <w:r w:rsidRPr="00DD5DBF">
        <w:rPr>
          <w:rFonts w:cs="Arial"/>
          <w:sz w:val="22"/>
          <w:szCs w:val="22"/>
        </w:rPr>
        <w:t>, </w:t>
      </w:r>
      <w:r w:rsidRPr="00DD5DBF">
        <w:rPr>
          <w:rFonts w:cs="Arial"/>
          <w:i/>
          <w:iCs/>
          <w:sz w:val="22"/>
          <w:szCs w:val="22"/>
        </w:rPr>
        <w:t>22</w:t>
      </w:r>
      <w:r w:rsidRPr="00DD5DBF">
        <w:rPr>
          <w:rFonts w:cs="Arial"/>
          <w:sz w:val="22"/>
          <w:szCs w:val="22"/>
        </w:rPr>
        <w:t>(5), 2706-2726.</w:t>
      </w:r>
      <w:r w:rsidR="009C093A">
        <w:rPr>
          <w:rFonts w:cs="Arial"/>
          <w:sz w:val="22"/>
          <w:szCs w:val="22"/>
        </w:rPr>
        <w:t>Avalible at:</w:t>
      </w:r>
      <w:r w:rsidR="00712152" w:rsidRPr="00DD5DBF">
        <w:rPr>
          <w:rFonts w:cs="Arial"/>
          <w:sz w:val="22"/>
          <w:szCs w:val="22"/>
        </w:rPr>
        <w:t xml:space="preserve"> </w:t>
      </w:r>
      <w:hyperlink r:id="rId26" w:history="1">
        <w:r w:rsidR="004448FD" w:rsidRPr="00DD5DBF">
          <w:rPr>
            <w:rStyle w:val="Hyperlink"/>
            <w:rFonts w:ascii="Segoe UI" w:hAnsi="Segoe UI" w:cs="Segoe UI"/>
            <w:sz w:val="22"/>
            <w:szCs w:val="22"/>
          </w:rPr>
          <w:t>The Buffering Role of Self-compassion in the Association Between Loneliness with Depressive Symptoms: A Cross-Sectional Survey Study Among Older Adults Living in Residential Care Homes During COVID-19 - PMC</w:t>
        </w:r>
      </w:hyperlink>
    </w:p>
    <w:p w14:paraId="33E30FBE" w14:textId="20653E8F" w:rsidR="00BE538D" w:rsidRPr="00DD5DBF" w:rsidRDefault="00BE538D" w:rsidP="00F86971">
      <w:pPr>
        <w:rPr>
          <w:rFonts w:cs="Arial"/>
          <w:sz w:val="22"/>
          <w:szCs w:val="22"/>
        </w:rPr>
      </w:pPr>
      <w:r w:rsidRPr="00DD5DBF">
        <w:rPr>
          <w:rFonts w:cs="Arial"/>
          <w:sz w:val="22"/>
          <w:szCs w:val="22"/>
        </w:rPr>
        <w:t>Gao, Q., Mak, H. W., and Fancourt, D. (2024). Longitudinal associations between loneliness, social isolation, and healthcare utilisation trajectories: a latent growth curve analysis. </w:t>
      </w:r>
      <w:r w:rsidRPr="00DD5DBF">
        <w:rPr>
          <w:rFonts w:cs="Arial"/>
          <w:i/>
          <w:iCs/>
          <w:sz w:val="22"/>
          <w:szCs w:val="22"/>
        </w:rPr>
        <w:t>Social Psychiatry and Psychiatric Epidemiology</w:t>
      </w:r>
      <w:r w:rsidRPr="00DD5DBF">
        <w:rPr>
          <w:rFonts w:cs="Arial"/>
          <w:sz w:val="22"/>
          <w:szCs w:val="22"/>
        </w:rPr>
        <w:t>, </w:t>
      </w:r>
      <w:r w:rsidRPr="00DD5DBF">
        <w:rPr>
          <w:rFonts w:cs="Arial"/>
          <w:i/>
          <w:iCs/>
          <w:sz w:val="22"/>
          <w:szCs w:val="22"/>
        </w:rPr>
        <w:t>59</w:t>
      </w:r>
      <w:r w:rsidRPr="00DD5DBF">
        <w:rPr>
          <w:rFonts w:cs="Arial"/>
          <w:sz w:val="22"/>
          <w:szCs w:val="22"/>
        </w:rPr>
        <w:t>(10), 1839-1848.</w:t>
      </w:r>
      <w:r w:rsidR="00776AB7" w:rsidRPr="00DD5DBF">
        <w:rPr>
          <w:rFonts w:cs="Arial"/>
          <w:sz w:val="22"/>
          <w:szCs w:val="22"/>
        </w:rPr>
        <w:t xml:space="preserve"> </w:t>
      </w:r>
      <w:r w:rsidR="009C093A">
        <w:rPr>
          <w:rFonts w:cs="Arial"/>
          <w:sz w:val="22"/>
          <w:szCs w:val="22"/>
        </w:rPr>
        <w:t xml:space="preserve">Available at: </w:t>
      </w:r>
      <w:r w:rsidR="00A931E8" w:rsidRPr="00DD5DBF">
        <w:rPr>
          <w:rFonts w:ascii="Segoe UI" w:hAnsi="Segoe UI" w:cs="Segoe UI"/>
          <w:color w:val="212121"/>
          <w:sz w:val="22"/>
          <w:szCs w:val="22"/>
        </w:rPr>
        <w:t>DOI: </w:t>
      </w:r>
      <w:hyperlink r:id="rId27" w:tgtFrame="_blank" w:history="1">
        <w:r w:rsidR="00A931E8" w:rsidRPr="00DD5DBF">
          <w:rPr>
            <w:rStyle w:val="Hyperlink"/>
            <w:rFonts w:ascii="Segoe UI" w:hAnsi="Segoe UI" w:cs="Segoe UI"/>
            <w:sz w:val="22"/>
            <w:szCs w:val="22"/>
          </w:rPr>
          <w:t>10.1007/s00127-024-02639-9</w:t>
        </w:r>
      </w:hyperlink>
    </w:p>
    <w:p w14:paraId="28DFAD53" w14:textId="3DB7BA69" w:rsidR="00BE538D" w:rsidRPr="00DD5DBF" w:rsidRDefault="00BE538D" w:rsidP="00F86971">
      <w:pPr>
        <w:rPr>
          <w:rFonts w:cs="Arial"/>
          <w:sz w:val="22"/>
          <w:szCs w:val="22"/>
        </w:rPr>
      </w:pPr>
      <w:proofErr w:type="spellStart"/>
      <w:r w:rsidRPr="00DD5DBF">
        <w:rPr>
          <w:rFonts w:cs="Arial"/>
          <w:sz w:val="22"/>
          <w:szCs w:val="22"/>
        </w:rPr>
        <w:t>Gavarskhar</w:t>
      </w:r>
      <w:proofErr w:type="spellEnd"/>
      <w:r w:rsidRPr="00DD5DBF">
        <w:rPr>
          <w:rFonts w:cs="Arial"/>
          <w:sz w:val="22"/>
          <w:szCs w:val="22"/>
        </w:rPr>
        <w:t xml:space="preserve">, F. (2022). Care services for older persons: A scoping review. </w:t>
      </w:r>
      <w:r w:rsidRPr="00DD5DBF">
        <w:rPr>
          <w:rFonts w:cs="Arial"/>
          <w:i/>
          <w:iCs/>
          <w:sz w:val="22"/>
          <w:szCs w:val="22"/>
        </w:rPr>
        <w:t>Malaysian Family Physician</w:t>
      </w:r>
      <w:r w:rsidRPr="00DD5DBF">
        <w:rPr>
          <w:rFonts w:cs="Arial"/>
          <w:sz w:val="22"/>
          <w:szCs w:val="22"/>
        </w:rPr>
        <w:t>, 17(2), pp.22–</w:t>
      </w:r>
      <w:proofErr w:type="gramStart"/>
      <w:r w:rsidRPr="00DD5DBF">
        <w:rPr>
          <w:rFonts w:cs="Arial"/>
          <w:sz w:val="22"/>
          <w:szCs w:val="22"/>
        </w:rPr>
        <w:t>37.</w:t>
      </w:r>
      <w:r w:rsidR="009C093A">
        <w:rPr>
          <w:rFonts w:cs="Arial"/>
          <w:sz w:val="22"/>
          <w:szCs w:val="22"/>
        </w:rPr>
        <w:t>Available</w:t>
      </w:r>
      <w:proofErr w:type="gramEnd"/>
      <w:r w:rsidR="009C093A">
        <w:rPr>
          <w:rFonts w:cs="Arial"/>
          <w:sz w:val="22"/>
          <w:szCs w:val="22"/>
        </w:rPr>
        <w:t xml:space="preserve"> at:</w:t>
      </w:r>
      <w:r w:rsidRPr="00DD5DBF">
        <w:rPr>
          <w:rFonts w:cs="Arial"/>
          <w:sz w:val="22"/>
          <w:szCs w:val="22"/>
        </w:rPr>
        <w:t xml:space="preserve"> </w:t>
      </w:r>
      <w:hyperlink r:id="rId28" w:history="1">
        <w:r w:rsidRPr="00DD5DBF">
          <w:rPr>
            <w:rStyle w:val="Hyperlink"/>
            <w:rFonts w:cs="Arial"/>
            <w:sz w:val="22"/>
            <w:szCs w:val="22"/>
          </w:rPr>
          <w:t>https://doi.org/10.51866/rv1221</w:t>
        </w:r>
      </w:hyperlink>
      <w:r w:rsidRPr="00DD5DBF">
        <w:rPr>
          <w:rFonts w:cs="Arial"/>
          <w:sz w:val="22"/>
          <w:szCs w:val="22"/>
        </w:rPr>
        <w:t xml:space="preserve"> </w:t>
      </w:r>
    </w:p>
    <w:p w14:paraId="4C77249D" w14:textId="4A87D988" w:rsidR="009C093A" w:rsidRPr="007A2683" w:rsidRDefault="00BE538D" w:rsidP="00F86971">
      <w:pPr>
        <w:shd w:val="clear" w:color="auto" w:fill="FFFFFF"/>
        <w:spacing w:before="100" w:beforeAutospacing="1" w:after="100" w:afterAutospacing="1"/>
        <w:jc w:val="left"/>
        <w:rPr>
          <w:rFonts w:cs="Arial"/>
          <w:color w:val="212121"/>
          <w:sz w:val="22"/>
          <w:szCs w:val="22"/>
        </w:rPr>
      </w:pPr>
      <w:r w:rsidRPr="00DD5DBF">
        <w:rPr>
          <w:rFonts w:cs="Arial"/>
          <w:sz w:val="22"/>
          <w:szCs w:val="22"/>
        </w:rPr>
        <w:t>Gill, A. S., and Sullivan, S. S. (2025). Resonances of Feeling Alone: A Systematic Review Unveiling Older Persons' Loneliness and Its Mechanisms in Residential Care Facilities. </w:t>
      </w:r>
      <w:r w:rsidRPr="00DD5DBF">
        <w:rPr>
          <w:rFonts w:cs="Arial"/>
          <w:i/>
          <w:iCs/>
          <w:sz w:val="22"/>
          <w:szCs w:val="22"/>
        </w:rPr>
        <w:t>Journal of advanced nursing</w:t>
      </w:r>
      <w:r w:rsidRPr="00DD5DBF">
        <w:rPr>
          <w:rFonts w:cs="Arial"/>
          <w:sz w:val="22"/>
          <w:szCs w:val="22"/>
        </w:rPr>
        <w:t>, </w:t>
      </w:r>
      <w:r w:rsidRPr="00DD5DBF">
        <w:rPr>
          <w:rFonts w:cs="Arial"/>
          <w:i/>
          <w:iCs/>
          <w:sz w:val="22"/>
          <w:szCs w:val="22"/>
        </w:rPr>
        <w:t>81</w:t>
      </w:r>
      <w:r w:rsidRPr="00DD5DBF">
        <w:rPr>
          <w:rFonts w:cs="Arial"/>
          <w:sz w:val="22"/>
          <w:szCs w:val="22"/>
        </w:rPr>
        <w:t>(10), 6183-6198.</w:t>
      </w:r>
      <w:r w:rsidR="009C093A" w:rsidRPr="009C093A">
        <w:rPr>
          <w:rFonts w:cs="Arial"/>
          <w:color w:val="212121"/>
          <w:sz w:val="22"/>
          <w:szCs w:val="22"/>
        </w:rPr>
        <w:t xml:space="preserve"> </w:t>
      </w:r>
      <w:r w:rsidR="009C093A" w:rsidRPr="007A2683">
        <w:rPr>
          <w:rFonts w:cs="Arial"/>
          <w:color w:val="212121"/>
          <w:sz w:val="22"/>
          <w:szCs w:val="22"/>
        </w:rPr>
        <w:t>Available at: DOI: </w:t>
      </w:r>
      <w:hyperlink r:id="rId29" w:tgtFrame="_blank" w:history="1">
        <w:r w:rsidR="009C093A" w:rsidRPr="007A2683">
          <w:rPr>
            <w:rStyle w:val="Hyperlink"/>
            <w:rFonts w:cs="Arial"/>
            <w:sz w:val="22"/>
            <w:szCs w:val="22"/>
          </w:rPr>
          <w:t>10.3390/ijerph20064853</w:t>
        </w:r>
      </w:hyperlink>
    </w:p>
    <w:p w14:paraId="00699935" w14:textId="77777777" w:rsidR="00BE538D" w:rsidRPr="00DD5DBF" w:rsidRDefault="00BE538D" w:rsidP="00F86971">
      <w:pPr>
        <w:rPr>
          <w:rFonts w:cs="Arial"/>
          <w:sz w:val="22"/>
          <w:szCs w:val="22"/>
        </w:rPr>
      </w:pPr>
      <w:r w:rsidRPr="00DD5DBF">
        <w:rPr>
          <w:rFonts w:cs="Arial"/>
          <w:sz w:val="22"/>
          <w:szCs w:val="22"/>
        </w:rPr>
        <w:t xml:space="preserve">Gill, A.S. and Sullivan, S.S. (2025) ‘Resonances of feeling alone: A systematic review unveiling older persons’ loneliness and its mechanisms in residential care facilities’, </w:t>
      </w:r>
      <w:r w:rsidRPr="00DD5DBF">
        <w:rPr>
          <w:rFonts w:cs="Arial"/>
          <w:i/>
          <w:iCs/>
          <w:sz w:val="22"/>
          <w:szCs w:val="22"/>
        </w:rPr>
        <w:t>Journal of Advanced Nursing</w:t>
      </w:r>
      <w:r w:rsidRPr="00DD5DBF">
        <w:rPr>
          <w:rFonts w:cs="Arial"/>
          <w:sz w:val="22"/>
          <w:szCs w:val="22"/>
        </w:rPr>
        <w:t xml:space="preserve">. Available at: </w:t>
      </w:r>
      <w:hyperlink r:id="rId30" w:history="1">
        <w:r w:rsidRPr="00DD5DBF">
          <w:rPr>
            <w:rStyle w:val="Hyperlink"/>
            <w:rFonts w:cs="Arial"/>
            <w:sz w:val="22"/>
            <w:szCs w:val="22"/>
          </w:rPr>
          <w:t>https://doi.org/10.1111/jan.16766</w:t>
        </w:r>
      </w:hyperlink>
    </w:p>
    <w:p w14:paraId="6E272682" w14:textId="30F31C49" w:rsidR="00BE538D" w:rsidRPr="00DD5DBF" w:rsidRDefault="00BE538D" w:rsidP="00F86971">
      <w:pPr>
        <w:rPr>
          <w:rFonts w:cs="Arial"/>
          <w:sz w:val="22"/>
          <w:szCs w:val="22"/>
        </w:rPr>
      </w:pPr>
      <w:r w:rsidRPr="00DD5DBF">
        <w:rPr>
          <w:rFonts w:cs="Arial"/>
          <w:sz w:val="22"/>
          <w:szCs w:val="22"/>
        </w:rPr>
        <w:t>Goldman, N., Khanna, D., El Asmar, M. L., Qualter, P., and El-Osta, A. (2024). Addressing loneliness and social isolation in 52 countries: a scoping review of National policies. </w:t>
      </w:r>
      <w:r w:rsidRPr="00DD5DBF">
        <w:rPr>
          <w:rFonts w:cs="Arial"/>
          <w:i/>
          <w:iCs/>
          <w:sz w:val="22"/>
          <w:szCs w:val="22"/>
        </w:rPr>
        <w:t>BMC public health</w:t>
      </w:r>
      <w:r w:rsidRPr="00DD5DBF">
        <w:rPr>
          <w:rFonts w:cs="Arial"/>
          <w:sz w:val="22"/>
          <w:szCs w:val="22"/>
        </w:rPr>
        <w:t>, </w:t>
      </w:r>
      <w:r w:rsidRPr="00DD5DBF">
        <w:rPr>
          <w:rFonts w:cs="Arial"/>
          <w:i/>
          <w:iCs/>
          <w:sz w:val="22"/>
          <w:szCs w:val="22"/>
        </w:rPr>
        <w:t>24</w:t>
      </w:r>
      <w:r w:rsidRPr="00DD5DBF">
        <w:rPr>
          <w:rFonts w:cs="Arial"/>
          <w:sz w:val="22"/>
          <w:szCs w:val="22"/>
        </w:rPr>
        <w:t>(1), 1207.</w:t>
      </w:r>
      <w:r w:rsidR="00776AB7" w:rsidRPr="00DD5DBF">
        <w:rPr>
          <w:rFonts w:cs="Arial"/>
          <w:sz w:val="22"/>
          <w:szCs w:val="22"/>
        </w:rPr>
        <w:t xml:space="preserve"> </w:t>
      </w:r>
    </w:p>
    <w:p w14:paraId="6EFD3DC7" w14:textId="77777777" w:rsidR="00BE538D" w:rsidRPr="00DD5DBF" w:rsidRDefault="00BE538D" w:rsidP="00F86971">
      <w:pPr>
        <w:rPr>
          <w:rFonts w:cs="Arial"/>
          <w:sz w:val="22"/>
          <w:szCs w:val="22"/>
        </w:rPr>
      </w:pPr>
      <w:r w:rsidRPr="00DD5DBF">
        <w:rPr>
          <w:rFonts w:cs="Arial"/>
          <w:sz w:val="22"/>
          <w:szCs w:val="22"/>
        </w:rPr>
        <w:t xml:space="preserve">Goodwin, V.A., Low, M.S., Quinn, T.J., Cockcroft, E.J., Shepherd, V., Evans, P.H., Henderson, E.J., Mahmood, F., Ni Lochlainn, M., Needham, C. and Underwood, B.R. (2023) ‘Including older people in health and social care research: best practice recommendations based on the INCLUDE framework’, </w:t>
      </w:r>
      <w:r w:rsidRPr="00DD5DBF">
        <w:rPr>
          <w:rFonts w:cs="Arial"/>
          <w:i/>
          <w:iCs/>
          <w:sz w:val="22"/>
          <w:szCs w:val="22"/>
        </w:rPr>
        <w:t>Age and Ageing</w:t>
      </w:r>
      <w:r w:rsidRPr="00DD5DBF">
        <w:rPr>
          <w:rFonts w:cs="Arial"/>
          <w:sz w:val="22"/>
          <w:szCs w:val="22"/>
        </w:rPr>
        <w:t xml:space="preserve">, 52(6), afad082. Available at: </w:t>
      </w:r>
      <w:hyperlink r:id="rId31" w:history="1">
        <w:r w:rsidRPr="00DD5DBF">
          <w:rPr>
            <w:rStyle w:val="Hyperlink"/>
            <w:rFonts w:cs="Arial"/>
            <w:sz w:val="22"/>
            <w:szCs w:val="22"/>
          </w:rPr>
          <w:t>https://doi.org/10.1093/ageing/afad082</w:t>
        </w:r>
      </w:hyperlink>
    </w:p>
    <w:p w14:paraId="0437E52C" w14:textId="3E475CF4" w:rsidR="00BE538D" w:rsidRPr="00DD5DBF" w:rsidRDefault="00BE538D" w:rsidP="00F86971">
      <w:pPr>
        <w:rPr>
          <w:rFonts w:cs="Arial"/>
          <w:sz w:val="22"/>
          <w:szCs w:val="22"/>
        </w:rPr>
      </w:pPr>
      <w:r w:rsidRPr="00DD5DBF">
        <w:rPr>
          <w:rFonts w:cs="Arial"/>
          <w:sz w:val="22"/>
          <w:szCs w:val="22"/>
        </w:rPr>
        <w:lastRenderedPageBreak/>
        <w:t>Grey, E., Baber, F., Corbett, E., Ellis, D., Gillison, F., and Barnett, J. (2024). The use of technology to address loneliness and social isolation among older adults: the role of social care providers. </w:t>
      </w:r>
      <w:r w:rsidRPr="00DD5DBF">
        <w:rPr>
          <w:rFonts w:cs="Arial"/>
          <w:i/>
          <w:iCs/>
          <w:sz w:val="22"/>
          <w:szCs w:val="22"/>
        </w:rPr>
        <w:t>BMC Public Health</w:t>
      </w:r>
      <w:r w:rsidRPr="00DD5DBF">
        <w:rPr>
          <w:rFonts w:cs="Arial"/>
          <w:sz w:val="22"/>
          <w:szCs w:val="22"/>
        </w:rPr>
        <w:t>, </w:t>
      </w:r>
      <w:r w:rsidRPr="00DD5DBF">
        <w:rPr>
          <w:rFonts w:cs="Arial"/>
          <w:i/>
          <w:iCs/>
          <w:sz w:val="22"/>
          <w:szCs w:val="22"/>
        </w:rPr>
        <w:t>24</w:t>
      </w:r>
      <w:r w:rsidRPr="00DD5DBF">
        <w:rPr>
          <w:rFonts w:cs="Arial"/>
          <w:sz w:val="22"/>
          <w:szCs w:val="22"/>
        </w:rPr>
        <w:t>(1), 108.</w:t>
      </w:r>
      <w:r w:rsidR="00870DD8" w:rsidRPr="00DD5DBF">
        <w:rPr>
          <w:rFonts w:ascii="Segoe UI" w:hAnsi="Segoe UI" w:cs="Segoe UI"/>
          <w:color w:val="212121"/>
          <w:sz w:val="22"/>
          <w:szCs w:val="22"/>
        </w:rPr>
        <w:t xml:space="preserve"> </w:t>
      </w:r>
      <w:hyperlink r:id="rId32" w:tgtFrame="_blank" w:history="1">
        <w:r w:rsidR="00870DD8" w:rsidRPr="00DD5DBF">
          <w:rPr>
            <w:rStyle w:val="Hyperlink"/>
            <w:rFonts w:ascii="Segoe UI" w:hAnsi="Segoe UI" w:cs="Segoe UI"/>
            <w:sz w:val="22"/>
            <w:szCs w:val="22"/>
          </w:rPr>
          <w:t>10.1186/s12889-023-17386-w</w:t>
        </w:r>
      </w:hyperlink>
      <w:r w:rsidR="00870DD8" w:rsidRPr="00DD5DBF">
        <w:rPr>
          <w:rFonts w:ascii="Segoe UI" w:hAnsi="Segoe UI" w:cs="Segoe UI"/>
          <w:color w:val="212121"/>
          <w:sz w:val="22"/>
          <w:szCs w:val="22"/>
        </w:rPr>
        <w:t>.</w:t>
      </w:r>
    </w:p>
    <w:p w14:paraId="6F5F6F6C" w14:textId="77777777" w:rsidR="00BE538D" w:rsidRPr="00DD5DBF" w:rsidRDefault="00BE538D" w:rsidP="00F86971">
      <w:pPr>
        <w:rPr>
          <w:rFonts w:cs="Arial"/>
          <w:sz w:val="22"/>
          <w:szCs w:val="22"/>
        </w:rPr>
      </w:pPr>
      <w:r w:rsidRPr="00DD5DBF">
        <w:rPr>
          <w:rFonts w:cs="Arial"/>
          <w:sz w:val="22"/>
          <w:szCs w:val="22"/>
        </w:rPr>
        <w:t xml:space="preserve">Guarnera, J. (2023). The impact of loneliness and social isolation on cognitive aging: A narrative review. </w:t>
      </w:r>
      <w:r w:rsidRPr="00DD5DBF">
        <w:rPr>
          <w:rFonts w:cs="Arial"/>
          <w:i/>
          <w:iCs/>
          <w:sz w:val="22"/>
          <w:szCs w:val="22"/>
        </w:rPr>
        <w:t>Journal of Alzheimer’s Disease Reports</w:t>
      </w:r>
      <w:r w:rsidRPr="00DD5DBF">
        <w:rPr>
          <w:rFonts w:cs="Arial"/>
          <w:sz w:val="22"/>
          <w:szCs w:val="22"/>
        </w:rPr>
        <w:t xml:space="preserve">, [online] 7(1), pp.699–714. </w:t>
      </w:r>
      <w:hyperlink r:id="rId33" w:history="1">
        <w:r w:rsidRPr="00DD5DBF">
          <w:rPr>
            <w:rStyle w:val="Hyperlink"/>
            <w:rFonts w:cs="Arial"/>
            <w:sz w:val="22"/>
            <w:szCs w:val="22"/>
          </w:rPr>
          <w:t>https://doi.org/10.3233/ADR-230011</w:t>
        </w:r>
      </w:hyperlink>
      <w:r w:rsidRPr="00DD5DBF">
        <w:rPr>
          <w:rFonts w:cs="Arial"/>
          <w:sz w:val="22"/>
          <w:szCs w:val="22"/>
        </w:rPr>
        <w:t xml:space="preserve">. </w:t>
      </w:r>
    </w:p>
    <w:p w14:paraId="3B42630B" w14:textId="77777777" w:rsidR="00BE538D" w:rsidRPr="00DD5DBF" w:rsidRDefault="00BE538D" w:rsidP="00F86971">
      <w:pPr>
        <w:rPr>
          <w:rFonts w:cs="Arial"/>
          <w:sz w:val="22"/>
          <w:szCs w:val="22"/>
        </w:rPr>
      </w:pPr>
      <w:r w:rsidRPr="00DD5DBF">
        <w:rPr>
          <w:rFonts w:cs="Arial"/>
          <w:sz w:val="22"/>
          <w:szCs w:val="22"/>
        </w:rPr>
        <w:t xml:space="preserve">Gunnes, M., Løe, I. C., and </w:t>
      </w:r>
      <w:proofErr w:type="spellStart"/>
      <w:r w:rsidRPr="00DD5DBF">
        <w:rPr>
          <w:rFonts w:cs="Arial"/>
          <w:sz w:val="22"/>
          <w:szCs w:val="22"/>
        </w:rPr>
        <w:t>Kalseth</w:t>
      </w:r>
      <w:proofErr w:type="spellEnd"/>
      <w:r w:rsidRPr="00DD5DBF">
        <w:rPr>
          <w:rFonts w:cs="Arial"/>
          <w:sz w:val="22"/>
          <w:szCs w:val="22"/>
        </w:rPr>
        <w:t>, J. (2024). Exploring the impact of information and communication technologies on loneliness and social isolation in community-dwelling older adults: a scoping review of reviews. </w:t>
      </w:r>
      <w:r w:rsidRPr="00DD5DBF">
        <w:rPr>
          <w:rFonts w:cs="Arial"/>
          <w:i/>
          <w:iCs/>
          <w:sz w:val="22"/>
          <w:szCs w:val="22"/>
        </w:rPr>
        <w:t>BMC geriatrics</w:t>
      </w:r>
      <w:r w:rsidRPr="00DD5DBF">
        <w:rPr>
          <w:rFonts w:cs="Arial"/>
          <w:sz w:val="22"/>
          <w:szCs w:val="22"/>
        </w:rPr>
        <w:t>, </w:t>
      </w:r>
      <w:r w:rsidRPr="00DD5DBF">
        <w:rPr>
          <w:rFonts w:cs="Arial"/>
          <w:i/>
          <w:iCs/>
          <w:sz w:val="22"/>
          <w:szCs w:val="22"/>
        </w:rPr>
        <w:t>24</w:t>
      </w:r>
      <w:r w:rsidRPr="00DD5DBF">
        <w:rPr>
          <w:rFonts w:cs="Arial"/>
          <w:sz w:val="22"/>
          <w:szCs w:val="22"/>
        </w:rPr>
        <w:t>(1), 215.</w:t>
      </w:r>
    </w:p>
    <w:p w14:paraId="7CDE6A8B" w14:textId="77777777" w:rsidR="00BE538D" w:rsidRPr="00DD5DBF" w:rsidRDefault="00BE538D" w:rsidP="00F86971">
      <w:pPr>
        <w:rPr>
          <w:rFonts w:cs="Arial"/>
          <w:sz w:val="22"/>
          <w:szCs w:val="22"/>
        </w:rPr>
      </w:pPr>
      <w:r w:rsidRPr="00DD5DBF">
        <w:rPr>
          <w:rFonts w:cs="Arial"/>
          <w:sz w:val="22"/>
          <w:szCs w:val="22"/>
        </w:rPr>
        <w:t xml:space="preserve">Hanratty, B. (2018). Loneliness as a risk factor for care home admission in the English Longitudinal Study of Ageing. </w:t>
      </w:r>
      <w:r w:rsidRPr="00DD5DBF">
        <w:rPr>
          <w:rFonts w:cs="Arial"/>
          <w:i/>
          <w:iCs/>
          <w:sz w:val="22"/>
          <w:szCs w:val="22"/>
        </w:rPr>
        <w:t>Age and Ageing</w:t>
      </w:r>
      <w:r w:rsidRPr="00DD5DBF">
        <w:rPr>
          <w:rFonts w:cs="Arial"/>
          <w:sz w:val="22"/>
          <w:szCs w:val="22"/>
        </w:rPr>
        <w:t xml:space="preserve">, 47(6), pp.896–900. </w:t>
      </w:r>
      <w:hyperlink r:id="rId34" w:history="1">
        <w:r w:rsidRPr="00DD5DBF">
          <w:rPr>
            <w:rStyle w:val="Hyperlink"/>
            <w:rFonts w:cs="Arial"/>
            <w:sz w:val="22"/>
            <w:szCs w:val="22"/>
          </w:rPr>
          <w:t>https://doi.org/10.1093/ageing/afy095</w:t>
        </w:r>
      </w:hyperlink>
      <w:r w:rsidRPr="00DD5DBF">
        <w:rPr>
          <w:rFonts w:cs="Arial"/>
          <w:sz w:val="22"/>
          <w:szCs w:val="22"/>
        </w:rPr>
        <w:t xml:space="preserve">. </w:t>
      </w:r>
    </w:p>
    <w:p w14:paraId="719B371B" w14:textId="77777777" w:rsidR="00B20C7B" w:rsidRPr="00DD5DBF" w:rsidRDefault="00BE538D" w:rsidP="00F86971">
      <w:pPr>
        <w:shd w:val="clear" w:color="auto" w:fill="FFFFFF"/>
        <w:spacing w:before="100" w:beforeAutospacing="1" w:after="100" w:afterAutospacing="1"/>
        <w:jc w:val="left"/>
        <w:rPr>
          <w:rFonts w:cs="Arial"/>
          <w:color w:val="212121"/>
          <w:sz w:val="22"/>
          <w:szCs w:val="22"/>
        </w:rPr>
      </w:pPr>
      <w:r w:rsidRPr="00DD5DBF">
        <w:rPr>
          <w:rFonts w:cs="Arial"/>
          <w:sz w:val="22"/>
          <w:szCs w:val="22"/>
        </w:rPr>
        <w:t>Ho, K. H., Mak, A. K., Chung, R. W., Leung, D. Y., Chiang, V. C., and Cheung, D. S. (2022). Implications of COVID-19 on the loneliness of older adults in residential care homes. </w:t>
      </w:r>
      <w:r w:rsidRPr="00DD5DBF">
        <w:rPr>
          <w:rFonts w:cs="Arial"/>
          <w:i/>
          <w:iCs/>
          <w:sz w:val="22"/>
          <w:szCs w:val="22"/>
        </w:rPr>
        <w:t>Qualitative Health Research</w:t>
      </w:r>
      <w:r w:rsidRPr="00DD5DBF">
        <w:rPr>
          <w:rFonts w:cs="Arial"/>
          <w:sz w:val="22"/>
          <w:szCs w:val="22"/>
        </w:rPr>
        <w:t>, </w:t>
      </w:r>
      <w:r w:rsidRPr="00DD5DBF">
        <w:rPr>
          <w:rFonts w:cs="Arial"/>
          <w:i/>
          <w:iCs/>
          <w:sz w:val="22"/>
          <w:szCs w:val="22"/>
        </w:rPr>
        <w:t>32</w:t>
      </w:r>
      <w:r w:rsidRPr="00DD5DBF">
        <w:rPr>
          <w:rFonts w:cs="Arial"/>
          <w:sz w:val="22"/>
          <w:szCs w:val="22"/>
        </w:rPr>
        <w:t>(2), 279-290.</w:t>
      </w:r>
      <w:r w:rsidR="00B20C7B" w:rsidRPr="00DD5DBF">
        <w:rPr>
          <w:rFonts w:cs="Arial"/>
          <w:sz w:val="22"/>
          <w:szCs w:val="22"/>
        </w:rPr>
        <w:t xml:space="preserve"> </w:t>
      </w:r>
      <w:r w:rsidR="00E0072A" w:rsidRPr="00DD5DBF">
        <w:rPr>
          <w:rFonts w:cs="Arial"/>
          <w:sz w:val="22"/>
          <w:szCs w:val="22"/>
        </w:rPr>
        <w:t xml:space="preserve">Available at: </w:t>
      </w:r>
      <w:r w:rsidR="00B20C7B" w:rsidRPr="00DD5DBF">
        <w:rPr>
          <w:rFonts w:cs="Arial"/>
          <w:color w:val="212121"/>
          <w:sz w:val="22"/>
          <w:szCs w:val="22"/>
        </w:rPr>
        <w:t>DOI: </w:t>
      </w:r>
      <w:hyperlink r:id="rId35" w:tgtFrame="_blank" w:history="1">
        <w:r w:rsidR="00B20C7B" w:rsidRPr="00DD5DBF">
          <w:rPr>
            <w:rStyle w:val="Hyperlink"/>
            <w:rFonts w:cs="Arial"/>
            <w:sz w:val="22"/>
            <w:szCs w:val="22"/>
          </w:rPr>
          <w:t>10.1177/10497323211050910</w:t>
        </w:r>
      </w:hyperlink>
      <w:r w:rsidR="00B20C7B" w:rsidRPr="00DD5DBF">
        <w:rPr>
          <w:rFonts w:cs="Arial"/>
          <w:color w:val="212121"/>
          <w:sz w:val="22"/>
          <w:szCs w:val="22"/>
        </w:rPr>
        <w:t>.</w:t>
      </w:r>
    </w:p>
    <w:p w14:paraId="005A52B7" w14:textId="77777777" w:rsidR="00540279" w:rsidRPr="00DD5DBF" w:rsidRDefault="00BE538D" w:rsidP="00F86971">
      <w:pPr>
        <w:shd w:val="clear" w:color="auto" w:fill="FFFFFF"/>
        <w:spacing w:before="100" w:beforeAutospacing="1" w:after="100" w:afterAutospacing="1"/>
        <w:jc w:val="left"/>
        <w:rPr>
          <w:rFonts w:cs="Arial"/>
          <w:color w:val="212121"/>
          <w:sz w:val="22"/>
          <w:szCs w:val="22"/>
        </w:rPr>
      </w:pPr>
      <w:r w:rsidRPr="00DD5DBF">
        <w:rPr>
          <w:rFonts w:cs="Arial"/>
          <w:sz w:val="22"/>
          <w:szCs w:val="22"/>
        </w:rPr>
        <w:t xml:space="preserve">Hoang, P., King, J.A., Moore, S., Moore, K., Reich, K., Sidhu, H., Tan, C.V., Whaley, C. and McMillan, J. (2022). Interventions Associated </w:t>
      </w:r>
      <w:proofErr w:type="gramStart"/>
      <w:r w:rsidRPr="00DD5DBF">
        <w:rPr>
          <w:rFonts w:cs="Arial"/>
          <w:sz w:val="22"/>
          <w:szCs w:val="22"/>
        </w:rPr>
        <w:t>With</w:t>
      </w:r>
      <w:proofErr w:type="gramEnd"/>
      <w:r w:rsidRPr="00DD5DBF">
        <w:rPr>
          <w:rFonts w:cs="Arial"/>
          <w:sz w:val="22"/>
          <w:szCs w:val="22"/>
        </w:rPr>
        <w:t xml:space="preserve"> Reduced Loneliness and Social Isolation in Older Adults. </w:t>
      </w:r>
      <w:r w:rsidRPr="00DD5DBF">
        <w:rPr>
          <w:rFonts w:cs="Arial"/>
          <w:i/>
          <w:iCs/>
          <w:sz w:val="22"/>
          <w:szCs w:val="22"/>
        </w:rPr>
        <w:t>JAMA Network Open</w:t>
      </w:r>
      <w:r w:rsidRPr="00DD5DBF">
        <w:rPr>
          <w:rFonts w:cs="Arial"/>
          <w:sz w:val="22"/>
          <w:szCs w:val="22"/>
        </w:rPr>
        <w:t>, [online] 5(10), p.e2236676. doi:10.1001/jamanetworkopen.2022.36676.</w:t>
      </w:r>
      <w:r w:rsidR="00776AB7" w:rsidRPr="00DD5DBF">
        <w:rPr>
          <w:rFonts w:cs="Arial"/>
          <w:sz w:val="22"/>
          <w:szCs w:val="22"/>
        </w:rPr>
        <w:t xml:space="preserve"> </w:t>
      </w:r>
      <w:r w:rsidR="00540279" w:rsidRPr="00DD5DBF">
        <w:rPr>
          <w:rFonts w:cs="Arial"/>
          <w:color w:val="212121"/>
          <w:sz w:val="22"/>
          <w:szCs w:val="22"/>
        </w:rPr>
        <w:t>Available at: DOI: </w:t>
      </w:r>
      <w:hyperlink r:id="rId36" w:tgtFrame="_blank" w:history="1">
        <w:r w:rsidR="00540279" w:rsidRPr="00DD5DBF">
          <w:rPr>
            <w:rStyle w:val="Hyperlink"/>
            <w:rFonts w:cs="Arial"/>
            <w:sz w:val="22"/>
            <w:szCs w:val="22"/>
          </w:rPr>
          <w:t>10.1001/jamanetworkopen.2022.36676</w:t>
        </w:r>
      </w:hyperlink>
      <w:r w:rsidR="00540279" w:rsidRPr="00DD5DBF">
        <w:rPr>
          <w:rFonts w:cs="Arial"/>
          <w:color w:val="212121"/>
          <w:sz w:val="22"/>
          <w:szCs w:val="22"/>
        </w:rPr>
        <w:t>.</w:t>
      </w:r>
    </w:p>
    <w:p w14:paraId="01EE694D" w14:textId="23447F0A" w:rsidR="00265276" w:rsidRPr="00DD5DBF" w:rsidRDefault="00BE538D" w:rsidP="00F86971">
      <w:pPr>
        <w:shd w:val="clear" w:color="auto" w:fill="FFFFFF"/>
        <w:spacing w:before="100" w:beforeAutospacing="1" w:after="100" w:afterAutospacing="1"/>
        <w:jc w:val="left"/>
        <w:rPr>
          <w:rFonts w:cs="Arial"/>
          <w:color w:val="212121"/>
          <w:sz w:val="22"/>
          <w:szCs w:val="22"/>
        </w:rPr>
      </w:pPr>
      <w:r w:rsidRPr="00DD5DBF">
        <w:rPr>
          <w:rFonts w:cs="Arial"/>
          <w:sz w:val="22"/>
          <w:szCs w:val="22"/>
        </w:rPr>
        <w:t xml:space="preserve">Hong, Q.N., </w:t>
      </w:r>
      <w:proofErr w:type="spellStart"/>
      <w:r w:rsidRPr="00DD5DBF">
        <w:rPr>
          <w:rFonts w:cs="Arial"/>
          <w:sz w:val="22"/>
          <w:szCs w:val="22"/>
        </w:rPr>
        <w:t>Pluye</w:t>
      </w:r>
      <w:proofErr w:type="spellEnd"/>
      <w:r w:rsidRPr="00DD5DBF">
        <w:rPr>
          <w:rFonts w:cs="Arial"/>
          <w:sz w:val="22"/>
          <w:szCs w:val="22"/>
        </w:rPr>
        <w:t xml:space="preserve">, P., </w:t>
      </w:r>
      <w:proofErr w:type="spellStart"/>
      <w:r w:rsidRPr="00DD5DBF">
        <w:rPr>
          <w:rFonts w:cs="Arial"/>
          <w:sz w:val="22"/>
          <w:szCs w:val="22"/>
        </w:rPr>
        <w:t>Fàbregues</w:t>
      </w:r>
      <w:proofErr w:type="spellEnd"/>
      <w:r w:rsidRPr="00DD5DBF">
        <w:rPr>
          <w:rFonts w:cs="Arial"/>
          <w:sz w:val="22"/>
          <w:szCs w:val="22"/>
        </w:rPr>
        <w:t xml:space="preserve">, S., Bartlett, G., Boardman, F., Cargo, M., Dagenais, P., Gagnon, M.-P., Griffiths, F., Nicolau, B., </w:t>
      </w:r>
      <w:proofErr w:type="spellStart"/>
      <w:r w:rsidRPr="00DD5DBF">
        <w:rPr>
          <w:rFonts w:cs="Arial"/>
          <w:sz w:val="22"/>
          <w:szCs w:val="22"/>
        </w:rPr>
        <w:t>O’Cathain</w:t>
      </w:r>
      <w:proofErr w:type="spellEnd"/>
      <w:r w:rsidRPr="00DD5DBF">
        <w:rPr>
          <w:rFonts w:cs="Arial"/>
          <w:sz w:val="22"/>
          <w:szCs w:val="22"/>
        </w:rPr>
        <w:t>, A., Rousseau, M.-C. and Vedel, I. (2018). </w:t>
      </w:r>
      <w:r w:rsidRPr="00DD5DBF">
        <w:rPr>
          <w:rFonts w:cs="Arial"/>
          <w:i/>
          <w:iCs/>
          <w:sz w:val="22"/>
          <w:szCs w:val="22"/>
        </w:rPr>
        <w:t>Mixed Methods Appraisal Tool (MMAT)</w:t>
      </w:r>
      <w:r w:rsidRPr="00DD5DBF">
        <w:rPr>
          <w:rFonts w:cs="Arial"/>
          <w:sz w:val="22"/>
          <w:szCs w:val="22"/>
        </w:rPr>
        <w:t>. [online] Available at: http://mixedmethodsappraisaltoolpublic.pbworks.com/w/file/fetch/127916259/MMAT_2018_criteria-manual_2018-08-01_ENG.pdf.</w:t>
      </w:r>
      <w:r w:rsidR="00265276" w:rsidRPr="00DD5DBF">
        <w:rPr>
          <w:rFonts w:cs="Arial"/>
          <w:color w:val="212121"/>
          <w:sz w:val="22"/>
          <w:szCs w:val="22"/>
        </w:rPr>
        <w:t xml:space="preserve"> [online] Available at: </w:t>
      </w:r>
      <w:hyperlink r:id="rId37" w:tgtFrame="_blank" w:tooltip="http://mixedmethodsappraisaltoolpublic.pbworks.com/w/file/fetch/127916259/MMAT_2018_criteria-manual_2018-08-01_ENG.pdf" w:history="1">
        <w:r w:rsidR="00265276" w:rsidRPr="00DD5DBF">
          <w:rPr>
            <w:rStyle w:val="Hyperlink"/>
            <w:rFonts w:cs="Arial"/>
            <w:sz w:val="22"/>
            <w:szCs w:val="22"/>
          </w:rPr>
          <w:t>http://mixedmethodsappraisaltoolpublic.pbworks.com/w/file/fetch/127916259/MMAT_2018_criteria-manual_2018-08-01_ENG.pdf</w:t>
        </w:r>
      </w:hyperlink>
      <w:r w:rsidR="00265276" w:rsidRPr="00DD5DBF">
        <w:rPr>
          <w:rFonts w:cs="Arial"/>
          <w:color w:val="212121"/>
          <w:sz w:val="22"/>
          <w:szCs w:val="22"/>
        </w:rPr>
        <w:t>. (Accessed 20 August 2026).</w:t>
      </w:r>
    </w:p>
    <w:p w14:paraId="17BBFCAA" w14:textId="66B7536E" w:rsidR="007D382C" w:rsidRPr="00DD5DBF" w:rsidRDefault="00BE538D" w:rsidP="00140871">
      <w:pPr>
        <w:shd w:val="clear" w:color="auto" w:fill="FFFFFF"/>
        <w:spacing w:before="100" w:beforeAutospacing="1" w:after="100" w:afterAutospacing="1"/>
        <w:jc w:val="left"/>
        <w:rPr>
          <w:rFonts w:cs="Arial"/>
          <w:color w:val="212121"/>
          <w:sz w:val="22"/>
          <w:szCs w:val="22"/>
        </w:rPr>
      </w:pPr>
      <w:proofErr w:type="spellStart"/>
      <w:r w:rsidRPr="00DD5DBF">
        <w:rPr>
          <w:rFonts w:cs="Arial"/>
          <w:sz w:val="22"/>
          <w:szCs w:val="22"/>
        </w:rPr>
        <w:t>Hounkpatin</w:t>
      </w:r>
      <w:proofErr w:type="spellEnd"/>
      <w:r w:rsidRPr="00DD5DBF">
        <w:rPr>
          <w:rFonts w:cs="Arial"/>
          <w:sz w:val="22"/>
          <w:szCs w:val="22"/>
        </w:rPr>
        <w:t xml:space="preserve">, H., Simpson, G., Santer, M., Farmer, A. and Dambha-Miller, H. (2024) ‘Multiple long-term conditions, loneliness and social isolation: a scoping review of recent quantitative studies’, </w:t>
      </w:r>
      <w:r w:rsidRPr="00DD5DBF">
        <w:rPr>
          <w:rFonts w:cs="Arial"/>
          <w:i/>
          <w:iCs/>
          <w:sz w:val="22"/>
          <w:szCs w:val="22"/>
        </w:rPr>
        <w:t>Archives of Gerontology and Geriatrics</w:t>
      </w:r>
      <w:r w:rsidRPr="00DD5DBF">
        <w:rPr>
          <w:rFonts w:cs="Arial"/>
          <w:sz w:val="22"/>
          <w:szCs w:val="22"/>
        </w:rPr>
        <w:t xml:space="preserve">, 120, 105347. Available at: </w:t>
      </w:r>
      <w:r w:rsidRPr="00DD5DBF">
        <w:rPr>
          <w:rFonts w:cs="Arial"/>
          <w:sz w:val="22"/>
          <w:szCs w:val="22"/>
        </w:rPr>
        <w:lastRenderedPageBreak/>
        <w:t>https://doi.org/10.1016/j.archger.2024.105347</w:t>
      </w:r>
      <w:r w:rsidR="007D382C" w:rsidRPr="00DD5DBF">
        <w:rPr>
          <w:rFonts w:cs="Arial"/>
          <w:sz w:val="22"/>
          <w:szCs w:val="22"/>
        </w:rPr>
        <w:t>.</w:t>
      </w:r>
      <w:r w:rsidR="007D382C" w:rsidRPr="00DD5DBF">
        <w:rPr>
          <w:rFonts w:cs="Arial"/>
          <w:color w:val="212121"/>
          <w:sz w:val="22"/>
          <w:szCs w:val="22"/>
        </w:rPr>
        <w:t xml:space="preserve"> Available at: </w:t>
      </w:r>
      <w:hyperlink r:id="rId38" w:tgtFrame="_blank" w:tooltip="https://doi.org/10.1016/j.archger.2024.105347" w:history="1">
        <w:r w:rsidR="007D382C" w:rsidRPr="00DD5DBF">
          <w:rPr>
            <w:rStyle w:val="Hyperlink"/>
            <w:rFonts w:cs="Arial"/>
            <w:sz w:val="22"/>
            <w:szCs w:val="22"/>
          </w:rPr>
          <w:t>https://doi.org/10.1016/j.archger.2024.105347</w:t>
        </w:r>
      </w:hyperlink>
      <w:r w:rsidR="007D382C" w:rsidRPr="00DD5DBF">
        <w:rPr>
          <w:sz w:val="22"/>
          <w:szCs w:val="22"/>
        </w:rPr>
        <w:t>.</w:t>
      </w:r>
    </w:p>
    <w:p w14:paraId="6DD6A37A" w14:textId="6127AA6E" w:rsidR="007D382C" w:rsidRPr="00DD5DBF" w:rsidRDefault="00BE538D" w:rsidP="00140871">
      <w:pPr>
        <w:shd w:val="clear" w:color="auto" w:fill="FFFFFF"/>
        <w:spacing w:before="100" w:beforeAutospacing="1" w:after="100" w:afterAutospacing="1"/>
        <w:jc w:val="left"/>
        <w:rPr>
          <w:rFonts w:cs="Arial"/>
          <w:color w:val="212121"/>
          <w:sz w:val="22"/>
          <w:szCs w:val="22"/>
        </w:rPr>
      </w:pPr>
      <w:r w:rsidRPr="00DD5DBF">
        <w:rPr>
          <w:rFonts w:cs="Arial"/>
          <w:sz w:val="22"/>
          <w:szCs w:val="22"/>
        </w:rPr>
        <w:t xml:space="preserve">Hovenga, E.J.S. (2020). </w:t>
      </w:r>
      <w:r w:rsidRPr="00DD5DBF">
        <w:rPr>
          <w:rFonts w:cs="Arial"/>
          <w:i/>
          <w:iCs/>
          <w:sz w:val="22"/>
          <w:szCs w:val="22"/>
        </w:rPr>
        <w:t>Measuring capacity to care using nursing data</w:t>
      </w:r>
      <w:r w:rsidRPr="00DD5DBF">
        <w:rPr>
          <w:rFonts w:cs="Arial"/>
          <w:sz w:val="22"/>
          <w:szCs w:val="22"/>
        </w:rPr>
        <w:t xml:space="preserve">. London: Elsevier/Academic </w:t>
      </w:r>
      <w:r w:rsidR="009C093A" w:rsidRPr="00DD5DBF">
        <w:rPr>
          <w:rFonts w:cs="Arial"/>
          <w:sz w:val="22"/>
          <w:szCs w:val="22"/>
        </w:rPr>
        <w:t>Press.</w:t>
      </w:r>
      <w:r w:rsidR="009C093A" w:rsidRPr="00DD5DBF">
        <w:rPr>
          <w:rFonts w:cs="Arial"/>
          <w:color w:val="212121"/>
          <w:sz w:val="22"/>
          <w:szCs w:val="22"/>
        </w:rPr>
        <w:t>:</w:t>
      </w:r>
      <w:r w:rsidR="009C093A">
        <w:rPr>
          <w:rFonts w:cs="Arial"/>
          <w:color w:val="212121"/>
          <w:sz w:val="22"/>
          <w:szCs w:val="22"/>
        </w:rPr>
        <w:t xml:space="preserve"> Available at:</w:t>
      </w:r>
      <w:r w:rsidR="007D382C" w:rsidRPr="00DD5DBF">
        <w:rPr>
          <w:rFonts w:cs="Arial"/>
          <w:color w:val="212121"/>
          <w:sz w:val="22"/>
          <w:szCs w:val="22"/>
        </w:rPr>
        <w:t xml:space="preserve"> </w:t>
      </w:r>
      <w:hyperlink r:id="rId39" w:history="1">
        <w:r w:rsidR="007D382C" w:rsidRPr="00DD5DBF">
          <w:rPr>
            <w:rStyle w:val="Hyperlink"/>
            <w:rFonts w:cs="Arial"/>
            <w:sz w:val="22"/>
            <w:szCs w:val="22"/>
          </w:rPr>
          <w:t>Measuring Capacity to Care Using Nursing Data - 1st Edition | Elsevier Shop</w:t>
        </w:r>
      </w:hyperlink>
      <w:r w:rsidR="007D382C" w:rsidRPr="00DD5DBF">
        <w:rPr>
          <w:rFonts w:cs="Arial"/>
          <w:color w:val="212121"/>
          <w:sz w:val="22"/>
          <w:szCs w:val="22"/>
        </w:rPr>
        <w:t>. (Accessed: 20 August 2026).</w:t>
      </w:r>
    </w:p>
    <w:p w14:paraId="702BD9E0" w14:textId="7E43C448" w:rsidR="00BC4794" w:rsidRPr="00DD5DBF" w:rsidRDefault="00BE538D" w:rsidP="00140871">
      <w:pPr>
        <w:shd w:val="clear" w:color="auto" w:fill="FFFFFF"/>
        <w:spacing w:before="100" w:beforeAutospacing="1" w:after="100" w:afterAutospacing="1"/>
        <w:jc w:val="left"/>
        <w:rPr>
          <w:rFonts w:cs="Arial"/>
          <w:color w:val="212121"/>
          <w:sz w:val="22"/>
          <w:szCs w:val="22"/>
        </w:rPr>
      </w:pPr>
      <w:r w:rsidRPr="00DD5DBF">
        <w:rPr>
          <w:rFonts w:cs="Arial"/>
          <w:sz w:val="22"/>
          <w:szCs w:val="22"/>
        </w:rPr>
        <w:t>Huang, P. H., Wang, S. Y., Hu, S. H., and Chuang, Y. H. (2022). Older residents' perceptions of loneliness in long</w:t>
      </w:r>
      <w:r w:rsidRPr="00DD5DBF">
        <w:rPr>
          <w:rFonts w:ascii="Cambria Math" w:hAnsi="Cambria Math" w:cs="Cambria Math"/>
          <w:sz w:val="22"/>
          <w:szCs w:val="22"/>
        </w:rPr>
        <w:t>‐</w:t>
      </w:r>
      <w:r w:rsidRPr="00DD5DBF">
        <w:rPr>
          <w:rFonts w:cs="Arial"/>
          <w:sz w:val="22"/>
          <w:szCs w:val="22"/>
        </w:rPr>
        <w:t>term care facilities: A qualitative study. </w:t>
      </w:r>
      <w:r w:rsidRPr="00DD5DBF">
        <w:rPr>
          <w:rFonts w:cs="Arial"/>
          <w:i/>
          <w:iCs/>
          <w:sz w:val="22"/>
          <w:szCs w:val="22"/>
        </w:rPr>
        <w:t>International Journal of Mental Health Nursing</w:t>
      </w:r>
      <w:r w:rsidRPr="00DD5DBF">
        <w:rPr>
          <w:rFonts w:cs="Arial"/>
          <w:sz w:val="22"/>
          <w:szCs w:val="22"/>
        </w:rPr>
        <w:t>, </w:t>
      </w:r>
      <w:r w:rsidRPr="00DD5DBF">
        <w:rPr>
          <w:rFonts w:cs="Arial"/>
          <w:i/>
          <w:iCs/>
          <w:sz w:val="22"/>
          <w:szCs w:val="22"/>
        </w:rPr>
        <w:t>31</w:t>
      </w:r>
      <w:r w:rsidRPr="00DD5DBF">
        <w:rPr>
          <w:rFonts w:cs="Arial"/>
          <w:sz w:val="22"/>
          <w:szCs w:val="22"/>
        </w:rPr>
        <w:t>(3), 601-</w:t>
      </w:r>
      <w:proofErr w:type="gramStart"/>
      <w:r w:rsidRPr="00DD5DBF">
        <w:rPr>
          <w:rFonts w:cs="Arial"/>
          <w:sz w:val="22"/>
          <w:szCs w:val="22"/>
        </w:rPr>
        <w:t>610</w:t>
      </w:r>
      <w:r w:rsidR="009C093A" w:rsidRPr="00DD5DBF">
        <w:rPr>
          <w:rFonts w:cs="Arial"/>
          <w:sz w:val="22"/>
          <w:szCs w:val="22"/>
        </w:rPr>
        <w:t>.</w:t>
      </w:r>
      <w:r w:rsidR="009C093A" w:rsidRPr="00DD5DBF">
        <w:rPr>
          <w:rFonts w:cs="Arial"/>
          <w:color w:val="212121"/>
          <w:sz w:val="22"/>
          <w:szCs w:val="22"/>
        </w:rPr>
        <w:t>.</w:t>
      </w:r>
      <w:proofErr w:type="gramEnd"/>
      <w:r w:rsidR="00BC4794" w:rsidRPr="00DD5DBF">
        <w:rPr>
          <w:rFonts w:cs="Arial"/>
          <w:color w:val="212121"/>
          <w:sz w:val="22"/>
          <w:szCs w:val="22"/>
        </w:rPr>
        <w:t xml:space="preserve"> Available at: DOI: </w:t>
      </w:r>
      <w:hyperlink r:id="rId40" w:tgtFrame="_blank" w:history="1">
        <w:r w:rsidR="00BC4794" w:rsidRPr="00DD5DBF">
          <w:rPr>
            <w:rStyle w:val="Hyperlink"/>
            <w:rFonts w:cs="Arial"/>
            <w:sz w:val="22"/>
            <w:szCs w:val="22"/>
          </w:rPr>
          <w:t>10.1111/inm.12979</w:t>
        </w:r>
      </w:hyperlink>
      <w:r w:rsidR="00BC4794" w:rsidRPr="00DD5DBF">
        <w:rPr>
          <w:rFonts w:cs="Arial"/>
          <w:color w:val="212121"/>
          <w:sz w:val="22"/>
          <w:szCs w:val="22"/>
        </w:rPr>
        <w:t>.</w:t>
      </w:r>
    </w:p>
    <w:p w14:paraId="05218AB8" w14:textId="77777777" w:rsidR="00140871" w:rsidRDefault="00BE538D" w:rsidP="00140871">
      <w:pPr>
        <w:rPr>
          <w:rFonts w:cs="Arial"/>
          <w:sz w:val="22"/>
          <w:szCs w:val="22"/>
        </w:rPr>
      </w:pPr>
      <w:r w:rsidRPr="00DD5DBF">
        <w:rPr>
          <w:rFonts w:cs="Arial"/>
          <w:sz w:val="22"/>
          <w:szCs w:val="22"/>
        </w:rPr>
        <w:t xml:space="preserve">Huang, P.H., Wang, S.Y., Hu, S.H. and Chuang, Y.H. (2022) ‘Older residents’ perceptions of loneliness in long-term care facilities: a qualitative study’, </w:t>
      </w:r>
      <w:r w:rsidRPr="00DD5DBF">
        <w:rPr>
          <w:rFonts w:cs="Arial"/>
          <w:i/>
          <w:iCs/>
          <w:sz w:val="22"/>
          <w:szCs w:val="22"/>
        </w:rPr>
        <w:t>International Journal of Mental Health Nursing</w:t>
      </w:r>
      <w:r w:rsidRPr="00DD5DBF">
        <w:rPr>
          <w:rFonts w:cs="Arial"/>
          <w:sz w:val="22"/>
          <w:szCs w:val="22"/>
        </w:rPr>
        <w:t>, 31(3), pp.601–610. https://doi.org/10.1111/inm.12979Digital Object Identifier (DOI)</w:t>
      </w:r>
    </w:p>
    <w:p w14:paraId="187241A3" w14:textId="77777777" w:rsidR="00140871" w:rsidRDefault="00BE538D" w:rsidP="00140871">
      <w:pPr>
        <w:rPr>
          <w:rFonts w:cs="Arial"/>
          <w:sz w:val="22"/>
          <w:szCs w:val="22"/>
        </w:rPr>
      </w:pPr>
      <w:r w:rsidRPr="00DD5DBF">
        <w:rPr>
          <w:rFonts w:cs="Arial"/>
          <w:sz w:val="22"/>
          <w:szCs w:val="22"/>
        </w:rPr>
        <w:t xml:space="preserve">Isabet, B., Rigaud, A. S., Li, W., and Pino, M. (2022). Telepresence robot intervention to reduce loneliness and social isolation in older adults living at home (project </w:t>
      </w:r>
      <w:proofErr w:type="spellStart"/>
      <w:r w:rsidRPr="00DD5DBF">
        <w:rPr>
          <w:rFonts w:cs="Arial"/>
          <w:sz w:val="22"/>
          <w:szCs w:val="22"/>
        </w:rPr>
        <w:t>domirob</w:t>
      </w:r>
      <w:proofErr w:type="spellEnd"/>
      <w:r w:rsidRPr="00DD5DBF">
        <w:rPr>
          <w:rFonts w:cs="Arial"/>
          <w:sz w:val="22"/>
          <w:szCs w:val="22"/>
        </w:rPr>
        <w:t>): Protocol for a clinical nonrandomized study. </w:t>
      </w:r>
      <w:r w:rsidRPr="00DD5DBF">
        <w:rPr>
          <w:rFonts w:cs="Arial"/>
          <w:i/>
          <w:iCs/>
          <w:sz w:val="22"/>
          <w:szCs w:val="22"/>
        </w:rPr>
        <w:t>JMIR Research Protocols</w:t>
      </w:r>
      <w:r w:rsidRPr="00DD5DBF">
        <w:rPr>
          <w:rFonts w:cs="Arial"/>
          <w:sz w:val="22"/>
          <w:szCs w:val="22"/>
        </w:rPr>
        <w:t>, </w:t>
      </w:r>
      <w:r w:rsidRPr="00DD5DBF">
        <w:rPr>
          <w:rFonts w:cs="Arial"/>
          <w:i/>
          <w:iCs/>
          <w:sz w:val="22"/>
          <w:szCs w:val="22"/>
        </w:rPr>
        <w:t>11</w:t>
      </w:r>
      <w:r w:rsidRPr="00DD5DBF">
        <w:rPr>
          <w:rFonts w:cs="Arial"/>
          <w:sz w:val="22"/>
          <w:szCs w:val="22"/>
        </w:rPr>
        <w:t>(10), e40528.</w:t>
      </w:r>
      <w:r w:rsidR="00BC4794" w:rsidRPr="00DD5DBF">
        <w:rPr>
          <w:rFonts w:cs="Arial"/>
          <w:color w:val="212121"/>
          <w:sz w:val="22"/>
          <w:szCs w:val="22"/>
        </w:rPr>
        <w:t xml:space="preserve"> Available at: DOI: </w:t>
      </w:r>
      <w:hyperlink r:id="rId41" w:tgtFrame="_blank" w:history="1">
        <w:r w:rsidR="00BC4794" w:rsidRPr="00DD5DBF">
          <w:rPr>
            <w:rStyle w:val="Hyperlink"/>
            <w:rFonts w:cs="Arial"/>
            <w:sz w:val="22"/>
            <w:szCs w:val="22"/>
          </w:rPr>
          <w:t>10.2196/40528</w:t>
        </w:r>
      </w:hyperlink>
      <w:r w:rsidR="00BC4794" w:rsidRPr="00DD5DBF">
        <w:rPr>
          <w:rFonts w:cs="Arial"/>
          <w:color w:val="212121"/>
          <w:sz w:val="22"/>
          <w:szCs w:val="22"/>
        </w:rPr>
        <w:t>.</w:t>
      </w:r>
    </w:p>
    <w:p w14:paraId="6B76082F" w14:textId="585ACF86" w:rsidR="00140871" w:rsidRDefault="00BE538D" w:rsidP="00140871">
      <w:pPr>
        <w:rPr>
          <w:rFonts w:cs="Arial"/>
          <w:sz w:val="22"/>
          <w:szCs w:val="22"/>
        </w:rPr>
      </w:pPr>
      <w:r w:rsidRPr="00DD5DBF">
        <w:rPr>
          <w:rFonts w:cs="Arial"/>
          <w:sz w:val="22"/>
          <w:szCs w:val="22"/>
        </w:rPr>
        <w:t xml:space="preserve">Johansson-Pajala, R. M., Alam, M., </w:t>
      </w:r>
      <w:proofErr w:type="spellStart"/>
      <w:r w:rsidRPr="00DD5DBF">
        <w:rPr>
          <w:rFonts w:cs="Arial"/>
          <w:sz w:val="22"/>
          <w:szCs w:val="22"/>
        </w:rPr>
        <w:t>Gusdal</w:t>
      </w:r>
      <w:proofErr w:type="spellEnd"/>
      <w:r w:rsidRPr="00DD5DBF">
        <w:rPr>
          <w:rFonts w:cs="Arial"/>
          <w:sz w:val="22"/>
          <w:szCs w:val="22"/>
        </w:rPr>
        <w:t xml:space="preserve">, A., </w:t>
      </w:r>
      <w:proofErr w:type="spellStart"/>
      <w:r w:rsidRPr="00DD5DBF">
        <w:rPr>
          <w:rFonts w:cs="Arial"/>
          <w:sz w:val="22"/>
          <w:szCs w:val="22"/>
        </w:rPr>
        <w:t>Heideken</w:t>
      </w:r>
      <w:proofErr w:type="spellEnd"/>
      <w:r w:rsidRPr="00DD5DBF">
        <w:rPr>
          <w:rFonts w:cs="Arial"/>
          <w:sz w:val="22"/>
          <w:szCs w:val="22"/>
        </w:rPr>
        <w:t xml:space="preserve"> Wågert, P. V., </w:t>
      </w:r>
      <w:proofErr w:type="spellStart"/>
      <w:r w:rsidRPr="00DD5DBF">
        <w:rPr>
          <w:rFonts w:cs="Arial"/>
          <w:sz w:val="22"/>
          <w:szCs w:val="22"/>
        </w:rPr>
        <w:t>Löwenmark</w:t>
      </w:r>
      <w:proofErr w:type="spellEnd"/>
      <w:r w:rsidRPr="00DD5DBF">
        <w:rPr>
          <w:rFonts w:cs="Arial"/>
          <w:sz w:val="22"/>
          <w:szCs w:val="22"/>
        </w:rPr>
        <w:t>, A., Boström, A. M., and Hammar, L. M. (2022). Anxiety and loneliness among older people living in residential care facilities or receiving home care services in Sweden during the COVID-19 pandemic: a national cross-sectional study. </w:t>
      </w:r>
      <w:r w:rsidRPr="00DD5DBF">
        <w:rPr>
          <w:rFonts w:cs="Arial"/>
          <w:i/>
          <w:iCs/>
          <w:sz w:val="22"/>
          <w:szCs w:val="22"/>
        </w:rPr>
        <w:t>BMC geriatrics</w:t>
      </w:r>
      <w:r w:rsidRPr="00DD5DBF">
        <w:rPr>
          <w:rFonts w:cs="Arial"/>
          <w:sz w:val="22"/>
          <w:szCs w:val="22"/>
        </w:rPr>
        <w:t>, </w:t>
      </w:r>
      <w:r w:rsidRPr="00DD5DBF">
        <w:rPr>
          <w:rFonts w:cs="Arial"/>
          <w:i/>
          <w:iCs/>
          <w:sz w:val="22"/>
          <w:szCs w:val="22"/>
        </w:rPr>
        <w:t>22</w:t>
      </w:r>
      <w:r w:rsidRPr="00DD5DBF">
        <w:rPr>
          <w:rFonts w:cs="Arial"/>
          <w:sz w:val="22"/>
          <w:szCs w:val="22"/>
        </w:rPr>
        <w:t xml:space="preserve">(1), </w:t>
      </w:r>
      <w:r w:rsidR="009C093A" w:rsidRPr="00DD5DBF">
        <w:rPr>
          <w:rFonts w:cs="Arial"/>
          <w:sz w:val="22"/>
          <w:szCs w:val="22"/>
        </w:rPr>
        <w:t>927.</w:t>
      </w:r>
      <w:r w:rsidR="0091490A" w:rsidRPr="00DD5DBF">
        <w:rPr>
          <w:rFonts w:cs="Arial"/>
          <w:color w:val="212121"/>
          <w:sz w:val="22"/>
          <w:szCs w:val="22"/>
        </w:rPr>
        <w:t xml:space="preserve"> Available at: DOI: </w:t>
      </w:r>
      <w:hyperlink r:id="rId42" w:tgtFrame="_blank" w:history="1">
        <w:r w:rsidR="0091490A" w:rsidRPr="00DD5DBF">
          <w:rPr>
            <w:rStyle w:val="Hyperlink"/>
            <w:rFonts w:cs="Arial"/>
            <w:sz w:val="22"/>
            <w:szCs w:val="22"/>
          </w:rPr>
          <w:t>10.1186/s12877-022-03544-z</w:t>
        </w:r>
      </w:hyperlink>
      <w:r w:rsidR="0091490A" w:rsidRPr="00DD5DBF">
        <w:rPr>
          <w:rFonts w:cs="Arial"/>
          <w:color w:val="212121"/>
          <w:sz w:val="22"/>
          <w:szCs w:val="22"/>
        </w:rPr>
        <w:t>.</w:t>
      </w:r>
    </w:p>
    <w:p w14:paraId="3E62CF6B" w14:textId="04A5E605" w:rsidR="0091490A" w:rsidRPr="00140871" w:rsidRDefault="00BE538D" w:rsidP="00140871">
      <w:pPr>
        <w:rPr>
          <w:rFonts w:cs="Arial"/>
          <w:sz w:val="22"/>
          <w:szCs w:val="22"/>
        </w:rPr>
      </w:pPr>
      <w:r w:rsidRPr="00DD5DBF">
        <w:rPr>
          <w:rFonts w:cs="Arial"/>
          <w:sz w:val="22"/>
          <w:szCs w:val="22"/>
        </w:rPr>
        <w:t>Joshi, M., Finney, N., and Hale, J. M. (2024). Loneliness and social isolation of ethnic minority/immigrant older adults: A scoping review. </w:t>
      </w:r>
      <w:r w:rsidRPr="00DD5DBF">
        <w:rPr>
          <w:rFonts w:cs="Arial"/>
          <w:i/>
          <w:iCs/>
          <w:sz w:val="22"/>
          <w:szCs w:val="22"/>
        </w:rPr>
        <w:t>Ageing and Society</w:t>
      </w:r>
      <w:r w:rsidRPr="00DD5DBF">
        <w:rPr>
          <w:rFonts w:cs="Arial"/>
          <w:sz w:val="22"/>
          <w:szCs w:val="22"/>
        </w:rPr>
        <w:t>, 1-31.</w:t>
      </w:r>
      <w:r w:rsidR="0091490A" w:rsidRPr="00DD5DBF">
        <w:rPr>
          <w:rFonts w:cs="Arial"/>
          <w:color w:val="212121"/>
          <w:sz w:val="22"/>
          <w:szCs w:val="22"/>
        </w:rPr>
        <w:t xml:space="preserve"> Available at: </w:t>
      </w:r>
      <w:hyperlink r:id="rId43" w:history="1">
        <w:r w:rsidR="0091490A" w:rsidRPr="00DD5DBF">
          <w:rPr>
            <w:rStyle w:val="Hyperlink"/>
            <w:rFonts w:cs="Arial"/>
            <w:sz w:val="22"/>
            <w:szCs w:val="22"/>
          </w:rPr>
          <w:t>Loneliness and social isolation of ethnic minority/immigrant older adults: a scoping review | Ageing &amp; Society | Cambridge Core</w:t>
        </w:r>
      </w:hyperlink>
      <w:r w:rsidR="0091490A" w:rsidRPr="00DD5DBF">
        <w:rPr>
          <w:rFonts w:cs="Arial"/>
          <w:color w:val="212121"/>
          <w:sz w:val="22"/>
          <w:szCs w:val="22"/>
        </w:rPr>
        <w:t>. (accessed: 15 August 2026).</w:t>
      </w:r>
    </w:p>
    <w:p w14:paraId="75645D65" w14:textId="67363D6F" w:rsidR="0091490A" w:rsidRPr="00DD5DBF" w:rsidRDefault="00BE538D" w:rsidP="00140871">
      <w:pPr>
        <w:shd w:val="clear" w:color="auto" w:fill="FFFFFF"/>
        <w:spacing w:before="100" w:beforeAutospacing="1" w:after="100" w:afterAutospacing="1"/>
        <w:jc w:val="left"/>
        <w:rPr>
          <w:rFonts w:cs="Arial"/>
          <w:color w:val="212121"/>
          <w:sz w:val="22"/>
          <w:szCs w:val="22"/>
        </w:rPr>
      </w:pPr>
      <w:r w:rsidRPr="00DD5DBF">
        <w:rPr>
          <w:rFonts w:cs="Arial"/>
          <w:sz w:val="22"/>
          <w:szCs w:val="22"/>
        </w:rPr>
        <w:t>Jutai, J. W., and Tuazon, J. R. (2022). The role of assistive technology in addressing social isolation, loneliness and health inequities among older adults during the COVID-19 pandemic. </w:t>
      </w:r>
      <w:r w:rsidRPr="00DD5DBF">
        <w:rPr>
          <w:rFonts w:cs="Arial"/>
          <w:i/>
          <w:iCs/>
          <w:sz w:val="22"/>
          <w:szCs w:val="22"/>
        </w:rPr>
        <w:t>Disability and Rehabilitation: Assistive Technology</w:t>
      </w:r>
      <w:r w:rsidRPr="00DD5DBF">
        <w:rPr>
          <w:rFonts w:cs="Arial"/>
          <w:sz w:val="22"/>
          <w:szCs w:val="22"/>
        </w:rPr>
        <w:t>, </w:t>
      </w:r>
      <w:r w:rsidRPr="00DD5DBF">
        <w:rPr>
          <w:rFonts w:cs="Arial"/>
          <w:i/>
          <w:iCs/>
          <w:sz w:val="22"/>
          <w:szCs w:val="22"/>
        </w:rPr>
        <w:t>17</w:t>
      </w:r>
      <w:r w:rsidRPr="00DD5DBF">
        <w:rPr>
          <w:rFonts w:cs="Arial"/>
          <w:sz w:val="22"/>
          <w:szCs w:val="22"/>
        </w:rPr>
        <w:t>(3), 248-259.</w:t>
      </w:r>
      <w:r w:rsidR="0091490A" w:rsidRPr="00DD5DBF">
        <w:rPr>
          <w:rFonts w:cs="Arial"/>
          <w:color w:val="212121"/>
          <w:sz w:val="22"/>
          <w:szCs w:val="22"/>
        </w:rPr>
        <w:t xml:space="preserve"> Available at: </w:t>
      </w:r>
      <w:hyperlink r:id="rId44" w:history="1">
        <w:r w:rsidR="0091490A" w:rsidRPr="00DD5DBF">
          <w:rPr>
            <w:rStyle w:val="Hyperlink"/>
            <w:rFonts w:cs="Arial"/>
            <w:sz w:val="22"/>
            <w:szCs w:val="22"/>
          </w:rPr>
          <w:t>Loneliness and social isolation of ethnic minority/immigrant older adults: a scoping review | Ageing &amp; Society | Cambridge Core</w:t>
        </w:r>
      </w:hyperlink>
      <w:r w:rsidR="0091490A" w:rsidRPr="00DD5DBF">
        <w:rPr>
          <w:rFonts w:cs="Arial"/>
          <w:color w:val="212121"/>
          <w:sz w:val="22"/>
          <w:szCs w:val="22"/>
        </w:rPr>
        <w:t>. (accessed: 15 August 2026).</w:t>
      </w:r>
    </w:p>
    <w:p w14:paraId="2417BB3E" w14:textId="35DCDD65" w:rsidR="00BE538D" w:rsidRPr="00DD5DBF" w:rsidRDefault="00BE538D" w:rsidP="00140871">
      <w:pPr>
        <w:rPr>
          <w:rFonts w:cs="Arial"/>
          <w:sz w:val="22"/>
          <w:szCs w:val="22"/>
        </w:rPr>
      </w:pPr>
      <w:r w:rsidRPr="00DD5DBF">
        <w:rPr>
          <w:rFonts w:cs="Arial"/>
          <w:sz w:val="22"/>
          <w:szCs w:val="22"/>
        </w:rPr>
        <w:t xml:space="preserve">Khoi, D.N. (2025). COVID-19 Isolation and Mental Health. </w:t>
      </w:r>
      <w:r w:rsidRPr="00DD5DBF">
        <w:rPr>
          <w:rFonts w:cs="Arial"/>
          <w:i/>
          <w:iCs/>
          <w:sz w:val="22"/>
          <w:szCs w:val="22"/>
        </w:rPr>
        <w:t xml:space="preserve">The Palgrave </w:t>
      </w:r>
      <w:proofErr w:type="spellStart"/>
      <w:r w:rsidRPr="00DD5DBF">
        <w:rPr>
          <w:rFonts w:cs="Arial"/>
          <w:i/>
          <w:iCs/>
          <w:sz w:val="22"/>
          <w:szCs w:val="22"/>
        </w:rPr>
        <w:t>Encyclopedia</w:t>
      </w:r>
      <w:proofErr w:type="spellEnd"/>
      <w:r w:rsidRPr="00DD5DBF">
        <w:rPr>
          <w:rFonts w:cs="Arial"/>
          <w:i/>
          <w:iCs/>
          <w:sz w:val="22"/>
          <w:szCs w:val="22"/>
        </w:rPr>
        <w:t xml:space="preserve"> of Disability</w:t>
      </w:r>
      <w:r w:rsidRPr="00DD5DBF">
        <w:rPr>
          <w:rFonts w:cs="Arial"/>
          <w:sz w:val="22"/>
          <w:szCs w:val="22"/>
        </w:rPr>
        <w:t>, pp.1–</w:t>
      </w:r>
      <w:proofErr w:type="gramStart"/>
      <w:r w:rsidRPr="00DD5DBF">
        <w:rPr>
          <w:rFonts w:cs="Arial"/>
          <w:sz w:val="22"/>
          <w:szCs w:val="22"/>
        </w:rPr>
        <w:t>16.</w:t>
      </w:r>
      <w:r w:rsidR="009C093A">
        <w:rPr>
          <w:rFonts w:cs="Arial"/>
          <w:sz w:val="22"/>
          <w:szCs w:val="22"/>
        </w:rPr>
        <w:t>Available</w:t>
      </w:r>
      <w:proofErr w:type="gramEnd"/>
      <w:r w:rsidR="009C093A">
        <w:rPr>
          <w:rFonts w:cs="Arial"/>
          <w:sz w:val="22"/>
          <w:szCs w:val="22"/>
        </w:rPr>
        <w:t xml:space="preserve"> at:</w:t>
      </w:r>
      <w:r w:rsidRPr="00DD5DBF">
        <w:rPr>
          <w:rFonts w:cs="Arial"/>
          <w:sz w:val="22"/>
          <w:szCs w:val="22"/>
        </w:rPr>
        <w:t xml:space="preserve"> </w:t>
      </w:r>
      <w:hyperlink r:id="rId45" w:history="1">
        <w:r w:rsidRPr="00DD5DBF">
          <w:rPr>
            <w:rStyle w:val="Hyperlink"/>
            <w:rFonts w:cs="Arial"/>
            <w:sz w:val="22"/>
            <w:szCs w:val="22"/>
          </w:rPr>
          <w:t>https://doi.org/10.1007/978-3-031-40858-8_608-1</w:t>
        </w:r>
      </w:hyperlink>
      <w:r w:rsidRPr="00DD5DBF">
        <w:rPr>
          <w:rFonts w:cs="Arial"/>
          <w:sz w:val="22"/>
          <w:szCs w:val="22"/>
        </w:rPr>
        <w:t xml:space="preserve">. </w:t>
      </w:r>
    </w:p>
    <w:p w14:paraId="04F08DEF" w14:textId="53D0EABF" w:rsidR="005F408A" w:rsidRPr="00DD5DBF" w:rsidRDefault="00BE538D" w:rsidP="00140871">
      <w:pPr>
        <w:shd w:val="clear" w:color="auto" w:fill="FFFFFF"/>
        <w:spacing w:before="100" w:beforeAutospacing="1" w:after="100" w:afterAutospacing="1"/>
        <w:jc w:val="left"/>
        <w:rPr>
          <w:rFonts w:cs="Arial"/>
          <w:color w:val="212121"/>
          <w:sz w:val="22"/>
          <w:szCs w:val="22"/>
        </w:rPr>
      </w:pPr>
      <w:r w:rsidRPr="00DD5DBF">
        <w:rPr>
          <w:rFonts w:cs="Arial"/>
          <w:sz w:val="22"/>
          <w:szCs w:val="22"/>
        </w:rPr>
        <w:lastRenderedPageBreak/>
        <w:t xml:space="preserve">Lapane, K.L., Lim, E., McPhillips, E., Barooah, A., Yuan, Y. and Dube, C.E. (2022) ‘Health effects of loneliness and social isolation in older adults living in congregate long term care settings: a systematic review of quantitative and qualitative evidence’, </w:t>
      </w:r>
      <w:r w:rsidRPr="00DD5DBF">
        <w:rPr>
          <w:rFonts w:cs="Arial"/>
          <w:i/>
          <w:iCs/>
          <w:sz w:val="22"/>
          <w:szCs w:val="22"/>
        </w:rPr>
        <w:t>Archives of Gerontology and Geriatrics</w:t>
      </w:r>
      <w:r w:rsidRPr="00DD5DBF">
        <w:rPr>
          <w:rFonts w:cs="Arial"/>
          <w:sz w:val="22"/>
          <w:szCs w:val="22"/>
        </w:rPr>
        <w:t>, 102, 104728. Available at: https://doi.org/10.1016/j.archger.2022.104728</w:t>
      </w:r>
      <w:r w:rsidR="005F408A" w:rsidRPr="00DD5DBF">
        <w:rPr>
          <w:rFonts w:cs="Arial"/>
          <w:sz w:val="22"/>
          <w:szCs w:val="22"/>
        </w:rPr>
        <w:t>.</w:t>
      </w:r>
      <w:r w:rsidR="005F408A" w:rsidRPr="00DD5DBF">
        <w:rPr>
          <w:rFonts w:cs="Arial"/>
          <w:color w:val="212121"/>
          <w:sz w:val="22"/>
          <w:szCs w:val="22"/>
        </w:rPr>
        <w:t xml:space="preserve"> Available at: </w:t>
      </w:r>
      <w:hyperlink r:id="rId46" w:tgtFrame="_blank" w:tooltip="https://doi.org/10.1016/j.archger.2022.104728" w:history="1">
        <w:r w:rsidR="005F408A" w:rsidRPr="00DD5DBF">
          <w:rPr>
            <w:rStyle w:val="Hyperlink"/>
            <w:rFonts w:cs="Arial"/>
            <w:sz w:val="22"/>
            <w:szCs w:val="22"/>
          </w:rPr>
          <w:t>https://doi.org/10.1016/j.archger.2022.104728</w:t>
        </w:r>
      </w:hyperlink>
      <w:r w:rsidR="005F408A" w:rsidRPr="00DD5DBF">
        <w:rPr>
          <w:rFonts w:cs="Arial"/>
          <w:color w:val="212121"/>
          <w:sz w:val="22"/>
          <w:szCs w:val="22"/>
        </w:rPr>
        <w:t>.</w:t>
      </w:r>
    </w:p>
    <w:p w14:paraId="51E9E618" w14:textId="6971CCBF" w:rsidR="005F408A" w:rsidRPr="00DD5DBF" w:rsidRDefault="00BE538D" w:rsidP="00140871">
      <w:pPr>
        <w:shd w:val="clear" w:color="auto" w:fill="FFFFFF"/>
        <w:spacing w:before="100" w:beforeAutospacing="1" w:after="100" w:afterAutospacing="1"/>
        <w:jc w:val="left"/>
        <w:rPr>
          <w:rFonts w:cs="Arial"/>
          <w:color w:val="212121"/>
          <w:sz w:val="22"/>
          <w:szCs w:val="22"/>
        </w:rPr>
      </w:pPr>
      <w:r w:rsidRPr="00DD5DBF">
        <w:rPr>
          <w:rFonts w:cs="Arial"/>
          <w:sz w:val="22"/>
          <w:szCs w:val="22"/>
        </w:rPr>
        <w:t>Larsson, H., Saarelainen, S. M., Sjöberg, M., Dezutter, J., and Haugan, G. (2026). Existential loneliness and meaning-in-life in the lived experience of nursing home residents. </w:t>
      </w:r>
      <w:r w:rsidRPr="00DD5DBF">
        <w:rPr>
          <w:rFonts w:cs="Arial"/>
          <w:i/>
          <w:iCs/>
          <w:sz w:val="22"/>
          <w:szCs w:val="22"/>
        </w:rPr>
        <w:t>International Journal of Care and Caring</w:t>
      </w:r>
      <w:r w:rsidRPr="00DD5DBF">
        <w:rPr>
          <w:rFonts w:cs="Arial"/>
          <w:sz w:val="22"/>
          <w:szCs w:val="22"/>
        </w:rPr>
        <w:t>, </w:t>
      </w:r>
      <w:r w:rsidRPr="00DD5DBF">
        <w:rPr>
          <w:rFonts w:cs="Arial"/>
          <w:i/>
          <w:iCs/>
          <w:sz w:val="22"/>
          <w:szCs w:val="22"/>
        </w:rPr>
        <w:t>10</w:t>
      </w:r>
      <w:r w:rsidRPr="00DD5DBF">
        <w:rPr>
          <w:rFonts w:cs="Arial"/>
          <w:sz w:val="22"/>
          <w:szCs w:val="22"/>
        </w:rPr>
        <w:t>(1), 151-</w:t>
      </w:r>
      <w:r w:rsidR="009C093A" w:rsidRPr="00DD5DBF">
        <w:rPr>
          <w:rFonts w:cs="Arial"/>
          <w:sz w:val="22"/>
          <w:szCs w:val="22"/>
        </w:rPr>
        <w:t>169.</w:t>
      </w:r>
      <w:r w:rsidR="005F408A" w:rsidRPr="00DD5DBF">
        <w:rPr>
          <w:rFonts w:cs="Arial"/>
          <w:color w:val="212121"/>
          <w:sz w:val="22"/>
          <w:szCs w:val="22"/>
        </w:rPr>
        <w:t xml:space="preserve"> Available at: </w:t>
      </w:r>
      <w:hyperlink r:id="rId47" w:tgtFrame="_blank" w:history="1">
        <w:r w:rsidR="005F408A" w:rsidRPr="00DD5DBF">
          <w:rPr>
            <w:rStyle w:val="Hyperlink"/>
            <w:rFonts w:cs="Arial"/>
            <w:sz w:val="22"/>
            <w:szCs w:val="22"/>
          </w:rPr>
          <w:t>https://doi.org/10.1332/23978821Y2024D000000047</w:t>
        </w:r>
      </w:hyperlink>
      <w:r w:rsidR="005F408A" w:rsidRPr="00DD5DBF">
        <w:rPr>
          <w:rFonts w:cs="Arial"/>
          <w:color w:val="212121"/>
          <w:sz w:val="22"/>
          <w:szCs w:val="22"/>
        </w:rPr>
        <w:t>.</w:t>
      </w:r>
    </w:p>
    <w:p w14:paraId="5B14A3BB" w14:textId="1D684521" w:rsidR="0005650A" w:rsidRPr="007A2683" w:rsidRDefault="00BE538D" w:rsidP="00140871">
      <w:pPr>
        <w:shd w:val="clear" w:color="auto" w:fill="FFFFFF"/>
        <w:spacing w:before="100" w:beforeAutospacing="1" w:after="100" w:afterAutospacing="1"/>
        <w:jc w:val="left"/>
        <w:rPr>
          <w:rFonts w:cs="Arial"/>
          <w:color w:val="212121"/>
          <w:sz w:val="22"/>
          <w:szCs w:val="22"/>
        </w:rPr>
      </w:pPr>
      <w:r w:rsidRPr="00DD5DBF">
        <w:rPr>
          <w:rFonts w:cs="Arial"/>
          <w:sz w:val="22"/>
          <w:szCs w:val="22"/>
        </w:rPr>
        <w:t>Lee, G., and Kim, C. (2024). Social isolation and mental</w:t>
      </w:r>
      <w:r w:rsidRPr="002A1D6C">
        <w:rPr>
          <w:rFonts w:cs="Arial"/>
        </w:rPr>
        <w:t xml:space="preserve"> well-being among Korean older adults: a focus on living arrangements. </w:t>
      </w:r>
      <w:r w:rsidRPr="002A1D6C">
        <w:rPr>
          <w:rFonts w:cs="Arial"/>
          <w:i/>
          <w:iCs/>
        </w:rPr>
        <w:t>Frontiers in Public Health</w:t>
      </w:r>
      <w:r w:rsidRPr="002A1D6C">
        <w:rPr>
          <w:rFonts w:cs="Arial"/>
        </w:rPr>
        <w:t>, </w:t>
      </w:r>
      <w:r w:rsidRPr="002A1D6C">
        <w:rPr>
          <w:rFonts w:cs="Arial"/>
          <w:i/>
          <w:iCs/>
        </w:rPr>
        <w:t>12</w:t>
      </w:r>
      <w:r w:rsidRPr="002A1D6C">
        <w:rPr>
          <w:rFonts w:cs="Arial"/>
        </w:rPr>
        <w:t>, 1390459.</w:t>
      </w:r>
      <w:r w:rsidR="0005650A" w:rsidRPr="0005650A">
        <w:rPr>
          <w:rFonts w:cs="Arial"/>
          <w:color w:val="212121"/>
          <w:sz w:val="22"/>
          <w:szCs w:val="22"/>
        </w:rPr>
        <w:t xml:space="preserve"> </w:t>
      </w:r>
      <w:r w:rsidR="0005650A" w:rsidRPr="007A2683">
        <w:rPr>
          <w:rFonts w:cs="Arial"/>
          <w:color w:val="212121"/>
          <w:sz w:val="22"/>
          <w:szCs w:val="22"/>
        </w:rPr>
        <w:t>Available at: DOI: </w:t>
      </w:r>
      <w:hyperlink r:id="rId48" w:tgtFrame="_blank" w:history="1">
        <w:r w:rsidR="0005650A" w:rsidRPr="007A2683">
          <w:rPr>
            <w:rStyle w:val="Hyperlink"/>
            <w:rFonts w:cs="Arial"/>
            <w:sz w:val="22"/>
            <w:szCs w:val="22"/>
          </w:rPr>
          <w:t>10.3389/fpubh.2024.1390459</w:t>
        </w:r>
      </w:hyperlink>
      <w:r w:rsidR="0005650A" w:rsidRPr="007A2683">
        <w:rPr>
          <w:rFonts w:cs="Arial"/>
          <w:color w:val="212121"/>
          <w:sz w:val="22"/>
          <w:szCs w:val="22"/>
        </w:rPr>
        <w:t>.</w:t>
      </w:r>
    </w:p>
    <w:p w14:paraId="4B1D4D58" w14:textId="77777777" w:rsidR="0005650A" w:rsidRPr="007A2683" w:rsidRDefault="00BE538D" w:rsidP="00140871">
      <w:pPr>
        <w:shd w:val="clear" w:color="auto" w:fill="FFFFFF"/>
        <w:spacing w:before="100" w:beforeAutospacing="1" w:after="100" w:afterAutospacing="1"/>
        <w:jc w:val="left"/>
        <w:rPr>
          <w:rFonts w:cs="Arial"/>
          <w:color w:val="212121"/>
          <w:sz w:val="22"/>
          <w:szCs w:val="22"/>
        </w:rPr>
      </w:pPr>
      <w:r w:rsidRPr="00DD5DBF">
        <w:rPr>
          <w:rFonts w:cs="Arial"/>
          <w:sz w:val="22"/>
          <w:szCs w:val="22"/>
        </w:rPr>
        <w:t xml:space="preserve">Lim, E., </w:t>
      </w:r>
      <w:proofErr w:type="spellStart"/>
      <w:r w:rsidRPr="00DD5DBF">
        <w:rPr>
          <w:rFonts w:cs="Arial"/>
          <w:sz w:val="22"/>
          <w:szCs w:val="22"/>
        </w:rPr>
        <w:t>Lapane</w:t>
      </w:r>
      <w:proofErr w:type="spellEnd"/>
      <w:r w:rsidRPr="00DD5DBF">
        <w:rPr>
          <w:rFonts w:cs="Arial"/>
          <w:sz w:val="22"/>
          <w:szCs w:val="22"/>
        </w:rPr>
        <w:t xml:space="preserve">, K.L., C.E. Dube, E. McPhillips, A. Barooah and Y. Yuan (2023) ‘Health effects of social connectedness in older adults living in nursing homes and assisted living settings: a systematic review’, </w:t>
      </w:r>
      <w:r w:rsidRPr="00DD5DBF">
        <w:rPr>
          <w:rFonts w:cs="Arial"/>
          <w:i/>
          <w:iCs/>
          <w:sz w:val="22"/>
          <w:szCs w:val="22"/>
        </w:rPr>
        <w:t>BMC Geriatrics</w:t>
      </w:r>
      <w:r w:rsidRPr="00DD5DBF">
        <w:rPr>
          <w:rFonts w:cs="Arial"/>
          <w:sz w:val="22"/>
          <w:szCs w:val="22"/>
        </w:rPr>
        <w:t>. Available at: https://pmc.ncbi.nlm.nih.gov/articles/PMC10843483/</w:t>
      </w:r>
      <w:r w:rsidR="0005650A" w:rsidRPr="00DD5DBF">
        <w:rPr>
          <w:rFonts w:cs="Arial"/>
          <w:color w:val="212121"/>
          <w:sz w:val="22"/>
          <w:szCs w:val="22"/>
        </w:rPr>
        <w:t>. Available at: </w:t>
      </w:r>
      <w:hyperlink r:id="rId49" w:tgtFrame="_blank" w:tooltip="https://pmc.ncbi.nlm.nih.gov/articles/PMC10843483/" w:history="1">
        <w:r w:rsidR="0005650A" w:rsidRPr="00DD5DBF">
          <w:rPr>
            <w:rStyle w:val="Hyperlink"/>
            <w:rFonts w:cs="Arial"/>
            <w:sz w:val="22"/>
            <w:szCs w:val="22"/>
          </w:rPr>
          <w:t>https://pmc.ncbi.nlm.nih.gov/articles/PMC10843483/</w:t>
        </w:r>
      </w:hyperlink>
      <w:r w:rsidR="0005650A" w:rsidRPr="007A2683">
        <w:rPr>
          <w:rFonts w:cs="Arial"/>
          <w:color w:val="212121"/>
          <w:sz w:val="22"/>
          <w:szCs w:val="22"/>
        </w:rPr>
        <w:t>.</w:t>
      </w:r>
    </w:p>
    <w:p w14:paraId="70669F1C" w14:textId="640EACF2" w:rsidR="0005650A" w:rsidRPr="007A2683" w:rsidRDefault="00BE538D" w:rsidP="00140871">
      <w:pPr>
        <w:shd w:val="clear" w:color="auto" w:fill="FFFFFF"/>
        <w:spacing w:before="100" w:beforeAutospacing="1" w:after="100" w:afterAutospacing="1"/>
        <w:jc w:val="left"/>
        <w:rPr>
          <w:rFonts w:cs="Arial"/>
          <w:color w:val="212121"/>
          <w:sz w:val="22"/>
          <w:szCs w:val="22"/>
        </w:rPr>
      </w:pPr>
      <w:r w:rsidRPr="002A1D6C">
        <w:rPr>
          <w:rFonts w:cs="Arial"/>
        </w:rPr>
        <w:t xml:space="preserve">Lim, E., Nielsen, N., </w:t>
      </w:r>
      <w:proofErr w:type="spellStart"/>
      <w:r w:rsidRPr="002A1D6C">
        <w:rPr>
          <w:rFonts w:cs="Arial"/>
        </w:rPr>
        <w:t>Lapane</w:t>
      </w:r>
      <w:proofErr w:type="spellEnd"/>
      <w:r w:rsidRPr="002A1D6C">
        <w:rPr>
          <w:rFonts w:cs="Arial"/>
        </w:rPr>
        <w:t xml:space="preserve">, L., Barooah, A., Xu, S., Qu, S., ... and </w:t>
      </w:r>
      <w:proofErr w:type="spellStart"/>
      <w:r w:rsidRPr="002A1D6C">
        <w:rPr>
          <w:rFonts w:cs="Arial"/>
        </w:rPr>
        <w:t>Lapane</w:t>
      </w:r>
      <w:proofErr w:type="spellEnd"/>
      <w:r w:rsidRPr="002A1D6C">
        <w:rPr>
          <w:rFonts w:cs="Arial"/>
        </w:rPr>
        <w:t>, K. (2023). Health effects of social connectedness in older adults living in congregate long</w:t>
      </w:r>
      <w:r w:rsidRPr="002A1D6C">
        <w:rPr>
          <w:rFonts w:ascii="Cambria Math" w:hAnsi="Cambria Math" w:cs="Cambria Math"/>
        </w:rPr>
        <w:t>‐</w:t>
      </w:r>
      <w:r w:rsidRPr="002A1D6C">
        <w:rPr>
          <w:rFonts w:cs="Arial"/>
        </w:rPr>
        <w:t>term care settings: A systematic review of quantitative and qualitative evidence. </w:t>
      </w:r>
      <w:r w:rsidRPr="002A1D6C">
        <w:rPr>
          <w:rFonts w:cs="Arial"/>
          <w:i/>
          <w:iCs/>
        </w:rPr>
        <w:t>International journal of older people nursing</w:t>
      </w:r>
      <w:r w:rsidRPr="002A1D6C">
        <w:rPr>
          <w:rFonts w:cs="Arial"/>
        </w:rPr>
        <w:t>, </w:t>
      </w:r>
      <w:r w:rsidRPr="002A1D6C">
        <w:rPr>
          <w:rFonts w:cs="Arial"/>
          <w:i/>
          <w:iCs/>
        </w:rPr>
        <w:t>18</w:t>
      </w:r>
      <w:r w:rsidRPr="002A1D6C">
        <w:rPr>
          <w:rFonts w:cs="Arial"/>
        </w:rPr>
        <w:t>(6), e</w:t>
      </w:r>
      <w:r w:rsidR="0005650A" w:rsidRPr="002A1D6C">
        <w:rPr>
          <w:rFonts w:cs="Arial"/>
        </w:rPr>
        <w:t>12577</w:t>
      </w:r>
      <w:r w:rsidR="0005650A" w:rsidRPr="0005650A">
        <w:rPr>
          <w:rFonts w:cs="Arial"/>
          <w:color w:val="212121"/>
          <w:sz w:val="22"/>
          <w:szCs w:val="22"/>
        </w:rPr>
        <w:t>.</w:t>
      </w:r>
      <w:r w:rsidR="0005650A" w:rsidRPr="007A2683">
        <w:rPr>
          <w:rFonts w:cs="Arial"/>
          <w:color w:val="212121"/>
          <w:sz w:val="22"/>
          <w:szCs w:val="22"/>
        </w:rPr>
        <w:t xml:space="preserve"> Available at: DOI: </w:t>
      </w:r>
      <w:hyperlink r:id="rId50" w:tgtFrame="_blank" w:history="1">
        <w:r w:rsidR="0005650A" w:rsidRPr="007A2683">
          <w:rPr>
            <w:rStyle w:val="Hyperlink"/>
            <w:rFonts w:cs="Arial"/>
            <w:sz w:val="22"/>
            <w:szCs w:val="22"/>
          </w:rPr>
          <w:t>10.1111/opn.12577</w:t>
        </w:r>
      </w:hyperlink>
      <w:r w:rsidR="0005650A" w:rsidRPr="007A2683">
        <w:rPr>
          <w:rFonts w:cs="Arial"/>
          <w:color w:val="212121"/>
          <w:sz w:val="22"/>
          <w:szCs w:val="22"/>
        </w:rPr>
        <w:t>.</w:t>
      </w:r>
    </w:p>
    <w:p w14:paraId="36E58C95" w14:textId="77777777" w:rsidR="00BE538D" w:rsidRPr="002A1D6C" w:rsidRDefault="00BE538D" w:rsidP="00F86971">
      <w:pPr>
        <w:rPr>
          <w:rFonts w:cs="Arial"/>
        </w:rPr>
      </w:pPr>
      <w:r w:rsidRPr="002A1D6C">
        <w:rPr>
          <w:rFonts w:cs="Arial"/>
        </w:rPr>
        <w:t xml:space="preserve">Lorber, M. (2025). Person-Centred Care in Association with Psychological Well-Being of Older Adults. </w:t>
      </w:r>
      <w:r w:rsidRPr="002A1D6C">
        <w:rPr>
          <w:rFonts w:cs="Arial"/>
          <w:i/>
          <w:iCs/>
        </w:rPr>
        <w:t>Healthcare</w:t>
      </w:r>
      <w:r w:rsidRPr="002A1D6C">
        <w:rPr>
          <w:rFonts w:cs="Arial"/>
        </w:rPr>
        <w:t xml:space="preserve">, [online] 13(12), p.1379. </w:t>
      </w:r>
      <w:hyperlink r:id="rId51" w:history="1">
        <w:r w:rsidRPr="002A1D6C">
          <w:rPr>
            <w:rStyle w:val="Hyperlink"/>
            <w:rFonts w:cs="Arial"/>
          </w:rPr>
          <w:t>https://doi.org/10.3390/healthcare13121379</w:t>
        </w:r>
      </w:hyperlink>
      <w:r w:rsidRPr="002A1D6C">
        <w:rPr>
          <w:rFonts w:cs="Arial"/>
        </w:rPr>
        <w:t xml:space="preserve">. </w:t>
      </w:r>
    </w:p>
    <w:p w14:paraId="1F4F0F97" w14:textId="398EA8EB" w:rsidR="00BE538D" w:rsidRPr="00F86971" w:rsidRDefault="00BE538D" w:rsidP="00F86971">
      <w:pPr>
        <w:ind w:left="720" w:hanging="720"/>
        <w:rPr>
          <w:rFonts w:cs="Arial"/>
          <w:i/>
          <w:iCs/>
        </w:rPr>
      </w:pPr>
      <w:r w:rsidRPr="002A1D6C">
        <w:rPr>
          <w:rFonts w:cs="Arial"/>
        </w:rPr>
        <w:t>Martinez-</w:t>
      </w:r>
      <w:proofErr w:type="spellStart"/>
      <w:r w:rsidRPr="002A1D6C">
        <w:rPr>
          <w:rFonts w:cs="Arial"/>
        </w:rPr>
        <w:t>Lacoba</w:t>
      </w:r>
      <w:proofErr w:type="spellEnd"/>
      <w:r w:rsidRPr="002A1D6C">
        <w:rPr>
          <w:rFonts w:cs="Arial"/>
        </w:rPr>
        <w:t xml:space="preserve">, R. (2021). Aging, Dependence, and Long-Term Care: A Systematic Review of Employment Creation. </w:t>
      </w:r>
      <w:r w:rsidRPr="002A1D6C">
        <w:rPr>
          <w:rFonts w:cs="Arial"/>
          <w:i/>
          <w:iCs/>
        </w:rPr>
        <w:t>Inquiry: A Journal of Medical Care</w:t>
      </w:r>
      <w:r w:rsidR="00F86971">
        <w:rPr>
          <w:rFonts w:cs="Arial"/>
          <w:i/>
          <w:iCs/>
        </w:rPr>
        <w:t xml:space="preserve"> </w:t>
      </w:r>
      <w:r w:rsidRPr="002A1D6C">
        <w:rPr>
          <w:rFonts w:cs="Arial"/>
          <w:i/>
          <w:iCs/>
        </w:rPr>
        <w:t>Organisation, Provision and Financing</w:t>
      </w:r>
      <w:r w:rsidRPr="002A1D6C">
        <w:rPr>
          <w:rFonts w:cs="Arial"/>
        </w:rPr>
        <w:t xml:space="preserve">, [online] 58, p.00469580211062426. </w:t>
      </w:r>
      <w:hyperlink r:id="rId52" w:history="1">
        <w:r w:rsidRPr="002A1D6C">
          <w:rPr>
            <w:rStyle w:val="Hyperlink"/>
            <w:rFonts w:cs="Arial"/>
          </w:rPr>
          <w:t>https://doi.org/10.1177/00469580211062426</w:t>
        </w:r>
      </w:hyperlink>
      <w:r w:rsidRPr="002A1D6C">
        <w:rPr>
          <w:rFonts w:cs="Arial"/>
        </w:rPr>
        <w:t xml:space="preserve">. </w:t>
      </w:r>
    </w:p>
    <w:p w14:paraId="1624F57E" w14:textId="75580CCD" w:rsidR="0005650A" w:rsidRPr="007A2683" w:rsidRDefault="00BE538D" w:rsidP="00140871">
      <w:pPr>
        <w:shd w:val="clear" w:color="auto" w:fill="FFFFFF"/>
        <w:spacing w:before="100" w:beforeAutospacing="1" w:after="100" w:afterAutospacing="1"/>
        <w:jc w:val="left"/>
        <w:rPr>
          <w:rFonts w:cs="Arial"/>
          <w:color w:val="212121"/>
          <w:sz w:val="22"/>
          <w:szCs w:val="22"/>
        </w:rPr>
      </w:pPr>
      <w:r w:rsidRPr="002A1D6C">
        <w:rPr>
          <w:rFonts w:cs="Arial"/>
        </w:rPr>
        <w:lastRenderedPageBreak/>
        <w:t xml:space="preserve">McKee, M. (2021). The changing health needs of the UK population. </w:t>
      </w:r>
      <w:r w:rsidRPr="002A1D6C">
        <w:rPr>
          <w:rFonts w:cs="Arial"/>
          <w:i/>
          <w:iCs/>
        </w:rPr>
        <w:t>The Lancet</w:t>
      </w:r>
      <w:r w:rsidRPr="002A1D6C">
        <w:rPr>
          <w:rFonts w:cs="Arial"/>
        </w:rPr>
        <w:t>, 397(10288), pp.1979–1991.</w:t>
      </w:r>
      <w:r w:rsidR="0005650A" w:rsidRPr="0005650A">
        <w:rPr>
          <w:rFonts w:cs="Arial"/>
          <w:color w:val="212121"/>
          <w:sz w:val="22"/>
          <w:szCs w:val="22"/>
        </w:rPr>
        <w:t xml:space="preserve"> </w:t>
      </w:r>
      <w:r w:rsidR="0005650A" w:rsidRPr="007A2683">
        <w:rPr>
          <w:rFonts w:cs="Arial"/>
          <w:color w:val="212121"/>
          <w:sz w:val="22"/>
          <w:szCs w:val="22"/>
        </w:rPr>
        <w:t>Available at: DOI: </w:t>
      </w:r>
      <w:hyperlink r:id="rId53" w:tgtFrame="_blank" w:history="1">
        <w:r w:rsidR="0005650A" w:rsidRPr="007A2683">
          <w:rPr>
            <w:rStyle w:val="Hyperlink"/>
            <w:rFonts w:cs="Arial"/>
            <w:sz w:val="22"/>
            <w:szCs w:val="22"/>
          </w:rPr>
          <w:t>10.1016/S0140-6736(21)00229-4</w:t>
        </w:r>
      </w:hyperlink>
      <w:r w:rsidR="0005650A" w:rsidRPr="007A2683">
        <w:rPr>
          <w:rFonts w:cs="Arial"/>
          <w:color w:val="212121"/>
          <w:sz w:val="22"/>
          <w:szCs w:val="22"/>
        </w:rPr>
        <w:t>.</w:t>
      </w:r>
    </w:p>
    <w:p w14:paraId="558BDB57" w14:textId="2CB8F1D5" w:rsidR="0005650A" w:rsidRPr="007A2683" w:rsidRDefault="00BE538D" w:rsidP="00140871">
      <w:pPr>
        <w:pStyle w:val="NormalWeb"/>
        <w:shd w:val="clear" w:color="auto" w:fill="FFFFFF"/>
        <w:spacing w:before="0" w:after="0" w:line="360" w:lineRule="auto"/>
        <w:ind w:firstLine="0"/>
        <w:contextualSpacing w:val="0"/>
        <w:rPr>
          <w:rFonts w:cs="Arial"/>
          <w:color w:val="212121"/>
          <w:sz w:val="22"/>
          <w:szCs w:val="22"/>
        </w:rPr>
      </w:pPr>
      <w:r w:rsidRPr="002A1D6C">
        <w:rPr>
          <w:rFonts w:cs="Arial"/>
        </w:rPr>
        <w:t>Millett, G., Franco, G., and Fiocco, A. J. (2024). Understanding the social and leisure needs of lonely and socially isolated older adults living in residential care: A qualitative study. </w:t>
      </w:r>
      <w:r w:rsidRPr="002A1D6C">
        <w:rPr>
          <w:rFonts w:cs="Arial"/>
          <w:i/>
          <w:iCs/>
        </w:rPr>
        <w:t>Aging and Mental Health</w:t>
      </w:r>
      <w:r w:rsidRPr="002A1D6C">
        <w:rPr>
          <w:rFonts w:cs="Arial"/>
        </w:rPr>
        <w:t>, </w:t>
      </w:r>
      <w:r w:rsidRPr="002A1D6C">
        <w:rPr>
          <w:rFonts w:cs="Arial"/>
          <w:i/>
          <w:iCs/>
        </w:rPr>
        <w:t>28</w:t>
      </w:r>
      <w:r w:rsidRPr="002A1D6C">
        <w:rPr>
          <w:rFonts w:cs="Arial"/>
        </w:rPr>
        <w:t>(2), 344-352.</w:t>
      </w:r>
      <w:r w:rsidR="0005650A" w:rsidRPr="0005650A">
        <w:rPr>
          <w:rFonts w:cs="Arial"/>
          <w:color w:val="242424"/>
          <w:sz w:val="22"/>
          <w:bdr w:val="none" w:sz="0" w:space="0" w:color="auto" w:frame="1"/>
        </w:rPr>
        <w:t xml:space="preserve"> </w:t>
      </w:r>
      <w:r w:rsidR="0005650A" w:rsidRPr="007A2683">
        <w:rPr>
          <w:rFonts w:cs="Arial"/>
          <w:color w:val="242424"/>
          <w:sz w:val="22"/>
          <w:szCs w:val="22"/>
          <w:bdr w:val="none" w:sz="0" w:space="0" w:color="auto" w:frame="1"/>
        </w:rPr>
        <w:t xml:space="preserve">Available at:  </w:t>
      </w:r>
      <w:r w:rsidR="0005650A" w:rsidRPr="007A2683">
        <w:rPr>
          <w:rStyle w:val="id-label"/>
          <w:rFonts w:cs="Arial"/>
          <w:color w:val="212121"/>
          <w:sz w:val="22"/>
          <w:szCs w:val="22"/>
        </w:rPr>
        <w:t>DOI: </w:t>
      </w:r>
      <w:hyperlink r:id="rId54" w:tgtFrame="_blank" w:history="1">
        <w:r w:rsidR="0005650A" w:rsidRPr="007A2683">
          <w:rPr>
            <w:rStyle w:val="Hyperlink"/>
            <w:rFonts w:cs="Arial"/>
            <w:color w:val="0071BC"/>
            <w:sz w:val="22"/>
            <w:szCs w:val="22"/>
            <w:u w:val="none"/>
          </w:rPr>
          <w:t>10.1080/13607863.2023.2258828</w:t>
        </w:r>
      </w:hyperlink>
      <w:r w:rsidR="0005650A" w:rsidRPr="007A2683">
        <w:rPr>
          <w:rStyle w:val="identifier"/>
          <w:rFonts w:cs="Arial"/>
          <w:color w:val="212121"/>
          <w:sz w:val="22"/>
          <w:szCs w:val="22"/>
        </w:rPr>
        <w:t>.</w:t>
      </w:r>
    </w:p>
    <w:p w14:paraId="7C501686" w14:textId="77777777" w:rsidR="00140871" w:rsidRDefault="00140871" w:rsidP="00140871">
      <w:pPr>
        <w:rPr>
          <w:rFonts w:cs="Arial"/>
        </w:rPr>
      </w:pPr>
    </w:p>
    <w:p w14:paraId="0145ACA8" w14:textId="4EED2FD0" w:rsidR="00BE538D" w:rsidRPr="002A1D6C" w:rsidRDefault="00BE538D" w:rsidP="00140871">
      <w:pPr>
        <w:rPr>
          <w:rFonts w:cs="Arial"/>
        </w:rPr>
      </w:pPr>
      <w:r w:rsidRPr="002A1D6C">
        <w:rPr>
          <w:rFonts w:cs="Arial"/>
        </w:rPr>
        <w:t xml:space="preserve">Misiak, M.M., Bethell, J., Chapman, H. and </w:t>
      </w:r>
      <w:proofErr w:type="spellStart"/>
      <w:r w:rsidRPr="002A1D6C">
        <w:rPr>
          <w:rFonts w:cs="Arial"/>
        </w:rPr>
        <w:t>Sommerlad</w:t>
      </w:r>
      <w:proofErr w:type="spellEnd"/>
      <w:r w:rsidRPr="002A1D6C">
        <w:rPr>
          <w:rFonts w:cs="Arial"/>
        </w:rPr>
        <w:t xml:space="preserve">, A. (2025) ‘How can care home activities facilitate social connection in residents? A qualitative study’, </w:t>
      </w:r>
      <w:r w:rsidRPr="002A1D6C">
        <w:rPr>
          <w:rFonts w:cs="Arial"/>
          <w:i/>
          <w:iCs/>
        </w:rPr>
        <w:t>Aging and Mental Health</w:t>
      </w:r>
      <w:r w:rsidRPr="002A1D6C">
        <w:rPr>
          <w:rFonts w:cs="Arial"/>
        </w:rPr>
        <w:t xml:space="preserve">, 29(1), pp.25–35. Available at: </w:t>
      </w:r>
      <w:hyperlink r:id="rId55" w:history="1">
        <w:r w:rsidRPr="002A1D6C">
          <w:rPr>
            <w:rStyle w:val="Hyperlink"/>
            <w:rFonts w:cs="Arial"/>
          </w:rPr>
          <w:t>https://doi.org/10.1080/13607863.2024.2345130</w:t>
        </w:r>
      </w:hyperlink>
    </w:p>
    <w:p w14:paraId="10A0C6C4" w14:textId="74F68ECA" w:rsidR="0005650A" w:rsidRPr="007A2683" w:rsidRDefault="00BE538D" w:rsidP="00140871">
      <w:pPr>
        <w:pStyle w:val="NormalWeb"/>
        <w:shd w:val="clear" w:color="auto" w:fill="FFFFFF"/>
        <w:spacing w:before="0" w:after="0" w:line="360" w:lineRule="auto"/>
        <w:ind w:firstLine="0"/>
        <w:contextualSpacing w:val="0"/>
        <w:rPr>
          <w:rFonts w:cs="Arial"/>
          <w:color w:val="212121"/>
          <w:sz w:val="22"/>
          <w:szCs w:val="22"/>
        </w:rPr>
      </w:pPr>
      <w:r w:rsidRPr="002A1D6C">
        <w:rPr>
          <w:rFonts w:cs="Arial"/>
        </w:rPr>
        <w:t xml:space="preserve">Molas-Tuneu, M., Jerez-Roig, J., </w:t>
      </w:r>
      <w:proofErr w:type="spellStart"/>
      <w:r w:rsidRPr="002A1D6C">
        <w:rPr>
          <w:rFonts w:cs="Arial"/>
        </w:rPr>
        <w:t>Minobes</w:t>
      </w:r>
      <w:proofErr w:type="spellEnd"/>
      <w:r w:rsidRPr="002A1D6C">
        <w:rPr>
          <w:rFonts w:cs="Arial"/>
        </w:rPr>
        <w:t xml:space="preserve">-Molina, E., Coll-Planas, L., </w:t>
      </w:r>
      <w:proofErr w:type="spellStart"/>
      <w:r w:rsidRPr="002A1D6C">
        <w:rPr>
          <w:rFonts w:cs="Arial"/>
        </w:rPr>
        <w:t>Escribà-Salvans</w:t>
      </w:r>
      <w:proofErr w:type="spellEnd"/>
      <w:r w:rsidRPr="002A1D6C">
        <w:rPr>
          <w:rFonts w:cs="Arial"/>
        </w:rPr>
        <w:t xml:space="preserve">, A., </w:t>
      </w:r>
      <w:proofErr w:type="spellStart"/>
      <w:r w:rsidRPr="002A1D6C">
        <w:rPr>
          <w:rFonts w:cs="Arial"/>
        </w:rPr>
        <w:t>Farrés-Godayol</w:t>
      </w:r>
      <w:proofErr w:type="spellEnd"/>
      <w:r w:rsidRPr="002A1D6C">
        <w:rPr>
          <w:rFonts w:cs="Arial"/>
        </w:rPr>
        <w:t xml:space="preserve">, P., ... and </w:t>
      </w:r>
      <w:proofErr w:type="spellStart"/>
      <w:r w:rsidRPr="002A1D6C">
        <w:rPr>
          <w:rFonts w:cs="Arial"/>
        </w:rPr>
        <w:t>Naudó-Molist</w:t>
      </w:r>
      <w:proofErr w:type="spellEnd"/>
      <w:r w:rsidRPr="002A1D6C">
        <w:rPr>
          <w:rFonts w:cs="Arial"/>
        </w:rPr>
        <w:t>, J. (2023). Social and emotional loneliness among older people living in Nursing Homes in Spain: a cross-sectional study. </w:t>
      </w:r>
      <w:r w:rsidRPr="002A1D6C">
        <w:rPr>
          <w:rFonts w:cs="Arial"/>
          <w:i/>
          <w:iCs/>
        </w:rPr>
        <w:t>Annals of Psychology</w:t>
      </w:r>
      <w:r w:rsidRPr="002A1D6C">
        <w:rPr>
          <w:rFonts w:cs="Arial"/>
        </w:rPr>
        <w:t>, </w:t>
      </w:r>
      <w:r w:rsidRPr="002A1D6C">
        <w:rPr>
          <w:rFonts w:cs="Arial"/>
          <w:i/>
          <w:iCs/>
        </w:rPr>
        <w:t>39</w:t>
      </w:r>
      <w:r w:rsidRPr="002A1D6C">
        <w:rPr>
          <w:rFonts w:cs="Arial"/>
        </w:rPr>
        <w:t>(3), 465-477.</w:t>
      </w:r>
      <w:r w:rsidR="0005650A" w:rsidRPr="0005650A">
        <w:rPr>
          <w:rFonts w:cs="Arial"/>
          <w:color w:val="212121"/>
          <w:sz w:val="22"/>
        </w:rPr>
        <w:t xml:space="preserve"> </w:t>
      </w:r>
      <w:r w:rsidR="0005650A" w:rsidRPr="007A2683">
        <w:rPr>
          <w:rFonts w:cs="Arial"/>
          <w:color w:val="212121"/>
          <w:sz w:val="22"/>
          <w:szCs w:val="22"/>
        </w:rPr>
        <w:t xml:space="preserve">Available at: </w:t>
      </w:r>
      <w:hyperlink r:id="rId56" w:history="1">
        <w:r w:rsidR="0005650A" w:rsidRPr="007A2683">
          <w:rPr>
            <w:rStyle w:val="Hyperlink"/>
            <w:rFonts w:cs="Arial"/>
            <w:sz w:val="22"/>
            <w:szCs w:val="22"/>
          </w:rPr>
          <w:t>Social and emotional loneliness among older people living in Nursing Homes in Spain: A cross-sectional study.</w:t>
        </w:r>
      </w:hyperlink>
      <w:r w:rsidR="0005650A" w:rsidRPr="007A2683">
        <w:rPr>
          <w:rFonts w:cs="Arial"/>
          <w:color w:val="212121"/>
          <w:sz w:val="22"/>
          <w:szCs w:val="22"/>
        </w:rPr>
        <w:t xml:space="preserve"> (Accessed: 14 July 2026).</w:t>
      </w:r>
    </w:p>
    <w:p w14:paraId="6A00B1CB" w14:textId="77777777" w:rsidR="00140871" w:rsidRDefault="00140871" w:rsidP="00BE538D">
      <w:pPr>
        <w:ind w:left="720" w:hanging="720"/>
        <w:rPr>
          <w:rFonts w:cs="Arial"/>
        </w:rPr>
      </w:pPr>
    </w:p>
    <w:p w14:paraId="595FE995" w14:textId="3376A766" w:rsidR="00BE538D" w:rsidRPr="002A1D6C" w:rsidRDefault="00BE538D" w:rsidP="00BE538D">
      <w:pPr>
        <w:ind w:left="720" w:hanging="720"/>
        <w:rPr>
          <w:rFonts w:cs="Arial"/>
        </w:rPr>
      </w:pPr>
      <w:r w:rsidRPr="002A1D6C">
        <w:rPr>
          <w:rFonts w:cs="Arial"/>
        </w:rPr>
        <w:t xml:space="preserve">National Institute on Aging (2023). </w:t>
      </w:r>
      <w:r w:rsidRPr="002A1D6C">
        <w:rPr>
          <w:rFonts w:cs="Arial"/>
          <w:i/>
          <w:iCs/>
        </w:rPr>
        <w:t>Long-Term care facilities: Assisted living, nursing homes, and other residential care</w:t>
      </w:r>
      <w:r w:rsidRPr="002A1D6C">
        <w:rPr>
          <w:rFonts w:cs="Arial"/>
        </w:rPr>
        <w:t xml:space="preserve">. [online] National Institute on Aging. Available at: </w:t>
      </w:r>
      <w:hyperlink r:id="rId57" w:history="1">
        <w:r w:rsidRPr="002A1D6C">
          <w:rPr>
            <w:rStyle w:val="Hyperlink"/>
            <w:rFonts w:cs="Arial"/>
          </w:rPr>
          <w:t>https://www.nia.nih.gov/health/assisted-living-and-nursing-homes/long-term-care-facilities-assisted-living-nursing-homes</w:t>
        </w:r>
      </w:hyperlink>
      <w:r w:rsidRPr="002A1D6C">
        <w:rPr>
          <w:rFonts w:cs="Arial"/>
        </w:rPr>
        <w:t xml:space="preserve"> </w:t>
      </w:r>
    </w:p>
    <w:p w14:paraId="3A51D429" w14:textId="32EC31DB" w:rsidR="0005650A" w:rsidRPr="007A2683" w:rsidRDefault="00BE538D" w:rsidP="00140871">
      <w:pPr>
        <w:pStyle w:val="NormalWeb"/>
        <w:spacing w:before="0" w:after="0" w:line="360" w:lineRule="auto"/>
        <w:ind w:firstLine="0"/>
        <w:contextualSpacing w:val="0"/>
        <w:rPr>
          <w:rFonts w:cs="Arial"/>
          <w:color w:val="212121"/>
          <w:sz w:val="22"/>
          <w:szCs w:val="22"/>
        </w:rPr>
      </w:pPr>
      <w:r w:rsidRPr="002A1D6C">
        <w:rPr>
          <w:rFonts w:cs="Arial"/>
        </w:rPr>
        <w:t>Oppert, M. L., Ngo, M., Lee, G. A., Billinghurst, M., Banks, S., and Tolson, L. (2023). Older adults’ experiences of social isolation and loneliness: Can virtual touring increase social connectedness? A pilot study. </w:t>
      </w:r>
      <w:r w:rsidRPr="002A1D6C">
        <w:rPr>
          <w:rFonts w:cs="Arial"/>
          <w:i/>
          <w:iCs/>
        </w:rPr>
        <w:t>Geriatric nursing</w:t>
      </w:r>
      <w:r w:rsidRPr="002A1D6C">
        <w:rPr>
          <w:rFonts w:cs="Arial"/>
        </w:rPr>
        <w:t>, </w:t>
      </w:r>
      <w:r w:rsidRPr="002A1D6C">
        <w:rPr>
          <w:rFonts w:cs="Arial"/>
          <w:i/>
          <w:iCs/>
        </w:rPr>
        <w:t>53</w:t>
      </w:r>
      <w:r w:rsidRPr="002A1D6C">
        <w:rPr>
          <w:rFonts w:cs="Arial"/>
        </w:rPr>
        <w:t>, 270-</w:t>
      </w:r>
      <w:r w:rsidR="00494E0A" w:rsidRPr="002A1D6C">
        <w:rPr>
          <w:rFonts w:cs="Arial"/>
        </w:rPr>
        <w:t>279.</w:t>
      </w:r>
      <w:r w:rsidR="0005650A" w:rsidRPr="007A2683">
        <w:rPr>
          <w:rFonts w:cs="Arial"/>
          <w:color w:val="212121"/>
          <w:sz w:val="22"/>
          <w:szCs w:val="22"/>
        </w:rPr>
        <w:t xml:space="preserve"> Available at: DOI: </w:t>
      </w:r>
      <w:hyperlink r:id="rId58" w:tgtFrame="_blank" w:history="1">
        <w:r w:rsidR="0005650A" w:rsidRPr="007A2683">
          <w:rPr>
            <w:rStyle w:val="Hyperlink"/>
            <w:rFonts w:cs="Arial"/>
            <w:sz w:val="22"/>
            <w:szCs w:val="22"/>
          </w:rPr>
          <w:t>10.1016/j.gerinurse.2023.08.001</w:t>
        </w:r>
      </w:hyperlink>
      <w:r w:rsidR="0005650A" w:rsidRPr="007A2683">
        <w:rPr>
          <w:rFonts w:cs="Arial"/>
          <w:color w:val="212121"/>
          <w:sz w:val="22"/>
          <w:szCs w:val="22"/>
        </w:rPr>
        <w:t>.</w:t>
      </w:r>
      <w:r w:rsidR="00494E0A">
        <w:rPr>
          <w:rFonts w:cs="Arial"/>
          <w:color w:val="212121"/>
          <w:sz w:val="22"/>
          <w:szCs w:val="22"/>
        </w:rPr>
        <w:t>(Accessed 14 July 2026).</w:t>
      </w:r>
    </w:p>
    <w:p w14:paraId="362E29AD" w14:textId="77777777" w:rsidR="00140871" w:rsidRDefault="00140871" w:rsidP="00DD5DBF">
      <w:pPr>
        <w:pStyle w:val="NormalWeb"/>
        <w:spacing w:before="0" w:after="0" w:line="360" w:lineRule="auto"/>
        <w:ind w:firstLine="0"/>
        <w:contextualSpacing w:val="0"/>
        <w:rPr>
          <w:rFonts w:cs="Arial"/>
        </w:rPr>
      </w:pPr>
    </w:p>
    <w:p w14:paraId="03EB9B8A" w14:textId="25915B6A" w:rsidR="0005650A" w:rsidRPr="007A2683" w:rsidRDefault="00BE538D" w:rsidP="00DD5DBF">
      <w:pPr>
        <w:pStyle w:val="NormalWeb"/>
        <w:spacing w:before="0" w:after="0" w:line="360" w:lineRule="auto"/>
        <w:ind w:firstLine="0"/>
        <w:contextualSpacing w:val="0"/>
        <w:rPr>
          <w:rFonts w:cs="Arial"/>
          <w:color w:val="212121"/>
          <w:sz w:val="22"/>
          <w:szCs w:val="22"/>
        </w:rPr>
      </w:pPr>
      <w:r w:rsidRPr="002A1D6C">
        <w:rPr>
          <w:rFonts w:cs="Arial"/>
        </w:rPr>
        <w:t>Owen, R., Berry, K., and Brown, L. J. E. (2023). ‘I like to feel needed, you know?’: a qualitative examination of sense of purpose in older care home residents. </w:t>
      </w:r>
      <w:r w:rsidRPr="002A1D6C">
        <w:rPr>
          <w:rFonts w:cs="Arial"/>
          <w:i/>
          <w:iCs/>
        </w:rPr>
        <w:t>Aging and Mental Health</w:t>
      </w:r>
      <w:r w:rsidRPr="002A1D6C">
        <w:rPr>
          <w:rFonts w:cs="Arial"/>
        </w:rPr>
        <w:t>, </w:t>
      </w:r>
      <w:r w:rsidRPr="002A1D6C">
        <w:rPr>
          <w:rFonts w:cs="Arial"/>
          <w:i/>
          <w:iCs/>
        </w:rPr>
        <w:t>27</w:t>
      </w:r>
      <w:r w:rsidRPr="002A1D6C">
        <w:rPr>
          <w:rFonts w:cs="Arial"/>
        </w:rPr>
        <w:t>(2), 236–242. https://doi.org/10.1080/13607863.2021.201784</w:t>
      </w:r>
      <w:r w:rsidR="0005650A">
        <w:rPr>
          <w:rFonts w:cs="Arial"/>
        </w:rPr>
        <w:t>9</w:t>
      </w:r>
      <w:r w:rsidR="0005650A" w:rsidRPr="007A2683">
        <w:rPr>
          <w:rFonts w:cs="Arial"/>
          <w:color w:val="212121"/>
          <w:sz w:val="22"/>
          <w:szCs w:val="22"/>
        </w:rPr>
        <w:t xml:space="preserve"> Available at: DOI: </w:t>
      </w:r>
      <w:hyperlink r:id="rId59" w:tgtFrame="_blank" w:history="1">
        <w:r w:rsidR="0005650A" w:rsidRPr="007A2683">
          <w:rPr>
            <w:rStyle w:val="Hyperlink"/>
            <w:rFonts w:cs="Arial"/>
            <w:sz w:val="22"/>
            <w:szCs w:val="22"/>
          </w:rPr>
          <w:t>10.1016/j.gerinurse.2023.08.001</w:t>
        </w:r>
      </w:hyperlink>
      <w:r w:rsidR="0005650A" w:rsidRPr="007A2683">
        <w:rPr>
          <w:rFonts w:cs="Arial"/>
          <w:color w:val="212121"/>
          <w:sz w:val="22"/>
          <w:szCs w:val="22"/>
        </w:rPr>
        <w:t>.</w:t>
      </w:r>
      <w:r w:rsidR="00494E0A">
        <w:rPr>
          <w:rFonts w:cs="Arial"/>
          <w:color w:val="212121"/>
          <w:sz w:val="22"/>
          <w:szCs w:val="22"/>
        </w:rPr>
        <w:t>(Accessed</w:t>
      </w:r>
      <w:r w:rsidR="0072195F">
        <w:rPr>
          <w:rFonts w:cs="Arial"/>
          <w:color w:val="212121"/>
          <w:sz w:val="22"/>
          <w:szCs w:val="22"/>
        </w:rPr>
        <w:t xml:space="preserve"> 15 July 2026).</w:t>
      </w:r>
    </w:p>
    <w:p w14:paraId="6F580E47" w14:textId="77777777" w:rsidR="00140871" w:rsidRDefault="00140871" w:rsidP="00BE538D">
      <w:pPr>
        <w:ind w:left="720" w:hanging="720"/>
        <w:rPr>
          <w:rFonts w:cs="Arial"/>
          <w:sz w:val="22"/>
          <w:szCs w:val="22"/>
        </w:rPr>
      </w:pPr>
    </w:p>
    <w:p w14:paraId="59ADE580" w14:textId="7FD86BFF" w:rsidR="00BE538D" w:rsidRPr="00140871" w:rsidRDefault="00BE538D" w:rsidP="00BE538D">
      <w:pPr>
        <w:ind w:left="720" w:hanging="720"/>
        <w:rPr>
          <w:rFonts w:cs="Arial"/>
          <w:sz w:val="22"/>
          <w:szCs w:val="22"/>
        </w:rPr>
      </w:pPr>
      <w:r w:rsidRPr="00140871">
        <w:rPr>
          <w:rFonts w:cs="Arial"/>
          <w:sz w:val="22"/>
          <w:szCs w:val="22"/>
        </w:rPr>
        <w:lastRenderedPageBreak/>
        <w:t xml:space="preserve">Page, M.J., McKenzie, J.E., Bossuyt, P.M., </w:t>
      </w:r>
      <w:proofErr w:type="spellStart"/>
      <w:r w:rsidRPr="00140871">
        <w:rPr>
          <w:rFonts w:cs="Arial"/>
          <w:sz w:val="22"/>
          <w:szCs w:val="22"/>
        </w:rPr>
        <w:t>Boutron</w:t>
      </w:r>
      <w:proofErr w:type="spellEnd"/>
      <w:r w:rsidRPr="00140871">
        <w:rPr>
          <w:rFonts w:cs="Arial"/>
          <w:sz w:val="22"/>
          <w:szCs w:val="22"/>
        </w:rPr>
        <w:t xml:space="preserve">, I., Hoffmann, T.C., Mulrow, C.D. et al. (2021) ‘The PRISMA 2020 statement: an updated guideline for reporting systematic reviews’, </w:t>
      </w:r>
      <w:r w:rsidRPr="00140871">
        <w:rPr>
          <w:rFonts w:cs="Arial"/>
          <w:i/>
          <w:iCs/>
          <w:sz w:val="22"/>
          <w:szCs w:val="22"/>
        </w:rPr>
        <w:t>BMJ</w:t>
      </w:r>
      <w:r w:rsidRPr="00140871">
        <w:rPr>
          <w:rFonts w:cs="Arial"/>
          <w:sz w:val="22"/>
          <w:szCs w:val="22"/>
        </w:rPr>
        <w:t xml:space="preserve">, 372, n71. Available at: </w:t>
      </w:r>
      <w:hyperlink r:id="rId60" w:history="1">
        <w:r w:rsidR="0072195F" w:rsidRPr="00856B05">
          <w:rPr>
            <w:rStyle w:val="Hyperlink"/>
            <w:rFonts w:cs="Arial"/>
            <w:sz w:val="22"/>
            <w:szCs w:val="22"/>
          </w:rPr>
          <w:t>https://doi.org/10.1136/bmj.n71</w:t>
        </w:r>
        <w:r w:rsidR="0072195F" w:rsidRPr="00856B05">
          <w:rPr>
            <w:rStyle w:val="Hyperlink"/>
          </w:rPr>
          <w:t>.(Accesed</w:t>
        </w:r>
      </w:hyperlink>
      <w:r w:rsidR="0072195F">
        <w:t xml:space="preserve"> 20 July 2026).</w:t>
      </w:r>
    </w:p>
    <w:p w14:paraId="5D8D1FA6" w14:textId="278E8127" w:rsidR="00A639DC" w:rsidRPr="007A2683" w:rsidRDefault="00BE538D" w:rsidP="00E01FB6">
      <w:pPr>
        <w:shd w:val="clear" w:color="auto" w:fill="FFFFFF"/>
        <w:spacing w:before="100" w:beforeAutospacing="1" w:after="100" w:afterAutospacing="1"/>
        <w:jc w:val="left"/>
        <w:rPr>
          <w:rFonts w:cs="Arial"/>
          <w:color w:val="212121"/>
          <w:sz w:val="22"/>
          <w:szCs w:val="22"/>
        </w:rPr>
      </w:pPr>
      <w:r w:rsidRPr="00140871">
        <w:rPr>
          <w:rFonts w:cs="Arial"/>
          <w:sz w:val="22"/>
          <w:szCs w:val="22"/>
        </w:rPr>
        <w:t xml:space="preserve">Pageau, F., Seaward, H., </w:t>
      </w:r>
      <w:proofErr w:type="spellStart"/>
      <w:r w:rsidRPr="00140871">
        <w:rPr>
          <w:rFonts w:cs="Arial"/>
          <w:sz w:val="22"/>
          <w:szCs w:val="22"/>
        </w:rPr>
        <w:t>Habermeyer</w:t>
      </w:r>
      <w:proofErr w:type="spellEnd"/>
      <w:r w:rsidRPr="00140871">
        <w:rPr>
          <w:rFonts w:cs="Arial"/>
          <w:sz w:val="22"/>
          <w:szCs w:val="22"/>
        </w:rPr>
        <w:t>, E., Elger, B., and Wangmo, T. (2022). Loneliness and social isolation among the older person in a Swiss secure institution: a qualitative study. </w:t>
      </w:r>
      <w:r w:rsidRPr="00140871">
        <w:rPr>
          <w:rFonts w:cs="Arial"/>
          <w:i/>
          <w:iCs/>
          <w:sz w:val="22"/>
          <w:szCs w:val="22"/>
        </w:rPr>
        <w:t>BMC geriatrics</w:t>
      </w:r>
      <w:r w:rsidRPr="00140871">
        <w:rPr>
          <w:rFonts w:cs="Arial"/>
          <w:sz w:val="22"/>
          <w:szCs w:val="22"/>
        </w:rPr>
        <w:t>, </w:t>
      </w:r>
      <w:r w:rsidRPr="00140871">
        <w:rPr>
          <w:rFonts w:cs="Arial"/>
          <w:i/>
          <w:iCs/>
          <w:sz w:val="22"/>
          <w:szCs w:val="22"/>
        </w:rPr>
        <w:t>22</w:t>
      </w:r>
      <w:r w:rsidRPr="00140871">
        <w:rPr>
          <w:rFonts w:cs="Arial"/>
          <w:sz w:val="22"/>
          <w:szCs w:val="22"/>
        </w:rPr>
        <w:t>(1), 90.</w:t>
      </w:r>
      <w:r w:rsidR="00A639DC" w:rsidRPr="00A639DC">
        <w:rPr>
          <w:rFonts w:cs="Arial"/>
          <w:color w:val="212121"/>
          <w:sz w:val="22"/>
          <w:szCs w:val="22"/>
        </w:rPr>
        <w:t xml:space="preserve"> </w:t>
      </w:r>
      <w:r w:rsidR="00A639DC" w:rsidRPr="007A2683">
        <w:rPr>
          <w:rFonts w:cs="Arial"/>
          <w:color w:val="212121"/>
          <w:sz w:val="22"/>
          <w:szCs w:val="22"/>
        </w:rPr>
        <w:t>Available at: DOI: </w:t>
      </w:r>
      <w:hyperlink r:id="rId61" w:tgtFrame="_blank" w:history="1">
        <w:r w:rsidR="00A639DC" w:rsidRPr="007A2683">
          <w:rPr>
            <w:rStyle w:val="Hyperlink"/>
            <w:rFonts w:cs="Arial"/>
            <w:sz w:val="22"/>
            <w:szCs w:val="22"/>
          </w:rPr>
          <w:t>10.3390/ijerph20064853</w:t>
        </w:r>
      </w:hyperlink>
      <w:r w:rsidR="0072195F">
        <w:t>.(Accessed 20 July 2026).</w:t>
      </w:r>
    </w:p>
    <w:p w14:paraId="5FF0AB79" w14:textId="185797E4" w:rsidR="00BE538D" w:rsidRPr="00140871" w:rsidRDefault="00BE538D" w:rsidP="00E01FB6">
      <w:pPr>
        <w:rPr>
          <w:rFonts w:cs="Arial"/>
          <w:sz w:val="22"/>
          <w:szCs w:val="22"/>
        </w:rPr>
      </w:pPr>
      <w:r w:rsidRPr="00140871">
        <w:rPr>
          <w:rFonts w:cs="Arial"/>
          <w:sz w:val="22"/>
          <w:szCs w:val="22"/>
        </w:rPr>
        <w:t xml:space="preserve">Patil, U., Madaan, V. and Kaur, A. (2024) ‘Interventions for loneliness in older adults: a systematic review of reviews’, </w:t>
      </w:r>
      <w:r w:rsidRPr="00140871">
        <w:rPr>
          <w:rFonts w:cs="Arial"/>
          <w:i/>
          <w:iCs/>
          <w:sz w:val="22"/>
          <w:szCs w:val="22"/>
        </w:rPr>
        <w:t>Frontiers in Public Health</w:t>
      </w:r>
      <w:r w:rsidRPr="00140871">
        <w:rPr>
          <w:rFonts w:cs="Arial"/>
          <w:sz w:val="22"/>
          <w:szCs w:val="22"/>
        </w:rPr>
        <w:t xml:space="preserve">, 12, 1427605. Available at: </w:t>
      </w:r>
      <w:hyperlink r:id="rId62" w:history="1">
        <w:r w:rsidR="0072195F" w:rsidRPr="00856B05">
          <w:rPr>
            <w:rStyle w:val="Hyperlink"/>
            <w:rFonts w:cs="Arial"/>
            <w:sz w:val="22"/>
            <w:szCs w:val="22"/>
          </w:rPr>
          <w:t>https://doi.org/10.3389/fpubh.2024.1427605</w:t>
        </w:r>
        <w:r w:rsidR="0072195F" w:rsidRPr="00856B05">
          <w:rPr>
            <w:rStyle w:val="Hyperlink"/>
          </w:rPr>
          <w:t>.(Acssesd</w:t>
        </w:r>
      </w:hyperlink>
      <w:r w:rsidR="0072195F">
        <w:t xml:space="preserve"> 25 July 2026).</w:t>
      </w:r>
    </w:p>
    <w:p w14:paraId="492299A9" w14:textId="6074FB32" w:rsidR="0005650A" w:rsidRPr="00140871" w:rsidRDefault="00BE538D" w:rsidP="00DD5DBF">
      <w:pPr>
        <w:pStyle w:val="NormalWeb"/>
        <w:spacing w:before="0" w:after="0" w:line="360" w:lineRule="auto"/>
        <w:ind w:firstLine="0"/>
        <w:contextualSpacing w:val="0"/>
        <w:rPr>
          <w:rFonts w:cs="Arial"/>
          <w:color w:val="212121"/>
          <w:sz w:val="22"/>
          <w:szCs w:val="22"/>
        </w:rPr>
      </w:pPr>
      <w:r w:rsidRPr="00140871">
        <w:rPr>
          <w:rFonts w:cs="Arial"/>
          <w:sz w:val="22"/>
          <w:szCs w:val="22"/>
        </w:rPr>
        <w:t>Pickering, J., Wister, A. V., O’Dea, E., and Chaudhury, H. (2023). Social isolation and loneliness among older adults living in rural areas during the COVID-19 pandemic: a scoping review. </w:t>
      </w:r>
      <w:r w:rsidRPr="00140871">
        <w:rPr>
          <w:rFonts w:cs="Arial"/>
          <w:i/>
          <w:iCs/>
          <w:sz w:val="22"/>
          <w:szCs w:val="22"/>
        </w:rPr>
        <w:t>BMC geriatrics</w:t>
      </w:r>
      <w:r w:rsidRPr="00140871">
        <w:rPr>
          <w:rFonts w:cs="Arial"/>
          <w:sz w:val="22"/>
          <w:szCs w:val="22"/>
        </w:rPr>
        <w:t>, </w:t>
      </w:r>
      <w:r w:rsidRPr="00140871">
        <w:rPr>
          <w:rFonts w:cs="Arial"/>
          <w:i/>
          <w:iCs/>
          <w:sz w:val="22"/>
          <w:szCs w:val="22"/>
        </w:rPr>
        <w:t>23</w:t>
      </w:r>
      <w:r w:rsidRPr="00140871">
        <w:rPr>
          <w:rFonts w:cs="Arial"/>
          <w:sz w:val="22"/>
          <w:szCs w:val="22"/>
        </w:rPr>
        <w:t>(1), 511</w:t>
      </w:r>
      <w:proofErr w:type="gramStart"/>
      <w:r w:rsidRPr="00140871">
        <w:rPr>
          <w:rFonts w:cs="Arial"/>
          <w:sz w:val="22"/>
          <w:szCs w:val="22"/>
        </w:rPr>
        <w:t>.</w:t>
      </w:r>
      <w:r w:rsidR="0005650A" w:rsidRPr="00140871">
        <w:rPr>
          <w:rFonts w:cs="Arial"/>
          <w:color w:val="212121"/>
          <w:sz w:val="22"/>
          <w:szCs w:val="22"/>
        </w:rPr>
        <w:t xml:space="preserve"> .</w:t>
      </w:r>
      <w:proofErr w:type="gramEnd"/>
      <w:r w:rsidR="0005650A" w:rsidRPr="00140871">
        <w:rPr>
          <w:rFonts w:cs="Arial"/>
          <w:color w:val="212121"/>
          <w:sz w:val="22"/>
          <w:szCs w:val="22"/>
        </w:rPr>
        <w:t xml:space="preserve"> Available at: DOI: </w:t>
      </w:r>
      <w:hyperlink r:id="rId63" w:tgtFrame="_blank" w:history="1">
        <w:r w:rsidR="0005650A" w:rsidRPr="00140871">
          <w:rPr>
            <w:rStyle w:val="Hyperlink"/>
            <w:rFonts w:cs="Arial"/>
            <w:sz w:val="22"/>
            <w:szCs w:val="22"/>
          </w:rPr>
          <w:t>10.1186/s12877-023-04196-3</w:t>
        </w:r>
      </w:hyperlink>
      <w:r w:rsidR="0005650A" w:rsidRPr="00140871">
        <w:rPr>
          <w:rFonts w:cs="Arial"/>
          <w:color w:val="212121"/>
          <w:sz w:val="22"/>
          <w:szCs w:val="22"/>
        </w:rPr>
        <w:t>.</w:t>
      </w:r>
      <w:r w:rsidR="0072195F">
        <w:rPr>
          <w:rFonts w:cs="Arial"/>
          <w:color w:val="212121"/>
          <w:sz w:val="22"/>
          <w:szCs w:val="22"/>
        </w:rPr>
        <w:t>(</w:t>
      </w:r>
      <w:proofErr w:type="gramStart"/>
      <w:r w:rsidR="0072195F">
        <w:rPr>
          <w:rFonts w:cs="Arial"/>
          <w:color w:val="212121"/>
          <w:sz w:val="22"/>
          <w:szCs w:val="22"/>
        </w:rPr>
        <w:t>Assessed  26</w:t>
      </w:r>
      <w:proofErr w:type="gramEnd"/>
      <w:r w:rsidR="0072195F">
        <w:rPr>
          <w:rFonts w:cs="Arial"/>
          <w:color w:val="212121"/>
          <w:sz w:val="22"/>
          <w:szCs w:val="22"/>
        </w:rPr>
        <w:t xml:space="preserve"> July 2026).</w:t>
      </w:r>
    </w:p>
    <w:p w14:paraId="55C4B9C3" w14:textId="77777777" w:rsidR="00140871" w:rsidRDefault="00140871" w:rsidP="00DD5DBF">
      <w:pPr>
        <w:pStyle w:val="NormalWeb"/>
        <w:spacing w:before="0" w:after="0" w:line="360" w:lineRule="auto"/>
        <w:ind w:firstLine="0"/>
        <w:contextualSpacing w:val="0"/>
        <w:rPr>
          <w:rFonts w:cs="Arial"/>
          <w:sz w:val="22"/>
          <w:szCs w:val="22"/>
        </w:rPr>
      </w:pPr>
    </w:p>
    <w:p w14:paraId="012AC1AA" w14:textId="7160A88F" w:rsidR="0005650A" w:rsidRPr="00140871" w:rsidRDefault="00BE538D" w:rsidP="00DD5DBF">
      <w:pPr>
        <w:pStyle w:val="NormalWeb"/>
        <w:spacing w:before="0" w:after="0" w:line="360" w:lineRule="auto"/>
        <w:ind w:firstLine="0"/>
        <w:contextualSpacing w:val="0"/>
        <w:rPr>
          <w:rFonts w:cs="Arial"/>
          <w:color w:val="212121"/>
          <w:sz w:val="22"/>
          <w:szCs w:val="22"/>
        </w:rPr>
      </w:pPr>
      <w:r w:rsidRPr="00140871">
        <w:rPr>
          <w:rFonts w:cs="Arial"/>
          <w:sz w:val="22"/>
          <w:szCs w:val="22"/>
        </w:rPr>
        <w:t>Polacsek, M. and Woolford, M. (2022). Strategies to support older adults’ mental health during the transition into residential aged care: a qualitative study of multiple stakeholder perspectives. </w:t>
      </w:r>
      <w:r w:rsidRPr="00140871">
        <w:rPr>
          <w:rFonts w:cs="Arial"/>
          <w:i/>
          <w:iCs/>
          <w:sz w:val="22"/>
          <w:szCs w:val="22"/>
        </w:rPr>
        <w:t>BMC Geriatrics</w:t>
      </w:r>
      <w:r w:rsidRPr="00140871">
        <w:rPr>
          <w:rFonts w:cs="Arial"/>
          <w:sz w:val="22"/>
          <w:szCs w:val="22"/>
        </w:rPr>
        <w:t>, [online] 22(1). doi:10.1186/s12877-022-02859-</w:t>
      </w:r>
      <w:r w:rsidR="0005650A" w:rsidRPr="00140871">
        <w:rPr>
          <w:rFonts w:cs="Arial"/>
          <w:sz w:val="22"/>
          <w:szCs w:val="22"/>
        </w:rPr>
        <w:t>1</w:t>
      </w:r>
      <w:r w:rsidR="0005650A" w:rsidRPr="00140871">
        <w:rPr>
          <w:rFonts w:cs="Arial"/>
          <w:color w:val="212121"/>
          <w:sz w:val="22"/>
          <w:szCs w:val="22"/>
        </w:rPr>
        <w:t>. Available at: DOI: </w:t>
      </w:r>
      <w:hyperlink r:id="rId64" w:tgtFrame="_blank" w:history="1">
        <w:r w:rsidR="0005650A" w:rsidRPr="00140871">
          <w:rPr>
            <w:rStyle w:val="Hyperlink"/>
            <w:rFonts w:cs="Arial"/>
            <w:sz w:val="22"/>
            <w:szCs w:val="22"/>
          </w:rPr>
          <w:t>10.1186/s12877-023-04196-3</w:t>
        </w:r>
      </w:hyperlink>
      <w:r w:rsidR="0005650A" w:rsidRPr="00140871">
        <w:rPr>
          <w:rFonts w:cs="Arial"/>
          <w:color w:val="212121"/>
          <w:sz w:val="22"/>
          <w:szCs w:val="22"/>
        </w:rPr>
        <w:t>.</w:t>
      </w:r>
      <w:r w:rsidR="003117D5">
        <w:rPr>
          <w:rFonts w:cs="Arial"/>
          <w:color w:val="212121"/>
          <w:sz w:val="22"/>
          <w:szCs w:val="22"/>
        </w:rPr>
        <w:t>(Accessed 16 August 2026).</w:t>
      </w:r>
    </w:p>
    <w:p w14:paraId="71761137" w14:textId="77777777" w:rsidR="00E01FB6" w:rsidRDefault="00E01FB6" w:rsidP="00E01FB6">
      <w:pPr>
        <w:pStyle w:val="NormalWeb"/>
        <w:spacing w:before="0" w:after="0" w:line="360" w:lineRule="auto"/>
        <w:ind w:firstLine="0"/>
        <w:contextualSpacing w:val="0"/>
        <w:rPr>
          <w:rFonts w:cs="Arial"/>
          <w:sz w:val="22"/>
          <w:szCs w:val="22"/>
        </w:rPr>
      </w:pPr>
    </w:p>
    <w:p w14:paraId="7A3F4057" w14:textId="6E87F95B" w:rsidR="0082614C" w:rsidRPr="007A2683" w:rsidRDefault="00BE538D" w:rsidP="00E01FB6">
      <w:pPr>
        <w:pStyle w:val="NormalWeb"/>
        <w:spacing w:before="0" w:after="0" w:line="360" w:lineRule="auto"/>
        <w:ind w:firstLine="0"/>
        <w:contextualSpacing w:val="0"/>
        <w:rPr>
          <w:rFonts w:cs="Arial"/>
          <w:color w:val="212121"/>
          <w:sz w:val="22"/>
          <w:szCs w:val="22"/>
        </w:rPr>
      </w:pPr>
      <w:proofErr w:type="spellStart"/>
      <w:r w:rsidRPr="00140871">
        <w:rPr>
          <w:rFonts w:cs="Arial"/>
          <w:sz w:val="22"/>
          <w:szCs w:val="22"/>
        </w:rPr>
        <w:t>Puyané</w:t>
      </w:r>
      <w:proofErr w:type="spellEnd"/>
      <w:r w:rsidRPr="00140871">
        <w:rPr>
          <w:rFonts w:cs="Arial"/>
          <w:sz w:val="22"/>
          <w:szCs w:val="22"/>
        </w:rPr>
        <w:t xml:space="preserve">, M., </w:t>
      </w:r>
      <w:proofErr w:type="spellStart"/>
      <w:r w:rsidRPr="00140871">
        <w:rPr>
          <w:rFonts w:cs="Arial"/>
          <w:sz w:val="22"/>
          <w:szCs w:val="22"/>
        </w:rPr>
        <w:t>Chabrera</w:t>
      </w:r>
      <w:proofErr w:type="spellEnd"/>
      <w:r w:rsidRPr="00140871">
        <w:rPr>
          <w:rFonts w:cs="Arial"/>
          <w:sz w:val="22"/>
          <w:szCs w:val="22"/>
        </w:rPr>
        <w:t xml:space="preserve">, C., </w:t>
      </w:r>
      <w:proofErr w:type="spellStart"/>
      <w:r w:rsidRPr="00140871">
        <w:rPr>
          <w:rFonts w:cs="Arial"/>
          <w:sz w:val="22"/>
          <w:szCs w:val="22"/>
        </w:rPr>
        <w:t>Camón</w:t>
      </w:r>
      <w:proofErr w:type="spellEnd"/>
      <w:r w:rsidRPr="00140871">
        <w:rPr>
          <w:rFonts w:cs="Arial"/>
          <w:sz w:val="22"/>
          <w:szCs w:val="22"/>
        </w:rPr>
        <w:t xml:space="preserve">, E. and Cabrera, E. (2025) ‘Uncovering the impact of loneliness in ageing populations: a comprehensive scoping review’, </w:t>
      </w:r>
      <w:r w:rsidRPr="00140871">
        <w:rPr>
          <w:rFonts w:cs="Arial"/>
          <w:i/>
          <w:iCs/>
          <w:sz w:val="22"/>
          <w:szCs w:val="22"/>
        </w:rPr>
        <w:t>BMC Geriatrics</w:t>
      </w:r>
      <w:r w:rsidRPr="00140871">
        <w:rPr>
          <w:rFonts w:cs="Arial"/>
          <w:sz w:val="22"/>
          <w:szCs w:val="22"/>
        </w:rPr>
        <w:t>, 25. Available at:</w:t>
      </w:r>
      <w:r w:rsidR="0082614C" w:rsidRPr="0082614C">
        <w:rPr>
          <w:rFonts w:cs="Arial"/>
          <w:color w:val="212121"/>
          <w:sz w:val="22"/>
        </w:rPr>
        <w:t xml:space="preserve"> </w:t>
      </w:r>
      <w:r w:rsidR="0082614C" w:rsidRPr="007A2683">
        <w:rPr>
          <w:rFonts w:cs="Arial"/>
          <w:color w:val="212121"/>
          <w:sz w:val="22"/>
          <w:szCs w:val="22"/>
        </w:rPr>
        <w:t>: </w:t>
      </w:r>
      <w:hyperlink r:id="rId65" w:tgtFrame="_blank" w:tooltip="Original URL: https://doi.org/10.1186/s12877-025-05846-4. Click or tap if you trust this link." w:history="1">
        <w:r w:rsidR="0082614C" w:rsidRPr="007A2683">
          <w:rPr>
            <w:rStyle w:val="Hyperlink"/>
            <w:rFonts w:cs="Arial"/>
            <w:sz w:val="22"/>
            <w:szCs w:val="22"/>
          </w:rPr>
          <w:t>https://doi.org/10.1186/s12877-025-05846-4</w:t>
        </w:r>
      </w:hyperlink>
      <w:r w:rsidR="0082614C" w:rsidRPr="007A2683">
        <w:rPr>
          <w:rFonts w:cs="Arial"/>
          <w:color w:val="212121"/>
          <w:sz w:val="22"/>
          <w:szCs w:val="22"/>
        </w:rPr>
        <w:t>.</w:t>
      </w:r>
    </w:p>
    <w:p w14:paraId="6E3B285A" w14:textId="77777777" w:rsidR="00E01FB6" w:rsidRDefault="00E01FB6" w:rsidP="00E01FB6">
      <w:pPr>
        <w:rPr>
          <w:rFonts w:cs="Arial"/>
          <w:sz w:val="22"/>
          <w:szCs w:val="22"/>
        </w:rPr>
      </w:pPr>
    </w:p>
    <w:p w14:paraId="081565B8" w14:textId="34BDBE52" w:rsidR="00BE538D" w:rsidRPr="00140871" w:rsidRDefault="00BE538D" w:rsidP="00E01FB6">
      <w:pPr>
        <w:rPr>
          <w:rFonts w:cs="Arial"/>
          <w:sz w:val="22"/>
          <w:szCs w:val="22"/>
        </w:rPr>
      </w:pPr>
      <w:proofErr w:type="spellStart"/>
      <w:r w:rsidRPr="00140871">
        <w:rPr>
          <w:rFonts w:cs="Arial"/>
          <w:sz w:val="22"/>
          <w:szCs w:val="22"/>
        </w:rPr>
        <w:t>Rethlefsen</w:t>
      </w:r>
      <w:proofErr w:type="spellEnd"/>
      <w:r w:rsidRPr="00140871">
        <w:rPr>
          <w:rFonts w:cs="Arial"/>
          <w:sz w:val="22"/>
          <w:szCs w:val="22"/>
        </w:rPr>
        <w:t xml:space="preserve">, M.L., Kirtley, S., Waffenschmidt, S., Ayala, A.P., Moher, D., Page, M.J. and Koffel, J.B. (2021) ‘PRISMA-S: an extension to the PRISMA Statement for Reporting Literature Searches in Systematic Reviews’, </w:t>
      </w:r>
      <w:r w:rsidRPr="00140871">
        <w:rPr>
          <w:rFonts w:cs="Arial"/>
          <w:i/>
          <w:iCs/>
          <w:sz w:val="22"/>
          <w:szCs w:val="22"/>
        </w:rPr>
        <w:t>Systematic Reviews</w:t>
      </w:r>
      <w:r w:rsidRPr="00140871">
        <w:rPr>
          <w:rFonts w:cs="Arial"/>
          <w:sz w:val="22"/>
          <w:szCs w:val="22"/>
        </w:rPr>
        <w:t xml:space="preserve">, 10, Article 39. Available at: </w:t>
      </w:r>
      <w:hyperlink r:id="rId66" w:history="1">
        <w:r w:rsidRPr="00140871">
          <w:rPr>
            <w:rStyle w:val="Hyperlink"/>
            <w:rFonts w:cs="Arial"/>
            <w:sz w:val="22"/>
            <w:szCs w:val="22"/>
          </w:rPr>
          <w:t>https://doi.org/10.1186/s13643-020-01542-z</w:t>
        </w:r>
      </w:hyperlink>
    </w:p>
    <w:p w14:paraId="37EBEF3A" w14:textId="5F544141" w:rsidR="00BE538D" w:rsidRPr="00140871" w:rsidRDefault="00BE538D" w:rsidP="00BE538D">
      <w:pPr>
        <w:ind w:left="720" w:hanging="720"/>
        <w:rPr>
          <w:rFonts w:cs="Arial"/>
          <w:sz w:val="22"/>
          <w:szCs w:val="22"/>
        </w:rPr>
      </w:pPr>
      <w:r w:rsidRPr="00140871">
        <w:rPr>
          <w:rFonts w:cs="Arial"/>
          <w:sz w:val="22"/>
          <w:szCs w:val="22"/>
        </w:rPr>
        <w:t xml:space="preserve">Salari, N., Najafi, H., </w:t>
      </w:r>
      <w:proofErr w:type="spellStart"/>
      <w:r w:rsidRPr="00140871">
        <w:rPr>
          <w:rFonts w:cs="Arial"/>
          <w:sz w:val="22"/>
          <w:szCs w:val="22"/>
        </w:rPr>
        <w:t>Rasoulpoor</w:t>
      </w:r>
      <w:proofErr w:type="spellEnd"/>
      <w:r w:rsidRPr="00140871">
        <w:rPr>
          <w:rFonts w:cs="Arial"/>
          <w:sz w:val="22"/>
          <w:szCs w:val="22"/>
        </w:rPr>
        <w:t xml:space="preserve">, S., </w:t>
      </w:r>
      <w:proofErr w:type="spellStart"/>
      <w:r w:rsidRPr="00140871">
        <w:rPr>
          <w:rFonts w:cs="Arial"/>
          <w:sz w:val="22"/>
          <w:szCs w:val="22"/>
        </w:rPr>
        <w:t>Canbary</w:t>
      </w:r>
      <w:proofErr w:type="spellEnd"/>
      <w:r w:rsidRPr="00140871">
        <w:rPr>
          <w:rFonts w:cs="Arial"/>
          <w:sz w:val="22"/>
          <w:szCs w:val="22"/>
        </w:rPr>
        <w:t xml:space="preserve">, Z., </w:t>
      </w:r>
      <w:proofErr w:type="spellStart"/>
      <w:r w:rsidRPr="00140871">
        <w:rPr>
          <w:rFonts w:cs="Arial"/>
          <w:sz w:val="22"/>
          <w:szCs w:val="22"/>
        </w:rPr>
        <w:t>Heidarian</w:t>
      </w:r>
      <w:proofErr w:type="spellEnd"/>
      <w:r w:rsidRPr="00140871">
        <w:rPr>
          <w:rFonts w:cs="Arial"/>
          <w:sz w:val="22"/>
          <w:szCs w:val="22"/>
        </w:rPr>
        <w:t>, P. and Mohammadi, M. (2025). The global prevalence and associated factors of loneliness in older adults: a systematic review and meta-analysis. </w:t>
      </w:r>
      <w:r w:rsidRPr="00140871">
        <w:rPr>
          <w:rFonts w:cs="Arial"/>
          <w:i/>
          <w:iCs/>
          <w:sz w:val="22"/>
          <w:szCs w:val="22"/>
        </w:rPr>
        <w:t>Humanities and Social Sciences Communications</w:t>
      </w:r>
      <w:r w:rsidRPr="00140871">
        <w:rPr>
          <w:rFonts w:cs="Arial"/>
          <w:sz w:val="22"/>
          <w:szCs w:val="22"/>
        </w:rPr>
        <w:t xml:space="preserve">, [online] 12(1). </w:t>
      </w:r>
    </w:p>
    <w:p w14:paraId="1105F199" w14:textId="597F603E" w:rsidR="00A639DC" w:rsidRPr="007A2683" w:rsidRDefault="00BE538D" w:rsidP="00E01FB6">
      <w:pPr>
        <w:pStyle w:val="NormalWeb"/>
        <w:spacing w:before="0" w:after="0" w:line="360" w:lineRule="auto"/>
        <w:ind w:firstLine="0"/>
        <w:contextualSpacing w:val="0"/>
        <w:rPr>
          <w:rFonts w:cs="Arial"/>
          <w:color w:val="212121"/>
          <w:sz w:val="22"/>
          <w:szCs w:val="22"/>
        </w:rPr>
      </w:pPr>
      <w:r w:rsidRPr="00140871">
        <w:rPr>
          <w:rFonts w:cs="Arial"/>
          <w:sz w:val="22"/>
          <w:szCs w:val="22"/>
        </w:rPr>
        <w:lastRenderedPageBreak/>
        <w:t>Salinas, J., Beiser, A.S., Samra, J.K., O’Donnell, A., DeCarli, C.S., Gonzales, M.M., Aparicio, H.J. and Seshadri, S. (2022). Association of Loneliness With 10-Year Dementia Risk and Early Markers of Vulnerability for Neurocognitive Decline. </w:t>
      </w:r>
      <w:r w:rsidRPr="00140871">
        <w:rPr>
          <w:rFonts w:cs="Arial"/>
          <w:i/>
          <w:iCs/>
          <w:sz w:val="22"/>
          <w:szCs w:val="22"/>
        </w:rPr>
        <w:t>Neurology</w:t>
      </w:r>
      <w:r w:rsidRPr="00140871">
        <w:rPr>
          <w:rFonts w:cs="Arial"/>
          <w:sz w:val="22"/>
          <w:szCs w:val="22"/>
        </w:rPr>
        <w:t>, [online] 98(13)</w:t>
      </w:r>
      <w:r w:rsidR="00A639DC" w:rsidRPr="00140871">
        <w:rPr>
          <w:rFonts w:cs="Arial"/>
          <w:sz w:val="22"/>
          <w:szCs w:val="22"/>
        </w:rPr>
        <w:t>.</w:t>
      </w:r>
      <w:r w:rsidR="00A639DC" w:rsidRPr="007A2683">
        <w:rPr>
          <w:rFonts w:cs="Arial"/>
          <w:color w:val="212121"/>
          <w:sz w:val="22"/>
          <w:szCs w:val="22"/>
        </w:rPr>
        <w:t xml:space="preserve"> Available at: DOI: </w:t>
      </w:r>
      <w:hyperlink r:id="rId67" w:tgtFrame="_blank" w:history="1">
        <w:r w:rsidR="00A639DC" w:rsidRPr="007A2683">
          <w:rPr>
            <w:rStyle w:val="Hyperlink"/>
            <w:rFonts w:cs="Arial"/>
            <w:sz w:val="22"/>
            <w:szCs w:val="22"/>
          </w:rPr>
          <w:t>10.1212/WNL.0000000000200039</w:t>
        </w:r>
      </w:hyperlink>
      <w:r w:rsidR="00A639DC" w:rsidRPr="007A2683">
        <w:rPr>
          <w:rFonts w:cs="Arial"/>
          <w:color w:val="212121"/>
          <w:sz w:val="22"/>
          <w:szCs w:val="22"/>
        </w:rPr>
        <w:t>.</w:t>
      </w:r>
      <w:r w:rsidR="003117D5">
        <w:rPr>
          <w:rFonts w:cs="Arial"/>
          <w:color w:val="212121"/>
          <w:sz w:val="22"/>
          <w:szCs w:val="22"/>
        </w:rPr>
        <w:t>(Accessed 19 July 2026).</w:t>
      </w:r>
    </w:p>
    <w:p w14:paraId="2C122452" w14:textId="77777777" w:rsidR="00A639DC" w:rsidRPr="007A2683" w:rsidRDefault="00A639DC" w:rsidP="00A639DC">
      <w:pPr>
        <w:pStyle w:val="ListParagraph"/>
        <w:rPr>
          <w:rFonts w:cs="Arial"/>
          <w:color w:val="212121"/>
          <w:sz w:val="22"/>
          <w:szCs w:val="22"/>
        </w:rPr>
      </w:pPr>
    </w:p>
    <w:p w14:paraId="6460DA34" w14:textId="72402340" w:rsidR="00A639DC" w:rsidRPr="007A2683" w:rsidRDefault="00BE538D" w:rsidP="00E01FB6">
      <w:pPr>
        <w:pStyle w:val="NormalWeb"/>
        <w:spacing w:before="0" w:after="0" w:line="360" w:lineRule="auto"/>
        <w:ind w:firstLine="0"/>
        <w:contextualSpacing w:val="0"/>
        <w:rPr>
          <w:rFonts w:cs="Arial"/>
          <w:color w:val="212121"/>
          <w:sz w:val="22"/>
          <w:szCs w:val="22"/>
        </w:rPr>
      </w:pPr>
      <w:proofErr w:type="spellStart"/>
      <w:r w:rsidRPr="00140871">
        <w:rPr>
          <w:rFonts w:cs="Arial"/>
          <w:sz w:val="22"/>
          <w:szCs w:val="22"/>
        </w:rPr>
        <w:t>Sedlackova</w:t>
      </w:r>
      <w:proofErr w:type="spellEnd"/>
      <w:r w:rsidRPr="00140871">
        <w:rPr>
          <w:rFonts w:cs="Arial"/>
          <w:sz w:val="22"/>
          <w:szCs w:val="22"/>
        </w:rPr>
        <w:t xml:space="preserve">, K. B., </w:t>
      </w:r>
      <w:proofErr w:type="spellStart"/>
      <w:r w:rsidRPr="00140871">
        <w:rPr>
          <w:rFonts w:cs="Arial"/>
          <w:sz w:val="22"/>
          <w:szCs w:val="22"/>
        </w:rPr>
        <w:t>Bartova</w:t>
      </w:r>
      <w:proofErr w:type="spellEnd"/>
      <w:r w:rsidRPr="00140871">
        <w:rPr>
          <w:rFonts w:cs="Arial"/>
          <w:sz w:val="22"/>
          <w:szCs w:val="22"/>
        </w:rPr>
        <w:t xml:space="preserve">, A., and </w:t>
      </w:r>
      <w:proofErr w:type="spellStart"/>
      <w:r w:rsidRPr="00140871">
        <w:rPr>
          <w:rFonts w:cs="Arial"/>
          <w:sz w:val="22"/>
          <w:szCs w:val="22"/>
        </w:rPr>
        <w:t>Holmerova</w:t>
      </w:r>
      <w:proofErr w:type="spellEnd"/>
      <w:r w:rsidRPr="00140871">
        <w:rPr>
          <w:rFonts w:cs="Arial"/>
          <w:sz w:val="22"/>
          <w:szCs w:val="22"/>
        </w:rPr>
        <w:t>, I. (2024). Feeling lonely, isolated and depressed. Older adults’ feelings in Long-term term facilities: a scoping review. </w:t>
      </w:r>
      <w:r w:rsidRPr="00140871">
        <w:rPr>
          <w:rFonts w:cs="Arial"/>
          <w:i/>
          <w:iCs/>
          <w:sz w:val="22"/>
          <w:szCs w:val="22"/>
        </w:rPr>
        <w:t>Journal of Population Ageing</w:t>
      </w:r>
      <w:r w:rsidRPr="00140871">
        <w:rPr>
          <w:rFonts w:cs="Arial"/>
          <w:sz w:val="22"/>
          <w:szCs w:val="22"/>
        </w:rPr>
        <w:t>, </w:t>
      </w:r>
      <w:r w:rsidRPr="00140871">
        <w:rPr>
          <w:rFonts w:cs="Arial"/>
          <w:i/>
          <w:iCs/>
          <w:sz w:val="22"/>
          <w:szCs w:val="22"/>
        </w:rPr>
        <w:t>17</w:t>
      </w:r>
      <w:r w:rsidRPr="00140871">
        <w:rPr>
          <w:rFonts w:cs="Arial"/>
          <w:sz w:val="22"/>
          <w:szCs w:val="22"/>
        </w:rPr>
        <w:t>(4), 861-914.</w:t>
      </w:r>
      <w:r w:rsidR="00A639DC" w:rsidRPr="00A639DC">
        <w:rPr>
          <w:rFonts w:cs="Arial"/>
          <w:color w:val="212121"/>
          <w:sz w:val="22"/>
        </w:rPr>
        <w:t xml:space="preserve"> </w:t>
      </w:r>
      <w:r w:rsidR="00A639DC" w:rsidRPr="007A2683">
        <w:rPr>
          <w:rFonts w:cs="Arial"/>
          <w:color w:val="212121"/>
          <w:sz w:val="22"/>
          <w:szCs w:val="22"/>
        </w:rPr>
        <w:t xml:space="preserve">Available at: </w:t>
      </w:r>
      <w:hyperlink r:id="rId68" w:history="1">
        <w:r w:rsidR="00A639DC" w:rsidRPr="007A2683">
          <w:rPr>
            <w:rStyle w:val="Hyperlink"/>
            <w:rFonts w:cs="Arial"/>
            <w:sz w:val="22"/>
            <w:szCs w:val="22"/>
          </w:rPr>
          <w:t>(PDF) Feeling Lonely, Isolated and Depressed. Older Adults’ Feelings in Long-term Term Facilities: A Scoping Review</w:t>
        </w:r>
      </w:hyperlink>
      <w:r w:rsidR="00A639DC" w:rsidRPr="007A2683">
        <w:rPr>
          <w:rFonts w:cs="Arial"/>
          <w:color w:val="212121"/>
          <w:sz w:val="22"/>
          <w:szCs w:val="22"/>
        </w:rPr>
        <w:t>. (Accessed 20 July 2026).</w:t>
      </w:r>
    </w:p>
    <w:p w14:paraId="0E2A9A12" w14:textId="729FD873" w:rsidR="00BE538D" w:rsidRPr="00140871" w:rsidRDefault="00BE538D" w:rsidP="00BE538D">
      <w:pPr>
        <w:ind w:left="720" w:hanging="720"/>
        <w:rPr>
          <w:rFonts w:cs="Arial"/>
          <w:sz w:val="22"/>
          <w:szCs w:val="22"/>
        </w:rPr>
      </w:pPr>
    </w:p>
    <w:p w14:paraId="13654A62" w14:textId="62AF4CA3" w:rsidR="00BE538D" w:rsidRPr="00140871" w:rsidRDefault="00BE538D" w:rsidP="00BE538D">
      <w:pPr>
        <w:ind w:left="720" w:hanging="720"/>
        <w:rPr>
          <w:rFonts w:cs="Arial"/>
          <w:sz w:val="22"/>
          <w:szCs w:val="22"/>
        </w:rPr>
      </w:pPr>
      <w:r w:rsidRPr="00140871">
        <w:rPr>
          <w:rFonts w:cs="Arial"/>
          <w:sz w:val="22"/>
          <w:szCs w:val="22"/>
        </w:rPr>
        <w:t xml:space="preserve">Shankar, R. (2023). Loneliness, Social Isolation, and Its Effects on Physical and Mental Health. </w:t>
      </w:r>
      <w:r w:rsidRPr="00140871">
        <w:rPr>
          <w:rFonts w:cs="Arial"/>
          <w:i/>
          <w:iCs/>
          <w:sz w:val="22"/>
          <w:szCs w:val="22"/>
        </w:rPr>
        <w:t>Missouri Medicine</w:t>
      </w:r>
      <w:r w:rsidRPr="00140871">
        <w:rPr>
          <w:rFonts w:cs="Arial"/>
          <w:sz w:val="22"/>
          <w:szCs w:val="22"/>
        </w:rPr>
        <w:t xml:space="preserve">, [online] 120(2), pp.106–108. Available at: </w:t>
      </w:r>
      <w:hyperlink r:id="rId69" w:history="1">
        <w:r w:rsidRPr="00140871">
          <w:rPr>
            <w:rStyle w:val="Hyperlink"/>
            <w:rFonts w:cs="Arial"/>
            <w:sz w:val="22"/>
            <w:szCs w:val="22"/>
          </w:rPr>
          <w:t>https://pmc.ncbi.nlm.nih.gov/articles/PMC10121112/</w:t>
        </w:r>
      </w:hyperlink>
      <w:r w:rsidRPr="00140871">
        <w:rPr>
          <w:rFonts w:cs="Arial"/>
          <w:sz w:val="22"/>
          <w:szCs w:val="22"/>
        </w:rPr>
        <w:t xml:space="preserve">. </w:t>
      </w:r>
      <w:proofErr w:type="gramStart"/>
      <w:r w:rsidR="003117D5">
        <w:rPr>
          <w:rFonts w:cs="Arial"/>
          <w:sz w:val="22"/>
          <w:szCs w:val="22"/>
        </w:rPr>
        <w:t>( Accessed</w:t>
      </w:r>
      <w:proofErr w:type="gramEnd"/>
      <w:r w:rsidR="003117D5">
        <w:rPr>
          <w:rFonts w:cs="Arial"/>
          <w:sz w:val="22"/>
          <w:szCs w:val="22"/>
        </w:rPr>
        <w:t xml:space="preserve"> 17 July 2026).</w:t>
      </w:r>
    </w:p>
    <w:p w14:paraId="2FE33AAA" w14:textId="15844E68" w:rsidR="00BE538D" w:rsidRPr="00140871" w:rsidRDefault="00BE538D" w:rsidP="00BE538D">
      <w:pPr>
        <w:ind w:left="720" w:hanging="720"/>
        <w:rPr>
          <w:rFonts w:cs="Arial"/>
          <w:sz w:val="22"/>
          <w:szCs w:val="22"/>
        </w:rPr>
      </w:pPr>
      <w:proofErr w:type="spellStart"/>
      <w:r w:rsidRPr="00140871">
        <w:rPr>
          <w:rFonts w:cs="Arial"/>
          <w:sz w:val="22"/>
          <w:szCs w:val="22"/>
        </w:rPr>
        <w:t>Shbaklo</w:t>
      </w:r>
      <w:proofErr w:type="spellEnd"/>
      <w:r w:rsidRPr="00140871">
        <w:rPr>
          <w:rFonts w:cs="Arial"/>
          <w:sz w:val="22"/>
          <w:szCs w:val="22"/>
        </w:rPr>
        <w:t xml:space="preserve">, N. (2021). Infection Control in the Era of COVID-19: A Narrative Review. </w:t>
      </w:r>
      <w:r w:rsidRPr="00140871">
        <w:rPr>
          <w:rFonts w:cs="Arial"/>
          <w:i/>
          <w:iCs/>
          <w:sz w:val="22"/>
          <w:szCs w:val="22"/>
        </w:rPr>
        <w:t>Antibiotics</w:t>
      </w:r>
      <w:r w:rsidRPr="00140871">
        <w:rPr>
          <w:rFonts w:cs="Arial"/>
          <w:sz w:val="22"/>
          <w:szCs w:val="22"/>
        </w:rPr>
        <w:t>, 10(10), p.1244.</w:t>
      </w:r>
      <w:r w:rsidR="00A639DC">
        <w:rPr>
          <w:rFonts w:cs="Arial"/>
          <w:sz w:val="22"/>
          <w:szCs w:val="22"/>
        </w:rPr>
        <w:t>Available at:</w:t>
      </w:r>
      <w:r w:rsidRPr="00140871">
        <w:rPr>
          <w:rFonts w:cs="Arial"/>
          <w:sz w:val="22"/>
          <w:szCs w:val="22"/>
        </w:rPr>
        <w:t xml:space="preserve"> </w:t>
      </w:r>
      <w:hyperlink r:id="rId70" w:history="1">
        <w:r w:rsidRPr="00140871">
          <w:rPr>
            <w:rStyle w:val="Hyperlink"/>
            <w:rFonts w:cs="Arial"/>
            <w:sz w:val="22"/>
            <w:szCs w:val="22"/>
          </w:rPr>
          <w:t>https://doi.org/10.3390/antibiotics10101244</w:t>
        </w:r>
      </w:hyperlink>
      <w:r w:rsidRPr="00140871">
        <w:rPr>
          <w:rFonts w:cs="Arial"/>
          <w:sz w:val="22"/>
          <w:szCs w:val="22"/>
        </w:rPr>
        <w:t xml:space="preserve">. </w:t>
      </w:r>
      <w:r w:rsidR="003117D5">
        <w:rPr>
          <w:rFonts w:cs="Arial"/>
          <w:sz w:val="22"/>
          <w:szCs w:val="22"/>
        </w:rPr>
        <w:t>(Accessed 25 July 2026).</w:t>
      </w:r>
    </w:p>
    <w:p w14:paraId="41662758" w14:textId="3ADA1B2D" w:rsidR="00CC745E" w:rsidRPr="00140871" w:rsidRDefault="00BE538D" w:rsidP="00DD5DBF">
      <w:pPr>
        <w:pStyle w:val="NormalWeb"/>
        <w:spacing w:before="0" w:after="0" w:line="360" w:lineRule="auto"/>
        <w:ind w:firstLine="0"/>
        <w:contextualSpacing w:val="0"/>
        <w:rPr>
          <w:rFonts w:cs="Arial"/>
          <w:color w:val="212121"/>
          <w:sz w:val="22"/>
          <w:szCs w:val="22"/>
        </w:rPr>
      </w:pPr>
      <w:r w:rsidRPr="00F86971">
        <w:rPr>
          <w:rFonts w:cs="Arial"/>
          <w:sz w:val="22"/>
          <w:szCs w:val="22"/>
        </w:rPr>
        <w:t>Sims, S., Harris, R., Hussein, S., Rafferty, A.M., Desai, A., Palmer, S., Brearley, S., Adams, R., Rees, L. and Fitzpatrick, J.M. (2022). Social Distancing and Isolation Strategies to Prevent and Control the Transmission of COVID-19 and Other Infectious Diseases in Care Homes for Older People: An International Review. </w:t>
      </w:r>
      <w:r w:rsidRPr="00F86971">
        <w:rPr>
          <w:rFonts w:cs="Arial"/>
          <w:i/>
          <w:iCs/>
          <w:sz w:val="22"/>
          <w:szCs w:val="22"/>
        </w:rPr>
        <w:t>International Journal of Environmental Research and Public Health</w:t>
      </w:r>
      <w:r w:rsidRPr="00F86971">
        <w:rPr>
          <w:rFonts w:cs="Arial"/>
          <w:sz w:val="22"/>
          <w:szCs w:val="22"/>
        </w:rPr>
        <w:t>, [online] 19(6</w:t>
      </w:r>
      <w:r w:rsidR="00CC745E" w:rsidRPr="00F86971">
        <w:rPr>
          <w:rFonts w:cs="Arial"/>
          <w:sz w:val="22"/>
          <w:szCs w:val="22"/>
        </w:rPr>
        <w:t>).</w:t>
      </w:r>
      <w:r w:rsidR="00CC745E" w:rsidRPr="00F86971">
        <w:rPr>
          <w:rFonts w:cs="Arial"/>
          <w:color w:val="212121"/>
          <w:sz w:val="22"/>
          <w:szCs w:val="22"/>
        </w:rPr>
        <w:t xml:space="preserve"> p.3450. Available at: </w:t>
      </w:r>
      <w:hyperlink r:id="rId71" w:history="1">
        <w:r w:rsidR="00CC745E" w:rsidRPr="00F86971">
          <w:rPr>
            <w:rStyle w:val="Hyperlink"/>
            <w:rFonts w:cs="Arial"/>
            <w:sz w:val="22"/>
            <w:szCs w:val="22"/>
          </w:rPr>
          <w:t>(PDF) Feeling Lonely, Isolated and Depressed. Older Adults’ Feelings in Long-term Term Facilities: A Scoping Review</w:t>
        </w:r>
      </w:hyperlink>
      <w:r w:rsidR="00CC745E" w:rsidRPr="00F86971">
        <w:rPr>
          <w:rFonts w:cs="Arial"/>
          <w:color w:val="212121"/>
          <w:sz w:val="22"/>
          <w:szCs w:val="22"/>
        </w:rPr>
        <w:t>. (Accessed 20 July 2026</w:t>
      </w:r>
      <w:r w:rsidR="00CC745E" w:rsidRPr="00140871">
        <w:rPr>
          <w:rFonts w:cs="Arial"/>
          <w:color w:val="212121"/>
          <w:sz w:val="22"/>
          <w:szCs w:val="22"/>
        </w:rPr>
        <w:t>).</w:t>
      </w:r>
    </w:p>
    <w:p w14:paraId="3B4E53EA" w14:textId="07002F44" w:rsidR="00BE538D" w:rsidRPr="00140871" w:rsidRDefault="00BE538D" w:rsidP="00BE538D">
      <w:pPr>
        <w:ind w:left="720" w:hanging="720"/>
        <w:rPr>
          <w:rFonts w:cs="Arial"/>
          <w:sz w:val="22"/>
          <w:szCs w:val="22"/>
        </w:rPr>
      </w:pPr>
    </w:p>
    <w:p w14:paraId="415F4BF4" w14:textId="1EAD8991" w:rsidR="00CC745E" w:rsidRPr="00140871" w:rsidRDefault="00BE538D" w:rsidP="00DD5DBF">
      <w:pPr>
        <w:pStyle w:val="NormalWeb"/>
        <w:spacing w:before="0" w:after="0" w:line="360" w:lineRule="auto"/>
        <w:ind w:firstLine="0"/>
        <w:contextualSpacing w:val="0"/>
        <w:rPr>
          <w:rFonts w:cs="Arial"/>
          <w:color w:val="212121"/>
          <w:sz w:val="22"/>
          <w:szCs w:val="22"/>
        </w:rPr>
      </w:pPr>
      <w:r w:rsidRPr="00140871">
        <w:rPr>
          <w:rFonts w:cs="Arial"/>
          <w:sz w:val="22"/>
          <w:szCs w:val="22"/>
        </w:rPr>
        <w:t>Smith, C. B., Wong, K. L. Y., To</w:t>
      </w:r>
      <w:r w:rsidRPr="00140871">
        <w:rPr>
          <w:rFonts w:ascii="Cambria Math" w:hAnsi="Cambria Math" w:cs="Cambria Math"/>
          <w:sz w:val="22"/>
          <w:szCs w:val="22"/>
        </w:rPr>
        <w:t>‐</w:t>
      </w:r>
      <w:r w:rsidRPr="00140871">
        <w:rPr>
          <w:rFonts w:cs="Arial"/>
          <w:sz w:val="22"/>
          <w:szCs w:val="22"/>
        </w:rPr>
        <w:t>Miles, F., Dunn, S., Gregorio, M., Wong, L., ... and Hung, L. (2023). Exploring experiences of loneliness among Canadian long</w:t>
      </w:r>
      <w:r w:rsidRPr="00140871">
        <w:rPr>
          <w:rFonts w:ascii="Cambria Math" w:hAnsi="Cambria Math" w:cs="Cambria Math"/>
          <w:sz w:val="22"/>
          <w:szCs w:val="22"/>
        </w:rPr>
        <w:t>‐</w:t>
      </w:r>
      <w:r w:rsidRPr="00140871">
        <w:rPr>
          <w:rFonts w:cs="Arial"/>
          <w:sz w:val="22"/>
          <w:szCs w:val="22"/>
        </w:rPr>
        <w:t>term care residents during the COVID</w:t>
      </w:r>
      <w:r w:rsidRPr="00140871">
        <w:rPr>
          <w:rFonts w:ascii="Cambria Math" w:hAnsi="Cambria Math" w:cs="Cambria Math"/>
          <w:sz w:val="22"/>
          <w:szCs w:val="22"/>
        </w:rPr>
        <w:t>‐</w:t>
      </w:r>
      <w:r w:rsidRPr="00140871">
        <w:rPr>
          <w:rFonts w:cs="Arial"/>
          <w:sz w:val="22"/>
          <w:szCs w:val="22"/>
        </w:rPr>
        <w:t>19 pandemic: A qualitative study. </w:t>
      </w:r>
      <w:r w:rsidRPr="00140871">
        <w:rPr>
          <w:rFonts w:cs="Arial"/>
          <w:i/>
          <w:iCs/>
          <w:sz w:val="22"/>
          <w:szCs w:val="22"/>
        </w:rPr>
        <w:t>International Journal of Older People Nursing</w:t>
      </w:r>
      <w:r w:rsidRPr="00140871">
        <w:rPr>
          <w:rFonts w:cs="Arial"/>
          <w:sz w:val="22"/>
          <w:szCs w:val="22"/>
        </w:rPr>
        <w:t>, </w:t>
      </w:r>
      <w:r w:rsidRPr="00140871">
        <w:rPr>
          <w:rFonts w:cs="Arial"/>
          <w:i/>
          <w:iCs/>
          <w:sz w:val="22"/>
          <w:szCs w:val="22"/>
        </w:rPr>
        <w:t>18</w:t>
      </w:r>
      <w:r w:rsidRPr="00140871">
        <w:rPr>
          <w:rFonts w:cs="Arial"/>
          <w:sz w:val="22"/>
          <w:szCs w:val="22"/>
        </w:rPr>
        <w:t>(1), e12509</w:t>
      </w:r>
      <w:proofErr w:type="gramStart"/>
      <w:r w:rsidRPr="00140871">
        <w:rPr>
          <w:rFonts w:cs="Arial"/>
          <w:sz w:val="22"/>
          <w:szCs w:val="22"/>
        </w:rPr>
        <w:t>.</w:t>
      </w:r>
      <w:r w:rsidR="00CC745E" w:rsidRPr="00140871">
        <w:rPr>
          <w:rFonts w:cs="Arial"/>
          <w:color w:val="212121"/>
          <w:sz w:val="22"/>
          <w:szCs w:val="22"/>
        </w:rPr>
        <w:t xml:space="preserve"> .</w:t>
      </w:r>
      <w:proofErr w:type="gramEnd"/>
      <w:r w:rsidR="00CC745E" w:rsidRPr="00140871">
        <w:rPr>
          <w:rFonts w:cs="Arial"/>
          <w:color w:val="212121"/>
          <w:sz w:val="22"/>
          <w:szCs w:val="22"/>
        </w:rPr>
        <w:t xml:space="preserve"> Available at: </w:t>
      </w:r>
      <w:hyperlink r:id="rId72" w:history="1">
        <w:r w:rsidR="00CC745E" w:rsidRPr="00140871">
          <w:rPr>
            <w:rStyle w:val="Hyperlink"/>
            <w:rFonts w:cs="Arial"/>
            <w:sz w:val="22"/>
            <w:szCs w:val="22"/>
          </w:rPr>
          <w:t>(PDF) Feeling Lonely, Isolated and Depressed. Older Adults’ Feelings in Long-term Term Facilities: A Scoping Review</w:t>
        </w:r>
      </w:hyperlink>
      <w:r w:rsidR="00CC745E" w:rsidRPr="00140871">
        <w:rPr>
          <w:rFonts w:cs="Arial"/>
          <w:color w:val="212121"/>
          <w:sz w:val="22"/>
          <w:szCs w:val="22"/>
        </w:rPr>
        <w:t>. (Accessed 20 July 2026).</w:t>
      </w:r>
    </w:p>
    <w:p w14:paraId="46F60EC6" w14:textId="7FF1970B" w:rsidR="00BE538D" w:rsidRPr="00140871" w:rsidRDefault="00BE538D" w:rsidP="00BE538D">
      <w:pPr>
        <w:ind w:left="720" w:hanging="720"/>
        <w:rPr>
          <w:rFonts w:cs="Arial"/>
          <w:sz w:val="22"/>
          <w:szCs w:val="22"/>
        </w:rPr>
      </w:pPr>
    </w:p>
    <w:p w14:paraId="68A1A8CE" w14:textId="5CFEAA0F" w:rsidR="00BE538D" w:rsidRPr="00140871" w:rsidRDefault="00BE538D" w:rsidP="00BE538D">
      <w:pPr>
        <w:ind w:left="720" w:hanging="720"/>
        <w:rPr>
          <w:rFonts w:cs="Arial"/>
          <w:sz w:val="22"/>
          <w:szCs w:val="22"/>
        </w:rPr>
      </w:pPr>
      <w:r w:rsidRPr="00140871">
        <w:rPr>
          <w:rFonts w:cs="Arial"/>
          <w:sz w:val="22"/>
          <w:szCs w:val="22"/>
        </w:rPr>
        <w:t>Sun, S., Wang, Y., Wang, L., Lu, J., Li, H., Zhu, J., ... and Xu, H. (2024). Social anxiety and loneliness among older adults: a moderated mediation model. </w:t>
      </w:r>
      <w:r w:rsidRPr="00140871">
        <w:rPr>
          <w:rFonts w:cs="Arial"/>
          <w:i/>
          <w:iCs/>
          <w:sz w:val="22"/>
          <w:szCs w:val="22"/>
        </w:rPr>
        <w:t xml:space="preserve">BMC Public </w:t>
      </w:r>
      <w:r w:rsidRPr="00140871">
        <w:rPr>
          <w:rFonts w:cs="Arial"/>
          <w:i/>
          <w:iCs/>
          <w:sz w:val="22"/>
          <w:szCs w:val="22"/>
        </w:rPr>
        <w:lastRenderedPageBreak/>
        <w:t>Health</w:t>
      </w:r>
      <w:r w:rsidRPr="00140871">
        <w:rPr>
          <w:rFonts w:cs="Arial"/>
          <w:sz w:val="22"/>
          <w:szCs w:val="22"/>
        </w:rPr>
        <w:t>, </w:t>
      </w:r>
      <w:r w:rsidRPr="00140871">
        <w:rPr>
          <w:rFonts w:cs="Arial"/>
          <w:i/>
          <w:iCs/>
          <w:sz w:val="22"/>
          <w:szCs w:val="22"/>
        </w:rPr>
        <w:t>24</w:t>
      </w:r>
      <w:r w:rsidRPr="00140871">
        <w:rPr>
          <w:rFonts w:cs="Arial"/>
          <w:sz w:val="22"/>
          <w:szCs w:val="22"/>
        </w:rPr>
        <w:t>(1), 483.</w:t>
      </w:r>
      <w:r w:rsidR="00CC745E" w:rsidRPr="00140871">
        <w:rPr>
          <w:rFonts w:cs="Arial"/>
          <w:color w:val="212121"/>
          <w:sz w:val="22"/>
          <w:szCs w:val="22"/>
        </w:rPr>
        <w:t xml:space="preserve"> Available at: DOI: </w:t>
      </w:r>
      <w:hyperlink r:id="rId73" w:tgtFrame="_blank" w:history="1">
        <w:r w:rsidR="00CC745E" w:rsidRPr="00140871">
          <w:rPr>
            <w:rStyle w:val="Hyperlink"/>
            <w:rFonts w:cs="Arial"/>
            <w:sz w:val="22"/>
            <w:szCs w:val="22"/>
          </w:rPr>
          <w:t>10.1186/s12889-024-17795-5</w:t>
        </w:r>
      </w:hyperlink>
      <w:r w:rsidR="003117D5">
        <w:t>.(Accessed 19 July 2026).</w:t>
      </w:r>
    </w:p>
    <w:p w14:paraId="6E804070" w14:textId="44DBD6EF" w:rsidR="00CC745E" w:rsidRPr="00140871" w:rsidRDefault="00BE538D" w:rsidP="00DD5DBF">
      <w:pPr>
        <w:pStyle w:val="NormalWeb"/>
        <w:spacing w:before="0" w:after="0" w:line="360" w:lineRule="auto"/>
        <w:ind w:firstLine="0"/>
        <w:contextualSpacing w:val="0"/>
        <w:rPr>
          <w:rFonts w:cs="Arial"/>
          <w:color w:val="212121"/>
          <w:sz w:val="22"/>
          <w:szCs w:val="22"/>
        </w:rPr>
      </w:pPr>
      <w:r w:rsidRPr="00140871">
        <w:rPr>
          <w:rFonts w:cs="Arial"/>
          <w:sz w:val="22"/>
          <w:szCs w:val="22"/>
        </w:rPr>
        <w:t xml:space="preserve">Tan, J. D., </w:t>
      </w:r>
      <w:proofErr w:type="spellStart"/>
      <w:r w:rsidRPr="00140871">
        <w:rPr>
          <w:rFonts w:cs="Arial"/>
          <w:sz w:val="22"/>
          <w:szCs w:val="22"/>
        </w:rPr>
        <w:t>Maneze</w:t>
      </w:r>
      <w:proofErr w:type="spellEnd"/>
      <w:r w:rsidRPr="00140871">
        <w:rPr>
          <w:rFonts w:cs="Arial"/>
          <w:sz w:val="22"/>
          <w:szCs w:val="22"/>
        </w:rPr>
        <w:t xml:space="preserve">, D., </w:t>
      </w:r>
      <w:proofErr w:type="spellStart"/>
      <w:r w:rsidRPr="00140871">
        <w:rPr>
          <w:rFonts w:cs="Arial"/>
          <w:sz w:val="22"/>
          <w:szCs w:val="22"/>
        </w:rPr>
        <w:t>Montayre</w:t>
      </w:r>
      <w:proofErr w:type="spellEnd"/>
      <w:r w:rsidRPr="00140871">
        <w:rPr>
          <w:rFonts w:cs="Arial"/>
          <w:sz w:val="22"/>
          <w:szCs w:val="22"/>
        </w:rPr>
        <w:t xml:space="preserve">, J., Ramjan, L. M., Wang, D., and </w:t>
      </w:r>
      <w:proofErr w:type="spellStart"/>
      <w:r w:rsidRPr="00140871">
        <w:rPr>
          <w:rFonts w:cs="Arial"/>
          <w:sz w:val="22"/>
          <w:szCs w:val="22"/>
        </w:rPr>
        <w:t>Salamonson</w:t>
      </w:r>
      <w:proofErr w:type="spellEnd"/>
      <w:r w:rsidRPr="00140871">
        <w:rPr>
          <w:rFonts w:cs="Arial"/>
          <w:sz w:val="22"/>
          <w:szCs w:val="22"/>
        </w:rPr>
        <w:t>, Y. (2023). Family visits and depression among residential aged care residents: An integrative review. </w:t>
      </w:r>
      <w:r w:rsidRPr="00140871">
        <w:rPr>
          <w:rFonts w:cs="Arial"/>
          <w:i/>
          <w:iCs/>
          <w:sz w:val="22"/>
          <w:szCs w:val="22"/>
        </w:rPr>
        <w:t>International Journal of Nursing Studies</w:t>
      </w:r>
      <w:r w:rsidRPr="00140871">
        <w:rPr>
          <w:rFonts w:cs="Arial"/>
          <w:sz w:val="22"/>
          <w:szCs w:val="22"/>
        </w:rPr>
        <w:t>, </w:t>
      </w:r>
      <w:r w:rsidRPr="00140871">
        <w:rPr>
          <w:rFonts w:cs="Arial"/>
          <w:i/>
          <w:iCs/>
          <w:sz w:val="22"/>
          <w:szCs w:val="22"/>
        </w:rPr>
        <w:t>146</w:t>
      </w:r>
      <w:r w:rsidRPr="00140871">
        <w:rPr>
          <w:rFonts w:cs="Arial"/>
          <w:sz w:val="22"/>
          <w:szCs w:val="22"/>
        </w:rPr>
        <w:t>, 104568.</w:t>
      </w:r>
      <w:r w:rsidR="00CC745E" w:rsidRPr="00140871">
        <w:rPr>
          <w:rFonts w:cs="Arial"/>
          <w:color w:val="212121"/>
          <w:sz w:val="22"/>
          <w:szCs w:val="22"/>
        </w:rPr>
        <w:t xml:space="preserve"> Available at: DOI: </w:t>
      </w:r>
      <w:hyperlink r:id="rId74" w:tgtFrame="_blank" w:history="1">
        <w:r w:rsidR="00CC745E" w:rsidRPr="00140871">
          <w:rPr>
            <w:rStyle w:val="Hyperlink"/>
            <w:rFonts w:cs="Arial"/>
            <w:sz w:val="22"/>
            <w:szCs w:val="22"/>
          </w:rPr>
          <w:t>10.1016/j.ijnurstu.2023.104568</w:t>
        </w:r>
      </w:hyperlink>
      <w:r w:rsidR="00CC745E" w:rsidRPr="00140871">
        <w:rPr>
          <w:rFonts w:cs="Arial"/>
          <w:color w:val="212121"/>
          <w:sz w:val="22"/>
          <w:szCs w:val="22"/>
        </w:rPr>
        <w:t>.</w:t>
      </w:r>
      <w:r w:rsidR="00494E0A">
        <w:rPr>
          <w:rFonts w:cs="Arial"/>
          <w:color w:val="212121"/>
          <w:sz w:val="22"/>
          <w:szCs w:val="22"/>
        </w:rPr>
        <w:t>(Accessed 20 July 2026).</w:t>
      </w:r>
    </w:p>
    <w:p w14:paraId="1B853A1E" w14:textId="622DCEAA" w:rsidR="00CC745E" w:rsidRPr="00140871" w:rsidRDefault="00BE538D" w:rsidP="00DD5DBF">
      <w:pPr>
        <w:pStyle w:val="NormalWeb"/>
        <w:spacing w:before="100" w:beforeAutospacing="1" w:after="0" w:afterAutospacing="1" w:line="360" w:lineRule="auto"/>
        <w:ind w:firstLine="0"/>
        <w:contextualSpacing w:val="0"/>
        <w:rPr>
          <w:rFonts w:cs="Arial"/>
          <w:color w:val="212121"/>
          <w:sz w:val="22"/>
          <w:szCs w:val="22"/>
        </w:rPr>
      </w:pPr>
      <w:r w:rsidRPr="00140871">
        <w:rPr>
          <w:rFonts w:cs="Arial"/>
          <w:sz w:val="22"/>
          <w:szCs w:val="22"/>
        </w:rPr>
        <w:t>Thompson, C., Halcomb, E., and Masso, M. (2023). The contribution of primary care practitioners to interventions reducing loneliness and social isolation in older people—An integrative review. </w:t>
      </w:r>
      <w:r w:rsidRPr="00140871">
        <w:rPr>
          <w:rFonts w:cs="Arial"/>
          <w:i/>
          <w:iCs/>
          <w:sz w:val="22"/>
          <w:szCs w:val="22"/>
        </w:rPr>
        <w:t>Scandinavian Journal of Caring Sciences</w:t>
      </w:r>
      <w:r w:rsidRPr="00140871">
        <w:rPr>
          <w:rFonts w:cs="Arial"/>
          <w:sz w:val="22"/>
          <w:szCs w:val="22"/>
        </w:rPr>
        <w:t>, </w:t>
      </w:r>
      <w:r w:rsidRPr="00140871">
        <w:rPr>
          <w:rFonts w:cs="Arial"/>
          <w:i/>
          <w:iCs/>
          <w:sz w:val="22"/>
          <w:szCs w:val="22"/>
        </w:rPr>
        <w:t>37</w:t>
      </w:r>
      <w:r w:rsidRPr="00140871">
        <w:rPr>
          <w:rFonts w:cs="Arial"/>
          <w:sz w:val="22"/>
          <w:szCs w:val="22"/>
        </w:rPr>
        <w:t>(3), 611-627.</w:t>
      </w:r>
      <w:r w:rsidR="00CC745E" w:rsidRPr="00140871">
        <w:rPr>
          <w:rFonts w:cs="Arial"/>
          <w:color w:val="212121"/>
          <w:sz w:val="22"/>
          <w:szCs w:val="22"/>
        </w:rPr>
        <w:t xml:space="preserve"> Available at:  DOI: </w:t>
      </w:r>
      <w:hyperlink r:id="rId75" w:tgtFrame="_blank" w:history="1">
        <w:r w:rsidR="00CC745E" w:rsidRPr="00140871">
          <w:rPr>
            <w:rStyle w:val="Hyperlink"/>
            <w:rFonts w:cs="Arial"/>
            <w:sz w:val="22"/>
            <w:szCs w:val="22"/>
          </w:rPr>
          <w:t>10.1111/scs.13151</w:t>
        </w:r>
      </w:hyperlink>
      <w:r w:rsidR="00CC745E" w:rsidRPr="00140871">
        <w:rPr>
          <w:rFonts w:cs="Arial"/>
          <w:color w:val="212121"/>
          <w:sz w:val="22"/>
          <w:szCs w:val="22"/>
        </w:rPr>
        <w:t>.</w:t>
      </w:r>
      <w:r w:rsidR="00494E0A">
        <w:rPr>
          <w:rFonts w:cs="Arial"/>
          <w:color w:val="212121"/>
          <w:sz w:val="22"/>
          <w:szCs w:val="22"/>
        </w:rPr>
        <w:t>(Accessed 23 July 2026).</w:t>
      </w:r>
    </w:p>
    <w:p w14:paraId="1845E328" w14:textId="294D4E9D" w:rsidR="00CC745E" w:rsidRPr="00140871" w:rsidRDefault="00BE538D" w:rsidP="00140871">
      <w:pPr>
        <w:pStyle w:val="NormalWeb"/>
        <w:spacing w:before="100" w:beforeAutospacing="1" w:after="0" w:afterAutospacing="1" w:line="360" w:lineRule="auto"/>
        <w:ind w:firstLine="0"/>
        <w:contextualSpacing w:val="0"/>
        <w:rPr>
          <w:rFonts w:cs="Arial"/>
          <w:color w:val="212121"/>
          <w:sz w:val="22"/>
          <w:szCs w:val="22"/>
        </w:rPr>
      </w:pPr>
      <w:proofErr w:type="spellStart"/>
      <w:r w:rsidRPr="00140871">
        <w:rPr>
          <w:rFonts w:cs="Arial"/>
          <w:sz w:val="22"/>
          <w:szCs w:val="22"/>
        </w:rPr>
        <w:t>Tomida</w:t>
      </w:r>
      <w:proofErr w:type="spellEnd"/>
      <w:r w:rsidRPr="00140871">
        <w:rPr>
          <w:rFonts w:cs="Arial"/>
          <w:sz w:val="22"/>
          <w:szCs w:val="22"/>
        </w:rPr>
        <w:t>, K., Shimoda, T., Nakajima, C., Kawakami, A., and Shimada, H. (2024). Social isolation/loneliness and mobility disability among older adults. </w:t>
      </w:r>
      <w:r w:rsidRPr="00140871">
        <w:rPr>
          <w:rFonts w:cs="Arial"/>
          <w:i/>
          <w:iCs/>
          <w:sz w:val="22"/>
          <w:szCs w:val="22"/>
        </w:rPr>
        <w:t>Current Geriatrics Reports</w:t>
      </w:r>
      <w:r w:rsidRPr="00140871">
        <w:rPr>
          <w:rFonts w:cs="Arial"/>
          <w:sz w:val="22"/>
          <w:szCs w:val="22"/>
        </w:rPr>
        <w:t>, </w:t>
      </w:r>
      <w:r w:rsidRPr="00140871">
        <w:rPr>
          <w:rFonts w:cs="Arial"/>
          <w:i/>
          <w:iCs/>
          <w:sz w:val="22"/>
          <w:szCs w:val="22"/>
        </w:rPr>
        <w:t>13</w:t>
      </w:r>
      <w:r w:rsidRPr="00140871">
        <w:rPr>
          <w:rFonts w:cs="Arial"/>
          <w:sz w:val="22"/>
          <w:szCs w:val="22"/>
        </w:rPr>
        <w:t>(2), 86-92.</w:t>
      </w:r>
      <w:r w:rsidR="00CC745E" w:rsidRPr="00140871">
        <w:rPr>
          <w:rFonts w:cs="Arial"/>
          <w:color w:val="212121"/>
          <w:sz w:val="22"/>
          <w:szCs w:val="22"/>
        </w:rPr>
        <w:t xml:space="preserve"> Available </w:t>
      </w:r>
      <w:r w:rsidR="00A639DC" w:rsidRPr="00140871">
        <w:rPr>
          <w:rFonts w:cs="Arial"/>
          <w:color w:val="212121"/>
          <w:sz w:val="22"/>
          <w:szCs w:val="22"/>
        </w:rPr>
        <w:t>at:</w:t>
      </w:r>
      <w:r w:rsidR="00CC745E" w:rsidRPr="00140871">
        <w:rPr>
          <w:rFonts w:cs="Arial"/>
          <w:color w:val="212121"/>
          <w:sz w:val="22"/>
          <w:szCs w:val="22"/>
        </w:rPr>
        <w:t xml:space="preserve"> DOI:</w:t>
      </w:r>
      <w:hyperlink r:id="rId76" w:tgtFrame="_blank" w:history="1">
        <w:r w:rsidR="00CC745E" w:rsidRPr="00140871">
          <w:rPr>
            <w:rStyle w:val="Hyperlink"/>
            <w:rFonts w:cs="Arial"/>
            <w:sz w:val="22"/>
            <w:szCs w:val="22"/>
          </w:rPr>
          <w:t>10.1007/s13670-024-00414-x</w:t>
        </w:r>
      </w:hyperlink>
      <w:r w:rsidR="00CC745E" w:rsidRPr="00140871">
        <w:rPr>
          <w:rFonts w:cs="Arial"/>
          <w:color w:val="212121"/>
          <w:sz w:val="22"/>
          <w:szCs w:val="22"/>
        </w:rPr>
        <w:t>.</w:t>
      </w:r>
      <w:r w:rsidR="00494E0A">
        <w:rPr>
          <w:rFonts w:cs="Arial"/>
          <w:color w:val="212121"/>
          <w:sz w:val="22"/>
          <w:szCs w:val="22"/>
        </w:rPr>
        <w:t>(Accessed25 July 2026).</w:t>
      </w:r>
    </w:p>
    <w:p w14:paraId="66631FBC" w14:textId="7E7DAF2A" w:rsidR="00BE538D" w:rsidRPr="00140871" w:rsidRDefault="00BE538D" w:rsidP="00BE538D">
      <w:pPr>
        <w:ind w:left="720" w:hanging="720"/>
        <w:rPr>
          <w:rFonts w:cs="Arial"/>
          <w:sz w:val="22"/>
          <w:szCs w:val="22"/>
        </w:rPr>
      </w:pPr>
      <w:r w:rsidRPr="00140871">
        <w:rPr>
          <w:rFonts w:cs="Arial"/>
          <w:sz w:val="22"/>
          <w:szCs w:val="22"/>
        </w:rPr>
        <w:t xml:space="preserve">Veazie, S. (2019). </w:t>
      </w:r>
      <w:r w:rsidRPr="00140871">
        <w:rPr>
          <w:rFonts w:cs="Arial"/>
          <w:i/>
          <w:iCs/>
          <w:sz w:val="22"/>
          <w:szCs w:val="22"/>
        </w:rPr>
        <w:t>Social Isolation and Loneliness Definitions and Measures</w:t>
      </w:r>
      <w:r w:rsidRPr="00140871">
        <w:rPr>
          <w:rFonts w:cs="Arial"/>
          <w:sz w:val="22"/>
          <w:szCs w:val="22"/>
        </w:rPr>
        <w:t xml:space="preserve">. [online] </w:t>
      </w:r>
      <w:r w:rsidRPr="00140871">
        <w:rPr>
          <w:rFonts w:cs="Arial"/>
          <w:i/>
          <w:iCs/>
          <w:sz w:val="22"/>
          <w:szCs w:val="22"/>
        </w:rPr>
        <w:t>www.ncbi.nlm.nih.gov</w:t>
      </w:r>
      <w:r w:rsidRPr="00140871">
        <w:rPr>
          <w:rFonts w:cs="Arial"/>
          <w:sz w:val="22"/>
          <w:szCs w:val="22"/>
        </w:rPr>
        <w:t xml:space="preserve">. Agency for Healthcare Research and Quality (US). Available at: </w:t>
      </w:r>
      <w:hyperlink r:id="rId77" w:history="1">
        <w:r w:rsidRPr="00140871">
          <w:rPr>
            <w:rStyle w:val="Hyperlink"/>
            <w:rFonts w:cs="Arial"/>
            <w:sz w:val="22"/>
            <w:szCs w:val="22"/>
          </w:rPr>
          <w:t>https://www.ncbi.nlm.nih.gov/books/NBK537897/</w:t>
        </w:r>
      </w:hyperlink>
      <w:r w:rsidRPr="00140871">
        <w:rPr>
          <w:rFonts w:cs="Arial"/>
          <w:sz w:val="22"/>
          <w:szCs w:val="22"/>
        </w:rPr>
        <w:t xml:space="preserve">. </w:t>
      </w:r>
      <w:r w:rsidR="00494E0A">
        <w:rPr>
          <w:rFonts w:cs="Arial"/>
          <w:sz w:val="22"/>
          <w:szCs w:val="22"/>
        </w:rPr>
        <w:t>(Accessed 25 July 2026).</w:t>
      </w:r>
    </w:p>
    <w:p w14:paraId="03E05FB6" w14:textId="440CD101" w:rsidR="00CC745E" w:rsidRPr="00140871" w:rsidRDefault="00BE538D" w:rsidP="00140871">
      <w:pPr>
        <w:pStyle w:val="NormalWeb"/>
        <w:spacing w:before="100" w:beforeAutospacing="1" w:after="0" w:afterAutospacing="1" w:line="360" w:lineRule="auto"/>
        <w:ind w:firstLine="0"/>
        <w:contextualSpacing w:val="0"/>
        <w:rPr>
          <w:rFonts w:cs="Arial"/>
          <w:color w:val="212121"/>
          <w:sz w:val="22"/>
          <w:szCs w:val="22"/>
        </w:rPr>
      </w:pPr>
      <w:r w:rsidRPr="00140871">
        <w:rPr>
          <w:rFonts w:cs="Arial"/>
          <w:sz w:val="22"/>
          <w:szCs w:val="22"/>
        </w:rPr>
        <w:t>Wang, F., Gao, Y., Han, Z., Yu, Y., Long, Z., Jiang, X., Wu, Y., Pei, B., Cao, Y., Ye, J., Wang, M. and Zhao, Y. (2023). A systematic review and meta-analysis of 90 cohort studies of social isolation, loneliness and mortality. </w:t>
      </w:r>
      <w:r w:rsidRPr="00140871">
        <w:rPr>
          <w:rFonts w:cs="Arial"/>
          <w:i/>
          <w:iCs/>
          <w:sz w:val="22"/>
          <w:szCs w:val="22"/>
        </w:rPr>
        <w:t>Nature Human Behaviour</w:t>
      </w:r>
      <w:r w:rsidRPr="00140871">
        <w:rPr>
          <w:rFonts w:cs="Arial"/>
          <w:sz w:val="22"/>
          <w:szCs w:val="22"/>
        </w:rPr>
        <w:t>, [online] 7(8), pp.1307–1319</w:t>
      </w:r>
      <w:r w:rsidR="00A639DC" w:rsidRPr="00140871">
        <w:rPr>
          <w:rFonts w:cs="Arial"/>
          <w:sz w:val="22"/>
          <w:szCs w:val="22"/>
        </w:rPr>
        <w:t>.</w:t>
      </w:r>
      <w:r w:rsidR="00CC745E" w:rsidRPr="00140871">
        <w:rPr>
          <w:rFonts w:cs="Arial"/>
          <w:color w:val="212121"/>
          <w:sz w:val="22"/>
          <w:szCs w:val="22"/>
        </w:rPr>
        <w:t xml:space="preserve"> Available at: DOI: </w:t>
      </w:r>
      <w:hyperlink r:id="rId78" w:tgtFrame="_blank" w:history="1">
        <w:r w:rsidR="00CC745E" w:rsidRPr="00140871">
          <w:rPr>
            <w:rStyle w:val="Hyperlink"/>
            <w:rFonts w:cs="Arial"/>
            <w:sz w:val="22"/>
            <w:szCs w:val="22"/>
          </w:rPr>
          <w:t>10.1038/s41562-023-01617-6</w:t>
        </w:r>
      </w:hyperlink>
      <w:r w:rsidR="00CC745E" w:rsidRPr="00140871">
        <w:rPr>
          <w:rFonts w:cs="Arial"/>
          <w:color w:val="212121"/>
          <w:sz w:val="22"/>
          <w:szCs w:val="22"/>
        </w:rPr>
        <w:t xml:space="preserve">. </w:t>
      </w:r>
      <w:r w:rsidR="00A639DC">
        <w:rPr>
          <w:rFonts w:cs="Arial"/>
          <w:color w:val="212121"/>
          <w:sz w:val="22"/>
          <w:szCs w:val="22"/>
        </w:rPr>
        <w:t xml:space="preserve">(Accessed 12 </w:t>
      </w:r>
      <w:r w:rsidR="00C616C1">
        <w:rPr>
          <w:rFonts w:cs="Arial"/>
          <w:color w:val="212121"/>
          <w:sz w:val="22"/>
          <w:szCs w:val="22"/>
        </w:rPr>
        <w:t>July 2026).</w:t>
      </w:r>
    </w:p>
    <w:p w14:paraId="5D4B5D10" w14:textId="3627344A" w:rsidR="00CC745E" w:rsidRPr="00140871" w:rsidRDefault="00BE538D" w:rsidP="00140871">
      <w:pPr>
        <w:pStyle w:val="NormalWeb"/>
        <w:spacing w:before="100" w:beforeAutospacing="1" w:after="0" w:afterAutospacing="1" w:line="360" w:lineRule="auto"/>
        <w:ind w:firstLine="0"/>
        <w:contextualSpacing w:val="0"/>
        <w:rPr>
          <w:rFonts w:cs="Arial"/>
          <w:color w:val="212121"/>
          <w:sz w:val="22"/>
          <w:szCs w:val="22"/>
        </w:rPr>
      </w:pPr>
      <w:r w:rsidRPr="00140871">
        <w:rPr>
          <w:rFonts w:cs="Arial"/>
          <w:sz w:val="22"/>
          <w:szCs w:val="22"/>
        </w:rPr>
        <w:t xml:space="preserve">Wang, Q., Zan, C., Jiang, F., </w:t>
      </w:r>
      <w:proofErr w:type="spellStart"/>
      <w:r w:rsidRPr="00140871">
        <w:rPr>
          <w:rFonts w:cs="Arial"/>
          <w:sz w:val="22"/>
          <w:szCs w:val="22"/>
        </w:rPr>
        <w:t>Shimpuku</w:t>
      </w:r>
      <w:proofErr w:type="spellEnd"/>
      <w:r w:rsidRPr="00140871">
        <w:rPr>
          <w:rFonts w:cs="Arial"/>
          <w:sz w:val="22"/>
          <w:szCs w:val="22"/>
        </w:rPr>
        <w:t>, Y., and Chen, S. (2022). Association between loneliness and its components and cognitive function among older Chinese adults living in nursing homes: a mediation of depressive symptoms, anxiety symptoms, and sleep disturbances. </w:t>
      </w:r>
      <w:r w:rsidRPr="00140871">
        <w:rPr>
          <w:rFonts w:cs="Arial"/>
          <w:i/>
          <w:iCs/>
          <w:sz w:val="22"/>
          <w:szCs w:val="22"/>
        </w:rPr>
        <w:t>BMC geriatrics</w:t>
      </w:r>
      <w:r w:rsidRPr="00140871">
        <w:rPr>
          <w:rFonts w:cs="Arial"/>
          <w:sz w:val="22"/>
          <w:szCs w:val="22"/>
        </w:rPr>
        <w:t>, </w:t>
      </w:r>
      <w:r w:rsidRPr="00140871">
        <w:rPr>
          <w:rFonts w:cs="Arial"/>
          <w:i/>
          <w:iCs/>
          <w:sz w:val="22"/>
          <w:szCs w:val="22"/>
        </w:rPr>
        <w:t>22</w:t>
      </w:r>
      <w:r w:rsidRPr="00140871">
        <w:rPr>
          <w:rFonts w:cs="Arial"/>
          <w:sz w:val="22"/>
          <w:szCs w:val="22"/>
        </w:rPr>
        <w:t xml:space="preserve">(1), </w:t>
      </w:r>
      <w:r w:rsidR="00A639DC" w:rsidRPr="00140871">
        <w:rPr>
          <w:rFonts w:cs="Arial"/>
          <w:sz w:val="22"/>
          <w:szCs w:val="22"/>
        </w:rPr>
        <w:t>959.</w:t>
      </w:r>
      <w:r w:rsidR="00CC745E" w:rsidRPr="00140871">
        <w:rPr>
          <w:rFonts w:cs="Arial"/>
          <w:color w:val="212121"/>
          <w:sz w:val="22"/>
          <w:szCs w:val="22"/>
        </w:rPr>
        <w:t xml:space="preserve"> Available at: DOI: </w:t>
      </w:r>
      <w:hyperlink r:id="rId79" w:tgtFrame="_blank" w:history="1">
        <w:r w:rsidR="00CC745E" w:rsidRPr="00140871">
          <w:rPr>
            <w:rStyle w:val="Hyperlink"/>
            <w:rFonts w:cs="Arial"/>
            <w:sz w:val="22"/>
            <w:szCs w:val="22"/>
          </w:rPr>
          <w:t>10.1186/s12877-022-03661-9</w:t>
        </w:r>
      </w:hyperlink>
      <w:r w:rsidR="00CC745E" w:rsidRPr="00140871">
        <w:rPr>
          <w:rFonts w:cs="Arial"/>
          <w:color w:val="212121"/>
          <w:sz w:val="22"/>
          <w:szCs w:val="22"/>
        </w:rPr>
        <w:t>.</w:t>
      </w:r>
      <w:r w:rsidR="00C616C1">
        <w:rPr>
          <w:rFonts w:cs="Arial"/>
          <w:color w:val="212121"/>
          <w:sz w:val="22"/>
          <w:szCs w:val="22"/>
        </w:rPr>
        <w:t>(Ac</w:t>
      </w:r>
      <w:r w:rsidR="0072195F">
        <w:rPr>
          <w:rFonts w:cs="Arial"/>
          <w:color w:val="212121"/>
          <w:sz w:val="22"/>
          <w:szCs w:val="22"/>
        </w:rPr>
        <w:t>c</w:t>
      </w:r>
      <w:r w:rsidR="00C616C1">
        <w:rPr>
          <w:rFonts w:cs="Arial"/>
          <w:color w:val="212121"/>
          <w:sz w:val="22"/>
          <w:szCs w:val="22"/>
        </w:rPr>
        <w:t>ssed15 July 2026).</w:t>
      </w:r>
    </w:p>
    <w:p w14:paraId="527850E2" w14:textId="653633D0" w:rsidR="00CC745E" w:rsidRPr="00140871" w:rsidRDefault="00BE538D" w:rsidP="00140871">
      <w:pPr>
        <w:pStyle w:val="NormalWeb"/>
        <w:spacing w:before="100" w:beforeAutospacing="1" w:after="0" w:afterAutospacing="1" w:line="360" w:lineRule="auto"/>
        <w:ind w:firstLine="0"/>
        <w:contextualSpacing w:val="0"/>
        <w:rPr>
          <w:rFonts w:cs="Arial"/>
          <w:color w:val="212121"/>
          <w:sz w:val="22"/>
          <w:szCs w:val="22"/>
        </w:rPr>
      </w:pPr>
      <w:r w:rsidRPr="00140871">
        <w:rPr>
          <w:rFonts w:cs="Arial"/>
          <w:sz w:val="22"/>
          <w:szCs w:val="22"/>
        </w:rPr>
        <w:t>Welch, V., Ghogomu, E. T., Barbeau, V. I., Dowling, S., Doyle, R., Beveridge, E., ... and Mikton, C. (2023). Digital interventions to reduce social isolation and loneliness in older adults: an evidence and gap map. </w:t>
      </w:r>
      <w:r w:rsidRPr="00140871">
        <w:rPr>
          <w:rFonts w:cs="Arial"/>
          <w:i/>
          <w:iCs/>
          <w:sz w:val="22"/>
          <w:szCs w:val="22"/>
        </w:rPr>
        <w:t>Campbell Systematic Reviews</w:t>
      </w:r>
      <w:r w:rsidRPr="00140871">
        <w:rPr>
          <w:rFonts w:cs="Arial"/>
          <w:sz w:val="22"/>
          <w:szCs w:val="22"/>
        </w:rPr>
        <w:t>, </w:t>
      </w:r>
      <w:r w:rsidRPr="00140871">
        <w:rPr>
          <w:rFonts w:cs="Arial"/>
          <w:i/>
          <w:iCs/>
          <w:sz w:val="22"/>
          <w:szCs w:val="22"/>
        </w:rPr>
        <w:t>19</w:t>
      </w:r>
      <w:r w:rsidRPr="00140871">
        <w:rPr>
          <w:rFonts w:cs="Arial"/>
          <w:sz w:val="22"/>
          <w:szCs w:val="22"/>
        </w:rPr>
        <w:t>(4), e1369.</w:t>
      </w:r>
      <w:r w:rsidR="00CC745E" w:rsidRPr="00140871">
        <w:rPr>
          <w:rFonts w:cs="Arial"/>
          <w:color w:val="212121"/>
          <w:sz w:val="22"/>
          <w:szCs w:val="22"/>
        </w:rPr>
        <w:t xml:space="preserve"> Available at: DOI: </w:t>
      </w:r>
      <w:hyperlink r:id="rId80" w:tgtFrame="_blank" w:history="1">
        <w:r w:rsidR="00CC745E" w:rsidRPr="00140871">
          <w:rPr>
            <w:rStyle w:val="Hyperlink"/>
            <w:rFonts w:cs="Arial"/>
            <w:sz w:val="22"/>
            <w:szCs w:val="22"/>
          </w:rPr>
          <w:t>10.1002/cl2.1369</w:t>
        </w:r>
      </w:hyperlink>
      <w:r w:rsidR="00CC745E" w:rsidRPr="00140871">
        <w:rPr>
          <w:rFonts w:cs="Arial"/>
          <w:color w:val="212121"/>
          <w:sz w:val="22"/>
          <w:szCs w:val="22"/>
        </w:rPr>
        <w:t>.</w:t>
      </w:r>
      <w:r w:rsidR="00C616C1">
        <w:rPr>
          <w:rFonts w:cs="Arial"/>
          <w:color w:val="212121"/>
          <w:sz w:val="22"/>
          <w:szCs w:val="22"/>
        </w:rPr>
        <w:t xml:space="preserve">(Accessed 20 </w:t>
      </w:r>
      <w:r w:rsidR="00494E0A">
        <w:rPr>
          <w:rFonts w:cs="Arial"/>
          <w:color w:val="212121"/>
          <w:sz w:val="22"/>
          <w:szCs w:val="22"/>
        </w:rPr>
        <w:t>July 2026)</w:t>
      </w:r>
      <w:r w:rsidR="00C616C1">
        <w:rPr>
          <w:rFonts w:cs="Arial"/>
          <w:color w:val="212121"/>
          <w:sz w:val="22"/>
          <w:szCs w:val="22"/>
        </w:rPr>
        <w:t>.</w:t>
      </w:r>
    </w:p>
    <w:p w14:paraId="5D8C8F26" w14:textId="2C438A8E" w:rsidR="00BE538D" w:rsidRPr="00140871" w:rsidRDefault="00BE538D" w:rsidP="00BE538D">
      <w:pPr>
        <w:ind w:left="720" w:hanging="720"/>
        <w:rPr>
          <w:rFonts w:cs="Arial"/>
          <w:sz w:val="22"/>
          <w:szCs w:val="22"/>
        </w:rPr>
      </w:pPr>
      <w:r w:rsidRPr="00140871">
        <w:rPr>
          <w:rFonts w:cs="Arial"/>
          <w:sz w:val="22"/>
          <w:szCs w:val="22"/>
        </w:rPr>
        <w:lastRenderedPageBreak/>
        <w:t xml:space="preserve">White, J. (2025). Social Connection, Loneliness, and Solutions: Perceptions of Older Adults. </w:t>
      </w:r>
      <w:r w:rsidRPr="00140871">
        <w:rPr>
          <w:rFonts w:cs="Arial"/>
          <w:i/>
          <w:iCs/>
          <w:sz w:val="22"/>
          <w:szCs w:val="22"/>
        </w:rPr>
        <w:t>Activities Adaptation and Aging</w:t>
      </w:r>
      <w:r w:rsidRPr="00140871">
        <w:rPr>
          <w:rFonts w:cs="Arial"/>
          <w:sz w:val="22"/>
          <w:szCs w:val="22"/>
        </w:rPr>
        <w:t xml:space="preserve">, pp.1–25. </w:t>
      </w:r>
      <w:r w:rsidR="00494E0A">
        <w:rPr>
          <w:rFonts w:cs="Arial"/>
          <w:sz w:val="22"/>
          <w:szCs w:val="22"/>
        </w:rPr>
        <w:t xml:space="preserve">Available </w:t>
      </w:r>
      <w:proofErr w:type="gramStart"/>
      <w:r w:rsidR="00494E0A">
        <w:rPr>
          <w:rFonts w:cs="Arial"/>
          <w:sz w:val="22"/>
          <w:szCs w:val="22"/>
        </w:rPr>
        <w:t>at :</w:t>
      </w:r>
      <w:proofErr w:type="gramEnd"/>
      <w:r w:rsidR="00494E0A">
        <w:rPr>
          <w:rFonts w:cs="Arial"/>
          <w:sz w:val="22"/>
          <w:szCs w:val="22"/>
        </w:rPr>
        <w:fldChar w:fldCharType="begin"/>
      </w:r>
      <w:r w:rsidR="00494E0A">
        <w:rPr>
          <w:rFonts w:cs="Arial"/>
          <w:sz w:val="22"/>
          <w:szCs w:val="22"/>
        </w:rPr>
        <w:instrText>HYPERLINK "</w:instrText>
      </w:r>
      <w:r w:rsidR="00494E0A" w:rsidRPr="00494E0A">
        <w:rPr>
          <w:rFonts w:cs="Arial"/>
          <w:sz w:val="22"/>
          <w:szCs w:val="22"/>
        </w:rPr>
        <w:instrText>https://doi.org/10.1080/01924788.2025.2492991</w:instrText>
      </w:r>
      <w:r w:rsidR="00494E0A">
        <w:rPr>
          <w:rFonts w:cs="Arial"/>
          <w:sz w:val="22"/>
          <w:szCs w:val="22"/>
        </w:rPr>
        <w:instrText>"</w:instrText>
      </w:r>
      <w:r w:rsidR="00494E0A">
        <w:rPr>
          <w:rFonts w:cs="Arial"/>
          <w:sz w:val="22"/>
          <w:szCs w:val="22"/>
        </w:rPr>
        <w:fldChar w:fldCharType="separate"/>
      </w:r>
      <w:r w:rsidR="00494E0A" w:rsidRPr="00856B05">
        <w:rPr>
          <w:rStyle w:val="Hyperlink"/>
          <w:rFonts w:cs="Arial"/>
          <w:sz w:val="22"/>
          <w:szCs w:val="22"/>
        </w:rPr>
        <w:t>https://doi.org/10.1080/01924788.2025.2492991</w:t>
      </w:r>
      <w:r w:rsidR="00494E0A">
        <w:rPr>
          <w:rFonts w:cs="Arial"/>
          <w:sz w:val="22"/>
          <w:szCs w:val="22"/>
        </w:rPr>
        <w:fldChar w:fldCharType="end"/>
      </w:r>
      <w:r w:rsidRPr="00140871">
        <w:rPr>
          <w:rFonts w:cs="Arial"/>
          <w:sz w:val="22"/>
          <w:szCs w:val="22"/>
        </w:rPr>
        <w:t xml:space="preserve">. </w:t>
      </w:r>
      <w:r w:rsidR="0072195F">
        <w:rPr>
          <w:rFonts w:cs="Arial"/>
          <w:sz w:val="22"/>
          <w:szCs w:val="22"/>
        </w:rPr>
        <w:t>(Accessed 17 August 2026).</w:t>
      </w:r>
    </w:p>
    <w:p w14:paraId="745C7D84" w14:textId="5A18E5E1" w:rsidR="00BE538D" w:rsidRPr="00140871" w:rsidRDefault="00BE538D" w:rsidP="00BE538D">
      <w:pPr>
        <w:ind w:left="720" w:hanging="720"/>
        <w:rPr>
          <w:rFonts w:cs="Arial"/>
          <w:sz w:val="22"/>
          <w:szCs w:val="22"/>
        </w:rPr>
      </w:pPr>
      <w:r w:rsidRPr="00140871">
        <w:rPr>
          <w:rFonts w:cs="Arial"/>
          <w:sz w:val="22"/>
          <w:szCs w:val="22"/>
        </w:rPr>
        <w:t xml:space="preserve">Zeng, Y. (2021). The Expected Demand for Elderly Care Services and Anticipated Living Arrangements Among the Oldest Old in China Based on the Andersen Model. </w:t>
      </w:r>
      <w:r w:rsidRPr="00140871">
        <w:rPr>
          <w:rFonts w:cs="Arial"/>
          <w:i/>
          <w:iCs/>
          <w:sz w:val="22"/>
          <w:szCs w:val="22"/>
        </w:rPr>
        <w:t>Frontiers in Public Health</w:t>
      </w:r>
      <w:r w:rsidRPr="00140871">
        <w:rPr>
          <w:rFonts w:cs="Arial"/>
          <w:sz w:val="22"/>
          <w:szCs w:val="22"/>
        </w:rPr>
        <w:t xml:space="preserve">, </w:t>
      </w:r>
      <w:r w:rsidR="00A639DC" w:rsidRPr="00140871">
        <w:rPr>
          <w:rFonts w:cs="Arial"/>
          <w:sz w:val="22"/>
          <w:szCs w:val="22"/>
        </w:rPr>
        <w:t>9.</w:t>
      </w:r>
      <w:r w:rsidR="00A639DC">
        <w:rPr>
          <w:rFonts w:cs="Arial"/>
          <w:sz w:val="22"/>
          <w:szCs w:val="22"/>
        </w:rPr>
        <w:t xml:space="preserve"> Available at:</w:t>
      </w:r>
      <w:r w:rsidRPr="00140871">
        <w:rPr>
          <w:rFonts w:cs="Arial"/>
          <w:sz w:val="22"/>
          <w:szCs w:val="22"/>
        </w:rPr>
        <w:t xml:space="preserve"> </w:t>
      </w:r>
      <w:hyperlink r:id="rId81" w:history="1">
        <w:r w:rsidRPr="00140871">
          <w:rPr>
            <w:rStyle w:val="Hyperlink"/>
            <w:rFonts w:cs="Arial"/>
            <w:sz w:val="22"/>
            <w:szCs w:val="22"/>
          </w:rPr>
          <w:t>https://doi.org/10.3389/fpubh.2021.715586</w:t>
        </w:r>
      </w:hyperlink>
      <w:r w:rsidRPr="00140871">
        <w:rPr>
          <w:rFonts w:cs="Arial"/>
          <w:sz w:val="22"/>
          <w:szCs w:val="22"/>
        </w:rPr>
        <w:t xml:space="preserve">. </w:t>
      </w:r>
      <w:r w:rsidR="0072195F">
        <w:rPr>
          <w:rFonts w:cs="Arial"/>
          <w:sz w:val="22"/>
          <w:szCs w:val="22"/>
        </w:rPr>
        <w:t>(Accessed 18 August 20 26).</w:t>
      </w:r>
    </w:p>
    <w:p w14:paraId="6D9A35A0" w14:textId="1B36A899" w:rsidR="00CC745E" w:rsidRPr="00140871" w:rsidRDefault="00BE538D" w:rsidP="00140871">
      <w:pPr>
        <w:pStyle w:val="NormalWeb"/>
        <w:spacing w:before="100" w:beforeAutospacing="1" w:after="0" w:afterAutospacing="1" w:line="360" w:lineRule="auto"/>
        <w:ind w:firstLine="0"/>
        <w:contextualSpacing w:val="0"/>
        <w:rPr>
          <w:rFonts w:cs="Arial"/>
          <w:color w:val="212121"/>
          <w:sz w:val="22"/>
          <w:szCs w:val="22"/>
        </w:rPr>
      </w:pPr>
      <w:r w:rsidRPr="00140871">
        <w:rPr>
          <w:rFonts w:cs="Arial"/>
          <w:sz w:val="22"/>
          <w:szCs w:val="22"/>
        </w:rPr>
        <w:t>Zhang, D., Lu, Q., Li, L., Wang, X., Yan, H., and Sun, Z. (2023). Loneliness in nursing homes: A qualitative meta</w:t>
      </w:r>
      <w:r w:rsidRPr="00140871">
        <w:rPr>
          <w:rFonts w:ascii="Cambria Math" w:hAnsi="Cambria Math" w:cs="Cambria Math"/>
          <w:sz w:val="22"/>
          <w:szCs w:val="22"/>
        </w:rPr>
        <w:t>‐</w:t>
      </w:r>
      <w:r w:rsidRPr="00140871">
        <w:rPr>
          <w:rFonts w:cs="Arial"/>
          <w:sz w:val="22"/>
          <w:szCs w:val="22"/>
        </w:rPr>
        <w:t>synthesis of older people's experiences. </w:t>
      </w:r>
      <w:r w:rsidRPr="00140871">
        <w:rPr>
          <w:rFonts w:cs="Arial"/>
          <w:i/>
          <w:iCs/>
          <w:sz w:val="22"/>
          <w:szCs w:val="22"/>
        </w:rPr>
        <w:t>Journal of Clinical Nursing</w:t>
      </w:r>
      <w:r w:rsidRPr="00140871">
        <w:rPr>
          <w:rFonts w:cs="Arial"/>
          <w:sz w:val="22"/>
          <w:szCs w:val="22"/>
        </w:rPr>
        <w:t>, </w:t>
      </w:r>
      <w:r w:rsidRPr="00140871">
        <w:rPr>
          <w:rFonts w:cs="Arial"/>
          <w:i/>
          <w:iCs/>
          <w:sz w:val="22"/>
          <w:szCs w:val="22"/>
        </w:rPr>
        <w:t>32</w:t>
      </w:r>
      <w:r w:rsidRPr="00140871">
        <w:rPr>
          <w:rFonts w:cs="Arial"/>
          <w:sz w:val="22"/>
          <w:szCs w:val="22"/>
        </w:rPr>
        <w:t>(19-20), 7062-</w:t>
      </w:r>
      <w:r w:rsidR="0072195F" w:rsidRPr="00140871">
        <w:rPr>
          <w:rFonts w:cs="Arial"/>
          <w:sz w:val="22"/>
          <w:szCs w:val="22"/>
        </w:rPr>
        <w:t>7075.</w:t>
      </w:r>
      <w:r w:rsidR="00CC745E" w:rsidRPr="00140871">
        <w:rPr>
          <w:rFonts w:cs="Arial"/>
          <w:color w:val="212121"/>
          <w:sz w:val="22"/>
          <w:szCs w:val="22"/>
        </w:rPr>
        <w:t xml:space="preserve"> Available at:  DOI: </w:t>
      </w:r>
      <w:hyperlink r:id="rId82" w:tgtFrame="_blank" w:history="1">
        <w:r w:rsidR="00CC745E" w:rsidRPr="00140871">
          <w:rPr>
            <w:rStyle w:val="Hyperlink"/>
            <w:rFonts w:cs="Arial"/>
            <w:sz w:val="22"/>
            <w:szCs w:val="22"/>
          </w:rPr>
          <w:t>10.1111/jocn.16842</w:t>
        </w:r>
      </w:hyperlink>
      <w:r w:rsidR="00CC745E" w:rsidRPr="00140871">
        <w:rPr>
          <w:rFonts w:cs="Arial"/>
          <w:color w:val="212121"/>
          <w:sz w:val="22"/>
          <w:szCs w:val="22"/>
        </w:rPr>
        <w:t>.</w:t>
      </w:r>
      <w:r w:rsidR="0072195F">
        <w:rPr>
          <w:rFonts w:cs="Arial"/>
          <w:color w:val="212121"/>
          <w:sz w:val="22"/>
          <w:szCs w:val="22"/>
        </w:rPr>
        <w:t>(Assessed 18 August 2026).</w:t>
      </w:r>
    </w:p>
    <w:p w14:paraId="5008393B" w14:textId="77777777" w:rsidR="00CC745E" w:rsidRPr="00E36F75" w:rsidRDefault="00CC745E" w:rsidP="00CC745E">
      <w:pPr>
        <w:pStyle w:val="NormalWeb"/>
        <w:spacing w:after="0"/>
        <w:ind w:left="720"/>
        <w:rPr>
          <w:rFonts w:ascii="Segoe UI" w:hAnsi="Segoe UI" w:cs="Segoe UI"/>
          <w:color w:val="212121"/>
        </w:rPr>
      </w:pPr>
    </w:p>
    <w:p w14:paraId="1B48338E" w14:textId="66885AE2" w:rsidR="00BE538D" w:rsidRPr="002A1D6C" w:rsidRDefault="00BE538D" w:rsidP="00BE538D">
      <w:pPr>
        <w:ind w:left="720" w:hanging="720"/>
        <w:rPr>
          <w:rFonts w:cs="Arial"/>
        </w:rPr>
      </w:pPr>
    </w:p>
    <w:p w14:paraId="3BEE9924" w14:textId="77777777" w:rsidR="00BE538D" w:rsidRPr="002A1D6C" w:rsidRDefault="00BE538D" w:rsidP="00BE538D">
      <w:pPr>
        <w:ind w:left="720" w:hanging="720"/>
        <w:rPr>
          <w:rFonts w:cs="Arial"/>
        </w:rPr>
      </w:pPr>
    </w:p>
    <w:p w14:paraId="4B75C9A7" w14:textId="77777777" w:rsidR="00BE538D" w:rsidRPr="002A1D6C" w:rsidRDefault="00BE538D" w:rsidP="00BE538D">
      <w:pPr>
        <w:jc w:val="left"/>
        <w:rPr>
          <w:rFonts w:cs="Arial"/>
        </w:rPr>
      </w:pPr>
      <w:r w:rsidRPr="002A1D6C">
        <w:rPr>
          <w:rFonts w:cs="Arial"/>
        </w:rPr>
        <w:br w:type="page"/>
      </w:r>
    </w:p>
    <w:p w14:paraId="00C5E1C4" w14:textId="77777777" w:rsidR="00BE538D" w:rsidRPr="002A1D6C" w:rsidRDefault="00BE538D" w:rsidP="00BE538D">
      <w:pPr>
        <w:pStyle w:val="Heading1"/>
        <w:rPr>
          <w:rFonts w:cs="Arial"/>
          <w:szCs w:val="24"/>
        </w:rPr>
      </w:pPr>
      <w:bookmarkStart w:id="96" w:name="_Toc233139223"/>
      <w:r w:rsidRPr="002A1D6C">
        <w:rPr>
          <w:rFonts w:cs="Arial"/>
          <w:szCs w:val="24"/>
        </w:rPr>
        <w:lastRenderedPageBreak/>
        <w:t>Appendices</w:t>
      </w:r>
      <w:bookmarkEnd w:id="96"/>
    </w:p>
    <w:p w14:paraId="4272C45D" w14:textId="77777777" w:rsidR="00BE538D" w:rsidRPr="002A1D6C" w:rsidRDefault="00BE538D" w:rsidP="00BE538D">
      <w:pPr>
        <w:pStyle w:val="Heading2"/>
        <w:rPr>
          <w:rFonts w:cs="Arial"/>
          <w:szCs w:val="24"/>
        </w:rPr>
      </w:pPr>
      <w:bookmarkStart w:id="97" w:name="_Toc233139224"/>
      <w:r w:rsidRPr="002A1D6C">
        <w:rPr>
          <w:rFonts w:cs="Arial"/>
          <w:szCs w:val="24"/>
        </w:rPr>
        <w:t>Appendix A: Data Extraction Table</w:t>
      </w:r>
      <w:bookmarkEnd w:id="97"/>
      <w:r w:rsidRPr="002A1D6C">
        <w:rPr>
          <w:rFonts w:cs="Arial"/>
          <w:szCs w:val="24"/>
        </w:rPr>
        <w:t xml:space="preserve"> </w:t>
      </w:r>
    </w:p>
    <w:tbl>
      <w:tblPr>
        <w:tblStyle w:val="TableGrid"/>
        <w:tblW w:w="0" w:type="auto"/>
        <w:tblLook w:val="04A0" w:firstRow="1" w:lastRow="0" w:firstColumn="1" w:lastColumn="0" w:noHBand="0" w:noVBand="1"/>
      </w:tblPr>
      <w:tblGrid>
        <w:gridCol w:w="456"/>
        <w:gridCol w:w="1094"/>
        <w:gridCol w:w="1318"/>
        <w:gridCol w:w="1939"/>
        <w:gridCol w:w="1746"/>
        <w:gridCol w:w="1219"/>
        <w:gridCol w:w="1244"/>
      </w:tblGrid>
      <w:tr w:rsidR="00BE538D" w:rsidRPr="002A1D6C" w14:paraId="0D937D04" w14:textId="77777777" w:rsidTr="00B8386E">
        <w:tc>
          <w:tcPr>
            <w:tcW w:w="0" w:type="auto"/>
            <w:hideMark/>
          </w:tcPr>
          <w:p w14:paraId="47E40B69" w14:textId="77777777" w:rsidR="00BE538D" w:rsidRPr="002A1D6C" w:rsidRDefault="00BE538D" w:rsidP="00B8386E">
            <w:pPr>
              <w:rPr>
                <w:rFonts w:cs="Arial"/>
                <w:b/>
                <w:bCs/>
                <w:sz w:val="24"/>
                <w:szCs w:val="24"/>
              </w:rPr>
            </w:pPr>
            <w:r w:rsidRPr="002A1D6C">
              <w:rPr>
                <w:rFonts w:cs="Arial"/>
                <w:b/>
                <w:bCs/>
                <w:sz w:val="24"/>
                <w:szCs w:val="24"/>
              </w:rPr>
              <w:t>No.</w:t>
            </w:r>
          </w:p>
        </w:tc>
        <w:tc>
          <w:tcPr>
            <w:tcW w:w="0" w:type="auto"/>
            <w:hideMark/>
          </w:tcPr>
          <w:p w14:paraId="1296A878" w14:textId="77777777" w:rsidR="00BE538D" w:rsidRPr="002A1D6C" w:rsidRDefault="00BE538D" w:rsidP="00B8386E">
            <w:pPr>
              <w:rPr>
                <w:rFonts w:cs="Arial"/>
                <w:b/>
                <w:bCs/>
                <w:sz w:val="24"/>
                <w:szCs w:val="24"/>
              </w:rPr>
            </w:pPr>
            <w:r w:rsidRPr="002A1D6C">
              <w:rPr>
                <w:rFonts w:cs="Arial"/>
                <w:b/>
                <w:bCs/>
                <w:sz w:val="24"/>
                <w:szCs w:val="24"/>
              </w:rPr>
              <w:t>Author/year</w:t>
            </w:r>
          </w:p>
        </w:tc>
        <w:tc>
          <w:tcPr>
            <w:tcW w:w="0" w:type="auto"/>
            <w:hideMark/>
          </w:tcPr>
          <w:p w14:paraId="38C9B798" w14:textId="77777777" w:rsidR="00BE538D" w:rsidRPr="002A1D6C" w:rsidRDefault="00BE538D" w:rsidP="00B8386E">
            <w:pPr>
              <w:rPr>
                <w:rFonts w:cs="Arial"/>
                <w:b/>
                <w:bCs/>
                <w:sz w:val="24"/>
                <w:szCs w:val="24"/>
              </w:rPr>
            </w:pPr>
            <w:r w:rsidRPr="002A1D6C">
              <w:rPr>
                <w:rFonts w:cs="Arial"/>
                <w:b/>
                <w:bCs/>
                <w:sz w:val="24"/>
                <w:szCs w:val="24"/>
              </w:rPr>
              <w:t>Country/setting</w:t>
            </w:r>
          </w:p>
        </w:tc>
        <w:tc>
          <w:tcPr>
            <w:tcW w:w="0" w:type="auto"/>
            <w:hideMark/>
          </w:tcPr>
          <w:p w14:paraId="2D951E4F" w14:textId="77777777" w:rsidR="00BE538D" w:rsidRPr="002A1D6C" w:rsidRDefault="00BE538D" w:rsidP="00B8386E">
            <w:pPr>
              <w:rPr>
                <w:rFonts w:cs="Arial"/>
                <w:b/>
                <w:bCs/>
                <w:sz w:val="24"/>
                <w:szCs w:val="24"/>
              </w:rPr>
            </w:pPr>
            <w:r w:rsidRPr="002A1D6C">
              <w:rPr>
                <w:rFonts w:cs="Arial"/>
                <w:b/>
                <w:bCs/>
                <w:sz w:val="24"/>
                <w:szCs w:val="24"/>
              </w:rPr>
              <w:t>Study design</w:t>
            </w:r>
          </w:p>
        </w:tc>
        <w:tc>
          <w:tcPr>
            <w:tcW w:w="0" w:type="auto"/>
            <w:hideMark/>
          </w:tcPr>
          <w:p w14:paraId="4CB8793E" w14:textId="77777777" w:rsidR="00BE538D" w:rsidRPr="002A1D6C" w:rsidRDefault="00BE538D" w:rsidP="00B8386E">
            <w:pPr>
              <w:rPr>
                <w:rFonts w:cs="Arial"/>
                <w:b/>
                <w:bCs/>
                <w:sz w:val="24"/>
                <w:szCs w:val="24"/>
              </w:rPr>
            </w:pPr>
            <w:r w:rsidRPr="002A1D6C">
              <w:rPr>
                <w:rFonts w:cs="Arial"/>
                <w:b/>
                <w:bCs/>
                <w:sz w:val="24"/>
                <w:szCs w:val="24"/>
              </w:rPr>
              <w:t>Sample/participants</w:t>
            </w:r>
          </w:p>
        </w:tc>
        <w:tc>
          <w:tcPr>
            <w:tcW w:w="0" w:type="auto"/>
            <w:hideMark/>
          </w:tcPr>
          <w:p w14:paraId="5C10105F" w14:textId="77777777" w:rsidR="00BE538D" w:rsidRPr="002A1D6C" w:rsidRDefault="00BE538D" w:rsidP="00B8386E">
            <w:pPr>
              <w:rPr>
                <w:rFonts w:cs="Arial"/>
                <w:b/>
                <w:bCs/>
                <w:sz w:val="24"/>
                <w:szCs w:val="24"/>
              </w:rPr>
            </w:pPr>
            <w:r w:rsidRPr="002A1D6C">
              <w:rPr>
                <w:rFonts w:cs="Arial"/>
                <w:b/>
                <w:bCs/>
                <w:sz w:val="24"/>
                <w:szCs w:val="24"/>
              </w:rPr>
              <w:t>Focus of study</w:t>
            </w:r>
          </w:p>
        </w:tc>
        <w:tc>
          <w:tcPr>
            <w:tcW w:w="0" w:type="auto"/>
            <w:hideMark/>
          </w:tcPr>
          <w:p w14:paraId="6F50E5F9" w14:textId="77777777" w:rsidR="00BE538D" w:rsidRPr="002A1D6C" w:rsidRDefault="00BE538D" w:rsidP="00B8386E">
            <w:pPr>
              <w:rPr>
                <w:rFonts w:cs="Arial"/>
                <w:b/>
                <w:bCs/>
                <w:sz w:val="24"/>
                <w:szCs w:val="24"/>
              </w:rPr>
            </w:pPr>
            <w:r w:rsidRPr="002A1D6C">
              <w:rPr>
                <w:rFonts w:cs="Arial"/>
                <w:b/>
                <w:bCs/>
                <w:sz w:val="24"/>
                <w:szCs w:val="24"/>
              </w:rPr>
              <w:t>Key findings relevant to review</w:t>
            </w:r>
          </w:p>
        </w:tc>
      </w:tr>
      <w:tr w:rsidR="00BE538D" w:rsidRPr="002A1D6C" w14:paraId="5C86ED2A" w14:textId="77777777" w:rsidTr="00B8386E">
        <w:tc>
          <w:tcPr>
            <w:tcW w:w="0" w:type="auto"/>
            <w:hideMark/>
          </w:tcPr>
          <w:p w14:paraId="6E2FCA28" w14:textId="77777777" w:rsidR="00BE538D" w:rsidRPr="002A1D6C" w:rsidRDefault="00BE538D" w:rsidP="00B8386E">
            <w:pPr>
              <w:rPr>
                <w:rFonts w:cs="Arial"/>
                <w:sz w:val="24"/>
                <w:szCs w:val="24"/>
              </w:rPr>
            </w:pPr>
            <w:r w:rsidRPr="002A1D6C">
              <w:rPr>
                <w:rFonts w:cs="Arial"/>
                <w:sz w:val="24"/>
                <w:szCs w:val="24"/>
              </w:rPr>
              <w:t>1</w:t>
            </w:r>
          </w:p>
        </w:tc>
        <w:tc>
          <w:tcPr>
            <w:tcW w:w="0" w:type="auto"/>
            <w:hideMark/>
          </w:tcPr>
          <w:p w14:paraId="3A6B5A37" w14:textId="77777777" w:rsidR="00BE538D" w:rsidRPr="002A1D6C" w:rsidRDefault="00BE538D" w:rsidP="00B8386E">
            <w:pPr>
              <w:rPr>
                <w:rFonts w:cs="Arial"/>
                <w:sz w:val="24"/>
                <w:szCs w:val="24"/>
              </w:rPr>
            </w:pPr>
            <w:r w:rsidRPr="002A1D6C">
              <w:rPr>
                <w:rFonts w:cs="Arial"/>
                <w:sz w:val="24"/>
                <w:szCs w:val="24"/>
              </w:rPr>
              <w:t>Chamberlain et al. (2022)</w:t>
            </w:r>
          </w:p>
        </w:tc>
        <w:tc>
          <w:tcPr>
            <w:tcW w:w="0" w:type="auto"/>
            <w:hideMark/>
          </w:tcPr>
          <w:p w14:paraId="4370C938" w14:textId="77777777" w:rsidR="00BE538D" w:rsidRPr="002A1D6C" w:rsidRDefault="00BE538D" w:rsidP="00B8386E">
            <w:pPr>
              <w:rPr>
                <w:rFonts w:cs="Arial"/>
                <w:sz w:val="24"/>
                <w:szCs w:val="24"/>
              </w:rPr>
            </w:pPr>
            <w:r w:rsidRPr="002A1D6C">
              <w:rPr>
                <w:rFonts w:cs="Arial"/>
                <w:sz w:val="24"/>
                <w:szCs w:val="24"/>
              </w:rPr>
              <w:t>Canada; supportive living facilities</w:t>
            </w:r>
          </w:p>
        </w:tc>
        <w:tc>
          <w:tcPr>
            <w:tcW w:w="0" w:type="auto"/>
            <w:hideMark/>
          </w:tcPr>
          <w:p w14:paraId="58E44FFF" w14:textId="77777777" w:rsidR="00BE538D" w:rsidRPr="002A1D6C" w:rsidRDefault="00BE538D" w:rsidP="00B8386E">
            <w:pPr>
              <w:rPr>
                <w:rFonts w:cs="Arial"/>
                <w:sz w:val="24"/>
                <w:szCs w:val="24"/>
              </w:rPr>
            </w:pPr>
            <w:r w:rsidRPr="002A1D6C">
              <w:rPr>
                <w:rFonts w:cs="Arial"/>
                <w:sz w:val="24"/>
                <w:szCs w:val="24"/>
              </w:rPr>
              <w:t>Population-based study</w:t>
            </w:r>
          </w:p>
        </w:tc>
        <w:tc>
          <w:tcPr>
            <w:tcW w:w="0" w:type="auto"/>
            <w:hideMark/>
          </w:tcPr>
          <w:p w14:paraId="49DDBDA2" w14:textId="77777777" w:rsidR="00BE538D" w:rsidRPr="002A1D6C" w:rsidRDefault="00BE538D" w:rsidP="00B8386E">
            <w:pPr>
              <w:rPr>
                <w:rFonts w:cs="Arial"/>
                <w:sz w:val="24"/>
                <w:szCs w:val="24"/>
              </w:rPr>
            </w:pPr>
            <w:r w:rsidRPr="002A1D6C">
              <w:rPr>
                <w:rFonts w:cs="Arial"/>
                <w:sz w:val="24"/>
                <w:szCs w:val="24"/>
              </w:rPr>
              <w:t>Older residents in supportive living</w:t>
            </w:r>
          </w:p>
        </w:tc>
        <w:tc>
          <w:tcPr>
            <w:tcW w:w="0" w:type="auto"/>
            <w:hideMark/>
          </w:tcPr>
          <w:p w14:paraId="5AC0BB14" w14:textId="77777777" w:rsidR="00BE538D" w:rsidRPr="002A1D6C" w:rsidRDefault="00BE538D" w:rsidP="00B8386E">
            <w:pPr>
              <w:rPr>
                <w:rFonts w:cs="Arial"/>
                <w:sz w:val="24"/>
                <w:szCs w:val="24"/>
              </w:rPr>
            </w:pPr>
            <w:r w:rsidRPr="002A1D6C">
              <w:rPr>
                <w:rFonts w:cs="Arial"/>
                <w:sz w:val="24"/>
                <w:szCs w:val="24"/>
              </w:rPr>
              <w:t>Loneliness, social isolation and emergency department use</w:t>
            </w:r>
          </w:p>
        </w:tc>
        <w:tc>
          <w:tcPr>
            <w:tcW w:w="0" w:type="auto"/>
            <w:hideMark/>
          </w:tcPr>
          <w:p w14:paraId="2ED5D631" w14:textId="77777777" w:rsidR="00BE538D" w:rsidRPr="002A1D6C" w:rsidRDefault="00BE538D" w:rsidP="00B8386E">
            <w:pPr>
              <w:rPr>
                <w:rFonts w:cs="Arial"/>
                <w:sz w:val="24"/>
                <w:szCs w:val="24"/>
              </w:rPr>
            </w:pPr>
            <w:r w:rsidRPr="002A1D6C">
              <w:rPr>
                <w:rFonts w:cs="Arial"/>
                <w:sz w:val="24"/>
                <w:szCs w:val="24"/>
              </w:rPr>
              <w:t>Loneliness and social isolation were linked with poorer outcomes and increased service-use concerns.</w:t>
            </w:r>
          </w:p>
        </w:tc>
      </w:tr>
      <w:tr w:rsidR="00BE538D" w:rsidRPr="002A1D6C" w14:paraId="01243B3E" w14:textId="77777777" w:rsidTr="00B8386E">
        <w:tc>
          <w:tcPr>
            <w:tcW w:w="0" w:type="auto"/>
            <w:hideMark/>
          </w:tcPr>
          <w:p w14:paraId="3F455C85" w14:textId="77777777" w:rsidR="00BE538D" w:rsidRPr="002A1D6C" w:rsidRDefault="00BE538D" w:rsidP="00B8386E">
            <w:pPr>
              <w:rPr>
                <w:rFonts w:cs="Arial"/>
                <w:sz w:val="24"/>
                <w:szCs w:val="24"/>
              </w:rPr>
            </w:pPr>
            <w:r w:rsidRPr="002A1D6C">
              <w:rPr>
                <w:rFonts w:cs="Arial"/>
                <w:sz w:val="24"/>
                <w:szCs w:val="24"/>
              </w:rPr>
              <w:t>2</w:t>
            </w:r>
          </w:p>
        </w:tc>
        <w:tc>
          <w:tcPr>
            <w:tcW w:w="0" w:type="auto"/>
            <w:hideMark/>
          </w:tcPr>
          <w:p w14:paraId="62FB223F" w14:textId="77777777" w:rsidR="00BE538D" w:rsidRPr="002A1D6C" w:rsidRDefault="00BE538D" w:rsidP="00B8386E">
            <w:pPr>
              <w:rPr>
                <w:rFonts w:cs="Arial"/>
                <w:sz w:val="24"/>
                <w:szCs w:val="24"/>
              </w:rPr>
            </w:pPr>
            <w:r w:rsidRPr="002A1D6C">
              <w:rPr>
                <w:rFonts w:cs="Arial"/>
                <w:sz w:val="24"/>
                <w:szCs w:val="24"/>
              </w:rPr>
              <w:t>Chapman et al. (2024)</w:t>
            </w:r>
          </w:p>
        </w:tc>
        <w:tc>
          <w:tcPr>
            <w:tcW w:w="0" w:type="auto"/>
            <w:hideMark/>
          </w:tcPr>
          <w:p w14:paraId="575DB31C" w14:textId="77777777" w:rsidR="00BE538D" w:rsidRPr="002A1D6C" w:rsidRDefault="00BE538D" w:rsidP="00B8386E">
            <w:pPr>
              <w:rPr>
                <w:rFonts w:cs="Arial"/>
                <w:sz w:val="24"/>
                <w:szCs w:val="24"/>
              </w:rPr>
            </w:pPr>
            <w:r w:rsidRPr="002A1D6C">
              <w:rPr>
                <w:rFonts w:cs="Arial"/>
                <w:sz w:val="24"/>
                <w:szCs w:val="24"/>
              </w:rPr>
              <w:t>Long-term care homes</w:t>
            </w:r>
          </w:p>
        </w:tc>
        <w:tc>
          <w:tcPr>
            <w:tcW w:w="0" w:type="auto"/>
            <w:hideMark/>
          </w:tcPr>
          <w:p w14:paraId="40AD2C69" w14:textId="77777777" w:rsidR="00BE538D" w:rsidRPr="002A1D6C" w:rsidRDefault="00BE538D" w:rsidP="00B8386E">
            <w:pPr>
              <w:rPr>
                <w:rFonts w:cs="Arial"/>
                <w:sz w:val="24"/>
                <w:szCs w:val="24"/>
              </w:rPr>
            </w:pPr>
            <w:r w:rsidRPr="002A1D6C">
              <w:rPr>
                <w:rFonts w:cs="Arial"/>
                <w:sz w:val="24"/>
                <w:szCs w:val="24"/>
              </w:rPr>
              <w:t>Qualitative study</w:t>
            </w:r>
          </w:p>
        </w:tc>
        <w:tc>
          <w:tcPr>
            <w:tcW w:w="0" w:type="auto"/>
            <w:hideMark/>
          </w:tcPr>
          <w:p w14:paraId="4E8D9FEB" w14:textId="77777777" w:rsidR="00BE538D" w:rsidRPr="002A1D6C" w:rsidRDefault="00BE538D" w:rsidP="00B8386E">
            <w:pPr>
              <w:rPr>
                <w:rFonts w:cs="Arial"/>
                <w:sz w:val="24"/>
                <w:szCs w:val="24"/>
              </w:rPr>
            </w:pPr>
            <w:r w:rsidRPr="002A1D6C">
              <w:rPr>
                <w:rFonts w:cs="Arial"/>
                <w:sz w:val="24"/>
                <w:szCs w:val="24"/>
              </w:rPr>
              <w:t>Residents, staff and family/care partners</w:t>
            </w:r>
          </w:p>
        </w:tc>
        <w:tc>
          <w:tcPr>
            <w:tcW w:w="0" w:type="auto"/>
            <w:hideMark/>
          </w:tcPr>
          <w:p w14:paraId="2A3CEA2A" w14:textId="77777777" w:rsidR="00BE538D" w:rsidRPr="002A1D6C" w:rsidRDefault="00BE538D" w:rsidP="00B8386E">
            <w:pPr>
              <w:rPr>
                <w:rFonts w:cs="Arial"/>
                <w:sz w:val="24"/>
                <w:szCs w:val="24"/>
              </w:rPr>
            </w:pPr>
            <w:r w:rsidRPr="002A1D6C">
              <w:rPr>
                <w:rFonts w:cs="Arial"/>
                <w:sz w:val="24"/>
                <w:szCs w:val="24"/>
              </w:rPr>
              <w:t>Barriers and facilitators to social connection</w:t>
            </w:r>
          </w:p>
        </w:tc>
        <w:tc>
          <w:tcPr>
            <w:tcW w:w="0" w:type="auto"/>
            <w:hideMark/>
          </w:tcPr>
          <w:p w14:paraId="7DF02765" w14:textId="77777777" w:rsidR="00BE538D" w:rsidRPr="002A1D6C" w:rsidRDefault="00BE538D" w:rsidP="00B8386E">
            <w:pPr>
              <w:rPr>
                <w:rFonts w:cs="Arial"/>
                <w:sz w:val="24"/>
                <w:szCs w:val="24"/>
              </w:rPr>
            </w:pPr>
            <w:r w:rsidRPr="002A1D6C">
              <w:rPr>
                <w:rFonts w:cs="Arial"/>
                <w:sz w:val="24"/>
                <w:szCs w:val="24"/>
              </w:rPr>
              <w:t xml:space="preserve">Social connection was shaped by resident choice, staff relationships, care-home </w:t>
            </w:r>
            <w:r w:rsidRPr="002A1D6C">
              <w:rPr>
                <w:rFonts w:cs="Arial"/>
                <w:sz w:val="24"/>
                <w:szCs w:val="24"/>
              </w:rPr>
              <w:lastRenderedPageBreak/>
              <w:t>culture and meaningful engagement.</w:t>
            </w:r>
          </w:p>
        </w:tc>
      </w:tr>
      <w:tr w:rsidR="00BE538D" w:rsidRPr="002A1D6C" w14:paraId="4017CC51" w14:textId="77777777" w:rsidTr="00B8386E">
        <w:tc>
          <w:tcPr>
            <w:tcW w:w="0" w:type="auto"/>
            <w:hideMark/>
          </w:tcPr>
          <w:p w14:paraId="66015C37" w14:textId="77777777" w:rsidR="00BE538D" w:rsidRPr="002A1D6C" w:rsidRDefault="00BE538D" w:rsidP="00B8386E">
            <w:pPr>
              <w:rPr>
                <w:rFonts w:cs="Arial"/>
                <w:sz w:val="24"/>
                <w:szCs w:val="24"/>
              </w:rPr>
            </w:pPr>
            <w:r w:rsidRPr="002A1D6C">
              <w:rPr>
                <w:rFonts w:cs="Arial"/>
                <w:sz w:val="24"/>
                <w:szCs w:val="24"/>
              </w:rPr>
              <w:lastRenderedPageBreak/>
              <w:t>3</w:t>
            </w:r>
          </w:p>
        </w:tc>
        <w:tc>
          <w:tcPr>
            <w:tcW w:w="0" w:type="auto"/>
            <w:hideMark/>
          </w:tcPr>
          <w:p w14:paraId="5D3B87A4" w14:textId="77777777" w:rsidR="00BE538D" w:rsidRPr="002A1D6C" w:rsidRDefault="00BE538D" w:rsidP="00B8386E">
            <w:pPr>
              <w:rPr>
                <w:rFonts w:cs="Arial"/>
                <w:sz w:val="24"/>
                <w:szCs w:val="24"/>
              </w:rPr>
            </w:pPr>
            <w:r w:rsidRPr="002A1D6C">
              <w:rPr>
                <w:rFonts w:cs="Arial"/>
                <w:sz w:val="24"/>
                <w:szCs w:val="24"/>
              </w:rPr>
              <w:t>Chen et al. (2023)</w:t>
            </w:r>
          </w:p>
        </w:tc>
        <w:tc>
          <w:tcPr>
            <w:tcW w:w="0" w:type="auto"/>
            <w:hideMark/>
          </w:tcPr>
          <w:p w14:paraId="4FCF85D4" w14:textId="77777777" w:rsidR="00BE538D" w:rsidRPr="002A1D6C" w:rsidRDefault="00BE538D" w:rsidP="00B8386E">
            <w:pPr>
              <w:rPr>
                <w:rFonts w:cs="Arial"/>
                <w:sz w:val="24"/>
                <w:szCs w:val="24"/>
              </w:rPr>
            </w:pPr>
            <w:r w:rsidRPr="002A1D6C">
              <w:rPr>
                <w:rFonts w:cs="Arial"/>
                <w:sz w:val="24"/>
                <w:szCs w:val="24"/>
              </w:rPr>
              <w:t>Nursing homes and community settings</w:t>
            </w:r>
          </w:p>
        </w:tc>
        <w:tc>
          <w:tcPr>
            <w:tcW w:w="0" w:type="auto"/>
            <w:hideMark/>
          </w:tcPr>
          <w:p w14:paraId="674DFB64" w14:textId="77777777" w:rsidR="00BE538D" w:rsidRPr="002A1D6C" w:rsidRDefault="00BE538D" w:rsidP="00B8386E">
            <w:pPr>
              <w:rPr>
                <w:rFonts w:cs="Arial"/>
                <w:sz w:val="24"/>
                <w:szCs w:val="24"/>
              </w:rPr>
            </w:pPr>
            <w:r w:rsidRPr="002A1D6C">
              <w:rPr>
                <w:rFonts w:cs="Arial"/>
                <w:sz w:val="24"/>
                <w:szCs w:val="24"/>
              </w:rPr>
              <w:t>Cross-sectional study</w:t>
            </w:r>
          </w:p>
        </w:tc>
        <w:tc>
          <w:tcPr>
            <w:tcW w:w="0" w:type="auto"/>
            <w:hideMark/>
          </w:tcPr>
          <w:p w14:paraId="35B22251" w14:textId="77777777" w:rsidR="00BE538D" w:rsidRPr="002A1D6C" w:rsidRDefault="00BE538D" w:rsidP="00B8386E">
            <w:pPr>
              <w:rPr>
                <w:rFonts w:cs="Arial"/>
                <w:sz w:val="24"/>
                <w:szCs w:val="24"/>
              </w:rPr>
            </w:pPr>
            <w:r w:rsidRPr="002A1D6C">
              <w:rPr>
                <w:rFonts w:cs="Arial"/>
                <w:sz w:val="24"/>
                <w:szCs w:val="24"/>
              </w:rPr>
              <w:t>Older adults</w:t>
            </w:r>
          </w:p>
        </w:tc>
        <w:tc>
          <w:tcPr>
            <w:tcW w:w="0" w:type="auto"/>
            <w:hideMark/>
          </w:tcPr>
          <w:p w14:paraId="0DDB41FD" w14:textId="77777777" w:rsidR="00BE538D" w:rsidRPr="002A1D6C" w:rsidRDefault="00BE538D" w:rsidP="00B8386E">
            <w:pPr>
              <w:rPr>
                <w:rFonts w:cs="Arial"/>
                <w:sz w:val="24"/>
                <w:szCs w:val="24"/>
              </w:rPr>
            </w:pPr>
            <w:r w:rsidRPr="002A1D6C">
              <w:rPr>
                <w:rFonts w:cs="Arial"/>
                <w:sz w:val="24"/>
                <w:szCs w:val="24"/>
              </w:rPr>
              <w:t>Social capital and loneliness</w:t>
            </w:r>
          </w:p>
        </w:tc>
        <w:tc>
          <w:tcPr>
            <w:tcW w:w="0" w:type="auto"/>
            <w:hideMark/>
          </w:tcPr>
          <w:p w14:paraId="2F7F421B" w14:textId="77777777" w:rsidR="00BE538D" w:rsidRPr="002A1D6C" w:rsidRDefault="00BE538D" w:rsidP="00B8386E">
            <w:pPr>
              <w:rPr>
                <w:rFonts w:cs="Arial"/>
                <w:sz w:val="24"/>
                <w:szCs w:val="24"/>
              </w:rPr>
            </w:pPr>
            <w:r w:rsidRPr="002A1D6C">
              <w:rPr>
                <w:rFonts w:cs="Arial"/>
                <w:sz w:val="24"/>
                <w:szCs w:val="24"/>
              </w:rPr>
              <w:t>Lower social capital was associated with higher loneliness, showing the importance of relationships and social resources.</w:t>
            </w:r>
          </w:p>
        </w:tc>
      </w:tr>
      <w:tr w:rsidR="00BE538D" w:rsidRPr="002A1D6C" w14:paraId="773F26E3" w14:textId="77777777" w:rsidTr="00B8386E">
        <w:tc>
          <w:tcPr>
            <w:tcW w:w="0" w:type="auto"/>
            <w:hideMark/>
          </w:tcPr>
          <w:p w14:paraId="6C061657" w14:textId="77777777" w:rsidR="00BE538D" w:rsidRPr="002A1D6C" w:rsidRDefault="00BE538D" w:rsidP="00B8386E">
            <w:pPr>
              <w:rPr>
                <w:rFonts w:cs="Arial"/>
                <w:sz w:val="24"/>
                <w:szCs w:val="24"/>
              </w:rPr>
            </w:pPr>
            <w:r w:rsidRPr="002A1D6C">
              <w:rPr>
                <w:rFonts w:cs="Arial"/>
                <w:sz w:val="24"/>
                <w:szCs w:val="24"/>
              </w:rPr>
              <w:t>4</w:t>
            </w:r>
          </w:p>
        </w:tc>
        <w:tc>
          <w:tcPr>
            <w:tcW w:w="0" w:type="auto"/>
            <w:hideMark/>
          </w:tcPr>
          <w:p w14:paraId="4093FC6B" w14:textId="77777777" w:rsidR="00BE538D" w:rsidRPr="002A1D6C" w:rsidRDefault="00BE538D" w:rsidP="00B8386E">
            <w:pPr>
              <w:rPr>
                <w:rFonts w:cs="Arial"/>
                <w:sz w:val="24"/>
                <w:szCs w:val="24"/>
              </w:rPr>
            </w:pPr>
            <w:r w:rsidRPr="002A1D6C">
              <w:rPr>
                <w:rFonts w:cs="Arial"/>
                <w:sz w:val="24"/>
                <w:szCs w:val="24"/>
              </w:rPr>
              <w:t>Chew (2022)</w:t>
            </w:r>
          </w:p>
        </w:tc>
        <w:tc>
          <w:tcPr>
            <w:tcW w:w="0" w:type="auto"/>
            <w:hideMark/>
          </w:tcPr>
          <w:p w14:paraId="0847759B" w14:textId="77777777" w:rsidR="00BE538D" w:rsidRPr="002A1D6C" w:rsidRDefault="00BE538D" w:rsidP="00B8386E">
            <w:pPr>
              <w:rPr>
                <w:rFonts w:cs="Arial"/>
                <w:sz w:val="24"/>
                <w:szCs w:val="24"/>
              </w:rPr>
            </w:pPr>
            <w:r w:rsidRPr="002A1D6C">
              <w:rPr>
                <w:rFonts w:cs="Arial"/>
                <w:sz w:val="24"/>
                <w:szCs w:val="24"/>
              </w:rPr>
              <w:t>Singapore; nursing homes</w:t>
            </w:r>
          </w:p>
        </w:tc>
        <w:tc>
          <w:tcPr>
            <w:tcW w:w="0" w:type="auto"/>
            <w:hideMark/>
          </w:tcPr>
          <w:p w14:paraId="387781E4" w14:textId="77777777" w:rsidR="00BE538D" w:rsidRPr="002A1D6C" w:rsidRDefault="00BE538D" w:rsidP="00B8386E">
            <w:pPr>
              <w:rPr>
                <w:rFonts w:cs="Arial"/>
                <w:sz w:val="24"/>
                <w:szCs w:val="24"/>
              </w:rPr>
            </w:pPr>
            <w:r w:rsidRPr="002A1D6C">
              <w:rPr>
                <w:rFonts w:cs="Arial"/>
                <w:sz w:val="24"/>
                <w:szCs w:val="24"/>
              </w:rPr>
              <w:t>Exploratory mixed-methods study</w:t>
            </w:r>
          </w:p>
        </w:tc>
        <w:tc>
          <w:tcPr>
            <w:tcW w:w="0" w:type="auto"/>
            <w:hideMark/>
          </w:tcPr>
          <w:p w14:paraId="5BBEE5B6" w14:textId="77777777" w:rsidR="00BE538D" w:rsidRPr="002A1D6C" w:rsidRDefault="00BE538D" w:rsidP="00B8386E">
            <w:pPr>
              <w:rPr>
                <w:rFonts w:cs="Arial"/>
                <w:sz w:val="24"/>
                <w:szCs w:val="24"/>
              </w:rPr>
            </w:pPr>
            <w:r w:rsidRPr="002A1D6C">
              <w:rPr>
                <w:rFonts w:cs="Arial"/>
                <w:sz w:val="24"/>
                <w:szCs w:val="24"/>
              </w:rPr>
              <w:t>Cognitively intact nursing home residents</w:t>
            </w:r>
          </w:p>
        </w:tc>
        <w:tc>
          <w:tcPr>
            <w:tcW w:w="0" w:type="auto"/>
            <w:hideMark/>
          </w:tcPr>
          <w:p w14:paraId="457F67CF" w14:textId="77777777" w:rsidR="00BE538D" w:rsidRPr="002A1D6C" w:rsidRDefault="00BE538D" w:rsidP="00B8386E">
            <w:pPr>
              <w:rPr>
                <w:rFonts w:cs="Arial"/>
                <w:sz w:val="24"/>
                <w:szCs w:val="24"/>
              </w:rPr>
            </w:pPr>
            <w:r w:rsidRPr="002A1D6C">
              <w:rPr>
                <w:rFonts w:cs="Arial"/>
                <w:sz w:val="24"/>
                <w:szCs w:val="24"/>
              </w:rPr>
              <w:t>Loneliness experiences</w:t>
            </w:r>
          </w:p>
        </w:tc>
        <w:tc>
          <w:tcPr>
            <w:tcW w:w="0" w:type="auto"/>
            <w:hideMark/>
          </w:tcPr>
          <w:p w14:paraId="43BE513B" w14:textId="77777777" w:rsidR="00BE538D" w:rsidRPr="002A1D6C" w:rsidRDefault="00BE538D" w:rsidP="00B8386E">
            <w:pPr>
              <w:rPr>
                <w:rFonts w:cs="Arial"/>
                <w:sz w:val="24"/>
                <w:szCs w:val="24"/>
              </w:rPr>
            </w:pPr>
            <w:r w:rsidRPr="002A1D6C">
              <w:rPr>
                <w:rFonts w:cs="Arial"/>
                <w:sz w:val="24"/>
                <w:szCs w:val="24"/>
              </w:rPr>
              <w:t xml:space="preserve">Loneliness was influenced by social relationships, routines, personal </w:t>
            </w:r>
            <w:r w:rsidRPr="002A1D6C">
              <w:rPr>
                <w:rFonts w:cs="Arial"/>
                <w:sz w:val="24"/>
                <w:szCs w:val="24"/>
              </w:rPr>
              <w:lastRenderedPageBreak/>
              <w:t>adjustment and care-home life.</w:t>
            </w:r>
          </w:p>
        </w:tc>
      </w:tr>
      <w:tr w:rsidR="00BE538D" w:rsidRPr="002A1D6C" w14:paraId="1B70B94D" w14:textId="77777777" w:rsidTr="00B8386E">
        <w:tc>
          <w:tcPr>
            <w:tcW w:w="0" w:type="auto"/>
            <w:hideMark/>
          </w:tcPr>
          <w:p w14:paraId="4CC3C63B" w14:textId="77777777" w:rsidR="00BE538D" w:rsidRPr="002A1D6C" w:rsidRDefault="00BE538D" w:rsidP="00B8386E">
            <w:pPr>
              <w:rPr>
                <w:rFonts w:cs="Arial"/>
                <w:sz w:val="24"/>
                <w:szCs w:val="24"/>
              </w:rPr>
            </w:pPr>
            <w:r w:rsidRPr="002A1D6C">
              <w:rPr>
                <w:rFonts w:cs="Arial"/>
                <w:sz w:val="24"/>
                <w:szCs w:val="24"/>
              </w:rPr>
              <w:lastRenderedPageBreak/>
              <w:t>5</w:t>
            </w:r>
          </w:p>
        </w:tc>
        <w:tc>
          <w:tcPr>
            <w:tcW w:w="0" w:type="auto"/>
            <w:hideMark/>
          </w:tcPr>
          <w:p w14:paraId="0D989157" w14:textId="77777777" w:rsidR="00BE538D" w:rsidRPr="002A1D6C" w:rsidRDefault="00BE538D" w:rsidP="00B8386E">
            <w:pPr>
              <w:rPr>
                <w:rFonts w:cs="Arial"/>
                <w:sz w:val="24"/>
                <w:szCs w:val="24"/>
              </w:rPr>
            </w:pPr>
            <w:r w:rsidRPr="002A1D6C">
              <w:rPr>
                <w:rFonts w:cs="Arial"/>
                <w:sz w:val="24"/>
                <w:szCs w:val="24"/>
              </w:rPr>
              <w:t>Cortés Zamora et al. (2022)</w:t>
            </w:r>
          </w:p>
        </w:tc>
        <w:tc>
          <w:tcPr>
            <w:tcW w:w="0" w:type="auto"/>
            <w:hideMark/>
          </w:tcPr>
          <w:p w14:paraId="310C6A28" w14:textId="77777777" w:rsidR="00BE538D" w:rsidRPr="002A1D6C" w:rsidRDefault="00BE538D" w:rsidP="00B8386E">
            <w:pPr>
              <w:rPr>
                <w:rFonts w:cs="Arial"/>
                <w:sz w:val="24"/>
                <w:szCs w:val="24"/>
              </w:rPr>
            </w:pPr>
            <w:r w:rsidRPr="002A1D6C">
              <w:rPr>
                <w:rFonts w:cs="Arial"/>
                <w:sz w:val="24"/>
                <w:szCs w:val="24"/>
              </w:rPr>
              <w:t>Spain; long-term care facilities</w:t>
            </w:r>
          </w:p>
        </w:tc>
        <w:tc>
          <w:tcPr>
            <w:tcW w:w="0" w:type="auto"/>
            <w:hideMark/>
          </w:tcPr>
          <w:p w14:paraId="4451592C" w14:textId="77777777" w:rsidR="00BE538D" w:rsidRPr="002A1D6C" w:rsidRDefault="00BE538D" w:rsidP="00B8386E">
            <w:pPr>
              <w:rPr>
                <w:rFonts w:cs="Arial"/>
                <w:sz w:val="24"/>
                <w:szCs w:val="24"/>
              </w:rPr>
            </w:pPr>
            <w:r w:rsidRPr="002A1D6C">
              <w:rPr>
                <w:rFonts w:cs="Arial"/>
                <w:sz w:val="24"/>
                <w:szCs w:val="24"/>
              </w:rPr>
              <w:t>Observational/quantitative study</w:t>
            </w:r>
          </w:p>
        </w:tc>
        <w:tc>
          <w:tcPr>
            <w:tcW w:w="0" w:type="auto"/>
            <w:hideMark/>
          </w:tcPr>
          <w:p w14:paraId="7FD6C240" w14:textId="77777777" w:rsidR="00BE538D" w:rsidRPr="002A1D6C" w:rsidRDefault="00BE538D" w:rsidP="00B8386E">
            <w:pPr>
              <w:rPr>
                <w:rFonts w:cs="Arial"/>
                <w:sz w:val="24"/>
                <w:szCs w:val="24"/>
              </w:rPr>
            </w:pPr>
            <w:r w:rsidRPr="002A1D6C">
              <w:rPr>
                <w:rFonts w:cs="Arial"/>
                <w:sz w:val="24"/>
                <w:szCs w:val="24"/>
              </w:rPr>
              <w:t>Long-term care residents</w:t>
            </w:r>
          </w:p>
        </w:tc>
        <w:tc>
          <w:tcPr>
            <w:tcW w:w="0" w:type="auto"/>
            <w:hideMark/>
          </w:tcPr>
          <w:p w14:paraId="6CE70636" w14:textId="77777777" w:rsidR="00BE538D" w:rsidRPr="002A1D6C" w:rsidRDefault="00BE538D" w:rsidP="00B8386E">
            <w:pPr>
              <w:rPr>
                <w:rFonts w:cs="Arial"/>
                <w:sz w:val="24"/>
                <w:szCs w:val="24"/>
              </w:rPr>
            </w:pPr>
            <w:r w:rsidRPr="002A1D6C">
              <w:rPr>
                <w:rFonts w:cs="Arial"/>
                <w:sz w:val="24"/>
                <w:szCs w:val="24"/>
              </w:rPr>
              <w:t>Psychological and functional impact of COVID-19</w:t>
            </w:r>
          </w:p>
        </w:tc>
        <w:tc>
          <w:tcPr>
            <w:tcW w:w="0" w:type="auto"/>
            <w:hideMark/>
          </w:tcPr>
          <w:p w14:paraId="75E63449" w14:textId="77777777" w:rsidR="00BE538D" w:rsidRPr="002A1D6C" w:rsidRDefault="00BE538D" w:rsidP="00B8386E">
            <w:pPr>
              <w:rPr>
                <w:rFonts w:cs="Arial"/>
                <w:sz w:val="24"/>
                <w:szCs w:val="24"/>
              </w:rPr>
            </w:pPr>
            <w:r w:rsidRPr="002A1D6C">
              <w:rPr>
                <w:rFonts w:cs="Arial"/>
                <w:sz w:val="24"/>
                <w:szCs w:val="24"/>
              </w:rPr>
              <w:t>COVID-19 restrictions affected emotional and functional well-being among residents.</w:t>
            </w:r>
          </w:p>
        </w:tc>
      </w:tr>
      <w:tr w:rsidR="00BE538D" w:rsidRPr="002A1D6C" w14:paraId="350CC7B1" w14:textId="77777777" w:rsidTr="00B8386E">
        <w:tc>
          <w:tcPr>
            <w:tcW w:w="0" w:type="auto"/>
            <w:hideMark/>
          </w:tcPr>
          <w:p w14:paraId="4E817E49" w14:textId="77777777" w:rsidR="00BE538D" w:rsidRPr="002A1D6C" w:rsidRDefault="00BE538D" w:rsidP="00B8386E">
            <w:pPr>
              <w:rPr>
                <w:rFonts w:cs="Arial"/>
                <w:sz w:val="24"/>
                <w:szCs w:val="24"/>
              </w:rPr>
            </w:pPr>
            <w:r w:rsidRPr="002A1D6C">
              <w:rPr>
                <w:rFonts w:cs="Arial"/>
                <w:sz w:val="24"/>
                <w:szCs w:val="24"/>
              </w:rPr>
              <w:t>6</w:t>
            </w:r>
          </w:p>
        </w:tc>
        <w:tc>
          <w:tcPr>
            <w:tcW w:w="0" w:type="auto"/>
            <w:hideMark/>
          </w:tcPr>
          <w:p w14:paraId="58D6A304" w14:textId="77777777" w:rsidR="00BE538D" w:rsidRPr="002A1D6C" w:rsidRDefault="00BE538D" w:rsidP="00B8386E">
            <w:pPr>
              <w:rPr>
                <w:rFonts w:cs="Arial"/>
                <w:sz w:val="24"/>
                <w:szCs w:val="24"/>
              </w:rPr>
            </w:pPr>
            <w:r w:rsidRPr="002A1D6C">
              <w:rPr>
                <w:rFonts w:cs="Arial"/>
                <w:sz w:val="24"/>
                <w:szCs w:val="24"/>
              </w:rPr>
              <w:t>Crespo-Martín et al. (2022)</w:t>
            </w:r>
          </w:p>
        </w:tc>
        <w:tc>
          <w:tcPr>
            <w:tcW w:w="0" w:type="auto"/>
            <w:hideMark/>
          </w:tcPr>
          <w:p w14:paraId="3D38AAE4" w14:textId="77777777" w:rsidR="00BE538D" w:rsidRPr="002A1D6C" w:rsidRDefault="00BE538D" w:rsidP="00B8386E">
            <w:pPr>
              <w:rPr>
                <w:rFonts w:cs="Arial"/>
                <w:sz w:val="24"/>
                <w:szCs w:val="24"/>
              </w:rPr>
            </w:pPr>
            <w:r w:rsidRPr="002A1D6C">
              <w:rPr>
                <w:rFonts w:cs="Arial"/>
                <w:sz w:val="24"/>
                <w:szCs w:val="24"/>
              </w:rPr>
              <w:t>Spain; nursing homes</w:t>
            </w:r>
          </w:p>
        </w:tc>
        <w:tc>
          <w:tcPr>
            <w:tcW w:w="0" w:type="auto"/>
            <w:hideMark/>
          </w:tcPr>
          <w:p w14:paraId="4200CFE2" w14:textId="77777777" w:rsidR="00BE538D" w:rsidRPr="002A1D6C" w:rsidRDefault="00BE538D" w:rsidP="00B8386E">
            <w:pPr>
              <w:rPr>
                <w:rFonts w:cs="Arial"/>
                <w:sz w:val="24"/>
                <w:szCs w:val="24"/>
              </w:rPr>
            </w:pPr>
            <w:r w:rsidRPr="002A1D6C">
              <w:rPr>
                <w:rFonts w:cs="Arial"/>
                <w:sz w:val="24"/>
                <w:szCs w:val="24"/>
              </w:rPr>
              <w:t>Qualitative study</w:t>
            </w:r>
          </w:p>
        </w:tc>
        <w:tc>
          <w:tcPr>
            <w:tcW w:w="0" w:type="auto"/>
            <w:hideMark/>
          </w:tcPr>
          <w:p w14:paraId="3433EFE3" w14:textId="77777777" w:rsidR="00BE538D" w:rsidRPr="002A1D6C" w:rsidRDefault="00BE538D" w:rsidP="00B8386E">
            <w:pPr>
              <w:rPr>
                <w:rFonts w:cs="Arial"/>
                <w:sz w:val="24"/>
                <w:szCs w:val="24"/>
              </w:rPr>
            </w:pPr>
            <w:r w:rsidRPr="002A1D6C">
              <w:rPr>
                <w:rFonts w:cs="Arial"/>
                <w:sz w:val="24"/>
                <w:szCs w:val="24"/>
              </w:rPr>
              <w:t>Nursing home residents</w:t>
            </w:r>
          </w:p>
        </w:tc>
        <w:tc>
          <w:tcPr>
            <w:tcW w:w="0" w:type="auto"/>
            <w:hideMark/>
          </w:tcPr>
          <w:p w14:paraId="4786A8B0" w14:textId="77777777" w:rsidR="00BE538D" w:rsidRPr="002A1D6C" w:rsidRDefault="00BE538D" w:rsidP="00B8386E">
            <w:pPr>
              <w:rPr>
                <w:rFonts w:cs="Arial"/>
                <w:sz w:val="24"/>
                <w:szCs w:val="24"/>
              </w:rPr>
            </w:pPr>
            <w:r w:rsidRPr="002A1D6C">
              <w:rPr>
                <w:rFonts w:cs="Arial"/>
                <w:sz w:val="24"/>
                <w:szCs w:val="24"/>
              </w:rPr>
              <w:t>Emotional impact of lockdown</w:t>
            </w:r>
          </w:p>
        </w:tc>
        <w:tc>
          <w:tcPr>
            <w:tcW w:w="0" w:type="auto"/>
            <w:hideMark/>
          </w:tcPr>
          <w:p w14:paraId="14023DE2" w14:textId="77777777" w:rsidR="00BE538D" w:rsidRPr="002A1D6C" w:rsidRDefault="00BE538D" w:rsidP="00B8386E">
            <w:pPr>
              <w:rPr>
                <w:rFonts w:cs="Arial"/>
                <w:sz w:val="24"/>
                <w:szCs w:val="24"/>
              </w:rPr>
            </w:pPr>
            <w:r w:rsidRPr="002A1D6C">
              <w:rPr>
                <w:rFonts w:cs="Arial"/>
                <w:sz w:val="24"/>
                <w:szCs w:val="24"/>
              </w:rPr>
              <w:t>Lockdown reduced social contact and increased distress, dependence and perceived emotional isolation.</w:t>
            </w:r>
          </w:p>
        </w:tc>
      </w:tr>
      <w:tr w:rsidR="00BE538D" w:rsidRPr="002A1D6C" w14:paraId="796E121F" w14:textId="77777777" w:rsidTr="00B8386E">
        <w:tc>
          <w:tcPr>
            <w:tcW w:w="0" w:type="auto"/>
            <w:hideMark/>
          </w:tcPr>
          <w:p w14:paraId="46559ACE" w14:textId="77777777" w:rsidR="00BE538D" w:rsidRPr="002A1D6C" w:rsidRDefault="00BE538D" w:rsidP="00B8386E">
            <w:pPr>
              <w:rPr>
                <w:rFonts w:cs="Arial"/>
                <w:sz w:val="24"/>
                <w:szCs w:val="24"/>
              </w:rPr>
            </w:pPr>
            <w:r w:rsidRPr="002A1D6C">
              <w:rPr>
                <w:rFonts w:cs="Arial"/>
                <w:sz w:val="24"/>
                <w:szCs w:val="24"/>
              </w:rPr>
              <w:lastRenderedPageBreak/>
              <w:t>7</w:t>
            </w:r>
          </w:p>
        </w:tc>
        <w:tc>
          <w:tcPr>
            <w:tcW w:w="0" w:type="auto"/>
            <w:hideMark/>
          </w:tcPr>
          <w:p w14:paraId="5D20B1F1" w14:textId="77777777" w:rsidR="00BE538D" w:rsidRPr="002A1D6C" w:rsidRDefault="00BE538D" w:rsidP="00B8386E">
            <w:pPr>
              <w:rPr>
                <w:rFonts w:cs="Arial"/>
                <w:sz w:val="24"/>
                <w:szCs w:val="24"/>
              </w:rPr>
            </w:pPr>
            <w:r w:rsidRPr="002A1D6C">
              <w:rPr>
                <w:rFonts w:cs="Arial"/>
                <w:sz w:val="24"/>
                <w:szCs w:val="24"/>
              </w:rPr>
              <w:t>Dhanda and Pryce (2023)</w:t>
            </w:r>
          </w:p>
        </w:tc>
        <w:tc>
          <w:tcPr>
            <w:tcW w:w="0" w:type="auto"/>
            <w:hideMark/>
          </w:tcPr>
          <w:p w14:paraId="4A5753F9" w14:textId="77777777" w:rsidR="00BE538D" w:rsidRPr="002A1D6C" w:rsidRDefault="00BE538D" w:rsidP="00B8386E">
            <w:pPr>
              <w:rPr>
                <w:rFonts w:cs="Arial"/>
                <w:sz w:val="24"/>
                <w:szCs w:val="24"/>
              </w:rPr>
            </w:pPr>
            <w:r w:rsidRPr="002A1D6C">
              <w:rPr>
                <w:rFonts w:cs="Arial"/>
                <w:sz w:val="24"/>
                <w:szCs w:val="24"/>
              </w:rPr>
              <w:t>Care homes</w:t>
            </w:r>
          </w:p>
        </w:tc>
        <w:tc>
          <w:tcPr>
            <w:tcW w:w="0" w:type="auto"/>
            <w:hideMark/>
          </w:tcPr>
          <w:p w14:paraId="133D671A" w14:textId="77777777" w:rsidR="00BE538D" w:rsidRPr="002A1D6C" w:rsidRDefault="00BE538D" w:rsidP="00B8386E">
            <w:pPr>
              <w:rPr>
                <w:rFonts w:cs="Arial"/>
                <w:sz w:val="24"/>
                <w:szCs w:val="24"/>
              </w:rPr>
            </w:pPr>
            <w:r w:rsidRPr="002A1D6C">
              <w:rPr>
                <w:rFonts w:cs="Arial"/>
                <w:sz w:val="24"/>
                <w:szCs w:val="24"/>
              </w:rPr>
              <w:t>Ethnographic qualitative study</w:t>
            </w:r>
          </w:p>
        </w:tc>
        <w:tc>
          <w:tcPr>
            <w:tcW w:w="0" w:type="auto"/>
            <w:hideMark/>
          </w:tcPr>
          <w:p w14:paraId="35A91CA6" w14:textId="77777777" w:rsidR="00BE538D" w:rsidRPr="002A1D6C" w:rsidRDefault="00BE538D" w:rsidP="00B8386E">
            <w:pPr>
              <w:rPr>
                <w:rFonts w:cs="Arial"/>
                <w:sz w:val="24"/>
                <w:szCs w:val="24"/>
              </w:rPr>
            </w:pPr>
            <w:r w:rsidRPr="002A1D6C">
              <w:rPr>
                <w:rFonts w:cs="Arial"/>
                <w:sz w:val="24"/>
                <w:szCs w:val="24"/>
              </w:rPr>
              <w:t>Residents with dementia and hearing loss</w:t>
            </w:r>
          </w:p>
        </w:tc>
        <w:tc>
          <w:tcPr>
            <w:tcW w:w="0" w:type="auto"/>
            <w:hideMark/>
          </w:tcPr>
          <w:p w14:paraId="33BCDBBB" w14:textId="77777777" w:rsidR="00BE538D" w:rsidRPr="002A1D6C" w:rsidRDefault="00BE538D" w:rsidP="00B8386E">
            <w:pPr>
              <w:rPr>
                <w:rFonts w:cs="Arial"/>
                <w:sz w:val="24"/>
                <w:szCs w:val="24"/>
              </w:rPr>
            </w:pPr>
            <w:r w:rsidRPr="002A1D6C">
              <w:rPr>
                <w:rFonts w:cs="Arial"/>
                <w:sz w:val="24"/>
                <w:szCs w:val="24"/>
              </w:rPr>
              <w:t>Social isolation and communication barriers</w:t>
            </w:r>
          </w:p>
        </w:tc>
        <w:tc>
          <w:tcPr>
            <w:tcW w:w="0" w:type="auto"/>
            <w:hideMark/>
          </w:tcPr>
          <w:p w14:paraId="6F465D16" w14:textId="77777777" w:rsidR="00BE538D" w:rsidRPr="002A1D6C" w:rsidRDefault="00BE538D" w:rsidP="00B8386E">
            <w:pPr>
              <w:rPr>
                <w:rFonts w:cs="Arial"/>
                <w:sz w:val="24"/>
                <w:szCs w:val="24"/>
              </w:rPr>
            </w:pPr>
            <w:r w:rsidRPr="002A1D6C">
              <w:rPr>
                <w:rFonts w:cs="Arial"/>
                <w:sz w:val="24"/>
                <w:szCs w:val="24"/>
              </w:rPr>
              <w:t>Dementia and hearing loss increased isolation when communication and activities were not adapted.</w:t>
            </w:r>
          </w:p>
        </w:tc>
      </w:tr>
      <w:tr w:rsidR="00BE538D" w:rsidRPr="002A1D6C" w14:paraId="44DD9529" w14:textId="77777777" w:rsidTr="00B8386E">
        <w:tc>
          <w:tcPr>
            <w:tcW w:w="0" w:type="auto"/>
            <w:hideMark/>
          </w:tcPr>
          <w:p w14:paraId="0EBA164B" w14:textId="77777777" w:rsidR="00BE538D" w:rsidRPr="002A1D6C" w:rsidRDefault="00BE538D" w:rsidP="00B8386E">
            <w:pPr>
              <w:rPr>
                <w:rFonts w:cs="Arial"/>
                <w:sz w:val="24"/>
                <w:szCs w:val="24"/>
              </w:rPr>
            </w:pPr>
            <w:r w:rsidRPr="002A1D6C">
              <w:rPr>
                <w:rFonts w:cs="Arial"/>
                <w:sz w:val="24"/>
                <w:szCs w:val="24"/>
              </w:rPr>
              <w:t>8</w:t>
            </w:r>
          </w:p>
        </w:tc>
        <w:tc>
          <w:tcPr>
            <w:tcW w:w="0" w:type="auto"/>
            <w:hideMark/>
          </w:tcPr>
          <w:p w14:paraId="13F5E56F" w14:textId="77777777" w:rsidR="00BE538D" w:rsidRPr="002A1D6C" w:rsidRDefault="00BE538D" w:rsidP="00B8386E">
            <w:pPr>
              <w:rPr>
                <w:rFonts w:cs="Arial"/>
                <w:sz w:val="24"/>
                <w:szCs w:val="24"/>
              </w:rPr>
            </w:pPr>
            <w:r w:rsidRPr="002A1D6C">
              <w:rPr>
                <w:rFonts w:cs="Arial"/>
                <w:sz w:val="24"/>
                <w:szCs w:val="24"/>
              </w:rPr>
              <w:t>Drageset and Haugan (2021)</w:t>
            </w:r>
          </w:p>
        </w:tc>
        <w:tc>
          <w:tcPr>
            <w:tcW w:w="0" w:type="auto"/>
            <w:hideMark/>
          </w:tcPr>
          <w:p w14:paraId="5B6F90EA" w14:textId="77777777" w:rsidR="00BE538D" w:rsidRPr="002A1D6C" w:rsidRDefault="00BE538D" w:rsidP="00B8386E">
            <w:pPr>
              <w:rPr>
                <w:rFonts w:cs="Arial"/>
                <w:sz w:val="24"/>
                <w:szCs w:val="24"/>
              </w:rPr>
            </w:pPr>
            <w:r w:rsidRPr="002A1D6C">
              <w:rPr>
                <w:rFonts w:cs="Arial"/>
                <w:sz w:val="24"/>
                <w:szCs w:val="24"/>
              </w:rPr>
              <w:t>Nursing homes</w:t>
            </w:r>
          </w:p>
        </w:tc>
        <w:tc>
          <w:tcPr>
            <w:tcW w:w="0" w:type="auto"/>
            <w:hideMark/>
          </w:tcPr>
          <w:p w14:paraId="621746AF" w14:textId="77777777" w:rsidR="00BE538D" w:rsidRPr="002A1D6C" w:rsidRDefault="00BE538D" w:rsidP="00B8386E">
            <w:pPr>
              <w:rPr>
                <w:rFonts w:cs="Arial"/>
                <w:sz w:val="24"/>
                <w:szCs w:val="24"/>
              </w:rPr>
            </w:pPr>
            <w:r w:rsidRPr="002A1D6C">
              <w:rPr>
                <w:rFonts w:cs="Arial"/>
                <w:sz w:val="24"/>
                <w:szCs w:val="24"/>
              </w:rPr>
              <w:t>Questionnaire survey</w:t>
            </w:r>
          </w:p>
        </w:tc>
        <w:tc>
          <w:tcPr>
            <w:tcW w:w="0" w:type="auto"/>
            <w:hideMark/>
          </w:tcPr>
          <w:p w14:paraId="31FF9412" w14:textId="77777777" w:rsidR="00BE538D" w:rsidRPr="002A1D6C" w:rsidRDefault="00BE538D" w:rsidP="00B8386E">
            <w:pPr>
              <w:rPr>
                <w:rFonts w:cs="Arial"/>
                <w:sz w:val="24"/>
                <w:szCs w:val="24"/>
              </w:rPr>
            </w:pPr>
            <w:r w:rsidRPr="002A1D6C">
              <w:rPr>
                <w:rFonts w:cs="Arial"/>
                <w:sz w:val="24"/>
                <w:szCs w:val="24"/>
              </w:rPr>
              <w:t>Cognitively intact nursing home residents</w:t>
            </w:r>
          </w:p>
        </w:tc>
        <w:tc>
          <w:tcPr>
            <w:tcW w:w="0" w:type="auto"/>
            <w:hideMark/>
          </w:tcPr>
          <w:p w14:paraId="34E050FA" w14:textId="77777777" w:rsidR="00BE538D" w:rsidRPr="002A1D6C" w:rsidRDefault="00BE538D" w:rsidP="00B8386E">
            <w:pPr>
              <w:rPr>
                <w:rFonts w:cs="Arial"/>
                <w:sz w:val="24"/>
                <w:szCs w:val="24"/>
              </w:rPr>
            </w:pPr>
            <w:r w:rsidRPr="002A1D6C">
              <w:rPr>
                <w:rFonts w:cs="Arial"/>
                <w:sz w:val="24"/>
                <w:szCs w:val="24"/>
              </w:rPr>
              <w:t>Nurse-patient interaction and loneliness</w:t>
            </w:r>
          </w:p>
        </w:tc>
        <w:tc>
          <w:tcPr>
            <w:tcW w:w="0" w:type="auto"/>
            <w:hideMark/>
          </w:tcPr>
          <w:p w14:paraId="1C8F69E1" w14:textId="77777777" w:rsidR="00BE538D" w:rsidRPr="002A1D6C" w:rsidRDefault="00BE538D" w:rsidP="00B8386E">
            <w:pPr>
              <w:rPr>
                <w:rFonts w:cs="Arial"/>
                <w:sz w:val="24"/>
                <w:szCs w:val="24"/>
              </w:rPr>
            </w:pPr>
            <w:r w:rsidRPr="002A1D6C">
              <w:rPr>
                <w:rFonts w:cs="Arial"/>
                <w:sz w:val="24"/>
                <w:szCs w:val="24"/>
              </w:rPr>
              <w:t>Positive nurse-patient interaction was associated with reduced loneliness and better emotional support.</w:t>
            </w:r>
          </w:p>
        </w:tc>
      </w:tr>
      <w:tr w:rsidR="00BE538D" w:rsidRPr="002A1D6C" w14:paraId="4325FD8B" w14:textId="77777777" w:rsidTr="00B8386E">
        <w:tc>
          <w:tcPr>
            <w:tcW w:w="0" w:type="auto"/>
            <w:hideMark/>
          </w:tcPr>
          <w:p w14:paraId="03B0171F" w14:textId="77777777" w:rsidR="00BE538D" w:rsidRPr="002A1D6C" w:rsidRDefault="00BE538D" w:rsidP="00B8386E">
            <w:pPr>
              <w:rPr>
                <w:rFonts w:cs="Arial"/>
                <w:sz w:val="24"/>
                <w:szCs w:val="24"/>
              </w:rPr>
            </w:pPr>
            <w:r w:rsidRPr="002A1D6C">
              <w:rPr>
                <w:rFonts w:cs="Arial"/>
                <w:sz w:val="24"/>
                <w:szCs w:val="24"/>
              </w:rPr>
              <w:t>9</w:t>
            </w:r>
          </w:p>
        </w:tc>
        <w:tc>
          <w:tcPr>
            <w:tcW w:w="0" w:type="auto"/>
            <w:hideMark/>
          </w:tcPr>
          <w:p w14:paraId="1573AFD8" w14:textId="77777777" w:rsidR="00BE538D" w:rsidRPr="002A1D6C" w:rsidRDefault="00BE538D" w:rsidP="00B8386E">
            <w:pPr>
              <w:rPr>
                <w:rFonts w:cs="Arial"/>
                <w:sz w:val="24"/>
                <w:szCs w:val="24"/>
              </w:rPr>
            </w:pPr>
            <w:proofErr w:type="spellStart"/>
            <w:r w:rsidRPr="002A1D6C">
              <w:rPr>
                <w:rFonts w:cs="Arial"/>
                <w:sz w:val="24"/>
                <w:szCs w:val="24"/>
              </w:rPr>
              <w:t>Gurrapu</w:t>
            </w:r>
            <w:proofErr w:type="spellEnd"/>
            <w:r w:rsidRPr="002A1D6C">
              <w:rPr>
                <w:rFonts w:cs="Arial"/>
                <w:sz w:val="24"/>
                <w:szCs w:val="24"/>
              </w:rPr>
              <w:t xml:space="preserve">, </w:t>
            </w:r>
            <w:proofErr w:type="spellStart"/>
            <w:r w:rsidRPr="002A1D6C">
              <w:rPr>
                <w:rFonts w:cs="Arial"/>
                <w:sz w:val="24"/>
                <w:szCs w:val="24"/>
              </w:rPr>
              <w:t>Ammapattian</w:t>
            </w:r>
            <w:proofErr w:type="spellEnd"/>
            <w:r w:rsidRPr="002A1D6C">
              <w:rPr>
                <w:rFonts w:cs="Arial"/>
                <w:sz w:val="24"/>
                <w:szCs w:val="24"/>
              </w:rPr>
              <w:t xml:space="preserve"> and </w:t>
            </w:r>
            <w:r w:rsidRPr="002A1D6C">
              <w:rPr>
                <w:rFonts w:cs="Arial"/>
                <w:sz w:val="24"/>
                <w:szCs w:val="24"/>
              </w:rPr>
              <w:lastRenderedPageBreak/>
              <w:t>Antony (2024)</w:t>
            </w:r>
          </w:p>
        </w:tc>
        <w:tc>
          <w:tcPr>
            <w:tcW w:w="0" w:type="auto"/>
            <w:hideMark/>
          </w:tcPr>
          <w:p w14:paraId="122DB20F" w14:textId="77777777" w:rsidR="00BE538D" w:rsidRPr="002A1D6C" w:rsidRDefault="00BE538D" w:rsidP="00B8386E">
            <w:pPr>
              <w:rPr>
                <w:rFonts w:cs="Arial"/>
                <w:sz w:val="24"/>
                <w:szCs w:val="24"/>
              </w:rPr>
            </w:pPr>
            <w:r w:rsidRPr="002A1D6C">
              <w:rPr>
                <w:rFonts w:cs="Arial"/>
                <w:sz w:val="24"/>
                <w:szCs w:val="24"/>
              </w:rPr>
              <w:lastRenderedPageBreak/>
              <w:t>Old-age homes</w:t>
            </w:r>
          </w:p>
        </w:tc>
        <w:tc>
          <w:tcPr>
            <w:tcW w:w="0" w:type="auto"/>
            <w:hideMark/>
          </w:tcPr>
          <w:p w14:paraId="7E14B2F3" w14:textId="77777777" w:rsidR="00BE538D" w:rsidRPr="002A1D6C" w:rsidRDefault="00BE538D" w:rsidP="00B8386E">
            <w:pPr>
              <w:rPr>
                <w:rFonts w:cs="Arial"/>
                <w:sz w:val="24"/>
                <w:szCs w:val="24"/>
              </w:rPr>
            </w:pPr>
            <w:r w:rsidRPr="002A1D6C">
              <w:rPr>
                <w:rFonts w:cs="Arial"/>
                <w:sz w:val="24"/>
                <w:szCs w:val="24"/>
              </w:rPr>
              <w:t>Cross-sectional study</w:t>
            </w:r>
          </w:p>
        </w:tc>
        <w:tc>
          <w:tcPr>
            <w:tcW w:w="0" w:type="auto"/>
            <w:hideMark/>
          </w:tcPr>
          <w:p w14:paraId="7B221BBF" w14:textId="77777777" w:rsidR="00BE538D" w:rsidRPr="002A1D6C" w:rsidRDefault="00BE538D" w:rsidP="00B8386E">
            <w:pPr>
              <w:rPr>
                <w:rFonts w:cs="Arial"/>
                <w:sz w:val="24"/>
                <w:szCs w:val="24"/>
              </w:rPr>
            </w:pPr>
            <w:r w:rsidRPr="002A1D6C">
              <w:rPr>
                <w:rFonts w:cs="Arial"/>
                <w:sz w:val="24"/>
                <w:szCs w:val="24"/>
              </w:rPr>
              <w:t>Older adults living in old-age homes</w:t>
            </w:r>
          </w:p>
        </w:tc>
        <w:tc>
          <w:tcPr>
            <w:tcW w:w="0" w:type="auto"/>
            <w:hideMark/>
          </w:tcPr>
          <w:p w14:paraId="668F57CF" w14:textId="77777777" w:rsidR="00BE538D" w:rsidRPr="002A1D6C" w:rsidRDefault="00BE538D" w:rsidP="00B8386E">
            <w:pPr>
              <w:rPr>
                <w:rFonts w:cs="Arial"/>
                <w:sz w:val="24"/>
                <w:szCs w:val="24"/>
              </w:rPr>
            </w:pPr>
            <w:r w:rsidRPr="002A1D6C">
              <w:rPr>
                <w:rFonts w:cs="Arial"/>
                <w:sz w:val="24"/>
                <w:szCs w:val="24"/>
              </w:rPr>
              <w:t>Social support, loneliness and depression</w:t>
            </w:r>
          </w:p>
        </w:tc>
        <w:tc>
          <w:tcPr>
            <w:tcW w:w="0" w:type="auto"/>
            <w:hideMark/>
          </w:tcPr>
          <w:p w14:paraId="24288FEB" w14:textId="77777777" w:rsidR="00BE538D" w:rsidRPr="002A1D6C" w:rsidRDefault="00BE538D" w:rsidP="00B8386E">
            <w:pPr>
              <w:rPr>
                <w:rFonts w:cs="Arial"/>
                <w:sz w:val="24"/>
                <w:szCs w:val="24"/>
              </w:rPr>
            </w:pPr>
            <w:r w:rsidRPr="002A1D6C">
              <w:rPr>
                <w:rFonts w:cs="Arial"/>
                <w:sz w:val="24"/>
                <w:szCs w:val="24"/>
              </w:rPr>
              <w:t xml:space="preserve">Poor perceived support was associated with </w:t>
            </w:r>
            <w:r w:rsidRPr="002A1D6C">
              <w:rPr>
                <w:rFonts w:cs="Arial"/>
                <w:sz w:val="24"/>
                <w:szCs w:val="24"/>
              </w:rPr>
              <w:lastRenderedPageBreak/>
              <w:t>loneliness and depression.</w:t>
            </w:r>
          </w:p>
        </w:tc>
      </w:tr>
      <w:tr w:rsidR="00BE538D" w:rsidRPr="002A1D6C" w14:paraId="4B9BEDBF" w14:textId="77777777" w:rsidTr="00B8386E">
        <w:tc>
          <w:tcPr>
            <w:tcW w:w="0" w:type="auto"/>
            <w:hideMark/>
          </w:tcPr>
          <w:p w14:paraId="237C88CD" w14:textId="77777777" w:rsidR="00BE538D" w:rsidRPr="002A1D6C" w:rsidRDefault="00BE538D" w:rsidP="00B8386E">
            <w:pPr>
              <w:rPr>
                <w:rFonts w:cs="Arial"/>
                <w:sz w:val="24"/>
                <w:szCs w:val="24"/>
              </w:rPr>
            </w:pPr>
            <w:r w:rsidRPr="002A1D6C">
              <w:rPr>
                <w:rFonts w:cs="Arial"/>
                <w:sz w:val="24"/>
                <w:szCs w:val="24"/>
              </w:rPr>
              <w:lastRenderedPageBreak/>
              <w:t>10</w:t>
            </w:r>
          </w:p>
        </w:tc>
        <w:tc>
          <w:tcPr>
            <w:tcW w:w="0" w:type="auto"/>
            <w:hideMark/>
          </w:tcPr>
          <w:p w14:paraId="7B98E900" w14:textId="77777777" w:rsidR="00BE538D" w:rsidRPr="002A1D6C" w:rsidRDefault="00BE538D" w:rsidP="00B8386E">
            <w:pPr>
              <w:rPr>
                <w:rFonts w:cs="Arial"/>
                <w:sz w:val="24"/>
                <w:szCs w:val="24"/>
              </w:rPr>
            </w:pPr>
            <w:r w:rsidRPr="002A1D6C">
              <w:rPr>
                <w:rFonts w:cs="Arial"/>
                <w:sz w:val="24"/>
                <w:szCs w:val="24"/>
              </w:rPr>
              <w:t>Gustafsson et al. (2022)</w:t>
            </w:r>
          </w:p>
        </w:tc>
        <w:tc>
          <w:tcPr>
            <w:tcW w:w="0" w:type="auto"/>
            <w:hideMark/>
          </w:tcPr>
          <w:p w14:paraId="342F9E9C" w14:textId="77777777" w:rsidR="00BE538D" w:rsidRPr="002A1D6C" w:rsidRDefault="00BE538D" w:rsidP="00B8386E">
            <w:pPr>
              <w:rPr>
                <w:rFonts w:cs="Arial"/>
                <w:sz w:val="24"/>
                <w:szCs w:val="24"/>
              </w:rPr>
            </w:pPr>
            <w:r w:rsidRPr="002A1D6C">
              <w:rPr>
                <w:rFonts w:cs="Arial"/>
                <w:sz w:val="24"/>
                <w:szCs w:val="24"/>
              </w:rPr>
              <w:t>Sweden; nursing homes</w:t>
            </w:r>
          </w:p>
        </w:tc>
        <w:tc>
          <w:tcPr>
            <w:tcW w:w="0" w:type="auto"/>
            <w:hideMark/>
          </w:tcPr>
          <w:p w14:paraId="21E49905" w14:textId="77777777" w:rsidR="00BE538D" w:rsidRPr="002A1D6C" w:rsidRDefault="00BE538D" w:rsidP="00B8386E">
            <w:pPr>
              <w:rPr>
                <w:rFonts w:cs="Arial"/>
                <w:sz w:val="24"/>
                <w:szCs w:val="24"/>
              </w:rPr>
            </w:pPr>
            <w:r w:rsidRPr="002A1D6C">
              <w:rPr>
                <w:rFonts w:cs="Arial"/>
                <w:sz w:val="24"/>
                <w:szCs w:val="24"/>
              </w:rPr>
              <w:t>Prospective national study</w:t>
            </w:r>
          </w:p>
        </w:tc>
        <w:tc>
          <w:tcPr>
            <w:tcW w:w="0" w:type="auto"/>
            <w:hideMark/>
          </w:tcPr>
          <w:p w14:paraId="59CF2031" w14:textId="77777777" w:rsidR="00BE538D" w:rsidRPr="002A1D6C" w:rsidRDefault="00BE538D" w:rsidP="00B8386E">
            <w:pPr>
              <w:rPr>
                <w:rFonts w:cs="Arial"/>
                <w:sz w:val="24"/>
                <w:szCs w:val="24"/>
              </w:rPr>
            </w:pPr>
            <w:r w:rsidRPr="002A1D6C">
              <w:rPr>
                <w:rFonts w:cs="Arial"/>
                <w:sz w:val="24"/>
                <w:szCs w:val="24"/>
              </w:rPr>
              <w:t>Nursing home residents</w:t>
            </w:r>
          </w:p>
        </w:tc>
        <w:tc>
          <w:tcPr>
            <w:tcW w:w="0" w:type="auto"/>
            <w:hideMark/>
          </w:tcPr>
          <w:p w14:paraId="7A12EDA9" w14:textId="77777777" w:rsidR="00BE538D" w:rsidRPr="002A1D6C" w:rsidRDefault="00BE538D" w:rsidP="00B8386E">
            <w:pPr>
              <w:rPr>
                <w:rFonts w:cs="Arial"/>
                <w:sz w:val="24"/>
                <w:szCs w:val="24"/>
              </w:rPr>
            </w:pPr>
            <w:r w:rsidRPr="002A1D6C">
              <w:rPr>
                <w:rFonts w:cs="Arial"/>
                <w:sz w:val="24"/>
                <w:szCs w:val="24"/>
              </w:rPr>
              <w:t>Visiting bans and loneliness during COVID-19</w:t>
            </w:r>
          </w:p>
        </w:tc>
        <w:tc>
          <w:tcPr>
            <w:tcW w:w="0" w:type="auto"/>
            <w:hideMark/>
          </w:tcPr>
          <w:p w14:paraId="433461E2" w14:textId="77777777" w:rsidR="00BE538D" w:rsidRPr="002A1D6C" w:rsidRDefault="00BE538D" w:rsidP="00B8386E">
            <w:pPr>
              <w:rPr>
                <w:rFonts w:cs="Arial"/>
                <w:sz w:val="24"/>
                <w:szCs w:val="24"/>
              </w:rPr>
            </w:pPr>
            <w:r w:rsidRPr="002A1D6C">
              <w:rPr>
                <w:rFonts w:cs="Arial"/>
                <w:sz w:val="24"/>
                <w:szCs w:val="24"/>
              </w:rPr>
              <w:t>Visiting restrictions increased loneliness and highlighted the importance of family contact.</w:t>
            </w:r>
          </w:p>
        </w:tc>
      </w:tr>
      <w:tr w:rsidR="00BE538D" w:rsidRPr="002A1D6C" w14:paraId="45C0DB45" w14:textId="77777777" w:rsidTr="00B8386E">
        <w:tc>
          <w:tcPr>
            <w:tcW w:w="0" w:type="auto"/>
            <w:hideMark/>
          </w:tcPr>
          <w:p w14:paraId="37FC9FA4" w14:textId="77777777" w:rsidR="00BE538D" w:rsidRPr="002A1D6C" w:rsidRDefault="00BE538D" w:rsidP="00B8386E">
            <w:pPr>
              <w:rPr>
                <w:rFonts w:cs="Arial"/>
                <w:sz w:val="24"/>
                <w:szCs w:val="24"/>
              </w:rPr>
            </w:pPr>
            <w:r w:rsidRPr="002A1D6C">
              <w:rPr>
                <w:rFonts w:cs="Arial"/>
                <w:sz w:val="24"/>
                <w:szCs w:val="24"/>
              </w:rPr>
              <w:t>11</w:t>
            </w:r>
          </w:p>
        </w:tc>
        <w:tc>
          <w:tcPr>
            <w:tcW w:w="0" w:type="auto"/>
            <w:hideMark/>
          </w:tcPr>
          <w:p w14:paraId="71851597" w14:textId="77777777" w:rsidR="00BE538D" w:rsidRPr="002A1D6C" w:rsidRDefault="00BE538D" w:rsidP="00B8386E">
            <w:pPr>
              <w:rPr>
                <w:rFonts w:cs="Arial"/>
                <w:sz w:val="24"/>
                <w:szCs w:val="24"/>
              </w:rPr>
            </w:pPr>
            <w:r w:rsidRPr="002A1D6C">
              <w:rPr>
                <w:rFonts w:cs="Arial"/>
                <w:sz w:val="24"/>
                <w:szCs w:val="24"/>
              </w:rPr>
              <w:t>Hoben et al. (2025)</w:t>
            </w:r>
          </w:p>
        </w:tc>
        <w:tc>
          <w:tcPr>
            <w:tcW w:w="0" w:type="auto"/>
            <w:hideMark/>
          </w:tcPr>
          <w:p w14:paraId="199A38D8" w14:textId="77777777" w:rsidR="00BE538D" w:rsidRPr="002A1D6C" w:rsidRDefault="00BE538D" w:rsidP="00B8386E">
            <w:pPr>
              <w:rPr>
                <w:rFonts w:cs="Arial"/>
                <w:sz w:val="24"/>
                <w:szCs w:val="24"/>
              </w:rPr>
            </w:pPr>
            <w:r w:rsidRPr="002A1D6C">
              <w:rPr>
                <w:rFonts w:cs="Arial"/>
                <w:sz w:val="24"/>
                <w:szCs w:val="24"/>
              </w:rPr>
              <w:t>Assisted living facilities</w:t>
            </w:r>
          </w:p>
        </w:tc>
        <w:tc>
          <w:tcPr>
            <w:tcW w:w="0" w:type="auto"/>
            <w:hideMark/>
          </w:tcPr>
          <w:p w14:paraId="4C837B07" w14:textId="77777777" w:rsidR="00BE538D" w:rsidRPr="002A1D6C" w:rsidRDefault="00BE538D" w:rsidP="00B8386E">
            <w:pPr>
              <w:rPr>
                <w:rFonts w:cs="Arial"/>
                <w:sz w:val="24"/>
                <w:szCs w:val="24"/>
              </w:rPr>
            </w:pPr>
            <w:r w:rsidRPr="002A1D6C">
              <w:rPr>
                <w:rFonts w:cs="Arial"/>
                <w:sz w:val="24"/>
                <w:szCs w:val="24"/>
              </w:rPr>
              <w:t>Repeated cross-sectional study</w:t>
            </w:r>
          </w:p>
        </w:tc>
        <w:tc>
          <w:tcPr>
            <w:tcW w:w="0" w:type="auto"/>
            <w:hideMark/>
          </w:tcPr>
          <w:p w14:paraId="6B139D19" w14:textId="77777777" w:rsidR="00BE538D" w:rsidRPr="002A1D6C" w:rsidRDefault="00BE538D" w:rsidP="00B8386E">
            <w:pPr>
              <w:rPr>
                <w:rFonts w:cs="Arial"/>
                <w:sz w:val="24"/>
                <w:szCs w:val="24"/>
              </w:rPr>
            </w:pPr>
            <w:r w:rsidRPr="002A1D6C">
              <w:rPr>
                <w:rFonts w:cs="Arial"/>
                <w:sz w:val="24"/>
                <w:szCs w:val="24"/>
              </w:rPr>
              <w:t>Assisted living residents</w:t>
            </w:r>
          </w:p>
        </w:tc>
        <w:tc>
          <w:tcPr>
            <w:tcW w:w="0" w:type="auto"/>
            <w:hideMark/>
          </w:tcPr>
          <w:p w14:paraId="6A7EB4F3" w14:textId="77777777" w:rsidR="00BE538D" w:rsidRPr="002A1D6C" w:rsidRDefault="00BE538D" w:rsidP="00B8386E">
            <w:pPr>
              <w:rPr>
                <w:rFonts w:cs="Arial"/>
                <w:sz w:val="24"/>
                <w:szCs w:val="24"/>
              </w:rPr>
            </w:pPr>
            <w:r w:rsidRPr="002A1D6C">
              <w:rPr>
                <w:rFonts w:cs="Arial"/>
                <w:sz w:val="24"/>
                <w:szCs w:val="24"/>
              </w:rPr>
              <w:t>Facility-level variation in loneliness</w:t>
            </w:r>
          </w:p>
        </w:tc>
        <w:tc>
          <w:tcPr>
            <w:tcW w:w="0" w:type="auto"/>
            <w:hideMark/>
          </w:tcPr>
          <w:p w14:paraId="19F0CBA3" w14:textId="77777777" w:rsidR="00BE538D" w:rsidRPr="002A1D6C" w:rsidRDefault="00BE538D" w:rsidP="00B8386E">
            <w:pPr>
              <w:rPr>
                <w:rFonts w:cs="Arial"/>
                <w:sz w:val="24"/>
                <w:szCs w:val="24"/>
              </w:rPr>
            </w:pPr>
            <w:proofErr w:type="spellStart"/>
            <w:r w:rsidRPr="002A1D6C">
              <w:rPr>
                <w:rFonts w:cs="Arial"/>
                <w:sz w:val="24"/>
                <w:szCs w:val="24"/>
              </w:rPr>
              <w:t>Organisational</w:t>
            </w:r>
            <w:proofErr w:type="spellEnd"/>
            <w:r w:rsidRPr="002A1D6C">
              <w:rPr>
                <w:rFonts w:cs="Arial"/>
                <w:sz w:val="24"/>
                <w:szCs w:val="24"/>
              </w:rPr>
              <w:t xml:space="preserve"> context influenced resident loneliness, showing loneliness is partly a care-quality issue.</w:t>
            </w:r>
          </w:p>
        </w:tc>
      </w:tr>
      <w:tr w:rsidR="00BE538D" w:rsidRPr="002A1D6C" w14:paraId="25D5AC0A" w14:textId="77777777" w:rsidTr="00B8386E">
        <w:tc>
          <w:tcPr>
            <w:tcW w:w="0" w:type="auto"/>
            <w:hideMark/>
          </w:tcPr>
          <w:p w14:paraId="12A8C29B" w14:textId="77777777" w:rsidR="00BE538D" w:rsidRPr="002A1D6C" w:rsidRDefault="00BE538D" w:rsidP="00B8386E">
            <w:pPr>
              <w:rPr>
                <w:rFonts w:cs="Arial"/>
                <w:sz w:val="24"/>
                <w:szCs w:val="24"/>
              </w:rPr>
            </w:pPr>
            <w:r w:rsidRPr="002A1D6C">
              <w:rPr>
                <w:rFonts w:cs="Arial"/>
                <w:sz w:val="24"/>
                <w:szCs w:val="24"/>
              </w:rPr>
              <w:lastRenderedPageBreak/>
              <w:t>12</w:t>
            </w:r>
          </w:p>
        </w:tc>
        <w:tc>
          <w:tcPr>
            <w:tcW w:w="0" w:type="auto"/>
            <w:hideMark/>
          </w:tcPr>
          <w:p w14:paraId="6F3E744B" w14:textId="77777777" w:rsidR="00BE538D" w:rsidRPr="002A1D6C" w:rsidRDefault="00BE538D" w:rsidP="00B8386E">
            <w:pPr>
              <w:rPr>
                <w:rFonts w:cs="Arial"/>
                <w:sz w:val="24"/>
                <w:szCs w:val="24"/>
              </w:rPr>
            </w:pPr>
            <w:r w:rsidRPr="002A1D6C">
              <w:rPr>
                <w:rFonts w:cs="Arial"/>
                <w:sz w:val="24"/>
                <w:szCs w:val="24"/>
              </w:rPr>
              <w:t>Hoben et al. (2023)</w:t>
            </w:r>
          </w:p>
        </w:tc>
        <w:tc>
          <w:tcPr>
            <w:tcW w:w="0" w:type="auto"/>
            <w:hideMark/>
          </w:tcPr>
          <w:p w14:paraId="4A006618" w14:textId="77777777" w:rsidR="00BE538D" w:rsidRPr="002A1D6C" w:rsidRDefault="00BE538D" w:rsidP="00B8386E">
            <w:pPr>
              <w:rPr>
                <w:rFonts w:cs="Arial"/>
                <w:sz w:val="24"/>
                <w:szCs w:val="24"/>
              </w:rPr>
            </w:pPr>
            <w:r w:rsidRPr="002A1D6C">
              <w:rPr>
                <w:rFonts w:cs="Arial"/>
                <w:sz w:val="24"/>
                <w:szCs w:val="24"/>
              </w:rPr>
              <w:t>Nursing homes</w:t>
            </w:r>
          </w:p>
        </w:tc>
        <w:tc>
          <w:tcPr>
            <w:tcW w:w="0" w:type="auto"/>
            <w:hideMark/>
          </w:tcPr>
          <w:p w14:paraId="0C598282" w14:textId="77777777" w:rsidR="00BE538D" w:rsidRPr="002A1D6C" w:rsidRDefault="00BE538D" w:rsidP="00B8386E">
            <w:pPr>
              <w:rPr>
                <w:rFonts w:cs="Arial"/>
                <w:sz w:val="24"/>
                <w:szCs w:val="24"/>
              </w:rPr>
            </w:pPr>
            <w:r w:rsidRPr="002A1D6C">
              <w:rPr>
                <w:rFonts w:cs="Arial"/>
                <w:sz w:val="24"/>
                <w:szCs w:val="24"/>
              </w:rPr>
              <w:t>Cross-sectional study</w:t>
            </w:r>
          </w:p>
        </w:tc>
        <w:tc>
          <w:tcPr>
            <w:tcW w:w="0" w:type="auto"/>
            <w:hideMark/>
          </w:tcPr>
          <w:p w14:paraId="60F07C42" w14:textId="77777777" w:rsidR="00BE538D" w:rsidRPr="002A1D6C" w:rsidRDefault="00BE538D" w:rsidP="00B8386E">
            <w:pPr>
              <w:rPr>
                <w:rFonts w:cs="Arial"/>
                <w:sz w:val="24"/>
                <w:szCs w:val="24"/>
              </w:rPr>
            </w:pPr>
            <w:r w:rsidRPr="002A1D6C">
              <w:rPr>
                <w:rFonts w:cs="Arial"/>
                <w:sz w:val="24"/>
                <w:szCs w:val="24"/>
              </w:rPr>
              <w:t>Nursing home residents</w:t>
            </w:r>
          </w:p>
        </w:tc>
        <w:tc>
          <w:tcPr>
            <w:tcW w:w="0" w:type="auto"/>
            <w:hideMark/>
          </w:tcPr>
          <w:p w14:paraId="04DBD150" w14:textId="77777777" w:rsidR="00BE538D" w:rsidRPr="002A1D6C" w:rsidRDefault="00BE538D" w:rsidP="00B8386E">
            <w:pPr>
              <w:rPr>
                <w:rFonts w:cs="Arial"/>
                <w:sz w:val="24"/>
                <w:szCs w:val="24"/>
              </w:rPr>
            </w:pPr>
            <w:r w:rsidRPr="002A1D6C">
              <w:rPr>
                <w:rFonts w:cs="Arial"/>
                <w:sz w:val="24"/>
                <w:szCs w:val="24"/>
              </w:rPr>
              <w:t>Quality of life during COVID-19</w:t>
            </w:r>
          </w:p>
        </w:tc>
        <w:tc>
          <w:tcPr>
            <w:tcW w:w="0" w:type="auto"/>
            <w:hideMark/>
          </w:tcPr>
          <w:p w14:paraId="7FF99BA9" w14:textId="77777777" w:rsidR="00BE538D" w:rsidRPr="002A1D6C" w:rsidRDefault="00BE538D" w:rsidP="00B8386E">
            <w:pPr>
              <w:rPr>
                <w:rFonts w:cs="Arial"/>
                <w:sz w:val="24"/>
                <w:szCs w:val="24"/>
              </w:rPr>
            </w:pPr>
            <w:r w:rsidRPr="002A1D6C">
              <w:rPr>
                <w:rFonts w:cs="Arial"/>
                <w:sz w:val="24"/>
                <w:szCs w:val="24"/>
              </w:rPr>
              <w:t xml:space="preserve">Quality of life was affected by personal, social and </w:t>
            </w:r>
            <w:proofErr w:type="spellStart"/>
            <w:r w:rsidRPr="002A1D6C">
              <w:rPr>
                <w:rFonts w:cs="Arial"/>
                <w:sz w:val="24"/>
                <w:szCs w:val="24"/>
              </w:rPr>
              <w:t>organisational</w:t>
            </w:r>
            <w:proofErr w:type="spellEnd"/>
            <w:r w:rsidRPr="002A1D6C">
              <w:rPr>
                <w:rFonts w:cs="Arial"/>
                <w:sz w:val="24"/>
                <w:szCs w:val="24"/>
              </w:rPr>
              <w:t xml:space="preserve"> factors during the pandemic.</w:t>
            </w:r>
          </w:p>
        </w:tc>
      </w:tr>
      <w:tr w:rsidR="00BE538D" w:rsidRPr="002A1D6C" w14:paraId="5190E619" w14:textId="77777777" w:rsidTr="00B8386E">
        <w:tc>
          <w:tcPr>
            <w:tcW w:w="0" w:type="auto"/>
            <w:hideMark/>
          </w:tcPr>
          <w:p w14:paraId="1135C909" w14:textId="77777777" w:rsidR="00BE538D" w:rsidRPr="002A1D6C" w:rsidRDefault="00BE538D" w:rsidP="00B8386E">
            <w:pPr>
              <w:rPr>
                <w:rFonts w:cs="Arial"/>
                <w:sz w:val="24"/>
                <w:szCs w:val="24"/>
              </w:rPr>
            </w:pPr>
            <w:r w:rsidRPr="002A1D6C">
              <w:rPr>
                <w:rFonts w:cs="Arial"/>
                <w:sz w:val="24"/>
                <w:szCs w:val="24"/>
              </w:rPr>
              <w:t>13</w:t>
            </w:r>
          </w:p>
        </w:tc>
        <w:tc>
          <w:tcPr>
            <w:tcW w:w="0" w:type="auto"/>
            <w:hideMark/>
          </w:tcPr>
          <w:p w14:paraId="576E2A19" w14:textId="77777777" w:rsidR="00BE538D" w:rsidRPr="002A1D6C" w:rsidRDefault="00BE538D" w:rsidP="00B8386E">
            <w:pPr>
              <w:rPr>
                <w:rFonts w:cs="Arial"/>
                <w:sz w:val="24"/>
                <w:szCs w:val="24"/>
              </w:rPr>
            </w:pPr>
            <w:r w:rsidRPr="002A1D6C">
              <w:rPr>
                <w:rFonts w:cs="Arial"/>
                <w:sz w:val="24"/>
                <w:szCs w:val="24"/>
              </w:rPr>
              <w:t>Huang et al. (2022)</w:t>
            </w:r>
          </w:p>
        </w:tc>
        <w:tc>
          <w:tcPr>
            <w:tcW w:w="0" w:type="auto"/>
            <w:hideMark/>
          </w:tcPr>
          <w:p w14:paraId="3851D407" w14:textId="77777777" w:rsidR="00BE538D" w:rsidRPr="002A1D6C" w:rsidRDefault="00BE538D" w:rsidP="00B8386E">
            <w:pPr>
              <w:rPr>
                <w:rFonts w:cs="Arial"/>
                <w:sz w:val="24"/>
                <w:szCs w:val="24"/>
              </w:rPr>
            </w:pPr>
            <w:r w:rsidRPr="002A1D6C">
              <w:rPr>
                <w:rFonts w:cs="Arial"/>
                <w:sz w:val="24"/>
                <w:szCs w:val="24"/>
              </w:rPr>
              <w:t>Long-term care facilities</w:t>
            </w:r>
          </w:p>
        </w:tc>
        <w:tc>
          <w:tcPr>
            <w:tcW w:w="0" w:type="auto"/>
            <w:hideMark/>
          </w:tcPr>
          <w:p w14:paraId="363FED4E" w14:textId="77777777" w:rsidR="00BE538D" w:rsidRPr="002A1D6C" w:rsidRDefault="00BE538D" w:rsidP="00B8386E">
            <w:pPr>
              <w:rPr>
                <w:rFonts w:cs="Arial"/>
                <w:sz w:val="24"/>
                <w:szCs w:val="24"/>
              </w:rPr>
            </w:pPr>
            <w:r w:rsidRPr="002A1D6C">
              <w:rPr>
                <w:rFonts w:cs="Arial"/>
                <w:sz w:val="24"/>
                <w:szCs w:val="24"/>
              </w:rPr>
              <w:t>Qualitative study</w:t>
            </w:r>
          </w:p>
        </w:tc>
        <w:tc>
          <w:tcPr>
            <w:tcW w:w="0" w:type="auto"/>
            <w:hideMark/>
          </w:tcPr>
          <w:p w14:paraId="4D7F9E3B" w14:textId="77777777" w:rsidR="00BE538D" w:rsidRPr="002A1D6C" w:rsidRDefault="00BE538D" w:rsidP="00B8386E">
            <w:pPr>
              <w:rPr>
                <w:rFonts w:cs="Arial"/>
                <w:sz w:val="24"/>
                <w:szCs w:val="24"/>
              </w:rPr>
            </w:pPr>
            <w:r w:rsidRPr="002A1D6C">
              <w:rPr>
                <w:rFonts w:cs="Arial"/>
                <w:sz w:val="24"/>
                <w:szCs w:val="24"/>
              </w:rPr>
              <w:t>Older residents</w:t>
            </w:r>
          </w:p>
        </w:tc>
        <w:tc>
          <w:tcPr>
            <w:tcW w:w="0" w:type="auto"/>
            <w:hideMark/>
          </w:tcPr>
          <w:p w14:paraId="33E60F8E" w14:textId="77777777" w:rsidR="00BE538D" w:rsidRPr="002A1D6C" w:rsidRDefault="00BE538D" w:rsidP="00B8386E">
            <w:pPr>
              <w:rPr>
                <w:rFonts w:cs="Arial"/>
                <w:sz w:val="24"/>
                <w:szCs w:val="24"/>
              </w:rPr>
            </w:pPr>
            <w:r w:rsidRPr="002A1D6C">
              <w:rPr>
                <w:rFonts w:cs="Arial"/>
                <w:sz w:val="24"/>
                <w:szCs w:val="24"/>
              </w:rPr>
              <w:t>Residents’ perceptions of loneliness</w:t>
            </w:r>
          </w:p>
        </w:tc>
        <w:tc>
          <w:tcPr>
            <w:tcW w:w="0" w:type="auto"/>
            <w:hideMark/>
          </w:tcPr>
          <w:p w14:paraId="1BEF976D" w14:textId="77777777" w:rsidR="00BE538D" w:rsidRPr="002A1D6C" w:rsidRDefault="00BE538D" w:rsidP="00B8386E">
            <w:pPr>
              <w:rPr>
                <w:rFonts w:cs="Arial"/>
                <w:sz w:val="24"/>
                <w:szCs w:val="24"/>
              </w:rPr>
            </w:pPr>
            <w:r w:rsidRPr="002A1D6C">
              <w:rPr>
                <w:rFonts w:cs="Arial"/>
                <w:sz w:val="24"/>
                <w:szCs w:val="24"/>
              </w:rPr>
              <w:t>Loneliness was linked to loss, lack of meaningful relationships and emotional distance from family.</w:t>
            </w:r>
          </w:p>
        </w:tc>
      </w:tr>
      <w:tr w:rsidR="00BE538D" w:rsidRPr="002A1D6C" w14:paraId="240178FE" w14:textId="77777777" w:rsidTr="00B8386E">
        <w:tc>
          <w:tcPr>
            <w:tcW w:w="0" w:type="auto"/>
            <w:hideMark/>
          </w:tcPr>
          <w:p w14:paraId="3ED81B15" w14:textId="77777777" w:rsidR="00BE538D" w:rsidRPr="002A1D6C" w:rsidRDefault="00BE538D" w:rsidP="00B8386E">
            <w:pPr>
              <w:rPr>
                <w:rFonts w:cs="Arial"/>
                <w:sz w:val="24"/>
                <w:szCs w:val="24"/>
              </w:rPr>
            </w:pPr>
            <w:r w:rsidRPr="002A1D6C">
              <w:rPr>
                <w:rFonts w:cs="Arial"/>
                <w:sz w:val="24"/>
                <w:szCs w:val="24"/>
              </w:rPr>
              <w:t>14</w:t>
            </w:r>
          </w:p>
        </w:tc>
        <w:tc>
          <w:tcPr>
            <w:tcW w:w="0" w:type="auto"/>
            <w:hideMark/>
          </w:tcPr>
          <w:p w14:paraId="0393D1D8" w14:textId="77777777" w:rsidR="00BE538D" w:rsidRPr="002A1D6C" w:rsidRDefault="00BE538D" w:rsidP="00B8386E">
            <w:pPr>
              <w:rPr>
                <w:rFonts w:cs="Arial"/>
                <w:sz w:val="24"/>
                <w:szCs w:val="24"/>
              </w:rPr>
            </w:pPr>
            <w:r w:rsidRPr="002A1D6C">
              <w:rPr>
                <w:rFonts w:cs="Arial"/>
                <w:sz w:val="24"/>
                <w:szCs w:val="24"/>
              </w:rPr>
              <w:t>Huber and Seifert (2022)</w:t>
            </w:r>
          </w:p>
        </w:tc>
        <w:tc>
          <w:tcPr>
            <w:tcW w:w="0" w:type="auto"/>
            <w:hideMark/>
          </w:tcPr>
          <w:p w14:paraId="58E5FD72" w14:textId="77777777" w:rsidR="00BE538D" w:rsidRPr="002A1D6C" w:rsidRDefault="00BE538D" w:rsidP="00B8386E">
            <w:pPr>
              <w:rPr>
                <w:rFonts w:cs="Arial"/>
                <w:sz w:val="24"/>
                <w:szCs w:val="24"/>
              </w:rPr>
            </w:pPr>
            <w:r w:rsidRPr="002A1D6C">
              <w:rPr>
                <w:rFonts w:cs="Arial"/>
                <w:sz w:val="24"/>
                <w:szCs w:val="24"/>
              </w:rPr>
              <w:t>Long-term care facilities</w:t>
            </w:r>
          </w:p>
        </w:tc>
        <w:tc>
          <w:tcPr>
            <w:tcW w:w="0" w:type="auto"/>
            <w:hideMark/>
          </w:tcPr>
          <w:p w14:paraId="0A38DE2D" w14:textId="77777777" w:rsidR="00BE538D" w:rsidRPr="002A1D6C" w:rsidRDefault="00BE538D" w:rsidP="00B8386E">
            <w:pPr>
              <w:rPr>
                <w:rFonts w:cs="Arial"/>
                <w:sz w:val="24"/>
                <w:szCs w:val="24"/>
              </w:rPr>
            </w:pPr>
            <w:r w:rsidRPr="002A1D6C">
              <w:rPr>
                <w:rFonts w:cs="Arial"/>
                <w:sz w:val="24"/>
                <w:szCs w:val="24"/>
              </w:rPr>
              <w:t>Quantitative study</w:t>
            </w:r>
          </w:p>
        </w:tc>
        <w:tc>
          <w:tcPr>
            <w:tcW w:w="0" w:type="auto"/>
            <w:hideMark/>
          </w:tcPr>
          <w:p w14:paraId="42B01D12" w14:textId="77777777" w:rsidR="00BE538D" w:rsidRPr="002A1D6C" w:rsidRDefault="00BE538D" w:rsidP="00B8386E">
            <w:pPr>
              <w:rPr>
                <w:rFonts w:cs="Arial"/>
                <w:sz w:val="24"/>
                <w:szCs w:val="24"/>
              </w:rPr>
            </w:pPr>
            <w:r w:rsidRPr="002A1D6C">
              <w:rPr>
                <w:rFonts w:cs="Arial"/>
                <w:sz w:val="24"/>
                <w:szCs w:val="24"/>
              </w:rPr>
              <w:t>Long-term care residents</w:t>
            </w:r>
          </w:p>
        </w:tc>
        <w:tc>
          <w:tcPr>
            <w:tcW w:w="0" w:type="auto"/>
            <w:hideMark/>
          </w:tcPr>
          <w:p w14:paraId="79580245" w14:textId="77777777" w:rsidR="00BE538D" w:rsidRPr="002A1D6C" w:rsidRDefault="00BE538D" w:rsidP="00B8386E">
            <w:pPr>
              <w:rPr>
                <w:rFonts w:cs="Arial"/>
                <w:sz w:val="24"/>
                <w:szCs w:val="24"/>
              </w:rPr>
            </w:pPr>
            <w:r w:rsidRPr="002A1D6C">
              <w:rPr>
                <w:rFonts w:cs="Arial"/>
                <w:sz w:val="24"/>
                <w:szCs w:val="24"/>
              </w:rPr>
              <w:t>Retrospective loneliness during COVID-19</w:t>
            </w:r>
          </w:p>
        </w:tc>
        <w:tc>
          <w:tcPr>
            <w:tcW w:w="0" w:type="auto"/>
            <w:hideMark/>
          </w:tcPr>
          <w:p w14:paraId="405BFCE3" w14:textId="77777777" w:rsidR="00BE538D" w:rsidRPr="002A1D6C" w:rsidRDefault="00BE538D" w:rsidP="00B8386E">
            <w:pPr>
              <w:rPr>
                <w:rFonts w:cs="Arial"/>
                <w:sz w:val="24"/>
                <w:szCs w:val="24"/>
              </w:rPr>
            </w:pPr>
            <w:r w:rsidRPr="002A1D6C">
              <w:rPr>
                <w:rFonts w:cs="Arial"/>
                <w:sz w:val="24"/>
                <w:szCs w:val="24"/>
              </w:rPr>
              <w:t>Residents reported increased lonelines</w:t>
            </w:r>
            <w:r w:rsidRPr="002A1D6C">
              <w:rPr>
                <w:rFonts w:cs="Arial"/>
                <w:sz w:val="24"/>
                <w:szCs w:val="24"/>
              </w:rPr>
              <w:lastRenderedPageBreak/>
              <w:t>s during pandemic restrictions.</w:t>
            </w:r>
          </w:p>
        </w:tc>
      </w:tr>
      <w:tr w:rsidR="00BE538D" w:rsidRPr="002A1D6C" w14:paraId="44711A19" w14:textId="77777777" w:rsidTr="00B8386E">
        <w:tc>
          <w:tcPr>
            <w:tcW w:w="0" w:type="auto"/>
            <w:hideMark/>
          </w:tcPr>
          <w:p w14:paraId="678B6AA8" w14:textId="77777777" w:rsidR="00BE538D" w:rsidRPr="002A1D6C" w:rsidRDefault="00BE538D" w:rsidP="00B8386E">
            <w:pPr>
              <w:rPr>
                <w:rFonts w:cs="Arial"/>
                <w:sz w:val="24"/>
                <w:szCs w:val="24"/>
              </w:rPr>
            </w:pPr>
            <w:r w:rsidRPr="002A1D6C">
              <w:rPr>
                <w:rFonts w:cs="Arial"/>
                <w:sz w:val="24"/>
                <w:szCs w:val="24"/>
              </w:rPr>
              <w:lastRenderedPageBreak/>
              <w:t>15</w:t>
            </w:r>
          </w:p>
        </w:tc>
        <w:tc>
          <w:tcPr>
            <w:tcW w:w="0" w:type="auto"/>
            <w:hideMark/>
          </w:tcPr>
          <w:p w14:paraId="6A87ACAF" w14:textId="77777777" w:rsidR="00BE538D" w:rsidRPr="002A1D6C" w:rsidRDefault="00BE538D" w:rsidP="00B8386E">
            <w:pPr>
              <w:rPr>
                <w:rFonts w:cs="Arial"/>
                <w:sz w:val="24"/>
                <w:szCs w:val="24"/>
              </w:rPr>
            </w:pPr>
            <w:r w:rsidRPr="002A1D6C">
              <w:rPr>
                <w:rFonts w:cs="Arial"/>
                <w:sz w:val="24"/>
                <w:szCs w:val="24"/>
              </w:rPr>
              <w:t>Hung et al. (2023a)</w:t>
            </w:r>
          </w:p>
        </w:tc>
        <w:tc>
          <w:tcPr>
            <w:tcW w:w="0" w:type="auto"/>
            <w:hideMark/>
          </w:tcPr>
          <w:p w14:paraId="71F8A6DD" w14:textId="77777777" w:rsidR="00BE538D" w:rsidRPr="002A1D6C" w:rsidRDefault="00BE538D" w:rsidP="00B8386E">
            <w:pPr>
              <w:rPr>
                <w:rFonts w:cs="Arial"/>
                <w:sz w:val="24"/>
                <w:szCs w:val="24"/>
              </w:rPr>
            </w:pPr>
            <w:r w:rsidRPr="002A1D6C">
              <w:rPr>
                <w:rFonts w:cs="Arial"/>
                <w:sz w:val="24"/>
                <w:szCs w:val="24"/>
              </w:rPr>
              <w:t>Canada; long-term care</w:t>
            </w:r>
          </w:p>
        </w:tc>
        <w:tc>
          <w:tcPr>
            <w:tcW w:w="0" w:type="auto"/>
            <w:hideMark/>
          </w:tcPr>
          <w:p w14:paraId="6B265EB3" w14:textId="77777777" w:rsidR="00BE538D" w:rsidRPr="002A1D6C" w:rsidRDefault="00BE538D" w:rsidP="00B8386E">
            <w:pPr>
              <w:rPr>
                <w:rFonts w:cs="Arial"/>
                <w:sz w:val="24"/>
                <w:szCs w:val="24"/>
              </w:rPr>
            </w:pPr>
            <w:proofErr w:type="gramStart"/>
            <w:r w:rsidRPr="002A1D6C">
              <w:rPr>
                <w:rFonts w:cs="Arial"/>
                <w:sz w:val="24"/>
                <w:szCs w:val="24"/>
              </w:rPr>
              <w:t>Mixed-methods</w:t>
            </w:r>
            <w:proofErr w:type="gramEnd"/>
            <w:r w:rsidRPr="002A1D6C">
              <w:rPr>
                <w:rFonts w:cs="Arial"/>
                <w:sz w:val="24"/>
                <w:szCs w:val="24"/>
              </w:rPr>
              <w:t>/technology study</w:t>
            </w:r>
          </w:p>
        </w:tc>
        <w:tc>
          <w:tcPr>
            <w:tcW w:w="0" w:type="auto"/>
            <w:hideMark/>
          </w:tcPr>
          <w:p w14:paraId="3A0BE0F4" w14:textId="77777777" w:rsidR="00BE538D" w:rsidRPr="002A1D6C" w:rsidRDefault="00BE538D" w:rsidP="00B8386E">
            <w:pPr>
              <w:rPr>
                <w:rFonts w:cs="Arial"/>
                <w:sz w:val="24"/>
                <w:szCs w:val="24"/>
              </w:rPr>
            </w:pPr>
            <w:r w:rsidRPr="002A1D6C">
              <w:rPr>
                <w:rFonts w:cs="Arial"/>
                <w:sz w:val="24"/>
                <w:szCs w:val="24"/>
              </w:rPr>
              <w:t>Residents and family members</w:t>
            </w:r>
          </w:p>
        </w:tc>
        <w:tc>
          <w:tcPr>
            <w:tcW w:w="0" w:type="auto"/>
            <w:hideMark/>
          </w:tcPr>
          <w:p w14:paraId="74C1C814" w14:textId="77777777" w:rsidR="00BE538D" w:rsidRPr="002A1D6C" w:rsidRDefault="00BE538D" w:rsidP="00B8386E">
            <w:pPr>
              <w:rPr>
                <w:rFonts w:cs="Arial"/>
                <w:sz w:val="24"/>
                <w:szCs w:val="24"/>
              </w:rPr>
            </w:pPr>
            <w:r w:rsidRPr="002A1D6C">
              <w:rPr>
                <w:rFonts w:cs="Arial"/>
                <w:sz w:val="24"/>
                <w:szCs w:val="24"/>
              </w:rPr>
              <w:t>Telepresence robots and connection</w:t>
            </w:r>
          </w:p>
        </w:tc>
        <w:tc>
          <w:tcPr>
            <w:tcW w:w="0" w:type="auto"/>
            <w:hideMark/>
          </w:tcPr>
          <w:p w14:paraId="4925A67E" w14:textId="77777777" w:rsidR="00BE538D" w:rsidRPr="002A1D6C" w:rsidRDefault="00BE538D" w:rsidP="00B8386E">
            <w:pPr>
              <w:rPr>
                <w:rFonts w:cs="Arial"/>
                <w:sz w:val="24"/>
                <w:szCs w:val="24"/>
              </w:rPr>
            </w:pPr>
            <w:r w:rsidRPr="002A1D6C">
              <w:rPr>
                <w:rFonts w:cs="Arial"/>
                <w:sz w:val="24"/>
                <w:szCs w:val="24"/>
              </w:rPr>
              <w:t>Technology supported family connection but depended on staff support and resident ability.</w:t>
            </w:r>
          </w:p>
        </w:tc>
      </w:tr>
      <w:tr w:rsidR="00BE538D" w:rsidRPr="002A1D6C" w14:paraId="23A8C3B0" w14:textId="77777777" w:rsidTr="00B8386E">
        <w:tc>
          <w:tcPr>
            <w:tcW w:w="0" w:type="auto"/>
            <w:hideMark/>
          </w:tcPr>
          <w:p w14:paraId="42030141" w14:textId="77777777" w:rsidR="00BE538D" w:rsidRPr="002A1D6C" w:rsidRDefault="00BE538D" w:rsidP="00B8386E">
            <w:pPr>
              <w:rPr>
                <w:rFonts w:cs="Arial"/>
                <w:sz w:val="24"/>
                <w:szCs w:val="24"/>
              </w:rPr>
            </w:pPr>
            <w:r w:rsidRPr="002A1D6C">
              <w:rPr>
                <w:rFonts w:cs="Arial"/>
                <w:sz w:val="24"/>
                <w:szCs w:val="24"/>
              </w:rPr>
              <w:t>16</w:t>
            </w:r>
          </w:p>
        </w:tc>
        <w:tc>
          <w:tcPr>
            <w:tcW w:w="0" w:type="auto"/>
            <w:hideMark/>
          </w:tcPr>
          <w:p w14:paraId="08540218" w14:textId="77777777" w:rsidR="00BE538D" w:rsidRPr="002A1D6C" w:rsidRDefault="00BE538D" w:rsidP="00B8386E">
            <w:pPr>
              <w:rPr>
                <w:rFonts w:cs="Arial"/>
                <w:sz w:val="24"/>
                <w:szCs w:val="24"/>
              </w:rPr>
            </w:pPr>
            <w:r w:rsidRPr="002A1D6C">
              <w:rPr>
                <w:rFonts w:cs="Arial"/>
                <w:sz w:val="24"/>
                <w:szCs w:val="24"/>
              </w:rPr>
              <w:t>Hung et al. (2023b)</w:t>
            </w:r>
          </w:p>
        </w:tc>
        <w:tc>
          <w:tcPr>
            <w:tcW w:w="0" w:type="auto"/>
            <w:hideMark/>
          </w:tcPr>
          <w:p w14:paraId="19E10047" w14:textId="77777777" w:rsidR="00BE538D" w:rsidRPr="002A1D6C" w:rsidRDefault="00BE538D" w:rsidP="00B8386E">
            <w:pPr>
              <w:rPr>
                <w:rFonts w:cs="Arial"/>
                <w:sz w:val="24"/>
                <w:szCs w:val="24"/>
              </w:rPr>
            </w:pPr>
            <w:r w:rsidRPr="002A1D6C">
              <w:rPr>
                <w:rFonts w:cs="Arial"/>
                <w:sz w:val="24"/>
                <w:szCs w:val="24"/>
              </w:rPr>
              <w:t>Long-term care</w:t>
            </w:r>
          </w:p>
        </w:tc>
        <w:tc>
          <w:tcPr>
            <w:tcW w:w="0" w:type="auto"/>
            <w:hideMark/>
          </w:tcPr>
          <w:p w14:paraId="67D4680D" w14:textId="77777777" w:rsidR="00BE538D" w:rsidRPr="002A1D6C" w:rsidRDefault="00BE538D" w:rsidP="00B8386E">
            <w:pPr>
              <w:rPr>
                <w:rFonts w:cs="Arial"/>
                <w:sz w:val="24"/>
                <w:szCs w:val="24"/>
              </w:rPr>
            </w:pPr>
            <w:proofErr w:type="gramStart"/>
            <w:r w:rsidRPr="002A1D6C">
              <w:rPr>
                <w:rFonts w:cs="Arial"/>
                <w:sz w:val="24"/>
                <w:szCs w:val="24"/>
              </w:rPr>
              <w:t>Mixed-methods</w:t>
            </w:r>
            <w:proofErr w:type="gramEnd"/>
            <w:r w:rsidRPr="002A1D6C">
              <w:rPr>
                <w:rFonts w:cs="Arial"/>
                <w:sz w:val="24"/>
                <w:szCs w:val="24"/>
              </w:rPr>
              <w:t>/technology study</w:t>
            </w:r>
          </w:p>
        </w:tc>
        <w:tc>
          <w:tcPr>
            <w:tcW w:w="0" w:type="auto"/>
            <w:hideMark/>
          </w:tcPr>
          <w:p w14:paraId="5AA8A6C5" w14:textId="77777777" w:rsidR="00BE538D" w:rsidRPr="002A1D6C" w:rsidRDefault="00BE538D" w:rsidP="00B8386E">
            <w:pPr>
              <w:rPr>
                <w:rFonts w:cs="Arial"/>
                <w:sz w:val="24"/>
                <w:szCs w:val="24"/>
              </w:rPr>
            </w:pPr>
            <w:r w:rsidRPr="002A1D6C">
              <w:rPr>
                <w:rFonts w:cs="Arial"/>
                <w:sz w:val="24"/>
                <w:szCs w:val="24"/>
              </w:rPr>
              <w:t>Residents/families/staff</w:t>
            </w:r>
          </w:p>
        </w:tc>
        <w:tc>
          <w:tcPr>
            <w:tcW w:w="0" w:type="auto"/>
            <w:hideMark/>
          </w:tcPr>
          <w:p w14:paraId="1312AA90" w14:textId="77777777" w:rsidR="00BE538D" w:rsidRPr="002A1D6C" w:rsidRDefault="00BE538D" w:rsidP="00B8386E">
            <w:pPr>
              <w:rPr>
                <w:rFonts w:cs="Arial"/>
                <w:sz w:val="24"/>
                <w:szCs w:val="24"/>
              </w:rPr>
            </w:pPr>
            <w:r w:rsidRPr="002A1D6C">
              <w:rPr>
                <w:rFonts w:cs="Arial"/>
                <w:sz w:val="24"/>
                <w:szCs w:val="24"/>
              </w:rPr>
              <w:t>Smart audio device for family connection</w:t>
            </w:r>
          </w:p>
        </w:tc>
        <w:tc>
          <w:tcPr>
            <w:tcW w:w="0" w:type="auto"/>
            <w:hideMark/>
          </w:tcPr>
          <w:p w14:paraId="4E26055E" w14:textId="77777777" w:rsidR="00BE538D" w:rsidRPr="002A1D6C" w:rsidRDefault="00BE538D" w:rsidP="00B8386E">
            <w:pPr>
              <w:rPr>
                <w:rFonts w:cs="Arial"/>
                <w:sz w:val="24"/>
                <w:szCs w:val="24"/>
              </w:rPr>
            </w:pPr>
            <w:r w:rsidRPr="002A1D6C">
              <w:rPr>
                <w:rFonts w:cs="Arial"/>
                <w:sz w:val="24"/>
                <w:szCs w:val="24"/>
              </w:rPr>
              <w:t xml:space="preserve">Audio technology supported emotional </w:t>
            </w:r>
            <w:proofErr w:type="gramStart"/>
            <w:r w:rsidRPr="002A1D6C">
              <w:rPr>
                <w:rFonts w:cs="Arial"/>
                <w:sz w:val="24"/>
                <w:szCs w:val="24"/>
              </w:rPr>
              <w:t>contact, but</w:t>
            </w:r>
            <w:proofErr w:type="gramEnd"/>
            <w:r w:rsidRPr="002A1D6C">
              <w:rPr>
                <w:rFonts w:cs="Arial"/>
                <w:sz w:val="24"/>
                <w:szCs w:val="24"/>
              </w:rPr>
              <w:t xml:space="preserve"> could not fully replace face-to-face relationships.</w:t>
            </w:r>
          </w:p>
        </w:tc>
      </w:tr>
      <w:tr w:rsidR="00BE538D" w:rsidRPr="002A1D6C" w14:paraId="6606EC42" w14:textId="77777777" w:rsidTr="00B8386E">
        <w:tc>
          <w:tcPr>
            <w:tcW w:w="0" w:type="auto"/>
            <w:hideMark/>
          </w:tcPr>
          <w:p w14:paraId="1C67F6EE" w14:textId="77777777" w:rsidR="00BE538D" w:rsidRPr="002A1D6C" w:rsidRDefault="00BE538D" w:rsidP="00B8386E">
            <w:pPr>
              <w:rPr>
                <w:rFonts w:cs="Arial"/>
                <w:sz w:val="24"/>
                <w:szCs w:val="24"/>
              </w:rPr>
            </w:pPr>
            <w:r w:rsidRPr="002A1D6C">
              <w:rPr>
                <w:rFonts w:cs="Arial"/>
                <w:sz w:val="24"/>
                <w:szCs w:val="24"/>
              </w:rPr>
              <w:lastRenderedPageBreak/>
              <w:t>17</w:t>
            </w:r>
          </w:p>
        </w:tc>
        <w:tc>
          <w:tcPr>
            <w:tcW w:w="0" w:type="auto"/>
            <w:hideMark/>
          </w:tcPr>
          <w:p w14:paraId="5B78C095" w14:textId="77777777" w:rsidR="00BE538D" w:rsidRPr="002A1D6C" w:rsidRDefault="00BE538D" w:rsidP="00B8386E">
            <w:pPr>
              <w:rPr>
                <w:rFonts w:cs="Arial"/>
                <w:sz w:val="24"/>
                <w:szCs w:val="24"/>
              </w:rPr>
            </w:pPr>
            <w:r w:rsidRPr="002A1D6C">
              <w:rPr>
                <w:rFonts w:cs="Arial"/>
                <w:sz w:val="24"/>
                <w:szCs w:val="24"/>
              </w:rPr>
              <w:t xml:space="preserve">Jansson, </w:t>
            </w:r>
            <w:proofErr w:type="spellStart"/>
            <w:r w:rsidRPr="002A1D6C">
              <w:rPr>
                <w:rFonts w:cs="Arial"/>
                <w:sz w:val="24"/>
                <w:szCs w:val="24"/>
              </w:rPr>
              <w:t>Karisto</w:t>
            </w:r>
            <w:proofErr w:type="spellEnd"/>
            <w:r w:rsidRPr="002A1D6C">
              <w:rPr>
                <w:rFonts w:cs="Arial"/>
                <w:sz w:val="24"/>
                <w:szCs w:val="24"/>
              </w:rPr>
              <w:t xml:space="preserve"> and </w:t>
            </w:r>
            <w:proofErr w:type="spellStart"/>
            <w:r w:rsidRPr="002A1D6C">
              <w:rPr>
                <w:rFonts w:cs="Arial"/>
                <w:sz w:val="24"/>
                <w:szCs w:val="24"/>
              </w:rPr>
              <w:t>Pitkälä</w:t>
            </w:r>
            <w:proofErr w:type="spellEnd"/>
            <w:r w:rsidRPr="002A1D6C">
              <w:rPr>
                <w:rFonts w:cs="Arial"/>
                <w:sz w:val="24"/>
                <w:szCs w:val="24"/>
              </w:rPr>
              <w:t xml:space="preserve"> (2021)</w:t>
            </w:r>
          </w:p>
        </w:tc>
        <w:tc>
          <w:tcPr>
            <w:tcW w:w="0" w:type="auto"/>
            <w:hideMark/>
          </w:tcPr>
          <w:p w14:paraId="4280EFD7" w14:textId="77777777" w:rsidR="00BE538D" w:rsidRPr="002A1D6C" w:rsidRDefault="00BE538D" w:rsidP="00B8386E">
            <w:pPr>
              <w:rPr>
                <w:rFonts w:cs="Arial"/>
                <w:sz w:val="24"/>
                <w:szCs w:val="24"/>
              </w:rPr>
            </w:pPr>
            <w:r w:rsidRPr="002A1D6C">
              <w:rPr>
                <w:rFonts w:cs="Arial"/>
                <w:sz w:val="24"/>
                <w:szCs w:val="24"/>
              </w:rPr>
              <w:t>Assisted living facilities</w:t>
            </w:r>
          </w:p>
        </w:tc>
        <w:tc>
          <w:tcPr>
            <w:tcW w:w="0" w:type="auto"/>
            <w:hideMark/>
          </w:tcPr>
          <w:p w14:paraId="677DF188" w14:textId="77777777" w:rsidR="00BE538D" w:rsidRPr="002A1D6C" w:rsidRDefault="00BE538D" w:rsidP="00B8386E">
            <w:pPr>
              <w:rPr>
                <w:rFonts w:cs="Arial"/>
                <w:sz w:val="24"/>
                <w:szCs w:val="24"/>
              </w:rPr>
            </w:pPr>
            <w:r w:rsidRPr="002A1D6C">
              <w:rPr>
                <w:rFonts w:cs="Arial"/>
                <w:sz w:val="24"/>
                <w:szCs w:val="24"/>
              </w:rPr>
              <w:t>Qualitative/group process study</w:t>
            </w:r>
          </w:p>
        </w:tc>
        <w:tc>
          <w:tcPr>
            <w:tcW w:w="0" w:type="auto"/>
            <w:hideMark/>
          </w:tcPr>
          <w:p w14:paraId="65A7D3DB" w14:textId="77777777" w:rsidR="00BE538D" w:rsidRPr="002A1D6C" w:rsidRDefault="00BE538D" w:rsidP="00B8386E">
            <w:pPr>
              <w:rPr>
                <w:rFonts w:cs="Arial"/>
                <w:sz w:val="24"/>
                <w:szCs w:val="24"/>
              </w:rPr>
            </w:pPr>
            <w:r w:rsidRPr="002A1D6C">
              <w:rPr>
                <w:rFonts w:cs="Arial"/>
                <w:sz w:val="24"/>
                <w:szCs w:val="24"/>
              </w:rPr>
              <w:t>Assisted living residents</w:t>
            </w:r>
          </w:p>
        </w:tc>
        <w:tc>
          <w:tcPr>
            <w:tcW w:w="0" w:type="auto"/>
            <w:hideMark/>
          </w:tcPr>
          <w:p w14:paraId="72777683" w14:textId="77777777" w:rsidR="00BE538D" w:rsidRPr="002A1D6C" w:rsidRDefault="00BE538D" w:rsidP="00B8386E">
            <w:pPr>
              <w:rPr>
                <w:rFonts w:cs="Arial"/>
                <w:sz w:val="24"/>
                <w:szCs w:val="24"/>
              </w:rPr>
            </w:pPr>
            <w:r w:rsidRPr="002A1D6C">
              <w:rPr>
                <w:rFonts w:cs="Arial"/>
                <w:sz w:val="24"/>
                <w:szCs w:val="24"/>
              </w:rPr>
              <w:t>Loneliness and group interaction</w:t>
            </w:r>
          </w:p>
        </w:tc>
        <w:tc>
          <w:tcPr>
            <w:tcW w:w="0" w:type="auto"/>
            <w:hideMark/>
          </w:tcPr>
          <w:p w14:paraId="6C0A6664" w14:textId="77777777" w:rsidR="00BE538D" w:rsidRPr="002A1D6C" w:rsidRDefault="00BE538D" w:rsidP="00B8386E">
            <w:pPr>
              <w:rPr>
                <w:rFonts w:cs="Arial"/>
                <w:sz w:val="24"/>
                <w:szCs w:val="24"/>
              </w:rPr>
            </w:pPr>
            <w:r w:rsidRPr="002A1D6C">
              <w:rPr>
                <w:rFonts w:cs="Arial"/>
                <w:sz w:val="24"/>
                <w:szCs w:val="24"/>
              </w:rPr>
              <w:t>Group processes could support connection but did not remove loneliness for all residents.</w:t>
            </w:r>
          </w:p>
        </w:tc>
      </w:tr>
      <w:tr w:rsidR="00BE538D" w:rsidRPr="002A1D6C" w14:paraId="031DEA4D" w14:textId="77777777" w:rsidTr="00B8386E">
        <w:tc>
          <w:tcPr>
            <w:tcW w:w="0" w:type="auto"/>
            <w:hideMark/>
          </w:tcPr>
          <w:p w14:paraId="32A28967" w14:textId="77777777" w:rsidR="00BE538D" w:rsidRPr="002A1D6C" w:rsidRDefault="00BE538D" w:rsidP="00B8386E">
            <w:pPr>
              <w:rPr>
                <w:rFonts w:cs="Arial"/>
                <w:sz w:val="24"/>
                <w:szCs w:val="24"/>
              </w:rPr>
            </w:pPr>
            <w:r w:rsidRPr="002A1D6C">
              <w:rPr>
                <w:rFonts w:cs="Arial"/>
                <w:sz w:val="24"/>
                <w:szCs w:val="24"/>
              </w:rPr>
              <w:t>18</w:t>
            </w:r>
          </w:p>
        </w:tc>
        <w:tc>
          <w:tcPr>
            <w:tcW w:w="0" w:type="auto"/>
            <w:hideMark/>
          </w:tcPr>
          <w:p w14:paraId="207DFDB3" w14:textId="77777777" w:rsidR="00BE538D" w:rsidRPr="002A1D6C" w:rsidRDefault="00BE538D" w:rsidP="00B8386E">
            <w:pPr>
              <w:rPr>
                <w:rFonts w:cs="Arial"/>
                <w:sz w:val="24"/>
                <w:szCs w:val="24"/>
              </w:rPr>
            </w:pPr>
            <w:proofErr w:type="spellStart"/>
            <w:r w:rsidRPr="002A1D6C">
              <w:rPr>
                <w:rFonts w:cs="Arial"/>
                <w:sz w:val="24"/>
                <w:szCs w:val="24"/>
              </w:rPr>
              <w:t>Kuven</w:t>
            </w:r>
            <w:proofErr w:type="spellEnd"/>
            <w:r w:rsidRPr="002A1D6C">
              <w:rPr>
                <w:rFonts w:cs="Arial"/>
                <w:sz w:val="24"/>
                <w:szCs w:val="24"/>
              </w:rPr>
              <w:t>, Giske and Haugan (2023)</w:t>
            </w:r>
          </w:p>
        </w:tc>
        <w:tc>
          <w:tcPr>
            <w:tcW w:w="0" w:type="auto"/>
            <w:hideMark/>
          </w:tcPr>
          <w:p w14:paraId="1C7A883B" w14:textId="77777777" w:rsidR="00BE538D" w:rsidRPr="002A1D6C" w:rsidRDefault="00BE538D" w:rsidP="00B8386E">
            <w:pPr>
              <w:rPr>
                <w:rFonts w:cs="Arial"/>
                <w:sz w:val="24"/>
                <w:szCs w:val="24"/>
              </w:rPr>
            </w:pPr>
            <w:r w:rsidRPr="002A1D6C">
              <w:rPr>
                <w:rFonts w:cs="Arial"/>
                <w:sz w:val="24"/>
                <w:szCs w:val="24"/>
              </w:rPr>
              <w:t>Nursing homes</w:t>
            </w:r>
          </w:p>
        </w:tc>
        <w:tc>
          <w:tcPr>
            <w:tcW w:w="0" w:type="auto"/>
            <w:hideMark/>
          </w:tcPr>
          <w:p w14:paraId="23C90EDC" w14:textId="77777777" w:rsidR="00BE538D" w:rsidRPr="002A1D6C" w:rsidRDefault="00BE538D" w:rsidP="00B8386E">
            <w:pPr>
              <w:rPr>
                <w:rFonts w:cs="Arial"/>
                <w:sz w:val="24"/>
                <w:szCs w:val="24"/>
              </w:rPr>
            </w:pPr>
            <w:r w:rsidRPr="002A1D6C">
              <w:rPr>
                <w:rFonts w:cs="Arial"/>
                <w:sz w:val="24"/>
                <w:szCs w:val="24"/>
              </w:rPr>
              <w:t>Quantitative study</w:t>
            </w:r>
          </w:p>
        </w:tc>
        <w:tc>
          <w:tcPr>
            <w:tcW w:w="0" w:type="auto"/>
            <w:hideMark/>
          </w:tcPr>
          <w:p w14:paraId="734BD613" w14:textId="77777777" w:rsidR="00BE538D" w:rsidRPr="002A1D6C" w:rsidRDefault="00BE538D" w:rsidP="00B8386E">
            <w:pPr>
              <w:rPr>
                <w:rFonts w:cs="Arial"/>
                <w:sz w:val="24"/>
                <w:szCs w:val="24"/>
              </w:rPr>
            </w:pPr>
            <w:r w:rsidRPr="002A1D6C">
              <w:rPr>
                <w:rFonts w:cs="Arial"/>
                <w:sz w:val="24"/>
                <w:szCs w:val="24"/>
              </w:rPr>
              <w:t>Nursing home residents</w:t>
            </w:r>
          </w:p>
        </w:tc>
        <w:tc>
          <w:tcPr>
            <w:tcW w:w="0" w:type="auto"/>
            <w:hideMark/>
          </w:tcPr>
          <w:p w14:paraId="3F609408" w14:textId="77777777" w:rsidR="00BE538D" w:rsidRPr="002A1D6C" w:rsidRDefault="00BE538D" w:rsidP="00B8386E">
            <w:pPr>
              <w:rPr>
                <w:rFonts w:cs="Arial"/>
                <w:sz w:val="24"/>
                <w:szCs w:val="24"/>
              </w:rPr>
            </w:pPr>
            <w:r w:rsidRPr="002A1D6C">
              <w:rPr>
                <w:rFonts w:cs="Arial"/>
                <w:sz w:val="24"/>
                <w:szCs w:val="24"/>
              </w:rPr>
              <w:t>Quality of life, nurse-patient interaction and loneliness</w:t>
            </w:r>
          </w:p>
        </w:tc>
        <w:tc>
          <w:tcPr>
            <w:tcW w:w="0" w:type="auto"/>
            <w:hideMark/>
          </w:tcPr>
          <w:p w14:paraId="771BDDEE" w14:textId="77777777" w:rsidR="00BE538D" w:rsidRPr="002A1D6C" w:rsidRDefault="00BE538D" w:rsidP="00B8386E">
            <w:pPr>
              <w:rPr>
                <w:rFonts w:cs="Arial"/>
                <w:sz w:val="24"/>
                <w:szCs w:val="24"/>
              </w:rPr>
            </w:pPr>
            <w:r w:rsidRPr="002A1D6C">
              <w:rPr>
                <w:rFonts w:cs="Arial"/>
                <w:sz w:val="24"/>
                <w:szCs w:val="24"/>
              </w:rPr>
              <w:t>Loneliness reduced quality of life, while good nurse-patient interaction was protective.</w:t>
            </w:r>
          </w:p>
        </w:tc>
      </w:tr>
      <w:tr w:rsidR="00BE538D" w:rsidRPr="002A1D6C" w14:paraId="78FAB39A" w14:textId="77777777" w:rsidTr="00B8386E">
        <w:tc>
          <w:tcPr>
            <w:tcW w:w="0" w:type="auto"/>
            <w:hideMark/>
          </w:tcPr>
          <w:p w14:paraId="2DB242BF" w14:textId="77777777" w:rsidR="00BE538D" w:rsidRPr="002A1D6C" w:rsidRDefault="00BE538D" w:rsidP="00B8386E">
            <w:pPr>
              <w:rPr>
                <w:rFonts w:cs="Arial"/>
                <w:sz w:val="24"/>
                <w:szCs w:val="24"/>
              </w:rPr>
            </w:pPr>
            <w:r w:rsidRPr="002A1D6C">
              <w:rPr>
                <w:rFonts w:cs="Arial"/>
                <w:sz w:val="24"/>
                <w:szCs w:val="24"/>
              </w:rPr>
              <w:t>19</w:t>
            </w:r>
          </w:p>
        </w:tc>
        <w:tc>
          <w:tcPr>
            <w:tcW w:w="0" w:type="auto"/>
            <w:hideMark/>
          </w:tcPr>
          <w:p w14:paraId="2AB76AC3" w14:textId="77777777" w:rsidR="00BE538D" w:rsidRPr="002A1D6C" w:rsidRDefault="00BE538D" w:rsidP="00B8386E">
            <w:pPr>
              <w:rPr>
                <w:rFonts w:cs="Arial"/>
                <w:sz w:val="24"/>
                <w:szCs w:val="24"/>
              </w:rPr>
            </w:pPr>
            <w:proofErr w:type="spellStart"/>
            <w:r w:rsidRPr="002A1D6C">
              <w:rPr>
                <w:rFonts w:cs="Arial"/>
                <w:sz w:val="24"/>
                <w:szCs w:val="24"/>
              </w:rPr>
              <w:t>Lapane</w:t>
            </w:r>
            <w:proofErr w:type="spellEnd"/>
            <w:r w:rsidRPr="002A1D6C">
              <w:rPr>
                <w:rFonts w:cs="Arial"/>
                <w:sz w:val="24"/>
                <w:szCs w:val="24"/>
              </w:rPr>
              <w:t xml:space="preserve"> et al. (2023)</w:t>
            </w:r>
          </w:p>
        </w:tc>
        <w:tc>
          <w:tcPr>
            <w:tcW w:w="0" w:type="auto"/>
            <w:hideMark/>
          </w:tcPr>
          <w:p w14:paraId="59878F5C" w14:textId="77777777" w:rsidR="00BE538D" w:rsidRPr="002A1D6C" w:rsidRDefault="00BE538D" w:rsidP="00B8386E">
            <w:pPr>
              <w:rPr>
                <w:rFonts w:cs="Arial"/>
                <w:sz w:val="24"/>
                <w:szCs w:val="24"/>
              </w:rPr>
            </w:pPr>
            <w:r w:rsidRPr="002A1D6C">
              <w:rPr>
                <w:rFonts w:cs="Arial"/>
                <w:sz w:val="24"/>
                <w:szCs w:val="24"/>
              </w:rPr>
              <w:t>United States; nursing homes</w:t>
            </w:r>
          </w:p>
        </w:tc>
        <w:tc>
          <w:tcPr>
            <w:tcW w:w="0" w:type="auto"/>
            <w:hideMark/>
          </w:tcPr>
          <w:p w14:paraId="40939211" w14:textId="77777777" w:rsidR="00BE538D" w:rsidRPr="002A1D6C" w:rsidRDefault="00BE538D" w:rsidP="00B8386E">
            <w:pPr>
              <w:rPr>
                <w:rFonts w:cs="Arial"/>
                <w:sz w:val="24"/>
                <w:szCs w:val="24"/>
              </w:rPr>
            </w:pPr>
            <w:r w:rsidRPr="002A1D6C">
              <w:rPr>
                <w:rFonts w:cs="Arial"/>
                <w:sz w:val="24"/>
                <w:szCs w:val="24"/>
              </w:rPr>
              <w:t>National nursing home study</w:t>
            </w:r>
          </w:p>
        </w:tc>
        <w:tc>
          <w:tcPr>
            <w:tcW w:w="0" w:type="auto"/>
            <w:hideMark/>
          </w:tcPr>
          <w:p w14:paraId="78576140" w14:textId="77777777" w:rsidR="00BE538D" w:rsidRPr="002A1D6C" w:rsidRDefault="00BE538D" w:rsidP="00B8386E">
            <w:pPr>
              <w:rPr>
                <w:rFonts w:cs="Arial"/>
                <w:sz w:val="24"/>
                <w:szCs w:val="24"/>
              </w:rPr>
            </w:pPr>
            <w:r w:rsidRPr="002A1D6C">
              <w:rPr>
                <w:rFonts w:cs="Arial"/>
                <w:sz w:val="24"/>
                <w:szCs w:val="24"/>
              </w:rPr>
              <w:t>Nursing homes/residents</w:t>
            </w:r>
          </w:p>
        </w:tc>
        <w:tc>
          <w:tcPr>
            <w:tcW w:w="0" w:type="auto"/>
            <w:hideMark/>
          </w:tcPr>
          <w:p w14:paraId="4B3AD49A" w14:textId="77777777" w:rsidR="00BE538D" w:rsidRPr="002A1D6C" w:rsidRDefault="00BE538D" w:rsidP="00B8386E">
            <w:pPr>
              <w:rPr>
                <w:rFonts w:cs="Arial"/>
                <w:sz w:val="24"/>
                <w:szCs w:val="24"/>
              </w:rPr>
            </w:pPr>
            <w:r w:rsidRPr="002A1D6C">
              <w:rPr>
                <w:rFonts w:cs="Arial"/>
                <w:sz w:val="24"/>
                <w:szCs w:val="24"/>
              </w:rPr>
              <w:t>Attempts to address social isolation during COVID-19</w:t>
            </w:r>
          </w:p>
        </w:tc>
        <w:tc>
          <w:tcPr>
            <w:tcW w:w="0" w:type="auto"/>
            <w:hideMark/>
          </w:tcPr>
          <w:p w14:paraId="2AFAF7A1" w14:textId="77777777" w:rsidR="00BE538D" w:rsidRPr="002A1D6C" w:rsidRDefault="00BE538D" w:rsidP="00B8386E">
            <w:pPr>
              <w:rPr>
                <w:rFonts w:cs="Arial"/>
                <w:sz w:val="24"/>
                <w:szCs w:val="24"/>
              </w:rPr>
            </w:pPr>
            <w:r w:rsidRPr="002A1D6C">
              <w:rPr>
                <w:rFonts w:cs="Arial"/>
                <w:sz w:val="24"/>
                <w:szCs w:val="24"/>
              </w:rPr>
              <w:t>Facilities used multiple strategies to reduce isolation, but impleme</w:t>
            </w:r>
            <w:r w:rsidRPr="002A1D6C">
              <w:rPr>
                <w:rFonts w:cs="Arial"/>
                <w:sz w:val="24"/>
                <w:szCs w:val="24"/>
              </w:rPr>
              <w:lastRenderedPageBreak/>
              <w:t>ntation varied.</w:t>
            </w:r>
          </w:p>
        </w:tc>
      </w:tr>
      <w:tr w:rsidR="00BE538D" w:rsidRPr="002A1D6C" w14:paraId="1AE777CC" w14:textId="77777777" w:rsidTr="00B8386E">
        <w:tc>
          <w:tcPr>
            <w:tcW w:w="0" w:type="auto"/>
            <w:hideMark/>
          </w:tcPr>
          <w:p w14:paraId="44C90C29" w14:textId="77777777" w:rsidR="00BE538D" w:rsidRPr="002A1D6C" w:rsidRDefault="00BE538D" w:rsidP="00B8386E">
            <w:pPr>
              <w:rPr>
                <w:rFonts w:cs="Arial"/>
                <w:sz w:val="24"/>
                <w:szCs w:val="24"/>
              </w:rPr>
            </w:pPr>
            <w:r w:rsidRPr="002A1D6C">
              <w:rPr>
                <w:rFonts w:cs="Arial"/>
                <w:sz w:val="24"/>
                <w:szCs w:val="24"/>
              </w:rPr>
              <w:lastRenderedPageBreak/>
              <w:t>20</w:t>
            </w:r>
          </w:p>
        </w:tc>
        <w:tc>
          <w:tcPr>
            <w:tcW w:w="0" w:type="auto"/>
            <w:hideMark/>
          </w:tcPr>
          <w:p w14:paraId="6FE46C6A" w14:textId="77777777" w:rsidR="00BE538D" w:rsidRPr="002A1D6C" w:rsidRDefault="00BE538D" w:rsidP="00B8386E">
            <w:pPr>
              <w:rPr>
                <w:rFonts w:cs="Arial"/>
                <w:sz w:val="24"/>
                <w:szCs w:val="24"/>
              </w:rPr>
            </w:pPr>
            <w:r w:rsidRPr="002A1D6C">
              <w:rPr>
                <w:rFonts w:cs="Arial"/>
                <w:sz w:val="24"/>
                <w:szCs w:val="24"/>
              </w:rPr>
              <w:t>Misiak et al. (2025)</w:t>
            </w:r>
          </w:p>
        </w:tc>
        <w:tc>
          <w:tcPr>
            <w:tcW w:w="0" w:type="auto"/>
            <w:hideMark/>
          </w:tcPr>
          <w:p w14:paraId="29201173" w14:textId="77777777" w:rsidR="00BE538D" w:rsidRPr="002A1D6C" w:rsidRDefault="00BE538D" w:rsidP="00B8386E">
            <w:pPr>
              <w:rPr>
                <w:rFonts w:cs="Arial"/>
                <w:sz w:val="24"/>
                <w:szCs w:val="24"/>
              </w:rPr>
            </w:pPr>
            <w:r w:rsidRPr="002A1D6C">
              <w:rPr>
                <w:rFonts w:cs="Arial"/>
                <w:sz w:val="24"/>
                <w:szCs w:val="24"/>
              </w:rPr>
              <w:t>Care homes</w:t>
            </w:r>
          </w:p>
        </w:tc>
        <w:tc>
          <w:tcPr>
            <w:tcW w:w="0" w:type="auto"/>
            <w:hideMark/>
          </w:tcPr>
          <w:p w14:paraId="4E4A34D4" w14:textId="77777777" w:rsidR="00BE538D" w:rsidRPr="002A1D6C" w:rsidRDefault="00BE538D" w:rsidP="00B8386E">
            <w:pPr>
              <w:rPr>
                <w:rFonts w:cs="Arial"/>
                <w:sz w:val="24"/>
                <w:szCs w:val="24"/>
              </w:rPr>
            </w:pPr>
            <w:r w:rsidRPr="002A1D6C">
              <w:rPr>
                <w:rFonts w:cs="Arial"/>
                <w:sz w:val="24"/>
                <w:szCs w:val="24"/>
              </w:rPr>
              <w:t>Qualitative study</w:t>
            </w:r>
          </w:p>
        </w:tc>
        <w:tc>
          <w:tcPr>
            <w:tcW w:w="0" w:type="auto"/>
            <w:hideMark/>
          </w:tcPr>
          <w:p w14:paraId="0FD990DF" w14:textId="77777777" w:rsidR="00BE538D" w:rsidRPr="002A1D6C" w:rsidRDefault="00BE538D" w:rsidP="00B8386E">
            <w:pPr>
              <w:rPr>
                <w:rFonts w:cs="Arial"/>
                <w:sz w:val="24"/>
                <w:szCs w:val="24"/>
              </w:rPr>
            </w:pPr>
            <w:r w:rsidRPr="002A1D6C">
              <w:rPr>
                <w:rFonts w:cs="Arial"/>
                <w:sz w:val="24"/>
                <w:szCs w:val="24"/>
              </w:rPr>
              <w:t>Care-home residents/staff</w:t>
            </w:r>
          </w:p>
        </w:tc>
        <w:tc>
          <w:tcPr>
            <w:tcW w:w="0" w:type="auto"/>
            <w:hideMark/>
          </w:tcPr>
          <w:p w14:paraId="2897650C" w14:textId="77777777" w:rsidR="00BE538D" w:rsidRPr="002A1D6C" w:rsidRDefault="00BE538D" w:rsidP="00B8386E">
            <w:pPr>
              <w:rPr>
                <w:rFonts w:cs="Arial"/>
                <w:sz w:val="24"/>
                <w:szCs w:val="24"/>
              </w:rPr>
            </w:pPr>
            <w:r w:rsidRPr="002A1D6C">
              <w:rPr>
                <w:rFonts w:cs="Arial"/>
                <w:sz w:val="24"/>
                <w:szCs w:val="24"/>
              </w:rPr>
              <w:t>Activities and social connection</w:t>
            </w:r>
          </w:p>
        </w:tc>
        <w:tc>
          <w:tcPr>
            <w:tcW w:w="0" w:type="auto"/>
            <w:hideMark/>
          </w:tcPr>
          <w:p w14:paraId="530C5360" w14:textId="77777777" w:rsidR="00BE538D" w:rsidRPr="002A1D6C" w:rsidRDefault="00BE538D" w:rsidP="00B8386E">
            <w:pPr>
              <w:rPr>
                <w:rFonts w:cs="Arial"/>
                <w:sz w:val="24"/>
                <w:szCs w:val="24"/>
              </w:rPr>
            </w:pPr>
            <w:r w:rsidRPr="002A1D6C">
              <w:rPr>
                <w:rFonts w:cs="Arial"/>
                <w:sz w:val="24"/>
                <w:szCs w:val="24"/>
              </w:rPr>
              <w:t xml:space="preserve">Activities were most effective when </w:t>
            </w:r>
            <w:proofErr w:type="spellStart"/>
            <w:r w:rsidRPr="002A1D6C">
              <w:rPr>
                <w:rFonts w:cs="Arial"/>
                <w:sz w:val="24"/>
                <w:szCs w:val="24"/>
              </w:rPr>
              <w:t>personalised</w:t>
            </w:r>
            <w:proofErr w:type="spellEnd"/>
            <w:r w:rsidRPr="002A1D6C">
              <w:rPr>
                <w:rFonts w:cs="Arial"/>
                <w:sz w:val="24"/>
                <w:szCs w:val="24"/>
              </w:rPr>
              <w:t xml:space="preserve">, meaningful and </w:t>
            </w:r>
            <w:proofErr w:type="gramStart"/>
            <w:r w:rsidRPr="002A1D6C">
              <w:rPr>
                <w:rFonts w:cs="Arial"/>
                <w:sz w:val="24"/>
                <w:szCs w:val="24"/>
              </w:rPr>
              <w:t>relationship-based</w:t>
            </w:r>
            <w:proofErr w:type="gramEnd"/>
            <w:r w:rsidRPr="002A1D6C">
              <w:rPr>
                <w:rFonts w:cs="Arial"/>
                <w:sz w:val="24"/>
                <w:szCs w:val="24"/>
              </w:rPr>
              <w:t>.</w:t>
            </w:r>
          </w:p>
        </w:tc>
      </w:tr>
      <w:tr w:rsidR="00BE538D" w:rsidRPr="002A1D6C" w14:paraId="6A927454" w14:textId="77777777" w:rsidTr="00B8386E">
        <w:tc>
          <w:tcPr>
            <w:tcW w:w="0" w:type="auto"/>
            <w:hideMark/>
          </w:tcPr>
          <w:p w14:paraId="3CEB927E" w14:textId="77777777" w:rsidR="00BE538D" w:rsidRPr="002A1D6C" w:rsidRDefault="00BE538D" w:rsidP="00B8386E">
            <w:pPr>
              <w:rPr>
                <w:rFonts w:cs="Arial"/>
                <w:sz w:val="24"/>
                <w:szCs w:val="24"/>
              </w:rPr>
            </w:pPr>
            <w:r w:rsidRPr="002A1D6C">
              <w:rPr>
                <w:rFonts w:cs="Arial"/>
                <w:sz w:val="24"/>
                <w:szCs w:val="24"/>
              </w:rPr>
              <w:t>21</w:t>
            </w:r>
          </w:p>
        </w:tc>
        <w:tc>
          <w:tcPr>
            <w:tcW w:w="0" w:type="auto"/>
            <w:hideMark/>
          </w:tcPr>
          <w:p w14:paraId="345FCD42" w14:textId="77777777" w:rsidR="00BE538D" w:rsidRPr="002A1D6C" w:rsidRDefault="00BE538D" w:rsidP="00B8386E">
            <w:pPr>
              <w:rPr>
                <w:rFonts w:cs="Arial"/>
                <w:sz w:val="24"/>
                <w:szCs w:val="24"/>
              </w:rPr>
            </w:pPr>
            <w:r w:rsidRPr="002A1D6C">
              <w:rPr>
                <w:rFonts w:cs="Arial"/>
                <w:sz w:val="24"/>
                <w:szCs w:val="24"/>
              </w:rPr>
              <w:t>Panthi (2022)</w:t>
            </w:r>
          </w:p>
        </w:tc>
        <w:tc>
          <w:tcPr>
            <w:tcW w:w="0" w:type="auto"/>
            <w:hideMark/>
          </w:tcPr>
          <w:p w14:paraId="5A521C84" w14:textId="77777777" w:rsidR="00BE538D" w:rsidRPr="002A1D6C" w:rsidRDefault="00BE538D" w:rsidP="00B8386E">
            <w:pPr>
              <w:rPr>
                <w:rFonts w:cs="Arial"/>
                <w:sz w:val="24"/>
                <w:szCs w:val="24"/>
              </w:rPr>
            </w:pPr>
            <w:r w:rsidRPr="002A1D6C">
              <w:rPr>
                <w:rFonts w:cs="Arial"/>
                <w:sz w:val="24"/>
                <w:szCs w:val="24"/>
              </w:rPr>
              <w:t>Residential care</w:t>
            </w:r>
          </w:p>
        </w:tc>
        <w:tc>
          <w:tcPr>
            <w:tcW w:w="0" w:type="auto"/>
            <w:hideMark/>
          </w:tcPr>
          <w:p w14:paraId="1B1CCEFE" w14:textId="77777777" w:rsidR="00BE538D" w:rsidRPr="002A1D6C" w:rsidRDefault="00BE538D" w:rsidP="00B8386E">
            <w:pPr>
              <w:rPr>
                <w:rFonts w:cs="Arial"/>
                <w:sz w:val="24"/>
                <w:szCs w:val="24"/>
              </w:rPr>
            </w:pPr>
            <w:r w:rsidRPr="002A1D6C">
              <w:rPr>
                <w:rFonts w:cs="Arial"/>
                <w:sz w:val="24"/>
                <w:szCs w:val="24"/>
              </w:rPr>
              <w:t>Qualitative study</w:t>
            </w:r>
          </w:p>
        </w:tc>
        <w:tc>
          <w:tcPr>
            <w:tcW w:w="0" w:type="auto"/>
            <w:hideMark/>
          </w:tcPr>
          <w:p w14:paraId="3B3DB459" w14:textId="77777777" w:rsidR="00BE538D" w:rsidRPr="002A1D6C" w:rsidRDefault="00BE538D" w:rsidP="00B8386E">
            <w:pPr>
              <w:rPr>
                <w:rFonts w:cs="Arial"/>
                <w:sz w:val="24"/>
                <w:szCs w:val="24"/>
              </w:rPr>
            </w:pPr>
            <w:r w:rsidRPr="002A1D6C">
              <w:rPr>
                <w:rFonts w:cs="Arial"/>
                <w:sz w:val="24"/>
                <w:szCs w:val="24"/>
              </w:rPr>
              <w:t>Older adults</w:t>
            </w:r>
          </w:p>
        </w:tc>
        <w:tc>
          <w:tcPr>
            <w:tcW w:w="0" w:type="auto"/>
            <w:hideMark/>
          </w:tcPr>
          <w:p w14:paraId="493C9E83" w14:textId="77777777" w:rsidR="00BE538D" w:rsidRPr="002A1D6C" w:rsidRDefault="00BE538D" w:rsidP="00B8386E">
            <w:pPr>
              <w:rPr>
                <w:rFonts w:cs="Arial"/>
                <w:sz w:val="24"/>
                <w:szCs w:val="24"/>
              </w:rPr>
            </w:pPr>
            <w:r w:rsidRPr="002A1D6C">
              <w:rPr>
                <w:rFonts w:cs="Arial"/>
                <w:sz w:val="24"/>
                <w:szCs w:val="24"/>
              </w:rPr>
              <w:t>Loneliness and boredom</w:t>
            </w:r>
          </w:p>
        </w:tc>
        <w:tc>
          <w:tcPr>
            <w:tcW w:w="0" w:type="auto"/>
            <w:hideMark/>
          </w:tcPr>
          <w:p w14:paraId="3599DBCF" w14:textId="77777777" w:rsidR="00BE538D" w:rsidRPr="002A1D6C" w:rsidRDefault="00BE538D" w:rsidP="00B8386E">
            <w:pPr>
              <w:rPr>
                <w:rFonts w:cs="Arial"/>
                <w:sz w:val="24"/>
                <w:szCs w:val="24"/>
              </w:rPr>
            </w:pPr>
            <w:r w:rsidRPr="002A1D6C">
              <w:rPr>
                <w:rFonts w:cs="Arial"/>
                <w:sz w:val="24"/>
                <w:szCs w:val="24"/>
              </w:rPr>
              <w:t>Residents described boredom, limited autonomy and lack of meaningful engagement as contributors to loneliness.</w:t>
            </w:r>
          </w:p>
        </w:tc>
      </w:tr>
      <w:tr w:rsidR="00BE538D" w:rsidRPr="002A1D6C" w14:paraId="537CA383" w14:textId="77777777" w:rsidTr="00B8386E">
        <w:tc>
          <w:tcPr>
            <w:tcW w:w="0" w:type="auto"/>
            <w:hideMark/>
          </w:tcPr>
          <w:p w14:paraId="0F85BC72" w14:textId="77777777" w:rsidR="00BE538D" w:rsidRPr="002A1D6C" w:rsidRDefault="00BE538D" w:rsidP="00B8386E">
            <w:pPr>
              <w:rPr>
                <w:rFonts w:cs="Arial"/>
                <w:sz w:val="24"/>
                <w:szCs w:val="24"/>
              </w:rPr>
            </w:pPr>
            <w:r w:rsidRPr="002A1D6C">
              <w:rPr>
                <w:rFonts w:cs="Arial"/>
                <w:sz w:val="24"/>
                <w:szCs w:val="24"/>
              </w:rPr>
              <w:lastRenderedPageBreak/>
              <w:t>22</w:t>
            </w:r>
          </w:p>
        </w:tc>
        <w:tc>
          <w:tcPr>
            <w:tcW w:w="0" w:type="auto"/>
            <w:hideMark/>
          </w:tcPr>
          <w:p w14:paraId="189B138B" w14:textId="77777777" w:rsidR="00BE538D" w:rsidRPr="002A1D6C" w:rsidRDefault="00BE538D" w:rsidP="00B8386E">
            <w:pPr>
              <w:rPr>
                <w:rFonts w:cs="Arial"/>
                <w:sz w:val="24"/>
                <w:szCs w:val="24"/>
              </w:rPr>
            </w:pPr>
            <w:r w:rsidRPr="002A1D6C">
              <w:rPr>
                <w:rFonts w:cs="Arial"/>
                <w:sz w:val="24"/>
                <w:szCs w:val="24"/>
              </w:rPr>
              <w:t>Paque et al. (2018)</w:t>
            </w:r>
          </w:p>
        </w:tc>
        <w:tc>
          <w:tcPr>
            <w:tcW w:w="0" w:type="auto"/>
            <w:hideMark/>
          </w:tcPr>
          <w:p w14:paraId="104982D5" w14:textId="77777777" w:rsidR="00BE538D" w:rsidRPr="002A1D6C" w:rsidRDefault="00BE538D" w:rsidP="00B8386E">
            <w:pPr>
              <w:rPr>
                <w:rFonts w:cs="Arial"/>
                <w:sz w:val="24"/>
                <w:szCs w:val="24"/>
              </w:rPr>
            </w:pPr>
            <w:r w:rsidRPr="002A1D6C">
              <w:rPr>
                <w:rFonts w:cs="Arial"/>
                <w:sz w:val="24"/>
                <w:szCs w:val="24"/>
              </w:rPr>
              <w:t>Nursing homes</w:t>
            </w:r>
          </w:p>
        </w:tc>
        <w:tc>
          <w:tcPr>
            <w:tcW w:w="0" w:type="auto"/>
            <w:hideMark/>
          </w:tcPr>
          <w:p w14:paraId="6F2CD5DB" w14:textId="77777777" w:rsidR="00BE538D" w:rsidRPr="002A1D6C" w:rsidRDefault="00BE538D" w:rsidP="00B8386E">
            <w:pPr>
              <w:rPr>
                <w:rFonts w:cs="Arial"/>
                <w:sz w:val="24"/>
                <w:szCs w:val="24"/>
              </w:rPr>
            </w:pPr>
            <w:r w:rsidRPr="002A1D6C">
              <w:rPr>
                <w:rFonts w:cs="Arial"/>
                <w:sz w:val="24"/>
                <w:szCs w:val="24"/>
              </w:rPr>
              <w:t>Phenomenological qualitative study</w:t>
            </w:r>
          </w:p>
        </w:tc>
        <w:tc>
          <w:tcPr>
            <w:tcW w:w="0" w:type="auto"/>
            <w:hideMark/>
          </w:tcPr>
          <w:p w14:paraId="26152068" w14:textId="77777777" w:rsidR="00BE538D" w:rsidRPr="002A1D6C" w:rsidRDefault="00BE538D" w:rsidP="00B8386E">
            <w:pPr>
              <w:rPr>
                <w:rFonts w:cs="Arial"/>
                <w:sz w:val="24"/>
                <w:szCs w:val="24"/>
              </w:rPr>
            </w:pPr>
            <w:r w:rsidRPr="002A1D6C">
              <w:rPr>
                <w:rFonts w:cs="Arial"/>
                <w:sz w:val="24"/>
                <w:szCs w:val="24"/>
              </w:rPr>
              <w:t>Nursing home residents</w:t>
            </w:r>
          </w:p>
        </w:tc>
        <w:tc>
          <w:tcPr>
            <w:tcW w:w="0" w:type="auto"/>
            <w:hideMark/>
          </w:tcPr>
          <w:p w14:paraId="1388F459" w14:textId="77777777" w:rsidR="00BE538D" w:rsidRPr="002A1D6C" w:rsidRDefault="00BE538D" w:rsidP="00B8386E">
            <w:pPr>
              <w:rPr>
                <w:rFonts w:cs="Arial"/>
                <w:sz w:val="24"/>
                <w:szCs w:val="24"/>
              </w:rPr>
            </w:pPr>
            <w:r w:rsidRPr="002A1D6C">
              <w:rPr>
                <w:rFonts w:cs="Arial"/>
                <w:sz w:val="24"/>
                <w:szCs w:val="24"/>
              </w:rPr>
              <w:t>Loneliness and feelings in nursing homes</w:t>
            </w:r>
          </w:p>
        </w:tc>
        <w:tc>
          <w:tcPr>
            <w:tcW w:w="0" w:type="auto"/>
            <w:hideMark/>
          </w:tcPr>
          <w:p w14:paraId="0812C783" w14:textId="77777777" w:rsidR="00BE538D" w:rsidRPr="002A1D6C" w:rsidRDefault="00BE538D" w:rsidP="00B8386E">
            <w:pPr>
              <w:rPr>
                <w:rFonts w:cs="Arial"/>
                <w:sz w:val="24"/>
                <w:szCs w:val="24"/>
              </w:rPr>
            </w:pPr>
            <w:r w:rsidRPr="002A1D6C">
              <w:rPr>
                <w:rFonts w:cs="Arial"/>
                <w:sz w:val="24"/>
                <w:szCs w:val="24"/>
              </w:rPr>
              <w:t>Residents experienced loneliness alongside other emotional responses to institutional living.</w:t>
            </w:r>
          </w:p>
        </w:tc>
      </w:tr>
      <w:tr w:rsidR="00BE538D" w:rsidRPr="002A1D6C" w14:paraId="7B1B2C17" w14:textId="77777777" w:rsidTr="00B8386E">
        <w:tc>
          <w:tcPr>
            <w:tcW w:w="0" w:type="auto"/>
            <w:hideMark/>
          </w:tcPr>
          <w:p w14:paraId="6F99B7E5" w14:textId="77777777" w:rsidR="00BE538D" w:rsidRPr="002A1D6C" w:rsidRDefault="00BE538D" w:rsidP="00B8386E">
            <w:pPr>
              <w:rPr>
                <w:rFonts w:cs="Arial"/>
                <w:sz w:val="24"/>
                <w:szCs w:val="24"/>
              </w:rPr>
            </w:pPr>
            <w:r w:rsidRPr="002A1D6C">
              <w:rPr>
                <w:rFonts w:cs="Arial"/>
                <w:sz w:val="24"/>
                <w:szCs w:val="24"/>
              </w:rPr>
              <w:t>23</w:t>
            </w:r>
          </w:p>
        </w:tc>
        <w:tc>
          <w:tcPr>
            <w:tcW w:w="0" w:type="auto"/>
            <w:hideMark/>
          </w:tcPr>
          <w:p w14:paraId="7730CE30" w14:textId="77777777" w:rsidR="00BE538D" w:rsidRPr="002A1D6C" w:rsidRDefault="00BE538D" w:rsidP="00B8386E">
            <w:pPr>
              <w:rPr>
                <w:rFonts w:cs="Arial"/>
                <w:sz w:val="24"/>
                <w:szCs w:val="24"/>
              </w:rPr>
            </w:pPr>
            <w:r w:rsidRPr="002A1D6C">
              <w:rPr>
                <w:rFonts w:cs="Arial"/>
                <w:sz w:val="24"/>
                <w:szCs w:val="24"/>
              </w:rPr>
              <w:t>Pavlovski et al. (2025)</w:t>
            </w:r>
          </w:p>
        </w:tc>
        <w:tc>
          <w:tcPr>
            <w:tcW w:w="0" w:type="auto"/>
            <w:hideMark/>
          </w:tcPr>
          <w:p w14:paraId="26630D56" w14:textId="77777777" w:rsidR="00BE538D" w:rsidRPr="002A1D6C" w:rsidRDefault="00BE538D" w:rsidP="00B8386E">
            <w:pPr>
              <w:rPr>
                <w:rFonts w:cs="Arial"/>
                <w:sz w:val="24"/>
                <w:szCs w:val="24"/>
              </w:rPr>
            </w:pPr>
            <w:r w:rsidRPr="002A1D6C">
              <w:rPr>
                <w:rFonts w:cs="Arial"/>
                <w:sz w:val="24"/>
                <w:szCs w:val="24"/>
              </w:rPr>
              <w:t>North Macedonia; nursing homes</w:t>
            </w:r>
          </w:p>
        </w:tc>
        <w:tc>
          <w:tcPr>
            <w:tcW w:w="0" w:type="auto"/>
            <w:hideMark/>
          </w:tcPr>
          <w:p w14:paraId="4103667F" w14:textId="77777777" w:rsidR="00BE538D" w:rsidRPr="002A1D6C" w:rsidRDefault="00BE538D" w:rsidP="00B8386E">
            <w:pPr>
              <w:rPr>
                <w:rFonts w:cs="Arial"/>
                <w:sz w:val="24"/>
                <w:szCs w:val="24"/>
              </w:rPr>
            </w:pPr>
            <w:r w:rsidRPr="002A1D6C">
              <w:rPr>
                <w:rFonts w:cs="Arial"/>
                <w:sz w:val="24"/>
                <w:szCs w:val="24"/>
              </w:rPr>
              <w:t>Quantitative study</w:t>
            </w:r>
          </w:p>
        </w:tc>
        <w:tc>
          <w:tcPr>
            <w:tcW w:w="0" w:type="auto"/>
            <w:hideMark/>
          </w:tcPr>
          <w:p w14:paraId="3A7FF034" w14:textId="77777777" w:rsidR="00BE538D" w:rsidRPr="002A1D6C" w:rsidRDefault="00BE538D" w:rsidP="00B8386E">
            <w:pPr>
              <w:rPr>
                <w:rFonts w:cs="Arial"/>
                <w:sz w:val="24"/>
                <w:szCs w:val="24"/>
              </w:rPr>
            </w:pPr>
            <w:r w:rsidRPr="002A1D6C">
              <w:rPr>
                <w:rFonts w:cs="Arial"/>
                <w:sz w:val="24"/>
                <w:szCs w:val="24"/>
              </w:rPr>
              <w:t>Nursing home residents</w:t>
            </w:r>
          </w:p>
        </w:tc>
        <w:tc>
          <w:tcPr>
            <w:tcW w:w="0" w:type="auto"/>
            <w:hideMark/>
          </w:tcPr>
          <w:p w14:paraId="592EBB1A" w14:textId="77777777" w:rsidR="00BE538D" w:rsidRPr="002A1D6C" w:rsidRDefault="00BE538D" w:rsidP="00B8386E">
            <w:pPr>
              <w:rPr>
                <w:rFonts w:cs="Arial"/>
                <w:sz w:val="24"/>
                <w:szCs w:val="24"/>
              </w:rPr>
            </w:pPr>
            <w:r w:rsidRPr="002A1D6C">
              <w:rPr>
                <w:rFonts w:cs="Arial"/>
                <w:sz w:val="24"/>
                <w:szCs w:val="24"/>
              </w:rPr>
              <w:t>Loneliness, independence and ADLs</w:t>
            </w:r>
          </w:p>
        </w:tc>
        <w:tc>
          <w:tcPr>
            <w:tcW w:w="0" w:type="auto"/>
            <w:hideMark/>
          </w:tcPr>
          <w:p w14:paraId="70CCC7D5" w14:textId="77777777" w:rsidR="00BE538D" w:rsidRPr="002A1D6C" w:rsidRDefault="00BE538D" w:rsidP="00B8386E">
            <w:pPr>
              <w:rPr>
                <w:rFonts w:cs="Arial"/>
                <w:sz w:val="24"/>
                <w:szCs w:val="24"/>
              </w:rPr>
            </w:pPr>
            <w:r w:rsidRPr="002A1D6C">
              <w:rPr>
                <w:rFonts w:cs="Arial"/>
                <w:sz w:val="24"/>
                <w:szCs w:val="24"/>
              </w:rPr>
              <w:t>Loneliness was related to independence, daily activities and functional ability.</w:t>
            </w:r>
          </w:p>
        </w:tc>
      </w:tr>
      <w:tr w:rsidR="00BE538D" w:rsidRPr="002A1D6C" w14:paraId="48599183" w14:textId="77777777" w:rsidTr="00B8386E">
        <w:tc>
          <w:tcPr>
            <w:tcW w:w="0" w:type="auto"/>
            <w:hideMark/>
          </w:tcPr>
          <w:p w14:paraId="5C7755FB" w14:textId="77777777" w:rsidR="00BE538D" w:rsidRPr="002A1D6C" w:rsidRDefault="00BE538D" w:rsidP="00B8386E">
            <w:pPr>
              <w:rPr>
                <w:rFonts w:cs="Arial"/>
                <w:sz w:val="24"/>
                <w:szCs w:val="24"/>
              </w:rPr>
            </w:pPr>
            <w:r w:rsidRPr="002A1D6C">
              <w:rPr>
                <w:rFonts w:cs="Arial"/>
                <w:sz w:val="24"/>
                <w:szCs w:val="24"/>
              </w:rPr>
              <w:t>24</w:t>
            </w:r>
          </w:p>
        </w:tc>
        <w:tc>
          <w:tcPr>
            <w:tcW w:w="0" w:type="auto"/>
            <w:hideMark/>
          </w:tcPr>
          <w:p w14:paraId="692A601D" w14:textId="77777777" w:rsidR="00BE538D" w:rsidRPr="002A1D6C" w:rsidRDefault="00BE538D" w:rsidP="00B8386E">
            <w:pPr>
              <w:rPr>
                <w:rFonts w:cs="Arial"/>
                <w:sz w:val="24"/>
                <w:szCs w:val="24"/>
              </w:rPr>
            </w:pPr>
            <w:r w:rsidRPr="002A1D6C">
              <w:rPr>
                <w:rFonts w:cs="Arial"/>
                <w:sz w:val="24"/>
                <w:szCs w:val="24"/>
              </w:rPr>
              <w:t>Silva et al. (2024)</w:t>
            </w:r>
          </w:p>
        </w:tc>
        <w:tc>
          <w:tcPr>
            <w:tcW w:w="0" w:type="auto"/>
            <w:hideMark/>
          </w:tcPr>
          <w:p w14:paraId="19B621E3" w14:textId="77777777" w:rsidR="00BE538D" w:rsidRPr="002A1D6C" w:rsidRDefault="00BE538D" w:rsidP="00B8386E">
            <w:pPr>
              <w:rPr>
                <w:rFonts w:cs="Arial"/>
                <w:sz w:val="24"/>
                <w:szCs w:val="24"/>
              </w:rPr>
            </w:pPr>
            <w:r w:rsidRPr="002A1D6C">
              <w:rPr>
                <w:rFonts w:cs="Arial"/>
                <w:sz w:val="24"/>
                <w:szCs w:val="24"/>
              </w:rPr>
              <w:t xml:space="preserve">Portugal; </w:t>
            </w:r>
            <w:proofErr w:type="spellStart"/>
            <w:r w:rsidRPr="002A1D6C">
              <w:rPr>
                <w:rFonts w:cs="Arial"/>
                <w:sz w:val="24"/>
                <w:szCs w:val="24"/>
              </w:rPr>
              <w:t>institutionalised</w:t>
            </w:r>
            <w:proofErr w:type="spellEnd"/>
            <w:r w:rsidRPr="002A1D6C">
              <w:rPr>
                <w:rFonts w:cs="Arial"/>
                <w:sz w:val="24"/>
                <w:szCs w:val="24"/>
              </w:rPr>
              <w:t xml:space="preserve"> and non-</w:t>
            </w:r>
            <w:proofErr w:type="spellStart"/>
            <w:r w:rsidRPr="002A1D6C">
              <w:rPr>
                <w:rFonts w:cs="Arial"/>
                <w:sz w:val="24"/>
                <w:szCs w:val="24"/>
              </w:rPr>
              <w:t>institutionalised</w:t>
            </w:r>
            <w:proofErr w:type="spellEnd"/>
            <w:r w:rsidRPr="002A1D6C">
              <w:rPr>
                <w:rFonts w:cs="Arial"/>
                <w:sz w:val="24"/>
                <w:szCs w:val="24"/>
              </w:rPr>
              <w:t xml:space="preserve"> settings</w:t>
            </w:r>
          </w:p>
        </w:tc>
        <w:tc>
          <w:tcPr>
            <w:tcW w:w="0" w:type="auto"/>
            <w:hideMark/>
          </w:tcPr>
          <w:p w14:paraId="7B3EC3C6" w14:textId="77777777" w:rsidR="00BE538D" w:rsidRPr="002A1D6C" w:rsidRDefault="00BE538D" w:rsidP="00B8386E">
            <w:pPr>
              <w:rPr>
                <w:rFonts w:cs="Arial"/>
                <w:sz w:val="24"/>
                <w:szCs w:val="24"/>
              </w:rPr>
            </w:pPr>
            <w:r w:rsidRPr="002A1D6C">
              <w:rPr>
                <w:rFonts w:cs="Arial"/>
                <w:sz w:val="24"/>
                <w:szCs w:val="24"/>
              </w:rPr>
              <w:t>Cross-sectional study</w:t>
            </w:r>
          </w:p>
        </w:tc>
        <w:tc>
          <w:tcPr>
            <w:tcW w:w="0" w:type="auto"/>
            <w:hideMark/>
          </w:tcPr>
          <w:p w14:paraId="31E9799E" w14:textId="77777777" w:rsidR="00BE538D" w:rsidRPr="002A1D6C" w:rsidRDefault="00BE538D" w:rsidP="00B8386E">
            <w:pPr>
              <w:rPr>
                <w:rFonts w:cs="Arial"/>
                <w:sz w:val="24"/>
                <w:szCs w:val="24"/>
              </w:rPr>
            </w:pPr>
            <w:r w:rsidRPr="002A1D6C">
              <w:rPr>
                <w:rFonts w:cs="Arial"/>
                <w:sz w:val="24"/>
                <w:szCs w:val="24"/>
              </w:rPr>
              <w:t>Older adults</w:t>
            </w:r>
          </w:p>
        </w:tc>
        <w:tc>
          <w:tcPr>
            <w:tcW w:w="0" w:type="auto"/>
            <w:hideMark/>
          </w:tcPr>
          <w:p w14:paraId="64EB7172" w14:textId="77777777" w:rsidR="00BE538D" w:rsidRPr="002A1D6C" w:rsidRDefault="00BE538D" w:rsidP="00B8386E">
            <w:pPr>
              <w:rPr>
                <w:rFonts w:cs="Arial"/>
                <w:sz w:val="24"/>
                <w:szCs w:val="24"/>
              </w:rPr>
            </w:pPr>
            <w:r w:rsidRPr="002A1D6C">
              <w:rPr>
                <w:rFonts w:cs="Arial"/>
                <w:sz w:val="24"/>
                <w:szCs w:val="24"/>
              </w:rPr>
              <w:t>Depression, loneliness and quality of life</w:t>
            </w:r>
          </w:p>
        </w:tc>
        <w:tc>
          <w:tcPr>
            <w:tcW w:w="0" w:type="auto"/>
            <w:hideMark/>
          </w:tcPr>
          <w:p w14:paraId="376C1475" w14:textId="77777777" w:rsidR="00BE538D" w:rsidRPr="002A1D6C" w:rsidRDefault="00BE538D" w:rsidP="00B8386E">
            <w:pPr>
              <w:rPr>
                <w:rFonts w:cs="Arial"/>
                <w:sz w:val="24"/>
                <w:szCs w:val="24"/>
              </w:rPr>
            </w:pPr>
            <w:proofErr w:type="spellStart"/>
            <w:r w:rsidRPr="002A1D6C">
              <w:rPr>
                <w:rFonts w:cs="Arial"/>
                <w:sz w:val="24"/>
                <w:szCs w:val="24"/>
              </w:rPr>
              <w:t>Institutionalised</w:t>
            </w:r>
            <w:proofErr w:type="spellEnd"/>
            <w:r w:rsidRPr="002A1D6C">
              <w:rPr>
                <w:rFonts w:cs="Arial"/>
                <w:sz w:val="24"/>
                <w:szCs w:val="24"/>
              </w:rPr>
              <w:t xml:space="preserve"> older adults showed important links between lonelines</w:t>
            </w:r>
            <w:r w:rsidRPr="002A1D6C">
              <w:rPr>
                <w:rFonts w:cs="Arial"/>
                <w:sz w:val="24"/>
                <w:szCs w:val="24"/>
              </w:rPr>
              <w:lastRenderedPageBreak/>
              <w:t>s, depression and quality of life.</w:t>
            </w:r>
          </w:p>
        </w:tc>
      </w:tr>
      <w:tr w:rsidR="00BE538D" w:rsidRPr="002A1D6C" w14:paraId="1DC96640" w14:textId="77777777" w:rsidTr="00B8386E">
        <w:tc>
          <w:tcPr>
            <w:tcW w:w="0" w:type="auto"/>
            <w:hideMark/>
          </w:tcPr>
          <w:p w14:paraId="2F303398" w14:textId="77777777" w:rsidR="00BE538D" w:rsidRPr="002A1D6C" w:rsidRDefault="00BE538D" w:rsidP="00B8386E">
            <w:pPr>
              <w:rPr>
                <w:rFonts w:cs="Arial"/>
                <w:sz w:val="24"/>
                <w:szCs w:val="24"/>
              </w:rPr>
            </w:pPr>
            <w:r w:rsidRPr="002A1D6C">
              <w:rPr>
                <w:rFonts w:cs="Arial"/>
                <w:sz w:val="24"/>
                <w:szCs w:val="24"/>
              </w:rPr>
              <w:lastRenderedPageBreak/>
              <w:t>25</w:t>
            </w:r>
          </w:p>
        </w:tc>
        <w:tc>
          <w:tcPr>
            <w:tcW w:w="0" w:type="auto"/>
            <w:hideMark/>
          </w:tcPr>
          <w:p w14:paraId="6738225C" w14:textId="77777777" w:rsidR="00BE538D" w:rsidRPr="002A1D6C" w:rsidRDefault="00BE538D" w:rsidP="00B8386E">
            <w:pPr>
              <w:rPr>
                <w:rFonts w:cs="Arial"/>
                <w:sz w:val="24"/>
                <w:szCs w:val="24"/>
              </w:rPr>
            </w:pPr>
            <w:r w:rsidRPr="002A1D6C">
              <w:rPr>
                <w:rFonts w:cs="Arial"/>
                <w:sz w:val="24"/>
                <w:szCs w:val="24"/>
              </w:rPr>
              <w:t>Smith et al. (2023)</w:t>
            </w:r>
          </w:p>
        </w:tc>
        <w:tc>
          <w:tcPr>
            <w:tcW w:w="0" w:type="auto"/>
            <w:hideMark/>
          </w:tcPr>
          <w:p w14:paraId="6F8B22F2" w14:textId="77777777" w:rsidR="00BE538D" w:rsidRPr="002A1D6C" w:rsidRDefault="00BE538D" w:rsidP="00B8386E">
            <w:pPr>
              <w:rPr>
                <w:rFonts w:cs="Arial"/>
                <w:sz w:val="24"/>
                <w:szCs w:val="24"/>
              </w:rPr>
            </w:pPr>
            <w:r w:rsidRPr="002A1D6C">
              <w:rPr>
                <w:rFonts w:cs="Arial"/>
                <w:sz w:val="24"/>
                <w:szCs w:val="24"/>
              </w:rPr>
              <w:t>Canada; long-term care</w:t>
            </w:r>
          </w:p>
        </w:tc>
        <w:tc>
          <w:tcPr>
            <w:tcW w:w="0" w:type="auto"/>
            <w:hideMark/>
          </w:tcPr>
          <w:p w14:paraId="47C8A3F6" w14:textId="77777777" w:rsidR="00BE538D" w:rsidRPr="002A1D6C" w:rsidRDefault="00BE538D" w:rsidP="00B8386E">
            <w:pPr>
              <w:rPr>
                <w:rFonts w:cs="Arial"/>
                <w:sz w:val="24"/>
                <w:szCs w:val="24"/>
              </w:rPr>
            </w:pPr>
            <w:r w:rsidRPr="002A1D6C">
              <w:rPr>
                <w:rFonts w:cs="Arial"/>
                <w:sz w:val="24"/>
                <w:szCs w:val="24"/>
              </w:rPr>
              <w:t>Qualitative study</w:t>
            </w:r>
          </w:p>
        </w:tc>
        <w:tc>
          <w:tcPr>
            <w:tcW w:w="0" w:type="auto"/>
            <w:hideMark/>
          </w:tcPr>
          <w:p w14:paraId="7746EC8E" w14:textId="77777777" w:rsidR="00BE538D" w:rsidRPr="002A1D6C" w:rsidRDefault="00BE538D" w:rsidP="00B8386E">
            <w:pPr>
              <w:rPr>
                <w:rFonts w:cs="Arial"/>
                <w:sz w:val="24"/>
                <w:szCs w:val="24"/>
              </w:rPr>
            </w:pPr>
            <w:r w:rsidRPr="002A1D6C">
              <w:rPr>
                <w:rFonts w:cs="Arial"/>
                <w:sz w:val="24"/>
                <w:szCs w:val="24"/>
              </w:rPr>
              <w:t>Long-term care residents</w:t>
            </w:r>
          </w:p>
        </w:tc>
        <w:tc>
          <w:tcPr>
            <w:tcW w:w="0" w:type="auto"/>
            <w:hideMark/>
          </w:tcPr>
          <w:p w14:paraId="76EDFBC5" w14:textId="77777777" w:rsidR="00BE538D" w:rsidRPr="002A1D6C" w:rsidRDefault="00BE538D" w:rsidP="00B8386E">
            <w:pPr>
              <w:rPr>
                <w:rFonts w:cs="Arial"/>
                <w:sz w:val="24"/>
                <w:szCs w:val="24"/>
              </w:rPr>
            </w:pPr>
            <w:r w:rsidRPr="002A1D6C">
              <w:rPr>
                <w:rFonts w:cs="Arial"/>
                <w:sz w:val="24"/>
                <w:szCs w:val="24"/>
              </w:rPr>
              <w:t>Loneliness during COVID-19</w:t>
            </w:r>
          </w:p>
        </w:tc>
        <w:tc>
          <w:tcPr>
            <w:tcW w:w="0" w:type="auto"/>
            <w:hideMark/>
          </w:tcPr>
          <w:p w14:paraId="22E09BE5" w14:textId="77777777" w:rsidR="00BE538D" w:rsidRPr="002A1D6C" w:rsidRDefault="00BE538D" w:rsidP="00B8386E">
            <w:pPr>
              <w:rPr>
                <w:rFonts w:cs="Arial"/>
                <w:sz w:val="24"/>
                <w:szCs w:val="24"/>
              </w:rPr>
            </w:pPr>
            <w:r w:rsidRPr="002A1D6C">
              <w:rPr>
                <w:rFonts w:cs="Arial"/>
                <w:sz w:val="24"/>
                <w:szCs w:val="24"/>
              </w:rPr>
              <w:t>Residents experienced loneliness through family separation, restrictions and reduced social contact.</w:t>
            </w:r>
          </w:p>
        </w:tc>
      </w:tr>
      <w:tr w:rsidR="00BE538D" w:rsidRPr="002A1D6C" w14:paraId="6DB248D4" w14:textId="77777777" w:rsidTr="00B8386E">
        <w:tc>
          <w:tcPr>
            <w:tcW w:w="0" w:type="auto"/>
            <w:hideMark/>
          </w:tcPr>
          <w:p w14:paraId="526478B8" w14:textId="77777777" w:rsidR="00BE538D" w:rsidRPr="002A1D6C" w:rsidRDefault="00BE538D" w:rsidP="00B8386E">
            <w:pPr>
              <w:rPr>
                <w:rFonts w:cs="Arial"/>
                <w:sz w:val="24"/>
                <w:szCs w:val="24"/>
              </w:rPr>
            </w:pPr>
            <w:r w:rsidRPr="002A1D6C">
              <w:rPr>
                <w:rFonts w:cs="Arial"/>
                <w:sz w:val="24"/>
                <w:szCs w:val="24"/>
              </w:rPr>
              <w:t>26</w:t>
            </w:r>
          </w:p>
        </w:tc>
        <w:tc>
          <w:tcPr>
            <w:tcW w:w="0" w:type="auto"/>
            <w:hideMark/>
          </w:tcPr>
          <w:p w14:paraId="73781204" w14:textId="77777777" w:rsidR="00BE538D" w:rsidRPr="002A1D6C" w:rsidRDefault="00BE538D" w:rsidP="00B8386E">
            <w:pPr>
              <w:rPr>
                <w:rFonts w:cs="Arial"/>
                <w:sz w:val="24"/>
                <w:szCs w:val="24"/>
              </w:rPr>
            </w:pPr>
            <w:r w:rsidRPr="002A1D6C">
              <w:rPr>
                <w:rFonts w:cs="Arial"/>
                <w:sz w:val="24"/>
                <w:szCs w:val="24"/>
              </w:rPr>
              <w:t>Söderman and Arvidsson-Lindvall (2024)</w:t>
            </w:r>
          </w:p>
        </w:tc>
        <w:tc>
          <w:tcPr>
            <w:tcW w:w="0" w:type="auto"/>
            <w:hideMark/>
          </w:tcPr>
          <w:p w14:paraId="60582839" w14:textId="77777777" w:rsidR="00BE538D" w:rsidRPr="002A1D6C" w:rsidRDefault="00BE538D" w:rsidP="00B8386E">
            <w:pPr>
              <w:rPr>
                <w:rFonts w:cs="Arial"/>
                <w:sz w:val="24"/>
                <w:szCs w:val="24"/>
              </w:rPr>
            </w:pPr>
            <w:r w:rsidRPr="002A1D6C">
              <w:rPr>
                <w:rFonts w:cs="Arial"/>
                <w:sz w:val="24"/>
                <w:szCs w:val="24"/>
              </w:rPr>
              <w:t>Academic nursing home</w:t>
            </w:r>
          </w:p>
        </w:tc>
        <w:tc>
          <w:tcPr>
            <w:tcW w:w="0" w:type="auto"/>
            <w:hideMark/>
          </w:tcPr>
          <w:p w14:paraId="310C0DD1" w14:textId="77777777" w:rsidR="00BE538D" w:rsidRPr="002A1D6C" w:rsidRDefault="00BE538D" w:rsidP="00B8386E">
            <w:pPr>
              <w:rPr>
                <w:rFonts w:cs="Arial"/>
                <w:sz w:val="24"/>
                <w:szCs w:val="24"/>
              </w:rPr>
            </w:pPr>
            <w:r w:rsidRPr="002A1D6C">
              <w:rPr>
                <w:rFonts w:cs="Arial"/>
                <w:sz w:val="24"/>
                <w:szCs w:val="24"/>
              </w:rPr>
              <w:t>Phenomenological qualitative interview study</w:t>
            </w:r>
          </w:p>
        </w:tc>
        <w:tc>
          <w:tcPr>
            <w:tcW w:w="0" w:type="auto"/>
            <w:hideMark/>
          </w:tcPr>
          <w:p w14:paraId="367ACF1D" w14:textId="77777777" w:rsidR="00BE538D" w:rsidRPr="002A1D6C" w:rsidRDefault="00BE538D" w:rsidP="00B8386E">
            <w:pPr>
              <w:rPr>
                <w:rFonts w:cs="Arial"/>
                <w:sz w:val="24"/>
                <w:szCs w:val="24"/>
              </w:rPr>
            </w:pPr>
            <w:r w:rsidRPr="002A1D6C">
              <w:rPr>
                <w:rFonts w:cs="Arial"/>
                <w:sz w:val="24"/>
                <w:szCs w:val="24"/>
              </w:rPr>
              <w:t>Older nursing home residents</w:t>
            </w:r>
          </w:p>
        </w:tc>
        <w:tc>
          <w:tcPr>
            <w:tcW w:w="0" w:type="auto"/>
            <w:hideMark/>
          </w:tcPr>
          <w:p w14:paraId="20684A41" w14:textId="77777777" w:rsidR="00BE538D" w:rsidRPr="002A1D6C" w:rsidRDefault="00BE538D" w:rsidP="00B8386E">
            <w:pPr>
              <w:rPr>
                <w:rFonts w:cs="Arial"/>
                <w:sz w:val="24"/>
                <w:szCs w:val="24"/>
              </w:rPr>
            </w:pPr>
            <w:r w:rsidRPr="002A1D6C">
              <w:rPr>
                <w:rFonts w:cs="Arial"/>
                <w:sz w:val="24"/>
                <w:szCs w:val="24"/>
              </w:rPr>
              <w:t>Experiences of loneliness and life closure</w:t>
            </w:r>
          </w:p>
        </w:tc>
        <w:tc>
          <w:tcPr>
            <w:tcW w:w="0" w:type="auto"/>
            <w:hideMark/>
          </w:tcPr>
          <w:p w14:paraId="5BF5545D" w14:textId="77777777" w:rsidR="00BE538D" w:rsidRPr="002A1D6C" w:rsidRDefault="00BE538D" w:rsidP="00B8386E">
            <w:pPr>
              <w:rPr>
                <w:rFonts w:cs="Arial"/>
                <w:sz w:val="24"/>
                <w:szCs w:val="24"/>
              </w:rPr>
            </w:pPr>
            <w:r w:rsidRPr="002A1D6C">
              <w:rPr>
                <w:rFonts w:cs="Arial"/>
                <w:sz w:val="24"/>
                <w:szCs w:val="24"/>
              </w:rPr>
              <w:t xml:space="preserve">Loneliness </w:t>
            </w:r>
            <w:proofErr w:type="gramStart"/>
            <w:r w:rsidRPr="002A1D6C">
              <w:rPr>
                <w:rFonts w:cs="Arial"/>
                <w:sz w:val="24"/>
                <w:szCs w:val="24"/>
              </w:rPr>
              <w:t>was connected with</w:t>
            </w:r>
            <w:proofErr w:type="gramEnd"/>
            <w:r w:rsidRPr="002A1D6C">
              <w:rPr>
                <w:rFonts w:cs="Arial"/>
                <w:sz w:val="24"/>
                <w:szCs w:val="24"/>
              </w:rPr>
              <w:t xml:space="preserve"> ageing, loss, reflection and the need for emotional recognition.</w:t>
            </w:r>
          </w:p>
        </w:tc>
      </w:tr>
      <w:tr w:rsidR="00BE538D" w:rsidRPr="002A1D6C" w14:paraId="673B869B" w14:textId="77777777" w:rsidTr="00B8386E">
        <w:tc>
          <w:tcPr>
            <w:tcW w:w="0" w:type="auto"/>
            <w:hideMark/>
          </w:tcPr>
          <w:p w14:paraId="6BA0CD12" w14:textId="77777777" w:rsidR="00BE538D" w:rsidRPr="002A1D6C" w:rsidRDefault="00BE538D" w:rsidP="00B8386E">
            <w:pPr>
              <w:rPr>
                <w:rFonts w:cs="Arial"/>
                <w:sz w:val="24"/>
                <w:szCs w:val="24"/>
              </w:rPr>
            </w:pPr>
            <w:r w:rsidRPr="002A1D6C">
              <w:rPr>
                <w:rFonts w:cs="Arial"/>
                <w:sz w:val="24"/>
                <w:szCs w:val="24"/>
              </w:rPr>
              <w:lastRenderedPageBreak/>
              <w:t>27</w:t>
            </w:r>
          </w:p>
        </w:tc>
        <w:tc>
          <w:tcPr>
            <w:tcW w:w="0" w:type="auto"/>
            <w:hideMark/>
          </w:tcPr>
          <w:p w14:paraId="12E826A6" w14:textId="77777777" w:rsidR="00BE538D" w:rsidRPr="002A1D6C" w:rsidRDefault="00BE538D" w:rsidP="00B8386E">
            <w:pPr>
              <w:rPr>
                <w:rFonts w:cs="Arial"/>
                <w:sz w:val="24"/>
                <w:szCs w:val="24"/>
              </w:rPr>
            </w:pPr>
            <w:r w:rsidRPr="002A1D6C">
              <w:rPr>
                <w:rFonts w:cs="Arial"/>
                <w:sz w:val="24"/>
                <w:szCs w:val="24"/>
              </w:rPr>
              <w:t>Wu et al. (2023)</w:t>
            </w:r>
          </w:p>
        </w:tc>
        <w:tc>
          <w:tcPr>
            <w:tcW w:w="0" w:type="auto"/>
            <w:hideMark/>
          </w:tcPr>
          <w:p w14:paraId="6F1F7290" w14:textId="77777777" w:rsidR="00BE538D" w:rsidRPr="002A1D6C" w:rsidRDefault="00BE538D" w:rsidP="00B8386E">
            <w:pPr>
              <w:rPr>
                <w:rFonts w:cs="Arial"/>
                <w:sz w:val="24"/>
                <w:szCs w:val="24"/>
              </w:rPr>
            </w:pPr>
            <w:r w:rsidRPr="002A1D6C">
              <w:rPr>
                <w:rFonts w:cs="Arial"/>
                <w:sz w:val="24"/>
                <w:szCs w:val="24"/>
              </w:rPr>
              <w:t>China; nursing homes</w:t>
            </w:r>
          </w:p>
        </w:tc>
        <w:tc>
          <w:tcPr>
            <w:tcW w:w="0" w:type="auto"/>
            <w:hideMark/>
          </w:tcPr>
          <w:p w14:paraId="247AEA5C" w14:textId="77777777" w:rsidR="00BE538D" w:rsidRPr="002A1D6C" w:rsidRDefault="00BE538D" w:rsidP="00B8386E">
            <w:pPr>
              <w:rPr>
                <w:rFonts w:cs="Arial"/>
                <w:sz w:val="24"/>
                <w:szCs w:val="24"/>
              </w:rPr>
            </w:pPr>
            <w:r w:rsidRPr="002A1D6C">
              <w:rPr>
                <w:rFonts w:cs="Arial"/>
                <w:sz w:val="24"/>
                <w:szCs w:val="24"/>
              </w:rPr>
              <w:t>Qualitative study</w:t>
            </w:r>
          </w:p>
        </w:tc>
        <w:tc>
          <w:tcPr>
            <w:tcW w:w="0" w:type="auto"/>
            <w:hideMark/>
          </w:tcPr>
          <w:p w14:paraId="1A7DA291" w14:textId="77777777" w:rsidR="00BE538D" w:rsidRPr="002A1D6C" w:rsidRDefault="00BE538D" w:rsidP="00B8386E">
            <w:pPr>
              <w:rPr>
                <w:rFonts w:cs="Arial"/>
                <w:sz w:val="24"/>
                <w:szCs w:val="24"/>
              </w:rPr>
            </w:pPr>
            <w:r w:rsidRPr="002A1D6C">
              <w:rPr>
                <w:rFonts w:cs="Arial"/>
                <w:sz w:val="24"/>
                <w:szCs w:val="24"/>
              </w:rPr>
              <w:t>Nursing home residents</w:t>
            </w:r>
          </w:p>
        </w:tc>
        <w:tc>
          <w:tcPr>
            <w:tcW w:w="0" w:type="auto"/>
            <w:hideMark/>
          </w:tcPr>
          <w:p w14:paraId="60D251AA" w14:textId="77777777" w:rsidR="00BE538D" w:rsidRPr="002A1D6C" w:rsidRDefault="00BE538D" w:rsidP="00B8386E">
            <w:pPr>
              <w:rPr>
                <w:rFonts w:cs="Arial"/>
                <w:sz w:val="24"/>
                <w:szCs w:val="24"/>
              </w:rPr>
            </w:pPr>
            <w:r w:rsidRPr="002A1D6C">
              <w:rPr>
                <w:rFonts w:cs="Arial"/>
                <w:sz w:val="24"/>
                <w:szCs w:val="24"/>
              </w:rPr>
              <w:t>Challenges and coping during COVID-19</w:t>
            </w:r>
          </w:p>
        </w:tc>
        <w:tc>
          <w:tcPr>
            <w:tcW w:w="0" w:type="auto"/>
            <w:hideMark/>
          </w:tcPr>
          <w:p w14:paraId="7F93E169" w14:textId="77777777" w:rsidR="00BE538D" w:rsidRPr="002A1D6C" w:rsidRDefault="00BE538D" w:rsidP="00B8386E">
            <w:pPr>
              <w:rPr>
                <w:rFonts w:cs="Arial"/>
                <w:sz w:val="24"/>
                <w:szCs w:val="24"/>
              </w:rPr>
            </w:pPr>
            <w:r w:rsidRPr="002A1D6C">
              <w:rPr>
                <w:rFonts w:cs="Arial"/>
                <w:sz w:val="24"/>
                <w:szCs w:val="24"/>
              </w:rPr>
              <w:t>Residents used coping strategies but still faced isolation, fear and reduced connection.</w:t>
            </w:r>
          </w:p>
        </w:tc>
      </w:tr>
      <w:tr w:rsidR="00BE538D" w:rsidRPr="002A1D6C" w14:paraId="68CD956C" w14:textId="77777777" w:rsidTr="00B8386E">
        <w:tc>
          <w:tcPr>
            <w:tcW w:w="0" w:type="auto"/>
            <w:hideMark/>
          </w:tcPr>
          <w:p w14:paraId="71A7E61C" w14:textId="77777777" w:rsidR="00BE538D" w:rsidRPr="002A1D6C" w:rsidRDefault="00BE538D" w:rsidP="00B8386E">
            <w:pPr>
              <w:rPr>
                <w:rFonts w:cs="Arial"/>
                <w:sz w:val="24"/>
                <w:szCs w:val="24"/>
              </w:rPr>
            </w:pPr>
            <w:r w:rsidRPr="002A1D6C">
              <w:rPr>
                <w:rFonts w:cs="Arial"/>
                <w:sz w:val="24"/>
                <w:szCs w:val="24"/>
              </w:rPr>
              <w:t>28</w:t>
            </w:r>
          </w:p>
        </w:tc>
        <w:tc>
          <w:tcPr>
            <w:tcW w:w="0" w:type="auto"/>
            <w:hideMark/>
          </w:tcPr>
          <w:p w14:paraId="5133BF66" w14:textId="77777777" w:rsidR="00BE538D" w:rsidRPr="002A1D6C" w:rsidRDefault="00BE538D" w:rsidP="00B8386E">
            <w:pPr>
              <w:rPr>
                <w:rFonts w:cs="Arial"/>
                <w:sz w:val="24"/>
                <w:szCs w:val="24"/>
              </w:rPr>
            </w:pPr>
            <w:r w:rsidRPr="002A1D6C">
              <w:rPr>
                <w:rFonts w:cs="Arial"/>
                <w:sz w:val="24"/>
                <w:szCs w:val="24"/>
              </w:rPr>
              <w:t>Yang et al. (2021)</w:t>
            </w:r>
          </w:p>
        </w:tc>
        <w:tc>
          <w:tcPr>
            <w:tcW w:w="0" w:type="auto"/>
            <w:hideMark/>
          </w:tcPr>
          <w:p w14:paraId="49429661" w14:textId="77777777" w:rsidR="00BE538D" w:rsidRPr="002A1D6C" w:rsidRDefault="00BE538D" w:rsidP="00B8386E">
            <w:pPr>
              <w:rPr>
                <w:rFonts w:cs="Arial"/>
                <w:sz w:val="24"/>
                <w:szCs w:val="24"/>
              </w:rPr>
            </w:pPr>
            <w:r w:rsidRPr="002A1D6C">
              <w:rPr>
                <w:rFonts w:cs="Arial"/>
                <w:sz w:val="24"/>
                <w:szCs w:val="24"/>
              </w:rPr>
              <w:t>China; nursing homes</w:t>
            </w:r>
          </w:p>
        </w:tc>
        <w:tc>
          <w:tcPr>
            <w:tcW w:w="0" w:type="auto"/>
            <w:hideMark/>
          </w:tcPr>
          <w:p w14:paraId="1A8FD76A" w14:textId="77777777" w:rsidR="00BE538D" w:rsidRPr="002A1D6C" w:rsidRDefault="00BE538D" w:rsidP="00B8386E">
            <w:pPr>
              <w:rPr>
                <w:rFonts w:cs="Arial"/>
                <w:sz w:val="24"/>
                <w:szCs w:val="24"/>
              </w:rPr>
            </w:pPr>
            <w:r w:rsidRPr="002A1D6C">
              <w:rPr>
                <w:rFonts w:cs="Arial"/>
                <w:sz w:val="24"/>
                <w:szCs w:val="24"/>
              </w:rPr>
              <w:t>Quantitative study</w:t>
            </w:r>
          </w:p>
        </w:tc>
        <w:tc>
          <w:tcPr>
            <w:tcW w:w="0" w:type="auto"/>
            <w:hideMark/>
          </w:tcPr>
          <w:p w14:paraId="1B47BEA0" w14:textId="77777777" w:rsidR="00BE538D" w:rsidRPr="002A1D6C" w:rsidRDefault="00BE538D" w:rsidP="00B8386E">
            <w:pPr>
              <w:rPr>
                <w:rFonts w:cs="Arial"/>
                <w:sz w:val="24"/>
                <w:szCs w:val="24"/>
              </w:rPr>
            </w:pPr>
            <w:r w:rsidRPr="002A1D6C">
              <w:rPr>
                <w:rFonts w:cs="Arial"/>
                <w:sz w:val="24"/>
                <w:szCs w:val="24"/>
              </w:rPr>
              <w:t>Nursing home residents</w:t>
            </w:r>
          </w:p>
        </w:tc>
        <w:tc>
          <w:tcPr>
            <w:tcW w:w="0" w:type="auto"/>
            <w:hideMark/>
          </w:tcPr>
          <w:p w14:paraId="2A68ADAF" w14:textId="77777777" w:rsidR="00BE538D" w:rsidRPr="002A1D6C" w:rsidRDefault="00BE538D" w:rsidP="00B8386E">
            <w:pPr>
              <w:rPr>
                <w:rFonts w:cs="Arial"/>
                <w:sz w:val="24"/>
                <w:szCs w:val="24"/>
              </w:rPr>
            </w:pPr>
            <w:r w:rsidRPr="002A1D6C">
              <w:rPr>
                <w:rFonts w:cs="Arial"/>
                <w:sz w:val="24"/>
                <w:szCs w:val="24"/>
              </w:rPr>
              <w:t>Loneliness, depression, resilience and suicidal ideation</w:t>
            </w:r>
          </w:p>
        </w:tc>
        <w:tc>
          <w:tcPr>
            <w:tcW w:w="0" w:type="auto"/>
            <w:hideMark/>
          </w:tcPr>
          <w:p w14:paraId="0CDBD6D6" w14:textId="77777777" w:rsidR="00BE538D" w:rsidRPr="002A1D6C" w:rsidRDefault="00BE538D" w:rsidP="00B8386E">
            <w:pPr>
              <w:rPr>
                <w:rFonts w:cs="Arial"/>
                <w:sz w:val="24"/>
                <w:szCs w:val="24"/>
              </w:rPr>
            </w:pPr>
            <w:r w:rsidRPr="002A1D6C">
              <w:rPr>
                <w:rFonts w:cs="Arial"/>
                <w:sz w:val="24"/>
                <w:szCs w:val="24"/>
              </w:rPr>
              <w:t>Loneliness was associated with suicidal ideation, mediated by depression and moderated by resilience.</w:t>
            </w:r>
          </w:p>
        </w:tc>
      </w:tr>
    </w:tbl>
    <w:p w14:paraId="31EA4D97" w14:textId="77777777" w:rsidR="00BE538D" w:rsidRPr="002A1D6C" w:rsidRDefault="00BE538D" w:rsidP="00BE538D">
      <w:pPr>
        <w:pStyle w:val="Heading2"/>
        <w:rPr>
          <w:rFonts w:cs="Arial"/>
          <w:szCs w:val="24"/>
        </w:rPr>
      </w:pPr>
      <w:bookmarkStart w:id="98" w:name="_Toc233139225"/>
      <w:r w:rsidRPr="002A1D6C">
        <w:rPr>
          <w:rFonts w:cs="Arial"/>
          <w:szCs w:val="24"/>
        </w:rPr>
        <w:t>Appendix B: CASP Summary Appraisal of Qualitative Studies</w:t>
      </w:r>
      <w:bookmarkEnd w:id="98"/>
    </w:p>
    <w:tbl>
      <w:tblPr>
        <w:tblStyle w:val="TableGrid"/>
        <w:tblW w:w="0" w:type="auto"/>
        <w:tblLook w:val="04A0" w:firstRow="1" w:lastRow="0" w:firstColumn="1" w:lastColumn="0" w:noHBand="0" w:noVBand="1"/>
      </w:tblPr>
      <w:tblGrid>
        <w:gridCol w:w="495"/>
        <w:gridCol w:w="1031"/>
        <w:gridCol w:w="648"/>
        <w:gridCol w:w="1445"/>
        <w:gridCol w:w="1223"/>
        <w:gridCol w:w="1166"/>
        <w:gridCol w:w="1137"/>
        <w:gridCol w:w="926"/>
        <w:gridCol w:w="945"/>
      </w:tblGrid>
      <w:tr w:rsidR="00BE538D" w:rsidRPr="002A1D6C" w14:paraId="4E717940" w14:textId="77777777" w:rsidTr="00B8386E">
        <w:tc>
          <w:tcPr>
            <w:tcW w:w="0" w:type="auto"/>
            <w:hideMark/>
          </w:tcPr>
          <w:p w14:paraId="04AF6F47" w14:textId="77777777" w:rsidR="00BE538D" w:rsidRPr="002A1D6C" w:rsidRDefault="00BE538D" w:rsidP="00B8386E">
            <w:pPr>
              <w:rPr>
                <w:rFonts w:cs="Arial"/>
                <w:b/>
                <w:bCs/>
                <w:sz w:val="24"/>
                <w:szCs w:val="24"/>
              </w:rPr>
            </w:pPr>
            <w:r w:rsidRPr="002A1D6C">
              <w:rPr>
                <w:rFonts w:cs="Arial"/>
                <w:b/>
                <w:bCs/>
                <w:sz w:val="24"/>
                <w:szCs w:val="24"/>
              </w:rPr>
              <w:t>No.</w:t>
            </w:r>
          </w:p>
        </w:tc>
        <w:tc>
          <w:tcPr>
            <w:tcW w:w="0" w:type="auto"/>
            <w:hideMark/>
          </w:tcPr>
          <w:p w14:paraId="594CACF7" w14:textId="77777777" w:rsidR="00BE538D" w:rsidRPr="002A1D6C" w:rsidRDefault="00BE538D" w:rsidP="00B8386E">
            <w:pPr>
              <w:rPr>
                <w:rFonts w:cs="Arial"/>
                <w:b/>
                <w:bCs/>
                <w:sz w:val="24"/>
                <w:szCs w:val="24"/>
              </w:rPr>
            </w:pPr>
            <w:r w:rsidRPr="002A1D6C">
              <w:rPr>
                <w:rFonts w:cs="Arial"/>
                <w:b/>
                <w:bCs/>
                <w:sz w:val="24"/>
                <w:szCs w:val="24"/>
              </w:rPr>
              <w:t>Study</w:t>
            </w:r>
          </w:p>
        </w:tc>
        <w:tc>
          <w:tcPr>
            <w:tcW w:w="0" w:type="auto"/>
            <w:hideMark/>
          </w:tcPr>
          <w:p w14:paraId="6D946614" w14:textId="77777777" w:rsidR="00BE538D" w:rsidRPr="002A1D6C" w:rsidRDefault="00BE538D" w:rsidP="00B8386E">
            <w:pPr>
              <w:rPr>
                <w:rFonts w:cs="Arial"/>
                <w:b/>
                <w:bCs/>
                <w:sz w:val="24"/>
                <w:szCs w:val="24"/>
              </w:rPr>
            </w:pPr>
            <w:r w:rsidRPr="002A1D6C">
              <w:rPr>
                <w:rFonts w:cs="Arial"/>
                <w:b/>
                <w:bCs/>
                <w:sz w:val="24"/>
                <w:szCs w:val="24"/>
              </w:rPr>
              <w:t>Clear aim</w:t>
            </w:r>
          </w:p>
        </w:tc>
        <w:tc>
          <w:tcPr>
            <w:tcW w:w="0" w:type="auto"/>
            <w:hideMark/>
          </w:tcPr>
          <w:p w14:paraId="711D121C" w14:textId="77777777" w:rsidR="00BE538D" w:rsidRPr="002A1D6C" w:rsidRDefault="00BE538D" w:rsidP="00B8386E">
            <w:pPr>
              <w:rPr>
                <w:rFonts w:cs="Arial"/>
                <w:b/>
                <w:bCs/>
                <w:sz w:val="24"/>
                <w:szCs w:val="24"/>
              </w:rPr>
            </w:pPr>
            <w:r w:rsidRPr="002A1D6C">
              <w:rPr>
                <w:rFonts w:cs="Arial"/>
                <w:b/>
                <w:bCs/>
                <w:sz w:val="24"/>
                <w:szCs w:val="24"/>
              </w:rPr>
              <w:t>Appropriate qualitative design</w:t>
            </w:r>
          </w:p>
        </w:tc>
        <w:tc>
          <w:tcPr>
            <w:tcW w:w="0" w:type="auto"/>
            <w:hideMark/>
          </w:tcPr>
          <w:p w14:paraId="034CBE54" w14:textId="77777777" w:rsidR="00BE538D" w:rsidRPr="002A1D6C" w:rsidRDefault="00BE538D" w:rsidP="00B8386E">
            <w:pPr>
              <w:rPr>
                <w:rFonts w:cs="Arial"/>
                <w:b/>
                <w:bCs/>
                <w:sz w:val="24"/>
                <w:szCs w:val="24"/>
              </w:rPr>
            </w:pPr>
            <w:r w:rsidRPr="002A1D6C">
              <w:rPr>
                <w:rFonts w:cs="Arial"/>
                <w:b/>
                <w:bCs/>
                <w:sz w:val="24"/>
                <w:szCs w:val="24"/>
              </w:rPr>
              <w:t>Recruitment explained</w:t>
            </w:r>
          </w:p>
        </w:tc>
        <w:tc>
          <w:tcPr>
            <w:tcW w:w="0" w:type="auto"/>
            <w:hideMark/>
          </w:tcPr>
          <w:p w14:paraId="322E3D43" w14:textId="77777777" w:rsidR="00BE538D" w:rsidRPr="002A1D6C" w:rsidRDefault="00BE538D" w:rsidP="00B8386E">
            <w:pPr>
              <w:rPr>
                <w:rFonts w:cs="Arial"/>
                <w:b/>
                <w:bCs/>
                <w:sz w:val="24"/>
                <w:szCs w:val="24"/>
              </w:rPr>
            </w:pPr>
            <w:r w:rsidRPr="002A1D6C">
              <w:rPr>
                <w:rFonts w:cs="Arial"/>
                <w:b/>
                <w:bCs/>
                <w:sz w:val="24"/>
                <w:szCs w:val="24"/>
              </w:rPr>
              <w:t>Data collection appropriate</w:t>
            </w:r>
          </w:p>
        </w:tc>
        <w:tc>
          <w:tcPr>
            <w:tcW w:w="0" w:type="auto"/>
            <w:hideMark/>
          </w:tcPr>
          <w:p w14:paraId="32F0F548" w14:textId="77777777" w:rsidR="00BE538D" w:rsidRPr="002A1D6C" w:rsidRDefault="00BE538D" w:rsidP="00B8386E">
            <w:pPr>
              <w:rPr>
                <w:rFonts w:cs="Arial"/>
                <w:b/>
                <w:bCs/>
                <w:sz w:val="24"/>
                <w:szCs w:val="24"/>
              </w:rPr>
            </w:pPr>
            <w:r w:rsidRPr="002A1D6C">
              <w:rPr>
                <w:rFonts w:cs="Arial"/>
                <w:b/>
                <w:bCs/>
                <w:sz w:val="24"/>
                <w:szCs w:val="24"/>
              </w:rPr>
              <w:t>Ethical issues considered</w:t>
            </w:r>
          </w:p>
        </w:tc>
        <w:tc>
          <w:tcPr>
            <w:tcW w:w="0" w:type="auto"/>
            <w:hideMark/>
          </w:tcPr>
          <w:p w14:paraId="60FE8FA4" w14:textId="77777777" w:rsidR="00BE538D" w:rsidRPr="002A1D6C" w:rsidRDefault="00BE538D" w:rsidP="00B8386E">
            <w:pPr>
              <w:rPr>
                <w:rFonts w:cs="Arial"/>
                <w:b/>
                <w:bCs/>
                <w:sz w:val="24"/>
                <w:szCs w:val="24"/>
              </w:rPr>
            </w:pPr>
            <w:r w:rsidRPr="002A1D6C">
              <w:rPr>
                <w:rFonts w:cs="Arial"/>
                <w:b/>
                <w:bCs/>
                <w:sz w:val="24"/>
                <w:szCs w:val="24"/>
              </w:rPr>
              <w:t>Analysis clear</w:t>
            </w:r>
          </w:p>
        </w:tc>
        <w:tc>
          <w:tcPr>
            <w:tcW w:w="0" w:type="auto"/>
            <w:hideMark/>
          </w:tcPr>
          <w:p w14:paraId="20D9612B" w14:textId="77777777" w:rsidR="00BE538D" w:rsidRPr="002A1D6C" w:rsidRDefault="00BE538D" w:rsidP="00B8386E">
            <w:pPr>
              <w:rPr>
                <w:rFonts w:cs="Arial"/>
                <w:b/>
                <w:bCs/>
                <w:sz w:val="24"/>
                <w:szCs w:val="24"/>
              </w:rPr>
            </w:pPr>
            <w:r w:rsidRPr="002A1D6C">
              <w:rPr>
                <w:rFonts w:cs="Arial"/>
                <w:b/>
                <w:bCs/>
                <w:sz w:val="24"/>
                <w:szCs w:val="24"/>
              </w:rPr>
              <w:t>Overall quality</w:t>
            </w:r>
          </w:p>
        </w:tc>
      </w:tr>
      <w:tr w:rsidR="00BE538D" w:rsidRPr="002A1D6C" w14:paraId="7852C522" w14:textId="77777777" w:rsidTr="00B8386E">
        <w:tc>
          <w:tcPr>
            <w:tcW w:w="0" w:type="auto"/>
            <w:hideMark/>
          </w:tcPr>
          <w:p w14:paraId="724562CA" w14:textId="77777777" w:rsidR="00BE538D" w:rsidRPr="002A1D6C" w:rsidRDefault="00BE538D" w:rsidP="00B8386E">
            <w:pPr>
              <w:rPr>
                <w:rFonts w:cs="Arial"/>
                <w:sz w:val="24"/>
                <w:szCs w:val="24"/>
              </w:rPr>
            </w:pPr>
            <w:r w:rsidRPr="002A1D6C">
              <w:rPr>
                <w:rFonts w:cs="Arial"/>
                <w:sz w:val="24"/>
                <w:szCs w:val="24"/>
              </w:rPr>
              <w:lastRenderedPageBreak/>
              <w:t>1</w:t>
            </w:r>
          </w:p>
        </w:tc>
        <w:tc>
          <w:tcPr>
            <w:tcW w:w="0" w:type="auto"/>
            <w:hideMark/>
          </w:tcPr>
          <w:p w14:paraId="6AEBD7B7" w14:textId="77777777" w:rsidR="00BE538D" w:rsidRPr="002A1D6C" w:rsidRDefault="00BE538D" w:rsidP="00B8386E">
            <w:pPr>
              <w:rPr>
                <w:rFonts w:cs="Arial"/>
                <w:sz w:val="24"/>
                <w:szCs w:val="24"/>
              </w:rPr>
            </w:pPr>
            <w:r w:rsidRPr="002A1D6C">
              <w:rPr>
                <w:rFonts w:cs="Arial"/>
                <w:sz w:val="24"/>
                <w:szCs w:val="24"/>
              </w:rPr>
              <w:t>Chapman et al. (2024)</w:t>
            </w:r>
          </w:p>
        </w:tc>
        <w:tc>
          <w:tcPr>
            <w:tcW w:w="0" w:type="auto"/>
            <w:hideMark/>
          </w:tcPr>
          <w:p w14:paraId="74BF7CE4" w14:textId="77777777" w:rsidR="00BE538D" w:rsidRPr="002A1D6C" w:rsidRDefault="00BE538D" w:rsidP="00B8386E">
            <w:pPr>
              <w:rPr>
                <w:rFonts w:cs="Arial"/>
                <w:sz w:val="24"/>
                <w:szCs w:val="24"/>
              </w:rPr>
            </w:pPr>
            <w:r w:rsidRPr="002A1D6C">
              <w:rPr>
                <w:rFonts w:cs="Arial"/>
                <w:sz w:val="24"/>
                <w:szCs w:val="24"/>
              </w:rPr>
              <w:t>Yes</w:t>
            </w:r>
          </w:p>
        </w:tc>
        <w:tc>
          <w:tcPr>
            <w:tcW w:w="0" w:type="auto"/>
            <w:hideMark/>
          </w:tcPr>
          <w:p w14:paraId="712728F1" w14:textId="77777777" w:rsidR="00BE538D" w:rsidRPr="002A1D6C" w:rsidRDefault="00BE538D" w:rsidP="00B8386E">
            <w:pPr>
              <w:rPr>
                <w:rFonts w:cs="Arial"/>
                <w:sz w:val="24"/>
                <w:szCs w:val="24"/>
              </w:rPr>
            </w:pPr>
            <w:r w:rsidRPr="002A1D6C">
              <w:rPr>
                <w:rFonts w:cs="Arial"/>
                <w:sz w:val="24"/>
                <w:szCs w:val="24"/>
              </w:rPr>
              <w:t>Yes</w:t>
            </w:r>
          </w:p>
        </w:tc>
        <w:tc>
          <w:tcPr>
            <w:tcW w:w="0" w:type="auto"/>
            <w:hideMark/>
          </w:tcPr>
          <w:p w14:paraId="065A97F8" w14:textId="77777777" w:rsidR="00BE538D" w:rsidRPr="002A1D6C" w:rsidRDefault="00BE538D" w:rsidP="00B8386E">
            <w:pPr>
              <w:rPr>
                <w:rFonts w:cs="Arial"/>
                <w:sz w:val="24"/>
                <w:szCs w:val="24"/>
              </w:rPr>
            </w:pPr>
            <w:r w:rsidRPr="002A1D6C">
              <w:rPr>
                <w:rFonts w:cs="Arial"/>
                <w:sz w:val="24"/>
                <w:szCs w:val="24"/>
              </w:rPr>
              <w:t>Yes</w:t>
            </w:r>
          </w:p>
        </w:tc>
        <w:tc>
          <w:tcPr>
            <w:tcW w:w="0" w:type="auto"/>
            <w:hideMark/>
          </w:tcPr>
          <w:p w14:paraId="5C84C6A8" w14:textId="77777777" w:rsidR="00BE538D" w:rsidRPr="002A1D6C" w:rsidRDefault="00BE538D" w:rsidP="00B8386E">
            <w:pPr>
              <w:rPr>
                <w:rFonts w:cs="Arial"/>
                <w:sz w:val="24"/>
                <w:szCs w:val="24"/>
              </w:rPr>
            </w:pPr>
            <w:r w:rsidRPr="002A1D6C">
              <w:rPr>
                <w:rFonts w:cs="Arial"/>
                <w:sz w:val="24"/>
                <w:szCs w:val="24"/>
              </w:rPr>
              <w:t>Yes</w:t>
            </w:r>
          </w:p>
        </w:tc>
        <w:tc>
          <w:tcPr>
            <w:tcW w:w="0" w:type="auto"/>
            <w:hideMark/>
          </w:tcPr>
          <w:p w14:paraId="6CC5F265" w14:textId="77777777" w:rsidR="00BE538D" w:rsidRPr="002A1D6C" w:rsidRDefault="00BE538D" w:rsidP="00B8386E">
            <w:pPr>
              <w:rPr>
                <w:rFonts w:cs="Arial"/>
                <w:sz w:val="24"/>
                <w:szCs w:val="24"/>
              </w:rPr>
            </w:pPr>
            <w:r w:rsidRPr="002A1D6C">
              <w:rPr>
                <w:rFonts w:cs="Arial"/>
                <w:sz w:val="24"/>
                <w:szCs w:val="24"/>
              </w:rPr>
              <w:t>Yes</w:t>
            </w:r>
          </w:p>
        </w:tc>
        <w:tc>
          <w:tcPr>
            <w:tcW w:w="0" w:type="auto"/>
            <w:hideMark/>
          </w:tcPr>
          <w:p w14:paraId="00F104F5" w14:textId="77777777" w:rsidR="00BE538D" w:rsidRPr="002A1D6C" w:rsidRDefault="00BE538D" w:rsidP="00B8386E">
            <w:pPr>
              <w:rPr>
                <w:rFonts w:cs="Arial"/>
                <w:sz w:val="24"/>
                <w:szCs w:val="24"/>
              </w:rPr>
            </w:pPr>
            <w:r w:rsidRPr="002A1D6C">
              <w:rPr>
                <w:rFonts w:cs="Arial"/>
                <w:sz w:val="24"/>
                <w:szCs w:val="24"/>
              </w:rPr>
              <w:t>Yes</w:t>
            </w:r>
          </w:p>
        </w:tc>
        <w:tc>
          <w:tcPr>
            <w:tcW w:w="0" w:type="auto"/>
            <w:hideMark/>
          </w:tcPr>
          <w:p w14:paraId="3957CCA6" w14:textId="77777777" w:rsidR="00BE538D" w:rsidRPr="002A1D6C" w:rsidRDefault="00BE538D" w:rsidP="00B8386E">
            <w:pPr>
              <w:rPr>
                <w:rFonts w:cs="Arial"/>
                <w:sz w:val="24"/>
                <w:szCs w:val="24"/>
              </w:rPr>
            </w:pPr>
            <w:r w:rsidRPr="002A1D6C">
              <w:rPr>
                <w:rFonts w:cs="Arial"/>
                <w:sz w:val="24"/>
                <w:szCs w:val="24"/>
              </w:rPr>
              <w:t>High</w:t>
            </w:r>
          </w:p>
        </w:tc>
      </w:tr>
      <w:tr w:rsidR="00BE538D" w:rsidRPr="002A1D6C" w14:paraId="1CAF875C" w14:textId="77777777" w:rsidTr="00B8386E">
        <w:tc>
          <w:tcPr>
            <w:tcW w:w="0" w:type="auto"/>
            <w:hideMark/>
          </w:tcPr>
          <w:p w14:paraId="1A61A3F0" w14:textId="77777777" w:rsidR="00BE538D" w:rsidRPr="002A1D6C" w:rsidRDefault="00BE538D" w:rsidP="00B8386E">
            <w:pPr>
              <w:rPr>
                <w:rFonts w:cs="Arial"/>
                <w:sz w:val="24"/>
                <w:szCs w:val="24"/>
              </w:rPr>
            </w:pPr>
            <w:r w:rsidRPr="002A1D6C">
              <w:rPr>
                <w:rFonts w:cs="Arial"/>
                <w:sz w:val="24"/>
                <w:szCs w:val="24"/>
              </w:rPr>
              <w:t>2</w:t>
            </w:r>
          </w:p>
        </w:tc>
        <w:tc>
          <w:tcPr>
            <w:tcW w:w="0" w:type="auto"/>
            <w:hideMark/>
          </w:tcPr>
          <w:p w14:paraId="2EDAE7F5" w14:textId="77777777" w:rsidR="00BE538D" w:rsidRPr="002A1D6C" w:rsidRDefault="00BE538D" w:rsidP="00B8386E">
            <w:pPr>
              <w:rPr>
                <w:rFonts w:cs="Arial"/>
                <w:sz w:val="24"/>
                <w:szCs w:val="24"/>
              </w:rPr>
            </w:pPr>
            <w:r w:rsidRPr="002A1D6C">
              <w:rPr>
                <w:rFonts w:cs="Arial"/>
                <w:sz w:val="24"/>
                <w:szCs w:val="24"/>
              </w:rPr>
              <w:t>Crespo-Martín et al. (2022)</w:t>
            </w:r>
          </w:p>
        </w:tc>
        <w:tc>
          <w:tcPr>
            <w:tcW w:w="0" w:type="auto"/>
            <w:hideMark/>
          </w:tcPr>
          <w:p w14:paraId="1F017D92" w14:textId="77777777" w:rsidR="00BE538D" w:rsidRPr="002A1D6C" w:rsidRDefault="00BE538D" w:rsidP="00B8386E">
            <w:pPr>
              <w:rPr>
                <w:rFonts w:cs="Arial"/>
                <w:sz w:val="24"/>
                <w:szCs w:val="24"/>
              </w:rPr>
            </w:pPr>
            <w:r w:rsidRPr="002A1D6C">
              <w:rPr>
                <w:rFonts w:cs="Arial"/>
                <w:sz w:val="24"/>
                <w:szCs w:val="24"/>
              </w:rPr>
              <w:t>Yes</w:t>
            </w:r>
          </w:p>
        </w:tc>
        <w:tc>
          <w:tcPr>
            <w:tcW w:w="0" w:type="auto"/>
            <w:hideMark/>
          </w:tcPr>
          <w:p w14:paraId="173AFC2B" w14:textId="77777777" w:rsidR="00BE538D" w:rsidRPr="002A1D6C" w:rsidRDefault="00BE538D" w:rsidP="00B8386E">
            <w:pPr>
              <w:rPr>
                <w:rFonts w:cs="Arial"/>
                <w:sz w:val="24"/>
                <w:szCs w:val="24"/>
              </w:rPr>
            </w:pPr>
            <w:r w:rsidRPr="002A1D6C">
              <w:rPr>
                <w:rFonts w:cs="Arial"/>
                <w:sz w:val="24"/>
                <w:szCs w:val="24"/>
              </w:rPr>
              <w:t>Yes</w:t>
            </w:r>
          </w:p>
        </w:tc>
        <w:tc>
          <w:tcPr>
            <w:tcW w:w="0" w:type="auto"/>
            <w:hideMark/>
          </w:tcPr>
          <w:p w14:paraId="4CE8C4F4" w14:textId="77777777" w:rsidR="00BE538D" w:rsidRPr="002A1D6C" w:rsidRDefault="00BE538D" w:rsidP="00B8386E">
            <w:pPr>
              <w:rPr>
                <w:rFonts w:cs="Arial"/>
                <w:sz w:val="24"/>
                <w:szCs w:val="24"/>
              </w:rPr>
            </w:pPr>
            <w:r w:rsidRPr="002A1D6C">
              <w:rPr>
                <w:rFonts w:cs="Arial"/>
                <w:sz w:val="24"/>
                <w:szCs w:val="24"/>
              </w:rPr>
              <w:t>Yes</w:t>
            </w:r>
          </w:p>
        </w:tc>
        <w:tc>
          <w:tcPr>
            <w:tcW w:w="0" w:type="auto"/>
            <w:hideMark/>
          </w:tcPr>
          <w:p w14:paraId="18D89B7C" w14:textId="77777777" w:rsidR="00BE538D" w:rsidRPr="002A1D6C" w:rsidRDefault="00BE538D" w:rsidP="00B8386E">
            <w:pPr>
              <w:rPr>
                <w:rFonts w:cs="Arial"/>
                <w:sz w:val="24"/>
                <w:szCs w:val="24"/>
              </w:rPr>
            </w:pPr>
            <w:r w:rsidRPr="002A1D6C">
              <w:rPr>
                <w:rFonts w:cs="Arial"/>
                <w:sz w:val="24"/>
                <w:szCs w:val="24"/>
              </w:rPr>
              <w:t>Yes</w:t>
            </w:r>
          </w:p>
        </w:tc>
        <w:tc>
          <w:tcPr>
            <w:tcW w:w="0" w:type="auto"/>
            <w:hideMark/>
          </w:tcPr>
          <w:p w14:paraId="48D1AB87" w14:textId="77777777" w:rsidR="00BE538D" w:rsidRPr="002A1D6C" w:rsidRDefault="00BE538D" w:rsidP="00B8386E">
            <w:pPr>
              <w:rPr>
                <w:rFonts w:cs="Arial"/>
                <w:sz w:val="24"/>
                <w:szCs w:val="24"/>
              </w:rPr>
            </w:pPr>
            <w:r w:rsidRPr="002A1D6C">
              <w:rPr>
                <w:rFonts w:cs="Arial"/>
                <w:sz w:val="24"/>
                <w:szCs w:val="24"/>
              </w:rPr>
              <w:t>Yes</w:t>
            </w:r>
          </w:p>
        </w:tc>
        <w:tc>
          <w:tcPr>
            <w:tcW w:w="0" w:type="auto"/>
            <w:hideMark/>
          </w:tcPr>
          <w:p w14:paraId="2EAE3ED3" w14:textId="77777777" w:rsidR="00BE538D" w:rsidRPr="002A1D6C" w:rsidRDefault="00BE538D" w:rsidP="00B8386E">
            <w:pPr>
              <w:rPr>
                <w:rFonts w:cs="Arial"/>
                <w:sz w:val="24"/>
                <w:szCs w:val="24"/>
              </w:rPr>
            </w:pPr>
            <w:r w:rsidRPr="002A1D6C">
              <w:rPr>
                <w:rFonts w:cs="Arial"/>
                <w:sz w:val="24"/>
                <w:szCs w:val="24"/>
              </w:rPr>
              <w:t>Yes</w:t>
            </w:r>
          </w:p>
        </w:tc>
        <w:tc>
          <w:tcPr>
            <w:tcW w:w="0" w:type="auto"/>
            <w:hideMark/>
          </w:tcPr>
          <w:p w14:paraId="6DACE3E4" w14:textId="77777777" w:rsidR="00BE538D" w:rsidRPr="002A1D6C" w:rsidRDefault="00BE538D" w:rsidP="00B8386E">
            <w:pPr>
              <w:rPr>
                <w:rFonts w:cs="Arial"/>
                <w:sz w:val="24"/>
                <w:szCs w:val="24"/>
              </w:rPr>
            </w:pPr>
            <w:r w:rsidRPr="002A1D6C">
              <w:rPr>
                <w:rFonts w:cs="Arial"/>
                <w:sz w:val="24"/>
                <w:szCs w:val="24"/>
              </w:rPr>
              <w:t>High</w:t>
            </w:r>
          </w:p>
        </w:tc>
      </w:tr>
      <w:tr w:rsidR="00BE538D" w:rsidRPr="002A1D6C" w14:paraId="64AE5E68" w14:textId="77777777" w:rsidTr="00B8386E">
        <w:tc>
          <w:tcPr>
            <w:tcW w:w="0" w:type="auto"/>
            <w:hideMark/>
          </w:tcPr>
          <w:p w14:paraId="14E88CB2" w14:textId="77777777" w:rsidR="00BE538D" w:rsidRPr="002A1D6C" w:rsidRDefault="00BE538D" w:rsidP="00B8386E">
            <w:pPr>
              <w:rPr>
                <w:rFonts w:cs="Arial"/>
                <w:sz w:val="24"/>
                <w:szCs w:val="24"/>
              </w:rPr>
            </w:pPr>
            <w:r w:rsidRPr="002A1D6C">
              <w:rPr>
                <w:rFonts w:cs="Arial"/>
                <w:sz w:val="24"/>
                <w:szCs w:val="24"/>
              </w:rPr>
              <w:t>3</w:t>
            </w:r>
          </w:p>
        </w:tc>
        <w:tc>
          <w:tcPr>
            <w:tcW w:w="0" w:type="auto"/>
            <w:hideMark/>
          </w:tcPr>
          <w:p w14:paraId="386A4BF3" w14:textId="77777777" w:rsidR="00BE538D" w:rsidRPr="002A1D6C" w:rsidRDefault="00BE538D" w:rsidP="00B8386E">
            <w:pPr>
              <w:rPr>
                <w:rFonts w:cs="Arial"/>
                <w:sz w:val="24"/>
                <w:szCs w:val="24"/>
              </w:rPr>
            </w:pPr>
            <w:r w:rsidRPr="002A1D6C">
              <w:rPr>
                <w:rFonts w:cs="Arial"/>
                <w:sz w:val="24"/>
                <w:szCs w:val="24"/>
              </w:rPr>
              <w:t>Dhanda and Pryce (2023)</w:t>
            </w:r>
          </w:p>
        </w:tc>
        <w:tc>
          <w:tcPr>
            <w:tcW w:w="0" w:type="auto"/>
            <w:hideMark/>
          </w:tcPr>
          <w:p w14:paraId="60F08776" w14:textId="77777777" w:rsidR="00BE538D" w:rsidRPr="002A1D6C" w:rsidRDefault="00BE538D" w:rsidP="00B8386E">
            <w:pPr>
              <w:rPr>
                <w:rFonts w:cs="Arial"/>
                <w:sz w:val="24"/>
                <w:szCs w:val="24"/>
              </w:rPr>
            </w:pPr>
            <w:r w:rsidRPr="002A1D6C">
              <w:rPr>
                <w:rFonts w:cs="Arial"/>
                <w:sz w:val="24"/>
                <w:szCs w:val="24"/>
              </w:rPr>
              <w:t>Yes</w:t>
            </w:r>
          </w:p>
        </w:tc>
        <w:tc>
          <w:tcPr>
            <w:tcW w:w="0" w:type="auto"/>
            <w:hideMark/>
          </w:tcPr>
          <w:p w14:paraId="0689A013" w14:textId="77777777" w:rsidR="00BE538D" w:rsidRPr="002A1D6C" w:rsidRDefault="00BE538D" w:rsidP="00B8386E">
            <w:pPr>
              <w:rPr>
                <w:rFonts w:cs="Arial"/>
                <w:sz w:val="24"/>
                <w:szCs w:val="24"/>
              </w:rPr>
            </w:pPr>
            <w:r w:rsidRPr="002A1D6C">
              <w:rPr>
                <w:rFonts w:cs="Arial"/>
                <w:sz w:val="24"/>
                <w:szCs w:val="24"/>
              </w:rPr>
              <w:t>Yes; ethnography suitable</w:t>
            </w:r>
          </w:p>
        </w:tc>
        <w:tc>
          <w:tcPr>
            <w:tcW w:w="0" w:type="auto"/>
            <w:hideMark/>
          </w:tcPr>
          <w:p w14:paraId="68CEA316" w14:textId="77777777" w:rsidR="00BE538D" w:rsidRPr="002A1D6C" w:rsidRDefault="00BE538D" w:rsidP="00B8386E">
            <w:pPr>
              <w:rPr>
                <w:rFonts w:cs="Arial"/>
                <w:sz w:val="24"/>
                <w:szCs w:val="24"/>
              </w:rPr>
            </w:pPr>
            <w:r w:rsidRPr="002A1D6C">
              <w:rPr>
                <w:rFonts w:cs="Arial"/>
                <w:sz w:val="24"/>
                <w:szCs w:val="24"/>
              </w:rPr>
              <w:t>Yes</w:t>
            </w:r>
          </w:p>
        </w:tc>
        <w:tc>
          <w:tcPr>
            <w:tcW w:w="0" w:type="auto"/>
            <w:hideMark/>
          </w:tcPr>
          <w:p w14:paraId="5A5366F2" w14:textId="77777777" w:rsidR="00BE538D" w:rsidRPr="002A1D6C" w:rsidRDefault="00BE538D" w:rsidP="00B8386E">
            <w:pPr>
              <w:rPr>
                <w:rFonts w:cs="Arial"/>
                <w:sz w:val="24"/>
                <w:szCs w:val="24"/>
              </w:rPr>
            </w:pPr>
            <w:r w:rsidRPr="002A1D6C">
              <w:rPr>
                <w:rFonts w:cs="Arial"/>
                <w:sz w:val="24"/>
                <w:szCs w:val="24"/>
              </w:rPr>
              <w:t>Yes</w:t>
            </w:r>
          </w:p>
        </w:tc>
        <w:tc>
          <w:tcPr>
            <w:tcW w:w="0" w:type="auto"/>
            <w:hideMark/>
          </w:tcPr>
          <w:p w14:paraId="4CA13797" w14:textId="77777777" w:rsidR="00BE538D" w:rsidRPr="002A1D6C" w:rsidRDefault="00BE538D" w:rsidP="00B8386E">
            <w:pPr>
              <w:rPr>
                <w:rFonts w:cs="Arial"/>
                <w:sz w:val="24"/>
                <w:szCs w:val="24"/>
              </w:rPr>
            </w:pPr>
            <w:r w:rsidRPr="002A1D6C">
              <w:rPr>
                <w:rFonts w:cs="Arial"/>
                <w:sz w:val="24"/>
                <w:szCs w:val="24"/>
              </w:rPr>
              <w:t>Yes</w:t>
            </w:r>
          </w:p>
        </w:tc>
        <w:tc>
          <w:tcPr>
            <w:tcW w:w="0" w:type="auto"/>
            <w:hideMark/>
          </w:tcPr>
          <w:p w14:paraId="5FDE885A" w14:textId="77777777" w:rsidR="00BE538D" w:rsidRPr="002A1D6C" w:rsidRDefault="00BE538D" w:rsidP="00B8386E">
            <w:pPr>
              <w:rPr>
                <w:rFonts w:cs="Arial"/>
                <w:sz w:val="24"/>
                <w:szCs w:val="24"/>
              </w:rPr>
            </w:pPr>
            <w:r w:rsidRPr="002A1D6C">
              <w:rPr>
                <w:rFonts w:cs="Arial"/>
                <w:sz w:val="24"/>
                <w:szCs w:val="24"/>
              </w:rPr>
              <w:t>Yes</w:t>
            </w:r>
          </w:p>
        </w:tc>
        <w:tc>
          <w:tcPr>
            <w:tcW w:w="0" w:type="auto"/>
            <w:hideMark/>
          </w:tcPr>
          <w:p w14:paraId="7721BF21" w14:textId="77777777" w:rsidR="00BE538D" w:rsidRPr="002A1D6C" w:rsidRDefault="00BE538D" w:rsidP="00B8386E">
            <w:pPr>
              <w:rPr>
                <w:rFonts w:cs="Arial"/>
                <w:sz w:val="24"/>
                <w:szCs w:val="24"/>
              </w:rPr>
            </w:pPr>
            <w:r w:rsidRPr="002A1D6C">
              <w:rPr>
                <w:rFonts w:cs="Arial"/>
                <w:sz w:val="24"/>
                <w:szCs w:val="24"/>
              </w:rPr>
              <w:t>High</w:t>
            </w:r>
          </w:p>
        </w:tc>
      </w:tr>
      <w:tr w:rsidR="00BE538D" w:rsidRPr="002A1D6C" w14:paraId="5C7D1BA4" w14:textId="77777777" w:rsidTr="00B8386E">
        <w:tc>
          <w:tcPr>
            <w:tcW w:w="0" w:type="auto"/>
            <w:hideMark/>
          </w:tcPr>
          <w:p w14:paraId="10689AB8" w14:textId="77777777" w:rsidR="00BE538D" w:rsidRPr="002A1D6C" w:rsidRDefault="00BE538D" w:rsidP="00B8386E">
            <w:pPr>
              <w:rPr>
                <w:rFonts w:cs="Arial"/>
                <w:sz w:val="24"/>
                <w:szCs w:val="24"/>
              </w:rPr>
            </w:pPr>
            <w:r w:rsidRPr="002A1D6C">
              <w:rPr>
                <w:rFonts w:cs="Arial"/>
                <w:sz w:val="24"/>
                <w:szCs w:val="24"/>
              </w:rPr>
              <w:t>4</w:t>
            </w:r>
          </w:p>
        </w:tc>
        <w:tc>
          <w:tcPr>
            <w:tcW w:w="0" w:type="auto"/>
            <w:hideMark/>
          </w:tcPr>
          <w:p w14:paraId="18043DA4" w14:textId="77777777" w:rsidR="00BE538D" w:rsidRPr="002A1D6C" w:rsidRDefault="00BE538D" w:rsidP="00B8386E">
            <w:pPr>
              <w:rPr>
                <w:rFonts w:cs="Arial"/>
                <w:sz w:val="24"/>
                <w:szCs w:val="24"/>
              </w:rPr>
            </w:pPr>
            <w:r w:rsidRPr="002A1D6C">
              <w:rPr>
                <w:rFonts w:cs="Arial"/>
                <w:sz w:val="24"/>
                <w:szCs w:val="24"/>
              </w:rPr>
              <w:t>Huang et al. (2022)</w:t>
            </w:r>
          </w:p>
        </w:tc>
        <w:tc>
          <w:tcPr>
            <w:tcW w:w="0" w:type="auto"/>
            <w:hideMark/>
          </w:tcPr>
          <w:p w14:paraId="75BD8A47" w14:textId="77777777" w:rsidR="00BE538D" w:rsidRPr="002A1D6C" w:rsidRDefault="00BE538D" w:rsidP="00B8386E">
            <w:pPr>
              <w:rPr>
                <w:rFonts w:cs="Arial"/>
                <w:sz w:val="24"/>
                <w:szCs w:val="24"/>
              </w:rPr>
            </w:pPr>
            <w:r w:rsidRPr="002A1D6C">
              <w:rPr>
                <w:rFonts w:cs="Arial"/>
                <w:sz w:val="24"/>
                <w:szCs w:val="24"/>
              </w:rPr>
              <w:t>Yes</w:t>
            </w:r>
          </w:p>
        </w:tc>
        <w:tc>
          <w:tcPr>
            <w:tcW w:w="0" w:type="auto"/>
            <w:hideMark/>
          </w:tcPr>
          <w:p w14:paraId="036EAD7F" w14:textId="77777777" w:rsidR="00BE538D" w:rsidRPr="002A1D6C" w:rsidRDefault="00BE538D" w:rsidP="00B8386E">
            <w:pPr>
              <w:rPr>
                <w:rFonts w:cs="Arial"/>
                <w:sz w:val="24"/>
                <w:szCs w:val="24"/>
              </w:rPr>
            </w:pPr>
            <w:r w:rsidRPr="002A1D6C">
              <w:rPr>
                <w:rFonts w:cs="Arial"/>
                <w:sz w:val="24"/>
                <w:szCs w:val="24"/>
              </w:rPr>
              <w:t>Yes</w:t>
            </w:r>
          </w:p>
        </w:tc>
        <w:tc>
          <w:tcPr>
            <w:tcW w:w="0" w:type="auto"/>
            <w:hideMark/>
          </w:tcPr>
          <w:p w14:paraId="4802A399" w14:textId="77777777" w:rsidR="00BE538D" w:rsidRPr="002A1D6C" w:rsidRDefault="00BE538D" w:rsidP="00B8386E">
            <w:pPr>
              <w:rPr>
                <w:rFonts w:cs="Arial"/>
                <w:sz w:val="24"/>
                <w:szCs w:val="24"/>
              </w:rPr>
            </w:pPr>
            <w:r w:rsidRPr="002A1D6C">
              <w:rPr>
                <w:rFonts w:cs="Arial"/>
                <w:sz w:val="24"/>
                <w:szCs w:val="24"/>
              </w:rPr>
              <w:t>Yes</w:t>
            </w:r>
          </w:p>
        </w:tc>
        <w:tc>
          <w:tcPr>
            <w:tcW w:w="0" w:type="auto"/>
            <w:hideMark/>
          </w:tcPr>
          <w:p w14:paraId="284B02D8" w14:textId="77777777" w:rsidR="00BE538D" w:rsidRPr="002A1D6C" w:rsidRDefault="00BE538D" w:rsidP="00B8386E">
            <w:pPr>
              <w:rPr>
                <w:rFonts w:cs="Arial"/>
                <w:sz w:val="24"/>
                <w:szCs w:val="24"/>
              </w:rPr>
            </w:pPr>
            <w:r w:rsidRPr="002A1D6C">
              <w:rPr>
                <w:rFonts w:cs="Arial"/>
                <w:sz w:val="24"/>
                <w:szCs w:val="24"/>
              </w:rPr>
              <w:t>Yes</w:t>
            </w:r>
          </w:p>
        </w:tc>
        <w:tc>
          <w:tcPr>
            <w:tcW w:w="0" w:type="auto"/>
            <w:hideMark/>
          </w:tcPr>
          <w:p w14:paraId="60B8DF46" w14:textId="77777777" w:rsidR="00BE538D" w:rsidRPr="002A1D6C" w:rsidRDefault="00BE538D" w:rsidP="00B8386E">
            <w:pPr>
              <w:rPr>
                <w:rFonts w:cs="Arial"/>
                <w:sz w:val="24"/>
                <w:szCs w:val="24"/>
              </w:rPr>
            </w:pPr>
            <w:r w:rsidRPr="002A1D6C">
              <w:rPr>
                <w:rFonts w:cs="Arial"/>
                <w:sz w:val="24"/>
                <w:szCs w:val="24"/>
              </w:rPr>
              <w:t>Yes</w:t>
            </w:r>
          </w:p>
        </w:tc>
        <w:tc>
          <w:tcPr>
            <w:tcW w:w="0" w:type="auto"/>
            <w:hideMark/>
          </w:tcPr>
          <w:p w14:paraId="2F5A7339" w14:textId="77777777" w:rsidR="00BE538D" w:rsidRPr="002A1D6C" w:rsidRDefault="00BE538D" w:rsidP="00B8386E">
            <w:pPr>
              <w:rPr>
                <w:rFonts w:cs="Arial"/>
                <w:sz w:val="24"/>
                <w:szCs w:val="24"/>
              </w:rPr>
            </w:pPr>
            <w:r w:rsidRPr="002A1D6C">
              <w:rPr>
                <w:rFonts w:cs="Arial"/>
                <w:sz w:val="24"/>
                <w:szCs w:val="24"/>
              </w:rPr>
              <w:t>Yes</w:t>
            </w:r>
          </w:p>
        </w:tc>
        <w:tc>
          <w:tcPr>
            <w:tcW w:w="0" w:type="auto"/>
            <w:hideMark/>
          </w:tcPr>
          <w:p w14:paraId="3C030FAC" w14:textId="77777777" w:rsidR="00BE538D" w:rsidRPr="002A1D6C" w:rsidRDefault="00BE538D" w:rsidP="00B8386E">
            <w:pPr>
              <w:rPr>
                <w:rFonts w:cs="Arial"/>
                <w:sz w:val="24"/>
                <w:szCs w:val="24"/>
              </w:rPr>
            </w:pPr>
            <w:r w:rsidRPr="002A1D6C">
              <w:rPr>
                <w:rFonts w:cs="Arial"/>
                <w:sz w:val="24"/>
                <w:szCs w:val="24"/>
              </w:rPr>
              <w:t>High</w:t>
            </w:r>
          </w:p>
        </w:tc>
      </w:tr>
      <w:tr w:rsidR="00BE538D" w:rsidRPr="002A1D6C" w14:paraId="52D398A3" w14:textId="77777777" w:rsidTr="00B8386E">
        <w:tc>
          <w:tcPr>
            <w:tcW w:w="0" w:type="auto"/>
            <w:hideMark/>
          </w:tcPr>
          <w:p w14:paraId="469A3A78" w14:textId="77777777" w:rsidR="00BE538D" w:rsidRPr="002A1D6C" w:rsidRDefault="00BE538D" w:rsidP="00B8386E">
            <w:pPr>
              <w:rPr>
                <w:rFonts w:cs="Arial"/>
                <w:sz w:val="24"/>
                <w:szCs w:val="24"/>
              </w:rPr>
            </w:pPr>
            <w:r w:rsidRPr="002A1D6C">
              <w:rPr>
                <w:rFonts w:cs="Arial"/>
                <w:sz w:val="24"/>
                <w:szCs w:val="24"/>
              </w:rPr>
              <w:t>5</w:t>
            </w:r>
          </w:p>
        </w:tc>
        <w:tc>
          <w:tcPr>
            <w:tcW w:w="0" w:type="auto"/>
            <w:hideMark/>
          </w:tcPr>
          <w:p w14:paraId="25C1E9E8" w14:textId="77777777" w:rsidR="00BE538D" w:rsidRPr="002A1D6C" w:rsidRDefault="00BE538D" w:rsidP="00B8386E">
            <w:pPr>
              <w:rPr>
                <w:rFonts w:cs="Arial"/>
                <w:sz w:val="24"/>
                <w:szCs w:val="24"/>
              </w:rPr>
            </w:pPr>
            <w:r w:rsidRPr="002A1D6C">
              <w:rPr>
                <w:rFonts w:cs="Arial"/>
                <w:sz w:val="24"/>
                <w:szCs w:val="24"/>
              </w:rPr>
              <w:t>Misiak et al. (2025)</w:t>
            </w:r>
          </w:p>
        </w:tc>
        <w:tc>
          <w:tcPr>
            <w:tcW w:w="0" w:type="auto"/>
            <w:hideMark/>
          </w:tcPr>
          <w:p w14:paraId="1B373ABB" w14:textId="77777777" w:rsidR="00BE538D" w:rsidRPr="002A1D6C" w:rsidRDefault="00BE538D" w:rsidP="00B8386E">
            <w:pPr>
              <w:rPr>
                <w:rFonts w:cs="Arial"/>
                <w:sz w:val="24"/>
                <w:szCs w:val="24"/>
              </w:rPr>
            </w:pPr>
            <w:r w:rsidRPr="002A1D6C">
              <w:rPr>
                <w:rFonts w:cs="Arial"/>
                <w:sz w:val="24"/>
                <w:szCs w:val="24"/>
              </w:rPr>
              <w:t>Yes</w:t>
            </w:r>
          </w:p>
        </w:tc>
        <w:tc>
          <w:tcPr>
            <w:tcW w:w="0" w:type="auto"/>
            <w:hideMark/>
          </w:tcPr>
          <w:p w14:paraId="30D4DC6B" w14:textId="77777777" w:rsidR="00BE538D" w:rsidRPr="002A1D6C" w:rsidRDefault="00BE538D" w:rsidP="00B8386E">
            <w:pPr>
              <w:rPr>
                <w:rFonts w:cs="Arial"/>
                <w:sz w:val="24"/>
                <w:szCs w:val="24"/>
              </w:rPr>
            </w:pPr>
            <w:r w:rsidRPr="002A1D6C">
              <w:rPr>
                <w:rFonts w:cs="Arial"/>
                <w:sz w:val="24"/>
                <w:szCs w:val="24"/>
              </w:rPr>
              <w:t>Yes</w:t>
            </w:r>
          </w:p>
        </w:tc>
        <w:tc>
          <w:tcPr>
            <w:tcW w:w="0" w:type="auto"/>
            <w:hideMark/>
          </w:tcPr>
          <w:p w14:paraId="7118CF75" w14:textId="77777777" w:rsidR="00BE538D" w:rsidRPr="002A1D6C" w:rsidRDefault="00BE538D" w:rsidP="00B8386E">
            <w:pPr>
              <w:rPr>
                <w:rFonts w:cs="Arial"/>
                <w:sz w:val="24"/>
                <w:szCs w:val="24"/>
              </w:rPr>
            </w:pPr>
            <w:r w:rsidRPr="002A1D6C">
              <w:rPr>
                <w:rFonts w:cs="Arial"/>
                <w:sz w:val="24"/>
                <w:szCs w:val="24"/>
              </w:rPr>
              <w:t>Yes</w:t>
            </w:r>
          </w:p>
        </w:tc>
        <w:tc>
          <w:tcPr>
            <w:tcW w:w="0" w:type="auto"/>
            <w:hideMark/>
          </w:tcPr>
          <w:p w14:paraId="5FDBAC7F" w14:textId="77777777" w:rsidR="00BE538D" w:rsidRPr="002A1D6C" w:rsidRDefault="00BE538D" w:rsidP="00B8386E">
            <w:pPr>
              <w:rPr>
                <w:rFonts w:cs="Arial"/>
                <w:sz w:val="24"/>
                <w:szCs w:val="24"/>
              </w:rPr>
            </w:pPr>
            <w:r w:rsidRPr="002A1D6C">
              <w:rPr>
                <w:rFonts w:cs="Arial"/>
                <w:sz w:val="24"/>
                <w:szCs w:val="24"/>
              </w:rPr>
              <w:t>Yes</w:t>
            </w:r>
          </w:p>
        </w:tc>
        <w:tc>
          <w:tcPr>
            <w:tcW w:w="0" w:type="auto"/>
            <w:hideMark/>
          </w:tcPr>
          <w:p w14:paraId="09755AAF" w14:textId="77777777" w:rsidR="00BE538D" w:rsidRPr="002A1D6C" w:rsidRDefault="00BE538D" w:rsidP="00B8386E">
            <w:pPr>
              <w:rPr>
                <w:rFonts w:cs="Arial"/>
                <w:sz w:val="24"/>
                <w:szCs w:val="24"/>
              </w:rPr>
            </w:pPr>
            <w:r w:rsidRPr="002A1D6C">
              <w:rPr>
                <w:rFonts w:cs="Arial"/>
                <w:sz w:val="24"/>
                <w:szCs w:val="24"/>
              </w:rPr>
              <w:t>Yes</w:t>
            </w:r>
          </w:p>
        </w:tc>
        <w:tc>
          <w:tcPr>
            <w:tcW w:w="0" w:type="auto"/>
            <w:hideMark/>
          </w:tcPr>
          <w:p w14:paraId="7624972E" w14:textId="77777777" w:rsidR="00BE538D" w:rsidRPr="002A1D6C" w:rsidRDefault="00BE538D" w:rsidP="00B8386E">
            <w:pPr>
              <w:rPr>
                <w:rFonts w:cs="Arial"/>
                <w:sz w:val="24"/>
                <w:szCs w:val="24"/>
              </w:rPr>
            </w:pPr>
            <w:r w:rsidRPr="002A1D6C">
              <w:rPr>
                <w:rFonts w:cs="Arial"/>
                <w:sz w:val="24"/>
                <w:szCs w:val="24"/>
              </w:rPr>
              <w:t>Yes</w:t>
            </w:r>
          </w:p>
        </w:tc>
        <w:tc>
          <w:tcPr>
            <w:tcW w:w="0" w:type="auto"/>
            <w:hideMark/>
          </w:tcPr>
          <w:p w14:paraId="74C8B4F9" w14:textId="77777777" w:rsidR="00BE538D" w:rsidRPr="002A1D6C" w:rsidRDefault="00BE538D" w:rsidP="00B8386E">
            <w:pPr>
              <w:rPr>
                <w:rFonts w:cs="Arial"/>
                <w:sz w:val="24"/>
                <w:szCs w:val="24"/>
              </w:rPr>
            </w:pPr>
            <w:r w:rsidRPr="002A1D6C">
              <w:rPr>
                <w:rFonts w:cs="Arial"/>
                <w:sz w:val="24"/>
                <w:szCs w:val="24"/>
              </w:rPr>
              <w:t>High</w:t>
            </w:r>
          </w:p>
        </w:tc>
      </w:tr>
      <w:tr w:rsidR="00BE538D" w:rsidRPr="002A1D6C" w14:paraId="33F511C9" w14:textId="77777777" w:rsidTr="00B8386E">
        <w:tc>
          <w:tcPr>
            <w:tcW w:w="0" w:type="auto"/>
            <w:hideMark/>
          </w:tcPr>
          <w:p w14:paraId="1A937983" w14:textId="77777777" w:rsidR="00BE538D" w:rsidRPr="002A1D6C" w:rsidRDefault="00BE538D" w:rsidP="00B8386E">
            <w:pPr>
              <w:rPr>
                <w:rFonts w:cs="Arial"/>
                <w:sz w:val="24"/>
                <w:szCs w:val="24"/>
              </w:rPr>
            </w:pPr>
            <w:r w:rsidRPr="002A1D6C">
              <w:rPr>
                <w:rFonts w:cs="Arial"/>
                <w:sz w:val="24"/>
                <w:szCs w:val="24"/>
              </w:rPr>
              <w:t>6</w:t>
            </w:r>
          </w:p>
        </w:tc>
        <w:tc>
          <w:tcPr>
            <w:tcW w:w="0" w:type="auto"/>
            <w:hideMark/>
          </w:tcPr>
          <w:p w14:paraId="26A95754" w14:textId="77777777" w:rsidR="00BE538D" w:rsidRPr="002A1D6C" w:rsidRDefault="00BE538D" w:rsidP="00B8386E">
            <w:pPr>
              <w:rPr>
                <w:rFonts w:cs="Arial"/>
                <w:sz w:val="24"/>
                <w:szCs w:val="24"/>
              </w:rPr>
            </w:pPr>
            <w:r w:rsidRPr="002A1D6C">
              <w:rPr>
                <w:rFonts w:cs="Arial"/>
                <w:sz w:val="24"/>
                <w:szCs w:val="24"/>
              </w:rPr>
              <w:t>Panthi (2022)</w:t>
            </w:r>
          </w:p>
        </w:tc>
        <w:tc>
          <w:tcPr>
            <w:tcW w:w="0" w:type="auto"/>
            <w:hideMark/>
          </w:tcPr>
          <w:p w14:paraId="498808F5" w14:textId="77777777" w:rsidR="00BE538D" w:rsidRPr="002A1D6C" w:rsidRDefault="00BE538D" w:rsidP="00B8386E">
            <w:pPr>
              <w:rPr>
                <w:rFonts w:cs="Arial"/>
                <w:sz w:val="24"/>
                <w:szCs w:val="24"/>
              </w:rPr>
            </w:pPr>
            <w:r w:rsidRPr="002A1D6C">
              <w:rPr>
                <w:rFonts w:cs="Arial"/>
                <w:sz w:val="24"/>
                <w:szCs w:val="24"/>
              </w:rPr>
              <w:t>Yes</w:t>
            </w:r>
          </w:p>
        </w:tc>
        <w:tc>
          <w:tcPr>
            <w:tcW w:w="0" w:type="auto"/>
            <w:hideMark/>
          </w:tcPr>
          <w:p w14:paraId="02CC77DF" w14:textId="77777777" w:rsidR="00BE538D" w:rsidRPr="002A1D6C" w:rsidRDefault="00BE538D" w:rsidP="00B8386E">
            <w:pPr>
              <w:rPr>
                <w:rFonts w:cs="Arial"/>
                <w:sz w:val="24"/>
                <w:szCs w:val="24"/>
              </w:rPr>
            </w:pPr>
            <w:r w:rsidRPr="002A1D6C">
              <w:rPr>
                <w:rFonts w:cs="Arial"/>
                <w:sz w:val="24"/>
                <w:szCs w:val="24"/>
              </w:rPr>
              <w:t>Yes</w:t>
            </w:r>
          </w:p>
        </w:tc>
        <w:tc>
          <w:tcPr>
            <w:tcW w:w="0" w:type="auto"/>
            <w:hideMark/>
          </w:tcPr>
          <w:p w14:paraId="791F69D2" w14:textId="77777777" w:rsidR="00BE538D" w:rsidRPr="002A1D6C" w:rsidRDefault="00BE538D" w:rsidP="00B8386E">
            <w:pPr>
              <w:rPr>
                <w:rFonts w:cs="Arial"/>
                <w:sz w:val="24"/>
                <w:szCs w:val="24"/>
              </w:rPr>
            </w:pPr>
            <w:r w:rsidRPr="002A1D6C">
              <w:rPr>
                <w:rFonts w:cs="Arial"/>
                <w:sz w:val="24"/>
                <w:szCs w:val="24"/>
              </w:rPr>
              <w:t>Partly</w:t>
            </w:r>
          </w:p>
        </w:tc>
        <w:tc>
          <w:tcPr>
            <w:tcW w:w="0" w:type="auto"/>
            <w:hideMark/>
          </w:tcPr>
          <w:p w14:paraId="452B85E4" w14:textId="77777777" w:rsidR="00BE538D" w:rsidRPr="002A1D6C" w:rsidRDefault="00BE538D" w:rsidP="00B8386E">
            <w:pPr>
              <w:rPr>
                <w:rFonts w:cs="Arial"/>
                <w:sz w:val="24"/>
                <w:szCs w:val="24"/>
              </w:rPr>
            </w:pPr>
            <w:r w:rsidRPr="002A1D6C">
              <w:rPr>
                <w:rFonts w:cs="Arial"/>
                <w:sz w:val="24"/>
                <w:szCs w:val="24"/>
              </w:rPr>
              <w:t>Yes</w:t>
            </w:r>
          </w:p>
        </w:tc>
        <w:tc>
          <w:tcPr>
            <w:tcW w:w="0" w:type="auto"/>
            <w:hideMark/>
          </w:tcPr>
          <w:p w14:paraId="31BC5C43" w14:textId="77777777" w:rsidR="00BE538D" w:rsidRPr="002A1D6C" w:rsidRDefault="00BE538D" w:rsidP="00B8386E">
            <w:pPr>
              <w:rPr>
                <w:rFonts w:cs="Arial"/>
                <w:sz w:val="24"/>
                <w:szCs w:val="24"/>
              </w:rPr>
            </w:pPr>
            <w:r w:rsidRPr="002A1D6C">
              <w:rPr>
                <w:rFonts w:cs="Arial"/>
                <w:sz w:val="24"/>
                <w:szCs w:val="24"/>
              </w:rPr>
              <w:t>Yes</w:t>
            </w:r>
          </w:p>
        </w:tc>
        <w:tc>
          <w:tcPr>
            <w:tcW w:w="0" w:type="auto"/>
            <w:hideMark/>
          </w:tcPr>
          <w:p w14:paraId="222C476A" w14:textId="77777777" w:rsidR="00BE538D" w:rsidRPr="002A1D6C" w:rsidRDefault="00BE538D" w:rsidP="00B8386E">
            <w:pPr>
              <w:rPr>
                <w:rFonts w:cs="Arial"/>
                <w:sz w:val="24"/>
                <w:szCs w:val="24"/>
              </w:rPr>
            </w:pPr>
            <w:r w:rsidRPr="002A1D6C">
              <w:rPr>
                <w:rFonts w:cs="Arial"/>
                <w:sz w:val="24"/>
                <w:szCs w:val="24"/>
              </w:rPr>
              <w:t>Yes</w:t>
            </w:r>
          </w:p>
        </w:tc>
        <w:tc>
          <w:tcPr>
            <w:tcW w:w="0" w:type="auto"/>
            <w:hideMark/>
          </w:tcPr>
          <w:p w14:paraId="17BC7584" w14:textId="77777777" w:rsidR="00BE538D" w:rsidRPr="002A1D6C" w:rsidRDefault="00BE538D" w:rsidP="00B8386E">
            <w:pPr>
              <w:rPr>
                <w:rFonts w:cs="Arial"/>
                <w:sz w:val="24"/>
                <w:szCs w:val="24"/>
              </w:rPr>
            </w:pPr>
            <w:r w:rsidRPr="002A1D6C">
              <w:rPr>
                <w:rFonts w:cs="Arial"/>
                <w:sz w:val="24"/>
                <w:szCs w:val="24"/>
              </w:rPr>
              <w:t>Moderate to high</w:t>
            </w:r>
          </w:p>
        </w:tc>
      </w:tr>
      <w:tr w:rsidR="00BE538D" w:rsidRPr="002A1D6C" w14:paraId="65CDF51C" w14:textId="77777777" w:rsidTr="00B8386E">
        <w:tc>
          <w:tcPr>
            <w:tcW w:w="0" w:type="auto"/>
            <w:hideMark/>
          </w:tcPr>
          <w:p w14:paraId="5BB814C6" w14:textId="77777777" w:rsidR="00BE538D" w:rsidRPr="002A1D6C" w:rsidRDefault="00BE538D" w:rsidP="00B8386E">
            <w:pPr>
              <w:rPr>
                <w:rFonts w:cs="Arial"/>
                <w:sz w:val="24"/>
                <w:szCs w:val="24"/>
              </w:rPr>
            </w:pPr>
            <w:r w:rsidRPr="002A1D6C">
              <w:rPr>
                <w:rFonts w:cs="Arial"/>
                <w:sz w:val="24"/>
                <w:szCs w:val="24"/>
              </w:rPr>
              <w:t>7</w:t>
            </w:r>
          </w:p>
        </w:tc>
        <w:tc>
          <w:tcPr>
            <w:tcW w:w="0" w:type="auto"/>
            <w:hideMark/>
          </w:tcPr>
          <w:p w14:paraId="4001D815" w14:textId="77777777" w:rsidR="00BE538D" w:rsidRPr="002A1D6C" w:rsidRDefault="00BE538D" w:rsidP="00B8386E">
            <w:pPr>
              <w:rPr>
                <w:rFonts w:cs="Arial"/>
                <w:sz w:val="24"/>
                <w:szCs w:val="24"/>
              </w:rPr>
            </w:pPr>
            <w:r w:rsidRPr="002A1D6C">
              <w:rPr>
                <w:rFonts w:cs="Arial"/>
                <w:sz w:val="24"/>
                <w:szCs w:val="24"/>
              </w:rPr>
              <w:t>Paque et al. (2018)</w:t>
            </w:r>
          </w:p>
        </w:tc>
        <w:tc>
          <w:tcPr>
            <w:tcW w:w="0" w:type="auto"/>
            <w:hideMark/>
          </w:tcPr>
          <w:p w14:paraId="21CB638A" w14:textId="77777777" w:rsidR="00BE538D" w:rsidRPr="002A1D6C" w:rsidRDefault="00BE538D" w:rsidP="00B8386E">
            <w:pPr>
              <w:rPr>
                <w:rFonts w:cs="Arial"/>
                <w:sz w:val="24"/>
                <w:szCs w:val="24"/>
              </w:rPr>
            </w:pPr>
            <w:r w:rsidRPr="002A1D6C">
              <w:rPr>
                <w:rFonts w:cs="Arial"/>
                <w:sz w:val="24"/>
                <w:szCs w:val="24"/>
              </w:rPr>
              <w:t>Yes</w:t>
            </w:r>
          </w:p>
        </w:tc>
        <w:tc>
          <w:tcPr>
            <w:tcW w:w="0" w:type="auto"/>
            <w:hideMark/>
          </w:tcPr>
          <w:p w14:paraId="12B66AAB" w14:textId="77777777" w:rsidR="00BE538D" w:rsidRPr="002A1D6C" w:rsidRDefault="00BE538D" w:rsidP="00B8386E">
            <w:pPr>
              <w:rPr>
                <w:rFonts w:cs="Arial"/>
                <w:sz w:val="24"/>
                <w:szCs w:val="24"/>
              </w:rPr>
            </w:pPr>
            <w:r w:rsidRPr="002A1D6C">
              <w:rPr>
                <w:rFonts w:cs="Arial"/>
                <w:sz w:val="24"/>
                <w:szCs w:val="24"/>
              </w:rPr>
              <w:t>Yes; phenomenology suitable</w:t>
            </w:r>
          </w:p>
        </w:tc>
        <w:tc>
          <w:tcPr>
            <w:tcW w:w="0" w:type="auto"/>
            <w:hideMark/>
          </w:tcPr>
          <w:p w14:paraId="7B26EB2C" w14:textId="77777777" w:rsidR="00BE538D" w:rsidRPr="002A1D6C" w:rsidRDefault="00BE538D" w:rsidP="00B8386E">
            <w:pPr>
              <w:rPr>
                <w:rFonts w:cs="Arial"/>
                <w:sz w:val="24"/>
                <w:szCs w:val="24"/>
              </w:rPr>
            </w:pPr>
            <w:r w:rsidRPr="002A1D6C">
              <w:rPr>
                <w:rFonts w:cs="Arial"/>
                <w:sz w:val="24"/>
                <w:szCs w:val="24"/>
              </w:rPr>
              <w:t>Yes</w:t>
            </w:r>
          </w:p>
        </w:tc>
        <w:tc>
          <w:tcPr>
            <w:tcW w:w="0" w:type="auto"/>
            <w:hideMark/>
          </w:tcPr>
          <w:p w14:paraId="1F18FB03" w14:textId="77777777" w:rsidR="00BE538D" w:rsidRPr="002A1D6C" w:rsidRDefault="00BE538D" w:rsidP="00B8386E">
            <w:pPr>
              <w:rPr>
                <w:rFonts w:cs="Arial"/>
                <w:sz w:val="24"/>
                <w:szCs w:val="24"/>
              </w:rPr>
            </w:pPr>
            <w:r w:rsidRPr="002A1D6C">
              <w:rPr>
                <w:rFonts w:cs="Arial"/>
                <w:sz w:val="24"/>
                <w:szCs w:val="24"/>
              </w:rPr>
              <w:t>Yes</w:t>
            </w:r>
          </w:p>
        </w:tc>
        <w:tc>
          <w:tcPr>
            <w:tcW w:w="0" w:type="auto"/>
            <w:hideMark/>
          </w:tcPr>
          <w:p w14:paraId="1C6257AB" w14:textId="77777777" w:rsidR="00BE538D" w:rsidRPr="002A1D6C" w:rsidRDefault="00BE538D" w:rsidP="00B8386E">
            <w:pPr>
              <w:rPr>
                <w:rFonts w:cs="Arial"/>
                <w:sz w:val="24"/>
                <w:szCs w:val="24"/>
              </w:rPr>
            </w:pPr>
            <w:r w:rsidRPr="002A1D6C">
              <w:rPr>
                <w:rFonts w:cs="Arial"/>
                <w:sz w:val="24"/>
                <w:szCs w:val="24"/>
              </w:rPr>
              <w:t>Yes</w:t>
            </w:r>
          </w:p>
        </w:tc>
        <w:tc>
          <w:tcPr>
            <w:tcW w:w="0" w:type="auto"/>
            <w:hideMark/>
          </w:tcPr>
          <w:p w14:paraId="03C9E9BB" w14:textId="77777777" w:rsidR="00BE538D" w:rsidRPr="002A1D6C" w:rsidRDefault="00BE538D" w:rsidP="00B8386E">
            <w:pPr>
              <w:rPr>
                <w:rFonts w:cs="Arial"/>
                <w:sz w:val="24"/>
                <w:szCs w:val="24"/>
              </w:rPr>
            </w:pPr>
            <w:r w:rsidRPr="002A1D6C">
              <w:rPr>
                <w:rFonts w:cs="Arial"/>
                <w:sz w:val="24"/>
                <w:szCs w:val="24"/>
              </w:rPr>
              <w:t>Yes</w:t>
            </w:r>
          </w:p>
        </w:tc>
        <w:tc>
          <w:tcPr>
            <w:tcW w:w="0" w:type="auto"/>
            <w:hideMark/>
          </w:tcPr>
          <w:p w14:paraId="74185DA8" w14:textId="77777777" w:rsidR="00BE538D" w:rsidRPr="002A1D6C" w:rsidRDefault="00BE538D" w:rsidP="00B8386E">
            <w:pPr>
              <w:rPr>
                <w:rFonts w:cs="Arial"/>
                <w:sz w:val="24"/>
                <w:szCs w:val="24"/>
              </w:rPr>
            </w:pPr>
            <w:r w:rsidRPr="002A1D6C">
              <w:rPr>
                <w:rFonts w:cs="Arial"/>
                <w:sz w:val="24"/>
                <w:szCs w:val="24"/>
              </w:rPr>
              <w:t>High</w:t>
            </w:r>
          </w:p>
        </w:tc>
      </w:tr>
      <w:tr w:rsidR="00BE538D" w:rsidRPr="002A1D6C" w14:paraId="58BC703E" w14:textId="77777777" w:rsidTr="00B8386E">
        <w:tc>
          <w:tcPr>
            <w:tcW w:w="0" w:type="auto"/>
            <w:hideMark/>
          </w:tcPr>
          <w:p w14:paraId="29410F69" w14:textId="77777777" w:rsidR="00BE538D" w:rsidRPr="002A1D6C" w:rsidRDefault="00BE538D" w:rsidP="00B8386E">
            <w:pPr>
              <w:rPr>
                <w:rFonts w:cs="Arial"/>
                <w:sz w:val="24"/>
                <w:szCs w:val="24"/>
              </w:rPr>
            </w:pPr>
            <w:r w:rsidRPr="002A1D6C">
              <w:rPr>
                <w:rFonts w:cs="Arial"/>
                <w:sz w:val="24"/>
                <w:szCs w:val="24"/>
              </w:rPr>
              <w:t>8</w:t>
            </w:r>
          </w:p>
        </w:tc>
        <w:tc>
          <w:tcPr>
            <w:tcW w:w="0" w:type="auto"/>
            <w:hideMark/>
          </w:tcPr>
          <w:p w14:paraId="3FF8F9A0" w14:textId="77777777" w:rsidR="00BE538D" w:rsidRPr="002A1D6C" w:rsidRDefault="00BE538D" w:rsidP="00B8386E">
            <w:pPr>
              <w:rPr>
                <w:rFonts w:cs="Arial"/>
                <w:sz w:val="24"/>
                <w:szCs w:val="24"/>
              </w:rPr>
            </w:pPr>
            <w:r w:rsidRPr="002A1D6C">
              <w:rPr>
                <w:rFonts w:cs="Arial"/>
                <w:sz w:val="24"/>
                <w:szCs w:val="24"/>
              </w:rPr>
              <w:t>Smith et al. (2023)</w:t>
            </w:r>
          </w:p>
        </w:tc>
        <w:tc>
          <w:tcPr>
            <w:tcW w:w="0" w:type="auto"/>
            <w:hideMark/>
          </w:tcPr>
          <w:p w14:paraId="4D8D37BB" w14:textId="77777777" w:rsidR="00BE538D" w:rsidRPr="002A1D6C" w:rsidRDefault="00BE538D" w:rsidP="00B8386E">
            <w:pPr>
              <w:rPr>
                <w:rFonts w:cs="Arial"/>
                <w:sz w:val="24"/>
                <w:szCs w:val="24"/>
              </w:rPr>
            </w:pPr>
            <w:r w:rsidRPr="002A1D6C">
              <w:rPr>
                <w:rFonts w:cs="Arial"/>
                <w:sz w:val="24"/>
                <w:szCs w:val="24"/>
              </w:rPr>
              <w:t>Yes</w:t>
            </w:r>
          </w:p>
        </w:tc>
        <w:tc>
          <w:tcPr>
            <w:tcW w:w="0" w:type="auto"/>
            <w:hideMark/>
          </w:tcPr>
          <w:p w14:paraId="3D9FDB26" w14:textId="77777777" w:rsidR="00BE538D" w:rsidRPr="002A1D6C" w:rsidRDefault="00BE538D" w:rsidP="00B8386E">
            <w:pPr>
              <w:rPr>
                <w:rFonts w:cs="Arial"/>
                <w:sz w:val="24"/>
                <w:szCs w:val="24"/>
              </w:rPr>
            </w:pPr>
            <w:r w:rsidRPr="002A1D6C">
              <w:rPr>
                <w:rFonts w:cs="Arial"/>
                <w:sz w:val="24"/>
                <w:szCs w:val="24"/>
              </w:rPr>
              <w:t>Yes</w:t>
            </w:r>
          </w:p>
        </w:tc>
        <w:tc>
          <w:tcPr>
            <w:tcW w:w="0" w:type="auto"/>
            <w:hideMark/>
          </w:tcPr>
          <w:p w14:paraId="38A70EF5" w14:textId="77777777" w:rsidR="00BE538D" w:rsidRPr="002A1D6C" w:rsidRDefault="00BE538D" w:rsidP="00B8386E">
            <w:pPr>
              <w:rPr>
                <w:rFonts w:cs="Arial"/>
                <w:sz w:val="24"/>
                <w:szCs w:val="24"/>
              </w:rPr>
            </w:pPr>
            <w:r w:rsidRPr="002A1D6C">
              <w:rPr>
                <w:rFonts w:cs="Arial"/>
                <w:sz w:val="24"/>
                <w:szCs w:val="24"/>
              </w:rPr>
              <w:t>Yes</w:t>
            </w:r>
          </w:p>
        </w:tc>
        <w:tc>
          <w:tcPr>
            <w:tcW w:w="0" w:type="auto"/>
            <w:hideMark/>
          </w:tcPr>
          <w:p w14:paraId="7BF591C9" w14:textId="77777777" w:rsidR="00BE538D" w:rsidRPr="002A1D6C" w:rsidRDefault="00BE538D" w:rsidP="00B8386E">
            <w:pPr>
              <w:rPr>
                <w:rFonts w:cs="Arial"/>
                <w:sz w:val="24"/>
                <w:szCs w:val="24"/>
              </w:rPr>
            </w:pPr>
            <w:r w:rsidRPr="002A1D6C">
              <w:rPr>
                <w:rFonts w:cs="Arial"/>
                <w:sz w:val="24"/>
                <w:szCs w:val="24"/>
              </w:rPr>
              <w:t>Yes</w:t>
            </w:r>
          </w:p>
        </w:tc>
        <w:tc>
          <w:tcPr>
            <w:tcW w:w="0" w:type="auto"/>
            <w:hideMark/>
          </w:tcPr>
          <w:p w14:paraId="16E6C27C" w14:textId="77777777" w:rsidR="00BE538D" w:rsidRPr="002A1D6C" w:rsidRDefault="00BE538D" w:rsidP="00B8386E">
            <w:pPr>
              <w:rPr>
                <w:rFonts w:cs="Arial"/>
                <w:sz w:val="24"/>
                <w:szCs w:val="24"/>
              </w:rPr>
            </w:pPr>
            <w:r w:rsidRPr="002A1D6C">
              <w:rPr>
                <w:rFonts w:cs="Arial"/>
                <w:sz w:val="24"/>
                <w:szCs w:val="24"/>
              </w:rPr>
              <w:t>Yes</w:t>
            </w:r>
          </w:p>
        </w:tc>
        <w:tc>
          <w:tcPr>
            <w:tcW w:w="0" w:type="auto"/>
            <w:hideMark/>
          </w:tcPr>
          <w:p w14:paraId="2DBFC945" w14:textId="77777777" w:rsidR="00BE538D" w:rsidRPr="002A1D6C" w:rsidRDefault="00BE538D" w:rsidP="00B8386E">
            <w:pPr>
              <w:rPr>
                <w:rFonts w:cs="Arial"/>
                <w:sz w:val="24"/>
                <w:szCs w:val="24"/>
              </w:rPr>
            </w:pPr>
            <w:r w:rsidRPr="002A1D6C">
              <w:rPr>
                <w:rFonts w:cs="Arial"/>
                <w:sz w:val="24"/>
                <w:szCs w:val="24"/>
              </w:rPr>
              <w:t>Yes</w:t>
            </w:r>
          </w:p>
        </w:tc>
        <w:tc>
          <w:tcPr>
            <w:tcW w:w="0" w:type="auto"/>
            <w:hideMark/>
          </w:tcPr>
          <w:p w14:paraId="319914B7" w14:textId="77777777" w:rsidR="00BE538D" w:rsidRPr="002A1D6C" w:rsidRDefault="00BE538D" w:rsidP="00B8386E">
            <w:pPr>
              <w:rPr>
                <w:rFonts w:cs="Arial"/>
                <w:sz w:val="24"/>
                <w:szCs w:val="24"/>
              </w:rPr>
            </w:pPr>
            <w:r w:rsidRPr="002A1D6C">
              <w:rPr>
                <w:rFonts w:cs="Arial"/>
                <w:sz w:val="24"/>
                <w:szCs w:val="24"/>
              </w:rPr>
              <w:t>High</w:t>
            </w:r>
          </w:p>
        </w:tc>
      </w:tr>
      <w:tr w:rsidR="00BE538D" w:rsidRPr="002A1D6C" w14:paraId="2E26DE55" w14:textId="77777777" w:rsidTr="00B8386E">
        <w:tc>
          <w:tcPr>
            <w:tcW w:w="0" w:type="auto"/>
            <w:hideMark/>
          </w:tcPr>
          <w:p w14:paraId="502AEA77" w14:textId="77777777" w:rsidR="00BE538D" w:rsidRPr="002A1D6C" w:rsidRDefault="00BE538D" w:rsidP="00B8386E">
            <w:pPr>
              <w:rPr>
                <w:rFonts w:cs="Arial"/>
                <w:sz w:val="24"/>
                <w:szCs w:val="24"/>
              </w:rPr>
            </w:pPr>
            <w:r w:rsidRPr="002A1D6C">
              <w:rPr>
                <w:rFonts w:cs="Arial"/>
                <w:sz w:val="24"/>
                <w:szCs w:val="24"/>
              </w:rPr>
              <w:t>9</w:t>
            </w:r>
          </w:p>
        </w:tc>
        <w:tc>
          <w:tcPr>
            <w:tcW w:w="0" w:type="auto"/>
            <w:hideMark/>
          </w:tcPr>
          <w:p w14:paraId="1971BF4F" w14:textId="77777777" w:rsidR="00BE538D" w:rsidRPr="002A1D6C" w:rsidRDefault="00BE538D" w:rsidP="00B8386E">
            <w:pPr>
              <w:rPr>
                <w:rFonts w:cs="Arial"/>
                <w:sz w:val="24"/>
                <w:szCs w:val="24"/>
              </w:rPr>
            </w:pPr>
            <w:r w:rsidRPr="002A1D6C">
              <w:rPr>
                <w:rFonts w:cs="Arial"/>
                <w:sz w:val="24"/>
                <w:szCs w:val="24"/>
              </w:rPr>
              <w:t>Söderman and Arvidsson-</w:t>
            </w:r>
            <w:r w:rsidRPr="002A1D6C">
              <w:rPr>
                <w:rFonts w:cs="Arial"/>
                <w:sz w:val="24"/>
                <w:szCs w:val="24"/>
              </w:rPr>
              <w:lastRenderedPageBreak/>
              <w:t>Lindvall (2024)</w:t>
            </w:r>
          </w:p>
        </w:tc>
        <w:tc>
          <w:tcPr>
            <w:tcW w:w="0" w:type="auto"/>
            <w:hideMark/>
          </w:tcPr>
          <w:p w14:paraId="3BC4F8A4" w14:textId="77777777" w:rsidR="00BE538D" w:rsidRPr="002A1D6C" w:rsidRDefault="00BE538D" w:rsidP="00B8386E">
            <w:pPr>
              <w:rPr>
                <w:rFonts w:cs="Arial"/>
                <w:sz w:val="24"/>
                <w:szCs w:val="24"/>
              </w:rPr>
            </w:pPr>
            <w:r w:rsidRPr="002A1D6C">
              <w:rPr>
                <w:rFonts w:cs="Arial"/>
                <w:sz w:val="24"/>
                <w:szCs w:val="24"/>
              </w:rPr>
              <w:lastRenderedPageBreak/>
              <w:t>Yes</w:t>
            </w:r>
          </w:p>
        </w:tc>
        <w:tc>
          <w:tcPr>
            <w:tcW w:w="0" w:type="auto"/>
            <w:hideMark/>
          </w:tcPr>
          <w:p w14:paraId="0E83753C" w14:textId="77777777" w:rsidR="00BE538D" w:rsidRPr="002A1D6C" w:rsidRDefault="00BE538D" w:rsidP="00B8386E">
            <w:pPr>
              <w:rPr>
                <w:rFonts w:cs="Arial"/>
                <w:sz w:val="24"/>
                <w:szCs w:val="24"/>
              </w:rPr>
            </w:pPr>
            <w:r w:rsidRPr="002A1D6C">
              <w:rPr>
                <w:rFonts w:cs="Arial"/>
                <w:sz w:val="24"/>
                <w:szCs w:val="24"/>
              </w:rPr>
              <w:t>Yes; phenomenology suitable</w:t>
            </w:r>
          </w:p>
        </w:tc>
        <w:tc>
          <w:tcPr>
            <w:tcW w:w="0" w:type="auto"/>
            <w:hideMark/>
          </w:tcPr>
          <w:p w14:paraId="6435477A" w14:textId="77777777" w:rsidR="00BE538D" w:rsidRPr="002A1D6C" w:rsidRDefault="00BE538D" w:rsidP="00B8386E">
            <w:pPr>
              <w:rPr>
                <w:rFonts w:cs="Arial"/>
                <w:sz w:val="24"/>
                <w:szCs w:val="24"/>
              </w:rPr>
            </w:pPr>
            <w:r w:rsidRPr="002A1D6C">
              <w:rPr>
                <w:rFonts w:cs="Arial"/>
                <w:sz w:val="24"/>
                <w:szCs w:val="24"/>
              </w:rPr>
              <w:t>Yes</w:t>
            </w:r>
          </w:p>
        </w:tc>
        <w:tc>
          <w:tcPr>
            <w:tcW w:w="0" w:type="auto"/>
            <w:hideMark/>
          </w:tcPr>
          <w:p w14:paraId="6B03F480" w14:textId="77777777" w:rsidR="00BE538D" w:rsidRPr="002A1D6C" w:rsidRDefault="00BE538D" w:rsidP="00B8386E">
            <w:pPr>
              <w:rPr>
                <w:rFonts w:cs="Arial"/>
                <w:sz w:val="24"/>
                <w:szCs w:val="24"/>
              </w:rPr>
            </w:pPr>
            <w:r w:rsidRPr="002A1D6C">
              <w:rPr>
                <w:rFonts w:cs="Arial"/>
                <w:sz w:val="24"/>
                <w:szCs w:val="24"/>
              </w:rPr>
              <w:t>Yes</w:t>
            </w:r>
          </w:p>
        </w:tc>
        <w:tc>
          <w:tcPr>
            <w:tcW w:w="0" w:type="auto"/>
            <w:hideMark/>
          </w:tcPr>
          <w:p w14:paraId="11C7C2E5" w14:textId="77777777" w:rsidR="00BE538D" w:rsidRPr="002A1D6C" w:rsidRDefault="00BE538D" w:rsidP="00B8386E">
            <w:pPr>
              <w:rPr>
                <w:rFonts w:cs="Arial"/>
                <w:sz w:val="24"/>
                <w:szCs w:val="24"/>
              </w:rPr>
            </w:pPr>
            <w:r w:rsidRPr="002A1D6C">
              <w:rPr>
                <w:rFonts w:cs="Arial"/>
                <w:sz w:val="24"/>
                <w:szCs w:val="24"/>
              </w:rPr>
              <w:t>Yes</w:t>
            </w:r>
          </w:p>
        </w:tc>
        <w:tc>
          <w:tcPr>
            <w:tcW w:w="0" w:type="auto"/>
            <w:hideMark/>
          </w:tcPr>
          <w:p w14:paraId="378C905A" w14:textId="77777777" w:rsidR="00BE538D" w:rsidRPr="002A1D6C" w:rsidRDefault="00BE538D" w:rsidP="00B8386E">
            <w:pPr>
              <w:rPr>
                <w:rFonts w:cs="Arial"/>
                <w:sz w:val="24"/>
                <w:szCs w:val="24"/>
              </w:rPr>
            </w:pPr>
            <w:r w:rsidRPr="002A1D6C">
              <w:rPr>
                <w:rFonts w:cs="Arial"/>
                <w:sz w:val="24"/>
                <w:szCs w:val="24"/>
              </w:rPr>
              <w:t>Yes</w:t>
            </w:r>
          </w:p>
        </w:tc>
        <w:tc>
          <w:tcPr>
            <w:tcW w:w="0" w:type="auto"/>
            <w:hideMark/>
          </w:tcPr>
          <w:p w14:paraId="268A9946" w14:textId="77777777" w:rsidR="00BE538D" w:rsidRPr="002A1D6C" w:rsidRDefault="00BE538D" w:rsidP="00B8386E">
            <w:pPr>
              <w:rPr>
                <w:rFonts w:cs="Arial"/>
                <w:sz w:val="24"/>
                <w:szCs w:val="24"/>
              </w:rPr>
            </w:pPr>
            <w:r w:rsidRPr="002A1D6C">
              <w:rPr>
                <w:rFonts w:cs="Arial"/>
                <w:sz w:val="24"/>
                <w:szCs w:val="24"/>
              </w:rPr>
              <w:t>High</w:t>
            </w:r>
          </w:p>
        </w:tc>
      </w:tr>
      <w:tr w:rsidR="00BE538D" w:rsidRPr="002A1D6C" w14:paraId="5D8906FE" w14:textId="77777777" w:rsidTr="00B8386E">
        <w:tc>
          <w:tcPr>
            <w:tcW w:w="0" w:type="auto"/>
            <w:hideMark/>
          </w:tcPr>
          <w:p w14:paraId="242C3CCB" w14:textId="77777777" w:rsidR="00BE538D" w:rsidRPr="002A1D6C" w:rsidRDefault="00BE538D" w:rsidP="00B8386E">
            <w:pPr>
              <w:rPr>
                <w:rFonts w:cs="Arial"/>
                <w:sz w:val="24"/>
                <w:szCs w:val="24"/>
              </w:rPr>
            </w:pPr>
            <w:r w:rsidRPr="002A1D6C">
              <w:rPr>
                <w:rFonts w:cs="Arial"/>
                <w:sz w:val="24"/>
                <w:szCs w:val="24"/>
              </w:rPr>
              <w:t>10</w:t>
            </w:r>
          </w:p>
        </w:tc>
        <w:tc>
          <w:tcPr>
            <w:tcW w:w="0" w:type="auto"/>
            <w:hideMark/>
          </w:tcPr>
          <w:p w14:paraId="50251063" w14:textId="77777777" w:rsidR="00BE538D" w:rsidRPr="002A1D6C" w:rsidRDefault="00BE538D" w:rsidP="00B8386E">
            <w:pPr>
              <w:rPr>
                <w:rFonts w:cs="Arial"/>
                <w:sz w:val="24"/>
                <w:szCs w:val="24"/>
              </w:rPr>
            </w:pPr>
            <w:r w:rsidRPr="002A1D6C">
              <w:rPr>
                <w:rFonts w:cs="Arial"/>
                <w:sz w:val="24"/>
                <w:szCs w:val="24"/>
              </w:rPr>
              <w:t>Wu et al. (2023)</w:t>
            </w:r>
          </w:p>
        </w:tc>
        <w:tc>
          <w:tcPr>
            <w:tcW w:w="0" w:type="auto"/>
            <w:hideMark/>
          </w:tcPr>
          <w:p w14:paraId="38F27B3C" w14:textId="77777777" w:rsidR="00BE538D" w:rsidRPr="002A1D6C" w:rsidRDefault="00BE538D" w:rsidP="00B8386E">
            <w:pPr>
              <w:rPr>
                <w:rFonts w:cs="Arial"/>
                <w:sz w:val="24"/>
                <w:szCs w:val="24"/>
              </w:rPr>
            </w:pPr>
            <w:r w:rsidRPr="002A1D6C">
              <w:rPr>
                <w:rFonts w:cs="Arial"/>
                <w:sz w:val="24"/>
                <w:szCs w:val="24"/>
              </w:rPr>
              <w:t>Yes</w:t>
            </w:r>
          </w:p>
        </w:tc>
        <w:tc>
          <w:tcPr>
            <w:tcW w:w="0" w:type="auto"/>
            <w:hideMark/>
          </w:tcPr>
          <w:p w14:paraId="496E7B65" w14:textId="77777777" w:rsidR="00BE538D" w:rsidRPr="002A1D6C" w:rsidRDefault="00BE538D" w:rsidP="00B8386E">
            <w:pPr>
              <w:rPr>
                <w:rFonts w:cs="Arial"/>
                <w:sz w:val="24"/>
                <w:szCs w:val="24"/>
              </w:rPr>
            </w:pPr>
            <w:r w:rsidRPr="002A1D6C">
              <w:rPr>
                <w:rFonts w:cs="Arial"/>
                <w:sz w:val="24"/>
                <w:szCs w:val="24"/>
              </w:rPr>
              <w:t>Yes</w:t>
            </w:r>
          </w:p>
        </w:tc>
        <w:tc>
          <w:tcPr>
            <w:tcW w:w="0" w:type="auto"/>
            <w:hideMark/>
          </w:tcPr>
          <w:p w14:paraId="2E80C049" w14:textId="77777777" w:rsidR="00BE538D" w:rsidRPr="002A1D6C" w:rsidRDefault="00BE538D" w:rsidP="00B8386E">
            <w:pPr>
              <w:rPr>
                <w:rFonts w:cs="Arial"/>
                <w:sz w:val="24"/>
                <w:szCs w:val="24"/>
              </w:rPr>
            </w:pPr>
            <w:r w:rsidRPr="002A1D6C">
              <w:rPr>
                <w:rFonts w:cs="Arial"/>
                <w:sz w:val="24"/>
                <w:szCs w:val="24"/>
              </w:rPr>
              <w:t>Yes</w:t>
            </w:r>
          </w:p>
        </w:tc>
        <w:tc>
          <w:tcPr>
            <w:tcW w:w="0" w:type="auto"/>
            <w:hideMark/>
          </w:tcPr>
          <w:p w14:paraId="1C5D8E42" w14:textId="77777777" w:rsidR="00BE538D" w:rsidRPr="002A1D6C" w:rsidRDefault="00BE538D" w:rsidP="00B8386E">
            <w:pPr>
              <w:rPr>
                <w:rFonts w:cs="Arial"/>
                <w:sz w:val="24"/>
                <w:szCs w:val="24"/>
              </w:rPr>
            </w:pPr>
            <w:r w:rsidRPr="002A1D6C">
              <w:rPr>
                <w:rFonts w:cs="Arial"/>
                <w:sz w:val="24"/>
                <w:szCs w:val="24"/>
              </w:rPr>
              <w:t>Yes</w:t>
            </w:r>
          </w:p>
        </w:tc>
        <w:tc>
          <w:tcPr>
            <w:tcW w:w="0" w:type="auto"/>
            <w:hideMark/>
          </w:tcPr>
          <w:p w14:paraId="4C27365E" w14:textId="77777777" w:rsidR="00BE538D" w:rsidRPr="002A1D6C" w:rsidRDefault="00BE538D" w:rsidP="00B8386E">
            <w:pPr>
              <w:rPr>
                <w:rFonts w:cs="Arial"/>
                <w:sz w:val="24"/>
                <w:szCs w:val="24"/>
              </w:rPr>
            </w:pPr>
            <w:r w:rsidRPr="002A1D6C">
              <w:rPr>
                <w:rFonts w:cs="Arial"/>
                <w:sz w:val="24"/>
                <w:szCs w:val="24"/>
              </w:rPr>
              <w:t>Yes</w:t>
            </w:r>
          </w:p>
        </w:tc>
        <w:tc>
          <w:tcPr>
            <w:tcW w:w="0" w:type="auto"/>
            <w:hideMark/>
          </w:tcPr>
          <w:p w14:paraId="175D9D6D" w14:textId="77777777" w:rsidR="00BE538D" w:rsidRPr="002A1D6C" w:rsidRDefault="00BE538D" w:rsidP="00B8386E">
            <w:pPr>
              <w:rPr>
                <w:rFonts w:cs="Arial"/>
                <w:sz w:val="24"/>
                <w:szCs w:val="24"/>
              </w:rPr>
            </w:pPr>
            <w:r w:rsidRPr="002A1D6C">
              <w:rPr>
                <w:rFonts w:cs="Arial"/>
                <w:sz w:val="24"/>
                <w:szCs w:val="24"/>
              </w:rPr>
              <w:t>Yes</w:t>
            </w:r>
          </w:p>
        </w:tc>
        <w:tc>
          <w:tcPr>
            <w:tcW w:w="0" w:type="auto"/>
            <w:hideMark/>
          </w:tcPr>
          <w:p w14:paraId="7D6D19F0" w14:textId="77777777" w:rsidR="00BE538D" w:rsidRPr="002A1D6C" w:rsidRDefault="00BE538D" w:rsidP="00B8386E">
            <w:pPr>
              <w:rPr>
                <w:rFonts w:cs="Arial"/>
                <w:sz w:val="24"/>
                <w:szCs w:val="24"/>
              </w:rPr>
            </w:pPr>
            <w:r w:rsidRPr="002A1D6C">
              <w:rPr>
                <w:rFonts w:cs="Arial"/>
                <w:sz w:val="24"/>
                <w:szCs w:val="24"/>
              </w:rPr>
              <w:t>High</w:t>
            </w:r>
          </w:p>
        </w:tc>
      </w:tr>
      <w:tr w:rsidR="00BE538D" w:rsidRPr="002A1D6C" w14:paraId="49CFB37E" w14:textId="77777777" w:rsidTr="00B8386E">
        <w:tc>
          <w:tcPr>
            <w:tcW w:w="0" w:type="auto"/>
            <w:hideMark/>
          </w:tcPr>
          <w:p w14:paraId="6CDE3362" w14:textId="77777777" w:rsidR="00BE538D" w:rsidRPr="002A1D6C" w:rsidRDefault="00BE538D" w:rsidP="00B8386E">
            <w:pPr>
              <w:rPr>
                <w:rFonts w:cs="Arial"/>
                <w:sz w:val="24"/>
                <w:szCs w:val="24"/>
              </w:rPr>
            </w:pPr>
            <w:r w:rsidRPr="002A1D6C">
              <w:rPr>
                <w:rFonts w:cs="Arial"/>
                <w:sz w:val="24"/>
                <w:szCs w:val="24"/>
              </w:rPr>
              <w:t>11</w:t>
            </w:r>
          </w:p>
        </w:tc>
        <w:tc>
          <w:tcPr>
            <w:tcW w:w="0" w:type="auto"/>
            <w:hideMark/>
          </w:tcPr>
          <w:p w14:paraId="23663322" w14:textId="77777777" w:rsidR="00BE538D" w:rsidRPr="002A1D6C" w:rsidRDefault="00BE538D" w:rsidP="00B8386E">
            <w:pPr>
              <w:rPr>
                <w:rFonts w:cs="Arial"/>
                <w:sz w:val="24"/>
                <w:szCs w:val="24"/>
              </w:rPr>
            </w:pPr>
            <w:r w:rsidRPr="002A1D6C">
              <w:rPr>
                <w:rFonts w:cs="Arial"/>
                <w:sz w:val="24"/>
                <w:szCs w:val="24"/>
              </w:rPr>
              <w:t xml:space="preserve">Jansson, </w:t>
            </w:r>
            <w:proofErr w:type="spellStart"/>
            <w:r w:rsidRPr="002A1D6C">
              <w:rPr>
                <w:rFonts w:cs="Arial"/>
                <w:sz w:val="24"/>
                <w:szCs w:val="24"/>
              </w:rPr>
              <w:t>Karisto</w:t>
            </w:r>
            <w:proofErr w:type="spellEnd"/>
            <w:r w:rsidRPr="002A1D6C">
              <w:rPr>
                <w:rFonts w:cs="Arial"/>
                <w:sz w:val="24"/>
                <w:szCs w:val="24"/>
              </w:rPr>
              <w:t xml:space="preserve"> and </w:t>
            </w:r>
            <w:proofErr w:type="spellStart"/>
            <w:r w:rsidRPr="002A1D6C">
              <w:rPr>
                <w:rFonts w:cs="Arial"/>
                <w:sz w:val="24"/>
                <w:szCs w:val="24"/>
              </w:rPr>
              <w:t>Pitkälä</w:t>
            </w:r>
            <w:proofErr w:type="spellEnd"/>
            <w:r w:rsidRPr="002A1D6C">
              <w:rPr>
                <w:rFonts w:cs="Arial"/>
                <w:sz w:val="24"/>
                <w:szCs w:val="24"/>
              </w:rPr>
              <w:t xml:space="preserve"> (2021)</w:t>
            </w:r>
          </w:p>
        </w:tc>
        <w:tc>
          <w:tcPr>
            <w:tcW w:w="0" w:type="auto"/>
            <w:hideMark/>
          </w:tcPr>
          <w:p w14:paraId="22C474FF" w14:textId="77777777" w:rsidR="00BE538D" w:rsidRPr="002A1D6C" w:rsidRDefault="00BE538D" w:rsidP="00B8386E">
            <w:pPr>
              <w:rPr>
                <w:rFonts w:cs="Arial"/>
                <w:sz w:val="24"/>
                <w:szCs w:val="24"/>
              </w:rPr>
            </w:pPr>
            <w:r w:rsidRPr="002A1D6C">
              <w:rPr>
                <w:rFonts w:cs="Arial"/>
                <w:sz w:val="24"/>
                <w:szCs w:val="24"/>
              </w:rPr>
              <w:t>Yes</w:t>
            </w:r>
          </w:p>
        </w:tc>
        <w:tc>
          <w:tcPr>
            <w:tcW w:w="0" w:type="auto"/>
            <w:hideMark/>
          </w:tcPr>
          <w:p w14:paraId="65C925B6" w14:textId="77777777" w:rsidR="00BE538D" w:rsidRPr="002A1D6C" w:rsidRDefault="00BE538D" w:rsidP="00B8386E">
            <w:pPr>
              <w:rPr>
                <w:rFonts w:cs="Arial"/>
                <w:sz w:val="24"/>
                <w:szCs w:val="24"/>
              </w:rPr>
            </w:pPr>
            <w:r w:rsidRPr="002A1D6C">
              <w:rPr>
                <w:rFonts w:cs="Arial"/>
                <w:sz w:val="24"/>
                <w:szCs w:val="24"/>
              </w:rPr>
              <w:t>Yes</w:t>
            </w:r>
          </w:p>
        </w:tc>
        <w:tc>
          <w:tcPr>
            <w:tcW w:w="0" w:type="auto"/>
            <w:hideMark/>
          </w:tcPr>
          <w:p w14:paraId="70B8B777" w14:textId="77777777" w:rsidR="00BE538D" w:rsidRPr="002A1D6C" w:rsidRDefault="00BE538D" w:rsidP="00B8386E">
            <w:pPr>
              <w:rPr>
                <w:rFonts w:cs="Arial"/>
                <w:sz w:val="24"/>
                <w:szCs w:val="24"/>
              </w:rPr>
            </w:pPr>
            <w:r w:rsidRPr="002A1D6C">
              <w:rPr>
                <w:rFonts w:cs="Arial"/>
                <w:sz w:val="24"/>
                <w:szCs w:val="24"/>
              </w:rPr>
              <w:t>Partly</w:t>
            </w:r>
          </w:p>
        </w:tc>
        <w:tc>
          <w:tcPr>
            <w:tcW w:w="0" w:type="auto"/>
            <w:hideMark/>
          </w:tcPr>
          <w:p w14:paraId="79635633" w14:textId="77777777" w:rsidR="00BE538D" w:rsidRPr="002A1D6C" w:rsidRDefault="00BE538D" w:rsidP="00B8386E">
            <w:pPr>
              <w:rPr>
                <w:rFonts w:cs="Arial"/>
                <w:sz w:val="24"/>
                <w:szCs w:val="24"/>
              </w:rPr>
            </w:pPr>
            <w:r w:rsidRPr="002A1D6C">
              <w:rPr>
                <w:rFonts w:cs="Arial"/>
                <w:sz w:val="24"/>
                <w:szCs w:val="24"/>
              </w:rPr>
              <w:t>Yes</w:t>
            </w:r>
          </w:p>
        </w:tc>
        <w:tc>
          <w:tcPr>
            <w:tcW w:w="0" w:type="auto"/>
            <w:hideMark/>
          </w:tcPr>
          <w:p w14:paraId="72EEDA09" w14:textId="77777777" w:rsidR="00BE538D" w:rsidRPr="002A1D6C" w:rsidRDefault="00BE538D" w:rsidP="00B8386E">
            <w:pPr>
              <w:rPr>
                <w:rFonts w:cs="Arial"/>
                <w:sz w:val="24"/>
                <w:szCs w:val="24"/>
              </w:rPr>
            </w:pPr>
            <w:r w:rsidRPr="002A1D6C">
              <w:rPr>
                <w:rFonts w:cs="Arial"/>
                <w:sz w:val="24"/>
                <w:szCs w:val="24"/>
              </w:rPr>
              <w:t>Yes</w:t>
            </w:r>
          </w:p>
        </w:tc>
        <w:tc>
          <w:tcPr>
            <w:tcW w:w="0" w:type="auto"/>
            <w:hideMark/>
          </w:tcPr>
          <w:p w14:paraId="502F80AE" w14:textId="77777777" w:rsidR="00BE538D" w:rsidRPr="002A1D6C" w:rsidRDefault="00BE538D" w:rsidP="00B8386E">
            <w:pPr>
              <w:rPr>
                <w:rFonts w:cs="Arial"/>
                <w:sz w:val="24"/>
                <w:szCs w:val="24"/>
              </w:rPr>
            </w:pPr>
            <w:r w:rsidRPr="002A1D6C">
              <w:rPr>
                <w:rFonts w:cs="Arial"/>
                <w:sz w:val="24"/>
                <w:szCs w:val="24"/>
              </w:rPr>
              <w:t>Yes</w:t>
            </w:r>
          </w:p>
        </w:tc>
        <w:tc>
          <w:tcPr>
            <w:tcW w:w="0" w:type="auto"/>
            <w:hideMark/>
          </w:tcPr>
          <w:p w14:paraId="49688554" w14:textId="77777777" w:rsidR="00BE538D" w:rsidRPr="002A1D6C" w:rsidRDefault="00BE538D" w:rsidP="00B8386E">
            <w:pPr>
              <w:rPr>
                <w:rFonts w:cs="Arial"/>
                <w:sz w:val="24"/>
                <w:szCs w:val="24"/>
              </w:rPr>
            </w:pPr>
            <w:r w:rsidRPr="002A1D6C">
              <w:rPr>
                <w:rFonts w:cs="Arial"/>
                <w:sz w:val="24"/>
                <w:szCs w:val="24"/>
              </w:rPr>
              <w:t>Moderate to high</w:t>
            </w:r>
          </w:p>
        </w:tc>
      </w:tr>
    </w:tbl>
    <w:p w14:paraId="4025C9A8" w14:textId="77777777" w:rsidR="00BE538D" w:rsidRPr="002A1D6C" w:rsidRDefault="00BE538D" w:rsidP="00BE538D">
      <w:pPr>
        <w:pStyle w:val="Heading2"/>
        <w:rPr>
          <w:rFonts w:cs="Arial"/>
          <w:szCs w:val="24"/>
        </w:rPr>
      </w:pPr>
      <w:bookmarkStart w:id="99" w:name="_Toc233139226"/>
      <w:r w:rsidRPr="002A1D6C">
        <w:rPr>
          <w:rFonts w:cs="Arial"/>
          <w:szCs w:val="24"/>
        </w:rPr>
        <w:t>Appendix C: JBI Summary Appraisal of Quantitative Studies</w:t>
      </w:r>
      <w:bookmarkEnd w:id="99"/>
    </w:p>
    <w:tbl>
      <w:tblPr>
        <w:tblStyle w:val="TableGrid"/>
        <w:tblW w:w="0" w:type="auto"/>
        <w:tblLook w:val="04A0" w:firstRow="1" w:lastRow="0" w:firstColumn="1" w:lastColumn="0" w:noHBand="0" w:noVBand="1"/>
      </w:tblPr>
      <w:tblGrid>
        <w:gridCol w:w="462"/>
        <w:gridCol w:w="1115"/>
        <w:gridCol w:w="1981"/>
        <w:gridCol w:w="937"/>
        <w:gridCol w:w="1438"/>
        <w:gridCol w:w="1166"/>
        <w:gridCol w:w="1056"/>
        <w:gridCol w:w="861"/>
      </w:tblGrid>
      <w:tr w:rsidR="00BE538D" w:rsidRPr="002A1D6C" w14:paraId="5E4FA806" w14:textId="77777777" w:rsidTr="00B8386E">
        <w:tc>
          <w:tcPr>
            <w:tcW w:w="0" w:type="auto"/>
            <w:hideMark/>
          </w:tcPr>
          <w:p w14:paraId="04B6068E" w14:textId="77777777" w:rsidR="00BE538D" w:rsidRPr="002A1D6C" w:rsidRDefault="00BE538D" w:rsidP="00B8386E">
            <w:pPr>
              <w:rPr>
                <w:rFonts w:cs="Arial"/>
                <w:b/>
                <w:bCs/>
                <w:sz w:val="24"/>
                <w:szCs w:val="24"/>
              </w:rPr>
            </w:pPr>
            <w:r w:rsidRPr="002A1D6C">
              <w:rPr>
                <w:rFonts w:cs="Arial"/>
                <w:b/>
                <w:bCs/>
                <w:sz w:val="24"/>
                <w:szCs w:val="24"/>
              </w:rPr>
              <w:t>No.</w:t>
            </w:r>
          </w:p>
        </w:tc>
        <w:tc>
          <w:tcPr>
            <w:tcW w:w="0" w:type="auto"/>
            <w:hideMark/>
          </w:tcPr>
          <w:p w14:paraId="562624DD" w14:textId="77777777" w:rsidR="00BE538D" w:rsidRPr="002A1D6C" w:rsidRDefault="00BE538D" w:rsidP="00B8386E">
            <w:pPr>
              <w:rPr>
                <w:rFonts w:cs="Arial"/>
                <w:b/>
                <w:bCs/>
                <w:sz w:val="24"/>
                <w:szCs w:val="24"/>
              </w:rPr>
            </w:pPr>
            <w:r w:rsidRPr="002A1D6C">
              <w:rPr>
                <w:rFonts w:cs="Arial"/>
                <w:b/>
                <w:bCs/>
                <w:sz w:val="24"/>
                <w:szCs w:val="24"/>
              </w:rPr>
              <w:t>Study</w:t>
            </w:r>
          </w:p>
        </w:tc>
        <w:tc>
          <w:tcPr>
            <w:tcW w:w="0" w:type="auto"/>
            <w:hideMark/>
          </w:tcPr>
          <w:p w14:paraId="106123BB" w14:textId="77777777" w:rsidR="00BE538D" w:rsidRPr="002A1D6C" w:rsidRDefault="00BE538D" w:rsidP="00B8386E">
            <w:pPr>
              <w:rPr>
                <w:rFonts w:cs="Arial"/>
                <w:b/>
                <w:bCs/>
                <w:sz w:val="24"/>
                <w:szCs w:val="24"/>
              </w:rPr>
            </w:pPr>
            <w:r w:rsidRPr="002A1D6C">
              <w:rPr>
                <w:rFonts w:cs="Arial"/>
                <w:b/>
                <w:bCs/>
                <w:sz w:val="24"/>
                <w:szCs w:val="24"/>
              </w:rPr>
              <w:t>Design</w:t>
            </w:r>
          </w:p>
        </w:tc>
        <w:tc>
          <w:tcPr>
            <w:tcW w:w="0" w:type="auto"/>
            <w:hideMark/>
          </w:tcPr>
          <w:p w14:paraId="79A4708E" w14:textId="77777777" w:rsidR="00BE538D" w:rsidRPr="002A1D6C" w:rsidRDefault="00BE538D" w:rsidP="00B8386E">
            <w:pPr>
              <w:rPr>
                <w:rFonts w:cs="Arial"/>
                <w:b/>
                <w:bCs/>
                <w:sz w:val="24"/>
                <w:szCs w:val="24"/>
              </w:rPr>
            </w:pPr>
            <w:r w:rsidRPr="002A1D6C">
              <w:rPr>
                <w:rFonts w:cs="Arial"/>
                <w:b/>
                <w:bCs/>
                <w:sz w:val="24"/>
                <w:szCs w:val="24"/>
              </w:rPr>
              <w:t>Sample clearly described</w:t>
            </w:r>
          </w:p>
        </w:tc>
        <w:tc>
          <w:tcPr>
            <w:tcW w:w="0" w:type="auto"/>
            <w:hideMark/>
          </w:tcPr>
          <w:p w14:paraId="347EFD8F" w14:textId="77777777" w:rsidR="00BE538D" w:rsidRPr="002A1D6C" w:rsidRDefault="00BE538D" w:rsidP="00B8386E">
            <w:pPr>
              <w:rPr>
                <w:rFonts w:cs="Arial"/>
                <w:b/>
                <w:bCs/>
                <w:sz w:val="24"/>
                <w:szCs w:val="24"/>
              </w:rPr>
            </w:pPr>
            <w:r w:rsidRPr="002A1D6C">
              <w:rPr>
                <w:rFonts w:cs="Arial"/>
                <w:b/>
                <w:bCs/>
                <w:sz w:val="24"/>
                <w:szCs w:val="24"/>
              </w:rPr>
              <w:t>Valid measurement of loneliness/social outcome</w:t>
            </w:r>
          </w:p>
        </w:tc>
        <w:tc>
          <w:tcPr>
            <w:tcW w:w="0" w:type="auto"/>
            <w:hideMark/>
          </w:tcPr>
          <w:p w14:paraId="06D2281A" w14:textId="77777777" w:rsidR="00BE538D" w:rsidRPr="002A1D6C" w:rsidRDefault="00BE538D" w:rsidP="00B8386E">
            <w:pPr>
              <w:rPr>
                <w:rFonts w:cs="Arial"/>
                <w:b/>
                <w:bCs/>
                <w:sz w:val="24"/>
                <w:szCs w:val="24"/>
              </w:rPr>
            </w:pPr>
            <w:r w:rsidRPr="002A1D6C">
              <w:rPr>
                <w:rFonts w:cs="Arial"/>
                <w:b/>
                <w:bCs/>
                <w:sz w:val="24"/>
                <w:szCs w:val="24"/>
              </w:rPr>
              <w:t>Confounding considered</w:t>
            </w:r>
          </w:p>
        </w:tc>
        <w:tc>
          <w:tcPr>
            <w:tcW w:w="0" w:type="auto"/>
            <w:hideMark/>
          </w:tcPr>
          <w:p w14:paraId="4759160E" w14:textId="77777777" w:rsidR="00BE538D" w:rsidRPr="002A1D6C" w:rsidRDefault="00BE538D" w:rsidP="00B8386E">
            <w:pPr>
              <w:rPr>
                <w:rFonts w:cs="Arial"/>
                <w:b/>
                <w:bCs/>
                <w:sz w:val="24"/>
                <w:szCs w:val="24"/>
              </w:rPr>
            </w:pPr>
            <w:r w:rsidRPr="002A1D6C">
              <w:rPr>
                <w:rFonts w:cs="Arial"/>
                <w:b/>
                <w:bCs/>
                <w:sz w:val="24"/>
                <w:szCs w:val="24"/>
              </w:rPr>
              <w:t>Analysis appropriate</w:t>
            </w:r>
          </w:p>
        </w:tc>
        <w:tc>
          <w:tcPr>
            <w:tcW w:w="0" w:type="auto"/>
            <w:hideMark/>
          </w:tcPr>
          <w:p w14:paraId="3FB00229" w14:textId="77777777" w:rsidR="00BE538D" w:rsidRPr="002A1D6C" w:rsidRDefault="00BE538D" w:rsidP="00B8386E">
            <w:pPr>
              <w:rPr>
                <w:rFonts w:cs="Arial"/>
                <w:b/>
                <w:bCs/>
                <w:sz w:val="24"/>
                <w:szCs w:val="24"/>
              </w:rPr>
            </w:pPr>
            <w:r w:rsidRPr="002A1D6C">
              <w:rPr>
                <w:rFonts w:cs="Arial"/>
                <w:b/>
                <w:bCs/>
                <w:sz w:val="24"/>
                <w:szCs w:val="24"/>
              </w:rPr>
              <w:t>Overall quality</w:t>
            </w:r>
          </w:p>
        </w:tc>
      </w:tr>
      <w:tr w:rsidR="00BE538D" w:rsidRPr="002A1D6C" w14:paraId="5A0F70C7" w14:textId="77777777" w:rsidTr="00B8386E">
        <w:tc>
          <w:tcPr>
            <w:tcW w:w="0" w:type="auto"/>
            <w:hideMark/>
          </w:tcPr>
          <w:p w14:paraId="30EDD2CF" w14:textId="77777777" w:rsidR="00BE538D" w:rsidRPr="002A1D6C" w:rsidRDefault="00BE538D" w:rsidP="00B8386E">
            <w:pPr>
              <w:rPr>
                <w:rFonts w:cs="Arial"/>
                <w:sz w:val="24"/>
                <w:szCs w:val="24"/>
              </w:rPr>
            </w:pPr>
            <w:r w:rsidRPr="002A1D6C">
              <w:rPr>
                <w:rFonts w:cs="Arial"/>
                <w:sz w:val="24"/>
                <w:szCs w:val="24"/>
              </w:rPr>
              <w:t>1</w:t>
            </w:r>
          </w:p>
        </w:tc>
        <w:tc>
          <w:tcPr>
            <w:tcW w:w="0" w:type="auto"/>
            <w:hideMark/>
          </w:tcPr>
          <w:p w14:paraId="2EBD26DE" w14:textId="77777777" w:rsidR="00BE538D" w:rsidRPr="002A1D6C" w:rsidRDefault="00BE538D" w:rsidP="00B8386E">
            <w:pPr>
              <w:rPr>
                <w:rFonts w:cs="Arial"/>
                <w:sz w:val="24"/>
                <w:szCs w:val="24"/>
              </w:rPr>
            </w:pPr>
            <w:r w:rsidRPr="002A1D6C">
              <w:rPr>
                <w:rFonts w:cs="Arial"/>
                <w:sz w:val="24"/>
                <w:szCs w:val="24"/>
              </w:rPr>
              <w:t>Chamberlain et al. (2022)</w:t>
            </w:r>
          </w:p>
        </w:tc>
        <w:tc>
          <w:tcPr>
            <w:tcW w:w="0" w:type="auto"/>
            <w:hideMark/>
          </w:tcPr>
          <w:p w14:paraId="2988DA0F" w14:textId="77777777" w:rsidR="00BE538D" w:rsidRPr="002A1D6C" w:rsidRDefault="00BE538D" w:rsidP="00B8386E">
            <w:pPr>
              <w:rPr>
                <w:rFonts w:cs="Arial"/>
                <w:sz w:val="24"/>
                <w:szCs w:val="24"/>
              </w:rPr>
            </w:pPr>
            <w:r w:rsidRPr="002A1D6C">
              <w:rPr>
                <w:rFonts w:cs="Arial"/>
                <w:sz w:val="24"/>
                <w:szCs w:val="24"/>
              </w:rPr>
              <w:t>Population-based study</w:t>
            </w:r>
          </w:p>
        </w:tc>
        <w:tc>
          <w:tcPr>
            <w:tcW w:w="0" w:type="auto"/>
            <w:hideMark/>
          </w:tcPr>
          <w:p w14:paraId="022228E6" w14:textId="77777777" w:rsidR="00BE538D" w:rsidRPr="002A1D6C" w:rsidRDefault="00BE538D" w:rsidP="00B8386E">
            <w:pPr>
              <w:rPr>
                <w:rFonts w:cs="Arial"/>
                <w:sz w:val="24"/>
                <w:szCs w:val="24"/>
              </w:rPr>
            </w:pPr>
            <w:r w:rsidRPr="002A1D6C">
              <w:rPr>
                <w:rFonts w:cs="Arial"/>
                <w:sz w:val="24"/>
                <w:szCs w:val="24"/>
              </w:rPr>
              <w:t>Yes</w:t>
            </w:r>
          </w:p>
        </w:tc>
        <w:tc>
          <w:tcPr>
            <w:tcW w:w="0" w:type="auto"/>
            <w:hideMark/>
          </w:tcPr>
          <w:p w14:paraId="7387C2EA" w14:textId="77777777" w:rsidR="00BE538D" w:rsidRPr="002A1D6C" w:rsidRDefault="00BE538D" w:rsidP="00B8386E">
            <w:pPr>
              <w:rPr>
                <w:rFonts w:cs="Arial"/>
                <w:sz w:val="24"/>
                <w:szCs w:val="24"/>
              </w:rPr>
            </w:pPr>
            <w:r w:rsidRPr="002A1D6C">
              <w:rPr>
                <w:rFonts w:cs="Arial"/>
                <w:sz w:val="24"/>
                <w:szCs w:val="24"/>
              </w:rPr>
              <w:t>Yes</w:t>
            </w:r>
          </w:p>
        </w:tc>
        <w:tc>
          <w:tcPr>
            <w:tcW w:w="0" w:type="auto"/>
            <w:hideMark/>
          </w:tcPr>
          <w:p w14:paraId="3A4D702A" w14:textId="77777777" w:rsidR="00BE538D" w:rsidRPr="002A1D6C" w:rsidRDefault="00BE538D" w:rsidP="00B8386E">
            <w:pPr>
              <w:rPr>
                <w:rFonts w:cs="Arial"/>
                <w:sz w:val="24"/>
                <w:szCs w:val="24"/>
              </w:rPr>
            </w:pPr>
            <w:r w:rsidRPr="002A1D6C">
              <w:rPr>
                <w:rFonts w:cs="Arial"/>
                <w:sz w:val="24"/>
                <w:szCs w:val="24"/>
              </w:rPr>
              <w:t>Yes</w:t>
            </w:r>
          </w:p>
        </w:tc>
        <w:tc>
          <w:tcPr>
            <w:tcW w:w="0" w:type="auto"/>
            <w:hideMark/>
          </w:tcPr>
          <w:p w14:paraId="47D4CE0E" w14:textId="77777777" w:rsidR="00BE538D" w:rsidRPr="002A1D6C" w:rsidRDefault="00BE538D" w:rsidP="00B8386E">
            <w:pPr>
              <w:rPr>
                <w:rFonts w:cs="Arial"/>
                <w:sz w:val="24"/>
                <w:szCs w:val="24"/>
              </w:rPr>
            </w:pPr>
            <w:r w:rsidRPr="002A1D6C">
              <w:rPr>
                <w:rFonts w:cs="Arial"/>
                <w:sz w:val="24"/>
                <w:szCs w:val="24"/>
              </w:rPr>
              <w:t>Yes</w:t>
            </w:r>
          </w:p>
        </w:tc>
        <w:tc>
          <w:tcPr>
            <w:tcW w:w="0" w:type="auto"/>
            <w:hideMark/>
          </w:tcPr>
          <w:p w14:paraId="49F1BDE9" w14:textId="77777777" w:rsidR="00BE538D" w:rsidRPr="002A1D6C" w:rsidRDefault="00BE538D" w:rsidP="00B8386E">
            <w:pPr>
              <w:rPr>
                <w:rFonts w:cs="Arial"/>
                <w:sz w:val="24"/>
                <w:szCs w:val="24"/>
              </w:rPr>
            </w:pPr>
            <w:r w:rsidRPr="002A1D6C">
              <w:rPr>
                <w:rFonts w:cs="Arial"/>
                <w:sz w:val="24"/>
                <w:szCs w:val="24"/>
              </w:rPr>
              <w:t>High</w:t>
            </w:r>
          </w:p>
        </w:tc>
      </w:tr>
      <w:tr w:rsidR="00BE538D" w:rsidRPr="002A1D6C" w14:paraId="67C38F24" w14:textId="77777777" w:rsidTr="00B8386E">
        <w:tc>
          <w:tcPr>
            <w:tcW w:w="0" w:type="auto"/>
            <w:hideMark/>
          </w:tcPr>
          <w:p w14:paraId="1D667A08" w14:textId="77777777" w:rsidR="00BE538D" w:rsidRPr="002A1D6C" w:rsidRDefault="00BE538D" w:rsidP="00B8386E">
            <w:pPr>
              <w:rPr>
                <w:rFonts w:cs="Arial"/>
                <w:sz w:val="24"/>
                <w:szCs w:val="24"/>
              </w:rPr>
            </w:pPr>
            <w:r w:rsidRPr="002A1D6C">
              <w:rPr>
                <w:rFonts w:cs="Arial"/>
                <w:sz w:val="24"/>
                <w:szCs w:val="24"/>
              </w:rPr>
              <w:t>2</w:t>
            </w:r>
          </w:p>
        </w:tc>
        <w:tc>
          <w:tcPr>
            <w:tcW w:w="0" w:type="auto"/>
            <w:hideMark/>
          </w:tcPr>
          <w:p w14:paraId="7F64426B" w14:textId="77777777" w:rsidR="00BE538D" w:rsidRPr="002A1D6C" w:rsidRDefault="00BE538D" w:rsidP="00B8386E">
            <w:pPr>
              <w:rPr>
                <w:rFonts w:cs="Arial"/>
                <w:sz w:val="24"/>
                <w:szCs w:val="24"/>
              </w:rPr>
            </w:pPr>
            <w:r w:rsidRPr="002A1D6C">
              <w:rPr>
                <w:rFonts w:cs="Arial"/>
                <w:sz w:val="24"/>
                <w:szCs w:val="24"/>
              </w:rPr>
              <w:t>Chen et al. (2023)</w:t>
            </w:r>
          </w:p>
        </w:tc>
        <w:tc>
          <w:tcPr>
            <w:tcW w:w="0" w:type="auto"/>
            <w:hideMark/>
          </w:tcPr>
          <w:p w14:paraId="445507F2" w14:textId="77777777" w:rsidR="00BE538D" w:rsidRPr="002A1D6C" w:rsidRDefault="00BE538D" w:rsidP="00B8386E">
            <w:pPr>
              <w:rPr>
                <w:rFonts w:cs="Arial"/>
                <w:sz w:val="24"/>
                <w:szCs w:val="24"/>
              </w:rPr>
            </w:pPr>
            <w:r w:rsidRPr="002A1D6C">
              <w:rPr>
                <w:rFonts w:cs="Arial"/>
                <w:sz w:val="24"/>
                <w:szCs w:val="24"/>
              </w:rPr>
              <w:t>Cross-sectional</w:t>
            </w:r>
          </w:p>
        </w:tc>
        <w:tc>
          <w:tcPr>
            <w:tcW w:w="0" w:type="auto"/>
            <w:hideMark/>
          </w:tcPr>
          <w:p w14:paraId="0D1E992C" w14:textId="77777777" w:rsidR="00BE538D" w:rsidRPr="002A1D6C" w:rsidRDefault="00BE538D" w:rsidP="00B8386E">
            <w:pPr>
              <w:rPr>
                <w:rFonts w:cs="Arial"/>
                <w:sz w:val="24"/>
                <w:szCs w:val="24"/>
              </w:rPr>
            </w:pPr>
            <w:r w:rsidRPr="002A1D6C">
              <w:rPr>
                <w:rFonts w:cs="Arial"/>
                <w:sz w:val="24"/>
                <w:szCs w:val="24"/>
              </w:rPr>
              <w:t>Yes</w:t>
            </w:r>
          </w:p>
        </w:tc>
        <w:tc>
          <w:tcPr>
            <w:tcW w:w="0" w:type="auto"/>
            <w:hideMark/>
          </w:tcPr>
          <w:p w14:paraId="69E6E0AF" w14:textId="77777777" w:rsidR="00BE538D" w:rsidRPr="002A1D6C" w:rsidRDefault="00BE538D" w:rsidP="00B8386E">
            <w:pPr>
              <w:rPr>
                <w:rFonts w:cs="Arial"/>
                <w:sz w:val="24"/>
                <w:szCs w:val="24"/>
              </w:rPr>
            </w:pPr>
            <w:r w:rsidRPr="002A1D6C">
              <w:rPr>
                <w:rFonts w:cs="Arial"/>
                <w:sz w:val="24"/>
                <w:szCs w:val="24"/>
              </w:rPr>
              <w:t>Yes</w:t>
            </w:r>
          </w:p>
        </w:tc>
        <w:tc>
          <w:tcPr>
            <w:tcW w:w="0" w:type="auto"/>
            <w:hideMark/>
          </w:tcPr>
          <w:p w14:paraId="59468026" w14:textId="77777777" w:rsidR="00BE538D" w:rsidRPr="002A1D6C" w:rsidRDefault="00BE538D" w:rsidP="00B8386E">
            <w:pPr>
              <w:rPr>
                <w:rFonts w:cs="Arial"/>
                <w:sz w:val="24"/>
                <w:szCs w:val="24"/>
              </w:rPr>
            </w:pPr>
            <w:r w:rsidRPr="002A1D6C">
              <w:rPr>
                <w:rFonts w:cs="Arial"/>
                <w:sz w:val="24"/>
                <w:szCs w:val="24"/>
              </w:rPr>
              <w:t>Partly</w:t>
            </w:r>
          </w:p>
        </w:tc>
        <w:tc>
          <w:tcPr>
            <w:tcW w:w="0" w:type="auto"/>
            <w:hideMark/>
          </w:tcPr>
          <w:p w14:paraId="00AF2533" w14:textId="77777777" w:rsidR="00BE538D" w:rsidRPr="002A1D6C" w:rsidRDefault="00BE538D" w:rsidP="00B8386E">
            <w:pPr>
              <w:rPr>
                <w:rFonts w:cs="Arial"/>
                <w:sz w:val="24"/>
                <w:szCs w:val="24"/>
              </w:rPr>
            </w:pPr>
            <w:r w:rsidRPr="002A1D6C">
              <w:rPr>
                <w:rFonts w:cs="Arial"/>
                <w:sz w:val="24"/>
                <w:szCs w:val="24"/>
              </w:rPr>
              <w:t>Yes</w:t>
            </w:r>
          </w:p>
        </w:tc>
        <w:tc>
          <w:tcPr>
            <w:tcW w:w="0" w:type="auto"/>
            <w:hideMark/>
          </w:tcPr>
          <w:p w14:paraId="5A32BE83" w14:textId="77777777" w:rsidR="00BE538D" w:rsidRPr="002A1D6C" w:rsidRDefault="00BE538D" w:rsidP="00B8386E">
            <w:pPr>
              <w:rPr>
                <w:rFonts w:cs="Arial"/>
                <w:sz w:val="24"/>
                <w:szCs w:val="24"/>
              </w:rPr>
            </w:pPr>
            <w:r w:rsidRPr="002A1D6C">
              <w:rPr>
                <w:rFonts w:cs="Arial"/>
                <w:sz w:val="24"/>
                <w:szCs w:val="24"/>
              </w:rPr>
              <w:t>Moderate to high</w:t>
            </w:r>
          </w:p>
        </w:tc>
      </w:tr>
      <w:tr w:rsidR="00BE538D" w:rsidRPr="002A1D6C" w14:paraId="3F4C5974" w14:textId="77777777" w:rsidTr="00B8386E">
        <w:tc>
          <w:tcPr>
            <w:tcW w:w="0" w:type="auto"/>
            <w:hideMark/>
          </w:tcPr>
          <w:p w14:paraId="54573E6E" w14:textId="77777777" w:rsidR="00BE538D" w:rsidRPr="002A1D6C" w:rsidRDefault="00BE538D" w:rsidP="00B8386E">
            <w:pPr>
              <w:rPr>
                <w:rFonts w:cs="Arial"/>
                <w:sz w:val="24"/>
                <w:szCs w:val="24"/>
              </w:rPr>
            </w:pPr>
            <w:r w:rsidRPr="002A1D6C">
              <w:rPr>
                <w:rFonts w:cs="Arial"/>
                <w:sz w:val="24"/>
                <w:szCs w:val="24"/>
              </w:rPr>
              <w:t>3</w:t>
            </w:r>
          </w:p>
        </w:tc>
        <w:tc>
          <w:tcPr>
            <w:tcW w:w="0" w:type="auto"/>
            <w:hideMark/>
          </w:tcPr>
          <w:p w14:paraId="3202E072" w14:textId="77777777" w:rsidR="00BE538D" w:rsidRPr="002A1D6C" w:rsidRDefault="00BE538D" w:rsidP="00B8386E">
            <w:pPr>
              <w:rPr>
                <w:rFonts w:cs="Arial"/>
                <w:sz w:val="24"/>
                <w:szCs w:val="24"/>
              </w:rPr>
            </w:pPr>
            <w:r w:rsidRPr="002A1D6C">
              <w:rPr>
                <w:rFonts w:cs="Arial"/>
                <w:sz w:val="24"/>
                <w:szCs w:val="24"/>
              </w:rPr>
              <w:t>Cortés Zamora et al. (2022)</w:t>
            </w:r>
          </w:p>
        </w:tc>
        <w:tc>
          <w:tcPr>
            <w:tcW w:w="0" w:type="auto"/>
            <w:hideMark/>
          </w:tcPr>
          <w:p w14:paraId="33695121" w14:textId="77777777" w:rsidR="00BE538D" w:rsidRPr="002A1D6C" w:rsidRDefault="00BE538D" w:rsidP="00B8386E">
            <w:pPr>
              <w:rPr>
                <w:rFonts w:cs="Arial"/>
                <w:sz w:val="24"/>
                <w:szCs w:val="24"/>
              </w:rPr>
            </w:pPr>
            <w:r w:rsidRPr="002A1D6C">
              <w:rPr>
                <w:rFonts w:cs="Arial"/>
                <w:sz w:val="24"/>
                <w:szCs w:val="24"/>
              </w:rPr>
              <w:t>Observational/quantitative</w:t>
            </w:r>
          </w:p>
        </w:tc>
        <w:tc>
          <w:tcPr>
            <w:tcW w:w="0" w:type="auto"/>
            <w:hideMark/>
          </w:tcPr>
          <w:p w14:paraId="6A5A1F0D" w14:textId="77777777" w:rsidR="00BE538D" w:rsidRPr="002A1D6C" w:rsidRDefault="00BE538D" w:rsidP="00B8386E">
            <w:pPr>
              <w:rPr>
                <w:rFonts w:cs="Arial"/>
                <w:sz w:val="24"/>
                <w:szCs w:val="24"/>
              </w:rPr>
            </w:pPr>
            <w:r w:rsidRPr="002A1D6C">
              <w:rPr>
                <w:rFonts w:cs="Arial"/>
                <w:sz w:val="24"/>
                <w:szCs w:val="24"/>
              </w:rPr>
              <w:t>Yes</w:t>
            </w:r>
          </w:p>
        </w:tc>
        <w:tc>
          <w:tcPr>
            <w:tcW w:w="0" w:type="auto"/>
            <w:hideMark/>
          </w:tcPr>
          <w:p w14:paraId="1E661B2E" w14:textId="77777777" w:rsidR="00BE538D" w:rsidRPr="002A1D6C" w:rsidRDefault="00BE538D" w:rsidP="00B8386E">
            <w:pPr>
              <w:rPr>
                <w:rFonts w:cs="Arial"/>
                <w:sz w:val="24"/>
                <w:szCs w:val="24"/>
              </w:rPr>
            </w:pPr>
            <w:r w:rsidRPr="002A1D6C">
              <w:rPr>
                <w:rFonts w:cs="Arial"/>
                <w:sz w:val="24"/>
                <w:szCs w:val="24"/>
              </w:rPr>
              <w:t>Yes</w:t>
            </w:r>
          </w:p>
        </w:tc>
        <w:tc>
          <w:tcPr>
            <w:tcW w:w="0" w:type="auto"/>
            <w:hideMark/>
          </w:tcPr>
          <w:p w14:paraId="4E2D64F0" w14:textId="77777777" w:rsidR="00BE538D" w:rsidRPr="002A1D6C" w:rsidRDefault="00BE538D" w:rsidP="00B8386E">
            <w:pPr>
              <w:rPr>
                <w:rFonts w:cs="Arial"/>
                <w:sz w:val="24"/>
                <w:szCs w:val="24"/>
              </w:rPr>
            </w:pPr>
            <w:r w:rsidRPr="002A1D6C">
              <w:rPr>
                <w:rFonts w:cs="Arial"/>
                <w:sz w:val="24"/>
                <w:szCs w:val="24"/>
              </w:rPr>
              <w:t>Yes</w:t>
            </w:r>
          </w:p>
        </w:tc>
        <w:tc>
          <w:tcPr>
            <w:tcW w:w="0" w:type="auto"/>
            <w:hideMark/>
          </w:tcPr>
          <w:p w14:paraId="3E8631FD" w14:textId="77777777" w:rsidR="00BE538D" w:rsidRPr="002A1D6C" w:rsidRDefault="00BE538D" w:rsidP="00B8386E">
            <w:pPr>
              <w:rPr>
                <w:rFonts w:cs="Arial"/>
                <w:sz w:val="24"/>
                <w:szCs w:val="24"/>
              </w:rPr>
            </w:pPr>
            <w:r w:rsidRPr="002A1D6C">
              <w:rPr>
                <w:rFonts w:cs="Arial"/>
                <w:sz w:val="24"/>
                <w:szCs w:val="24"/>
              </w:rPr>
              <w:t>Yes</w:t>
            </w:r>
          </w:p>
        </w:tc>
        <w:tc>
          <w:tcPr>
            <w:tcW w:w="0" w:type="auto"/>
            <w:hideMark/>
          </w:tcPr>
          <w:p w14:paraId="3D3898D8" w14:textId="77777777" w:rsidR="00BE538D" w:rsidRPr="002A1D6C" w:rsidRDefault="00BE538D" w:rsidP="00B8386E">
            <w:pPr>
              <w:rPr>
                <w:rFonts w:cs="Arial"/>
                <w:sz w:val="24"/>
                <w:szCs w:val="24"/>
              </w:rPr>
            </w:pPr>
            <w:r w:rsidRPr="002A1D6C">
              <w:rPr>
                <w:rFonts w:cs="Arial"/>
                <w:sz w:val="24"/>
                <w:szCs w:val="24"/>
              </w:rPr>
              <w:t>High</w:t>
            </w:r>
          </w:p>
        </w:tc>
      </w:tr>
      <w:tr w:rsidR="00BE538D" w:rsidRPr="002A1D6C" w14:paraId="2E4CB928" w14:textId="77777777" w:rsidTr="00B8386E">
        <w:tc>
          <w:tcPr>
            <w:tcW w:w="0" w:type="auto"/>
            <w:hideMark/>
          </w:tcPr>
          <w:p w14:paraId="6F109FD0" w14:textId="77777777" w:rsidR="00BE538D" w:rsidRPr="002A1D6C" w:rsidRDefault="00BE538D" w:rsidP="00B8386E">
            <w:pPr>
              <w:rPr>
                <w:rFonts w:cs="Arial"/>
                <w:sz w:val="24"/>
                <w:szCs w:val="24"/>
              </w:rPr>
            </w:pPr>
            <w:r w:rsidRPr="002A1D6C">
              <w:rPr>
                <w:rFonts w:cs="Arial"/>
                <w:sz w:val="24"/>
                <w:szCs w:val="24"/>
              </w:rPr>
              <w:t>4</w:t>
            </w:r>
          </w:p>
        </w:tc>
        <w:tc>
          <w:tcPr>
            <w:tcW w:w="0" w:type="auto"/>
            <w:hideMark/>
          </w:tcPr>
          <w:p w14:paraId="6BCFE53F" w14:textId="77777777" w:rsidR="00BE538D" w:rsidRPr="002A1D6C" w:rsidRDefault="00BE538D" w:rsidP="00B8386E">
            <w:pPr>
              <w:rPr>
                <w:rFonts w:cs="Arial"/>
                <w:sz w:val="24"/>
                <w:szCs w:val="24"/>
              </w:rPr>
            </w:pPr>
            <w:r w:rsidRPr="002A1D6C">
              <w:rPr>
                <w:rFonts w:cs="Arial"/>
                <w:sz w:val="24"/>
                <w:szCs w:val="24"/>
              </w:rPr>
              <w:t xml:space="preserve">Drageset and </w:t>
            </w:r>
            <w:r w:rsidRPr="002A1D6C">
              <w:rPr>
                <w:rFonts w:cs="Arial"/>
                <w:sz w:val="24"/>
                <w:szCs w:val="24"/>
              </w:rPr>
              <w:lastRenderedPageBreak/>
              <w:t>Haugan (2021)</w:t>
            </w:r>
          </w:p>
        </w:tc>
        <w:tc>
          <w:tcPr>
            <w:tcW w:w="0" w:type="auto"/>
            <w:hideMark/>
          </w:tcPr>
          <w:p w14:paraId="219A974D" w14:textId="77777777" w:rsidR="00BE538D" w:rsidRPr="002A1D6C" w:rsidRDefault="00BE538D" w:rsidP="00B8386E">
            <w:pPr>
              <w:rPr>
                <w:rFonts w:cs="Arial"/>
                <w:sz w:val="24"/>
                <w:szCs w:val="24"/>
              </w:rPr>
            </w:pPr>
            <w:r w:rsidRPr="002A1D6C">
              <w:rPr>
                <w:rFonts w:cs="Arial"/>
                <w:sz w:val="24"/>
                <w:szCs w:val="24"/>
              </w:rPr>
              <w:lastRenderedPageBreak/>
              <w:t>Questionnaire survey</w:t>
            </w:r>
          </w:p>
        </w:tc>
        <w:tc>
          <w:tcPr>
            <w:tcW w:w="0" w:type="auto"/>
            <w:hideMark/>
          </w:tcPr>
          <w:p w14:paraId="42AB30BA" w14:textId="77777777" w:rsidR="00BE538D" w:rsidRPr="002A1D6C" w:rsidRDefault="00BE538D" w:rsidP="00B8386E">
            <w:pPr>
              <w:rPr>
                <w:rFonts w:cs="Arial"/>
                <w:sz w:val="24"/>
                <w:szCs w:val="24"/>
              </w:rPr>
            </w:pPr>
            <w:r w:rsidRPr="002A1D6C">
              <w:rPr>
                <w:rFonts w:cs="Arial"/>
                <w:sz w:val="24"/>
                <w:szCs w:val="24"/>
              </w:rPr>
              <w:t>Yes</w:t>
            </w:r>
          </w:p>
        </w:tc>
        <w:tc>
          <w:tcPr>
            <w:tcW w:w="0" w:type="auto"/>
            <w:hideMark/>
          </w:tcPr>
          <w:p w14:paraId="3C791B8C" w14:textId="77777777" w:rsidR="00BE538D" w:rsidRPr="002A1D6C" w:rsidRDefault="00BE538D" w:rsidP="00B8386E">
            <w:pPr>
              <w:rPr>
                <w:rFonts w:cs="Arial"/>
                <w:sz w:val="24"/>
                <w:szCs w:val="24"/>
              </w:rPr>
            </w:pPr>
            <w:r w:rsidRPr="002A1D6C">
              <w:rPr>
                <w:rFonts w:cs="Arial"/>
                <w:sz w:val="24"/>
                <w:szCs w:val="24"/>
              </w:rPr>
              <w:t>Yes</w:t>
            </w:r>
          </w:p>
        </w:tc>
        <w:tc>
          <w:tcPr>
            <w:tcW w:w="0" w:type="auto"/>
            <w:hideMark/>
          </w:tcPr>
          <w:p w14:paraId="0D22AABF" w14:textId="77777777" w:rsidR="00BE538D" w:rsidRPr="002A1D6C" w:rsidRDefault="00BE538D" w:rsidP="00B8386E">
            <w:pPr>
              <w:rPr>
                <w:rFonts w:cs="Arial"/>
                <w:sz w:val="24"/>
                <w:szCs w:val="24"/>
              </w:rPr>
            </w:pPr>
            <w:r w:rsidRPr="002A1D6C">
              <w:rPr>
                <w:rFonts w:cs="Arial"/>
                <w:sz w:val="24"/>
                <w:szCs w:val="24"/>
              </w:rPr>
              <w:t>Partly</w:t>
            </w:r>
          </w:p>
        </w:tc>
        <w:tc>
          <w:tcPr>
            <w:tcW w:w="0" w:type="auto"/>
            <w:hideMark/>
          </w:tcPr>
          <w:p w14:paraId="05FD0F8C" w14:textId="77777777" w:rsidR="00BE538D" w:rsidRPr="002A1D6C" w:rsidRDefault="00BE538D" w:rsidP="00B8386E">
            <w:pPr>
              <w:rPr>
                <w:rFonts w:cs="Arial"/>
                <w:sz w:val="24"/>
                <w:szCs w:val="24"/>
              </w:rPr>
            </w:pPr>
            <w:r w:rsidRPr="002A1D6C">
              <w:rPr>
                <w:rFonts w:cs="Arial"/>
                <w:sz w:val="24"/>
                <w:szCs w:val="24"/>
              </w:rPr>
              <w:t>Yes</w:t>
            </w:r>
          </w:p>
        </w:tc>
        <w:tc>
          <w:tcPr>
            <w:tcW w:w="0" w:type="auto"/>
            <w:hideMark/>
          </w:tcPr>
          <w:p w14:paraId="584A1D23" w14:textId="77777777" w:rsidR="00BE538D" w:rsidRPr="002A1D6C" w:rsidRDefault="00BE538D" w:rsidP="00B8386E">
            <w:pPr>
              <w:rPr>
                <w:rFonts w:cs="Arial"/>
                <w:sz w:val="24"/>
                <w:szCs w:val="24"/>
              </w:rPr>
            </w:pPr>
            <w:r w:rsidRPr="002A1D6C">
              <w:rPr>
                <w:rFonts w:cs="Arial"/>
                <w:sz w:val="24"/>
                <w:szCs w:val="24"/>
              </w:rPr>
              <w:t xml:space="preserve">Moderate </w:t>
            </w:r>
            <w:r w:rsidRPr="002A1D6C">
              <w:rPr>
                <w:rFonts w:cs="Arial"/>
                <w:sz w:val="24"/>
                <w:szCs w:val="24"/>
              </w:rPr>
              <w:lastRenderedPageBreak/>
              <w:t>to high</w:t>
            </w:r>
          </w:p>
        </w:tc>
      </w:tr>
      <w:tr w:rsidR="00BE538D" w:rsidRPr="002A1D6C" w14:paraId="0C558329" w14:textId="77777777" w:rsidTr="00B8386E">
        <w:tc>
          <w:tcPr>
            <w:tcW w:w="0" w:type="auto"/>
            <w:hideMark/>
          </w:tcPr>
          <w:p w14:paraId="50680D85" w14:textId="77777777" w:rsidR="00BE538D" w:rsidRPr="002A1D6C" w:rsidRDefault="00BE538D" w:rsidP="00B8386E">
            <w:pPr>
              <w:rPr>
                <w:rFonts w:cs="Arial"/>
                <w:sz w:val="24"/>
                <w:szCs w:val="24"/>
              </w:rPr>
            </w:pPr>
            <w:r w:rsidRPr="002A1D6C">
              <w:rPr>
                <w:rFonts w:cs="Arial"/>
                <w:sz w:val="24"/>
                <w:szCs w:val="24"/>
              </w:rPr>
              <w:lastRenderedPageBreak/>
              <w:t>5</w:t>
            </w:r>
          </w:p>
        </w:tc>
        <w:tc>
          <w:tcPr>
            <w:tcW w:w="0" w:type="auto"/>
            <w:hideMark/>
          </w:tcPr>
          <w:p w14:paraId="42DB86ED" w14:textId="77777777" w:rsidR="00BE538D" w:rsidRPr="002A1D6C" w:rsidRDefault="00BE538D" w:rsidP="00B8386E">
            <w:pPr>
              <w:rPr>
                <w:rFonts w:cs="Arial"/>
                <w:sz w:val="24"/>
                <w:szCs w:val="24"/>
              </w:rPr>
            </w:pPr>
            <w:proofErr w:type="spellStart"/>
            <w:r w:rsidRPr="002A1D6C">
              <w:rPr>
                <w:rFonts w:cs="Arial"/>
                <w:sz w:val="24"/>
                <w:szCs w:val="24"/>
              </w:rPr>
              <w:t>Gurrapu</w:t>
            </w:r>
            <w:proofErr w:type="spellEnd"/>
            <w:r w:rsidRPr="002A1D6C">
              <w:rPr>
                <w:rFonts w:cs="Arial"/>
                <w:sz w:val="24"/>
                <w:szCs w:val="24"/>
              </w:rPr>
              <w:t xml:space="preserve">, </w:t>
            </w:r>
            <w:proofErr w:type="spellStart"/>
            <w:r w:rsidRPr="002A1D6C">
              <w:rPr>
                <w:rFonts w:cs="Arial"/>
                <w:sz w:val="24"/>
                <w:szCs w:val="24"/>
              </w:rPr>
              <w:t>Ammapattian</w:t>
            </w:r>
            <w:proofErr w:type="spellEnd"/>
            <w:r w:rsidRPr="002A1D6C">
              <w:rPr>
                <w:rFonts w:cs="Arial"/>
                <w:sz w:val="24"/>
                <w:szCs w:val="24"/>
              </w:rPr>
              <w:t xml:space="preserve"> and Antony (2024)</w:t>
            </w:r>
          </w:p>
        </w:tc>
        <w:tc>
          <w:tcPr>
            <w:tcW w:w="0" w:type="auto"/>
            <w:hideMark/>
          </w:tcPr>
          <w:p w14:paraId="7AD4033E" w14:textId="77777777" w:rsidR="00BE538D" w:rsidRPr="002A1D6C" w:rsidRDefault="00BE538D" w:rsidP="00B8386E">
            <w:pPr>
              <w:rPr>
                <w:rFonts w:cs="Arial"/>
                <w:sz w:val="24"/>
                <w:szCs w:val="24"/>
              </w:rPr>
            </w:pPr>
            <w:r w:rsidRPr="002A1D6C">
              <w:rPr>
                <w:rFonts w:cs="Arial"/>
                <w:sz w:val="24"/>
                <w:szCs w:val="24"/>
              </w:rPr>
              <w:t>Cross-sectional</w:t>
            </w:r>
          </w:p>
        </w:tc>
        <w:tc>
          <w:tcPr>
            <w:tcW w:w="0" w:type="auto"/>
            <w:hideMark/>
          </w:tcPr>
          <w:p w14:paraId="328D56DD" w14:textId="77777777" w:rsidR="00BE538D" w:rsidRPr="002A1D6C" w:rsidRDefault="00BE538D" w:rsidP="00B8386E">
            <w:pPr>
              <w:rPr>
                <w:rFonts w:cs="Arial"/>
                <w:sz w:val="24"/>
                <w:szCs w:val="24"/>
              </w:rPr>
            </w:pPr>
            <w:r w:rsidRPr="002A1D6C">
              <w:rPr>
                <w:rFonts w:cs="Arial"/>
                <w:sz w:val="24"/>
                <w:szCs w:val="24"/>
              </w:rPr>
              <w:t>Yes</w:t>
            </w:r>
          </w:p>
        </w:tc>
        <w:tc>
          <w:tcPr>
            <w:tcW w:w="0" w:type="auto"/>
            <w:hideMark/>
          </w:tcPr>
          <w:p w14:paraId="734A2124" w14:textId="77777777" w:rsidR="00BE538D" w:rsidRPr="002A1D6C" w:rsidRDefault="00BE538D" w:rsidP="00B8386E">
            <w:pPr>
              <w:rPr>
                <w:rFonts w:cs="Arial"/>
                <w:sz w:val="24"/>
                <w:szCs w:val="24"/>
              </w:rPr>
            </w:pPr>
            <w:r w:rsidRPr="002A1D6C">
              <w:rPr>
                <w:rFonts w:cs="Arial"/>
                <w:sz w:val="24"/>
                <w:szCs w:val="24"/>
              </w:rPr>
              <w:t>Yes</w:t>
            </w:r>
          </w:p>
        </w:tc>
        <w:tc>
          <w:tcPr>
            <w:tcW w:w="0" w:type="auto"/>
            <w:hideMark/>
          </w:tcPr>
          <w:p w14:paraId="7DE65F81" w14:textId="77777777" w:rsidR="00BE538D" w:rsidRPr="002A1D6C" w:rsidRDefault="00BE538D" w:rsidP="00B8386E">
            <w:pPr>
              <w:rPr>
                <w:rFonts w:cs="Arial"/>
                <w:sz w:val="24"/>
                <w:szCs w:val="24"/>
              </w:rPr>
            </w:pPr>
            <w:r w:rsidRPr="002A1D6C">
              <w:rPr>
                <w:rFonts w:cs="Arial"/>
                <w:sz w:val="24"/>
                <w:szCs w:val="24"/>
              </w:rPr>
              <w:t>Partly</w:t>
            </w:r>
          </w:p>
        </w:tc>
        <w:tc>
          <w:tcPr>
            <w:tcW w:w="0" w:type="auto"/>
            <w:hideMark/>
          </w:tcPr>
          <w:p w14:paraId="09EADAC4" w14:textId="77777777" w:rsidR="00BE538D" w:rsidRPr="002A1D6C" w:rsidRDefault="00BE538D" w:rsidP="00B8386E">
            <w:pPr>
              <w:rPr>
                <w:rFonts w:cs="Arial"/>
                <w:sz w:val="24"/>
                <w:szCs w:val="24"/>
              </w:rPr>
            </w:pPr>
            <w:r w:rsidRPr="002A1D6C">
              <w:rPr>
                <w:rFonts w:cs="Arial"/>
                <w:sz w:val="24"/>
                <w:szCs w:val="24"/>
              </w:rPr>
              <w:t>Yes</w:t>
            </w:r>
          </w:p>
        </w:tc>
        <w:tc>
          <w:tcPr>
            <w:tcW w:w="0" w:type="auto"/>
            <w:hideMark/>
          </w:tcPr>
          <w:p w14:paraId="11D75145" w14:textId="77777777" w:rsidR="00BE538D" w:rsidRPr="002A1D6C" w:rsidRDefault="00BE538D" w:rsidP="00B8386E">
            <w:pPr>
              <w:rPr>
                <w:rFonts w:cs="Arial"/>
                <w:sz w:val="24"/>
                <w:szCs w:val="24"/>
              </w:rPr>
            </w:pPr>
            <w:r w:rsidRPr="002A1D6C">
              <w:rPr>
                <w:rFonts w:cs="Arial"/>
                <w:sz w:val="24"/>
                <w:szCs w:val="24"/>
              </w:rPr>
              <w:t>Moderate</w:t>
            </w:r>
          </w:p>
        </w:tc>
      </w:tr>
      <w:tr w:rsidR="00BE538D" w:rsidRPr="002A1D6C" w14:paraId="6722093C" w14:textId="77777777" w:rsidTr="00B8386E">
        <w:tc>
          <w:tcPr>
            <w:tcW w:w="0" w:type="auto"/>
            <w:hideMark/>
          </w:tcPr>
          <w:p w14:paraId="47956D1F" w14:textId="77777777" w:rsidR="00BE538D" w:rsidRPr="002A1D6C" w:rsidRDefault="00BE538D" w:rsidP="00B8386E">
            <w:pPr>
              <w:rPr>
                <w:rFonts w:cs="Arial"/>
                <w:sz w:val="24"/>
                <w:szCs w:val="24"/>
              </w:rPr>
            </w:pPr>
            <w:r w:rsidRPr="002A1D6C">
              <w:rPr>
                <w:rFonts w:cs="Arial"/>
                <w:sz w:val="24"/>
                <w:szCs w:val="24"/>
              </w:rPr>
              <w:t>6</w:t>
            </w:r>
          </w:p>
        </w:tc>
        <w:tc>
          <w:tcPr>
            <w:tcW w:w="0" w:type="auto"/>
            <w:hideMark/>
          </w:tcPr>
          <w:p w14:paraId="4A882510" w14:textId="77777777" w:rsidR="00BE538D" w:rsidRPr="002A1D6C" w:rsidRDefault="00BE538D" w:rsidP="00B8386E">
            <w:pPr>
              <w:rPr>
                <w:rFonts w:cs="Arial"/>
                <w:sz w:val="24"/>
                <w:szCs w:val="24"/>
              </w:rPr>
            </w:pPr>
            <w:r w:rsidRPr="002A1D6C">
              <w:rPr>
                <w:rFonts w:cs="Arial"/>
                <w:sz w:val="24"/>
                <w:szCs w:val="24"/>
              </w:rPr>
              <w:t>Gustafsson et al. (2022)</w:t>
            </w:r>
          </w:p>
        </w:tc>
        <w:tc>
          <w:tcPr>
            <w:tcW w:w="0" w:type="auto"/>
            <w:hideMark/>
          </w:tcPr>
          <w:p w14:paraId="6402B8BE" w14:textId="77777777" w:rsidR="00BE538D" w:rsidRPr="002A1D6C" w:rsidRDefault="00BE538D" w:rsidP="00B8386E">
            <w:pPr>
              <w:rPr>
                <w:rFonts w:cs="Arial"/>
                <w:sz w:val="24"/>
                <w:szCs w:val="24"/>
              </w:rPr>
            </w:pPr>
            <w:r w:rsidRPr="002A1D6C">
              <w:rPr>
                <w:rFonts w:cs="Arial"/>
                <w:sz w:val="24"/>
                <w:szCs w:val="24"/>
              </w:rPr>
              <w:t>Prospective national study</w:t>
            </w:r>
          </w:p>
        </w:tc>
        <w:tc>
          <w:tcPr>
            <w:tcW w:w="0" w:type="auto"/>
            <w:hideMark/>
          </w:tcPr>
          <w:p w14:paraId="57763A5F" w14:textId="77777777" w:rsidR="00BE538D" w:rsidRPr="002A1D6C" w:rsidRDefault="00BE538D" w:rsidP="00B8386E">
            <w:pPr>
              <w:rPr>
                <w:rFonts w:cs="Arial"/>
                <w:sz w:val="24"/>
                <w:szCs w:val="24"/>
              </w:rPr>
            </w:pPr>
            <w:r w:rsidRPr="002A1D6C">
              <w:rPr>
                <w:rFonts w:cs="Arial"/>
                <w:sz w:val="24"/>
                <w:szCs w:val="24"/>
              </w:rPr>
              <w:t>Yes</w:t>
            </w:r>
          </w:p>
        </w:tc>
        <w:tc>
          <w:tcPr>
            <w:tcW w:w="0" w:type="auto"/>
            <w:hideMark/>
          </w:tcPr>
          <w:p w14:paraId="6DAA372F" w14:textId="77777777" w:rsidR="00BE538D" w:rsidRPr="002A1D6C" w:rsidRDefault="00BE538D" w:rsidP="00B8386E">
            <w:pPr>
              <w:rPr>
                <w:rFonts w:cs="Arial"/>
                <w:sz w:val="24"/>
                <w:szCs w:val="24"/>
              </w:rPr>
            </w:pPr>
            <w:r w:rsidRPr="002A1D6C">
              <w:rPr>
                <w:rFonts w:cs="Arial"/>
                <w:sz w:val="24"/>
                <w:szCs w:val="24"/>
              </w:rPr>
              <w:t>Yes</w:t>
            </w:r>
          </w:p>
        </w:tc>
        <w:tc>
          <w:tcPr>
            <w:tcW w:w="0" w:type="auto"/>
            <w:hideMark/>
          </w:tcPr>
          <w:p w14:paraId="3613FCC3" w14:textId="77777777" w:rsidR="00BE538D" w:rsidRPr="002A1D6C" w:rsidRDefault="00BE538D" w:rsidP="00B8386E">
            <w:pPr>
              <w:rPr>
                <w:rFonts w:cs="Arial"/>
                <w:sz w:val="24"/>
                <w:szCs w:val="24"/>
              </w:rPr>
            </w:pPr>
            <w:r w:rsidRPr="002A1D6C">
              <w:rPr>
                <w:rFonts w:cs="Arial"/>
                <w:sz w:val="24"/>
                <w:szCs w:val="24"/>
              </w:rPr>
              <w:t>Yes</w:t>
            </w:r>
          </w:p>
        </w:tc>
        <w:tc>
          <w:tcPr>
            <w:tcW w:w="0" w:type="auto"/>
            <w:hideMark/>
          </w:tcPr>
          <w:p w14:paraId="37D493E4" w14:textId="77777777" w:rsidR="00BE538D" w:rsidRPr="002A1D6C" w:rsidRDefault="00BE538D" w:rsidP="00B8386E">
            <w:pPr>
              <w:rPr>
                <w:rFonts w:cs="Arial"/>
                <w:sz w:val="24"/>
                <w:szCs w:val="24"/>
              </w:rPr>
            </w:pPr>
            <w:r w:rsidRPr="002A1D6C">
              <w:rPr>
                <w:rFonts w:cs="Arial"/>
                <w:sz w:val="24"/>
                <w:szCs w:val="24"/>
              </w:rPr>
              <w:t>Yes</w:t>
            </w:r>
          </w:p>
        </w:tc>
        <w:tc>
          <w:tcPr>
            <w:tcW w:w="0" w:type="auto"/>
            <w:hideMark/>
          </w:tcPr>
          <w:p w14:paraId="713A5D81" w14:textId="77777777" w:rsidR="00BE538D" w:rsidRPr="002A1D6C" w:rsidRDefault="00BE538D" w:rsidP="00B8386E">
            <w:pPr>
              <w:rPr>
                <w:rFonts w:cs="Arial"/>
                <w:sz w:val="24"/>
                <w:szCs w:val="24"/>
              </w:rPr>
            </w:pPr>
            <w:r w:rsidRPr="002A1D6C">
              <w:rPr>
                <w:rFonts w:cs="Arial"/>
                <w:sz w:val="24"/>
                <w:szCs w:val="24"/>
              </w:rPr>
              <w:t>High</w:t>
            </w:r>
          </w:p>
        </w:tc>
      </w:tr>
      <w:tr w:rsidR="00BE538D" w:rsidRPr="002A1D6C" w14:paraId="0D4C1244" w14:textId="77777777" w:rsidTr="00B8386E">
        <w:tc>
          <w:tcPr>
            <w:tcW w:w="0" w:type="auto"/>
            <w:hideMark/>
          </w:tcPr>
          <w:p w14:paraId="1FC927E1" w14:textId="77777777" w:rsidR="00BE538D" w:rsidRPr="002A1D6C" w:rsidRDefault="00BE538D" w:rsidP="00B8386E">
            <w:pPr>
              <w:rPr>
                <w:rFonts w:cs="Arial"/>
                <w:sz w:val="24"/>
                <w:szCs w:val="24"/>
              </w:rPr>
            </w:pPr>
            <w:r w:rsidRPr="002A1D6C">
              <w:rPr>
                <w:rFonts w:cs="Arial"/>
                <w:sz w:val="24"/>
                <w:szCs w:val="24"/>
              </w:rPr>
              <w:t>7</w:t>
            </w:r>
          </w:p>
        </w:tc>
        <w:tc>
          <w:tcPr>
            <w:tcW w:w="0" w:type="auto"/>
            <w:hideMark/>
          </w:tcPr>
          <w:p w14:paraId="030B977E" w14:textId="77777777" w:rsidR="00BE538D" w:rsidRPr="002A1D6C" w:rsidRDefault="00BE538D" w:rsidP="00B8386E">
            <w:pPr>
              <w:rPr>
                <w:rFonts w:cs="Arial"/>
                <w:sz w:val="24"/>
                <w:szCs w:val="24"/>
              </w:rPr>
            </w:pPr>
            <w:r w:rsidRPr="002A1D6C">
              <w:rPr>
                <w:rFonts w:cs="Arial"/>
                <w:sz w:val="24"/>
                <w:szCs w:val="24"/>
              </w:rPr>
              <w:t>Hoben et al. (2025)</w:t>
            </w:r>
          </w:p>
        </w:tc>
        <w:tc>
          <w:tcPr>
            <w:tcW w:w="0" w:type="auto"/>
            <w:hideMark/>
          </w:tcPr>
          <w:p w14:paraId="6EBF6B74" w14:textId="77777777" w:rsidR="00BE538D" w:rsidRPr="002A1D6C" w:rsidRDefault="00BE538D" w:rsidP="00B8386E">
            <w:pPr>
              <w:rPr>
                <w:rFonts w:cs="Arial"/>
                <w:sz w:val="24"/>
                <w:szCs w:val="24"/>
              </w:rPr>
            </w:pPr>
            <w:r w:rsidRPr="002A1D6C">
              <w:rPr>
                <w:rFonts w:cs="Arial"/>
                <w:sz w:val="24"/>
                <w:szCs w:val="24"/>
              </w:rPr>
              <w:t>Repeated cross-sectional</w:t>
            </w:r>
          </w:p>
        </w:tc>
        <w:tc>
          <w:tcPr>
            <w:tcW w:w="0" w:type="auto"/>
            <w:hideMark/>
          </w:tcPr>
          <w:p w14:paraId="408A2134" w14:textId="77777777" w:rsidR="00BE538D" w:rsidRPr="002A1D6C" w:rsidRDefault="00BE538D" w:rsidP="00B8386E">
            <w:pPr>
              <w:rPr>
                <w:rFonts w:cs="Arial"/>
                <w:sz w:val="24"/>
                <w:szCs w:val="24"/>
              </w:rPr>
            </w:pPr>
            <w:r w:rsidRPr="002A1D6C">
              <w:rPr>
                <w:rFonts w:cs="Arial"/>
                <w:sz w:val="24"/>
                <w:szCs w:val="24"/>
              </w:rPr>
              <w:t>Yes</w:t>
            </w:r>
          </w:p>
        </w:tc>
        <w:tc>
          <w:tcPr>
            <w:tcW w:w="0" w:type="auto"/>
            <w:hideMark/>
          </w:tcPr>
          <w:p w14:paraId="0E288D34" w14:textId="77777777" w:rsidR="00BE538D" w:rsidRPr="002A1D6C" w:rsidRDefault="00BE538D" w:rsidP="00B8386E">
            <w:pPr>
              <w:rPr>
                <w:rFonts w:cs="Arial"/>
                <w:sz w:val="24"/>
                <w:szCs w:val="24"/>
              </w:rPr>
            </w:pPr>
            <w:r w:rsidRPr="002A1D6C">
              <w:rPr>
                <w:rFonts w:cs="Arial"/>
                <w:sz w:val="24"/>
                <w:szCs w:val="24"/>
              </w:rPr>
              <w:t>Yes</w:t>
            </w:r>
          </w:p>
        </w:tc>
        <w:tc>
          <w:tcPr>
            <w:tcW w:w="0" w:type="auto"/>
            <w:hideMark/>
          </w:tcPr>
          <w:p w14:paraId="44BDB80A" w14:textId="77777777" w:rsidR="00BE538D" w:rsidRPr="002A1D6C" w:rsidRDefault="00BE538D" w:rsidP="00B8386E">
            <w:pPr>
              <w:rPr>
                <w:rFonts w:cs="Arial"/>
                <w:sz w:val="24"/>
                <w:szCs w:val="24"/>
              </w:rPr>
            </w:pPr>
            <w:r w:rsidRPr="002A1D6C">
              <w:rPr>
                <w:rFonts w:cs="Arial"/>
                <w:sz w:val="24"/>
                <w:szCs w:val="24"/>
              </w:rPr>
              <w:t>Yes</w:t>
            </w:r>
          </w:p>
        </w:tc>
        <w:tc>
          <w:tcPr>
            <w:tcW w:w="0" w:type="auto"/>
            <w:hideMark/>
          </w:tcPr>
          <w:p w14:paraId="3D4A41A8" w14:textId="77777777" w:rsidR="00BE538D" w:rsidRPr="002A1D6C" w:rsidRDefault="00BE538D" w:rsidP="00B8386E">
            <w:pPr>
              <w:rPr>
                <w:rFonts w:cs="Arial"/>
                <w:sz w:val="24"/>
                <w:szCs w:val="24"/>
              </w:rPr>
            </w:pPr>
            <w:r w:rsidRPr="002A1D6C">
              <w:rPr>
                <w:rFonts w:cs="Arial"/>
                <w:sz w:val="24"/>
                <w:szCs w:val="24"/>
              </w:rPr>
              <w:t>Yes</w:t>
            </w:r>
          </w:p>
        </w:tc>
        <w:tc>
          <w:tcPr>
            <w:tcW w:w="0" w:type="auto"/>
            <w:hideMark/>
          </w:tcPr>
          <w:p w14:paraId="64C5A4B1" w14:textId="77777777" w:rsidR="00BE538D" w:rsidRPr="002A1D6C" w:rsidRDefault="00BE538D" w:rsidP="00B8386E">
            <w:pPr>
              <w:rPr>
                <w:rFonts w:cs="Arial"/>
                <w:sz w:val="24"/>
                <w:szCs w:val="24"/>
              </w:rPr>
            </w:pPr>
            <w:r w:rsidRPr="002A1D6C">
              <w:rPr>
                <w:rFonts w:cs="Arial"/>
                <w:sz w:val="24"/>
                <w:szCs w:val="24"/>
              </w:rPr>
              <w:t>High</w:t>
            </w:r>
          </w:p>
        </w:tc>
      </w:tr>
      <w:tr w:rsidR="00BE538D" w:rsidRPr="002A1D6C" w14:paraId="30E2C11D" w14:textId="77777777" w:rsidTr="00B8386E">
        <w:tc>
          <w:tcPr>
            <w:tcW w:w="0" w:type="auto"/>
            <w:hideMark/>
          </w:tcPr>
          <w:p w14:paraId="3A6566C3" w14:textId="77777777" w:rsidR="00BE538D" w:rsidRPr="002A1D6C" w:rsidRDefault="00BE538D" w:rsidP="00B8386E">
            <w:pPr>
              <w:rPr>
                <w:rFonts w:cs="Arial"/>
                <w:sz w:val="24"/>
                <w:szCs w:val="24"/>
              </w:rPr>
            </w:pPr>
            <w:r w:rsidRPr="002A1D6C">
              <w:rPr>
                <w:rFonts w:cs="Arial"/>
                <w:sz w:val="24"/>
                <w:szCs w:val="24"/>
              </w:rPr>
              <w:t>8</w:t>
            </w:r>
          </w:p>
        </w:tc>
        <w:tc>
          <w:tcPr>
            <w:tcW w:w="0" w:type="auto"/>
            <w:hideMark/>
          </w:tcPr>
          <w:p w14:paraId="5F24192F" w14:textId="77777777" w:rsidR="00BE538D" w:rsidRPr="002A1D6C" w:rsidRDefault="00BE538D" w:rsidP="00B8386E">
            <w:pPr>
              <w:rPr>
                <w:rFonts w:cs="Arial"/>
                <w:sz w:val="24"/>
                <w:szCs w:val="24"/>
              </w:rPr>
            </w:pPr>
            <w:r w:rsidRPr="002A1D6C">
              <w:rPr>
                <w:rFonts w:cs="Arial"/>
                <w:sz w:val="24"/>
                <w:szCs w:val="24"/>
              </w:rPr>
              <w:t>Hoben et al. (2023)</w:t>
            </w:r>
          </w:p>
        </w:tc>
        <w:tc>
          <w:tcPr>
            <w:tcW w:w="0" w:type="auto"/>
            <w:hideMark/>
          </w:tcPr>
          <w:p w14:paraId="06E711D2" w14:textId="77777777" w:rsidR="00BE538D" w:rsidRPr="002A1D6C" w:rsidRDefault="00BE538D" w:rsidP="00B8386E">
            <w:pPr>
              <w:rPr>
                <w:rFonts w:cs="Arial"/>
                <w:sz w:val="24"/>
                <w:szCs w:val="24"/>
              </w:rPr>
            </w:pPr>
            <w:r w:rsidRPr="002A1D6C">
              <w:rPr>
                <w:rFonts w:cs="Arial"/>
                <w:sz w:val="24"/>
                <w:szCs w:val="24"/>
              </w:rPr>
              <w:t>Cross-sectional</w:t>
            </w:r>
          </w:p>
        </w:tc>
        <w:tc>
          <w:tcPr>
            <w:tcW w:w="0" w:type="auto"/>
            <w:hideMark/>
          </w:tcPr>
          <w:p w14:paraId="69A34E6C" w14:textId="77777777" w:rsidR="00BE538D" w:rsidRPr="002A1D6C" w:rsidRDefault="00BE538D" w:rsidP="00B8386E">
            <w:pPr>
              <w:rPr>
                <w:rFonts w:cs="Arial"/>
                <w:sz w:val="24"/>
                <w:szCs w:val="24"/>
              </w:rPr>
            </w:pPr>
            <w:r w:rsidRPr="002A1D6C">
              <w:rPr>
                <w:rFonts w:cs="Arial"/>
                <w:sz w:val="24"/>
                <w:szCs w:val="24"/>
              </w:rPr>
              <w:t>Yes</w:t>
            </w:r>
          </w:p>
        </w:tc>
        <w:tc>
          <w:tcPr>
            <w:tcW w:w="0" w:type="auto"/>
            <w:hideMark/>
          </w:tcPr>
          <w:p w14:paraId="39047AB9" w14:textId="77777777" w:rsidR="00BE538D" w:rsidRPr="002A1D6C" w:rsidRDefault="00BE538D" w:rsidP="00B8386E">
            <w:pPr>
              <w:rPr>
                <w:rFonts w:cs="Arial"/>
                <w:sz w:val="24"/>
                <w:szCs w:val="24"/>
              </w:rPr>
            </w:pPr>
            <w:r w:rsidRPr="002A1D6C">
              <w:rPr>
                <w:rFonts w:cs="Arial"/>
                <w:sz w:val="24"/>
                <w:szCs w:val="24"/>
              </w:rPr>
              <w:t>Yes</w:t>
            </w:r>
          </w:p>
        </w:tc>
        <w:tc>
          <w:tcPr>
            <w:tcW w:w="0" w:type="auto"/>
            <w:hideMark/>
          </w:tcPr>
          <w:p w14:paraId="7BE4DDD9" w14:textId="77777777" w:rsidR="00BE538D" w:rsidRPr="002A1D6C" w:rsidRDefault="00BE538D" w:rsidP="00B8386E">
            <w:pPr>
              <w:rPr>
                <w:rFonts w:cs="Arial"/>
                <w:sz w:val="24"/>
                <w:szCs w:val="24"/>
              </w:rPr>
            </w:pPr>
            <w:r w:rsidRPr="002A1D6C">
              <w:rPr>
                <w:rFonts w:cs="Arial"/>
                <w:sz w:val="24"/>
                <w:szCs w:val="24"/>
              </w:rPr>
              <w:t>Yes</w:t>
            </w:r>
          </w:p>
        </w:tc>
        <w:tc>
          <w:tcPr>
            <w:tcW w:w="0" w:type="auto"/>
            <w:hideMark/>
          </w:tcPr>
          <w:p w14:paraId="161FDB73" w14:textId="77777777" w:rsidR="00BE538D" w:rsidRPr="002A1D6C" w:rsidRDefault="00BE538D" w:rsidP="00B8386E">
            <w:pPr>
              <w:rPr>
                <w:rFonts w:cs="Arial"/>
                <w:sz w:val="24"/>
                <w:szCs w:val="24"/>
              </w:rPr>
            </w:pPr>
            <w:r w:rsidRPr="002A1D6C">
              <w:rPr>
                <w:rFonts w:cs="Arial"/>
                <w:sz w:val="24"/>
                <w:szCs w:val="24"/>
              </w:rPr>
              <w:t>Yes</w:t>
            </w:r>
          </w:p>
        </w:tc>
        <w:tc>
          <w:tcPr>
            <w:tcW w:w="0" w:type="auto"/>
            <w:hideMark/>
          </w:tcPr>
          <w:p w14:paraId="5F3289F1" w14:textId="77777777" w:rsidR="00BE538D" w:rsidRPr="002A1D6C" w:rsidRDefault="00BE538D" w:rsidP="00B8386E">
            <w:pPr>
              <w:rPr>
                <w:rFonts w:cs="Arial"/>
                <w:sz w:val="24"/>
                <w:szCs w:val="24"/>
              </w:rPr>
            </w:pPr>
            <w:r w:rsidRPr="002A1D6C">
              <w:rPr>
                <w:rFonts w:cs="Arial"/>
                <w:sz w:val="24"/>
                <w:szCs w:val="24"/>
              </w:rPr>
              <w:t>High</w:t>
            </w:r>
          </w:p>
        </w:tc>
      </w:tr>
      <w:tr w:rsidR="00BE538D" w:rsidRPr="002A1D6C" w14:paraId="6583FFE3" w14:textId="77777777" w:rsidTr="00B8386E">
        <w:tc>
          <w:tcPr>
            <w:tcW w:w="0" w:type="auto"/>
            <w:hideMark/>
          </w:tcPr>
          <w:p w14:paraId="061731DB" w14:textId="77777777" w:rsidR="00BE538D" w:rsidRPr="002A1D6C" w:rsidRDefault="00BE538D" w:rsidP="00B8386E">
            <w:pPr>
              <w:rPr>
                <w:rFonts w:cs="Arial"/>
                <w:sz w:val="24"/>
                <w:szCs w:val="24"/>
              </w:rPr>
            </w:pPr>
            <w:r w:rsidRPr="002A1D6C">
              <w:rPr>
                <w:rFonts w:cs="Arial"/>
                <w:sz w:val="24"/>
                <w:szCs w:val="24"/>
              </w:rPr>
              <w:t>9</w:t>
            </w:r>
          </w:p>
        </w:tc>
        <w:tc>
          <w:tcPr>
            <w:tcW w:w="0" w:type="auto"/>
            <w:hideMark/>
          </w:tcPr>
          <w:p w14:paraId="42E05A80" w14:textId="77777777" w:rsidR="00BE538D" w:rsidRPr="002A1D6C" w:rsidRDefault="00BE538D" w:rsidP="00B8386E">
            <w:pPr>
              <w:rPr>
                <w:rFonts w:cs="Arial"/>
                <w:sz w:val="24"/>
                <w:szCs w:val="24"/>
              </w:rPr>
            </w:pPr>
            <w:r w:rsidRPr="002A1D6C">
              <w:rPr>
                <w:rFonts w:cs="Arial"/>
                <w:sz w:val="24"/>
                <w:szCs w:val="24"/>
              </w:rPr>
              <w:t>Huber and Seifert (2022)</w:t>
            </w:r>
          </w:p>
        </w:tc>
        <w:tc>
          <w:tcPr>
            <w:tcW w:w="0" w:type="auto"/>
            <w:hideMark/>
          </w:tcPr>
          <w:p w14:paraId="33FCC654" w14:textId="77777777" w:rsidR="00BE538D" w:rsidRPr="002A1D6C" w:rsidRDefault="00BE538D" w:rsidP="00B8386E">
            <w:pPr>
              <w:rPr>
                <w:rFonts w:cs="Arial"/>
                <w:sz w:val="24"/>
                <w:szCs w:val="24"/>
              </w:rPr>
            </w:pPr>
            <w:r w:rsidRPr="002A1D6C">
              <w:rPr>
                <w:rFonts w:cs="Arial"/>
                <w:sz w:val="24"/>
                <w:szCs w:val="24"/>
              </w:rPr>
              <w:t>Quantitative survey</w:t>
            </w:r>
          </w:p>
        </w:tc>
        <w:tc>
          <w:tcPr>
            <w:tcW w:w="0" w:type="auto"/>
            <w:hideMark/>
          </w:tcPr>
          <w:p w14:paraId="03515897" w14:textId="77777777" w:rsidR="00BE538D" w:rsidRPr="002A1D6C" w:rsidRDefault="00BE538D" w:rsidP="00B8386E">
            <w:pPr>
              <w:rPr>
                <w:rFonts w:cs="Arial"/>
                <w:sz w:val="24"/>
                <w:szCs w:val="24"/>
              </w:rPr>
            </w:pPr>
            <w:r w:rsidRPr="002A1D6C">
              <w:rPr>
                <w:rFonts w:cs="Arial"/>
                <w:sz w:val="24"/>
                <w:szCs w:val="24"/>
              </w:rPr>
              <w:t>Yes</w:t>
            </w:r>
          </w:p>
        </w:tc>
        <w:tc>
          <w:tcPr>
            <w:tcW w:w="0" w:type="auto"/>
            <w:hideMark/>
          </w:tcPr>
          <w:p w14:paraId="62C044B0" w14:textId="77777777" w:rsidR="00BE538D" w:rsidRPr="002A1D6C" w:rsidRDefault="00BE538D" w:rsidP="00B8386E">
            <w:pPr>
              <w:rPr>
                <w:rFonts w:cs="Arial"/>
                <w:sz w:val="24"/>
                <w:szCs w:val="24"/>
              </w:rPr>
            </w:pPr>
            <w:r w:rsidRPr="002A1D6C">
              <w:rPr>
                <w:rFonts w:cs="Arial"/>
                <w:sz w:val="24"/>
                <w:szCs w:val="24"/>
              </w:rPr>
              <w:t>Yes</w:t>
            </w:r>
          </w:p>
        </w:tc>
        <w:tc>
          <w:tcPr>
            <w:tcW w:w="0" w:type="auto"/>
            <w:hideMark/>
          </w:tcPr>
          <w:p w14:paraId="0517F7C0" w14:textId="77777777" w:rsidR="00BE538D" w:rsidRPr="002A1D6C" w:rsidRDefault="00BE538D" w:rsidP="00B8386E">
            <w:pPr>
              <w:rPr>
                <w:rFonts w:cs="Arial"/>
                <w:sz w:val="24"/>
                <w:szCs w:val="24"/>
              </w:rPr>
            </w:pPr>
            <w:r w:rsidRPr="002A1D6C">
              <w:rPr>
                <w:rFonts w:cs="Arial"/>
                <w:sz w:val="24"/>
                <w:szCs w:val="24"/>
              </w:rPr>
              <w:t>Partly</w:t>
            </w:r>
          </w:p>
        </w:tc>
        <w:tc>
          <w:tcPr>
            <w:tcW w:w="0" w:type="auto"/>
            <w:hideMark/>
          </w:tcPr>
          <w:p w14:paraId="038822C5" w14:textId="77777777" w:rsidR="00BE538D" w:rsidRPr="002A1D6C" w:rsidRDefault="00BE538D" w:rsidP="00B8386E">
            <w:pPr>
              <w:rPr>
                <w:rFonts w:cs="Arial"/>
                <w:sz w:val="24"/>
                <w:szCs w:val="24"/>
              </w:rPr>
            </w:pPr>
            <w:r w:rsidRPr="002A1D6C">
              <w:rPr>
                <w:rFonts w:cs="Arial"/>
                <w:sz w:val="24"/>
                <w:szCs w:val="24"/>
              </w:rPr>
              <w:t>Yes</w:t>
            </w:r>
          </w:p>
        </w:tc>
        <w:tc>
          <w:tcPr>
            <w:tcW w:w="0" w:type="auto"/>
            <w:hideMark/>
          </w:tcPr>
          <w:p w14:paraId="18AAA4E1" w14:textId="77777777" w:rsidR="00BE538D" w:rsidRPr="002A1D6C" w:rsidRDefault="00BE538D" w:rsidP="00B8386E">
            <w:pPr>
              <w:rPr>
                <w:rFonts w:cs="Arial"/>
                <w:sz w:val="24"/>
                <w:szCs w:val="24"/>
              </w:rPr>
            </w:pPr>
            <w:r w:rsidRPr="002A1D6C">
              <w:rPr>
                <w:rFonts w:cs="Arial"/>
                <w:sz w:val="24"/>
                <w:szCs w:val="24"/>
              </w:rPr>
              <w:t>Moderate to high</w:t>
            </w:r>
          </w:p>
        </w:tc>
      </w:tr>
      <w:tr w:rsidR="00BE538D" w:rsidRPr="002A1D6C" w14:paraId="3FE2C752" w14:textId="77777777" w:rsidTr="00B8386E">
        <w:tc>
          <w:tcPr>
            <w:tcW w:w="0" w:type="auto"/>
            <w:hideMark/>
          </w:tcPr>
          <w:p w14:paraId="13FC917E" w14:textId="77777777" w:rsidR="00BE538D" w:rsidRPr="002A1D6C" w:rsidRDefault="00BE538D" w:rsidP="00B8386E">
            <w:pPr>
              <w:rPr>
                <w:rFonts w:cs="Arial"/>
                <w:sz w:val="24"/>
                <w:szCs w:val="24"/>
              </w:rPr>
            </w:pPr>
            <w:r w:rsidRPr="002A1D6C">
              <w:rPr>
                <w:rFonts w:cs="Arial"/>
                <w:sz w:val="24"/>
                <w:szCs w:val="24"/>
              </w:rPr>
              <w:t>10</w:t>
            </w:r>
          </w:p>
        </w:tc>
        <w:tc>
          <w:tcPr>
            <w:tcW w:w="0" w:type="auto"/>
            <w:hideMark/>
          </w:tcPr>
          <w:p w14:paraId="5B664312" w14:textId="77777777" w:rsidR="00BE538D" w:rsidRPr="002A1D6C" w:rsidRDefault="00BE538D" w:rsidP="00B8386E">
            <w:pPr>
              <w:rPr>
                <w:rFonts w:cs="Arial"/>
                <w:sz w:val="24"/>
                <w:szCs w:val="24"/>
              </w:rPr>
            </w:pPr>
            <w:proofErr w:type="spellStart"/>
            <w:r w:rsidRPr="002A1D6C">
              <w:rPr>
                <w:rFonts w:cs="Arial"/>
                <w:sz w:val="24"/>
                <w:szCs w:val="24"/>
              </w:rPr>
              <w:t>Kuven</w:t>
            </w:r>
            <w:proofErr w:type="spellEnd"/>
            <w:r w:rsidRPr="002A1D6C">
              <w:rPr>
                <w:rFonts w:cs="Arial"/>
                <w:sz w:val="24"/>
                <w:szCs w:val="24"/>
              </w:rPr>
              <w:t>, Giske and Haugan (2023)</w:t>
            </w:r>
          </w:p>
        </w:tc>
        <w:tc>
          <w:tcPr>
            <w:tcW w:w="0" w:type="auto"/>
            <w:hideMark/>
          </w:tcPr>
          <w:p w14:paraId="7D28017F" w14:textId="77777777" w:rsidR="00BE538D" w:rsidRPr="002A1D6C" w:rsidRDefault="00BE538D" w:rsidP="00B8386E">
            <w:pPr>
              <w:rPr>
                <w:rFonts w:cs="Arial"/>
                <w:sz w:val="24"/>
                <w:szCs w:val="24"/>
              </w:rPr>
            </w:pPr>
            <w:r w:rsidRPr="002A1D6C">
              <w:rPr>
                <w:rFonts w:cs="Arial"/>
                <w:sz w:val="24"/>
                <w:szCs w:val="24"/>
              </w:rPr>
              <w:t>Quantitative study</w:t>
            </w:r>
          </w:p>
        </w:tc>
        <w:tc>
          <w:tcPr>
            <w:tcW w:w="0" w:type="auto"/>
            <w:hideMark/>
          </w:tcPr>
          <w:p w14:paraId="02CE5DED" w14:textId="77777777" w:rsidR="00BE538D" w:rsidRPr="002A1D6C" w:rsidRDefault="00BE538D" w:rsidP="00B8386E">
            <w:pPr>
              <w:rPr>
                <w:rFonts w:cs="Arial"/>
                <w:sz w:val="24"/>
                <w:szCs w:val="24"/>
              </w:rPr>
            </w:pPr>
            <w:r w:rsidRPr="002A1D6C">
              <w:rPr>
                <w:rFonts w:cs="Arial"/>
                <w:sz w:val="24"/>
                <w:szCs w:val="24"/>
              </w:rPr>
              <w:t>Yes</w:t>
            </w:r>
          </w:p>
        </w:tc>
        <w:tc>
          <w:tcPr>
            <w:tcW w:w="0" w:type="auto"/>
            <w:hideMark/>
          </w:tcPr>
          <w:p w14:paraId="41F5F915" w14:textId="77777777" w:rsidR="00BE538D" w:rsidRPr="002A1D6C" w:rsidRDefault="00BE538D" w:rsidP="00B8386E">
            <w:pPr>
              <w:rPr>
                <w:rFonts w:cs="Arial"/>
                <w:sz w:val="24"/>
                <w:szCs w:val="24"/>
              </w:rPr>
            </w:pPr>
            <w:r w:rsidRPr="002A1D6C">
              <w:rPr>
                <w:rFonts w:cs="Arial"/>
                <w:sz w:val="24"/>
                <w:szCs w:val="24"/>
              </w:rPr>
              <w:t>Yes</w:t>
            </w:r>
          </w:p>
        </w:tc>
        <w:tc>
          <w:tcPr>
            <w:tcW w:w="0" w:type="auto"/>
            <w:hideMark/>
          </w:tcPr>
          <w:p w14:paraId="14616603" w14:textId="77777777" w:rsidR="00BE538D" w:rsidRPr="002A1D6C" w:rsidRDefault="00BE538D" w:rsidP="00B8386E">
            <w:pPr>
              <w:rPr>
                <w:rFonts w:cs="Arial"/>
                <w:sz w:val="24"/>
                <w:szCs w:val="24"/>
              </w:rPr>
            </w:pPr>
            <w:r w:rsidRPr="002A1D6C">
              <w:rPr>
                <w:rFonts w:cs="Arial"/>
                <w:sz w:val="24"/>
                <w:szCs w:val="24"/>
              </w:rPr>
              <w:t>Yes</w:t>
            </w:r>
          </w:p>
        </w:tc>
        <w:tc>
          <w:tcPr>
            <w:tcW w:w="0" w:type="auto"/>
            <w:hideMark/>
          </w:tcPr>
          <w:p w14:paraId="7793413A" w14:textId="77777777" w:rsidR="00BE538D" w:rsidRPr="002A1D6C" w:rsidRDefault="00BE538D" w:rsidP="00B8386E">
            <w:pPr>
              <w:rPr>
                <w:rFonts w:cs="Arial"/>
                <w:sz w:val="24"/>
                <w:szCs w:val="24"/>
              </w:rPr>
            </w:pPr>
            <w:r w:rsidRPr="002A1D6C">
              <w:rPr>
                <w:rFonts w:cs="Arial"/>
                <w:sz w:val="24"/>
                <w:szCs w:val="24"/>
              </w:rPr>
              <w:t>Yes</w:t>
            </w:r>
          </w:p>
        </w:tc>
        <w:tc>
          <w:tcPr>
            <w:tcW w:w="0" w:type="auto"/>
            <w:hideMark/>
          </w:tcPr>
          <w:p w14:paraId="673A3A7D" w14:textId="77777777" w:rsidR="00BE538D" w:rsidRPr="002A1D6C" w:rsidRDefault="00BE538D" w:rsidP="00B8386E">
            <w:pPr>
              <w:rPr>
                <w:rFonts w:cs="Arial"/>
                <w:sz w:val="24"/>
                <w:szCs w:val="24"/>
              </w:rPr>
            </w:pPr>
            <w:r w:rsidRPr="002A1D6C">
              <w:rPr>
                <w:rFonts w:cs="Arial"/>
                <w:sz w:val="24"/>
                <w:szCs w:val="24"/>
              </w:rPr>
              <w:t>High</w:t>
            </w:r>
          </w:p>
        </w:tc>
      </w:tr>
      <w:tr w:rsidR="00BE538D" w:rsidRPr="002A1D6C" w14:paraId="41669A8E" w14:textId="77777777" w:rsidTr="00B8386E">
        <w:tc>
          <w:tcPr>
            <w:tcW w:w="0" w:type="auto"/>
            <w:hideMark/>
          </w:tcPr>
          <w:p w14:paraId="7A055C91" w14:textId="77777777" w:rsidR="00BE538D" w:rsidRPr="002A1D6C" w:rsidRDefault="00BE538D" w:rsidP="00B8386E">
            <w:pPr>
              <w:rPr>
                <w:rFonts w:cs="Arial"/>
                <w:sz w:val="24"/>
                <w:szCs w:val="24"/>
              </w:rPr>
            </w:pPr>
            <w:r w:rsidRPr="002A1D6C">
              <w:rPr>
                <w:rFonts w:cs="Arial"/>
                <w:sz w:val="24"/>
                <w:szCs w:val="24"/>
              </w:rPr>
              <w:t>11</w:t>
            </w:r>
          </w:p>
        </w:tc>
        <w:tc>
          <w:tcPr>
            <w:tcW w:w="0" w:type="auto"/>
            <w:hideMark/>
          </w:tcPr>
          <w:p w14:paraId="3ABD2754" w14:textId="77777777" w:rsidR="00BE538D" w:rsidRPr="002A1D6C" w:rsidRDefault="00BE538D" w:rsidP="00B8386E">
            <w:pPr>
              <w:rPr>
                <w:rFonts w:cs="Arial"/>
                <w:sz w:val="24"/>
                <w:szCs w:val="24"/>
              </w:rPr>
            </w:pPr>
            <w:proofErr w:type="spellStart"/>
            <w:r w:rsidRPr="002A1D6C">
              <w:rPr>
                <w:rFonts w:cs="Arial"/>
                <w:sz w:val="24"/>
                <w:szCs w:val="24"/>
              </w:rPr>
              <w:t>Lapane</w:t>
            </w:r>
            <w:proofErr w:type="spellEnd"/>
            <w:r w:rsidRPr="002A1D6C">
              <w:rPr>
                <w:rFonts w:cs="Arial"/>
                <w:sz w:val="24"/>
                <w:szCs w:val="24"/>
              </w:rPr>
              <w:t xml:space="preserve"> et al. (2023)</w:t>
            </w:r>
          </w:p>
        </w:tc>
        <w:tc>
          <w:tcPr>
            <w:tcW w:w="0" w:type="auto"/>
            <w:hideMark/>
          </w:tcPr>
          <w:p w14:paraId="059A96B7" w14:textId="77777777" w:rsidR="00BE538D" w:rsidRPr="002A1D6C" w:rsidRDefault="00BE538D" w:rsidP="00B8386E">
            <w:pPr>
              <w:rPr>
                <w:rFonts w:cs="Arial"/>
                <w:sz w:val="24"/>
                <w:szCs w:val="24"/>
              </w:rPr>
            </w:pPr>
            <w:r w:rsidRPr="002A1D6C">
              <w:rPr>
                <w:rFonts w:cs="Arial"/>
                <w:sz w:val="24"/>
                <w:szCs w:val="24"/>
              </w:rPr>
              <w:t>National nursing home study</w:t>
            </w:r>
          </w:p>
        </w:tc>
        <w:tc>
          <w:tcPr>
            <w:tcW w:w="0" w:type="auto"/>
            <w:hideMark/>
          </w:tcPr>
          <w:p w14:paraId="16948BC0" w14:textId="77777777" w:rsidR="00BE538D" w:rsidRPr="002A1D6C" w:rsidRDefault="00BE538D" w:rsidP="00B8386E">
            <w:pPr>
              <w:rPr>
                <w:rFonts w:cs="Arial"/>
                <w:sz w:val="24"/>
                <w:szCs w:val="24"/>
              </w:rPr>
            </w:pPr>
            <w:r w:rsidRPr="002A1D6C">
              <w:rPr>
                <w:rFonts w:cs="Arial"/>
                <w:sz w:val="24"/>
                <w:szCs w:val="24"/>
              </w:rPr>
              <w:t>Yes</w:t>
            </w:r>
          </w:p>
        </w:tc>
        <w:tc>
          <w:tcPr>
            <w:tcW w:w="0" w:type="auto"/>
            <w:hideMark/>
          </w:tcPr>
          <w:p w14:paraId="5BC2111A" w14:textId="77777777" w:rsidR="00BE538D" w:rsidRPr="002A1D6C" w:rsidRDefault="00BE538D" w:rsidP="00B8386E">
            <w:pPr>
              <w:rPr>
                <w:rFonts w:cs="Arial"/>
                <w:sz w:val="24"/>
                <w:szCs w:val="24"/>
              </w:rPr>
            </w:pPr>
            <w:r w:rsidRPr="002A1D6C">
              <w:rPr>
                <w:rFonts w:cs="Arial"/>
                <w:sz w:val="24"/>
                <w:szCs w:val="24"/>
              </w:rPr>
              <w:t>Yes</w:t>
            </w:r>
          </w:p>
        </w:tc>
        <w:tc>
          <w:tcPr>
            <w:tcW w:w="0" w:type="auto"/>
            <w:hideMark/>
          </w:tcPr>
          <w:p w14:paraId="3F16EFCE" w14:textId="77777777" w:rsidR="00BE538D" w:rsidRPr="002A1D6C" w:rsidRDefault="00BE538D" w:rsidP="00B8386E">
            <w:pPr>
              <w:rPr>
                <w:rFonts w:cs="Arial"/>
                <w:sz w:val="24"/>
                <w:szCs w:val="24"/>
              </w:rPr>
            </w:pPr>
            <w:r w:rsidRPr="002A1D6C">
              <w:rPr>
                <w:rFonts w:cs="Arial"/>
                <w:sz w:val="24"/>
                <w:szCs w:val="24"/>
              </w:rPr>
              <w:t>Partly</w:t>
            </w:r>
          </w:p>
        </w:tc>
        <w:tc>
          <w:tcPr>
            <w:tcW w:w="0" w:type="auto"/>
            <w:hideMark/>
          </w:tcPr>
          <w:p w14:paraId="6DFA981C" w14:textId="77777777" w:rsidR="00BE538D" w:rsidRPr="002A1D6C" w:rsidRDefault="00BE538D" w:rsidP="00B8386E">
            <w:pPr>
              <w:rPr>
                <w:rFonts w:cs="Arial"/>
                <w:sz w:val="24"/>
                <w:szCs w:val="24"/>
              </w:rPr>
            </w:pPr>
            <w:r w:rsidRPr="002A1D6C">
              <w:rPr>
                <w:rFonts w:cs="Arial"/>
                <w:sz w:val="24"/>
                <w:szCs w:val="24"/>
              </w:rPr>
              <w:t>Yes</w:t>
            </w:r>
          </w:p>
        </w:tc>
        <w:tc>
          <w:tcPr>
            <w:tcW w:w="0" w:type="auto"/>
            <w:hideMark/>
          </w:tcPr>
          <w:p w14:paraId="41AA680D" w14:textId="77777777" w:rsidR="00BE538D" w:rsidRPr="002A1D6C" w:rsidRDefault="00BE538D" w:rsidP="00B8386E">
            <w:pPr>
              <w:rPr>
                <w:rFonts w:cs="Arial"/>
                <w:sz w:val="24"/>
                <w:szCs w:val="24"/>
              </w:rPr>
            </w:pPr>
            <w:r w:rsidRPr="002A1D6C">
              <w:rPr>
                <w:rFonts w:cs="Arial"/>
                <w:sz w:val="24"/>
                <w:szCs w:val="24"/>
              </w:rPr>
              <w:t>Moderate to high</w:t>
            </w:r>
          </w:p>
        </w:tc>
      </w:tr>
      <w:tr w:rsidR="00BE538D" w:rsidRPr="002A1D6C" w14:paraId="1EEB1C64" w14:textId="77777777" w:rsidTr="00B8386E">
        <w:tc>
          <w:tcPr>
            <w:tcW w:w="0" w:type="auto"/>
            <w:hideMark/>
          </w:tcPr>
          <w:p w14:paraId="18441FA4" w14:textId="77777777" w:rsidR="00BE538D" w:rsidRPr="002A1D6C" w:rsidRDefault="00BE538D" w:rsidP="00B8386E">
            <w:pPr>
              <w:rPr>
                <w:rFonts w:cs="Arial"/>
                <w:sz w:val="24"/>
                <w:szCs w:val="24"/>
              </w:rPr>
            </w:pPr>
            <w:r w:rsidRPr="002A1D6C">
              <w:rPr>
                <w:rFonts w:cs="Arial"/>
                <w:sz w:val="24"/>
                <w:szCs w:val="24"/>
              </w:rPr>
              <w:lastRenderedPageBreak/>
              <w:t>12</w:t>
            </w:r>
          </w:p>
        </w:tc>
        <w:tc>
          <w:tcPr>
            <w:tcW w:w="0" w:type="auto"/>
            <w:hideMark/>
          </w:tcPr>
          <w:p w14:paraId="087E9931" w14:textId="77777777" w:rsidR="00BE538D" w:rsidRPr="002A1D6C" w:rsidRDefault="00BE538D" w:rsidP="00B8386E">
            <w:pPr>
              <w:rPr>
                <w:rFonts w:cs="Arial"/>
                <w:sz w:val="24"/>
                <w:szCs w:val="24"/>
              </w:rPr>
            </w:pPr>
            <w:r w:rsidRPr="002A1D6C">
              <w:rPr>
                <w:rFonts w:cs="Arial"/>
                <w:sz w:val="24"/>
                <w:szCs w:val="24"/>
              </w:rPr>
              <w:t>Pavlovski et al. (2025)</w:t>
            </w:r>
          </w:p>
        </w:tc>
        <w:tc>
          <w:tcPr>
            <w:tcW w:w="0" w:type="auto"/>
            <w:hideMark/>
          </w:tcPr>
          <w:p w14:paraId="7BC7B2A1" w14:textId="77777777" w:rsidR="00BE538D" w:rsidRPr="002A1D6C" w:rsidRDefault="00BE538D" w:rsidP="00B8386E">
            <w:pPr>
              <w:rPr>
                <w:rFonts w:cs="Arial"/>
                <w:sz w:val="24"/>
                <w:szCs w:val="24"/>
              </w:rPr>
            </w:pPr>
            <w:r w:rsidRPr="002A1D6C">
              <w:rPr>
                <w:rFonts w:cs="Arial"/>
                <w:sz w:val="24"/>
                <w:szCs w:val="24"/>
              </w:rPr>
              <w:t>Quantitative study</w:t>
            </w:r>
          </w:p>
        </w:tc>
        <w:tc>
          <w:tcPr>
            <w:tcW w:w="0" w:type="auto"/>
            <w:hideMark/>
          </w:tcPr>
          <w:p w14:paraId="371CD5C8" w14:textId="77777777" w:rsidR="00BE538D" w:rsidRPr="002A1D6C" w:rsidRDefault="00BE538D" w:rsidP="00B8386E">
            <w:pPr>
              <w:rPr>
                <w:rFonts w:cs="Arial"/>
                <w:sz w:val="24"/>
                <w:szCs w:val="24"/>
              </w:rPr>
            </w:pPr>
            <w:r w:rsidRPr="002A1D6C">
              <w:rPr>
                <w:rFonts w:cs="Arial"/>
                <w:sz w:val="24"/>
                <w:szCs w:val="24"/>
              </w:rPr>
              <w:t>Yes</w:t>
            </w:r>
          </w:p>
        </w:tc>
        <w:tc>
          <w:tcPr>
            <w:tcW w:w="0" w:type="auto"/>
            <w:hideMark/>
          </w:tcPr>
          <w:p w14:paraId="684226E8" w14:textId="77777777" w:rsidR="00BE538D" w:rsidRPr="002A1D6C" w:rsidRDefault="00BE538D" w:rsidP="00B8386E">
            <w:pPr>
              <w:rPr>
                <w:rFonts w:cs="Arial"/>
                <w:sz w:val="24"/>
                <w:szCs w:val="24"/>
              </w:rPr>
            </w:pPr>
            <w:r w:rsidRPr="002A1D6C">
              <w:rPr>
                <w:rFonts w:cs="Arial"/>
                <w:sz w:val="24"/>
                <w:szCs w:val="24"/>
              </w:rPr>
              <w:t>Yes</w:t>
            </w:r>
          </w:p>
        </w:tc>
        <w:tc>
          <w:tcPr>
            <w:tcW w:w="0" w:type="auto"/>
            <w:hideMark/>
          </w:tcPr>
          <w:p w14:paraId="4CDB7689" w14:textId="77777777" w:rsidR="00BE538D" w:rsidRPr="002A1D6C" w:rsidRDefault="00BE538D" w:rsidP="00B8386E">
            <w:pPr>
              <w:rPr>
                <w:rFonts w:cs="Arial"/>
                <w:sz w:val="24"/>
                <w:szCs w:val="24"/>
              </w:rPr>
            </w:pPr>
            <w:r w:rsidRPr="002A1D6C">
              <w:rPr>
                <w:rFonts w:cs="Arial"/>
                <w:sz w:val="24"/>
                <w:szCs w:val="24"/>
              </w:rPr>
              <w:t>Partly</w:t>
            </w:r>
          </w:p>
        </w:tc>
        <w:tc>
          <w:tcPr>
            <w:tcW w:w="0" w:type="auto"/>
            <w:hideMark/>
          </w:tcPr>
          <w:p w14:paraId="1A5F40F6" w14:textId="77777777" w:rsidR="00BE538D" w:rsidRPr="002A1D6C" w:rsidRDefault="00BE538D" w:rsidP="00B8386E">
            <w:pPr>
              <w:rPr>
                <w:rFonts w:cs="Arial"/>
                <w:sz w:val="24"/>
                <w:szCs w:val="24"/>
              </w:rPr>
            </w:pPr>
            <w:r w:rsidRPr="002A1D6C">
              <w:rPr>
                <w:rFonts w:cs="Arial"/>
                <w:sz w:val="24"/>
                <w:szCs w:val="24"/>
              </w:rPr>
              <w:t>Yes</w:t>
            </w:r>
          </w:p>
        </w:tc>
        <w:tc>
          <w:tcPr>
            <w:tcW w:w="0" w:type="auto"/>
            <w:hideMark/>
          </w:tcPr>
          <w:p w14:paraId="534BD304" w14:textId="77777777" w:rsidR="00BE538D" w:rsidRPr="002A1D6C" w:rsidRDefault="00BE538D" w:rsidP="00B8386E">
            <w:pPr>
              <w:rPr>
                <w:rFonts w:cs="Arial"/>
                <w:sz w:val="24"/>
                <w:szCs w:val="24"/>
              </w:rPr>
            </w:pPr>
            <w:r w:rsidRPr="002A1D6C">
              <w:rPr>
                <w:rFonts w:cs="Arial"/>
                <w:sz w:val="24"/>
                <w:szCs w:val="24"/>
              </w:rPr>
              <w:t>Moderate to high</w:t>
            </w:r>
          </w:p>
        </w:tc>
      </w:tr>
      <w:tr w:rsidR="00BE538D" w:rsidRPr="002A1D6C" w14:paraId="45507A80" w14:textId="77777777" w:rsidTr="00B8386E">
        <w:tc>
          <w:tcPr>
            <w:tcW w:w="0" w:type="auto"/>
            <w:hideMark/>
          </w:tcPr>
          <w:p w14:paraId="3CACFD4C" w14:textId="77777777" w:rsidR="00BE538D" w:rsidRPr="002A1D6C" w:rsidRDefault="00BE538D" w:rsidP="00B8386E">
            <w:pPr>
              <w:rPr>
                <w:rFonts w:cs="Arial"/>
                <w:sz w:val="24"/>
                <w:szCs w:val="24"/>
              </w:rPr>
            </w:pPr>
            <w:r w:rsidRPr="002A1D6C">
              <w:rPr>
                <w:rFonts w:cs="Arial"/>
                <w:sz w:val="24"/>
                <w:szCs w:val="24"/>
              </w:rPr>
              <w:t>13</w:t>
            </w:r>
          </w:p>
        </w:tc>
        <w:tc>
          <w:tcPr>
            <w:tcW w:w="0" w:type="auto"/>
            <w:hideMark/>
          </w:tcPr>
          <w:p w14:paraId="537E25B3" w14:textId="77777777" w:rsidR="00BE538D" w:rsidRPr="002A1D6C" w:rsidRDefault="00BE538D" w:rsidP="00B8386E">
            <w:pPr>
              <w:rPr>
                <w:rFonts w:cs="Arial"/>
                <w:sz w:val="24"/>
                <w:szCs w:val="24"/>
              </w:rPr>
            </w:pPr>
            <w:r w:rsidRPr="002A1D6C">
              <w:rPr>
                <w:rFonts w:cs="Arial"/>
                <w:sz w:val="24"/>
                <w:szCs w:val="24"/>
              </w:rPr>
              <w:t>Silva et al. (2024)</w:t>
            </w:r>
          </w:p>
        </w:tc>
        <w:tc>
          <w:tcPr>
            <w:tcW w:w="0" w:type="auto"/>
            <w:hideMark/>
          </w:tcPr>
          <w:p w14:paraId="29791CBF" w14:textId="77777777" w:rsidR="00BE538D" w:rsidRPr="002A1D6C" w:rsidRDefault="00BE538D" w:rsidP="00B8386E">
            <w:pPr>
              <w:rPr>
                <w:rFonts w:cs="Arial"/>
                <w:sz w:val="24"/>
                <w:szCs w:val="24"/>
              </w:rPr>
            </w:pPr>
            <w:r w:rsidRPr="002A1D6C">
              <w:rPr>
                <w:rFonts w:cs="Arial"/>
                <w:sz w:val="24"/>
                <w:szCs w:val="24"/>
              </w:rPr>
              <w:t>Cross-sectional</w:t>
            </w:r>
          </w:p>
        </w:tc>
        <w:tc>
          <w:tcPr>
            <w:tcW w:w="0" w:type="auto"/>
            <w:hideMark/>
          </w:tcPr>
          <w:p w14:paraId="26508143" w14:textId="77777777" w:rsidR="00BE538D" w:rsidRPr="002A1D6C" w:rsidRDefault="00BE538D" w:rsidP="00B8386E">
            <w:pPr>
              <w:rPr>
                <w:rFonts w:cs="Arial"/>
                <w:sz w:val="24"/>
                <w:szCs w:val="24"/>
              </w:rPr>
            </w:pPr>
            <w:r w:rsidRPr="002A1D6C">
              <w:rPr>
                <w:rFonts w:cs="Arial"/>
                <w:sz w:val="24"/>
                <w:szCs w:val="24"/>
              </w:rPr>
              <w:t>Yes</w:t>
            </w:r>
          </w:p>
        </w:tc>
        <w:tc>
          <w:tcPr>
            <w:tcW w:w="0" w:type="auto"/>
            <w:hideMark/>
          </w:tcPr>
          <w:p w14:paraId="797BB1D1" w14:textId="77777777" w:rsidR="00BE538D" w:rsidRPr="002A1D6C" w:rsidRDefault="00BE538D" w:rsidP="00B8386E">
            <w:pPr>
              <w:rPr>
                <w:rFonts w:cs="Arial"/>
                <w:sz w:val="24"/>
                <w:szCs w:val="24"/>
              </w:rPr>
            </w:pPr>
            <w:r w:rsidRPr="002A1D6C">
              <w:rPr>
                <w:rFonts w:cs="Arial"/>
                <w:sz w:val="24"/>
                <w:szCs w:val="24"/>
              </w:rPr>
              <w:t>Yes</w:t>
            </w:r>
          </w:p>
        </w:tc>
        <w:tc>
          <w:tcPr>
            <w:tcW w:w="0" w:type="auto"/>
            <w:hideMark/>
          </w:tcPr>
          <w:p w14:paraId="19618DE6" w14:textId="77777777" w:rsidR="00BE538D" w:rsidRPr="002A1D6C" w:rsidRDefault="00BE538D" w:rsidP="00B8386E">
            <w:pPr>
              <w:rPr>
                <w:rFonts w:cs="Arial"/>
                <w:sz w:val="24"/>
                <w:szCs w:val="24"/>
              </w:rPr>
            </w:pPr>
            <w:r w:rsidRPr="002A1D6C">
              <w:rPr>
                <w:rFonts w:cs="Arial"/>
                <w:sz w:val="24"/>
                <w:szCs w:val="24"/>
              </w:rPr>
              <w:t>Partly</w:t>
            </w:r>
          </w:p>
        </w:tc>
        <w:tc>
          <w:tcPr>
            <w:tcW w:w="0" w:type="auto"/>
            <w:hideMark/>
          </w:tcPr>
          <w:p w14:paraId="4E8D647B" w14:textId="77777777" w:rsidR="00BE538D" w:rsidRPr="002A1D6C" w:rsidRDefault="00BE538D" w:rsidP="00B8386E">
            <w:pPr>
              <w:rPr>
                <w:rFonts w:cs="Arial"/>
                <w:sz w:val="24"/>
                <w:szCs w:val="24"/>
              </w:rPr>
            </w:pPr>
            <w:r w:rsidRPr="002A1D6C">
              <w:rPr>
                <w:rFonts w:cs="Arial"/>
                <w:sz w:val="24"/>
                <w:szCs w:val="24"/>
              </w:rPr>
              <w:t>Yes</w:t>
            </w:r>
          </w:p>
        </w:tc>
        <w:tc>
          <w:tcPr>
            <w:tcW w:w="0" w:type="auto"/>
            <w:hideMark/>
          </w:tcPr>
          <w:p w14:paraId="215497CE" w14:textId="77777777" w:rsidR="00BE538D" w:rsidRPr="002A1D6C" w:rsidRDefault="00BE538D" w:rsidP="00B8386E">
            <w:pPr>
              <w:rPr>
                <w:rFonts w:cs="Arial"/>
                <w:sz w:val="24"/>
                <w:szCs w:val="24"/>
              </w:rPr>
            </w:pPr>
            <w:r w:rsidRPr="002A1D6C">
              <w:rPr>
                <w:rFonts w:cs="Arial"/>
                <w:sz w:val="24"/>
                <w:szCs w:val="24"/>
              </w:rPr>
              <w:t>Moderate to high</w:t>
            </w:r>
          </w:p>
        </w:tc>
      </w:tr>
      <w:tr w:rsidR="00BE538D" w:rsidRPr="002A1D6C" w14:paraId="61B9B2A7" w14:textId="77777777" w:rsidTr="00B8386E">
        <w:tc>
          <w:tcPr>
            <w:tcW w:w="0" w:type="auto"/>
            <w:hideMark/>
          </w:tcPr>
          <w:p w14:paraId="3B7850F9" w14:textId="77777777" w:rsidR="00BE538D" w:rsidRPr="002A1D6C" w:rsidRDefault="00BE538D" w:rsidP="00B8386E">
            <w:pPr>
              <w:rPr>
                <w:rFonts w:cs="Arial"/>
                <w:sz w:val="24"/>
                <w:szCs w:val="24"/>
              </w:rPr>
            </w:pPr>
            <w:r w:rsidRPr="002A1D6C">
              <w:rPr>
                <w:rFonts w:cs="Arial"/>
                <w:sz w:val="24"/>
                <w:szCs w:val="24"/>
              </w:rPr>
              <w:t>14</w:t>
            </w:r>
          </w:p>
        </w:tc>
        <w:tc>
          <w:tcPr>
            <w:tcW w:w="0" w:type="auto"/>
            <w:hideMark/>
          </w:tcPr>
          <w:p w14:paraId="11C73D72" w14:textId="77777777" w:rsidR="00BE538D" w:rsidRPr="002A1D6C" w:rsidRDefault="00BE538D" w:rsidP="00B8386E">
            <w:pPr>
              <w:rPr>
                <w:rFonts w:cs="Arial"/>
                <w:sz w:val="24"/>
                <w:szCs w:val="24"/>
              </w:rPr>
            </w:pPr>
            <w:r w:rsidRPr="002A1D6C">
              <w:rPr>
                <w:rFonts w:cs="Arial"/>
                <w:sz w:val="24"/>
                <w:szCs w:val="24"/>
              </w:rPr>
              <w:t>Yang et al. (2021)</w:t>
            </w:r>
          </w:p>
        </w:tc>
        <w:tc>
          <w:tcPr>
            <w:tcW w:w="0" w:type="auto"/>
            <w:hideMark/>
          </w:tcPr>
          <w:p w14:paraId="238D01DA" w14:textId="77777777" w:rsidR="00BE538D" w:rsidRPr="002A1D6C" w:rsidRDefault="00BE538D" w:rsidP="00B8386E">
            <w:pPr>
              <w:rPr>
                <w:rFonts w:cs="Arial"/>
                <w:sz w:val="24"/>
                <w:szCs w:val="24"/>
              </w:rPr>
            </w:pPr>
            <w:r w:rsidRPr="002A1D6C">
              <w:rPr>
                <w:rFonts w:cs="Arial"/>
                <w:sz w:val="24"/>
                <w:szCs w:val="24"/>
              </w:rPr>
              <w:t>Quantitative study</w:t>
            </w:r>
          </w:p>
        </w:tc>
        <w:tc>
          <w:tcPr>
            <w:tcW w:w="0" w:type="auto"/>
            <w:hideMark/>
          </w:tcPr>
          <w:p w14:paraId="738CCDF3" w14:textId="77777777" w:rsidR="00BE538D" w:rsidRPr="002A1D6C" w:rsidRDefault="00BE538D" w:rsidP="00B8386E">
            <w:pPr>
              <w:rPr>
                <w:rFonts w:cs="Arial"/>
                <w:sz w:val="24"/>
                <w:szCs w:val="24"/>
              </w:rPr>
            </w:pPr>
            <w:r w:rsidRPr="002A1D6C">
              <w:rPr>
                <w:rFonts w:cs="Arial"/>
                <w:sz w:val="24"/>
                <w:szCs w:val="24"/>
              </w:rPr>
              <w:t>Yes</w:t>
            </w:r>
          </w:p>
        </w:tc>
        <w:tc>
          <w:tcPr>
            <w:tcW w:w="0" w:type="auto"/>
            <w:hideMark/>
          </w:tcPr>
          <w:p w14:paraId="7BC5E799" w14:textId="77777777" w:rsidR="00BE538D" w:rsidRPr="002A1D6C" w:rsidRDefault="00BE538D" w:rsidP="00B8386E">
            <w:pPr>
              <w:rPr>
                <w:rFonts w:cs="Arial"/>
                <w:sz w:val="24"/>
                <w:szCs w:val="24"/>
              </w:rPr>
            </w:pPr>
            <w:r w:rsidRPr="002A1D6C">
              <w:rPr>
                <w:rFonts w:cs="Arial"/>
                <w:sz w:val="24"/>
                <w:szCs w:val="24"/>
              </w:rPr>
              <w:t>Yes</w:t>
            </w:r>
          </w:p>
        </w:tc>
        <w:tc>
          <w:tcPr>
            <w:tcW w:w="0" w:type="auto"/>
            <w:hideMark/>
          </w:tcPr>
          <w:p w14:paraId="7252D064" w14:textId="77777777" w:rsidR="00BE538D" w:rsidRPr="002A1D6C" w:rsidRDefault="00BE538D" w:rsidP="00B8386E">
            <w:pPr>
              <w:rPr>
                <w:rFonts w:cs="Arial"/>
                <w:sz w:val="24"/>
                <w:szCs w:val="24"/>
              </w:rPr>
            </w:pPr>
            <w:r w:rsidRPr="002A1D6C">
              <w:rPr>
                <w:rFonts w:cs="Arial"/>
                <w:sz w:val="24"/>
                <w:szCs w:val="24"/>
              </w:rPr>
              <w:t>Yes</w:t>
            </w:r>
          </w:p>
        </w:tc>
        <w:tc>
          <w:tcPr>
            <w:tcW w:w="0" w:type="auto"/>
            <w:hideMark/>
          </w:tcPr>
          <w:p w14:paraId="6E117740" w14:textId="77777777" w:rsidR="00BE538D" w:rsidRPr="002A1D6C" w:rsidRDefault="00BE538D" w:rsidP="00B8386E">
            <w:pPr>
              <w:rPr>
                <w:rFonts w:cs="Arial"/>
                <w:sz w:val="24"/>
                <w:szCs w:val="24"/>
              </w:rPr>
            </w:pPr>
            <w:r w:rsidRPr="002A1D6C">
              <w:rPr>
                <w:rFonts w:cs="Arial"/>
                <w:sz w:val="24"/>
                <w:szCs w:val="24"/>
              </w:rPr>
              <w:t>Yes</w:t>
            </w:r>
          </w:p>
        </w:tc>
        <w:tc>
          <w:tcPr>
            <w:tcW w:w="0" w:type="auto"/>
            <w:hideMark/>
          </w:tcPr>
          <w:p w14:paraId="2F18B3E2" w14:textId="77777777" w:rsidR="00BE538D" w:rsidRPr="002A1D6C" w:rsidRDefault="00BE538D" w:rsidP="00B8386E">
            <w:pPr>
              <w:rPr>
                <w:rFonts w:cs="Arial"/>
                <w:sz w:val="24"/>
                <w:szCs w:val="24"/>
              </w:rPr>
            </w:pPr>
            <w:r w:rsidRPr="002A1D6C">
              <w:rPr>
                <w:rFonts w:cs="Arial"/>
                <w:sz w:val="24"/>
                <w:szCs w:val="24"/>
              </w:rPr>
              <w:t>High</w:t>
            </w:r>
          </w:p>
        </w:tc>
      </w:tr>
    </w:tbl>
    <w:p w14:paraId="2C078A6F" w14:textId="77777777" w:rsidR="00BE538D" w:rsidRPr="002A1D6C" w:rsidRDefault="00BE538D" w:rsidP="00BE538D">
      <w:pPr>
        <w:pStyle w:val="Heading2"/>
        <w:rPr>
          <w:rFonts w:cs="Arial"/>
          <w:szCs w:val="24"/>
        </w:rPr>
      </w:pPr>
      <w:bookmarkStart w:id="100" w:name="_Toc233139227"/>
      <w:r w:rsidRPr="002A1D6C">
        <w:rPr>
          <w:rFonts w:cs="Arial"/>
          <w:szCs w:val="24"/>
        </w:rPr>
        <w:t>Appendix D: MMAT Summary Appraisal of Mixed-Methods Studies</w:t>
      </w:r>
      <w:bookmarkEnd w:id="100"/>
    </w:p>
    <w:tbl>
      <w:tblPr>
        <w:tblStyle w:val="TableGrid"/>
        <w:tblW w:w="0" w:type="auto"/>
        <w:tblLook w:val="04A0" w:firstRow="1" w:lastRow="0" w:firstColumn="1" w:lastColumn="0" w:noHBand="0" w:noVBand="1"/>
      </w:tblPr>
      <w:tblGrid>
        <w:gridCol w:w="590"/>
        <w:gridCol w:w="1594"/>
        <w:gridCol w:w="1182"/>
        <w:gridCol w:w="1490"/>
        <w:gridCol w:w="1554"/>
        <w:gridCol w:w="1412"/>
        <w:gridCol w:w="1194"/>
      </w:tblGrid>
      <w:tr w:rsidR="00BE538D" w:rsidRPr="002A1D6C" w14:paraId="4F1C81C1" w14:textId="77777777" w:rsidTr="00B8386E">
        <w:tc>
          <w:tcPr>
            <w:tcW w:w="0" w:type="auto"/>
            <w:hideMark/>
          </w:tcPr>
          <w:p w14:paraId="38568F07" w14:textId="77777777" w:rsidR="00BE538D" w:rsidRPr="002A1D6C" w:rsidRDefault="00BE538D" w:rsidP="00B8386E">
            <w:pPr>
              <w:rPr>
                <w:rFonts w:cs="Arial"/>
                <w:b/>
                <w:bCs/>
                <w:sz w:val="24"/>
                <w:szCs w:val="24"/>
              </w:rPr>
            </w:pPr>
            <w:r w:rsidRPr="002A1D6C">
              <w:rPr>
                <w:rFonts w:cs="Arial"/>
                <w:b/>
                <w:bCs/>
                <w:sz w:val="24"/>
                <w:szCs w:val="24"/>
              </w:rPr>
              <w:t>No.</w:t>
            </w:r>
          </w:p>
        </w:tc>
        <w:tc>
          <w:tcPr>
            <w:tcW w:w="0" w:type="auto"/>
            <w:hideMark/>
          </w:tcPr>
          <w:p w14:paraId="6BB9DD0D" w14:textId="77777777" w:rsidR="00BE538D" w:rsidRPr="002A1D6C" w:rsidRDefault="00BE538D" w:rsidP="00B8386E">
            <w:pPr>
              <w:rPr>
                <w:rFonts w:cs="Arial"/>
                <w:b/>
                <w:bCs/>
                <w:sz w:val="24"/>
                <w:szCs w:val="24"/>
              </w:rPr>
            </w:pPr>
            <w:r w:rsidRPr="002A1D6C">
              <w:rPr>
                <w:rFonts w:cs="Arial"/>
                <w:b/>
                <w:bCs/>
                <w:sz w:val="24"/>
                <w:szCs w:val="24"/>
              </w:rPr>
              <w:t>Study</w:t>
            </w:r>
          </w:p>
        </w:tc>
        <w:tc>
          <w:tcPr>
            <w:tcW w:w="0" w:type="auto"/>
            <w:hideMark/>
          </w:tcPr>
          <w:p w14:paraId="54622FEF" w14:textId="77777777" w:rsidR="00BE538D" w:rsidRPr="002A1D6C" w:rsidRDefault="00BE538D" w:rsidP="00B8386E">
            <w:pPr>
              <w:rPr>
                <w:rFonts w:cs="Arial"/>
                <w:b/>
                <w:bCs/>
                <w:sz w:val="24"/>
                <w:szCs w:val="24"/>
              </w:rPr>
            </w:pPr>
            <w:proofErr w:type="gramStart"/>
            <w:r w:rsidRPr="002A1D6C">
              <w:rPr>
                <w:rFonts w:cs="Arial"/>
                <w:b/>
                <w:bCs/>
                <w:sz w:val="24"/>
                <w:szCs w:val="24"/>
              </w:rPr>
              <w:t>Mixed-methods</w:t>
            </w:r>
            <w:proofErr w:type="gramEnd"/>
            <w:r w:rsidRPr="002A1D6C">
              <w:rPr>
                <w:rFonts w:cs="Arial"/>
                <w:b/>
                <w:bCs/>
                <w:sz w:val="24"/>
                <w:szCs w:val="24"/>
              </w:rPr>
              <w:t xml:space="preserve"> design clear</w:t>
            </w:r>
          </w:p>
        </w:tc>
        <w:tc>
          <w:tcPr>
            <w:tcW w:w="0" w:type="auto"/>
            <w:hideMark/>
          </w:tcPr>
          <w:p w14:paraId="55D5D989" w14:textId="77777777" w:rsidR="00BE538D" w:rsidRPr="002A1D6C" w:rsidRDefault="00BE538D" w:rsidP="00B8386E">
            <w:pPr>
              <w:rPr>
                <w:rFonts w:cs="Arial"/>
                <w:b/>
                <w:bCs/>
                <w:sz w:val="24"/>
                <w:szCs w:val="24"/>
              </w:rPr>
            </w:pPr>
            <w:r w:rsidRPr="002A1D6C">
              <w:rPr>
                <w:rFonts w:cs="Arial"/>
                <w:b/>
                <w:bCs/>
                <w:sz w:val="24"/>
                <w:szCs w:val="24"/>
              </w:rPr>
              <w:t>Qualitative component appropriate</w:t>
            </w:r>
          </w:p>
        </w:tc>
        <w:tc>
          <w:tcPr>
            <w:tcW w:w="0" w:type="auto"/>
            <w:hideMark/>
          </w:tcPr>
          <w:p w14:paraId="08074453" w14:textId="77777777" w:rsidR="00BE538D" w:rsidRPr="002A1D6C" w:rsidRDefault="00BE538D" w:rsidP="00B8386E">
            <w:pPr>
              <w:rPr>
                <w:rFonts w:cs="Arial"/>
                <w:b/>
                <w:bCs/>
                <w:sz w:val="24"/>
                <w:szCs w:val="24"/>
              </w:rPr>
            </w:pPr>
            <w:r w:rsidRPr="002A1D6C">
              <w:rPr>
                <w:rFonts w:cs="Arial"/>
                <w:b/>
                <w:bCs/>
                <w:sz w:val="24"/>
                <w:szCs w:val="24"/>
              </w:rPr>
              <w:t>Quantitative component appropriate</w:t>
            </w:r>
          </w:p>
        </w:tc>
        <w:tc>
          <w:tcPr>
            <w:tcW w:w="0" w:type="auto"/>
            <w:hideMark/>
          </w:tcPr>
          <w:p w14:paraId="19D4D8AE" w14:textId="77777777" w:rsidR="00BE538D" w:rsidRPr="002A1D6C" w:rsidRDefault="00BE538D" w:rsidP="00B8386E">
            <w:pPr>
              <w:rPr>
                <w:rFonts w:cs="Arial"/>
                <w:b/>
                <w:bCs/>
                <w:sz w:val="24"/>
                <w:szCs w:val="24"/>
              </w:rPr>
            </w:pPr>
            <w:r w:rsidRPr="002A1D6C">
              <w:rPr>
                <w:rFonts w:cs="Arial"/>
                <w:b/>
                <w:bCs/>
                <w:sz w:val="24"/>
                <w:szCs w:val="24"/>
              </w:rPr>
              <w:t>Integration of findings clear</w:t>
            </w:r>
          </w:p>
        </w:tc>
        <w:tc>
          <w:tcPr>
            <w:tcW w:w="0" w:type="auto"/>
            <w:hideMark/>
          </w:tcPr>
          <w:p w14:paraId="15894B5A" w14:textId="77777777" w:rsidR="00BE538D" w:rsidRPr="002A1D6C" w:rsidRDefault="00BE538D" w:rsidP="00B8386E">
            <w:pPr>
              <w:rPr>
                <w:rFonts w:cs="Arial"/>
                <w:b/>
                <w:bCs/>
                <w:sz w:val="24"/>
                <w:szCs w:val="24"/>
              </w:rPr>
            </w:pPr>
            <w:r w:rsidRPr="002A1D6C">
              <w:rPr>
                <w:rFonts w:cs="Arial"/>
                <w:b/>
                <w:bCs/>
                <w:sz w:val="24"/>
                <w:szCs w:val="24"/>
              </w:rPr>
              <w:t>Overall quality</w:t>
            </w:r>
          </w:p>
        </w:tc>
      </w:tr>
      <w:tr w:rsidR="00BE538D" w:rsidRPr="002A1D6C" w14:paraId="4450BD29" w14:textId="77777777" w:rsidTr="00B8386E">
        <w:tc>
          <w:tcPr>
            <w:tcW w:w="0" w:type="auto"/>
            <w:hideMark/>
          </w:tcPr>
          <w:p w14:paraId="13AA9C96" w14:textId="77777777" w:rsidR="00BE538D" w:rsidRPr="002A1D6C" w:rsidRDefault="00BE538D" w:rsidP="00B8386E">
            <w:pPr>
              <w:rPr>
                <w:rFonts w:cs="Arial"/>
                <w:sz w:val="24"/>
                <w:szCs w:val="24"/>
              </w:rPr>
            </w:pPr>
            <w:r w:rsidRPr="002A1D6C">
              <w:rPr>
                <w:rFonts w:cs="Arial"/>
                <w:sz w:val="24"/>
                <w:szCs w:val="24"/>
              </w:rPr>
              <w:t>1</w:t>
            </w:r>
          </w:p>
        </w:tc>
        <w:tc>
          <w:tcPr>
            <w:tcW w:w="0" w:type="auto"/>
            <w:hideMark/>
          </w:tcPr>
          <w:p w14:paraId="1345E74F" w14:textId="77777777" w:rsidR="00BE538D" w:rsidRPr="002A1D6C" w:rsidRDefault="00BE538D" w:rsidP="00B8386E">
            <w:pPr>
              <w:rPr>
                <w:rFonts w:cs="Arial"/>
                <w:sz w:val="24"/>
                <w:szCs w:val="24"/>
              </w:rPr>
            </w:pPr>
            <w:r w:rsidRPr="002A1D6C">
              <w:rPr>
                <w:rFonts w:cs="Arial"/>
                <w:sz w:val="24"/>
                <w:szCs w:val="24"/>
              </w:rPr>
              <w:t>Chew (2022)</w:t>
            </w:r>
          </w:p>
        </w:tc>
        <w:tc>
          <w:tcPr>
            <w:tcW w:w="0" w:type="auto"/>
            <w:hideMark/>
          </w:tcPr>
          <w:p w14:paraId="7BC779BE" w14:textId="77777777" w:rsidR="00BE538D" w:rsidRPr="002A1D6C" w:rsidRDefault="00BE538D" w:rsidP="00B8386E">
            <w:pPr>
              <w:rPr>
                <w:rFonts w:cs="Arial"/>
                <w:sz w:val="24"/>
                <w:szCs w:val="24"/>
              </w:rPr>
            </w:pPr>
            <w:r w:rsidRPr="002A1D6C">
              <w:rPr>
                <w:rFonts w:cs="Arial"/>
                <w:sz w:val="24"/>
                <w:szCs w:val="24"/>
              </w:rPr>
              <w:t>Yes</w:t>
            </w:r>
          </w:p>
        </w:tc>
        <w:tc>
          <w:tcPr>
            <w:tcW w:w="0" w:type="auto"/>
            <w:hideMark/>
          </w:tcPr>
          <w:p w14:paraId="2E966922" w14:textId="77777777" w:rsidR="00BE538D" w:rsidRPr="002A1D6C" w:rsidRDefault="00BE538D" w:rsidP="00B8386E">
            <w:pPr>
              <w:rPr>
                <w:rFonts w:cs="Arial"/>
                <w:sz w:val="24"/>
                <w:szCs w:val="24"/>
              </w:rPr>
            </w:pPr>
            <w:r w:rsidRPr="002A1D6C">
              <w:rPr>
                <w:rFonts w:cs="Arial"/>
                <w:sz w:val="24"/>
                <w:szCs w:val="24"/>
              </w:rPr>
              <w:t>Yes</w:t>
            </w:r>
          </w:p>
        </w:tc>
        <w:tc>
          <w:tcPr>
            <w:tcW w:w="0" w:type="auto"/>
            <w:hideMark/>
          </w:tcPr>
          <w:p w14:paraId="5B4C019C" w14:textId="77777777" w:rsidR="00BE538D" w:rsidRPr="002A1D6C" w:rsidRDefault="00BE538D" w:rsidP="00B8386E">
            <w:pPr>
              <w:rPr>
                <w:rFonts w:cs="Arial"/>
                <w:sz w:val="24"/>
                <w:szCs w:val="24"/>
              </w:rPr>
            </w:pPr>
            <w:r w:rsidRPr="002A1D6C">
              <w:rPr>
                <w:rFonts w:cs="Arial"/>
                <w:sz w:val="24"/>
                <w:szCs w:val="24"/>
              </w:rPr>
              <w:t>Yes</w:t>
            </w:r>
          </w:p>
        </w:tc>
        <w:tc>
          <w:tcPr>
            <w:tcW w:w="0" w:type="auto"/>
            <w:hideMark/>
          </w:tcPr>
          <w:p w14:paraId="0DE6A9B9" w14:textId="77777777" w:rsidR="00BE538D" w:rsidRPr="002A1D6C" w:rsidRDefault="00BE538D" w:rsidP="00B8386E">
            <w:pPr>
              <w:rPr>
                <w:rFonts w:cs="Arial"/>
                <w:sz w:val="24"/>
                <w:szCs w:val="24"/>
              </w:rPr>
            </w:pPr>
            <w:r w:rsidRPr="002A1D6C">
              <w:rPr>
                <w:rFonts w:cs="Arial"/>
                <w:sz w:val="24"/>
                <w:szCs w:val="24"/>
              </w:rPr>
              <w:t>Yes</w:t>
            </w:r>
          </w:p>
        </w:tc>
        <w:tc>
          <w:tcPr>
            <w:tcW w:w="0" w:type="auto"/>
            <w:hideMark/>
          </w:tcPr>
          <w:p w14:paraId="6509CED5" w14:textId="77777777" w:rsidR="00BE538D" w:rsidRPr="002A1D6C" w:rsidRDefault="00BE538D" w:rsidP="00B8386E">
            <w:pPr>
              <w:rPr>
                <w:rFonts w:cs="Arial"/>
                <w:sz w:val="24"/>
                <w:szCs w:val="24"/>
              </w:rPr>
            </w:pPr>
            <w:r w:rsidRPr="002A1D6C">
              <w:rPr>
                <w:rFonts w:cs="Arial"/>
                <w:sz w:val="24"/>
                <w:szCs w:val="24"/>
              </w:rPr>
              <w:t>High</w:t>
            </w:r>
          </w:p>
        </w:tc>
      </w:tr>
      <w:tr w:rsidR="00BE538D" w:rsidRPr="002A1D6C" w14:paraId="428E450F" w14:textId="77777777" w:rsidTr="00B8386E">
        <w:tc>
          <w:tcPr>
            <w:tcW w:w="0" w:type="auto"/>
            <w:hideMark/>
          </w:tcPr>
          <w:p w14:paraId="6875AA6E" w14:textId="77777777" w:rsidR="00BE538D" w:rsidRPr="002A1D6C" w:rsidRDefault="00BE538D" w:rsidP="00B8386E">
            <w:pPr>
              <w:rPr>
                <w:rFonts w:cs="Arial"/>
                <w:sz w:val="24"/>
                <w:szCs w:val="24"/>
              </w:rPr>
            </w:pPr>
            <w:r w:rsidRPr="002A1D6C">
              <w:rPr>
                <w:rFonts w:cs="Arial"/>
                <w:sz w:val="24"/>
                <w:szCs w:val="24"/>
              </w:rPr>
              <w:t>2</w:t>
            </w:r>
          </w:p>
        </w:tc>
        <w:tc>
          <w:tcPr>
            <w:tcW w:w="0" w:type="auto"/>
            <w:hideMark/>
          </w:tcPr>
          <w:p w14:paraId="05182451" w14:textId="77777777" w:rsidR="00BE538D" w:rsidRPr="002A1D6C" w:rsidRDefault="00BE538D" w:rsidP="00B8386E">
            <w:pPr>
              <w:rPr>
                <w:rFonts w:cs="Arial"/>
                <w:sz w:val="24"/>
                <w:szCs w:val="24"/>
              </w:rPr>
            </w:pPr>
            <w:r w:rsidRPr="002A1D6C">
              <w:rPr>
                <w:rFonts w:cs="Arial"/>
                <w:sz w:val="24"/>
                <w:szCs w:val="24"/>
              </w:rPr>
              <w:t>Hung et al. (2023a) Telepresence robots</w:t>
            </w:r>
          </w:p>
        </w:tc>
        <w:tc>
          <w:tcPr>
            <w:tcW w:w="0" w:type="auto"/>
            <w:hideMark/>
          </w:tcPr>
          <w:p w14:paraId="0A35EF8D" w14:textId="77777777" w:rsidR="00BE538D" w:rsidRPr="002A1D6C" w:rsidRDefault="00BE538D" w:rsidP="00B8386E">
            <w:pPr>
              <w:rPr>
                <w:rFonts w:cs="Arial"/>
                <w:sz w:val="24"/>
                <w:szCs w:val="24"/>
              </w:rPr>
            </w:pPr>
            <w:r w:rsidRPr="002A1D6C">
              <w:rPr>
                <w:rFonts w:cs="Arial"/>
                <w:sz w:val="24"/>
                <w:szCs w:val="24"/>
              </w:rPr>
              <w:t>Yes</w:t>
            </w:r>
          </w:p>
        </w:tc>
        <w:tc>
          <w:tcPr>
            <w:tcW w:w="0" w:type="auto"/>
            <w:hideMark/>
          </w:tcPr>
          <w:p w14:paraId="5233A992" w14:textId="77777777" w:rsidR="00BE538D" w:rsidRPr="002A1D6C" w:rsidRDefault="00BE538D" w:rsidP="00B8386E">
            <w:pPr>
              <w:rPr>
                <w:rFonts w:cs="Arial"/>
                <w:sz w:val="24"/>
                <w:szCs w:val="24"/>
              </w:rPr>
            </w:pPr>
            <w:r w:rsidRPr="002A1D6C">
              <w:rPr>
                <w:rFonts w:cs="Arial"/>
                <w:sz w:val="24"/>
                <w:szCs w:val="24"/>
              </w:rPr>
              <w:t>Yes</w:t>
            </w:r>
          </w:p>
        </w:tc>
        <w:tc>
          <w:tcPr>
            <w:tcW w:w="0" w:type="auto"/>
            <w:hideMark/>
          </w:tcPr>
          <w:p w14:paraId="22FD2C78" w14:textId="77777777" w:rsidR="00BE538D" w:rsidRPr="002A1D6C" w:rsidRDefault="00BE538D" w:rsidP="00B8386E">
            <w:pPr>
              <w:rPr>
                <w:rFonts w:cs="Arial"/>
                <w:sz w:val="24"/>
                <w:szCs w:val="24"/>
              </w:rPr>
            </w:pPr>
            <w:r w:rsidRPr="002A1D6C">
              <w:rPr>
                <w:rFonts w:cs="Arial"/>
                <w:sz w:val="24"/>
                <w:szCs w:val="24"/>
              </w:rPr>
              <w:t>Yes/partly</w:t>
            </w:r>
          </w:p>
        </w:tc>
        <w:tc>
          <w:tcPr>
            <w:tcW w:w="0" w:type="auto"/>
            <w:hideMark/>
          </w:tcPr>
          <w:p w14:paraId="659FB6AE" w14:textId="77777777" w:rsidR="00BE538D" w:rsidRPr="002A1D6C" w:rsidRDefault="00BE538D" w:rsidP="00B8386E">
            <w:pPr>
              <w:rPr>
                <w:rFonts w:cs="Arial"/>
                <w:sz w:val="24"/>
                <w:szCs w:val="24"/>
              </w:rPr>
            </w:pPr>
            <w:r w:rsidRPr="002A1D6C">
              <w:rPr>
                <w:rFonts w:cs="Arial"/>
                <w:sz w:val="24"/>
                <w:szCs w:val="24"/>
              </w:rPr>
              <w:t>Yes</w:t>
            </w:r>
          </w:p>
        </w:tc>
        <w:tc>
          <w:tcPr>
            <w:tcW w:w="0" w:type="auto"/>
            <w:hideMark/>
          </w:tcPr>
          <w:p w14:paraId="3B302F2A" w14:textId="77777777" w:rsidR="00BE538D" w:rsidRPr="002A1D6C" w:rsidRDefault="00BE538D" w:rsidP="00B8386E">
            <w:pPr>
              <w:rPr>
                <w:rFonts w:cs="Arial"/>
                <w:sz w:val="24"/>
                <w:szCs w:val="24"/>
              </w:rPr>
            </w:pPr>
            <w:r w:rsidRPr="002A1D6C">
              <w:rPr>
                <w:rFonts w:cs="Arial"/>
                <w:sz w:val="24"/>
                <w:szCs w:val="24"/>
              </w:rPr>
              <w:t>Moderate to high</w:t>
            </w:r>
          </w:p>
        </w:tc>
      </w:tr>
      <w:tr w:rsidR="00BE538D" w:rsidRPr="002A1D6C" w14:paraId="4DEA468A" w14:textId="77777777" w:rsidTr="00B8386E">
        <w:tc>
          <w:tcPr>
            <w:tcW w:w="0" w:type="auto"/>
            <w:hideMark/>
          </w:tcPr>
          <w:p w14:paraId="66FC3261" w14:textId="77777777" w:rsidR="00BE538D" w:rsidRPr="002A1D6C" w:rsidRDefault="00BE538D" w:rsidP="00B8386E">
            <w:pPr>
              <w:rPr>
                <w:rFonts w:cs="Arial"/>
                <w:sz w:val="24"/>
                <w:szCs w:val="24"/>
              </w:rPr>
            </w:pPr>
            <w:r w:rsidRPr="002A1D6C">
              <w:rPr>
                <w:rFonts w:cs="Arial"/>
                <w:sz w:val="24"/>
                <w:szCs w:val="24"/>
              </w:rPr>
              <w:t>3</w:t>
            </w:r>
          </w:p>
        </w:tc>
        <w:tc>
          <w:tcPr>
            <w:tcW w:w="0" w:type="auto"/>
            <w:hideMark/>
          </w:tcPr>
          <w:p w14:paraId="74259C96" w14:textId="77777777" w:rsidR="00BE538D" w:rsidRPr="002A1D6C" w:rsidRDefault="00BE538D" w:rsidP="00B8386E">
            <w:pPr>
              <w:rPr>
                <w:rFonts w:cs="Arial"/>
                <w:sz w:val="24"/>
                <w:szCs w:val="24"/>
                <w:lang w:val="fr-FR"/>
              </w:rPr>
            </w:pPr>
            <w:r w:rsidRPr="002A1D6C">
              <w:rPr>
                <w:rFonts w:cs="Arial"/>
                <w:sz w:val="24"/>
                <w:szCs w:val="24"/>
                <w:lang w:val="fr-FR"/>
              </w:rPr>
              <w:t xml:space="preserve">Hung et al. (2023b) </w:t>
            </w:r>
            <w:proofErr w:type="spellStart"/>
            <w:r w:rsidRPr="002A1D6C">
              <w:rPr>
                <w:rFonts w:cs="Arial"/>
                <w:sz w:val="24"/>
                <w:szCs w:val="24"/>
                <w:lang w:val="fr-FR"/>
              </w:rPr>
              <w:t>Tochie</w:t>
            </w:r>
            <w:proofErr w:type="spellEnd"/>
            <w:r w:rsidRPr="002A1D6C">
              <w:rPr>
                <w:rFonts w:cs="Arial"/>
                <w:sz w:val="24"/>
                <w:szCs w:val="24"/>
                <w:lang w:val="fr-FR"/>
              </w:rPr>
              <w:t xml:space="preserve"> smart audio </w:t>
            </w:r>
            <w:proofErr w:type="spellStart"/>
            <w:r w:rsidRPr="002A1D6C">
              <w:rPr>
                <w:rFonts w:cs="Arial"/>
                <w:sz w:val="24"/>
                <w:szCs w:val="24"/>
                <w:lang w:val="fr-FR"/>
              </w:rPr>
              <w:t>device</w:t>
            </w:r>
            <w:proofErr w:type="spellEnd"/>
          </w:p>
        </w:tc>
        <w:tc>
          <w:tcPr>
            <w:tcW w:w="0" w:type="auto"/>
            <w:hideMark/>
          </w:tcPr>
          <w:p w14:paraId="61F50F2A" w14:textId="77777777" w:rsidR="00BE538D" w:rsidRPr="002A1D6C" w:rsidRDefault="00BE538D" w:rsidP="00B8386E">
            <w:pPr>
              <w:rPr>
                <w:rFonts w:cs="Arial"/>
                <w:sz w:val="24"/>
                <w:szCs w:val="24"/>
              </w:rPr>
            </w:pPr>
            <w:r w:rsidRPr="002A1D6C">
              <w:rPr>
                <w:rFonts w:cs="Arial"/>
                <w:sz w:val="24"/>
                <w:szCs w:val="24"/>
              </w:rPr>
              <w:t>Yes</w:t>
            </w:r>
          </w:p>
        </w:tc>
        <w:tc>
          <w:tcPr>
            <w:tcW w:w="0" w:type="auto"/>
            <w:hideMark/>
          </w:tcPr>
          <w:p w14:paraId="1153B506" w14:textId="77777777" w:rsidR="00BE538D" w:rsidRPr="002A1D6C" w:rsidRDefault="00BE538D" w:rsidP="00B8386E">
            <w:pPr>
              <w:rPr>
                <w:rFonts w:cs="Arial"/>
                <w:sz w:val="24"/>
                <w:szCs w:val="24"/>
              </w:rPr>
            </w:pPr>
            <w:r w:rsidRPr="002A1D6C">
              <w:rPr>
                <w:rFonts w:cs="Arial"/>
                <w:sz w:val="24"/>
                <w:szCs w:val="24"/>
              </w:rPr>
              <w:t>Yes</w:t>
            </w:r>
          </w:p>
        </w:tc>
        <w:tc>
          <w:tcPr>
            <w:tcW w:w="0" w:type="auto"/>
            <w:hideMark/>
          </w:tcPr>
          <w:p w14:paraId="535456D5" w14:textId="77777777" w:rsidR="00BE538D" w:rsidRPr="002A1D6C" w:rsidRDefault="00BE538D" w:rsidP="00B8386E">
            <w:pPr>
              <w:rPr>
                <w:rFonts w:cs="Arial"/>
                <w:sz w:val="24"/>
                <w:szCs w:val="24"/>
              </w:rPr>
            </w:pPr>
            <w:r w:rsidRPr="002A1D6C">
              <w:rPr>
                <w:rFonts w:cs="Arial"/>
                <w:sz w:val="24"/>
                <w:szCs w:val="24"/>
              </w:rPr>
              <w:t>Yes/partly</w:t>
            </w:r>
          </w:p>
        </w:tc>
        <w:tc>
          <w:tcPr>
            <w:tcW w:w="0" w:type="auto"/>
            <w:hideMark/>
          </w:tcPr>
          <w:p w14:paraId="6594174C" w14:textId="77777777" w:rsidR="00BE538D" w:rsidRPr="002A1D6C" w:rsidRDefault="00BE538D" w:rsidP="00B8386E">
            <w:pPr>
              <w:rPr>
                <w:rFonts w:cs="Arial"/>
                <w:sz w:val="24"/>
                <w:szCs w:val="24"/>
              </w:rPr>
            </w:pPr>
            <w:r w:rsidRPr="002A1D6C">
              <w:rPr>
                <w:rFonts w:cs="Arial"/>
                <w:sz w:val="24"/>
                <w:szCs w:val="24"/>
              </w:rPr>
              <w:t>Yes</w:t>
            </w:r>
          </w:p>
        </w:tc>
        <w:tc>
          <w:tcPr>
            <w:tcW w:w="0" w:type="auto"/>
            <w:hideMark/>
          </w:tcPr>
          <w:p w14:paraId="7D4EAA5A" w14:textId="77777777" w:rsidR="00BE538D" w:rsidRPr="002A1D6C" w:rsidRDefault="00BE538D" w:rsidP="00B8386E">
            <w:pPr>
              <w:rPr>
                <w:rFonts w:cs="Arial"/>
                <w:sz w:val="24"/>
                <w:szCs w:val="24"/>
              </w:rPr>
            </w:pPr>
            <w:r w:rsidRPr="002A1D6C">
              <w:rPr>
                <w:rFonts w:cs="Arial"/>
                <w:sz w:val="24"/>
                <w:szCs w:val="24"/>
              </w:rPr>
              <w:t>Moderate to high</w:t>
            </w:r>
          </w:p>
        </w:tc>
      </w:tr>
    </w:tbl>
    <w:p w14:paraId="2FA1021D" w14:textId="77777777" w:rsidR="00BE538D" w:rsidRPr="002A1D6C" w:rsidRDefault="00BE538D" w:rsidP="00BE538D">
      <w:pPr>
        <w:pStyle w:val="Heading2"/>
        <w:rPr>
          <w:rFonts w:cs="Arial"/>
          <w:szCs w:val="24"/>
        </w:rPr>
      </w:pPr>
      <w:bookmarkStart w:id="101" w:name="_Toc233139228"/>
      <w:r w:rsidRPr="002A1D6C">
        <w:rPr>
          <w:rFonts w:cs="Arial"/>
          <w:szCs w:val="24"/>
        </w:rPr>
        <w:t>Appendix E: Study Design Classification Table</w:t>
      </w:r>
      <w:bookmarkEnd w:id="101"/>
    </w:p>
    <w:tbl>
      <w:tblPr>
        <w:tblStyle w:val="TableGrid"/>
        <w:tblW w:w="0" w:type="auto"/>
        <w:tblLook w:val="04A0" w:firstRow="1" w:lastRow="0" w:firstColumn="1" w:lastColumn="0" w:noHBand="0" w:noVBand="1"/>
      </w:tblPr>
      <w:tblGrid>
        <w:gridCol w:w="1672"/>
        <w:gridCol w:w="1299"/>
        <w:gridCol w:w="6045"/>
      </w:tblGrid>
      <w:tr w:rsidR="00BE538D" w:rsidRPr="002A1D6C" w14:paraId="0B1C97C4" w14:textId="77777777" w:rsidTr="00B8386E">
        <w:tc>
          <w:tcPr>
            <w:tcW w:w="0" w:type="auto"/>
            <w:hideMark/>
          </w:tcPr>
          <w:p w14:paraId="4EDACE2D" w14:textId="77777777" w:rsidR="00BE538D" w:rsidRPr="002A1D6C" w:rsidRDefault="00BE538D" w:rsidP="00B8386E">
            <w:pPr>
              <w:rPr>
                <w:rFonts w:cs="Arial"/>
                <w:b/>
                <w:bCs/>
                <w:sz w:val="24"/>
                <w:szCs w:val="24"/>
              </w:rPr>
            </w:pPr>
            <w:r w:rsidRPr="002A1D6C">
              <w:rPr>
                <w:rFonts w:cs="Arial"/>
                <w:b/>
                <w:bCs/>
                <w:sz w:val="24"/>
                <w:szCs w:val="24"/>
              </w:rPr>
              <w:t>Study type</w:t>
            </w:r>
          </w:p>
        </w:tc>
        <w:tc>
          <w:tcPr>
            <w:tcW w:w="0" w:type="auto"/>
            <w:hideMark/>
          </w:tcPr>
          <w:p w14:paraId="3B2484AA" w14:textId="77777777" w:rsidR="00BE538D" w:rsidRPr="002A1D6C" w:rsidRDefault="00BE538D" w:rsidP="00B8386E">
            <w:pPr>
              <w:rPr>
                <w:rFonts w:cs="Arial"/>
                <w:b/>
                <w:bCs/>
                <w:sz w:val="24"/>
                <w:szCs w:val="24"/>
              </w:rPr>
            </w:pPr>
            <w:r w:rsidRPr="002A1D6C">
              <w:rPr>
                <w:rFonts w:cs="Arial"/>
                <w:b/>
                <w:bCs/>
                <w:sz w:val="24"/>
                <w:szCs w:val="24"/>
              </w:rPr>
              <w:t>Number of studies</w:t>
            </w:r>
          </w:p>
        </w:tc>
        <w:tc>
          <w:tcPr>
            <w:tcW w:w="0" w:type="auto"/>
            <w:hideMark/>
          </w:tcPr>
          <w:p w14:paraId="03025251" w14:textId="77777777" w:rsidR="00BE538D" w:rsidRPr="002A1D6C" w:rsidRDefault="00BE538D" w:rsidP="00B8386E">
            <w:pPr>
              <w:rPr>
                <w:rFonts w:cs="Arial"/>
                <w:b/>
                <w:bCs/>
                <w:sz w:val="24"/>
                <w:szCs w:val="24"/>
              </w:rPr>
            </w:pPr>
            <w:r w:rsidRPr="002A1D6C">
              <w:rPr>
                <w:rFonts w:cs="Arial"/>
                <w:b/>
                <w:bCs/>
                <w:sz w:val="24"/>
                <w:szCs w:val="24"/>
              </w:rPr>
              <w:t>Studies</w:t>
            </w:r>
          </w:p>
        </w:tc>
      </w:tr>
      <w:tr w:rsidR="00BE538D" w:rsidRPr="002A1D6C" w14:paraId="77D11483" w14:textId="77777777" w:rsidTr="00B8386E">
        <w:tc>
          <w:tcPr>
            <w:tcW w:w="0" w:type="auto"/>
            <w:hideMark/>
          </w:tcPr>
          <w:p w14:paraId="62F6DF5E" w14:textId="77777777" w:rsidR="00BE538D" w:rsidRPr="002A1D6C" w:rsidRDefault="00BE538D" w:rsidP="00B8386E">
            <w:pPr>
              <w:rPr>
                <w:rFonts w:cs="Arial"/>
                <w:sz w:val="24"/>
                <w:szCs w:val="24"/>
              </w:rPr>
            </w:pPr>
            <w:r w:rsidRPr="002A1D6C">
              <w:rPr>
                <w:rFonts w:cs="Arial"/>
                <w:sz w:val="24"/>
                <w:szCs w:val="24"/>
              </w:rPr>
              <w:t>Qualitative studies</w:t>
            </w:r>
          </w:p>
        </w:tc>
        <w:tc>
          <w:tcPr>
            <w:tcW w:w="0" w:type="auto"/>
            <w:hideMark/>
          </w:tcPr>
          <w:p w14:paraId="33E40D94" w14:textId="77777777" w:rsidR="00BE538D" w:rsidRPr="002A1D6C" w:rsidRDefault="00BE538D" w:rsidP="00B8386E">
            <w:pPr>
              <w:rPr>
                <w:rFonts w:cs="Arial"/>
                <w:sz w:val="24"/>
                <w:szCs w:val="24"/>
              </w:rPr>
            </w:pPr>
            <w:r w:rsidRPr="002A1D6C">
              <w:rPr>
                <w:rFonts w:cs="Arial"/>
                <w:sz w:val="24"/>
                <w:szCs w:val="24"/>
              </w:rPr>
              <w:t>11</w:t>
            </w:r>
          </w:p>
        </w:tc>
        <w:tc>
          <w:tcPr>
            <w:tcW w:w="0" w:type="auto"/>
            <w:hideMark/>
          </w:tcPr>
          <w:p w14:paraId="4EE9BBA9" w14:textId="77777777" w:rsidR="00BE538D" w:rsidRPr="002A1D6C" w:rsidRDefault="00BE538D" w:rsidP="00B8386E">
            <w:pPr>
              <w:rPr>
                <w:rFonts w:cs="Arial"/>
                <w:sz w:val="24"/>
                <w:szCs w:val="24"/>
              </w:rPr>
            </w:pPr>
            <w:r w:rsidRPr="002A1D6C">
              <w:rPr>
                <w:rFonts w:cs="Arial"/>
                <w:sz w:val="24"/>
                <w:szCs w:val="24"/>
                <w:lang w:val="fr-FR"/>
              </w:rPr>
              <w:t>Chapman et al. (2024</w:t>
            </w:r>
            <w:proofErr w:type="gramStart"/>
            <w:r w:rsidRPr="002A1D6C">
              <w:rPr>
                <w:rFonts w:cs="Arial"/>
                <w:sz w:val="24"/>
                <w:szCs w:val="24"/>
                <w:lang w:val="fr-FR"/>
              </w:rPr>
              <w:t>);</w:t>
            </w:r>
            <w:proofErr w:type="gramEnd"/>
            <w:r w:rsidRPr="002A1D6C">
              <w:rPr>
                <w:rFonts w:cs="Arial"/>
                <w:sz w:val="24"/>
                <w:szCs w:val="24"/>
                <w:lang w:val="fr-FR"/>
              </w:rPr>
              <w:t xml:space="preserve"> Crespo-Martín et al. (2022</w:t>
            </w:r>
            <w:proofErr w:type="gramStart"/>
            <w:r w:rsidRPr="002A1D6C">
              <w:rPr>
                <w:rFonts w:cs="Arial"/>
                <w:sz w:val="24"/>
                <w:szCs w:val="24"/>
                <w:lang w:val="fr-FR"/>
              </w:rPr>
              <w:t>);</w:t>
            </w:r>
            <w:proofErr w:type="gramEnd"/>
            <w:r w:rsidRPr="002A1D6C">
              <w:rPr>
                <w:rFonts w:cs="Arial"/>
                <w:sz w:val="24"/>
                <w:szCs w:val="24"/>
                <w:lang w:val="fr-FR"/>
              </w:rPr>
              <w:t xml:space="preserve"> Dhanda and Pryce (2023</w:t>
            </w:r>
            <w:proofErr w:type="gramStart"/>
            <w:r w:rsidRPr="002A1D6C">
              <w:rPr>
                <w:rFonts w:cs="Arial"/>
                <w:sz w:val="24"/>
                <w:szCs w:val="24"/>
                <w:lang w:val="fr-FR"/>
              </w:rPr>
              <w:t>);</w:t>
            </w:r>
            <w:proofErr w:type="gramEnd"/>
            <w:r w:rsidRPr="002A1D6C">
              <w:rPr>
                <w:rFonts w:cs="Arial"/>
                <w:sz w:val="24"/>
                <w:szCs w:val="24"/>
                <w:lang w:val="fr-FR"/>
              </w:rPr>
              <w:t xml:space="preserve"> Huang et al. (2022</w:t>
            </w:r>
            <w:proofErr w:type="gramStart"/>
            <w:r w:rsidRPr="002A1D6C">
              <w:rPr>
                <w:rFonts w:cs="Arial"/>
                <w:sz w:val="24"/>
                <w:szCs w:val="24"/>
                <w:lang w:val="fr-FR"/>
              </w:rPr>
              <w:t>);</w:t>
            </w:r>
            <w:proofErr w:type="gramEnd"/>
            <w:r w:rsidRPr="002A1D6C">
              <w:rPr>
                <w:rFonts w:cs="Arial"/>
                <w:sz w:val="24"/>
                <w:szCs w:val="24"/>
                <w:lang w:val="fr-FR"/>
              </w:rPr>
              <w:t xml:space="preserve"> Misiak </w:t>
            </w:r>
            <w:r w:rsidRPr="002A1D6C">
              <w:rPr>
                <w:rFonts w:cs="Arial"/>
                <w:sz w:val="24"/>
                <w:szCs w:val="24"/>
                <w:lang w:val="fr-FR"/>
              </w:rPr>
              <w:lastRenderedPageBreak/>
              <w:t xml:space="preserve">et al. </w:t>
            </w:r>
            <w:r w:rsidRPr="002A1D6C">
              <w:rPr>
                <w:rFonts w:cs="Arial"/>
                <w:sz w:val="24"/>
                <w:szCs w:val="24"/>
              </w:rPr>
              <w:t xml:space="preserve">(2025); Panthi (2022); Paque et al. (2018); Smith et al. (2023); Söderman and Arvidsson-Lindvall (2024); Wu et al. (2023); Jansson, </w:t>
            </w:r>
            <w:proofErr w:type="spellStart"/>
            <w:r w:rsidRPr="002A1D6C">
              <w:rPr>
                <w:rFonts w:cs="Arial"/>
                <w:sz w:val="24"/>
                <w:szCs w:val="24"/>
              </w:rPr>
              <w:t>Karisto</w:t>
            </w:r>
            <w:proofErr w:type="spellEnd"/>
            <w:r w:rsidRPr="002A1D6C">
              <w:rPr>
                <w:rFonts w:cs="Arial"/>
                <w:sz w:val="24"/>
                <w:szCs w:val="24"/>
              </w:rPr>
              <w:t xml:space="preserve"> and </w:t>
            </w:r>
            <w:proofErr w:type="spellStart"/>
            <w:r w:rsidRPr="002A1D6C">
              <w:rPr>
                <w:rFonts w:cs="Arial"/>
                <w:sz w:val="24"/>
                <w:szCs w:val="24"/>
              </w:rPr>
              <w:t>Pitkälä</w:t>
            </w:r>
            <w:proofErr w:type="spellEnd"/>
            <w:r w:rsidRPr="002A1D6C">
              <w:rPr>
                <w:rFonts w:cs="Arial"/>
                <w:sz w:val="24"/>
                <w:szCs w:val="24"/>
              </w:rPr>
              <w:t xml:space="preserve"> (2021)</w:t>
            </w:r>
          </w:p>
        </w:tc>
      </w:tr>
      <w:tr w:rsidR="00BE538D" w:rsidRPr="002A1D6C" w14:paraId="1D784292" w14:textId="77777777" w:rsidTr="00B8386E">
        <w:tc>
          <w:tcPr>
            <w:tcW w:w="0" w:type="auto"/>
            <w:hideMark/>
          </w:tcPr>
          <w:p w14:paraId="2B0CE8CA" w14:textId="77777777" w:rsidR="00BE538D" w:rsidRPr="002A1D6C" w:rsidRDefault="00BE538D" w:rsidP="00B8386E">
            <w:pPr>
              <w:rPr>
                <w:rFonts w:cs="Arial"/>
                <w:sz w:val="24"/>
                <w:szCs w:val="24"/>
              </w:rPr>
            </w:pPr>
            <w:r w:rsidRPr="002A1D6C">
              <w:rPr>
                <w:rFonts w:cs="Arial"/>
                <w:sz w:val="24"/>
                <w:szCs w:val="24"/>
              </w:rPr>
              <w:lastRenderedPageBreak/>
              <w:t>Quantitative studies</w:t>
            </w:r>
          </w:p>
        </w:tc>
        <w:tc>
          <w:tcPr>
            <w:tcW w:w="0" w:type="auto"/>
            <w:hideMark/>
          </w:tcPr>
          <w:p w14:paraId="294B6952" w14:textId="77777777" w:rsidR="00BE538D" w:rsidRPr="002A1D6C" w:rsidRDefault="00BE538D" w:rsidP="00B8386E">
            <w:pPr>
              <w:rPr>
                <w:rFonts w:cs="Arial"/>
                <w:sz w:val="24"/>
                <w:szCs w:val="24"/>
              </w:rPr>
            </w:pPr>
            <w:r w:rsidRPr="002A1D6C">
              <w:rPr>
                <w:rFonts w:cs="Arial"/>
                <w:sz w:val="24"/>
                <w:szCs w:val="24"/>
              </w:rPr>
              <w:t>14</w:t>
            </w:r>
          </w:p>
        </w:tc>
        <w:tc>
          <w:tcPr>
            <w:tcW w:w="0" w:type="auto"/>
            <w:hideMark/>
          </w:tcPr>
          <w:p w14:paraId="4D1443C2" w14:textId="77777777" w:rsidR="00BE538D" w:rsidRPr="002A1D6C" w:rsidRDefault="00BE538D" w:rsidP="00B8386E">
            <w:pPr>
              <w:rPr>
                <w:rFonts w:cs="Arial"/>
                <w:sz w:val="24"/>
                <w:szCs w:val="24"/>
              </w:rPr>
            </w:pPr>
            <w:r w:rsidRPr="002A1D6C">
              <w:rPr>
                <w:rFonts w:cs="Arial"/>
                <w:sz w:val="24"/>
                <w:szCs w:val="24"/>
                <w:lang w:val="fr-FR"/>
              </w:rPr>
              <w:t>Chamberlain et al. (2022</w:t>
            </w:r>
            <w:proofErr w:type="gramStart"/>
            <w:r w:rsidRPr="002A1D6C">
              <w:rPr>
                <w:rFonts w:cs="Arial"/>
                <w:sz w:val="24"/>
                <w:szCs w:val="24"/>
                <w:lang w:val="fr-FR"/>
              </w:rPr>
              <w:t>);</w:t>
            </w:r>
            <w:proofErr w:type="gramEnd"/>
            <w:r w:rsidRPr="002A1D6C">
              <w:rPr>
                <w:rFonts w:cs="Arial"/>
                <w:sz w:val="24"/>
                <w:szCs w:val="24"/>
                <w:lang w:val="fr-FR"/>
              </w:rPr>
              <w:t xml:space="preserve"> Chen et al. (2023</w:t>
            </w:r>
            <w:proofErr w:type="gramStart"/>
            <w:r w:rsidRPr="002A1D6C">
              <w:rPr>
                <w:rFonts w:cs="Arial"/>
                <w:sz w:val="24"/>
                <w:szCs w:val="24"/>
                <w:lang w:val="fr-FR"/>
              </w:rPr>
              <w:t>);</w:t>
            </w:r>
            <w:proofErr w:type="gramEnd"/>
            <w:r w:rsidRPr="002A1D6C">
              <w:rPr>
                <w:rFonts w:cs="Arial"/>
                <w:sz w:val="24"/>
                <w:szCs w:val="24"/>
                <w:lang w:val="fr-FR"/>
              </w:rPr>
              <w:t xml:space="preserve"> Cortés Zamora et al. (2022</w:t>
            </w:r>
            <w:proofErr w:type="gramStart"/>
            <w:r w:rsidRPr="002A1D6C">
              <w:rPr>
                <w:rFonts w:cs="Arial"/>
                <w:sz w:val="24"/>
                <w:szCs w:val="24"/>
                <w:lang w:val="fr-FR"/>
              </w:rPr>
              <w:t>);</w:t>
            </w:r>
            <w:proofErr w:type="gramEnd"/>
            <w:r w:rsidRPr="002A1D6C">
              <w:rPr>
                <w:rFonts w:cs="Arial"/>
                <w:sz w:val="24"/>
                <w:szCs w:val="24"/>
                <w:lang w:val="fr-FR"/>
              </w:rPr>
              <w:t xml:space="preserve"> Drageset and Haugan (2021</w:t>
            </w:r>
            <w:proofErr w:type="gramStart"/>
            <w:r w:rsidRPr="002A1D6C">
              <w:rPr>
                <w:rFonts w:cs="Arial"/>
                <w:sz w:val="24"/>
                <w:szCs w:val="24"/>
                <w:lang w:val="fr-FR"/>
              </w:rPr>
              <w:t>);</w:t>
            </w:r>
            <w:proofErr w:type="gramEnd"/>
            <w:r w:rsidRPr="002A1D6C">
              <w:rPr>
                <w:rFonts w:cs="Arial"/>
                <w:sz w:val="24"/>
                <w:szCs w:val="24"/>
                <w:lang w:val="fr-FR"/>
              </w:rPr>
              <w:t xml:space="preserve"> </w:t>
            </w:r>
            <w:proofErr w:type="spellStart"/>
            <w:r w:rsidRPr="002A1D6C">
              <w:rPr>
                <w:rFonts w:cs="Arial"/>
                <w:sz w:val="24"/>
                <w:szCs w:val="24"/>
                <w:lang w:val="fr-FR"/>
              </w:rPr>
              <w:t>Gurrapu</w:t>
            </w:r>
            <w:proofErr w:type="spellEnd"/>
            <w:r w:rsidRPr="002A1D6C">
              <w:rPr>
                <w:rFonts w:cs="Arial"/>
                <w:sz w:val="24"/>
                <w:szCs w:val="24"/>
                <w:lang w:val="fr-FR"/>
              </w:rPr>
              <w:t xml:space="preserve">, </w:t>
            </w:r>
            <w:proofErr w:type="spellStart"/>
            <w:r w:rsidRPr="002A1D6C">
              <w:rPr>
                <w:rFonts w:cs="Arial"/>
                <w:sz w:val="24"/>
                <w:szCs w:val="24"/>
                <w:lang w:val="fr-FR"/>
              </w:rPr>
              <w:t>Ammapattian</w:t>
            </w:r>
            <w:proofErr w:type="spellEnd"/>
            <w:r w:rsidRPr="002A1D6C">
              <w:rPr>
                <w:rFonts w:cs="Arial"/>
                <w:sz w:val="24"/>
                <w:szCs w:val="24"/>
                <w:lang w:val="fr-FR"/>
              </w:rPr>
              <w:t xml:space="preserve"> and Antony (2024</w:t>
            </w:r>
            <w:proofErr w:type="gramStart"/>
            <w:r w:rsidRPr="002A1D6C">
              <w:rPr>
                <w:rFonts w:cs="Arial"/>
                <w:sz w:val="24"/>
                <w:szCs w:val="24"/>
                <w:lang w:val="fr-FR"/>
              </w:rPr>
              <w:t>);</w:t>
            </w:r>
            <w:proofErr w:type="gramEnd"/>
            <w:r w:rsidRPr="002A1D6C">
              <w:rPr>
                <w:rFonts w:cs="Arial"/>
                <w:sz w:val="24"/>
                <w:szCs w:val="24"/>
                <w:lang w:val="fr-FR"/>
              </w:rPr>
              <w:t xml:space="preserve"> Gustafsson et al. (2022</w:t>
            </w:r>
            <w:proofErr w:type="gramStart"/>
            <w:r w:rsidRPr="002A1D6C">
              <w:rPr>
                <w:rFonts w:cs="Arial"/>
                <w:sz w:val="24"/>
                <w:szCs w:val="24"/>
                <w:lang w:val="fr-FR"/>
              </w:rPr>
              <w:t>);</w:t>
            </w:r>
            <w:proofErr w:type="gramEnd"/>
            <w:r w:rsidRPr="002A1D6C">
              <w:rPr>
                <w:rFonts w:cs="Arial"/>
                <w:sz w:val="24"/>
                <w:szCs w:val="24"/>
                <w:lang w:val="fr-FR"/>
              </w:rPr>
              <w:t xml:space="preserve"> Hoben et al. (2025</w:t>
            </w:r>
            <w:proofErr w:type="gramStart"/>
            <w:r w:rsidRPr="002A1D6C">
              <w:rPr>
                <w:rFonts w:cs="Arial"/>
                <w:sz w:val="24"/>
                <w:szCs w:val="24"/>
                <w:lang w:val="fr-FR"/>
              </w:rPr>
              <w:t>);</w:t>
            </w:r>
            <w:proofErr w:type="gramEnd"/>
            <w:r w:rsidRPr="002A1D6C">
              <w:rPr>
                <w:rFonts w:cs="Arial"/>
                <w:sz w:val="24"/>
                <w:szCs w:val="24"/>
                <w:lang w:val="fr-FR"/>
              </w:rPr>
              <w:t xml:space="preserve"> Hoben et al. </w:t>
            </w:r>
            <w:r w:rsidRPr="002A1D6C">
              <w:rPr>
                <w:rFonts w:cs="Arial"/>
                <w:sz w:val="24"/>
                <w:szCs w:val="24"/>
              </w:rPr>
              <w:t xml:space="preserve">(2023); Huber and Seifert (2022); </w:t>
            </w:r>
            <w:proofErr w:type="spellStart"/>
            <w:r w:rsidRPr="002A1D6C">
              <w:rPr>
                <w:rFonts w:cs="Arial"/>
                <w:sz w:val="24"/>
                <w:szCs w:val="24"/>
              </w:rPr>
              <w:t>Kuven</w:t>
            </w:r>
            <w:proofErr w:type="spellEnd"/>
            <w:r w:rsidRPr="002A1D6C">
              <w:rPr>
                <w:rFonts w:cs="Arial"/>
                <w:sz w:val="24"/>
                <w:szCs w:val="24"/>
              </w:rPr>
              <w:t xml:space="preserve">, Giske and Haugan (2023); </w:t>
            </w:r>
            <w:proofErr w:type="spellStart"/>
            <w:r w:rsidRPr="002A1D6C">
              <w:rPr>
                <w:rFonts w:cs="Arial"/>
                <w:sz w:val="24"/>
                <w:szCs w:val="24"/>
              </w:rPr>
              <w:t>Lapane</w:t>
            </w:r>
            <w:proofErr w:type="spellEnd"/>
            <w:r w:rsidRPr="002A1D6C">
              <w:rPr>
                <w:rFonts w:cs="Arial"/>
                <w:sz w:val="24"/>
                <w:szCs w:val="24"/>
              </w:rPr>
              <w:t xml:space="preserve"> et al. (2023); Pavlovski et al. (2025); Silva et al. (2024); Yang et al. (2021)</w:t>
            </w:r>
          </w:p>
        </w:tc>
      </w:tr>
      <w:tr w:rsidR="00BE538D" w:rsidRPr="002A1D6C" w14:paraId="7AF07122" w14:textId="77777777" w:rsidTr="00B8386E">
        <w:tc>
          <w:tcPr>
            <w:tcW w:w="0" w:type="auto"/>
            <w:hideMark/>
          </w:tcPr>
          <w:p w14:paraId="299E8D64" w14:textId="77777777" w:rsidR="00BE538D" w:rsidRPr="002A1D6C" w:rsidRDefault="00BE538D" w:rsidP="00B8386E">
            <w:pPr>
              <w:rPr>
                <w:rFonts w:cs="Arial"/>
                <w:sz w:val="24"/>
                <w:szCs w:val="24"/>
              </w:rPr>
            </w:pPr>
            <w:r w:rsidRPr="002A1D6C">
              <w:rPr>
                <w:rFonts w:cs="Arial"/>
                <w:sz w:val="24"/>
                <w:szCs w:val="24"/>
              </w:rPr>
              <w:t>Mixed-methods studies</w:t>
            </w:r>
          </w:p>
        </w:tc>
        <w:tc>
          <w:tcPr>
            <w:tcW w:w="0" w:type="auto"/>
            <w:hideMark/>
          </w:tcPr>
          <w:p w14:paraId="42A31191" w14:textId="77777777" w:rsidR="00BE538D" w:rsidRPr="002A1D6C" w:rsidRDefault="00BE538D" w:rsidP="00B8386E">
            <w:pPr>
              <w:rPr>
                <w:rFonts w:cs="Arial"/>
                <w:sz w:val="24"/>
                <w:szCs w:val="24"/>
              </w:rPr>
            </w:pPr>
            <w:r w:rsidRPr="002A1D6C">
              <w:rPr>
                <w:rFonts w:cs="Arial"/>
                <w:sz w:val="24"/>
                <w:szCs w:val="24"/>
              </w:rPr>
              <w:t>3</w:t>
            </w:r>
          </w:p>
        </w:tc>
        <w:tc>
          <w:tcPr>
            <w:tcW w:w="0" w:type="auto"/>
            <w:hideMark/>
          </w:tcPr>
          <w:p w14:paraId="04E5B229" w14:textId="77777777" w:rsidR="00BE538D" w:rsidRPr="002A1D6C" w:rsidRDefault="00BE538D" w:rsidP="00B8386E">
            <w:pPr>
              <w:rPr>
                <w:rFonts w:cs="Arial"/>
                <w:sz w:val="24"/>
                <w:szCs w:val="24"/>
              </w:rPr>
            </w:pPr>
            <w:r w:rsidRPr="002A1D6C">
              <w:rPr>
                <w:rFonts w:cs="Arial"/>
                <w:sz w:val="24"/>
                <w:szCs w:val="24"/>
              </w:rPr>
              <w:t>Chew (2022); Hung et al. (2023a); Hung et al. (2023b)</w:t>
            </w:r>
          </w:p>
        </w:tc>
      </w:tr>
      <w:tr w:rsidR="00BE538D" w:rsidRPr="002A1D6C" w14:paraId="32045856" w14:textId="77777777" w:rsidTr="00B8386E">
        <w:tc>
          <w:tcPr>
            <w:tcW w:w="0" w:type="auto"/>
            <w:hideMark/>
          </w:tcPr>
          <w:p w14:paraId="753125ED" w14:textId="77777777" w:rsidR="00BE538D" w:rsidRPr="002A1D6C" w:rsidRDefault="00BE538D" w:rsidP="00B8386E">
            <w:pPr>
              <w:rPr>
                <w:rFonts w:cs="Arial"/>
                <w:sz w:val="24"/>
                <w:szCs w:val="24"/>
              </w:rPr>
            </w:pPr>
            <w:r w:rsidRPr="002A1D6C">
              <w:rPr>
                <w:rFonts w:cs="Arial"/>
                <w:sz w:val="24"/>
                <w:szCs w:val="24"/>
              </w:rPr>
              <w:t>Total</w:t>
            </w:r>
          </w:p>
        </w:tc>
        <w:tc>
          <w:tcPr>
            <w:tcW w:w="0" w:type="auto"/>
            <w:hideMark/>
          </w:tcPr>
          <w:p w14:paraId="7988E99C" w14:textId="77777777" w:rsidR="00BE538D" w:rsidRPr="002A1D6C" w:rsidRDefault="00BE538D" w:rsidP="00B8386E">
            <w:pPr>
              <w:rPr>
                <w:rFonts w:cs="Arial"/>
                <w:sz w:val="24"/>
                <w:szCs w:val="24"/>
              </w:rPr>
            </w:pPr>
            <w:r w:rsidRPr="002A1D6C">
              <w:rPr>
                <w:rFonts w:cs="Arial"/>
                <w:sz w:val="24"/>
                <w:szCs w:val="24"/>
              </w:rPr>
              <w:t>28</w:t>
            </w:r>
          </w:p>
        </w:tc>
        <w:tc>
          <w:tcPr>
            <w:tcW w:w="0" w:type="auto"/>
            <w:hideMark/>
          </w:tcPr>
          <w:p w14:paraId="1476F0E6" w14:textId="77777777" w:rsidR="00BE538D" w:rsidRPr="002A1D6C" w:rsidRDefault="00BE538D" w:rsidP="00B8386E">
            <w:pPr>
              <w:rPr>
                <w:rFonts w:cs="Arial"/>
                <w:sz w:val="24"/>
                <w:szCs w:val="24"/>
              </w:rPr>
            </w:pPr>
            <w:r w:rsidRPr="002A1D6C">
              <w:rPr>
                <w:rFonts w:cs="Arial"/>
                <w:sz w:val="24"/>
                <w:szCs w:val="24"/>
              </w:rPr>
              <w:t>28 primary studies included in the review</w:t>
            </w:r>
          </w:p>
        </w:tc>
      </w:tr>
    </w:tbl>
    <w:p w14:paraId="6BBD983B" w14:textId="77777777" w:rsidR="00BE538D" w:rsidRPr="002A1D6C" w:rsidRDefault="00BE538D" w:rsidP="00BE538D">
      <w:pPr>
        <w:rPr>
          <w:rFonts w:cs="Arial"/>
        </w:rPr>
      </w:pPr>
    </w:p>
    <w:p w14:paraId="63860A17" w14:textId="77777777" w:rsidR="00BE538D" w:rsidRPr="002A1D6C" w:rsidRDefault="00BE538D" w:rsidP="00BE538D">
      <w:pPr>
        <w:ind w:left="720" w:hanging="720"/>
        <w:rPr>
          <w:rFonts w:cs="Arial"/>
        </w:rPr>
      </w:pPr>
    </w:p>
    <w:p w14:paraId="283DFB89" w14:textId="77777777" w:rsidR="00BE538D" w:rsidRPr="002A1D6C" w:rsidRDefault="00BE538D" w:rsidP="00BE538D">
      <w:pPr>
        <w:ind w:left="720" w:hanging="720"/>
        <w:rPr>
          <w:rFonts w:cs="Arial"/>
        </w:rPr>
      </w:pPr>
    </w:p>
    <w:p w14:paraId="6CE76ED0" w14:textId="77777777" w:rsidR="00BE538D" w:rsidRPr="002A1D6C" w:rsidRDefault="00BE538D" w:rsidP="00BE538D">
      <w:pPr>
        <w:rPr>
          <w:rFonts w:cs="Arial"/>
        </w:rPr>
      </w:pPr>
      <w:r w:rsidRPr="002A1D6C">
        <w:rPr>
          <w:rFonts w:cs="Arial"/>
        </w:rPr>
        <w:t>‌</w:t>
      </w:r>
    </w:p>
    <w:p w14:paraId="05931CAC" w14:textId="77777777" w:rsidR="00BE538D" w:rsidRPr="002A1D6C" w:rsidRDefault="00BE538D" w:rsidP="00BE538D">
      <w:pPr>
        <w:rPr>
          <w:rFonts w:cs="Arial"/>
        </w:rPr>
      </w:pPr>
    </w:p>
    <w:p w14:paraId="77BFB6BE" w14:textId="77777777" w:rsidR="00BE538D" w:rsidRPr="002A1D6C" w:rsidRDefault="00BE538D" w:rsidP="00BE538D">
      <w:pPr>
        <w:rPr>
          <w:rFonts w:cs="Arial"/>
        </w:rPr>
      </w:pPr>
    </w:p>
    <w:p w14:paraId="10D28313" w14:textId="77777777" w:rsidR="00BE538D" w:rsidRPr="002A1D6C" w:rsidRDefault="00BE538D" w:rsidP="00BE538D">
      <w:pPr>
        <w:rPr>
          <w:rFonts w:cs="Arial"/>
        </w:rPr>
      </w:pPr>
    </w:p>
    <w:p w14:paraId="76FB20AD" w14:textId="77777777" w:rsidR="00BE538D" w:rsidRPr="002A1D6C" w:rsidRDefault="00BE538D" w:rsidP="00BE538D">
      <w:pPr>
        <w:rPr>
          <w:rFonts w:cs="Arial"/>
        </w:rPr>
      </w:pPr>
    </w:p>
    <w:p w14:paraId="1B219692" w14:textId="77777777" w:rsidR="00BE538D" w:rsidRPr="00BE538D" w:rsidRDefault="00BE538D" w:rsidP="00BE538D">
      <w:pPr>
        <w:rPr>
          <w:rFonts w:cs="Arial"/>
        </w:rPr>
      </w:pPr>
    </w:p>
    <w:p w14:paraId="729A0D1E" w14:textId="77777777" w:rsidR="00DA5B8B" w:rsidRPr="002A1D6C" w:rsidRDefault="00DA5B8B">
      <w:pPr>
        <w:rPr>
          <w:rFonts w:cs="Arial"/>
        </w:rPr>
      </w:pPr>
    </w:p>
    <w:sectPr w:rsidR="00DA5B8B" w:rsidRPr="002A1D6C">
      <w:headerReference w:type="default" r:id="rId83"/>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40B05DB3" w14:textId="77777777" w:rsidR="00740F1A" w:rsidRDefault="00740F1A" w:rsidP="007E1FFF">
      <w:pPr>
        <w:spacing w:after="0" w:line="240" w:lineRule="auto"/>
      </w:pPr>
      <w:r>
        <w:separator/>
      </w:r>
    </w:p>
  </w:endnote>
  <w:endnote w:type="continuationSeparator" w:id="0">
    <w:p w14:paraId="3E9AB350" w14:textId="77777777" w:rsidR="00740F1A" w:rsidRDefault="00740F1A" w:rsidP="007E1F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0DDD245F" w14:textId="77777777" w:rsidR="00740F1A" w:rsidRDefault="00740F1A" w:rsidP="007E1FFF">
      <w:pPr>
        <w:spacing w:after="0" w:line="240" w:lineRule="auto"/>
      </w:pPr>
      <w:r>
        <w:separator/>
      </w:r>
    </w:p>
  </w:footnote>
  <w:footnote w:type="continuationSeparator" w:id="0">
    <w:p w14:paraId="76010EB3" w14:textId="77777777" w:rsidR="00740F1A" w:rsidRDefault="00740F1A" w:rsidP="007E1FF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0A0B558" w14:textId="77777777" w:rsidR="007E1FFF" w:rsidRDefault="007E1FFF" w:rsidP="007E1FFF">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20B168FA"/>
    <w:multiLevelType w:val="multilevel"/>
    <w:tmpl w:val="04046E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D973C76"/>
    <w:multiLevelType w:val="multilevel"/>
    <w:tmpl w:val="12603D2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2577B09"/>
    <w:multiLevelType w:val="hybridMultilevel"/>
    <w:tmpl w:val="9A4A7E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56896545">
    <w:abstractNumId w:val="1"/>
  </w:num>
  <w:num w:numId="2" w16cid:durableId="1802068816">
    <w:abstractNumId w:val="2"/>
  </w:num>
  <w:num w:numId="3" w16cid:durableId="1561595751">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00"/>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7634"/>
    <w:rsid w:val="0000441A"/>
    <w:rsid w:val="0005650A"/>
    <w:rsid w:val="00066716"/>
    <w:rsid w:val="001178FF"/>
    <w:rsid w:val="00140871"/>
    <w:rsid w:val="001426C9"/>
    <w:rsid w:val="001B5B4A"/>
    <w:rsid w:val="001D0E0D"/>
    <w:rsid w:val="001E7692"/>
    <w:rsid w:val="002177AB"/>
    <w:rsid w:val="00225817"/>
    <w:rsid w:val="00265276"/>
    <w:rsid w:val="00287234"/>
    <w:rsid w:val="002A1D6C"/>
    <w:rsid w:val="002D5A01"/>
    <w:rsid w:val="003117D5"/>
    <w:rsid w:val="00347CE0"/>
    <w:rsid w:val="00361E53"/>
    <w:rsid w:val="00367634"/>
    <w:rsid w:val="00380A4B"/>
    <w:rsid w:val="003A5DDD"/>
    <w:rsid w:val="003F296A"/>
    <w:rsid w:val="00442BA9"/>
    <w:rsid w:val="004448FD"/>
    <w:rsid w:val="00494E0A"/>
    <w:rsid w:val="004B53D9"/>
    <w:rsid w:val="004C7C97"/>
    <w:rsid w:val="005350FF"/>
    <w:rsid w:val="00540279"/>
    <w:rsid w:val="005454C2"/>
    <w:rsid w:val="005520EE"/>
    <w:rsid w:val="0055300C"/>
    <w:rsid w:val="005D028A"/>
    <w:rsid w:val="005F408A"/>
    <w:rsid w:val="006C064F"/>
    <w:rsid w:val="006D00D7"/>
    <w:rsid w:val="00712152"/>
    <w:rsid w:val="0072195F"/>
    <w:rsid w:val="00740F1A"/>
    <w:rsid w:val="00776AB7"/>
    <w:rsid w:val="007D382C"/>
    <w:rsid w:val="007E1FFF"/>
    <w:rsid w:val="0082614C"/>
    <w:rsid w:val="00847DEF"/>
    <w:rsid w:val="00870DD8"/>
    <w:rsid w:val="00872670"/>
    <w:rsid w:val="008A4E97"/>
    <w:rsid w:val="008B289B"/>
    <w:rsid w:val="0091490A"/>
    <w:rsid w:val="00941362"/>
    <w:rsid w:val="00964B40"/>
    <w:rsid w:val="009A7A75"/>
    <w:rsid w:val="009C093A"/>
    <w:rsid w:val="00A338F6"/>
    <w:rsid w:val="00A45679"/>
    <w:rsid w:val="00A467E3"/>
    <w:rsid w:val="00A639DC"/>
    <w:rsid w:val="00A931E8"/>
    <w:rsid w:val="00B109A5"/>
    <w:rsid w:val="00B20C7B"/>
    <w:rsid w:val="00B840CE"/>
    <w:rsid w:val="00BC4794"/>
    <w:rsid w:val="00BE538D"/>
    <w:rsid w:val="00C43CDB"/>
    <w:rsid w:val="00C44C62"/>
    <w:rsid w:val="00C616C1"/>
    <w:rsid w:val="00C80266"/>
    <w:rsid w:val="00CC745E"/>
    <w:rsid w:val="00D0571B"/>
    <w:rsid w:val="00D0659A"/>
    <w:rsid w:val="00D6495A"/>
    <w:rsid w:val="00D724BE"/>
    <w:rsid w:val="00D871FC"/>
    <w:rsid w:val="00D93CD4"/>
    <w:rsid w:val="00DA0F7E"/>
    <w:rsid w:val="00DA5B8B"/>
    <w:rsid w:val="00DD5DBF"/>
    <w:rsid w:val="00E0072A"/>
    <w:rsid w:val="00E01FB6"/>
    <w:rsid w:val="00E12836"/>
    <w:rsid w:val="00E15A2F"/>
    <w:rsid w:val="00E47AF1"/>
    <w:rsid w:val="00E50865"/>
    <w:rsid w:val="00E90229"/>
    <w:rsid w:val="00F714C9"/>
    <w:rsid w:val="00F86971"/>
    <w:rsid w:val="00FD1AE8"/>
    <w:rsid w:val="00FF32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EF50B1"/>
  <w15:chartTrackingRefBased/>
  <w15:docId w15:val="{D0BA0BBF-0D65-AF45-8CE2-FA9CCE9217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1E53"/>
    <w:pPr>
      <w:spacing w:line="360" w:lineRule="auto"/>
      <w:jc w:val="both"/>
    </w:pPr>
    <w:rPr>
      <w:rFonts w:ascii="Arial" w:hAnsi="Arial"/>
    </w:rPr>
  </w:style>
  <w:style w:type="paragraph" w:styleId="Heading1">
    <w:name w:val="heading 1"/>
    <w:basedOn w:val="Normal"/>
    <w:next w:val="Normal"/>
    <w:link w:val="Heading1Char"/>
    <w:uiPriority w:val="9"/>
    <w:qFormat/>
    <w:rsid w:val="00E15A2F"/>
    <w:pPr>
      <w:keepNext/>
      <w:keepLines/>
      <w:spacing w:before="360" w:after="80"/>
      <w:outlineLvl w:val="0"/>
    </w:pPr>
    <w:rPr>
      <w:rFonts w:eastAsiaTheme="majorEastAsia" w:cstheme="majorBidi"/>
      <w:b/>
      <w:color w:val="000000" w:themeColor="text1"/>
      <w:szCs w:val="40"/>
    </w:rPr>
  </w:style>
  <w:style w:type="paragraph" w:styleId="Heading2">
    <w:name w:val="heading 2"/>
    <w:basedOn w:val="Normal"/>
    <w:next w:val="Normal"/>
    <w:link w:val="Heading2Char"/>
    <w:uiPriority w:val="9"/>
    <w:unhideWhenUsed/>
    <w:qFormat/>
    <w:rsid w:val="00E15A2F"/>
    <w:pPr>
      <w:keepNext/>
      <w:keepLines/>
      <w:spacing w:before="160" w:after="80"/>
      <w:outlineLvl w:val="1"/>
    </w:pPr>
    <w:rPr>
      <w:rFonts w:eastAsiaTheme="majorEastAsia" w:cstheme="majorBidi"/>
      <w:b/>
      <w:i/>
      <w:color w:val="000000" w:themeColor="text1"/>
      <w:szCs w:val="32"/>
    </w:rPr>
  </w:style>
  <w:style w:type="paragraph" w:styleId="Heading3">
    <w:name w:val="heading 3"/>
    <w:basedOn w:val="Normal"/>
    <w:next w:val="Normal"/>
    <w:link w:val="Heading3Char"/>
    <w:uiPriority w:val="9"/>
    <w:unhideWhenUsed/>
    <w:qFormat/>
    <w:rsid w:val="00361E53"/>
    <w:pPr>
      <w:keepNext/>
      <w:keepLines/>
      <w:spacing w:before="160" w:after="80"/>
      <w:outlineLvl w:val="2"/>
    </w:pPr>
    <w:rPr>
      <w:rFonts w:eastAsiaTheme="majorEastAsia" w:cstheme="majorBidi"/>
      <w:i/>
      <w:szCs w:val="28"/>
    </w:rPr>
  </w:style>
  <w:style w:type="paragraph" w:styleId="Heading4">
    <w:name w:val="heading 4"/>
    <w:basedOn w:val="Normal"/>
    <w:next w:val="Normal"/>
    <w:link w:val="Heading4Char"/>
    <w:uiPriority w:val="9"/>
    <w:semiHidden/>
    <w:unhideWhenUsed/>
    <w:qFormat/>
    <w:rsid w:val="00BE538D"/>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BE538D"/>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BE538D"/>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BE538D"/>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BE538D"/>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BE538D"/>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21">
    <w:name w:val="Heading 21"/>
    <w:basedOn w:val="Normal"/>
    <w:link w:val="heading2Char0"/>
    <w:qFormat/>
    <w:rsid w:val="00D0659A"/>
    <w:pPr>
      <w:spacing w:after="200" w:line="240" w:lineRule="auto"/>
    </w:pPr>
    <w:rPr>
      <w:rFonts w:cs="Arial"/>
      <w:b/>
      <w:bCs/>
    </w:rPr>
  </w:style>
  <w:style w:type="character" w:customStyle="1" w:styleId="heading2Char0">
    <w:name w:val="heading 2 Char"/>
    <w:basedOn w:val="DefaultParagraphFont"/>
    <w:link w:val="Heading21"/>
    <w:rsid w:val="00D0659A"/>
    <w:rPr>
      <w:rFonts w:ascii="Arial" w:hAnsi="Arial" w:cs="Arial"/>
      <w:b/>
      <w:bCs/>
    </w:rPr>
  </w:style>
  <w:style w:type="character" w:customStyle="1" w:styleId="Heading1Char">
    <w:name w:val="Heading 1 Char"/>
    <w:basedOn w:val="DefaultParagraphFont"/>
    <w:link w:val="Heading1"/>
    <w:uiPriority w:val="9"/>
    <w:rsid w:val="00E15A2F"/>
    <w:rPr>
      <w:rFonts w:ascii="Times New Roman" w:eastAsiaTheme="majorEastAsia" w:hAnsi="Times New Roman" w:cstheme="majorBidi"/>
      <w:b/>
      <w:color w:val="000000" w:themeColor="text1"/>
      <w:szCs w:val="40"/>
    </w:rPr>
  </w:style>
  <w:style w:type="character" w:customStyle="1" w:styleId="Heading2Char">
    <w:name w:val="Heading 2 Char"/>
    <w:basedOn w:val="DefaultParagraphFont"/>
    <w:link w:val="Heading2"/>
    <w:uiPriority w:val="9"/>
    <w:rsid w:val="00E15A2F"/>
    <w:rPr>
      <w:rFonts w:ascii="Times New Roman" w:eastAsiaTheme="majorEastAsia" w:hAnsi="Times New Roman" w:cstheme="majorBidi"/>
      <w:b/>
      <w:i/>
      <w:color w:val="000000" w:themeColor="text1"/>
      <w:szCs w:val="32"/>
    </w:rPr>
  </w:style>
  <w:style w:type="paragraph" w:customStyle="1" w:styleId="Style2">
    <w:name w:val="Style2"/>
    <w:basedOn w:val="Normal"/>
    <w:qFormat/>
    <w:rsid w:val="00E15A2F"/>
    <w:pPr>
      <w:jc w:val="left"/>
    </w:pPr>
    <w:rPr>
      <w:rFonts w:asciiTheme="minorHAnsi" w:hAnsiTheme="minorHAnsi"/>
    </w:rPr>
  </w:style>
  <w:style w:type="character" w:customStyle="1" w:styleId="Heading3Char">
    <w:name w:val="Heading 3 Char"/>
    <w:basedOn w:val="DefaultParagraphFont"/>
    <w:link w:val="Heading3"/>
    <w:uiPriority w:val="9"/>
    <w:rsid w:val="00361E53"/>
    <w:rPr>
      <w:rFonts w:ascii="Arial" w:eastAsiaTheme="majorEastAsia" w:hAnsi="Arial" w:cstheme="majorBidi"/>
      <w:i/>
      <w:szCs w:val="28"/>
    </w:rPr>
  </w:style>
  <w:style w:type="character" w:customStyle="1" w:styleId="Heading4Char">
    <w:name w:val="Heading 4 Char"/>
    <w:basedOn w:val="DefaultParagraphFont"/>
    <w:link w:val="Heading4"/>
    <w:uiPriority w:val="9"/>
    <w:semiHidden/>
    <w:rsid w:val="00BE538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E538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E538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E538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E538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E538D"/>
    <w:rPr>
      <w:rFonts w:eastAsiaTheme="majorEastAsia" w:cstheme="majorBidi"/>
      <w:color w:val="272727" w:themeColor="text1" w:themeTint="D8"/>
    </w:rPr>
  </w:style>
  <w:style w:type="paragraph" w:styleId="Title">
    <w:name w:val="Title"/>
    <w:basedOn w:val="Normal"/>
    <w:next w:val="Normal"/>
    <w:link w:val="TitleChar"/>
    <w:uiPriority w:val="10"/>
    <w:qFormat/>
    <w:rsid w:val="00BE538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E538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E538D"/>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E538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E538D"/>
    <w:pPr>
      <w:spacing w:before="160"/>
      <w:jc w:val="center"/>
    </w:pPr>
    <w:rPr>
      <w:i/>
      <w:iCs/>
      <w:color w:val="404040" w:themeColor="text1" w:themeTint="BF"/>
    </w:rPr>
  </w:style>
  <w:style w:type="character" w:customStyle="1" w:styleId="QuoteChar">
    <w:name w:val="Quote Char"/>
    <w:basedOn w:val="DefaultParagraphFont"/>
    <w:link w:val="Quote"/>
    <w:uiPriority w:val="29"/>
    <w:rsid w:val="00BE538D"/>
    <w:rPr>
      <w:rFonts w:ascii="Times New Roman" w:hAnsi="Times New Roman"/>
      <w:i/>
      <w:iCs/>
      <w:color w:val="404040" w:themeColor="text1" w:themeTint="BF"/>
    </w:rPr>
  </w:style>
  <w:style w:type="paragraph" w:styleId="ListParagraph">
    <w:name w:val="List Paragraph"/>
    <w:basedOn w:val="Normal"/>
    <w:uiPriority w:val="34"/>
    <w:qFormat/>
    <w:rsid w:val="00BE538D"/>
    <w:pPr>
      <w:ind w:left="720"/>
      <w:contextualSpacing/>
    </w:pPr>
  </w:style>
  <w:style w:type="character" w:styleId="IntenseEmphasis">
    <w:name w:val="Intense Emphasis"/>
    <w:basedOn w:val="DefaultParagraphFont"/>
    <w:uiPriority w:val="21"/>
    <w:qFormat/>
    <w:rsid w:val="00BE538D"/>
    <w:rPr>
      <w:i/>
      <w:iCs/>
      <w:color w:val="2F5496" w:themeColor="accent1" w:themeShade="BF"/>
    </w:rPr>
  </w:style>
  <w:style w:type="paragraph" w:styleId="IntenseQuote">
    <w:name w:val="Intense Quote"/>
    <w:basedOn w:val="Normal"/>
    <w:next w:val="Normal"/>
    <w:link w:val="IntenseQuoteChar"/>
    <w:uiPriority w:val="30"/>
    <w:qFormat/>
    <w:rsid w:val="00BE538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E538D"/>
    <w:rPr>
      <w:rFonts w:ascii="Times New Roman" w:hAnsi="Times New Roman"/>
      <w:i/>
      <w:iCs/>
      <w:color w:val="2F5496" w:themeColor="accent1" w:themeShade="BF"/>
    </w:rPr>
  </w:style>
  <w:style w:type="character" w:styleId="IntenseReference">
    <w:name w:val="Intense Reference"/>
    <w:basedOn w:val="DefaultParagraphFont"/>
    <w:uiPriority w:val="32"/>
    <w:qFormat/>
    <w:rsid w:val="00BE538D"/>
    <w:rPr>
      <w:b/>
      <w:bCs/>
      <w:smallCaps/>
      <w:color w:val="2F5496" w:themeColor="accent1" w:themeShade="BF"/>
      <w:spacing w:val="5"/>
    </w:rPr>
  </w:style>
  <w:style w:type="character" w:styleId="Hyperlink">
    <w:name w:val="Hyperlink"/>
    <w:basedOn w:val="DefaultParagraphFont"/>
    <w:uiPriority w:val="99"/>
    <w:unhideWhenUsed/>
    <w:rsid w:val="00BE538D"/>
    <w:rPr>
      <w:color w:val="0563C1" w:themeColor="hyperlink"/>
      <w:u w:val="single"/>
    </w:rPr>
  </w:style>
  <w:style w:type="character" w:styleId="UnresolvedMention">
    <w:name w:val="Unresolved Mention"/>
    <w:basedOn w:val="DefaultParagraphFont"/>
    <w:uiPriority w:val="99"/>
    <w:semiHidden/>
    <w:unhideWhenUsed/>
    <w:rsid w:val="00BE538D"/>
    <w:rPr>
      <w:color w:val="605E5C"/>
      <w:shd w:val="clear" w:color="auto" w:fill="E1DFDD"/>
    </w:rPr>
  </w:style>
  <w:style w:type="paragraph" w:styleId="Header">
    <w:name w:val="header"/>
    <w:basedOn w:val="Normal"/>
    <w:link w:val="HeaderChar"/>
    <w:uiPriority w:val="99"/>
    <w:unhideWhenUsed/>
    <w:rsid w:val="00BE538D"/>
    <w:pPr>
      <w:tabs>
        <w:tab w:val="center" w:pos="4513"/>
        <w:tab w:val="right" w:pos="9026"/>
      </w:tabs>
      <w:spacing w:after="0" w:line="240" w:lineRule="auto"/>
      <w:ind w:firstLine="720"/>
      <w:contextualSpacing/>
    </w:pPr>
    <w:rPr>
      <w:kern w:val="0"/>
      <w:szCs w:val="22"/>
    </w:rPr>
  </w:style>
  <w:style w:type="character" w:customStyle="1" w:styleId="HeaderChar">
    <w:name w:val="Header Char"/>
    <w:basedOn w:val="DefaultParagraphFont"/>
    <w:link w:val="Header"/>
    <w:uiPriority w:val="99"/>
    <w:rsid w:val="00BE538D"/>
    <w:rPr>
      <w:rFonts w:ascii="Times New Roman" w:hAnsi="Times New Roman"/>
      <w:kern w:val="0"/>
      <w:szCs w:val="22"/>
    </w:rPr>
  </w:style>
  <w:style w:type="paragraph" w:styleId="Footer">
    <w:name w:val="footer"/>
    <w:basedOn w:val="Normal"/>
    <w:link w:val="FooterChar"/>
    <w:uiPriority w:val="99"/>
    <w:unhideWhenUsed/>
    <w:rsid w:val="00BE538D"/>
    <w:pPr>
      <w:tabs>
        <w:tab w:val="center" w:pos="4513"/>
        <w:tab w:val="right" w:pos="9026"/>
      </w:tabs>
      <w:spacing w:after="0" w:line="240" w:lineRule="auto"/>
      <w:ind w:firstLine="720"/>
      <w:contextualSpacing/>
    </w:pPr>
    <w:rPr>
      <w:kern w:val="0"/>
      <w:szCs w:val="22"/>
    </w:rPr>
  </w:style>
  <w:style w:type="character" w:customStyle="1" w:styleId="FooterChar">
    <w:name w:val="Footer Char"/>
    <w:basedOn w:val="DefaultParagraphFont"/>
    <w:link w:val="Footer"/>
    <w:uiPriority w:val="99"/>
    <w:rsid w:val="00BE538D"/>
    <w:rPr>
      <w:rFonts w:ascii="Times New Roman" w:hAnsi="Times New Roman"/>
      <w:kern w:val="0"/>
      <w:szCs w:val="22"/>
    </w:rPr>
  </w:style>
  <w:style w:type="table" w:styleId="TableGrid">
    <w:name w:val="Table Grid"/>
    <w:basedOn w:val="TableNormal"/>
    <w:uiPriority w:val="39"/>
    <w:rsid w:val="00BE538D"/>
    <w:pPr>
      <w:spacing w:after="0" w:line="240" w:lineRule="auto"/>
    </w:pPr>
    <w:rPr>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qFormat/>
    <w:rsid w:val="00BE538D"/>
    <w:pPr>
      <w:widowControl w:val="0"/>
      <w:autoSpaceDE w:val="0"/>
      <w:autoSpaceDN w:val="0"/>
      <w:spacing w:after="0" w:line="240" w:lineRule="auto"/>
      <w:jc w:val="left"/>
    </w:pPr>
    <w:rPr>
      <w:rFonts w:eastAsia="Calibri Light" w:cs="Calibri Light"/>
      <w:kern w:val="0"/>
      <w:sz w:val="22"/>
      <w:szCs w:val="22"/>
      <w:lang w:eastAsia="en-GB" w:bidi="en-GB"/>
      <w14:ligatures w14:val="none"/>
    </w:rPr>
  </w:style>
  <w:style w:type="character" w:customStyle="1" w:styleId="BodyTextChar">
    <w:name w:val="Body Text Char"/>
    <w:basedOn w:val="DefaultParagraphFont"/>
    <w:link w:val="BodyText"/>
    <w:uiPriority w:val="1"/>
    <w:rsid w:val="00BE538D"/>
    <w:rPr>
      <w:rFonts w:ascii="Arial" w:eastAsia="Calibri Light" w:hAnsi="Arial" w:cs="Calibri Light"/>
      <w:kern w:val="0"/>
      <w:sz w:val="22"/>
      <w:szCs w:val="22"/>
      <w:lang w:eastAsia="en-GB" w:bidi="en-GB"/>
      <w14:ligatures w14:val="none"/>
    </w:rPr>
  </w:style>
  <w:style w:type="paragraph" w:styleId="NormalWeb">
    <w:name w:val="Normal (Web)"/>
    <w:basedOn w:val="Normal"/>
    <w:uiPriority w:val="99"/>
    <w:unhideWhenUsed/>
    <w:rsid w:val="00BE538D"/>
    <w:pPr>
      <w:spacing w:before="120" w:after="120" w:line="480" w:lineRule="auto"/>
      <w:ind w:firstLine="720"/>
      <w:contextualSpacing/>
    </w:pPr>
    <w:rPr>
      <w:rFonts w:cs="Times New Roman"/>
      <w:kern w:val="0"/>
    </w:rPr>
  </w:style>
  <w:style w:type="paragraph" w:styleId="TOCHeading">
    <w:name w:val="TOC Heading"/>
    <w:basedOn w:val="Heading1"/>
    <w:next w:val="Normal"/>
    <w:uiPriority w:val="39"/>
    <w:unhideWhenUsed/>
    <w:qFormat/>
    <w:rsid w:val="00BE538D"/>
    <w:pPr>
      <w:spacing w:before="240" w:after="0" w:line="259" w:lineRule="auto"/>
      <w:jc w:val="left"/>
      <w:outlineLvl w:val="9"/>
    </w:pPr>
    <w:rPr>
      <w:rFonts w:asciiTheme="majorHAnsi" w:hAnsiTheme="majorHAnsi"/>
      <w:b w:val="0"/>
      <w:color w:val="2F5496" w:themeColor="accent1" w:themeShade="BF"/>
      <w:kern w:val="0"/>
      <w:sz w:val="32"/>
      <w:szCs w:val="32"/>
      <w:lang w:val="en-US"/>
      <w14:ligatures w14:val="none"/>
    </w:rPr>
  </w:style>
  <w:style w:type="paragraph" w:styleId="TOC1">
    <w:name w:val="toc 1"/>
    <w:basedOn w:val="Normal"/>
    <w:next w:val="Normal"/>
    <w:autoRedefine/>
    <w:uiPriority w:val="39"/>
    <w:unhideWhenUsed/>
    <w:rsid w:val="00BE538D"/>
    <w:pPr>
      <w:spacing w:before="120" w:after="100" w:line="480" w:lineRule="auto"/>
      <w:ind w:firstLine="720"/>
      <w:contextualSpacing/>
    </w:pPr>
    <w:rPr>
      <w:kern w:val="0"/>
      <w:szCs w:val="22"/>
    </w:rPr>
  </w:style>
  <w:style w:type="paragraph" w:styleId="TOC2">
    <w:name w:val="toc 2"/>
    <w:basedOn w:val="Normal"/>
    <w:next w:val="Normal"/>
    <w:autoRedefine/>
    <w:uiPriority w:val="39"/>
    <w:unhideWhenUsed/>
    <w:rsid w:val="00BE538D"/>
    <w:pPr>
      <w:spacing w:before="120" w:after="100" w:line="480" w:lineRule="auto"/>
      <w:ind w:left="240" w:firstLine="720"/>
      <w:contextualSpacing/>
    </w:pPr>
    <w:rPr>
      <w:kern w:val="0"/>
      <w:szCs w:val="22"/>
    </w:rPr>
  </w:style>
  <w:style w:type="paragraph" w:styleId="TOC3">
    <w:name w:val="toc 3"/>
    <w:basedOn w:val="Normal"/>
    <w:next w:val="Normal"/>
    <w:autoRedefine/>
    <w:uiPriority w:val="39"/>
    <w:unhideWhenUsed/>
    <w:rsid w:val="00BE538D"/>
    <w:pPr>
      <w:spacing w:before="120" w:after="100" w:line="480" w:lineRule="auto"/>
      <w:ind w:left="480" w:firstLine="720"/>
      <w:contextualSpacing/>
    </w:pPr>
    <w:rPr>
      <w:kern w:val="0"/>
      <w:szCs w:val="22"/>
    </w:rPr>
  </w:style>
  <w:style w:type="paragraph" w:styleId="TOC4">
    <w:name w:val="toc 4"/>
    <w:basedOn w:val="Normal"/>
    <w:next w:val="Normal"/>
    <w:autoRedefine/>
    <w:uiPriority w:val="39"/>
    <w:unhideWhenUsed/>
    <w:rsid w:val="00BE538D"/>
    <w:pPr>
      <w:spacing w:after="100" w:line="278" w:lineRule="auto"/>
      <w:ind w:left="720"/>
      <w:jc w:val="left"/>
    </w:pPr>
    <w:rPr>
      <w:rFonts w:asciiTheme="minorHAnsi" w:eastAsiaTheme="minorEastAsia" w:hAnsiTheme="minorHAnsi"/>
      <w:lang w:eastAsia="en-GB"/>
    </w:rPr>
  </w:style>
  <w:style w:type="paragraph" w:styleId="TOC5">
    <w:name w:val="toc 5"/>
    <w:basedOn w:val="Normal"/>
    <w:next w:val="Normal"/>
    <w:autoRedefine/>
    <w:uiPriority w:val="39"/>
    <w:unhideWhenUsed/>
    <w:rsid w:val="00BE538D"/>
    <w:pPr>
      <w:spacing w:after="100" w:line="278" w:lineRule="auto"/>
      <w:ind w:left="960"/>
      <w:jc w:val="left"/>
    </w:pPr>
    <w:rPr>
      <w:rFonts w:asciiTheme="minorHAnsi" w:eastAsiaTheme="minorEastAsia" w:hAnsiTheme="minorHAnsi"/>
      <w:lang w:eastAsia="en-GB"/>
    </w:rPr>
  </w:style>
  <w:style w:type="paragraph" w:styleId="TOC6">
    <w:name w:val="toc 6"/>
    <w:basedOn w:val="Normal"/>
    <w:next w:val="Normal"/>
    <w:autoRedefine/>
    <w:uiPriority w:val="39"/>
    <w:unhideWhenUsed/>
    <w:rsid w:val="00BE538D"/>
    <w:pPr>
      <w:spacing w:after="100" w:line="278" w:lineRule="auto"/>
      <w:ind w:left="1200"/>
      <w:jc w:val="left"/>
    </w:pPr>
    <w:rPr>
      <w:rFonts w:asciiTheme="minorHAnsi" w:eastAsiaTheme="minorEastAsia" w:hAnsiTheme="minorHAnsi"/>
      <w:lang w:eastAsia="en-GB"/>
    </w:rPr>
  </w:style>
  <w:style w:type="paragraph" w:styleId="TOC7">
    <w:name w:val="toc 7"/>
    <w:basedOn w:val="Normal"/>
    <w:next w:val="Normal"/>
    <w:autoRedefine/>
    <w:uiPriority w:val="39"/>
    <w:unhideWhenUsed/>
    <w:rsid w:val="00BE538D"/>
    <w:pPr>
      <w:spacing w:after="100" w:line="278" w:lineRule="auto"/>
      <w:ind w:left="1440"/>
      <w:jc w:val="left"/>
    </w:pPr>
    <w:rPr>
      <w:rFonts w:asciiTheme="minorHAnsi" w:eastAsiaTheme="minorEastAsia" w:hAnsiTheme="minorHAnsi"/>
      <w:lang w:eastAsia="en-GB"/>
    </w:rPr>
  </w:style>
  <w:style w:type="paragraph" w:styleId="TOC8">
    <w:name w:val="toc 8"/>
    <w:basedOn w:val="Normal"/>
    <w:next w:val="Normal"/>
    <w:autoRedefine/>
    <w:uiPriority w:val="39"/>
    <w:unhideWhenUsed/>
    <w:rsid w:val="00BE538D"/>
    <w:pPr>
      <w:spacing w:after="100" w:line="278" w:lineRule="auto"/>
      <w:ind w:left="1680"/>
      <w:jc w:val="left"/>
    </w:pPr>
    <w:rPr>
      <w:rFonts w:asciiTheme="minorHAnsi" w:eastAsiaTheme="minorEastAsia" w:hAnsiTheme="minorHAnsi"/>
      <w:lang w:eastAsia="en-GB"/>
    </w:rPr>
  </w:style>
  <w:style w:type="paragraph" w:styleId="TOC9">
    <w:name w:val="toc 9"/>
    <w:basedOn w:val="Normal"/>
    <w:next w:val="Normal"/>
    <w:autoRedefine/>
    <w:uiPriority w:val="39"/>
    <w:unhideWhenUsed/>
    <w:rsid w:val="00BE538D"/>
    <w:pPr>
      <w:spacing w:after="100" w:line="278" w:lineRule="auto"/>
      <w:ind w:left="1920"/>
      <w:jc w:val="left"/>
    </w:pPr>
    <w:rPr>
      <w:rFonts w:asciiTheme="minorHAnsi" w:eastAsiaTheme="minorEastAsia" w:hAnsiTheme="minorHAnsi"/>
      <w:lang w:eastAsia="en-GB"/>
    </w:rPr>
  </w:style>
  <w:style w:type="character" w:styleId="FollowedHyperlink">
    <w:name w:val="FollowedHyperlink"/>
    <w:basedOn w:val="DefaultParagraphFont"/>
    <w:uiPriority w:val="99"/>
    <w:semiHidden/>
    <w:unhideWhenUsed/>
    <w:rsid w:val="005D028A"/>
    <w:rPr>
      <w:color w:val="954F72" w:themeColor="followedHyperlink"/>
      <w:u w:val="single"/>
    </w:rPr>
  </w:style>
  <w:style w:type="character" w:customStyle="1" w:styleId="identifier">
    <w:name w:val="identifier"/>
    <w:basedOn w:val="DefaultParagraphFont"/>
    <w:rsid w:val="0005650A"/>
  </w:style>
  <w:style w:type="character" w:customStyle="1" w:styleId="id-label">
    <w:name w:val="id-label"/>
    <w:basedOn w:val="DefaultParagraphFont"/>
    <w:rsid w:val="000565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pmc.ncbi.nlm.nih.gov/articles/PMC9904273/" TargetMode="External"/><Relationship Id="rId21" Type="http://schemas.openxmlformats.org/officeDocument/2006/relationships/hyperlink" Target="https://doi.org/10.1080/13607863.2021.1876638" TargetMode="External"/><Relationship Id="rId42" Type="http://schemas.openxmlformats.org/officeDocument/2006/relationships/hyperlink" Target="https://doi.org/10.1186/s12877-022-03544-z" TargetMode="External"/><Relationship Id="rId47" Type="http://schemas.openxmlformats.org/officeDocument/2006/relationships/hyperlink" Target="https://doi.org/10.1332/23978821Y2024D000000047" TargetMode="External"/><Relationship Id="rId63" Type="http://schemas.openxmlformats.org/officeDocument/2006/relationships/hyperlink" Target="https://doi.org/10.1186/s12877-023-04196-3" TargetMode="External"/><Relationship Id="rId68" Type="http://schemas.openxmlformats.org/officeDocument/2006/relationships/hyperlink" Target="https://www.researchgate.net/publication/384259393_Feeling_Lonely_Isolated_and_Depressed_Older_Adults'_Feelings_in_Long-term_Term_Facilities_A_Scoping_Review" TargetMode="External"/><Relationship Id="rId84" Type="http://schemas.openxmlformats.org/officeDocument/2006/relationships/fontTable" Target="fontTable.xml"/><Relationship Id="rId16" Type="http://schemas.openxmlformats.org/officeDocument/2006/relationships/hyperlink" Target="https://doi.org/10.1177/08982643211004174" TargetMode="External"/><Relationship Id="rId11" Type="http://schemas.openxmlformats.org/officeDocument/2006/relationships/hyperlink" Target="https://doi.org/10.1186/s12912-025-03758-7" TargetMode="External"/><Relationship Id="rId32" Type="http://schemas.openxmlformats.org/officeDocument/2006/relationships/hyperlink" Target="https://doi.org/10.1186/s12889-023-17386-w" TargetMode="External"/><Relationship Id="rId37" Type="http://schemas.openxmlformats.org/officeDocument/2006/relationships/hyperlink" Target="http://mixedmethodsappraisaltoolpublic.pbworks.com/w/file/fetch/127916259/MMAT_2018_criteria-manual_2018-08-01_ENG.pdf" TargetMode="External"/><Relationship Id="rId53" Type="http://schemas.openxmlformats.org/officeDocument/2006/relationships/hyperlink" Target="https://doi.org/10.1016/s0140-6736(21)00229-4" TargetMode="External"/><Relationship Id="rId58" Type="http://schemas.openxmlformats.org/officeDocument/2006/relationships/hyperlink" Target="https://doi.org/10.1016/j.gerinurse.2023.08.001" TargetMode="External"/><Relationship Id="rId74" Type="http://schemas.openxmlformats.org/officeDocument/2006/relationships/hyperlink" Target="https://doi.org/10.1016/j.ijnurstu.2023.104568" TargetMode="External"/><Relationship Id="rId79" Type="http://schemas.openxmlformats.org/officeDocument/2006/relationships/hyperlink" Target="https://doi.org/10.1186/s12877-022-03661-9" TargetMode="External"/><Relationship Id="rId5" Type="http://schemas.openxmlformats.org/officeDocument/2006/relationships/footnotes" Target="footnotes.xml"/><Relationship Id="rId19" Type="http://schemas.openxmlformats.org/officeDocument/2006/relationships/hyperlink" Target="https://doi.org/10.1016/j.archger.2021.104572" TargetMode="External"/><Relationship Id="rId14" Type="http://schemas.openxmlformats.org/officeDocument/2006/relationships/hyperlink" Target="https://doi.org/10.1136/bmjopen-2021-053894" TargetMode="External"/><Relationship Id="rId22" Type="http://schemas.openxmlformats.org/officeDocument/2006/relationships/hyperlink" Target="https://www.researchgate.net/publication/368527847_Psychological_Wellbeing_A_systematic_Literature_Review" TargetMode="External"/><Relationship Id="rId27" Type="http://schemas.openxmlformats.org/officeDocument/2006/relationships/hyperlink" Target="https://doi.org/10.1007/s00127-024-02639-9" TargetMode="External"/><Relationship Id="rId30" Type="http://schemas.openxmlformats.org/officeDocument/2006/relationships/hyperlink" Target="https://doi.org/10.1111/jan.16766" TargetMode="External"/><Relationship Id="rId35" Type="http://schemas.openxmlformats.org/officeDocument/2006/relationships/hyperlink" Target="https://doi.org/10.1177/10497323211050910" TargetMode="External"/><Relationship Id="rId43" Type="http://schemas.openxmlformats.org/officeDocument/2006/relationships/hyperlink" Target="https://www.cambridge.org/core/journals/ageing-and-society/article/loneliness-and-social-isolation-of-ethnic-minorityimmigrant-older-adults-a-scoping-review/413C0D1167B709E36B76A3A2C6F59ED3" TargetMode="External"/><Relationship Id="rId48" Type="http://schemas.openxmlformats.org/officeDocument/2006/relationships/hyperlink" Target="https://doi.org/10.3389/fpubh.2024.1390459" TargetMode="External"/><Relationship Id="rId56" Type="http://schemas.openxmlformats.org/officeDocument/2006/relationships/hyperlink" Target="https://psycnet.apa.org/record/2024-50110-013" TargetMode="External"/><Relationship Id="rId64" Type="http://schemas.openxmlformats.org/officeDocument/2006/relationships/hyperlink" Target="https://doi.org/10.1186/s12877-023-04196-3" TargetMode="External"/><Relationship Id="rId69" Type="http://schemas.openxmlformats.org/officeDocument/2006/relationships/hyperlink" Target="https://pmc.ncbi.nlm.nih.gov/articles/PMC10121112/" TargetMode="External"/><Relationship Id="rId77" Type="http://schemas.openxmlformats.org/officeDocument/2006/relationships/hyperlink" Target="https://www.ncbi.nlm.nih.gov/books/NBK537897/" TargetMode="External"/><Relationship Id="rId8" Type="http://schemas.openxmlformats.org/officeDocument/2006/relationships/hyperlink" Target="https://doi.org/10.1016/j.heliyon.2024.e30124" TargetMode="External"/><Relationship Id="rId51" Type="http://schemas.openxmlformats.org/officeDocument/2006/relationships/hyperlink" Target="https://doi.org/10.3390/healthcare13121379" TargetMode="External"/><Relationship Id="rId72" Type="http://schemas.openxmlformats.org/officeDocument/2006/relationships/hyperlink" Target="https://www.researchgate.net/publication/384259393_Feeling_Lonely_Isolated_and_Depressed_Older_Adults'_Feelings_in_Long-term_Term_Facilities_A_Scoping_Review" TargetMode="External"/><Relationship Id="rId80" Type="http://schemas.openxmlformats.org/officeDocument/2006/relationships/hyperlink" Target="https://doi.org/10.1002/cl2.1369" TargetMode="External"/><Relationship Id="rId85"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hyperlink" Target="https://pmc.ncbi.nlm.nih.gov/articles/PMC9641519/" TargetMode="External"/><Relationship Id="rId17" Type="http://schemas.openxmlformats.org/officeDocument/2006/relationships/hyperlink" Target="https://casp-uk.net/casp-tools-checklists/" TargetMode="External"/><Relationship Id="rId25" Type="http://schemas.openxmlformats.org/officeDocument/2006/relationships/hyperlink" Target="https://doi.org/10.3390/ijerph20064853" TargetMode="External"/><Relationship Id="rId33" Type="http://schemas.openxmlformats.org/officeDocument/2006/relationships/hyperlink" Target="https://doi.org/10.3233/ADR-230011" TargetMode="External"/><Relationship Id="rId38" Type="http://schemas.openxmlformats.org/officeDocument/2006/relationships/hyperlink" Target="https://doi.org/10.1016/j.archger.2024.105347" TargetMode="External"/><Relationship Id="rId46" Type="http://schemas.openxmlformats.org/officeDocument/2006/relationships/hyperlink" Target="https://doi.org/10.1016/j.archger.2022.104728" TargetMode="External"/><Relationship Id="rId59" Type="http://schemas.openxmlformats.org/officeDocument/2006/relationships/hyperlink" Target="https://doi.org/10.1016/j.gerinurse.2023.08.001" TargetMode="External"/><Relationship Id="rId67" Type="http://schemas.openxmlformats.org/officeDocument/2006/relationships/hyperlink" Target="https://doi.org/10.1212/wnl.0000000000200039" TargetMode="External"/><Relationship Id="rId20" Type="http://schemas.openxmlformats.org/officeDocument/2006/relationships/hyperlink" Target="https://doi.org/10.1016/j.jgo.2022.06.004" TargetMode="External"/><Relationship Id="rId41" Type="http://schemas.openxmlformats.org/officeDocument/2006/relationships/hyperlink" Target="https://doi.org/10.2196/40528" TargetMode="External"/><Relationship Id="rId54" Type="http://schemas.openxmlformats.org/officeDocument/2006/relationships/hyperlink" Target="https://doi.org/10.1080/13607863.2023.2258828" TargetMode="External"/><Relationship Id="rId62" Type="http://schemas.openxmlformats.org/officeDocument/2006/relationships/hyperlink" Target="https://doi.org/10.3389/fpubh.2024.1427605.(Acssesd" TargetMode="External"/><Relationship Id="rId70" Type="http://schemas.openxmlformats.org/officeDocument/2006/relationships/hyperlink" Target="https://doi.org/10.3390/antibiotics10101244" TargetMode="External"/><Relationship Id="rId75" Type="http://schemas.openxmlformats.org/officeDocument/2006/relationships/hyperlink" Target="https://doi.org/10.1111/scs.13151" TargetMode="External"/><Relationship Id="rId83"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cgjonline.ca/index.php/cgj/article/view/488" TargetMode="External"/><Relationship Id="rId23" Type="http://schemas.openxmlformats.org/officeDocument/2006/relationships/hyperlink" Target="https://doi.org/10.1186/s12877-023-04296-0" TargetMode="External"/><Relationship Id="rId28" Type="http://schemas.openxmlformats.org/officeDocument/2006/relationships/hyperlink" Target="https://doi.org/10.51866/rv1221" TargetMode="External"/><Relationship Id="rId36" Type="http://schemas.openxmlformats.org/officeDocument/2006/relationships/hyperlink" Target="https://doi.org/10.1001/jamanetworkopen.2022.36676" TargetMode="External"/><Relationship Id="rId49" Type="http://schemas.openxmlformats.org/officeDocument/2006/relationships/hyperlink" Target="https://pmc.ncbi.nlm.nih.gov/articles/PMC10843483/" TargetMode="External"/><Relationship Id="rId57" Type="http://schemas.openxmlformats.org/officeDocument/2006/relationships/hyperlink" Target="https://www.nia.nih.gov/health/assisted-living-and-nursing-homes/long-term-care-facilities-assisted-living-nursing-homes" TargetMode="External"/><Relationship Id="rId10" Type="http://schemas.openxmlformats.org/officeDocument/2006/relationships/hyperlink" Target="https://doi.org/10.1177/17456916221127218" TargetMode="External"/><Relationship Id="rId31" Type="http://schemas.openxmlformats.org/officeDocument/2006/relationships/hyperlink" Target="https://doi.org/10.1093/ageing/afad082" TargetMode="External"/><Relationship Id="rId44" Type="http://schemas.openxmlformats.org/officeDocument/2006/relationships/hyperlink" Target="https://www.cambridge.org/core/journals/ageing-and-society/article/loneliness-and-social-isolation-of-ethnic-minorityimmigrant-older-adults-a-scoping-review/413C0D1167B709E36B76A3A2C6F59ED3" TargetMode="External"/><Relationship Id="rId52" Type="http://schemas.openxmlformats.org/officeDocument/2006/relationships/hyperlink" Target="https://doi.org/10.1177/00469580211062426" TargetMode="External"/><Relationship Id="rId60" Type="http://schemas.openxmlformats.org/officeDocument/2006/relationships/hyperlink" Target="https://doi.org/10.1136/bmj.n71.(Accesed" TargetMode="External"/><Relationship Id="rId65" Type="http://schemas.openxmlformats.org/officeDocument/2006/relationships/hyperlink" Target="https://eur01.safelinks.protection.outlook.com/?url=https%3A%2F%2Fdoi.org%2F10.1186%2Fs12877-025-05846-4&amp;data=05%7C02%7C2210256%40student.uwtsd.ac.uk%7C14765a965bc44a0f6eb108defd1f2374%7C4e0f11f9046e45059cb8db2152311e21%7C0%7C0%7C639226507335041601%7CUnknown%7CTWFpbGZsb3d8eyJFbXB0eU1hcGkiOnRydWUsIlYiOiIwLjAuMDAwMCIsIlAiOiJXaW4zMiIsIkFOIjoiTWFpbCIsIldUIjoyfQ%3D%3D%7C0%7C%7C%7C&amp;sdata=FJbop3Jjq40Kk%2BYvoGDnG19U09cLFwO4NkSLJEUMrbU%3D&amp;reserved=0" TargetMode="External"/><Relationship Id="rId73" Type="http://schemas.openxmlformats.org/officeDocument/2006/relationships/hyperlink" Target="https://doi.org/10.1186/s12889-024-17795-5" TargetMode="External"/><Relationship Id="rId78" Type="http://schemas.openxmlformats.org/officeDocument/2006/relationships/hyperlink" Target="https://doi.org/10.1038/s41562-023-01617-6" TargetMode="External"/><Relationship Id="rId81" Type="http://schemas.openxmlformats.org/officeDocument/2006/relationships/hyperlink" Target="https://doi.org/10.3389/fpubh.2021.715586" TargetMode="External"/><Relationship Id="rId4" Type="http://schemas.openxmlformats.org/officeDocument/2006/relationships/webSettings" Target="webSettings.xml"/><Relationship Id="rId9" Type="http://schemas.openxmlformats.org/officeDocument/2006/relationships/hyperlink" Target="https://doi.org/10.7759/cureus.30056" TargetMode="External"/><Relationship Id="rId13" Type="http://schemas.openxmlformats.org/officeDocument/2006/relationships/hyperlink" Target="https://doi.org/10.1093/geroni/igac061" TargetMode="External"/><Relationship Id="rId18" Type="http://schemas.openxmlformats.org/officeDocument/2006/relationships/hyperlink" Target="https://doi.org/10.1186/s12877-024-05454-8" TargetMode="External"/><Relationship Id="rId39" Type="http://schemas.openxmlformats.org/officeDocument/2006/relationships/hyperlink" Target="https://shop.elsevier.com/books/measuring-capacity-to-care-using-nursing-data/am/978-0-12-816977-3" TargetMode="External"/><Relationship Id="rId34" Type="http://schemas.openxmlformats.org/officeDocument/2006/relationships/hyperlink" Target="https://doi.org/10.1093/ageing/afy095" TargetMode="External"/><Relationship Id="rId50" Type="http://schemas.openxmlformats.org/officeDocument/2006/relationships/hyperlink" Target="https://doi.org/10.1111/opn.12577" TargetMode="External"/><Relationship Id="rId55" Type="http://schemas.openxmlformats.org/officeDocument/2006/relationships/hyperlink" Target="https://doi.org/10.1080/13607863.2024.2345130" TargetMode="External"/><Relationship Id="rId76" Type="http://schemas.openxmlformats.org/officeDocument/2006/relationships/hyperlink" Target="https://doi.org/10.1007/s13670-024-00414-x?urlappend=%3Futm_source%3Dresearchgate.net%26utm_medium%3Darticle" TargetMode="External"/><Relationship Id="rId7" Type="http://schemas.openxmlformats.org/officeDocument/2006/relationships/image" Target="media/image1.png"/><Relationship Id="rId71" Type="http://schemas.openxmlformats.org/officeDocument/2006/relationships/hyperlink" Target="https://www.researchgate.net/publication/384259393_Feeling_Lonely_Isolated_and_Depressed_Older_Adults'_Feelings_in_Long-term_Term_Facilities_A_Scoping_Review" TargetMode="External"/><Relationship Id="rId2" Type="http://schemas.openxmlformats.org/officeDocument/2006/relationships/styles" Target="styles.xml"/><Relationship Id="rId29" Type="http://schemas.openxmlformats.org/officeDocument/2006/relationships/hyperlink" Target="https://doi.org/10.3390/ijerph20064853" TargetMode="External"/><Relationship Id="rId24" Type="http://schemas.openxmlformats.org/officeDocument/2006/relationships/hyperlink" Target="https://doi.org/10.1016/j.jagp.2020.08.005" TargetMode="External"/><Relationship Id="rId40" Type="http://schemas.openxmlformats.org/officeDocument/2006/relationships/hyperlink" Target="https://doi.org/10.1111/inm.12979" TargetMode="External"/><Relationship Id="rId45" Type="http://schemas.openxmlformats.org/officeDocument/2006/relationships/hyperlink" Target="https://doi.org/10.1007/978-3-031-40858-8_608-1" TargetMode="External"/><Relationship Id="rId66" Type="http://schemas.openxmlformats.org/officeDocument/2006/relationships/hyperlink" Target="https://doi.org/10.1186/s13643-020-01542-z" TargetMode="External"/><Relationship Id="rId61" Type="http://schemas.openxmlformats.org/officeDocument/2006/relationships/hyperlink" Target="https://doi.org/10.3390/ijerph20064853" TargetMode="External"/><Relationship Id="rId82" Type="http://schemas.openxmlformats.org/officeDocument/2006/relationships/hyperlink" Target="https://doi.org/10.1111/jocn.1684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alandzaher/Desktop/group.is.workflow.my.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group.is.workflow.my.dotx</Template>
  <TotalTime>1</TotalTime>
  <Pages>75</Pages>
  <Words>23124</Words>
  <Characters>131812</Characters>
  <Application>Microsoft Office Word</Application>
  <DocSecurity>0</DocSecurity>
  <Lines>1098</Lines>
  <Paragraphs>309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Nadeie Seaied (2212621)</cp:lastModifiedBy>
  <cp:revision>2</cp:revision>
  <dcterms:created xsi:type="dcterms:W3CDTF">2026-08-18T20:30:00Z</dcterms:created>
  <dcterms:modified xsi:type="dcterms:W3CDTF">2026-08-18T20:30:00Z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b00202d6-1357-4deb-a348-366f0f0ddb85</vt:lpwstr>
  </property>
</Properties>
</file>