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AD3BF3C" w14:textId="26EDB618" w:rsidR="008E46B7" w:rsidRDefault="008E46B7" w:rsidP="008E46B7">
      <w:pPr>
        <w:spacing w:line="480" w:lineRule="auto"/>
        <w:ind w:firstLine="720"/>
        <w:jc w:val="right"/>
        <w:rPr>
          <w:rFonts w:ascii="Times New Roman" w:hAnsi="Times New Roman" w:cs="Times New Roman"/>
          <w:lang w:val="en-US"/>
        </w:rPr>
      </w:pPr>
      <w:r>
        <w:rPr>
          <w:rFonts w:ascii="Times New Roman" w:hAnsi="Times New Roman" w:cs="Times New Roman"/>
          <w:lang w:val="en-US"/>
        </w:rPr>
        <w:t>Robert Richardson</w:t>
      </w:r>
    </w:p>
    <w:p w14:paraId="086F6E2B" w14:textId="1953F953" w:rsidR="008E46B7" w:rsidRDefault="008E46B7" w:rsidP="008E46B7">
      <w:pPr>
        <w:spacing w:line="480" w:lineRule="auto"/>
        <w:ind w:firstLine="720"/>
        <w:jc w:val="right"/>
        <w:rPr>
          <w:rFonts w:ascii="Times New Roman" w:hAnsi="Times New Roman" w:cs="Times New Roman"/>
          <w:lang w:val="en-US"/>
        </w:rPr>
      </w:pPr>
      <w:r>
        <w:rPr>
          <w:rFonts w:ascii="Times New Roman" w:hAnsi="Times New Roman" w:cs="Times New Roman"/>
          <w:lang w:val="en-US"/>
        </w:rPr>
        <w:t>Mind and Body: Descartes and Wittgenstein</w:t>
      </w:r>
    </w:p>
    <w:p w14:paraId="2A7D0813" w14:textId="77777777" w:rsidR="008E46B7" w:rsidRDefault="008E46B7" w:rsidP="008E46B7">
      <w:pPr>
        <w:spacing w:line="480" w:lineRule="auto"/>
        <w:ind w:firstLine="720"/>
        <w:jc w:val="right"/>
        <w:rPr>
          <w:rFonts w:ascii="Times New Roman" w:hAnsi="Times New Roman" w:cs="Times New Roman"/>
          <w:lang w:val="en-US"/>
        </w:rPr>
      </w:pPr>
      <w:r>
        <w:rPr>
          <w:rFonts w:ascii="Times New Roman" w:hAnsi="Times New Roman" w:cs="Times New Roman"/>
          <w:lang w:val="en-US"/>
        </w:rPr>
        <w:t>Prof. Coburn</w:t>
      </w:r>
    </w:p>
    <w:p w14:paraId="4097C456" w14:textId="19AB9067" w:rsidR="008E46B7" w:rsidRDefault="008E46B7" w:rsidP="008E46B7">
      <w:pPr>
        <w:spacing w:line="480" w:lineRule="auto"/>
        <w:ind w:firstLine="720"/>
        <w:jc w:val="right"/>
        <w:rPr>
          <w:rFonts w:ascii="Times New Roman" w:hAnsi="Times New Roman" w:cs="Times New Roman"/>
          <w:lang w:val="en-US"/>
        </w:rPr>
      </w:pPr>
      <w:r>
        <w:rPr>
          <w:rFonts w:ascii="Times New Roman" w:hAnsi="Times New Roman" w:cs="Times New Roman"/>
          <w:lang w:val="en-US"/>
        </w:rPr>
        <w:t>2/30/2022</w:t>
      </w:r>
    </w:p>
    <w:p w14:paraId="7D74BCAB" w14:textId="318A99D9" w:rsidR="008E46B7" w:rsidRDefault="008E46B7" w:rsidP="008E46B7">
      <w:pPr>
        <w:spacing w:line="480" w:lineRule="auto"/>
        <w:ind w:firstLine="720"/>
        <w:jc w:val="center"/>
        <w:rPr>
          <w:rFonts w:ascii="Times New Roman" w:hAnsi="Times New Roman" w:cs="Times New Roman"/>
          <w:lang w:val="en-US"/>
        </w:rPr>
      </w:pPr>
      <w:r>
        <w:rPr>
          <w:rFonts w:ascii="Times New Roman" w:hAnsi="Times New Roman" w:cs="Times New Roman"/>
          <w:lang w:val="en-US"/>
        </w:rPr>
        <w:t>Berkel</w:t>
      </w:r>
      <w:r w:rsidR="000D3820">
        <w:rPr>
          <w:rFonts w:ascii="Times New Roman" w:hAnsi="Times New Roman" w:cs="Times New Roman"/>
          <w:lang w:val="en-US"/>
        </w:rPr>
        <w:t>ey</w:t>
      </w:r>
      <w:r>
        <w:rPr>
          <w:rFonts w:ascii="Times New Roman" w:hAnsi="Times New Roman" w:cs="Times New Roman"/>
          <w:lang w:val="en-US"/>
        </w:rPr>
        <w:t>i</w:t>
      </w:r>
      <w:r w:rsidR="000D3820">
        <w:rPr>
          <w:rFonts w:ascii="Times New Roman" w:hAnsi="Times New Roman" w:cs="Times New Roman"/>
          <w:lang w:val="en-US"/>
        </w:rPr>
        <w:t>ani</w:t>
      </w:r>
      <w:r w:rsidR="00787527">
        <w:rPr>
          <w:rFonts w:ascii="Times New Roman" w:hAnsi="Times New Roman" w:cs="Times New Roman"/>
          <w:lang w:val="en-US"/>
        </w:rPr>
        <w:t>sm as a T</w:t>
      </w:r>
      <w:r>
        <w:rPr>
          <w:rFonts w:ascii="Times New Roman" w:hAnsi="Times New Roman" w:cs="Times New Roman"/>
          <w:lang w:val="en-US"/>
        </w:rPr>
        <w:t>heory</w:t>
      </w:r>
    </w:p>
    <w:p w14:paraId="65CF8E8A" w14:textId="12E27555" w:rsidR="008E46B7" w:rsidRDefault="008E46B7" w:rsidP="008E46B7">
      <w:pPr>
        <w:spacing w:line="480" w:lineRule="auto"/>
        <w:ind w:firstLine="720"/>
        <w:jc w:val="center"/>
        <w:rPr>
          <w:rFonts w:ascii="Times New Roman" w:hAnsi="Times New Roman" w:cs="Times New Roman"/>
          <w:lang w:val="en-US"/>
        </w:rPr>
      </w:pPr>
      <w:r>
        <w:rPr>
          <w:rFonts w:ascii="Times New Roman" w:hAnsi="Times New Roman" w:cs="Times New Roman"/>
          <w:lang w:val="en-US"/>
        </w:rPr>
        <w:t>Of Sensation and Perception</w:t>
      </w:r>
    </w:p>
    <w:p w14:paraId="0AE1ADD1" w14:textId="77777777" w:rsidR="008E46B7" w:rsidRDefault="008E46B7" w:rsidP="008E46B7">
      <w:pPr>
        <w:spacing w:line="480" w:lineRule="auto"/>
        <w:rPr>
          <w:rFonts w:ascii="Times New Roman" w:hAnsi="Times New Roman" w:cs="Times New Roman"/>
          <w:lang w:val="en-US"/>
        </w:rPr>
      </w:pPr>
    </w:p>
    <w:p w14:paraId="62E6FF4C" w14:textId="107B9E88" w:rsidR="00D92472" w:rsidRDefault="00D47D92" w:rsidP="008E46B7">
      <w:pPr>
        <w:spacing w:line="480" w:lineRule="auto"/>
        <w:ind w:firstLine="720"/>
        <w:rPr>
          <w:rFonts w:ascii="Times New Roman" w:hAnsi="Times New Roman" w:cs="Times New Roman"/>
          <w:lang w:val="en-US"/>
        </w:rPr>
      </w:pPr>
      <w:r>
        <w:rPr>
          <w:rFonts w:ascii="Times New Roman" w:hAnsi="Times New Roman" w:cs="Times New Roman"/>
          <w:lang w:val="en-US"/>
        </w:rPr>
        <w:t>Contemporary mind body philosopher’s views of the mind and the body have largely, though not entirely either dichotomized these as though they were separate substances as in Chalmers or Searle,</w:t>
      </w:r>
      <w:r w:rsidR="004F48EF">
        <w:rPr>
          <w:rFonts w:ascii="Times New Roman" w:hAnsi="Times New Roman" w:cs="Times New Roman"/>
          <w:lang w:val="en-US"/>
        </w:rPr>
        <w:t xml:space="preserve"> the so called dualist position</w:t>
      </w:r>
      <w:r>
        <w:rPr>
          <w:rFonts w:ascii="Times New Roman" w:hAnsi="Times New Roman" w:cs="Times New Roman"/>
          <w:lang w:val="en-US"/>
        </w:rPr>
        <w:t xml:space="preserve">, or aimed for eliminative versions of monism or single substance views, as in materialism, in Dennett, the Churchland’s, and others; still others have taken a behaviorist approach, inspired by the lineage of behaviorists, starting with Ryle and </w:t>
      </w:r>
      <w:r w:rsidR="00BB0A84">
        <w:rPr>
          <w:rFonts w:ascii="Times New Roman" w:hAnsi="Times New Roman" w:cs="Times New Roman"/>
          <w:lang w:val="en-US"/>
        </w:rPr>
        <w:t>also prominent psychologists like Skinner</w:t>
      </w:r>
      <w:r>
        <w:rPr>
          <w:rFonts w:ascii="Times New Roman" w:hAnsi="Times New Roman" w:cs="Times New Roman"/>
          <w:lang w:val="en-US"/>
        </w:rPr>
        <w:t xml:space="preserve">. </w:t>
      </w:r>
      <w:r w:rsidR="00BB0A84">
        <w:rPr>
          <w:rFonts w:ascii="Times New Roman" w:hAnsi="Times New Roman" w:cs="Times New Roman"/>
          <w:lang w:val="en-US"/>
        </w:rPr>
        <w:t>Much of the contemporary discussion clearly takes either a dualist, or materialist stance. The body and mind have through this lineage be</w:t>
      </w:r>
      <w:r w:rsidR="00C604B9">
        <w:rPr>
          <w:rFonts w:ascii="Times New Roman" w:hAnsi="Times New Roman" w:cs="Times New Roman"/>
          <w:lang w:val="en-US"/>
        </w:rPr>
        <w:t>en</w:t>
      </w:r>
      <w:r w:rsidR="00BB0A84">
        <w:rPr>
          <w:rFonts w:ascii="Times New Roman" w:hAnsi="Times New Roman" w:cs="Times New Roman"/>
          <w:lang w:val="en-US"/>
        </w:rPr>
        <w:t xml:space="preserve"> frequent objects of cathexis between divided if not warring camps; either </w:t>
      </w:r>
      <w:proofErr w:type="gramStart"/>
      <w:r w:rsidR="00BB0A84">
        <w:rPr>
          <w:rFonts w:ascii="Times New Roman" w:hAnsi="Times New Roman" w:cs="Times New Roman"/>
          <w:lang w:val="en-US"/>
        </w:rPr>
        <w:t>in</w:t>
      </w:r>
      <w:r w:rsidR="004E0FA6">
        <w:rPr>
          <w:rFonts w:ascii="Times New Roman" w:hAnsi="Times New Roman" w:cs="Times New Roman"/>
          <w:lang w:val="en-US"/>
        </w:rPr>
        <w:t xml:space="preserve"> an</w:t>
      </w:r>
      <w:r w:rsidR="00BB0A84">
        <w:rPr>
          <w:rFonts w:ascii="Times New Roman" w:hAnsi="Times New Roman" w:cs="Times New Roman"/>
          <w:lang w:val="en-US"/>
        </w:rPr>
        <w:t xml:space="preserve"> attempt to</w:t>
      </w:r>
      <w:proofErr w:type="gramEnd"/>
      <w:r w:rsidR="00BB0A84">
        <w:rPr>
          <w:rFonts w:ascii="Times New Roman" w:hAnsi="Times New Roman" w:cs="Times New Roman"/>
          <w:lang w:val="en-US"/>
        </w:rPr>
        <w:t xml:space="preserve"> preserve this dualism or eliminate it in favor of materialism. Much of this stems from Descartes</w:t>
      </w:r>
      <w:r w:rsidR="00C604B9">
        <w:rPr>
          <w:rFonts w:ascii="Times New Roman" w:hAnsi="Times New Roman" w:cs="Times New Roman"/>
          <w:lang w:val="en-US"/>
        </w:rPr>
        <w:t>’</w:t>
      </w:r>
      <w:r w:rsidR="00BB0A84">
        <w:rPr>
          <w:rFonts w:ascii="Times New Roman" w:hAnsi="Times New Roman" w:cs="Times New Roman"/>
          <w:lang w:val="en-US"/>
        </w:rPr>
        <w:t xml:space="preserve"> (1596-1650) now sometimes notorious </w:t>
      </w:r>
      <w:r w:rsidR="00C604B9">
        <w:rPr>
          <w:rFonts w:ascii="Times New Roman" w:hAnsi="Times New Roman" w:cs="Times New Roman"/>
          <w:lang w:val="en-US"/>
        </w:rPr>
        <w:t>claim</w:t>
      </w:r>
      <w:r w:rsidR="005344F8">
        <w:rPr>
          <w:rFonts w:ascii="Times New Roman" w:hAnsi="Times New Roman" w:cs="Times New Roman"/>
          <w:lang w:val="en-US"/>
        </w:rPr>
        <w:t xml:space="preserve"> of dualism.</w:t>
      </w:r>
      <w:r w:rsidR="00004987">
        <w:rPr>
          <w:rFonts w:ascii="Times New Roman" w:hAnsi="Times New Roman" w:cs="Times New Roman"/>
          <w:lang w:val="en-US"/>
        </w:rPr>
        <w:t xml:space="preserve"> </w:t>
      </w:r>
      <w:r w:rsidR="00520435">
        <w:rPr>
          <w:rFonts w:ascii="Times New Roman" w:hAnsi="Times New Roman" w:cs="Times New Roman"/>
          <w:lang w:val="en-US"/>
        </w:rPr>
        <w:t>Wittgenstein and De</w:t>
      </w:r>
      <w:r w:rsidR="00F82169">
        <w:rPr>
          <w:rFonts w:ascii="Times New Roman" w:hAnsi="Times New Roman" w:cs="Times New Roman"/>
          <w:lang w:val="en-US"/>
        </w:rPr>
        <w:t>scartes provide a rather clear</w:t>
      </w:r>
      <w:r w:rsidR="00520435">
        <w:rPr>
          <w:rFonts w:ascii="Times New Roman" w:hAnsi="Times New Roman" w:cs="Times New Roman"/>
          <w:lang w:val="en-US"/>
        </w:rPr>
        <w:t xml:space="preserve"> juxtaposition between the murky old age and new age thinking</w:t>
      </w:r>
      <w:r w:rsidR="00F82169">
        <w:rPr>
          <w:rFonts w:ascii="Times New Roman" w:hAnsi="Times New Roman" w:cs="Times New Roman"/>
          <w:lang w:val="en-US"/>
        </w:rPr>
        <w:t xml:space="preserve"> that characterizes this contest and will be used as the central </w:t>
      </w:r>
      <w:r w:rsidR="007369CD">
        <w:rPr>
          <w:rFonts w:ascii="Times New Roman" w:hAnsi="Times New Roman" w:cs="Times New Roman"/>
          <w:lang w:val="en-US"/>
        </w:rPr>
        <w:t>vestigial</w:t>
      </w:r>
      <w:r w:rsidR="009060FE">
        <w:rPr>
          <w:rFonts w:ascii="Times New Roman" w:hAnsi="Times New Roman" w:cs="Times New Roman"/>
          <w:lang w:val="en-US"/>
        </w:rPr>
        <w:t>s</w:t>
      </w:r>
      <w:r w:rsidR="007369CD">
        <w:rPr>
          <w:rFonts w:ascii="Times New Roman" w:hAnsi="Times New Roman" w:cs="Times New Roman"/>
          <w:lang w:val="en-US"/>
        </w:rPr>
        <w:t xml:space="preserve"> to buttress these</w:t>
      </w:r>
      <w:r w:rsidR="00F82169">
        <w:rPr>
          <w:rFonts w:ascii="Times New Roman" w:hAnsi="Times New Roman" w:cs="Times New Roman"/>
          <w:lang w:val="en-US"/>
        </w:rPr>
        <w:t xml:space="preserve"> other views within this essay. Ultimately, I will argue for Berke</w:t>
      </w:r>
      <w:r w:rsidR="001E772C">
        <w:rPr>
          <w:rFonts w:ascii="Times New Roman" w:hAnsi="Times New Roman" w:cs="Times New Roman"/>
          <w:lang w:val="en-US"/>
        </w:rPr>
        <w:t>le</w:t>
      </w:r>
      <w:r w:rsidR="00F32EB7">
        <w:rPr>
          <w:rFonts w:ascii="Times New Roman" w:hAnsi="Times New Roman" w:cs="Times New Roman"/>
          <w:lang w:val="en-US"/>
        </w:rPr>
        <w:t>y</w:t>
      </w:r>
      <w:r w:rsidR="00F82169">
        <w:rPr>
          <w:rFonts w:ascii="Times New Roman" w:hAnsi="Times New Roman" w:cs="Times New Roman"/>
          <w:lang w:val="en-US"/>
        </w:rPr>
        <w:t>ianism</w:t>
      </w:r>
      <w:r w:rsidR="00424EEB">
        <w:rPr>
          <w:rFonts w:ascii="Times New Roman" w:hAnsi="Times New Roman" w:cs="Times New Roman"/>
          <w:lang w:val="en-US"/>
        </w:rPr>
        <w:t>,</w:t>
      </w:r>
      <w:r w:rsidR="00F82169">
        <w:rPr>
          <w:rFonts w:ascii="Times New Roman" w:hAnsi="Times New Roman" w:cs="Times New Roman"/>
          <w:lang w:val="en-US"/>
        </w:rPr>
        <w:t xml:space="preserve"> while not eschewing the contemporary noise and historical antecedents</w:t>
      </w:r>
      <w:r w:rsidR="00424EEB">
        <w:rPr>
          <w:rFonts w:ascii="Times New Roman" w:hAnsi="Times New Roman" w:cs="Times New Roman"/>
          <w:lang w:val="en-US"/>
        </w:rPr>
        <w:t xml:space="preserve"> and later developments that challenged</w:t>
      </w:r>
      <w:r w:rsidR="00F82169">
        <w:rPr>
          <w:rFonts w:ascii="Times New Roman" w:hAnsi="Times New Roman" w:cs="Times New Roman"/>
          <w:lang w:val="en-US"/>
        </w:rPr>
        <w:t xml:space="preserve"> this perspective all to readily.</w:t>
      </w:r>
      <w:r w:rsidR="00424EEB">
        <w:rPr>
          <w:rFonts w:ascii="Times New Roman" w:hAnsi="Times New Roman" w:cs="Times New Roman"/>
          <w:lang w:val="en-US"/>
        </w:rPr>
        <w:t xml:space="preserve"> </w:t>
      </w:r>
      <w:r w:rsidR="002D09B9">
        <w:rPr>
          <w:rFonts w:ascii="Times New Roman" w:hAnsi="Times New Roman" w:cs="Times New Roman"/>
          <w:lang w:val="en-US"/>
        </w:rPr>
        <w:t>Berk</w:t>
      </w:r>
      <w:r w:rsidR="0092273C">
        <w:rPr>
          <w:rFonts w:ascii="Times New Roman" w:hAnsi="Times New Roman" w:cs="Times New Roman"/>
          <w:lang w:val="en-US"/>
        </w:rPr>
        <w:t>e</w:t>
      </w:r>
      <w:r w:rsidR="002D09B9">
        <w:rPr>
          <w:rFonts w:ascii="Times New Roman" w:hAnsi="Times New Roman" w:cs="Times New Roman"/>
          <w:lang w:val="en-US"/>
        </w:rPr>
        <w:t>ley’s</w:t>
      </w:r>
      <w:r w:rsidR="00424EEB">
        <w:rPr>
          <w:rFonts w:ascii="Times New Roman" w:hAnsi="Times New Roman" w:cs="Times New Roman"/>
          <w:lang w:val="en-US"/>
        </w:rPr>
        <w:t xml:space="preserve"> view I think will be more sanguine to a revitalization of the deeper connection between mind and body and especially how to form them into an effective relationship together in growth; a practical and vastly important consideration that has been largely lost within the tumult of these other vying </w:t>
      </w:r>
      <w:r w:rsidR="00424EEB">
        <w:rPr>
          <w:rFonts w:ascii="Times New Roman" w:hAnsi="Times New Roman" w:cs="Times New Roman"/>
          <w:lang w:val="en-US"/>
        </w:rPr>
        <w:lastRenderedPageBreak/>
        <w:t>considerations regard</w:t>
      </w:r>
      <w:r w:rsidR="00F03DF3">
        <w:rPr>
          <w:rFonts w:ascii="Times New Roman" w:hAnsi="Times New Roman" w:cs="Times New Roman"/>
          <w:lang w:val="en-US"/>
        </w:rPr>
        <w:t>ing</w:t>
      </w:r>
      <w:r w:rsidR="00424EEB">
        <w:rPr>
          <w:rFonts w:ascii="Times New Roman" w:hAnsi="Times New Roman" w:cs="Times New Roman"/>
          <w:lang w:val="en-US"/>
        </w:rPr>
        <w:t xml:space="preserve"> the status of the mind and body. </w:t>
      </w:r>
      <w:r w:rsidR="00F82169">
        <w:rPr>
          <w:rFonts w:ascii="Times New Roman" w:hAnsi="Times New Roman" w:cs="Times New Roman"/>
          <w:lang w:val="en-US"/>
        </w:rPr>
        <w:t xml:space="preserve"> </w:t>
      </w:r>
      <w:r w:rsidR="009427C8">
        <w:rPr>
          <w:rFonts w:ascii="Times New Roman" w:hAnsi="Times New Roman" w:cs="Times New Roman"/>
          <w:lang w:val="en-US"/>
        </w:rPr>
        <w:t>I think that this new perspective will allow for a shift in our perspectives of the question as to whether sensations and emotions originate within the mind or the body, while arguing in a Berk</w:t>
      </w:r>
      <w:r w:rsidR="001E772C">
        <w:rPr>
          <w:rFonts w:ascii="Times New Roman" w:hAnsi="Times New Roman" w:cs="Times New Roman"/>
          <w:lang w:val="en-US"/>
        </w:rPr>
        <w:t>el</w:t>
      </w:r>
      <w:r w:rsidR="009427C8">
        <w:rPr>
          <w:rFonts w:ascii="Times New Roman" w:hAnsi="Times New Roman" w:cs="Times New Roman"/>
          <w:lang w:val="en-US"/>
        </w:rPr>
        <w:t>e</w:t>
      </w:r>
      <w:r w:rsidR="001E772C">
        <w:rPr>
          <w:rFonts w:ascii="Times New Roman" w:hAnsi="Times New Roman" w:cs="Times New Roman"/>
          <w:lang w:val="en-US"/>
        </w:rPr>
        <w:t>y</w:t>
      </w:r>
      <w:r w:rsidR="009427C8">
        <w:rPr>
          <w:rFonts w:ascii="Times New Roman" w:hAnsi="Times New Roman" w:cs="Times New Roman"/>
          <w:lang w:val="en-US"/>
        </w:rPr>
        <w:t xml:space="preserve">ian way that this is a largely a clouded issue. </w:t>
      </w:r>
      <w:r w:rsidR="00F8561A">
        <w:rPr>
          <w:rFonts w:ascii="Times New Roman" w:hAnsi="Times New Roman" w:cs="Times New Roman"/>
          <w:lang w:val="en-US"/>
        </w:rPr>
        <w:t xml:space="preserve">When this is </w:t>
      </w:r>
      <w:proofErr w:type="gramStart"/>
      <w:r w:rsidR="00F8561A">
        <w:rPr>
          <w:rFonts w:ascii="Times New Roman" w:hAnsi="Times New Roman" w:cs="Times New Roman"/>
          <w:lang w:val="en-US"/>
        </w:rPr>
        <w:t>done</w:t>
      </w:r>
      <w:proofErr w:type="gramEnd"/>
      <w:r w:rsidR="00F8561A">
        <w:rPr>
          <w:rFonts w:ascii="Times New Roman" w:hAnsi="Times New Roman" w:cs="Times New Roman"/>
          <w:lang w:val="en-US"/>
        </w:rPr>
        <w:t xml:space="preserve"> it will be easier to grasp the central question that I will address as to whether sensations and emotions are states of the body or of the mind. </w:t>
      </w:r>
    </w:p>
    <w:p w14:paraId="612F3725" w14:textId="4FC980D0" w:rsidR="001A2300" w:rsidRDefault="00CD4E68" w:rsidP="002C26C6">
      <w:pPr>
        <w:spacing w:line="480" w:lineRule="auto"/>
        <w:ind w:firstLine="720"/>
        <w:rPr>
          <w:rFonts w:ascii="Times New Roman" w:hAnsi="Times New Roman" w:cs="Times New Roman"/>
          <w:lang w:val="en-US"/>
        </w:rPr>
      </w:pPr>
      <w:r>
        <w:rPr>
          <w:rFonts w:ascii="Times New Roman" w:hAnsi="Times New Roman" w:cs="Times New Roman"/>
          <w:lang w:val="en-US"/>
        </w:rPr>
        <w:t xml:space="preserve">Descartes’ thinking on the body I would say is </w:t>
      </w:r>
      <w:proofErr w:type="gramStart"/>
      <w:r>
        <w:rPr>
          <w:rFonts w:ascii="Times New Roman" w:hAnsi="Times New Roman" w:cs="Times New Roman"/>
          <w:lang w:val="en-US"/>
        </w:rPr>
        <w:t>similar to</w:t>
      </w:r>
      <w:proofErr w:type="gramEnd"/>
      <w:r>
        <w:rPr>
          <w:rFonts w:ascii="Times New Roman" w:hAnsi="Times New Roman" w:cs="Times New Roman"/>
          <w:lang w:val="en-US"/>
        </w:rPr>
        <w:t xml:space="preserve"> this totalizing conception of the individual which Levinas</w:t>
      </w:r>
      <w:r w:rsidR="0068715F">
        <w:rPr>
          <w:rFonts w:ascii="Times New Roman" w:hAnsi="Times New Roman" w:cs="Times New Roman"/>
          <w:lang w:val="en-US"/>
        </w:rPr>
        <w:t xml:space="preserve">, </w:t>
      </w:r>
      <w:r>
        <w:rPr>
          <w:rFonts w:ascii="Times New Roman" w:hAnsi="Times New Roman" w:cs="Times New Roman"/>
          <w:lang w:val="en-US"/>
        </w:rPr>
        <w:t>as well as other individuals throughout the history of philosophy</w:t>
      </w:r>
      <w:r w:rsidR="0068715F">
        <w:rPr>
          <w:rFonts w:ascii="Times New Roman" w:hAnsi="Times New Roman" w:cs="Times New Roman"/>
          <w:lang w:val="en-US"/>
        </w:rPr>
        <w:t>,</w:t>
      </w:r>
      <w:r>
        <w:rPr>
          <w:rFonts w:ascii="Times New Roman" w:hAnsi="Times New Roman" w:cs="Times New Roman"/>
          <w:lang w:val="en-US"/>
        </w:rPr>
        <w:t xml:space="preserve"> including Hegel argue against. </w:t>
      </w:r>
      <w:r w:rsidR="008F1A5F">
        <w:rPr>
          <w:rFonts w:ascii="Times New Roman" w:hAnsi="Times New Roman" w:cs="Times New Roman"/>
          <w:lang w:val="en-US"/>
        </w:rPr>
        <w:t>Wittgenstein’s view</w:t>
      </w:r>
      <w:r w:rsidR="00D61FB8">
        <w:rPr>
          <w:rFonts w:ascii="Times New Roman" w:hAnsi="Times New Roman" w:cs="Times New Roman"/>
          <w:lang w:val="en-US"/>
        </w:rPr>
        <w:t>s are</w:t>
      </w:r>
      <w:r w:rsidR="008F1A5F">
        <w:rPr>
          <w:rFonts w:ascii="Times New Roman" w:hAnsi="Times New Roman" w:cs="Times New Roman"/>
          <w:lang w:val="en-US"/>
        </w:rPr>
        <w:t xml:space="preserve"> perhaps in bare simplicities more complex</w:t>
      </w:r>
      <w:r w:rsidR="00D61FB8">
        <w:rPr>
          <w:rFonts w:ascii="Times New Roman" w:hAnsi="Times New Roman" w:cs="Times New Roman"/>
          <w:lang w:val="en-US"/>
        </w:rPr>
        <w:t>, a</w:t>
      </w:r>
      <w:r w:rsidR="0068715F">
        <w:rPr>
          <w:rFonts w:ascii="Times New Roman" w:hAnsi="Times New Roman" w:cs="Times New Roman"/>
          <w:lang w:val="en-US"/>
        </w:rPr>
        <w:t>nd</w:t>
      </w:r>
      <w:r w:rsidR="00D61FB8">
        <w:rPr>
          <w:rFonts w:ascii="Times New Roman" w:hAnsi="Times New Roman" w:cs="Times New Roman"/>
          <w:lang w:val="en-US"/>
        </w:rPr>
        <w:t xml:space="preserve"> paradoxical, perhaps contradictory,</w:t>
      </w:r>
      <w:r w:rsidR="008F1A5F">
        <w:rPr>
          <w:rFonts w:ascii="Times New Roman" w:hAnsi="Times New Roman" w:cs="Times New Roman"/>
          <w:lang w:val="en-US"/>
        </w:rPr>
        <w:t xml:space="preserve"> regarding the founding of foundational member</w:t>
      </w:r>
      <w:r w:rsidR="00D61FB8">
        <w:rPr>
          <w:rFonts w:ascii="Times New Roman" w:hAnsi="Times New Roman" w:cs="Times New Roman"/>
          <w:lang w:val="en-US"/>
        </w:rPr>
        <w:t>s or parts (i.e. doctrines</w:t>
      </w:r>
      <w:r w:rsidR="003C1112">
        <w:rPr>
          <w:rFonts w:ascii="Times New Roman" w:hAnsi="Times New Roman" w:cs="Times New Roman"/>
          <w:lang w:val="en-US"/>
        </w:rPr>
        <w:t xml:space="preserve"> and views, and ruminations</w:t>
      </w:r>
      <w:r w:rsidR="00D61FB8">
        <w:rPr>
          <w:rFonts w:ascii="Times New Roman" w:hAnsi="Times New Roman" w:cs="Times New Roman"/>
          <w:lang w:val="en-US"/>
        </w:rPr>
        <w:t>) that comprise his syste</w:t>
      </w:r>
      <w:r w:rsidR="00717228">
        <w:rPr>
          <w:rFonts w:ascii="Times New Roman" w:hAnsi="Times New Roman" w:cs="Times New Roman"/>
          <w:lang w:val="en-US"/>
        </w:rPr>
        <w:t xml:space="preserve">matization, so I will wait to present this more intricate guesswork and probing that characterizes his overall method. For now, I will present in outline, Descartes’s basic view of the body, in connection to the mind. </w:t>
      </w:r>
      <w:r w:rsidR="001011D3">
        <w:rPr>
          <w:rFonts w:ascii="Times New Roman" w:hAnsi="Times New Roman" w:cs="Times New Roman"/>
          <w:lang w:val="en-US"/>
        </w:rPr>
        <w:t xml:space="preserve">I will now turn to the question of whether emotions and sensations can be thought of as features of the mind or of the body using Berkeley’s thinking as a guide and looking to Descartes and Wittgenstein when necessary to </w:t>
      </w:r>
      <w:proofErr w:type="gramStart"/>
      <w:r w:rsidR="001011D3">
        <w:rPr>
          <w:rFonts w:ascii="Times New Roman" w:hAnsi="Times New Roman" w:cs="Times New Roman"/>
          <w:lang w:val="en-US"/>
        </w:rPr>
        <w:t>take into account</w:t>
      </w:r>
      <w:proofErr w:type="gramEnd"/>
      <w:r w:rsidR="001011D3">
        <w:rPr>
          <w:rFonts w:ascii="Times New Roman" w:hAnsi="Times New Roman" w:cs="Times New Roman"/>
          <w:lang w:val="en-US"/>
        </w:rPr>
        <w:t xml:space="preserve"> points of conflict on the relationship between the mind and body regarding the production of emotions and perceptions. Berkeley</w:t>
      </w:r>
      <w:r w:rsidR="00B75E00">
        <w:rPr>
          <w:rFonts w:ascii="Times New Roman" w:hAnsi="Times New Roman" w:cs="Times New Roman"/>
          <w:lang w:val="en-US"/>
        </w:rPr>
        <w:t>’s</w:t>
      </w:r>
      <w:r w:rsidR="001011D3">
        <w:rPr>
          <w:rFonts w:ascii="Times New Roman" w:hAnsi="Times New Roman" w:cs="Times New Roman"/>
          <w:lang w:val="en-US"/>
        </w:rPr>
        <w:t xml:space="preserve"> main </w:t>
      </w:r>
      <w:r w:rsidR="00D851DE">
        <w:rPr>
          <w:rFonts w:ascii="Times New Roman" w:hAnsi="Times New Roman" w:cs="Times New Roman"/>
          <w:lang w:val="en-US"/>
        </w:rPr>
        <w:t>claim</w:t>
      </w:r>
      <w:r w:rsidR="001011D3">
        <w:rPr>
          <w:rFonts w:ascii="Times New Roman" w:hAnsi="Times New Roman" w:cs="Times New Roman"/>
          <w:lang w:val="en-US"/>
        </w:rPr>
        <w:t xml:space="preserve"> is that God is the</w:t>
      </w:r>
      <w:r w:rsidR="00D851DE">
        <w:rPr>
          <w:rFonts w:ascii="Times New Roman" w:hAnsi="Times New Roman" w:cs="Times New Roman"/>
          <w:lang w:val="en-US"/>
        </w:rPr>
        <w:t xml:space="preserve"> source of emotions and percept</w:t>
      </w:r>
      <w:r w:rsidR="001011D3">
        <w:rPr>
          <w:rFonts w:ascii="Times New Roman" w:hAnsi="Times New Roman" w:cs="Times New Roman"/>
          <w:lang w:val="en-US"/>
        </w:rPr>
        <w:t xml:space="preserve">ions. </w:t>
      </w:r>
      <w:r w:rsidR="00D851DE">
        <w:rPr>
          <w:rFonts w:ascii="Times New Roman" w:hAnsi="Times New Roman" w:cs="Times New Roman"/>
          <w:lang w:val="en-US"/>
        </w:rPr>
        <w:t>While this may be convincing to certain religious follow</w:t>
      </w:r>
      <w:r w:rsidR="000E13A3">
        <w:rPr>
          <w:rFonts w:ascii="Times New Roman" w:hAnsi="Times New Roman" w:cs="Times New Roman"/>
          <w:lang w:val="en-US"/>
        </w:rPr>
        <w:t>er</w:t>
      </w:r>
      <w:r w:rsidR="00E056F0">
        <w:rPr>
          <w:rFonts w:ascii="Times New Roman" w:hAnsi="Times New Roman" w:cs="Times New Roman"/>
          <w:lang w:val="en-US"/>
        </w:rPr>
        <w:t xml:space="preserve">s, </w:t>
      </w:r>
      <w:r w:rsidR="00D851DE">
        <w:rPr>
          <w:rFonts w:ascii="Times New Roman" w:hAnsi="Times New Roman" w:cs="Times New Roman"/>
          <w:lang w:val="en-US"/>
        </w:rPr>
        <w:t xml:space="preserve">I would say more plausibly ruling out this theory of emotion and sensation that Berkeley doesn’t really give a theory of emotion and sensation. Perhaps, one could argue, however, that emotions and sensations are self-generative in a sense and come from the individual </w:t>
      </w:r>
      <w:proofErr w:type="gramStart"/>
      <w:r w:rsidR="00D851DE">
        <w:rPr>
          <w:rFonts w:ascii="Times New Roman" w:hAnsi="Times New Roman" w:cs="Times New Roman"/>
          <w:lang w:val="en-US"/>
        </w:rPr>
        <w:t>in regards to</w:t>
      </w:r>
      <w:proofErr w:type="gramEnd"/>
      <w:r w:rsidR="00D851DE">
        <w:rPr>
          <w:rFonts w:ascii="Times New Roman" w:hAnsi="Times New Roman" w:cs="Times New Roman"/>
          <w:lang w:val="en-US"/>
        </w:rPr>
        <w:t xml:space="preserve"> their mind and body. On this Berk</w:t>
      </w:r>
      <w:r w:rsidR="00DD62FD">
        <w:rPr>
          <w:rFonts w:ascii="Times New Roman" w:hAnsi="Times New Roman" w:cs="Times New Roman"/>
          <w:lang w:val="en-US"/>
        </w:rPr>
        <w:t>e</w:t>
      </w:r>
      <w:r w:rsidR="0011582E">
        <w:rPr>
          <w:rFonts w:ascii="Times New Roman" w:hAnsi="Times New Roman" w:cs="Times New Roman"/>
          <w:lang w:val="en-US"/>
        </w:rPr>
        <w:t>le</w:t>
      </w:r>
      <w:r w:rsidR="000E13A3">
        <w:rPr>
          <w:rFonts w:ascii="Times New Roman" w:hAnsi="Times New Roman" w:cs="Times New Roman"/>
          <w:lang w:val="en-US"/>
        </w:rPr>
        <w:t>y</w:t>
      </w:r>
      <w:r w:rsidR="00D851DE">
        <w:rPr>
          <w:rFonts w:ascii="Times New Roman" w:hAnsi="Times New Roman" w:cs="Times New Roman"/>
          <w:lang w:val="en-US"/>
        </w:rPr>
        <w:t>ian variant of thinking then all that exists are sensations and emotions, both immaterial, with sensations being closely connect with the immaterial body that nevertheless feels substantial</w:t>
      </w:r>
      <w:r w:rsidR="00B24F30">
        <w:rPr>
          <w:rFonts w:ascii="Times New Roman" w:hAnsi="Times New Roman" w:cs="Times New Roman"/>
          <w:lang w:val="en-US"/>
        </w:rPr>
        <w:t xml:space="preserve"> sensations</w:t>
      </w:r>
      <w:r w:rsidR="00E3513A">
        <w:rPr>
          <w:rFonts w:ascii="Times New Roman" w:hAnsi="Times New Roman" w:cs="Times New Roman"/>
          <w:lang w:val="en-US"/>
        </w:rPr>
        <w:t xml:space="preserve"> and emotions, the mind </w:t>
      </w:r>
      <w:r w:rsidR="00D851DE">
        <w:rPr>
          <w:rFonts w:ascii="Times New Roman" w:hAnsi="Times New Roman" w:cs="Times New Roman"/>
          <w:lang w:val="en-US"/>
        </w:rPr>
        <w:t xml:space="preserve">being </w:t>
      </w:r>
      <w:r w:rsidR="00141A5B">
        <w:rPr>
          <w:rFonts w:ascii="Times New Roman" w:hAnsi="Times New Roman" w:cs="Times New Roman"/>
          <w:lang w:val="en-US"/>
        </w:rPr>
        <w:t>more</w:t>
      </w:r>
      <w:r w:rsidR="00D851DE">
        <w:rPr>
          <w:rFonts w:ascii="Times New Roman" w:hAnsi="Times New Roman" w:cs="Times New Roman"/>
          <w:lang w:val="en-US"/>
        </w:rPr>
        <w:t xml:space="preserve"> variable though conditioned by various material causes (brain state</w:t>
      </w:r>
      <w:r w:rsidR="00B75E00">
        <w:rPr>
          <w:rFonts w:ascii="Times New Roman" w:hAnsi="Times New Roman" w:cs="Times New Roman"/>
          <w:lang w:val="en-US"/>
        </w:rPr>
        <w:t>s</w:t>
      </w:r>
      <w:r w:rsidR="00D851DE">
        <w:rPr>
          <w:rFonts w:ascii="Times New Roman" w:hAnsi="Times New Roman" w:cs="Times New Roman"/>
          <w:lang w:val="en-US"/>
        </w:rPr>
        <w:t>, bodily state</w:t>
      </w:r>
      <w:r w:rsidR="00B75E00">
        <w:rPr>
          <w:rFonts w:ascii="Times New Roman" w:hAnsi="Times New Roman" w:cs="Times New Roman"/>
          <w:lang w:val="en-US"/>
        </w:rPr>
        <w:t>s</w:t>
      </w:r>
      <w:r w:rsidR="00D851DE">
        <w:rPr>
          <w:rFonts w:ascii="Times New Roman" w:hAnsi="Times New Roman" w:cs="Times New Roman"/>
          <w:lang w:val="en-US"/>
        </w:rPr>
        <w:t>, circumstances etc.) but less completely determined as sensation through the bodily state.</w:t>
      </w:r>
      <w:r w:rsidR="00B24F30">
        <w:rPr>
          <w:rFonts w:ascii="Times New Roman" w:hAnsi="Times New Roman" w:cs="Times New Roman"/>
          <w:lang w:val="en-US"/>
        </w:rPr>
        <w:t xml:space="preserve"> </w:t>
      </w:r>
      <w:r w:rsidR="00E57CA4">
        <w:rPr>
          <w:rFonts w:ascii="Times New Roman" w:hAnsi="Times New Roman" w:cs="Times New Roman"/>
          <w:lang w:val="en-US"/>
        </w:rPr>
        <w:t>Strictly speaking there would be a certain spillover between emotions that are more spontaneous but also based on prior emotion states, in a feedback loop of emotion and emotions that are more closely tied to the state of the body, hence more deterministic. Emotions that were “free” so to speak would also effect states of the body such that by feeling a certain way, or based on the processes that occur in the mind certain variants of sensations are likely to occur.</w:t>
      </w:r>
      <w:r w:rsidR="00EA7153">
        <w:rPr>
          <w:rFonts w:ascii="Times New Roman" w:hAnsi="Times New Roman" w:cs="Times New Roman"/>
          <w:lang w:val="en-US"/>
        </w:rPr>
        <w:t xml:space="preserve"> </w:t>
      </w:r>
      <w:r w:rsidR="00E57CA4">
        <w:rPr>
          <w:rFonts w:ascii="Times New Roman" w:hAnsi="Times New Roman" w:cs="Times New Roman"/>
          <w:lang w:val="en-US"/>
        </w:rPr>
        <w:t>In this sense, an internal state of happiness or freedom could lead to my bodily sensations</w:t>
      </w:r>
      <w:r w:rsidR="005E532A">
        <w:rPr>
          <w:rFonts w:ascii="Times New Roman" w:hAnsi="Times New Roman" w:cs="Times New Roman"/>
          <w:lang w:val="en-US"/>
        </w:rPr>
        <w:t xml:space="preserve"> to</w:t>
      </w:r>
      <w:r w:rsidR="00E57CA4">
        <w:rPr>
          <w:rFonts w:ascii="Times New Roman" w:hAnsi="Times New Roman" w:cs="Times New Roman"/>
          <w:lang w:val="en-US"/>
        </w:rPr>
        <w:t xml:space="preserve"> becoming more happy and free, say when </w:t>
      </w:r>
      <w:r w:rsidR="00DD62FD">
        <w:rPr>
          <w:rFonts w:ascii="Times New Roman" w:hAnsi="Times New Roman" w:cs="Times New Roman"/>
          <w:lang w:val="en-US"/>
        </w:rPr>
        <w:t>lying</w:t>
      </w:r>
      <w:r w:rsidR="00E57CA4">
        <w:rPr>
          <w:rFonts w:ascii="Times New Roman" w:hAnsi="Times New Roman" w:cs="Times New Roman"/>
          <w:lang w:val="en-US"/>
        </w:rPr>
        <w:t xml:space="preserve"> in bed, in the tactile and visual stimuli in how they are sensed.</w:t>
      </w:r>
      <w:r w:rsidR="000E13A3">
        <w:rPr>
          <w:rFonts w:ascii="Times New Roman" w:hAnsi="Times New Roman" w:cs="Times New Roman"/>
          <w:lang w:val="en-US"/>
        </w:rPr>
        <w:t xml:space="preserve"> Furthermore, states of sensation would relate to the way that individuals feel about being in some state, good or bad, of a sensation and lead the individual to feel happy or sad or angry or pleased by any given physical sensation that they feel. It is, after all, not the bodily part that feels a pain, a</w:t>
      </w:r>
      <w:r w:rsidR="00DF041F">
        <w:rPr>
          <w:rFonts w:ascii="Times New Roman" w:hAnsi="Times New Roman" w:cs="Times New Roman"/>
          <w:lang w:val="en-US"/>
        </w:rPr>
        <w:t>s</w:t>
      </w:r>
      <w:r w:rsidR="000E13A3">
        <w:rPr>
          <w:rFonts w:ascii="Times New Roman" w:hAnsi="Times New Roman" w:cs="Times New Roman"/>
          <w:lang w:val="en-US"/>
        </w:rPr>
        <w:t xml:space="preserve"> Wittgenstein points out, but the person that feels the pain as themselves—as a soul. To speak as though the body part felt pain it would be as though a rock felt the pain as Wittgenstein says. This doesn’t really make sense in certain ways because it disconnects the sensation from the person experiencing them. To a certain extent</w:t>
      </w:r>
      <w:r w:rsidR="00D851DE">
        <w:rPr>
          <w:rFonts w:ascii="Times New Roman" w:hAnsi="Times New Roman" w:cs="Times New Roman"/>
          <w:lang w:val="en-US"/>
        </w:rPr>
        <w:t xml:space="preserve"> </w:t>
      </w:r>
      <w:r w:rsidR="000E13A3">
        <w:rPr>
          <w:rFonts w:ascii="Times New Roman" w:hAnsi="Times New Roman" w:cs="Times New Roman"/>
          <w:lang w:val="en-US"/>
        </w:rPr>
        <w:t>when pain is intense it may seem as though we are not experiencing it, that is, that it is just experienced as a “raw feel”, qualia, or other pure pain felt perhaps by some entelechy that somehow has self-awareness but not by ourselves. We, it seems, recedes into the background of the pain. But while we recede the extent to which “we” feel it intensifies. It is partly the extent to which we</w:t>
      </w:r>
      <w:r w:rsidR="00E62404">
        <w:rPr>
          <w:rFonts w:ascii="Times New Roman" w:hAnsi="Times New Roman" w:cs="Times New Roman"/>
          <w:lang w:val="en-US"/>
        </w:rPr>
        <w:t xml:space="preserve"> don’t recognize our pain as our own that it may be more traumatic. There is a dissociation between the pain and ourselves. Or we could say that it is a reduced sense of self, primarily as it relates to pain that is “us” as</w:t>
      </w:r>
      <w:r w:rsidR="00DF041F">
        <w:rPr>
          <w:rFonts w:ascii="Times New Roman" w:hAnsi="Times New Roman" w:cs="Times New Roman"/>
          <w:lang w:val="en-US"/>
        </w:rPr>
        <w:t xml:space="preserve"> we experience it, that is</w:t>
      </w:r>
      <w:r w:rsidR="00E62404">
        <w:rPr>
          <w:rFonts w:ascii="Times New Roman" w:hAnsi="Times New Roman" w:cs="Times New Roman"/>
          <w:lang w:val="en-US"/>
        </w:rPr>
        <w:t xml:space="preserve"> just a person or “me” as opposed to more elaborate conceptions, like our s</w:t>
      </w:r>
      <w:r w:rsidR="000D3820">
        <w:rPr>
          <w:rFonts w:ascii="Times New Roman" w:hAnsi="Times New Roman" w:cs="Times New Roman"/>
          <w:lang w:val="en-US"/>
        </w:rPr>
        <w:t>oul etc.</w:t>
      </w:r>
      <w:r w:rsidR="00E62404">
        <w:rPr>
          <w:rFonts w:ascii="Times New Roman" w:hAnsi="Times New Roman" w:cs="Times New Roman"/>
          <w:lang w:val="en-US"/>
        </w:rPr>
        <w:t xml:space="preserve"> There is a distinct sense in which this is us, but it</w:t>
      </w:r>
      <w:r w:rsidR="00B52240">
        <w:rPr>
          <w:rFonts w:ascii="Times New Roman" w:hAnsi="Times New Roman" w:cs="Times New Roman"/>
          <w:lang w:val="en-US"/>
        </w:rPr>
        <w:t xml:space="preserve"> is</w:t>
      </w:r>
      <w:r w:rsidR="00E62404">
        <w:rPr>
          <w:rFonts w:ascii="Times New Roman" w:hAnsi="Times New Roman" w:cs="Times New Roman"/>
          <w:lang w:val="en-US"/>
        </w:rPr>
        <w:t xml:space="preserve"> us flattened, viewed as something less whole or complete and less shrouded in the complexity of our sensations and buttressed by the self. It is so to speak our bare self, our essence, that is preserved in the pain. This is, so to speak, opposed to complex enjoyments of various sorts that may bring us to heightened states of emotion. </w:t>
      </w:r>
    </w:p>
    <w:p w14:paraId="129879E9" w14:textId="263DDFB3" w:rsidR="00EC3716" w:rsidRDefault="00E60321" w:rsidP="007942DF">
      <w:pPr>
        <w:spacing w:line="480" w:lineRule="auto"/>
        <w:ind w:firstLine="720"/>
        <w:rPr>
          <w:rFonts w:ascii="Times New Roman" w:hAnsi="Times New Roman" w:cs="Times New Roman"/>
          <w:lang w:val="en-US"/>
        </w:rPr>
      </w:pPr>
      <w:r>
        <w:rPr>
          <w:rFonts w:ascii="Times New Roman" w:hAnsi="Times New Roman" w:cs="Times New Roman"/>
          <w:lang w:val="en-US"/>
        </w:rPr>
        <w:t xml:space="preserve">I would not deny that there could be a long chain of </w:t>
      </w:r>
      <w:r w:rsidR="001960F6">
        <w:rPr>
          <w:rFonts w:ascii="Times New Roman" w:hAnsi="Times New Roman" w:cs="Times New Roman"/>
          <w:lang w:val="en-US"/>
        </w:rPr>
        <w:t>similarly measurable physical correlates of our inner life,</w:t>
      </w:r>
      <w:r>
        <w:rPr>
          <w:rFonts w:ascii="Times New Roman" w:hAnsi="Times New Roman" w:cs="Times New Roman"/>
          <w:lang w:val="en-US"/>
        </w:rPr>
        <w:t xml:space="preserve"> so to speak</w:t>
      </w:r>
      <w:r w:rsidR="001960F6">
        <w:rPr>
          <w:rFonts w:ascii="Times New Roman" w:hAnsi="Times New Roman" w:cs="Times New Roman"/>
          <w:lang w:val="en-US"/>
        </w:rPr>
        <w:t>,</w:t>
      </w:r>
      <w:r>
        <w:rPr>
          <w:rFonts w:ascii="Times New Roman" w:hAnsi="Times New Roman" w:cs="Times New Roman"/>
          <w:lang w:val="en-US"/>
        </w:rPr>
        <w:t xml:space="preserve"> that are reliably correlated with our experiences—sensations, perceptions, emotions and so o</w:t>
      </w:r>
      <w:r w:rsidR="001960F6">
        <w:rPr>
          <w:rFonts w:ascii="Times New Roman" w:hAnsi="Times New Roman" w:cs="Times New Roman"/>
          <w:lang w:val="en-US"/>
        </w:rPr>
        <w:t>n, and how these are related to our bodily states brains states, optic nerve interpretations, photons and the common stories about a series of related phenomena but I would challenge the supposition that these experiences are somehow caused by this material substance. Rather it seems that they are, material substance included, perceptual conditions of the body that can be observed i.e. the body is a conscious state that we observe that has very reliable concrete processes vs. there is in fact a body with such properties somehow separate from the human (the standard physicalist claims). How such a body or for that matter bodies, taken to mean physical objects</w:t>
      </w:r>
      <w:r w:rsidR="00116667">
        <w:rPr>
          <w:rFonts w:ascii="Times New Roman" w:hAnsi="Times New Roman" w:cs="Times New Roman"/>
          <w:lang w:val="en-US"/>
        </w:rPr>
        <w:t>,</w:t>
      </w:r>
      <w:r w:rsidR="001960F6">
        <w:rPr>
          <w:rFonts w:ascii="Times New Roman" w:hAnsi="Times New Roman" w:cs="Times New Roman"/>
          <w:lang w:val="en-US"/>
        </w:rPr>
        <w:t xml:space="preserve"> could be verified </w:t>
      </w:r>
      <w:r w:rsidR="007942DF">
        <w:rPr>
          <w:rFonts w:ascii="Times New Roman" w:hAnsi="Times New Roman" w:cs="Times New Roman"/>
          <w:lang w:val="en-US"/>
        </w:rPr>
        <w:t>for the reasons mentioned—</w:t>
      </w:r>
      <w:r w:rsidR="001960F6">
        <w:rPr>
          <w:rFonts w:ascii="Times New Roman" w:hAnsi="Times New Roman" w:cs="Times New Roman"/>
          <w:lang w:val="en-US"/>
        </w:rPr>
        <w:t>the Kantian, noumena</w:t>
      </w:r>
      <w:r w:rsidR="00833A4F">
        <w:rPr>
          <w:rFonts w:ascii="Times New Roman" w:hAnsi="Times New Roman" w:cs="Times New Roman"/>
          <w:lang w:val="en-US"/>
        </w:rPr>
        <w:t xml:space="preserve"> phenomena</w:t>
      </w:r>
      <w:r w:rsidR="001960F6">
        <w:rPr>
          <w:rFonts w:ascii="Times New Roman" w:hAnsi="Times New Roman" w:cs="Times New Roman"/>
          <w:lang w:val="en-US"/>
        </w:rPr>
        <w:t xml:space="preserve"> ontological gap,</w:t>
      </w:r>
      <w:r w:rsidR="00833A4F">
        <w:rPr>
          <w:rFonts w:ascii="Times New Roman" w:hAnsi="Times New Roman" w:cs="Times New Roman"/>
          <w:lang w:val="en-US"/>
        </w:rPr>
        <w:t xml:space="preserve"> the dualist</w:t>
      </w:r>
      <w:r w:rsidR="001960F6">
        <w:rPr>
          <w:rFonts w:ascii="Times New Roman" w:hAnsi="Times New Roman" w:cs="Times New Roman"/>
          <w:lang w:val="en-US"/>
        </w:rPr>
        <w:t xml:space="preserve"> ph</w:t>
      </w:r>
      <w:r w:rsidR="006D6D99">
        <w:rPr>
          <w:rFonts w:ascii="Times New Roman" w:hAnsi="Times New Roman" w:cs="Times New Roman"/>
          <w:lang w:val="en-US"/>
        </w:rPr>
        <w:t>enomena and the Lockean example</w:t>
      </w:r>
      <w:r w:rsidR="001960F6">
        <w:rPr>
          <w:rFonts w:ascii="Times New Roman" w:hAnsi="Times New Roman" w:cs="Times New Roman"/>
          <w:lang w:val="en-US"/>
        </w:rPr>
        <w:t xml:space="preserve"> of </w:t>
      </w:r>
      <w:r w:rsidR="006D6D99">
        <w:rPr>
          <w:rFonts w:ascii="Times New Roman" w:hAnsi="Times New Roman" w:cs="Times New Roman"/>
          <w:lang w:val="en-US"/>
        </w:rPr>
        <w:t>primary and secondary qualities</w:t>
      </w:r>
      <w:r w:rsidR="00833A4F">
        <w:rPr>
          <w:rFonts w:ascii="Times New Roman" w:hAnsi="Times New Roman" w:cs="Times New Roman"/>
          <w:lang w:val="en-US"/>
        </w:rPr>
        <w:t>, and Descartes views found in his Cartesian skepticism, seem to collapse in some very similar ways into Berkel</w:t>
      </w:r>
      <w:r w:rsidR="006B0334">
        <w:rPr>
          <w:rFonts w:ascii="Times New Roman" w:hAnsi="Times New Roman" w:cs="Times New Roman"/>
          <w:lang w:val="en-US"/>
        </w:rPr>
        <w:t>e</w:t>
      </w:r>
      <w:r w:rsidR="00833A4F">
        <w:rPr>
          <w:rFonts w:ascii="Times New Roman" w:hAnsi="Times New Roman" w:cs="Times New Roman"/>
          <w:lang w:val="en-US"/>
        </w:rPr>
        <w:t>y</w:t>
      </w:r>
      <w:r w:rsidR="00E8278C">
        <w:rPr>
          <w:rFonts w:ascii="Times New Roman" w:hAnsi="Times New Roman" w:cs="Times New Roman"/>
          <w:lang w:val="en-US"/>
        </w:rPr>
        <w:t xml:space="preserve">ism. </w:t>
      </w:r>
      <w:r w:rsidR="001D0E49">
        <w:rPr>
          <w:rFonts w:ascii="Times New Roman" w:hAnsi="Times New Roman" w:cs="Times New Roman"/>
          <w:lang w:val="en-US"/>
        </w:rPr>
        <w:t>We can say in a sense that we discover certain new associations between</w:t>
      </w:r>
      <w:r w:rsidR="004F2D37">
        <w:rPr>
          <w:rFonts w:ascii="Times New Roman" w:hAnsi="Times New Roman" w:cs="Times New Roman"/>
          <w:lang w:val="en-US"/>
        </w:rPr>
        <w:t xml:space="preserve"> brain regions, nerves and such—</w:t>
      </w:r>
      <w:r w:rsidR="001D0E49">
        <w:rPr>
          <w:rFonts w:ascii="Times New Roman" w:hAnsi="Times New Roman" w:cs="Times New Roman"/>
          <w:lang w:val="en-US"/>
        </w:rPr>
        <w:t xml:space="preserve">that they are associated with numbness, when severed or associated with certain types of perceptions, more heightened when most stimulated, in the case of the brain, but it does not </w:t>
      </w:r>
      <w:r w:rsidR="004F2D37">
        <w:rPr>
          <w:rFonts w:ascii="Times New Roman" w:hAnsi="Times New Roman" w:cs="Times New Roman"/>
          <w:lang w:val="en-US"/>
        </w:rPr>
        <w:t xml:space="preserve"> seem correct to s</w:t>
      </w:r>
      <w:r w:rsidR="006D6D99">
        <w:rPr>
          <w:rFonts w:ascii="Times New Roman" w:hAnsi="Times New Roman" w:cs="Times New Roman"/>
          <w:lang w:val="en-US"/>
        </w:rPr>
        <w:t>ay that these necessarily cause</w:t>
      </w:r>
      <w:r w:rsidR="004F2D37">
        <w:rPr>
          <w:rFonts w:ascii="Times New Roman" w:hAnsi="Times New Roman" w:cs="Times New Roman"/>
          <w:lang w:val="en-US"/>
        </w:rPr>
        <w:t xml:space="preserve"> the other—they are strongly associated but caused seems a strong word, and perhaps incorrect, and if there was a cause it would be more of a cause in a metaphysical realm of the different sensations causing each other such that such and such a brain scan</w:t>
      </w:r>
      <w:r w:rsidR="00A02A4C">
        <w:rPr>
          <w:rFonts w:ascii="Times New Roman" w:hAnsi="Times New Roman" w:cs="Times New Roman"/>
          <w:lang w:val="en-US"/>
        </w:rPr>
        <w:t xml:space="preserve"> showing heightened activity in a region, and</w:t>
      </w:r>
      <w:r w:rsidR="004F2D37">
        <w:rPr>
          <w:rFonts w:ascii="Times New Roman" w:hAnsi="Times New Roman" w:cs="Times New Roman"/>
          <w:lang w:val="en-US"/>
        </w:rPr>
        <w:t xml:space="preserve"> remembrance of severance of nerves is connected to the similar perceptions or lack that happen</w:t>
      </w:r>
      <w:r w:rsidR="00A02A4C">
        <w:rPr>
          <w:rFonts w:ascii="Times New Roman" w:hAnsi="Times New Roman" w:cs="Times New Roman"/>
          <w:lang w:val="en-US"/>
        </w:rPr>
        <w:t>s</w:t>
      </w:r>
      <w:r w:rsidR="004F2D37">
        <w:rPr>
          <w:rFonts w:ascii="Times New Roman" w:hAnsi="Times New Roman" w:cs="Times New Roman"/>
          <w:lang w:val="en-US"/>
        </w:rPr>
        <w:t xml:space="preserve"> to exist. </w:t>
      </w:r>
      <w:r w:rsidR="008403F9">
        <w:rPr>
          <w:rFonts w:ascii="Times New Roman" w:hAnsi="Times New Roman" w:cs="Times New Roman"/>
          <w:lang w:val="en-US"/>
        </w:rPr>
        <w:t xml:space="preserve">So, Descartes claiming that physical process necessarily cause, other stimuli, I don’t agree. There </w:t>
      </w:r>
      <w:r w:rsidR="004A321A">
        <w:rPr>
          <w:rFonts w:ascii="Times New Roman" w:hAnsi="Times New Roman" w:cs="Times New Roman"/>
          <w:lang w:val="en-US"/>
        </w:rPr>
        <w:t>is a sense in which things seem</w:t>
      </w:r>
      <w:r w:rsidR="008403F9">
        <w:rPr>
          <w:rFonts w:ascii="Times New Roman" w:hAnsi="Times New Roman" w:cs="Times New Roman"/>
          <w:lang w:val="en-US"/>
        </w:rPr>
        <w:t xml:space="preserve"> spatially extended but these are perceptions along with their color etc. If this is what we designate by physical then I agree</w:t>
      </w:r>
      <w:r w:rsidR="006A111B">
        <w:rPr>
          <w:rFonts w:ascii="Times New Roman" w:hAnsi="Times New Roman" w:cs="Times New Roman"/>
          <w:lang w:val="en-US"/>
        </w:rPr>
        <w:t xml:space="preserve">, that things feel and look like substances, mental substances that we perceive as somehow separate, but this is just a perception of separateness and consistency and independence that we associate with physicality, nothing more. Perhaps, there is some way that “something” could exist independently of consciousness but I cannot conceive it. </w:t>
      </w:r>
    </w:p>
    <w:p w14:paraId="2C84BF45" w14:textId="72ADDF0E" w:rsidR="00563F37" w:rsidRDefault="00FB05B7" w:rsidP="00563F37">
      <w:pPr>
        <w:spacing w:line="480" w:lineRule="auto"/>
        <w:ind w:firstLine="720"/>
        <w:rPr>
          <w:rFonts w:ascii="Times" w:eastAsia="Times New Roman" w:hAnsi="Times" w:cs="Times New Roman"/>
          <w:color w:val="1A1A1A"/>
          <w:shd w:val="clear" w:color="auto" w:fill="FFFFFF"/>
          <w:lang w:eastAsia="en-GB"/>
        </w:rPr>
      </w:pPr>
      <w:r>
        <w:rPr>
          <w:rFonts w:ascii="Times New Roman" w:hAnsi="Times New Roman" w:cs="Times New Roman"/>
          <w:lang w:val="en-US"/>
        </w:rPr>
        <w:t xml:space="preserve">As Descartes proclaims in the first sentence of </w:t>
      </w:r>
      <w:r w:rsidRPr="00FB05B7">
        <w:rPr>
          <w:rFonts w:ascii="Times New Roman" w:hAnsi="Times New Roman" w:cs="Times New Roman"/>
          <w:i/>
          <w:lang w:val="en-US"/>
        </w:rPr>
        <w:t>The Passions of the Soul</w:t>
      </w:r>
      <w:r>
        <w:rPr>
          <w:rFonts w:ascii="Times New Roman" w:hAnsi="Times New Roman" w:cs="Times New Roman"/>
          <w:lang w:val="en-US"/>
        </w:rPr>
        <w:t>, “The defects of the ancients are no</w:t>
      </w:r>
      <w:r w:rsidR="00D64425">
        <w:rPr>
          <w:rFonts w:ascii="Times New Roman" w:hAnsi="Times New Roman" w:cs="Times New Roman"/>
          <w:lang w:val="en-US"/>
        </w:rPr>
        <w:t>where more apparent than in their writings on the passions.”</w:t>
      </w:r>
      <w:r w:rsidR="007B724E">
        <w:rPr>
          <w:rFonts w:ascii="Times New Roman" w:hAnsi="Times New Roman" w:cs="Times New Roman"/>
          <w:lang w:val="en-US"/>
        </w:rPr>
        <w:t xml:space="preserve"> (</w:t>
      </w:r>
      <w:r w:rsidR="007D5C1D">
        <w:rPr>
          <w:rFonts w:ascii="Times New Roman" w:hAnsi="Times New Roman" w:cs="Times New Roman"/>
          <w:lang w:val="en-US"/>
        </w:rPr>
        <w:t xml:space="preserve">Descartes, </w:t>
      </w:r>
      <w:r w:rsidR="007B724E">
        <w:rPr>
          <w:rFonts w:ascii="Times New Roman" w:hAnsi="Times New Roman" w:cs="Times New Roman"/>
          <w:lang w:val="en-US"/>
        </w:rPr>
        <w:t>328)</w:t>
      </w:r>
      <w:r w:rsidR="007D5C1D">
        <w:rPr>
          <w:rFonts w:ascii="Times New Roman" w:hAnsi="Times New Roman" w:cs="Times New Roman"/>
          <w:lang w:val="en-US"/>
        </w:rPr>
        <w:t xml:space="preserve"> </w:t>
      </w:r>
      <w:r w:rsidR="00125AC9">
        <w:rPr>
          <w:rFonts w:ascii="Times New Roman" w:hAnsi="Times New Roman" w:cs="Times New Roman"/>
          <w:lang w:val="en-US"/>
        </w:rPr>
        <w:t>A little farther down on the first page he says, “</w:t>
      </w:r>
      <w:r w:rsidR="0051068D">
        <w:rPr>
          <w:rFonts w:ascii="Times New Roman" w:hAnsi="Times New Roman" w:cs="Times New Roman"/>
          <w:lang w:val="en-US"/>
        </w:rPr>
        <w:t xml:space="preserve">That is why I shall be obliged to </w:t>
      </w:r>
      <w:r w:rsidR="005406F6">
        <w:rPr>
          <w:rFonts w:ascii="Times New Roman" w:hAnsi="Times New Roman" w:cs="Times New Roman"/>
          <w:lang w:val="en-US"/>
        </w:rPr>
        <w:t>write</w:t>
      </w:r>
      <w:r w:rsidR="006B46B9">
        <w:rPr>
          <w:rFonts w:ascii="Times New Roman" w:hAnsi="Times New Roman" w:cs="Times New Roman"/>
          <w:lang w:val="en-US"/>
        </w:rPr>
        <w:t xml:space="preserve"> just</w:t>
      </w:r>
      <w:r w:rsidR="005406F6">
        <w:rPr>
          <w:rFonts w:ascii="Times New Roman" w:hAnsi="Times New Roman" w:cs="Times New Roman"/>
          <w:lang w:val="en-US"/>
        </w:rPr>
        <w:t xml:space="preserve"> as if I were considering a topic that no one had dealt</w:t>
      </w:r>
      <w:r w:rsidR="0019142B">
        <w:rPr>
          <w:rFonts w:ascii="Times New Roman" w:hAnsi="Times New Roman" w:cs="Times New Roman"/>
          <w:lang w:val="en-US"/>
        </w:rPr>
        <w:t xml:space="preserve"> with</w:t>
      </w:r>
      <w:r w:rsidR="005406F6">
        <w:rPr>
          <w:rFonts w:ascii="Times New Roman" w:hAnsi="Times New Roman" w:cs="Times New Roman"/>
          <w:lang w:val="en-US"/>
        </w:rPr>
        <w:t xml:space="preserve"> before me.”</w:t>
      </w:r>
      <w:r w:rsidR="009F3E96">
        <w:rPr>
          <w:rFonts w:ascii="Times New Roman" w:hAnsi="Times New Roman" w:cs="Times New Roman"/>
          <w:lang w:val="en-US"/>
        </w:rPr>
        <w:t xml:space="preserve"> (Descartes, 328)</w:t>
      </w:r>
      <w:r w:rsidR="001A2D6D">
        <w:rPr>
          <w:rFonts w:ascii="Times New Roman" w:hAnsi="Times New Roman" w:cs="Times New Roman"/>
          <w:lang w:val="en-US"/>
        </w:rPr>
        <w:t xml:space="preserve">. </w:t>
      </w:r>
      <w:r w:rsidR="00BD16AF">
        <w:rPr>
          <w:rFonts w:ascii="Times New Roman" w:hAnsi="Times New Roman" w:cs="Times New Roman"/>
          <w:lang w:val="en-US"/>
        </w:rPr>
        <w:t xml:space="preserve">Perhaps, this is </w:t>
      </w:r>
      <w:r w:rsidR="003912EE">
        <w:rPr>
          <w:rFonts w:ascii="Times New Roman" w:hAnsi="Times New Roman" w:cs="Times New Roman"/>
          <w:lang w:val="en-US"/>
        </w:rPr>
        <w:t xml:space="preserve">a </w:t>
      </w:r>
      <w:r w:rsidR="00BD16AF">
        <w:rPr>
          <w:rFonts w:ascii="Times New Roman" w:hAnsi="Times New Roman" w:cs="Times New Roman"/>
          <w:lang w:val="en-US"/>
        </w:rPr>
        <w:t xml:space="preserve">reason why he devotes so much of the space in the rather short, </w:t>
      </w:r>
      <w:r w:rsidR="00BD16AF" w:rsidRPr="00BD16AF">
        <w:rPr>
          <w:rFonts w:ascii="Times New Roman" w:hAnsi="Times New Roman" w:cs="Times New Roman"/>
          <w:i/>
          <w:lang w:val="en-US"/>
        </w:rPr>
        <w:t>The Passions of the Soul</w:t>
      </w:r>
      <w:r w:rsidR="00200552">
        <w:rPr>
          <w:rFonts w:ascii="Times New Roman" w:hAnsi="Times New Roman" w:cs="Times New Roman"/>
          <w:i/>
          <w:lang w:val="en-US"/>
        </w:rPr>
        <w:t>,</w:t>
      </w:r>
      <w:r w:rsidR="00BD16AF">
        <w:rPr>
          <w:rFonts w:ascii="Times New Roman" w:hAnsi="Times New Roman" w:cs="Times New Roman"/>
          <w:lang w:val="en-US"/>
        </w:rPr>
        <w:t xml:space="preserve"> to developing a theory of interaction between human anatomy and </w:t>
      </w:r>
      <w:r w:rsidR="00200552">
        <w:rPr>
          <w:rFonts w:ascii="Times New Roman" w:hAnsi="Times New Roman" w:cs="Times New Roman"/>
          <w:lang w:val="en-US"/>
        </w:rPr>
        <w:t xml:space="preserve">the passions; human anatomy largely fading out as a subject in the </w:t>
      </w:r>
      <w:r w:rsidR="00563F37">
        <w:rPr>
          <w:rFonts w:ascii="Times New Roman" w:hAnsi="Times New Roman" w:cs="Times New Roman"/>
          <w:lang w:val="en-US"/>
        </w:rPr>
        <w:t xml:space="preserve">philosophical </w:t>
      </w:r>
      <w:r w:rsidR="00200552">
        <w:rPr>
          <w:rFonts w:ascii="Times New Roman" w:hAnsi="Times New Roman" w:cs="Times New Roman"/>
          <w:lang w:val="en-US"/>
        </w:rPr>
        <w:t>writers</w:t>
      </w:r>
      <w:r w:rsidR="00563F37">
        <w:rPr>
          <w:rFonts w:ascii="Times New Roman" w:hAnsi="Times New Roman" w:cs="Times New Roman"/>
          <w:lang w:val="en-US"/>
        </w:rPr>
        <w:t xml:space="preserve"> of philosophy after</w:t>
      </w:r>
      <w:r w:rsidR="00200552">
        <w:rPr>
          <w:rFonts w:ascii="Times New Roman" w:hAnsi="Times New Roman" w:cs="Times New Roman"/>
          <w:lang w:val="en-US"/>
        </w:rPr>
        <w:t xml:space="preserve"> Descartes. </w:t>
      </w:r>
      <w:r w:rsidR="00D2445C">
        <w:rPr>
          <w:rFonts w:ascii="Times New Roman" w:hAnsi="Times New Roman" w:cs="Times New Roman"/>
          <w:lang w:val="en-US"/>
        </w:rPr>
        <w:t>Descartes understands</w:t>
      </w:r>
      <w:r w:rsidR="008E189C">
        <w:rPr>
          <w:rFonts w:ascii="Times New Roman" w:hAnsi="Times New Roman" w:cs="Times New Roman"/>
          <w:lang w:val="en-US"/>
        </w:rPr>
        <w:t xml:space="preserve"> and defines</w:t>
      </w:r>
      <w:r w:rsidR="00D2445C">
        <w:rPr>
          <w:rFonts w:ascii="Times New Roman" w:hAnsi="Times New Roman" w:cs="Times New Roman"/>
          <w:lang w:val="en-US"/>
        </w:rPr>
        <w:t xml:space="preserve"> the passions in this way</w:t>
      </w:r>
      <w:r w:rsidR="008E189C">
        <w:rPr>
          <w:rFonts w:ascii="Times New Roman" w:hAnsi="Times New Roman" w:cs="Times New Roman"/>
          <w:lang w:val="en-US"/>
        </w:rPr>
        <w:t>, “After consider</w:t>
      </w:r>
      <w:r w:rsidR="003912EE">
        <w:rPr>
          <w:rFonts w:ascii="Times New Roman" w:hAnsi="Times New Roman" w:cs="Times New Roman"/>
          <w:lang w:val="en-US"/>
        </w:rPr>
        <w:t>ing</w:t>
      </w:r>
      <w:r w:rsidR="008E189C">
        <w:rPr>
          <w:rFonts w:ascii="Times New Roman" w:hAnsi="Times New Roman" w:cs="Times New Roman"/>
          <w:lang w:val="en-US"/>
        </w:rPr>
        <w:t xml:space="preserve"> in which respects the passions of the soul differ from all its other thoughts, it seems to me that we may define them generally as those sensations, perceptions or emotions of the soul which we refer particularly to it, and which are caused, maintained and strengthened by some movement of the spirits.” (Descartes, 338-9)</w:t>
      </w:r>
      <w:r w:rsidR="00F0742E">
        <w:rPr>
          <w:rFonts w:ascii="Times New Roman" w:hAnsi="Times New Roman" w:cs="Times New Roman"/>
          <w:lang w:val="en-US"/>
        </w:rPr>
        <w:t xml:space="preserve"> Shortly after and expanding this definition in, </w:t>
      </w:r>
      <w:r w:rsidR="00F0742E" w:rsidRPr="00F0742E">
        <w:rPr>
          <w:rFonts w:ascii="Times New Roman" w:hAnsi="Times New Roman" w:cs="Times New Roman"/>
          <w:i/>
          <w:lang w:val="en-US"/>
        </w:rPr>
        <w:t>sec. 28. Explanation of the First Part of this Definition</w:t>
      </w:r>
      <w:r w:rsidR="002A3685">
        <w:rPr>
          <w:rFonts w:ascii="Times New Roman" w:hAnsi="Times New Roman" w:cs="Times New Roman"/>
          <w:lang w:val="en-US"/>
        </w:rPr>
        <w:t>, he goes on to say, “…</w:t>
      </w:r>
      <w:r w:rsidR="00284245">
        <w:rPr>
          <w:rFonts w:ascii="Times New Roman" w:hAnsi="Times New Roman" w:cs="Times New Roman"/>
          <w:lang w:val="en-US"/>
        </w:rPr>
        <w:t>the passions are to be numbered among the perceptions which the close alliance between the soul and the body renders confused and obscure” (Descartes, 339)</w:t>
      </w:r>
      <w:r w:rsidR="00645682">
        <w:rPr>
          <w:rFonts w:ascii="Times New Roman" w:hAnsi="Times New Roman" w:cs="Times New Roman"/>
          <w:lang w:val="en-US"/>
        </w:rPr>
        <w:t xml:space="preserve">. </w:t>
      </w:r>
      <w:r w:rsidR="00E51877">
        <w:rPr>
          <w:rFonts w:ascii="Times New Roman" w:hAnsi="Times New Roman" w:cs="Times New Roman"/>
          <w:lang w:val="en-US"/>
        </w:rPr>
        <w:t>Descartes says that</w:t>
      </w:r>
      <w:r w:rsidR="00645682">
        <w:rPr>
          <w:rFonts w:ascii="Times New Roman" w:hAnsi="Times New Roman" w:cs="Times New Roman"/>
          <w:lang w:val="en-US"/>
        </w:rPr>
        <w:t xml:space="preserve"> through the</w:t>
      </w:r>
      <w:r w:rsidR="00BB4EB0">
        <w:rPr>
          <w:rFonts w:ascii="Times New Roman" w:hAnsi="Times New Roman" w:cs="Times New Roman"/>
          <w:lang w:val="en-US"/>
        </w:rPr>
        <w:t xml:space="preserve"> body the animal spirits go around</w:t>
      </w:r>
      <w:r w:rsidR="00645682">
        <w:rPr>
          <w:rFonts w:ascii="Times New Roman" w:hAnsi="Times New Roman" w:cs="Times New Roman"/>
          <w:lang w:val="en-US"/>
        </w:rPr>
        <w:t xml:space="preserve"> the pineal gland and </w:t>
      </w:r>
      <w:r w:rsidR="00E51877">
        <w:rPr>
          <w:rFonts w:ascii="Times New Roman" w:hAnsi="Times New Roman" w:cs="Times New Roman"/>
          <w:lang w:val="en-US"/>
        </w:rPr>
        <w:t xml:space="preserve">come out of it through </w:t>
      </w:r>
      <w:r w:rsidR="00BB4EB0">
        <w:rPr>
          <w:rFonts w:ascii="Times New Roman" w:hAnsi="Times New Roman" w:cs="Times New Roman"/>
          <w:lang w:val="en-US"/>
        </w:rPr>
        <w:t>pores and then travel to the other parts of the body and that animal spirits from the body also travel back near the pineal gland through the pores</w:t>
      </w:r>
      <w:r w:rsidR="006A49F3">
        <w:rPr>
          <w:rFonts w:ascii="Times New Roman" w:hAnsi="Times New Roman" w:cs="Times New Roman"/>
          <w:lang w:val="en-US"/>
        </w:rPr>
        <w:t xml:space="preserve"> and effect it.</w:t>
      </w:r>
      <w:r w:rsidR="005660E6">
        <w:rPr>
          <w:rFonts w:ascii="Times New Roman" w:hAnsi="Times New Roman" w:cs="Times New Roman"/>
          <w:lang w:val="en-US"/>
        </w:rPr>
        <w:t xml:space="preserve"> (</w:t>
      </w:r>
      <w:r w:rsidR="00D23153">
        <w:rPr>
          <w:rFonts w:ascii="Times New Roman" w:hAnsi="Times New Roman" w:cs="Times New Roman"/>
          <w:lang w:val="en-US"/>
        </w:rPr>
        <w:t xml:space="preserve">SEP, “Descartes and the Pineal Gland”, sec. On </w:t>
      </w:r>
      <w:proofErr w:type="gramStart"/>
      <w:r w:rsidR="00D23153">
        <w:rPr>
          <w:rFonts w:ascii="Times New Roman" w:hAnsi="Times New Roman" w:cs="Times New Roman"/>
          <w:lang w:val="en-US"/>
        </w:rPr>
        <w:t>The</w:t>
      </w:r>
      <w:proofErr w:type="gramEnd"/>
      <w:r w:rsidR="00D23153">
        <w:rPr>
          <w:rFonts w:ascii="Times New Roman" w:hAnsi="Times New Roman" w:cs="Times New Roman"/>
          <w:lang w:val="en-US"/>
        </w:rPr>
        <w:t xml:space="preserve"> Passions</w:t>
      </w:r>
      <w:r w:rsidR="00F0270A">
        <w:rPr>
          <w:rFonts w:ascii="Times New Roman" w:hAnsi="Times New Roman" w:cs="Times New Roman"/>
          <w:lang w:val="en-US"/>
        </w:rPr>
        <w:t>)</w:t>
      </w:r>
      <w:r w:rsidR="006A49F3">
        <w:rPr>
          <w:rFonts w:ascii="Times New Roman" w:hAnsi="Times New Roman" w:cs="Times New Roman"/>
          <w:lang w:val="en-US"/>
        </w:rPr>
        <w:t xml:space="preserve"> Here is a longer quote from Descartes that explains this same idea slightly more thoroughly and extensively,</w:t>
      </w:r>
      <w:r w:rsidR="00F0270A">
        <w:rPr>
          <w:rFonts w:ascii="Times New Roman" w:hAnsi="Times New Roman" w:cs="Times New Roman"/>
          <w:lang w:val="en-US"/>
        </w:rPr>
        <w:t xml:space="preserve"> </w:t>
      </w:r>
      <w:r w:rsidR="00F0270A" w:rsidRPr="00F0270A">
        <w:rPr>
          <w:rFonts w:ascii="Times" w:eastAsia="Times New Roman" w:hAnsi="Times" w:cs="Times New Roman"/>
          <w:color w:val="1A1A1A"/>
          <w:shd w:val="clear" w:color="auto" w:fill="FFFFFF"/>
          <w:lang w:eastAsia="en-GB"/>
        </w:rPr>
        <w:t xml:space="preserve">“the small gland which is the principal seat of the soul is suspended within the cavities containing these spirits, so that it can be moved by them in as many different ways as there are perceptible differences in the objects. But it can also be moved in </w:t>
      </w:r>
      <w:proofErr w:type="gramStart"/>
      <w:r w:rsidR="00F0270A" w:rsidRPr="00F0270A">
        <w:rPr>
          <w:rFonts w:ascii="Times" w:eastAsia="Times New Roman" w:hAnsi="Times" w:cs="Times New Roman"/>
          <w:color w:val="1A1A1A"/>
          <w:shd w:val="clear" w:color="auto" w:fill="FFFFFF"/>
          <w:lang w:eastAsia="en-GB"/>
        </w:rPr>
        <w:t>various different</w:t>
      </w:r>
      <w:proofErr w:type="gramEnd"/>
      <w:r w:rsidR="00F0270A" w:rsidRPr="00F0270A">
        <w:rPr>
          <w:rFonts w:ascii="Times" w:eastAsia="Times New Roman" w:hAnsi="Times" w:cs="Times New Roman"/>
          <w:color w:val="1A1A1A"/>
          <w:shd w:val="clear" w:color="auto" w:fill="FFFFFF"/>
          <w:lang w:eastAsia="en-GB"/>
        </w:rPr>
        <w:t xml:space="preserve"> ways by the soul, whose nature is such that it receives as many different impressions—that is, it has as many different perceptions as there occur different movements in this gland. And conversely, the mechanism of our body is so constructed that simply by this gland’s being moved in any way by the soul or by any other cause, it drives the surrounding spirits towards the pores of the brain, which direct them through the nerves to the muscles; and in this way the gland makes the spirits move the limbs</w:t>
      </w:r>
      <w:r w:rsidR="00C60D4B">
        <w:rPr>
          <w:rFonts w:ascii="Times" w:eastAsia="Times New Roman" w:hAnsi="Times" w:cs="Times New Roman"/>
          <w:color w:val="1A1A1A"/>
          <w:shd w:val="clear" w:color="auto" w:fill="FFFFFF"/>
          <w:lang w:eastAsia="en-GB"/>
        </w:rPr>
        <w:t>.” (The Passions of the Soul</w:t>
      </w:r>
      <w:r w:rsidR="00F0270A">
        <w:rPr>
          <w:rFonts w:ascii="Times" w:eastAsia="Times New Roman" w:hAnsi="Times" w:cs="Times New Roman"/>
          <w:color w:val="1A1A1A"/>
          <w:shd w:val="clear" w:color="auto" w:fill="FFFFFF"/>
          <w:lang w:eastAsia="en-GB"/>
        </w:rPr>
        <w:t>)</w:t>
      </w:r>
      <w:r w:rsidR="00F90907">
        <w:rPr>
          <w:rFonts w:ascii="Times" w:eastAsia="Times New Roman" w:hAnsi="Times" w:cs="Times New Roman"/>
          <w:color w:val="1A1A1A"/>
          <w:shd w:val="clear" w:color="auto" w:fill="FFFFFF"/>
          <w:lang w:eastAsia="en-GB"/>
        </w:rPr>
        <w:t>.</w:t>
      </w:r>
      <w:r w:rsidR="005D4E1D">
        <w:rPr>
          <w:rFonts w:ascii="Times" w:eastAsia="Times New Roman" w:hAnsi="Times" w:cs="Times New Roman"/>
          <w:color w:val="1A1A1A"/>
          <w:shd w:val="clear" w:color="auto" w:fill="FFFFFF"/>
          <w:lang w:eastAsia="en-GB"/>
        </w:rPr>
        <w:t xml:space="preserve"> So, in summary</w:t>
      </w:r>
      <w:r w:rsidR="009F1C90">
        <w:rPr>
          <w:rFonts w:ascii="Times" w:eastAsia="Times New Roman" w:hAnsi="Times" w:cs="Times New Roman"/>
          <w:color w:val="1A1A1A"/>
          <w:shd w:val="clear" w:color="auto" w:fill="FFFFFF"/>
          <w:lang w:eastAsia="en-GB"/>
        </w:rPr>
        <w:t>,</w:t>
      </w:r>
      <w:r w:rsidR="005D4E1D">
        <w:rPr>
          <w:rFonts w:ascii="Times" w:eastAsia="Times New Roman" w:hAnsi="Times" w:cs="Times New Roman"/>
          <w:color w:val="1A1A1A"/>
          <w:shd w:val="clear" w:color="auto" w:fill="FFFFFF"/>
          <w:lang w:eastAsia="en-GB"/>
        </w:rPr>
        <w:t xml:space="preserve"> </w:t>
      </w:r>
      <w:r w:rsidR="009F1C90">
        <w:rPr>
          <w:rFonts w:ascii="Times" w:eastAsia="Times New Roman" w:hAnsi="Times" w:cs="Times New Roman"/>
          <w:color w:val="1A1A1A"/>
          <w:shd w:val="clear" w:color="auto" w:fill="FFFFFF"/>
          <w:lang w:eastAsia="en-GB"/>
        </w:rPr>
        <w:t>and to add a little extra explanation from Descartes</w:t>
      </w:r>
      <w:r w:rsidR="008E4DA1">
        <w:rPr>
          <w:rFonts w:ascii="Times" w:eastAsia="Times New Roman" w:hAnsi="Times" w:cs="Times New Roman"/>
          <w:color w:val="1A1A1A"/>
          <w:shd w:val="clear" w:color="auto" w:fill="FFFFFF"/>
          <w:lang w:eastAsia="en-GB"/>
        </w:rPr>
        <w:t xml:space="preserve"> general theory</w:t>
      </w:r>
      <w:r w:rsidR="009F1C90">
        <w:rPr>
          <w:rFonts w:ascii="Times" w:eastAsia="Times New Roman" w:hAnsi="Times" w:cs="Times New Roman"/>
          <w:color w:val="1A1A1A"/>
          <w:shd w:val="clear" w:color="auto" w:fill="FFFFFF"/>
          <w:lang w:eastAsia="en-GB"/>
        </w:rPr>
        <w:t xml:space="preserve"> to clean up this description: </w:t>
      </w:r>
      <w:r w:rsidR="005D4E1D">
        <w:rPr>
          <w:rFonts w:ascii="Times" w:eastAsia="Times New Roman" w:hAnsi="Times" w:cs="Times New Roman"/>
          <w:color w:val="1A1A1A"/>
          <w:shd w:val="clear" w:color="auto" w:fill="FFFFFF"/>
          <w:lang w:eastAsia="en-GB"/>
        </w:rPr>
        <w:t>the animal spirits and the pineal gland explain what the soul experiences</w:t>
      </w:r>
      <w:r w:rsidR="009F1C90">
        <w:rPr>
          <w:rFonts w:ascii="Times" w:eastAsia="Times New Roman" w:hAnsi="Times" w:cs="Times New Roman"/>
          <w:color w:val="1A1A1A"/>
          <w:shd w:val="clear" w:color="auto" w:fill="FFFFFF"/>
          <w:lang w:eastAsia="en-GB"/>
        </w:rPr>
        <w:t xml:space="preserve"> in “perceptible differences in objects”, which are caused</w:t>
      </w:r>
      <w:r w:rsidR="008E4DA1">
        <w:rPr>
          <w:rFonts w:ascii="Times" w:eastAsia="Times New Roman" w:hAnsi="Times" w:cs="Times New Roman"/>
          <w:color w:val="1A1A1A"/>
          <w:shd w:val="clear" w:color="auto" w:fill="FFFFFF"/>
          <w:lang w:eastAsia="en-GB"/>
        </w:rPr>
        <w:t>,</w:t>
      </w:r>
      <w:r w:rsidR="009F1C90">
        <w:rPr>
          <w:rFonts w:ascii="Times" w:eastAsia="Times New Roman" w:hAnsi="Times" w:cs="Times New Roman"/>
          <w:color w:val="1A1A1A"/>
          <w:shd w:val="clear" w:color="auto" w:fill="FFFFFF"/>
          <w:lang w:eastAsia="en-GB"/>
        </w:rPr>
        <w:t xml:space="preserve"> I should add</w:t>
      </w:r>
      <w:r w:rsidR="008E4DA1">
        <w:rPr>
          <w:rFonts w:ascii="Times" w:eastAsia="Times New Roman" w:hAnsi="Times" w:cs="Times New Roman"/>
          <w:color w:val="1A1A1A"/>
          <w:shd w:val="clear" w:color="auto" w:fill="FFFFFF"/>
          <w:lang w:eastAsia="en-GB"/>
        </w:rPr>
        <w:t>,</w:t>
      </w:r>
      <w:r w:rsidR="009F1C90">
        <w:rPr>
          <w:rFonts w:ascii="Times" w:eastAsia="Times New Roman" w:hAnsi="Times" w:cs="Times New Roman"/>
          <w:color w:val="1A1A1A"/>
          <w:shd w:val="clear" w:color="auto" w:fill="FFFFFF"/>
          <w:lang w:eastAsia="en-GB"/>
        </w:rPr>
        <w:t xml:space="preserve"> through some physical bodily me</w:t>
      </w:r>
      <w:r w:rsidR="000E6EFA">
        <w:rPr>
          <w:rFonts w:ascii="Times" w:eastAsia="Times New Roman" w:hAnsi="Times" w:cs="Times New Roman"/>
          <w:color w:val="1A1A1A"/>
          <w:shd w:val="clear" w:color="auto" w:fill="FFFFFF"/>
          <w:lang w:eastAsia="en-GB"/>
        </w:rPr>
        <w:t>thod mechanism influencing the spirits</w:t>
      </w:r>
      <w:r w:rsidR="009F1C90">
        <w:rPr>
          <w:rFonts w:ascii="Times" w:eastAsia="Times New Roman" w:hAnsi="Times" w:cs="Times New Roman"/>
          <w:color w:val="1A1A1A"/>
          <w:shd w:val="clear" w:color="auto" w:fill="FFFFFF"/>
          <w:lang w:eastAsia="en-GB"/>
        </w:rPr>
        <w:t xml:space="preserve"> movement,</w:t>
      </w:r>
      <w:r w:rsidR="005D4E1D">
        <w:rPr>
          <w:rFonts w:ascii="Times" w:eastAsia="Times New Roman" w:hAnsi="Times" w:cs="Times New Roman"/>
          <w:color w:val="1A1A1A"/>
          <w:shd w:val="clear" w:color="auto" w:fill="FFFFFF"/>
          <w:lang w:eastAsia="en-GB"/>
        </w:rPr>
        <w:t xml:space="preserve"> but that the soul changes the movements of the gland to change</w:t>
      </w:r>
      <w:r w:rsidR="000E6EFA">
        <w:rPr>
          <w:rFonts w:ascii="Times" w:eastAsia="Times New Roman" w:hAnsi="Times" w:cs="Times New Roman"/>
          <w:color w:val="1A1A1A"/>
          <w:shd w:val="clear" w:color="auto" w:fill="FFFFFF"/>
          <w:lang w:eastAsia="en-GB"/>
        </w:rPr>
        <w:t xml:space="preserve"> the spirits</w:t>
      </w:r>
      <w:r w:rsidR="005D4E1D">
        <w:rPr>
          <w:rFonts w:ascii="Times" w:eastAsia="Times New Roman" w:hAnsi="Times" w:cs="Times New Roman"/>
          <w:color w:val="1A1A1A"/>
          <w:shd w:val="clear" w:color="auto" w:fill="FFFFFF"/>
          <w:lang w:eastAsia="en-GB"/>
        </w:rPr>
        <w:t xml:space="preserve"> movements which we can infer would lead to changes</w:t>
      </w:r>
      <w:r w:rsidR="000E6EFA">
        <w:rPr>
          <w:rFonts w:ascii="Times" w:eastAsia="Times New Roman" w:hAnsi="Times" w:cs="Times New Roman"/>
          <w:color w:val="1A1A1A"/>
          <w:shd w:val="clear" w:color="auto" w:fill="FFFFFF"/>
          <w:lang w:eastAsia="en-GB"/>
        </w:rPr>
        <w:t xml:space="preserve"> in the movements of the body</w:t>
      </w:r>
      <w:r w:rsidR="005D4E1D">
        <w:rPr>
          <w:rFonts w:ascii="Times" w:eastAsia="Times New Roman" w:hAnsi="Times" w:cs="Times New Roman"/>
          <w:color w:val="1A1A1A"/>
          <w:shd w:val="clear" w:color="auto" w:fill="FFFFFF"/>
          <w:lang w:eastAsia="en-GB"/>
        </w:rPr>
        <w:t xml:space="preserve"> </w:t>
      </w:r>
      <w:r w:rsidR="000E6EFA">
        <w:rPr>
          <w:rFonts w:ascii="Times" w:eastAsia="Times New Roman" w:hAnsi="Times" w:cs="Times New Roman"/>
          <w:color w:val="1A1A1A"/>
          <w:shd w:val="clear" w:color="auto" w:fill="FFFFFF"/>
          <w:lang w:eastAsia="en-GB"/>
        </w:rPr>
        <w:t xml:space="preserve">which would lead to changes in </w:t>
      </w:r>
      <w:r w:rsidR="005D4E1D">
        <w:rPr>
          <w:rFonts w:ascii="Times" w:eastAsia="Times New Roman" w:hAnsi="Times" w:cs="Times New Roman"/>
          <w:color w:val="1A1A1A"/>
          <w:shd w:val="clear" w:color="auto" w:fill="FFFFFF"/>
          <w:lang w:eastAsia="en-GB"/>
        </w:rPr>
        <w:t xml:space="preserve">the “perceptible differences in objects” which would lead to different </w:t>
      </w:r>
      <w:r w:rsidR="000E6EFA">
        <w:rPr>
          <w:rFonts w:ascii="Times" w:eastAsia="Times New Roman" w:hAnsi="Times" w:cs="Times New Roman"/>
          <w:color w:val="1A1A1A"/>
          <w:shd w:val="clear" w:color="auto" w:fill="FFFFFF"/>
          <w:lang w:eastAsia="en-GB"/>
        </w:rPr>
        <w:t>passions as the soul forms passions regarding the effects on the animal spirits through the choices of the soul</w:t>
      </w:r>
      <w:r w:rsidR="003912EE">
        <w:rPr>
          <w:rFonts w:ascii="Times" w:eastAsia="Times New Roman" w:hAnsi="Times" w:cs="Times New Roman"/>
          <w:color w:val="1A1A1A"/>
          <w:shd w:val="clear" w:color="auto" w:fill="FFFFFF"/>
          <w:lang w:eastAsia="en-GB"/>
        </w:rPr>
        <w:t>,</w:t>
      </w:r>
      <w:r w:rsidR="005D4E1D">
        <w:rPr>
          <w:rFonts w:ascii="Times" w:eastAsia="Times New Roman" w:hAnsi="Times" w:cs="Times New Roman"/>
          <w:color w:val="1A1A1A"/>
          <w:shd w:val="clear" w:color="auto" w:fill="FFFFFF"/>
          <w:lang w:eastAsia="en-GB"/>
        </w:rPr>
        <w:t xml:space="preserve"> </w:t>
      </w:r>
      <w:r w:rsidR="000E6EFA">
        <w:rPr>
          <w:rFonts w:ascii="Times" w:eastAsia="Times New Roman" w:hAnsi="Times" w:cs="Times New Roman"/>
          <w:color w:val="1A1A1A"/>
          <w:shd w:val="clear" w:color="auto" w:fill="FFFFFF"/>
          <w:lang w:eastAsia="en-GB"/>
        </w:rPr>
        <w:t>these</w:t>
      </w:r>
      <w:r w:rsidR="005D4E1D">
        <w:rPr>
          <w:rFonts w:ascii="Times" w:eastAsia="Times New Roman" w:hAnsi="Times" w:cs="Times New Roman"/>
          <w:color w:val="1A1A1A"/>
          <w:shd w:val="clear" w:color="auto" w:fill="FFFFFF"/>
          <w:lang w:eastAsia="en-GB"/>
        </w:rPr>
        <w:t xml:space="preserve"> further choices by the soul which also, by the way in his theory can will, to move the spirits by the gland in certain way, that leads to further sensations of objects</w:t>
      </w:r>
      <w:r w:rsidR="000E6EFA">
        <w:rPr>
          <w:rFonts w:ascii="Times" w:eastAsia="Times New Roman" w:hAnsi="Times" w:cs="Times New Roman"/>
          <w:color w:val="1A1A1A"/>
          <w:shd w:val="clear" w:color="auto" w:fill="FFFFFF"/>
          <w:lang w:eastAsia="en-GB"/>
        </w:rPr>
        <w:t xml:space="preserve">, or “perceptible differences in objects”  as we move </w:t>
      </w:r>
      <w:r w:rsidR="005D4E1D">
        <w:rPr>
          <w:rFonts w:ascii="Times" w:eastAsia="Times New Roman" w:hAnsi="Times" w:cs="Times New Roman"/>
          <w:color w:val="1A1A1A"/>
          <w:shd w:val="clear" w:color="auto" w:fill="FFFFFF"/>
          <w:lang w:eastAsia="en-GB"/>
        </w:rPr>
        <w:t>our positioning towards them through the five senses</w:t>
      </w:r>
      <w:r w:rsidR="000E6EFA">
        <w:rPr>
          <w:rFonts w:ascii="Times" w:eastAsia="Times New Roman" w:hAnsi="Times" w:cs="Times New Roman"/>
          <w:color w:val="1A1A1A"/>
          <w:shd w:val="clear" w:color="auto" w:fill="FFFFFF"/>
          <w:lang w:eastAsia="en-GB"/>
        </w:rPr>
        <w:t xml:space="preserve"> and so on ad infinitum through </w:t>
      </w:r>
      <w:r w:rsidR="002B49B3">
        <w:rPr>
          <w:rFonts w:ascii="Times" w:eastAsia="Times New Roman" w:hAnsi="Times" w:cs="Times New Roman"/>
          <w:color w:val="1A1A1A"/>
          <w:shd w:val="clear" w:color="auto" w:fill="FFFFFF"/>
          <w:lang w:eastAsia="en-GB"/>
        </w:rPr>
        <w:t>a feedback loop. So, overall this come</w:t>
      </w:r>
      <w:r w:rsidR="00B8667F">
        <w:rPr>
          <w:rFonts w:ascii="Times" w:eastAsia="Times New Roman" w:hAnsi="Times" w:cs="Times New Roman"/>
          <w:color w:val="1A1A1A"/>
          <w:shd w:val="clear" w:color="auto" w:fill="FFFFFF"/>
          <w:lang w:eastAsia="en-GB"/>
        </w:rPr>
        <w:t>s</w:t>
      </w:r>
      <w:r w:rsidR="002B49B3">
        <w:rPr>
          <w:rFonts w:ascii="Times" w:eastAsia="Times New Roman" w:hAnsi="Times" w:cs="Times New Roman"/>
          <w:color w:val="1A1A1A"/>
          <w:shd w:val="clear" w:color="auto" w:fill="FFFFFF"/>
          <w:lang w:eastAsia="en-GB"/>
        </w:rPr>
        <w:t xml:space="preserve"> together in a picturesque quaint and seemingly satisfactory image of the </w:t>
      </w:r>
      <w:proofErr w:type="gramStart"/>
      <w:r w:rsidR="002B49B3">
        <w:rPr>
          <w:rFonts w:ascii="Times" w:eastAsia="Times New Roman" w:hAnsi="Times" w:cs="Times New Roman"/>
          <w:color w:val="1A1A1A"/>
          <w:shd w:val="clear" w:color="auto" w:fill="FFFFFF"/>
          <w:lang w:eastAsia="en-GB"/>
        </w:rPr>
        <w:t>souls</w:t>
      </w:r>
      <w:proofErr w:type="gramEnd"/>
      <w:r w:rsidR="002B49B3">
        <w:rPr>
          <w:rFonts w:ascii="Times" w:eastAsia="Times New Roman" w:hAnsi="Times" w:cs="Times New Roman"/>
          <w:color w:val="1A1A1A"/>
          <w:shd w:val="clear" w:color="auto" w:fill="FFFFFF"/>
          <w:lang w:eastAsia="en-GB"/>
        </w:rPr>
        <w:t xml:space="preserve"> movements regarding the</w:t>
      </w:r>
      <w:r w:rsidR="00B8667F">
        <w:rPr>
          <w:rFonts w:ascii="Times" w:eastAsia="Times New Roman" w:hAnsi="Times" w:cs="Times New Roman"/>
          <w:color w:val="1A1A1A"/>
          <w:shd w:val="clear" w:color="auto" w:fill="FFFFFF"/>
          <w:lang w:eastAsia="en-GB"/>
        </w:rPr>
        <w:t xml:space="preserve"> human</w:t>
      </w:r>
      <w:r w:rsidR="002B49B3">
        <w:rPr>
          <w:rFonts w:ascii="Times" w:eastAsia="Times New Roman" w:hAnsi="Times" w:cs="Times New Roman"/>
          <w:color w:val="1A1A1A"/>
          <w:shd w:val="clear" w:color="auto" w:fill="FFFFFF"/>
          <w:lang w:eastAsia="en-GB"/>
        </w:rPr>
        <w:t xml:space="preserve"> animal, given that we take Descartes word on it and ignore some of technical questions of exactly</w:t>
      </w:r>
      <w:r w:rsidR="00B8667F">
        <w:rPr>
          <w:rFonts w:ascii="Times" w:eastAsia="Times New Roman" w:hAnsi="Times" w:cs="Times New Roman"/>
          <w:color w:val="1A1A1A"/>
          <w:shd w:val="clear" w:color="auto" w:fill="FFFFFF"/>
          <w:lang w:eastAsia="en-GB"/>
        </w:rPr>
        <w:t xml:space="preserve"> how this is accomplished with such precision using just the movements of a pineal gland merely moving around this spirit substance</w:t>
      </w:r>
      <w:r w:rsidR="00584F61">
        <w:rPr>
          <w:rFonts w:ascii="Times" w:eastAsia="Times New Roman" w:hAnsi="Times" w:cs="Times New Roman"/>
          <w:color w:val="1A1A1A"/>
          <w:shd w:val="clear" w:color="auto" w:fill="FFFFFF"/>
          <w:lang w:eastAsia="en-GB"/>
        </w:rPr>
        <w:t>,</w:t>
      </w:r>
      <w:r w:rsidR="00B8667F">
        <w:rPr>
          <w:rFonts w:ascii="Times" w:eastAsia="Times New Roman" w:hAnsi="Times" w:cs="Times New Roman"/>
          <w:color w:val="1A1A1A"/>
          <w:shd w:val="clear" w:color="auto" w:fill="FFFFFF"/>
          <w:lang w:eastAsia="en-GB"/>
        </w:rPr>
        <w:t xml:space="preserve"> whatever that is. </w:t>
      </w:r>
      <w:r w:rsidR="00584F61">
        <w:rPr>
          <w:rFonts w:ascii="Times" w:eastAsia="Times New Roman" w:hAnsi="Times" w:cs="Times New Roman"/>
          <w:color w:val="1A1A1A"/>
          <w:shd w:val="clear" w:color="auto" w:fill="FFFFFF"/>
          <w:lang w:eastAsia="en-GB"/>
        </w:rPr>
        <w:t>Similarly, contemporary materialist views about how we see a</w:t>
      </w:r>
      <w:r w:rsidR="00F76156">
        <w:rPr>
          <w:rFonts w:ascii="Times" w:eastAsia="Times New Roman" w:hAnsi="Times" w:cs="Times New Roman"/>
          <w:color w:val="1A1A1A"/>
          <w:shd w:val="clear" w:color="auto" w:fill="FFFFFF"/>
          <w:lang w:eastAsia="en-GB"/>
        </w:rPr>
        <w:t>nd feel through the optic nerve</w:t>
      </w:r>
      <w:r w:rsidR="00584F61">
        <w:rPr>
          <w:rFonts w:ascii="Times" w:eastAsia="Times New Roman" w:hAnsi="Times" w:cs="Times New Roman"/>
          <w:color w:val="1A1A1A"/>
          <w:shd w:val="clear" w:color="auto" w:fill="FFFFFF"/>
          <w:lang w:eastAsia="en-GB"/>
        </w:rPr>
        <w:t xml:space="preserve"> or other nerves in our body are often compelling</w:t>
      </w:r>
      <w:r w:rsidR="00F76156">
        <w:rPr>
          <w:rFonts w:ascii="Times" w:eastAsia="Times New Roman" w:hAnsi="Times" w:cs="Times New Roman"/>
          <w:color w:val="1A1A1A"/>
          <w:shd w:val="clear" w:color="auto" w:fill="FFFFFF"/>
          <w:lang w:eastAsia="en-GB"/>
        </w:rPr>
        <w:t xml:space="preserve"> simple descriptions that seem rather alluring scientific descriptions.</w:t>
      </w:r>
    </w:p>
    <w:p w14:paraId="5C37AE2F" w14:textId="680BCD6F" w:rsidR="00CC3881" w:rsidRDefault="00690630" w:rsidP="00CC3881">
      <w:pPr>
        <w:spacing w:line="480" w:lineRule="auto"/>
        <w:ind w:firstLine="720"/>
        <w:rPr>
          <w:rFonts w:ascii="Times" w:eastAsia="Times New Roman" w:hAnsi="Times" w:cs="Times New Roman"/>
          <w:color w:val="1A1A1A"/>
          <w:shd w:val="clear" w:color="auto" w:fill="FFFFFF"/>
          <w:lang w:eastAsia="en-GB"/>
        </w:rPr>
      </w:pPr>
      <w:r>
        <w:rPr>
          <w:rFonts w:ascii="Times" w:eastAsia="Times New Roman" w:hAnsi="Times" w:cs="Times New Roman"/>
          <w:color w:val="1A1A1A"/>
          <w:shd w:val="clear" w:color="auto" w:fill="FFFFFF"/>
          <w:lang w:eastAsia="en-GB"/>
        </w:rPr>
        <w:t xml:space="preserve">Wittgenstein become the major figure of </w:t>
      </w:r>
      <w:r w:rsidR="00C40961">
        <w:rPr>
          <w:rFonts w:ascii="Times" w:eastAsia="Times New Roman" w:hAnsi="Times" w:cs="Times New Roman"/>
          <w:color w:val="1A1A1A"/>
          <w:shd w:val="clear" w:color="auto" w:fill="FFFFFF"/>
          <w:lang w:eastAsia="en-GB"/>
        </w:rPr>
        <w:t>ordinary language</w:t>
      </w:r>
      <w:r w:rsidR="008A0ECB">
        <w:rPr>
          <w:rFonts w:ascii="Times" w:eastAsia="Times New Roman" w:hAnsi="Times" w:cs="Times New Roman"/>
          <w:color w:val="1A1A1A"/>
          <w:shd w:val="clear" w:color="auto" w:fill="FFFFFF"/>
          <w:lang w:eastAsia="en-GB"/>
        </w:rPr>
        <w:t xml:space="preserve"> philosophy</w:t>
      </w:r>
      <w:r w:rsidR="00C40961">
        <w:rPr>
          <w:rFonts w:ascii="Times" w:eastAsia="Times New Roman" w:hAnsi="Times" w:cs="Times New Roman"/>
          <w:color w:val="1A1A1A"/>
          <w:shd w:val="clear" w:color="auto" w:fill="FFFFFF"/>
          <w:lang w:eastAsia="en-GB"/>
        </w:rPr>
        <w:t xml:space="preserve"> as it became to be called, and his eventual appointment to the Cambridge faculty</w:t>
      </w:r>
      <w:r w:rsidR="00F10DF2">
        <w:rPr>
          <w:rFonts w:ascii="Times" w:eastAsia="Times New Roman" w:hAnsi="Times" w:cs="Times New Roman"/>
          <w:color w:val="1A1A1A"/>
          <w:shd w:val="clear" w:color="auto" w:fill="FFFFFF"/>
          <w:lang w:eastAsia="en-GB"/>
        </w:rPr>
        <w:t>, a position that he was largely qualified for given his obvious contributions to being the chief source and individual behind much of the whole movement of ordinary language philosophy</w:t>
      </w:r>
      <w:r w:rsidR="00AE16B3">
        <w:rPr>
          <w:rFonts w:ascii="Times" w:eastAsia="Times New Roman" w:hAnsi="Times" w:cs="Times New Roman"/>
          <w:color w:val="1A1A1A"/>
          <w:shd w:val="clear" w:color="auto" w:fill="FFFFFF"/>
          <w:lang w:eastAsia="en-GB"/>
        </w:rPr>
        <w:t xml:space="preserve">. </w:t>
      </w:r>
      <w:r w:rsidR="008663E1">
        <w:rPr>
          <w:rFonts w:ascii="Times" w:eastAsia="Times New Roman" w:hAnsi="Times" w:cs="Times New Roman"/>
          <w:color w:val="1A1A1A"/>
          <w:shd w:val="clear" w:color="auto" w:fill="FFFFFF"/>
          <w:lang w:eastAsia="en-GB"/>
        </w:rPr>
        <w:t>Wittgenstein’s early philosophical intensity seems to have mellowed with age, for various reasons, partly the work and ideas that he was concerned with developing in his later philosophy</w:t>
      </w:r>
      <w:r w:rsidR="007757EC">
        <w:rPr>
          <w:rFonts w:ascii="Times" w:eastAsia="Times New Roman" w:hAnsi="Times" w:cs="Times New Roman"/>
          <w:color w:val="1A1A1A"/>
          <w:shd w:val="clear" w:color="auto" w:fill="FFFFFF"/>
          <w:lang w:eastAsia="en-GB"/>
        </w:rPr>
        <w:t>,</w:t>
      </w:r>
      <w:r w:rsidR="008663E1">
        <w:rPr>
          <w:rFonts w:ascii="Times" w:eastAsia="Times New Roman" w:hAnsi="Times" w:cs="Times New Roman"/>
          <w:color w:val="1A1A1A"/>
          <w:shd w:val="clear" w:color="auto" w:fill="FFFFFF"/>
          <w:lang w:eastAsia="en-GB"/>
        </w:rPr>
        <w:t xml:space="preserve"> </w:t>
      </w:r>
      <w:proofErr w:type="gramStart"/>
      <w:r w:rsidR="008663E1">
        <w:rPr>
          <w:rFonts w:ascii="Times" w:eastAsia="Times New Roman" w:hAnsi="Times" w:cs="Times New Roman"/>
          <w:color w:val="1A1A1A"/>
          <w:shd w:val="clear" w:color="auto" w:fill="FFFFFF"/>
          <w:lang w:eastAsia="en-GB"/>
        </w:rPr>
        <w:t>in an attempt to</w:t>
      </w:r>
      <w:proofErr w:type="gramEnd"/>
      <w:r w:rsidR="008663E1">
        <w:rPr>
          <w:rFonts w:ascii="Times" w:eastAsia="Times New Roman" w:hAnsi="Times" w:cs="Times New Roman"/>
          <w:color w:val="1A1A1A"/>
          <w:shd w:val="clear" w:color="auto" w:fill="FFFFFF"/>
          <w:lang w:eastAsia="en-GB"/>
        </w:rPr>
        <w:t xml:space="preserve"> systematically undermine and patchwork the gaps </w:t>
      </w:r>
      <w:r w:rsidR="00CD309F">
        <w:rPr>
          <w:rFonts w:ascii="Times" w:eastAsia="Times New Roman" w:hAnsi="Times" w:cs="Times New Roman"/>
          <w:color w:val="1A1A1A"/>
          <w:shd w:val="clear" w:color="auto" w:fill="FFFFFF"/>
          <w:lang w:eastAsia="en-GB"/>
        </w:rPr>
        <w:t>in</w:t>
      </w:r>
      <w:r w:rsidR="008663E1">
        <w:rPr>
          <w:rFonts w:ascii="Times" w:eastAsia="Times New Roman" w:hAnsi="Times" w:cs="Times New Roman"/>
          <w:color w:val="1A1A1A"/>
          <w:shd w:val="clear" w:color="auto" w:fill="FFFFFF"/>
          <w:lang w:eastAsia="en-GB"/>
        </w:rPr>
        <w:t xml:space="preserve"> the </w:t>
      </w:r>
      <w:r w:rsidR="008663E1" w:rsidRPr="008663E1">
        <w:rPr>
          <w:rFonts w:ascii="Times" w:eastAsia="Times New Roman" w:hAnsi="Times" w:cs="Times New Roman"/>
          <w:i/>
          <w:color w:val="1A1A1A"/>
          <w:shd w:val="clear" w:color="auto" w:fill="FFFFFF"/>
          <w:lang w:eastAsia="en-GB"/>
        </w:rPr>
        <w:t>Tractatus</w:t>
      </w:r>
      <w:r w:rsidR="008663E1">
        <w:rPr>
          <w:rFonts w:ascii="Times" w:eastAsia="Times New Roman" w:hAnsi="Times" w:cs="Times New Roman"/>
          <w:color w:val="1A1A1A"/>
          <w:shd w:val="clear" w:color="auto" w:fill="FFFFFF"/>
          <w:lang w:eastAsia="en-GB"/>
        </w:rPr>
        <w:t>; as Wit</w:t>
      </w:r>
      <w:r w:rsidR="007757EC">
        <w:rPr>
          <w:rFonts w:ascii="Times" w:eastAsia="Times New Roman" w:hAnsi="Times" w:cs="Times New Roman"/>
          <w:color w:val="1A1A1A"/>
          <w:shd w:val="clear" w:color="auto" w:fill="FFFFFF"/>
          <w:lang w:eastAsia="en-GB"/>
        </w:rPr>
        <w:t xml:space="preserve">tgenstein says in the last line of the </w:t>
      </w:r>
      <w:r w:rsidR="007757EC" w:rsidRPr="007757EC">
        <w:rPr>
          <w:rFonts w:ascii="Times" w:eastAsia="Times New Roman" w:hAnsi="Times" w:cs="Times New Roman"/>
          <w:i/>
          <w:color w:val="1A1A1A"/>
          <w:shd w:val="clear" w:color="auto" w:fill="FFFFFF"/>
          <w:lang w:eastAsia="en-GB"/>
        </w:rPr>
        <w:t>Tractatus Logico-Philosophicus</w:t>
      </w:r>
      <w:r w:rsidR="00F95E9E">
        <w:rPr>
          <w:rFonts w:ascii="Times" w:eastAsia="Times New Roman" w:hAnsi="Times" w:cs="Times New Roman"/>
          <w:color w:val="1A1A1A"/>
          <w:shd w:val="clear" w:color="auto" w:fill="FFFFFF"/>
          <w:lang w:eastAsia="en-GB"/>
        </w:rPr>
        <w:t xml:space="preserve">, “Whereof on cannot </w:t>
      </w:r>
      <w:r w:rsidR="007757EC">
        <w:rPr>
          <w:rFonts w:ascii="Times" w:eastAsia="Times New Roman" w:hAnsi="Times" w:cs="Times New Roman"/>
          <w:color w:val="1A1A1A"/>
          <w:shd w:val="clear" w:color="auto" w:fill="FFFFFF"/>
          <w:lang w:eastAsia="en-GB"/>
        </w:rPr>
        <w:t xml:space="preserve">speak </w:t>
      </w:r>
      <w:r w:rsidR="00F95E9E">
        <w:rPr>
          <w:rFonts w:ascii="Times" w:eastAsia="Times New Roman" w:hAnsi="Times" w:cs="Times New Roman"/>
          <w:color w:val="1A1A1A"/>
          <w:shd w:val="clear" w:color="auto" w:fill="FFFFFF"/>
          <w:lang w:eastAsia="en-GB"/>
        </w:rPr>
        <w:t>thereof on must be</w:t>
      </w:r>
      <w:r w:rsidR="007757EC">
        <w:rPr>
          <w:rFonts w:ascii="Times" w:eastAsia="Times New Roman" w:hAnsi="Times" w:cs="Times New Roman"/>
          <w:color w:val="1A1A1A"/>
          <w:shd w:val="clear" w:color="auto" w:fill="FFFFFF"/>
          <w:lang w:eastAsia="en-GB"/>
        </w:rPr>
        <w:t xml:space="preserve"> </w:t>
      </w:r>
      <w:r w:rsidR="00F95E9E">
        <w:rPr>
          <w:rFonts w:ascii="Times" w:eastAsia="Times New Roman" w:hAnsi="Times" w:cs="Times New Roman"/>
          <w:color w:val="1A1A1A"/>
          <w:shd w:val="clear" w:color="auto" w:fill="FFFFFF"/>
          <w:lang w:eastAsia="en-GB"/>
        </w:rPr>
        <w:t>silent</w:t>
      </w:r>
      <w:r w:rsidR="007757EC">
        <w:rPr>
          <w:rFonts w:ascii="Times" w:eastAsia="Times New Roman" w:hAnsi="Times" w:cs="Times New Roman"/>
          <w:color w:val="1A1A1A"/>
          <w:shd w:val="clear" w:color="auto" w:fill="FFFFFF"/>
          <w:lang w:eastAsia="en-GB"/>
        </w:rPr>
        <w:t>.”</w:t>
      </w:r>
      <w:r w:rsidR="00F90907">
        <w:rPr>
          <w:rFonts w:ascii="Times" w:eastAsia="Times New Roman" w:hAnsi="Times" w:cs="Times New Roman"/>
          <w:color w:val="1A1A1A"/>
          <w:shd w:val="clear" w:color="auto" w:fill="FFFFFF"/>
          <w:lang w:eastAsia="en-GB"/>
        </w:rPr>
        <w:t xml:space="preserve"> (Tractatus,</w:t>
      </w:r>
      <w:r w:rsidR="00051CDF">
        <w:rPr>
          <w:rFonts w:ascii="Times" w:eastAsia="Times New Roman" w:hAnsi="Times" w:cs="Times New Roman"/>
          <w:color w:val="1A1A1A"/>
          <w:shd w:val="clear" w:color="auto" w:fill="FFFFFF"/>
          <w:lang w:eastAsia="en-GB"/>
        </w:rPr>
        <w:t xml:space="preserve"> 92)</w:t>
      </w:r>
      <w:r w:rsidR="007757EC">
        <w:rPr>
          <w:rFonts w:ascii="Times" w:eastAsia="Times New Roman" w:hAnsi="Times" w:cs="Times New Roman"/>
          <w:color w:val="1A1A1A"/>
          <w:shd w:val="clear" w:color="auto" w:fill="FFFFFF"/>
          <w:lang w:eastAsia="en-GB"/>
        </w:rPr>
        <w:t xml:space="preserve">—it seems that Wittgenstein was finally saying what before was left unsaid, “Whereof we cannot speak”, thusly reversing and overriding a central dictum and admonishment central to the underpinning of this first book of his. His work turned to questions of utility, usefulness, how language works, the function of language, pragmatism in short, </w:t>
      </w:r>
      <w:proofErr w:type="gramStart"/>
      <w:r w:rsidR="007757EC">
        <w:rPr>
          <w:rFonts w:ascii="Times" w:eastAsia="Times New Roman" w:hAnsi="Times" w:cs="Times New Roman"/>
          <w:color w:val="1A1A1A"/>
          <w:shd w:val="clear" w:color="auto" w:fill="FFFFFF"/>
          <w:lang w:eastAsia="en-GB"/>
        </w:rPr>
        <w:t>similar to</w:t>
      </w:r>
      <w:proofErr w:type="gramEnd"/>
      <w:r w:rsidR="007757EC">
        <w:rPr>
          <w:rFonts w:ascii="Times" w:eastAsia="Times New Roman" w:hAnsi="Times" w:cs="Times New Roman"/>
          <w:color w:val="1A1A1A"/>
          <w:shd w:val="clear" w:color="auto" w:fill="FFFFFF"/>
          <w:lang w:eastAsia="en-GB"/>
        </w:rPr>
        <w:t xml:space="preserve"> die Kehre (the turn) in He</w:t>
      </w:r>
      <w:r w:rsidR="00CD1A9B">
        <w:rPr>
          <w:rFonts w:ascii="Times" w:eastAsia="Times New Roman" w:hAnsi="Times" w:cs="Times New Roman"/>
          <w:color w:val="1A1A1A"/>
          <w:shd w:val="clear" w:color="auto" w:fill="FFFFFF"/>
          <w:lang w:eastAsia="en-GB"/>
        </w:rPr>
        <w:t xml:space="preserve">idegger’s thought. </w:t>
      </w:r>
      <w:r w:rsidR="001674B2">
        <w:rPr>
          <w:rFonts w:ascii="Times" w:eastAsia="Times New Roman" w:hAnsi="Times" w:cs="Times New Roman"/>
          <w:color w:val="1A1A1A"/>
          <w:shd w:val="clear" w:color="auto" w:fill="FFFFFF"/>
          <w:lang w:eastAsia="en-GB"/>
        </w:rPr>
        <w:t>His corresponding pragmatism regarding the Umwelt (the life world, i.e. form of life), and the “</w:t>
      </w:r>
      <w:r w:rsidR="00B12843" w:rsidRPr="00B12843">
        <w:rPr>
          <w:rFonts w:ascii="Times" w:eastAsia="Times New Roman" w:hAnsi="Times" w:cs="Times New Roman"/>
          <w:color w:val="1A1A1A"/>
          <w:shd w:val="clear" w:color="auto" w:fill="FFFFFF"/>
          <w:lang w:eastAsia="en-GB"/>
        </w:rPr>
        <w:t>geisteswissenschaften</w:t>
      </w:r>
      <w:r w:rsidR="00B12843">
        <w:rPr>
          <w:rFonts w:ascii="Times" w:eastAsia="Times New Roman" w:hAnsi="Times" w:cs="Times New Roman"/>
          <w:color w:val="1A1A1A"/>
          <w:shd w:val="clear" w:color="auto" w:fill="FFFFFF"/>
          <w:lang w:eastAsia="en-GB"/>
        </w:rPr>
        <w:t>”</w:t>
      </w:r>
      <w:r w:rsidR="001674B2">
        <w:rPr>
          <w:rFonts w:ascii="Times" w:eastAsia="Times New Roman" w:hAnsi="Times" w:cs="Times New Roman"/>
          <w:color w:val="1A1A1A"/>
          <w:shd w:val="clear" w:color="auto" w:fill="FFFFFF"/>
          <w:lang w:eastAsia="en-GB"/>
        </w:rPr>
        <w:t xml:space="preserve"> (human sciences) that his behaviourism seemed to suppose, became a largely context bound</w:t>
      </w:r>
      <w:r w:rsidR="00351E8C">
        <w:rPr>
          <w:rFonts w:ascii="Times" w:eastAsia="Times New Roman" w:hAnsi="Times" w:cs="Times New Roman"/>
          <w:color w:val="1A1A1A"/>
          <w:shd w:val="clear" w:color="auto" w:fill="FFFFFF"/>
          <w:lang w:eastAsia="en-GB"/>
        </w:rPr>
        <w:t>,</w:t>
      </w:r>
      <w:r w:rsidR="001674B2">
        <w:rPr>
          <w:rFonts w:ascii="Times" w:eastAsia="Times New Roman" w:hAnsi="Times" w:cs="Times New Roman"/>
          <w:color w:val="1A1A1A"/>
          <w:shd w:val="clear" w:color="auto" w:fill="FFFFFF"/>
          <w:lang w:eastAsia="en-GB"/>
        </w:rPr>
        <w:t xml:space="preserve"> life bound</w:t>
      </w:r>
      <w:r w:rsidR="00351E8C">
        <w:rPr>
          <w:rFonts w:ascii="Times" w:eastAsia="Times New Roman" w:hAnsi="Times" w:cs="Times New Roman"/>
          <w:color w:val="1A1A1A"/>
          <w:shd w:val="clear" w:color="auto" w:fill="FFFFFF"/>
          <w:lang w:eastAsia="en-GB"/>
        </w:rPr>
        <w:t>,</w:t>
      </w:r>
      <w:r w:rsidR="001674B2">
        <w:rPr>
          <w:rFonts w:ascii="Times" w:eastAsia="Times New Roman" w:hAnsi="Times" w:cs="Times New Roman"/>
          <w:color w:val="1A1A1A"/>
          <w:shd w:val="clear" w:color="auto" w:fill="FFFFFF"/>
          <w:lang w:eastAsia="en-GB"/>
        </w:rPr>
        <w:t xml:space="preserve"> description of life as its purpose. </w:t>
      </w:r>
      <w:r w:rsidR="00351E8C">
        <w:rPr>
          <w:rFonts w:ascii="Times" w:eastAsia="Times New Roman" w:hAnsi="Times" w:cs="Times New Roman"/>
          <w:color w:val="1A1A1A"/>
          <w:shd w:val="clear" w:color="auto" w:fill="FFFFFF"/>
          <w:lang w:eastAsia="en-GB"/>
        </w:rPr>
        <w:t>The hard “core” of his theory of language as representational and</w:t>
      </w:r>
      <w:r w:rsidR="00D54818">
        <w:rPr>
          <w:rFonts w:ascii="Times" w:eastAsia="Times New Roman" w:hAnsi="Times" w:cs="Times New Roman"/>
          <w:color w:val="1A1A1A"/>
          <w:shd w:val="clear" w:color="auto" w:fill="FFFFFF"/>
          <w:lang w:eastAsia="en-GB"/>
        </w:rPr>
        <w:t xml:space="preserve"> a</w:t>
      </w:r>
      <w:r w:rsidR="00351E8C">
        <w:rPr>
          <w:rFonts w:ascii="Times" w:eastAsia="Times New Roman" w:hAnsi="Times" w:cs="Times New Roman"/>
          <w:color w:val="1A1A1A"/>
          <w:shd w:val="clear" w:color="auto" w:fill="FFFFFF"/>
          <w:lang w:eastAsia="en-GB"/>
        </w:rPr>
        <w:t xml:space="preserve"> structure autonomous code for bounding the individual within the world, seems to have dissolved under the mellowed gaze of an inversion of his thinking, or the via negativa or inverse of his process of language—life now bounded language, not the other way around. But his description of life, was peculiarly, homogenous, despite the diversity of its manifestations, peculiarly human, perhaps “All too Human” (Nietzsche</w:t>
      </w:r>
      <w:r w:rsidR="00051CDF">
        <w:rPr>
          <w:rFonts w:ascii="Times" w:eastAsia="Times New Roman" w:hAnsi="Times" w:cs="Times New Roman"/>
          <w:color w:val="1A1A1A"/>
          <w:shd w:val="clear" w:color="auto" w:fill="FFFFFF"/>
          <w:lang w:eastAsia="en-GB"/>
        </w:rPr>
        <w:t>, book title</w:t>
      </w:r>
      <w:r w:rsidR="00351E8C">
        <w:rPr>
          <w:rFonts w:ascii="Times" w:eastAsia="Times New Roman" w:hAnsi="Times" w:cs="Times New Roman"/>
          <w:color w:val="1A1A1A"/>
          <w:shd w:val="clear" w:color="auto" w:fill="FFFFFF"/>
          <w:lang w:eastAsia="en-GB"/>
        </w:rPr>
        <w:t xml:space="preserve">). It was as though his description of language as defining the human became a description of the human, i.e. that </w:t>
      </w:r>
      <w:r w:rsidR="00B40C50">
        <w:rPr>
          <w:rFonts w:ascii="Times" w:eastAsia="Times New Roman" w:hAnsi="Times" w:cs="Times New Roman"/>
          <w:color w:val="1A1A1A"/>
          <w:shd w:val="clear" w:color="auto" w:fill="FFFFFF"/>
          <w:lang w:eastAsia="en-GB"/>
        </w:rPr>
        <w:t>behaviourism became the common denomination in the attempt to put the human first. It was strangely scientific descriptivism that characterized this gestalten</w:t>
      </w:r>
      <w:r w:rsidR="00992564">
        <w:rPr>
          <w:rFonts w:ascii="Times" w:eastAsia="Times New Roman" w:hAnsi="Times" w:cs="Times New Roman"/>
          <w:color w:val="1A1A1A"/>
          <w:shd w:val="clear" w:color="auto" w:fill="FFFFFF"/>
          <w:lang w:eastAsia="en-GB"/>
        </w:rPr>
        <w:t xml:space="preserve"> (shape) this “(“form” of life)”</w:t>
      </w:r>
      <w:r w:rsidR="00EC0510">
        <w:rPr>
          <w:rFonts w:ascii="Times" w:eastAsia="Times New Roman" w:hAnsi="Times" w:cs="Times New Roman"/>
          <w:color w:val="1A1A1A"/>
          <w:shd w:val="clear" w:color="auto" w:fill="FFFFFF"/>
          <w:lang w:eastAsia="en-GB"/>
        </w:rPr>
        <w:t>. This</w:t>
      </w:r>
      <w:r w:rsidR="00992564">
        <w:rPr>
          <w:rFonts w:ascii="Times" w:eastAsia="Times New Roman" w:hAnsi="Times" w:cs="Times New Roman"/>
          <w:color w:val="1A1A1A"/>
          <w:shd w:val="clear" w:color="auto" w:fill="FFFFFF"/>
          <w:lang w:eastAsia="en-GB"/>
        </w:rPr>
        <w:t xml:space="preserve"> was coincidentally not a </w:t>
      </w:r>
      <w:r w:rsidR="00AC2CA2">
        <w:rPr>
          <w:rFonts w:ascii="Times" w:eastAsia="Times New Roman" w:hAnsi="Times" w:cs="Times New Roman"/>
          <w:color w:val="1A1A1A"/>
          <w:shd w:val="clear" w:color="auto" w:fill="FFFFFF"/>
          <w:lang w:eastAsia="en-GB"/>
        </w:rPr>
        <w:t>non-</w:t>
      </w:r>
      <w:r w:rsidR="00992564">
        <w:rPr>
          <w:rFonts w:ascii="Times" w:eastAsia="Times New Roman" w:hAnsi="Times" w:cs="Times New Roman"/>
          <w:color w:val="1A1A1A"/>
          <w:shd w:val="clear" w:color="auto" w:fill="FFFFFF"/>
          <w:lang w:eastAsia="en-GB"/>
        </w:rPr>
        <w:t>human way, a power of divine ag</w:t>
      </w:r>
      <w:r w:rsidR="00481FF8">
        <w:rPr>
          <w:rFonts w:ascii="Times" w:eastAsia="Times New Roman" w:hAnsi="Times" w:cs="Times New Roman"/>
          <w:color w:val="1A1A1A"/>
          <w:shd w:val="clear" w:color="auto" w:fill="FFFFFF"/>
          <w:lang w:eastAsia="en-GB"/>
        </w:rPr>
        <w:t>ency, (a gnomon), a principle of measurement that is, that allow for adequation,</w:t>
      </w:r>
      <w:r w:rsidR="00B25CE3">
        <w:rPr>
          <w:rFonts w:ascii="Times" w:eastAsia="Times New Roman" w:hAnsi="Times" w:cs="Times New Roman"/>
          <w:color w:val="1A1A1A"/>
          <w:shd w:val="clear" w:color="auto" w:fill="FFFFFF"/>
          <w:lang w:eastAsia="en-GB"/>
        </w:rPr>
        <w:t xml:space="preserve"> or adaequatio, by which the human life could be glimpse</w:t>
      </w:r>
      <w:r w:rsidR="00AC2CA2">
        <w:rPr>
          <w:rFonts w:ascii="Times" w:eastAsia="Times New Roman" w:hAnsi="Times" w:cs="Times New Roman"/>
          <w:color w:val="1A1A1A"/>
          <w:shd w:val="clear" w:color="auto" w:fill="FFFFFF"/>
          <w:lang w:eastAsia="en-GB"/>
        </w:rPr>
        <w:t>d</w:t>
      </w:r>
      <w:r w:rsidR="00B25CE3">
        <w:rPr>
          <w:rFonts w:ascii="Times" w:eastAsia="Times New Roman" w:hAnsi="Times" w:cs="Times New Roman"/>
          <w:color w:val="1A1A1A"/>
          <w:shd w:val="clear" w:color="auto" w:fill="FFFFFF"/>
          <w:lang w:eastAsia="en-GB"/>
        </w:rPr>
        <w:t xml:space="preserve">, the shadow (gnomon) truly was the shadow, its inner content unseeable, it outward form, by which we could only hope to know the deeper secrets forever veiled within the depths of human consciousness. Yet, going back to the idea that </w:t>
      </w:r>
      <w:r w:rsidR="00194EDE">
        <w:rPr>
          <w:rFonts w:ascii="Times" w:eastAsia="Times New Roman" w:hAnsi="Times" w:cs="Times New Roman"/>
          <w:color w:val="1A1A1A"/>
          <w:shd w:val="clear" w:color="auto" w:fill="FFFFFF"/>
          <w:lang w:eastAsia="en-GB"/>
        </w:rPr>
        <w:t>there are fundamental contradictions in his work</w:t>
      </w:r>
      <w:r w:rsidR="00D54818">
        <w:rPr>
          <w:rFonts w:ascii="Times" w:eastAsia="Times New Roman" w:hAnsi="Times" w:cs="Times New Roman"/>
          <w:color w:val="1A1A1A"/>
          <w:shd w:val="clear" w:color="auto" w:fill="FFFFFF"/>
          <w:lang w:eastAsia="en-GB"/>
        </w:rPr>
        <w:t>, it seems he thought</w:t>
      </w:r>
      <w:r w:rsidR="00194EDE">
        <w:rPr>
          <w:rFonts w:ascii="Times" w:eastAsia="Times New Roman" w:hAnsi="Times" w:cs="Times New Roman"/>
          <w:color w:val="1A1A1A"/>
          <w:shd w:val="clear" w:color="auto" w:fill="FFFFFF"/>
          <w:lang w:eastAsia="en-GB"/>
        </w:rPr>
        <w:t>,</w:t>
      </w:r>
      <w:r w:rsidR="007D3A22">
        <w:rPr>
          <w:rFonts w:ascii="Times" w:eastAsia="Times New Roman" w:hAnsi="Times" w:cs="Times New Roman"/>
          <w:color w:val="1A1A1A"/>
          <w:shd w:val="clear" w:color="auto" w:fill="FFFFFF"/>
          <w:lang w:eastAsia="en-GB"/>
        </w:rPr>
        <w:t xml:space="preserve"> I paraphrase, t</w:t>
      </w:r>
      <w:r w:rsidR="00194EDE">
        <w:rPr>
          <w:rFonts w:ascii="Times" w:eastAsia="Times New Roman" w:hAnsi="Times" w:cs="Times New Roman"/>
          <w:color w:val="1A1A1A"/>
          <w:shd w:val="clear" w:color="auto" w:fill="FFFFFF"/>
          <w:lang w:eastAsia="en-GB"/>
        </w:rPr>
        <w:t xml:space="preserve">hat his emotion is as clear upon his face </w:t>
      </w:r>
      <w:r w:rsidR="007D3A22">
        <w:rPr>
          <w:rFonts w:ascii="Times" w:eastAsia="Times New Roman" w:hAnsi="Times" w:cs="Times New Roman"/>
          <w:color w:val="1A1A1A"/>
          <w:shd w:val="clear" w:color="auto" w:fill="FFFFFF"/>
          <w:lang w:eastAsia="en-GB"/>
        </w:rPr>
        <w:t xml:space="preserve">in </w:t>
      </w:r>
      <w:r w:rsidR="001E12BB">
        <w:rPr>
          <w:rFonts w:ascii="Times" w:eastAsia="Times New Roman" w:hAnsi="Times" w:cs="Times New Roman"/>
          <w:color w:val="1A1A1A"/>
          <w:shd w:val="clear" w:color="auto" w:fill="FFFFFF"/>
          <w:lang w:eastAsia="en-GB"/>
        </w:rPr>
        <w:t>your</w:t>
      </w:r>
      <w:r w:rsidR="007D3A22">
        <w:rPr>
          <w:rFonts w:ascii="Times" w:eastAsia="Times New Roman" w:hAnsi="Times" w:cs="Times New Roman"/>
          <w:color w:val="1A1A1A"/>
          <w:shd w:val="clear" w:color="auto" w:fill="FFFFFF"/>
          <w:lang w:eastAsia="en-GB"/>
        </w:rPr>
        <w:t xml:space="preserve"> own breast and I quote, “</w:t>
      </w:r>
      <w:r w:rsidR="001E12BB">
        <w:rPr>
          <w:rFonts w:ascii="Times" w:eastAsia="Times New Roman" w:hAnsi="Times" w:cs="Times New Roman"/>
          <w:color w:val="1A1A1A"/>
          <w:shd w:val="clear" w:color="auto" w:fill="FFFFFF"/>
          <w:lang w:eastAsia="en-GB"/>
        </w:rPr>
        <w:t xml:space="preserve">Do you </w:t>
      </w:r>
      <w:proofErr w:type="gramStart"/>
      <w:r w:rsidR="001E12BB">
        <w:rPr>
          <w:rFonts w:ascii="Times" w:eastAsia="Times New Roman" w:hAnsi="Times" w:cs="Times New Roman"/>
          <w:color w:val="1A1A1A"/>
          <w:shd w:val="clear" w:color="auto" w:fill="FFFFFF"/>
          <w:lang w:eastAsia="en-GB"/>
        </w:rPr>
        <w:t>look into</w:t>
      </w:r>
      <w:proofErr w:type="gramEnd"/>
      <w:r w:rsidR="001E12BB">
        <w:rPr>
          <w:rFonts w:ascii="Times" w:eastAsia="Times New Roman" w:hAnsi="Times" w:cs="Times New Roman"/>
          <w:color w:val="1A1A1A"/>
          <w:shd w:val="clear" w:color="auto" w:fill="FFFFFF"/>
          <w:lang w:eastAsia="en-GB"/>
        </w:rPr>
        <w:t xml:space="preserve"> yourself to recognize the fury on his face? It is there as clearly as in your own breast” (Wittgenstein</w:t>
      </w:r>
      <w:r w:rsidR="009671BC">
        <w:rPr>
          <w:rFonts w:ascii="Times" w:eastAsia="Times New Roman" w:hAnsi="Times" w:cs="Times New Roman"/>
          <w:color w:val="1A1A1A"/>
          <w:shd w:val="clear" w:color="auto" w:fill="FFFFFF"/>
          <w:lang w:eastAsia="en-GB"/>
        </w:rPr>
        <w:t xml:space="preserve">, </w:t>
      </w:r>
      <w:r w:rsidR="009671BC" w:rsidRPr="009671BC">
        <w:rPr>
          <w:rFonts w:ascii="Times" w:eastAsia="Times New Roman" w:hAnsi="Times" w:cs="Times New Roman"/>
          <w:i/>
          <w:color w:val="1A1A1A"/>
          <w:shd w:val="clear" w:color="auto" w:fill="FFFFFF"/>
          <w:lang w:eastAsia="en-GB"/>
        </w:rPr>
        <w:t>Philosophical Investigations</w:t>
      </w:r>
      <w:r w:rsidR="009671BC">
        <w:rPr>
          <w:rFonts w:ascii="Times" w:eastAsia="Times New Roman" w:hAnsi="Times" w:cs="Times New Roman"/>
          <w:color w:val="1A1A1A"/>
          <w:shd w:val="clear" w:color="auto" w:fill="FFFFFF"/>
          <w:lang w:eastAsia="en-GB"/>
        </w:rPr>
        <w:t xml:space="preserve">, </w:t>
      </w:r>
      <w:proofErr w:type="spellStart"/>
      <w:r w:rsidR="009671BC">
        <w:rPr>
          <w:rFonts w:ascii="Times" w:eastAsia="Times New Roman" w:hAnsi="Times" w:cs="Times New Roman"/>
          <w:color w:val="1A1A1A"/>
          <w:shd w:val="clear" w:color="auto" w:fill="FFFFFF"/>
          <w:lang w:eastAsia="en-GB"/>
        </w:rPr>
        <w:t>Eges</w:t>
      </w:r>
      <w:proofErr w:type="spellEnd"/>
      <w:r w:rsidR="009671BC">
        <w:rPr>
          <w:rFonts w:ascii="Times" w:eastAsia="Times New Roman" w:hAnsi="Times" w:cs="Times New Roman"/>
          <w:color w:val="1A1A1A"/>
          <w:shd w:val="clear" w:color="auto" w:fill="FFFFFF"/>
          <w:lang w:eastAsia="en-GB"/>
        </w:rPr>
        <w:t xml:space="preserve"> review</w:t>
      </w:r>
      <w:r w:rsidR="001E12BB">
        <w:rPr>
          <w:rFonts w:ascii="Times" w:eastAsia="Times New Roman" w:hAnsi="Times" w:cs="Times New Roman"/>
          <w:color w:val="1A1A1A"/>
          <w:shd w:val="clear" w:color="auto" w:fill="FFFFFF"/>
          <w:lang w:eastAsia="en-GB"/>
        </w:rPr>
        <w:t>). But as a theory of emotion and sensation this can be interpreted at least in a two-fold sense.</w:t>
      </w:r>
      <w:r w:rsidR="009A1A06">
        <w:rPr>
          <w:rFonts w:ascii="Times" w:eastAsia="Times New Roman" w:hAnsi="Times" w:cs="Times New Roman"/>
          <w:color w:val="1A1A1A"/>
          <w:shd w:val="clear" w:color="auto" w:fill="FFFFFF"/>
          <w:lang w:eastAsia="en-GB"/>
        </w:rPr>
        <w:t xml:space="preserve"> For one it can imply </w:t>
      </w:r>
      <w:proofErr w:type="gramStart"/>
      <w:r w:rsidR="009A1A06">
        <w:rPr>
          <w:rFonts w:ascii="Times" w:eastAsia="Times New Roman" w:hAnsi="Times" w:cs="Times New Roman"/>
          <w:color w:val="1A1A1A"/>
          <w:shd w:val="clear" w:color="auto" w:fill="FFFFFF"/>
          <w:lang w:eastAsia="en-GB"/>
        </w:rPr>
        <w:t>somehow</w:t>
      </w:r>
      <w:proofErr w:type="gramEnd"/>
      <w:r w:rsidR="009A1A06">
        <w:rPr>
          <w:rFonts w:ascii="Times" w:eastAsia="Times New Roman" w:hAnsi="Times" w:cs="Times New Roman"/>
          <w:color w:val="1A1A1A"/>
          <w:shd w:val="clear" w:color="auto" w:fill="FFFFFF"/>
          <w:lang w:eastAsia="en-GB"/>
        </w:rPr>
        <w:t xml:space="preserve"> we know the other persons emotion and sensation, it is just there, so to speak. It is somehow as clear as in our own breast </w:t>
      </w:r>
      <w:proofErr w:type="gramStart"/>
      <w:r w:rsidR="009A1A06">
        <w:rPr>
          <w:rFonts w:ascii="Times" w:eastAsia="Times New Roman" w:hAnsi="Times" w:cs="Times New Roman"/>
          <w:color w:val="1A1A1A"/>
          <w:shd w:val="clear" w:color="auto" w:fill="FFFFFF"/>
          <w:lang w:eastAsia="en-GB"/>
        </w:rPr>
        <w:t>despite the fact that</w:t>
      </w:r>
      <w:proofErr w:type="gramEnd"/>
      <w:r w:rsidR="009A1A06">
        <w:rPr>
          <w:rFonts w:ascii="Times" w:eastAsia="Times New Roman" w:hAnsi="Times" w:cs="Times New Roman"/>
          <w:color w:val="1A1A1A"/>
          <w:shd w:val="clear" w:color="auto" w:fill="FFFFFF"/>
          <w:lang w:eastAsia="en-GB"/>
        </w:rPr>
        <w:t xml:space="preserve"> we don’t actually feel the emotion that is expressed in the other. We don’t feel</w:t>
      </w:r>
      <w:r w:rsidR="006D7D5B">
        <w:rPr>
          <w:rFonts w:ascii="Times" w:eastAsia="Times New Roman" w:hAnsi="Times" w:cs="Times New Roman"/>
          <w:color w:val="1A1A1A"/>
          <w:shd w:val="clear" w:color="auto" w:fill="FFFFFF"/>
          <w:lang w:eastAsia="en-GB"/>
        </w:rPr>
        <w:t xml:space="preserve"> their emotion as though it were ours or that it was necessary to refer to the emotion as ours (that is to use the measuring rod or gnomon, what is in our breast, to grasp the picture of the suns position, “The light in other people’s faces”</w:t>
      </w:r>
      <w:r w:rsidR="00E724FD">
        <w:rPr>
          <w:rFonts w:ascii="Times" w:eastAsia="Times New Roman" w:hAnsi="Times" w:cs="Times New Roman"/>
          <w:color w:val="1A1A1A"/>
          <w:shd w:val="clear" w:color="auto" w:fill="FFFFFF"/>
          <w:lang w:eastAsia="en-GB"/>
        </w:rPr>
        <w:t xml:space="preserve"> (Wittgenstein)</w:t>
      </w:r>
      <w:r w:rsidR="006D7D5B">
        <w:rPr>
          <w:rFonts w:ascii="Times" w:eastAsia="Times New Roman" w:hAnsi="Times" w:cs="Times New Roman"/>
          <w:color w:val="1A1A1A"/>
          <w:shd w:val="clear" w:color="auto" w:fill="FFFFFF"/>
          <w:lang w:eastAsia="en-GB"/>
        </w:rPr>
        <w:t>, or the argument from analogy) but grasp it as though it was theirs, but just as clear as in ours. So</w:t>
      </w:r>
      <w:r w:rsidR="00AC2CA2">
        <w:rPr>
          <w:rFonts w:ascii="Times" w:eastAsia="Times New Roman" w:hAnsi="Times" w:cs="Times New Roman"/>
          <w:color w:val="1A1A1A"/>
          <w:shd w:val="clear" w:color="auto" w:fill="FFFFFF"/>
          <w:lang w:eastAsia="en-GB"/>
        </w:rPr>
        <w:t>, it seems that he is arguing</w:t>
      </w:r>
      <w:r w:rsidR="006D7D5B">
        <w:rPr>
          <w:rFonts w:ascii="Times" w:eastAsia="Times New Roman" w:hAnsi="Times" w:cs="Times New Roman"/>
          <w:color w:val="1A1A1A"/>
          <w:shd w:val="clear" w:color="auto" w:fill="FFFFFF"/>
          <w:lang w:eastAsia="en-GB"/>
        </w:rPr>
        <w:t xml:space="preserve"> for direct access to the ot</w:t>
      </w:r>
      <w:r w:rsidR="005303C4">
        <w:rPr>
          <w:rFonts w:ascii="Times" w:eastAsia="Times New Roman" w:hAnsi="Times" w:cs="Times New Roman"/>
          <w:color w:val="1A1A1A"/>
          <w:shd w:val="clear" w:color="auto" w:fill="FFFFFF"/>
          <w:lang w:eastAsia="en-GB"/>
        </w:rPr>
        <w:t>her person’s</w:t>
      </w:r>
      <w:r w:rsidR="006D7D5B">
        <w:rPr>
          <w:rFonts w:ascii="Times" w:eastAsia="Times New Roman" w:hAnsi="Times" w:cs="Times New Roman"/>
          <w:color w:val="1A1A1A"/>
          <w:shd w:val="clear" w:color="auto" w:fill="FFFFFF"/>
          <w:lang w:eastAsia="en-GB"/>
        </w:rPr>
        <w:t xml:space="preserve"> face, what is in their behaviour and what informs us of their state of mind as though we simply intuit through direct intuition in an unmediated way what they are feeling. This doesn’t require that we feel what</w:t>
      </w:r>
      <w:r w:rsidR="00E9031E">
        <w:rPr>
          <w:rFonts w:ascii="Times" w:eastAsia="Times New Roman" w:hAnsi="Times" w:cs="Times New Roman"/>
          <w:color w:val="1A1A1A"/>
          <w:shd w:val="clear" w:color="auto" w:fill="FFFFFF"/>
          <w:lang w:eastAsia="en-GB"/>
        </w:rPr>
        <w:t xml:space="preserve"> they feel, that in some sense we mirror what they feel but rather that we understand what they feel (that it is clear).</w:t>
      </w:r>
      <w:r w:rsidR="001F2FA0">
        <w:rPr>
          <w:rFonts w:ascii="Times" w:eastAsia="Times New Roman" w:hAnsi="Times" w:cs="Times New Roman"/>
          <w:color w:val="1A1A1A"/>
          <w:shd w:val="clear" w:color="auto" w:fill="FFFFFF"/>
          <w:lang w:eastAsia="en-GB"/>
        </w:rPr>
        <w:t xml:space="preserve"> </w:t>
      </w:r>
    </w:p>
    <w:p w14:paraId="6E6CBFC0" w14:textId="5DCF0040" w:rsidR="00C01BC9" w:rsidRPr="00517553" w:rsidRDefault="004F558E" w:rsidP="00D40D0B">
      <w:pPr>
        <w:spacing w:line="480" w:lineRule="auto"/>
        <w:ind w:firstLine="720"/>
        <w:rPr>
          <w:rFonts w:ascii="Times" w:eastAsia="Times New Roman" w:hAnsi="Times" w:cs="Times New Roman"/>
          <w:color w:val="1A1A1A"/>
          <w:shd w:val="clear" w:color="auto" w:fill="FFFFFF"/>
          <w:lang w:eastAsia="en-GB"/>
        </w:rPr>
      </w:pPr>
      <w:r>
        <w:rPr>
          <w:rFonts w:ascii="Times" w:eastAsia="Times New Roman" w:hAnsi="Times" w:cs="Times New Roman"/>
          <w:color w:val="1A1A1A"/>
          <w:shd w:val="clear" w:color="auto" w:fill="FFFFFF"/>
          <w:lang w:eastAsia="en-GB"/>
        </w:rPr>
        <w:t>A question that can be raised in the Wittgensteinian characterization in relation to Heidegger is whether unfortunately despite the clear ideological differences and loyalties of Wittgenstein and Heidegger that they fall into a similar kind of back stepping and evasion regarding the individual. Expanding on how Wittgenstein’s thinking despite its merits falls short of the philosophical ideal of how to approach these individuals, I think it is important to bring into the discussion of Levinas and Cassirer to the extent that they touch upon and refine our understanding past the bare essentialist tendencies in which Wittgenstein’s thinking seems</w:t>
      </w:r>
      <w:r w:rsidR="009E4F91">
        <w:rPr>
          <w:rFonts w:ascii="Times" w:eastAsia="Times New Roman" w:hAnsi="Times" w:cs="Times New Roman"/>
          <w:color w:val="1A1A1A"/>
          <w:shd w:val="clear" w:color="auto" w:fill="FFFFFF"/>
          <w:lang w:eastAsia="en-GB"/>
        </w:rPr>
        <w:t xml:space="preserve"> to be characterized by. This can free us from the behaviourist approach and determine to what extent we can describe the individual as they are, so to speak to get beyond the gnomon and artificial standard of adequation of comparative mensuration that Wittgenstein’s thinking seems to be plagued by. Levinas’ idea of the infinity of the face and Cassirer’s idea of pure </w:t>
      </w:r>
      <w:r w:rsidR="0036338F">
        <w:rPr>
          <w:rFonts w:ascii="Times" w:eastAsia="Times New Roman" w:hAnsi="Times" w:cs="Times New Roman"/>
          <w:color w:val="1A1A1A"/>
          <w:shd w:val="clear" w:color="auto" w:fill="FFFFFF"/>
          <w:lang w:eastAsia="en-GB"/>
        </w:rPr>
        <w:t>spontaneity I think, in particular,</w:t>
      </w:r>
      <w:r w:rsidR="00DC2B94">
        <w:rPr>
          <w:rFonts w:ascii="Times" w:eastAsia="Times New Roman" w:hAnsi="Times" w:cs="Times New Roman"/>
          <w:color w:val="1A1A1A"/>
          <w:shd w:val="clear" w:color="auto" w:fill="FFFFFF"/>
          <w:lang w:eastAsia="en-GB"/>
        </w:rPr>
        <w:t xml:space="preserve"> are important to explore in this</w:t>
      </w:r>
      <w:r w:rsidR="0036338F">
        <w:rPr>
          <w:rFonts w:ascii="Times" w:eastAsia="Times New Roman" w:hAnsi="Times" w:cs="Times New Roman"/>
          <w:color w:val="1A1A1A"/>
          <w:shd w:val="clear" w:color="auto" w:fill="FFFFFF"/>
          <w:lang w:eastAsia="en-GB"/>
        </w:rPr>
        <w:t xml:space="preserve"> relation. To begin with Levinas’ idea of the face is not principally the face itself, it is the infinity that is revealed within the face. I</w:t>
      </w:r>
      <w:r w:rsidR="00C42E98">
        <w:rPr>
          <w:rFonts w:ascii="Times" w:eastAsia="Times New Roman" w:hAnsi="Times" w:cs="Times New Roman"/>
          <w:color w:val="1A1A1A"/>
          <w:shd w:val="clear" w:color="auto" w:fill="FFFFFF"/>
          <w:lang w:eastAsia="en-GB"/>
        </w:rPr>
        <w:t xml:space="preserve"> will set aside basic question </w:t>
      </w:r>
      <w:r w:rsidR="0036338F">
        <w:rPr>
          <w:rFonts w:ascii="Times" w:eastAsia="Times New Roman" w:hAnsi="Times" w:cs="Times New Roman"/>
          <w:color w:val="1A1A1A"/>
          <w:shd w:val="clear" w:color="auto" w:fill="FFFFFF"/>
          <w:lang w:eastAsia="en-GB"/>
        </w:rPr>
        <w:t xml:space="preserve">of how this discovery of the infinity within </w:t>
      </w:r>
      <w:r w:rsidR="00C42E98">
        <w:rPr>
          <w:rFonts w:ascii="Times" w:eastAsia="Times New Roman" w:hAnsi="Times" w:cs="Times New Roman"/>
          <w:color w:val="1A1A1A"/>
          <w:shd w:val="clear" w:color="auto" w:fill="FFFFFF"/>
          <w:lang w:eastAsia="en-GB"/>
        </w:rPr>
        <w:t>can be grasped. I</w:t>
      </w:r>
      <w:r w:rsidR="00CD309F">
        <w:rPr>
          <w:rFonts w:ascii="Times" w:eastAsia="Times New Roman" w:hAnsi="Times" w:cs="Times New Roman"/>
          <w:color w:val="1A1A1A"/>
          <w:shd w:val="clear" w:color="auto" w:fill="FFFFFF"/>
          <w:lang w:eastAsia="en-GB"/>
        </w:rPr>
        <w:t>t</w:t>
      </w:r>
      <w:r w:rsidR="00C42E98">
        <w:rPr>
          <w:rFonts w:ascii="Times" w:eastAsia="Times New Roman" w:hAnsi="Times" w:cs="Times New Roman"/>
          <w:color w:val="1A1A1A"/>
          <w:shd w:val="clear" w:color="auto" w:fill="FFFFFF"/>
          <w:lang w:eastAsia="en-GB"/>
        </w:rPr>
        <w:t xml:space="preserve"> may be a level of inference, one might think between the actual face of the person and expression of the person to what that face absolutely represents, the infinity of the individual. Levinas speaks as though this is a universal feature of humankind—as though this is the essentially the central feature of the ethics to the individual</w:t>
      </w:r>
      <w:r w:rsidR="001E57C1">
        <w:rPr>
          <w:rFonts w:ascii="Times" w:eastAsia="Times New Roman" w:hAnsi="Times" w:cs="Times New Roman"/>
          <w:color w:val="1A1A1A"/>
          <w:shd w:val="clear" w:color="auto" w:fill="FFFFFF"/>
          <w:lang w:eastAsia="en-GB"/>
        </w:rPr>
        <w:t>, as in Levinas, when he says, “The face is what one cannot kill, or at least it is that whose meaning consists in saying: “thou shall not kill”</w:t>
      </w:r>
      <w:r w:rsidR="00CA5330">
        <w:rPr>
          <w:rFonts w:ascii="Times" w:eastAsia="Times New Roman" w:hAnsi="Times" w:cs="Times New Roman"/>
          <w:color w:val="1A1A1A"/>
          <w:shd w:val="clear" w:color="auto" w:fill="FFFFFF"/>
          <w:lang w:eastAsia="en-GB"/>
        </w:rPr>
        <w:t xml:space="preserve"> (</w:t>
      </w:r>
      <w:r w:rsidR="00E724FD">
        <w:rPr>
          <w:rFonts w:ascii="Times" w:eastAsia="Times New Roman" w:hAnsi="Times" w:cs="Times New Roman"/>
          <w:color w:val="1A1A1A"/>
          <w:shd w:val="clear" w:color="auto" w:fill="FFFFFF"/>
          <w:lang w:eastAsia="en-GB"/>
        </w:rPr>
        <w:t xml:space="preserve">Levinas, </w:t>
      </w:r>
      <w:r w:rsidR="00977605">
        <w:rPr>
          <w:rFonts w:ascii="Times" w:eastAsia="Times New Roman" w:hAnsi="Times" w:cs="Times New Roman"/>
          <w:color w:val="1A1A1A"/>
          <w:shd w:val="clear" w:color="auto" w:fill="FFFFFF"/>
          <w:lang w:eastAsia="en-GB"/>
        </w:rPr>
        <w:t>87</w:t>
      </w:r>
      <w:r w:rsidR="00CA5330">
        <w:rPr>
          <w:rFonts w:ascii="Times" w:eastAsia="Times New Roman" w:hAnsi="Times" w:cs="Times New Roman"/>
          <w:color w:val="1A1A1A"/>
          <w:shd w:val="clear" w:color="auto" w:fill="FFFFFF"/>
          <w:lang w:eastAsia="en-GB"/>
        </w:rPr>
        <w:t>)</w:t>
      </w:r>
      <w:r w:rsidR="001E57C1">
        <w:rPr>
          <w:rFonts w:ascii="Times" w:eastAsia="Times New Roman" w:hAnsi="Times" w:cs="Times New Roman"/>
          <w:color w:val="1A1A1A"/>
          <w:shd w:val="clear" w:color="auto" w:fill="FFFFFF"/>
          <w:lang w:eastAsia="en-GB"/>
        </w:rPr>
        <w:t>.</w:t>
      </w:r>
      <w:r w:rsidR="00454162">
        <w:rPr>
          <w:rFonts w:ascii="Times" w:eastAsia="Times New Roman" w:hAnsi="Times" w:cs="Times New Roman"/>
          <w:color w:val="1A1A1A"/>
          <w:shd w:val="clear" w:color="auto" w:fill="FFFFFF"/>
          <w:lang w:eastAsia="en-GB"/>
        </w:rPr>
        <w:t xml:space="preserve"> Here’s a passage</w:t>
      </w:r>
      <w:r w:rsidR="006A172C">
        <w:rPr>
          <w:rFonts w:ascii="Times" w:eastAsia="Times New Roman" w:hAnsi="Times" w:cs="Times New Roman"/>
          <w:color w:val="1A1A1A"/>
          <w:shd w:val="clear" w:color="auto" w:fill="FFFFFF"/>
          <w:lang w:eastAsia="en-GB"/>
        </w:rPr>
        <w:t xml:space="preserve">, in </w:t>
      </w:r>
      <w:r w:rsidR="00DC2B94">
        <w:rPr>
          <w:rFonts w:ascii="Times" w:eastAsia="Times New Roman" w:hAnsi="Times" w:cs="Times New Roman"/>
          <w:color w:val="1A1A1A"/>
          <w:shd w:val="clear" w:color="auto" w:fill="FFFFFF"/>
          <w:lang w:eastAsia="en-GB"/>
        </w:rPr>
        <w:t>someone’s</w:t>
      </w:r>
      <w:r w:rsidR="006A172C">
        <w:rPr>
          <w:rFonts w:ascii="Times" w:eastAsia="Times New Roman" w:hAnsi="Times" w:cs="Times New Roman"/>
          <w:color w:val="1A1A1A"/>
          <w:shd w:val="clear" w:color="auto" w:fill="FFFFFF"/>
          <w:lang w:eastAsia="en-GB"/>
        </w:rPr>
        <w:t xml:space="preserve"> commentary</w:t>
      </w:r>
      <w:r w:rsidR="00454162">
        <w:rPr>
          <w:rFonts w:ascii="Times" w:eastAsia="Times New Roman" w:hAnsi="Times" w:cs="Times New Roman"/>
          <w:color w:val="1A1A1A"/>
          <w:shd w:val="clear" w:color="auto" w:fill="FFFFFF"/>
          <w:lang w:eastAsia="en-GB"/>
        </w:rPr>
        <w:t xml:space="preserve"> that sums up nicely the idea that I think that Levinas is moving towards the other in a fundamental aspect, “B</w:t>
      </w:r>
      <w:r w:rsidR="006A172C">
        <w:rPr>
          <w:rFonts w:ascii="Times" w:eastAsia="Times New Roman" w:hAnsi="Times" w:cs="Times New Roman"/>
          <w:color w:val="1A1A1A"/>
          <w:shd w:val="clear" w:color="auto" w:fill="FFFFFF"/>
          <w:lang w:eastAsia="en-GB"/>
        </w:rPr>
        <w:t>e</w:t>
      </w:r>
      <w:r w:rsidR="00454162">
        <w:rPr>
          <w:rFonts w:ascii="Times" w:eastAsia="Times New Roman" w:hAnsi="Times" w:cs="Times New Roman"/>
          <w:color w:val="1A1A1A"/>
          <w:shd w:val="clear" w:color="auto" w:fill="FFFFFF"/>
          <w:lang w:eastAsia="en-GB"/>
        </w:rPr>
        <w:t xml:space="preserve">fore the epiphany of the face, there is no concept of the self, before the encounter of the other, there is no I. “Thought begins the very moment consciousness of its particularity, that is to say, when it conceives of the exteriority, beyond its nature as a living being, that encloses it; when thought becomes conscious of itself and at the same time conscious of the exteriority that goes beyond its nature.” </w:t>
      </w:r>
      <w:r w:rsidR="006A172C">
        <w:rPr>
          <w:rFonts w:ascii="Times" w:eastAsia="Times New Roman" w:hAnsi="Times" w:cs="Times New Roman"/>
          <w:color w:val="1A1A1A"/>
          <w:shd w:val="clear" w:color="auto" w:fill="FFFFFF"/>
          <w:lang w:eastAsia="en-GB"/>
        </w:rPr>
        <w:t xml:space="preserve">The I is only aware of itself because of the other, because of the concept of subjective self that is based on the other. The awareness of the I regarding itself is made possible by the other, therefore, to annihilate and murder the other is tantamount in saying that you also annihilate the concept the self. Without the other, the I will be lost of knowledge of the self.” (Gundayao). </w:t>
      </w:r>
      <w:r w:rsidR="00EA346C">
        <w:rPr>
          <w:rFonts w:ascii="Times" w:eastAsia="Times New Roman" w:hAnsi="Times" w:cs="Times New Roman"/>
          <w:color w:val="1A1A1A"/>
          <w:shd w:val="clear" w:color="auto" w:fill="FFFFFF"/>
          <w:lang w:eastAsia="en-GB"/>
        </w:rPr>
        <w:t xml:space="preserve">The other is, therefore, as this says at the end the other is essential to the self, murder is to annihilate the self that is inherently present within the other </w:t>
      </w:r>
      <w:proofErr w:type="gramStart"/>
      <w:r w:rsidR="00EA346C">
        <w:rPr>
          <w:rFonts w:ascii="Times" w:eastAsia="Times New Roman" w:hAnsi="Times" w:cs="Times New Roman"/>
          <w:color w:val="1A1A1A"/>
          <w:shd w:val="clear" w:color="auto" w:fill="FFFFFF"/>
          <w:lang w:eastAsia="en-GB"/>
        </w:rPr>
        <w:t>in reference to</w:t>
      </w:r>
      <w:proofErr w:type="gramEnd"/>
      <w:r w:rsidR="00EA346C">
        <w:rPr>
          <w:rFonts w:ascii="Times" w:eastAsia="Times New Roman" w:hAnsi="Times" w:cs="Times New Roman"/>
          <w:color w:val="1A1A1A"/>
          <w:shd w:val="clear" w:color="auto" w:fill="FFFFFF"/>
          <w:lang w:eastAsia="en-GB"/>
        </w:rPr>
        <w:t xml:space="preserve"> that self. To think of this is to permanently break of communicate with the other in an absolute sense, and close of the other individuals in the universe who are also connected to this individual, this self. It is as though the universe is aware of its parts, individuals, and any missing piece thereby cuts of the magic circle of which the whole creates (the universe of other). It is this other referent character of the other towards other and the extent to which the reflects within oneself that is essential. </w:t>
      </w:r>
      <w:r w:rsidR="00B71E6F">
        <w:rPr>
          <w:rFonts w:ascii="Times" w:eastAsia="Times New Roman" w:hAnsi="Times" w:cs="Times New Roman"/>
          <w:color w:val="1A1A1A"/>
          <w:shd w:val="clear" w:color="auto" w:fill="FFFFFF"/>
          <w:lang w:eastAsia="en-GB"/>
        </w:rPr>
        <w:t>To explain, Leibniz’s philosophy each monad (individual) communicates with the others; it is a soul, the soul is separated from the other, but communicates or manifests the nature of the universe</w:t>
      </w:r>
      <w:r w:rsidR="008E4318">
        <w:rPr>
          <w:rFonts w:ascii="Times" w:eastAsia="Times New Roman" w:hAnsi="Times" w:cs="Times New Roman"/>
          <w:color w:val="1A1A1A"/>
          <w:shd w:val="clear" w:color="auto" w:fill="FFFFFF"/>
          <w:lang w:eastAsia="en-GB"/>
        </w:rPr>
        <w:t xml:space="preserve"> of infinity within itself. When this is disturbed through cancelation of a monad or groups of monads the whole harmony or relationship wit</w:t>
      </w:r>
      <w:r w:rsidR="005839BB">
        <w:rPr>
          <w:rFonts w:ascii="Times" w:eastAsia="Times New Roman" w:hAnsi="Times" w:cs="Times New Roman"/>
          <w:color w:val="1A1A1A"/>
          <w:shd w:val="clear" w:color="auto" w:fill="FFFFFF"/>
          <w:lang w:eastAsia="en-GB"/>
        </w:rPr>
        <w:t xml:space="preserve">hin the individual is disturbed, (i.e. self as created through the individuals who are beyond self is cancelled in some regard), this disturbs the natural relation of </w:t>
      </w:r>
      <w:r w:rsidR="00684FAF">
        <w:rPr>
          <w:rFonts w:ascii="Times" w:eastAsia="Times New Roman" w:hAnsi="Times" w:cs="Times New Roman"/>
          <w:color w:val="1A1A1A"/>
          <w:shd w:val="clear" w:color="auto" w:fill="FFFFFF"/>
          <w:lang w:eastAsia="en-GB"/>
        </w:rPr>
        <w:t>self-relationship</w:t>
      </w:r>
      <w:r w:rsidR="005839BB">
        <w:rPr>
          <w:rFonts w:ascii="Times" w:eastAsia="Times New Roman" w:hAnsi="Times" w:cs="Times New Roman"/>
          <w:color w:val="1A1A1A"/>
          <w:shd w:val="clear" w:color="auto" w:fill="FFFFFF"/>
          <w:lang w:eastAsia="en-GB"/>
        </w:rPr>
        <w:t xml:space="preserve"> to other selves that is delicately preserved within </w:t>
      </w:r>
      <w:proofErr w:type="gramStart"/>
      <w:r w:rsidR="005839BB">
        <w:rPr>
          <w:rFonts w:ascii="Times" w:eastAsia="Times New Roman" w:hAnsi="Times" w:cs="Times New Roman"/>
          <w:color w:val="1A1A1A"/>
          <w:shd w:val="clear" w:color="auto" w:fill="FFFFFF"/>
          <w:lang w:eastAsia="en-GB"/>
        </w:rPr>
        <w:t>as a general rule</w:t>
      </w:r>
      <w:proofErr w:type="gramEnd"/>
      <w:r w:rsidR="005839BB">
        <w:rPr>
          <w:rFonts w:ascii="Times" w:eastAsia="Times New Roman" w:hAnsi="Times" w:cs="Times New Roman"/>
          <w:color w:val="1A1A1A"/>
          <w:shd w:val="clear" w:color="auto" w:fill="FFFFFF"/>
          <w:lang w:eastAsia="en-GB"/>
        </w:rPr>
        <w:t xml:space="preserve"> or universal character of love. </w:t>
      </w:r>
      <w:r w:rsidR="008E4318">
        <w:rPr>
          <w:rFonts w:ascii="Times" w:eastAsia="Times New Roman" w:hAnsi="Times" w:cs="Times New Roman"/>
          <w:color w:val="1A1A1A"/>
          <w:shd w:val="clear" w:color="auto" w:fill="FFFFFF"/>
          <w:lang w:eastAsia="en-GB"/>
        </w:rPr>
        <w:t xml:space="preserve"> </w:t>
      </w:r>
      <w:r w:rsidR="002568FC">
        <w:rPr>
          <w:rFonts w:ascii="Times" w:eastAsia="Times New Roman" w:hAnsi="Times" w:cs="Times New Roman"/>
          <w:color w:val="1A1A1A"/>
          <w:shd w:val="clear" w:color="auto" w:fill="FFFFFF"/>
          <w:lang w:eastAsia="en-GB"/>
        </w:rPr>
        <w:t xml:space="preserve">As Johnson points out in her essay concerning Hegel and Levinas, </w:t>
      </w:r>
      <w:r w:rsidR="00AD6E76">
        <w:rPr>
          <w:rFonts w:ascii="Times" w:eastAsia="Times New Roman" w:hAnsi="Times" w:cs="Times New Roman"/>
          <w:color w:val="1A1A1A"/>
          <w:shd w:val="clear" w:color="auto" w:fill="FFFFFF"/>
          <w:lang w:eastAsia="en-GB"/>
        </w:rPr>
        <w:t>“Both Levinas and Hegel claim that the other constitutes the identity of the self, and is encountered through Desire. Bu</w:t>
      </w:r>
      <w:r w:rsidR="002568FC">
        <w:rPr>
          <w:rFonts w:ascii="Times" w:eastAsia="Times New Roman" w:hAnsi="Times" w:cs="Times New Roman"/>
          <w:color w:val="1A1A1A"/>
          <w:shd w:val="clear" w:color="auto" w:fill="FFFFFF"/>
          <w:lang w:eastAsia="en-GB"/>
        </w:rPr>
        <w:t>t, it is also through Desire that we find a divergence between them. For Hegel, Desire is satisfied through the mutual recognition of the “I</w:t>
      </w:r>
      <w:r w:rsidR="00382F95">
        <w:rPr>
          <w:rFonts w:ascii="Times" w:eastAsia="Times New Roman" w:hAnsi="Times" w:cs="Times New Roman"/>
          <w:color w:val="1A1A1A"/>
          <w:shd w:val="clear" w:color="auto" w:fill="FFFFFF"/>
          <w:lang w:eastAsia="en-GB"/>
        </w:rPr>
        <w:t>” and Other; whereas Levinas sees that Desire cannot be satisfied, on the condition that the other is radically Other.”</w:t>
      </w:r>
      <w:r w:rsidR="00DE7055">
        <w:rPr>
          <w:rFonts w:ascii="Times" w:eastAsia="Times New Roman" w:hAnsi="Times" w:cs="Times New Roman"/>
          <w:color w:val="1A1A1A"/>
          <w:shd w:val="clear" w:color="auto" w:fill="FFFFFF"/>
          <w:lang w:eastAsia="en-GB"/>
        </w:rPr>
        <w:t xml:space="preserve"> (</w:t>
      </w:r>
      <w:r w:rsidR="009D01B9">
        <w:rPr>
          <w:rFonts w:ascii="Times" w:eastAsia="Times New Roman" w:hAnsi="Times" w:cs="Times New Roman"/>
          <w:color w:val="1A1A1A"/>
          <w:shd w:val="clear" w:color="auto" w:fill="FFFFFF"/>
          <w:lang w:eastAsia="en-GB"/>
        </w:rPr>
        <w:t>Johnson</w:t>
      </w:r>
      <w:r w:rsidR="006A4AE6">
        <w:rPr>
          <w:rFonts w:ascii="Times" w:eastAsia="Times New Roman" w:hAnsi="Times" w:cs="Times New Roman"/>
          <w:color w:val="1A1A1A"/>
          <w:shd w:val="clear" w:color="auto" w:fill="FFFFFF"/>
          <w:lang w:eastAsia="en-GB"/>
        </w:rPr>
        <w:t>,</w:t>
      </w:r>
      <w:r w:rsidR="00DE7055">
        <w:rPr>
          <w:rFonts w:ascii="Times" w:eastAsia="Times New Roman" w:hAnsi="Times" w:cs="Times New Roman"/>
          <w:color w:val="1A1A1A"/>
          <w:shd w:val="clear" w:color="auto" w:fill="FFFFFF"/>
          <w:lang w:eastAsia="en-GB"/>
        </w:rPr>
        <w:t xml:space="preserve"> 19).</w:t>
      </w:r>
      <w:r w:rsidR="008A2055">
        <w:rPr>
          <w:rFonts w:ascii="Times" w:eastAsia="Times New Roman" w:hAnsi="Times" w:cs="Times New Roman"/>
          <w:color w:val="1A1A1A"/>
          <w:shd w:val="clear" w:color="auto" w:fill="FFFFFF"/>
          <w:lang w:eastAsia="en-GB"/>
        </w:rPr>
        <w:t xml:space="preserve"> Fundamental to this difference in perspective regarding the differences between Hegel and Levinas is the idea that the other is infinite and therefore not reducible to the relationship to them as an ob</w:t>
      </w:r>
      <w:r w:rsidR="00113903">
        <w:rPr>
          <w:rFonts w:ascii="Times" w:eastAsia="Times New Roman" w:hAnsi="Times" w:cs="Times New Roman"/>
          <w:color w:val="1A1A1A"/>
          <w:shd w:val="clear" w:color="auto" w:fill="FFFFFF"/>
          <w:lang w:eastAsia="en-GB"/>
        </w:rPr>
        <w:t>ject of desire. Johns</w:t>
      </w:r>
      <w:r w:rsidR="0016702D">
        <w:rPr>
          <w:rFonts w:ascii="Times" w:eastAsia="Times New Roman" w:hAnsi="Times" w:cs="Times New Roman"/>
          <w:color w:val="1A1A1A"/>
          <w:shd w:val="clear" w:color="auto" w:fill="FFFFFF"/>
          <w:lang w:eastAsia="en-GB"/>
        </w:rPr>
        <w:t>on summarizes</w:t>
      </w:r>
      <w:r w:rsidR="008A2055">
        <w:rPr>
          <w:rFonts w:ascii="Times" w:eastAsia="Times New Roman" w:hAnsi="Times" w:cs="Times New Roman"/>
          <w:color w:val="1A1A1A"/>
          <w:shd w:val="clear" w:color="auto" w:fill="FFFFFF"/>
          <w:lang w:eastAsia="en-GB"/>
        </w:rPr>
        <w:t xml:space="preserve"> </w:t>
      </w:r>
      <w:r w:rsidR="0016702D">
        <w:rPr>
          <w:rFonts w:ascii="Times" w:eastAsia="Times New Roman" w:hAnsi="Times" w:cs="Times New Roman"/>
          <w:color w:val="1A1A1A"/>
          <w:shd w:val="clear" w:color="auto" w:fill="FFFFFF"/>
          <w:lang w:eastAsia="en-GB"/>
        </w:rPr>
        <w:t>Levinas</w:t>
      </w:r>
      <w:r w:rsidR="008A2055">
        <w:rPr>
          <w:rFonts w:ascii="Times" w:eastAsia="Times New Roman" w:hAnsi="Times" w:cs="Times New Roman"/>
          <w:color w:val="1A1A1A"/>
          <w:shd w:val="clear" w:color="auto" w:fill="FFFFFF"/>
          <w:lang w:eastAsia="en-GB"/>
        </w:rPr>
        <w:t xml:space="preserve"> as follows, “To use Levinas’ example, the infinite transcendence of the Other is phenomenologically revealed when the Other teaches us something. This shows the </w:t>
      </w:r>
      <w:proofErr w:type="spellStart"/>
      <w:r w:rsidR="008A2055">
        <w:rPr>
          <w:rFonts w:ascii="Times" w:eastAsia="Times New Roman" w:hAnsi="Times" w:cs="Times New Roman"/>
          <w:color w:val="1A1A1A"/>
          <w:shd w:val="clear" w:color="auto" w:fill="FFFFFF"/>
          <w:lang w:eastAsia="en-GB"/>
        </w:rPr>
        <w:t>there</w:t>
      </w:r>
      <w:proofErr w:type="spellEnd"/>
      <w:r w:rsidR="008A2055">
        <w:rPr>
          <w:rFonts w:ascii="Times" w:eastAsia="Times New Roman" w:hAnsi="Times" w:cs="Times New Roman"/>
          <w:color w:val="1A1A1A"/>
          <w:shd w:val="clear" w:color="auto" w:fill="FFFFFF"/>
          <w:lang w:eastAsia="en-GB"/>
        </w:rPr>
        <w:t xml:space="preserve"> is potentially always more to learn from the other making it impossible to “thematise” the Other into a totali</w:t>
      </w:r>
      <w:r w:rsidR="0016702D">
        <w:rPr>
          <w:rFonts w:ascii="Times" w:eastAsia="Times New Roman" w:hAnsi="Times" w:cs="Times New Roman"/>
          <w:color w:val="1A1A1A"/>
          <w:shd w:val="clear" w:color="auto" w:fill="FFFFFF"/>
          <w:lang w:eastAsia="en-GB"/>
        </w:rPr>
        <w:t>ty (67, 86, 171). Thus, at the heart of Levinas’ project is an asymmetry between</w:t>
      </w:r>
      <w:r w:rsidR="009D01B9">
        <w:rPr>
          <w:rFonts w:ascii="Times" w:eastAsia="Times New Roman" w:hAnsi="Times" w:cs="Times New Roman"/>
          <w:color w:val="1A1A1A"/>
          <w:shd w:val="clear" w:color="auto" w:fill="FFFFFF"/>
          <w:lang w:eastAsia="en-GB"/>
        </w:rPr>
        <w:t xml:space="preserve"> the self and the Other, which cannot be sublimated into a totality” (</w:t>
      </w:r>
      <w:r w:rsidR="006A4AE6">
        <w:rPr>
          <w:rFonts w:ascii="Times" w:eastAsia="Times New Roman" w:hAnsi="Times" w:cs="Times New Roman"/>
          <w:color w:val="1A1A1A"/>
          <w:shd w:val="clear" w:color="auto" w:fill="FFFFFF"/>
          <w:lang w:eastAsia="en-GB"/>
        </w:rPr>
        <w:t xml:space="preserve">Johnson, </w:t>
      </w:r>
      <w:r w:rsidR="009D01B9">
        <w:rPr>
          <w:rFonts w:ascii="Times" w:eastAsia="Times New Roman" w:hAnsi="Times" w:cs="Times New Roman"/>
          <w:color w:val="1A1A1A"/>
          <w:shd w:val="clear" w:color="auto" w:fill="FFFFFF"/>
          <w:lang w:eastAsia="en-GB"/>
        </w:rPr>
        <w:t>21)</w:t>
      </w:r>
      <w:r w:rsidR="0016702D">
        <w:rPr>
          <w:rFonts w:ascii="Times" w:eastAsia="Times New Roman" w:hAnsi="Times" w:cs="Times New Roman"/>
          <w:color w:val="1A1A1A"/>
          <w:shd w:val="clear" w:color="auto" w:fill="FFFFFF"/>
          <w:lang w:eastAsia="en-GB"/>
        </w:rPr>
        <w:t xml:space="preserve"> </w:t>
      </w:r>
      <w:r w:rsidR="009D01B9">
        <w:rPr>
          <w:rFonts w:ascii="Times" w:eastAsia="Times New Roman" w:hAnsi="Times" w:cs="Times New Roman"/>
          <w:color w:val="1A1A1A"/>
          <w:shd w:val="clear" w:color="auto" w:fill="FFFFFF"/>
          <w:lang w:eastAsia="en-GB"/>
        </w:rPr>
        <w:t>What should be clear from the previous passage and the necessary connection to drawn from this passage and the other is the other is not merely loved as an object of desire i</w:t>
      </w:r>
      <w:r w:rsidR="00D613C0">
        <w:rPr>
          <w:rFonts w:ascii="Times" w:eastAsia="Times New Roman" w:hAnsi="Times" w:cs="Times New Roman"/>
          <w:color w:val="1A1A1A"/>
          <w:shd w:val="clear" w:color="auto" w:fill="FFFFFF"/>
          <w:lang w:eastAsia="en-GB"/>
        </w:rPr>
        <w:t>.</w:t>
      </w:r>
      <w:r w:rsidR="009D01B9">
        <w:rPr>
          <w:rFonts w:ascii="Times" w:eastAsia="Times New Roman" w:hAnsi="Times" w:cs="Times New Roman"/>
          <w:color w:val="1A1A1A"/>
          <w:shd w:val="clear" w:color="auto" w:fill="FFFFFF"/>
          <w:lang w:eastAsia="en-GB"/>
        </w:rPr>
        <w:t>e. thematised as a “means to an end” as in Kant’s thinking</w:t>
      </w:r>
      <w:r w:rsidR="00392AA5">
        <w:rPr>
          <w:rFonts w:ascii="Times" w:eastAsia="Times New Roman" w:hAnsi="Times" w:cs="Times New Roman"/>
          <w:color w:val="1A1A1A"/>
          <w:shd w:val="clear" w:color="auto" w:fill="FFFFFF"/>
          <w:lang w:eastAsia="en-GB"/>
        </w:rPr>
        <w:t xml:space="preserve"> or sublimated into the desire structure</w:t>
      </w:r>
      <w:r w:rsidR="00213E44">
        <w:rPr>
          <w:rFonts w:ascii="Times" w:eastAsia="Times New Roman" w:hAnsi="Times" w:cs="Times New Roman"/>
          <w:color w:val="1A1A1A"/>
          <w:shd w:val="clear" w:color="auto" w:fill="FFFFFF"/>
          <w:lang w:eastAsia="en-GB"/>
        </w:rPr>
        <w:t xml:space="preserve"> in which the individual recognizes their relation to t</w:t>
      </w:r>
      <w:r w:rsidR="00735964">
        <w:rPr>
          <w:rFonts w:ascii="Times" w:eastAsia="Times New Roman" w:hAnsi="Times" w:cs="Times New Roman"/>
          <w:color w:val="1A1A1A"/>
          <w:shd w:val="clear" w:color="auto" w:fill="FFFFFF"/>
          <w:lang w:eastAsia="en-GB"/>
        </w:rPr>
        <w:t>he other person, as perhaps implied in Hegel’s philosophy,</w:t>
      </w:r>
      <w:r w:rsidR="008A2977">
        <w:rPr>
          <w:rFonts w:ascii="Times" w:eastAsia="Times New Roman" w:hAnsi="Times" w:cs="Times New Roman"/>
          <w:color w:val="1A1A1A"/>
          <w:shd w:val="clear" w:color="auto" w:fill="FFFFFF"/>
          <w:lang w:eastAsia="en-GB"/>
        </w:rPr>
        <w:t xml:space="preserve"> of desire and struggle for recognition, also in </w:t>
      </w:r>
      <w:r w:rsidR="001F25BE">
        <w:rPr>
          <w:rFonts w:ascii="Times" w:eastAsia="Times New Roman" w:hAnsi="Times" w:cs="Times New Roman"/>
          <w:color w:val="1A1A1A"/>
          <w:shd w:val="clear" w:color="auto" w:fill="FFFFFF"/>
          <w:lang w:eastAsia="en-GB"/>
        </w:rPr>
        <w:t xml:space="preserve">Axel </w:t>
      </w:r>
      <w:r w:rsidR="008A2977">
        <w:rPr>
          <w:rFonts w:ascii="Times" w:eastAsia="Times New Roman" w:hAnsi="Times" w:cs="Times New Roman"/>
          <w:color w:val="1A1A1A"/>
          <w:shd w:val="clear" w:color="auto" w:fill="FFFFFF"/>
          <w:lang w:eastAsia="en-GB"/>
        </w:rPr>
        <w:t>Honneth’s work,</w:t>
      </w:r>
      <w:r w:rsidR="00735964">
        <w:rPr>
          <w:rFonts w:ascii="Times" w:eastAsia="Times New Roman" w:hAnsi="Times" w:cs="Times New Roman"/>
          <w:color w:val="1A1A1A"/>
          <w:shd w:val="clear" w:color="auto" w:fill="FFFFFF"/>
          <w:lang w:eastAsia="en-GB"/>
        </w:rPr>
        <w:t xml:space="preserve"> </w:t>
      </w:r>
      <w:r w:rsidR="00213E44">
        <w:rPr>
          <w:rFonts w:ascii="Times" w:eastAsia="Times New Roman" w:hAnsi="Times" w:cs="Times New Roman"/>
          <w:color w:val="1A1A1A"/>
          <w:shd w:val="clear" w:color="auto" w:fill="FFFFFF"/>
          <w:lang w:eastAsia="en-GB"/>
        </w:rPr>
        <w:t>but are an “end in and of themselves”</w:t>
      </w:r>
      <w:r w:rsidR="00D40D0B">
        <w:rPr>
          <w:rFonts w:ascii="Times" w:eastAsia="Times New Roman" w:hAnsi="Times" w:cs="Times New Roman"/>
          <w:color w:val="1A1A1A"/>
          <w:shd w:val="clear" w:color="auto" w:fill="FFFFFF"/>
          <w:lang w:eastAsia="en-GB"/>
        </w:rPr>
        <w:t xml:space="preserve"> (Kant)</w:t>
      </w:r>
      <w:r w:rsidR="00213E44">
        <w:rPr>
          <w:rFonts w:ascii="Times" w:eastAsia="Times New Roman" w:hAnsi="Times" w:cs="Times New Roman"/>
          <w:color w:val="1A1A1A"/>
          <w:shd w:val="clear" w:color="auto" w:fill="FFFFFF"/>
          <w:lang w:eastAsia="en-GB"/>
        </w:rPr>
        <w:t>. This resists the perversion of individual in light of a use value</w:t>
      </w:r>
      <w:r w:rsidR="00735964">
        <w:rPr>
          <w:rFonts w:ascii="Times" w:eastAsia="Times New Roman" w:hAnsi="Times" w:cs="Times New Roman"/>
          <w:color w:val="1A1A1A"/>
          <w:shd w:val="clear" w:color="auto" w:fill="FFFFFF"/>
          <w:lang w:eastAsia="en-GB"/>
        </w:rPr>
        <w:t xml:space="preserve"> to which they can be reduced as somehow serving a purpose but not treated with the full extent of their humanity but only treated as human to the ext</w:t>
      </w:r>
      <w:r w:rsidR="008A2977">
        <w:rPr>
          <w:rFonts w:ascii="Times" w:eastAsia="Times New Roman" w:hAnsi="Times" w:cs="Times New Roman"/>
          <w:color w:val="1A1A1A"/>
          <w:shd w:val="clear" w:color="auto" w:fill="FFFFFF"/>
          <w:lang w:eastAsia="en-GB"/>
        </w:rPr>
        <w:t>ent that it serves certain ends, resisting Heidegger and also Wittgenstein’s view of the individual existing merely as an means to an end, even if this is construed as an ethical society in which to treat each other as fitting into a so called proper role within the system for the greatest good</w:t>
      </w:r>
      <w:r w:rsidR="00544915">
        <w:rPr>
          <w:rFonts w:ascii="Times" w:eastAsia="Times New Roman" w:hAnsi="Times" w:cs="Times New Roman"/>
          <w:color w:val="1A1A1A"/>
          <w:shd w:val="clear" w:color="auto" w:fill="FFFFFF"/>
          <w:lang w:eastAsia="en-GB"/>
        </w:rPr>
        <w:t xml:space="preserve">. </w:t>
      </w:r>
      <w:r w:rsidR="004F7E15">
        <w:rPr>
          <w:rFonts w:ascii="Times" w:eastAsia="Times New Roman" w:hAnsi="Times" w:cs="Times New Roman"/>
          <w:color w:val="1A1A1A"/>
          <w:shd w:val="clear" w:color="auto" w:fill="FFFFFF"/>
          <w:lang w:eastAsia="en-GB"/>
        </w:rPr>
        <w:t xml:space="preserve">That is in Levinas’ view the individual is separate from the individuals around them but can engage in society and collective betterment together, but without the </w:t>
      </w:r>
      <w:r w:rsidR="00CE091C">
        <w:rPr>
          <w:rFonts w:ascii="Times" w:eastAsia="Times New Roman" w:hAnsi="Times" w:cs="Times New Roman"/>
          <w:color w:val="1A1A1A"/>
          <w:shd w:val="clear" w:color="auto" w:fill="FFFFFF"/>
          <w:lang w:eastAsia="en-GB"/>
        </w:rPr>
        <w:t xml:space="preserve">behaviourist assumptions about how people should behave, seem to themselves and others. Cassirer’s perspective is even more permissive the Levinas’ and Wittgenstein in the sense that it takes the full individual in all of their infinite generativity and creates </w:t>
      </w:r>
      <w:r w:rsidR="005D3F16">
        <w:rPr>
          <w:rFonts w:ascii="Times" w:eastAsia="Times New Roman" w:hAnsi="Times" w:cs="Times New Roman"/>
          <w:color w:val="1A1A1A"/>
          <w:shd w:val="clear" w:color="auto" w:fill="FFFFFF"/>
          <w:lang w:eastAsia="en-GB"/>
        </w:rPr>
        <w:t xml:space="preserve">a theory of the symbolic forms which theorize some sort of deeper theory of infinite generativity, the content of which I do not claim to know nor will explicate within this essay. </w:t>
      </w:r>
      <w:r w:rsidR="004566AD">
        <w:rPr>
          <w:rFonts w:ascii="Times" w:eastAsia="Times New Roman" w:hAnsi="Times" w:cs="Times New Roman"/>
          <w:color w:val="1A1A1A"/>
          <w:shd w:val="clear" w:color="auto" w:fill="FFFFFF"/>
          <w:lang w:eastAsia="en-GB"/>
        </w:rPr>
        <w:t>It would be appropriate I think to characterize any system of the sort to need to rely upon a system of symbolization, which Cassirer at the Warburg library had much</w:t>
      </w:r>
      <w:r w:rsidR="00E16F80">
        <w:rPr>
          <w:rFonts w:ascii="Times" w:eastAsia="Times New Roman" w:hAnsi="Times" w:cs="Times New Roman"/>
          <w:color w:val="1A1A1A"/>
          <w:shd w:val="clear" w:color="auto" w:fill="FFFFFF"/>
          <w:lang w:eastAsia="en-GB"/>
        </w:rPr>
        <w:t xml:space="preserve"> benefit to explore as he was able to explore the basic character of myth in primitive society and ritual and the rest to draw similarities between the </w:t>
      </w:r>
      <w:r w:rsidR="00C01BC9">
        <w:rPr>
          <w:rFonts w:ascii="Times" w:eastAsia="Times New Roman" w:hAnsi="Times" w:cs="Times New Roman"/>
          <w:color w:val="1A1A1A"/>
          <w:shd w:val="clear" w:color="auto" w:fill="FFFFFF"/>
          <w:lang w:eastAsia="en-GB"/>
        </w:rPr>
        <w:t xml:space="preserve">analogous practices and religious and symbolizations of modern culture—that is his theories would attempt to close the cleft between primitive and high forms of cultural expression as variegated as mortuary rituals and the theorization of things like </w:t>
      </w:r>
      <w:r w:rsidR="00D21ED8">
        <w:rPr>
          <w:rFonts w:ascii="Times" w:eastAsia="Times New Roman" w:hAnsi="Times" w:cs="Times New Roman"/>
          <w:color w:val="1A1A1A"/>
          <w:shd w:val="clear" w:color="auto" w:fill="FFFFFF"/>
          <w:lang w:eastAsia="en-GB"/>
        </w:rPr>
        <w:t>Euclidean</w:t>
      </w:r>
      <w:r w:rsidR="00C01BC9">
        <w:rPr>
          <w:rFonts w:ascii="Times" w:eastAsia="Times New Roman" w:hAnsi="Times" w:cs="Times New Roman"/>
          <w:color w:val="1A1A1A"/>
          <w:shd w:val="clear" w:color="auto" w:fill="FFFFFF"/>
          <w:lang w:eastAsia="en-GB"/>
        </w:rPr>
        <w:t xml:space="preserve"> geometry. The extent to which this requires, both </w:t>
      </w:r>
      <w:r w:rsidR="00D21ED8">
        <w:rPr>
          <w:rFonts w:ascii="Times" w:eastAsia="Times New Roman" w:hAnsi="Times" w:cs="Times New Roman"/>
          <w:color w:val="1A1A1A"/>
          <w:shd w:val="clear" w:color="auto" w:fill="FFFFFF"/>
          <w:lang w:eastAsia="en-GB"/>
        </w:rPr>
        <w:t>symbolization</w:t>
      </w:r>
      <w:r w:rsidR="00C01BC9">
        <w:rPr>
          <w:rFonts w:ascii="Times" w:eastAsia="Times New Roman" w:hAnsi="Times" w:cs="Times New Roman"/>
          <w:color w:val="1A1A1A"/>
          <w:shd w:val="clear" w:color="auto" w:fill="FFFFFF"/>
          <w:lang w:eastAsia="en-GB"/>
        </w:rPr>
        <w:t xml:space="preserve"> but also a general theory of perception seems inevitable in such a task, so Berkeley’s viewpoints would do much to refine and de</w:t>
      </w:r>
      <w:r w:rsidR="00D21ED8">
        <w:rPr>
          <w:rFonts w:ascii="Times" w:eastAsia="Times New Roman" w:hAnsi="Times" w:cs="Times New Roman"/>
          <w:color w:val="1A1A1A"/>
          <w:shd w:val="clear" w:color="auto" w:fill="FFFFFF"/>
          <w:lang w:eastAsia="en-GB"/>
        </w:rPr>
        <w:t xml:space="preserve">velop the basic character of such a system. Levinas would also be a necessary supplement to this thinking, in the ethics of the other. </w:t>
      </w:r>
      <w:r w:rsidR="00E77233">
        <w:rPr>
          <w:rFonts w:ascii="Times" w:eastAsia="Times New Roman" w:hAnsi="Times" w:cs="Times New Roman"/>
          <w:color w:val="1A1A1A"/>
          <w:shd w:val="clear" w:color="auto" w:fill="FFFFFF"/>
          <w:lang w:eastAsia="en-GB"/>
        </w:rPr>
        <w:t>To the extent that</w:t>
      </w:r>
      <w:r w:rsidR="00031569">
        <w:rPr>
          <w:rFonts w:ascii="Times" w:eastAsia="Times New Roman" w:hAnsi="Times" w:cs="Times New Roman"/>
          <w:color w:val="1A1A1A"/>
          <w:shd w:val="clear" w:color="auto" w:fill="FFFFFF"/>
          <w:lang w:eastAsia="en-GB"/>
        </w:rPr>
        <w:t xml:space="preserve"> </w:t>
      </w:r>
      <w:r w:rsidR="00D87916">
        <w:rPr>
          <w:rFonts w:ascii="Times" w:eastAsia="Times New Roman" w:hAnsi="Times" w:cs="Times New Roman"/>
          <w:color w:val="1A1A1A"/>
          <w:shd w:val="clear" w:color="auto" w:fill="FFFFFF"/>
          <w:lang w:eastAsia="en-GB"/>
        </w:rPr>
        <w:t>Berkeley</w:t>
      </w:r>
      <w:r w:rsidR="00031569">
        <w:rPr>
          <w:rFonts w:ascii="Times" w:eastAsia="Times New Roman" w:hAnsi="Times" w:cs="Times New Roman"/>
          <w:color w:val="1A1A1A"/>
          <w:shd w:val="clear" w:color="auto" w:fill="FFFFFF"/>
          <w:lang w:eastAsia="en-GB"/>
        </w:rPr>
        <w:t xml:space="preserve"> reminds us of the moral imperative or cruciality of perception as the starting point for thought, perception of the other in their infinite fulfilment as Levinas approaches this subject and the theories of the separate nature of the world of the human, in diverse cultures</w:t>
      </w:r>
      <w:r w:rsidR="00E77233">
        <w:rPr>
          <w:rFonts w:ascii="Times" w:eastAsia="Times New Roman" w:hAnsi="Times" w:cs="Times New Roman"/>
          <w:color w:val="1A1A1A"/>
          <w:shd w:val="clear" w:color="auto" w:fill="FFFFFF"/>
          <w:lang w:eastAsia="en-GB"/>
        </w:rPr>
        <w:t xml:space="preserve"> that</w:t>
      </w:r>
      <w:r w:rsidR="00031569">
        <w:rPr>
          <w:rFonts w:ascii="Times" w:eastAsia="Times New Roman" w:hAnsi="Times" w:cs="Times New Roman"/>
          <w:color w:val="1A1A1A"/>
          <w:shd w:val="clear" w:color="auto" w:fill="FFFFFF"/>
          <w:lang w:eastAsia="en-GB"/>
        </w:rPr>
        <w:t xml:space="preserve"> can be recognized through the universal </w:t>
      </w:r>
      <w:r w:rsidR="00B400CE">
        <w:rPr>
          <w:rFonts w:ascii="Times" w:eastAsia="Times New Roman" w:hAnsi="Times" w:cs="Times New Roman"/>
          <w:color w:val="1A1A1A"/>
          <w:shd w:val="clear" w:color="auto" w:fill="FFFFFF"/>
          <w:lang w:eastAsia="en-GB"/>
        </w:rPr>
        <w:t>participation</w:t>
      </w:r>
      <w:r w:rsidR="00031569">
        <w:rPr>
          <w:rFonts w:ascii="Times" w:eastAsia="Times New Roman" w:hAnsi="Times" w:cs="Times New Roman"/>
          <w:color w:val="1A1A1A"/>
          <w:shd w:val="clear" w:color="auto" w:fill="FFFFFF"/>
          <w:lang w:eastAsia="en-GB"/>
        </w:rPr>
        <w:t xml:space="preserve"> in symbolic forms</w:t>
      </w:r>
      <w:r w:rsidR="00B400CE">
        <w:rPr>
          <w:rFonts w:ascii="Times" w:eastAsia="Times New Roman" w:hAnsi="Times" w:cs="Times New Roman"/>
          <w:color w:val="1A1A1A"/>
          <w:shd w:val="clear" w:color="auto" w:fill="FFFFFF"/>
          <w:lang w:eastAsia="en-GB"/>
        </w:rPr>
        <w:t xml:space="preserve"> as a way towards the preservation of culture as a general and fundamental human concept so as to remind us of the shared humanity in the creation of that which</w:t>
      </w:r>
      <w:r w:rsidR="00D87916">
        <w:rPr>
          <w:rFonts w:ascii="Times" w:eastAsia="Times New Roman" w:hAnsi="Times" w:cs="Times New Roman"/>
          <w:color w:val="1A1A1A"/>
          <w:shd w:val="clear" w:color="auto" w:fill="FFFFFF"/>
          <w:lang w:eastAsia="en-GB"/>
        </w:rPr>
        <w:t xml:space="preserve"> is cultural</w:t>
      </w:r>
      <w:r w:rsidR="00B400CE">
        <w:rPr>
          <w:rFonts w:ascii="Times" w:eastAsia="Times New Roman" w:hAnsi="Times" w:cs="Times New Roman"/>
          <w:color w:val="1A1A1A"/>
          <w:shd w:val="clear" w:color="auto" w:fill="FFFFFF"/>
          <w:lang w:eastAsia="en-GB"/>
        </w:rPr>
        <w:t>, as Cassirer emp</w:t>
      </w:r>
      <w:r w:rsidR="00D87916">
        <w:rPr>
          <w:rFonts w:ascii="Times" w:eastAsia="Times New Roman" w:hAnsi="Times" w:cs="Times New Roman"/>
          <w:color w:val="1A1A1A"/>
          <w:shd w:val="clear" w:color="auto" w:fill="FFFFFF"/>
          <w:lang w:eastAsia="en-GB"/>
        </w:rPr>
        <w:t>hasizes</w:t>
      </w:r>
      <w:r w:rsidR="00E77233">
        <w:rPr>
          <w:rFonts w:ascii="Times" w:eastAsia="Times New Roman" w:hAnsi="Times" w:cs="Times New Roman"/>
          <w:color w:val="1A1A1A"/>
          <w:shd w:val="clear" w:color="auto" w:fill="FFFFFF"/>
          <w:lang w:eastAsia="en-GB"/>
        </w:rPr>
        <w:t>,</w:t>
      </w:r>
      <w:r w:rsidR="00D87916">
        <w:rPr>
          <w:rFonts w:ascii="Times" w:eastAsia="Times New Roman" w:hAnsi="Times" w:cs="Times New Roman"/>
          <w:color w:val="1A1A1A"/>
          <w:shd w:val="clear" w:color="auto" w:fill="FFFFFF"/>
          <w:lang w:eastAsia="en-GB"/>
        </w:rPr>
        <w:t xml:space="preserve"> I think that we have made some progress, however slight towards the retrieval of the individual, especially if we can avoid the essentialism that seems to characterize Heidegger’s and Wittgenstein’s position, and retrieve the body from the crude objectivization in</w:t>
      </w:r>
      <w:r w:rsidR="000974B5">
        <w:rPr>
          <w:rFonts w:ascii="Times" w:eastAsia="Times New Roman" w:hAnsi="Times" w:cs="Times New Roman"/>
          <w:color w:val="1A1A1A"/>
          <w:shd w:val="clear" w:color="auto" w:fill="FFFFFF"/>
          <w:lang w:eastAsia="en-GB"/>
        </w:rPr>
        <w:t xml:space="preserve"> Descartes position and the </w:t>
      </w:r>
      <w:r w:rsidR="00E77233">
        <w:rPr>
          <w:rFonts w:ascii="Times" w:eastAsia="Times New Roman" w:hAnsi="Times" w:cs="Times New Roman"/>
          <w:color w:val="1A1A1A"/>
          <w:shd w:val="clear" w:color="auto" w:fill="FFFFFF"/>
          <w:lang w:eastAsia="en-GB"/>
        </w:rPr>
        <w:t>objectification</w:t>
      </w:r>
      <w:r w:rsidR="000974B5">
        <w:rPr>
          <w:rFonts w:ascii="Times" w:eastAsia="Times New Roman" w:hAnsi="Times" w:cs="Times New Roman"/>
          <w:color w:val="1A1A1A"/>
          <w:shd w:val="clear" w:color="auto" w:fill="FFFFFF"/>
          <w:lang w:eastAsia="en-GB"/>
        </w:rPr>
        <w:t xml:space="preserve"> of matter </w:t>
      </w:r>
      <w:r w:rsidR="00E77233">
        <w:rPr>
          <w:rFonts w:ascii="Times" w:eastAsia="Times New Roman" w:hAnsi="Times" w:cs="Times New Roman"/>
          <w:color w:val="1A1A1A"/>
          <w:shd w:val="clear" w:color="auto" w:fill="FFFFFF"/>
          <w:lang w:eastAsia="en-GB"/>
        </w:rPr>
        <w:t xml:space="preserve">and space </w:t>
      </w:r>
      <w:r w:rsidR="000974B5">
        <w:rPr>
          <w:rFonts w:ascii="Times" w:eastAsia="Times New Roman" w:hAnsi="Times" w:cs="Times New Roman"/>
          <w:color w:val="1A1A1A"/>
          <w:shd w:val="clear" w:color="auto" w:fill="FFFFFF"/>
          <w:lang w:eastAsia="en-GB"/>
        </w:rPr>
        <w:t xml:space="preserve">in Kant, I think that we may have made some progress towards a </w:t>
      </w:r>
      <w:r w:rsidR="00E77233">
        <w:rPr>
          <w:rFonts w:ascii="Times" w:eastAsia="Times New Roman" w:hAnsi="Times" w:cs="Times New Roman"/>
          <w:color w:val="1A1A1A"/>
          <w:shd w:val="clear" w:color="auto" w:fill="FFFFFF"/>
          <w:lang w:eastAsia="en-GB"/>
        </w:rPr>
        <w:t>revitalization</w:t>
      </w:r>
      <w:r w:rsidR="000974B5">
        <w:rPr>
          <w:rFonts w:ascii="Times" w:eastAsia="Times New Roman" w:hAnsi="Times" w:cs="Times New Roman"/>
          <w:color w:val="1A1A1A"/>
          <w:shd w:val="clear" w:color="auto" w:fill="FFFFFF"/>
          <w:lang w:eastAsia="en-GB"/>
        </w:rPr>
        <w:t xml:space="preserve"> of the subject and renewal of the prospects of the infinity spontaneity of their existence</w:t>
      </w:r>
      <w:r w:rsidR="00567872">
        <w:rPr>
          <w:rFonts w:ascii="Times" w:eastAsia="Times New Roman" w:hAnsi="Times" w:cs="Times New Roman"/>
          <w:color w:val="1A1A1A"/>
          <w:shd w:val="clear" w:color="auto" w:fill="FFFFFF"/>
          <w:lang w:eastAsia="en-GB"/>
        </w:rPr>
        <w:t xml:space="preserve"> within the world. I leave it to the reader to reflect and see that this process of the individual be present within themselves and the world with</w:t>
      </w:r>
      <w:r w:rsidR="00E77233">
        <w:rPr>
          <w:rFonts w:ascii="Times" w:eastAsia="Times New Roman" w:hAnsi="Times" w:cs="Times New Roman"/>
          <w:color w:val="1A1A1A"/>
          <w:shd w:val="clear" w:color="auto" w:fill="FFFFFF"/>
          <w:lang w:eastAsia="en-GB"/>
        </w:rPr>
        <w:t>in</w:t>
      </w:r>
      <w:r w:rsidR="00567872">
        <w:rPr>
          <w:rFonts w:ascii="Times" w:eastAsia="Times New Roman" w:hAnsi="Times" w:cs="Times New Roman"/>
          <w:color w:val="1A1A1A"/>
          <w:shd w:val="clear" w:color="auto" w:fill="FFFFFF"/>
          <w:lang w:eastAsia="en-GB"/>
        </w:rPr>
        <w:t xml:space="preserve"> and as the infinite life of the I. </w:t>
      </w:r>
    </w:p>
    <w:p w14:paraId="307434F5" w14:textId="77777777" w:rsidR="009918BD" w:rsidRDefault="009918BD" w:rsidP="00C42E98">
      <w:pPr>
        <w:spacing w:line="480" w:lineRule="auto"/>
        <w:ind w:firstLine="720"/>
        <w:rPr>
          <w:rFonts w:ascii="Times" w:eastAsia="Times New Roman" w:hAnsi="Times" w:cs="Times New Roman"/>
          <w:color w:val="1A1A1A"/>
          <w:shd w:val="clear" w:color="auto" w:fill="FFFFFF"/>
          <w:lang w:eastAsia="en-GB"/>
        </w:rPr>
      </w:pPr>
    </w:p>
    <w:p w14:paraId="69A1461B" w14:textId="77777777" w:rsidR="001E57C1" w:rsidRDefault="001E57C1" w:rsidP="00C42E98">
      <w:pPr>
        <w:spacing w:line="480" w:lineRule="auto"/>
        <w:ind w:firstLine="720"/>
        <w:rPr>
          <w:rFonts w:ascii="Times" w:eastAsia="Times New Roman" w:hAnsi="Times" w:cs="Times New Roman"/>
          <w:color w:val="1A1A1A"/>
          <w:shd w:val="clear" w:color="auto" w:fill="FFFFFF"/>
          <w:lang w:eastAsia="en-GB"/>
        </w:rPr>
      </w:pPr>
    </w:p>
    <w:p w14:paraId="6F066356" w14:textId="77777777" w:rsidR="001E57C1" w:rsidRDefault="001E57C1" w:rsidP="00C42E98">
      <w:pPr>
        <w:spacing w:line="480" w:lineRule="auto"/>
        <w:ind w:firstLine="720"/>
        <w:rPr>
          <w:rFonts w:ascii="Times" w:eastAsia="Times New Roman" w:hAnsi="Times" w:cs="Times New Roman"/>
          <w:color w:val="1A1A1A"/>
          <w:shd w:val="clear" w:color="auto" w:fill="FFFFFF"/>
          <w:lang w:eastAsia="en-GB"/>
        </w:rPr>
      </w:pPr>
    </w:p>
    <w:p w14:paraId="3AB8294F" w14:textId="5A28EC84" w:rsidR="004F558E" w:rsidRPr="008A0ECB" w:rsidRDefault="0036338F" w:rsidP="00C42E98">
      <w:pPr>
        <w:spacing w:line="480" w:lineRule="auto"/>
        <w:ind w:firstLine="720"/>
        <w:rPr>
          <w:rFonts w:ascii="Times" w:eastAsia="Times New Roman" w:hAnsi="Times" w:cs="Times New Roman"/>
          <w:color w:val="1A1A1A"/>
          <w:shd w:val="clear" w:color="auto" w:fill="FFFFFF"/>
          <w:lang w:eastAsia="en-GB"/>
        </w:rPr>
      </w:pPr>
      <w:r>
        <w:rPr>
          <w:rFonts w:ascii="Times" w:eastAsia="Times New Roman" w:hAnsi="Times" w:cs="Times New Roman"/>
          <w:color w:val="1A1A1A"/>
          <w:shd w:val="clear" w:color="auto" w:fill="FFFFFF"/>
          <w:lang w:eastAsia="en-GB"/>
        </w:rPr>
        <w:t xml:space="preserve"> </w:t>
      </w:r>
    </w:p>
    <w:p w14:paraId="560D60D2" w14:textId="77777777" w:rsidR="005542C1" w:rsidRDefault="005542C1" w:rsidP="00997860">
      <w:pPr>
        <w:spacing w:line="480" w:lineRule="auto"/>
        <w:ind w:firstLine="720"/>
        <w:rPr>
          <w:rFonts w:ascii="Times" w:eastAsia="Times New Roman" w:hAnsi="Times" w:cs="Times New Roman"/>
          <w:color w:val="1A1A1A"/>
          <w:shd w:val="clear" w:color="auto" w:fill="FFFFFF"/>
          <w:lang w:eastAsia="en-GB"/>
        </w:rPr>
      </w:pPr>
    </w:p>
    <w:p w14:paraId="5628269E" w14:textId="748800BF" w:rsidR="00CC5EFB" w:rsidRDefault="009D2E86" w:rsidP="005D0972">
      <w:pPr>
        <w:spacing w:line="480" w:lineRule="auto"/>
        <w:ind w:firstLine="720"/>
        <w:jc w:val="right"/>
        <w:rPr>
          <w:rFonts w:ascii="Times" w:eastAsia="Times New Roman" w:hAnsi="Times" w:cs="Times New Roman"/>
          <w:color w:val="1A1A1A"/>
          <w:shd w:val="clear" w:color="auto" w:fill="FFFFFF"/>
          <w:lang w:eastAsia="en-GB"/>
        </w:rPr>
      </w:pPr>
      <w:r>
        <w:rPr>
          <w:rFonts w:ascii="Times" w:eastAsia="Times New Roman" w:hAnsi="Times" w:cs="Times New Roman"/>
          <w:color w:val="1A1A1A"/>
          <w:shd w:val="clear" w:color="auto" w:fill="FFFFFF"/>
          <w:lang w:eastAsia="en-GB"/>
        </w:rPr>
        <w:t xml:space="preserve">WC: </w:t>
      </w:r>
      <w:r w:rsidR="005D0972">
        <w:rPr>
          <w:rFonts w:ascii="Times" w:eastAsia="Times New Roman" w:hAnsi="Times" w:cs="Times New Roman"/>
          <w:color w:val="1A1A1A"/>
          <w:shd w:val="clear" w:color="auto" w:fill="FFFFFF"/>
          <w:lang w:eastAsia="en-GB"/>
        </w:rPr>
        <w:t>4,394 words</w:t>
      </w:r>
    </w:p>
    <w:p w14:paraId="0D2BC3F0" w14:textId="12CF3C17" w:rsidR="000108B8" w:rsidRDefault="000108B8" w:rsidP="00520559">
      <w:pPr>
        <w:spacing w:line="480" w:lineRule="auto"/>
        <w:jc w:val="center"/>
        <w:rPr>
          <w:rFonts w:ascii="Times" w:eastAsia="Times New Roman" w:hAnsi="Times" w:cs="Times New Roman"/>
          <w:color w:val="1A1A1A"/>
          <w:shd w:val="clear" w:color="auto" w:fill="FFFFFF"/>
          <w:lang w:eastAsia="en-GB"/>
        </w:rPr>
      </w:pPr>
      <w:r>
        <w:rPr>
          <w:rFonts w:ascii="Times" w:eastAsia="Times New Roman" w:hAnsi="Times" w:cs="Times New Roman"/>
          <w:color w:val="1A1A1A"/>
          <w:shd w:val="clear" w:color="auto" w:fill="FFFFFF"/>
          <w:lang w:eastAsia="en-GB"/>
        </w:rPr>
        <w:t>Works Cited</w:t>
      </w:r>
    </w:p>
    <w:p w14:paraId="609840C5" w14:textId="4BF9A64C" w:rsidR="000724CE" w:rsidRPr="0088605A" w:rsidRDefault="000724CE" w:rsidP="00372CDC">
      <w:pPr>
        <w:spacing w:line="480" w:lineRule="auto"/>
        <w:rPr>
          <w:rFonts w:ascii="Times New Roman" w:hAnsi="Times New Roman" w:cs="Times New Roman"/>
        </w:rPr>
      </w:pPr>
      <w:r w:rsidRPr="0088605A">
        <w:rPr>
          <w:rFonts w:ascii="Times New Roman" w:hAnsi="Times New Roman" w:cs="Times New Roman"/>
        </w:rPr>
        <w:t xml:space="preserve">Descartes, Rene. </w:t>
      </w:r>
      <w:r w:rsidRPr="0088605A">
        <w:rPr>
          <w:rFonts w:ascii="Times New Roman" w:hAnsi="Times New Roman" w:cs="Times New Roman"/>
          <w:i/>
          <w:iCs/>
        </w:rPr>
        <w:t>The Passions of the Soul</w:t>
      </w:r>
      <w:r w:rsidRPr="0088605A">
        <w:rPr>
          <w:rFonts w:ascii="Times New Roman" w:hAnsi="Times New Roman" w:cs="Times New Roman"/>
        </w:rPr>
        <w:t>. Cambridge Univ. Pr., 1984.</w:t>
      </w:r>
    </w:p>
    <w:p w14:paraId="32ED5A69" w14:textId="77777777" w:rsidR="000724CE" w:rsidRPr="00AF154D" w:rsidRDefault="000724CE" w:rsidP="000724CE">
      <w:pPr>
        <w:contextualSpacing/>
        <w:rPr>
          <w:rFonts w:ascii="Times New Roman" w:eastAsia="Times New Roman" w:hAnsi="Times New Roman" w:cs="Times New Roman"/>
          <w:color w:val="1A1A1A"/>
          <w:shd w:val="clear" w:color="auto" w:fill="FFFFFF"/>
          <w:lang w:eastAsia="en-GB"/>
        </w:rPr>
      </w:pPr>
      <w:r w:rsidRPr="00AF154D">
        <w:rPr>
          <w:rFonts w:ascii="Times New Roman" w:hAnsi="Times New Roman" w:cs="Times New Roman"/>
        </w:rPr>
        <w:t xml:space="preserve">De </w:t>
      </w:r>
      <w:proofErr w:type="spellStart"/>
      <w:r w:rsidRPr="00AF154D">
        <w:rPr>
          <w:rFonts w:ascii="Times New Roman" w:hAnsi="Times New Roman" w:cs="Times New Roman"/>
        </w:rPr>
        <w:t>Monticelli</w:t>
      </w:r>
      <w:proofErr w:type="spellEnd"/>
      <w:r w:rsidRPr="00AF154D">
        <w:rPr>
          <w:rFonts w:ascii="Times New Roman" w:hAnsi="Times New Roman" w:cs="Times New Roman"/>
        </w:rPr>
        <w:t xml:space="preserve">, Roberta, and Andrei </w:t>
      </w:r>
      <w:proofErr w:type="spellStart"/>
      <w:r w:rsidRPr="00AF154D">
        <w:rPr>
          <w:rFonts w:ascii="Times New Roman" w:hAnsi="Times New Roman" w:cs="Times New Roman"/>
        </w:rPr>
        <w:t>Simionescu-Panait</w:t>
      </w:r>
      <w:proofErr w:type="spellEnd"/>
      <w:r w:rsidRPr="00AF154D">
        <w:rPr>
          <w:rFonts w:ascii="Times New Roman" w:hAnsi="Times New Roman" w:cs="Times New Roman"/>
        </w:rPr>
        <w:t xml:space="preserve">. “Sour Fruits on the Trail: Renewing Phenomenological Practice.” </w:t>
      </w:r>
      <w:r w:rsidRPr="00AF154D">
        <w:rPr>
          <w:rFonts w:ascii="Times New Roman" w:hAnsi="Times New Roman" w:cs="Times New Roman"/>
          <w:i/>
          <w:iCs/>
        </w:rPr>
        <w:t>Europe's Journal of Psychology</w:t>
      </w:r>
      <w:r w:rsidRPr="00AF154D">
        <w:rPr>
          <w:rFonts w:ascii="Times New Roman" w:hAnsi="Times New Roman" w:cs="Times New Roman"/>
        </w:rPr>
        <w:t xml:space="preserve">, U.S. National Library of Medicine, 20 Aug. 2015, https://www.ncbi.nlm.nih.gov/pmc/articles/PMC4873050/. </w:t>
      </w:r>
    </w:p>
    <w:p w14:paraId="47F282F6" w14:textId="77777777" w:rsidR="000724CE" w:rsidRDefault="000724CE" w:rsidP="000724CE">
      <w:pPr>
        <w:spacing w:line="480" w:lineRule="auto"/>
        <w:rPr>
          <w:rFonts w:ascii="Times" w:eastAsia="Times New Roman" w:hAnsi="Times" w:cs="Times New Roman"/>
          <w:color w:val="1A1A1A"/>
          <w:shd w:val="clear" w:color="auto" w:fill="FFFFFF"/>
          <w:lang w:eastAsia="en-GB"/>
        </w:rPr>
      </w:pPr>
    </w:p>
    <w:p w14:paraId="42270FD9" w14:textId="77777777" w:rsidR="000724CE" w:rsidRPr="000724CE" w:rsidRDefault="000108B8" w:rsidP="000724CE">
      <w:pPr>
        <w:spacing w:line="480" w:lineRule="auto"/>
        <w:rPr>
          <w:rFonts w:ascii="Times New Roman" w:eastAsia="Times New Roman" w:hAnsi="Times New Roman" w:cs="Times New Roman"/>
          <w:color w:val="1A1A1A"/>
          <w:shd w:val="clear" w:color="auto" w:fill="FFFFFF"/>
          <w:lang w:eastAsia="en-GB"/>
        </w:rPr>
      </w:pPr>
      <w:r w:rsidRPr="000724CE">
        <w:rPr>
          <w:rFonts w:ascii="Times New Roman" w:eastAsia="Times New Roman" w:hAnsi="Times New Roman" w:cs="Times New Roman"/>
          <w:color w:val="1A1A1A"/>
          <w:shd w:val="clear" w:color="auto" w:fill="FFFFFF"/>
          <w:lang w:eastAsia="en-GB"/>
        </w:rPr>
        <w:t xml:space="preserve">Levinas, Emmanuel. </w:t>
      </w:r>
      <w:r w:rsidRPr="000724CE">
        <w:rPr>
          <w:rFonts w:ascii="Times New Roman" w:eastAsia="Times New Roman" w:hAnsi="Times New Roman" w:cs="Times New Roman"/>
          <w:i/>
          <w:iCs/>
          <w:color w:val="1A1A1A"/>
          <w:shd w:val="clear" w:color="auto" w:fill="FFFFFF"/>
          <w:lang w:eastAsia="en-GB"/>
        </w:rPr>
        <w:t>Ethics and Infinity</w:t>
      </w:r>
      <w:r w:rsidRPr="000724CE">
        <w:rPr>
          <w:rFonts w:ascii="Times New Roman" w:eastAsia="Times New Roman" w:hAnsi="Times New Roman" w:cs="Times New Roman"/>
          <w:color w:val="1A1A1A"/>
          <w:shd w:val="clear" w:color="auto" w:fill="FFFFFF"/>
          <w:lang w:eastAsia="en-GB"/>
        </w:rPr>
        <w:t xml:space="preserve">. </w:t>
      </w:r>
      <w:proofErr w:type="spellStart"/>
      <w:r w:rsidRPr="000724CE">
        <w:rPr>
          <w:rFonts w:ascii="Times New Roman" w:eastAsia="Times New Roman" w:hAnsi="Times New Roman" w:cs="Times New Roman"/>
          <w:color w:val="1A1A1A"/>
          <w:shd w:val="clear" w:color="auto" w:fill="FFFFFF"/>
          <w:lang w:eastAsia="en-GB"/>
        </w:rPr>
        <w:t>Conversation</w:t>
      </w:r>
    </w:p>
    <w:p w14:paraId="19125A3C" w14:textId="325D7F89" w:rsidR="000724CE" w:rsidRPr="000724CE" w:rsidRDefault="000724CE" w:rsidP="000724CE">
      <w:pPr>
        <w:rPr>
          <w:rFonts w:ascii="Times New Roman" w:eastAsia="Times New Roman" w:hAnsi="Times New Roman" w:cs="Times New Roman"/>
          <w:color w:val="1A1A1A"/>
          <w:shd w:val="clear" w:color="auto" w:fill="FFFFFF"/>
          <w:lang w:eastAsia="en-GB"/>
        </w:rPr>
      </w:pPr>
      <w:r w:rsidRPr="000724CE">
        <w:rPr>
          <w:rFonts w:ascii="Times New Roman" w:hAnsi="Times New Roman" w:cs="Times New Roman"/>
          <w:color w:val="1A1A1A"/>
        </w:rPr>
        <w:t>Lokhorst</w:t>
      </w:r>
      <w:proofErr w:type="spellEnd"/>
      <w:r w:rsidRPr="000724CE">
        <w:rPr>
          <w:rFonts w:ascii="Times New Roman" w:hAnsi="Times New Roman" w:cs="Times New Roman"/>
          <w:color w:val="1A1A1A"/>
        </w:rPr>
        <w:t xml:space="preserve">, </w:t>
      </w:r>
      <w:proofErr w:type="spellStart"/>
      <w:r w:rsidRPr="000724CE">
        <w:rPr>
          <w:rFonts w:ascii="Times New Roman" w:hAnsi="Times New Roman" w:cs="Times New Roman"/>
          <w:color w:val="1A1A1A"/>
        </w:rPr>
        <w:t>Gert</w:t>
      </w:r>
      <w:proofErr w:type="spellEnd"/>
      <w:r w:rsidRPr="000724CE">
        <w:rPr>
          <w:rFonts w:ascii="Times New Roman" w:hAnsi="Times New Roman" w:cs="Times New Roman"/>
          <w:color w:val="1A1A1A"/>
        </w:rPr>
        <w:t>-Jan, "Descartes and the Pineal Gland", </w:t>
      </w:r>
      <w:r w:rsidRPr="000724CE">
        <w:rPr>
          <w:rStyle w:val="Emphasis"/>
          <w:rFonts w:ascii="Times New Roman" w:hAnsi="Times New Roman" w:cs="Times New Roman"/>
          <w:color w:val="1A1A1A"/>
        </w:rPr>
        <w:t>The Stanford Encyclopedia of Philosophy </w:t>
      </w:r>
      <w:r w:rsidRPr="000724CE">
        <w:rPr>
          <w:rFonts w:ascii="Times New Roman" w:hAnsi="Times New Roman" w:cs="Times New Roman"/>
          <w:color w:val="1A1A1A"/>
        </w:rPr>
        <w:t xml:space="preserve">(Winter 2021 Edition), Edward N. </w:t>
      </w:r>
      <w:proofErr w:type="spellStart"/>
      <w:r w:rsidRPr="000724CE">
        <w:rPr>
          <w:rFonts w:ascii="Times New Roman" w:hAnsi="Times New Roman" w:cs="Times New Roman"/>
          <w:color w:val="1A1A1A"/>
        </w:rPr>
        <w:t>Zalta</w:t>
      </w:r>
      <w:proofErr w:type="spellEnd"/>
      <w:r w:rsidRPr="000724CE">
        <w:rPr>
          <w:rFonts w:ascii="Times New Roman" w:hAnsi="Times New Roman" w:cs="Times New Roman"/>
          <w:color w:val="1A1A1A"/>
        </w:rPr>
        <w:t> (ed.), URL &lt;https://plato.stanford.edu/archives/win2021/entries/pineal-gland/&gt;.</w:t>
      </w:r>
    </w:p>
    <w:p w14:paraId="14E0FF8A" w14:textId="77777777" w:rsidR="000724CE" w:rsidRDefault="000724CE" w:rsidP="000724CE">
      <w:pPr>
        <w:pStyle w:val="NormalWeb"/>
        <w:contextualSpacing/>
      </w:pPr>
      <w:proofErr w:type="spellStart"/>
      <w:r>
        <w:t>Gundayao</w:t>
      </w:r>
      <w:proofErr w:type="spellEnd"/>
      <w:r>
        <w:t xml:space="preserve">, Joshua Cedric. “The Face of the Other: A Reflection on </w:t>
      </w:r>
      <w:proofErr w:type="spellStart"/>
      <w:r>
        <w:t>Levinasian</w:t>
      </w:r>
      <w:proofErr w:type="spellEnd"/>
      <w:r>
        <w:t xml:space="preserve"> Concept of </w:t>
      </w:r>
    </w:p>
    <w:p w14:paraId="16B81937" w14:textId="77777777" w:rsidR="000724CE" w:rsidRDefault="000724CE" w:rsidP="000724CE">
      <w:pPr>
        <w:pStyle w:val="NormalWeb"/>
        <w:ind w:left="562" w:hanging="562"/>
        <w:contextualSpacing/>
      </w:pPr>
      <w:r>
        <w:t xml:space="preserve">Responsibility.” </w:t>
      </w:r>
      <w:r>
        <w:rPr>
          <w:i/>
          <w:iCs/>
        </w:rPr>
        <w:t>Academia.edu</w:t>
      </w:r>
      <w:r>
        <w:t xml:space="preserve">, 24 Dec. 2019, </w:t>
      </w:r>
    </w:p>
    <w:p w14:paraId="24B734A9" w14:textId="6FC8183D" w:rsidR="000108B8" w:rsidRPr="00372CDC" w:rsidRDefault="000108B8" w:rsidP="00372CDC">
      <w:pPr>
        <w:spacing w:line="480" w:lineRule="auto"/>
        <w:rPr>
          <w:rFonts w:ascii="Times New Roman" w:eastAsia="Times New Roman" w:hAnsi="Times New Roman" w:cs="Times New Roman"/>
          <w:color w:val="1A1A1A"/>
          <w:shd w:val="clear" w:color="auto" w:fill="FFFFFF"/>
          <w:lang w:eastAsia="en-GB"/>
        </w:rPr>
      </w:pPr>
      <w:r w:rsidRPr="00372CDC">
        <w:rPr>
          <w:rFonts w:ascii="Times New Roman" w:hAnsi="Times New Roman" w:cs="Times New Roman"/>
        </w:rPr>
        <w:t xml:space="preserve">“Comments for </w:t>
      </w:r>
      <w:proofErr w:type="spellStart"/>
      <w:r w:rsidRPr="00372CDC">
        <w:rPr>
          <w:rFonts w:ascii="Times New Roman" w:hAnsi="Times New Roman" w:cs="Times New Roman"/>
        </w:rPr>
        <w:t>Ege's</w:t>
      </w:r>
      <w:proofErr w:type="spellEnd"/>
      <w:r w:rsidRPr="00372CDC">
        <w:rPr>
          <w:rFonts w:ascii="Times New Roman" w:hAnsi="Times New Roman" w:cs="Times New Roman"/>
        </w:rPr>
        <w:t xml:space="preserve"> Review of Philosophical Investigations.” </w:t>
      </w:r>
      <w:r w:rsidRPr="00372CDC">
        <w:rPr>
          <w:rFonts w:ascii="Times New Roman" w:hAnsi="Times New Roman" w:cs="Times New Roman"/>
          <w:i/>
          <w:iCs/>
        </w:rPr>
        <w:t>Goodreads</w:t>
      </w:r>
      <w:r w:rsidRPr="00372CDC">
        <w:rPr>
          <w:rFonts w:ascii="Times New Roman" w:hAnsi="Times New Roman" w:cs="Times New Roman"/>
        </w:rPr>
        <w:t xml:space="preserve">, </w:t>
      </w:r>
      <w:proofErr w:type="gramStart"/>
      <w:r w:rsidRPr="00372CDC">
        <w:rPr>
          <w:rFonts w:ascii="Times New Roman" w:hAnsi="Times New Roman" w:cs="Times New Roman"/>
        </w:rPr>
        <w:t>Goodreads,https://www.goodreads.com/Review/12537623</w:t>
      </w:r>
      <w:r w:rsidR="000724CE">
        <w:rPr>
          <w:rFonts w:ascii="Times New Roman" w:hAnsi="Times New Roman" w:cs="Times New Roman"/>
        </w:rPr>
        <w:t>97/comments?subject=1253762397</w:t>
      </w:r>
      <w:r w:rsidR="00372CDC" w:rsidRPr="00372CDC">
        <w:rPr>
          <w:rFonts w:ascii="Times New Roman" w:hAnsi="Times New Roman" w:cs="Times New Roman"/>
          <w:iCs/>
        </w:rPr>
        <w:t>Project</w:t>
      </w:r>
      <w:proofErr w:type="gramEnd"/>
      <w:r w:rsidR="00372CDC" w:rsidRPr="00372CDC">
        <w:rPr>
          <w:rFonts w:ascii="Times New Roman" w:hAnsi="Times New Roman" w:cs="Times New Roman"/>
          <w:iCs/>
        </w:rPr>
        <w:t xml:space="preserve"> Gutenberg</w:t>
      </w:r>
      <w:r w:rsidR="00372CDC" w:rsidRPr="00372CDC">
        <w:rPr>
          <w:rFonts w:ascii="Times New Roman" w:hAnsi="Times New Roman" w:cs="Times New Roman"/>
          <w:i/>
          <w:iCs/>
        </w:rPr>
        <w:t>.</w:t>
      </w:r>
      <w:r w:rsidRPr="00372CDC">
        <w:rPr>
          <w:rFonts w:ascii="Times New Roman" w:hAnsi="Times New Roman" w:cs="Times New Roman"/>
          <w:i/>
          <w:iCs/>
        </w:rPr>
        <w:t xml:space="preserve"> </w:t>
      </w:r>
      <w:proofErr w:type="spellStart"/>
      <w:r w:rsidRPr="00372CDC">
        <w:rPr>
          <w:rFonts w:ascii="Times New Roman" w:hAnsi="Times New Roman" w:cs="Times New Roman"/>
          <w:i/>
          <w:iCs/>
        </w:rPr>
        <w:t>Tractatus</w:t>
      </w:r>
      <w:proofErr w:type="spellEnd"/>
      <w:r w:rsidRPr="00372CDC">
        <w:rPr>
          <w:rFonts w:ascii="Times New Roman" w:hAnsi="Times New Roman" w:cs="Times New Roman"/>
          <w:i/>
          <w:iCs/>
        </w:rPr>
        <w:t xml:space="preserve"> </w:t>
      </w:r>
      <w:proofErr w:type="spellStart"/>
      <w:r w:rsidRPr="00372CDC">
        <w:rPr>
          <w:rFonts w:ascii="Times New Roman" w:hAnsi="Times New Roman" w:cs="Times New Roman"/>
          <w:i/>
          <w:iCs/>
        </w:rPr>
        <w:t>Logico-Philosophicus</w:t>
      </w:r>
      <w:proofErr w:type="spellEnd"/>
      <w:r w:rsidRPr="00372CDC">
        <w:rPr>
          <w:rFonts w:ascii="Times New Roman" w:hAnsi="Times New Roman" w:cs="Times New Roman"/>
          <w:i/>
          <w:iCs/>
        </w:rPr>
        <w:t>, by Ludwig Wittgenstein</w:t>
      </w:r>
      <w:r w:rsidR="00372CDC">
        <w:rPr>
          <w:rFonts w:ascii="Times New Roman" w:hAnsi="Times New Roman" w:cs="Times New Roman"/>
        </w:rPr>
        <w:t xml:space="preserve">. </w:t>
      </w:r>
      <w:r w:rsidRPr="00372CDC">
        <w:rPr>
          <w:rFonts w:ascii="Times New Roman" w:hAnsi="Times New Roman" w:cs="Times New Roman"/>
        </w:rPr>
        <w:t xml:space="preserve">https://m.gutenberg.org/files/5740/5740-pdf.pdf. </w:t>
      </w:r>
    </w:p>
    <w:p w14:paraId="236C0BFE" w14:textId="77777777" w:rsidR="000108B8" w:rsidRPr="00AF154D" w:rsidRDefault="000108B8" w:rsidP="000108B8">
      <w:pPr>
        <w:contextualSpacing/>
        <w:rPr>
          <w:rFonts w:ascii="Times New Roman" w:eastAsia="Times New Roman" w:hAnsi="Times New Roman" w:cs="Times New Roman"/>
          <w:color w:val="1A1A1A"/>
          <w:shd w:val="clear" w:color="auto" w:fill="FFFFFF"/>
          <w:lang w:eastAsia="en-GB"/>
        </w:rPr>
      </w:pPr>
      <w:r w:rsidRPr="00AF154D">
        <w:rPr>
          <w:rFonts w:ascii="Times New Roman" w:hAnsi="Times New Roman" w:cs="Times New Roman"/>
        </w:rPr>
        <w:t xml:space="preserve">De </w:t>
      </w:r>
      <w:proofErr w:type="spellStart"/>
      <w:r w:rsidRPr="00AF154D">
        <w:rPr>
          <w:rFonts w:ascii="Times New Roman" w:hAnsi="Times New Roman" w:cs="Times New Roman"/>
        </w:rPr>
        <w:t>Monticelli</w:t>
      </w:r>
      <w:proofErr w:type="spellEnd"/>
      <w:r w:rsidRPr="00AF154D">
        <w:rPr>
          <w:rFonts w:ascii="Times New Roman" w:hAnsi="Times New Roman" w:cs="Times New Roman"/>
        </w:rPr>
        <w:t xml:space="preserve">, Roberta, and Andrei </w:t>
      </w:r>
      <w:proofErr w:type="spellStart"/>
      <w:r w:rsidRPr="00AF154D">
        <w:rPr>
          <w:rFonts w:ascii="Times New Roman" w:hAnsi="Times New Roman" w:cs="Times New Roman"/>
        </w:rPr>
        <w:t>Simionescu-Panait</w:t>
      </w:r>
      <w:proofErr w:type="spellEnd"/>
      <w:r w:rsidRPr="00AF154D">
        <w:rPr>
          <w:rFonts w:ascii="Times New Roman" w:hAnsi="Times New Roman" w:cs="Times New Roman"/>
        </w:rPr>
        <w:t xml:space="preserve">. “Sour Fruits on the Trail: Renewing Phenomenological Practice.” </w:t>
      </w:r>
      <w:r w:rsidRPr="00AF154D">
        <w:rPr>
          <w:rFonts w:ascii="Times New Roman" w:hAnsi="Times New Roman" w:cs="Times New Roman"/>
          <w:i/>
          <w:iCs/>
        </w:rPr>
        <w:t>Europe's Journal of Psychology</w:t>
      </w:r>
      <w:r w:rsidRPr="00AF154D">
        <w:rPr>
          <w:rFonts w:ascii="Times New Roman" w:hAnsi="Times New Roman" w:cs="Times New Roman"/>
        </w:rPr>
        <w:t xml:space="preserve">, U.S. National Library of Medicine, 20 Aug. 2015, https://www.ncbi.nlm.nih.gov/pmc/articles/PMC4873050/. </w:t>
      </w:r>
    </w:p>
    <w:p w14:paraId="266E29EA" w14:textId="77777777" w:rsidR="00372CDC" w:rsidRDefault="00372CDC" w:rsidP="00372CDC">
      <w:pPr>
        <w:pStyle w:val="NormalWeb"/>
        <w:spacing w:before="0" w:beforeAutospacing="0"/>
        <w:contextualSpacing/>
        <w:rPr>
          <w:rFonts w:eastAsiaTheme="minorHAnsi"/>
        </w:rPr>
      </w:pPr>
    </w:p>
    <w:p w14:paraId="4EEA6CA3" w14:textId="77777777" w:rsidR="000108B8" w:rsidRPr="00AF154D" w:rsidRDefault="000108B8" w:rsidP="00372CDC">
      <w:pPr>
        <w:pStyle w:val="NormalWeb"/>
        <w:spacing w:before="0" w:beforeAutospacing="0"/>
        <w:contextualSpacing/>
      </w:pPr>
      <w:r w:rsidRPr="00AF154D">
        <w:rPr>
          <w:i/>
          <w:iCs/>
        </w:rPr>
        <w:t xml:space="preserve">Left Coast Press, Inc. Walnut Creek, </w:t>
      </w:r>
      <w:proofErr w:type="gramStart"/>
      <w:r w:rsidRPr="00AF154D">
        <w:rPr>
          <w:i/>
          <w:iCs/>
        </w:rPr>
        <w:t>CA .</w:t>
      </w:r>
      <w:proofErr w:type="gramEnd"/>
      <w:r w:rsidRPr="00AF154D">
        <w:t>http://www.maxvanmanen.com/files/2014/10/MvM-</w:t>
      </w:r>
    </w:p>
    <w:p w14:paraId="12568395" w14:textId="77777777" w:rsidR="000108B8" w:rsidRDefault="000108B8" w:rsidP="000108B8">
      <w:pPr>
        <w:pStyle w:val="NormalWeb"/>
        <w:spacing w:before="0" w:beforeAutospacing="0"/>
        <w:ind w:left="562" w:hanging="562"/>
        <w:contextualSpacing/>
      </w:pPr>
      <w:r w:rsidRPr="00AF154D">
        <w:t xml:space="preserve">Phen-of-Practice-chapter1.pdf. </w:t>
      </w:r>
    </w:p>
    <w:p w14:paraId="2CAAB0D2" w14:textId="77777777" w:rsidR="00372CDC" w:rsidRPr="00AF154D" w:rsidRDefault="00372CDC" w:rsidP="000108B8">
      <w:pPr>
        <w:pStyle w:val="NormalWeb"/>
        <w:spacing w:before="0" w:beforeAutospacing="0"/>
        <w:ind w:left="562" w:hanging="562"/>
        <w:contextualSpacing/>
      </w:pPr>
    </w:p>
    <w:p w14:paraId="2F542666" w14:textId="77777777" w:rsidR="000108B8" w:rsidRPr="00AF154D" w:rsidRDefault="000108B8" w:rsidP="000108B8">
      <w:pPr>
        <w:pStyle w:val="NormalWeb"/>
      </w:pPr>
      <w:r w:rsidRPr="00AF154D">
        <w:t xml:space="preserve">“AI-Powered Research Tool.” </w:t>
      </w:r>
      <w:r w:rsidRPr="00AF154D">
        <w:rPr>
          <w:i/>
          <w:iCs/>
        </w:rPr>
        <w:t>Semantic Scholar</w:t>
      </w:r>
      <w:r w:rsidRPr="00AF154D">
        <w:t xml:space="preserve">, https://www.semanticscholar.org/. </w:t>
      </w:r>
    </w:p>
    <w:p w14:paraId="2AF737D1" w14:textId="77777777" w:rsidR="000108B8" w:rsidRDefault="000108B8" w:rsidP="000108B8">
      <w:pPr>
        <w:pStyle w:val="NormalWeb"/>
        <w:ind w:left="562" w:hanging="562"/>
        <w:contextualSpacing/>
        <w:rPr>
          <w:color w:val="1A1A1A"/>
        </w:rPr>
      </w:pPr>
    </w:p>
    <w:p w14:paraId="2DBBA474" w14:textId="77777777" w:rsidR="0031706D" w:rsidRDefault="0031706D" w:rsidP="000108B8">
      <w:pPr>
        <w:spacing w:line="480" w:lineRule="auto"/>
        <w:jc w:val="center"/>
        <w:rPr>
          <w:rFonts w:ascii="Times" w:eastAsia="Times New Roman" w:hAnsi="Times" w:cs="Times New Roman"/>
          <w:color w:val="1A1A1A"/>
          <w:shd w:val="clear" w:color="auto" w:fill="FFFFFF"/>
          <w:lang w:eastAsia="en-GB"/>
        </w:rPr>
      </w:pPr>
    </w:p>
    <w:p w14:paraId="12A0B3E2" w14:textId="77777777" w:rsidR="0031706D" w:rsidRDefault="0031706D" w:rsidP="008D3CB5">
      <w:pPr>
        <w:spacing w:line="480" w:lineRule="auto"/>
        <w:rPr>
          <w:rFonts w:ascii="Times" w:eastAsia="Times New Roman" w:hAnsi="Times" w:cs="Times New Roman"/>
          <w:color w:val="1A1A1A"/>
          <w:shd w:val="clear" w:color="auto" w:fill="FFFFFF"/>
          <w:lang w:eastAsia="en-GB"/>
        </w:rPr>
      </w:pPr>
    </w:p>
    <w:p w14:paraId="3A21B25A" w14:textId="77777777" w:rsidR="0031706D" w:rsidRDefault="0031706D" w:rsidP="008D3CB5">
      <w:pPr>
        <w:spacing w:line="480" w:lineRule="auto"/>
        <w:rPr>
          <w:rFonts w:ascii="Times" w:eastAsia="Times New Roman" w:hAnsi="Times" w:cs="Times New Roman"/>
          <w:color w:val="1A1A1A"/>
          <w:shd w:val="clear" w:color="auto" w:fill="FFFFFF"/>
          <w:lang w:eastAsia="en-GB"/>
        </w:rPr>
      </w:pPr>
    </w:p>
    <w:p w14:paraId="39C40AF3" w14:textId="77777777" w:rsidR="0031706D" w:rsidRDefault="0031706D" w:rsidP="008D3CB5">
      <w:pPr>
        <w:spacing w:line="480" w:lineRule="auto"/>
        <w:rPr>
          <w:rFonts w:ascii="Times" w:eastAsia="Times New Roman" w:hAnsi="Times" w:cs="Times New Roman"/>
          <w:color w:val="1A1A1A"/>
          <w:shd w:val="clear" w:color="auto" w:fill="FFFFFF"/>
          <w:lang w:eastAsia="en-GB"/>
        </w:rPr>
      </w:pPr>
    </w:p>
    <w:p w14:paraId="30E4E777" w14:textId="77777777" w:rsidR="0031706D" w:rsidRDefault="0031706D" w:rsidP="008D3CB5">
      <w:pPr>
        <w:spacing w:line="480" w:lineRule="auto"/>
        <w:rPr>
          <w:rFonts w:ascii="Times" w:eastAsia="Times New Roman" w:hAnsi="Times" w:cs="Times New Roman"/>
          <w:color w:val="1A1A1A"/>
          <w:shd w:val="clear" w:color="auto" w:fill="FFFFFF"/>
          <w:lang w:eastAsia="en-GB"/>
        </w:rPr>
      </w:pPr>
    </w:p>
    <w:p w14:paraId="58909C3E" w14:textId="77777777" w:rsidR="0031706D" w:rsidRDefault="0031706D" w:rsidP="008D3CB5">
      <w:pPr>
        <w:spacing w:line="480" w:lineRule="auto"/>
        <w:rPr>
          <w:rFonts w:ascii="Times" w:eastAsia="Times New Roman" w:hAnsi="Times" w:cs="Times New Roman"/>
          <w:color w:val="1A1A1A"/>
          <w:shd w:val="clear" w:color="auto" w:fill="FFFFFF"/>
          <w:lang w:eastAsia="en-GB"/>
        </w:rPr>
      </w:pPr>
    </w:p>
    <w:p w14:paraId="52DD03E3" w14:textId="77777777" w:rsidR="00A30B69" w:rsidRPr="00A72708" w:rsidRDefault="00A30B69">
      <w:pPr>
        <w:rPr>
          <w:rFonts w:ascii="Times New Roman" w:hAnsi="Times New Roman" w:cs="Times New Roman"/>
          <w:lang w:val="en-US"/>
        </w:rPr>
      </w:pPr>
      <w:bookmarkStart w:id="0" w:name="_GoBack"/>
      <w:bookmarkEnd w:id="0"/>
    </w:p>
    <w:sectPr w:rsidR="00A30B69" w:rsidRPr="00A72708" w:rsidSect="00B374A7">
      <w:pgSz w:w="11900" w:h="16840"/>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5"/>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37D2E"/>
    <w:rsid w:val="00004987"/>
    <w:rsid w:val="000108B8"/>
    <w:rsid w:val="00013FD6"/>
    <w:rsid w:val="00014EE5"/>
    <w:rsid w:val="00031569"/>
    <w:rsid w:val="00035EB9"/>
    <w:rsid w:val="00044A36"/>
    <w:rsid w:val="00047CFF"/>
    <w:rsid w:val="00051CDF"/>
    <w:rsid w:val="000724CE"/>
    <w:rsid w:val="00086643"/>
    <w:rsid w:val="00087FB9"/>
    <w:rsid w:val="00095B89"/>
    <w:rsid w:val="000974B5"/>
    <w:rsid w:val="000974C3"/>
    <w:rsid w:val="000A07EE"/>
    <w:rsid w:val="000A7A3F"/>
    <w:rsid w:val="000B5145"/>
    <w:rsid w:val="000B67D0"/>
    <w:rsid w:val="000B7861"/>
    <w:rsid w:val="000D3820"/>
    <w:rsid w:val="000D7308"/>
    <w:rsid w:val="000E13A3"/>
    <w:rsid w:val="000E2BB8"/>
    <w:rsid w:val="000E6EFA"/>
    <w:rsid w:val="000F1E86"/>
    <w:rsid w:val="001008D0"/>
    <w:rsid w:val="001011D3"/>
    <w:rsid w:val="00101CE8"/>
    <w:rsid w:val="001119B9"/>
    <w:rsid w:val="00113903"/>
    <w:rsid w:val="0011582E"/>
    <w:rsid w:val="00116667"/>
    <w:rsid w:val="00116F05"/>
    <w:rsid w:val="00125AC9"/>
    <w:rsid w:val="00130106"/>
    <w:rsid w:val="001341C0"/>
    <w:rsid w:val="00141A5B"/>
    <w:rsid w:val="00145633"/>
    <w:rsid w:val="00157534"/>
    <w:rsid w:val="00162D84"/>
    <w:rsid w:val="00164B32"/>
    <w:rsid w:val="0016702D"/>
    <w:rsid w:val="001674B2"/>
    <w:rsid w:val="0019142B"/>
    <w:rsid w:val="00194EDE"/>
    <w:rsid w:val="001960F6"/>
    <w:rsid w:val="00196F05"/>
    <w:rsid w:val="001A2300"/>
    <w:rsid w:val="001A2D6D"/>
    <w:rsid w:val="001B1A6F"/>
    <w:rsid w:val="001C5B53"/>
    <w:rsid w:val="001C64EC"/>
    <w:rsid w:val="001D0E49"/>
    <w:rsid w:val="001D1BAE"/>
    <w:rsid w:val="001D29CB"/>
    <w:rsid w:val="001E12BB"/>
    <w:rsid w:val="001E3C56"/>
    <w:rsid w:val="001E57C1"/>
    <w:rsid w:val="001E772C"/>
    <w:rsid w:val="001F25BE"/>
    <w:rsid w:val="001F2FA0"/>
    <w:rsid w:val="001F5440"/>
    <w:rsid w:val="001F59CC"/>
    <w:rsid w:val="00200552"/>
    <w:rsid w:val="00213E44"/>
    <w:rsid w:val="00215770"/>
    <w:rsid w:val="002373A3"/>
    <w:rsid w:val="002516EB"/>
    <w:rsid w:val="00251A42"/>
    <w:rsid w:val="00253F0F"/>
    <w:rsid w:val="002568FC"/>
    <w:rsid w:val="00276550"/>
    <w:rsid w:val="00284245"/>
    <w:rsid w:val="002908BE"/>
    <w:rsid w:val="00292684"/>
    <w:rsid w:val="00294497"/>
    <w:rsid w:val="00295271"/>
    <w:rsid w:val="002A3685"/>
    <w:rsid w:val="002A7AC5"/>
    <w:rsid w:val="002B2088"/>
    <w:rsid w:val="002B49B3"/>
    <w:rsid w:val="002B5F81"/>
    <w:rsid w:val="002C131F"/>
    <w:rsid w:val="002C26C6"/>
    <w:rsid w:val="002C2BE7"/>
    <w:rsid w:val="002C2D20"/>
    <w:rsid w:val="002D0931"/>
    <w:rsid w:val="002D09B9"/>
    <w:rsid w:val="002D147A"/>
    <w:rsid w:val="002E386C"/>
    <w:rsid w:val="002E549C"/>
    <w:rsid w:val="002F0BFF"/>
    <w:rsid w:val="002F4497"/>
    <w:rsid w:val="00312324"/>
    <w:rsid w:val="00313CFB"/>
    <w:rsid w:val="0031706D"/>
    <w:rsid w:val="00322179"/>
    <w:rsid w:val="00335922"/>
    <w:rsid w:val="00351E8C"/>
    <w:rsid w:val="0036338F"/>
    <w:rsid w:val="00372CDC"/>
    <w:rsid w:val="00374F9D"/>
    <w:rsid w:val="003761F5"/>
    <w:rsid w:val="00382F95"/>
    <w:rsid w:val="003912EE"/>
    <w:rsid w:val="00392AA5"/>
    <w:rsid w:val="003958D0"/>
    <w:rsid w:val="00396F83"/>
    <w:rsid w:val="00397123"/>
    <w:rsid w:val="003A6121"/>
    <w:rsid w:val="003C013E"/>
    <w:rsid w:val="003C1112"/>
    <w:rsid w:val="003E5D34"/>
    <w:rsid w:val="00403211"/>
    <w:rsid w:val="00417FD4"/>
    <w:rsid w:val="00424EEB"/>
    <w:rsid w:val="0043704A"/>
    <w:rsid w:val="00443118"/>
    <w:rsid w:val="00454162"/>
    <w:rsid w:val="004547D1"/>
    <w:rsid w:val="004566AD"/>
    <w:rsid w:val="0046410B"/>
    <w:rsid w:val="004674FC"/>
    <w:rsid w:val="004748B1"/>
    <w:rsid w:val="004775B7"/>
    <w:rsid w:val="00481FF8"/>
    <w:rsid w:val="00485680"/>
    <w:rsid w:val="004A1267"/>
    <w:rsid w:val="004A321A"/>
    <w:rsid w:val="004B1EEA"/>
    <w:rsid w:val="004B6C37"/>
    <w:rsid w:val="004D1885"/>
    <w:rsid w:val="004D3264"/>
    <w:rsid w:val="004D68CA"/>
    <w:rsid w:val="004E0FA6"/>
    <w:rsid w:val="004E70E0"/>
    <w:rsid w:val="004F2D37"/>
    <w:rsid w:val="004F48EF"/>
    <w:rsid w:val="004F558E"/>
    <w:rsid w:val="004F7C32"/>
    <w:rsid w:val="004F7E15"/>
    <w:rsid w:val="00501978"/>
    <w:rsid w:val="005020C0"/>
    <w:rsid w:val="00505F8D"/>
    <w:rsid w:val="0051068D"/>
    <w:rsid w:val="00513C3F"/>
    <w:rsid w:val="00517553"/>
    <w:rsid w:val="00520435"/>
    <w:rsid w:val="00520559"/>
    <w:rsid w:val="00521AE7"/>
    <w:rsid w:val="00525627"/>
    <w:rsid w:val="005303C4"/>
    <w:rsid w:val="005344F8"/>
    <w:rsid w:val="00537F00"/>
    <w:rsid w:val="005406F6"/>
    <w:rsid w:val="00544915"/>
    <w:rsid w:val="00546A5D"/>
    <w:rsid w:val="0055019A"/>
    <w:rsid w:val="005542C1"/>
    <w:rsid w:val="00563F37"/>
    <w:rsid w:val="005660E6"/>
    <w:rsid w:val="00567872"/>
    <w:rsid w:val="005701BE"/>
    <w:rsid w:val="00580EF5"/>
    <w:rsid w:val="0058359F"/>
    <w:rsid w:val="005839BB"/>
    <w:rsid w:val="005840DB"/>
    <w:rsid w:val="00584F61"/>
    <w:rsid w:val="00594F6F"/>
    <w:rsid w:val="005B0FD7"/>
    <w:rsid w:val="005B37EC"/>
    <w:rsid w:val="005B3E4A"/>
    <w:rsid w:val="005C0DAF"/>
    <w:rsid w:val="005D0972"/>
    <w:rsid w:val="005D3F16"/>
    <w:rsid w:val="005D4E1D"/>
    <w:rsid w:val="005D5029"/>
    <w:rsid w:val="005E532A"/>
    <w:rsid w:val="005E739C"/>
    <w:rsid w:val="005F5B37"/>
    <w:rsid w:val="005F5F71"/>
    <w:rsid w:val="00616057"/>
    <w:rsid w:val="00622CCC"/>
    <w:rsid w:val="00622F17"/>
    <w:rsid w:val="0062729F"/>
    <w:rsid w:val="006304E1"/>
    <w:rsid w:val="006379D5"/>
    <w:rsid w:val="00645682"/>
    <w:rsid w:val="00650C99"/>
    <w:rsid w:val="0065365D"/>
    <w:rsid w:val="00653DD0"/>
    <w:rsid w:val="00654EE5"/>
    <w:rsid w:val="00662D11"/>
    <w:rsid w:val="006733B3"/>
    <w:rsid w:val="00684FAF"/>
    <w:rsid w:val="0068715F"/>
    <w:rsid w:val="00690630"/>
    <w:rsid w:val="00691A1F"/>
    <w:rsid w:val="006A111B"/>
    <w:rsid w:val="006A172C"/>
    <w:rsid w:val="006A49F3"/>
    <w:rsid w:val="006A4AE6"/>
    <w:rsid w:val="006A4B09"/>
    <w:rsid w:val="006B0334"/>
    <w:rsid w:val="006B46B9"/>
    <w:rsid w:val="006B79BC"/>
    <w:rsid w:val="006D6D99"/>
    <w:rsid w:val="006D7D5B"/>
    <w:rsid w:val="006E2239"/>
    <w:rsid w:val="006F4C1C"/>
    <w:rsid w:val="00703B48"/>
    <w:rsid w:val="0071417E"/>
    <w:rsid w:val="00717228"/>
    <w:rsid w:val="00717257"/>
    <w:rsid w:val="00722F21"/>
    <w:rsid w:val="0072548B"/>
    <w:rsid w:val="007312EB"/>
    <w:rsid w:val="00735964"/>
    <w:rsid w:val="007369CD"/>
    <w:rsid w:val="00736FD2"/>
    <w:rsid w:val="00744DEE"/>
    <w:rsid w:val="00747706"/>
    <w:rsid w:val="00752E01"/>
    <w:rsid w:val="007757EC"/>
    <w:rsid w:val="00775E59"/>
    <w:rsid w:val="00780357"/>
    <w:rsid w:val="00787527"/>
    <w:rsid w:val="007937CD"/>
    <w:rsid w:val="007942DF"/>
    <w:rsid w:val="007B724E"/>
    <w:rsid w:val="007D3A22"/>
    <w:rsid w:val="007D50A7"/>
    <w:rsid w:val="007D5C1D"/>
    <w:rsid w:val="007E600F"/>
    <w:rsid w:val="007F1A0D"/>
    <w:rsid w:val="007F6CA9"/>
    <w:rsid w:val="008076FF"/>
    <w:rsid w:val="00810F6F"/>
    <w:rsid w:val="008126DB"/>
    <w:rsid w:val="008148F6"/>
    <w:rsid w:val="008305F6"/>
    <w:rsid w:val="008317BB"/>
    <w:rsid w:val="00833131"/>
    <w:rsid w:val="00833A4F"/>
    <w:rsid w:val="008403F9"/>
    <w:rsid w:val="00845F7D"/>
    <w:rsid w:val="00851D1F"/>
    <w:rsid w:val="00853ED3"/>
    <w:rsid w:val="008568DD"/>
    <w:rsid w:val="00856CA1"/>
    <w:rsid w:val="00857A6D"/>
    <w:rsid w:val="00863097"/>
    <w:rsid w:val="008663E1"/>
    <w:rsid w:val="00867B5D"/>
    <w:rsid w:val="00872372"/>
    <w:rsid w:val="0088605A"/>
    <w:rsid w:val="008961A7"/>
    <w:rsid w:val="00897B99"/>
    <w:rsid w:val="008A0ECB"/>
    <w:rsid w:val="008A2055"/>
    <w:rsid w:val="008A2977"/>
    <w:rsid w:val="008C161F"/>
    <w:rsid w:val="008D3CB5"/>
    <w:rsid w:val="008D4B73"/>
    <w:rsid w:val="008E189C"/>
    <w:rsid w:val="008E4318"/>
    <w:rsid w:val="008E46B7"/>
    <w:rsid w:val="008E4DA1"/>
    <w:rsid w:val="008F1A5F"/>
    <w:rsid w:val="008F3147"/>
    <w:rsid w:val="008F554D"/>
    <w:rsid w:val="008F5D7A"/>
    <w:rsid w:val="008F7F14"/>
    <w:rsid w:val="009060FE"/>
    <w:rsid w:val="00907E33"/>
    <w:rsid w:val="00917BA4"/>
    <w:rsid w:val="0092273C"/>
    <w:rsid w:val="00923C2D"/>
    <w:rsid w:val="009250E1"/>
    <w:rsid w:val="0093011D"/>
    <w:rsid w:val="009427C8"/>
    <w:rsid w:val="00956450"/>
    <w:rsid w:val="009671BC"/>
    <w:rsid w:val="00972458"/>
    <w:rsid w:val="00977605"/>
    <w:rsid w:val="009918BD"/>
    <w:rsid w:val="00992564"/>
    <w:rsid w:val="00997860"/>
    <w:rsid w:val="009A1A06"/>
    <w:rsid w:val="009B6E02"/>
    <w:rsid w:val="009C16BC"/>
    <w:rsid w:val="009D0117"/>
    <w:rsid w:val="009D01B9"/>
    <w:rsid w:val="009D03E2"/>
    <w:rsid w:val="009D2E86"/>
    <w:rsid w:val="009D48F2"/>
    <w:rsid w:val="009E3780"/>
    <w:rsid w:val="009E4F91"/>
    <w:rsid w:val="009F1C90"/>
    <w:rsid w:val="009F3E96"/>
    <w:rsid w:val="00A02A4C"/>
    <w:rsid w:val="00A05FB1"/>
    <w:rsid w:val="00A07ABA"/>
    <w:rsid w:val="00A1717C"/>
    <w:rsid w:val="00A304E3"/>
    <w:rsid w:val="00A30B69"/>
    <w:rsid w:val="00A34903"/>
    <w:rsid w:val="00A426BF"/>
    <w:rsid w:val="00A67272"/>
    <w:rsid w:val="00A717AD"/>
    <w:rsid w:val="00A72708"/>
    <w:rsid w:val="00A93583"/>
    <w:rsid w:val="00A9712F"/>
    <w:rsid w:val="00A97D09"/>
    <w:rsid w:val="00AA033D"/>
    <w:rsid w:val="00AA139B"/>
    <w:rsid w:val="00AC0907"/>
    <w:rsid w:val="00AC2CA2"/>
    <w:rsid w:val="00AC3213"/>
    <w:rsid w:val="00AD067A"/>
    <w:rsid w:val="00AD08FC"/>
    <w:rsid w:val="00AD1584"/>
    <w:rsid w:val="00AD6E76"/>
    <w:rsid w:val="00AE16B3"/>
    <w:rsid w:val="00AE5F6A"/>
    <w:rsid w:val="00AE6D7C"/>
    <w:rsid w:val="00B02C52"/>
    <w:rsid w:val="00B072D8"/>
    <w:rsid w:val="00B1146C"/>
    <w:rsid w:val="00B12843"/>
    <w:rsid w:val="00B24F30"/>
    <w:rsid w:val="00B25CE3"/>
    <w:rsid w:val="00B260D2"/>
    <w:rsid w:val="00B3219A"/>
    <w:rsid w:val="00B374A7"/>
    <w:rsid w:val="00B37D2E"/>
    <w:rsid w:val="00B400CE"/>
    <w:rsid w:val="00B40C50"/>
    <w:rsid w:val="00B46180"/>
    <w:rsid w:val="00B46742"/>
    <w:rsid w:val="00B52240"/>
    <w:rsid w:val="00B53E5D"/>
    <w:rsid w:val="00B61198"/>
    <w:rsid w:val="00B61BBA"/>
    <w:rsid w:val="00B64784"/>
    <w:rsid w:val="00B67A06"/>
    <w:rsid w:val="00B71E6F"/>
    <w:rsid w:val="00B75E00"/>
    <w:rsid w:val="00B76715"/>
    <w:rsid w:val="00B8667F"/>
    <w:rsid w:val="00B94380"/>
    <w:rsid w:val="00BA1DFA"/>
    <w:rsid w:val="00BB0810"/>
    <w:rsid w:val="00BB0A84"/>
    <w:rsid w:val="00BB411B"/>
    <w:rsid w:val="00BB4EB0"/>
    <w:rsid w:val="00BC2F8A"/>
    <w:rsid w:val="00BD16AF"/>
    <w:rsid w:val="00BD4A25"/>
    <w:rsid w:val="00BE740F"/>
    <w:rsid w:val="00C01BC9"/>
    <w:rsid w:val="00C01E04"/>
    <w:rsid w:val="00C02ABB"/>
    <w:rsid w:val="00C06004"/>
    <w:rsid w:val="00C252BD"/>
    <w:rsid w:val="00C26FFF"/>
    <w:rsid w:val="00C30E01"/>
    <w:rsid w:val="00C40961"/>
    <w:rsid w:val="00C42E98"/>
    <w:rsid w:val="00C45CA8"/>
    <w:rsid w:val="00C507B9"/>
    <w:rsid w:val="00C50906"/>
    <w:rsid w:val="00C534D9"/>
    <w:rsid w:val="00C60487"/>
    <w:rsid w:val="00C604B9"/>
    <w:rsid w:val="00C60D4B"/>
    <w:rsid w:val="00C87216"/>
    <w:rsid w:val="00C9593A"/>
    <w:rsid w:val="00C95A92"/>
    <w:rsid w:val="00CA0051"/>
    <w:rsid w:val="00CA5330"/>
    <w:rsid w:val="00CC0807"/>
    <w:rsid w:val="00CC3881"/>
    <w:rsid w:val="00CC5EFB"/>
    <w:rsid w:val="00CC770F"/>
    <w:rsid w:val="00CD1A9B"/>
    <w:rsid w:val="00CD309F"/>
    <w:rsid w:val="00CD4E68"/>
    <w:rsid w:val="00CE091C"/>
    <w:rsid w:val="00CE3F78"/>
    <w:rsid w:val="00CE5794"/>
    <w:rsid w:val="00CF40DB"/>
    <w:rsid w:val="00D05330"/>
    <w:rsid w:val="00D05BCB"/>
    <w:rsid w:val="00D079A1"/>
    <w:rsid w:val="00D14231"/>
    <w:rsid w:val="00D1657A"/>
    <w:rsid w:val="00D2171E"/>
    <w:rsid w:val="00D21ED8"/>
    <w:rsid w:val="00D23153"/>
    <w:rsid w:val="00D23840"/>
    <w:rsid w:val="00D2445C"/>
    <w:rsid w:val="00D262F4"/>
    <w:rsid w:val="00D40D0B"/>
    <w:rsid w:val="00D47D92"/>
    <w:rsid w:val="00D54818"/>
    <w:rsid w:val="00D613C0"/>
    <w:rsid w:val="00D614A7"/>
    <w:rsid w:val="00D61FB8"/>
    <w:rsid w:val="00D64425"/>
    <w:rsid w:val="00D64D00"/>
    <w:rsid w:val="00D70608"/>
    <w:rsid w:val="00D70C24"/>
    <w:rsid w:val="00D851DE"/>
    <w:rsid w:val="00D87916"/>
    <w:rsid w:val="00D92472"/>
    <w:rsid w:val="00D94CED"/>
    <w:rsid w:val="00D95D41"/>
    <w:rsid w:val="00DB0FDC"/>
    <w:rsid w:val="00DB2942"/>
    <w:rsid w:val="00DC2B94"/>
    <w:rsid w:val="00DC694C"/>
    <w:rsid w:val="00DD62FD"/>
    <w:rsid w:val="00DD751F"/>
    <w:rsid w:val="00DE7055"/>
    <w:rsid w:val="00DE70F7"/>
    <w:rsid w:val="00DF041F"/>
    <w:rsid w:val="00DF29A6"/>
    <w:rsid w:val="00E04F0A"/>
    <w:rsid w:val="00E056F0"/>
    <w:rsid w:val="00E16F80"/>
    <w:rsid w:val="00E23D44"/>
    <w:rsid w:val="00E2587E"/>
    <w:rsid w:val="00E30F40"/>
    <w:rsid w:val="00E3513A"/>
    <w:rsid w:val="00E42C47"/>
    <w:rsid w:val="00E51877"/>
    <w:rsid w:val="00E57CA4"/>
    <w:rsid w:val="00E60321"/>
    <w:rsid w:val="00E6195A"/>
    <w:rsid w:val="00E62404"/>
    <w:rsid w:val="00E724FD"/>
    <w:rsid w:val="00E736C0"/>
    <w:rsid w:val="00E73A15"/>
    <w:rsid w:val="00E73BCA"/>
    <w:rsid w:val="00E76FF3"/>
    <w:rsid w:val="00E77233"/>
    <w:rsid w:val="00E8278C"/>
    <w:rsid w:val="00E9031E"/>
    <w:rsid w:val="00E94882"/>
    <w:rsid w:val="00E97FB4"/>
    <w:rsid w:val="00EA346C"/>
    <w:rsid w:val="00EA7153"/>
    <w:rsid w:val="00EA734C"/>
    <w:rsid w:val="00EC0510"/>
    <w:rsid w:val="00EC20DB"/>
    <w:rsid w:val="00EC3716"/>
    <w:rsid w:val="00EC656F"/>
    <w:rsid w:val="00EC682E"/>
    <w:rsid w:val="00EC706C"/>
    <w:rsid w:val="00ED7465"/>
    <w:rsid w:val="00ED787E"/>
    <w:rsid w:val="00EE65C3"/>
    <w:rsid w:val="00EF1D17"/>
    <w:rsid w:val="00F0270A"/>
    <w:rsid w:val="00F03DF3"/>
    <w:rsid w:val="00F048EE"/>
    <w:rsid w:val="00F06DA8"/>
    <w:rsid w:val="00F0742E"/>
    <w:rsid w:val="00F10A41"/>
    <w:rsid w:val="00F10DF2"/>
    <w:rsid w:val="00F32EB7"/>
    <w:rsid w:val="00F42F61"/>
    <w:rsid w:val="00F62D7D"/>
    <w:rsid w:val="00F76156"/>
    <w:rsid w:val="00F813D2"/>
    <w:rsid w:val="00F81612"/>
    <w:rsid w:val="00F82169"/>
    <w:rsid w:val="00F82300"/>
    <w:rsid w:val="00F8555C"/>
    <w:rsid w:val="00F8561A"/>
    <w:rsid w:val="00F90907"/>
    <w:rsid w:val="00F95E9E"/>
    <w:rsid w:val="00FA0A88"/>
    <w:rsid w:val="00FA5B3A"/>
    <w:rsid w:val="00FB05B7"/>
    <w:rsid w:val="00FE0E4E"/>
    <w:rsid w:val="00FE118D"/>
    <w:rsid w:val="00FE2819"/>
    <w:rsid w:val="00FE5075"/>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EACC1A"/>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1E57C1"/>
    <w:rPr>
      <w:i/>
      <w:iCs/>
    </w:rPr>
  </w:style>
  <w:style w:type="paragraph" w:styleId="NormalWeb">
    <w:name w:val="Normal (Web)"/>
    <w:basedOn w:val="Normal"/>
    <w:uiPriority w:val="99"/>
    <w:unhideWhenUsed/>
    <w:rsid w:val="000108B8"/>
    <w:pPr>
      <w:spacing w:before="100" w:beforeAutospacing="1" w:after="100" w:afterAutospacing="1"/>
    </w:pPr>
    <w:rPr>
      <w:rFonts w:ascii="Times New Roman" w:eastAsia="Times New Roman" w:hAnsi="Times New Roman"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5148393">
      <w:bodyDiv w:val="1"/>
      <w:marLeft w:val="0"/>
      <w:marRight w:val="0"/>
      <w:marTop w:val="0"/>
      <w:marBottom w:val="0"/>
      <w:divBdr>
        <w:top w:val="none" w:sz="0" w:space="0" w:color="auto"/>
        <w:left w:val="none" w:sz="0" w:space="0" w:color="auto"/>
        <w:bottom w:val="none" w:sz="0" w:space="0" w:color="auto"/>
        <w:right w:val="none" w:sz="0" w:space="0" w:color="auto"/>
      </w:divBdr>
    </w:div>
    <w:div w:id="396511483">
      <w:bodyDiv w:val="1"/>
      <w:marLeft w:val="0"/>
      <w:marRight w:val="0"/>
      <w:marTop w:val="0"/>
      <w:marBottom w:val="0"/>
      <w:divBdr>
        <w:top w:val="none" w:sz="0" w:space="0" w:color="auto"/>
        <w:left w:val="none" w:sz="0" w:space="0" w:color="auto"/>
        <w:bottom w:val="none" w:sz="0" w:space="0" w:color="auto"/>
        <w:right w:val="none" w:sz="0" w:space="0" w:color="auto"/>
      </w:divBdr>
    </w:div>
    <w:div w:id="730812758">
      <w:bodyDiv w:val="1"/>
      <w:marLeft w:val="0"/>
      <w:marRight w:val="0"/>
      <w:marTop w:val="0"/>
      <w:marBottom w:val="0"/>
      <w:divBdr>
        <w:top w:val="none" w:sz="0" w:space="0" w:color="auto"/>
        <w:left w:val="none" w:sz="0" w:space="0" w:color="auto"/>
        <w:bottom w:val="none" w:sz="0" w:space="0" w:color="auto"/>
        <w:right w:val="none" w:sz="0" w:space="0" w:color="auto"/>
      </w:divBdr>
    </w:div>
    <w:div w:id="738941357">
      <w:bodyDiv w:val="1"/>
      <w:marLeft w:val="0"/>
      <w:marRight w:val="0"/>
      <w:marTop w:val="0"/>
      <w:marBottom w:val="0"/>
      <w:divBdr>
        <w:top w:val="none" w:sz="0" w:space="0" w:color="auto"/>
        <w:left w:val="none" w:sz="0" w:space="0" w:color="auto"/>
        <w:bottom w:val="none" w:sz="0" w:space="0" w:color="auto"/>
        <w:right w:val="none" w:sz="0" w:space="0" w:color="auto"/>
      </w:divBdr>
    </w:div>
    <w:div w:id="847326558">
      <w:bodyDiv w:val="1"/>
      <w:marLeft w:val="0"/>
      <w:marRight w:val="0"/>
      <w:marTop w:val="0"/>
      <w:marBottom w:val="0"/>
      <w:divBdr>
        <w:top w:val="none" w:sz="0" w:space="0" w:color="auto"/>
        <w:left w:val="none" w:sz="0" w:space="0" w:color="auto"/>
        <w:bottom w:val="none" w:sz="0" w:space="0" w:color="auto"/>
        <w:right w:val="none" w:sz="0" w:space="0" w:color="auto"/>
      </w:divBdr>
      <w:divsChild>
        <w:div w:id="2027824981">
          <w:marLeft w:val="0"/>
          <w:marRight w:val="0"/>
          <w:marTop w:val="0"/>
          <w:marBottom w:val="0"/>
          <w:divBdr>
            <w:top w:val="none" w:sz="0" w:space="0" w:color="auto"/>
            <w:left w:val="none" w:sz="0" w:space="0" w:color="auto"/>
            <w:bottom w:val="none" w:sz="0" w:space="0" w:color="auto"/>
            <w:right w:val="none" w:sz="0" w:space="0" w:color="auto"/>
          </w:divBdr>
        </w:div>
        <w:div w:id="191188436">
          <w:marLeft w:val="0"/>
          <w:marRight w:val="0"/>
          <w:marTop w:val="0"/>
          <w:marBottom w:val="0"/>
          <w:divBdr>
            <w:top w:val="none" w:sz="0" w:space="0" w:color="auto"/>
            <w:left w:val="none" w:sz="0" w:space="0" w:color="auto"/>
            <w:bottom w:val="none" w:sz="0" w:space="0" w:color="auto"/>
            <w:right w:val="none" w:sz="0" w:space="0" w:color="auto"/>
          </w:divBdr>
        </w:div>
        <w:div w:id="1566525563">
          <w:marLeft w:val="0"/>
          <w:marRight w:val="0"/>
          <w:marTop w:val="0"/>
          <w:marBottom w:val="0"/>
          <w:divBdr>
            <w:top w:val="none" w:sz="0" w:space="0" w:color="auto"/>
            <w:left w:val="none" w:sz="0" w:space="0" w:color="auto"/>
            <w:bottom w:val="none" w:sz="0" w:space="0" w:color="auto"/>
            <w:right w:val="none" w:sz="0" w:space="0" w:color="auto"/>
          </w:divBdr>
        </w:div>
      </w:divsChild>
    </w:div>
    <w:div w:id="865017979">
      <w:bodyDiv w:val="1"/>
      <w:marLeft w:val="0"/>
      <w:marRight w:val="0"/>
      <w:marTop w:val="0"/>
      <w:marBottom w:val="0"/>
      <w:divBdr>
        <w:top w:val="none" w:sz="0" w:space="0" w:color="auto"/>
        <w:left w:val="none" w:sz="0" w:space="0" w:color="auto"/>
        <w:bottom w:val="none" w:sz="0" w:space="0" w:color="auto"/>
        <w:right w:val="none" w:sz="0" w:space="0" w:color="auto"/>
      </w:divBdr>
    </w:div>
    <w:div w:id="1109198704">
      <w:bodyDiv w:val="1"/>
      <w:marLeft w:val="0"/>
      <w:marRight w:val="0"/>
      <w:marTop w:val="0"/>
      <w:marBottom w:val="0"/>
      <w:divBdr>
        <w:top w:val="none" w:sz="0" w:space="0" w:color="auto"/>
        <w:left w:val="none" w:sz="0" w:space="0" w:color="auto"/>
        <w:bottom w:val="none" w:sz="0" w:space="0" w:color="auto"/>
        <w:right w:val="none" w:sz="0" w:space="0" w:color="auto"/>
      </w:divBdr>
    </w:div>
    <w:div w:id="1668358571">
      <w:bodyDiv w:val="1"/>
      <w:marLeft w:val="0"/>
      <w:marRight w:val="0"/>
      <w:marTop w:val="0"/>
      <w:marBottom w:val="0"/>
      <w:divBdr>
        <w:top w:val="none" w:sz="0" w:space="0" w:color="auto"/>
        <w:left w:val="none" w:sz="0" w:space="0" w:color="auto"/>
        <w:bottom w:val="none" w:sz="0" w:space="0" w:color="auto"/>
        <w:right w:val="none" w:sz="0" w:space="0" w:color="auto"/>
      </w:divBdr>
    </w:div>
    <w:div w:id="1872644216">
      <w:bodyDiv w:val="1"/>
      <w:marLeft w:val="0"/>
      <w:marRight w:val="0"/>
      <w:marTop w:val="0"/>
      <w:marBottom w:val="0"/>
      <w:divBdr>
        <w:top w:val="none" w:sz="0" w:space="0" w:color="auto"/>
        <w:left w:val="none" w:sz="0" w:space="0" w:color="auto"/>
        <w:bottom w:val="none" w:sz="0" w:space="0" w:color="auto"/>
        <w:right w:val="none" w:sz="0" w:space="0" w:color="auto"/>
      </w:divBdr>
    </w:div>
    <w:div w:id="188305932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5"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13</Pages>
  <Words>4166</Words>
  <Characters>23752</Characters>
  <Application>Microsoft Macintosh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27863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Eric Richardson</dc:creator>
  <cp:keywords/>
  <dc:description/>
  <cp:lastModifiedBy>Eric Richardson</cp:lastModifiedBy>
  <cp:revision>2</cp:revision>
  <dcterms:created xsi:type="dcterms:W3CDTF">2022-11-30T23:43:00Z</dcterms:created>
  <dcterms:modified xsi:type="dcterms:W3CDTF">2022-11-30T23:43:00Z</dcterms:modified>
</cp:coreProperties>
</file>