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FD1347" w14:textId="77777777" w:rsidR="00932D58" w:rsidRPr="000B445D" w:rsidRDefault="00932D58" w:rsidP="00932D58">
      <w:pPr>
        <w:spacing w:line="360" w:lineRule="auto"/>
        <w:rPr>
          <w:rFonts w:ascii="Calibri" w:hAnsi="Calibri" w:cs="Calibri"/>
        </w:rPr>
      </w:pPr>
      <w:r w:rsidRPr="000B445D">
        <w:rPr>
          <w:rFonts w:ascii="Calibri" w:hAnsi="Calibri" w:cs="Calibri"/>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561E96D" w14:textId="362D14B0" w:rsidR="00306BA1" w:rsidRPr="000B445D" w:rsidRDefault="00306BA1" w:rsidP="00932D58">
      <w:pPr>
        <w:spacing w:line="360" w:lineRule="auto"/>
        <w:rPr>
          <w:rFonts w:ascii="Calibri" w:hAnsi="Calibri" w:cs="Calibri"/>
        </w:rPr>
      </w:pPr>
      <w:r w:rsidRPr="000B445D">
        <w:rPr>
          <w:rFonts w:ascii="Calibri" w:hAnsi="Calibri" w:cs="Calibri"/>
        </w:rPr>
        <w:t>January 23</w:t>
      </w:r>
      <w:r w:rsidR="000B445D" w:rsidRPr="000B445D">
        <w:rPr>
          <w:rFonts w:ascii="Calibri" w:hAnsi="Calibri" w:cs="Calibri"/>
        </w:rPr>
        <w:t>, 2025</w:t>
      </w:r>
    </w:p>
    <w:p w14:paraId="0BEB534A" w14:textId="77777777" w:rsidR="00D157B5" w:rsidRDefault="00D157B5" w:rsidP="00D157B5">
      <w:pPr>
        <w:rPr>
          <w:b/>
          <w:bCs/>
        </w:rPr>
      </w:pPr>
    </w:p>
    <w:p w14:paraId="019D92E3" w14:textId="77777777" w:rsidR="00D157B5" w:rsidRDefault="00D157B5" w:rsidP="00D157B5">
      <w:pPr>
        <w:rPr>
          <w:b/>
          <w:bCs/>
        </w:rPr>
      </w:pPr>
    </w:p>
    <w:p w14:paraId="73F733A6" w14:textId="77777777" w:rsidR="00D157B5" w:rsidRDefault="00D157B5" w:rsidP="00D157B5">
      <w:pPr>
        <w:rPr>
          <w:b/>
          <w:bCs/>
        </w:rPr>
      </w:pPr>
    </w:p>
    <w:p w14:paraId="312D1018" w14:textId="77777777" w:rsidR="00D157B5" w:rsidRDefault="00D157B5" w:rsidP="00D157B5">
      <w:pPr>
        <w:rPr>
          <w:b/>
          <w:bCs/>
        </w:rPr>
      </w:pPr>
    </w:p>
    <w:p w14:paraId="3216BB2D" w14:textId="77777777" w:rsidR="00D157B5" w:rsidRDefault="00D157B5" w:rsidP="00D157B5">
      <w:pPr>
        <w:rPr>
          <w:b/>
          <w:bCs/>
        </w:rPr>
      </w:pPr>
    </w:p>
    <w:p w14:paraId="76827DF5" w14:textId="77777777" w:rsidR="00D157B5" w:rsidRDefault="00D157B5" w:rsidP="00D157B5">
      <w:pPr>
        <w:rPr>
          <w:b/>
          <w:bCs/>
        </w:rPr>
      </w:pPr>
    </w:p>
    <w:p w14:paraId="01847498" w14:textId="77777777" w:rsidR="00D157B5" w:rsidRDefault="00D157B5" w:rsidP="00D157B5">
      <w:pPr>
        <w:rPr>
          <w:b/>
          <w:bCs/>
        </w:rPr>
      </w:pPr>
    </w:p>
    <w:p w14:paraId="536A61A5" w14:textId="77777777" w:rsidR="00B64B4C" w:rsidRDefault="00B64B4C" w:rsidP="00D157B5">
      <w:pPr>
        <w:rPr>
          <w:b/>
          <w:bCs/>
        </w:rPr>
      </w:pPr>
    </w:p>
    <w:p w14:paraId="71EECF7D" w14:textId="77777777" w:rsidR="00B64B4C" w:rsidRDefault="00B64B4C" w:rsidP="00D157B5">
      <w:pPr>
        <w:rPr>
          <w:b/>
          <w:bCs/>
        </w:rPr>
      </w:pPr>
    </w:p>
    <w:p w14:paraId="5ECF59A5" w14:textId="77777777" w:rsidR="00B64B4C" w:rsidRDefault="00B64B4C" w:rsidP="00D157B5">
      <w:pPr>
        <w:rPr>
          <w:b/>
          <w:bCs/>
        </w:rPr>
      </w:pPr>
    </w:p>
    <w:p w14:paraId="79448564" w14:textId="77777777" w:rsidR="00B64B4C" w:rsidRDefault="00B64B4C" w:rsidP="00D157B5">
      <w:pPr>
        <w:rPr>
          <w:b/>
          <w:bCs/>
        </w:rPr>
      </w:pPr>
    </w:p>
    <w:p w14:paraId="251B5BDC" w14:textId="77777777" w:rsidR="00B64B4C" w:rsidRDefault="00B64B4C" w:rsidP="00D157B5">
      <w:pPr>
        <w:rPr>
          <w:b/>
          <w:bCs/>
        </w:rPr>
      </w:pPr>
    </w:p>
    <w:p w14:paraId="7F64E2B1" w14:textId="77777777" w:rsidR="00B64B4C" w:rsidRDefault="00B64B4C" w:rsidP="00D157B5">
      <w:pPr>
        <w:rPr>
          <w:b/>
          <w:bCs/>
        </w:rPr>
      </w:pPr>
    </w:p>
    <w:p w14:paraId="75DF61A3" w14:textId="77777777" w:rsidR="00B64B4C" w:rsidRDefault="00B64B4C" w:rsidP="00D157B5">
      <w:pPr>
        <w:rPr>
          <w:b/>
          <w:bCs/>
        </w:rPr>
      </w:pPr>
    </w:p>
    <w:p w14:paraId="5CD231F5" w14:textId="77777777" w:rsidR="00B64B4C" w:rsidRDefault="00B64B4C" w:rsidP="00D157B5">
      <w:pPr>
        <w:rPr>
          <w:b/>
          <w:bCs/>
        </w:rPr>
      </w:pPr>
    </w:p>
    <w:p w14:paraId="7844FC4C" w14:textId="77777777" w:rsidR="00B64B4C" w:rsidRDefault="00B64B4C" w:rsidP="00D157B5">
      <w:pPr>
        <w:rPr>
          <w:b/>
          <w:bCs/>
        </w:rPr>
      </w:pPr>
    </w:p>
    <w:p w14:paraId="7220AE08" w14:textId="77777777" w:rsidR="00B64B4C" w:rsidRDefault="00B64B4C" w:rsidP="00D157B5">
      <w:pPr>
        <w:rPr>
          <w:b/>
          <w:bCs/>
        </w:rPr>
      </w:pPr>
    </w:p>
    <w:p w14:paraId="19D8BE43" w14:textId="77777777" w:rsidR="00B64B4C" w:rsidRDefault="00B64B4C" w:rsidP="00D157B5">
      <w:pPr>
        <w:rPr>
          <w:b/>
          <w:bCs/>
        </w:rPr>
      </w:pPr>
    </w:p>
    <w:p w14:paraId="6670FDC2" w14:textId="77777777" w:rsidR="00B64B4C" w:rsidRDefault="00B64B4C" w:rsidP="00D157B5">
      <w:pPr>
        <w:rPr>
          <w:b/>
          <w:bCs/>
        </w:rPr>
      </w:pPr>
    </w:p>
    <w:p w14:paraId="4F0C33E6" w14:textId="77777777" w:rsidR="00B64B4C" w:rsidRDefault="00B64B4C" w:rsidP="00D157B5">
      <w:pPr>
        <w:rPr>
          <w:b/>
          <w:bCs/>
        </w:rPr>
      </w:pPr>
    </w:p>
    <w:p w14:paraId="217C01A2" w14:textId="77777777" w:rsidR="00B64B4C" w:rsidRDefault="00B64B4C" w:rsidP="00D157B5">
      <w:pPr>
        <w:rPr>
          <w:b/>
          <w:bCs/>
        </w:rPr>
      </w:pPr>
    </w:p>
    <w:p w14:paraId="0B285E68" w14:textId="77777777" w:rsidR="00B64B4C" w:rsidRDefault="00B64B4C" w:rsidP="00D157B5">
      <w:pPr>
        <w:rPr>
          <w:b/>
          <w:bCs/>
        </w:rPr>
      </w:pPr>
    </w:p>
    <w:p w14:paraId="595F27BE" w14:textId="77777777" w:rsidR="00B64B4C" w:rsidRDefault="00B64B4C" w:rsidP="00D157B5">
      <w:pPr>
        <w:rPr>
          <w:b/>
          <w:bCs/>
        </w:rPr>
      </w:pPr>
    </w:p>
    <w:p w14:paraId="21392950" w14:textId="77777777" w:rsidR="00B64B4C" w:rsidRDefault="00B64B4C" w:rsidP="00D157B5">
      <w:pPr>
        <w:rPr>
          <w:b/>
          <w:bCs/>
        </w:rPr>
      </w:pPr>
    </w:p>
    <w:p w14:paraId="408512F4" w14:textId="77777777" w:rsidR="00D157B5" w:rsidRDefault="00D157B5" w:rsidP="00D157B5">
      <w:pPr>
        <w:rPr>
          <w:b/>
          <w:bCs/>
        </w:rPr>
      </w:pPr>
    </w:p>
    <w:p w14:paraId="2346CA61" w14:textId="77777777" w:rsidR="00D157B5" w:rsidRDefault="00D157B5" w:rsidP="00D157B5">
      <w:pPr>
        <w:rPr>
          <w:b/>
          <w:bCs/>
        </w:rPr>
      </w:pPr>
    </w:p>
    <w:p w14:paraId="2DF2FE64" w14:textId="77777777" w:rsidR="00D157B5" w:rsidRDefault="00D157B5" w:rsidP="00D157B5">
      <w:pPr>
        <w:rPr>
          <w:b/>
          <w:bCs/>
        </w:rPr>
      </w:pPr>
    </w:p>
    <w:p w14:paraId="0F1B8820" w14:textId="77777777" w:rsidR="00D157B5" w:rsidRDefault="00D157B5" w:rsidP="00D157B5">
      <w:pPr>
        <w:rPr>
          <w:b/>
          <w:bCs/>
        </w:rPr>
      </w:pPr>
    </w:p>
    <w:p w14:paraId="34D23983" w14:textId="77777777" w:rsidR="00D157B5" w:rsidRDefault="00D157B5" w:rsidP="00D157B5">
      <w:pPr>
        <w:rPr>
          <w:b/>
          <w:bCs/>
        </w:rPr>
      </w:pPr>
    </w:p>
    <w:p w14:paraId="780B6EC6" w14:textId="77777777" w:rsidR="00D157B5" w:rsidRDefault="00D157B5" w:rsidP="00D157B5">
      <w:pPr>
        <w:rPr>
          <w:b/>
          <w:bCs/>
        </w:rPr>
      </w:pPr>
    </w:p>
    <w:p w14:paraId="1135D084" w14:textId="77777777" w:rsidR="00D157B5" w:rsidRDefault="00D157B5" w:rsidP="00D157B5">
      <w:pPr>
        <w:rPr>
          <w:b/>
          <w:bCs/>
        </w:rPr>
      </w:pPr>
    </w:p>
    <w:p w14:paraId="38C24CB1" w14:textId="77777777" w:rsidR="00D157B5" w:rsidRDefault="00D157B5" w:rsidP="00D157B5">
      <w:pPr>
        <w:rPr>
          <w:b/>
          <w:bCs/>
        </w:rPr>
      </w:pPr>
    </w:p>
    <w:p w14:paraId="0427C6D6" w14:textId="77777777" w:rsidR="00D157B5" w:rsidRDefault="00D157B5" w:rsidP="00D157B5">
      <w:pPr>
        <w:rPr>
          <w:b/>
          <w:bCs/>
        </w:rPr>
      </w:pPr>
    </w:p>
    <w:p w14:paraId="79C2DFBA" w14:textId="77777777" w:rsidR="00D157B5" w:rsidRDefault="00D157B5" w:rsidP="00D157B5">
      <w:pPr>
        <w:rPr>
          <w:b/>
          <w:bCs/>
        </w:rPr>
      </w:pPr>
    </w:p>
    <w:p w14:paraId="6528E76F" w14:textId="77777777" w:rsidR="00D157B5" w:rsidRDefault="00D157B5" w:rsidP="00D157B5">
      <w:pPr>
        <w:rPr>
          <w:b/>
          <w:bCs/>
        </w:rPr>
      </w:pPr>
    </w:p>
    <w:p w14:paraId="511282D0" w14:textId="77777777" w:rsidR="00D157B5" w:rsidRDefault="00D157B5" w:rsidP="00D157B5">
      <w:pPr>
        <w:rPr>
          <w:b/>
          <w:bCs/>
        </w:rPr>
      </w:pPr>
    </w:p>
    <w:p w14:paraId="5345D97C" w14:textId="77777777" w:rsidR="00D157B5" w:rsidRDefault="00D157B5" w:rsidP="00D157B5">
      <w:pPr>
        <w:rPr>
          <w:b/>
          <w:bCs/>
        </w:rPr>
      </w:pPr>
    </w:p>
    <w:p w14:paraId="7B02A13C" w14:textId="77777777" w:rsidR="00D157B5" w:rsidRDefault="00D157B5" w:rsidP="00D157B5">
      <w:pPr>
        <w:rPr>
          <w:b/>
          <w:bCs/>
        </w:rPr>
      </w:pPr>
    </w:p>
    <w:p w14:paraId="5B46B9C3" w14:textId="77777777" w:rsidR="00D157B5" w:rsidRDefault="00D157B5" w:rsidP="00D157B5">
      <w:pPr>
        <w:rPr>
          <w:b/>
          <w:bCs/>
        </w:rPr>
      </w:pPr>
    </w:p>
    <w:p w14:paraId="2256F771" w14:textId="77777777" w:rsidR="00D157B5" w:rsidRDefault="00D157B5" w:rsidP="00D157B5">
      <w:pPr>
        <w:rPr>
          <w:b/>
          <w:bCs/>
        </w:rPr>
      </w:pPr>
    </w:p>
    <w:p w14:paraId="7AD78A42" w14:textId="77777777" w:rsidR="00932D58" w:rsidRPr="00932D58" w:rsidRDefault="00932D58" w:rsidP="00932D58">
      <w:pPr>
        <w:spacing w:after="5" w:line="360" w:lineRule="auto"/>
        <w:ind w:right="99"/>
        <w:rPr>
          <w:rFonts w:ascii="Calibri" w:eastAsia="Arial" w:hAnsi="Calibri" w:cs="Calibri"/>
        </w:rPr>
      </w:pPr>
    </w:p>
    <w:p w14:paraId="39DFFB3D" w14:textId="77777777" w:rsidR="00932D58" w:rsidRPr="00A96BDB" w:rsidRDefault="00932D58" w:rsidP="00932D58">
      <w:pPr>
        <w:spacing w:line="480" w:lineRule="auto"/>
        <w:rPr>
          <w:rFonts w:ascii="Calibri" w:hAnsi="Calibri" w:cs="Calibri"/>
          <w:b/>
          <w:bCs/>
        </w:rPr>
      </w:pPr>
      <w:r w:rsidRPr="00A96BDB">
        <w:rPr>
          <w:rFonts w:ascii="Calibri" w:hAnsi="Calibri" w:cs="Calibri"/>
          <w:b/>
          <w:bCs/>
        </w:rPr>
        <w:lastRenderedPageBreak/>
        <w:t>Georgia Crahart </w:t>
      </w:r>
    </w:p>
    <w:p w14:paraId="60B63756" w14:textId="77777777" w:rsidR="00932D58" w:rsidRPr="00A96BDB" w:rsidRDefault="00932D58" w:rsidP="00932D58">
      <w:pPr>
        <w:spacing w:line="480" w:lineRule="auto"/>
        <w:rPr>
          <w:rFonts w:ascii="Calibri" w:hAnsi="Calibri" w:cs="Calibri"/>
          <w:b/>
          <w:bCs/>
        </w:rPr>
      </w:pPr>
      <w:r w:rsidRPr="00A96BDB">
        <w:rPr>
          <w:rFonts w:ascii="Calibri" w:hAnsi="Calibri" w:cs="Calibri"/>
          <w:b/>
          <w:bCs/>
        </w:rPr>
        <w:t>2405864 </w:t>
      </w:r>
    </w:p>
    <w:p w14:paraId="4975D8D3" w14:textId="6D0A8E00" w:rsidR="00932D58" w:rsidRPr="00A96BDB" w:rsidRDefault="00932D58" w:rsidP="00932D58">
      <w:pPr>
        <w:spacing w:line="480" w:lineRule="auto"/>
        <w:rPr>
          <w:rFonts w:ascii="Calibri" w:hAnsi="Calibri" w:cs="Calibri"/>
          <w:b/>
          <w:bCs/>
        </w:rPr>
      </w:pPr>
      <w:r w:rsidRPr="00A96BDB">
        <w:rPr>
          <w:rFonts w:ascii="Calibri" w:hAnsi="Calibri" w:cs="Calibri"/>
          <w:b/>
          <w:bCs/>
        </w:rPr>
        <w:t xml:space="preserve">Additional Learning Needs and Inclusive Practice - ECPT6004 </w:t>
      </w:r>
    </w:p>
    <w:p w14:paraId="3E8AB0C1" w14:textId="77777777" w:rsidR="00932D58" w:rsidRPr="00A96BDB" w:rsidRDefault="00932D58" w:rsidP="00932D58">
      <w:pPr>
        <w:spacing w:line="480" w:lineRule="auto"/>
        <w:rPr>
          <w:rFonts w:ascii="Calibri" w:hAnsi="Calibri" w:cs="Calibri"/>
          <w:b/>
          <w:bCs/>
        </w:rPr>
      </w:pPr>
      <w:r w:rsidRPr="00A96BDB">
        <w:rPr>
          <w:rFonts w:ascii="Calibri" w:hAnsi="Calibri" w:cs="Calibri"/>
          <w:b/>
          <w:bCs/>
        </w:rPr>
        <w:t xml:space="preserve">Learning support report </w:t>
      </w:r>
    </w:p>
    <w:p w14:paraId="6B075894" w14:textId="21743808" w:rsidR="00932D58" w:rsidRPr="00A96BDB" w:rsidRDefault="00932D58" w:rsidP="00932D58">
      <w:pPr>
        <w:spacing w:line="480" w:lineRule="auto"/>
        <w:rPr>
          <w:rFonts w:ascii="Calibri" w:hAnsi="Calibri" w:cs="Calibri"/>
          <w:b/>
          <w:bCs/>
        </w:rPr>
      </w:pPr>
      <w:r w:rsidRPr="00A96BDB">
        <w:rPr>
          <w:rFonts w:ascii="Calibri" w:hAnsi="Calibri" w:cs="Calibri"/>
          <w:b/>
          <w:bCs/>
        </w:rPr>
        <w:t>Word Count</w:t>
      </w:r>
      <w:r w:rsidRPr="003F73C3">
        <w:rPr>
          <w:rFonts w:ascii="Calibri" w:hAnsi="Calibri" w:cs="Calibri"/>
          <w:b/>
          <w:bCs/>
        </w:rPr>
        <w:t>: 2,</w:t>
      </w:r>
      <w:r w:rsidR="00862EB6">
        <w:rPr>
          <w:rFonts w:ascii="Calibri" w:hAnsi="Calibri" w:cs="Calibri"/>
          <w:b/>
          <w:bCs/>
        </w:rPr>
        <w:t>699</w:t>
      </w:r>
    </w:p>
    <w:p w14:paraId="3A055E47" w14:textId="77777777" w:rsidR="00D157B5" w:rsidRDefault="00D157B5" w:rsidP="00D157B5">
      <w:pPr>
        <w:rPr>
          <w:b/>
          <w:bCs/>
        </w:rPr>
      </w:pPr>
    </w:p>
    <w:p w14:paraId="5D28893E" w14:textId="77777777" w:rsidR="00932D58" w:rsidRDefault="00932D58" w:rsidP="00D157B5">
      <w:pPr>
        <w:rPr>
          <w:b/>
          <w:bCs/>
        </w:rPr>
      </w:pPr>
    </w:p>
    <w:p w14:paraId="08FCD258" w14:textId="77777777" w:rsidR="00932D58" w:rsidRDefault="00932D58" w:rsidP="00D157B5">
      <w:pPr>
        <w:rPr>
          <w:b/>
          <w:bCs/>
        </w:rPr>
      </w:pPr>
    </w:p>
    <w:p w14:paraId="2D079401" w14:textId="77777777" w:rsidR="00932D58" w:rsidRDefault="00932D58" w:rsidP="00D157B5">
      <w:pPr>
        <w:rPr>
          <w:b/>
          <w:bCs/>
        </w:rPr>
      </w:pPr>
    </w:p>
    <w:p w14:paraId="3952EF9A" w14:textId="77777777" w:rsidR="00932D58" w:rsidRDefault="00932D58" w:rsidP="00D157B5">
      <w:pPr>
        <w:rPr>
          <w:b/>
          <w:bCs/>
        </w:rPr>
      </w:pPr>
    </w:p>
    <w:p w14:paraId="58A37FF3" w14:textId="77777777" w:rsidR="00932D58" w:rsidRDefault="00932D58" w:rsidP="00D157B5">
      <w:pPr>
        <w:rPr>
          <w:b/>
          <w:bCs/>
        </w:rPr>
      </w:pPr>
    </w:p>
    <w:p w14:paraId="5E020F99" w14:textId="77777777" w:rsidR="00932D58" w:rsidRDefault="00932D58" w:rsidP="00D157B5">
      <w:pPr>
        <w:rPr>
          <w:b/>
          <w:bCs/>
        </w:rPr>
      </w:pPr>
    </w:p>
    <w:p w14:paraId="7D514173" w14:textId="77777777" w:rsidR="00B64B4C" w:rsidRDefault="00B64B4C" w:rsidP="00D157B5">
      <w:pPr>
        <w:rPr>
          <w:b/>
          <w:bCs/>
        </w:rPr>
      </w:pPr>
    </w:p>
    <w:p w14:paraId="4FFE6648" w14:textId="77777777" w:rsidR="00B64B4C" w:rsidRDefault="00B64B4C" w:rsidP="00D157B5">
      <w:pPr>
        <w:rPr>
          <w:b/>
          <w:bCs/>
        </w:rPr>
      </w:pPr>
    </w:p>
    <w:p w14:paraId="2F8E6F3B" w14:textId="77777777" w:rsidR="00B64B4C" w:rsidRDefault="00B64B4C" w:rsidP="00D157B5">
      <w:pPr>
        <w:rPr>
          <w:b/>
          <w:bCs/>
        </w:rPr>
      </w:pPr>
    </w:p>
    <w:p w14:paraId="79B086FA" w14:textId="77777777" w:rsidR="00B64B4C" w:rsidRDefault="00B64B4C" w:rsidP="00D157B5">
      <w:pPr>
        <w:rPr>
          <w:b/>
          <w:bCs/>
        </w:rPr>
      </w:pPr>
    </w:p>
    <w:p w14:paraId="53CA9AF5" w14:textId="77777777" w:rsidR="00B64B4C" w:rsidRDefault="00B64B4C" w:rsidP="00D157B5">
      <w:pPr>
        <w:rPr>
          <w:b/>
          <w:bCs/>
        </w:rPr>
      </w:pPr>
    </w:p>
    <w:p w14:paraId="1E97E482" w14:textId="77777777" w:rsidR="00B64B4C" w:rsidRDefault="00B64B4C" w:rsidP="00D157B5">
      <w:pPr>
        <w:rPr>
          <w:b/>
          <w:bCs/>
        </w:rPr>
      </w:pPr>
    </w:p>
    <w:p w14:paraId="0572B4D4" w14:textId="77777777" w:rsidR="00B64B4C" w:rsidRDefault="00B64B4C" w:rsidP="00D157B5">
      <w:pPr>
        <w:rPr>
          <w:b/>
          <w:bCs/>
        </w:rPr>
      </w:pPr>
    </w:p>
    <w:p w14:paraId="5594C4BF" w14:textId="77777777" w:rsidR="00B64B4C" w:rsidRDefault="00B64B4C" w:rsidP="00D157B5">
      <w:pPr>
        <w:rPr>
          <w:b/>
          <w:bCs/>
        </w:rPr>
      </w:pPr>
    </w:p>
    <w:p w14:paraId="65E021BF" w14:textId="77777777" w:rsidR="00B64B4C" w:rsidRDefault="00B64B4C" w:rsidP="00D157B5">
      <w:pPr>
        <w:rPr>
          <w:b/>
          <w:bCs/>
        </w:rPr>
      </w:pPr>
    </w:p>
    <w:p w14:paraId="37BAE67D" w14:textId="77777777" w:rsidR="00B64B4C" w:rsidRDefault="00B64B4C" w:rsidP="00D157B5">
      <w:pPr>
        <w:rPr>
          <w:b/>
          <w:bCs/>
        </w:rPr>
      </w:pPr>
    </w:p>
    <w:p w14:paraId="7E4573E4" w14:textId="77777777" w:rsidR="00B64B4C" w:rsidRDefault="00B64B4C" w:rsidP="00D157B5">
      <w:pPr>
        <w:rPr>
          <w:b/>
          <w:bCs/>
        </w:rPr>
      </w:pPr>
    </w:p>
    <w:p w14:paraId="32FE0EDC" w14:textId="77777777" w:rsidR="00B64B4C" w:rsidRDefault="00B64B4C" w:rsidP="00D157B5">
      <w:pPr>
        <w:rPr>
          <w:b/>
          <w:bCs/>
        </w:rPr>
      </w:pPr>
    </w:p>
    <w:p w14:paraId="5087B956" w14:textId="77777777" w:rsidR="00B64B4C" w:rsidRDefault="00B64B4C" w:rsidP="00D157B5">
      <w:pPr>
        <w:rPr>
          <w:b/>
          <w:bCs/>
        </w:rPr>
      </w:pPr>
    </w:p>
    <w:p w14:paraId="3924523E" w14:textId="77777777" w:rsidR="00B64B4C" w:rsidRDefault="00B64B4C" w:rsidP="00D157B5">
      <w:pPr>
        <w:rPr>
          <w:b/>
          <w:bCs/>
        </w:rPr>
      </w:pPr>
    </w:p>
    <w:p w14:paraId="17E56A74" w14:textId="77777777" w:rsidR="00B64B4C" w:rsidRDefault="00B64B4C" w:rsidP="00D157B5">
      <w:pPr>
        <w:rPr>
          <w:b/>
          <w:bCs/>
        </w:rPr>
      </w:pPr>
    </w:p>
    <w:p w14:paraId="26FF3E23" w14:textId="77777777" w:rsidR="00B64B4C" w:rsidRDefault="00B64B4C" w:rsidP="00D157B5">
      <w:pPr>
        <w:rPr>
          <w:b/>
          <w:bCs/>
        </w:rPr>
      </w:pPr>
    </w:p>
    <w:p w14:paraId="70364D7B" w14:textId="77777777" w:rsidR="00B64B4C" w:rsidRDefault="00B64B4C" w:rsidP="00D157B5">
      <w:pPr>
        <w:rPr>
          <w:b/>
          <w:bCs/>
        </w:rPr>
      </w:pPr>
    </w:p>
    <w:p w14:paraId="4349CE25" w14:textId="77777777" w:rsidR="00B64B4C" w:rsidRDefault="00B64B4C" w:rsidP="00D157B5">
      <w:pPr>
        <w:rPr>
          <w:b/>
          <w:bCs/>
        </w:rPr>
      </w:pPr>
    </w:p>
    <w:p w14:paraId="2F4E9085" w14:textId="77777777" w:rsidR="00B64B4C" w:rsidRDefault="00B64B4C" w:rsidP="00D157B5">
      <w:pPr>
        <w:rPr>
          <w:b/>
          <w:bCs/>
        </w:rPr>
      </w:pPr>
    </w:p>
    <w:p w14:paraId="6706E696" w14:textId="77777777" w:rsidR="00B64B4C" w:rsidRDefault="00B64B4C" w:rsidP="00D157B5">
      <w:pPr>
        <w:rPr>
          <w:b/>
          <w:bCs/>
        </w:rPr>
      </w:pPr>
    </w:p>
    <w:p w14:paraId="4BF024EE" w14:textId="77777777" w:rsidR="00B64B4C" w:rsidRDefault="00B64B4C" w:rsidP="00D157B5">
      <w:pPr>
        <w:rPr>
          <w:b/>
          <w:bCs/>
        </w:rPr>
      </w:pPr>
    </w:p>
    <w:p w14:paraId="4F033420" w14:textId="77777777" w:rsidR="00932D58" w:rsidRDefault="00932D58" w:rsidP="00D157B5">
      <w:pPr>
        <w:rPr>
          <w:b/>
          <w:bCs/>
        </w:rPr>
      </w:pPr>
    </w:p>
    <w:p w14:paraId="445A4FF8" w14:textId="77777777" w:rsidR="00932D58" w:rsidRDefault="00932D58" w:rsidP="00D157B5">
      <w:pPr>
        <w:rPr>
          <w:b/>
          <w:bCs/>
        </w:rPr>
      </w:pPr>
    </w:p>
    <w:p w14:paraId="2FCC8EB9" w14:textId="77777777" w:rsidR="00932D58" w:rsidRDefault="00932D58" w:rsidP="00D157B5">
      <w:pPr>
        <w:rPr>
          <w:b/>
          <w:bCs/>
        </w:rPr>
      </w:pPr>
    </w:p>
    <w:p w14:paraId="7BF00FF6" w14:textId="77777777" w:rsidR="00932D58" w:rsidRDefault="00932D58" w:rsidP="00D157B5">
      <w:pPr>
        <w:rPr>
          <w:b/>
          <w:bCs/>
        </w:rPr>
      </w:pPr>
    </w:p>
    <w:p w14:paraId="1D1014A3" w14:textId="77777777" w:rsidR="00932D58" w:rsidRDefault="00932D58" w:rsidP="00D157B5">
      <w:pPr>
        <w:rPr>
          <w:b/>
          <w:bCs/>
        </w:rPr>
      </w:pPr>
    </w:p>
    <w:p w14:paraId="16BF0C5D" w14:textId="77777777" w:rsidR="00932D58" w:rsidRDefault="00932D58" w:rsidP="00D157B5">
      <w:pPr>
        <w:rPr>
          <w:b/>
          <w:bCs/>
        </w:rPr>
      </w:pPr>
    </w:p>
    <w:p w14:paraId="459B8A73" w14:textId="77777777" w:rsidR="00932D58" w:rsidRDefault="00932D58" w:rsidP="00D157B5">
      <w:pPr>
        <w:rPr>
          <w:b/>
          <w:bCs/>
        </w:rPr>
      </w:pPr>
    </w:p>
    <w:p w14:paraId="5DAA6026" w14:textId="77777777" w:rsidR="00932D58" w:rsidRDefault="00932D58" w:rsidP="00D157B5">
      <w:pPr>
        <w:rPr>
          <w:b/>
          <w:bCs/>
        </w:rPr>
      </w:pPr>
    </w:p>
    <w:p w14:paraId="2562E807" w14:textId="77777777" w:rsidR="00932D58" w:rsidRDefault="00932D58" w:rsidP="00D157B5">
      <w:pPr>
        <w:rPr>
          <w:b/>
          <w:bCs/>
        </w:rPr>
      </w:pPr>
    </w:p>
    <w:p w14:paraId="7656419E" w14:textId="77777777" w:rsidR="00932D58" w:rsidRDefault="00932D58" w:rsidP="00D157B5">
      <w:pPr>
        <w:rPr>
          <w:b/>
          <w:bCs/>
        </w:rPr>
      </w:pPr>
    </w:p>
    <w:p w14:paraId="70805F1B" w14:textId="77777777" w:rsidR="00932D58" w:rsidRDefault="00932D58" w:rsidP="00D157B5">
      <w:pPr>
        <w:rPr>
          <w:b/>
          <w:bCs/>
        </w:rPr>
      </w:pPr>
    </w:p>
    <w:p w14:paraId="11FFCF49" w14:textId="77777777" w:rsidR="008D6B9F" w:rsidRDefault="008D6B9F" w:rsidP="00D157B5">
      <w:pPr>
        <w:rPr>
          <w:b/>
          <w:bCs/>
        </w:rPr>
      </w:pPr>
    </w:p>
    <w:p w14:paraId="1798BB5A" w14:textId="77777777" w:rsidR="00D157B5" w:rsidRPr="00B64B4C" w:rsidRDefault="00D157B5" w:rsidP="00D157B5">
      <w:pPr>
        <w:rPr>
          <w:rFonts w:ascii="Calibri" w:hAnsi="Calibri" w:cs="Calibri"/>
          <w:b/>
          <w:bCs/>
        </w:rPr>
      </w:pPr>
    </w:p>
    <w:p w14:paraId="7553D4EF" w14:textId="1DC716BF" w:rsidR="00B64B4C" w:rsidRPr="00B64B4C" w:rsidRDefault="00932D58" w:rsidP="00D157B5">
      <w:pPr>
        <w:rPr>
          <w:rFonts w:ascii="Calibri" w:hAnsi="Calibri" w:cs="Calibri"/>
          <w:b/>
          <w:bCs/>
        </w:rPr>
      </w:pPr>
      <w:r w:rsidRPr="00B64B4C">
        <w:rPr>
          <w:rFonts w:ascii="Calibri" w:hAnsi="Calibri" w:cs="Calibri"/>
          <w:b/>
          <w:bCs/>
        </w:rPr>
        <w:t>Introduction</w:t>
      </w:r>
    </w:p>
    <w:p w14:paraId="615B466C" w14:textId="77777777" w:rsidR="00B64B4C" w:rsidRPr="00B64B4C" w:rsidRDefault="00B64B4C" w:rsidP="00D157B5">
      <w:pPr>
        <w:rPr>
          <w:rFonts w:ascii="Calibri" w:hAnsi="Calibri" w:cs="Calibri"/>
          <w:b/>
          <w:bCs/>
        </w:rPr>
      </w:pPr>
    </w:p>
    <w:p w14:paraId="472F9272" w14:textId="3C93C007" w:rsidR="00932D58" w:rsidRPr="00B64B4C" w:rsidRDefault="00932D58" w:rsidP="00932D58">
      <w:pPr>
        <w:spacing w:line="360" w:lineRule="auto"/>
        <w:rPr>
          <w:rFonts w:ascii="Calibri" w:hAnsi="Calibri" w:cs="Calibri"/>
        </w:rPr>
      </w:pPr>
      <w:r w:rsidRPr="00B64B4C">
        <w:rPr>
          <w:rFonts w:ascii="Calibri" w:hAnsi="Calibri" w:cs="Calibri"/>
        </w:rPr>
        <w:t xml:space="preserve">This assignment will explore how to </w:t>
      </w:r>
      <w:r w:rsidR="00FD5E92" w:rsidRPr="00B64B4C">
        <w:rPr>
          <w:rFonts w:ascii="Calibri" w:hAnsi="Calibri" w:cs="Calibri"/>
        </w:rPr>
        <w:t xml:space="preserve">best </w:t>
      </w:r>
      <w:r w:rsidRPr="00B64B4C">
        <w:rPr>
          <w:rFonts w:ascii="Calibri" w:hAnsi="Calibri" w:cs="Calibri"/>
        </w:rPr>
        <w:t>support students with additional learning needs</w:t>
      </w:r>
      <w:r w:rsidR="00FD5E92" w:rsidRPr="00B64B4C">
        <w:rPr>
          <w:rFonts w:ascii="Calibri" w:hAnsi="Calibri" w:cs="Calibri"/>
        </w:rPr>
        <w:t xml:space="preserve"> (ALN) and demonstrate inclusivity withi</w:t>
      </w:r>
      <w:r w:rsidRPr="00B64B4C">
        <w:rPr>
          <w:rFonts w:ascii="Calibri" w:hAnsi="Calibri" w:cs="Calibri"/>
        </w:rPr>
        <w:t>n the post compulsory</w:t>
      </w:r>
      <w:r w:rsidR="00FD5E92" w:rsidRPr="00B64B4C">
        <w:rPr>
          <w:rFonts w:ascii="Calibri" w:hAnsi="Calibri" w:cs="Calibri"/>
        </w:rPr>
        <w:t xml:space="preserve"> classroom</w:t>
      </w:r>
      <w:r w:rsidRPr="00B64B4C">
        <w:rPr>
          <w:rFonts w:ascii="Calibri" w:hAnsi="Calibri" w:cs="Calibri"/>
        </w:rPr>
        <w:t xml:space="preserve">. The first section will focus </w:t>
      </w:r>
      <w:r w:rsidR="00FD5E92" w:rsidRPr="00B64B4C">
        <w:rPr>
          <w:rFonts w:ascii="Calibri" w:hAnsi="Calibri" w:cs="Calibri"/>
        </w:rPr>
        <w:t>up</w:t>
      </w:r>
      <w:r w:rsidRPr="00B64B4C">
        <w:rPr>
          <w:rFonts w:ascii="Calibri" w:hAnsi="Calibri" w:cs="Calibri"/>
        </w:rPr>
        <w:t xml:space="preserve">on </w:t>
      </w:r>
      <w:r w:rsidR="00803355" w:rsidRPr="00B64B4C">
        <w:rPr>
          <w:rFonts w:ascii="Calibri" w:hAnsi="Calibri" w:cs="Calibri"/>
        </w:rPr>
        <w:t xml:space="preserve">relevant </w:t>
      </w:r>
      <w:r w:rsidRPr="00B64B4C">
        <w:rPr>
          <w:rFonts w:ascii="Calibri" w:hAnsi="Calibri" w:cs="Calibri"/>
        </w:rPr>
        <w:t>legislative frameworks and polic</w:t>
      </w:r>
      <w:r w:rsidR="00FD5E92" w:rsidRPr="00B64B4C">
        <w:rPr>
          <w:rFonts w:ascii="Calibri" w:hAnsi="Calibri" w:cs="Calibri"/>
        </w:rPr>
        <w:t xml:space="preserve">y </w:t>
      </w:r>
      <w:r w:rsidR="00627A3B" w:rsidRPr="00B64B4C">
        <w:rPr>
          <w:rFonts w:ascii="Calibri" w:hAnsi="Calibri" w:cs="Calibri"/>
        </w:rPr>
        <w:t>and</w:t>
      </w:r>
      <w:r w:rsidR="00876D81" w:rsidRPr="00B64B4C">
        <w:rPr>
          <w:rFonts w:ascii="Calibri" w:hAnsi="Calibri" w:cs="Calibri"/>
        </w:rPr>
        <w:t xml:space="preserve"> the second section will include support statements for three students </w:t>
      </w:r>
      <w:r w:rsidR="00803355" w:rsidRPr="00B64B4C">
        <w:rPr>
          <w:rFonts w:ascii="Calibri" w:hAnsi="Calibri" w:cs="Calibri"/>
        </w:rPr>
        <w:t>with</w:t>
      </w:r>
      <w:r w:rsidR="00876D81" w:rsidRPr="00B64B4C">
        <w:rPr>
          <w:rFonts w:ascii="Calibri" w:hAnsi="Calibri" w:cs="Calibri"/>
        </w:rPr>
        <w:t xml:space="preserve"> particular</w:t>
      </w:r>
      <w:r w:rsidR="00803355" w:rsidRPr="00B64B4C">
        <w:rPr>
          <w:rFonts w:ascii="Calibri" w:hAnsi="Calibri" w:cs="Calibri"/>
        </w:rPr>
        <w:t xml:space="preserve"> requirements</w:t>
      </w:r>
      <w:r w:rsidR="00876D81" w:rsidRPr="00B64B4C">
        <w:rPr>
          <w:rFonts w:ascii="Calibri" w:hAnsi="Calibri" w:cs="Calibri"/>
        </w:rPr>
        <w:t xml:space="preserve">. </w:t>
      </w:r>
    </w:p>
    <w:p w14:paraId="69813B26" w14:textId="77777777" w:rsidR="00B64B4C" w:rsidRPr="00B64B4C" w:rsidRDefault="00B64B4C" w:rsidP="00932D58">
      <w:pPr>
        <w:spacing w:line="360" w:lineRule="auto"/>
        <w:rPr>
          <w:rFonts w:ascii="Calibri" w:hAnsi="Calibri" w:cs="Calibri"/>
        </w:rPr>
      </w:pPr>
    </w:p>
    <w:p w14:paraId="535ACDC7" w14:textId="5D952DAC" w:rsidR="00B64B4C" w:rsidRPr="00B64B4C" w:rsidRDefault="00876D81" w:rsidP="00932D58">
      <w:pPr>
        <w:spacing w:line="360" w:lineRule="auto"/>
        <w:rPr>
          <w:rFonts w:ascii="Calibri" w:hAnsi="Calibri" w:cs="Calibri"/>
          <w:b/>
          <w:bCs/>
        </w:rPr>
      </w:pPr>
      <w:r w:rsidRPr="00B64B4C">
        <w:rPr>
          <w:rFonts w:ascii="Calibri" w:hAnsi="Calibri" w:cs="Calibri"/>
          <w:b/>
          <w:bCs/>
        </w:rPr>
        <w:t>Legislation and Policy</w:t>
      </w:r>
    </w:p>
    <w:p w14:paraId="615609CE" w14:textId="3B7CB743" w:rsidR="00201043" w:rsidRDefault="00584F34" w:rsidP="005D526C">
      <w:pPr>
        <w:spacing w:line="360" w:lineRule="auto"/>
        <w:rPr>
          <w:rFonts w:ascii="Calibri" w:hAnsi="Calibri" w:cs="Calibri"/>
        </w:rPr>
      </w:pPr>
      <w:r w:rsidRPr="00B64B4C">
        <w:rPr>
          <w:rFonts w:ascii="Calibri" w:hAnsi="Calibri" w:cs="Calibri"/>
        </w:rPr>
        <w:t xml:space="preserve">The Welsh Government </w:t>
      </w:r>
      <w:r w:rsidR="00187DB2" w:rsidRPr="00B64B4C">
        <w:rPr>
          <w:rFonts w:ascii="Calibri" w:hAnsi="Calibri" w:cs="Calibri"/>
        </w:rPr>
        <w:t xml:space="preserve">define </w:t>
      </w:r>
      <w:r w:rsidRPr="00B64B4C">
        <w:rPr>
          <w:rFonts w:ascii="Calibri" w:hAnsi="Calibri" w:cs="Calibri"/>
        </w:rPr>
        <w:t xml:space="preserve">ALN </w:t>
      </w:r>
      <w:r w:rsidR="00187DB2" w:rsidRPr="00B64B4C">
        <w:rPr>
          <w:rFonts w:ascii="Calibri" w:hAnsi="Calibri" w:cs="Calibri"/>
        </w:rPr>
        <w:t>as “a learning difficulty or disability (whether the learning difficulty or disability arises from a medical condition or otherwise) which calls for additional learning provision”</w:t>
      </w:r>
      <w:r w:rsidR="00797A8F" w:rsidRPr="00B64B4C">
        <w:rPr>
          <w:rFonts w:ascii="Calibri" w:hAnsi="Calibri" w:cs="Calibri"/>
        </w:rPr>
        <w:t xml:space="preserve"> (Welsh Government, 2021). </w:t>
      </w:r>
      <w:r w:rsidR="00350AA4" w:rsidRPr="00B64B4C">
        <w:rPr>
          <w:rFonts w:ascii="Calibri" w:hAnsi="Calibri" w:cs="Calibri"/>
        </w:rPr>
        <w:t>Additionally, ALN</w:t>
      </w:r>
      <w:r w:rsidR="00797A8F" w:rsidRPr="00B64B4C">
        <w:rPr>
          <w:rFonts w:ascii="Calibri" w:hAnsi="Calibri" w:cs="Calibri"/>
        </w:rPr>
        <w:t xml:space="preserve"> is defined in relation to </w:t>
      </w:r>
      <w:r w:rsidR="006A6A68" w:rsidRPr="00B64B4C">
        <w:rPr>
          <w:rFonts w:ascii="Calibri" w:hAnsi="Calibri" w:cs="Calibri"/>
        </w:rPr>
        <w:t>the</w:t>
      </w:r>
      <w:r w:rsidR="00D1511D" w:rsidRPr="00B64B4C">
        <w:rPr>
          <w:rFonts w:ascii="Calibri" w:hAnsi="Calibri" w:cs="Calibri"/>
        </w:rPr>
        <w:t xml:space="preserve"> UK</w:t>
      </w:r>
      <w:r w:rsidR="006A6A68" w:rsidRPr="00B64B4C">
        <w:rPr>
          <w:rFonts w:ascii="Calibri" w:hAnsi="Calibri" w:cs="Calibri"/>
        </w:rPr>
        <w:t xml:space="preserve"> </w:t>
      </w:r>
      <w:r w:rsidR="00797A8F" w:rsidRPr="00B64B4C">
        <w:rPr>
          <w:rFonts w:ascii="Calibri" w:hAnsi="Calibri" w:cs="Calibri"/>
        </w:rPr>
        <w:t>Equality Act (2010), under which disability</w:t>
      </w:r>
      <w:r w:rsidR="006A6A68" w:rsidRPr="00B64B4C">
        <w:rPr>
          <w:rFonts w:ascii="Calibri" w:hAnsi="Calibri" w:cs="Calibri"/>
        </w:rPr>
        <w:t>, defined as a “a physical or mental impairment that has a ‘substan</w:t>
      </w:r>
      <w:r w:rsidR="006A6A68" w:rsidRPr="005D526C">
        <w:rPr>
          <w:rFonts w:ascii="Calibri" w:hAnsi="Calibri" w:cs="Calibri"/>
        </w:rPr>
        <w:t>tial’ and ‘long-term’ negative effect on your ability to do normal daily activities” (GOV.UK, 2010, para.1), is a protected characteristic.</w:t>
      </w:r>
      <w:r w:rsidR="00627A3B">
        <w:rPr>
          <w:rFonts w:ascii="Calibri" w:hAnsi="Calibri" w:cs="Calibri"/>
        </w:rPr>
        <w:t xml:space="preserve"> </w:t>
      </w:r>
    </w:p>
    <w:p w14:paraId="43A424A8" w14:textId="5A5B6029" w:rsidR="00803355" w:rsidRDefault="00556CFF" w:rsidP="007E0430">
      <w:pPr>
        <w:spacing w:line="360" w:lineRule="auto"/>
        <w:rPr>
          <w:rFonts w:ascii="Calibri" w:hAnsi="Calibri" w:cs="Calibri"/>
        </w:rPr>
      </w:pPr>
      <w:r w:rsidRPr="005D526C">
        <w:rPr>
          <w:rFonts w:ascii="Calibri" w:hAnsi="Calibri" w:cs="Calibri"/>
        </w:rPr>
        <w:t xml:space="preserve">Other </w:t>
      </w:r>
      <w:r w:rsidR="00497700" w:rsidRPr="005D526C">
        <w:rPr>
          <w:rFonts w:ascii="Calibri" w:hAnsi="Calibri" w:cs="Calibri"/>
        </w:rPr>
        <w:t>protected</w:t>
      </w:r>
      <w:r w:rsidRPr="005D526C">
        <w:rPr>
          <w:rFonts w:ascii="Calibri" w:hAnsi="Calibri" w:cs="Calibri"/>
        </w:rPr>
        <w:t xml:space="preserve"> </w:t>
      </w:r>
      <w:r w:rsidR="00497700" w:rsidRPr="005D526C">
        <w:rPr>
          <w:rFonts w:ascii="Calibri" w:hAnsi="Calibri" w:cs="Calibri"/>
        </w:rPr>
        <w:t xml:space="preserve">characteristics </w:t>
      </w:r>
      <w:r w:rsidRPr="005D526C">
        <w:rPr>
          <w:rFonts w:ascii="Calibri" w:hAnsi="Calibri" w:cs="Calibri"/>
        </w:rPr>
        <w:t xml:space="preserve">under the </w:t>
      </w:r>
      <w:r w:rsidR="00BC2F3E">
        <w:rPr>
          <w:rFonts w:ascii="Calibri" w:hAnsi="Calibri" w:cs="Calibri"/>
        </w:rPr>
        <w:t>2010 Equality A</w:t>
      </w:r>
      <w:r w:rsidRPr="005D526C">
        <w:rPr>
          <w:rFonts w:ascii="Calibri" w:hAnsi="Calibri" w:cs="Calibri"/>
        </w:rPr>
        <w:t xml:space="preserve">ct </w:t>
      </w:r>
      <w:r w:rsidR="0090152A" w:rsidRPr="005D526C">
        <w:rPr>
          <w:rFonts w:ascii="Calibri" w:hAnsi="Calibri" w:cs="Calibri"/>
        </w:rPr>
        <w:t>include</w:t>
      </w:r>
      <w:r w:rsidRPr="005D526C">
        <w:rPr>
          <w:rFonts w:ascii="Calibri" w:hAnsi="Calibri" w:cs="Calibri"/>
        </w:rPr>
        <w:t xml:space="preserve"> </w:t>
      </w:r>
      <w:r w:rsidRPr="00556CFF">
        <w:rPr>
          <w:rFonts w:ascii="Calibri" w:hAnsi="Calibri" w:cs="Calibri"/>
        </w:rPr>
        <w:t>age</w:t>
      </w:r>
      <w:r w:rsidRPr="005D526C">
        <w:rPr>
          <w:rFonts w:ascii="Calibri" w:hAnsi="Calibri" w:cs="Calibri"/>
        </w:rPr>
        <w:t xml:space="preserve">, </w:t>
      </w:r>
      <w:r w:rsidRPr="00556CFF">
        <w:rPr>
          <w:rFonts w:ascii="Calibri" w:hAnsi="Calibri" w:cs="Calibri"/>
        </w:rPr>
        <w:t>gender reassignment</w:t>
      </w:r>
      <w:r w:rsidRPr="005D526C">
        <w:rPr>
          <w:rFonts w:ascii="Calibri" w:hAnsi="Calibri" w:cs="Calibri"/>
        </w:rPr>
        <w:t xml:space="preserve">, marriage and </w:t>
      </w:r>
      <w:r w:rsidRPr="00556CFF">
        <w:rPr>
          <w:rFonts w:ascii="Calibri" w:hAnsi="Calibri" w:cs="Calibri"/>
        </w:rPr>
        <w:t>civil partnership</w:t>
      </w:r>
      <w:r w:rsidRPr="005D526C">
        <w:rPr>
          <w:rFonts w:ascii="Calibri" w:hAnsi="Calibri" w:cs="Calibri"/>
        </w:rPr>
        <w:t xml:space="preserve">, pregnancy and </w:t>
      </w:r>
      <w:r w:rsidRPr="00556CFF">
        <w:rPr>
          <w:rFonts w:ascii="Calibri" w:hAnsi="Calibri" w:cs="Calibri"/>
        </w:rPr>
        <w:t>maternity leave</w:t>
      </w:r>
      <w:r w:rsidRPr="005D526C">
        <w:rPr>
          <w:rFonts w:ascii="Calibri" w:hAnsi="Calibri" w:cs="Calibri"/>
        </w:rPr>
        <w:t>, race, religion or belief, sex and sexual orientation</w:t>
      </w:r>
      <w:r w:rsidR="00AA4B35">
        <w:rPr>
          <w:rFonts w:ascii="Calibri" w:hAnsi="Calibri" w:cs="Calibri"/>
        </w:rPr>
        <w:t xml:space="preserve"> (</w:t>
      </w:r>
      <w:r w:rsidRPr="00556CFF">
        <w:rPr>
          <w:rFonts w:ascii="Calibri" w:hAnsi="Calibri" w:cs="Calibri"/>
        </w:rPr>
        <w:t>GOV.UK</w:t>
      </w:r>
      <w:r w:rsidRPr="005D526C">
        <w:rPr>
          <w:rFonts w:ascii="Calibri" w:hAnsi="Calibri" w:cs="Calibri"/>
        </w:rPr>
        <w:t xml:space="preserve">, </w:t>
      </w:r>
      <w:r w:rsidRPr="00556CFF">
        <w:rPr>
          <w:rFonts w:ascii="Calibri" w:hAnsi="Calibri" w:cs="Calibri"/>
        </w:rPr>
        <w:t>2023)</w:t>
      </w:r>
      <w:r w:rsidR="00497700" w:rsidRPr="005D526C">
        <w:rPr>
          <w:rFonts w:ascii="Calibri" w:hAnsi="Calibri" w:cs="Calibri"/>
        </w:rPr>
        <w:t xml:space="preserve">. </w:t>
      </w:r>
      <w:r w:rsidR="009A7AF6" w:rsidRPr="005D526C">
        <w:rPr>
          <w:rFonts w:ascii="Calibri" w:hAnsi="Calibri" w:cs="Calibri"/>
        </w:rPr>
        <w:t>F</w:t>
      </w:r>
      <w:r w:rsidR="00085910" w:rsidRPr="005D526C">
        <w:rPr>
          <w:rFonts w:ascii="Calibri" w:hAnsi="Calibri" w:cs="Calibri"/>
        </w:rPr>
        <w:t xml:space="preserve">urther and higher education institutions </w:t>
      </w:r>
      <w:r w:rsidR="0090152A" w:rsidRPr="005D526C">
        <w:rPr>
          <w:rFonts w:ascii="Calibri" w:hAnsi="Calibri" w:cs="Calibri"/>
        </w:rPr>
        <w:t xml:space="preserve">can be held legally accountable if they </w:t>
      </w:r>
      <w:r w:rsidR="009A7AF6" w:rsidRPr="005D526C">
        <w:rPr>
          <w:rFonts w:ascii="Calibri" w:hAnsi="Calibri" w:cs="Calibri"/>
        </w:rPr>
        <w:t xml:space="preserve">discriminate against students or applicants during the admissions process, </w:t>
      </w:r>
      <w:r w:rsidR="00CE4880">
        <w:rPr>
          <w:rFonts w:ascii="Calibri" w:hAnsi="Calibri" w:cs="Calibri"/>
        </w:rPr>
        <w:t xml:space="preserve">when accessing </w:t>
      </w:r>
      <w:r w:rsidR="009A7AF6" w:rsidRPr="005D526C">
        <w:rPr>
          <w:rFonts w:ascii="Calibri" w:hAnsi="Calibri" w:cs="Calibri"/>
        </w:rPr>
        <w:t>services, benefits or facilities</w:t>
      </w:r>
      <w:r w:rsidR="008D6B9F">
        <w:rPr>
          <w:rFonts w:ascii="Calibri" w:hAnsi="Calibri" w:cs="Calibri"/>
        </w:rPr>
        <w:t>,</w:t>
      </w:r>
      <w:r w:rsidR="0090152A" w:rsidRPr="005D526C">
        <w:rPr>
          <w:rFonts w:ascii="Calibri" w:hAnsi="Calibri" w:cs="Calibri"/>
        </w:rPr>
        <w:t xml:space="preserve"> and </w:t>
      </w:r>
      <w:r w:rsidR="009A7AF6" w:rsidRPr="005D526C">
        <w:rPr>
          <w:rFonts w:ascii="Calibri" w:hAnsi="Calibri" w:cs="Calibri"/>
        </w:rPr>
        <w:t xml:space="preserve">when providing </w:t>
      </w:r>
      <w:r w:rsidR="005D526C" w:rsidRPr="005D526C">
        <w:rPr>
          <w:rFonts w:ascii="Calibri" w:hAnsi="Calibri" w:cs="Calibri"/>
        </w:rPr>
        <w:t>education (Equality and Human Rights Commission, 2014)</w:t>
      </w:r>
      <w:r w:rsidR="005D526C">
        <w:rPr>
          <w:rFonts w:ascii="Calibri" w:hAnsi="Calibri" w:cs="Calibri"/>
        </w:rPr>
        <w:t xml:space="preserve">. </w:t>
      </w:r>
      <w:r w:rsidR="00CA7931">
        <w:rPr>
          <w:rFonts w:ascii="Calibri" w:hAnsi="Calibri" w:cs="Calibri"/>
        </w:rPr>
        <w:t>For</w:t>
      </w:r>
      <w:r w:rsidR="00CB0890">
        <w:rPr>
          <w:rFonts w:ascii="Calibri" w:hAnsi="Calibri" w:cs="Calibri"/>
        </w:rPr>
        <w:t xml:space="preserve"> </w:t>
      </w:r>
      <w:r w:rsidR="00BC2F3E">
        <w:rPr>
          <w:rFonts w:ascii="Calibri" w:hAnsi="Calibri" w:cs="Calibri"/>
        </w:rPr>
        <w:t xml:space="preserve">post-16 </w:t>
      </w:r>
      <w:r w:rsidR="00201043">
        <w:rPr>
          <w:rFonts w:ascii="Calibri" w:hAnsi="Calibri" w:cs="Calibri"/>
        </w:rPr>
        <w:t>educators in Wales, demonstrating a commitment to the Equality Act (2010) is related to professional standards</w:t>
      </w:r>
      <w:r w:rsidR="00F90B24">
        <w:rPr>
          <w:rFonts w:ascii="Calibri" w:hAnsi="Calibri" w:cs="Calibri"/>
        </w:rPr>
        <w:t xml:space="preserve">, including </w:t>
      </w:r>
      <w:r w:rsidR="00CB0890">
        <w:rPr>
          <w:rFonts w:ascii="Calibri" w:hAnsi="Calibri" w:cs="Calibri"/>
        </w:rPr>
        <w:t xml:space="preserve">the standard of </w:t>
      </w:r>
      <w:r w:rsidR="00201043">
        <w:rPr>
          <w:rFonts w:ascii="Calibri" w:hAnsi="Calibri" w:cs="Calibri"/>
        </w:rPr>
        <w:t>valuing and promoting diversity, equality of opportunity and inclusion (</w:t>
      </w:r>
      <w:r w:rsidR="00201043" w:rsidRPr="00F32445">
        <w:rPr>
          <w:rFonts w:ascii="Calibri" w:hAnsi="Calibri" w:cs="Calibri"/>
        </w:rPr>
        <w:t>Educators Wales</w:t>
      </w:r>
      <w:r w:rsidR="00201043">
        <w:rPr>
          <w:rFonts w:ascii="Calibri" w:hAnsi="Calibri" w:cs="Calibri"/>
        </w:rPr>
        <w:t xml:space="preserve">, 2025). </w:t>
      </w:r>
    </w:p>
    <w:p w14:paraId="637128C4" w14:textId="77777777" w:rsidR="008D6B9F" w:rsidRDefault="008D6B9F" w:rsidP="007E0430">
      <w:pPr>
        <w:spacing w:line="360" w:lineRule="auto"/>
        <w:rPr>
          <w:rFonts w:ascii="Calibri" w:hAnsi="Calibri" w:cs="Calibri"/>
        </w:rPr>
      </w:pPr>
    </w:p>
    <w:p w14:paraId="697FCE7A" w14:textId="66C647B0" w:rsidR="00CA7931" w:rsidRDefault="00CB0890" w:rsidP="005D526C">
      <w:pPr>
        <w:spacing w:line="360" w:lineRule="auto"/>
        <w:rPr>
          <w:rFonts w:ascii="Calibri" w:hAnsi="Calibri" w:cs="Calibri"/>
        </w:rPr>
      </w:pPr>
      <w:r>
        <w:rPr>
          <w:rFonts w:ascii="Calibri" w:hAnsi="Calibri" w:cs="Calibri"/>
        </w:rPr>
        <w:t>The Equality Act (2010) has</w:t>
      </w:r>
      <w:r w:rsidR="00945780">
        <w:rPr>
          <w:rFonts w:ascii="Calibri" w:hAnsi="Calibri" w:cs="Calibri"/>
        </w:rPr>
        <w:t>,</w:t>
      </w:r>
      <w:r>
        <w:rPr>
          <w:rFonts w:ascii="Calibri" w:hAnsi="Calibri" w:cs="Calibri"/>
        </w:rPr>
        <w:t xml:space="preserve"> however, faced criticism for failing to </w:t>
      </w:r>
      <w:r w:rsidR="00F90B24">
        <w:rPr>
          <w:rFonts w:ascii="Calibri" w:hAnsi="Calibri" w:cs="Calibri"/>
        </w:rPr>
        <w:t xml:space="preserve">view </w:t>
      </w:r>
      <w:r w:rsidR="00DF02BE">
        <w:rPr>
          <w:rFonts w:ascii="Calibri" w:hAnsi="Calibri" w:cs="Calibri"/>
        </w:rPr>
        <w:t xml:space="preserve">discrimination through an intersectional lens </w:t>
      </w:r>
      <w:r w:rsidR="007E0430">
        <w:rPr>
          <w:rFonts w:ascii="Calibri" w:hAnsi="Calibri" w:cs="Calibri"/>
        </w:rPr>
        <w:t>(</w:t>
      </w:r>
      <w:r w:rsidR="007E0430" w:rsidRPr="00CB0890">
        <w:rPr>
          <w:rFonts w:ascii="Calibri" w:hAnsi="Calibri" w:cs="Calibri"/>
        </w:rPr>
        <w:t>Mos-Shogbamimu, 2018</w:t>
      </w:r>
      <w:r w:rsidR="007E0430">
        <w:rPr>
          <w:rFonts w:ascii="Calibri" w:hAnsi="Calibri" w:cs="Calibri"/>
        </w:rPr>
        <w:t xml:space="preserve">; </w:t>
      </w:r>
      <w:r w:rsidR="007E0430" w:rsidRPr="002911EA">
        <w:rPr>
          <w:rFonts w:ascii="Calibri" w:hAnsi="Calibri" w:cs="Calibri"/>
        </w:rPr>
        <w:t>Shahin, 2020</w:t>
      </w:r>
      <w:r w:rsidR="007E0430">
        <w:rPr>
          <w:rFonts w:ascii="Calibri" w:hAnsi="Calibri" w:cs="Calibri"/>
        </w:rPr>
        <w:t xml:space="preserve">). </w:t>
      </w:r>
      <w:r w:rsidR="00A810CC">
        <w:rPr>
          <w:rFonts w:ascii="Calibri" w:hAnsi="Calibri" w:cs="Calibri"/>
        </w:rPr>
        <w:t xml:space="preserve">Writing from a feminist perspective, </w:t>
      </w:r>
      <w:r w:rsidR="00A810CC" w:rsidRPr="00CB0890">
        <w:rPr>
          <w:rFonts w:ascii="Calibri" w:hAnsi="Calibri" w:cs="Calibri"/>
        </w:rPr>
        <w:t>Mos-Shogbamimu</w:t>
      </w:r>
      <w:r w:rsidR="00A810CC">
        <w:rPr>
          <w:rFonts w:ascii="Calibri" w:hAnsi="Calibri" w:cs="Calibri"/>
        </w:rPr>
        <w:t xml:space="preserve"> (2018) </w:t>
      </w:r>
      <w:r w:rsidR="00BC2F3E">
        <w:rPr>
          <w:rFonts w:ascii="Calibri" w:hAnsi="Calibri" w:cs="Calibri"/>
        </w:rPr>
        <w:t xml:space="preserve">suggests the act is </w:t>
      </w:r>
      <w:r w:rsidR="00A810CC">
        <w:rPr>
          <w:rFonts w:ascii="Calibri" w:hAnsi="Calibri" w:cs="Calibri"/>
        </w:rPr>
        <w:t xml:space="preserve">“not fit for purpose” </w:t>
      </w:r>
      <w:r w:rsidR="00914E75">
        <w:rPr>
          <w:rFonts w:ascii="Calibri" w:hAnsi="Calibri" w:cs="Calibri"/>
        </w:rPr>
        <w:t>(para.1)</w:t>
      </w:r>
      <w:r w:rsidR="00BC2F3E">
        <w:rPr>
          <w:rFonts w:ascii="Calibri" w:hAnsi="Calibri" w:cs="Calibri"/>
        </w:rPr>
        <w:t xml:space="preserve"> since multiple protected characteristics can intersect and create a distinct form of discrimination</w:t>
      </w:r>
      <w:r w:rsidR="00DF02BE">
        <w:rPr>
          <w:rFonts w:ascii="Calibri" w:hAnsi="Calibri" w:cs="Calibri"/>
        </w:rPr>
        <w:t xml:space="preserve">. </w:t>
      </w:r>
      <w:r w:rsidR="00BC2F3E">
        <w:rPr>
          <w:rFonts w:ascii="Calibri" w:hAnsi="Calibri" w:cs="Calibri"/>
        </w:rPr>
        <w:t xml:space="preserve">She suggests the act should enable individuals to </w:t>
      </w:r>
      <w:r w:rsidR="00DF02BE">
        <w:rPr>
          <w:rFonts w:ascii="Calibri" w:hAnsi="Calibri" w:cs="Calibri"/>
        </w:rPr>
        <w:t xml:space="preserve">raise discrimination claims on account of multiple protected characteristics. Similarly, Shahin (2020) argues that </w:t>
      </w:r>
      <w:r w:rsidR="00D86480">
        <w:rPr>
          <w:rFonts w:ascii="Calibri" w:hAnsi="Calibri" w:cs="Calibri"/>
        </w:rPr>
        <w:t xml:space="preserve">intersectionality is a “blind spot” (p.32) in the British Equality framework – a framework </w:t>
      </w:r>
      <w:r w:rsidR="00D86480">
        <w:rPr>
          <w:rFonts w:ascii="Calibri" w:hAnsi="Calibri" w:cs="Calibri"/>
        </w:rPr>
        <w:lastRenderedPageBreak/>
        <w:t xml:space="preserve">based on the assumption that our identities “may neatly be classified into manageable characteristics in order to claim protection” (p.32). </w:t>
      </w:r>
      <w:r w:rsidR="00B63CFB">
        <w:rPr>
          <w:rFonts w:ascii="Calibri" w:hAnsi="Calibri" w:cs="Calibri"/>
        </w:rPr>
        <w:t>Shahin (2020) suggests that reestablishing section 14 of the act – developed to prohibit discrimination o</w:t>
      </w:r>
      <w:r w:rsidR="00803355">
        <w:rPr>
          <w:rFonts w:ascii="Calibri" w:hAnsi="Calibri" w:cs="Calibri"/>
        </w:rPr>
        <w:t xml:space="preserve">f multiple characteristics, is a step towards rectifying this blind spot. Section 14 was not implemented as it was considered too expensive for businesses, however, Shahin (2020) argues that this expense is “unmatched to those incurred by victims left without access to justice” (p.52). </w:t>
      </w:r>
    </w:p>
    <w:p w14:paraId="3E961A2E" w14:textId="77777777" w:rsidR="008D6B9F" w:rsidRDefault="008D6B9F" w:rsidP="005D526C">
      <w:pPr>
        <w:spacing w:line="360" w:lineRule="auto"/>
        <w:rPr>
          <w:rFonts w:ascii="Calibri" w:hAnsi="Calibri" w:cs="Calibri"/>
        </w:rPr>
      </w:pPr>
    </w:p>
    <w:p w14:paraId="4DFB66E4" w14:textId="5C8263B7" w:rsidR="00C71EB0" w:rsidRDefault="002F0643" w:rsidP="00556CFF">
      <w:pPr>
        <w:spacing w:line="360" w:lineRule="auto"/>
        <w:rPr>
          <w:rFonts w:ascii="Calibri" w:hAnsi="Calibri" w:cs="Calibri"/>
        </w:rPr>
      </w:pPr>
      <w:r>
        <w:rPr>
          <w:rFonts w:ascii="Calibri" w:hAnsi="Calibri" w:cs="Calibri"/>
        </w:rPr>
        <w:t xml:space="preserve">Put simply, inclusivity means </w:t>
      </w:r>
      <w:r w:rsidR="00237345">
        <w:rPr>
          <w:rFonts w:ascii="Calibri" w:hAnsi="Calibri" w:cs="Calibri"/>
        </w:rPr>
        <w:t xml:space="preserve">including all individuals </w:t>
      </w:r>
      <w:r w:rsidR="005318EC">
        <w:rPr>
          <w:rFonts w:ascii="Calibri" w:hAnsi="Calibri" w:cs="Calibri"/>
        </w:rPr>
        <w:t>and</w:t>
      </w:r>
      <w:r w:rsidR="00237345">
        <w:rPr>
          <w:rFonts w:ascii="Calibri" w:hAnsi="Calibri" w:cs="Calibri"/>
        </w:rPr>
        <w:t xml:space="preserve"> </w:t>
      </w:r>
      <w:r w:rsidR="005318EC">
        <w:rPr>
          <w:rFonts w:ascii="Calibri" w:hAnsi="Calibri" w:cs="Calibri"/>
        </w:rPr>
        <w:t xml:space="preserve">making </w:t>
      </w:r>
      <w:r w:rsidR="00237345">
        <w:rPr>
          <w:rFonts w:ascii="Calibri" w:hAnsi="Calibri" w:cs="Calibri"/>
        </w:rPr>
        <w:t xml:space="preserve">them feel equally valued and </w:t>
      </w:r>
      <w:r w:rsidR="0089618A">
        <w:rPr>
          <w:rFonts w:ascii="Calibri" w:hAnsi="Calibri" w:cs="Calibri"/>
        </w:rPr>
        <w:t>welcomed (</w:t>
      </w:r>
      <w:r w:rsidR="00391429" w:rsidRPr="0089618A">
        <w:rPr>
          <w:rFonts w:ascii="Calibri" w:hAnsi="Calibri" w:cs="Calibri"/>
        </w:rPr>
        <w:t>Cambridge Dictionary</w:t>
      </w:r>
      <w:r w:rsidR="00391429">
        <w:rPr>
          <w:rFonts w:ascii="Calibri" w:hAnsi="Calibri" w:cs="Calibri"/>
        </w:rPr>
        <w:t>, 2</w:t>
      </w:r>
      <w:r w:rsidR="00391429" w:rsidRPr="0089618A">
        <w:rPr>
          <w:rFonts w:ascii="Calibri" w:hAnsi="Calibri" w:cs="Calibri"/>
        </w:rPr>
        <w:t>019</w:t>
      </w:r>
      <w:r w:rsidR="00391429">
        <w:rPr>
          <w:rFonts w:ascii="Calibri" w:hAnsi="Calibri" w:cs="Calibri"/>
        </w:rPr>
        <w:t xml:space="preserve">; </w:t>
      </w:r>
      <w:r w:rsidR="00391429" w:rsidRPr="0089618A">
        <w:rPr>
          <w:rFonts w:ascii="Calibri" w:hAnsi="Calibri" w:cs="Calibri"/>
        </w:rPr>
        <w:t>Ricee, 2022). </w:t>
      </w:r>
      <w:r w:rsidR="00803355">
        <w:rPr>
          <w:rFonts w:ascii="Calibri" w:hAnsi="Calibri" w:cs="Calibri"/>
        </w:rPr>
        <w:t xml:space="preserve">Inclusive practice is a teaching approach that not only acknowledges but </w:t>
      </w:r>
      <w:r w:rsidR="00803355" w:rsidRPr="00394D5B">
        <w:rPr>
          <w:rFonts w:ascii="Calibri" w:hAnsi="Calibri" w:cs="Calibri"/>
          <w:i/>
          <w:iCs/>
        </w:rPr>
        <w:t xml:space="preserve">values </w:t>
      </w:r>
      <w:r w:rsidR="00803355">
        <w:rPr>
          <w:rFonts w:ascii="Calibri" w:hAnsi="Calibri" w:cs="Calibri"/>
        </w:rPr>
        <w:t xml:space="preserve">student diversity and ensures equal accessibility and participation </w:t>
      </w:r>
      <w:r w:rsidR="009C5B90">
        <w:rPr>
          <w:rFonts w:ascii="Calibri" w:hAnsi="Calibri" w:cs="Calibri"/>
        </w:rPr>
        <w:t xml:space="preserve">in education </w:t>
      </w:r>
      <w:r w:rsidR="00803355">
        <w:rPr>
          <w:rFonts w:ascii="Calibri" w:hAnsi="Calibri" w:cs="Calibri"/>
        </w:rPr>
        <w:t>(</w:t>
      </w:r>
      <w:r w:rsidR="00FB713F">
        <w:rPr>
          <w:rFonts w:ascii="Calibri" w:hAnsi="Calibri" w:cs="Calibri"/>
        </w:rPr>
        <w:t xml:space="preserve">Equality Challenge Unit, 2013). </w:t>
      </w:r>
      <w:r w:rsidR="009C5B90" w:rsidRPr="009C5B90">
        <w:rPr>
          <w:rFonts w:ascii="Calibri" w:hAnsi="Calibri" w:cs="Calibri"/>
        </w:rPr>
        <w:t>Tribble</w:t>
      </w:r>
      <w:r w:rsidR="009C5B90">
        <w:rPr>
          <w:rFonts w:ascii="Calibri" w:hAnsi="Calibri" w:cs="Calibri"/>
        </w:rPr>
        <w:t xml:space="preserve"> </w:t>
      </w:r>
      <w:r w:rsidR="009C5B90" w:rsidRPr="009C5B90">
        <w:rPr>
          <w:rFonts w:ascii="Calibri" w:hAnsi="Calibri" w:cs="Calibri"/>
        </w:rPr>
        <w:t>(2022)</w:t>
      </w:r>
      <w:r w:rsidR="00B846CD">
        <w:rPr>
          <w:rFonts w:ascii="Calibri" w:hAnsi="Calibri" w:cs="Calibri"/>
        </w:rPr>
        <w:t xml:space="preserve"> suggests </w:t>
      </w:r>
      <w:r w:rsidR="009C5B90">
        <w:rPr>
          <w:rFonts w:ascii="Calibri" w:hAnsi="Calibri" w:cs="Calibri"/>
        </w:rPr>
        <w:t xml:space="preserve">inclusive further education </w:t>
      </w:r>
      <w:r w:rsidR="00394D5B">
        <w:rPr>
          <w:rFonts w:ascii="Calibri" w:hAnsi="Calibri" w:cs="Calibri"/>
        </w:rPr>
        <w:t xml:space="preserve">(FE) </w:t>
      </w:r>
      <w:r w:rsidR="009C5B90">
        <w:rPr>
          <w:rFonts w:ascii="Calibri" w:hAnsi="Calibri" w:cs="Calibri"/>
        </w:rPr>
        <w:t xml:space="preserve">should be shaped by </w:t>
      </w:r>
      <w:r w:rsidR="00394D5B">
        <w:rPr>
          <w:rFonts w:ascii="Calibri" w:hAnsi="Calibri" w:cs="Calibri"/>
        </w:rPr>
        <w:t>learners’</w:t>
      </w:r>
      <w:r w:rsidR="009C5B90">
        <w:rPr>
          <w:rFonts w:ascii="Calibri" w:hAnsi="Calibri" w:cs="Calibri"/>
        </w:rPr>
        <w:t xml:space="preserve"> perspectives on </w:t>
      </w:r>
      <w:r w:rsidR="00F90B24">
        <w:rPr>
          <w:rFonts w:ascii="Calibri" w:hAnsi="Calibri" w:cs="Calibri"/>
        </w:rPr>
        <w:t>inclusion and</w:t>
      </w:r>
      <w:r w:rsidR="009C5B90">
        <w:rPr>
          <w:rFonts w:ascii="Calibri" w:hAnsi="Calibri" w:cs="Calibri"/>
        </w:rPr>
        <w:t xml:space="preserve"> should prepare those with disabilities and learning difficulties </w:t>
      </w:r>
      <w:r w:rsidR="00394D5B">
        <w:rPr>
          <w:rFonts w:ascii="Calibri" w:hAnsi="Calibri" w:cs="Calibri"/>
        </w:rPr>
        <w:t xml:space="preserve">to occupy their rightful place as included and active citizens. </w:t>
      </w:r>
      <w:r w:rsidR="009C5B90">
        <w:rPr>
          <w:rFonts w:ascii="Calibri" w:hAnsi="Calibri" w:cs="Calibri"/>
        </w:rPr>
        <w:t xml:space="preserve">The Equality Act (2010) can also underpin inclusive practice. </w:t>
      </w:r>
    </w:p>
    <w:p w14:paraId="38245EB3" w14:textId="77777777" w:rsidR="008D6B9F" w:rsidRDefault="008D6B9F" w:rsidP="00556CFF">
      <w:pPr>
        <w:spacing w:line="360" w:lineRule="auto"/>
        <w:rPr>
          <w:rFonts w:ascii="Calibri" w:hAnsi="Calibri" w:cs="Calibri"/>
        </w:rPr>
      </w:pPr>
    </w:p>
    <w:p w14:paraId="4E83F416" w14:textId="5436C761" w:rsidR="00241ABC" w:rsidRDefault="00241ABC" w:rsidP="00241ABC">
      <w:pPr>
        <w:spacing w:line="360" w:lineRule="auto"/>
        <w:rPr>
          <w:rFonts w:ascii="Calibri" w:hAnsi="Calibri" w:cs="Calibri"/>
        </w:rPr>
      </w:pPr>
      <w:r>
        <w:rPr>
          <w:rFonts w:ascii="Calibri" w:hAnsi="Calibri" w:cs="Calibri"/>
        </w:rPr>
        <w:t xml:space="preserve">Another </w:t>
      </w:r>
      <w:r w:rsidR="00B858D5" w:rsidRPr="009C5B90">
        <w:rPr>
          <w:rFonts w:ascii="Calibri" w:hAnsi="Calibri" w:cs="Calibri"/>
        </w:rPr>
        <w:t>national legislation underpinning inclusivity, particularly for those with AL</w:t>
      </w:r>
      <w:r w:rsidR="000C36A9">
        <w:rPr>
          <w:rFonts w:ascii="Calibri" w:hAnsi="Calibri" w:cs="Calibri"/>
        </w:rPr>
        <w:t>N</w:t>
      </w:r>
      <w:r w:rsidR="00B858D5" w:rsidRPr="009C5B90">
        <w:rPr>
          <w:rFonts w:ascii="Calibri" w:hAnsi="Calibri" w:cs="Calibri"/>
        </w:rPr>
        <w:t xml:space="preserve"> and disabilities includes the </w:t>
      </w:r>
      <w:r w:rsidR="00394D5B">
        <w:rPr>
          <w:rFonts w:ascii="Calibri" w:hAnsi="Calibri" w:cs="Calibri"/>
        </w:rPr>
        <w:t>H</w:t>
      </w:r>
      <w:r w:rsidR="009C5B90" w:rsidRPr="009C5B90">
        <w:rPr>
          <w:rFonts w:ascii="Calibri" w:hAnsi="Calibri" w:cs="Calibri"/>
        </w:rPr>
        <w:t>uman</w:t>
      </w:r>
      <w:r w:rsidR="00B858D5" w:rsidRPr="009C5B90">
        <w:rPr>
          <w:rFonts w:ascii="Calibri" w:hAnsi="Calibri" w:cs="Calibri"/>
        </w:rPr>
        <w:t xml:space="preserve"> </w:t>
      </w:r>
      <w:r w:rsidR="00394D5B">
        <w:rPr>
          <w:rFonts w:ascii="Calibri" w:hAnsi="Calibri" w:cs="Calibri"/>
        </w:rPr>
        <w:t>Rights A</w:t>
      </w:r>
      <w:r w:rsidR="00B858D5" w:rsidRPr="009C5B90">
        <w:rPr>
          <w:rFonts w:ascii="Calibri" w:hAnsi="Calibri" w:cs="Calibri"/>
        </w:rPr>
        <w:t>ct</w:t>
      </w:r>
      <w:r w:rsidR="00394D5B">
        <w:rPr>
          <w:rFonts w:ascii="Calibri" w:hAnsi="Calibri" w:cs="Calibri"/>
        </w:rPr>
        <w:t xml:space="preserve"> (1998)</w:t>
      </w:r>
      <w:r w:rsidR="005959C6">
        <w:rPr>
          <w:rFonts w:ascii="Calibri" w:hAnsi="Calibri" w:cs="Calibri"/>
        </w:rPr>
        <w:t>, which outlines the rights that individuals in the UK are legally entitled to</w:t>
      </w:r>
      <w:r>
        <w:rPr>
          <w:rFonts w:ascii="Calibri" w:hAnsi="Calibri" w:cs="Calibri"/>
        </w:rPr>
        <w:t xml:space="preserve">. </w:t>
      </w:r>
      <w:r w:rsidR="005959C6">
        <w:rPr>
          <w:rFonts w:ascii="Calibri" w:hAnsi="Calibri" w:cs="Calibri"/>
        </w:rPr>
        <w:t xml:space="preserve">The act integrates the rights detailed in the </w:t>
      </w:r>
      <w:r w:rsidR="005959C6" w:rsidRPr="005959C6">
        <w:rPr>
          <w:rFonts w:ascii="Calibri" w:hAnsi="Calibri" w:cs="Calibri"/>
        </w:rPr>
        <w:t>European Convention on Human Rights (ECHR) into British law</w:t>
      </w:r>
      <w:r>
        <w:rPr>
          <w:rFonts w:ascii="Calibri" w:hAnsi="Calibri" w:cs="Calibri"/>
        </w:rPr>
        <w:t xml:space="preserve">, including </w:t>
      </w:r>
      <w:r w:rsidR="005959C6">
        <w:rPr>
          <w:rFonts w:ascii="Calibri" w:hAnsi="Calibri" w:cs="Calibri"/>
        </w:rPr>
        <w:t>the right to education</w:t>
      </w:r>
      <w:r w:rsidR="00C71EB0">
        <w:rPr>
          <w:rFonts w:ascii="Calibri" w:hAnsi="Calibri" w:cs="Calibri"/>
        </w:rPr>
        <w:t xml:space="preserve"> </w:t>
      </w:r>
      <w:r>
        <w:rPr>
          <w:rFonts w:ascii="Calibri" w:hAnsi="Calibri" w:cs="Calibri"/>
        </w:rPr>
        <w:t xml:space="preserve">and the right to protection from discrimination </w:t>
      </w:r>
      <w:r w:rsidR="00C71EB0">
        <w:rPr>
          <w:rFonts w:ascii="Calibri" w:hAnsi="Calibri" w:cs="Calibri"/>
        </w:rPr>
        <w:t>(</w:t>
      </w:r>
      <w:r w:rsidR="00C71EB0" w:rsidRPr="00C71EB0">
        <w:rPr>
          <w:rFonts w:ascii="Calibri" w:hAnsi="Calibri" w:cs="Calibri"/>
        </w:rPr>
        <w:t>Equality and Human Rights Commission</w:t>
      </w:r>
      <w:r w:rsidR="00C71EB0">
        <w:rPr>
          <w:rFonts w:ascii="Calibri" w:hAnsi="Calibri" w:cs="Calibri"/>
        </w:rPr>
        <w:t xml:space="preserve">, </w:t>
      </w:r>
      <w:r w:rsidR="00C71EB0" w:rsidRPr="00C71EB0">
        <w:rPr>
          <w:rFonts w:ascii="Calibri" w:hAnsi="Calibri" w:cs="Calibri"/>
        </w:rPr>
        <w:t>2018). </w:t>
      </w:r>
      <w:r>
        <w:rPr>
          <w:rFonts w:ascii="Calibri" w:hAnsi="Calibri" w:cs="Calibri"/>
        </w:rPr>
        <w:t xml:space="preserve">Additionally, the United Nations </w:t>
      </w:r>
      <w:r w:rsidRPr="00241ABC">
        <w:rPr>
          <w:rFonts w:ascii="Calibri" w:hAnsi="Calibri" w:cs="Calibri"/>
        </w:rPr>
        <w:t xml:space="preserve">Convention </w:t>
      </w:r>
      <w:r>
        <w:rPr>
          <w:rFonts w:ascii="Calibri" w:hAnsi="Calibri" w:cs="Calibri"/>
        </w:rPr>
        <w:t>o</w:t>
      </w:r>
      <w:r w:rsidRPr="00241ABC">
        <w:rPr>
          <w:rFonts w:ascii="Calibri" w:hAnsi="Calibri" w:cs="Calibri"/>
        </w:rPr>
        <w:t>n The Rights</w:t>
      </w:r>
      <w:r w:rsidR="005E2BA3">
        <w:rPr>
          <w:rFonts w:ascii="Calibri" w:hAnsi="Calibri" w:cs="Calibri"/>
        </w:rPr>
        <w:t xml:space="preserve"> o</w:t>
      </w:r>
      <w:r w:rsidRPr="00241ABC">
        <w:rPr>
          <w:rFonts w:ascii="Calibri" w:hAnsi="Calibri" w:cs="Calibri"/>
        </w:rPr>
        <w:t xml:space="preserve">f Persons </w:t>
      </w:r>
      <w:r w:rsidR="00B3231E">
        <w:rPr>
          <w:rFonts w:ascii="Calibri" w:hAnsi="Calibri" w:cs="Calibri"/>
        </w:rPr>
        <w:t>w</w:t>
      </w:r>
      <w:r w:rsidRPr="00241ABC">
        <w:rPr>
          <w:rFonts w:ascii="Calibri" w:hAnsi="Calibri" w:cs="Calibri"/>
        </w:rPr>
        <w:t>ith Disabilities (</w:t>
      </w:r>
      <w:r>
        <w:rPr>
          <w:rFonts w:ascii="Calibri" w:hAnsi="Calibri" w:cs="Calibri"/>
        </w:rPr>
        <w:t xml:space="preserve">2006) </w:t>
      </w:r>
      <w:r w:rsidR="005E2BA3">
        <w:rPr>
          <w:rFonts w:ascii="Calibri" w:hAnsi="Calibri" w:cs="Calibri"/>
        </w:rPr>
        <w:t>is an international human rights treaty that the UK joined in 2009</w:t>
      </w:r>
      <w:r w:rsidR="000C36A9">
        <w:rPr>
          <w:rFonts w:ascii="Calibri" w:hAnsi="Calibri" w:cs="Calibri"/>
        </w:rPr>
        <w:t xml:space="preserve"> (</w:t>
      </w:r>
      <w:r w:rsidR="000C36A9" w:rsidRPr="005E2BA3">
        <w:rPr>
          <w:rFonts w:ascii="Calibri" w:hAnsi="Calibri" w:cs="Calibri"/>
        </w:rPr>
        <w:t>Equality and Human Rights Commission</w:t>
      </w:r>
      <w:r w:rsidR="000C36A9">
        <w:rPr>
          <w:rFonts w:ascii="Calibri" w:hAnsi="Calibri" w:cs="Calibri"/>
        </w:rPr>
        <w:t xml:space="preserve">, </w:t>
      </w:r>
      <w:r w:rsidR="000C36A9" w:rsidRPr="005E2BA3">
        <w:rPr>
          <w:rFonts w:ascii="Calibri" w:hAnsi="Calibri" w:cs="Calibri"/>
        </w:rPr>
        <w:t>2020).</w:t>
      </w:r>
      <w:r w:rsidR="000C36A9">
        <w:rPr>
          <w:rFonts w:ascii="Calibri" w:hAnsi="Calibri" w:cs="Calibri"/>
        </w:rPr>
        <w:t xml:space="preserve"> The Convention reflects the work conducted by the United Nations to change the way individuals and wider society think</w:t>
      </w:r>
      <w:r w:rsidR="008D6B9F">
        <w:rPr>
          <w:rFonts w:ascii="Calibri" w:hAnsi="Calibri" w:cs="Calibri"/>
        </w:rPr>
        <w:t xml:space="preserve"> </w:t>
      </w:r>
      <w:r w:rsidR="000C36A9">
        <w:rPr>
          <w:rFonts w:ascii="Calibri" w:hAnsi="Calibri" w:cs="Calibri"/>
        </w:rPr>
        <w:t>about, and approach, individuals with disabilities</w:t>
      </w:r>
      <w:r w:rsidR="00C00127">
        <w:rPr>
          <w:rFonts w:ascii="Calibri" w:hAnsi="Calibri" w:cs="Calibri"/>
        </w:rPr>
        <w:t xml:space="preserve"> (</w:t>
      </w:r>
      <w:r w:rsidR="00C00127" w:rsidRPr="000C36A9">
        <w:rPr>
          <w:rFonts w:ascii="Calibri" w:hAnsi="Calibri" w:cs="Calibri"/>
        </w:rPr>
        <w:t>United Nations</w:t>
      </w:r>
      <w:r w:rsidR="00C00127">
        <w:rPr>
          <w:rFonts w:ascii="Calibri" w:hAnsi="Calibri" w:cs="Calibri"/>
        </w:rPr>
        <w:t>, 2</w:t>
      </w:r>
      <w:r w:rsidR="00C00127" w:rsidRPr="000C36A9">
        <w:rPr>
          <w:rFonts w:ascii="Calibri" w:hAnsi="Calibri" w:cs="Calibri"/>
        </w:rPr>
        <w:t>006). </w:t>
      </w:r>
      <w:r w:rsidR="00C5141C">
        <w:rPr>
          <w:rFonts w:ascii="Calibri" w:hAnsi="Calibri" w:cs="Calibri"/>
        </w:rPr>
        <w:t xml:space="preserve"> This includes shifting attitudes</w:t>
      </w:r>
      <w:r w:rsidR="001C723E">
        <w:rPr>
          <w:rFonts w:ascii="Calibri" w:hAnsi="Calibri" w:cs="Calibri"/>
        </w:rPr>
        <w:t xml:space="preserve"> </w:t>
      </w:r>
      <w:r w:rsidR="00EF0D2D">
        <w:rPr>
          <w:rFonts w:ascii="Calibri" w:hAnsi="Calibri" w:cs="Calibri"/>
        </w:rPr>
        <w:t>stemming from</w:t>
      </w:r>
      <w:r w:rsidR="008E1DDF">
        <w:rPr>
          <w:rFonts w:ascii="Calibri" w:hAnsi="Calibri" w:cs="Calibri"/>
        </w:rPr>
        <w:t xml:space="preserve"> </w:t>
      </w:r>
      <w:r w:rsidR="0078048B">
        <w:rPr>
          <w:rFonts w:ascii="Calibri" w:hAnsi="Calibri" w:cs="Calibri"/>
        </w:rPr>
        <w:t xml:space="preserve">medical </w:t>
      </w:r>
      <w:r w:rsidR="00042C8F">
        <w:rPr>
          <w:rFonts w:ascii="Calibri" w:hAnsi="Calibri" w:cs="Calibri"/>
        </w:rPr>
        <w:t xml:space="preserve">and personal </w:t>
      </w:r>
      <w:r w:rsidR="00BC27C7">
        <w:rPr>
          <w:rFonts w:ascii="Calibri" w:hAnsi="Calibri" w:cs="Calibri"/>
        </w:rPr>
        <w:t>tragedy model</w:t>
      </w:r>
      <w:r w:rsidR="007A717B">
        <w:rPr>
          <w:rFonts w:ascii="Calibri" w:hAnsi="Calibri" w:cs="Calibri"/>
        </w:rPr>
        <w:t>s</w:t>
      </w:r>
      <w:r w:rsidR="00BC27C7">
        <w:rPr>
          <w:rFonts w:ascii="Calibri" w:hAnsi="Calibri" w:cs="Calibri"/>
        </w:rPr>
        <w:t xml:space="preserve"> </w:t>
      </w:r>
      <w:r w:rsidR="0078048B">
        <w:rPr>
          <w:rFonts w:ascii="Calibri" w:hAnsi="Calibri" w:cs="Calibri"/>
        </w:rPr>
        <w:t>of disability</w:t>
      </w:r>
      <w:r w:rsidR="00BC27C7">
        <w:rPr>
          <w:rFonts w:ascii="Calibri" w:hAnsi="Calibri" w:cs="Calibri"/>
        </w:rPr>
        <w:t xml:space="preserve">, which suggest disability </w:t>
      </w:r>
      <w:r w:rsidR="00727500">
        <w:rPr>
          <w:rFonts w:ascii="Calibri" w:hAnsi="Calibri" w:cs="Calibri"/>
        </w:rPr>
        <w:t>is a tragedy</w:t>
      </w:r>
      <w:r w:rsidR="00D0789A">
        <w:rPr>
          <w:rFonts w:ascii="Calibri" w:hAnsi="Calibri" w:cs="Calibri"/>
        </w:rPr>
        <w:t xml:space="preserve"> </w:t>
      </w:r>
      <w:r w:rsidR="00265868">
        <w:rPr>
          <w:rFonts w:ascii="Calibri" w:hAnsi="Calibri" w:cs="Calibri"/>
        </w:rPr>
        <w:t xml:space="preserve">or something </w:t>
      </w:r>
      <w:r w:rsidR="005925BE">
        <w:rPr>
          <w:rFonts w:ascii="Calibri" w:hAnsi="Calibri" w:cs="Calibri"/>
        </w:rPr>
        <w:t xml:space="preserve">to </w:t>
      </w:r>
      <w:r w:rsidR="00265868">
        <w:rPr>
          <w:rFonts w:ascii="Calibri" w:hAnsi="Calibri" w:cs="Calibri"/>
        </w:rPr>
        <w:t>be ‘fixed</w:t>
      </w:r>
      <w:r w:rsidR="00BC27C7">
        <w:rPr>
          <w:rFonts w:ascii="Calibri" w:hAnsi="Calibri" w:cs="Calibri"/>
        </w:rPr>
        <w:t>’ through medical interventions</w:t>
      </w:r>
      <w:r w:rsidR="007A717B">
        <w:rPr>
          <w:rFonts w:ascii="Calibri" w:hAnsi="Calibri" w:cs="Calibri"/>
        </w:rPr>
        <w:t xml:space="preserve">, </w:t>
      </w:r>
      <w:r w:rsidR="001A4D1C">
        <w:rPr>
          <w:rFonts w:ascii="Calibri" w:hAnsi="Calibri" w:cs="Calibri"/>
        </w:rPr>
        <w:t>towards</w:t>
      </w:r>
      <w:r w:rsidR="00BA63D5">
        <w:rPr>
          <w:rFonts w:ascii="Calibri" w:hAnsi="Calibri" w:cs="Calibri"/>
        </w:rPr>
        <w:t xml:space="preserve"> </w:t>
      </w:r>
      <w:r w:rsidR="001A2085">
        <w:rPr>
          <w:rFonts w:ascii="Calibri" w:hAnsi="Calibri" w:cs="Calibri"/>
        </w:rPr>
        <w:t>those that stem from a rights-based model</w:t>
      </w:r>
      <w:r w:rsidR="00F90B24">
        <w:rPr>
          <w:rFonts w:ascii="Calibri" w:hAnsi="Calibri" w:cs="Calibri"/>
        </w:rPr>
        <w:t>, which suggests</w:t>
      </w:r>
      <w:r w:rsidR="001A2085">
        <w:rPr>
          <w:rFonts w:ascii="Calibri" w:hAnsi="Calibri" w:cs="Calibri"/>
        </w:rPr>
        <w:t xml:space="preserve"> </w:t>
      </w:r>
      <w:r w:rsidR="00EE6CA6">
        <w:rPr>
          <w:rFonts w:ascii="Calibri" w:hAnsi="Calibri" w:cs="Calibri"/>
        </w:rPr>
        <w:t>people</w:t>
      </w:r>
      <w:r w:rsidR="002D1C1B">
        <w:rPr>
          <w:rFonts w:ascii="Calibri" w:hAnsi="Calibri" w:cs="Calibri"/>
        </w:rPr>
        <w:t xml:space="preserve"> with disabilities </w:t>
      </w:r>
      <w:r w:rsidR="00F90B24">
        <w:rPr>
          <w:rFonts w:ascii="Calibri" w:hAnsi="Calibri" w:cs="Calibri"/>
        </w:rPr>
        <w:t xml:space="preserve">have </w:t>
      </w:r>
      <w:r w:rsidR="00EE6CA6">
        <w:rPr>
          <w:rFonts w:ascii="Calibri" w:hAnsi="Calibri" w:cs="Calibri"/>
        </w:rPr>
        <w:t xml:space="preserve">rights </w:t>
      </w:r>
      <w:r w:rsidR="002B6132">
        <w:rPr>
          <w:rFonts w:ascii="Calibri" w:hAnsi="Calibri" w:cs="Calibri"/>
        </w:rPr>
        <w:t>and abilit</w:t>
      </w:r>
      <w:r w:rsidR="001F19CC">
        <w:rPr>
          <w:rFonts w:ascii="Calibri" w:hAnsi="Calibri" w:cs="Calibri"/>
        </w:rPr>
        <w:t xml:space="preserve">ies </w:t>
      </w:r>
      <w:r w:rsidR="002B6132">
        <w:rPr>
          <w:rFonts w:ascii="Calibri" w:hAnsi="Calibri" w:cs="Calibri"/>
        </w:rPr>
        <w:t>to make informed decisions</w:t>
      </w:r>
      <w:r w:rsidR="00BF3605">
        <w:rPr>
          <w:rFonts w:ascii="Calibri" w:hAnsi="Calibri" w:cs="Calibri"/>
        </w:rPr>
        <w:t xml:space="preserve"> about their lives </w:t>
      </w:r>
      <w:r w:rsidR="00FF0CA8">
        <w:rPr>
          <w:rFonts w:ascii="Calibri" w:hAnsi="Calibri" w:cs="Calibri"/>
        </w:rPr>
        <w:t>(</w:t>
      </w:r>
      <w:r w:rsidR="00FF0CA8" w:rsidRPr="000C36A9">
        <w:rPr>
          <w:rFonts w:ascii="Calibri" w:hAnsi="Calibri" w:cs="Calibri"/>
        </w:rPr>
        <w:t>United Nations</w:t>
      </w:r>
      <w:r w:rsidR="00FF0CA8">
        <w:rPr>
          <w:rFonts w:ascii="Calibri" w:hAnsi="Calibri" w:cs="Calibri"/>
        </w:rPr>
        <w:t>, 2</w:t>
      </w:r>
      <w:r w:rsidR="00FF0CA8" w:rsidRPr="000C36A9">
        <w:rPr>
          <w:rFonts w:ascii="Calibri" w:hAnsi="Calibri" w:cs="Calibri"/>
        </w:rPr>
        <w:t>006</w:t>
      </w:r>
      <w:r w:rsidR="001A2085">
        <w:rPr>
          <w:rFonts w:ascii="Calibri" w:hAnsi="Calibri" w:cs="Calibri"/>
        </w:rPr>
        <w:t>;</w:t>
      </w:r>
      <w:r w:rsidR="001A2085" w:rsidRPr="001A2085">
        <w:rPr>
          <w:rFonts w:ascii="Calibri" w:hAnsi="Calibri" w:cs="Calibri"/>
        </w:rPr>
        <w:t xml:space="preserve"> </w:t>
      </w:r>
      <w:r w:rsidR="001A2085" w:rsidRPr="00453A7E">
        <w:rPr>
          <w:rFonts w:ascii="Calibri" w:hAnsi="Calibri" w:cs="Calibri"/>
        </w:rPr>
        <w:t>Retief</w:t>
      </w:r>
      <w:r w:rsidR="001A2085">
        <w:rPr>
          <w:rFonts w:ascii="Calibri" w:hAnsi="Calibri" w:cs="Calibri"/>
        </w:rPr>
        <w:t xml:space="preserve"> </w:t>
      </w:r>
      <w:r w:rsidR="001A2085" w:rsidRPr="00453A7E">
        <w:rPr>
          <w:rFonts w:ascii="Calibri" w:hAnsi="Calibri" w:cs="Calibri"/>
        </w:rPr>
        <w:t xml:space="preserve">and </w:t>
      </w:r>
      <w:proofErr w:type="spellStart"/>
      <w:r w:rsidR="001A2085" w:rsidRPr="00453A7E">
        <w:rPr>
          <w:rFonts w:ascii="Calibri" w:hAnsi="Calibri" w:cs="Calibri"/>
        </w:rPr>
        <w:t>Letšosa</w:t>
      </w:r>
      <w:proofErr w:type="spellEnd"/>
      <w:r w:rsidR="001A2085" w:rsidRPr="00453A7E">
        <w:rPr>
          <w:rFonts w:ascii="Calibri" w:hAnsi="Calibri" w:cs="Calibri"/>
        </w:rPr>
        <w:t>,</w:t>
      </w:r>
      <w:r w:rsidR="001A2085">
        <w:rPr>
          <w:rFonts w:ascii="Calibri" w:hAnsi="Calibri" w:cs="Calibri"/>
        </w:rPr>
        <w:t xml:space="preserve"> 2</w:t>
      </w:r>
      <w:r w:rsidR="001A2085" w:rsidRPr="00453A7E">
        <w:rPr>
          <w:rFonts w:ascii="Calibri" w:hAnsi="Calibri" w:cs="Calibri"/>
        </w:rPr>
        <w:t>018)</w:t>
      </w:r>
      <w:r w:rsidR="001A2085">
        <w:rPr>
          <w:rFonts w:ascii="Calibri" w:hAnsi="Calibri" w:cs="Calibri"/>
        </w:rPr>
        <w:t xml:space="preserve">. </w:t>
      </w:r>
      <w:r w:rsidR="00AA3196">
        <w:rPr>
          <w:rFonts w:ascii="Calibri" w:hAnsi="Calibri" w:cs="Calibri"/>
        </w:rPr>
        <w:t xml:space="preserve">Adhering to these </w:t>
      </w:r>
      <w:r w:rsidR="00F3219C">
        <w:rPr>
          <w:rFonts w:ascii="Calibri" w:hAnsi="Calibri" w:cs="Calibri"/>
        </w:rPr>
        <w:t xml:space="preserve">legislative frameworks reflects </w:t>
      </w:r>
      <w:r w:rsidR="005925BE">
        <w:rPr>
          <w:rFonts w:ascii="Calibri" w:hAnsi="Calibri" w:cs="Calibri"/>
        </w:rPr>
        <w:t xml:space="preserve">many </w:t>
      </w:r>
      <w:r w:rsidR="00F3219C">
        <w:rPr>
          <w:rFonts w:ascii="Calibri" w:hAnsi="Calibri" w:cs="Calibri"/>
        </w:rPr>
        <w:lastRenderedPageBreak/>
        <w:t>professional standards</w:t>
      </w:r>
      <w:r w:rsidR="005925BE">
        <w:rPr>
          <w:rFonts w:ascii="Calibri" w:hAnsi="Calibri" w:cs="Calibri"/>
        </w:rPr>
        <w:t>, including</w:t>
      </w:r>
      <w:r w:rsidR="00F3219C">
        <w:rPr>
          <w:rFonts w:ascii="Calibri" w:hAnsi="Calibri" w:cs="Calibri"/>
        </w:rPr>
        <w:t xml:space="preserve"> </w:t>
      </w:r>
      <w:r w:rsidR="005925BE">
        <w:rPr>
          <w:rFonts w:ascii="Calibri" w:hAnsi="Calibri" w:cs="Calibri"/>
        </w:rPr>
        <w:t xml:space="preserve">the standard of </w:t>
      </w:r>
      <w:r w:rsidR="00F3219C">
        <w:rPr>
          <w:rFonts w:ascii="Calibri" w:hAnsi="Calibri" w:cs="Calibri"/>
        </w:rPr>
        <w:t xml:space="preserve">demonstrating </w:t>
      </w:r>
      <w:r w:rsidR="00AA3196" w:rsidRPr="00F3219C">
        <w:rPr>
          <w:rFonts w:ascii="Calibri" w:hAnsi="Calibri" w:cs="Calibri"/>
        </w:rPr>
        <w:t>integrity, courtesy and respect towards others</w:t>
      </w:r>
      <w:r w:rsidR="00F3219C">
        <w:rPr>
          <w:rFonts w:ascii="Calibri" w:hAnsi="Calibri" w:cs="Calibri"/>
        </w:rPr>
        <w:t xml:space="preserve"> (</w:t>
      </w:r>
      <w:r w:rsidR="00F3219C" w:rsidRPr="00F32445">
        <w:rPr>
          <w:rFonts w:ascii="Calibri" w:hAnsi="Calibri" w:cs="Calibri"/>
        </w:rPr>
        <w:t>Educators Wales</w:t>
      </w:r>
      <w:r w:rsidR="00F3219C">
        <w:rPr>
          <w:rFonts w:ascii="Calibri" w:hAnsi="Calibri" w:cs="Calibri"/>
        </w:rPr>
        <w:t>, 2025).</w:t>
      </w:r>
    </w:p>
    <w:p w14:paraId="0C2977E2" w14:textId="77777777" w:rsidR="005925BE" w:rsidRPr="00F3219C" w:rsidRDefault="005925BE" w:rsidP="00241ABC">
      <w:pPr>
        <w:spacing w:line="360" w:lineRule="auto"/>
        <w:rPr>
          <w:rFonts w:ascii="Calibri" w:hAnsi="Calibri" w:cs="Calibri"/>
          <w:b/>
          <w:bCs/>
        </w:rPr>
      </w:pPr>
    </w:p>
    <w:p w14:paraId="6E03D1A5" w14:textId="369B589C" w:rsidR="007102A2" w:rsidRDefault="00F90B24" w:rsidP="009773A7">
      <w:pPr>
        <w:tabs>
          <w:tab w:val="num" w:pos="720"/>
        </w:tabs>
        <w:spacing w:line="360" w:lineRule="auto"/>
        <w:rPr>
          <w:rFonts w:ascii="Calibri" w:hAnsi="Calibri" w:cs="Calibri"/>
        </w:rPr>
      </w:pPr>
      <w:r>
        <w:rPr>
          <w:rFonts w:ascii="Calibri" w:hAnsi="Calibri" w:cs="Calibri"/>
        </w:rPr>
        <w:t xml:space="preserve">In Wales, the Wellbeing of Future Generations Act (2015) is a unique </w:t>
      </w:r>
      <w:r w:rsidR="007102A2">
        <w:rPr>
          <w:rFonts w:ascii="Calibri" w:hAnsi="Calibri" w:cs="Calibri"/>
        </w:rPr>
        <w:t>piece of legislation that aims to improve the well-being of the country: environmentally, economically, societally, and culturally (Welsh Government, 2025). The Act sets out seven well-being goals</w:t>
      </w:r>
      <w:r w:rsidR="00A60BB0">
        <w:rPr>
          <w:rFonts w:ascii="Calibri" w:hAnsi="Calibri" w:cs="Calibri"/>
        </w:rPr>
        <w:t xml:space="preserve">, focusing on: prosperity, resilience, equality, </w:t>
      </w:r>
      <w:r w:rsidR="00982FE3">
        <w:rPr>
          <w:rFonts w:ascii="Calibri" w:hAnsi="Calibri" w:cs="Calibri"/>
        </w:rPr>
        <w:t>health,</w:t>
      </w:r>
      <w:r w:rsidR="00982FE3" w:rsidRPr="00982FE3">
        <w:rPr>
          <w:rFonts w:ascii="Calibri" w:hAnsi="Calibri" w:cs="Calibri"/>
        </w:rPr>
        <w:t xml:space="preserve"> </w:t>
      </w:r>
      <w:r w:rsidR="00982FE3">
        <w:rPr>
          <w:rFonts w:ascii="Calibri" w:hAnsi="Calibri" w:cs="Calibri"/>
        </w:rPr>
        <w:t>vibrant culture and thriving Welsh language</w:t>
      </w:r>
      <w:r w:rsidR="00982FE3">
        <w:rPr>
          <w:rFonts w:ascii="Calibri" w:hAnsi="Calibri" w:cs="Calibri"/>
        </w:rPr>
        <w:t xml:space="preserve">, </w:t>
      </w:r>
      <w:r w:rsidR="00A60BB0">
        <w:rPr>
          <w:rFonts w:ascii="Calibri" w:hAnsi="Calibri" w:cs="Calibri"/>
        </w:rPr>
        <w:t>cohesive communities, and global responsibility. To achieve each goal, Welsh ministers have set out a number of key indicators and milestones, many of which relate to inclusivity. For instance, indicators relating to individuals feeling involved</w:t>
      </w:r>
      <w:r w:rsidR="0009165F">
        <w:rPr>
          <w:rFonts w:ascii="Calibri" w:hAnsi="Calibri" w:cs="Calibri"/>
        </w:rPr>
        <w:t>,</w:t>
      </w:r>
      <w:r w:rsidR="00A60BB0">
        <w:rPr>
          <w:rFonts w:ascii="Calibri" w:hAnsi="Calibri" w:cs="Calibri"/>
        </w:rPr>
        <w:t xml:space="preserve"> safe, </w:t>
      </w:r>
      <w:r w:rsidR="0009165F">
        <w:rPr>
          <w:rFonts w:ascii="Calibri" w:hAnsi="Calibri" w:cs="Calibri"/>
        </w:rPr>
        <w:t xml:space="preserve">and less lonely </w:t>
      </w:r>
      <w:r w:rsidR="0009165F">
        <w:rPr>
          <w:rFonts w:ascii="Calibri" w:hAnsi="Calibri" w:cs="Calibri"/>
        </w:rPr>
        <w:t>(Welsh Government, 2025).</w:t>
      </w:r>
    </w:p>
    <w:p w14:paraId="5756376D" w14:textId="77777777" w:rsidR="005925BE" w:rsidRDefault="005925BE" w:rsidP="009773A7">
      <w:pPr>
        <w:tabs>
          <w:tab w:val="num" w:pos="720"/>
        </w:tabs>
        <w:spacing w:line="360" w:lineRule="auto"/>
        <w:rPr>
          <w:rFonts w:ascii="Calibri" w:hAnsi="Calibri" w:cs="Calibri"/>
        </w:rPr>
      </w:pPr>
    </w:p>
    <w:p w14:paraId="185554AE" w14:textId="4B6EA958" w:rsidR="006F0892" w:rsidRDefault="004C7059" w:rsidP="009773A7">
      <w:pPr>
        <w:tabs>
          <w:tab w:val="num" w:pos="720"/>
        </w:tabs>
        <w:spacing w:line="360" w:lineRule="auto"/>
        <w:rPr>
          <w:rFonts w:ascii="Calibri" w:hAnsi="Calibri" w:cs="Calibri"/>
        </w:rPr>
      </w:pPr>
      <w:r>
        <w:rPr>
          <w:rFonts w:ascii="Calibri" w:hAnsi="Calibri" w:cs="Calibri"/>
        </w:rPr>
        <w:t>Wales</w:t>
      </w:r>
      <w:r w:rsidR="00564913">
        <w:rPr>
          <w:rFonts w:ascii="Calibri" w:hAnsi="Calibri" w:cs="Calibri"/>
        </w:rPr>
        <w:t xml:space="preserve"> has</w:t>
      </w:r>
      <w:r w:rsidR="006C283D">
        <w:rPr>
          <w:rFonts w:ascii="Calibri" w:hAnsi="Calibri" w:cs="Calibri"/>
        </w:rPr>
        <w:t xml:space="preserve"> </w:t>
      </w:r>
      <w:r w:rsidR="00564913">
        <w:rPr>
          <w:rFonts w:ascii="Calibri" w:hAnsi="Calibri" w:cs="Calibri"/>
        </w:rPr>
        <w:t xml:space="preserve">recently </w:t>
      </w:r>
      <w:r w:rsidR="006C283D">
        <w:rPr>
          <w:rFonts w:ascii="Calibri" w:hAnsi="Calibri" w:cs="Calibri"/>
        </w:rPr>
        <w:t>witnessed reforms to ALN</w:t>
      </w:r>
      <w:r w:rsidR="002A044A">
        <w:rPr>
          <w:rFonts w:ascii="Calibri" w:hAnsi="Calibri" w:cs="Calibri"/>
        </w:rPr>
        <w:t>,</w:t>
      </w:r>
      <w:r w:rsidR="009773A7">
        <w:rPr>
          <w:rFonts w:ascii="Calibri" w:hAnsi="Calibri" w:cs="Calibri"/>
        </w:rPr>
        <w:t xml:space="preserve"> with</w:t>
      </w:r>
      <w:r>
        <w:rPr>
          <w:rFonts w:ascii="Calibri" w:hAnsi="Calibri" w:cs="Calibri"/>
        </w:rPr>
        <w:t xml:space="preserve"> </w:t>
      </w:r>
      <w:r w:rsidR="00564913">
        <w:rPr>
          <w:rFonts w:ascii="Calibri" w:hAnsi="Calibri" w:cs="Calibri"/>
        </w:rPr>
        <w:t>t</w:t>
      </w:r>
      <w:r w:rsidR="0004256D">
        <w:rPr>
          <w:rFonts w:ascii="Calibri" w:hAnsi="Calibri" w:cs="Calibri"/>
        </w:rPr>
        <w:t>he A</w:t>
      </w:r>
      <w:r w:rsidR="00564913">
        <w:rPr>
          <w:rFonts w:ascii="Calibri" w:hAnsi="Calibri" w:cs="Calibri"/>
        </w:rPr>
        <w:t>dditional Learning Needs</w:t>
      </w:r>
      <w:r w:rsidR="0004256D">
        <w:rPr>
          <w:rFonts w:ascii="Calibri" w:hAnsi="Calibri" w:cs="Calibri"/>
        </w:rPr>
        <w:t xml:space="preserve"> </w:t>
      </w:r>
      <w:r w:rsidR="0004256D" w:rsidRPr="0004256D">
        <w:rPr>
          <w:rFonts w:ascii="Calibri" w:hAnsi="Calibri" w:cs="Calibri"/>
        </w:rPr>
        <w:t xml:space="preserve">and Education Tribunal Act </w:t>
      </w:r>
      <w:r w:rsidR="0004256D">
        <w:rPr>
          <w:rFonts w:ascii="Calibri" w:hAnsi="Calibri" w:cs="Calibri"/>
        </w:rPr>
        <w:t>(</w:t>
      </w:r>
      <w:r w:rsidR="0004256D" w:rsidRPr="0004256D">
        <w:rPr>
          <w:rFonts w:ascii="Calibri" w:hAnsi="Calibri" w:cs="Calibri"/>
        </w:rPr>
        <w:t>2018</w:t>
      </w:r>
      <w:r w:rsidR="0004256D">
        <w:rPr>
          <w:rFonts w:ascii="Calibri" w:hAnsi="Calibri" w:cs="Calibri"/>
        </w:rPr>
        <w:t xml:space="preserve">) </w:t>
      </w:r>
      <w:r w:rsidR="009773A7">
        <w:rPr>
          <w:rFonts w:ascii="Calibri" w:hAnsi="Calibri" w:cs="Calibri"/>
        </w:rPr>
        <w:t>being</w:t>
      </w:r>
      <w:r w:rsidR="002A044A">
        <w:rPr>
          <w:rFonts w:ascii="Calibri" w:hAnsi="Calibri" w:cs="Calibri"/>
        </w:rPr>
        <w:t xml:space="preserve"> passed by the Welsh Assembly </w:t>
      </w:r>
      <w:r w:rsidR="007E4967">
        <w:rPr>
          <w:rFonts w:ascii="Calibri" w:hAnsi="Calibri" w:cs="Calibri"/>
        </w:rPr>
        <w:t>during December 2017</w:t>
      </w:r>
      <w:r w:rsidR="009773A7">
        <w:rPr>
          <w:rFonts w:ascii="Calibri" w:hAnsi="Calibri" w:cs="Calibri"/>
        </w:rPr>
        <w:t xml:space="preserve">. </w:t>
      </w:r>
      <w:r w:rsidR="009675F8">
        <w:rPr>
          <w:rFonts w:ascii="Calibri" w:hAnsi="Calibri" w:cs="Calibri"/>
        </w:rPr>
        <w:t>This act</w:t>
      </w:r>
      <w:r w:rsidR="00EA1826">
        <w:rPr>
          <w:rFonts w:ascii="Calibri" w:hAnsi="Calibri" w:cs="Calibri"/>
        </w:rPr>
        <w:t xml:space="preserve">, supported by regulations and </w:t>
      </w:r>
      <w:r w:rsidR="002A723F">
        <w:rPr>
          <w:rFonts w:ascii="Calibri" w:hAnsi="Calibri" w:cs="Calibri"/>
        </w:rPr>
        <w:t xml:space="preserve">an ALN code, </w:t>
      </w:r>
      <w:r w:rsidR="009675F8">
        <w:rPr>
          <w:rFonts w:ascii="Calibri" w:hAnsi="Calibri" w:cs="Calibri"/>
        </w:rPr>
        <w:t xml:space="preserve">brought about a </w:t>
      </w:r>
      <w:r w:rsidR="00252C66">
        <w:rPr>
          <w:rFonts w:ascii="Calibri" w:hAnsi="Calibri" w:cs="Calibri"/>
        </w:rPr>
        <w:t xml:space="preserve">unified system for supporting learners </w:t>
      </w:r>
      <w:r w:rsidR="00607693">
        <w:rPr>
          <w:rFonts w:ascii="Calibri" w:hAnsi="Calibri" w:cs="Calibri"/>
        </w:rPr>
        <w:t xml:space="preserve">aged 0 to 25 </w:t>
      </w:r>
      <w:r w:rsidR="00252C66">
        <w:rPr>
          <w:rFonts w:ascii="Calibri" w:hAnsi="Calibri" w:cs="Calibri"/>
        </w:rPr>
        <w:t xml:space="preserve">with ALN, transforming the previously separate systems for SEN </w:t>
      </w:r>
      <w:r w:rsidR="00706E76">
        <w:rPr>
          <w:rFonts w:ascii="Calibri" w:hAnsi="Calibri" w:cs="Calibri"/>
        </w:rPr>
        <w:t xml:space="preserve">in schools </w:t>
      </w:r>
      <w:r w:rsidR="00252C66">
        <w:rPr>
          <w:rFonts w:ascii="Calibri" w:hAnsi="Calibri" w:cs="Calibri"/>
        </w:rPr>
        <w:t xml:space="preserve">and </w:t>
      </w:r>
      <w:r w:rsidR="00706E76">
        <w:rPr>
          <w:rFonts w:ascii="Calibri" w:hAnsi="Calibri" w:cs="Calibri"/>
        </w:rPr>
        <w:t>learning difficulties and disabilities (LDD) in FE</w:t>
      </w:r>
      <w:r w:rsidR="00005CC1">
        <w:rPr>
          <w:rFonts w:ascii="Calibri" w:hAnsi="Calibri" w:cs="Calibri"/>
        </w:rPr>
        <w:t>.</w:t>
      </w:r>
      <w:r w:rsidR="00607693">
        <w:rPr>
          <w:rFonts w:ascii="Calibri" w:hAnsi="Calibri" w:cs="Calibri"/>
        </w:rPr>
        <w:t xml:space="preserve"> </w:t>
      </w:r>
      <w:r w:rsidR="00294D66">
        <w:rPr>
          <w:rFonts w:ascii="Calibri" w:hAnsi="Calibri" w:cs="Calibri"/>
        </w:rPr>
        <w:t xml:space="preserve">A key feature of the act is the </w:t>
      </w:r>
      <w:r w:rsidR="00D6741A">
        <w:rPr>
          <w:rFonts w:ascii="Calibri" w:hAnsi="Calibri" w:cs="Calibri"/>
        </w:rPr>
        <w:t xml:space="preserve">provision of a single </w:t>
      </w:r>
      <w:r w:rsidR="00DE2F9C">
        <w:rPr>
          <w:rFonts w:ascii="Calibri" w:hAnsi="Calibri" w:cs="Calibri"/>
        </w:rPr>
        <w:t>statutory plan – an Individual Development Plan (IDP)</w:t>
      </w:r>
      <w:r w:rsidR="005D6B3D">
        <w:rPr>
          <w:rFonts w:ascii="Calibri" w:hAnsi="Calibri" w:cs="Calibri"/>
        </w:rPr>
        <w:t xml:space="preserve">, for </w:t>
      </w:r>
      <w:r w:rsidR="00982FE3">
        <w:rPr>
          <w:rFonts w:ascii="Calibri" w:hAnsi="Calibri" w:cs="Calibri"/>
        </w:rPr>
        <w:t>those</w:t>
      </w:r>
      <w:r w:rsidR="005D6B3D">
        <w:rPr>
          <w:rFonts w:ascii="Calibri" w:hAnsi="Calibri" w:cs="Calibri"/>
        </w:rPr>
        <w:t xml:space="preserve"> with ALN</w:t>
      </w:r>
      <w:r w:rsidR="00005CC1">
        <w:rPr>
          <w:rFonts w:ascii="Calibri" w:hAnsi="Calibri" w:cs="Calibri"/>
        </w:rPr>
        <w:t xml:space="preserve"> (</w:t>
      </w:r>
      <w:r w:rsidR="003278E6" w:rsidRPr="00415AB9">
        <w:rPr>
          <w:rFonts w:ascii="Calibri" w:hAnsi="Calibri" w:cs="Calibri"/>
        </w:rPr>
        <w:t>Welsh Government 2018). </w:t>
      </w:r>
      <w:r w:rsidR="007A7F35">
        <w:rPr>
          <w:rFonts w:ascii="Calibri" w:hAnsi="Calibri" w:cs="Calibri"/>
        </w:rPr>
        <w:t xml:space="preserve">Exploring the </w:t>
      </w:r>
      <w:r w:rsidR="00463712">
        <w:rPr>
          <w:rFonts w:ascii="Calibri" w:hAnsi="Calibri" w:cs="Calibri"/>
        </w:rPr>
        <w:t xml:space="preserve">responses to the Welsh Government’s consultation </w:t>
      </w:r>
      <w:r w:rsidR="001A11E7">
        <w:rPr>
          <w:rFonts w:ascii="Calibri" w:hAnsi="Calibri" w:cs="Calibri"/>
        </w:rPr>
        <w:t xml:space="preserve">on the draft bill in 2016, </w:t>
      </w:r>
      <w:r w:rsidR="003A348A">
        <w:rPr>
          <w:rFonts w:ascii="Calibri" w:hAnsi="Calibri" w:cs="Calibri"/>
        </w:rPr>
        <w:t xml:space="preserve">Dauncey (2018) </w:t>
      </w:r>
      <w:r w:rsidR="00F40628">
        <w:rPr>
          <w:rFonts w:ascii="Calibri" w:hAnsi="Calibri" w:cs="Calibri"/>
        </w:rPr>
        <w:t>suggests that the term ‘ALN’ (replacing ‘SEN’ and ‘LDD’)</w:t>
      </w:r>
      <w:r w:rsidR="00F072D7">
        <w:rPr>
          <w:rFonts w:ascii="Calibri" w:hAnsi="Calibri" w:cs="Calibri"/>
        </w:rPr>
        <w:t xml:space="preserve"> </w:t>
      </w:r>
      <w:r w:rsidR="001A11E7">
        <w:rPr>
          <w:rFonts w:ascii="Calibri" w:hAnsi="Calibri" w:cs="Calibri"/>
        </w:rPr>
        <w:t>was generally welcomed</w:t>
      </w:r>
      <w:r w:rsidR="005E271E">
        <w:rPr>
          <w:rFonts w:ascii="Calibri" w:hAnsi="Calibri" w:cs="Calibri"/>
        </w:rPr>
        <w:t xml:space="preserve">, however, there appeared to be some concerns </w:t>
      </w:r>
      <w:r w:rsidR="00E00639">
        <w:rPr>
          <w:rFonts w:ascii="Calibri" w:hAnsi="Calibri" w:cs="Calibri"/>
        </w:rPr>
        <w:t xml:space="preserve">that it could be </w:t>
      </w:r>
      <w:r w:rsidR="00501CB7">
        <w:rPr>
          <w:rFonts w:ascii="Calibri" w:hAnsi="Calibri" w:cs="Calibri"/>
        </w:rPr>
        <w:t xml:space="preserve">misinterpreted or inconsistently applied. </w:t>
      </w:r>
      <w:r w:rsidR="00D42665">
        <w:rPr>
          <w:rFonts w:ascii="Calibri" w:hAnsi="Calibri" w:cs="Calibri"/>
        </w:rPr>
        <w:t xml:space="preserve">Additionally, the </w:t>
      </w:r>
      <w:r w:rsidR="006928A5">
        <w:rPr>
          <w:rFonts w:ascii="Calibri" w:hAnsi="Calibri" w:cs="Calibri"/>
        </w:rPr>
        <w:t>Children, Young People and Education Committee</w:t>
      </w:r>
      <w:r w:rsidR="00EA04D6">
        <w:rPr>
          <w:rFonts w:ascii="Calibri" w:hAnsi="Calibri" w:cs="Calibri"/>
        </w:rPr>
        <w:t xml:space="preserve"> </w:t>
      </w:r>
      <w:r w:rsidR="0029163C">
        <w:rPr>
          <w:rFonts w:ascii="Calibri" w:hAnsi="Calibri" w:cs="Calibri"/>
        </w:rPr>
        <w:t xml:space="preserve">welcomed the changes, but noted </w:t>
      </w:r>
      <w:r w:rsidR="001B779B">
        <w:rPr>
          <w:rFonts w:ascii="Calibri" w:hAnsi="Calibri" w:cs="Calibri"/>
        </w:rPr>
        <w:t xml:space="preserve">concerns </w:t>
      </w:r>
      <w:r w:rsidR="0029163C">
        <w:rPr>
          <w:rFonts w:ascii="Calibri" w:hAnsi="Calibri" w:cs="Calibri"/>
        </w:rPr>
        <w:t xml:space="preserve">including “the </w:t>
      </w:r>
      <w:r w:rsidR="00422481">
        <w:rPr>
          <w:rFonts w:ascii="Calibri" w:hAnsi="Calibri" w:cs="Calibri"/>
        </w:rPr>
        <w:t>capacity of the workforce to implement the changes</w:t>
      </w:r>
      <w:r w:rsidR="00C95E9C">
        <w:rPr>
          <w:rFonts w:ascii="Calibri" w:hAnsi="Calibri" w:cs="Calibri"/>
        </w:rPr>
        <w:t>” (Dauncey, 2018, p.43).</w:t>
      </w:r>
    </w:p>
    <w:p w14:paraId="0FC690C8" w14:textId="77777777" w:rsidR="005925BE" w:rsidRDefault="005925BE" w:rsidP="009773A7">
      <w:pPr>
        <w:tabs>
          <w:tab w:val="num" w:pos="720"/>
        </w:tabs>
        <w:spacing w:line="360" w:lineRule="auto"/>
        <w:rPr>
          <w:rFonts w:ascii="Calibri" w:hAnsi="Calibri" w:cs="Calibri"/>
        </w:rPr>
      </w:pPr>
    </w:p>
    <w:p w14:paraId="1A45CF8D" w14:textId="4FACF3F7" w:rsidR="00167544" w:rsidRDefault="001A79BA" w:rsidP="009773A7">
      <w:pPr>
        <w:tabs>
          <w:tab w:val="num" w:pos="720"/>
        </w:tabs>
        <w:spacing w:line="360" w:lineRule="auto"/>
        <w:rPr>
          <w:rFonts w:ascii="Calibri" w:hAnsi="Calibri" w:cs="Calibri"/>
        </w:rPr>
      </w:pPr>
      <w:r>
        <w:rPr>
          <w:rFonts w:ascii="Calibri" w:hAnsi="Calibri" w:cs="Calibri"/>
        </w:rPr>
        <w:t>On an institutional level, t</w:t>
      </w:r>
      <w:r w:rsidR="00167544">
        <w:rPr>
          <w:rFonts w:ascii="Calibri" w:hAnsi="Calibri" w:cs="Calibri"/>
        </w:rPr>
        <w:t>he University of Wales Trinity Saint David (UWTSD)</w:t>
      </w:r>
      <w:r>
        <w:rPr>
          <w:rFonts w:ascii="Calibri" w:hAnsi="Calibri" w:cs="Calibri"/>
        </w:rPr>
        <w:t xml:space="preserve"> has policies in place related to inclusivity</w:t>
      </w:r>
      <w:r w:rsidR="00002D72">
        <w:rPr>
          <w:rFonts w:ascii="Calibri" w:hAnsi="Calibri" w:cs="Calibri"/>
        </w:rPr>
        <w:t xml:space="preserve">. Their </w:t>
      </w:r>
      <w:r>
        <w:rPr>
          <w:rFonts w:ascii="Calibri" w:hAnsi="Calibri" w:cs="Calibri"/>
        </w:rPr>
        <w:t>2024-2028 Equity Plan, aiming to promote equality and diversity, is available on their website</w:t>
      </w:r>
      <w:r w:rsidR="005B2439">
        <w:rPr>
          <w:rFonts w:ascii="Calibri" w:hAnsi="Calibri" w:cs="Calibri"/>
        </w:rPr>
        <w:t xml:space="preserve"> (UWTSD, 202</w:t>
      </w:r>
      <w:r w:rsidR="00892BCD">
        <w:rPr>
          <w:rFonts w:ascii="Calibri" w:hAnsi="Calibri" w:cs="Calibri"/>
        </w:rPr>
        <w:t>5</w:t>
      </w:r>
      <w:r w:rsidR="005B2439">
        <w:rPr>
          <w:rFonts w:ascii="Calibri" w:hAnsi="Calibri" w:cs="Calibri"/>
        </w:rPr>
        <w:t>)</w:t>
      </w:r>
      <w:r>
        <w:rPr>
          <w:rFonts w:ascii="Calibri" w:hAnsi="Calibri" w:cs="Calibri"/>
        </w:rPr>
        <w:t xml:space="preserve">. It sets out </w:t>
      </w:r>
      <w:r w:rsidR="00002D72">
        <w:rPr>
          <w:rFonts w:ascii="Calibri" w:hAnsi="Calibri" w:cs="Calibri"/>
        </w:rPr>
        <w:t>their objectives, and the steps they will take to achieve these objectives, in relation to three domains</w:t>
      </w:r>
      <w:r w:rsidR="005B2439">
        <w:rPr>
          <w:rFonts w:ascii="Calibri" w:hAnsi="Calibri" w:cs="Calibri"/>
        </w:rPr>
        <w:t xml:space="preserve"> </w:t>
      </w:r>
      <w:r w:rsidR="00002D72">
        <w:rPr>
          <w:rFonts w:ascii="Calibri" w:hAnsi="Calibri" w:cs="Calibri"/>
        </w:rPr>
        <w:t>– understanding, belonging and outcomes</w:t>
      </w:r>
      <w:r w:rsidR="005B2439">
        <w:rPr>
          <w:rFonts w:ascii="Calibri" w:hAnsi="Calibri" w:cs="Calibri"/>
        </w:rPr>
        <w:t xml:space="preserve">. They aim to understand students and staff members (and key issues faced by those with protected characteristics across their </w:t>
      </w:r>
      <w:r w:rsidR="005B2439">
        <w:rPr>
          <w:rFonts w:ascii="Calibri" w:hAnsi="Calibri" w:cs="Calibri"/>
        </w:rPr>
        <w:lastRenderedPageBreak/>
        <w:t>campuses), promote inclusive learning environments where individuals feel they belong</w:t>
      </w:r>
      <w:r w:rsidR="005925BE">
        <w:rPr>
          <w:rFonts w:ascii="Calibri" w:hAnsi="Calibri" w:cs="Calibri"/>
        </w:rPr>
        <w:t>,</w:t>
      </w:r>
      <w:r w:rsidR="005B2439">
        <w:rPr>
          <w:rFonts w:ascii="Calibri" w:hAnsi="Calibri" w:cs="Calibri"/>
        </w:rPr>
        <w:t xml:space="preserve"> and promote equality of opportunity to improve equality outcome</w:t>
      </w:r>
      <w:r w:rsidR="00892BCD">
        <w:rPr>
          <w:rFonts w:ascii="Calibri" w:hAnsi="Calibri" w:cs="Calibri"/>
        </w:rPr>
        <w:t xml:space="preserve">s. </w:t>
      </w:r>
      <w:r w:rsidR="00B846CD">
        <w:rPr>
          <w:rFonts w:ascii="Calibri" w:hAnsi="Calibri" w:cs="Calibri"/>
        </w:rPr>
        <w:t xml:space="preserve">Their latest annual Equality and Diversity report </w:t>
      </w:r>
      <w:r w:rsidR="00B846CD">
        <w:rPr>
          <w:rFonts w:ascii="Calibri" w:hAnsi="Calibri" w:cs="Calibri"/>
        </w:rPr>
        <w:t>(2022-2023)</w:t>
      </w:r>
      <w:r w:rsidR="00B846CD">
        <w:rPr>
          <w:rFonts w:ascii="Calibri" w:hAnsi="Calibri" w:cs="Calibri"/>
        </w:rPr>
        <w:t xml:space="preserve"> highlights some of their key achievements between 2020-2024, including delivering ‘challenging unconscious bias training’ for staff and the creation of a wellbeing unit </w:t>
      </w:r>
      <w:r w:rsidR="006C4948">
        <w:rPr>
          <w:rFonts w:ascii="Calibri" w:hAnsi="Calibri" w:cs="Calibri"/>
        </w:rPr>
        <w:t xml:space="preserve">(UWTSD, 2025). </w:t>
      </w:r>
    </w:p>
    <w:p w14:paraId="5A15620F" w14:textId="77777777" w:rsidR="00B64B4C" w:rsidRDefault="00B64B4C" w:rsidP="009773A7">
      <w:pPr>
        <w:tabs>
          <w:tab w:val="num" w:pos="720"/>
        </w:tabs>
        <w:spacing w:line="360" w:lineRule="auto"/>
        <w:rPr>
          <w:rFonts w:ascii="Calibri" w:hAnsi="Calibri" w:cs="Calibri"/>
        </w:rPr>
      </w:pPr>
    </w:p>
    <w:p w14:paraId="16BFFDF0" w14:textId="0D45E8C4" w:rsidR="00810BFC" w:rsidRDefault="00876D81" w:rsidP="00932D58">
      <w:pPr>
        <w:spacing w:line="360" w:lineRule="auto"/>
        <w:rPr>
          <w:rFonts w:ascii="Calibri" w:hAnsi="Calibri" w:cs="Calibri"/>
          <w:b/>
          <w:bCs/>
        </w:rPr>
      </w:pPr>
      <w:r>
        <w:rPr>
          <w:rFonts w:ascii="Calibri" w:hAnsi="Calibri" w:cs="Calibri"/>
          <w:b/>
          <w:bCs/>
        </w:rPr>
        <w:t xml:space="preserve">Support Statements </w:t>
      </w:r>
    </w:p>
    <w:p w14:paraId="430D1711" w14:textId="3F441B2D" w:rsidR="0009165F" w:rsidRDefault="0009165F" w:rsidP="00932D58">
      <w:pPr>
        <w:spacing w:line="360" w:lineRule="auto"/>
        <w:rPr>
          <w:rFonts w:ascii="Calibri" w:hAnsi="Calibri" w:cs="Calibri"/>
        </w:rPr>
      </w:pPr>
      <w:r w:rsidRPr="0009165F">
        <w:rPr>
          <w:rFonts w:ascii="Calibri" w:hAnsi="Calibri" w:cs="Calibri"/>
        </w:rPr>
        <w:t>The support statements below will b</w:t>
      </w:r>
      <w:r>
        <w:rPr>
          <w:rFonts w:ascii="Calibri" w:hAnsi="Calibri" w:cs="Calibri"/>
        </w:rPr>
        <w:t xml:space="preserve">e tailored to </w:t>
      </w:r>
      <w:r w:rsidR="00D1309E">
        <w:rPr>
          <w:rFonts w:ascii="Calibri" w:hAnsi="Calibri" w:cs="Calibri"/>
        </w:rPr>
        <w:t xml:space="preserve">the setting that I am currently undertaking placement – UWTSD Swansea, on the undergraduate Education Studies programme. </w:t>
      </w:r>
    </w:p>
    <w:p w14:paraId="6E2E877C" w14:textId="77777777" w:rsidR="005925BE" w:rsidRPr="0009165F" w:rsidRDefault="005925BE" w:rsidP="00932D58">
      <w:pPr>
        <w:spacing w:line="360" w:lineRule="auto"/>
        <w:rPr>
          <w:rFonts w:ascii="Calibri" w:hAnsi="Calibri" w:cs="Calibri"/>
        </w:rPr>
      </w:pPr>
    </w:p>
    <w:p w14:paraId="63FAC2E8" w14:textId="1691E845" w:rsidR="0009165F" w:rsidRDefault="0009165F" w:rsidP="00932D58">
      <w:pPr>
        <w:spacing w:line="360" w:lineRule="auto"/>
        <w:rPr>
          <w:rFonts w:ascii="Calibri" w:hAnsi="Calibri" w:cs="Calibri"/>
          <w:b/>
          <w:bCs/>
        </w:rPr>
      </w:pPr>
      <w:r>
        <w:rPr>
          <w:rFonts w:ascii="Calibri" w:hAnsi="Calibri" w:cs="Calibri"/>
          <w:b/>
          <w:bCs/>
        </w:rPr>
        <w:t xml:space="preserve">Rhys/Angharad </w:t>
      </w:r>
    </w:p>
    <w:p w14:paraId="1CADE0A0" w14:textId="558F09C7" w:rsidR="005925BE" w:rsidRDefault="00810BFC" w:rsidP="00932D58">
      <w:pPr>
        <w:spacing w:line="360" w:lineRule="auto"/>
        <w:rPr>
          <w:rFonts w:ascii="Calibri" w:hAnsi="Calibri" w:cs="Calibri"/>
        </w:rPr>
      </w:pPr>
      <w:r w:rsidRPr="00810BFC">
        <w:rPr>
          <w:rFonts w:ascii="Calibri" w:hAnsi="Calibri" w:cs="Calibri"/>
        </w:rPr>
        <w:t>Rhys, a second-year student</w:t>
      </w:r>
      <w:r>
        <w:rPr>
          <w:rFonts w:ascii="Calibri" w:hAnsi="Calibri" w:cs="Calibri"/>
        </w:rPr>
        <w:t>, has approached me with concerns relating to their gender identi</w:t>
      </w:r>
      <w:r w:rsidR="005925BE">
        <w:rPr>
          <w:rFonts w:ascii="Calibri" w:hAnsi="Calibri" w:cs="Calibri"/>
        </w:rPr>
        <w:t>t</w:t>
      </w:r>
      <w:r>
        <w:rPr>
          <w:rFonts w:ascii="Calibri" w:hAnsi="Calibri" w:cs="Calibri"/>
        </w:rPr>
        <w:t>y and believes they may be transgender</w:t>
      </w:r>
      <w:r w:rsidR="00813BE6">
        <w:rPr>
          <w:rFonts w:ascii="Calibri" w:hAnsi="Calibri" w:cs="Calibri"/>
        </w:rPr>
        <w:t>, although they have not told anyone this</w:t>
      </w:r>
      <w:r>
        <w:rPr>
          <w:rFonts w:ascii="Calibri" w:hAnsi="Calibri" w:cs="Calibri"/>
        </w:rPr>
        <w:t xml:space="preserve">. Rhys wishes to transition and to be referred to as </w:t>
      </w:r>
      <w:r w:rsidR="00D62FBF">
        <w:rPr>
          <w:rFonts w:ascii="Calibri" w:hAnsi="Calibri" w:cs="Calibri"/>
        </w:rPr>
        <w:t>Angharad but</w:t>
      </w:r>
      <w:r w:rsidR="003A488C">
        <w:rPr>
          <w:rFonts w:ascii="Calibri" w:hAnsi="Calibri" w:cs="Calibri"/>
        </w:rPr>
        <w:t xml:space="preserve"> is fearful of what other lecturers and students will say</w:t>
      </w:r>
      <w:r>
        <w:rPr>
          <w:rFonts w:ascii="Calibri" w:hAnsi="Calibri" w:cs="Calibri"/>
        </w:rPr>
        <w:t xml:space="preserve">. </w:t>
      </w:r>
    </w:p>
    <w:p w14:paraId="500FD45D" w14:textId="77777777" w:rsidR="005925BE" w:rsidRDefault="005925BE" w:rsidP="00932D58">
      <w:pPr>
        <w:spacing w:line="360" w:lineRule="auto"/>
        <w:rPr>
          <w:rFonts w:ascii="Calibri" w:hAnsi="Calibri" w:cs="Calibri"/>
        </w:rPr>
      </w:pPr>
    </w:p>
    <w:p w14:paraId="078DDE4C" w14:textId="15A4AA1A" w:rsidR="009E5749" w:rsidRPr="005925BE" w:rsidRDefault="00813BE6" w:rsidP="00932D58">
      <w:pPr>
        <w:spacing w:line="360" w:lineRule="auto"/>
        <w:rPr>
          <w:rFonts w:ascii="Calibri" w:hAnsi="Calibri" w:cs="Calibri"/>
        </w:rPr>
      </w:pPr>
      <w:r>
        <w:rPr>
          <w:rFonts w:ascii="Calibri" w:hAnsi="Calibri" w:cs="Calibri"/>
        </w:rPr>
        <w:t>Firstly, I would thank the student for sharing this information with me.</w:t>
      </w:r>
      <w:r w:rsidR="00726B1E">
        <w:rPr>
          <w:rFonts w:ascii="Calibri" w:hAnsi="Calibri" w:cs="Calibri"/>
        </w:rPr>
        <w:t xml:space="preserve"> </w:t>
      </w:r>
      <w:r w:rsidR="00726B1E">
        <w:rPr>
          <w:rFonts w:ascii="Calibri" w:hAnsi="Calibri" w:cs="Calibri"/>
        </w:rPr>
        <w:t xml:space="preserve">I would respect their privacy and boundaries </w:t>
      </w:r>
      <w:r w:rsidR="00726B1E">
        <w:rPr>
          <w:rFonts w:ascii="Calibri" w:hAnsi="Calibri" w:cs="Calibri"/>
        </w:rPr>
        <w:t xml:space="preserve">and assure them that they do not </w:t>
      </w:r>
      <w:r w:rsidR="006B5FCD">
        <w:rPr>
          <w:rFonts w:ascii="Calibri" w:hAnsi="Calibri" w:cs="Calibri"/>
        </w:rPr>
        <w:t>need</w:t>
      </w:r>
      <w:r w:rsidR="00726B1E">
        <w:rPr>
          <w:rFonts w:ascii="Calibri" w:hAnsi="Calibri" w:cs="Calibri"/>
        </w:rPr>
        <w:t xml:space="preserve"> to disclose </w:t>
      </w:r>
      <w:r w:rsidR="00726B1E">
        <w:rPr>
          <w:rFonts w:ascii="Calibri" w:hAnsi="Calibri" w:cs="Calibri"/>
        </w:rPr>
        <w:t xml:space="preserve">any information </w:t>
      </w:r>
      <w:r w:rsidR="00726B1E">
        <w:rPr>
          <w:rFonts w:ascii="Calibri" w:hAnsi="Calibri" w:cs="Calibri"/>
        </w:rPr>
        <w:t xml:space="preserve">with me that </w:t>
      </w:r>
      <w:r w:rsidR="00D62FBF">
        <w:rPr>
          <w:rFonts w:ascii="Calibri" w:hAnsi="Calibri" w:cs="Calibri"/>
        </w:rPr>
        <w:t>they</w:t>
      </w:r>
      <w:r w:rsidR="00726B1E">
        <w:rPr>
          <w:rFonts w:ascii="Calibri" w:hAnsi="Calibri" w:cs="Calibri"/>
        </w:rPr>
        <w:t xml:space="preserve"> do not feel comfortable with. </w:t>
      </w:r>
      <w:r w:rsidR="00EC43BD">
        <w:rPr>
          <w:rFonts w:ascii="Calibri" w:hAnsi="Calibri" w:cs="Calibri"/>
        </w:rPr>
        <w:t xml:space="preserve">Additionally, I would </w:t>
      </w:r>
      <w:r w:rsidR="006F1B75">
        <w:rPr>
          <w:rFonts w:ascii="Calibri" w:hAnsi="Calibri" w:cs="Calibri"/>
        </w:rPr>
        <w:t xml:space="preserve">also establish my own </w:t>
      </w:r>
      <w:r w:rsidR="00EC43BD">
        <w:rPr>
          <w:rFonts w:ascii="Calibri" w:hAnsi="Calibri" w:cs="Calibri"/>
        </w:rPr>
        <w:t>boundaries, explaining to the student what I could</w:t>
      </w:r>
      <w:r w:rsidR="006B5FCD">
        <w:rPr>
          <w:rFonts w:ascii="Calibri" w:hAnsi="Calibri" w:cs="Calibri"/>
        </w:rPr>
        <w:t>,</w:t>
      </w:r>
      <w:r w:rsidR="00EC43BD">
        <w:rPr>
          <w:rFonts w:ascii="Calibri" w:hAnsi="Calibri" w:cs="Calibri"/>
        </w:rPr>
        <w:t xml:space="preserve"> and could not</w:t>
      </w:r>
      <w:r w:rsidR="006B5FCD">
        <w:rPr>
          <w:rFonts w:ascii="Calibri" w:hAnsi="Calibri" w:cs="Calibri"/>
        </w:rPr>
        <w:t>,</w:t>
      </w:r>
      <w:r w:rsidR="00EC43BD">
        <w:rPr>
          <w:rFonts w:ascii="Calibri" w:hAnsi="Calibri" w:cs="Calibri"/>
        </w:rPr>
        <w:t xml:space="preserve"> help with.</w:t>
      </w:r>
      <w:r w:rsidR="005925BE">
        <w:rPr>
          <w:rFonts w:ascii="Calibri" w:hAnsi="Calibri" w:cs="Calibri"/>
        </w:rPr>
        <w:t xml:space="preserve"> </w:t>
      </w:r>
      <w:r>
        <w:rPr>
          <w:rFonts w:ascii="Calibri" w:hAnsi="Calibri" w:cs="Calibri"/>
        </w:rPr>
        <w:t xml:space="preserve">I </w:t>
      </w:r>
      <w:proofErr w:type="gramStart"/>
      <w:r>
        <w:rPr>
          <w:rFonts w:ascii="Calibri" w:hAnsi="Calibri" w:cs="Calibri"/>
        </w:rPr>
        <w:t>would</w:t>
      </w:r>
      <w:proofErr w:type="gramEnd"/>
      <w:r>
        <w:rPr>
          <w:rFonts w:ascii="Calibri" w:hAnsi="Calibri" w:cs="Calibri"/>
        </w:rPr>
        <w:t xml:space="preserve"> </w:t>
      </w:r>
      <w:r w:rsidR="00726B1E">
        <w:rPr>
          <w:rFonts w:ascii="Calibri" w:hAnsi="Calibri" w:cs="Calibri"/>
        </w:rPr>
        <w:t xml:space="preserve">then </w:t>
      </w:r>
      <w:r>
        <w:rPr>
          <w:rFonts w:ascii="Calibri" w:hAnsi="Calibri" w:cs="Calibri"/>
        </w:rPr>
        <w:t>ask the student if they feel comfortable sharing their pronouns with me</w:t>
      </w:r>
      <w:r w:rsidR="00726B1E">
        <w:rPr>
          <w:rFonts w:ascii="Calibri" w:hAnsi="Calibri" w:cs="Calibri"/>
        </w:rPr>
        <w:t xml:space="preserve"> (since it would be unfair and disrespectful to assume)</w:t>
      </w:r>
      <w:r>
        <w:rPr>
          <w:rFonts w:ascii="Calibri" w:hAnsi="Calibri" w:cs="Calibri"/>
        </w:rPr>
        <w:t xml:space="preserve">. </w:t>
      </w:r>
      <w:r w:rsidR="00EC43BD">
        <w:rPr>
          <w:rFonts w:ascii="Calibri" w:hAnsi="Calibri" w:cs="Calibri"/>
        </w:rPr>
        <w:t xml:space="preserve">I would ask if they would like me to introduce them to the class as Angharad, and if they would like </w:t>
      </w:r>
      <w:r w:rsidR="006B5FCD">
        <w:rPr>
          <w:rFonts w:ascii="Calibri" w:hAnsi="Calibri" w:cs="Calibri"/>
        </w:rPr>
        <w:t xml:space="preserve">to be given the opportunity to disclose their pronouns to the class. I would explain that I could do this by asking all </w:t>
      </w:r>
      <w:r w:rsidR="00EC43BD">
        <w:rPr>
          <w:rFonts w:ascii="Calibri" w:hAnsi="Calibri" w:cs="Calibri"/>
        </w:rPr>
        <w:t>students in their</w:t>
      </w:r>
      <w:r w:rsidR="006B5FCD">
        <w:rPr>
          <w:rFonts w:ascii="Calibri" w:hAnsi="Calibri" w:cs="Calibri"/>
        </w:rPr>
        <w:t xml:space="preserve"> class</w:t>
      </w:r>
      <w:r w:rsidR="00EC43BD">
        <w:rPr>
          <w:rFonts w:ascii="Calibri" w:hAnsi="Calibri" w:cs="Calibri"/>
        </w:rPr>
        <w:t xml:space="preserve"> to </w:t>
      </w:r>
      <w:r w:rsidR="006B5FCD">
        <w:rPr>
          <w:rFonts w:ascii="Calibri" w:hAnsi="Calibri" w:cs="Calibri"/>
        </w:rPr>
        <w:t xml:space="preserve">share </w:t>
      </w:r>
      <w:r w:rsidR="00EC43BD">
        <w:rPr>
          <w:rFonts w:ascii="Calibri" w:hAnsi="Calibri" w:cs="Calibri"/>
        </w:rPr>
        <w:t xml:space="preserve">their pronouns </w:t>
      </w:r>
      <w:r w:rsidR="006B5FCD">
        <w:rPr>
          <w:rFonts w:ascii="Calibri" w:hAnsi="Calibri" w:cs="Calibri"/>
        </w:rPr>
        <w:t xml:space="preserve">with one another </w:t>
      </w:r>
      <w:r w:rsidR="00EC43BD">
        <w:rPr>
          <w:rFonts w:ascii="Calibri" w:hAnsi="Calibri" w:cs="Calibri"/>
        </w:rPr>
        <w:t xml:space="preserve">(if they feel comfortable in </w:t>
      </w:r>
      <w:r w:rsidR="00EC43BD" w:rsidRPr="009E5749">
        <w:rPr>
          <w:rFonts w:ascii="Calibri" w:hAnsi="Calibri" w:cs="Calibri"/>
        </w:rPr>
        <w:t>doing so), so that the student does not feel pressured</w:t>
      </w:r>
      <w:r w:rsidR="0092747C" w:rsidRPr="009E5749">
        <w:rPr>
          <w:rFonts w:ascii="Calibri" w:hAnsi="Calibri" w:cs="Calibri"/>
        </w:rPr>
        <w:t xml:space="preserve">, </w:t>
      </w:r>
      <w:r w:rsidR="00EC43BD" w:rsidRPr="009E5749">
        <w:rPr>
          <w:rFonts w:ascii="Calibri" w:hAnsi="Calibri" w:cs="Calibri"/>
        </w:rPr>
        <w:t>ostracised</w:t>
      </w:r>
      <w:r w:rsidR="0092747C" w:rsidRPr="009E5749">
        <w:rPr>
          <w:rFonts w:ascii="Calibri" w:hAnsi="Calibri" w:cs="Calibri"/>
        </w:rPr>
        <w:t xml:space="preserve"> or isolated</w:t>
      </w:r>
      <w:r w:rsidR="00EC43BD" w:rsidRPr="009E5749">
        <w:rPr>
          <w:rFonts w:ascii="Calibri" w:hAnsi="Calibri" w:cs="Calibri"/>
        </w:rPr>
        <w:t>.</w:t>
      </w:r>
      <w:r w:rsidR="006B5FCD" w:rsidRPr="009E5749">
        <w:rPr>
          <w:rFonts w:ascii="Calibri" w:hAnsi="Calibri" w:cs="Calibri"/>
        </w:rPr>
        <w:t xml:space="preserve"> If they agree to this, I would refer to the student as Angharad and use the correct pronouns </w:t>
      </w:r>
      <w:r w:rsidR="009E5749" w:rsidRPr="009E5749">
        <w:rPr>
          <w:rFonts w:ascii="Calibri" w:hAnsi="Calibri" w:cs="Calibri"/>
        </w:rPr>
        <w:t xml:space="preserve">in front of others. This would enable me to demonstrate the professional standard of demonstrating integrity, courtesy and respect </w:t>
      </w:r>
      <w:r w:rsidR="009E5749" w:rsidRPr="009E5749">
        <w:rPr>
          <w:rFonts w:ascii="Calibri" w:eastAsiaTheme="majorEastAsia" w:hAnsi="Calibri" w:cs="Calibri"/>
        </w:rPr>
        <w:t>towards others</w:t>
      </w:r>
      <w:r w:rsidR="009E5749">
        <w:rPr>
          <w:rFonts w:ascii="Calibri" w:hAnsi="Calibri" w:cs="Calibri"/>
        </w:rPr>
        <w:t xml:space="preserve"> by acting as a role model for fair, courteous and respectful behaviours (</w:t>
      </w:r>
      <w:r w:rsidR="009E5749" w:rsidRPr="00F32445">
        <w:rPr>
          <w:rFonts w:ascii="Calibri" w:hAnsi="Calibri" w:cs="Calibri"/>
        </w:rPr>
        <w:t>Educators Wales</w:t>
      </w:r>
      <w:r w:rsidR="009E5749">
        <w:rPr>
          <w:rFonts w:ascii="Calibri" w:hAnsi="Calibri" w:cs="Calibri"/>
        </w:rPr>
        <w:t>,</w:t>
      </w:r>
      <w:r w:rsidR="009E5749" w:rsidRPr="00F32445">
        <w:rPr>
          <w:rFonts w:ascii="Calibri" w:hAnsi="Calibri" w:cs="Calibri"/>
        </w:rPr>
        <w:t xml:space="preserve"> 202</w:t>
      </w:r>
      <w:r w:rsidR="009E5749">
        <w:rPr>
          <w:rFonts w:ascii="Calibri" w:hAnsi="Calibri" w:cs="Calibri"/>
        </w:rPr>
        <w:t>5</w:t>
      </w:r>
      <w:r w:rsidR="009E5749" w:rsidRPr="00F32445">
        <w:rPr>
          <w:rFonts w:ascii="Calibri" w:hAnsi="Calibri" w:cs="Calibri"/>
        </w:rPr>
        <w:t>)</w:t>
      </w:r>
      <w:r w:rsidR="009E5749">
        <w:rPr>
          <w:rFonts w:ascii="Calibri" w:hAnsi="Calibri" w:cs="Calibri"/>
        </w:rPr>
        <w:t>.</w:t>
      </w:r>
    </w:p>
    <w:p w14:paraId="72348903" w14:textId="7816B8E7" w:rsidR="00A26546" w:rsidRDefault="00810BFC" w:rsidP="00932D58">
      <w:pPr>
        <w:spacing w:line="360" w:lineRule="auto"/>
        <w:rPr>
          <w:rFonts w:ascii="Calibri" w:hAnsi="Calibri" w:cs="Calibri"/>
        </w:rPr>
      </w:pPr>
      <w:r>
        <w:rPr>
          <w:rFonts w:ascii="Calibri" w:hAnsi="Calibri" w:cs="Calibri"/>
        </w:rPr>
        <w:t>Under the Equality Act (2010)</w:t>
      </w:r>
      <w:r w:rsidR="00813BE6">
        <w:rPr>
          <w:rFonts w:ascii="Calibri" w:hAnsi="Calibri" w:cs="Calibri"/>
        </w:rPr>
        <w:t>, gender reassignment is a lawfully protected characteristic</w:t>
      </w:r>
      <w:r w:rsidR="00A26546">
        <w:rPr>
          <w:rFonts w:ascii="Calibri" w:hAnsi="Calibri" w:cs="Calibri"/>
        </w:rPr>
        <w:t xml:space="preserve"> - I</w:t>
      </w:r>
      <w:r w:rsidR="00813BE6">
        <w:rPr>
          <w:rFonts w:ascii="Calibri" w:hAnsi="Calibri" w:cs="Calibri"/>
        </w:rPr>
        <w:t xml:space="preserve"> would </w:t>
      </w:r>
      <w:r w:rsidR="00726B1E">
        <w:rPr>
          <w:rFonts w:ascii="Calibri" w:hAnsi="Calibri" w:cs="Calibri"/>
        </w:rPr>
        <w:t>explain to</w:t>
      </w:r>
      <w:r w:rsidR="00813BE6">
        <w:rPr>
          <w:rFonts w:ascii="Calibri" w:hAnsi="Calibri" w:cs="Calibri"/>
        </w:rPr>
        <w:t xml:space="preserve"> </w:t>
      </w:r>
      <w:r w:rsidR="00726B1E">
        <w:rPr>
          <w:rFonts w:ascii="Calibri" w:hAnsi="Calibri" w:cs="Calibri"/>
        </w:rPr>
        <w:t xml:space="preserve">the student that they are protected from discrimination in education as a </w:t>
      </w:r>
      <w:r w:rsidR="00726B1E">
        <w:rPr>
          <w:rFonts w:ascii="Calibri" w:hAnsi="Calibri" w:cs="Calibri"/>
        </w:rPr>
        <w:lastRenderedPageBreak/>
        <w:t>result of this</w:t>
      </w:r>
      <w:r w:rsidR="003A488C">
        <w:rPr>
          <w:rFonts w:ascii="Calibri" w:hAnsi="Calibri" w:cs="Calibri"/>
        </w:rPr>
        <w:t xml:space="preserve">, and it would be unlawful for any student or lecturer to discriminate against them after disclosing their decision to transition </w:t>
      </w:r>
      <w:r w:rsidR="00A26546" w:rsidRPr="005D526C">
        <w:rPr>
          <w:rFonts w:ascii="Calibri" w:hAnsi="Calibri" w:cs="Calibri"/>
        </w:rPr>
        <w:t>(</w:t>
      </w:r>
      <w:r w:rsidR="00A26546" w:rsidRPr="00556CFF">
        <w:rPr>
          <w:rFonts w:ascii="Calibri" w:hAnsi="Calibri" w:cs="Calibri"/>
        </w:rPr>
        <w:t>GOV.UK</w:t>
      </w:r>
      <w:r w:rsidR="00A26546" w:rsidRPr="005D526C">
        <w:rPr>
          <w:rFonts w:ascii="Calibri" w:hAnsi="Calibri" w:cs="Calibri"/>
        </w:rPr>
        <w:t xml:space="preserve">, </w:t>
      </w:r>
      <w:r w:rsidR="00A26546" w:rsidRPr="00556CFF">
        <w:rPr>
          <w:rFonts w:ascii="Calibri" w:hAnsi="Calibri" w:cs="Calibri"/>
        </w:rPr>
        <w:t>2023)</w:t>
      </w:r>
      <w:r w:rsidR="00A26546">
        <w:rPr>
          <w:rFonts w:ascii="Calibri" w:hAnsi="Calibri" w:cs="Calibri"/>
        </w:rPr>
        <w:t xml:space="preserve">. I would </w:t>
      </w:r>
      <w:r w:rsidR="006F1B75">
        <w:rPr>
          <w:rFonts w:ascii="Calibri" w:hAnsi="Calibri" w:cs="Calibri"/>
        </w:rPr>
        <w:t xml:space="preserve">further </w:t>
      </w:r>
      <w:r w:rsidR="00A26546">
        <w:rPr>
          <w:rFonts w:ascii="Calibri" w:hAnsi="Calibri" w:cs="Calibri"/>
        </w:rPr>
        <w:t>explain to the student that they would be protected under this act even if</w:t>
      </w:r>
      <w:r w:rsidR="0092747C">
        <w:rPr>
          <w:rFonts w:ascii="Calibri" w:hAnsi="Calibri" w:cs="Calibri"/>
        </w:rPr>
        <w:t xml:space="preserve"> </w:t>
      </w:r>
      <w:r w:rsidR="00A26546">
        <w:rPr>
          <w:rFonts w:ascii="Calibri" w:hAnsi="Calibri" w:cs="Calibri"/>
        </w:rPr>
        <w:t xml:space="preserve">they </w:t>
      </w:r>
      <w:r w:rsidR="006F1B75">
        <w:rPr>
          <w:rFonts w:ascii="Calibri" w:hAnsi="Calibri" w:cs="Calibri"/>
        </w:rPr>
        <w:t>have not made a firm decision on whether to undergo gender reassignment, decide to take no further steps after disclosing this information</w:t>
      </w:r>
      <w:r w:rsidR="0092747C">
        <w:rPr>
          <w:rFonts w:ascii="Calibri" w:hAnsi="Calibri" w:cs="Calibri"/>
        </w:rPr>
        <w:t xml:space="preserve">, </w:t>
      </w:r>
      <w:r w:rsidR="006F1B75">
        <w:rPr>
          <w:rFonts w:ascii="Calibri" w:hAnsi="Calibri" w:cs="Calibri"/>
        </w:rPr>
        <w:t>or stop undergoing gender reassignment at any point (Equality and Human Rights Commission, 2012).</w:t>
      </w:r>
    </w:p>
    <w:p w14:paraId="5067154E" w14:textId="77777777" w:rsidR="005925BE" w:rsidRDefault="005925BE" w:rsidP="00932D58">
      <w:pPr>
        <w:spacing w:line="360" w:lineRule="auto"/>
        <w:rPr>
          <w:rFonts w:ascii="Calibri" w:hAnsi="Calibri" w:cs="Calibri"/>
        </w:rPr>
      </w:pPr>
    </w:p>
    <w:p w14:paraId="0EDA8E39" w14:textId="7FF83759" w:rsidR="006F0303" w:rsidRDefault="00726B1E" w:rsidP="00932D58">
      <w:pPr>
        <w:spacing w:line="360" w:lineRule="auto"/>
        <w:rPr>
          <w:rFonts w:ascii="Calibri" w:hAnsi="Calibri" w:cs="Calibri"/>
        </w:rPr>
      </w:pPr>
      <w:r>
        <w:rPr>
          <w:rFonts w:ascii="Calibri" w:hAnsi="Calibri" w:cs="Calibri"/>
        </w:rPr>
        <w:t xml:space="preserve">Additionally, </w:t>
      </w:r>
      <w:r w:rsidR="008834C4">
        <w:rPr>
          <w:rFonts w:ascii="Calibri" w:hAnsi="Calibri" w:cs="Calibri"/>
        </w:rPr>
        <w:t>I would explain UWTSD’s Student</w:t>
      </w:r>
      <w:r w:rsidR="00A26546">
        <w:rPr>
          <w:rFonts w:ascii="Calibri" w:hAnsi="Calibri" w:cs="Calibri"/>
        </w:rPr>
        <w:t xml:space="preserve"> </w:t>
      </w:r>
      <w:r w:rsidR="003A488C">
        <w:rPr>
          <w:rFonts w:ascii="Calibri" w:hAnsi="Calibri" w:cs="Calibri"/>
        </w:rPr>
        <w:t>C</w:t>
      </w:r>
      <w:r w:rsidR="00A26546">
        <w:rPr>
          <w:rFonts w:ascii="Calibri" w:hAnsi="Calibri" w:cs="Calibri"/>
        </w:rPr>
        <w:t xml:space="preserve">ode of </w:t>
      </w:r>
      <w:r w:rsidR="003A488C">
        <w:rPr>
          <w:rFonts w:ascii="Calibri" w:hAnsi="Calibri" w:cs="Calibri"/>
        </w:rPr>
        <w:t>C</w:t>
      </w:r>
      <w:r w:rsidR="00A26546">
        <w:rPr>
          <w:rFonts w:ascii="Calibri" w:hAnsi="Calibri" w:cs="Calibri"/>
        </w:rPr>
        <w:t>onduct</w:t>
      </w:r>
      <w:r w:rsidR="008834C4">
        <w:rPr>
          <w:rFonts w:ascii="Calibri" w:hAnsi="Calibri" w:cs="Calibri"/>
        </w:rPr>
        <w:t xml:space="preserve">, which </w:t>
      </w:r>
      <w:r w:rsidR="00AC21E7">
        <w:rPr>
          <w:rFonts w:ascii="Calibri" w:hAnsi="Calibri" w:cs="Calibri"/>
        </w:rPr>
        <w:t xml:space="preserve">sets out expected behaviours </w:t>
      </w:r>
      <w:r w:rsidR="008834C4">
        <w:rPr>
          <w:rFonts w:ascii="Calibri" w:hAnsi="Calibri" w:cs="Calibri"/>
        </w:rPr>
        <w:t xml:space="preserve">for all students </w:t>
      </w:r>
      <w:r w:rsidR="00AC21E7">
        <w:rPr>
          <w:rFonts w:ascii="Calibri" w:hAnsi="Calibri" w:cs="Calibri"/>
        </w:rPr>
        <w:t xml:space="preserve">under a number of subsections, including representing the university </w:t>
      </w:r>
      <w:r w:rsidR="003D2882">
        <w:rPr>
          <w:rFonts w:ascii="Calibri" w:hAnsi="Calibri" w:cs="Calibri"/>
        </w:rPr>
        <w:t xml:space="preserve">and its values, respecting others and the community, and caring for each other (UWTSD, 2022). </w:t>
      </w:r>
      <w:r w:rsidR="009E5749">
        <w:rPr>
          <w:rFonts w:ascii="Calibri" w:hAnsi="Calibri" w:cs="Calibri"/>
        </w:rPr>
        <w:t>B</w:t>
      </w:r>
      <w:r w:rsidR="00CE2440">
        <w:rPr>
          <w:rFonts w:ascii="Calibri" w:hAnsi="Calibri" w:cs="Calibri"/>
        </w:rPr>
        <w:t>reaches of the code</w:t>
      </w:r>
      <w:r w:rsidR="00D62FBF">
        <w:rPr>
          <w:rFonts w:ascii="Calibri" w:hAnsi="Calibri" w:cs="Calibri"/>
        </w:rPr>
        <w:t xml:space="preserve">, </w:t>
      </w:r>
      <w:r w:rsidR="00CE2440">
        <w:rPr>
          <w:rFonts w:ascii="Calibri" w:hAnsi="Calibri" w:cs="Calibri"/>
        </w:rPr>
        <w:t xml:space="preserve">outlined in the </w:t>
      </w:r>
      <w:r w:rsidR="003A488C">
        <w:rPr>
          <w:rFonts w:ascii="Calibri" w:hAnsi="Calibri" w:cs="Calibri"/>
        </w:rPr>
        <w:t>Non-</w:t>
      </w:r>
      <w:r w:rsidR="00CE2440">
        <w:rPr>
          <w:rFonts w:ascii="Calibri" w:hAnsi="Calibri" w:cs="Calibri"/>
        </w:rPr>
        <w:t>A</w:t>
      </w:r>
      <w:r w:rsidR="003A488C">
        <w:rPr>
          <w:rFonts w:ascii="Calibri" w:hAnsi="Calibri" w:cs="Calibri"/>
        </w:rPr>
        <w:t>cademic Misconduct Policy</w:t>
      </w:r>
      <w:r w:rsidR="00CE2440">
        <w:rPr>
          <w:rFonts w:ascii="Calibri" w:hAnsi="Calibri" w:cs="Calibri"/>
        </w:rPr>
        <w:t xml:space="preserve"> </w:t>
      </w:r>
      <w:r w:rsidR="003A488C">
        <w:rPr>
          <w:rFonts w:ascii="Calibri" w:hAnsi="Calibri" w:cs="Calibri"/>
        </w:rPr>
        <w:t>(UWTSD, 20</w:t>
      </w:r>
      <w:r w:rsidR="00CE2440">
        <w:rPr>
          <w:rFonts w:ascii="Calibri" w:hAnsi="Calibri" w:cs="Calibri"/>
        </w:rPr>
        <w:t>24</w:t>
      </w:r>
      <w:r w:rsidR="003A488C">
        <w:rPr>
          <w:rFonts w:ascii="Calibri" w:hAnsi="Calibri" w:cs="Calibri"/>
        </w:rPr>
        <w:t>)</w:t>
      </w:r>
      <w:r w:rsidR="00D62FBF">
        <w:rPr>
          <w:rFonts w:ascii="Calibri" w:hAnsi="Calibri" w:cs="Calibri"/>
        </w:rPr>
        <w:t>, include</w:t>
      </w:r>
      <w:r w:rsidR="00976496">
        <w:rPr>
          <w:rFonts w:ascii="Calibri" w:hAnsi="Calibri" w:cs="Calibri"/>
        </w:rPr>
        <w:t xml:space="preserve"> </w:t>
      </w:r>
      <w:r w:rsidR="006F0303">
        <w:rPr>
          <w:rFonts w:ascii="Calibri" w:hAnsi="Calibri" w:cs="Calibri"/>
        </w:rPr>
        <w:t xml:space="preserve">harassment, bullying and hate crimes. </w:t>
      </w:r>
      <w:r w:rsidR="00D62FBF">
        <w:rPr>
          <w:rFonts w:ascii="Calibri" w:hAnsi="Calibri" w:cs="Calibri"/>
        </w:rPr>
        <w:t xml:space="preserve">Since </w:t>
      </w:r>
      <w:r w:rsidR="006F0303">
        <w:rPr>
          <w:rFonts w:ascii="Calibri" w:hAnsi="Calibri" w:cs="Calibri"/>
        </w:rPr>
        <w:t>the student is worried about reactions from other students, I would assure them that it would violate the student code of conduct if anyone met their transgender identity with hostility</w:t>
      </w:r>
      <w:r w:rsidR="008834C4">
        <w:rPr>
          <w:rFonts w:ascii="Calibri" w:hAnsi="Calibri" w:cs="Calibri"/>
        </w:rPr>
        <w:t xml:space="preserve">, </w:t>
      </w:r>
      <w:r w:rsidR="006F0303">
        <w:rPr>
          <w:rFonts w:ascii="Calibri" w:hAnsi="Calibri" w:cs="Calibri"/>
        </w:rPr>
        <w:t>prejudice</w:t>
      </w:r>
      <w:r w:rsidR="008834C4">
        <w:rPr>
          <w:rFonts w:ascii="Calibri" w:hAnsi="Calibri" w:cs="Calibri"/>
        </w:rPr>
        <w:t xml:space="preserve">, or intimidation </w:t>
      </w:r>
      <w:r w:rsidR="008834C4">
        <w:rPr>
          <w:rFonts w:ascii="Calibri" w:hAnsi="Calibri" w:cs="Calibri"/>
        </w:rPr>
        <w:t>(UWTSD, 2024).</w:t>
      </w:r>
    </w:p>
    <w:p w14:paraId="21DA9096" w14:textId="77777777" w:rsidR="005925BE" w:rsidRDefault="005925BE" w:rsidP="00932D58">
      <w:pPr>
        <w:spacing w:line="360" w:lineRule="auto"/>
        <w:rPr>
          <w:rFonts w:ascii="Calibri" w:hAnsi="Calibri" w:cs="Calibri"/>
        </w:rPr>
      </w:pPr>
    </w:p>
    <w:p w14:paraId="551F6302" w14:textId="38E995CC" w:rsidR="00D62FBF" w:rsidRDefault="008834C4" w:rsidP="00932D58">
      <w:pPr>
        <w:spacing w:line="360" w:lineRule="auto"/>
        <w:rPr>
          <w:rFonts w:ascii="Calibri" w:hAnsi="Calibri" w:cs="Calibri"/>
        </w:rPr>
      </w:pPr>
      <w:r>
        <w:rPr>
          <w:rFonts w:ascii="Calibri" w:hAnsi="Calibri" w:cs="Calibri"/>
        </w:rPr>
        <w:t xml:space="preserve">UWTSD also has an Applicant and Student Name Change Policy, which I would make this student aware of. </w:t>
      </w:r>
      <w:r w:rsidR="009E5749">
        <w:rPr>
          <w:rFonts w:ascii="Calibri" w:hAnsi="Calibri" w:cs="Calibri"/>
        </w:rPr>
        <w:t>S</w:t>
      </w:r>
      <w:r>
        <w:rPr>
          <w:rFonts w:ascii="Calibri" w:hAnsi="Calibri" w:cs="Calibri"/>
        </w:rPr>
        <w:t>tudents can submit a written request with documentary evidence of gender reassignment to amend their gender and</w:t>
      </w:r>
      <w:r w:rsidR="009E5749">
        <w:rPr>
          <w:rFonts w:ascii="Calibri" w:hAnsi="Calibri" w:cs="Calibri"/>
        </w:rPr>
        <w:t>/</w:t>
      </w:r>
      <w:r w:rsidR="00D62FBF">
        <w:rPr>
          <w:rFonts w:ascii="Calibri" w:hAnsi="Calibri" w:cs="Calibri"/>
        </w:rPr>
        <w:t>or</w:t>
      </w:r>
      <w:r>
        <w:rPr>
          <w:rFonts w:ascii="Calibri" w:hAnsi="Calibri" w:cs="Calibri"/>
        </w:rPr>
        <w:t xml:space="preserve"> name on their student record. </w:t>
      </w:r>
      <w:r w:rsidR="009E5749">
        <w:rPr>
          <w:rFonts w:ascii="Calibri" w:hAnsi="Calibri" w:cs="Calibri"/>
        </w:rPr>
        <w:t>Alternatively, i</w:t>
      </w:r>
      <w:r w:rsidR="0099749F">
        <w:rPr>
          <w:rFonts w:ascii="Calibri" w:hAnsi="Calibri" w:cs="Calibri"/>
        </w:rPr>
        <w:t xml:space="preserve">f the student does not want to submit an official request, they could display their pronouns on Teams and Outlook and </w:t>
      </w:r>
      <w:r w:rsidR="009E5749">
        <w:rPr>
          <w:rFonts w:ascii="Calibri" w:hAnsi="Calibri" w:cs="Calibri"/>
        </w:rPr>
        <w:t>record</w:t>
      </w:r>
      <w:r w:rsidR="0099749F">
        <w:rPr>
          <w:rFonts w:ascii="Calibri" w:hAnsi="Calibri" w:cs="Calibri"/>
        </w:rPr>
        <w:t xml:space="preserve"> their ‘known as’ name on the student record system to be used when receiving communications, however, their official name would be used on official university documents </w:t>
      </w:r>
      <w:r w:rsidR="0099749F">
        <w:rPr>
          <w:rFonts w:ascii="Calibri" w:hAnsi="Calibri" w:cs="Calibri"/>
        </w:rPr>
        <w:t>(UWTSD, 2024).</w:t>
      </w:r>
      <w:r w:rsidR="005925BE">
        <w:rPr>
          <w:rFonts w:ascii="Calibri" w:hAnsi="Calibri" w:cs="Calibri"/>
        </w:rPr>
        <w:t xml:space="preserve"> </w:t>
      </w:r>
      <w:r w:rsidR="00D62FBF">
        <w:rPr>
          <w:rFonts w:ascii="Calibri" w:hAnsi="Calibri" w:cs="Calibri"/>
        </w:rPr>
        <w:t>I would also signpost the student to support that is on offer outside of the university in the area of the Swansea campus, including the LGBT</w:t>
      </w:r>
      <w:r w:rsidR="005925BE">
        <w:rPr>
          <w:rFonts w:ascii="Calibri" w:hAnsi="Calibri" w:cs="Calibri"/>
        </w:rPr>
        <w:t>+</w:t>
      </w:r>
      <w:r w:rsidR="00D62FBF">
        <w:rPr>
          <w:rFonts w:ascii="Calibri" w:hAnsi="Calibri" w:cs="Calibri"/>
        </w:rPr>
        <w:t xml:space="preserve"> Cymru Helpline who can provide advice and support as well as counselling for LGBT+ individuals (</w:t>
      </w:r>
      <w:r w:rsidR="00D62FBF" w:rsidRPr="00D62FBF">
        <w:rPr>
          <w:rFonts w:ascii="Calibri" w:hAnsi="Calibri" w:cs="Calibri"/>
        </w:rPr>
        <w:t>LGBT+ Cymru Helpline</w:t>
      </w:r>
      <w:r w:rsidR="00D62FBF">
        <w:rPr>
          <w:rFonts w:ascii="Calibri" w:hAnsi="Calibri" w:cs="Calibri"/>
        </w:rPr>
        <w:t xml:space="preserve">, 2024). </w:t>
      </w:r>
    </w:p>
    <w:p w14:paraId="5052C647" w14:textId="77777777" w:rsidR="00982FE3" w:rsidRPr="00D157B5" w:rsidRDefault="00982FE3" w:rsidP="00D157B5"/>
    <w:p w14:paraId="478862E2" w14:textId="77777777" w:rsidR="00D157B5" w:rsidRDefault="00D157B5" w:rsidP="00D157B5">
      <w:pPr>
        <w:rPr>
          <w:rFonts w:ascii="Calibri" w:hAnsi="Calibri" w:cs="Calibri"/>
          <w:b/>
          <w:bCs/>
        </w:rPr>
      </w:pPr>
      <w:r w:rsidRPr="009E5749">
        <w:rPr>
          <w:rFonts w:ascii="Calibri" w:hAnsi="Calibri" w:cs="Calibri"/>
          <w:b/>
          <w:bCs/>
        </w:rPr>
        <w:t xml:space="preserve">Efa </w:t>
      </w:r>
    </w:p>
    <w:p w14:paraId="6265E127" w14:textId="77777777" w:rsidR="00B64B4C" w:rsidRPr="009E5749" w:rsidRDefault="00B64B4C" w:rsidP="00D157B5">
      <w:pPr>
        <w:rPr>
          <w:rFonts w:ascii="Calibri" w:hAnsi="Calibri" w:cs="Calibri"/>
          <w:b/>
          <w:bCs/>
        </w:rPr>
      </w:pPr>
    </w:p>
    <w:p w14:paraId="4012A472" w14:textId="797B8F13" w:rsidR="004C3F64" w:rsidRDefault="009E5749" w:rsidP="009E5749">
      <w:pPr>
        <w:spacing w:line="360" w:lineRule="auto"/>
        <w:rPr>
          <w:rFonts w:ascii="Calibri" w:hAnsi="Calibri" w:cs="Calibri"/>
        </w:rPr>
      </w:pPr>
      <w:r w:rsidRPr="009E5749">
        <w:rPr>
          <w:rFonts w:ascii="Calibri" w:hAnsi="Calibri" w:cs="Calibri"/>
        </w:rPr>
        <w:t xml:space="preserve">Efa, a first-year student, </w:t>
      </w:r>
      <w:r w:rsidR="00790CDD">
        <w:rPr>
          <w:rFonts w:ascii="Calibri" w:hAnsi="Calibri" w:cs="Calibri"/>
        </w:rPr>
        <w:t xml:space="preserve">has emailed me to explain how </w:t>
      </w:r>
      <w:r w:rsidRPr="009E5749">
        <w:rPr>
          <w:rFonts w:ascii="Calibri" w:hAnsi="Calibri" w:cs="Calibri"/>
        </w:rPr>
        <w:t xml:space="preserve">she is being </w:t>
      </w:r>
      <w:r w:rsidRPr="009E5749">
        <w:rPr>
          <w:rFonts w:ascii="Calibri" w:hAnsi="Calibri" w:cs="Calibri"/>
        </w:rPr>
        <w:t>ostracised because of her rac</w:t>
      </w:r>
      <w:r w:rsidR="00790CDD">
        <w:rPr>
          <w:rFonts w:ascii="Calibri" w:hAnsi="Calibri" w:cs="Calibri"/>
        </w:rPr>
        <w:t xml:space="preserve">e and is </w:t>
      </w:r>
      <w:r w:rsidRPr="009E5749">
        <w:rPr>
          <w:rFonts w:ascii="Calibri" w:hAnsi="Calibri" w:cs="Calibri"/>
        </w:rPr>
        <w:t>considering leaving the course</w:t>
      </w:r>
      <w:r w:rsidR="002B0CE6">
        <w:rPr>
          <w:rFonts w:ascii="Calibri" w:hAnsi="Calibri" w:cs="Calibri"/>
        </w:rPr>
        <w:t xml:space="preserve"> as a result</w:t>
      </w:r>
      <w:r w:rsidRPr="009E5749">
        <w:rPr>
          <w:rFonts w:ascii="Calibri" w:hAnsi="Calibri" w:cs="Calibri"/>
        </w:rPr>
        <w:t>.</w:t>
      </w:r>
      <w:r>
        <w:rPr>
          <w:rFonts w:ascii="Calibri" w:hAnsi="Calibri" w:cs="Calibri"/>
        </w:rPr>
        <w:t xml:space="preserve"> </w:t>
      </w:r>
      <w:r w:rsidR="002B0CE6">
        <w:rPr>
          <w:rFonts w:ascii="Calibri" w:hAnsi="Calibri" w:cs="Calibri"/>
        </w:rPr>
        <w:t xml:space="preserve">She </w:t>
      </w:r>
      <w:r w:rsidR="00790CDD">
        <w:rPr>
          <w:rFonts w:ascii="Calibri" w:hAnsi="Calibri" w:cs="Calibri"/>
        </w:rPr>
        <w:t xml:space="preserve">details </w:t>
      </w:r>
      <w:r w:rsidR="002B0CE6">
        <w:rPr>
          <w:rFonts w:ascii="Calibri" w:hAnsi="Calibri" w:cs="Calibri"/>
        </w:rPr>
        <w:t>experienc</w:t>
      </w:r>
      <w:r w:rsidR="00790CDD">
        <w:rPr>
          <w:rFonts w:ascii="Calibri" w:hAnsi="Calibri" w:cs="Calibri"/>
        </w:rPr>
        <w:t>ing</w:t>
      </w:r>
      <w:r w:rsidR="002B0CE6">
        <w:rPr>
          <w:rFonts w:ascii="Calibri" w:hAnsi="Calibri" w:cs="Calibri"/>
        </w:rPr>
        <w:t xml:space="preserve"> offensive comments about her appearance</w:t>
      </w:r>
      <w:r w:rsidR="00790CDD">
        <w:rPr>
          <w:rFonts w:ascii="Calibri" w:hAnsi="Calibri" w:cs="Calibri"/>
        </w:rPr>
        <w:t xml:space="preserve"> and the way she talks</w:t>
      </w:r>
      <w:r w:rsidR="002B0CE6">
        <w:rPr>
          <w:rFonts w:ascii="Calibri" w:hAnsi="Calibri" w:cs="Calibri"/>
        </w:rPr>
        <w:t xml:space="preserve"> and </w:t>
      </w:r>
      <w:r w:rsidR="00790CDD">
        <w:rPr>
          <w:rFonts w:ascii="Calibri" w:hAnsi="Calibri" w:cs="Calibri"/>
        </w:rPr>
        <w:t xml:space="preserve">says </w:t>
      </w:r>
      <w:r w:rsidR="002B0CE6">
        <w:rPr>
          <w:rFonts w:ascii="Calibri" w:hAnsi="Calibri" w:cs="Calibri"/>
        </w:rPr>
        <w:t xml:space="preserve">her </w:t>
      </w:r>
      <w:r w:rsidR="002B0CE6" w:rsidRPr="002B0CE6">
        <w:rPr>
          <w:rFonts w:ascii="Calibri" w:hAnsi="Calibri" w:cs="Calibri"/>
        </w:rPr>
        <w:t>grievance</w:t>
      </w:r>
      <w:r w:rsidR="002B0CE6">
        <w:rPr>
          <w:rFonts w:ascii="Calibri" w:hAnsi="Calibri" w:cs="Calibri"/>
        </w:rPr>
        <w:t>s have been handled with a lack of empathy.</w:t>
      </w:r>
    </w:p>
    <w:p w14:paraId="12EA38CD" w14:textId="77777777" w:rsidR="00B64B4C" w:rsidRDefault="00B64B4C" w:rsidP="009E5749">
      <w:pPr>
        <w:spacing w:line="360" w:lineRule="auto"/>
        <w:rPr>
          <w:rFonts w:ascii="Calibri" w:hAnsi="Calibri" w:cs="Calibri"/>
        </w:rPr>
      </w:pPr>
    </w:p>
    <w:p w14:paraId="7D147FE2" w14:textId="167AF10C" w:rsidR="004C3F64" w:rsidRDefault="002B0CE6" w:rsidP="009E5749">
      <w:pPr>
        <w:spacing w:line="360" w:lineRule="auto"/>
        <w:rPr>
          <w:rFonts w:ascii="Calibri" w:hAnsi="Calibri" w:cs="Calibri"/>
        </w:rPr>
      </w:pPr>
      <w:r>
        <w:rPr>
          <w:rFonts w:ascii="Calibri" w:hAnsi="Calibri" w:cs="Calibri"/>
        </w:rPr>
        <w:t xml:space="preserve">Firstly, I would </w:t>
      </w:r>
      <w:r w:rsidR="007222E9">
        <w:rPr>
          <w:rFonts w:ascii="Calibri" w:hAnsi="Calibri" w:cs="Calibri"/>
        </w:rPr>
        <w:t xml:space="preserve">empathise with Efa’s story (Bunce, 2021), </w:t>
      </w:r>
      <w:r>
        <w:rPr>
          <w:rFonts w:ascii="Calibri" w:hAnsi="Calibri" w:cs="Calibri"/>
        </w:rPr>
        <w:t>express</w:t>
      </w:r>
      <w:r w:rsidR="007222E9">
        <w:rPr>
          <w:rFonts w:ascii="Calibri" w:hAnsi="Calibri" w:cs="Calibri"/>
        </w:rPr>
        <w:t>ing</w:t>
      </w:r>
      <w:r>
        <w:rPr>
          <w:rFonts w:ascii="Calibri" w:hAnsi="Calibri" w:cs="Calibri"/>
        </w:rPr>
        <w:t xml:space="preserve"> my apologies to </w:t>
      </w:r>
      <w:r w:rsidR="007222E9">
        <w:rPr>
          <w:rFonts w:ascii="Calibri" w:hAnsi="Calibri" w:cs="Calibri"/>
        </w:rPr>
        <w:t xml:space="preserve">her </w:t>
      </w:r>
      <w:r>
        <w:rPr>
          <w:rFonts w:ascii="Calibri" w:hAnsi="Calibri" w:cs="Calibri"/>
        </w:rPr>
        <w:t xml:space="preserve">and </w:t>
      </w:r>
      <w:r w:rsidR="004C3F64">
        <w:rPr>
          <w:rFonts w:ascii="Calibri" w:hAnsi="Calibri" w:cs="Calibri"/>
        </w:rPr>
        <w:t xml:space="preserve">assuring </w:t>
      </w:r>
      <w:r w:rsidR="007222E9">
        <w:rPr>
          <w:rFonts w:ascii="Calibri" w:hAnsi="Calibri" w:cs="Calibri"/>
        </w:rPr>
        <w:t xml:space="preserve">her that </w:t>
      </w:r>
      <w:r>
        <w:rPr>
          <w:rFonts w:ascii="Calibri" w:hAnsi="Calibri" w:cs="Calibri"/>
        </w:rPr>
        <w:t xml:space="preserve">this </w:t>
      </w:r>
      <w:r w:rsidR="007222E9">
        <w:rPr>
          <w:rFonts w:ascii="Calibri" w:hAnsi="Calibri" w:cs="Calibri"/>
        </w:rPr>
        <w:t xml:space="preserve">is </w:t>
      </w:r>
      <w:r>
        <w:rPr>
          <w:rFonts w:ascii="Calibri" w:hAnsi="Calibri" w:cs="Calibri"/>
        </w:rPr>
        <w:t>discriminatory</w:t>
      </w:r>
      <w:r w:rsidR="007222E9">
        <w:rPr>
          <w:rFonts w:ascii="Calibri" w:hAnsi="Calibri" w:cs="Calibri"/>
        </w:rPr>
        <w:t xml:space="preserve"> treatment that will not be tolerated</w:t>
      </w:r>
      <w:r>
        <w:rPr>
          <w:rFonts w:ascii="Calibri" w:hAnsi="Calibri" w:cs="Calibri"/>
        </w:rPr>
        <w:t xml:space="preserve">. I would </w:t>
      </w:r>
      <w:r w:rsidR="004C3F64">
        <w:rPr>
          <w:rFonts w:ascii="Calibri" w:hAnsi="Calibri" w:cs="Calibri"/>
        </w:rPr>
        <w:t xml:space="preserve">tell </w:t>
      </w:r>
      <w:r>
        <w:rPr>
          <w:rFonts w:ascii="Calibri" w:hAnsi="Calibri" w:cs="Calibri"/>
        </w:rPr>
        <w:t xml:space="preserve">her that the </w:t>
      </w:r>
      <w:r w:rsidR="00E57B5B">
        <w:rPr>
          <w:rFonts w:ascii="Calibri" w:hAnsi="Calibri" w:cs="Calibri"/>
        </w:rPr>
        <w:t>issues</w:t>
      </w:r>
      <w:r>
        <w:rPr>
          <w:rFonts w:ascii="Calibri" w:hAnsi="Calibri" w:cs="Calibri"/>
        </w:rPr>
        <w:t xml:space="preserve"> she has </w:t>
      </w:r>
      <w:r w:rsidR="00E57B5B">
        <w:rPr>
          <w:rFonts w:ascii="Calibri" w:hAnsi="Calibri" w:cs="Calibri"/>
        </w:rPr>
        <w:t xml:space="preserve">disclosed </w:t>
      </w:r>
      <w:r>
        <w:rPr>
          <w:rFonts w:ascii="Calibri" w:hAnsi="Calibri" w:cs="Calibri"/>
        </w:rPr>
        <w:t>to me have been listened to</w:t>
      </w:r>
      <w:r w:rsidR="007222E9">
        <w:rPr>
          <w:rFonts w:ascii="Calibri" w:hAnsi="Calibri" w:cs="Calibri"/>
        </w:rPr>
        <w:t xml:space="preserve"> and taken seriously </w:t>
      </w:r>
      <w:r>
        <w:rPr>
          <w:rFonts w:ascii="Calibri" w:hAnsi="Calibri" w:cs="Calibri"/>
        </w:rPr>
        <w:t xml:space="preserve">and </w:t>
      </w:r>
      <w:r w:rsidR="007222E9">
        <w:rPr>
          <w:rFonts w:ascii="Calibri" w:hAnsi="Calibri" w:cs="Calibri"/>
        </w:rPr>
        <w:t>that they will be addressed with urgency.</w:t>
      </w:r>
      <w:r>
        <w:rPr>
          <w:rFonts w:ascii="Calibri" w:hAnsi="Calibri" w:cs="Calibri"/>
        </w:rPr>
        <w:t xml:space="preserve"> </w:t>
      </w:r>
      <w:r w:rsidR="00790CDD">
        <w:rPr>
          <w:rFonts w:ascii="Calibri" w:hAnsi="Calibri" w:cs="Calibri"/>
        </w:rPr>
        <w:t xml:space="preserve">I would arrange to meet up with Efa </w:t>
      </w:r>
      <w:r w:rsidR="00B22217">
        <w:rPr>
          <w:rFonts w:ascii="Calibri" w:hAnsi="Calibri" w:cs="Calibri"/>
        </w:rPr>
        <w:t xml:space="preserve">in-person </w:t>
      </w:r>
      <w:r w:rsidR="00790CDD">
        <w:rPr>
          <w:rFonts w:ascii="Calibri" w:hAnsi="Calibri" w:cs="Calibri"/>
        </w:rPr>
        <w:t>to discuss th</w:t>
      </w:r>
      <w:r w:rsidR="007222E9">
        <w:rPr>
          <w:rFonts w:ascii="Calibri" w:hAnsi="Calibri" w:cs="Calibri"/>
        </w:rPr>
        <w:t>e situation</w:t>
      </w:r>
      <w:r w:rsidR="00790CDD">
        <w:rPr>
          <w:rFonts w:ascii="Calibri" w:hAnsi="Calibri" w:cs="Calibri"/>
        </w:rPr>
        <w:t xml:space="preserve"> further</w:t>
      </w:r>
      <w:r w:rsidR="00B22217">
        <w:rPr>
          <w:rFonts w:ascii="Calibri" w:hAnsi="Calibri" w:cs="Calibri"/>
        </w:rPr>
        <w:t xml:space="preserve"> and handle it with the sensitivity it deserves. </w:t>
      </w:r>
    </w:p>
    <w:p w14:paraId="51E72695" w14:textId="77777777" w:rsidR="004C3F64" w:rsidRDefault="004C3F64" w:rsidP="009E5749">
      <w:pPr>
        <w:spacing w:line="360" w:lineRule="auto"/>
        <w:rPr>
          <w:rFonts w:ascii="Calibri" w:hAnsi="Calibri" w:cs="Calibri"/>
        </w:rPr>
      </w:pPr>
    </w:p>
    <w:p w14:paraId="4351A8C7" w14:textId="6C2A972E" w:rsidR="004C3F64" w:rsidRDefault="006F42C2" w:rsidP="009E5749">
      <w:pPr>
        <w:spacing w:line="360" w:lineRule="auto"/>
        <w:rPr>
          <w:rFonts w:ascii="Calibri" w:hAnsi="Calibri" w:cs="Calibri"/>
        </w:rPr>
      </w:pPr>
      <w:r>
        <w:rPr>
          <w:rFonts w:ascii="Calibri" w:hAnsi="Calibri" w:cs="Calibri"/>
        </w:rPr>
        <w:t>I</w:t>
      </w:r>
      <w:r w:rsidR="00487F92">
        <w:rPr>
          <w:rFonts w:ascii="Calibri" w:hAnsi="Calibri" w:cs="Calibri"/>
        </w:rPr>
        <w:t xml:space="preserve">n the meantime, I </w:t>
      </w:r>
      <w:r>
        <w:rPr>
          <w:rFonts w:ascii="Calibri" w:hAnsi="Calibri" w:cs="Calibri"/>
        </w:rPr>
        <w:t xml:space="preserve">would </w:t>
      </w:r>
      <w:r w:rsidR="007222E9">
        <w:rPr>
          <w:rFonts w:ascii="Calibri" w:hAnsi="Calibri" w:cs="Calibri"/>
        </w:rPr>
        <w:t>pass on</w:t>
      </w:r>
      <w:r>
        <w:rPr>
          <w:rFonts w:ascii="Calibri" w:hAnsi="Calibri" w:cs="Calibri"/>
        </w:rPr>
        <w:t xml:space="preserve"> </w:t>
      </w:r>
      <w:r w:rsidR="00487F92">
        <w:rPr>
          <w:rFonts w:ascii="Calibri" w:hAnsi="Calibri" w:cs="Calibri"/>
        </w:rPr>
        <w:t xml:space="preserve">Efa’s </w:t>
      </w:r>
      <w:r>
        <w:rPr>
          <w:rFonts w:ascii="Calibri" w:hAnsi="Calibri" w:cs="Calibri"/>
        </w:rPr>
        <w:t xml:space="preserve">concerns to </w:t>
      </w:r>
      <w:r w:rsidR="00487F92">
        <w:rPr>
          <w:rFonts w:ascii="Calibri" w:hAnsi="Calibri" w:cs="Calibri"/>
        </w:rPr>
        <w:t>a more senior staff member</w:t>
      </w:r>
      <w:r w:rsidR="00645589">
        <w:rPr>
          <w:rFonts w:ascii="Calibri" w:hAnsi="Calibri" w:cs="Calibri"/>
        </w:rPr>
        <w:t>. UWTSD</w:t>
      </w:r>
      <w:r w:rsidR="00C62002">
        <w:rPr>
          <w:rFonts w:ascii="Calibri" w:hAnsi="Calibri" w:cs="Calibri"/>
        </w:rPr>
        <w:t>’s</w:t>
      </w:r>
      <w:r w:rsidR="00645589">
        <w:rPr>
          <w:rFonts w:ascii="Calibri" w:hAnsi="Calibri" w:cs="Calibri"/>
        </w:rPr>
        <w:t xml:space="preserve"> </w:t>
      </w:r>
      <w:r w:rsidR="00C62002">
        <w:rPr>
          <w:rFonts w:ascii="Calibri" w:hAnsi="Calibri" w:cs="Calibri"/>
        </w:rPr>
        <w:t xml:space="preserve">Race Equality Plan highlights how the institution is committed to the Race Equality Charter and has signed up to Zero Racism Wales (UWTSD, 2021). As a result, it is my duty (and the duty of others in UWTSD) to inform an appropriate individual if any discrimination, harassment or victimisation occurs, and take appropriate action upon being informed (James, 2024). </w:t>
      </w:r>
      <w:r w:rsidR="00B64B4C">
        <w:rPr>
          <w:rFonts w:ascii="Calibri" w:hAnsi="Calibri" w:cs="Calibri"/>
        </w:rPr>
        <w:t xml:space="preserve">I would inform </w:t>
      </w:r>
      <w:r w:rsidR="005925BE">
        <w:rPr>
          <w:rFonts w:ascii="Calibri" w:hAnsi="Calibri" w:cs="Calibri"/>
        </w:rPr>
        <w:t>Efa</w:t>
      </w:r>
      <w:r w:rsidR="00B64B4C">
        <w:rPr>
          <w:rFonts w:ascii="Calibri" w:hAnsi="Calibri" w:cs="Calibri"/>
        </w:rPr>
        <w:t xml:space="preserve"> of the process by which she could </w:t>
      </w:r>
      <w:r w:rsidR="005925BE">
        <w:rPr>
          <w:rFonts w:ascii="Calibri" w:hAnsi="Calibri" w:cs="Calibri"/>
        </w:rPr>
        <w:t>make a complaint if she wishes</w:t>
      </w:r>
      <w:r w:rsidR="00B64B4C">
        <w:rPr>
          <w:rFonts w:ascii="Calibri" w:hAnsi="Calibri" w:cs="Calibri"/>
        </w:rPr>
        <w:t xml:space="preserve">, showing her the Student Complaint Policy (UWTSD, 2022) and the Non-Academic Misconduct Policy </w:t>
      </w:r>
      <w:r w:rsidR="00B64B4C">
        <w:rPr>
          <w:rFonts w:ascii="Calibri" w:hAnsi="Calibri" w:cs="Calibri"/>
        </w:rPr>
        <w:t>(UWTSD, 2024)</w:t>
      </w:r>
      <w:r w:rsidR="00B64B4C">
        <w:rPr>
          <w:rFonts w:ascii="Calibri" w:hAnsi="Calibri" w:cs="Calibri"/>
        </w:rPr>
        <w:t xml:space="preserve">. </w:t>
      </w:r>
      <w:r w:rsidR="00C62002">
        <w:rPr>
          <w:rFonts w:ascii="Calibri" w:hAnsi="Calibri" w:cs="Calibri"/>
        </w:rPr>
        <w:t xml:space="preserve">I would </w:t>
      </w:r>
      <w:r w:rsidR="00B64B4C">
        <w:rPr>
          <w:rFonts w:ascii="Calibri" w:hAnsi="Calibri" w:cs="Calibri"/>
        </w:rPr>
        <w:t xml:space="preserve">also </w:t>
      </w:r>
      <w:r w:rsidR="00C62002">
        <w:rPr>
          <w:rFonts w:ascii="Calibri" w:hAnsi="Calibri" w:cs="Calibri"/>
        </w:rPr>
        <w:t>suggest to th</w:t>
      </w:r>
      <w:r w:rsidR="00B64B4C">
        <w:rPr>
          <w:rFonts w:ascii="Calibri" w:hAnsi="Calibri" w:cs="Calibri"/>
        </w:rPr>
        <w:t>e</w:t>
      </w:r>
      <w:r w:rsidR="00C62002">
        <w:rPr>
          <w:rFonts w:ascii="Calibri" w:hAnsi="Calibri" w:cs="Calibri"/>
        </w:rPr>
        <w:t xml:space="preserve"> senior staff member that staff </w:t>
      </w:r>
      <w:r w:rsidR="00487F92">
        <w:rPr>
          <w:rFonts w:ascii="Calibri" w:hAnsi="Calibri" w:cs="Calibri"/>
        </w:rPr>
        <w:t xml:space="preserve">in the department </w:t>
      </w:r>
      <w:r w:rsidR="00B64B4C">
        <w:rPr>
          <w:rFonts w:ascii="Calibri" w:hAnsi="Calibri" w:cs="Calibri"/>
        </w:rPr>
        <w:t xml:space="preserve">are </w:t>
      </w:r>
      <w:r w:rsidR="00C62002">
        <w:rPr>
          <w:rFonts w:ascii="Calibri" w:hAnsi="Calibri" w:cs="Calibri"/>
        </w:rPr>
        <w:t>reminded of their duties under the Race Equality Plan,</w:t>
      </w:r>
      <w:r w:rsidR="00D60954">
        <w:rPr>
          <w:rFonts w:ascii="Calibri" w:hAnsi="Calibri" w:cs="Calibri"/>
        </w:rPr>
        <w:t xml:space="preserve"> </w:t>
      </w:r>
      <w:r w:rsidR="00D60954">
        <w:rPr>
          <w:rFonts w:ascii="Calibri" w:hAnsi="Calibri" w:cs="Calibri"/>
        </w:rPr>
        <w:t>Race Equality Charter and Zero Racism Wales</w:t>
      </w:r>
      <w:r w:rsidR="001B2777">
        <w:rPr>
          <w:rFonts w:ascii="Calibri" w:hAnsi="Calibri" w:cs="Calibri"/>
        </w:rPr>
        <w:t xml:space="preserve"> </w:t>
      </w:r>
      <w:r w:rsidR="001B2777">
        <w:rPr>
          <w:rFonts w:ascii="Calibri" w:hAnsi="Calibri" w:cs="Calibri"/>
        </w:rPr>
        <w:t>(UWTSD, 2021).</w:t>
      </w:r>
      <w:r w:rsidR="001B2777">
        <w:rPr>
          <w:rFonts w:ascii="Calibri" w:hAnsi="Calibri" w:cs="Calibri"/>
        </w:rPr>
        <w:t xml:space="preserve"> </w:t>
      </w:r>
      <w:r w:rsidR="00B64B4C">
        <w:rPr>
          <w:rFonts w:ascii="Calibri" w:hAnsi="Calibri" w:cs="Calibri"/>
        </w:rPr>
        <w:t>Additionally, I</w:t>
      </w:r>
      <w:r w:rsidR="00D60954">
        <w:rPr>
          <w:rFonts w:ascii="Calibri" w:hAnsi="Calibri" w:cs="Calibri"/>
        </w:rPr>
        <w:t xml:space="preserve"> </w:t>
      </w:r>
      <w:r w:rsidR="00B64B4C">
        <w:rPr>
          <w:rFonts w:ascii="Calibri" w:hAnsi="Calibri" w:cs="Calibri"/>
        </w:rPr>
        <w:t>would propose</w:t>
      </w:r>
      <w:r w:rsidR="00D60954">
        <w:rPr>
          <w:rFonts w:ascii="Calibri" w:hAnsi="Calibri" w:cs="Calibri"/>
        </w:rPr>
        <w:t xml:space="preserve"> that staff </w:t>
      </w:r>
      <w:r w:rsidR="00487F92">
        <w:rPr>
          <w:rFonts w:ascii="Calibri" w:hAnsi="Calibri" w:cs="Calibri"/>
        </w:rPr>
        <w:t xml:space="preserve">undertake the ‘challenging unconscious bias training’ available in the university </w:t>
      </w:r>
      <w:r w:rsidR="001B2777">
        <w:rPr>
          <w:rFonts w:ascii="Calibri" w:hAnsi="Calibri" w:cs="Calibri"/>
        </w:rPr>
        <w:t>(UWTSD, 2025)</w:t>
      </w:r>
      <w:r w:rsidR="001B2777">
        <w:rPr>
          <w:rFonts w:ascii="Calibri" w:hAnsi="Calibri" w:cs="Calibri"/>
        </w:rPr>
        <w:t xml:space="preserve"> and understand how to develop an anti-racist approach to teaching (Bunce</w:t>
      </w:r>
      <w:r w:rsidR="004C3F64">
        <w:rPr>
          <w:rFonts w:ascii="Calibri" w:hAnsi="Calibri" w:cs="Calibri"/>
        </w:rPr>
        <w:t>,</w:t>
      </w:r>
      <w:r w:rsidR="001B2777">
        <w:rPr>
          <w:rFonts w:ascii="Calibri" w:hAnsi="Calibri" w:cs="Calibri"/>
        </w:rPr>
        <w:t xml:space="preserve"> 2021; Salehjee and Cunningham, n.d.) </w:t>
      </w:r>
      <w:r w:rsidR="00487F92">
        <w:rPr>
          <w:rFonts w:ascii="Calibri" w:hAnsi="Calibri" w:cs="Calibri"/>
        </w:rPr>
        <w:t>since some of them have persistently</w:t>
      </w:r>
      <w:r w:rsidR="001B2777">
        <w:rPr>
          <w:rFonts w:ascii="Calibri" w:hAnsi="Calibri" w:cs="Calibri"/>
        </w:rPr>
        <w:t xml:space="preserve"> told</w:t>
      </w:r>
      <w:r w:rsidR="00487F92">
        <w:rPr>
          <w:rFonts w:ascii="Calibri" w:hAnsi="Calibri" w:cs="Calibri"/>
        </w:rPr>
        <w:t xml:space="preserve"> </w:t>
      </w:r>
      <w:r w:rsidR="00E57B5B">
        <w:rPr>
          <w:rFonts w:ascii="Calibri" w:hAnsi="Calibri" w:cs="Calibri"/>
        </w:rPr>
        <w:t xml:space="preserve">Efa that </w:t>
      </w:r>
      <w:r w:rsidR="00487F92">
        <w:rPr>
          <w:rFonts w:ascii="Calibri" w:hAnsi="Calibri" w:cs="Calibri"/>
        </w:rPr>
        <w:t>they cannot understand her</w:t>
      </w:r>
      <w:r w:rsidR="001B2777">
        <w:rPr>
          <w:rFonts w:ascii="Calibri" w:hAnsi="Calibri" w:cs="Calibri"/>
        </w:rPr>
        <w:t xml:space="preserve"> and dismissed her points.</w:t>
      </w:r>
      <w:r w:rsidR="00B31B0B">
        <w:rPr>
          <w:rFonts w:ascii="Calibri" w:hAnsi="Calibri" w:cs="Calibri"/>
        </w:rPr>
        <w:t xml:space="preserve"> Adopting an anti-racist approach to teaching </w:t>
      </w:r>
      <w:r w:rsidR="004C3F64">
        <w:rPr>
          <w:rFonts w:ascii="Calibri" w:hAnsi="Calibri" w:cs="Calibri"/>
        </w:rPr>
        <w:t>would enable staff to recognise that offensive language must not be justified as ‘</w:t>
      </w:r>
      <w:proofErr w:type="gramStart"/>
      <w:r w:rsidR="004C3F64">
        <w:rPr>
          <w:rFonts w:ascii="Calibri" w:hAnsi="Calibri" w:cs="Calibri"/>
        </w:rPr>
        <w:t>jokes’</w:t>
      </w:r>
      <w:proofErr w:type="gramEnd"/>
      <w:r w:rsidR="004C3F64">
        <w:rPr>
          <w:rFonts w:ascii="Calibri" w:hAnsi="Calibri" w:cs="Calibri"/>
        </w:rPr>
        <w:t xml:space="preserve"> or ‘banter’, but rather seen as microaggressions that can have a longstanding impact on someone’s mental health (</w:t>
      </w:r>
      <w:r w:rsidR="004C3F64">
        <w:rPr>
          <w:rFonts w:ascii="Calibri" w:hAnsi="Calibri" w:cs="Calibri"/>
        </w:rPr>
        <w:t>Salehjee and Cunningham, n.d.)</w:t>
      </w:r>
      <w:r w:rsidR="004C3F64">
        <w:rPr>
          <w:rFonts w:ascii="Calibri" w:hAnsi="Calibri" w:cs="Calibri"/>
        </w:rPr>
        <w:t>.</w:t>
      </w:r>
    </w:p>
    <w:p w14:paraId="71C60568" w14:textId="77777777" w:rsidR="004C3F64" w:rsidRDefault="004C3F64" w:rsidP="009E5749">
      <w:pPr>
        <w:spacing w:line="360" w:lineRule="auto"/>
        <w:rPr>
          <w:rFonts w:ascii="Calibri" w:hAnsi="Calibri" w:cs="Calibri"/>
        </w:rPr>
      </w:pPr>
    </w:p>
    <w:p w14:paraId="7A78A30A" w14:textId="77777777" w:rsidR="00B64B4C" w:rsidRDefault="00487F92" w:rsidP="004C3F64">
      <w:pPr>
        <w:spacing w:line="360" w:lineRule="auto"/>
        <w:rPr>
          <w:rFonts w:ascii="Calibri" w:hAnsi="Calibri" w:cs="Calibri"/>
        </w:rPr>
      </w:pPr>
      <w:r>
        <w:rPr>
          <w:rFonts w:ascii="Calibri" w:hAnsi="Calibri" w:cs="Calibri"/>
        </w:rPr>
        <w:t xml:space="preserve">I would then tell Efa that </w:t>
      </w:r>
      <w:r w:rsidR="007222E9">
        <w:rPr>
          <w:rFonts w:ascii="Calibri" w:hAnsi="Calibri" w:cs="Calibri"/>
        </w:rPr>
        <w:t>she has every right to remain on the course and be treated with dignity and respect.</w:t>
      </w:r>
      <w:r w:rsidR="00E57B5B">
        <w:rPr>
          <w:rFonts w:ascii="Calibri" w:hAnsi="Calibri" w:cs="Calibri"/>
        </w:rPr>
        <w:t xml:space="preserve"> </w:t>
      </w:r>
      <w:r w:rsidR="00645589">
        <w:rPr>
          <w:rFonts w:ascii="Calibri" w:hAnsi="Calibri" w:cs="Calibri"/>
        </w:rPr>
        <w:t>I would also inform her that f</w:t>
      </w:r>
      <w:r w:rsidR="00E57B5B">
        <w:rPr>
          <w:rFonts w:ascii="Calibri" w:hAnsi="Calibri" w:cs="Calibri"/>
        </w:rPr>
        <w:t xml:space="preserve">rom a legislative perspective, </w:t>
      </w:r>
      <w:r w:rsidR="00645589">
        <w:rPr>
          <w:rFonts w:ascii="Calibri" w:hAnsi="Calibri" w:cs="Calibri"/>
        </w:rPr>
        <w:t xml:space="preserve">she </w:t>
      </w:r>
      <w:r w:rsidR="00E57B5B">
        <w:rPr>
          <w:rFonts w:ascii="Calibri" w:hAnsi="Calibri" w:cs="Calibri"/>
        </w:rPr>
        <w:t>is protected from discrimination on the basis of her race under the 2010 Equality Act</w:t>
      </w:r>
      <w:r w:rsidR="008717CB">
        <w:rPr>
          <w:rFonts w:ascii="Calibri" w:hAnsi="Calibri" w:cs="Calibri"/>
        </w:rPr>
        <w:t xml:space="preserve">, making it unlawful for students and staff members to </w:t>
      </w:r>
      <w:r w:rsidR="00B31B0B">
        <w:rPr>
          <w:rFonts w:ascii="Calibri" w:hAnsi="Calibri" w:cs="Calibri"/>
        </w:rPr>
        <w:t xml:space="preserve">discriminate against her or </w:t>
      </w:r>
      <w:r w:rsidR="008717CB">
        <w:rPr>
          <w:rFonts w:ascii="Calibri" w:hAnsi="Calibri" w:cs="Calibri"/>
        </w:rPr>
        <w:t>victimise her for raising her concerns</w:t>
      </w:r>
      <w:r w:rsidR="00645589">
        <w:rPr>
          <w:rFonts w:ascii="Calibri" w:hAnsi="Calibri" w:cs="Calibri"/>
        </w:rPr>
        <w:t xml:space="preserve"> </w:t>
      </w:r>
      <w:r w:rsidR="00E57B5B">
        <w:rPr>
          <w:rFonts w:ascii="Calibri" w:hAnsi="Calibri" w:cs="Calibri"/>
        </w:rPr>
        <w:t>(</w:t>
      </w:r>
      <w:r w:rsidR="00E57B5B" w:rsidRPr="00556CFF">
        <w:rPr>
          <w:rFonts w:ascii="Calibri" w:hAnsi="Calibri" w:cs="Calibri"/>
        </w:rPr>
        <w:t>GOV.UK</w:t>
      </w:r>
      <w:r w:rsidR="00E57B5B" w:rsidRPr="005D526C">
        <w:rPr>
          <w:rFonts w:ascii="Calibri" w:hAnsi="Calibri" w:cs="Calibri"/>
        </w:rPr>
        <w:t xml:space="preserve">, </w:t>
      </w:r>
      <w:r w:rsidR="00E57B5B" w:rsidRPr="00556CFF">
        <w:rPr>
          <w:rFonts w:ascii="Calibri" w:hAnsi="Calibri" w:cs="Calibri"/>
        </w:rPr>
        <w:t>2023)</w:t>
      </w:r>
      <w:r w:rsidR="00E57B5B" w:rsidRPr="005D526C">
        <w:rPr>
          <w:rFonts w:ascii="Calibri" w:hAnsi="Calibri" w:cs="Calibri"/>
        </w:rPr>
        <w:t>.</w:t>
      </w:r>
      <w:r w:rsidR="00D60954">
        <w:rPr>
          <w:rFonts w:ascii="Calibri" w:hAnsi="Calibri" w:cs="Calibri"/>
        </w:rPr>
        <w:t xml:space="preserve"> </w:t>
      </w:r>
    </w:p>
    <w:p w14:paraId="6B0F7049" w14:textId="77777777" w:rsidR="00B64B4C" w:rsidRDefault="00B64B4C" w:rsidP="004C3F64">
      <w:pPr>
        <w:spacing w:line="360" w:lineRule="auto"/>
        <w:rPr>
          <w:rFonts w:ascii="Calibri" w:hAnsi="Calibri" w:cs="Calibri"/>
        </w:rPr>
      </w:pPr>
    </w:p>
    <w:p w14:paraId="6C8C4B63" w14:textId="38F6BA5F" w:rsidR="004C3F64" w:rsidRDefault="004C3F64" w:rsidP="004C3F64">
      <w:pPr>
        <w:spacing w:line="360" w:lineRule="auto"/>
        <w:rPr>
          <w:rFonts w:ascii="Calibri" w:hAnsi="Calibri" w:cs="Calibri"/>
        </w:rPr>
      </w:pPr>
      <w:r>
        <w:rPr>
          <w:rFonts w:ascii="Calibri" w:hAnsi="Calibri" w:cs="Calibri"/>
        </w:rPr>
        <w:lastRenderedPageBreak/>
        <w:t>In relation to the day-to-day measures that I could take to ensure this student feels included in the learning on their course, I would reflect upon my own teaching practice and revisit my course content and materials to ensure they reflect the diversity of all students from different backgrounds and races</w:t>
      </w:r>
      <w:r>
        <w:rPr>
          <w:rFonts w:ascii="Calibri" w:hAnsi="Calibri" w:cs="Calibri"/>
        </w:rPr>
        <w:t>, including that of Efa’s</w:t>
      </w:r>
      <w:r>
        <w:rPr>
          <w:rFonts w:ascii="Calibri" w:hAnsi="Calibri" w:cs="Calibri"/>
        </w:rPr>
        <w:t xml:space="preserve"> </w:t>
      </w:r>
      <w:r w:rsidRPr="00790CDD">
        <w:rPr>
          <w:rFonts w:ascii="Calibri" w:hAnsi="Calibri" w:cs="Calibri"/>
        </w:rPr>
        <w:t>(Equality Challenge Unit, 2013)</w:t>
      </w:r>
      <w:r>
        <w:rPr>
          <w:rFonts w:ascii="Calibri" w:hAnsi="Calibri" w:cs="Calibri"/>
        </w:rPr>
        <w:t xml:space="preserve">. As this student is often sat alone in lectures, I would also consider allocating seats (if this is viable) and teams for group work, rather than allowing students to self-select </w:t>
      </w:r>
      <w:r w:rsidRPr="00790CDD">
        <w:rPr>
          <w:rFonts w:ascii="Calibri" w:hAnsi="Calibri" w:cs="Calibri"/>
        </w:rPr>
        <w:t>(Equality Challenge Unit, 2013)</w:t>
      </w:r>
      <w:r>
        <w:rPr>
          <w:rFonts w:ascii="Calibri" w:hAnsi="Calibri" w:cs="Calibri"/>
        </w:rPr>
        <w:t xml:space="preserve">. </w:t>
      </w:r>
      <w:r>
        <w:rPr>
          <w:rFonts w:ascii="Calibri" w:hAnsi="Calibri" w:cs="Calibri"/>
        </w:rPr>
        <w:t>I would also ensure that the language I use is appropriate and reiterate to my students the power that language has (Bunce, 2021).</w:t>
      </w:r>
      <w:r w:rsidR="00B64B4C">
        <w:rPr>
          <w:rFonts w:ascii="Calibri" w:hAnsi="Calibri" w:cs="Calibri"/>
        </w:rPr>
        <w:t xml:space="preserve"> This would allow me to demonstrate various professional standards including critically reflecting on my own values, knowledge and skills to improve learning (Educators Wales, 2025).</w:t>
      </w:r>
    </w:p>
    <w:p w14:paraId="7B7C493E" w14:textId="77777777" w:rsidR="00B64B4C" w:rsidRDefault="00B64B4C" w:rsidP="00B64B4C">
      <w:pPr>
        <w:spacing w:line="360" w:lineRule="auto"/>
        <w:rPr>
          <w:rFonts w:ascii="Calibri" w:hAnsi="Calibri" w:cs="Calibri"/>
        </w:rPr>
      </w:pPr>
    </w:p>
    <w:p w14:paraId="6A12C635" w14:textId="249C1734" w:rsidR="00B64B4C" w:rsidRPr="005925BE" w:rsidRDefault="00B64B4C" w:rsidP="00B64B4C">
      <w:pPr>
        <w:rPr>
          <w:rFonts w:ascii="Calibri" w:hAnsi="Calibri" w:cs="Calibri"/>
          <w:b/>
          <w:bCs/>
        </w:rPr>
      </w:pPr>
      <w:r w:rsidRPr="005925BE">
        <w:rPr>
          <w:rFonts w:ascii="Calibri" w:hAnsi="Calibri" w:cs="Calibri"/>
          <w:b/>
          <w:bCs/>
        </w:rPr>
        <w:t xml:space="preserve">Iwan </w:t>
      </w:r>
    </w:p>
    <w:p w14:paraId="6EEFFAF6" w14:textId="77777777" w:rsidR="00767D9B" w:rsidRDefault="00767D9B" w:rsidP="00B64B4C">
      <w:pPr>
        <w:rPr>
          <w:b/>
          <w:bCs/>
        </w:rPr>
      </w:pPr>
    </w:p>
    <w:p w14:paraId="587EA973" w14:textId="5B492B3D" w:rsidR="0001425A" w:rsidRDefault="00767D9B" w:rsidP="0001425A">
      <w:pPr>
        <w:spacing w:line="360" w:lineRule="auto"/>
        <w:rPr>
          <w:rFonts w:ascii="Calibri" w:hAnsi="Calibri" w:cs="Calibri"/>
        </w:rPr>
      </w:pPr>
      <w:r w:rsidRPr="0001425A">
        <w:rPr>
          <w:rFonts w:ascii="Calibri" w:hAnsi="Calibri" w:cs="Calibri"/>
        </w:rPr>
        <w:t>Iwan</w:t>
      </w:r>
      <w:r w:rsidR="0001425A" w:rsidRPr="0001425A">
        <w:rPr>
          <w:rFonts w:ascii="Calibri" w:hAnsi="Calibri" w:cs="Calibri"/>
        </w:rPr>
        <w:t>, a student who has been studying with us since the beginning of term, expresses his concerns surrounding his finances</w:t>
      </w:r>
      <w:r w:rsidR="0001425A">
        <w:rPr>
          <w:rFonts w:ascii="Calibri" w:hAnsi="Calibri" w:cs="Calibri"/>
        </w:rPr>
        <w:t xml:space="preserve"> and the impact they may have on his studies. He has been offered more work, but feels he is already falling behind and does not want his work commitments to exacerbate this.</w:t>
      </w:r>
    </w:p>
    <w:p w14:paraId="5DDEDCAB" w14:textId="77777777" w:rsidR="000B445D" w:rsidRDefault="000B445D" w:rsidP="0001425A">
      <w:pPr>
        <w:spacing w:line="360" w:lineRule="auto"/>
        <w:rPr>
          <w:rFonts w:ascii="Calibri" w:hAnsi="Calibri" w:cs="Calibri"/>
        </w:rPr>
      </w:pPr>
    </w:p>
    <w:p w14:paraId="1C64FBA3" w14:textId="2C65BA79" w:rsidR="000D233C" w:rsidRDefault="0001425A" w:rsidP="0001425A">
      <w:pPr>
        <w:spacing w:line="360" w:lineRule="auto"/>
        <w:rPr>
          <w:rFonts w:ascii="Calibri" w:hAnsi="Calibri" w:cs="Calibri"/>
        </w:rPr>
      </w:pPr>
      <w:r>
        <w:rPr>
          <w:rFonts w:ascii="Calibri" w:hAnsi="Calibri" w:cs="Calibri"/>
        </w:rPr>
        <w:t xml:space="preserve">Initially, I would thank Iwan for sharing this information with me. I would inform Iwan that </w:t>
      </w:r>
      <w:r w:rsidR="00E25948">
        <w:rPr>
          <w:rFonts w:ascii="Calibri" w:hAnsi="Calibri" w:cs="Calibri"/>
        </w:rPr>
        <w:t>the university can help him with his student finance application if this is something that he feels needs amending (UWTSD, 2025). Additionally, I would let him know that each academic institute offers bursaries of up to £500</w:t>
      </w:r>
      <w:r w:rsidR="000B445D">
        <w:rPr>
          <w:rFonts w:ascii="Calibri" w:hAnsi="Calibri" w:cs="Calibri"/>
        </w:rPr>
        <w:t xml:space="preserve"> to support students in their first year of study (during the first term)</w:t>
      </w:r>
      <w:r w:rsidR="003F73C3">
        <w:rPr>
          <w:rFonts w:ascii="Calibri" w:hAnsi="Calibri" w:cs="Calibri"/>
        </w:rPr>
        <w:t>.</w:t>
      </w:r>
      <w:r w:rsidR="000B445D">
        <w:rPr>
          <w:rFonts w:ascii="Calibri" w:hAnsi="Calibri" w:cs="Calibri"/>
        </w:rPr>
        <w:t xml:space="preserve"> </w:t>
      </w:r>
      <w:r w:rsidR="003F73C3">
        <w:rPr>
          <w:rFonts w:ascii="Calibri" w:hAnsi="Calibri" w:cs="Calibri"/>
        </w:rPr>
        <w:t>H</w:t>
      </w:r>
      <w:r w:rsidR="000B445D">
        <w:rPr>
          <w:rFonts w:ascii="Calibri" w:hAnsi="Calibri" w:cs="Calibri"/>
        </w:rPr>
        <w:t xml:space="preserve">e would be eligible for this as he is the first generation of his family to study in higher education. To access this bursary, however, he would need to submit an application form discussing his hopes and expectations for his learning experience here at the university </w:t>
      </w:r>
      <w:r w:rsidR="000B445D">
        <w:rPr>
          <w:rFonts w:ascii="Calibri" w:hAnsi="Calibri" w:cs="Calibri"/>
        </w:rPr>
        <w:t>(UWTSD, 2025).</w:t>
      </w:r>
      <w:r w:rsidR="000B445D">
        <w:rPr>
          <w:rFonts w:ascii="Calibri" w:hAnsi="Calibri" w:cs="Calibri"/>
        </w:rPr>
        <w:t xml:space="preserve"> I would offer to help him brainstorm ideas for this application and proofread his writing, but I would maintain honesty</w:t>
      </w:r>
      <w:r w:rsidR="00A96BDB">
        <w:rPr>
          <w:rFonts w:ascii="Calibri" w:hAnsi="Calibri" w:cs="Calibri"/>
        </w:rPr>
        <w:t xml:space="preserve"> and set clear boundaries,</w:t>
      </w:r>
      <w:r w:rsidR="000B445D">
        <w:rPr>
          <w:rFonts w:ascii="Calibri" w:hAnsi="Calibri" w:cs="Calibri"/>
        </w:rPr>
        <w:t xml:space="preserve"> tell</w:t>
      </w:r>
      <w:r w:rsidR="00A96BDB">
        <w:rPr>
          <w:rFonts w:ascii="Calibri" w:hAnsi="Calibri" w:cs="Calibri"/>
        </w:rPr>
        <w:t xml:space="preserve">ing </w:t>
      </w:r>
      <w:r w:rsidR="000B445D">
        <w:rPr>
          <w:rFonts w:ascii="Calibri" w:hAnsi="Calibri" w:cs="Calibri"/>
        </w:rPr>
        <w:t>him that I could not help any further than this</w:t>
      </w:r>
      <w:r w:rsidR="00CE6651">
        <w:rPr>
          <w:rFonts w:ascii="Calibri" w:hAnsi="Calibri" w:cs="Calibri"/>
        </w:rPr>
        <w:t xml:space="preserve"> as it would be unfair on other students</w:t>
      </w:r>
      <w:r w:rsidR="000B445D">
        <w:rPr>
          <w:rFonts w:ascii="Calibri" w:hAnsi="Calibri" w:cs="Calibri"/>
        </w:rPr>
        <w:t xml:space="preserve">. </w:t>
      </w:r>
    </w:p>
    <w:p w14:paraId="0D8DB1B8" w14:textId="77777777" w:rsidR="00CE6651" w:rsidRDefault="00CE6651" w:rsidP="0001425A">
      <w:pPr>
        <w:spacing w:line="360" w:lineRule="auto"/>
        <w:rPr>
          <w:rFonts w:ascii="Calibri" w:hAnsi="Calibri" w:cs="Calibri"/>
        </w:rPr>
      </w:pPr>
    </w:p>
    <w:p w14:paraId="3FD84002" w14:textId="2ADD13E3" w:rsidR="00A96BDB" w:rsidRDefault="00A96BDB" w:rsidP="0001425A">
      <w:pPr>
        <w:spacing w:line="360" w:lineRule="auto"/>
        <w:rPr>
          <w:rFonts w:ascii="Calibri" w:hAnsi="Calibri" w:cs="Calibri"/>
        </w:rPr>
      </w:pPr>
      <w:r>
        <w:rPr>
          <w:rFonts w:ascii="Calibri" w:hAnsi="Calibri" w:cs="Calibri"/>
        </w:rPr>
        <w:t xml:space="preserve">I would also inform Iwan that student services are able to help him with </w:t>
      </w:r>
      <w:r w:rsidR="003F73C3">
        <w:rPr>
          <w:rFonts w:ascii="Calibri" w:hAnsi="Calibri" w:cs="Calibri"/>
        </w:rPr>
        <w:t xml:space="preserve">support related to finances, learning and well-being. </w:t>
      </w:r>
      <w:r>
        <w:rPr>
          <w:rFonts w:ascii="Calibri" w:hAnsi="Calibri" w:cs="Calibri"/>
        </w:rPr>
        <w:t xml:space="preserve">Since Iwan is worrying about his studies, he may need </w:t>
      </w:r>
      <w:r>
        <w:rPr>
          <w:rFonts w:ascii="Calibri" w:hAnsi="Calibri" w:cs="Calibri"/>
        </w:rPr>
        <w:lastRenderedPageBreak/>
        <w:t xml:space="preserve">additional support in managing his workload. UWTSD’s </w:t>
      </w:r>
      <w:r w:rsidR="000D233C">
        <w:rPr>
          <w:rFonts w:ascii="Calibri" w:hAnsi="Calibri" w:cs="Calibri"/>
        </w:rPr>
        <w:t xml:space="preserve">learning </w:t>
      </w:r>
      <w:r>
        <w:rPr>
          <w:rFonts w:ascii="Calibri" w:hAnsi="Calibri" w:cs="Calibri"/>
        </w:rPr>
        <w:t xml:space="preserve">support team can help in areas including planning and organising </w:t>
      </w:r>
      <w:r w:rsidR="00CE6651">
        <w:rPr>
          <w:rFonts w:ascii="Calibri" w:hAnsi="Calibri" w:cs="Calibri"/>
        </w:rPr>
        <w:t xml:space="preserve">and their well-being team can </w:t>
      </w:r>
      <w:r w:rsidR="003F73C3">
        <w:rPr>
          <w:rFonts w:ascii="Calibri" w:hAnsi="Calibri" w:cs="Calibri"/>
        </w:rPr>
        <w:t xml:space="preserve">also </w:t>
      </w:r>
      <w:r w:rsidR="00CE6651">
        <w:rPr>
          <w:rFonts w:ascii="Calibri" w:hAnsi="Calibri" w:cs="Calibri"/>
        </w:rPr>
        <w:t xml:space="preserve">offer support and advice </w:t>
      </w:r>
      <w:r>
        <w:rPr>
          <w:rFonts w:ascii="Calibri" w:hAnsi="Calibri" w:cs="Calibri"/>
        </w:rPr>
        <w:t xml:space="preserve">(UWTSD, 2025). </w:t>
      </w:r>
      <w:r w:rsidR="000D233C">
        <w:rPr>
          <w:rFonts w:ascii="Calibri" w:hAnsi="Calibri" w:cs="Calibri"/>
        </w:rPr>
        <w:t xml:space="preserve">I would </w:t>
      </w:r>
      <w:r w:rsidR="003F73C3">
        <w:rPr>
          <w:rFonts w:ascii="Calibri" w:hAnsi="Calibri" w:cs="Calibri"/>
        </w:rPr>
        <w:t xml:space="preserve">then </w:t>
      </w:r>
      <w:r w:rsidR="000D233C">
        <w:rPr>
          <w:rFonts w:ascii="Calibri" w:hAnsi="Calibri" w:cs="Calibri"/>
        </w:rPr>
        <w:t xml:space="preserve">show </w:t>
      </w:r>
      <w:r>
        <w:rPr>
          <w:rFonts w:ascii="Calibri" w:hAnsi="Calibri" w:cs="Calibri"/>
        </w:rPr>
        <w:t>Iwan the ‘Money Support’ page on the university website (UWTSD, 2025)</w:t>
      </w:r>
      <w:r w:rsidR="000D233C">
        <w:rPr>
          <w:rFonts w:ascii="Calibri" w:hAnsi="Calibri" w:cs="Calibri"/>
        </w:rPr>
        <w:t xml:space="preserve">, which details all the financial support available to students. For instance, </w:t>
      </w:r>
      <w:r w:rsidR="003F73C3">
        <w:rPr>
          <w:rFonts w:ascii="Calibri" w:hAnsi="Calibri" w:cs="Calibri"/>
        </w:rPr>
        <w:t>he</w:t>
      </w:r>
      <w:r w:rsidR="000D233C">
        <w:rPr>
          <w:rFonts w:ascii="Calibri" w:hAnsi="Calibri" w:cs="Calibri"/>
        </w:rPr>
        <w:t xml:space="preserve"> could apply for the ‘Student Financial Support Fund’, available to those with proof of unexpected financial hardship, or ‘Cost of Living Support’, available to any student with financial difficulties </w:t>
      </w:r>
      <w:r w:rsidR="000D233C">
        <w:rPr>
          <w:rFonts w:ascii="Calibri" w:hAnsi="Calibri" w:cs="Calibri"/>
        </w:rPr>
        <w:t>(UWTSD, 2025)</w:t>
      </w:r>
      <w:r w:rsidR="000D233C">
        <w:rPr>
          <w:rFonts w:ascii="Calibri" w:hAnsi="Calibri" w:cs="Calibri"/>
        </w:rPr>
        <w:t>.</w:t>
      </w:r>
    </w:p>
    <w:p w14:paraId="66E0A3BF" w14:textId="77777777" w:rsidR="00CE6651" w:rsidRDefault="00CE6651" w:rsidP="0001425A">
      <w:pPr>
        <w:spacing w:line="360" w:lineRule="auto"/>
        <w:rPr>
          <w:rFonts w:ascii="Calibri" w:hAnsi="Calibri" w:cs="Calibri"/>
        </w:rPr>
      </w:pPr>
    </w:p>
    <w:p w14:paraId="0AABB3A0" w14:textId="047ECF40" w:rsidR="00982FE3" w:rsidRDefault="00CE6651" w:rsidP="0001425A">
      <w:pPr>
        <w:spacing w:line="360" w:lineRule="auto"/>
        <w:rPr>
          <w:rFonts w:ascii="Calibri" w:hAnsi="Calibri" w:cs="Calibri"/>
        </w:rPr>
      </w:pPr>
      <w:r>
        <w:rPr>
          <w:rFonts w:ascii="Calibri" w:hAnsi="Calibri" w:cs="Calibri"/>
        </w:rPr>
        <w:t>Additionally, I would inform Iwan of the Student Union’s ‘Cost of Living Crisis Hub’, which details how to access funding and advice. There are useful resources on their website, which relate to finances – including energy support and budgeting advice, and student life – for instance the food hubs available on our campus</w:t>
      </w:r>
      <w:r w:rsidR="003F73C3">
        <w:rPr>
          <w:rFonts w:ascii="Calibri" w:hAnsi="Calibri" w:cs="Calibri"/>
        </w:rPr>
        <w:t>es</w:t>
      </w:r>
      <w:r>
        <w:rPr>
          <w:rFonts w:ascii="Calibri" w:hAnsi="Calibri" w:cs="Calibri"/>
        </w:rPr>
        <w:t xml:space="preserve"> (for Iwan this would be the second floor of the </w:t>
      </w:r>
      <w:r w:rsidRPr="00CE6651">
        <w:rPr>
          <w:rFonts w:ascii="Calibri" w:hAnsi="Calibri" w:cs="Calibri"/>
        </w:rPr>
        <w:t>IQ</w:t>
      </w:r>
      <w:r>
        <w:rPr>
          <w:rFonts w:ascii="Calibri" w:hAnsi="Calibri" w:cs="Calibri"/>
        </w:rPr>
        <w:t xml:space="preserve"> building) </w:t>
      </w:r>
      <w:r w:rsidR="008D6B9F">
        <w:rPr>
          <w:rFonts w:ascii="Calibri" w:hAnsi="Calibri" w:cs="Calibri"/>
        </w:rPr>
        <w:t>(</w:t>
      </w:r>
      <w:r w:rsidR="008D6B9F" w:rsidRPr="008D6B9F">
        <w:rPr>
          <w:rFonts w:ascii="Calibri" w:hAnsi="Calibri" w:cs="Calibri"/>
        </w:rPr>
        <w:t>U</w:t>
      </w:r>
      <w:r w:rsidR="008D6B9F">
        <w:rPr>
          <w:rFonts w:ascii="Calibri" w:hAnsi="Calibri" w:cs="Calibri"/>
        </w:rPr>
        <w:t xml:space="preserve">WTSD Students Union, 2022). </w:t>
      </w:r>
      <w:r w:rsidR="00982FE3">
        <w:rPr>
          <w:rFonts w:ascii="Calibri" w:hAnsi="Calibri" w:cs="Calibri"/>
        </w:rPr>
        <w:t>Signposting Iwan to the relevant individuals to support him reflects the professional standard of maintaining and updating knowledge of policies and strategies</w:t>
      </w:r>
      <w:r w:rsidR="00982FE3" w:rsidRPr="00982FE3">
        <w:rPr>
          <w:rFonts w:ascii="Calibri" w:hAnsi="Calibri" w:cs="Calibri"/>
        </w:rPr>
        <w:t xml:space="preserve"> </w:t>
      </w:r>
      <w:r w:rsidR="00982FE3" w:rsidRPr="00982FE3">
        <w:rPr>
          <w:rFonts w:ascii="Calibri" w:hAnsi="Calibri" w:cs="Calibri"/>
        </w:rPr>
        <w:t>relevant to my sector</w:t>
      </w:r>
      <w:r w:rsidR="00982FE3">
        <w:rPr>
          <w:rFonts w:ascii="Calibri" w:hAnsi="Calibri" w:cs="Calibri"/>
        </w:rPr>
        <w:t xml:space="preserve"> and institution (Educators Wales, 2025). </w:t>
      </w:r>
    </w:p>
    <w:p w14:paraId="50AD2A7A" w14:textId="77777777" w:rsidR="00CE6651" w:rsidRDefault="00CE6651" w:rsidP="0001425A">
      <w:pPr>
        <w:spacing w:line="360" w:lineRule="auto"/>
        <w:rPr>
          <w:rFonts w:ascii="Calibri" w:hAnsi="Calibri" w:cs="Calibri"/>
        </w:rPr>
      </w:pPr>
    </w:p>
    <w:p w14:paraId="75FA9CDA" w14:textId="77777777" w:rsidR="000D233C" w:rsidRDefault="000D233C" w:rsidP="0001425A">
      <w:pPr>
        <w:spacing w:line="360" w:lineRule="auto"/>
        <w:rPr>
          <w:rFonts w:ascii="Calibri" w:hAnsi="Calibri" w:cs="Calibri"/>
        </w:rPr>
      </w:pPr>
    </w:p>
    <w:p w14:paraId="7AF8C8F9" w14:textId="08DA9C48" w:rsidR="00487F92" w:rsidRPr="00487F92" w:rsidRDefault="00487F92" w:rsidP="00487F92">
      <w:pPr>
        <w:spacing w:after="160" w:line="360" w:lineRule="auto"/>
        <w:rPr>
          <w:rFonts w:ascii="Calibri" w:hAnsi="Calibri" w:cs="Calibri"/>
        </w:rPr>
      </w:pPr>
    </w:p>
    <w:p w14:paraId="2C778C3E" w14:textId="77777777" w:rsidR="00487F92" w:rsidRDefault="00487F92" w:rsidP="009E5749">
      <w:pPr>
        <w:spacing w:line="360" w:lineRule="auto"/>
        <w:rPr>
          <w:rFonts w:ascii="Calibri" w:hAnsi="Calibri" w:cs="Calibri"/>
        </w:rPr>
      </w:pPr>
    </w:p>
    <w:p w14:paraId="134EB9D1" w14:textId="77777777" w:rsidR="008D6B9F" w:rsidRDefault="008D6B9F" w:rsidP="009E5749">
      <w:pPr>
        <w:spacing w:line="360" w:lineRule="auto"/>
        <w:rPr>
          <w:rFonts w:ascii="Calibri" w:hAnsi="Calibri" w:cs="Calibri"/>
        </w:rPr>
      </w:pPr>
    </w:p>
    <w:p w14:paraId="53DCF4D4" w14:textId="77777777" w:rsidR="008D6B9F" w:rsidRDefault="008D6B9F" w:rsidP="009E5749">
      <w:pPr>
        <w:spacing w:line="360" w:lineRule="auto"/>
        <w:rPr>
          <w:rFonts w:ascii="Calibri" w:hAnsi="Calibri" w:cs="Calibri"/>
        </w:rPr>
      </w:pPr>
    </w:p>
    <w:p w14:paraId="1D9C2710" w14:textId="77777777" w:rsidR="008D6B9F" w:rsidRDefault="008D6B9F" w:rsidP="009E5749">
      <w:pPr>
        <w:spacing w:line="360" w:lineRule="auto"/>
        <w:rPr>
          <w:rFonts w:ascii="Calibri" w:hAnsi="Calibri" w:cs="Calibri"/>
        </w:rPr>
      </w:pPr>
    </w:p>
    <w:p w14:paraId="5C699C50" w14:textId="77777777" w:rsidR="008D6B9F" w:rsidRDefault="008D6B9F" w:rsidP="009E5749">
      <w:pPr>
        <w:spacing w:line="360" w:lineRule="auto"/>
        <w:rPr>
          <w:rFonts w:ascii="Calibri" w:hAnsi="Calibri" w:cs="Calibri"/>
        </w:rPr>
      </w:pPr>
    </w:p>
    <w:p w14:paraId="0F03349E" w14:textId="77777777" w:rsidR="003F73C3" w:rsidRDefault="003F73C3" w:rsidP="009E5749">
      <w:pPr>
        <w:spacing w:line="360" w:lineRule="auto"/>
        <w:rPr>
          <w:rFonts w:ascii="Calibri" w:hAnsi="Calibri" w:cs="Calibri"/>
        </w:rPr>
      </w:pPr>
    </w:p>
    <w:p w14:paraId="4FB580BF" w14:textId="77777777" w:rsidR="003F73C3" w:rsidRDefault="003F73C3" w:rsidP="009E5749">
      <w:pPr>
        <w:spacing w:line="360" w:lineRule="auto"/>
        <w:rPr>
          <w:rFonts w:ascii="Calibri" w:hAnsi="Calibri" w:cs="Calibri"/>
        </w:rPr>
      </w:pPr>
    </w:p>
    <w:p w14:paraId="0F1EDD70" w14:textId="77777777" w:rsidR="008D6B9F" w:rsidRDefault="008D6B9F" w:rsidP="009E5749">
      <w:pPr>
        <w:spacing w:line="360" w:lineRule="auto"/>
        <w:rPr>
          <w:rFonts w:ascii="Calibri" w:hAnsi="Calibri" w:cs="Calibri"/>
        </w:rPr>
      </w:pPr>
    </w:p>
    <w:p w14:paraId="37E347AE" w14:textId="77777777" w:rsidR="000912B9" w:rsidRDefault="000912B9" w:rsidP="009E5749">
      <w:pPr>
        <w:spacing w:line="360" w:lineRule="auto"/>
        <w:rPr>
          <w:rFonts w:ascii="Calibri" w:hAnsi="Calibri" w:cs="Calibri"/>
        </w:rPr>
      </w:pPr>
    </w:p>
    <w:p w14:paraId="162D6F38" w14:textId="77777777" w:rsidR="000912B9" w:rsidRPr="00790CDD" w:rsidRDefault="000912B9" w:rsidP="00790CDD">
      <w:pPr>
        <w:spacing w:line="360" w:lineRule="auto"/>
        <w:rPr>
          <w:rFonts w:ascii="Calibri" w:hAnsi="Calibri" w:cs="Calibri"/>
        </w:rPr>
      </w:pPr>
    </w:p>
    <w:p w14:paraId="7254CF79" w14:textId="2E21C0F8" w:rsidR="008D6B9F" w:rsidRPr="008D6B9F" w:rsidRDefault="00584F34" w:rsidP="008D6B9F">
      <w:pPr>
        <w:rPr>
          <w:rFonts w:ascii="Calibri" w:hAnsi="Calibri" w:cs="Calibri"/>
          <w:b/>
          <w:bCs/>
        </w:rPr>
      </w:pPr>
      <w:r w:rsidRPr="00584F34">
        <w:rPr>
          <w:rFonts w:ascii="Calibri" w:hAnsi="Calibri" w:cs="Calibri"/>
          <w:b/>
          <w:bCs/>
        </w:rPr>
        <w:t>References</w:t>
      </w:r>
    </w:p>
    <w:p w14:paraId="3AA84799" w14:textId="77777777" w:rsidR="008D6B9F" w:rsidRPr="00A96BDB" w:rsidRDefault="008D6B9F" w:rsidP="008D6B9F">
      <w:pPr>
        <w:spacing w:line="360" w:lineRule="auto"/>
        <w:rPr>
          <w:rFonts w:ascii="Calibri" w:hAnsi="Calibri" w:cs="Calibri"/>
        </w:rPr>
      </w:pPr>
      <w:r>
        <w:rPr>
          <w:rFonts w:ascii="Calibri" w:hAnsi="Calibri" w:cs="Calibri"/>
        </w:rPr>
        <w:t xml:space="preserve"> </w:t>
      </w:r>
    </w:p>
    <w:p w14:paraId="49D732F9" w14:textId="5FCB5A10" w:rsidR="008D6B9F" w:rsidRPr="007222E9" w:rsidRDefault="008D6B9F" w:rsidP="008D6B9F">
      <w:pPr>
        <w:spacing w:after="160" w:line="360" w:lineRule="auto"/>
        <w:rPr>
          <w:rFonts w:ascii="Calibri" w:hAnsi="Calibri" w:cs="Calibri"/>
        </w:rPr>
      </w:pPr>
      <w:r w:rsidRPr="007222E9">
        <w:rPr>
          <w:rFonts w:ascii="Calibri" w:hAnsi="Calibri" w:cs="Calibri"/>
        </w:rPr>
        <w:lastRenderedPageBreak/>
        <w:t>Bunce, D.L.T. (2021).</w:t>
      </w:r>
      <w:r w:rsidRPr="007222E9">
        <w:rPr>
          <w:rFonts w:ascii="Calibri" w:eastAsiaTheme="majorEastAsia" w:hAnsi="Calibri" w:cs="Calibri"/>
        </w:rPr>
        <w:t> </w:t>
      </w:r>
      <w:r w:rsidRPr="007222E9">
        <w:rPr>
          <w:rFonts w:ascii="Calibri" w:hAnsi="Calibri" w:cs="Calibri"/>
          <w:i/>
          <w:iCs/>
        </w:rPr>
        <w:t>How can we become anti-racist? A guide | Advance HE</w:t>
      </w:r>
      <w:r w:rsidRPr="007222E9">
        <w:rPr>
          <w:rFonts w:ascii="Calibri" w:hAnsi="Calibri" w:cs="Calibri"/>
        </w:rPr>
        <w:t xml:space="preserve">. Available at: </w:t>
      </w:r>
      <w:hyperlink r:id="rId5" w:history="1">
        <w:r w:rsidRPr="007222E9">
          <w:rPr>
            <w:rStyle w:val="Hyperlink"/>
            <w:rFonts w:ascii="Calibri" w:hAnsi="Calibri" w:cs="Calibri"/>
          </w:rPr>
          <w:t>https://www.advance-he.ac.uk/news-and-views/how-can-we-become-anti-racist-guide</w:t>
        </w:r>
      </w:hyperlink>
      <w:r>
        <w:rPr>
          <w:rFonts w:ascii="Calibri" w:hAnsi="Calibri" w:cs="Calibri"/>
        </w:rPr>
        <w:t xml:space="preserve"> </w:t>
      </w:r>
      <w:r>
        <w:rPr>
          <w:rFonts w:ascii="Calibri" w:hAnsi="Calibri" w:cs="Calibri"/>
        </w:rPr>
        <w:t>(Accessed 29 January 2025).</w:t>
      </w:r>
    </w:p>
    <w:p w14:paraId="0BD4B807" w14:textId="77777777" w:rsidR="008D6B9F" w:rsidRDefault="008D6B9F" w:rsidP="008D6B9F">
      <w:pPr>
        <w:spacing w:line="360" w:lineRule="auto"/>
        <w:rPr>
          <w:rFonts w:ascii="Calibri" w:hAnsi="Calibri" w:cs="Calibri"/>
        </w:rPr>
      </w:pPr>
      <w:r w:rsidRPr="0089618A">
        <w:rPr>
          <w:rFonts w:ascii="Calibri" w:hAnsi="Calibri" w:cs="Calibri"/>
        </w:rPr>
        <w:t>Cambridge Dictionary (2019)</w:t>
      </w:r>
      <w:r>
        <w:rPr>
          <w:rFonts w:ascii="Calibri" w:hAnsi="Calibri" w:cs="Calibri"/>
        </w:rPr>
        <w:t xml:space="preserve"> </w:t>
      </w:r>
      <w:r w:rsidRPr="0089618A">
        <w:rPr>
          <w:rFonts w:ascii="Calibri" w:hAnsi="Calibri" w:cs="Calibri"/>
          <w:i/>
          <w:iCs/>
        </w:rPr>
        <w:t>INCLUSIVITY | meaning in the Cambridge English Dictionary</w:t>
      </w:r>
      <w:r w:rsidRPr="0089618A">
        <w:rPr>
          <w:rFonts w:ascii="Calibri" w:hAnsi="Calibri" w:cs="Calibri"/>
        </w:rPr>
        <w:t xml:space="preserve">. Available at: </w:t>
      </w:r>
      <w:hyperlink r:id="rId6" w:history="1">
        <w:r w:rsidRPr="0089618A">
          <w:rPr>
            <w:rStyle w:val="Hyperlink"/>
            <w:rFonts w:ascii="Calibri" w:hAnsi="Calibri" w:cs="Calibri"/>
          </w:rPr>
          <w:t>https://dictionary.cambridge.org/dictionary/english/inclusivity</w:t>
        </w:r>
      </w:hyperlink>
      <w:r>
        <w:rPr>
          <w:rFonts w:ascii="Calibri" w:hAnsi="Calibri" w:cs="Calibri"/>
        </w:rPr>
        <w:t xml:space="preserve"> (Accessed: 21 January 2025).</w:t>
      </w:r>
    </w:p>
    <w:p w14:paraId="3597B221" w14:textId="77777777" w:rsidR="008D6B9F" w:rsidRDefault="008D6B9F" w:rsidP="008D6B9F">
      <w:pPr>
        <w:spacing w:line="360" w:lineRule="auto"/>
        <w:rPr>
          <w:rFonts w:ascii="Calibri" w:hAnsi="Calibri" w:cs="Calibri"/>
        </w:rPr>
      </w:pPr>
    </w:p>
    <w:p w14:paraId="7AA4A3B4" w14:textId="77777777" w:rsidR="008D6B9F" w:rsidRDefault="008D6B9F" w:rsidP="008D6B9F">
      <w:pPr>
        <w:spacing w:line="360" w:lineRule="auto"/>
        <w:rPr>
          <w:rFonts w:ascii="Calibri" w:hAnsi="Calibri" w:cs="Calibri"/>
        </w:rPr>
      </w:pPr>
      <w:r w:rsidRPr="004A13BB">
        <w:rPr>
          <w:rFonts w:ascii="Calibri" w:hAnsi="Calibri" w:cs="Calibri"/>
        </w:rPr>
        <w:t>Dauncey, M. (2016). </w:t>
      </w:r>
      <w:r w:rsidRPr="004A13BB">
        <w:rPr>
          <w:rFonts w:ascii="Calibri" w:hAnsi="Calibri" w:cs="Calibri"/>
          <w:i/>
          <w:iCs/>
        </w:rPr>
        <w:t>Additional Learning Needs (ALN) in Wales</w:t>
      </w:r>
      <w:r>
        <w:rPr>
          <w:rFonts w:ascii="Calibri" w:hAnsi="Calibri" w:cs="Calibri"/>
        </w:rPr>
        <w:t xml:space="preserve">. </w:t>
      </w:r>
      <w:r w:rsidRPr="004A13BB">
        <w:rPr>
          <w:rFonts w:ascii="Calibri" w:hAnsi="Calibri" w:cs="Calibri"/>
        </w:rPr>
        <w:t xml:space="preserve">Available at: </w:t>
      </w:r>
      <w:hyperlink r:id="rId7" w:history="1">
        <w:r w:rsidRPr="004A13BB">
          <w:rPr>
            <w:rStyle w:val="Hyperlink"/>
            <w:rFonts w:ascii="Calibri" w:hAnsi="Calibri" w:cs="Calibri"/>
          </w:rPr>
          <w:t>https://dera.ioe.ac.uk/id/eprint/27858/1/16-059-Web-%20English.pdf</w:t>
        </w:r>
      </w:hyperlink>
      <w:r>
        <w:rPr>
          <w:rFonts w:ascii="Calibri" w:hAnsi="Calibri" w:cs="Calibri"/>
        </w:rPr>
        <w:t xml:space="preserve"> (Accessed: 23 January 2025).</w:t>
      </w:r>
    </w:p>
    <w:p w14:paraId="721F7C28" w14:textId="77777777" w:rsidR="008D6B9F" w:rsidRPr="004A13BB" w:rsidRDefault="008D6B9F" w:rsidP="008D6B9F">
      <w:pPr>
        <w:spacing w:line="360" w:lineRule="auto"/>
        <w:rPr>
          <w:rFonts w:ascii="Calibri" w:hAnsi="Calibri" w:cs="Calibri"/>
        </w:rPr>
      </w:pPr>
    </w:p>
    <w:p w14:paraId="19293551" w14:textId="77777777" w:rsidR="008D6B9F" w:rsidRDefault="008D6B9F" w:rsidP="008D6B9F">
      <w:pPr>
        <w:spacing w:line="360" w:lineRule="auto"/>
        <w:rPr>
          <w:rFonts w:ascii="Calibri" w:hAnsi="Calibri" w:cs="Calibri"/>
        </w:rPr>
      </w:pPr>
      <w:r w:rsidRPr="00F32445">
        <w:rPr>
          <w:rFonts w:ascii="Calibri" w:hAnsi="Calibri" w:cs="Calibri"/>
        </w:rPr>
        <w:t>Educators Wales (202</w:t>
      </w:r>
      <w:r>
        <w:rPr>
          <w:rFonts w:ascii="Calibri" w:hAnsi="Calibri" w:cs="Calibri"/>
        </w:rPr>
        <w:t>5</w:t>
      </w:r>
      <w:r w:rsidRPr="00F32445">
        <w:rPr>
          <w:rFonts w:ascii="Calibri" w:hAnsi="Calibri" w:cs="Calibri"/>
        </w:rPr>
        <w:t xml:space="preserve">) </w:t>
      </w:r>
      <w:r w:rsidRPr="00F32445">
        <w:rPr>
          <w:rFonts w:ascii="Calibri" w:hAnsi="Calibri" w:cs="Calibri"/>
          <w:i/>
          <w:iCs/>
        </w:rPr>
        <w:t>Professional standards for further education teachers, work-based learning practitioners and adult learning practitioners in Wales.</w:t>
      </w:r>
      <w:r w:rsidRPr="00F32445">
        <w:rPr>
          <w:rFonts w:ascii="Calibri" w:hAnsi="Calibri" w:cs="Calibri"/>
        </w:rPr>
        <w:t xml:space="preserve"> Available at: </w:t>
      </w:r>
      <w:hyperlink r:id="rId8" w:history="1">
        <w:r w:rsidRPr="00F32445">
          <w:rPr>
            <w:rStyle w:val="Hyperlink"/>
            <w:rFonts w:ascii="Calibri" w:hAnsi="Calibri" w:cs="Calibri"/>
          </w:rPr>
          <w:t>https://educators.wales/leaders-professional-standards</w:t>
        </w:r>
      </w:hyperlink>
      <w:r w:rsidRPr="00F32445">
        <w:rPr>
          <w:rFonts w:ascii="Calibri" w:hAnsi="Calibri" w:cs="Calibri"/>
        </w:rPr>
        <w:t xml:space="preserve"> (Accessed: </w:t>
      </w:r>
      <w:r>
        <w:rPr>
          <w:rFonts w:ascii="Calibri" w:hAnsi="Calibri" w:cs="Calibri"/>
        </w:rPr>
        <w:t>20</w:t>
      </w:r>
      <w:r w:rsidRPr="00F32445">
        <w:rPr>
          <w:rFonts w:ascii="Calibri" w:hAnsi="Calibri" w:cs="Calibri"/>
        </w:rPr>
        <w:t xml:space="preserve"> </w:t>
      </w:r>
      <w:r>
        <w:rPr>
          <w:rFonts w:ascii="Calibri" w:hAnsi="Calibri" w:cs="Calibri"/>
        </w:rPr>
        <w:t xml:space="preserve">January </w:t>
      </w:r>
      <w:r w:rsidRPr="00F32445">
        <w:rPr>
          <w:rFonts w:ascii="Calibri" w:hAnsi="Calibri" w:cs="Calibri"/>
        </w:rPr>
        <w:t>202</w:t>
      </w:r>
      <w:r>
        <w:rPr>
          <w:rFonts w:ascii="Calibri" w:hAnsi="Calibri" w:cs="Calibri"/>
        </w:rPr>
        <w:t>5</w:t>
      </w:r>
      <w:r w:rsidRPr="00F32445">
        <w:rPr>
          <w:rFonts w:ascii="Calibri" w:hAnsi="Calibri" w:cs="Calibri"/>
        </w:rPr>
        <w:t>).</w:t>
      </w:r>
    </w:p>
    <w:p w14:paraId="1BE5CFA3" w14:textId="77777777" w:rsidR="008D6B9F" w:rsidRDefault="008D6B9F" w:rsidP="008D6B9F">
      <w:pPr>
        <w:spacing w:line="360" w:lineRule="auto"/>
        <w:rPr>
          <w:rFonts w:ascii="Calibri" w:hAnsi="Calibri" w:cs="Calibri"/>
        </w:rPr>
      </w:pPr>
    </w:p>
    <w:p w14:paraId="5CEF20E4" w14:textId="77777777" w:rsidR="008D6B9F" w:rsidRDefault="008D6B9F" w:rsidP="008D6B9F">
      <w:pPr>
        <w:spacing w:after="160" w:line="360" w:lineRule="auto"/>
        <w:rPr>
          <w:rFonts w:ascii="Calibri" w:hAnsi="Calibri" w:cs="Calibri"/>
        </w:rPr>
      </w:pPr>
      <w:r w:rsidRPr="0092747C">
        <w:rPr>
          <w:rFonts w:ascii="Calibri" w:hAnsi="Calibri" w:cs="Calibri"/>
        </w:rPr>
        <w:t>Equality and Human Rights Commission (2012)</w:t>
      </w:r>
      <w:r w:rsidRPr="0092747C">
        <w:rPr>
          <w:rFonts w:ascii="Calibri" w:eastAsiaTheme="majorEastAsia" w:hAnsi="Calibri" w:cs="Calibri"/>
        </w:rPr>
        <w:t> </w:t>
      </w:r>
      <w:r w:rsidRPr="0092747C">
        <w:rPr>
          <w:rFonts w:ascii="Calibri" w:hAnsi="Calibri" w:cs="Calibri"/>
          <w:i/>
          <w:iCs/>
        </w:rPr>
        <w:t>What equality law means for you as a student in further or higher education</w:t>
      </w:r>
      <w:r>
        <w:rPr>
          <w:rFonts w:ascii="Calibri" w:hAnsi="Calibri" w:cs="Calibri"/>
          <w:i/>
          <w:iCs/>
        </w:rPr>
        <w:t>,</w:t>
      </w:r>
      <w:r w:rsidRPr="0092747C">
        <w:rPr>
          <w:rFonts w:ascii="Calibri" w:hAnsi="Calibri" w:cs="Calibri"/>
          <w:i/>
          <w:iCs/>
        </w:rPr>
        <w:t xml:space="preserve"> Equality Act 2010 Guidance for students</w:t>
      </w:r>
      <w:r>
        <w:rPr>
          <w:rFonts w:ascii="Calibri" w:hAnsi="Calibri" w:cs="Calibri"/>
          <w:i/>
          <w:iCs/>
        </w:rPr>
        <w:t xml:space="preserve">. </w:t>
      </w:r>
      <w:r w:rsidRPr="0092747C">
        <w:rPr>
          <w:rFonts w:ascii="Calibri" w:hAnsi="Calibri" w:cs="Calibri"/>
        </w:rPr>
        <w:t xml:space="preserve">Available at: </w:t>
      </w:r>
      <w:hyperlink r:id="rId9" w:history="1">
        <w:r w:rsidRPr="0092747C">
          <w:rPr>
            <w:rStyle w:val="Hyperlink"/>
            <w:rFonts w:ascii="Calibri" w:hAnsi="Calibri" w:cs="Calibri"/>
          </w:rPr>
          <w:t>https://www.strath.ac.uk/media/ps/sees/disabilityservice/equalityanddiversity/fehe_students_guide_Nov_2012.pdf</w:t>
        </w:r>
      </w:hyperlink>
      <w:r>
        <w:rPr>
          <w:rFonts w:ascii="Calibri" w:hAnsi="Calibri" w:cs="Calibri"/>
        </w:rPr>
        <w:t xml:space="preserve"> </w:t>
      </w:r>
      <w:r>
        <w:rPr>
          <w:rFonts w:ascii="Calibri" w:hAnsi="Calibri" w:cs="Calibri"/>
        </w:rPr>
        <w:t>(Accessed 29 January 2025).</w:t>
      </w:r>
      <w:r>
        <w:rPr>
          <w:rFonts w:ascii="Calibri" w:hAnsi="Calibri" w:cs="Calibri"/>
        </w:rPr>
        <w:t xml:space="preserve"> </w:t>
      </w:r>
    </w:p>
    <w:p w14:paraId="00AE708C" w14:textId="77777777" w:rsidR="008D6B9F" w:rsidRPr="0092747C" w:rsidRDefault="008D6B9F" w:rsidP="008D6B9F">
      <w:pPr>
        <w:spacing w:after="160" w:line="360" w:lineRule="auto"/>
        <w:rPr>
          <w:rFonts w:ascii="Calibri" w:hAnsi="Calibri" w:cs="Calibri"/>
        </w:rPr>
      </w:pPr>
    </w:p>
    <w:p w14:paraId="5CCDBB12" w14:textId="77777777" w:rsidR="008D6B9F" w:rsidRDefault="008D6B9F" w:rsidP="008D6B9F">
      <w:pPr>
        <w:spacing w:line="360" w:lineRule="auto"/>
        <w:rPr>
          <w:rFonts w:ascii="Calibri" w:hAnsi="Calibri" w:cs="Calibri"/>
        </w:rPr>
      </w:pPr>
      <w:r w:rsidRPr="00CE4880">
        <w:rPr>
          <w:rFonts w:ascii="Calibri" w:hAnsi="Calibri" w:cs="Calibri"/>
        </w:rPr>
        <w:t xml:space="preserve">Equality and Human Rights Commission (2014) </w:t>
      </w:r>
      <w:r w:rsidRPr="00CE4880">
        <w:rPr>
          <w:rFonts w:ascii="Calibri" w:hAnsi="Calibri" w:cs="Calibri"/>
          <w:i/>
          <w:iCs/>
        </w:rPr>
        <w:t>Technical</w:t>
      </w:r>
      <w:r w:rsidRPr="005D526C">
        <w:rPr>
          <w:rFonts w:ascii="Calibri" w:hAnsi="Calibri" w:cs="Calibri"/>
          <w:i/>
          <w:iCs/>
        </w:rPr>
        <w:t xml:space="preserve"> guidance on further and higher education</w:t>
      </w:r>
      <w:r>
        <w:rPr>
          <w:rFonts w:ascii="Calibri" w:hAnsi="Calibri" w:cs="Calibri"/>
          <w:i/>
          <w:iCs/>
        </w:rPr>
        <w:t xml:space="preserve">. </w:t>
      </w:r>
      <w:r w:rsidRPr="00CE4880">
        <w:rPr>
          <w:rFonts w:ascii="Calibri" w:hAnsi="Calibri" w:cs="Calibri"/>
        </w:rPr>
        <w:t>Available at:</w:t>
      </w:r>
      <w:r>
        <w:rPr>
          <w:rFonts w:ascii="Calibri" w:hAnsi="Calibri" w:cs="Calibri"/>
        </w:rPr>
        <w:t xml:space="preserve"> </w:t>
      </w:r>
      <w:hyperlink r:id="rId10" w:history="1">
        <w:r w:rsidRPr="00EA015D">
          <w:rPr>
            <w:rStyle w:val="Hyperlink"/>
            <w:rFonts w:ascii="Calibri" w:hAnsi="Calibri" w:cs="Calibri"/>
          </w:rPr>
          <w:t>https://www.equalityhumanrights.com/sites/default/files/2021/technical-guidance-further-higher-education.docx</w:t>
        </w:r>
      </w:hyperlink>
      <w:r>
        <w:rPr>
          <w:rFonts w:ascii="Calibri" w:hAnsi="Calibri" w:cs="Calibri"/>
        </w:rPr>
        <w:t xml:space="preserve"> (</w:t>
      </w:r>
      <w:r w:rsidRPr="005D526C">
        <w:rPr>
          <w:rFonts w:ascii="Calibri" w:hAnsi="Calibri" w:cs="Calibri"/>
        </w:rPr>
        <w:t>Accessed: 20 January 2025).</w:t>
      </w:r>
    </w:p>
    <w:p w14:paraId="5A3F9EDA" w14:textId="77777777" w:rsidR="008D6B9F" w:rsidRPr="00CB0890" w:rsidRDefault="008D6B9F" w:rsidP="008D6B9F">
      <w:pPr>
        <w:spacing w:line="360" w:lineRule="auto"/>
        <w:rPr>
          <w:rFonts w:ascii="Calibri" w:hAnsi="Calibri" w:cs="Calibri"/>
        </w:rPr>
      </w:pPr>
    </w:p>
    <w:p w14:paraId="5B8E7F20" w14:textId="77777777" w:rsidR="008D6B9F" w:rsidRDefault="008D6B9F" w:rsidP="008D6B9F">
      <w:pPr>
        <w:spacing w:line="360" w:lineRule="auto"/>
        <w:rPr>
          <w:rFonts w:ascii="Calibri" w:hAnsi="Calibri" w:cs="Calibri"/>
        </w:rPr>
      </w:pPr>
      <w:r w:rsidRPr="00C71EB0">
        <w:rPr>
          <w:rFonts w:ascii="Calibri" w:hAnsi="Calibri" w:cs="Calibri"/>
        </w:rPr>
        <w:t>Equality and Human Rights Commission (2018). </w:t>
      </w:r>
      <w:r w:rsidRPr="00C71EB0">
        <w:rPr>
          <w:rFonts w:ascii="Calibri" w:hAnsi="Calibri" w:cs="Calibri"/>
          <w:i/>
          <w:iCs/>
        </w:rPr>
        <w:t>The Human Rights Act</w:t>
      </w:r>
      <w:r w:rsidRPr="00C71EB0">
        <w:rPr>
          <w:rFonts w:ascii="Calibri" w:hAnsi="Calibri" w:cs="Calibri"/>
        </w:rPr>
        <w:t xml:space="preserve">. Available at: </w:t>
      </w:r>
      <w:hyperlink r:id="rId11" w:history="1">
        <w:r w:rsidRPr="00C71EB0">
          <w:rPr>
            <w:rStyle w:val="Hyperlink"/>
            <w:rFonts w:ascii="Calibri" w:hAnsi="Calibri" w:cs="Calibri"/>
          </w:rPr>
          <w:t>https://www.equalityhumanrights.com/human-rights/human-rights-act</w:t>
        </w:r>
      </w:hyperlink>
      <w:r>
        <w:rPr>
          <w:rFonts w:ascii="Calibri" w:hAnsi="Calibri" w:cs="Calibri"/>
        </w:rPr>
        <w:t xml:space="preserve"> (Accessed: 22 January 2025). </w:t>
      </w:r>
    </w:p>
    <w:p w14:paraId="04AFC373" w14:textId="77777777" w:rsidR="008D6B9F" w:rsidRDefault="008D6B9F" w:rsidP="008D6B9F">
      <w:pPr>
        <w:spacing w:line="360" w:lineRule="auto"/>
        <w:rPr>
          <w:rFonts w:ascii="Calibri" w:hAnsi="Calibri" w:cs="Calibri"/>
        </w:rPr>
      </w:pPr>
      <w:r w:rsidRPr="005E2BA3">
        <w:rPr>
          <w:rFonts w:ascii="Calibri" w:hAnsi="Calibri" w:cs="Calibri"/>
        </w:rPr>
        <w:t>Equality and Human Rights Commission (2020). </w:t>
      </w:r>
      <w:r w:rsidRPr="005E2BA3">
        <w:rPr>
          <w:rFonts w:ascii="Calibri" w:hAnsi="Calibri" w:cs="Calibri"/>
          <w:i/>
          <w:iCs/>
        </w:rPr>
        <w:t>UN Convention on the Rights of Persons with Disabilities (CRPD)</w:t>
      </w:r>
      <w:r w:rsidRPr="005E2BA3">
        <w:rPr>
          <w:rFonts w:ascii="Calibri" w:hAnsi="Calibri" w:cs="Calibri"/>
        </w:rPr>
        <w:t xml:space="preserve">. Available at: </w:t>
      </w:r>
      <w:hyperlink r:id="rId12" w:history="1">
        <w:r w:rsidRPr="005E2BA3">
          <w:rPr>
            <w:rStyle w:val="Hyperlink"/>
            <w:rFonts w:ascii="Calibri" w:hAnsi="Calibri" w:cs="Calibri"/>
          </w:rPr>
          <w:t>https://www.equalityhumanrights.com/our-work/our-</w:t>
        </w:r>
        <w:r w:rsidRPr="005E2BA3">
          <w:rPr>
            <w:rStyle w:val="Hyperlink"/>
            <w:rFonts w:ascii="Calibri" w:hAnsi="Calibri" w:cs="Calibri"/>
          </w:rPr>
          <w:lastRenderedPageBreak/>
          <w:t>human-rights-work/monitoring-and-promoting-un-treaties/un-convention-rights-persons</w:t>
        </w:r>
      </w:hyperlink>
      <w:r>
        <w:rPr>
          <w:rFonts w:ascii="Calibri" w:hAnsi="Calibri" w:cs="Calibri"/>
        </w:rPr>
        <w:t xml:space="preserve"> (Accessed: 22 January 2025). </w:t>
      </w:r>
    </w:p>
    <w:p w14:paraId="71CC0B7E" w14:textId="77777777" w:rsidR="008D6B9F" w:rsidRDefault="008D6B9F" w:rsidP="008D6B9F">
      <w:pPr>
        <w:spacing w:line="360" w:lineRule="auto"/>
        <w:rPr>
          <w:rFonts w:ascii="Calibri" w:hAnsi="Calibri" w:cs="Calibri"/>
        </w:rPr>
      </w:pPr>
    </w:p>
    <w:p w14:paraId="65E9B791" w14:textId="77777777" w:rsidR="008D6B9F" w:rsidRDefault="008D6B9F" w:rsidP="008D6B9F">
      <w:pPr>
        <w:spacing w:line="360" w:lineRule="auto"/>
        <w:rPr>
          <w:rFonts w:ascii="Calibri" w:hAnsi="Calibri" w:cs="Calibri"/>
        </w:rPr>
      </w:pPr>
      <w:r w:rsidRPr="00FB713F">
        <w:rPr>
          <w:rFonts w:ascii="Calibri" w:hAnsi="Calibri" w:cs="Calibri"/>
        </w:rPr>
        <w:t xml:space="preserve">Equality Challenge Unit (2013) </w:t>
      </w:r>
      <w:r w:rsidRPr="00FB713F">
        <w:rPr>
          <w:rFonts w:ascii="Calibri" w:hAnsi="Calibri" w:cs="Calibri"/>
          <w:i/>
          <w:iCs/>
        </w:rPr>
        <w:t>Equality and diversity for academics: Inclusive practice</w:t>
      </w:r>
      <w:r>
        <w:rPr>
          <w:rFonts w:ascii="Calibri" w:hAnsi="Calibri" w:cs="Calibri"/>
        </w:rPr>
        <w:t xml:space="preserve">. Available at: </w:t>
      </w:r>
      <w:hyperlink r:id="rId13" w:history="1">
        <w:r w:rsidRPr="00EA015D">
          <w:rPr>
            <w:rStyle w:val="Hyperlink"/>
            <w:rFonts w:ascii="Calibri" w:hAnsi="Calibri" w:cs="Calibri"/>
          </w:rPr>
          <w:t>https://en.unesco.org/inclusivepolicylab/system/files/teams/discussion/2018/2/e-and-d-for-academics-factsheet-inclusive-practice_0_0_0_0_0.pdf</w:t>
        </w:r>
      </w:hyperlink>
      <w:r>
        <w:rPr>
          <w:rFonts w:ascii="Calibri" w:hAnsi="Calibri" w:cs="Calibri"/>
        </w:rPr>
        <w:t xml:space="preserve"> (Accessed: 22 January 2025). </w:t>
      </w:r>
    </w:p>
    <w:p w14:paraId="5F59186B" w14:textId="77777777" w:rsidR="008D6B9F" w:rsidRPr="00FB713F" w:rsidRDefault="008D6B9F" w:rsidP="008D6B9F">
      <w:pPr>
        <w:spacing w:line="360" w:lineRule="auto"/>
        <w:rPr>
          <w:rFonts w:ascii="Calibri" w:hAnsi="Calibri" w:cs="Calibri"/>
        </w:rPr>
      </w:pPr>
    </w:p>
    <w:p w14:paraId="523416A2" w14:textId="77777777" w:rsidR="008D6B9F" w:rsidRDefault="008D6B9F" w:rsidP="008D6B9F">
      <w:pPr>
        <w:spacing w:line="360" w:lineRule="auto"/>
        <w:rPr>
          <w:rFonts w:ascii="Calibri" w:hAnsi="Calibri" w:cs="Calibri"/>
        </w:rPr>
      </w:pPr>
      <w:r w:rsidRPr="006A6A68">
        <w:rPr>
          <w:rFonts w:ascii="Calibri" w:hAnsi="Calibri" w:cs="Calibri"/>
        </w:rPr>
        <w:t>GOV.UK (2010) </w:t>
      </w:r>
      <w:r w:rsidRPr="006A6A68">
        <w:rPr>
          <w:rFonts w:ascii="Calibri" w:hAnsi="Calibri" w:cs="Calibri"/>
          <w:i/>
          <w:iCs/>
        </w:rPr>
        <w:t>Definition of Disability under the Equality Act 2010</w:t>
      </w:r>
      <w:r w:rsidRPr="006A6A68">
        <w:rPr>
          <w:rFonts w:ascii="Calibri" w:hAnsi="Calibri" w:cs="Calibri"/>
        </w:rPr>
        <w:t xml:space="preserve">. Available at: </w:t>
      </w:r>
      <w:hyperlink r:id="rId14" w:history="1">
        <w:r w:rsidRPr="006A6A68">
          <w:rPr>
            <w:rStyle w:val="Hyperlink"/>
            <w:rFonts w:ascii="Calibri" w:hAnsi="Calibri" w:cs="Calibri"/>
          </w:rPr>
          <w:t>https://www.gov.uk/definition-of-disability-under-equality-act-2010</w:t>
        </w:r>
      </w:hyperlink>
      <w:r>
        <w:rPr>
          <w:rFonts w:ascii="Calibri" w:hAnsi="Calibri" w:cs="Calibri"/>
        </w:rPr>
        <w:t xml:space="preserve"> (Accessed: 20</w:t>
      </w:r>
      <w:r w:rsidRPr="00F32445">
        <w:rPr>
          <w:rFonts w:ascii="Calibri" w:hAnsi="Calibri" w:cs="Calibri"/>
        </w:rPr>
        <w:t xml:space="preserve"> </w:t>
      </w:r>
      <w:r>
        <w:rPr>
          <w:rFonts w:ascii="Calibri" w:hAnsi="Calibri" w:cs="Calibri"/>
        </w:rPr>
        <w:t xml:space="preserve">January </w:t>
      </w:r>
      <w:r w:rsidRPr="00F32445">
        <w:rPr>
          <w:rFonts w:ascii="Calibri" w:hAnsi="Calibri" w:cs="Calibri"/>
        </w:rPr>
        <w:t>202</w:t>
      </w:r>
      <w:r>
        <w:rPr>
          <w:rFonts w:ascii="Calibri" w:hAnsi="Calibri" w:cs="Calibri"/>
        </w:rPr>
        <w:t>5</w:t>
      </w:r>
      <w:r w:rsidRPr="00F32445">
        <w:rPr>
          <w:rFonts w:ascii="Calibri" w:hAnsi="Calibri" w:cs="Calibri"/>
        </w:rPr>
        <w:t>).</w:t>
      </w:r>
    </w:p>
    <w:p w14:paraId="49626F5A" w14:textId="77777777" w:rsidR="008D6B9F" w:rsidRDefault="008D6B9F" w:rsidP="008D6B9F">
      <w:pPr>
        <w:spacing w:line="360" w:lineRule="auto"/>
        <w:rPr>
          <w:rFonts w:ascii="Calibri" w:hAnsi="Calibri" w:cs="Calibri"/>
        </w:rPr>
      </w:pPr>
    </w:p>
    <w:p w14:paraId="33552057" w14:textId="77777777" w:rsidR="008D6B9F" w:rsidRDefault="008D6B9F" w:rsidP="008D6B9F">
      <w:pPr>
        <w:spacing w:line="360" w:lineRule="auto"/>
        <w:rPr>
          <w:rFonts w:ascii="Calibri" w:hAnsi="Calibri" w:cs="Calibri"/>
        </w:rPr>
      </w:pPr>
      <w:r w:rsidRPr="00556CFF">
        <w:rPr>
          <w:rFonts w:ascii="Calibri" w:hAnsi="Calibri" w:cs="Calibri"/>
        </w:rPr>
        <w:t>GOV.UK (2023) </w:t>
      </w:r>
      <w:r w:rsidRPr="00556CFF">
        <w:rPr>
          <w:rFonts w:ascii="Calibri" w:hAnsi="Calibri" w:cs="Calibri"/>
          <w:i/>
          <w:iCs/>
        </w:rPr>
        <w:t>Discrimination: Your Rights</w:t>
      </w:r>
      <w:r w:rsidRPr="005D526C">
        <w:rPr>
          <w:rFonts w:ascii="Calibri" w:hAnsi="Calibri" w:cs="Calibri"/>
        </w:rPr>
        <w:t xml:space="preserve">. </w:t>
      </w:r>
      <w:r w:rsidRPr="00556CFF">
        <w:rPr>
          <w:rFonts w:ascii="Calibri" w:hAnsi="Calibri" w:cs="Calibri"/>
        </w:rPr>
        <w:t xml:space="preserve">Available at: </w:t>
      </w:r>
      <w:hyperlink r:id="rId15" w:history="1">
        <w:r w:rsidRPr="00556CFF">
          <w:rPr>
            <w:rStyle w:val="Hyperlink"/>
            <w:rFonts w:ascii="Calibri" w:hAnsi="Calibri" w:cs="Calibri"/>
          </w:rPr>
          <w:t>https://w</w:t>
        </w:r>
        <w:r w:rsidRPr="00556CFF">
          <w:rPr>
            <w:rStyle w:val="Hyperlink"/>
            <w:rFonts w:ascii="Calibri" w:hAnsi="Calibri" w:cs="Calibri"/>
          </w:rPr>
          <w:t>w</w:t>
        </w:r>
        <w:r w:rsidRPr="00556CFF">
          <w:rPr>
            <w:rStyle w:val="Hyperlink"/>
            <w:rFonts w:ascii="Calibri" w:hAnsi="Calibri" w:cs="Calibri"/>
          </w:rPr>
          <w:t>w.gov.uk/discrimination-your-rights</w:t>
        </w:r>
      </w:hyperlink>
      <w:r w:rsidRPr="005D526C">
        <w:rPr>
          <w:rFonts w:ascii="Calibri" w:hAnsi="Calibri" w:cs="Calibri"/>
        </w:rPr>
        <w:t xml:space="preserve"> (Accessed: 20 January 2025).</w:t>
      </w:r>
    </w:p>
    <w:p w14:paraId="009DEACD" w14:textId="77777777" w:rsidR="008D6B9F" w:rsidRPr="005D526C" w:rsidRDefault="008D6B9F" w:rsidP="008D6B9F">
      <w:pPr>
        <w:spacing w:line="360" w:lineRule="auto"/>
        <w:rPr>
          <w:rFonts w:ascii="Calibri" w:hAnsi="Calibri" w:cs="Calibri"/>
        </w:rPr>
      </w:pPr>
    </w:p>
    <w:p w14:paraId="63C67B20" w14:textId="77777777" w:rsidR="008D6B9F" w:rsidRDefault="008D6B9F" w:rsidP="008D6B9F">
      <w:pPr>
        <w:spacing w:line="360" w:lineRule="auto"/>
        <w:rPr>
          <w:rFonts w:ascii="Calibri" w:hAnsi="Calibri" w:cs="Calibri"/>
        </w:rPr>
      </w:pPr>
      <w:r>
        <w:rPr>
          <w:rFonts w:ascii="Calibri" w:hAnsi="Calibri" w:cs="Calibri"/>
        </w:rPr>
        <w:t xml:space="preserve">James, S. (2024). </w:t>
      </w:r>
      <w:r w:rsidRPr="00C62002">
        <w:rPr>
          <w:rFonts w:ascii="Calibri" w:hAnsi="Calibri" w:cs="Calibri"/>
          <w:i/>
          <w:iCs/>
        </w:rPr>
        <w:t>UWTSD Zero Racism Wales Pledge</w:t>
      </w:r>
      <w:r>
        <w:rPr>
          <w:rFonts w:ascii="Calibri" w:hAnsi="Calibri" w:cs="Calibri"/>
          <w:i/>
          <w:iCs/>
        </w:rPr>
        <w:t xml:space="preserve">. </w:t>
      </w:r>
      <w:r w:rsidRPr="00C62002">
        <w:rPr>
          <w:rFonts w:ascii="Calibri" w:hAnsi="Calibri" w:cs="Calibri"/>
        </w:rPr>
        <w:t>Available at:</w:t>
      </w:r>
      <w:r>
        <w:rPr>
          <w:rFonts w:ascii="Calibri" w:hAnsi="Calibri" w:cs="Calibri"/>
        </w:rPr>
        <w:t xml:space="preserve"> </w:t>
      </w:r>
      <w:hyperlink r:id="rId16" w:history="1">
        <w:r w:rsidRPr="002E4E3A">
          <w:rPr>
            <w:rStyle w:val="Hyperlink"/>
            <w:rFonts w:ascii="Calibri" w:hAnsi="Calibri" w:cs="Calibri"/>
          </w:rPr>
          <w:t>https://zeroracismwales.co.uk/pledge/uwtsd/</w:t>
        </w:r>
      </w:hyperlink>
      <w:r>
        <w:rPr>
          <w:rFonts w:ascii="Calibri" w:hAnsi="Calibri" w:cs="Calibri"/>
        </w:rPr>
        <w:t xml:space="preserve"> </w:t>
      </w:r>
      <w:r>
        <w:rPr>
          <w:rFonts w:ascii="Calibri" w:hAnsi="Calibri" w:cs="Calibri"/>
        </w:rPr>
        <w:t>(Accessed 29 January 2025).</w:t>
      </w:r>
    </w:p>
    <w:p w14:paraId="7573D84E" w14:textId="77777777" w:rsidR="008D6B9F" w:rsidRDefault="008D6B9F" w:rsidP="008D6B9F">
      <w:pPr>
        <w:spacing w:line="360" w:lineRule="auto"/>
        <w:rPr>
          <w:rFonts w:ascii="Calibri" w:hAnsi="Calibri" w:cs="Calibri"/>
        </w:rPr>
      </w:pPr>
    </w:p>
    <w:p w14:paraId="506E6C71" w14:textId="77777777" w:rsidR="008D6B9F" w:rsidRDefault="008D6B9F" w:rsidP="008D6B9F">
      <w:pPr>
        <w:spacing w:line="360" w:lineRule="auto"/>
        <w:rPr>
          <w:rFonts w:ascii="Calibri" w:hAnsi="Calibri" w:cs="Calibri"/>
        </w:rPr>
      </w:pPr>
      <w:r w:rsidRPr="005D51B6">
        <w:rPr>
          <w:rFonts w:ascii="Calibri" w:hAnsi="Calibri" w:cs="Calibri"/>
        </w:rPr>
        <w:t xml:space="preserve">Long, R. </w:t>
      </w:r>
      <w:r>
        <w:rPr>
          <w:rFonts w:ascii="Calibri" w:hAnsi="Calibri" w:cs="Calibri"/>
        </w:rPr>
        <w:t xml:space="preserve">and Roberts, N. </w:t>
      </w:r>
      <w:r w:rsidRPr="005D51B6">
        <w:rPr>
          <w:rFonts w:ascii="Calibri" w:hAnsi="Calibri" w:cs="Calibri"/>
        </w:rPr>
        <w:t>(202</w:t>
      </w:r>
      <w:r>
        <w:rPr>
          <w:rFonts w:ascii="Calibri" w:hAnsi="Calibri" w:cs="Calibri"/>
        </w:rPr>
        <w:t>5</w:t>
      </w:r>
      <w:r w:rsidRPr="005D51B6">
        <w:rPr>
          <w:rFonts w:ascii="Calibri" w:hAnsi="Calibri" w:cs="Calibri"/>
        </w:rPr>
        <w:t xml:space="preserve">). </w:t>
      </w:r>
      <w:r w:rsidRPr="005D51B6">
        <w:rPr>
          <w:rFonts w:ascii="Calibri" w:hAnsi="Calibri" w:cs="Calibri"/>
          <w:i/>
          <w:iCs/>
        </w:rPr>
        <w:t xml:space="preserve">Special Educational Needs: support in England. </w:t>
      </w:r>
      <w:r w:rsidRPr="005D51B6">
        <w:rPr>
          <w:rFonts w:ascii="Calibri" w:hAnsi="Calibri" w:cs="Calibri"/>
        </w:rPr>
        <w:t xml:space="preserve">Available at: </w:t>
      </w:r>
      <w:hyperlink r:id="rId17" w:history="1">
        <w:r w:rsidRPr="005D51B6">
          <w:rPr>
            <w:rStyle w:val="Hyperlink"/>
            <w:rFonts w:ascii="Calibri" w:hAnsi="Calibri" w:cs="Calibri"/>
          </w:rPr>
          <w:t>https://commonslibrary.parliament.uk/research-briefings/sn07020/</w:t>
        </w:r>
      </w:hyperlink>
      <w:r>
        <w:rPr>
          <w:rFonts w:ascii="Calibri" w:hAnsi="Calibri" w:cs="Calibri"/>
        </w:rPr>
        <w:t xml:space="preserve"> (Accessed: 23 January 2025). </w:t>
      </w:r>
    </w:p>
    <w:p w14:paraId="149A8950" w14:textId="77777777" w:rsidR="008D6B9F" w:rsidRDefault="008D6B9F" w:rsidP="008D6B9F">
      <w:pPr>
        <w:spacing w:line="360" w:lineRule="auto"/>
        <w:rPr>
          <w:rFonts w:ascii="Calibri" w:hAnsi="Calibri" w:cs="Calibri"/>
        </w:rPr>
      </w:pPr>
    </w:p>
    <w:p w14:paraId="37430185" w14:textId="77777777" w:rsidR="008D6B9F" w:rsidRDefault="008D6B9F" w:rsidP="008D6B9F">
      <w:pPr>
        <w:spacing w:line="360" w:lineRule="auto"/>
        <w:rPr>
          <w:rFonts w:ascii="Calibri" w:hAnsi="Calibri" w:cs="Calibri"/>
        </w:rPr>
      </w:pPr>
      <w:r w:rsidRPr="00CB0890">
        <w:rPr>
          <w:rFonts w:ascii="Calibri" w:hAnsi="Calibri" w:cs="Calibri"/>
        </w:rPr>
        <w:t>Mos-</w:t>
      </w:r>
      <w:proofErr w:type="spellStart"/>
      <w:r w:rsidRPr="00CB0890">
        <w:rPr>
          <w:rFonts w:ascii="Calibri" w:hAnsi="Calibri" w:cs="Calibri"/>
        </w:rPr>
        <w:t>Shogbamimu</w:t>
      </w:r>
      <w:proofErr w:type="spellEnd"/>
      <w:r w:rsidRPr="00CB0890">
        <w:rPr>
          <w:rFonts w:ascii="Calibri" w:hAnsi="Calibri" w:cs="Calibri"/>
        </w:rPr>
        <w:t>, S. (2018)</w:t>
      </w:r>
      <w:r>
        <w:rPr>
          <w:rFonts w:ascii="Calibri" w:hAnsi="Calibri" w:cs="Calibri"/>
        </w:rPr>
        <w:t xml:space="preserve"> </w:t>
      </w:r>
      <w:r w:rsidRPr="00914E75">
        <w:rPr>
          <w:rFonts w:ascii="Calibri" w:hAnsi="Calibri" w:cs="Calibri"/>
        </w:rPr>
        <w:t>‘</w:t>
      </w:r>
      <w:r w:rsidRPr="00CB0890">
        <w:rPr>
          <w:rFonts w:ascii="Calibri" w:hAnsi="Calibri" w:cs="Calibri"/>
        </w:rPr>
        <w:t xml:space="preserve">UK Equality Act is Not Fit for Purpose: It’s Time </w:t>
      </w:r>
      <w:r w:rsidRPr="00914E75">
        <w:rPr>
          <w:rFonts w:ascii="Calibri" w:hAnsi="Calibri" w:cs="Calibri"/>
        </w:rPr>
        <w:t>for</w:t>
      </w:r>
      <w:r w:rsidRPr="00CB0890">
        <w:rPr>
          <w:rFonts w:ascii="Calibri" w:hAnsi="Calibri" w:cs="Calibri"/>
        </w:rPr>
        <w:t xml:space="preserve"> the Law to Recognise Multiple Discrimination</w:t>
      </w:r>
      <w:r w:rsidRPr="00914E75">
        <w:rPr>
          <w:rFonts w:ascii="Calibri" w:hAnsi="Calibri" w:cs="Calibri"/>
        </w:rPr>
        <w:t>’</w:t>
      </w:r>
      <w:r w:rsidRPr="00CB0890">
        <w:rPr>
          <w:rFonts w:ascii="Calibri" w:hAnsi="Calibri" w:cs="Calibri"/>
        </w:rPr>
        <w:t>.</w:t>
      </w:r>
      <w:r>
        <w:rPr>
          <w:rFonts w:ascii="Calibri" w:hAnsi="Calibri" w:cs="Calibri"/>
        </w:rPr>
        <w:t xml:space="preserve"> </w:t>
      </w:r>
      <w:r w:rsidRPr="00914E75">
        <w:rPr>
          <w:rFonts w:ascii="Calibri" w:hAnsi="Calibri" w:cs="Calibri"/>
        </w:rPr>
        <w:t> </w:t>
      </w:r>
      <w:r w:rsidRPr="00914E75">
        <w:rPr>
          <w:rFonts w:ascii="Calibri" w:hAnsi="Calibri" w:cs="Calibri"/>
          <w:i/>
          <w:iCs/>
        </w:rPr>
        <w:t>The Fawcett Society</w:t>
      </w:r>
      <w:r>
        <w:rPr>
          <w:rFonts w:ascii="Calibri" w:hAnsi="Calibri" w:cs="Calibri"/>
          <w:i/>
          <w:iCs/>
        </w:rPr>
        <w:t>, 5th June</w:t>
      </w:r>
      <w:r w:rsidRPr="00914E75">
        <w:rPr>
          <w:rFonts w:ascii="Calibri" w:hAnsi="Calibri" w:cs="Calibri"/>
        </w:rPr>
        <w:t>. </w:t>
      </w:r>
      <w:r w:rsidRPr="00CB0890">
        <w:rPr>
          <w:rFonts w:ascii="Calibri" w:hAnsi="Calibri" w:cs="Calibri"/>
        </w:rPr>
        <w:t xml:space="preserve"> Available at: </w:t>
      </w:r>
      <w:hyperlink r:id="rId18" w:history="1">
        <w:r w:rsidRPr="00CB0890">
          <w:rPr>
            <w:rStyle w:val="Hyperlink"/>
            <w:rFonts w:ascii="Calibri" w:hAnsi="Calibri" w:cs="Calibri"/>
          </w:rPr>
          <w:t>https://www.fawcettsociety.org.uk/blog/uk-equality-act-is-not-fit-for-purpose-its-time-for-the-law-to-recognise-multiple-discrimination</w:t>
        </w:r>
      </w:hyperlink>
      <w:r>
        <w:rPr>
          <w:rFonts w:ascii="Calibri" w:hAnsi="Calibri" w:cs="Calibri"/>
        </w:rPr>
        <w:t xml:space="preserve"> (Accessed: 21 January 2025).</w:t>
      </w:r>
    </w:p>
    <w:p w14:paraId="1C4337D0" w14:textId="77777777" w:rsidR="008D6B9F" w:rsidRDefault="008D6B9F" w:rsidP="008D6B9F">
      <w:pPr>
        <w:spacing w:line="360" w:lineRule="auto"/>
        <w:rPr>
          <w:rFonts w:ascii="Calibri" w:hAnsi="Calibri" w:cs="Calibri"/>
        </w:rPr>
      </w:pPr>
    </w:p>
    <w:p w14:paraId="209E1652" w14:textId="77777777" w:rsidR="008D6B9F" w:rsidRDefault="008D6B9F" w:rsidP="008D6B9F">
      <w:pPr>
        <w:spacing w:line="360" w:lineRule="auto"/>
        <w:rPr>
          <w:rFonts w:ascii="Calibri" w:hAnsi="Calibri" w:cs="Calibri"/>
        </w:rPr>
      </w:pPr>
      <w:r w:rsidRPr="00453A7E">
        <w:rPr>
          <w:rFonts w:ascii="Calibri" w:hAnsi="Calibri" w:cs="Calibri"/>
        </w:rPr>
        <w:t xml:space="preserve">Retief, M. and </w:t>
      </w:r>
      <w:proofErr w:type="spellStart"/>
      <w:r w:rsidRPr="00453A7E">
        <w:rPr>
          <w:rFonts w:ascii="Calibri" w:hAnsi="Calibri" w:cs="Calibri"/>
        </w:rPr>
        <w:t>Letšosa</w:t>
      </w:r>
      <w:proofErr w:type="spellEnd"/>
      <w:r w:rsidRPr="00453A7E">
        <w:rPr>
          <w:rFonts w:ascii="Calibri" w:hAnsi="Calibri" w:cs="Calibri"/>
        </w:rPr>
        <w:t>, R. (2018)</w:t>
      </w:r>
      <w:r>
        <w:rPr>
          <w:rFonts w:ascii="Calibri" w:hAnsi="Calibri" w:cs="Calibri"/>
        </w:rPr>
        <w:t xml:space="preserve"> ‘</w:t>
      </w:r>
      <w:r w:rsidRPr="00453A7E">
        <w:rPr>
          <w:rFonts w:ascii="Calibri" w:hAnsi="Calibri" w:cs="Calibri"/>
        </w:rPr>
        <w:t>Models of disability: A brief overview</w:t>
      </w:r>
      <w:r>
        <w:rPr>
          <w:rFonts w:ascii="Calibri" w:hAnsi="Calibri" w:cs="Calibri"/>
        </w:rPr>
        <w:t>’</w:t>
      </w:r>
      <w:r w:rsidRPr="00453A7E">
        <w:rPr>
          <w:rFonts w:ascii="Calibri" w:hAnsi="Calibri" w:cs="Calibri"/>
        </w:rPr>
        <w:t>. </w:t>
      </w:r>
      <w:r w:rsidRPr="00453A7E">
        <w:rPr>
          <w:rFonts w:ascii="Calibri" w:hAnsi="Calibri" w:cs="Calibri"/>
          <w:i/>
          <w:iCs/>
        </w:rPr>
        <w:t>HTS Teologiese Studie</w:t>
      </w:r>
      <w:r>
        <w:rPr>
          <w:rFonts w:ascii="Calibri" w:hAnsi="Calibri" w:cs="Calibri"/>
          <w:i/>
          <w:iCs/>
        </w:rPr>
        <w:t>s</w:t>
      </w:r>
      <w:r w:rsidRPr="00453A7E">
        <w:rPr>
          <w:rFonts w:ascii="Calibri" w:hAnsi="Calibri" w:cs="Calibri"/>
          <w:i/>
          <w:iCs/>
        </w:rPr>
        <w:t xml:space="preserve"> / Theological Studies</w:t>
      </w:r>
      <w:r w:rsidRPr="00453A7E">
        <w:rPr>
          <w:rFonts w:ascii="Calibri" w:hAnsi="Calibri" w:cs="Calibri"/>
        </w:rPr>
        <w:t xml:space="preserve">, 74(1), pp.1–8. </w:t>
      </w:r>
      <w:r>
        <w:rPr>
          <w:rFonts w:ascii="Calibri" w:hAnsi="Calibri" w:cs="Calibri"/>
        </w:rPr>
        <w:t>Available at</w:t>
      </w:r>
      <w:r w:rsidRPr="00453A7E">
        <w:rPr>
          <w:rFonts w:ascii="Calibri" w:hAnsi="Calibri" w:cs="Calibri"/>
        </w:rPr>
        <w:t>:</w:t>
      </w:r>
      <w:r>
        <w:rPr>
          <w:rFonts w:ascii="Calibri" w:hAnsi="Calibri" w:cs="Calibri"/>
        </w:rPr>
        <w:t xml:space="preserve"> </w:t>
      </w:r>
      <w:hyperlink r:id="rId19" w:history="1">
        <w:r w:rsidRPr="00453A7E">
          <w:rPr>
            <w:rStyle w:val="Hyperlink"/>
            <w:rFonts w:ascii="Calibri" w:hAnsi="Calibri" w:cs="Calibri"/>
          </w:rPr>
          <w:t>https://doi.org/10.4102/hts.v74i1.4738</w:t>
        </w:r>
      </w:hyperlink>
      <w:r>
        <w:rPr>
          <w:rFonts w:ascii="Calibri" w:hAnsi="Calibri" w:cs="Calibri"/>
        </w:rPr>
        <w:t xml:space="preserve"> </w:t>
      </w:r>
    </w:p>
    <w:p w14:paraId="6BCB1ACF" w14:textId="77777777" w:rsidR="008D6B9F" w:rsidRDefault="008D6B9F" w:rsidP="008D6B9F">
      <w:pPr>
        <w:spacing w:line="360" w:lineRule="auto"/>
        <w:rPr>
          <w:rFonts w:ascii="Calibri" w:hAnsi="Calibri" w:cs="Calibri"/>
        </w:rPr>
      </w:pPr>
      <w:proofErr w:type="spellStart"/>
      <w:r w:rsidRPr="0089618A">
        <w:rPr>
          <w:rFonts w:ascii="Calibri" w:hAnsi="Calibri" w:cs="Calibri"/>
        </w:rPr>
        <w:t>Ricee</w:t>
      </w:r>
      <w:proofErr w:type="spellEnd"/>
      <w:r w:rsidRPr="0089618A">
        <w:rPr>
          <w:rFonts w:ascii="Calibri" w:hAnsi="Calibri" w:cs="Calibri"/>
        </w:rPr>
        <w:t>, S. (2022)</w:t>
      </w:r>
      <w:r>
        <w:rPr>
          <w:rFonts w:ascii="Calibri" w:hAnsi="Calibri" w:cs="Calibri"/>
        </w:rPr>
        <w:t xml:space="preserve"> </w:t>
      </w:r>
      <w:r w:rsidRPr="0089618A">
        <w:rPr>
          <w:rFonts w:ascii="Calibri" w:hAnsi="Calibri" w:cs="Calibri"/>
          <w:i/>
          <w:iCs/>
        </w:rPr>
        <w:t xml:space="preserve">What is Inclusivity? </w:t>
      </w:r>
      <w:r w:rsidRPr="0089618A">
        <w:rPr>
          <w:rFonts w:ascii="Calibri" w:hAnsi="Calibri" w:cs="Calibri"/>
        </w:rPr>
        <w:t xml:space="preserve">Available at: </w:t>
      </w:r>
      <w:hyperlink r:id="rId20" w:history="1">
        <w:r w:rsidRPr="0089618A">
          <w:rPr>
            <w:rStyle w:val="Hyperlink"/>
            <w:rFonts w:ascii="Calibri" w:hAnsi="Calibri" w:cs="Calibri"/>
          </w:rPr>
          <w:t>https://diversity.social/inclusivity/</w:t>
        </w:r>
      </w:hyperlink>
      <w:r>
        <w:rPr>
          <w:rFonts w:ascii="Calibri" w:hAnsi="Calibri" w:cs="Calibri"/>
        </w:rPr>
        <w:t xml:space="preserve"> (Accessed: 21 January 2025).</w:t>
      </w:r>
    </w:p>
    <w:p w14:paraId="561AA792" w14:textId="77777777" w:rsidR="008D6B9F" w:rsidRPr="0089618A" w:rsidRDefault="008D6B9F" w:rsidP="008D6B9F">
      <w:pPr>
        <w:spacing w:line="360" w:lineRule="auto"/>
        <w:rPr>
          <w:rFonts w:ascii="Calibri" w:hAnsi="Calibri" w:cs="Calibri"/>
        </w:rPr>
      </w:pPr>
    </w:p>
    <w:p w14:paraId="69D05AED" w14:textId="77777777" w:rsidR="008D6B9F" w:rsidRPr="00B31B0B" w:rsidRDefault="008D6B9F" w:rsidP="008D6B9F">
      <w:pPr>
        <w:spacing w:after="160" w:line="360" w:lineRule="auto"/>
        <w:rPr>
          <w:rFonts w:ascii="Calibri" w:hAnsi="Calibri" w:cs="Calibri"/>
        </w:rPr>
      </w:pPr>
      <w:proofErr w:type="gramStart"/>
      <w:r w:rsidRPr="00B31B0B">
        <w:rPr>
          <w:rFonts w:ascii="Calibri" w:hAnsi="Calibri" w:cs="Calibri"/>
        </w:rPr>
        <w:t>Salehjee ,</w:t>
      </w:r>
      <w:proofErr w:type="gramEnd"/>
      <w:r w:rsidRPr="00B31B0B">
        <w:rPr>
          <w:rFonts w:ascii="Calibri" w:hAnsi="Calibri" w:cs="Calibri"/>
        </w:rPr>
        <w:t xml:space="preserve"> S. and Cunningham, C. (n.d.).</w:t>
      </w:r>
      <w:r w:rsidRPr="00B31B0B">
        <w:rPr>
          <w:rFonts w:ascii="Calibri" w:eastAsiaTheme="majorEastAsia" w:hAnsi="Calibri" w:cs="Calibri"/>
        </w:rPr>
        <w:t> </w:t>
      </w:r>
      <w:r w:rsidRPr="00B31B0B">
        <w:rPr>
          <w:rFonts w:ascii="Calibri" w:hAnsi="Calibri" w:cs="Calibri"/>
          <w:i/>
          <w:iCs/>
        </w:rPr>
        <w:t>Developing an anti-racist approach to teaching</w:t>
      </w:r>
      <w:r w:rsidRPr="00B31B0B">
        <w:rPr>
          <w:rFonts w:ascii="Calibri" w:hAnsi="Calibri" w:cs="Calibri"/>
        </w:rPr>
        <w:t xml:space="preserve">. Available at: </w:t>
      </w:r>
      <w:hyperlink r:id="rId21" w:history="1">
        <w:r w:rsidRPr="00B31B0B">
          <w:rPr>
            <w:rStyle w:val="Hyperlink"/>
            <w:rFonts w:ascii="Calibri" w:hAnsi="Calibri" w:cs="Calibri"/>
          </w:rPr>
          <w:t>https://www.advance-he.ac.uk/sites/default/files/2021-10/5%20Developing%20an%20anti-racist%20approach%20to%20teaching.pdf</w:t>
        </w:r>
      </w:hyperlink>
      <w:r>
        <w:rPr>
          <w:rFonts w:ascii="Calibri" w:hAnsi="Calibri" w:cs="Calibri"/>
        </w:rPr>
        <w:t xml:space="preserve"> </w:t>
      </w:r>
      <w:r>
        <w:rPr>
          <w:rFonts w:ascii="Calibri" w:hAnsi="Calibri" w:cs="Calibri"/>
        </w:rPr>
        <w:t>(Accessed 29 January 2025).</w:t>
      </w:r>
    </w:p>
    <w:p w14:paraId="793D2D4E" w14:textId="77777777" w:rsidR="008D6B9F" w:rsidRDefault="008D6B9F" w:rsidP="008D6B9F">
      <w:pPr>
        <w:spacing w:line="360" w:lineRule="auto"/>
        <w:rPr>
          <w:rFonts w:ascii="Calibri" w:hAnsi="Calibri" w:cs="Calibri"/>
        </w:rPr>
      </w:pPr>
      <w:r w:rsidRPr="002911EA">
        <w:rPr>
          <w:rFonts w:ascii="Calibri" w:hAnsi="Calibri" w:cs="Calibri"/>
        </w:rPr>
        <w:t>Shahin, R. (2020)</w:t>
      </w:r>
      <w:r>
        <w:rPr>
          <w:rFonts w:ascii="Calibri" w:hAnsi="Calibri" w:cs="Calibri"/>
        </w:rPr>
        <w:t xml:space="preserve"> ‘</w:t>
      </w:r>
      <w:r w:rsidRPr="002911EA">
        <w:rPr>
          <w:rFonts w:ascii="Calibri" w:hAnsi="Calibri" w:cs="Calibri"/>
        </w:rPr>
        <w:t xml:space="preserve">Intersectionality: A </w:t>
      </w:r>
      <w:r>
        <w:rPr>
          <w:rFonts w:ascii="Calibri" w:hAnsi="Calibri" w:cs="Calibri"/>
        </w:rPr>
        <w:t>b</w:t>
      </w:r>
      <w:r w:rsidRPr="002911EA">
        <w:rPr>
          <w:rFonts w:ascii="Calibri" w:hAnsi="Calibri" w:cs="Calibri"/>
        </w:rPr>
        <w:t xml:space="preserve">lind-spot </w:t>
      </w:r>
      <w:r>
        <w:rPr>
          <w:rFonts w:ascii="Calibri" w:hAnsi="Calibri" w:cs="Calibri"/>
        </w:rPr>
        <w:t>m</w:t>
      </w:r>
      <w:r w:rsidRPr="002911EA">
        <w:rPr>
          <w:rFonts w:ascii="Calibri" w:hAnsi="Calibri" w:cs="Calibri"/>
        </w:rPr>
        <w:t xml:space="preserve">issed in the British </w:t>
      </w:r>
      <w:r>
        <w:rPr>
          <w:rFonts w:ascii="Calibri" w:hAnsi="Calibri" w:cs="Calibri"/>
        </w:rPr>
        <w:t>e</w:t>
      </w:r>
      <w:r w:rsidRPr="002911EA">
        <w:rPr>
          <w:rFonts w:ascii="Calibri" w:hAnsi="Calibri" w:cs="Calibri"/>
        </w:rPr>
        <w:t xml:space="preserve">quality </w:t>
      </w:r>
      <w:r>
        <w:rPr>
          <w:rFonts w:ascii="Calibri" w:hAnsi="Calibri" w:cs="Calibri"/>
        </w:rPr>
        <w:t>f</w:t>
      </w:r>
      <w:r w:rsidRPr="002911EA">
        <w:rPr>
          <w:rFonts w:ascii="Calibri" w:hAnsi="Calibri" w:cs="Calibri"/>
        </w:rPr>
        <w:t>ramework?</w:t>
      </w:r>
      <w:r>
        <w:rPr>
          <w:rFonts w:ascii="Calibri" w:hAnsi="Calibri" w:cs="Calibri"/>
        </w:rPr>
        <w:t>’,</w:t>
      </w:r>
      <w:r w:rsidRPr="002911EA">
        <w:rPr>
          <w:rFonts w:ascii="Calibri" w:hAnsi="Calibri" w:cs="Calibri"/>
        </w:rPr>
        <w:t> </w:t>
      </w:r>
      <w:r w:rsidRPr="002911EA">
        <w:rPr>
          <w:rFonts w:ascii="Calibri" w:hAnsi="Calibri" w:cs="Calibri"/>
          <w:i/>
          <w:iCs/>
        </w:rPr>
        <w:t>LSE Law Review</w:t>
      </w:r>
      <w:r w:rsidRPr="002911EA">
        <w:rPr>
          <w:rFonts w:ascii="Calibri" w:hAnsi="Calibri" w:cs="Calibri"/>
        </w:rPr>
        <w:t xml:space="preserve">, 6(1), pp.32–63. </w:t>
      </w:r>
      <w:r>
        <w:rPr>
          <w:rFonts w:ascii="Calibri" w:hAnsi="Calibri" w:cs="Calibri"/>
        </w:rPr>
        <w:t>Available at</w:t>
      </w:r>
      <w:r w:rsidRPr="002911EA">
        <w:rPr>
          <w:rFonts w:ascii="Calibri" w:hAnsi="Calibri" w:cs="Calibri"/>
        </w:rPr>
        <w:t>:</w:t>
      </w:r>
      <w:r>
        <w:rPr>
          <w:rFonts w:ascii="Calibri" w:hAnsi="Calibri" w:cs="Calibri"/>
        </w:rPr>
        <w:t xml:space="preserve"> </w:t>
      </w:r>
      <w:hyperlink r:id="rId22" w:history="1">
        <w:r w:rsidRPr="002911EA">
          <w:rPr>
            <w:rStyle w:val="Hyperlink"/>
            <w:rFonts w:ascii="Calibri" w:hAnsi="Calibri" w:cs="Calibri"/>
          </w:rPr>
          <w:t>https://doi.org/10.61315/lselr.85</w:t>
        </w:r>
      </w:hyperlink>
      <w:r>
        <w:rPr>
          <w:rFonts w:ascii="Calibri" w:hAnsi="Calibri" w:cs="Calibri"/>
        </w:rPr>
        <w:t xml:space="preserve">  </w:t>
      </w:r>
    </w:p>
    <w:p w14:paraId="02B0F71C" w14:textId="77777777" w:rsidR="008D6B9F" w:rsidRDefault="008D6B9F" w:rsidP="008D6B9F">
      <w:pPr>
        <w:spacing w:line="360" w:lineRule="auto"/>
        <w:rPr>
          <w:rFonts w:ascii="Calibri" w:hAnsi="Calibri" w:cs="Calibri"/>
        </w:rPr>
      </w:pPr>
    </w:p>
    <w:p w14:paraId="3B00092A" w14:textId="77777777" w:rsidR="008D6B9F" w:rsidRDefault="008D6B9F" w:rsidP="008D6B9F">
      <w:pPr>
        <w:spacing w:line="360" w:lineRule="auto"/>
        <w:rPr>
          <w:rFonts w:ascii="Calibri" w:hAnsi="Calibri" w:cs="Calibri"/>
        </w:rPr>
      </w:pPr>
      <w:r w:rsidRPr="009C5B90">
        <w:rPr>
          <w:rFonts w:ascii="Calibri" w:hAnsi="Calibri" w:cs="Calibri"/>
        </w:rPr>
        <w:t>Tribble, A. (2022). </w:t>
      </w:r>
      <w:r w:rsidRPr="009C5B90">
        <w:rPr>
          <w:rFonts w:ascii="Calibri" w:hAnsi="Calibri" w:cs="Calibri"/>
          <w:i/>
          <w:iCs/>
        </w:rPr>
        <w:t>Inclusion in Further Education</w:t>
      </w:r>
      <w:r w:rsidRPr="009C5B90">
        <w:rPr>
          <w:rFonts w:ascii="Calibri" w:hAnsi="Calibri" w:cs="Calibri"/>
        </w:rPr>
        <w:t xml:space="preserve">. Available at: </w:t>
      </w:r>
      <w:hyperlink r:id="rId23" w:history="1">
        <w:r w:rsidRPr="009C5B90">
          <w:rPr>
            <w:rStyle w:val="Hyperlink"/>
            <w:rFonts w:ascii="Calibri" w:hAnsi="Calibri" w:cs="Calibri"/>
          </w:rPr>
          <w:t>https://natspec.org.uk/inclusion-in-further-education/</w:t>
        </w:r>
      </w:hyperlink>
      <w:r>
        <w:rPr>
          <w:rFonts w:ascii="Calibri" w:hAnsi="Calibri" w:cs="Calibri"/>
        </w:rPr>
        <w:t xml:space="preserve"> (Accessed: 22 January 2025). </w:t>
      </w:r>
    </w:p>
    <w:p w14:paraId="7CA28859" w14:textId="77777777" w:rsidR="008D6B9F" w:rsidRPr="00FB713F" w:rsidRDefault="008D6B9F" w:rsidP="008D6B9F">
      <w:pPr>
        <w:spacing w:line="360" w:lineRule="auto"/>
        <w:rPr>
          <w:rFonts w:ascii="Calibri" w:hAnsi="Calibri" w:cs="Calibri"/>
        </w:rPr>
      </w:pPr>
    </w:p>
    <w:p w14:paraId="0B6C659B" w14:textId="77777777" w:rsidR="008D6B9F" w:rsidRDefault="008D6B9F" w:rsidP="008D6B9F">
      <w:pPr>
        <w:spacing w:line="360" w:lineRule="auto"/>
        <w:rPr>
          <w:rFonts w:ascii="Calibri" w:hAnsi="Calibri" w:cs="Calibri"/>
        </w:rPr>
      </w:pPr>
      <w:r w:rsidRPr="000C36A9">
        <w:rPr>
          <w:rFonts w:ascii="Calibri" w:hAnsi="Calibri" w:cs="Calibri"/>
        </w:rPr>
        <w:t>United Nations (2006). </w:t>
      </w:r>
      <w:r w:rsidRPr="000C36A9">
        <w:rPr>
          <w:rFonts w:ascii="Calibri" w:hAnsi="Calibri" w:cs="Calibri"/>
          <w:i/>
          <w:iCs/>
        </w:rPr>
        <w:t>Convention on the Rights of Persons with Disabilities (CRPD)</w:t>
      </w:r>
      <w:r w:rsidRPr="000C36A9">
        <w:rPr>
          <w:rFonts w:ascii="Calibri" w:hAnsi="Calibri" w:cs="Calibri"/>
        </w:rPr>
        <w:t xml:space="preserve">. Available at: </w:t>
      </w:r>
      <w:hyperlink r:id="rId24" w:history="1">
        <w:r w:rsidRPr="000C36A9">
          <w:rPr>
            <w:rStyle w:val="Hyperlink"/>
            <w:rFonts w:ascii="Calibri" w:hAnsi="Calibri" w:cs="Calibri"/>
          </w:rPr>
          <w:t>https://social.desa.un.org/issues/disability/crpd/convention-on-the-rights-of-persons-with-disabilities-crpd</w:t>
        </w:r>
      </w:hyperlink>
      <w:r>
        <w:rPr>
          <w:rFonts w:ascii="Calibri" w:hAnsi="Calibri" w:cs="Calibri"/>
        </w:rPr>
        <w:t xml:space="preserve"> (Accessed: 22 January 2025).</w:t>
      </w:r>
    </w:p>
    <w:p w14:paraId="2F785423" w14:textId="77777777" w:rsidR="008D6B9F" w:rsidRDefault="008D6B9F" w:rsidP="008D6B9F">
      <w:pPr>
        <w:spacing w:line="360" w:lineRule="auto"/>
        <w:rPr>
          <w:rFonts w:ascii="Calibri" w:hAnsi="Calibri" w:cs="Calibri"/>
        </w:rPr>
      </w:pPr>
    </w:p>
    <w:p w14:paraId="58829A83" w14:textId="77777777" w:rsidR="008D6B9F" w:rsidRDefault="008D6B9F" w:rsidP="008D6B9F">
      <w:pPr>
        <w:spacing w:line="360" w:lineRule="auto"/>
        <w:rPr>
          <w:rFonts w:ascii="Calibri" w:hAnsi="Calibri" w:cs="Calibri"/>
        </w:rPr>
      </w:pPr>
      <w:r>
        <w:rPr>
          <w:rFonts w:ascii="Calibri" w:hAnsi="Calibri" w:cs="Calibri"/>
        </w:rPr>
        <w:t>University of Wales Trinity Saint David</w:t>
      </w:r>
      <w:r>
        <w:rPr>
          <w:rFonts w:ascii="Calibri" w:hAnsi="Calibri" w:cs="Calibri"/>
        </w:rPr>
        <w:t xml:space="preserve"> (2021) </w:t>
      </w:r>
      <w:r w:rsidRPr="00B31B0B">
        <w:rPr>
          <w:rFonts w:ascii="Calibri" w:hAnsi="Calibri" w:cs="Calibri"/>
          <w:i/>
          <w:iCs/>
        </w:rPr>
        <w:t>Race Equality Plan 2021-2024</w:t>
      </w:r>
      <w:r>
        <w:rPr>
          <w:rFonts w:ascii="Calibri" w:hAnsi="Calibri" w:cs="Calibri"/>
          <w:i/>
          <w:iCs/>
        </w:rPr>
        <w:t xml:space="preserve">. </w:t>
      </w:r>
      <w:r w:rsidRPr="00B31B0B">
        <w:rPr>
          <w:rFonts w:ascii="Calibri" w:hAnsi="Calibri" w:cs="Calibri"/>
        </w:rPr>
        <w:t>Available at:</w:t>
      </w:r>
      <w:r w:rsidRPr="00B31B0B">
        <w:t xml:space="preserve"> </w:t>
      </w:r>
      <w:hyperlink r:id="rId25" w:history="1">
        <w:r w:rsidRPr="002E4E3A">
          <w:rPr>
            <w:rStyle w:val="Hyperlink"/>
            <w:rFonts w:ascii="Calibri" w:hAnsi="Calibri" w:cs="Calibri"/>
          </w:rPr>
          <w:t>https://www.uwtsd.ac.uk/sites/default/files/2024-02/race-equality-plan-1-nov-2021-1.pdf</w:t>
        </w:r>
      </w:hyperlink>
      <w:r>
        <w:rPr>
          <w:rFonts w:ascii="Calibri" w:hAnsi="Calibri" w:cs="Calibri"/>
        </w:rPr>
        <w:t xml:space="preserve"> </w:t>
      </w:r>
      <w:r>
        <w:rPr>
          <w:rFonts w:ascii="Calibri" w:hAnsi="Calibri" w:cs="Calibri"/>
        </w:rPr>
        <w:t>(Accessed 29 January 2025).</w:t>
      </w:r>
      <w:r>
        <w:rPr>
          <w:rFonts w:ascii="Calibri" w:hAnsi="Calibri" w:cs="Calibri"/>
        </w:rPr>
        <w:t xml:space="preserve"> </w:t>
      </w:r>
    </w:p>
    <w:p w14:paraId="66220F03" w14:textId="77777777" w:rsidR="008D6B9F" w:rsidRDefault="008D6B9F" w:rsidP="008D6B9F">
      <w:pPr>
        <w:spacing w:line="360" w:lineRule="auto"/>
        <w:rPr>
          <w:rFonts w:ascii="Calibri" w:hAnsi="Calibri" w:cs="Calibri"/>
        </w:rPr>
      </w:pPr>
    </w:p>
    <w:p w14:paraId="256E7E11" w14:textId="77777777" w:rsidR="008D6B9F" w:rsidRDefault="008D6B9F" w:rsidP="008D6B9F">
      <w:pPr>
        <w:spacing w:line="360" w:lineRule="auto"/>
        <w:rPr>
          <w:rFonts w:ascii="Calibri" w:hAnsi="Calibri" w:cs="Calibri"/>
        </w:rPr>
      </w:pPr>
      <w:r>
        <w:rPr>
          <w:rFonts w:ascii="Calibri" w:hAnsi="Calibri" w:cs="Calibri"/>
        </w:rPr>
        <w:t>University of Wales Trinity Saint David (202</w:t>
      </w:r>
      <w:r>
        <w:rPr>
          <w:rFonts w:ascii="Calibri" w:hAnsi="Calibri" w:cs="Calibri"/>
        </w:rPr>
        <w:t>2</w:t>
      </w:r>
      <w:r>
        <w:rPr>
          <w:rFonts w:ascii="Calibri" w:hAnsi="Calibri" w:cs="Calibri"/>
        </w:rPr>
        <w:t>)</w:t>
      </w:r>
      <w:r>
        <w:rPr>
          <w:rFonts w:ascii="Calibri" w:hAnsi="Calibri" w:cs="Calibri"/>
        </w:rPr>
        <w:t xml:space="preserve"> </w:t>
      </w:r>
      <w:r w:rsidRPr="00B64B4C">
        <w:rPr>
          <w:rFonts w:ascii="Calibri" w:hAnsi="Calibri" w:cs="Calibri"/>
          <w:i/>
          <w:iCs/>
        </w:rPr>
        <w:t>Student Complaints Policy.</w:t>
      </w:r>
      <w:r>
        <w:rPr>
          <w:rFonts w:ascii="Calibri" w:hAnsi="Calibri" w:cs="Calibri"/>
          <w:i/>
          <w:iCs/>
        </w:rPr>
        <w:t xml:space="preserve"> </w:t>
      </w:r>
      <w:r w:rsidRPr="00B64B4C">
        <w:rPr>
          <w:rFonts w:ascii="Calibri" w:hAnsi="Calibri" w:cs="Calibri"/>
        </w:rPr>
        <w:t>Available at:</w:t>
      </w:r>
      <w:r>
        <w:rPr>
          <w:rFonts w:ascii="Calibri" w:hAnsi="Calibri" w:cs="Calibri"/>
          <w:i/>
          <w:iCs/>
        </w:rPr>
        <w:t xml:space="preserve"> </w:t>
      </w:r>
      <w:hyperlink r:id="rId26" w:history="1">
        <w:r w:rsidRPr="002E4E3A">
          <w:rPr>
            <w:rStyle w:val="Hyperlink"/>
            <w:rFonts w:ascii="Calibri" w:hAnsi="Calibri" w:cs="Calibri"/>
            <w:i/>
            <w:iCs/>
          </w:rPr>
          <w:t>https://www.uwtsd.ac.uk/procedures-academic-appeals-complaints-and-other-student-cases</w:t>
        </w:r>
      </w:hyperlink>
      <w:r>
        <w:rPr>
          <w:rFonts w:ascii="Calibri" w:hAnsi="Calibri" w:cs="Calibri"/>
          <w:i/>
          <w:iCs/>
        </w:rPr>
        <w:t xml:space="preserve"> </w:t>
      </w:r>
      <w:r>
        <w:rPr>
          <w:rFonts w:ascii="Calibri" w:hAnsi="Calibri" w:cs="Calibri"/>
        </w:rPr>
        <w:t>(Accessed 29 January 2025).</w:t>
      </w:r>
    </w:p>
    <w:p w14:paraId="7100C967" w14:textId="77777777" w:rsidR="008D6B9F" w:rsidRDefault="008D6B9F" w:rsidP="008D6B9F">
      <w:pPr>
        <w:spacing w:line="360" w:lineRule="auto"/>
        <w:rPr>
          <w:rFonts w:ascii="Calibri" w:hAnsi="Calibri" w:cs="Calibri"/>
        </w:rPr>
      </w:pPr>
    </w:p>
    <w:p w14:paraId="1AE709ED" w14:textId="77777777" w:rsidR="008D6B9F" w:rsidRPr="00CE2440" w:rsidRDefault="008D6B9F" w:rsidP="008D6B9F">
      <w:pPr>
        <w:spacing w:after="160" w:line="360" w:lineRule="auto"/>
        <w:rPr>
          <w:rFonts w:ascii="Calibri" w:hAnsi="Calibri" w:cs="Calibri"/>
        </w:rPr>
      </w:pPr>
      <w:r>
        <w:rPr>
          <w:rFonts w:ascii="Calibri" w:hAnsi="Calibri" w:cs="Calibri"/>
        </w:rPr>
        <w:t>University of Wales Trinity Saint David (202</w:t>
      </w:r>
      <w:r>
        <w:rPr>
          <w:rFonts w:ascii="Calibri" w:hAnsi="Calibri" w:cs="Calibri"/>
        </w:rPr>
        <w:t>2</w:t>
      </w:r>
      <w:r>
        <w:rPr>
          <w:rFonts w:ascii="Calibri" w:hAnsi="Calibri" w:cs="Calibri"/>
        </w:rPr>
        <w:t>)</w:t>
      </w:r>
      <w:r>
        <w:rPr>
          <w:rFonts w:ascii="Calibri" w:hAnsi="Calibri" w:cs="Calibri"/>
        </w:rPr>
        <w:t xml:space="preserve"> </w:t>
      </w:r>
      <w:r w:rsidRPr="003D2882">
        <w:rPr>
          <w:rFonts w:ascii="Calibri" w:eastAsiaTheme="minorEastAsia" w:hAnsi="Calibri" w:cs="Calibri"/>
          <w:i/>
          <w:iCs/>
        </w:rPr>
        <w:t>UWTSD STUDENT CODE OF CONDUCT</w:t>
      </w:r>
      <w:r>
        <w:rPr>
          <w:rFonts w:ascii="Calibri" w:hAnsi="Calibri" w:cs="Calibri"/>
          <w:i/>
          <w:iCs/>
        </w:rPr>
        <w:t xml:space="preserve">. </w:t>
      </w:r>
      <w:r w:rsidRPr="003D2882">
        <w:rPr>
          <w:rFonts w:ascii="Calibri" w:hAnsi="Calibri" w:cs="Calibri"/>
        </w:rPr>
        <w:t>Available at:</w:t>
      </w:r>
      <w:r>
        <w:rPr>
          <w:rFonts w:ascii="Calibri" w:hAnsi="Calibri" w:cs="Calibri"/>
          <w:i/>
          <w:iCs/>
        </w:rPr>
        <w:t xml:space="preserve"> </w:t>
      </w:r>
      <w:hyperlink r:id="rId27" w:history="1">
        <w:r w:rsidRPr="003D2882">
          <w:rPr>
            <w:rStyle w:val="Hyperlink"/>
            <w:rFonts w:ascii="Calibri" w:hAnsi="Calibri" w:cs="Calibri"/>
          </w:rPr>
          <w:t>https://www.uwtsd.ac.uk/sites/default/files/2024-01/UWTSD-Student-Code-of-conduct-2021.pdf</w:t>
        </w:r>
      </w:hyperlink>
      <w:r>
        <w:rPr>
          <w:rFonts w:ascii="Calibri" w:hAnsi="Calibri" w:cs="Calibri"/>
          <w:i/>
          <w:iCs/>
        </w:rPr>
        <w:t xml:space="preserve"> </w:t>
      </w:r>
      <w:r>
        <w:rPr>
          <w:rFonts w:ascii="Calibri" w:hAnsi="Calibri" w:cs="Calibri"/>
        </w:rPr>
        <w:t>(Accessed 29 January 2025).</w:t>
      </w:r>
    </w:p>
    <w:p w14:paraId="2C7481F8" w14:textId="77777777" w:rsidR="008D6B9F" w:rsidRDefault="008D6B9F" w:rsidP="008D6B9F">
      <w:pPr>
        <w:spacing w:line="360" w:lineRule="auto"/>
        <w:rPr>
          <w:rFonts w:ascii="Calibri" w:hAnsi="Calibri" w:cs="Calibri"/>
        </w:rPr>
      </w:pPr>
      <w:r>
        <w:rPr>
          <w:rFonts w:ascii="Calibri" w:hAnsi="Calibri" w:cs="Calibri"/>
        </w:rPr>
        <w:t>University of Wales Trinity Saint David (</w:t>
      </w:r>
      <w:r w:rsidRPr="0099749F">
        <w:rPr>
          <w:rFonts w:ascii="Calibri" w:hAnsi="Calibri" w:cs="Calibri"/>
        </w:rPr>
        <w:t>2024</w:t>
      </w:r>
      <w:r w:rsidRPr="0099749F">
        <w:rPr>
          <w:rFonts w:ascii="Calibri" w:hAnsi="Calibri" w:cs="Calibri"/>
        </w:rPr>
        <w:t>)</w:t>
      </w:r>
      <w:r>
        <w:rPr>
          <w:rFonts w:ascii="Calibri" w:hAnsi="Calibri" w:cs="Calibri"/>
        </w:rPr>
        <w:t xml:space="preserve"> </w:t>
      </w:r>
      <w:r w:rsidRPr="0099749F">
        <w:rPr>
          <w:rFonts w:ascii="Calibri" w:hAnsi="Calibri" w:cs="Calibri"/>
          <w:i/>
          <w:iCs/>
        </w:rPr>
        <w:t>Applicant and Student Name Change Policy</w:t>
      </w:r>
      <w:r>
        <w:rPr>
          <w:rFonts w:ascii="Calibri" w:hAnsi="Calibri" w:cs="Calibri"/>
        </w:rPr>
        <w:t xml:space="preserve">. Available at: </w:t>
      </w:r>
      <w:hyperlink r:id="rId28" w:history="1">
        <w:r w:rsidRPr="002E4E3A">
          <w:rPr>
            <w:rStyle w:val="Hyperlink"/>
            <w:rFonts w:ascii="Calibri" w:hAnsi="Calibri" w:cs="Calibri"/>
          </w:rPr>
          <w:t>https://www.uwtsd.ac.uk/academic-quality-handbook</w:t>
        </w:r>
      </w:hyperlink>
      <w:r>
        <w:rPr>
          <w:rFonts w:ascii="Calibri" w:hAnsi="Calibri" w:cs="Calibri"/>
        </w:rPr>
        <w:t xml:space="preserve"> </w:t>
      </w:r>
      <w:r>
        <w:rPr>
          <w:rFonts w:ascii="Calibri" w:hAnsi="Calibri" w:cs="Calibri"/>
        </w:rPr>
        <w:t>(Accessed 29 January 2025).</w:t>
      </w:r>
    </w:p>
    <w:p w14:paraId="719F8D63" w14:textId="77777777" w:rsidR="008D6B9F" w:rsidRDefault="008D6B9F" w:rsidP="008D6B9F">
      <w:pPr>
        <w:spacing w:line="360" w:lineRule="auto"/>
        <w:rPr>
          <w:rFonts w:ascii="Calibri" w:hAnsi="Calibri" w:cs="Calibri"/>
        </w:rPr>
      </w:pPr>
    </w:p>
    <w:p w14:paraId="0CAADBC4" w14:textId="77777777" w:rsidR="008D6B9F" w:rsidRDefault="008D6B9F" w:rsidP="008D6B9F">
      <w:pPr>
        <w:spacing w:line="360" w:lineRule="auto"/>
        <w:rPr>
          <w:rFonts w:ascii="Calibri" w:hAnsi="Calibri" w:cs="Calibri"/>
        </w:rPr>
      </w:pPr>
      <w:r>
        <w:rPr>
          <w:rFonts w:ascii="Calibri" w:hAnsi="Calibri" w:cs="Calibri"/>
        </w:rPr>
        <w:lastRenderedPageBreak/>
        <w:t>University of Wales Trinity Saint David (20</w:t>
      </w:r>
      <w:r>
        <w:rPr>
          <w:rFonts w:ascii="Calibri" w:hAnsi="Calibri" w:cs="Calibri"/>
        </w:rPr>
        <w:t>24</w:t>
      </w:r>
      <w:r w:rsidRPr="0099749F">
        <w:rPr>
          <w:rFonts w:ascii="Calibri" w:hAnsi="Calibri" w:cs="Calibri"/>
        </w:rPr>
        <w:t>)</w:t>
      </w:r>
      <w:r w:rsidRPr="00CE2440">
        <w:rPr>
          <w:rFonts w:ascii="Calibri" w:hAnsi="Calibri" w:cs="Calibri"/>
          <w:i/>
          <w:iCs/>
        </w:rPr>
        <w:t xml:space="preserve"> </w:t>
      </w:r>
      <w:r w:rsidRPr="00CE2440">
        <w:rPr>
          <w:rFonts w:ascii="Calibri" w:hAnsi="Calibri" w:cs="Calibri"/>
          <w:i/>
          <w:iCs/>
        </w:rPr>
        <w:t>Non-</w:t>
      </w:r>
      <w:r w:rsidRPr="00CE2440">
        <w:rPr>
          <w:rFonts w:ascii="Calibri" w:hAnsi="Calibri" w:cs="Calibri"/>
          <w:i/>
          <w:iCs/>
        </w:rPr>
        <w:t>Academic Misconduct Policy</w:t>
      </w:r>
      <w:r>
        <w:rPr>
          <w:rFonts w:ascii="Calibri" w:hAnsi="Calibri" w:cs="Calibri"/>
        </w:rPr>
        <w:t xml:space="preserve">. Available at: </w:t>
      </w:r>
      <w:hyperlink r:id="rId29" w:history="1">
        <w:r w:rsidRPr="002E4E3A">
          <w:rPr>
            <w:rStyle w:val="Hyperlink"/>
            <w:rFonts w:ascii="Calibri" w:hAnsi="Calibri" w:cs="Calibri"/>
          </w:rPr>
          <w:t>https://www.uwtsd.ac.uk/sites/default/files/2024-</w:t>
        </w:r>
        <w:r w:rsidRPr="002E4E3A">
          <w:rPr>
            <w:rStyle w:val="Hyperlink"/>
            <w:rFonts w:ascii="Calibri" w:hAnsi="Calibri" w:cs="Calibri"/>
          </w:rPr>
          <w:t>0</w:t>
        </w:r>
        <w:r w:rsidRPr="002E4E3A">
          <w:rPr>
            <w:rStyle w:val="Hyperlink"/>
            <w:rFonts w:ascii="Calibri" w:hAnsi="Calibri" w:cs="Calibri"/>
          </w:rPr>
          <w:t>1/Non%20Academic%20Misconduct%20Policy%202023-24.pdf</w:t>
        </w:r>
      </w:hyperlink>
      <w:r>
        <w:rPr>
          <w:rFonts w:ascii="Calibri" w:hAnsi="Calibri" w:cs="Calibri"/>
        </w:rPr>
        <w:t xml:space="preserve"> </w:t>
      </w:r>
      <w:r>
        <w:rPr>
          <w:rFonts w:ascii="Calibri" w:hAnsi="Calibri" w:cs="Calibri"/>
        </w:rPr>
        <w:t>(Accessed 29 January 2025).</w:t>
      </w:r>
    </w:p>
    <w:p w14:paraId="46D4BE83" w14:textId="77777777" w:rsidR="008D6B9F" w:rsidRDefault="008D6B9F" w:rsidP="008D6B9F">
      <w:pPr>
        <w:spacing w:line="360" w:lineRule="auto"/>
        <w:rPr>
          <w:rFonts w:ascii="Calibri" w:hAnsi="Calibri" w:cs="Calibri"/>
        </w:rPr>
      </w:pPr>
    </w:p>
    <w:p w14:paraId="11BDAB6C" w14:textId="77777777" w:rsidR="008D6B9F" w:rsidRPr="006C4948" w:rsidRDefault="008D6B9F" w:rsidP="008D6B9F">
      <w:pPr>
        <w:spacing w:after="160" w:line="360" w:lineRule="auto"/>
        <w:rPr>
          <w:rFonts w:ascii="Calibri" w:hAnsi="Calibri" w:cs="Calibri"/>
        </w:rPr>
      </w:pPr>
      <w:r>
        <w:rPr>
          <w:rFonts w:ascii="Calibri" w:hAnsi="Calibri" w:cs="Calibri"/>
        </w:rPr>
        <w:t>University of Wales Trinity Saint David (2025)</w:t>
      </w:r>
      <w:r>
        <w:rPr>
          <w:rFonts w:ascii="Calibri" w:hAnsi="Calibri" w:cs="Calibri"/>
        </w:rPr>
        <w:t xml:space="preserve"> </w:t>
      </w:r>
      <w:r w:rsidRPr="006C4948">
        <w:rPr>
          <w:rFonts w:ascii="Calibri" w:hAnsi="Calibri" w:cs="Calibri"/>
          <w:i/>
          <w:iCs/>
        </w:rPr>
        <w:t>Annual Report: Equality and Diversity 2022/23</w:t>
      </w:r>
      <w:r>
        <w:rPr>
          <w:rFonts w:ascii="Calibri" w:hAnsi="Calibri" w:cs="Calibri"/>
        </w:rPr>
        <w:t xml:space="preserve">. Available at: </w:t>
      </w:r>
      <w:hyperlink r:id="rId30" w:history="1">
        <w:r w:rsidRPr="002E4E3A">
          <w:rPr>
            <w:rStyle w:val="Hyperlink"/>
            <w:rFonts w:ascii="Calibri" w:hAnsi="Calibri" w:cs="Calibri"/>
          </w:rPr>
          <w:t>https://www.uwtsd.ac.uk/about/governance-and-management/strategies-and-policies</w:t>
        </w:r>
      </w:hyperlink>
      <w:r>
        <w:rPr>
          <w:rFonts w:ascii="Calibri" w:hAnsi="Calibri" w:cs="Calibri"/>
        </w:rPr>
        <w:t xml:space="preserve"> </w:t>
      </w:r>
      <w:r>
        <w:rPr>
          <w:rFonts w:ascii="Calibri" w:hAnsi="Calibri" w:cs="Calibri"/>
        </w:rPr>
        <w:t>(Accessed 25 January 2025).</w:t>
      </w:r>
    </w:p>
    <w:p w14:paraId="34661112" w14:textId="77777777" w:rsidR="008D6B9F" w:rsidRDefault="008D6B9F" w:rsidP="008D6B9F">
      <w:pPr>
        <w:spacing w:line="360" w:lineRule="auto"/>
        <w:rPr>
          <w:rFonts w:ascii="Calibri" w:hAnsi="Calibri" w:cs="Calibri"/>
        </w:rPr>
      </w:pPr>
      <w:r w:rsidRPr="00A96BDB">
        <w:rPr>
          <w:rFonts w:ascii="Calibri" w:hAnsi="Calibri" w:cs="Calibri"/>
        </w:rPr>
        <w:t>University of Wales Trinity Saint David</w:t>
      </w:r>
      <w:r>
        <w:rPr>
          <w:rFonts w:ascii="Calibri" w:hAnsi="Calibri" w:cs="Calibri"/>
        </w:rPr>
        <w:t xml:space="preserve"> </w:t>
      </w:r>
      <w:r w:rsidRPr="00A96BDB">
        <w:rPr>
          <w:rFonts w:ascii="Calibri" w:hAnsi="Calibri" w:cs="Calibri"/>
        </w:rPr>
        <w:t>(202</w:t>
      </w:r>
      <w:r>
        <w:rPr>
          <w:rFonts w:ascii="Calibri" w:hAnsi="Calibri" w:cs="Calibri"/>
        </w:rPr>
        <w:t>5</w:t>
      </w:r>
      <w:r w:rsidRPr="00A96BDB">
        <w:rPr>
          <w:rFonts w:ascii="Calibri" w:hAnsi="Calibri" w:cs="Calibri"/>
        </w:rPr>
        <w:t>) </w:t>
      </w:r>
      <w:r w:rsidRPr="00A96BDB">
        <w:rPr>
          <w:rFonts w:ascii="Calibri" w:hAnsi="Calibri" w:cs="Calibri"/>
          <w:i/>
          <w:iCs/>
        </w:rPr>
        <w:t>Learning Support</w:t>
      </w:r>
      <w:r w:rsidRPr="00A96BDB">
        <w:rPr>
          <w:rFonts w:ascii="Calibri" w:hAnsi="Calibri" w:cs="Calibri"/>
        </w:rPr>
        <w:t xml:space="preserve">. Available at: </w:t>
      </w:r>
      <w:hyperlink r:id="rId31" w:history="1">
        <w:r w:rsidRPr="00A96BDB">
          <w:rPr>
            <w:rStyle w:val="Hyperlink"/>
            <w:rFonts w:ascii="Calibri" w:hAnsi="Calibri" w:cs="Calibri"/>
          </w:rPr>
          <w:t>https://www.uwtsd.ac.uk/experience-facilities/student-support-wellbeing/learning-support</w:t>
        </w:r>
      </w:hyperlink>
      <w:r>
        <w:rPr>
          <w:rFonts w:ascii="Calibri" w:hAnsi="Calibri" w:cs="Calibri"/>
        </w:rPr>
        <w:t xml:space="preserve"> </w:t>
      </w:r>
      <w:r w:rsidRPr="00A96BDB">
        <w:rPr>
          <w:rFonts w:ascii="Calibri" w:hAnsi="Calibri" w:cs="Calibri"/>
        </w:rPr>
        <w:t xml:space="preserve"> </w:t>
      </w:r>
      <w:r>
        <w:rPr>
          <w:rFonts w:ascii="Calibri" w:hAnsi="Calibri" w:cs="Calibri"/>
        </w:rPr>
        <w:t xml:space="preserve">  (</w:t>
      </w:r>
      <w:r w:rsidRPr="00A96BDB">
        <w:rPr>
          <w:rFonts w:ascii="Calibri" w:hAnsi="Calibri" w:cs="Calibri"/>
        </w:rPr>
        <w:t>Accessed 3</w:t>
      </w:r>
      <w:r>
        <w:rPr>
          <w:rFonts w:ascii="Calibri" w:hAnsi="Calibri" w:cs="Calibri"/>
        </w:rPr>
        <w:t>0</w:t>
      </w:r>
      <w:r w:rsidRPr="00A96BDB">
        <w:rPr>
          <w:rFonts w:ascii="Calibri" w:hAnsi="Calibri" w:cs="Calibri"/>
        </w:rPr>
        <w:t xml:space="preserve"> Jan</w:t>
      </w:r>
      <w:r>
        <w:rPr>
          <w:rFonts w:ascii="Calibri" w:hAnsi="Calibri" w:cs="Calibri"/>
        </w:rPr>
        <w:t xml:space="preserve">uary </w:t>
      </w:r>
      <w:r w:rsidRPr="00A96BDB">
        <w:rPr>
          <w:rFonts w:ascii="Calibri" w:hAnsi="Calibri" w:cs="Calibri"/>
        </w:rPr>
        <w:t>2025</w:t>
      </w:r>
      <w:r>
        <w:rPr>
          <w:rFonts w:ascii="Calibri" w:hAnsi="Calibri" w:cs="Calibri"/>
        </w:rPr>
        <w:t xml:space="preserve">). </w:t>
      </w:r>
    </w:p>
    <w:p w14:paraId="39C2B061" w14:textId="77777777" w:rsidR="008D6B9F" w:rsidRDefault="008D6B9F" w:rsidP="008D6B9F">
      <w:pPr>
        <w:spacing w:line="360" w:lineRule="auto"/>
        <w:rPr>
          <w:rFonts w:ascii="Calibri" w:hAnsi="Calibri" w:cs="Calibri"/>
        </w:rPr>
      </w:pPr>
    </w:p>
    <w:p w14:paraId="4AA9BA47" w14:textId="77777777" w:rsidR="008D6B9F" w:rsidRDefault="008D6B9F" w:rsidP="008D6B9F">
      <w:pPr>
        <w:spacing w:line="360" w:lineRule="auto"/>
        <w:rPr>
          <w:rFonts w:ascii="Calibri" w:hAnsi="Calibri" w:cs="Calibri"/>
        </w:rPr>
      </w:pPr>
      <w:r w:rsidRPr="000D233C">
        <w:rPr>
          <w:rFonts w:ascii="Calibri" w:hAnsi="Calibri" w:cs="Calibri"/>
        </w:rPr>
        <w:t>University of Wales Trinity Saint David</w:t>
      </w:r>
      <w:r>
        <w:rPr>
          <w:rFonts w:ascii="Calibri" w:hAnsi="Calibri" w:cs="Calibri"/>
        </w:rPr>
        <w:t xml:space="preserve"> </w:t>
      </w:r>
      <w:r w:rsidRPr="000D233C">
        <w:rPr>
          <w:rFonts w:ascii="Calibri" w:hAnsi="Calibri" w:cs="Calibri"/>
        </w:rPr>
        <w:t>(2025) </w:t>
      </w:r>
      <w:r w:rsidRPr="000D233C">
        <w:rPr>
          <w:rFonts w:ascii="Calibri" w:hAnsi="Calibri" w:cs="Calibri"/>
          <w:i/>
          <w:iCs/>
        </w:rPr>
        <w:t>Money Support</w:t>
      </w:r>
      <w:r w:rsidRPr="000D233C">
        <w:rPr>
          <w:rFonts w:ascii="Calibri" w:hAnsi="Calibri" w:cs="Calibri"/>
        </w:rPr>
        <w:t xml:space="preserve">. Available at: </w:t>
      </w:r>
      <w:hyperlink r:id="rId32" w:history="1">
        <w:r w:rsidRPr="000D233C">
          <w:rPr>
            <w:rStyle w:val="Hyperlink"/>
            <w:rFonts w:ascii="Calibri" w:hAnsi="Calibri" w:cs="Calibri"/>
          </w:rPr>
          <w:t>https://www.uwtsd.ac.uk/experience-facilities/student-support-wellbeing/money-support</w:t>
        </w:r>
      </w:hyperlink>
      <w:r>
        <w:rPr>
          <w:rFonts w:ascii="Calibri" w:hAnsi="Calibri" w:cs="Calibri"/>
        </w:rPr>
        <w:t xml:space="preserve"> </w:t>
      </w:r>
    </w:p>
    <w:p w14:paraId="6B8C4BE8" w14:textId="77777777" w:rsidR="008D6B9F" w:rsidRPr="000D233C" w:rsidRDefault="008D6B9F" w:rsidP="008D6B9F">
      <w:pPr>
        <w:spacing w:line="360" w:lineRule="auto"/>
        <w:rPr>
          <w:rFonts w:ascii="Calibri" w:hAnsi="Calibri" w:cs="Calibri"/>
        </w:rPr>
      </w:pPr>
    </w:p>
    <w:p w14:paraId="6C5C0E5B" w14:textId="77777777" w:rsidR="008D6B9F" w:rsidRPr="00892BCD" w:rsidRDefault="008D6B9F" w:rsidP="008D6B9F">
      <w:pPr>
        <w:spacing w:after="160" w:line="360" w:lineRule="auto"/>
        <w:rPr>
          <w:rFonts w:ascii="Calibri" w:hAnsi="Calibri" w:cs="Calibri"/>
        </w:rPr>
      </w:pPr>
      <w:r>
        <w:rPr>
          <w:rFonts w:ascii="Calibri" w:hAnsi="Calibri" w:cs="Calibri"/>
        </w:rPr>
        <w:t xml:space="preserve">University of Wales Trinity Saint David (2025) </w:t>
      </w:r>
      <w:r w:rsidRPr="00892BCD">
        <w:rPr>
          <w:rFonts w:ascii="Calibri" w:hAnsi="Calibri" w:cs="Calibri"/>
          <w:i/>
          <w:iCs/>
        </w:rPr>
        <w:t>Strategic Equality Plan 2024-28</w:t>
      </w:r>
      <w:r>
        <w:rPr>
          <w:rFonts w:ascii="Calibri" w:hAnsi="Calibri" w:cs="Calibri"/>
        </w:rPr>
        <w:t xml:space="preserve">. Available at: </w:t>
      </w:r>
      <w:hyperlink r:id="rId33" w:history="1">
        <w:r w:rsidRPr="002E4E3A">
          <w:rPr>
            <w:rStyle w:val="Hyperlink"/>
            <w:rFonts w:ascii="Calibri" w:hAnsi="Calibri" w:cs="Calibri"/>
          </w:rPr>
          <w:t>https://www.uwtsd.ac.uk/about/governance-and-management/strategies-and-policies</w:t>
        </w:r>
      </w:hyperlink>
      <w:r>
        <w:rPr>
          <w:rFonts w:ascii="Calibri" w:hAnsi="Calibri" w:cs="Calibri"/>
        </w:rPr>
        <w:t xml:space="preserve"> (Accessed 25 January 2025). </w:t>
      </w:r>
    </w:p>
    <w:p w14:paraId="229FADB9" w14:textId="77777777" w:rsidR="008D6B9F" w:rsidRDefault="008D6B9F" w:rsidP="008D6B9F">
      <w:pPr>
        <w:spacing w:line="360" w:lineRule="auto"/>
        <w:rPr>
          <w:rFonts w:ascii="Calibri" w:hAnsi="Calibri" w:cs="Calibri"/>
        </w:rPr>
      </w:pPr>
      <w:r w:rsidRPr="00E25948">
        <w:rPr>
          <w:rFonts w:ascii="Calibri" w:hAnsi="Calibri" w:cs="Calibri"/>
        </w:rPr>
        <w:t>University of Wales Trinity Saint David (202</w:t>
      </w:r>
      <w:r>
        <w:rPr>
          <w:rFonts w:ascii="Calibri" w:hAnsi="Calibri" w:cs="Calibri"/>
        </w:rPr>
        <w:t>5</w:t>
      </w:r>
      <w:r w:rsidRPr="00E25948">
        <w:rPr>
          <w:rFonts w:ascii="Calibri" w:hAnsi="Calibri" w:cs="Calibri"/>
        </w:rPr>
        <w:t>) </w:t>
      </w:r>
      <w:r w:rsidRPr="00E25948">
        <w:rPr>
          <w:rFonts w:ascii="Calibri" w:hAnsi="Calibri" w:cs="Calibri"/>
          <w:i/>
          <w:iCs/>
        </w:rPr>
        <w:t>Undergraduate Funding &amp; Support</w:t>
      </w:r>
      <w:r w:rsidRPr="00E25948">
        <w:rPr>
          <w:rFonts w:ascii="Calibri" w:hAnsi="Calibri" w:cs="Calibri"/>
        </w:rPr>
        <w:t xml:space="preserve">. Available at: </w:t>
      </w:r>
      <w:hyperlink r:id="rId34" w:history="1">
        <w:r w:rsidRPr="00E25948">
          <w:rPr>
            <w:rStyle w:val="Hyperlink"/>
            <w:rFonts w:ascii="Calibri" w:hAnsi="Calibri" w:cs="Calibri"/>
          </w:rPr>
          <w:t>https://www.uwtsd.ac.uk/applying-finance/fees-finance/undergraduate-funding-support</w:t>
        </w:r>
      </w:hyperlink>
      <w:r>
        <w:rPr>
          <w:rFonts w:ascii="Calibri" w:hAnsi="Calibri" w:cs="Calibri"/>
        </w:rPr>
        <w:t xml:space="preserve"> </w:t>
      </w:r>
      <w:r w:rsidRPr="00E25948">
        <w:rPr>
          <w:rFonts w:ascii="Calibri" w:hAnsi="Calibri" w:cs="Calibri"/>
        </w:rPr>
        <w:t xml:space="preserve"> </w:t>
      </w:r>
      <w:r>
        <w:rPr>
          <w:rFonts w:ascii="Calibri" w:hAnsi="Calibri" w:cs="Calibri"/>
        </w:rPr>
        <w:t xml:space="preserve"> (</w:t>
      </w:r>
      <w:r w:rsidRPr="00E25948">
        <w:rPr>
          <w:rFonts w:ascii="Calibri" w:hAnsi="Calibri" w:cs="Calibri"/>
        </w:rPr>
        <w:t>Accessed 3</w:t>
      </w:r>
      <w:r>
        <w:rPr>
          <w:rFonts w:ascii="Calibri" w:hAnsi="Calibri" w:cs="Calibri"/>
        </w:rPr>
        <w:t>0</w:t>
      </w:r>
      <w:r w:rsidRPr="00E25948">
        <w:rPr>
          <w:rFonts w:ascii="Calibri" w:hAnsi="Calibri" w:cs="Calibri"/>
        </w:rPr>
        <w:t xml:space="preserve"> Jan</w:t>
      </w:r>
      <w:r>
        <w:rPr>
          <w:rFonts w:ascii="Calibri" w:hAnsi="Calibri" w:cs="Calibri"/>
        </w:rPr>
        <w:t xml:space="preserve">uary </w:t>
      </w:r>
      <w:r w:rsidRPr="00E25948">
        <w:rPr>
          <w:rFonts w:ascii="Calibri" w:hAnsi="Calibri" w:cs="Calibri"/>
        </w:rPr>
        <w:t>2025</w:t>
      </w:r>
      <w:r>
        <w:rPr>
          <w:rFonts w:ascii="Calibri" w:hAnsi="Calibri" w:cs="Calibri"/>
        </w:rPr>
        <w:t xml:space="preserve">). </w:t>
      </w:r>
    </w:p>
    <w:p w14:paraId="0C177DCC" w14:textId="77777777" w:rsidR="008D6B9F" w:rsidRDefault="008D6B9F" w:rsidP="008D6B9F">
      <w:pPr>
        <w:spacing w:line="360" w:lineRule="auto"/>
        <w:rPr>
          <w:rFonts w:ascii="Calibri" w:hAnsi="Calibri" w:cs="Calibri"/>
        </w:rPr>
      </w:pPr>
    </w:p>
    <w:p w14:paraId="62D86500" w14:textId="77777777" w:rsidR="008D6B9F" w:rsidRDefault="008D6B9F" w:rsidP="008D6B9F">
      <w:pPr>
        <w:spacing w:line="360" w:lineRule="auto"/>
        <w:rPr>
          <w:rFonts w:ascii="Calibri" w:hAnsi="Calibri" w:cs="Calibri"/>
        </w:rPr>
      </w:pPr>
      <w:r w:rsidRPr="008D6B9F">
        <w:rPr>
          <w:rFonts w:ascii="Calibri" w:hAnsi="Calibri" w:cs="Calibri"/>
        </w:rPr>
        <w:t>Uwtsdunion.co.uk. (2022) </w:t>
      </w:r>
      <w:r w:rsidRPr="008D6B9F">
        <w:rPr>
          <w:rFonts w:ascii="Calibri" w:hAnsi="Calibri" w:cs="Calibri"/>
          <w:i/>
          <w:iCs/>
        </w:rPr>
        <w:t xml:space="preserve">Cost </w:t>
      </w:r>
      <w:proofErr w:type="gramStart"/>
      <w:r w:rsidRPr="008D6B9F">
        <w:rPr>
          <w:rFonts w:ascii="Calibri" w:hAnsi="Calibri" w:cs="Calibri"/>
          <w:i/>
          <w:iCs/>
        </w:rPr>
        <w:t>Of</w:t>
      </w:r>
      <w:proofErr w:type="gramEnd"/>
      <w:r w:rsidRPr="008D6B9F">
        <w:rPr>
          <w:rFonts w:ascii="Calibri" w:hAnsi="Calibri" w:cs="Calibri"/>
          <w:i/>
          <w:iCs/>
        </w:rPr>
        <w:t xml:space="preserve"> Living @ UWTSD Students’ Union</w:t>
      </w:r>
      <w:r w:rsidRPr="008D6B9F">
        <w:rPr>
          <w:rFonts w:ascii="Calibri" w:hAnsi="Calibri" w:cs="Calibri"/>
        </w:rPr>
        <w:t xml:space="preserve">. Available at: </w:t>
      </w:r>
      <w:hyperlink r:id="rId35" w:history="1">
        <w:r w:rsidRPr="008D6B9F">
          <w:rPr>
            <w:rStyle w:val="Hyperlink"/>
            <w:rFonts w:ascii="Calibri" w:hAnsi="Calibri" w:cs="Calibri"/>
          </w:rPr>
          <w:t>https://www.uwtsdunion.co.uk/cost-of-living</w:t>
        </w:r>
      </w:hyperlink>
      <w:r>
        <w:rPr>
          <w:rFonts w:ascii="Calibri" w:hAnsi="Calibri" w:cs="Calibri"/>
        </w:rPr>
        <w:t xml:space="preserve"> </w:t>
      </w:r>
      <w:r w:rsidRPr="008D6B9F">
        <w:rPr>
          <w:rFonts w:ascii="Calibri" w:hAnsi="Calibri" w:cs="Calibri"/>
        </w:rPr>
        <w:t xml:space="preserve"> </w:t>
      </w:r>
      <w:r>
        <w:rPr>
          <w:rFonts w:ascii="Calibri" w:hAnsi="Calibri" w:cs="Calibri"/>
        </w:rPr>
        <w:t>(</w:t>
      </w:r>
      <w:r w:rsidRPr="008D6B9F">
        <w:rPr>
          <w:rFonts w:ascii="Calibri" w:hAnsi="Calibri" w:cs="Calibri"/>
        </w:rPr>
        <w:t>Accessed 3</w:t>
      </w:r>
      <w:r>
        <w:rPr>
          <w:rFonts w:ascii="Calibri" w:hAnsi="Calibri" w:cs="Calibri"/>
        </w:rPr>
        <w:t>0</w:t>
      </w:r>
      <w:r w:rsidRPr="008D6B9F">
        <w:rPr>
          <w:rFonts w:ascii="Calibri" w:hAnsi="Calibri" w:cs="Calibri"/>
        </w:rPr>
        <w:t xml:space="preserve"> Jan</w:t>
      </w:r>
      <w:r>
        <w:rPr>
          <w:rFonts w:ascii="Calibri" w:hAnsi="Calibri" w:cs="Calibri"/>
        </w:rPr>
        <w:t>uary</w:t>
      </w:r>
      <w:r w:rsidRPr="008D6B9F">
        <w:rPr>
          <w:rFonts w:ascii="Calibri" w:hAnsi="Calibri" w:cs="Calibri"/>
        </w:rPr>
        <w:t xml:space="preserve"> 2025</w:t>
      </w:r>
      <w:r>
        <w:rPr>
          <w:rFonts w:ascii="Calibri" w:hAnsi="Calibri" w:cs="Calibri"/>
        </w:rPr>
        <w:t xml:space="preserve">). </w:t>
      </w:r>
    </w:p>
    <w:p w14:paraId="7FCDA549" w14:textId="47747FEF" w:rsidR="008D6B9F" w:rsidRPr="008D6B9F" w:rsidRDefault="008D6B9F" w:rsidP="008D6B9F">
      <w:pPr>
        <w:spacing w:line="360" w:lineRule="auto"/>
        <w:rPr>
          <w:rFonts w:ascii="Calibri" w:hAnsi="Calibri" w:cs="Calibri"/>
        </w:rPr>
      </w:pPr>
    </w:p>
    <w:p w14:paraId="22A7A631" w14:textId="77777777" w:rsidR="008D6B9F" w:rsidRDefault="008D6B9F" w:rsidP="008D6B9F">
      <w:pPr>
        <w:spacing w:line="360" w:lineRule="auto"/>
        <w:rPr>
          <w:rFonts w:ascii="Calibri" w:hAnsi="Calibri" w:cs="Calibri"/>
        </w:rPr>
      </w:pPr>
      <w:r w:rsidRPr="00415AB9">
        <w:rPr>
          <w:rFonts w:ascii="Calibri" w:hAnsi="Calibri" w:cs="Calibri"/>
        </w:rPr>
        <w:t>Welsh Government (2018). </w:t>
      </w:r>
      <w:r w:rsidRPr="00415AB9">
        <w:rPr>
          <w:rFonts w:ascii="Calibri" w:hAnsi="Calibri" w:cs="Calibri"/>
          <w:i/>
          <w:iCs/>
        </w:rPr>
        <w:t>Additional learning needs (ALN) transformation programme</w:t>
      </w:r>
      <w:r w:rsidRPr="00415AB9">
        <w:rPr>
          <w:rFonts w:ascii="Calibri" w:hAnsi="Calibri" w:cs="Calibri"/>
        </w:rPr>
        <w:t xml:space="preserve">. Available at: </w:t>
      </w:r>
      <w:hyperlink r:id="rId36" w:history="1">
        <w:r w:rsidRPr="00415AB9">
          <w:rPr>
            <w:rStyle w:val="Hyperlink"/>
            <w:rFonts w:ascii="Calibri" w:hAnsi="Calibri" w:cs="Calibri"/>
          </w:rPr>
          <w:t>https://www.gov.wales/sites/default/files/publications/2018-09/additional-learning-needs-aln-transformation-programme-v2.pdf</w:t>
        </w:r>
      </w:hyperlink>
      <w:r>
        <w:rPr>
          <w:rFonts w:ascii="Calibri" w:hAnsi="Calibri" w:cs="Calibri"/>
        </w:rPr>
        <w:t xml:space="preserve"> (Accessed: 23 January 2025).</w:t>
      </w:r>
    </w:p>
    <w:p w14:paraId="153902AE" w14:textId="77777777" w:rsidR="008D6B9F" w:rsidRPr="00415AB9" w:rsidRDefault="008D6B9F" w:rsidP="008D6B9F">
      <w:pPr>
        <w:spacing w:line="360" w:lineRule="auto"/>
        <w:rPr>
          <w:rFonts w:ascii="Calibri" w:hAnsi="Calibri" w:cs="Calibri"/>
        </w:rPr>
      </w:pPr>
    </w:p>
    <w:p w14:paraId="149F5C94" w14:textId="77777777" w:rsidR="008D6B9F" w:rsidRDefault="008D6B9F" w:rsidP="008D6B9F">
      <w:pPr>
        <w:spacing w:line="360" w:lineRule="auto"/>
        <w:rPr>
          <w:rFonts w:ascii="Calibri" w:hAnsi="Calibri" w:cs="Calibri"/>
        </w:rPr>
      </w:pPr>
      <w:r w:rsidRPr="00584F34">
        <w:rPr>
          <w:rFonts w:ascii="Calibri" w:hAnsi="Calibri" w:cs="Calibri"/>
        </w:rPr>
        <w:t>Welsh Government (2021) </w:t>
      </w:r>
      <w:r w:rsidRPr="00584F34">
        <w:rPr>
          <w:rFonts w:ascii="Calibri" w:hAnsi="Calibri" w:cs="Calibri"/>
          <w:i/>
          <w:iCs/>
        </w:rPr>
        <w:t>The Additional Learning Needs Code for Wales 2021 WG21-23</w:t>
      </w:r>
      <w:r w:rsidRPr="00584F34">
        <w:rPr>
          <w:rFonts w:ascii="Calibri" w:hAnsi="Calibri" w:cs="Calibri"/>
        </w:rPr>
        <w:t xml:space="preserve">. Available at: </w:t>
      </w:r>
      <w:hyperlink r:id="rId37" w:history="1">
        <w:r w:rsidRPr="00584F34">
          <w:rPr>
            <w:rStyle w:val="Hyperlink"/>
            <w:rFonts w:ascii="Calibri" w:hAnsi="Calibri" w:cs="Calibri"/>
          </w:rPr>
          <w:t>https://www.gov.wales/sites/default/files/publications/2024-04/220622-the-</w:t>
        </w:r>
        <w:r w:rsidRPr="00584F34">
          <w:rPr>
            <w:rStyle w:val="Hyperlink"/>
            <w:rFonts w:ascii="Calibri" w:hAnsi="Calibri" w:cs="Calibri"/>
          </w:rPr>
          <w:lastRenderedPageBreak/>
          <w:t>additional-learning-needs-code-for-wales-2021%20%282%29.pdf</w:t>
        </w:r>
      </w:hyperlink>
      <w:r>
        <w:rPr>
          <w:rFonts w:ascii="Calibri" w:hAnsi="Calibri" w:cs="Calibri"/>
        </w:rPr>
        <w:t xml:space="preserve"> (Accessed: 20 January 2025). </w:t>
      </w:r>
    </w:p>
    <w:p w14:paraId="7795D4D7" w14:textId="77777777" w:rsidR="008D6B9F" w:rsidRPr="00584F34" w:rsidRDefault="008D6B9F" w:rsidP="008D6B9F">
      <w:pPr>
        <w:spacing w:line="360" w:lineRule="auto"/>
        <w:rPr>
          <w:rFonts w:ascii="Calibri" w:hAnsi="Calibri" w:cs="Calibri"/>
        </w:rPr>
      </w:pPr>
    </w:p>
    <w:p w14:paraId="40AF44C6" w14:textId="77777777" w:rsidR="008D6B9F" w:rsidRDefault="008D6B9F" w:rsidP="008D6B9F">
      <w:pPr>
        <w:spacing w:line="360" w:lineRule="auto"/>
        <w:rPr>
          <w:rFonts w:ascii="Calibri" w:hAnsi="Calibri" w:cs="Calibri"/>
        </w:rPr>
      </w:pPr>
      <w:r w:rsidRPr="00D1309E">
        <w:rPr>
          <w:rFonts w:ascii="Calibri" w:hAnsi="Calibri" w:cs="Calibri"/>
        </w:rPr>
        <w:t>Welsh Government (2</w:t>
      </w:r>
      <w:r>
        <w:rPr>
          <w:rFonts w:ascii="Calibri" w:hAnsi="Calibri" w:cs="Calibri"/>
        </w:rPr>
        <w:t>025</w:t>
      </w:r>
      <w:r w:rsidRPr="00D1309E">
        <w:rPr>
          <w:rFonts w:ascii="Calibri" w:hAnsi="Calibri" w:cs="Calibri"/>
        </w:rPr>
        <w:t>)</w:t>
      </w:r>
      <w:r w:rsidRPr="00D1309E">
        <w:rPr>
          <w:rFonts w:ascii="Calibri" w:eastAsiaTheme="majorEastAsia" w:hAnsi="Calibri" w:cs="Calibri"/>
        </w:rPr>
        <w:t> </w:t>
      </w:r>
      <w:r w:rsidRPr="00D1309E">
        <w:rPr>
          <w:rFonts w:ascii="Calibri" w:hAnsi="Calibri" w:cs="Calibri"/>
          <w:i/>
          <w:iCs/>
        </w:rPr>
        <w:t>Well-being of Future Generations (Wales) Act 2015: the essentials</w:t>
      </w:r>
      <w:r>
        <w:rPr>
          <w:rFonts w:ascii="Calibri" w:hAnsi="Calibri" w:cs="Calibri"/>
          <w:i/>
          <w:iCs/>
        </w:rPr>
        <w:t xml:space="preserve">. </w:t>
      </w:r>
      <w:r w:rsidRPr="00D1309E">
        <w:rPr>
          <w:rFonts w:ascii="Calibri" w:hAnsi="Calibri" w:cs="Calibri"/>
        </w:rPr>
        <w:t xml:space="preserve">Available at: </w:t>
      </w:r>
      <w:hyperlink r:id="rId38" w:history="1">
        <w:r w:rsidRPr="00D1309E">
          <w:rPr>
            <w:rStyle w:val="Hyperlink"/>
            <w:rFonts w:ascii="Calibri" w:hAnsi="Calibri" w:cs="Calibri"/>
          </w:rPr>
          <w:t>https://www.gov.wales/well-being-f</w:t>
        </w:r>
        <w:r w:rsidRPr="00D1309E">
          <w:rPr>
            <w:rStyle w:val="Hyperlink"/>
            <w:rFonts w:ascii="Calibri" w:hAnsi="Calibri" w:cs="Calibri"/>
          </w:rPr>
          <w:t>u</w:t>
        </w:r>
        <w:r w:rsidRPr="00D1309E">
          <w:rPr>
            <w:rStyle w:val="Hyperlink"/>
            <w:rFonts w:ascii="Calibri" w:hAnsi="Calibri" w:cs="Calibri"/>
          </w:rPr>
          <w:t>ture-generations-act-essentials-html#60668</w:t>
        </w:r>
      </w:hyperlink>
      <w:r>
        <w:rPr>
          <w:rFonts w:ascii="Calibri" w:hAnsi="Calibri" w:cs="Calibri"/>
        </w:rPr>
        <w:t xml:space="preserve"> </w:t>
      </w:r>
      <w:r>
        <w:rPr>
          <w:rFonts w:ascii="Calibri" w:hAnsi="Calibri" w:cs="Calibri"/>
        </w:rPr>
        <w:t>(Accessed 2</w:t>
      </w:r>
      <w:r>
        <w:rPr>
          <w:rFonts w:ascii="Calibri" w:hAnsi="Calibri" w:cs="Calibri"/>
        </w:rPr>
        <w:t>9</w:t>
      </w:r>
      <w:r>
        <w:rPr>
          <w:rFonts w:ascii="Calibri" w:hAnsi="Calibri" w:cs="Calibri"/>
        </w:rPr>
        <w:t xml:space="preserve"> January 2025).</w:t>
      </w:r>
    </w:p>
    <w:p w14:paraId="46467F97" w14:textId="77777777" w:rsidR="00B31B0B" w:rsidRPr="005E2BA3" w:rsidRDefault="00B31B0B" w:rsidP="00B31B0B">
      <w:pPr>
        <w:spacing w:line="360" w:lineRule="auto"/>
        <w:rPr>
          <w:rFonts w:ascii="Calibri" w:hAnsi="Calibri" w:cs="Calibri"/>
        </w:rPr>
      </w:pPr>
    </w:p>
    <w:p w14:paraId="266D6D2A" w14:textId="6B11432E" w:rsidR="00FB713F" w:rsidRPr="00FB713F" w:rsidRDefault="00FB713F" w:rsidP="00CE2440">
      <w:pPr>
        <w:spacing w:line="360" w:lineRule="auto"/>
        <w:rPr>
          <w:rFonts w:ascii="Calibri" w:hAnsi="Calibri" w:cs="Calibri"/>
          <w:b/>
          <w:bCs/>
        </w:rPr>
      </w:pPr>
    </w:p>
    <w:p w14:paraId="5310BA0B" w14:textId="4F019A6E" w:rsidR="00FB713F" w:rsidRPr="00FB713F" w:rsidRDefault="00FB713F" w:rsidP="00FB713F">
      <w:pPr>
        <w:spacing w:line="360" w:lineRule="auto"/>
        <w:ind w:left="720" w:hanging="720"/>
        <w:rPr>
          <w:rFonts w:ascii="Calibri" w:hAnsi="Calibri" w:cs="Calibri"/>
        </w:rPr>
      </w:pPr>
    </w:p>
    <w:p w14:paraId="71F971B8" w14:textId="43BE2C0F" w:rsidR="002911EA" w:rsidRDefault="002911EA" w:rsidP="002911EA">
      <w:pPr>
        <w:spacing w:line="360" w:lineRule="auto"/>
        <w:ind w:left="720" w:hanging="720"/>
        <w:rPr>
          <w:rFonts w:ascii="Calibri" w:hAnsi="Calibri" w:cs="Calibri"/>
        </w:rPr>
      </w:pPr>
    </w:p>
    <w:p w14:paraId="73FE716E" w14:textId="77777777" w:rsidR="002911EA" w:rsidRPr="002911EA" w:rsidRDefault="002911EA" w:rsidP="002911EA">
      <w:pPr>
        <w:spacing w:line="360" w:lineRule="auto"/>
        <w:ind w:left="720" w:hanging="720"/>
        <w:rPr>
          <w:rFonts w:ascii="Calibri" w:hAnsi="Calibri" w:cs="Calibri"/>
        </w:rPr>
      </w:pPr>
    </w:p>
    <w:p w14:paraId="4820AD5D" w14:textId="77777777" w:rsidR="002911EA" w:rsidRDefault="002911EA" w:rsidP="00CB0890">
      <w:pPr>
        <w:spacing w:line="360" w:lineRule="auto"/>
        <w:ind w:left="720" w:hanging="720"/>
        <w:rPr>
          <w:rFonts w:ascii="Calibri" w:hAnsi="Calibri" w:cs="Calibri"/>
        </w:rPr>
      </w:pPr>
    </w:p>
    <w:p w14:paraId="757FA346" w14:textId="40CD5BBC" w:rsidR="00CB0890" w:rsidRPr="00CB0890" w:rsidRDefault="00CB0890" w:rsidP="00CB0890">
      <w:pPr>
        <w:spacing w:line="360" w:lineRule="auto"/>
        <w:ind w:left="720" w:hanging="720"/>
        <w:rPr>
          <w:rFonts w:ascii="Calibri" w:hAnsi="Calibri" w:cs="Calibri"/>
        </w:rPr>
      </w:pPr>
    </w:p>
    <w:p w14:paraId="421B99CE" w14:textId="77777777" w:rsidR="00CB0890" w:rsidRPr="0089618A" w:rsidRDefault="00CB0890" w:rsidP="0089618A">
      <w:pPr>
        <w:spacing w:line="360" w:lineRule="auto"/>
        <w:ind w:left="720" w:hanging="720"/>
        <w:rPr>
          <w:rFonts w:ascii="Calibri" w:hAnsi="Calibri" w:cs="Calibri"/>
        </w:rPr>
      </w:pPr>
    </w:p>
    <w:p w14:paraId="20CC75B1" w14:textId="77777777" w:rsidR="005D526C" w:rsidRDefault="005D526C" w:rsidP="006A6A68">
      <w:pPr>
        <w:spacing w:line="360" w:lineRule="auto"/>
        <w:ind w:left="720" w:hanging="720"/>
        <w:rPr>
          <w:rFonts w:ascii="Calibri" w:hAnsi="Calibri" w:cs="Calibri"/>
        </w:rPr>
      </w:pPr>
    </w:p>
    <w:p w14:paraId="410A1C5F" w14:textId="5F9D06F7" w:rsidR="006A6A68" w:rsidRPr="006A6A68" w:rsidRDefault="006A6A68" w:rsidP="006A6A68">
      <w:pPr>
        <w:spacing w:line="360" w:lineRule="auto"/>
        <w:ind w:left="720" w:hanging="720"/>
        <w:rPr>
          <w:rFonts w:ascii="Calibri" w:hAnsi="Calibri" w:cs="Calibri"/>
        </w:rPr>
      </w:pPr>
    </w:p>
    <w:p w14:paraId="71DA796B" w14:textId="77777777" w:rsidR="00584F34" w:rsidRPr="00584F34" w:rsidRDefault="00584F34">
      <w:pPr>
        <w:rPr>
          <w:rFonts w:ascii="Calibri" w:hAnsi="Calibri" w:cs="Calibri"/>
          <w:b/>
          <w:bCs/>
        </w:rPr>
      </w:pPr>
    </w:p>
    <w:sectPr w:rsidR="00584F34" w:rsidRPr="00584F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3"/>
    <w:multiLevelType w:val="singleLevel"/>
    <w:tmpl w:val="2E888830"/>
    <w:lvl w:ilvl="0">
      <w:start w:val="1"/>
      <w:numFmt w:val="bullet"/>
      <w:pStyle w:val="ListBullet2"/>
      <w:lvlText w:val=""/>
      <w:lvlJc w:val="left"/>
      <w:pPr>
        <w:tabs>
          <w:tab w:val="num" w:pos="643"/>
        </w:tabs>
        <w:ind w:left="643" w:hanging="360"/>
      </w:pPr>
      <w:rPr>
        <w:rFonts w:ascii="Symbol" w:hAnsi="Symbol" w:hint="default"/>
      </w:rPr>
    </w:lvl>
  </w:abstractNum>
  <w:abstractNum w:abstractNumId="1" w15:restartNumberingAfterBreak="0">
    <w:nsid w:val="01B5378E"/>
    <w:multiLevelType w:val="multilevel"/>
    <w:tmpl w:val="0128B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BB15D0"/>
    <w:multiLevelType w:val="hybridMultilevel"/>
    <w:tmpl w:val="174C31B6"/>
    <w:lvl w:ilvl="0" w:tplc="71648386">
      <w:start w:val="1"/>
      <w:numFmt w:val="bullet"/>
      <w:lvlText w:val="•"/>
      <w:lvlJc w:val="left"/>
      <w:pPr>
        <w:tabs>
          <w:tab w:val="num" w:pos="720"/>
        </w:tabs>
        <w:ind w:left="720" w:hanging="360"/>
      </w:pPr>
      <w:rPr>
        <w:rFonts w:ascii="Arial" w:hAnsi="Arial" w:hint="default"/>
      </w:rPr>
    </w:lvl>
    <w:lvl w:ilvl="1" w:tplc="4C444B16">
      <w:numFmt w:val="bullet"/>
      <w:lvlText w:val="•"/>
      <w:lvlJc w:val="left"/>
      <w:pPr>
        <w:tabs>
          <w:tab w:val="num" w:pos="1440"/>
        </w:tabs>
        <w:ind w:left="1440" w:hanging="360"/>
      </w:pPr>
      <w:rPr>
        <w:rFonts w:ascii="Arial" w:hAnsi="Arial" w:hint="default"/>
      </w:rPr>
    </w:lvl>
    <w:lvl w:ilvl="2" w:tplc="FE20C106" w:tentative="1">
      <w:start w:val="1"/>
      <w:numFmt w:val="bullet"/>
      <w:lvlText w:val="•"/>
      <w:lvlJc w:val="left"/>
      <w:pPr>
        <w:tabs>
          <w:tab w:val="num" w:pos="2160"/>
        </w:tabs>
        <w:ind w:left="2160" w:hanging="360"/>
      </w:pPr>
      <w:rPr>
        <w:rFonts w:ascii="Arial" w:hAnsi="Arial" w:hint="default"/>
      </w:rPr>
    </w:lvl>
    <w:lvl w:ilvl="3" w:tplc="9BC211E8" w:tentative="1">
      <w:start w:val="1"/>
      <w:numFmt w:val="bullet"/>
      <w:lvlText w:val="•"/>
      <w:lvlJc w:val="left"/>
      <w:pPr>
        <w:tabs>
          <w:tab w:val="num" w:pos="2880"/>
        </w:tabs>
        <w:ind w:left="2880" w:hanging="360"/>
      </w:pPr>
      <w:rPr>
        <w:rFonts w:ascii="Arial" w:hAnsi="Arial" w:hint="default"/>
      </w:rPr>
    </w:lvl>
    <w:lvl w:ilvl="4" w:tplc="35F68FF0" w:tentative="1">
      <w:start w:val="1"/>
      <w:numFmt w:val="bullet"/>
      <w:lvlText w:val="•"/>
      <w:lvlJc w:val="left"/>
      <w:pPr>
        <w:tabs>
          <w:tab w:val="num" w:pos="3600"/>
        </w:tabs>
        <w:ind w:left="3600" w:hanging="360"/>
      </w:pPr>
      <w:rPr>
        <w:rFonts w:ascii="Arial" w:hAnsi="Arial" w:hint="default"/>
      </w:rPr>
    </w:lvl>
    <w:lvl w:ilvl="5" w:tplc="5F06DCAA" w:tentative="1">
      <w:start w:val="1"/>
      <w:numFmt w:val="bullet"/>
      <w:lvlText w:val="•"/>
      <w:lvlJc w:val="left"/>
      <w:pPr>
        <w:tabs>
          <w:tab w:val="num" w:pos="4320"/>
        </w:tabs>
        <w:ind w:left="4320" w:hanging="360"/>
      </w:pPr>
      <w:rPr>
        <w:rFonts w:ascii="Arial" w:hAnsi="Arial" w:hint="default"/>
      </w:rPr>
    </w:lvl>
    <w:lvl w:ilvl="6" w:tplc="0E228C7E" w:tentative="1">
      <w:start w:val="1"/>
      <w:numFmt w:val="bullet"/>
      <w:lvlText w:val="•"/>
      <w:lvlJc w:val="left"/>
      <w:pPr>
        <w:tabs>
          <w:tab w:val="num" w:pos="5040"/>
        </w:tabs>
        <w:ind w:left="5040" w:hanging="360"/>
      </w:pPr>
      <w:rPr>
        <w:rFonts w:ascii="Arial" w:hAnsi="Arial" w:hint="default"/>
      </w:rPr>
    </w:lvl>
    <w:lvl w:ilvl="7" w:tplc="59D2441A" w:tentative="1">
      <w:start w:val="1"/>
      <w:numFmt w:val="bullet"/>
      <w:lvlText w:val="•"/>
      <w:lvlJc w:val="left"/>
      <w:pPr>
        <w:tabs>
          <w:tab w:val="num" w:pos="5760"/>
        </w:tabs>
        <w:ind w:left="5760" w:hanging="360"/>
      </w:pPr>
      <w:rPr>
        <w:rFonts w:ascii="Arial" w:hAnsi="Arial" w:hint="default"/>
      </w:rPr>
    </w:lvl>
    <w:lvl w:ilvl="8" w:tplc="F760B78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582C97"/>
    <w:multiLevelType w:val="multilevel"/>
    <w:tmpl w:val="B7F6D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D56DB5"/>
    <w:multiLevelType w:val="multilevel"/>
    <w:tmpl w:val="12583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580532"/>
    <w:multiLevelType w:val="multilevel"/>
    <w:tmpl w:val="2DB6FD28"/>
    <w:lvl w:ilvl="0">
      <w:start w:val="1"/>
      <w:numFmt w:val="decimal"/>
      <w:lvlText w:val="3.%1"/>
      <w:lvlJc w:val="left"/>
      <w:pPr>
        <w:ind w:left="567" w:hanging="567"/>
      </w:pPr>
      <w:rPr>
        <w:rFonts w:hint="default"/>
        <w:b w:val="0"/>
        <w:i w:val="0"/>
        <w:color w:val="A02B93" w:themeColor="accent5"/>
      </w:rPr>
    </w:lvl>
    <w:lvl w:ilvl="1">
      <w:start w:val="1"/>
      <w:numFmt w:val="lowerLetter"/>
      <w:lvlText w:val="%2."/>
      <w:lvlJc w:val="left"/>
      <w:pPr>
        <w:ind w:left="1134" w:hanging="567"/>
      </w:pPr>
      <w:rPr>
        <w:rFonts w:hint="default"/>
      </w:rPr>
    </w:lvl>
    <w:lvl w:ilvl="2">
      <w:start w:val="1"/>
      <w:numFmt w:val="lowerRoman"/>
      <w:lvlText w:val="%3"/>
      <w:lvlJc w:val="left"/>
      <w:pPr>
        <w:ind w:left="1871" w:hanging="453"/>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6" w15:restartNumberingAfterBreak="0">
    <w:nsid w:val="212A02B5"/>
    <w:multiLevelType w:val="hybridMultilevel"/>
    <w:tmpl w:val="210E645E"/>
    <w:lvl w:ilvl="0" w:tplc="DE02A42C">
      <w:start w:val="1"/>
      <w:numFmt w:val="bullet"/>
      <w:lvlText w:val="•"/>
      <w:lvlJc w:val="left"/>
      <w:pPr>
        <w:tabs>
          <w:tab w:val="num" w:pos="720"/>
        </w:tabs>
        <w:ind w:left="720" w:hanging="360"/>
      </w:pPr>
      <w:rPr>
        <w:rFonts w:ascii="Arial" w:hAnsi="Arial" w:hint="default"/>
      </w:rPr>
    </w:lvl>
    <w:lvl w:ilvl="1" w:tplc="C946242C" w:tentative="1">
      <w:start w:val="1"/>
      <w:numFmt w:val="bullet"/>
      <w:lvlText w:val="•"/>
      <w:lvlJc w:val="left"/>
      <w:pPr>
        <w:tabs>
          <w:tab w:val="num" w:pos="1440"/>
        </w:tabs>
        <w:ind w:left="1440" w:hanging="360"/>
      </w:pPr>
      <w:rPr>
        <w:rFonts w:ascii="Arial" w:hAnsi="Arial" w:hint="default"/>
      </w:rPr>
    </w:lvl>
    <w:lvl w:ilvl="2" w:tplc="F4E6A24A" w:tentative="1">
      <w:start w:val="1"/>
      <w:numFmt w:val="bullet"/>
      <w:lvlText w:val="•"/>
      <w:lvlJc w:val="left"/>
      <w:pPr>
        <w:tabs>
          <w:tab w:val="num" w:pos="2160"/>
        </w:tabs>
        <w:ind w:left="2160" w:hanging="360"/>
      </w:pPr>
      <w:rPr>
        <w:rFonts w:ascii="Arial" w:hAnsi="Arial" w:hint="default"/>
      </w:rPr>
    </w:lvl>
    <w:lvl w:ilvl="3" w:tplc="8EB89150" w:tentative="1">
      <w:start w:val="1"/>
      <w:numFmt w:val="bullet"/>
      <w:lvlText w:val="•"/>
      <w:lvlJc w:val="left"/>
      <w:pPr>
        <w:tabs>
          <w:tab w:val="num" w:pos="2880"/>
        </w:tabs>
        <w:ind w:left="2880" w:hanging="360"/>
      </w:pPr>
      <w:rPr>
        <w:rFonts w:ascii="Arial" w:hAnsi="Arial" w:hint="default"/>
      </w:rPr>
    </w:lvl>
    <w:lvl w:ilvl="4" w:tplc="3D4ACE4A" w:tentative="1">
      <w:start w:val="1"/>
      <w:numFmt w:val="bullet"/>
      <w:lvlText w:val="•"/>
      <w:lvlJc w:val="left"/>
      <w:pPr>
        <w:tabs>
          <w:tab w:val="num" w:pos="3600"/>
        </w:tabs>
        <w:ind w:left="3600" w:hanging="360"/>
      </w:pPr>
      <w:rPr>
        <w:rFonts w:ascii="Arial" w:hAnsi="Arial" w:hint="default"/>
      </w:rPr>
    </w:lvl>
    <w:lvl w:ilvl="5" w:tplc="70A26B8E" w:tentative="1">
      <w:start w:val="1"/>
      <w:numFmt w:val="bullet"/>
      <w:lvlText w:val="•"/>
      <w:lvlJc w:val="left"/>
      <w:pPr>
        <w:tabs>
          <w:tab w:val="num" w:pos="4320"/>
        </w:tabs>
        <w:ind w:left="4320" w:hanging="360"/>
      </w:pPr>
      <w:rPr>
        <w:rFonts w:ascii="Arial" w:hAnsi="Arial" w:hint="default"/>
      </w:rPr>
    </w:lvl>
    <w:lvl w:ilvl="6" w:tplc="85E4F7C4" w:tentative="1">
      <w:start w:val="1"/>
      <w:numFmt w:val="bullet"/>
      <w:lvlText w:val="•"/>
      <w:lvlJc w:val="left"/>
      <w:pPr>
        <w:tabs>
          <w:tab w:val="num" w:pos="5040"/>
        </w:tabs>
        <w:ind w:left="5040" w:hanging="360"/>
      </w:pPr>
      <w:rPr>
        <w:rFonts w:ascii="Arial" w:hAnsi="Arial" w:hint="default"/>
      </w:rPr>
    </w:lvl>
    <w:lvl w:ilvl="7" w:tplc="E17CD8AE" w:tentative="1">
      <w:start w:val="1"/>
      <w:numFmt w:val="bullet"/>
      <w:lvlText w:val="•"/>
      <w:lvlJc w:val="left"/>
      <w:pPr>
        <w:tabs>
          <w:tab w:val="num" w:pos="5760"/>
        </w:tabs>
        <w:ind w:left="5760" w:hanging="360"/>
      </w:pPr>
      <w:rPr>
        <w:rFonts w:ascii="Arial" w:hAnsi="Arial" w:hint="default"/>
      </w:rPr>
    </w:lvl>
    <w:lvl w:ilvl="8" w:tplc="180CC2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70E7B7B"/>
    <w:multiLevelType w:val="hybridMultilevel"/>
    <w:tmpl w:val="50AA2194"/>
    <w:lvl w:ilvl="0" w:tplc="65E46B86">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417F9E"/>
    <w:multiLevelType w:val="multilevel"/>
    <w:tmpl w:val="3C3A0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F0069F"/>
    <w:multiLevelType w:val="multilevel"/>
    <w:tmpl w:val="60FAB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47305B"/>
    <w:multiLevelType w:val="hybridMultilevel"/>
    <w:tmpl w:val="F30A756C"/>
    <w:lvl w:ilvl="0" w:tplc="377CFBB4">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C33389"/>
    <w:multiLevelType w:val="multilevel"/>
    <w:tmpl w:val="BDD66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EFB594A"/>
    <w:multiLevelType w:val="hybridMultilevel"/>
    <w:tmpl w:val="80D00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E22D03"/>
    <w:multiLevelType w:val="multilevel"/>
    <w:tmpl w:val="20F47844"/>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2A912E9"/>
    <w:multiLevelType w:val="multilevel"/>
    <w:tmpl w:val="4E8CE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3834553"/>
    <w:multiLevelType w:val="hybridMultilevel"/>
    <w:tmpl w:val="76FC12C6"/>
    <w:lvl w:ilvl="0" w:tplc="7A3E2F7E">
      <w:start w:val="1"/>
      <w:numFmt w:val="bullet"/>
      <w:lvlText w:val="•"/>
      <w:lvlJc w:val="left"/>
      <w:pPr>
        <w:tabs>
          <w:tab w:val="num" w:pos="720"/>
        </w:tabs>
        <w:ind w:left="720" w:hanging="360"/>
      </w:pPr>
      <w:rPr>
        <w:rFonts w:ascii="Arial" w:hAnsi="Arial" w:hint="default"/>
      </w:rPr>
    </w:lvl>
    <w:lvl w:ilvl="1" w:tplc="6942A30C">
      <w:numFmt w:val="bullet"/>
      <w:lvlText w:val="•"/>
      <w:lvlJc w:val="left"/>
      <w:pPr>
        <w:tabs>
          <w:tab w:val="num" w:pos="1440"/>
        </w:tabs>
        <w:ind w:left="1440" w:hanging="360"/>
      </w:pPr>
      <w:rPr>
        <w:rFonts w:ascii="Arial" w:hAnsi="Arial" w:hint="default"/>
      </w:rPr>
    </w:lvl>
    <w:lvl w:ilvl="2" w:tplc="7FC2B41A" w:tentative="1">
      <w:start w:val="1"/>
      <w:numFmt w:val="bullet"/>
      <w:lvlText w:val="•"/>
      <w:lvlJc w:val="left"/>
      <w:pPr>
        <w:tabs>
          <w:tab w:val="num" w:pos="2160"/>
        </w:tabs>
        <w:ind w:left="2160" w:hanging="360"/>
      </w:pPr>
      <w:rPr>
        <w:rFonts w:ascii="Arial" w:hAnsi="Arial" w:hint="default"/>
      </w:rPr>
    </w:lvl>
    <w:lvl w:ilvl="3" w:tplc="C0CA99E4" w:tentative="1">
      <w:start w:val="1"/>
      <w:numFmt w:val="bullet"/>
      <w:lvlText w:val="•"/>
      <w:lvlJc w:val="left"/>
      <w:pPr>
        <w:tabs>
          <w:tab w:val="num" w:pos="2880"/>
        </w:tabs>
        <w:ind w:left="2880" w:hanging="360"/>
      </w:pPr>
      <w:rPr>
        <w:rFonts w:ascii="Arial" w:hAnsi="Arial" w:hint="default"/>
      </w:rPr>
    </w:lvl>
    <w:lvl w:ilvl="4" w:tplc="35649A62" w:tentative="1">
      <w:start w:val="1"/>
      <w:numFmt w:val="bullet"/>
      <w:lvlText w:val="•"/>
      <w:lvlJc w:val="left"/>
      <w:pPr>
        <w:tabs>
          <w:tab w:val="num" w:pos="3600"/>
        </w:tabs>
        <w:ind w:left="3600" w:hanging="360"/>
      </w:pPr>
      <w:rPr>
        <w:rFonts w:ascii="Arial" w:hAnsi="Arial" w:hint="default"/>
      </w:rPr>
    </w:lvl>
    <w:lvl w:ilvl="5" w:tplc="3F64394E" w:tentative="1">
      <w:start w:val="1"/>
      <w:numFmt w:val="bullet"/>
      <w:lvlText w:val="•"/>
      <w:lvlJc w:val="left"/>
      <w:pPr>
        <w:tabs>
          <w:tab w:val="num" w:pos="4320"/>
        </w:tabs>
        <w:ind w:left="4320" w:hanging="360"/>
      </w:pPr>
      <w:rPr>
        <w:rFonts w:ascii="Arial" w:hAnsi="Arial" w:hint="default"/>
      </w:rPr>
    </w:lvl>
    <w:lvl w:ilvl="6" w:tplc="E9C02D4A" w:tentative="1">
      <w:start w:val="1"/>
      <w:numFmt w:val="bullet"/>
      <w:lvlText w:val="•"/>
      <w:lvlJc w:val="left"/>
      <w:pPr>
        <w:tabs>
          <w:tab w:val="num" w:pos="5040"/>
        </w:tabs>
        <w:ind w:left="5040" w:hanging="360"/>
      </w:pPr>
      <w:rPr>
        <w:rFonts w:ascii="Arial" w:hAnsi="Arial" w:hint="default"/>
      </w:rPr>
    </w:lvl>
    <w:lvl w:ilvl="7" w:tplc="C8A018D2" w:tentative="1">
      <w:start w:val="1"/>
      <w:numFmt w:val="bullet"/>
      <w:lvlText w:val="•"/>
      <w:lvlJc w:val="left"/>
      <w:pPr>
        <w:tabs>
          <w:tab w:val="num" w:pos="5760"/>
        </w:tabs>
        <w:ind w:left="5760" w:hanging="360"/>
      </w:pPr>
      <w:rPr>
        <w:rFonts w:ascii="Arial" w:hAnsi="Arial" w:hint="default"/>
      </w:rPr>
    </w:lvl>
    <w:lvl w:ilvl="8" w:tplc="BA8281F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F726CD1"/>
    <w:multiLevelType w:val="multilevel"/>
    <w:tmpl w:val="97309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AD37A0"/>
    <w:multiLevelType w:val="multilevel"/>
    <w:tmpl w:val="6136C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6671664"/>
    <w:multiLevelType w:val="multilevel"/>
    <w:tmpl w:val="49A6F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36098510">
    <w:abstractNumId w:val="12"/>
  </w:num>
  <w:num w:numId="2" w16cid:durableId="1358235264">
    <w:abstractNumId w:val="10"/>
  </w:num>
  <w:num w:numId="3" w16cid:durableId="896823100">
    <w:abstractNumId w:val="7"/>
  </w:num>
  <w:num w:numId="4" w16cid:durableId="396562187">
    <w:abstractNumId w:val="3"/>
  </w:num>
  <w:num w:numId="5" w16cid:durableId="801733259">
    <w:abstractNumId w:val="0"/>
  </w:num>
  <w:num w:numId="6" w16cid:durableId="1164584900">
    <w:abstractNumId w:val="5"/>
  </w:num>
  <w:num w:numId="7" w16cid:durableId="1690838801">
    <w:abstractNumId w:val="9"/>
  </w:num>
  <w:num w:numId="8" w16cid:durableId="74322821">
    <w:abstractNumId w:val="2"/>
  </w:num>
  <w:num w:numId="9" w16cid:durableId="1411732627">
    <w:abstractNumId w:val="6"/>
  </w:num>
  <w:num w:numId="10" w16cid:durableId="1478108109">
    <w:abstractNumId w:val="15"/>
  </w:num>
  <w:num w:numId="11" w16cid:durableId="1654749297">
    <w:abstractNumId w:val="16"/>
  </w:num>
  <w:num w:numId="12" w16cid:durableId="1689679442">
    <w:abstractNumId w:val="8"/>
  </w:num>
  <w:num w:numId="13" w16cid:durableId="1186360632">
    <w:abstractNumId w:val="17"/>
  </w:num>
  <w:num w:numId="14" w16cid:durableId="865943639">
    <w:abstractNumId w:val="13"/>
  </w:num>
  <w:num w:numId="15" w16cid:durableId="347371878">
    <w:abstractNumId w:val="11"/>
  </w:num>
  <w:num w:numId="16" w16cid:durableId="106581955">
    <w:abstractNumId w:val="4"/>
  </w:num>
  <w:num w:numId="17" w16cid:durableId="221717520">
    <w:abstractNumId w:val="14"/>
  </w:num>
  <w:num w:numId="18" w16cid:durableId="364215351">
    <w:abstractNumId w:val="18"/>
  </w:num>
  <w:num w:numId="19" w16cid:durableId="2066953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7B5"/>
    <w:rsid w:val="00002D72"/>
    <w:rsid w:val="00005CC1"/>
    <w:rsid w:val="0001425A"/>
    <w:rsid w:val="00014E7A"/>
    <w:rsid w:val="0004256D"/>
    <w:rsid w:val="00042C8F"/>
    <w:rsid w:val="00085910"/>
    <w:rsid w:val="000912B9"/>
    <w:rsid w:val="0009165F"/>
    <w:rsid w:val="000A5269"/>
    <w:rsid w:val="000B445D"/>
    <w:rsid w:val="000C206C"/>
    <w:rsid w:val="000C36A9"/>
    <w:rsid w:val="000D233C"/>
    <w:rsid w:val="00142FCE"/>
    <w:rsid w:val="00153A19"/>
    <w:rsid w:val="00161E71"/>
    <w:rsid w:val="00167544"/>
    <w:rsid w:val="00170C8A"/>
    <w:rsid w:val="00187DB2"/>
    <w:rsid w:val="001A11E7"/>
    <w:rsid w:val="001A2085"/>
    <w:rsid w:val="001A4D1C"/>
    <w:rsid w:val="001A79BA"/>
    <w:rsid w:val="001B2777"/>
    <w:rsid w:val="001B779B"/>
    <w:rsid w:val="001C723E"/>
    <w:rsid w:val="001F19CC"/>
    <w:rsid w:val="00201043"/>
    <w:rsid w:val="00206986"/>
    <w:rsid w:val="00237345"/>
    <w:rsid w:val="00241ABC"/>
    <w:rsid w:val="00252C66"/>
    <w:rsid w:val="00265868"/>
    <w:rsid w:val="002911EA"/>
    <w:rsid w:val="0029163C"/>
    <w:rsid w:val="00294D66"/>
    <w:rsid w:val="002A044A"/>
    <w:rsid w:val="002A723F"/>
    <w:rsid w:val="002B0CE6"/>
    <w:rsid w:val="002B6132"/>
    <w:rsid w:val="002D1C1B"/>
    <w:rsid w:val="002D5344"/>
    <w:rsid w:val="002F0643"/>
    <w:rsid w:val="002F2442"/>
    <w:rsid w:val="002F3556"/>
    <w:rsid w:val="00306BA1"/>
    <w:rsid w:val="003278E6"/>
    <w:rsid w:val="00350AA4"/>
    <w:rsid w:val="00391429"/>
    <w:rsid w:val="00394D5B"/>
    <w:rsid w:val="003A348A"/>
    <w:rsid w:val="003A488C"/>
    <w:rsid w:val="003D2882"/>
    <w:rsid w:val="003D6003"/>
    <w:rsid w:val="003F73C3"/>
    <w:rsid w:val="00415AB9"/>
    <w:rsid w:val="00416D8C"/>
    <w:rsid w:val="00422481"/>
    <w:rsid w:val="00451940"/>
    <w:rsid w:val="00453A7E"/>
    <w:rsid w:val="004578E0"/>
    <w:rsid w:val="00463712"/>
    <w:rsid w:val="00487F92"/>
    <w:rsid w:val="00497700"/>
    <w:rsid w:val="004A13BB"/>
    <w:rsid w:val="004C3F64"/>
    <w:rsid w:val="004C7059"/>
    <w:rsid w:val="004D166A"/>
    <w:rsid w:val="00501CB7"/>
    <w:rsid w:val="005318EC"/>
    <w:rsid w:val="005543FA"/>
    <w:rsid w:val="00556CFF"/>
    <w:rsid w:val="00560353"/>
    <w:rsid w:val="00564913"/>
    <w:rsid w:val="005760BB"/>
    <w:rsid w:val="00584F34"/>
    <w:rsid w:val="005925BE"/>
    <w:rsid w:val="005959C6"/>
    <w:rsid w:val="005B2439"/>
    <w:rsid w:val="005D51B6"/>
    <w:rsid w:val="005D526C"/>
    <w:rsid w:val="005D6B3D"/>
    <w:rsid w:val="005E271E"/>
    <w:rsid w:val="005E2BA3"/>
    <w:rsid w:val="00607693"/>
    <w:rsid w:val="00627A3B"/>
    <w:rsid w:val="00645589"/>
    <w:rsid w:val="00664258"/>
    <w:rsid w:val="006928A5"/>
    <w:rsid w:val="006A6A68"/>
    <w:rsid w:val="006B5FCD"/>
    <w:rsid w:val="006C283D"/>
    <w:rsid w:val="006C4948"/>
    <w:rsid w:val="006F0303"/>
    <w:rsid w:val="006F0892"/>
    <w:rsid w:val="006F1B75"/>
    <w:rsid w:val="006F42C2"/>
    <w:rsid w:val="00706E76"/>
    <w:rsid w:val="007102A2"/>
    <w:rsid w:val="007222E9"/>
    <w:rsid w:val="00726B1E"/>
    <w:rsid w:val="00727500"/>
    <w:rsid w:val="007462A6"/>
    <w:rsid w:val="00767D9B"/>
    <w:rsid w:val="00775179"/>
    <w:rsid w:val="0078048B"/>
    <w:rsid w:val="00790CDD"/>
    <w:rsid w:val="00796F6E"/>
    <w:rsid w:val="00797A8F"/>
    <w:rsid w:val="007A717B"/>
    <w:rsid w:val="007A7F35"/>
    <w:rsid w:val="007E0430"/>
    <w:rsid w:val="007E4967"/>
    <w:rsid w:val="00803355"/>
    <w:rsid w:val="00807932"/>
    <w:rsid w:val="00810BFC"/>
    <w:rsid w:val="00813BE6"/>
    <w:rsid w:val="0083671F"/>
    <w:rsid w:val="00862EB6"/>
    <w:rsid w:val="008668D4"/>
    <w:rsid w:val="008717CB"/>
    <w:rsid w:val="00876D81"/>
    <w:rsid w:val="008812CE"/>
    <w:rsid w:val="008834C4"/>
    <w:rsid w:val="00892BCD"/>
    <w:rsid w:val="0089618A"/>
    <w:rsid w:val="008B7955"/>
    <w:rsid w:val="008D6B9F"/>
    <w:rsid w:val="008E1DDF"/>
    <w:rsid w:val="008E3F08"/>
    <w:rsid w:val="0090152A"/>
    <w:rsid w:val="0091406B"/>
    <w:rsid w:val="00914E75"/>
    <w:rsid w:val="00920903"/>
    <w:rsid w:val="0092747C"/>
    <w:rsid w:val="00932D58"/>
    <w:rsid w:val="00945780"/>
    <w:rsid w:val="00965677"/>
    <w:rsid w:val="009675F8"/>
    <w:rsid w:val="00976496"/>
    <w:rsid w:val="009773A7"/>
    <w:rsid w:val="00982FE3"/>
    <w:rsid w:val="00985CE6"/>
    <w:rsid w:val="0099749F"/>
    <w:rsid w:val="009A7AF6"/>
    <w:rsid w:val="009C5B90"/>
    <w:rsid w:val="009C64A2"/>
    <w:rsid w:val="009D3CB9"/>
    <w:rsid w:val="009E5749"/>
    <w:rsid w:val="00A26546"/>
    <w:rsid w:val="00A60BB0"/>
    <w:rsid w:val="00A810CC"/>
    <w:rsid w:val="00A96BDB"/>
    <w:rsid w:val="00AA2693"/>
    <w:rsid w:val="00AA3196"/>
    <w:rsid w:val="00AA4B35"/>
    <w:rsid w:val="00AC21E7"/>
    <w:rsid w:val="00AE6158"/>
    <w:rsid w:val="00B0386D"/>
    <w:rsid w:val="00B22217"/>
    <w:rsid w:val="00B279B0"/>
    <w:rsid w:val="00B31B0B"/>
    <w:rsid w:val="00B3231E"/>
    <w:rsid w:val="00B45F6D"/>
    <w:rsid w:val="00B4772E"/>
    <w:rsid w:val="00B63CFB"/>
    <w:rsid w:val="00B64B4C"/>
    <w:rsid w:val="00B84417"/>
    <w:rsid w:val="00B846CD"/>
    <w:rsid w:val="00B858D5"/>
    <w:rsid w:val="00BA63D5"/>
    <w:rsid w:val="00BC27C7"/>
    <w:rsid w:val="00BC29E7"/>
    <w:rsid w:val="00BC2F3E"/>
    <w:rsid w:val="00BC5D56"/>
    <w:rsid w:val="00BF3605"/>
    <w:rsid w:val="00C00127"/>
    <w:rsid w:val="00C06202"/>
    <w:rsid w:val="00C2184B"/>
    <w:rsid w:val="00C259EC"/>
    <w:rsid w:val="00C25CF5"/>
    <w:rsid w:val="00C5141C"/>
    <w:rsid w:val="00C62002"/>
    <w:rsid w:val="00C71EB0"/>
    <w:rsid w:val="00C95E9C"/>
    <w:rsid w:val="00CA7931"/>
    <w:rsid w:val="00CB0890"/>
    <w:rsid w:val="00CE2440"/>
    <w:rsid w:val="00CE4880"/>
    <w:rsid w:val="00CE6651"/>
    <w:rsid w:val="00CE72F1"/>
    <w:rsid w:val="00D02212"/>
    <w:rsid w:val="00D057AA"/>
    <w:rsid w:val="00D0789A"/>
    <w:rsid w:val="00D1309E"/>
    <w:rsid w:val="00D1511D"/>
    <w:rsid w:val="00D157B5"/>
    <w:rsid w:val="00D42665"/>
    <w:rsid w:val="00D60954"/>
    <w:rsid w:val="00D62FBF"/>
    <w:rsid w:val="00D6741A"/>
    <w:rsid w:val="00D76578"/>
    <w:rsid w:val="00D811CC"/>
    <w:rsid w:val="00D86480"/>
    <w:rsid w:val="00DE2F9C"/>
    <w:rsid w:val="00DF02BE"/>
    <w:rsid w:val="00E00639"/>
    <w:rsid w:val="00E049C2"/>
    <w:rsid w:val="00E25948"/>
    <w:rsid w:val="00E57B5B"/>
    <w:rsid w:val="00E7211D"/>
    <w:rsid w:val="00EA04D6"/>
    <w:rsid w:val="00EA1826"/>
    <w:rsid w:val="00EA2A3E"/>
    <w:rsid w:val="00EC43BD"/>
    <w:rsid w:val="00EE6CA6"/>
    <w:rsid w:val="00EF0D2D"/>
    <w:rsid w:val="00F072D7"/>
    <w:rsid w:val="00F3219C"/>
    <w:rsid w:val="00F40628"/>
    <w:rsid w:val="00F60992"/>
    <w:rsid w:val="00F90B24"/>
    <w:rsid w:val="00FB403C"/>
    <w:rsid w:val="00FB713F"/>
    <w:rsid w:val="00FD5E92"/>
    <w:rsid w:val="00FE7EB1"/>
    <w:rsid w:val="00FF0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41A12D"/>
  <w15:chartTrackingRefBased/>
  <w15:docId w15:val="{99B41781-DFC8-7148-A3F2-CF90B1A04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F6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D157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57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57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57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57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57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57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57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57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7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57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57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57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57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57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57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57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57B5"/>
    <w:rPr>
      <w:rFonts w:eastAsiaTheme="majorEastAsia" w:cstheme="majorBidi"/>
      <w:color w:val="272727" w:themeColor="text1" w:themeTint="D8"/>
    </w:rPr>
  </w:style>
  <w:style w:type="paragraph" w:styleId="Title">
    <w:name w:val="Title"/>
    <w:basedOn w:val="Normal"/>
    <w:next w:val="Normal"/>
    <w:link w:val="TitleChar"/>
    <w:uiPriority w:val="10"/>
    <w:qFormat/>
    <w:rsid w:val="00D157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57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7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57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7B5"/>
    <w:pPr>
      <w:spacing w:before="160"/>
      <w:jc w:val="center"/>
    </w:pPr>
    <w:rPr>
      <w:i/>
      <w:iCs/>
      <w:color w:val="404040" w:themeColor="text1" w:themeTint="BF"/>
    </w:rPr>
  </w:style>
  <w:style w:type="character" w:customStyle="1" w:styleId="QuoteChar">
    <w:name w:val="Quote Char"/>
    <w:basedOn w:val="DefaultParagraphFont"/>
    <w:link w:val="Quote"/>
    <w:uiPriority w:val="29"/>
    <w:rsid w:val="00D157B5"/>
    <w:rPr>
      <w:i/>
      <w:iCs/>
      <w:color w:val="404040" w:themeColor="text1" w:themeTint="BF"/>
    </w:rPr>
  </w:style>
  <w:style w:type="paragraph" w:styleId="ListParagraph">
    <w:name w:val="List Paragraph"/>
    <w:basedOn w:val="Normal"/>
    <w:uiPriority w:val="34"/>
    <w:qFormat/>
    <w:rsid w:val="00D157B5"/>
    <w:pPr>
      <w:ind w:left="720"/>
      <w:contextualSpacing/>
    </w:pPr>
  </w:style>
  <w:style w:type="character" w:styleId="IntenseEmphasis">
    <w:name w:val="Intense Emphasis"/>
    <w:basedOn w:val="DefaultParagraphFont"/>
    <w:uiPriority w:val="21"/>
    <w:qFormat/>
    <w:rsid w:val="00D157B5"/>
    <w:rPr>
      <w:i/>
      <w:iCs/>
      <w:color w:val="0F4761" w:themeColor="accent1" w:themeShade="BF"/>
    </w:rPr>
  </w:style>
  <w:style w:type="paragraph" w:styleId="IntenseQuote">
    <w:name w:val="Intense Quote"/>
    <w:basedOn w:val="Normal"/>
    <w:next w:val="Normal"/>
    <w:link w:val="IntenseQuoteChar"/>
    <w:uiPriority w:val="30"/>
    <w:qFormat/>
    <w:rsid w:val="00D157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57B5"/>
    <w:rPr>
      <w:i/>
      <w:iCs/>
      <w:color w:val="0F4761" w:themeColor="accent1" w:themeShade="BF"/>
    </w:rPr>
  </w:style>
  <w:style w:type="character" w:styleId="IntenseReference">
    <w:name w:val="Intense Reference"/>
    <w:basedOn w:val="DefaultParagraphFont"/>
    <w:uiPriority w:val="32"/>
    <w:qFormat/>
    <w:rsid w:val="00D157B5"/>
    <w:rPr>
      <w:b/>
      <w:bCs/>
      <w:smallCaps/>
      <w:color w:val="0F4761" w:themeColor="accent1" w:themeShade="BF"/>
      <w:spacing w:val="5"/>
    </w:rPr>
  </w:style>
  <w:style w:type="paragraph" w:styleId="NormalWeb">
    <w:name w:val="Normal (Web)"/>
    <w:basedOn w:val="Normal"/>
    <w:uiPriority w:val="99"/>
    <w:semiHidden/>
    <w:unhideWhenUsed/>
    <w:rsid w:val="00932D58"/>
  </w:style>
  <w:style w:type="character" w:styleId="Hyperlink">
    <w:name w:val="Hyperlink"/>
    <w:basedOn w:val="DefaultParagraphFont"/>
    <w:uiPriority w:val="99"/>
    <w:unhideWhenUsed/>
    <w:rsid w:val="00584F34"/>
    <w:rPr>
      <w:color w:val="467886" w:themeColor="hyperlink"/>
      <w:u w:val="single"/>
    </w:rPr>
  </w:style>
  <w:style w:type="character" w:styleId="UnresolvedMention">
    <w:name w:val="Unresolved Mention"/>
    <w:basedOn w:val="DefaultParagraphFont"/>
    <w:uiPriority w:val="99"/>
    <w:semiHidden/>
    <w:unhideWhenUsed/>
    <w:rsid w:val="00584F34"/>
    <w:rPr>
      <w:color w:val="605E5C"/>
      <w:shd w:val="clear" w:color="auto" w:fill="E1DFDD"/>
    </w:rPr>
  </w:style>
  <w:style w:type="character" w:styleId="FollowedHyperlink">
    <w:name w:val="FollowedHyperlink"/>
    <w:basedOn w:val="DefaultParagraphFont"/>
    <w:uiPriority w:val="99"/>
    <w:semiHidden/>
    <w:unhideWhenUsed/>
    <w:rsid w:val="00556CFF"/>
    <w:rPr>
      <w:color w:val="96607D" w:themeColor="followedHyperlink"/>
      <w:u w:val="single"/>
    </w:rPr>
  </w:style>
  <w:style w:type="paragraph" w:styleId="ListBullet2">
    <w:name w:val="List Bullet 2"/>
    <w:basedOn w:val="Normal"/>
    <w:uiPriority w:val="99"/>
    <w:unhideWhenUsed/>
    <w:rsid w:val="00085910"/>
    <w:pPr>
      <w:keepLines/>
      <w:numPr>
        <w:numId w:val="5"/>
      </w:numPr>
      <w:spacing w:before="240" w:line="276" w:lineRule="auto"/>
      <w:contextualSpacing/>
    </w:pPr>
    <w:rPr>
      <w:szCs w:val="22"/>
    </w:rPr>
  </w:style>
  <w:style w:type="paragraph" w:styleId="ListNumber">
    <w:name w:val="List Number"/>
    <w:basedOn w:val="Normal"/>
    <w:uiPriority w:val="1"/>
    <w:qFormat/>
    <w:rsid w:val="00085910"/>
    <w:pPr>
      <w:keepLines/>
      <w:spacing w:before="60" w:line="276" w:lineRule="auto"/>
      <w:contextualSpacing/>
    </w:pPr>
    <w:rPr>
      <w:szCs w:val="22"/>
    </w:rPr>
  </w:style>
  <w:style w:type="character" w:styleId="Strong">
    <w:name w:val="Strong"/>
    <w:basedOn w:val="DefaultParagraphFont"/>
    <w:uiPriority w:val="22"/>
    <w:qFormat/>
    <w:rsid w:val="004C3F64"/>
    <w:rPr>
      <w:b/>
      <w:bCs/>
    </w:rPr>
  </w:style>
  <w:style w:type="character" w:customStyle="1" w:styleId="apple-converted-space">
    <w:name w:val="apple-converted-space"/>
    <w:basedOn w:val="DefaultParagraphFont"/>
    <w:rsid w:val="004C3F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10461">
      <w:bodyDiv w:val="1"/>
      <w:marLeft w:val="0"/>
      <w:marRight w:val="0"/>
      <w:marTop w:val="0"/>
      <w:marBottom w:val="0"/>
      <w:divBdr>
        <w:top w:val="none" w:sz="0" w:space="0" w:color="auto"/>
        <w:left w:val="none" w:sz="0" w:space="0" w:color="auto"/>
        <w:bottom w:val="none" w:sz="0" w:space="0" w:color="auto"/>
        <w:right w:val="none" w:sz="0" w:space="0" w:color="auto"/>
      </w:divBdr>
      <w:divsChild>
        <w:div w:id="268851490">
          <w:marLeft w:val="0"/>
          <w:marRight w:val="0"/>
          <w:marTop w:val="0"/>
          <w:marBottom w:val="0"/>
          <w:divBdr>
            <w:top w:val="none" w:sz="0" w:space="0" w:color="auto"/>
            <w:left w:val="none" w:sz="0" w:space="0" w:color="auto"/>
            <w:bottom w:val="none" w:sz="0" w:space="0" w:color="auto"/>
            <w:right w:val="none" w:sz="0" w:space="0" w:color="auto"/>
          </w:divBdr>
          <w:divsChild>
            <w:div w:id="1257402500">
              <w:marLeft w:val="0"/>
              <w:marRight w:val="0"/>
              <w:marTop w:val="0"/>
              <w:marBottom w:val="0"/>
              <w:divBdr>
                <w:top w:val="none" w:sz="0" w:space="0" w:color="auto"/>
                <w:left w:val="none" w:sz="0" w:space="0" w:color="auto"/>
                <w:bottom w:val="none" w:sz="0" w:space="0" w:color="auto"/>
                <w:right w:val="none" w:sz="0" w:space="0" w:color="auto"/>
              </w:divBdr>
              <w:divsChild>
                <w:div w:id="105933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48679">
      <w:bodyDiv w:val="1"/>
      <w:marLeft w:val="0"/>
      <w:marRight w:val="0"/>
      <w:marTop w:val="0"/>
      <w:marBottom w:val="0"/>
      <w:divBdr>
        <w:top w:val="none" w:sz="0" w:space="0" w:color="auto"/>
        <w:left w:val="none" w:sz="0" w:space="0" w:color="auto"/>
        <w:bottom w:val="none" w:sz="0" w:space="0" w:color="auto"/>
        <w:right w:val="none" w:sz="0" w:space="0" w:color="auto"/>
      </w:divBdr>
      <w:divsChild>
        <w:div w:id="15615801">
          <w:marLeft w:val="0"/>
          <w:marRight w:val="0"/>
          <w:marTop w:val="0"/>
          <w:marBottom w:val="0"/>
          <w:divBdr>
            <w:top w:val="none" w:sz="0" w:space="0" w:color="auto"/>
            <w:left w:val="none" w:sz="0" w:space="0" w:color="auto"/>
            <w:bottom w:val="none" w:sz="0" w:space="0" w:color="auto"/>
            <w:right w:val="none" w:sz="0" w:space="0" w:color="auto"/>
          </w:divBdr>
          <w:divsChild>
            <w:div w:id="1921258527">
              <w:marLeft w:val="0"/>
              <w:marRight w:val="0"/>
              <w:marTop w:val="0"/>
              <w:marBottom w:val="0"/>
              <w:divBdr>
                <w:top w:val="none" w:sz="0" w:space="0" w:color="auto"/>
                <w:left w:val="none" w:sz="0" w:space="0" w:color="auto"/>
                <w:bottom w:val="none" w:sz="0" w:space="0" w:color="auto"/>
                <w:right w:val="none" w:sz="0" w:space="0" w:color="auto"/>
              </w:divBdr>
              <w:divsChild>
                <w:div w:id="66926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21447">
      <w:bodyDiv w:val="1"/>
      <w:marLeft w:val="0"/>
      <w:marRight w:val="0"/>
      <w:marTop w:val="0"/>
      <w:marBottom w:val="0"/>
      <w:divBdr>
        <w:top w:val="none" w:sz="0" w:space="0" w:color="auto"/>
        <w:left w:val="none" w:sz="0" w:space="0" w:color="auto"/>
        <w:bottom w:val="none" w:sz="0" w:space="0" w:color="auto"/>
        <w:right w:val="none" w:sz="0" w:space="0" w:color="auto"/>
      </w:divBdr>
      <w:divsChild>
        <w:div w:id="1199969258">
          <w:marLeft w:val="0"/>
          <w:marRight w:val="0"/>
          <w:marTop w:val="0"/>
          <w:marBottom w:val="0"/>
          <w:divBdr>
            <w:top w:val="none" w:sz="0" w:space="0" w:color="auto"/>
            <w:left w:val="none" w:sz="0" w:space="0" w:color="auto"/>
            <w:bottom w:val="none" w:sz="0" w:space="0" w:color="auto"/>
            <w:right w:val="none" w:sz="0" w:space="0" w:color="auto"/>
          </w:divBdr>
        </w:div>
      </w:divsChild>
    </w:div>
    <w:div w:id="71896588">
      <w:bodyDiv w:val="1"/>
      <w:marLeft w:val="0"/>
      <w:marRight w:val="0"/>
      <w:marTop w:val="0"/>
      <w:marBottom w:val="0"/>
      <w:divBdr>
        <w:top w:val="none" w:sz="0" w:space="0" w:color="auto"/>
        <w:left w:val="none" w:sz="0" w:space="0" w:color="auto"/>
        <w:bottom w:val="none" w:sz="0" w:space="0" w:color="auto"/>
        <w:right w:val="none" w:sz="0" w:space="0" w:color="auto"/>
      </w:divBdr>
    </w:div>
    <w:div w:id="78715290">
      <w:bodyDiv w:val="1"/>
      <w:marLeft w:val="0"/>
      <w:marRight w:val="0"/>
      <w:marTop w:val="0"/>
      <w:marBottom w:val="0"/>
      <w:divBdr>
        <w:top w:val="none" w:sz="0" w:space="0" w:color="auto"/>
        <w:left w:val="none" w:sz="0" w:space="0" w:color="auto"/>
        <w:bottom w:val="none" w:sz="0" w:space="0" w:color="auto"/>
        <w:right w:val="none" w:sz="0" w:space="0" w:color="auto"/>
      </w:divBdr>
      <w:divsChild>
        <w:div w:id="1341200709">
          <w:marLeft w:val="0"/>
          <w:marRight w:val="0"/>
          <w:marTop w:val="0"/>
          <w:marBottom w:val="0"/>
          <w:divBdr>
            <w:top w:val="none" w:sz="0" w:space="0" w:color="auto"/>
            <w:left w:val="none" w:sz="0" w:space="0" w:color="auto"/>
            <w:bottom w:val="none" w:sz="0" w:space="0" w:color="auto"/>
            <w:right w:val="none" w:sz="0" w:space="0" w:color="auto"/>
          </w:divBdr>
          <w:divsChild>
            <w:div w:id="792216753">
              <w:marLeft w:val="0"/>
              <w:marRight w:val="0"/>
              <w:marTop w:val="0"/>
              <w:marBottom w:val="0"/>
              <w:divBdr>
                <w:top w:val="none" w:sz="0" w:space="0" w:color="auto"/>
                <w:left w:val="none" w:sz="0" w:space="0" w:color="auto"/>
                <w:bottom w:val="none" w:sz="0" w:space="0" w:color="auto"/>
                <w:right w:val="none" w:sz="0" w:space="0" w:color="auto"/>
              </w:divBdr>
              <w:divsChild>
                <w:div w:id="1619556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00073">
      <w:bodyDiv w:val="1"/>
      <w:marLeft w:val="0"/>
      <w:marRight w:val="0"/>
      <w:marTop w:val="0"/>
      <w:marBottom w:val="0"/>
      <w:divBdr>
        <w:top w:val="none" w:sz="0" w:space="0" w:color="auto"/>
        <w:left w:val="none" w:sz="0" w:space="0" w:color="auto"/>
        <w:bottom w:val="none" w:sz="0" w:space="0" w:color="auto"/>
        <w:right w:val="none" w:sz="0" w:space="0" w:color="auto"/>
      </w:divBdr>
      <w:divsChild>
        <w:div w:id="2087998196">
          <w:marLeft w:val="0"/>
          <w:marRight w:val="0"/>
          <w:marTop w:val="0"/>
          <w:marBottom w:val="0"/>
          <w:divBdr>
            <w:top w:val="none" w:sz="0" w:space="0" w:color="auto"/>
            <w:left w:val="none" w:sz="0" w:space="0" w:color="auto"/>
            <w:bottom w:val="none" w:sz="0" w:space="0" w:color="auto"/>
            <w:right w:val="none" w:sz="0" w:space="0" w:color="auto"/>
          </w:divBdr>
          <w:divsChild>
            <w:div w:id="830019892">
              <w:marLeft w:val="0"/>
              <w:marRight w:val="0"/>
              <w:marTop w:val="0"/>
              <w:marBottom w:val="0"/>
              <w:divBdr>
                <w:top w:val="none" w:sz="0" w:space="0" w:color="auto"/>
                <w:left w:val="none" w:sz="0" w:space="0" w:color="auto"/>
                <w:bottom w:val="none" w:sz="0" w:space="0" w:color="auto"/>
                <w:right w:val="none" w:sz="0" w:space="0" w:color="auto"/>
              </w:divBdr>
              <w:divsChild>
                <w:div w:id="1919318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28000">
      <w:bodyDiv w:val="1"/>
      <w:marLeft w:val="0"/>
      <w:marRight w:val="0"/>
      <w:marTop w:val="0"/>
      <w:marBottom w:val="0"/>
      <w:divBdr>
        <w:top w:val="none" w:sz="0" w:space="0" w:color="auto"/>
        <w:left w:val="none" w:sz="0" w:space="0" w:color="auto"/>
        <w:bottom w:val="none" w:sz="0" w:space="0" w:color="auto"/>
        <w:right w:val="none" w:sz="0" w:space="0" w:color="auto"/>
      </w:divBdr>
      <w:divsChild>
        <w:div w:id="1205944962">
          <w:marLeft w:val="0"/>
          <w:marRight w:val="0"/>
          <w:marTop w:val="0"/>
          <w:marBottom w:val="0"/>
          <w:divBdr>
            <w:top w:val="none" w:sz="0" w:space="0" w:color="auto"/>
            <w:left w:val="none" w:sz="0" w:space="0" w:color="auto"/>
            <w:bottom w:val="none" w:sz="0" w:space="0" w:color="auto"/>
            <w:right w:val="none" w:sz="0" w:space="0" w:color="auto"/>
          </w:divBdr>
        </w:div>
      </w:divsChild>
    </w:div>
    <w:div w:id="159732611">
      <w:bodyDiv w:val="1"/>
      <w:marLeft w:val="0"/>
      <w:marRight w:val="0"/>
      <w:marTop w:val="0"/>
      <w:marBottom w:val="0"/>
      <w:divBdr>
        <w:top w:val="none" w:sz="0" w:space="0" w:color="auto"/>
        <w:left w:val="none" w:sz="0" w:space="0" w:color="auto"/>
        <w:bottom w:val="none" w:sz="0" w:space="0" w:color="auto"/>
        <w:right w:val="none" w:sz="0" w:space="0" w:color="auto"/>
      </w:divBdr>
    </w:div>
    <w:div w:id="172957360">
      <w:bodyDiv w:val="1"/>
      <w:marLeft w:val="0"/>
      <w:marRight w:val="0"/>
      <w:marTop w:val="0"/>
      <w:marBottom w:val="0"/>
      <w:divBdr>
        <w:top w:val="none" w:sz="0" w:space="0" w:color="auto"/>
        <w:left w:val="none" w:sz="0" w:space="0" w:color="auto"/>
        <w:bottom w:val="none" w:sz="0" w:space="0" w:color="auto"/>
        <w:right w:val="none" w:sz="0" w:space="0" w:color="auto"/>
      </w:divBdr>
      <w:divsChild>
        <w:div w:id="1835800024">
          <w:marLeft w:val="0"/>
          <w:marRight w:val="0"/>
          <w:marTop w:val="0"/>
          <w:marBottom w:val="0"/>
          <w:divBdr>
            <w:top w:val="none" w:sz="0" w:space="0" w:color="auto"/>
            <w:left w:val="none" w:sz="0" w:space="0" w:color="auto"/>
            <w:bottom w:val="none" w:sz="0" w:space="0" w:color="auto"/>
            <w:right w:val="none" w:sz="0" w:space="0" w:color="auto"/>
          </w:divBdr>
          <w:divsChild>
            <w:div w:id="1678996721">
              <w:marLeft w:val="0"/>
              <w:marRight w:val="0"/>
              <w:marTop w:val="0"/>
              <w:marBottom w:val="0"/>
              <w:divBdr>
                <w:top w:val="none" w:sz="0" w:space="0" w:color="auto"/>
                <w:left w:val="none" w:sz="0" w:space="0" w:color="auto"/>
                <w:bottom w:val="none" w:sz="0" w:space="0" w:color="auto"/>
                <w:right w:val="none" w:sz="0" w:space="0" w:color="auto"/>
              </w:divBdr>
              <w:divsChild>
                <w:div w:id="11660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61518">
      <w:bodyDiv w:val="1"/>
      <w:marLeft w:val="0"/>
      <w:marRight w:val="0"/>
      <w:marTop w:val="0"/>
      <w:marBottom w:val="0"/>
      <w:divBdr>
        <w:top w:val="none" w:sz="0" w:space="0" w:color="auto"/>
        <w:left w:val="none" w:sz="0" w:space="0" w:color="auto"/>
        <w:bottom w:val="none" w:sz="0" w:space="0" w:color="auto"/>
        <w:right w:val="none" w:sz="0" w:space="0" w:color="auto"/>
      </w:divBdr>
      <w:divsChild>
        <w:div w:id="626394339">
          <w:marLeft w:val="0"/>
          <w:marRight w:val="0"/>
          <w:marTop w:val="0"/>
          <w:marBottom w:val="0"/>
          <w:divBdr>
            <w:top w:val="none" w:sz="0" w:space="0" w:color="auto"/>
            <w:left w:val="none" w:sz="0" w:space="0" w:color="auto"/>
            <w:bottom w:val="none" w:sz="0" w:space="0" w:color="auto"/>
            <w:right w:val="none" w:sz="0" w:space="0" w:color="auto"/>
          </w:divBdr>
        </w:div>
      </w:divsChild>
    </w:div>
    <w:div w:id="203180757">
      <w:bodyDiv w:val="1"/>
      <w:marLeft w:val="0"/>
      <w:marRight w:val="0"/>
      <w:marTop w:val="0"/>
      <w:marBottom w:val="0"/>
      <w:divBdr>
        <w:top w:val="none" w:sz="0" w:space="0" w:color="auto"/>
        <w:left w:val="none" w:sz="0" w:space="0" w:color="auto"/>
        <w:bottom w:val="none" w:sz="0" w:space="0" w:color="auto"/>
        <w:right w:val="none" w:sz="0" w:space="0" w:color="auto"/>
      </w:divBdr>
      <w:divsChild>
        <w:div w:id="154152606">
          <w:marLeft w:val="0"/>
          <w:marRight w:val="0"/>
          <w:marTop w:val="0"/>
          <w:marBottom w:val="0"/>
          <w:divBdr>
            <w:top w:val="none" w:sz="0" w:space="0" w:color="auto"/>
            <w:left w:val="none" w:sz="0" w:space="0" w:color="auto"/>
            <w:bottom w:val="none" w:sz="0" w:space="0" w:color="auto"/>
            <w:right w:val="none" w:sz="0" w:space="0" w:color="auto"/>
          </w:divBdr>
          <w:divsChild>
            <w:div w:id="1972972797">
              <w:marLeft w:val="0"/>
              <w:marRight w:val="0"/>
              <w:marTop w:val="0"/>
              <w:marBottom w:val="0"/>
              <w:divBdr>
                <w:top w:val="none" w:sz="0" w:space="0" w:color="auto"/>
                <w:left w:val="none" w:sz="0" w:space="0" w:color="auto"/>
                <w:bottom w:val="none" w:sz="0" w:space="0" w:color="auto"/>
                <w:right w:val="none" w:sz="0" w:space="0" w:color="auto"/>
              </w:divBdr>
              <w:divsChild>
                <w:div w:id="2134207839">
                  <w:marLeft w:val="0"/>
                  <w:marRight w:val="0"/>
                  <w:marTop w:val="0"/>
                  <w:marBottom w:val="0"/>
                  <w:divBdr>
                    <w:top w:val="none" w:sz="0" w:space="0" w:color="auto"/>
                    <w:left w:val="none" w:sz="0" w:space="0" w:color="auto"/>
                    <w:bottom w:val="none" w:sz="0" w:space="0" w:color="auto"/>
                    <w:right w:val="none" w:sz="0" w:space="0" w:color="auto"/>
                  </w:divBdr>
                  <w:divsChild>
                    <w:div w:id="175042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49019">
      <w:bodyDiv w:val="1"/>
      <w:marLeft w:val="0"/>
      <w:marRight w:val="0"/>
      <w:marTop w:val="0"/>
      <w:marBottom w:val="0"/>
      <w:divBdr>
        <w:top w:val="none" w:sz="0" w:space="0" w:color="auto"/>
        <w:left w:val="none" w:sz="0" w:space="0" w:color="auto"/>
        <w:bottom w:val="none" w:sz="0" w:space="0" w:color="auto"/>
        <w:right w:val="none" w:sz="0" w:space="0" w:color="auto"/>
      </w:divBdr>
      <w:divsChild>
        <w:div w:id="1958444665">
          <w:marLeft w:val="0"/>
          <w:marRight w:val="0"/>
          <w:marTop w:val="0"/>
          <w:marBottom w:val="0"/>
          <w:divBdr>
            <w:top w:val="none" w:sz="0" w:space="0" w:color="auto"/>
            <w:left w:val="none" w:sz="0" w:space="0" w:color="auto"/>
            <w:bottom w:val="none" w:sz="0" w:space="0" w:color="auto"/>
            <w:right w:val="none" w:sz="0" w:space="0" w:color="auto"/>
          </w:divBdr>
          <w:divsChild>
            <w:div w:id="1840071397">
              <w:marLeft w:val="0"/>
              <w:marRight w:val="0"/>
              <w:marTop w:val="0"/>
              <w:marBottom w:val="0"/>
              <w:divBdr>
                <w:top w:val="none" w:sz="0" w:space="0" w:color="auto"/>
                <w:left w:val="none" w:sz="0" w:space="0" w:color="auto"/>
                <w:bottom w:val="none" w:sz="0" w:space="0" w:color="auto"/>
                <w:right w:val="none" w:sz="0" w:space="0" w:color="auto"/>
              </w:divBdr>
              <w:divsChild>
                <w:div w:id="100486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642694">
      <w:bodyDiv w:val="1"/>
      <w:marLeft w:val="0"/>
      <w:marRight w:val="0"/>
      <w:marTop w:val="0"/>
      <w:marBottom w:val="0"/>
      <w:divBdr>
        <w:top w:val="none" w:sz="0" w:space="0" w:color="auto"/>
        <w:left w:val="none" w:sz="0" w:space="0" w:color="auto"/>
        <w:bottom w:val="none" w:sz="0" w:space="0" w:color="auto"/>
        <w:right w:val="none" w:sz="0" w:space="0" w:color="auto"/>
      </w:divBdr>
    </w:div>
    <w:div w:id="267276929">
      <w:bodyDiv w:val="1"/>
      <w:marLeft w:val="0"/>
      <w:marRight w:val="0"/>
      <w:marTop w:val="0"/>
      <w:marBottom w:val="0"/>
      <w:divBdr>
        <w:top w:val="none" w:sz="0" w:space="0" w:color="auto"/>
        <w:left w:val="none" w:sz="0" w:space="0" w:color="auto"/>
        <w:bottom w:val="none" w:sz="0" w:space="0" w:color="auto"/>
        <w:right w:val="none" w:sz="0" w:space="0" w:color="auto"/>
      </w:divBdr>
      <w:divsChild>
        <w:div w:id="2112898060">
          <w:marLeft w:val="0"/>
          <w:marRight w:val="0"/>
          <w:marTop w:val="0"/>
          <w:marBottom w:val="0"/>
          <w:divBdr>
            <w:top w:val="none" w:sz="0" w:space="0" w:color="auto"/>
            <w:left w:val="none" w:sz="0" w:space="0" w:color="auto"/>
            <w:bottom w:val="none" w:sz="0" w:space="0" w:color="auto"/>
            <w:right w:val="none" w:sz="0" w:space="0" w:color="auto"/>
          </w:divBdr>
          <w:divsChild>
            <w:div w:id="1374884438">
              <w:marLeft w:val="0"/>
              <w:marRight w:val="0"/>
              <w:marTop w:val="0"/>
              <w:marBottom w:val="0"/>
              <w:divBdr>
                <w:top w:val="none" w:sz="0" w:space="0" w:color="auto"/>
                <w:left w:val="none" w:sz="0" w:space="0" w:color="auto"/>
                <w:bottom w:val="none" w:sz="0" w:space="0" w:color="auto"/>
                <w:right w:val="none" w:sz="0" w:space="0" w:color="auto"/>
              </w:divBdr>
              <w:divsChild>
                <w:div w:id="1203595367">
                  <w:marLeft w:val="0"/>
                  <w:marRight w:val="0"/>
                  <w:marTop w:val="0"/>
                  <w:marBottom w:val="0"/>
                  <w:divBdr>
                    <w:top w:val="none" w:sz="0" w:space="0" w:color="auto"/>
                    <w:left w:val="none" w:sz="0" w:space="0" w:color="auto"/>
                    <w:bottom w:val="none" w:sz="0" w:space="0" w:color="auto"/>
                    <w:right w:val="none" w:sz="0" w:space="0" w:color="auto"/>
                  </w:divBdr>
                  <w:divsChild>
                    <w:div w:id="593704078">
                      <w:marLeft w:val="0"/>
                      <w:marRight w:val="0"/>
                      <w:marTop w:val="0"/>
                      <w:marBottom w:val="0"/>
                      <w:divBdr>
                        <w:top w:val="none" w:sz="0" w:space="0" w:color="auto"/>
                        <w:left w:val="none" w:sz="0" w:space="0" w:color="auto"/>
                        <w:bottom w:val="none" w:sz="0" w:space="0" w:color="auto"/>
                        <w:right w:val="none" w:sz="0" w:space="0" w:color="auto"/>
                      </w:divBdr>
                      <w:divsChild>
                        <w:div w:id="116150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2320466">
      <w:bodyDiv w:val="1"/>
      <w:marLeft w:val="0"/>
      <w:marRight w:val="0"/>
      <w:marTop w:val="0"/>
      <w:marBottom w:val="0"/>
      <w:divBdr>
        <w:top w:val="none" w:sz="0" w:space="0" w:color="auto"/>
        <w:left w:val="none" w:sz="0" w:space="0" w:color="auto"/>
        <w:bottom w:val="none" w:sz="0" w:space="0" w:color="auto"/>
        <w:right w:val="none" w:sz="0" w:space="0" w:color="auto"/>
      </w:divBdr>
      <w:divsChild>
        <w:div w:id="374932641">
          <w:marLeft w:val="0"/>
          <w:marRight w:val="0"/>
          <w:marTop w:val="0"/>
          <w:marBottom w:val="0"/>
          <w:divBdr>
            <w:top w:val="none" w:sz="0" w:space="0" w:color="auto"/>
            <w:left w:val="none" w:sz="0" w:space="0" w:color="auto"/>
            <w:bottom w:val="none" w:sz="0" w:space="0" w:color="auto"/>
            <w:right w:val="none" w:sz="0" w:space="0" w:color="auto"/>
          </w:divBdr>
          <w:divsChild>
            <w:div w:id="1378121733">
              <w:marLeft w:val="0"/>
              <w:marRight w:val="0"/>
              <w:marTop w:val="0"/>
              <w:marBottom w:val="0"/>
              <w:divBdr>
                <w:top w:val="none" w:sz="0" w:space="0" w:color="auto"/>
                <w:left w:val="none" w:sz="0" w:space="0" w:color="auto"/>
                <w:bottom w:val="none" w:sz="0" w:space="0" w:color="auto"/>
                <w:right w:val="none" w:sz="0" w:space="0" w:color="auto"/>
              </w:divBdr>
              <w:divsChild>
                <w:div w:id="2163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066366">
      <w:bodyDiv w:val="1"/>
      <w:marLeft w:val="0"/>
      <w:marRight w:val="0"/>
      <w:marTop w:val="0"/>
      <w:marBottom w:val="0"/>
      <w:divBdr>
        <w:top w:val="none" w:sz="0" w:space="0" w:color="auto"/>
        <w:left w:val="none" w:sz="0" w:space="0" w:color="auto"/>
        <w:bottom w:val="none" w:sz="0" w:space="0" w:color="auto"/>
        <w:right w:val="none" w:sz="0" w:space="0" w:color="auto"/>
      </w:divBdr>
    </w:div>
    <w:div w:id="328605165">
      <w:bodyDiv w:val="1"/>
      <w:marLeft w:val="0"/>
      <w:marRight w:val="0"/>
      <w:marTop w:val="0"/>
      <w:marBottom w:val="0"/>
      <w:divBdr>
        <w:top w:val="none" w:sz="0" w:space="0" w:color="auto"/>
        <w:left w:val="none" w:sz="0" w:space="0" w:color="auto"/>
        <w:bottom w:val="none" w:sz="0" w:space="0" w:color="auto"/>
        <w:right w:val="none" w:sz="0" w:space="0" w:color="auto"/>
      </w:divBdr>
      <w:divsChild>
        <w:div w:id="876359567">
          <w:marLeft w:val="0"/>
          <w:marRight w:val="0"/>
          <w:marTop w:val="0"/>
          <w:marBottom w:val="0"/>
          <w:divBdr>
            <w:top w:val="none" w:sz="0" w:space="0" w:color="auto"/>
            <w:left w:val="none" w:sz="0" w:space="0" w:color="auto"/>
            <w:bottom w:val="none" w:sz="0" w:space="0" w:color="auto"/>
            <w:right w:val="none" w:sz="0" w:space="0" w:color="auto"/>
          </w:divBdr>
          <w:divsChild>
            <w:div w:id="593781778">
              <w:marLeft w:val="0"/>
              <w:marRight w:val="0"/>
              <w:marTop w:val="0"/>
              <w:marBottom w:val="0"/>
              <w:divBdr>
                <w:top w:val="none" w:sz="0" w:space="0" w:color="auto"/>
                <w:left w:val="none" w:sz="0" w:space="0" w:color="auto"/>
                <w:bottom w:val="none" w:sz="0" w:space="0" w:color="auto"/>
                <w:right w:val="none" w:sz="0" w:space="0" w:color="auto"/>
              </w:divBdr>
              <w:divsChild>
                <w:div w:id="1354839935">
                  <w:marLeft w:val="0"/>
                  <w:marRight w:val="0"/>
                  <w:marTop w:val="0"/>
                  <w:marBottom w:val="0"/>
                  <w:divBdr>
                    <w:top w:val="none" w:sz="0" w:space="0" w:color="auto"/>
                    <w:left w:val="none" w:sz="0" w:space="0" w:color="auto"/>
                    <w:bottom w:val="none" w:sz="0" w:space="0" w:color="auto"/>
                    <w:right w:val="none" w:sz="0" w:space="0" w:color="auto"/>
                  </w:divBdr>
                  <w:divsChild>
                    <w:div w:id="118693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6807118">
      <w:bodyDiv w:val="1"/>
      <w:marLeft w:val="0"/>
      <w:marRight w:val="0"/>
      <w:marTop w:val="0"/>
      <w:marBottom w:val="0"/>
      <w:divBdr>
        <w:top w:val="none" w:sz="0" w:space="0" w:color="auto"/>
        <w:left w:val="none" w:sz="0" w:space="0" w:color="auto"/>
        <w:bottom w:val="none" w:sz="0" w:space="0" w:color="auto"/>
        <w:right w:val="none" w:sz="0" w:space="0" w:color="auto"/>
      </w:divBdr>
      <w:divsChild>
        <w:div w:id="659695869">
          <w:marLeft w:val="0"/>
          <w:marRight w:val="0"/>
          <w:marTop w:val="0"/>
          <w:marBottom w:val="0"/>
          <w:divBdr>
            <w:top w:val="none" w:sz="0" w:space="0" w:color="auto"/>
            <w:left w:val="none" w:sz="0" w:space="0" w:color="auto"/>
            <w:bottom w:val="none" w:sz="0" w:space="0" w:color="auto"/>
            <w:right w:val="none" w:sz="0" w:space="0" w:color="auto"/>
          </w:divBdr>
          <w:divsChild>
            <w:div w:id="953707739">
              <w:marLeft w:val="0"/>
              <w:marRight w:val="0"/>
              <w:marTop w:val="0"/>
              <w:marBottom w:val="0"/>
              <w:divBdr>
                <w:top w:val="none" w:sz="0" w:space="0" w:color="auto"/>
                <w:left w:val="none" w:sz="0" w:space="0" w:color="auto"/>
                <w:bottom w:val="none" w:sz="0" w:space="0" w:color="auto"/>
                <w:right w:val="none" w:sz="0" w:space="0" w:color="auto"/>
              </w:divBdr>
              <w:divsChild>
                <w:div w:id="148257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814269">
      <w:bodyDiv w:val="1"/>
      <w:marLeft w:val="0"/>
      <w:marRight w:val="0"/>
      <w:marTop w:val="0"/>
      <w:marBottom w:val="0"/>
      <w:divBdr>
        <w:top w:val="none" w:sz="0" w:space="0" w:color="auto"/>
        <w:left w:val="none" w:sz="0" w:space="0" w:color="auto"/>
        <w:bottom w:val="none" w:sz="0" w:space="0" w:color="auto"/>
        <w:right w:val="none" w:sz="0" w:space="0" w:color="auto"/>
      </w:divBdr>
      <w:divsChild>
        <w:div w:id="200174750">
          <w:marLeft w:val="0"/>
          <w:marRight w:val="0"/>
          <w:marTop w:val="0"/>
          <w:marBottom w:val="0"/>
          <w:divBdr>
            <w:top w:val="none" w:sz="0" w:space="0" w:color="auto"/>
            <w:left w:val="none" w:sz="0" w:space="0" w:color="auto"/>
            <w:bottom w:val="none" w:sz="0" w:space="0" w:color="auto"/>
            <w:right w:val="none" w:sz="0" w:space="0" w:color="auto"/>
          </w:divBdr>
          <w:divsChild>
            <w:div w:id="49621922">
              <w:marLeft w:val="0"/>
              <w:marRight w:val="0"/>
              <w:marTop w:val="0"/>
              <w:marBottom w:val="0"/>
              <w:divBdr>
                <w:top w:val="none" w:sz="0" w:space="0" w:color="auto"/>
                <w:left w:val="none" w:sz="0" w:space="0" w:color="auto"/>
                <w:bottom w:val="none" w:sz="0" w:space="0" w:color="auto"/>
                <w:right w:val="none" w:sz="0" w:space="0" w:color="auto"/>
              </w:divBdr>
              <w:divsChild>
                <w:div w:id="1958680244">
                  <w:marLeft w:val="0"/>
                  <w:marRight w:val="0"/>
                  <w:marTop w:val="0"/>
                  <w:marBottom w:val="0"/>
                  <w:divBdr>
                    <w:top w:val="none" w:sz="0" w:space="0" w:color="auto"/>
                    <w:left w:val="none" w:sz="0" w:space="0" w:color="auto"/>
                    <w:bottom w:val="none" w:sz="0" w:space="0" w:color="auto"/>
                    <w:right w:val="none" w:sz="0" w:space="0" w:color="auto"/>
                  </w:divBdr>
                  <w:divsChild>
                    <w:div w:id="47075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01925">
      <w:bodyDiv w:val="1"/>
      <w:marLeft w:val="0"/>
      <w:marRight w:val="0"/>
      <w:marTop w:val="0"/>
      <w:marBottom w:val="0"/>
      <w:divBdr>
        <w:top w:val="none" w:sz="0" w:space="0" w:color="auto"/>
        <w:left w:val="none" w:sz="0" w:space="0" w:color="auto"/>
        <w:bottom w:val="none" w:sz="0" w:space="0" w:color="auto"/>
        <w:right w:val="none" w:sz="0" w:space="0" w:color="auto"/>
      </w:divBdr>
      <w:divsChild>
        <w:div w:id="2115006719">
          <w:marLeft w:val="0"/>
          <w:marRight w:val="0"/>
          <w:marTop w:val="0"/>
          <w:marBottom w:val="0"/>
          <w:divBdr>
            <w:top w:val="none" w:sz="0" w:space="0" w:color="auto"/>
            <w:left w:val="none" w:sz="0" w:space="0" w:color="auto"/>
            <w:bottom w:val="none" w:sz="0" w:space="0" w:color="auto"/>
            <w:right w:val="none" w:sz="0" w:space="0" w:color="auto"/>
          </w:divBdr>
        </w:div>
      </w:divsChild>
    </w:div>
    <w:div w:id="373309873">
      <w:bodyDiv w:val="1"/>
      <w:marLeft w:val="0"/>
      <w:marRight w:val="0"/>
      <w:marTop w:val="0"/>
      <w:marBottom w:val="0"/>
      <w:divBdr>
        <w:top w:val="none" w:sz="0" w:space="0" w:color="auto"/>
        <w:left w:val="none" w:sz="0" w:space="0" w:color="auto"/>
        <w:bottom w:val="none" w:sz="0" w:space="0" w:color="auto"/>
        <w:right w:val="none" w:sz="0" w:space="0" w:color="auto"/>
      </w:divBdr>
      <w:divsChild>
        <w:div w:id="494032342">
          <w:marLeft w:val="0"/>
          <w:marRight w:val="0"/>
          <w:marTop w:val="0"/>
          <w:marBottom w:val="0"/>
          <w:divBdr>
            <w:top w:val="none" w:sz="0" w:space="0" w:color="auto"/>
            <w:left w:val="none" w:sz="0" w:space="0" w:color="auto"/>
            <w:bottom w:val="none" w:sz="0" w:space="0" w:color="auto"/>
            <w:right w:val="none" w:sz="0" w:space="0" w:color="auto"/>
          </w:divBdr>
          <w:divsChild>
            <w:div w:id="333460124">
              <w:marLeft w:val="0"/>
              <w:marRight w:val="0"/>
              <w:marTop w:val="0"/>
              <w:marBottom w:val="0"/>
              <w:divBdr>
                <w:top w:val="none" w:sz="0" w:space="0" w:color="auto"/>
                <w:left w:val="none" w:sz="0" w:space="0" w:color="auto"/>
                <w:bottom w:val="none" w:sz="0" w:space="0" w:color="auto"/>
                <w:right w:val="none" w:sz="0" w:space="0" w:color="auto"/>
              </w:divBdr>
              <w:divsChild>
                <w:div w:id="130693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988464">
      <w:bodyDiv w:val="1"/>
      <w:marLeft w:val="0"/>
      <w:marRight w:val="0"/>
      <w:marTop w:val="0"/>
      <w:marBottom w:val="0"/>
      <w:divBdr>
        <w:top w:val="none" w:sz="0" w:space="0" w:color="auto"/>
        <w:left w:val="none" w:sz="0" w:space="0" w:color="auto"/>
        <w:bottom w:val="none" w:sz="0" w:space="0" w:color="auto"/>
        <w:right w:val="none" w:sz="0" w:space="0" w:color="auto"/>
      </w:divBdr>
      <w:divsChild>
        <w:div w:id="1318419148">
          <w:marLeft w:val="0"/>
          <w:marRight w:val="0"/>
          <w:marTop w:val="0"/>
          <w:marBottom w:val="0"/>
          <w:divBdr>
            <w:top w:val="none" w:sz="0" w:space="0" w:color="auto"/>
            <w:left w:val="none" w:sz="0" w:space="0" w:color="auto"/>
            <w:bottom w:val="none" w:sz="0" w:space="0" w:color="auto"/>
            <w:right w:val="none" w:sz="0" w:space="0" w:color="auto"/>
          </w:divBdr>
        </w:div>
      </w:divsChild>
    </w:div>
    <w:div w:id="435095803">
      <w:bodyDiv w:val="1"/>
      <w:marLeft w:val="0"/>
      <w:marRight w:val="0"/>
      <w:marTop w:val="0"/>
      <w:marBottom w:val="0"/>
      <w:divBdr>
        <w:top w:val="none" w:sz="0" w:space="0" w:color="auto"/>
        <w:left w:val="none" w:sz="0" w:space="0" w:color="auto"/>
        <w:bottom w:val="none" w:sz="0" w:space="0" w:color="auto"/>
        <w:right w:val="none" w:sz="0" w:space="0" w:color="auto"/>
      </w:divBdr>
      <w:divsChild>
        <w:div w:id="1760172915">
          <w:marLeft w:val="0"/>
          <w:marRight w:val="0"/>
          <w:marTop w:val="0"/>
          <w:marBottom w:val="0"/>
          <w:divBdr>
            <w:top w:val="none" w:sz="0" w:space="0" w:color="auto"/>
            <w:left w:val="none" w:sz="0" w:space="0" w:color="auto"/>
            <w:bottom w:val="none" w:sz="0" w:space="0" w:color="auto"/>
            <w:right w:val="none" w:sz="0" w:space="0" w:color="auto"/>
          </w:divBdr>
          <w:divsChild>
            <w:div w:id="793407165">
              <w:marLeft w:val="0"/>
              <w:marRight w:val="0"/>
              <w:marTop w:val="0"/>
              <w:marBottom w:val="0"/>
              <w:divBdr>
                <w:top w:val="none" w:sz="0" w:space="0" w:color="auto"/>
                <w:left w:val="none" w:sz="0" w:space="0" w:color="auto"/>
                <w:bottom w:val="none" w:sz="0" w:space="0" w:color="auto"/>
                <w:right w:val="none" w:sz="0" w:space="0" w:color="auto"/>
              </w:divBdr>
              <w:divsChild>
                <w:div w:id="1029646837">
                  <w:marLeft w:val="0"/>
                  <w:marRight w:val="0"/>
                  <w:marTop w:val="0"/>
                  <w:marBottom w:val="0"/>
                  <w:divBdr>
                    <w:top w:val="none" w:sz="0" w:space="0" w:color="auto"/>
                    <w:left w:val="none" w:sz="0" w:space="0" w:color="auto"/>
                    <w:bottom w:val="none" w:sz="0" w:space="0" w:color="auto"/>
                    <w:right w:val="none" w:sz="0" w:space="0" w:color="auto"/>
                  </w:divBdr>
                  <w:divsChild>
                    <w:div w:id="48890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345585">
      <w:bodyDiv w:val="1"/>
      <w:marLeft w:val="0"/>
      <w:marRight w:val="0"/>
      <w:marTop w:val="0"/>
      <w:marBottom w:val="0"/>
      <w:divBdr>
        <w:top w:val="none" w:sz="0" w:space="0" w:color="auto"/>
        <w:left w:val="none" w:sz="0" w:space="0" w:color="auto"/>
        <w:bottom w:val="none" w:sz="0" w:space="0" w:color="auto"/>
        <w:right w:val="none" w:sz="0" w:space="0" w:color="auto"/>
      </w:divBdr>
      <w:divsChild>
        <w:div w:id="1933858584">
          <w:marLeft w:val="0"/>
          <w:marRight w:val="0"/>
          <w:marTop w:val="0"/>
          <w:marBottom w:val="0"/>
          <w:divBdr>
            <w:top w:val="single" w:sz="2" w:space="0" w:color="auto"/>
            <w:left w:val="single" w:sz="2" w:space="0" w:color="auto"/>
            <w:bottom w:val="single" w:sz="2" w:space="0" w:color="auto"/>
            <w:right w:val="single" w:sz="2" w:space="0" w:color="auto"/>
          </w:divBdr>
        </w:div>
        <w:div w:id="1886672252">
          <w:marLeft w:val="0"/>
          <w:marRight w:val="0"/>
          <w:marTop w:val="0"/>
          <w:marBottom w:val="0"/>
          <w:divBdr>
            <w:top w:val="single" w:sz="2" w:space="0" w:color="auto"/>
            <w:left w:val="single" w:sz="2" w:space="0" w:color="auto"/>
            <w:bottom w:val="single" w:sz="2" w:space="0" w:color="auto"/>
            <w:right w:val="single" w:sz="2" w:space="0" w:color="auto"/>
          </w:divBdr>
          <w:divsChild>
            <w:div w:id="735510594">
              <w:marLeft w:val="0"/>
              <w:marRight w:val="0"/>
              <w:marTop w:val="0"/>
              <w:marBottom w:val="0"/>
              <w:divBdr>
                <w:top w:val="single" w:sz="2" w:space="0" w:color="auto"/>
                <w:left w:val="single" w:sz="2" w:space="0" w:color="auto"/>
                <w:bottom w:val="single" w:sz="2" w:space="0" w:color="auto"/>
                <w:right w:val="single" w:sz="2" w:space="0" w:color="auto"/>
              </w:divBdr>
              <w:divsChild>
                <w:div w:id="879826323">
                  <w:marLeft w:val="0"/>
                  <w:marRight w:val="0"/>
                  <w:marTop w:val="0"/>
                  <w:marBottom w:val="0"/>
                  <w:divBdr>
                    <w:top w:val="single" w:sz="2" w:space="0" w:color="auto"/>
                    <w:left w:val="single" w:sz="2" w:space="0" w:color="auto"/>
                    <w:bottom w:val="single" w:sz="2" w:space="0" w:color="auto"/>
                    <w:right w:val="single" w:sz="2" w:space="0" w:color="auto"/>
                  </w:divBdr>
                  <w:divsChild>
                    <w:div w:id="14372179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446199367">
      <w:bodyDiv w:val="1"/>
      <w:marLeft w:val="0"/>
      <w:marRight w:val="0"/>
      <w:marTop w:val="0"/>
      <w:marBottom w:val="0"/>
      <w:divBdr>
        <w:top w:val="none" w:sz="0" w:space="0" w:color="auto"/>
        <w:left w:val="none" w:sz="0" w:space="0" w:color="auto"/>
        <w:bottom w:val="none" w:sz="0" w:space="0" w:color="auto"/>
        <w:right w:val="none" w:sz="0" w:space="0" w:color="auto"/>
      </w:divBdr>
      <w:divsChild>
        <w:div w:id="1864709605">
          <w:marLeft w:val="0"/>
          <w:marRight w:val="0"/>
          <w:marTop w:val="0"/>
          <w:marBottom w:val="0"/>
          <w:divBdr>
            <w:top w:val="none" w:sz="0" w:space="0" w:color="auto"/>
            <w:left w:val="none" w:sz="0" w:space="0" w:color="auto"/>
            <w:bottom w:val="none" w:sz="0" w:space="0" w:color="auto"/>
            <w:right w:val="none" w:sz="0" w:space="0" w:color="auto"/>
          </w:divBdr>
        </w:div>
      </w:divsChild>
    </w:div>
    <w:div w:id="448937617">
      <w:bodyDiv w:val="1"/>
      <w:marLeft w:val="0"/>
      <w:marRight w:val="0"/>
      <w:marTop w:val="0"/>
      <w:marBottom w:val="0"/>
      <w:divBdr>
        <w:top w:val="none" w:sz="0" w:space="0" w:color="auto"/>
        <w:left w:val="none" w:sz="0" w:space="0" w:color="auto"/>
        <w:bottom w:val="none" w:sz="0" w:space="0" w:color="auto"/>
        <w:right w:val="none" w:sz="0" w:space="0" w:color="auto"/>
      </w:divBdr>
      <w:divsChild>
        <w:div w:id="369300922">
          <w:marLeft w:val="0"/>
          <w:marRight w:val="0"/>
          <w:marTop w:val="0"/>
          <w:marBottom w:val="0"/>
          <w:divBdr>
            <w:top w:val="none" w:sz="0" w:space="0" w:color="auto"/>
            <w:left w:val="none" w:sz="0" w:space="0" w:color="auto"/>
            <w:bottom w:val="none" w:sz="0" w:space="0" w:color="auto"/>
            <w:right w:val="none" w:sz="0" w:space="0" w:color="auto"/>
          </w:divBdr>
          <w:divsChild>
            <w:div w:id="339165980">
              <w:marLeft w:val="0"/>
              <w:marRight w:val="0"/>
              <w:marTop w:val="0"/>
              <w:marBottom w:val="0"/>
              <w:divBdr>
                <w:top w:val="none" w:sz="0" w:space="0" w:color="auto"/>
                <w:left w:val="none" w:sz="0" w:space="0" w:color="auto"/>
                <w:bottom w:val="none" w:sz="0" w:space="0" w:color="auto"/>
                <w:right w:val="none" w:sz="0" w:space="0" w:color="auto"/>
              </w:divBdr>
              <w:divsChild>
                <w:div w:id="1006715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523644">
      <w:bodyDiv w:val="1"/>
      <w:marLeft w:val="0"/>
      <w:marRight w:val="0"/>
      <w:marTop w:val="0"/>
      <w:marBottom w:val="0"/>
      <w:divBdr>
        <w:top w:val="none" w:sz="0" w:space="0" w:color="auto"/>
        <w:left w:val="none" w:sz="0" w:space="0" w:color="auto"/>
        <w:bottom w:val="none" w:sz="0" w:space="0" w:color="auto"/>
        <w:right w:val="none" w:sz="0" w:space="0" w:color="auto"/>
      </w:divBdr>
      <w:divsChild>
        <w:div w:id="2120636316">
          <w:marLeft w:val="0"/>
          <w:marRight w:val="0"/>
          <w:marTop w:val="0"/>
          <w:marBottom w:val="0"/>
          <w:divBdr>
            <w:top w:val="none" w:sz="0" w:space="0" w:color="auto"/>
            <w:left w:val="none" w:sz="0" w:space="0" w:color="auto"/>
            <w:bottom w:val="none" w:sz="0" w:space="0" w:color="auto"/>
            <w:right w:val="none" w:sz="0" w:space="0" w:color="auto"/>
          </w:divBdr>
          <w:divsChild>
            <w:div w:id="541753079">
              <w:marLeft w:val="0"/>
              <w:marRight w:val="0"/>
              <w:marTop w:val="0"/>
              <w:marBottom w:val="0"/>
              <w:divBdr>
                <w:top w:val="none" w:sz="0" w:space="0" w:color="auto"/>
                <w:left w:val="none" w:sz="0" w:space="0" w:color="auto"/>
                <w:bottom w:val="none" w:sz="0" w:space="0" w:color="auto"/>
                <w:right w:val="none" w:sz="0" w:space="0" w:color="auto"/>
              </w:divBdr>
              <w:divsChild>
                <w:div w:id="39986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971045">
      <w:bodyDiv w:val="1"/>
      <w:marLeft w:val="0"/>
      <w:marRight w:val="0"/>
      <w:marTop w:val="0"/>
      <w:marBottom w:val="0"/>
      <w:divBdr>
        <w:top w:val="none" w:sz="0" w:space="0" w:color="auto"/>
        <w:left w:val="none" w:sz="0" w:space="0" w:color="auto"/>
        <w:bottom w:val="none" w:sz="0" w:space="0" w:color="auto"/>
        <w:right w:val="none" w:sz="0" w:space="0" w:color="auto"/>
      </w:divBdr>
      <w:divsChild>
        <w:div w:id="958295595">
          <w:marLeft w:val="0"/>
          <w:marRight w:val="0"/>
          <w:marTop w:val="0"/>
          <w:marBottom w:val="0"/>
          <w:divBdr>
            <w:top w:val="none" w:sz="0" w:space="0" w:color="auto"/>
            <w:left w:val="none" w:sz="0" w:space="0" w:color="auto"/>
            <w:bottom w:val="none" w:sz="0" w:space="0" w:color="auto"/>
            <w:right w:val="none" w:sz="0" w:space="0" w:color="auto"/>
          </w:divBdr>
          <w:divsChild>
            <w:div w:id="1939365686">
              <w:marLeft w:val="0"/>
              <w:marRight w:val="0"/>
              <w:marTop w:val="0"/>
              <w:marBottom w:val="0"/>
              <w:divBdr>
                <w:top w:val="none" w:sz="0" w:space="0" w:color="auto"/>
                <w:left w:val="none" w:sz="0" w:space="0" w:color="auto"/>
                <w:bottom w:val="none" w:sz="0" w:space="0" w:color="auto"/>
                <w:right w:val="none" w:sz="0" w:space="0" w:color="auto"/>
              </w:divBdr>
              <w:divsChild>
                <w:div w:id="202296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821671">
      <w:bodyDiv w:val="1"/>
      <w:marLeft w:val="0"/>
      <w:marRight w:val="0"/>
      <w:marTop w:val="0"/>
      <w:marBottom w:val="0"/>
      <w:divBdr>
        <w:top w:val="none" w:sz="0" w:space="0" w:color="auto"/>
        <w:left w:val="none" w:sz="0" w:space="0" w:color="auto"/>
        <w:bottom w:val="none" w:sz="0" w:space="0" w:color="auto"/>
        <w:right w:val="none" w:sz="0" w:space="0" w:color="auto"/>
      </w:divBdr>
      <w:divsChild>
        <w:div w:id="1968076786">
          <w:marLeft w:val="0"/>
          <w:marRight w:val="0"/>
          <w:marTop w:val="0"/>
          <w:marBottom w:val="0"/>
          <w:divBdr>
            <w:top w:val="none" w:sz="0" w:space="0" w:color="auto"/>
            <w:left w:val="none" w:sz="0" w:space="0" w:color="auto"/>
            <w:bottom w:val="none" w:sz="0" w:space="0" w:color="auto"/>
            <w:right w:val="none" w:sz="0" w:space="0" w:color="auto"/>
          </w:divBdr>
          <w:divsChild>
            <w:div w:id="2002927012">
              <w:marLeft w:val="0"/>
              <w:marRight w:val="0"/>
              <w:marTop w:val="0"/>
              <w:marBottom w:val="0"/>
              <w:divBdr>
                <w:top w:val="none" w:sz="0" w:space="0" w:color="auto"/>
                <w:left w:val="none" w:sz="0" w:space="0" w:color="auto"/>
                <w:bottom w:val="none" w:sz="0" w:space="0" w:color="auto"/>
                <w:right w:val="none" w:sz="0" w:space="0" w:color="auto"/>
              </w:divBdr>
              <w:divsChild>
                <w:div w:id="321012156">
                  <w:marLeft w:val="0"/>
                  <w:marRight w:val="0"/>
                  <w:marTop w:val="0"/>
                  <w:marBottom w:val="0"/>
                  <w:divBdr>
                    <w:top w:val="none" w:sz="0" w:space="0" w:color="auto"/>
                    <w:left w:val="none" w:sz="0" w:space="0" w:color="auto"/>
                    <w:bottom w:val="none" w:sz="0" w:space="0" w:color="auto"/>
                    <w:right w:val="none" w:sz="0" w:space="0" w:color="auto"/>
                  </w:divBdr>
                </w:div>
              </w:divsChild>
            </w:div>
            <w:div w:id="1623418287">
              <w:marLeft w:val="0"/>
              <w:marRight w:val="0"/>
              <w:marTop w:val="0"/>
              <w:marBottom w:val="0"/>
              <w:divBdr>
                <w:top w:val="none" w:sz="0" w:space="0" w:color="auto"/>
                <w:left w:val="none" w:sz="0" w:space="0" w:color="auto"/>
                <w:bottom w:val="none" w:sz="0" w:space="0" w:color="auto"/>
                <w:right w:val="none" w:sz="0" w:space="0" w:color="auto"/>
              </w:divBdr>
              <w:divsChild>
                <w:div w:id="1273050692">
                  <w:marLeft w:val="0"/>
                  <w:marRight w:val="0"/>
                  <w:marTop w:val="0"/>
                  <w:marBottom w:val="0"/>
                  <w:divBdr>
                    <w:top w:val="none" w:sz="0" w:space="0" w:color="auto"/>
                    <w:left w:val="none" w:sz="0" w:space="0" w:color="auto"/>
                    <w:bottom w:val="none" w:sz="0" w:space="0" w:color="auto"/>
                    <w:right w:val="none" w:sz="0" w:space="0" w:color="auto"/>
                  </w:divBdr>
                </w:div>
              </w:divsChild>
            </w:div>
            <w:div w:id="1924800751">
              <w:marLeft w:val="0"/>
              <w:marRight w:val="0"/>
              <w:marTop w:val="0"/>
              <w:marBottom w:val="0"/>
              <w:divBdr>
                <w:top w:val="none" w:sz="0" w:space="0" w:color="auto"/>
                <w:left w:val="none" w:sz="0" w:space="0" w:color="auto"/>
                <w:bottom w:val="none" w:sz="0" w:space="0" w:color="auto"/>
                <w:right w:val="none" w:sz="0" w:space="0" w:color="auto"/>
              </w:divBdr>
              <w:divsChild>
                <w:div w:id="32848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36998">
          <w:marLeft w:val="0"/>
          <w:marRight w:val="0"/>
          <w:marTop w:val="0"/>
          <w:marBottom w:val="0"/>
          <w:divBdr>
            <w:top w:val="none" w:sz="0" w:space="0" w:color="auto"/>
            <w:left w:val="none" w:sz="0" w:space="0" w:color="auto"/>
            <w:bottom w:val="none" w:sz="0" w:space="0" w:color="auto"/>
            <w:right w:val="none" w:sz="0" w:space="0" w:color="auto"/>
          </w:divBdr>
          <w:divsChild>
            <w:div w:id="1114716561">
              <w:marLeft w:val="0"/>
              <w:marRight w:val="0"/>
              <w:marTop w:val="0"/>
              <w:marBottom w:val="0"/>
              <w:divBdr>
                <w:top w:val="none" w:sz="0" w:space="0" w:color="auto"/>
                <w:left w:val="none" w:sz="0" w:space="0" w:color="auto"/>
                <w:bottom w:val="none" w:sz="0" w:space="0" w:color="auto"/>
                <w:right w:val="none" w:sz="0" w:space="0" w:color="auto"/>
              </w:divBdr>
              <w:divsChild>
                <w:div w:id="72780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870437">
      <w:bodyDiv w:val="1"/>
      <w:marLeft w:val="0"/>
      <w:marRight w:val="0"/>
      <w:marTop w:val="0"/>
      <w:marBottom w:val="0"/>
      <w:divBdr>
        <w:top w:val="none" w:sz="0" w:space="0" w:color="auto"/>
        <w:left w:val="none" w:sz="0" w:space="0" w:color="auto"/>
        <w:bottom w:val="none" w:sz="0" w:space="0" w:color="auto"/>
        <w:right w:val="none" w:sz="0" w:space="0" w:color="auto"/>
      </w:divBdr>
      <w:divsChild>
        <w:div w:id="943272392">
          <w:marLeft w:val="0"/>
          <w:marRight w:val="0"/>
          <w:marTop w:val="0"/>
          <w:marBottom w:val="0"/>
          <w:divBdr>
            <w:top w:val="single" w:sz="2" w:space="0" w:color="auto"/>
            <w:left w:val="single" w:sz="2" w:space="0" w:color="auto"/>
            <w:bottom w:val="single" w:sz="2" w:space="0" w:color="auto"/>
            <w:right w:val="single" w:sz="2" w:space="0" w:color="auto"/>
          </w:divBdr>
        </w:div>
        <w:div w:id="152065661">
          <w:marLeft w:val="0"/>
          <w:marRight w:val="0"/>
          <w:marTop w:val="0"/>
          <w:marBottom w:val="0"/>
          <w:divBdr>
            <w:top w:val="single" w:sz="2" w:space="0" w:color="auto"/>
            <w:left w:val="single" w:sz="2" w:space="0" w:color="auto"/>
            <w:bottom w:val="single" w:sz="2" w:space="0" w:color="auto"/>
            <w:right w:val="single" w:sz="2" w:space="0" w:color="auto"/>
          </w:divBdr>
          <w:divsChild>
            <w:div w:id="363098564">
              <w:marLeft w:val="0"/>
              <w:marRight w:val="0"/>
              <w:marTop w:val="0"/>
              <w:marBottom w:val="0"/>
              <w:divBdr>
                <w:top w:val="single" w:sz="2" w:space="0" w:color="auto"/>
                <w:left w:val="single" w:sz="2" w:space="0" w:color="auto"/>
                <w:bottom w:val="single" w:sz="2" w:space="0" w:color="auto"/>
                <w:right w:val="single" w:sz="2" w:space="0" w:color="auto"/>
              </w:divBdr>
              <w:divsChild>
                <w:div w:id="1881941309">
                  <w:marLeft w:val="0"/>
                  <w:marRight w:val="0"/>
                  <w:marTop w:val="0"/>
                  <w:marBottom w:val="0"/>
                  <w:divBdr>
                    <w:top w:val="single" w:sz="2" w:space="0" w:color="auto"/>
                    <w:left w:val="single" w:sz="2" w:space="0" w:color="auto"/>
                    <w:bottom w:val="single" w:sz="2" w:space="0" w:color="auto"/>
                    <w:right w:val="single" w:sz="2" w:space="0" w:color="auto"/>
                  </w:divBdr>
                  <w:divsChild>
                    <w:div w:id="13089779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507445467">
      <w:bodyDiv w:val="1"/>
      <w:marLeft w:val="0"/>
      <w:marRight w:val="0"/>
      <w:marTop w:val="0"/>
      <w:marBottom w:val="0"/>
      <w:divBdr>
        <w:top w:val="none" w:sz="0" w:space="0" w:color="auto"/>
        <w:left w:val="none" w:sz="0" w:space="0" w:color="auto"/>
        <w:bottom w:val="none" w:sz="0" w:space="0" w:color="auto"/>
        <w:right w:val="none" w:sz="0" w:space="0" w:color="auto"/>
      </w:divBdr>
      <w:divsChild>
        <w:div w:id="27949559">
          <w:marLeft w:val="0"/>
          <w:marRight w:val="0"/>
          <w:marTop w:val="0"/>
          <w:marBottom w:val="0"/>
          <w:divBdr>
            <w:top w:val="none" w:sz="0" w:space="0" w:color="auto"/>
            <w:left w:val="none" w:sz="0" w:space="0" w:color="auto"/>
            <w:bottom w:val="none" w:sz="0" w:space="0" w:color="auto"/>
            <w:right w:val="none" w:sz="0" w:space="0" w:color="auto"/>
          </w:divBdr>
          <w:divsChild>
            <w:div w:id="1624261760">
              <w:marLeft w:val="0"/>
              <w:marRight w:val="0"/>
              <w:marTop w:val="0"/>
              <w:marBottom w:val="0"/>
              <w:divBdr>
                <w:top w:val="none" w:sz="0" w:space="0" w:color="auto"/>
                <w:left w:val="none" w:sz="0" w:space="0" w:color="auto"/>
                <w:bottom w:val="none" w:sz="0" w:space="0" w:color="auto"/>
                <w:right w:val="none" w:sz="0" w:space="0" w:color="auto"/>
              </w:divBdr>
              <w:divsChild>
                <w:div w:id="114897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602774">
      <w:bodyDiv w:val="1"/>
      <w:marLeft w:val="0"/>
      <w:marRight w:val="0"/>
      <w:marTop w:val="0"/>
      <w:marBottom w:val="0"/>
      <w:divBdr>
        <w:top w:val="none" w:sz="0" w:space="0" w:color="auto"/>
        <w:left w:val="none" w:sz="0" w:space="0" w:color="auto"/>
        <w:bottom w:val="none" w:sz="0" w:space="0" w:color="auto"/>
        <w:right w:val="none" w:sz="0" w:space="0" w:color="auto"/>
      </w:divBdr>
      <w:divsChild>
        <w:div w:id="1320427963">
          <w:marLeft w:val="0"/>
          <w:marRight w:val="0"/>
          <w:marTop w:val="0"/>
          <w:marBottom w:val="0"/>
          <w:divBdr>
            <w:top w:val="none" w:sz="0" w:space="0" w:color="auto"/>
            <w:left w:val="none" w:sz="0" w:space="0" w:color="auto"/>
            <w:bottom w:val="none" w:sz="0" w:space="0" w:color="auto"/>
            <w:right w:val="none" w:sz="0" w:space="0" w:color="auto"/>
          </w:divBdr>
          <w:divsChild>
            <w:div w:id="387341487">
              <w:marLeft w:val="0"/>
              <w:marRight w:val="0"/>
              <w:marTop w:val="0"/>
              <w:marBottom w:val="0"/>
              <w:divBdr>
                <w:top w:val="none" w:sz="0" w:space="0" w:color="auto"/>
                <w:left w:val="none" w:sz="0" w:space="0" w:color="auto"/>
                <w:bottom w:val="none" w:sz="0" w:space="0" w:color="auto"/>
                <w:right w:val="none" w:sz="0" w:space="0" w:color="auto"/>
              </w:divBdr>
              <w:divsChild>
                <w:div w:id="577907238">
                  <w:marLeft w:val="0"/>
                  <w:marRight w:val="0"/>
                  <w:marTop w:val="0"/>
                  <w:marBottom w:val="0"/>
                  <w:divBdr>
                    <w:top w:val="none" w:sz="0" w:space="0" w:color="auto"/>
                    <w:left w:val="none" w:sz="0" w:space="0" w:color="auto"/>
                    <w:bottom w:val="none" w:sz="0" w:space="0" w:color="auto"/>
                    <w:right w:val="none" w:sz="0" w:space="0" w:color="auto"/>
                  </w:divBdr>
                  <w:divsChild>
                    <w:div w:id="158233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507572">
      <w:bodyDiv w:val="1"/>
      <w:marLeft w:val="0"/>
      <w:marRight w:val="0"/>
      <w:marTop w:val="0"/>
      <w:marBottom w:val="0"/>
      <w:divBdr>
        <w:top w:val="none" w:sz="0" w:space="0" w:color="auto"/>
        <w:left w:val="none" w:sz="0" w:space="0" w:color="auto"/>
        <w:bottom w:val="none" w:sz="0" w:space="0" w:color="auto"/>
        <w:right w:val="none" w:sz="0" w:space="0" w:color="auto"/>
      </w:divBdr>
    </w:div>
    <w:div w:id="526024274">
      <w:bodyDiv w:val="1"/>
      <w:marLeft w:val="0"/>
      <w:marRight w:val="0"/>
      <w:marTop w:val="0"/>
      <w:marBottom w:val="0"/>
      <w:divBdr>
        <w:top w:val="none" w:sz="0" w:space="0" w:color="auto"/>
        <w:left w:val="none" w:sz="0" w:space="0" w:color="auto"/>
        <w:bottom w:val="none" w:sz="0" w:space="0" w:color="auto"/>
        <w:right w:val="none" w:sz="0" w:space="0" w:color="auto"/>
      </w:divBdr>
      <w:divsChild>
        <w:div w:id="57753078">
          <w:marLeft w:val="0"/>
          <w:marRight w:val="0"/>
          <w:marTop w:val="0"/>
          <w:marBottom w:val="0"/>
          <w:divBdr>
            <w:top w:val="none" w:sz="0" w:space="0" w:color="auto"/>
            <w:left w:val="none" w:sz="0" w:space="0" w:color="auto"/>
            <w:bottom w:val="none" w:sz="0" w:space="0" w:color="auto"/>
            <w:right w:val="none" w:sz="0" w:space="0" w:color="auto"/>
          </w:divBdr>
          <w:divsChild>
            <w:div w:id="550189043">
              <w:marLeft w:val="0"/>
              <w:marRight w:val="0"/>
              <w:marTop w:val="0"/>
              <w:marBottom w:val="0"/>
              <w:divBdr>
                <w:top w:val="none" w:sz="0" w:space="0" w:color="auto"/>
                <w:left w:val="none" w:sz="0" w:space="0" w:color="auto"/>
                <w:bottom w:val="none" w:sz="0" w:space="0" w:color="auto"/>
                <w:right w:val="none" w:sz="0" w:space="0" w:color="auto"/>
              </w:divBdr>
              <w:divsChild>
                <w:div w:id="187283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063059">
      <w:bodyDiv w:val="1"/>
      <w:marLeft w:val="0"/>
      <w:marRight w:val="0"/>
      <w:marTop w:val="0"/>
      <w:marBottom w:val="0"/>
      <w:divBdr>
        <w:top w:val="none" w:sz="0" w:space="0" w:color="auto"/>
        <w:left w:val="none" w:sz="0" w:space="0" w:color="auto"/>
        <w:bottom w:val="none" w:sz="0" w:space="0" w:color="auto"/>
        <w:right w:val="none" w:sz="0" w:space="0" w:color="auto"/>
      </w:divBdr>
    </w:div>
    <w:div w:id="539175035">
      <w:bodyDiv w:val="1"/>
      <w:marLeft w:val="0"/>
      <w:marRight w:val="0"/>
      <w:marTop w:val="0"/>
      <w:marBottom w:val="0"/>
      <w:divBdr>
        <w:top w:val="none" w:sz="0" w:space="0" w:color="auto"/>
        <w:left w:val="none" w:sz="0" w:space="0" w:color="auto"/>
        <w:bottom w:val="none" w:sz="0" w:space="0" w:color="auto"/>
        <w:right w:val="none" w:sz="0" w:space="0" w:color="auto"/>
      </w:divBdr>
      <w:divsChild>
        <w:div w:id="371999336">
          <w:marLeft w:val="0"/>
          <w:marRight w:val="0"/>
          <w:marTop w:val="0"/>
          <w:marBottom w:val="0"/>
          <w:divBdr>
            <w:top w:val="none" w:sz="0" w:space="0" w:color="auto"/>
            <w:left w:val="none" w:sz="0" w:space="0" w:color="auto"/>
            <w:bottom w:val="none" w:sz="0" w:space="0" w:color="auto"/>
            <w:right w:val="none" w:sz="0" w:space="0" w:color="auto"/>
          </w:divBdr>
          <w:divsChild>
            <w:div w:id="523708856">
              <w:marLeft w:val="0"/>
              <w:marRight w:val="0"/>
              <w:marTop w:val="0"/>
              <w:marBottom w:val="0"/>
              <w:divBdr>
                <w:top w:val="none" w:sz="0" w:space="0" w:color="auto"/>
                <w:left w:val="none" w:sz="0" w:space="0" w:color="auto"/>
                <w:bottom w:val="none" w:sz="0" w:space="0" w:color="auto"/>
                <w:right w:val="none" w:sz="0" w:space="0" w:color="auto"/>
              </w:divBdr>
              <w:divsChild>
                <w:div w:id="830365630">
                  <w:marLeft w:val="0"/>
                  <w:marRight w:val="0"/>
                  <w:marTop w:val="0"/>
                  <w:marBottom w:val="0"/>
                  <w:divBdr>
                    <w:top w:val="none" w:sz="0" w:space="0" w:color="auto"/>
                    <w:left w:val="none" w:sz="0" w:space="0" w:color="auto"/>
                    <w:bottom w:val="none" w:sz="0" w:space="0" w:color="auto"/>
                    <w:right w:val="none" w:sz="0" w:space="0" w:color="auto"/>
                  </w:divBdr>
                  <w:divsChild>
                    <w:div w:id="189543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532360">
      <w:bodyDiv w:val="1"/>
      <w:marLeft w:val="0"/>
      <w:marRight w:val="0"/>
      <w:marTop w:val="0"/>
      <w:marBottom w:val="0"/>
      <w:divBdr>
        <w:top w:val="none" w:sz="0" w:space="0" w:color="auto"/>
        <w:left w:val="none" w:sz="0" w:space="0" w:color="auto"/>
        <w:bottom w:val="none" w:sz="0" w:space="0" w:color="auto"/>
        <w:right w:val="none" w:sz="0" w:space="0" w:color="auto"/>
      </w:divBdr>
      <w:divsChild>
        <w:div w:id="1932395364">
          <w:marLeft w:val="0"/>
          <w:marRight w:val="0"/>
          <w:marTop w:val="0"/>
          <w:marBottom w:val="0"/>
          <w:divBdr>
            <w:top w:val="none" w:sz="0" w:space="0" w:color="auto"/>
            <w:left w:val="none" w:sz="0" w:space="0" w:color="auto"/>
            <w:bottom w:val="none" w:sz="0" w:space="0" w:color="auto"/>
            <w:right w:val="none" w:sz="0" w:space="0" w:color="auto"/>
          </w:divBdr>
        </w:div>
      </w:divsChild>
    </w:div>
    <w:div w:id="558134493">
      <w:bodyDiv w:val="1"/>
      <w:marLeft w:val="0"/>
      <w:marRight w:val="0"/>
      <w:marTop w:val="0"/>
      <w:marBottom w:val="0"/>
      <w:divBdr>
        <w:top w:val="none" w:sz="0" w:space="0" w:color="auto"/>
        <w:left w:val="none" w:sz="0" w:space="0" w:color="auto"/>
        <w:bottom w:val="none" w:sz="0" w:space="0" w:color="auto"/>
        <w:right w:val="none" w:sz="0" w:space="0" w:color="auto"/>
      </w:divBdr>
      <w:divsChild>
        <w:div w:id="1171944117">
          <w:marLeft w:val="0"/>
          <w:marRight w:val="0"/>
          <w:marTop w:val="0"/>
          <w:marBottom w:val="0"/>
          <w:divBdr>
            <w:top w:val="none" w:sz="0" w:space="0" w:color="auto"/>
            <w:left w:val="none" w:sz="0" w:space="0" w:color="auto"/>
            <w:bottom w:val="none" w:sz="0" w:space="0" w:color="auto"/>
            <w:right w:val="none" w:sz="0" w:space="0" w:color="auto"/>
          </w:divBdr>
          <w:divsChild>
            <w:div w:id="686952774">
              <w:marLeft w:val="0"/>
              <w:marRight w:val="0"/>
              <w:marTop w:val="0"/>
              <w:marBottom w:val="0"/>
              <w:divBdr>
                <w:top w:val="none" w:sz="0" w:space="0" w:color="auto"/>
                <w:left w:val="none" w:sz="0" w:space="0" w:color="auto"/>
                <w:bottom w:val="none" w:sz="0" w:space="0" w:color="auto"/>
                <w:right w:val="none" w:sz="0" w:space="0" w:color="auto"/>
              </w:divBdr>
              <w:divsChild>
                <w:div w:id="2106535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032187">
      <w:bodyDiv w:val="1"/>
      <w:marLeft w:val="0"/>
      <w:marRight w:val="0"/>
      <w:marTop w:val="0"/>
      <w:marBottom w:val="0"/>
      <w:divBdr>
        <w:top w:val="none" w:sz="0" w:space="0" w:color="auto"/>
        <w:left w:val="none" w:sz="0" w:space="0" w:color="auto"/>
        <w:bottom w:val="none" w:sz="0" w:space="0" w:color="auto"/>
        <w:right w:val="none" w:sz="0" w:space="0" w:color="auto"/>
      </w:divBdr>
      <w:divsChild>
        <w:div w:id="1457915515">
          <w:marLeft w:val="0"/>
          <w:marRight w:val="0"/>
          <w:marTop w:val="0"/>
          <w:marBottom w:val="0"/>
          <w:divBdr>
            <w:top w:val="none" w:sz="0" w:space="0" w:color="auto"/>
            <w:left w:val="none" w:sz="0" w:space="0" w:color="auto"/>
            <w:bottom w:val="none" w:sz="0" w:space="0" w:color="auto"/>
            <w:right w:val="none" w:sz="0" w:space="0" w:color="auto"/>
          </w:divBdr>
          <w:divsChild>
            <w:div w:id="1607496604">
              <w:marLeft w:val="0"/>
              <w:marRight w:val="0"/>
              <w:marTop w:val="0"/>
              <w:marBottom w:val="0"/>
              <w:divBdr>
                <w:top w:val="none" w:sz="0" w:space="0" w:color="auto"/>
                <w:left w:val="none" w:sz="0" w:space="0" w:color="auto"/>
                <w:bottom w:val="none" w:sz="0" w:space="0" w:color="auto"/>
                <w:right w:val="none" w:sz="0" w:space="0" w:color="auto"/>
              </w:divBdr>
              <w:divsChild>
                <w:div w:id="311830390">
                  <w:marLeft w:val="0"/>
                  <w:marRight w:val="0"/>
                  <w:marTop w:val="0"/>
                  <w:marBottom w:val="0"/>
                  <w:divBdr>
                    <w:top w:val="none" w:sz="0" w:space="0" w:color="auto"/>
                    <w:left w:val="none" w:sz="0" w:space="0" w:color="auto"/>
                    <w:bottom w:val="none" w:sz="0" w:space="0" w:color="auto"/>
                    <w:right w:val="none" w:sz="0" w:space="0" w:color="auto"/>
                  </w:divBdr>
                  <w:divsChild>
                    <w:div w:id="141166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7352295">
      <w:bodyDiv w:val="1"/>
      <w:marLeft w:val="0"/>
      <w:marRight w:val="0"/>
      <w:marTop w:val="0"/>
      <w:marBottom w:val="0"/>
      <w:divBdr>
        <w:top w:val="none" w:sz="0" w:space="0" w:color="auto"/>
        <w:left w:val="none" w:sz="0" w:space="0" w:color="auto"/>
        <w:bottom w:val="none" w:sz="0" w:space="0" w:color="auto"/>
        <w:right w:val="none" w:sz="0" w:space="0" w:color="auto"/>
      </w:divBdr>
      <w:divsChild>
        <w:div w:id="1668278">
          <w:marLeft w:val="0"/>
          <w:marRight w:val="0"/>
          <w:marTop w:val="0"/>
          <w:marBottom w:val="0"/>
          <w:divBdr>
            <w:top w:val="none" w:sz="0" w:space="0" w:color="auto"/>
            <w:left w:val="none" w:sz="0" w:space="0" w:color="auto"/>
            <w:bottom w:val="none" w:sz="0" w:space="0" w:color="auto"/>
            <w:right w:val="none" w:sz="0" w:space="0" w:color="auto"/>
          </w:divBdr>
          <w:divsChild>
            <w:div w:id="1350254840">
              <w:marLeft w:val="0"/>
              <w:marRight w:val="0"/>
              <w:marTop w:val="0"/>
              <w:marBottom w:val="0"/>
              <w:divBdr>
                <w:top w:val="none" w:sz="0" w:space="0" w:color="auto"/>
                <w:left w:val="none" w:sz="0" w:space="0" w:color="auto"/>
                <w:bottom w:val="none" w:sz="0" w:space="0" w:color="auto"/>
                <w:right w:val="none" w:sz="0" w:space="0" w:color="auto"/>
              </w:divBdr>
              <w:divsChild>
                <w:div w:id="31064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858164">
      <w:bodyDiv w:val="1"/>
      <w:marLeft w:val="0"/>
      <w:marRight w:val="0"/>
      <w:marTop w:val="0"/>
      <w:marBottom w:val="0"/>
      <w:divBdr>
        <w:top w:val="none" w:sz="0" w:space="0" w:color="auto"/>
        <w:left w:val="none" w:sz="0" w:space="0" w:color="auto"/>
        <w:bottom w:val="none" w:sz="0" w:space="0" w:color="auto"/>
        <w:right w:val="none" w:sz="0" w:space="0" w:color="auto"/>
      </w:divBdr>
    </w:div>
    <w:div w:id="599528255">
      <w:bodyDiv w:val="1"/>
      <w:marLeft w:val="0"/>
      <w:marRight w:val="0"/>
      <w:marTop w:val="0"/>
      <w:marBottom w:val="0"/>
      <w:divBdr>
        <w:top w:val="none" w:sz="0" w:space="0" w:color="auto"/>
        <w:left w:val="none" w:sz="0" w:space="0" w:color="auto"/>
        <w:bottom w:val="none" w:sz="0" w:space="0" w:color="auto"/>
        <w:right w:val="none" w:sz="0" w:space="0" w:color="auto"/>
      </w:divBdr>
      <w:divsChild>
        <w:div w:id="1489053406">
          <w:marLeft w:val="0"/>
          <w:marRight w:val="0"/>
          <w:marTop w:val="0"/>
          <w:marBottom w:val="0"/>
          <w:divBdr>
            <w:top w:val="none" w:sz="0" w:space="0" w:color="auto"/>
            <w:left w:val="none" w:sz="0" w:space="0" w:color="auto"/>
            <w:bottom w:val="none" w:sz="0" w:space="0" w:color="auto"/>
            <w:right w:val="none" w:sz="0" w:space="0" w:color="auto"/>
          </w:divBdr>
        </w:div>
      </w:divsChild>
    </w:div>
    <w:div w:id="607389013">
      <w:bodyDiv w:val="1"/>
      <w:marLeft w:val="0"/>
      <w:marRight w:val="0"/>
      <w:marTop w:val="0"/>
      <w:marBottom w:val="0"/>
      <w:divBdr>
        <w:top w:val="none" w:sz="0" w:space="0" w:color="auto"/>
        <w:left w:val="none" w:sz="0" w:space="0" w:color="auto"/>
        <w:bottom w:val="none" w:sz="0" w:space="0" w:color="auto"/>
        <w:right w:val="none" w:sz="0" w:space="0" w:color="auto"/>
      </w:divBdr>
      <w:divsChild>
        <w:div w:id="1635208215">
          <w:marLeft w:val="0"/>
          <w:marRight w:val="0"/>
          <w:marTop w:val="0"/>
          <w:marBottom w:val="0"/>
          <w:divBdr>
            <w:top w:val="none" w:sz="0" w:space="0" w:color="auto"/>
            <w:left w:val="none" w:sz="0" w:space="0" w:color="auto"/>
            <w:bottom w:val="none" w:sz="0" w:space="0" w:color="auto"/>
            <w:right w:val="none" w:sz="0" w:space="0" w:color="auto"/>
          </w:divBdr>
          <w:divsChild>
            <w:div w:id="459807591">
              <w:marLeft w:val="0"/>
              <w:marRight w:val="0"/>
              <w:marTop w:val="0"/>
              <w:marBottom w:val="0"/>
              <w:divBdr>
                <w:top w:val="none" w:sz="0" w:space="0" w:color="auto"/>
                <w:left w:val="none" w:sz="0" w:space="0" w:color="auto"/>
                <w:bottom w:val="none" w:sz="0" w:space="0" w:color="auto"/>
                <w:right w:val="none" w:sz="0" w:space="0" w:color="auto"/>
              </w:divBdr>
              <w:divsChild>
                <w:div w:id="50420269">
                  <w:marLeft w:val="0"/>
                  <w:marRight w:val="0"/>
                  <w:marTop w:val="0"/>
                  <w:marBottom w:val="0"/>
                  <w:divBdr>
                    <w:top w:val="none" w:sz="0" w:space="0" w:color="auto"/>
                    <w:left w:val="none" w:sz="0" w:space="0" w:color="auto"/>
                    <w:bottom w:val="none" w:sz="0" w:space="0" w:color="auto"/>
                    <w:right w:val="none" w:sz="0" w:space="0" w:color="auto"/>
                  </w:divBdr>
                  <w:divsChild>
                    <w:div w:id="110241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852982">
      <w:bodyDiv w:val="1"/>
      <w:marLeft w:val="0"/>
      <w:marRight w:val="0"/>
      <w:marTop w:val="0"/>
      <w:marBottom w:val="0"/>
      <w:divBdr>
        <w:top w:val="none" w:sz="0" w:space="0" w:color="auto"/>
        <w:left w:val="none" w:sz="0" w:space="0" w:color="auto"/>
        <w:bottom w:val="none" w:sz="0" w:space="0" w:color="auto"/>
        <w:right w:val="none" w:sz="0" w:space="0" w:color="auto"/>
      </w:divBdr>
      <w:divsChild>
        <w:div w:id="1706366288">
          <w:marLeft w:val="0"/>
          <w:marRight w:val="0"/>
          <w:marTop w:val="0"/>
          <w:marBottom w:val="0"/>
          <w:divBdr>
            <w:top w:val="none" w:sz="0" w:space="0" w:color="auto"/>
            <w:left w:val="none" w:sz="0" w:space="0" w:color="auto"/>
            <w:bottom w:val="none" w:sz="0" w:space="0" w:color="auto"/>
            <w:right w:val="none" w:sz="0" w:space="0" w:color="auto"/>
          </w:divBdr>
          <w:divsChild>
            <w:div w:id="166604973">
              <w:marLeft w:val="0"/>
              <w:marRight w:val="0"/>
              <w:marTop w:val="0"/>
              <w:marBottom w:val="0"/>
              <w:divBdr>
                <w:top w:val="none" w:sz="0" w:space="0" w:color="auto"/>
                <w:left w:val="none" w:sz="0" w:space="0" w:color="auto"/>
                <w:bottom w:val="none" w:sz="0" w:space="0" w:color="auto"/>
                <w:right w:val="none" w:sz="0" w:space="0" w:color="auto"/>
              </w:divBdr>
              <w:divsChild>
                <w:div w:id="1070421779">
                  <w:marLeft w:val="0"/>
                  <w:marRight w:val="0"/>
                  <w:marTop w:val="0"/>
                  <w:marBottom w:val="0"/>
                  <w:divBdr>
                    <w:top w:val="none" w:sz="0" w:space="0" w:color="auto"/>
                    <w:left w:val="none" w:sz="0" w:space="0" w:color="auto"/>
                    <w:bottom w:val="none" w:sz="0" w:space="0" w:color="auto"/>
                    <w:right w:val="none" w:sz="0" w:space="0" w:color="auto"/>
                  </w:divBdr>
                  <w:divsChild>
                    <w:div w:id="156094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366953">
      <w:bodyDiv w:val="1"/>
      <w:marLeft w:val="0"/>
      <w:marRight w:val="0"/>
      <w:marTop w:val="0"/>
      <w:marBottom w:val="0"/>
      <w:divBdr>
        <w:top w:val="none" w:sz="0" w:space="0" w:color="auto"/>
        <w:left w:val="none" w:sz="0" w:space="0" w:color="auto"/>
        <w:bottom w:val="none" w:sz="0" w:space="0" w:color="auto"/>
        <w:right w:val="none" w:sz="0" w:space="0" w:color="auto"/>
      </w:divBdr>
    </w:div>
    <w:div w:id="620067099">
      <w:bodyDiv w:val="1"/>
      <w:marLeft w:val="0"/>
      <w:marRight w:val="0"/>
      <w:marTop w:val="0"/>
      <w:marBottom w:val="0"/>
      <w:divBdr>
        <w:top w:val="none" w:sz="0" w:space="0" w:color="auto"/>
        <w:left w:val="none" w:sz="0" w:space="0" w:color="auto"/>
        <w:bottom w:val="none" w:sz="0" w:space="0" w:color="auto"/>
        <w:right w:val="none" w:sz="0" w:space="0" w:color="auto"/>
      </w:divBdr>
      <w:divsChild>
        <w:div w:id="66849970">
          <w:marLeft w:val="0"/>
          <w:marRight w:val="0"/>
          <w:marTop w:val="0"/>
          <w:marBottom w:val="0"/>
          <w:divBdr>
            <w:top w:val="none" w:sz="0" w:space="0" w:color="auto"/>
            <w:left w:val="none" w:sz="0" w:space="0" w:color="auto"/>
            <w:bottom w:val="none" w:sz="0" w:space="0" w:color="auto"/>
            <w:right w:val="none" w:sz="0" w:space="0" w:color="auto"/>
          </w:divBdr>
          <w:divsChild>
            <w:div w:id="328296242">
              <w:marLeft w:val="0"/>
              <w:marRight w:val="0"/>
              <w:marTop w:val="0"/>
              <w:marBottom w:val="0"/>
              <w:divBdr>
                <w:top w:val="none" w:sz="0" w:space="0" w:color="auto"/>
                <w:left w:val="none" w:sz="0" w:space="0" w:color="auto"/>
                <w:bottom w:val="none" w:sz="0" w:space="0" w:color="auto"/>
                <w:right w:val="none" w:sz="0" w:space="0" w:color="auto"/>
              </w:divBdr>
              <w:divsChild>
                <w:div w:id="146292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691100">
      <w:bodyDiv w:val="1"/>
      <w:marLeft w:val="0"/>
      <w:marRight w:val="0"/>
      <w:marTop w:val="0"/>
      <w:marBottom w:val="0"/>
      <w:divBdr>
        <w:top w:val="none" w:sz="0" w:space="0" w:color="auto"/>
        <w:left w:val="none" w:sz="0" w:space="0" w:color="auto"/>
        <w:bottom w:val="none" w:sz="0" w:space="0" w:color="auto"/>
        <w:right w:val="none" w:sz="0" w:space="0" w:color="auto"/>
      </w:divBdr>
      <w:divsChild>
        <w:div w:id="897084795">
          <w:marLeft w:val="0"/>
          <w:marRight w:val="0"/>
          <w:marTop w:val="0"/>
          <w:marBottom w:val="0"/>
          <w:divBdr>
            <w:top w:val="none" w:sz="0" w:space="0" w:color="auto"/>
            <w:left w:val="none" w:sz="0" w:space="0" w:color="auto"/>
            <w:bottom w:val="none" w:sz="0" w:space="0" w:color="auto"/>
            <w:right w:val="none" w:sz="0" w:space="0" w:color="auto"/>
          </w:divBdr>
        </w:div>
      </w:divsChild>
    </w:div>
    <w:div w:id="643898952">
      <w:bodyDiv w:val="1"/>
      <w:marLeft w:val="0"/>
      <w:marRight w:val="0"/>
      <w:marTop w:val="0"/>
      <w:marBottom w:val="0"/>
      <w:divBdr>
        <w:top w:val="none" w:sz="0" w:space="0" w:color="auto"/>
        <w:left w:val="none" w:sz="0" w:space="0" w:color="auto"/>
        <w:bottom w:val="none" w:sz="0" w:space="0" w:color="auto"/>
        <w:right w:val="none" w:sz="0" w:space="0" w:color="auto"/>
      </w:divBdr>
      <w:divsChild>
        <w:div w:id="1395356060">
          <w:marLeft w:val="0"/>
          <w:marRight w:val="0"/>
          <w:marTop w:val="0"/>
          <w:marBottom w:val="0"/>
          <w:divBdr>
            <w:top w:val="none" w:sz="0" w:space="0" w:color="auto"/>
            <w:left w:val="none" w:sz="0" w:space="0" w:color="auto"/>
            <w:bottom w:val="none" w:sz="0" w:space="0" w:color="auto"/>
            <w:right w:val="none" w:sz="0" w:space="0" w:color="auto"/>
          </w:divBdr>
          <w:divsChild>
            <w:div w:id="1732727889">
              <w:marLeft w:val="0"/>
              <w:marRight w:val="0"/>
              <w:marTop w:val="0"/>
              <w:marBottom w:val="0"/>
              <w:divBdr>
                <w:top w:val="none" w:sz="0" w:space="0" w:color="auto"/>
                <w:left w:val="none" w:sz="0" w:space="0" w:color="auto"/>
                <w:bottom w:val="none" w:sz="0" w:space="0" w:color="auto"/>
                <w:right w:val="none" w:sz="0" w:space="0" w:color="auto"/>
              </w:divBdr>
              <w:divsChild>
                <w:div w:id="1259175701">
                  <w:marLeft w:val="0"/>
                  <w:marRight w:val="0"/>
                  <w:marTop w:val="0"/>
                  <w:marBottom w:val="0"/>
                  <w:divBdr>
                    <w:top w:val="none" w:sz="0" w:space="0" w:color="auto"/>
                    <w:left w:val="none" w:sz="0" w:space="0" w:color="auto"/>
                    <w:bottom w:val="none" w:sz="0" w:space="0" w:color="auto"/>
                    <w:right w:val="none" w:sz="0" w:space="0" w:color="auto"/>
                  </w:divBdr>
                  <w:divsChild>
                    <w:div w:id="171908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835910">
      <w:bodyDiv w:val="1"/>
      <w:marLeft w:val="0"/>
      <w:marRight w:val="0"/>
      <w:marTop w:val="0"/>
      <w:marBottom w:val="0"/>
      <w:divBdr>
        <w:top w:val="none" w:sz="0" w:space="0" w:color="auto"/>
        <w:left w:val="none" w:sz="0" w:space="0" w:color="auto"/>
        <w:bottom w:val="none" w:sz="0" w:space="0" w:color="auto"/>
        <w:right w:val="none" w:sz="0" w:space="0" w:color="auto"/>
      </w:divBdr>
      <w:divsChild>
        <w:div w:id="2044162721">
          <w:marLeft w:val="0"/>
          <w:marRight w:val="0"/>
          <w:marTop w:val="0"/>
          <w:marBottom w:val="0"/>
          <w:divBdr>
            <w:top w:val="none" w:sz="0" w:space="0" w:color="auto"/>
            <w:left w:val="none" w:sz="0" w:space="0" w:color="auto"/>
            <w:bottom w:val="none" w:sz="0" w:space="0" w:color="auto"/>
            <w:right w:val="none" w:sz="0" w:space="0" w:color="auto"/>
          </w:divBdr>
          <w:divsChild>
            <w:div w:id="78672106">
              <w:marLeft w:val="0"/>
              <w:marRight w:val="0"/>
              <w:marTop w:val="0"/>
              <w:marBottom w:val="0"/>
              <w:divBdr>
                <w:top w:val="none" w:sz="0" w:space="0" w:color="auto"/>
                <w:left w:val="none" w:sz="0" w:space="0" w:color="auto"/>
                <w:bottom w:val="none" w:sz="0" w:space="0" w:color="auto"/>
                <w:right w:val="none" w:sz="0" w:space="0" w:color="auto"/>
              </w:divBdr>
              <w:divsChild>
                <w:div w:id="83364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158685">
      <w:bodyDiv w:val="1"/>
      <w:marLeft w:val="0"/>
      <w:marRight w:val="0"/>
      <w:marTop w:val="0"/>
      <w:marBottom w:val="0"/>
      <w:divBdr>
        <w:top w:val="none" w:sz="0" w:space="0" w:color="auto"/>
        <w:left w:val="none" w:sz="0" w:space="0" w:color="auto"/>
        <w:bottom w:val="none" w:sz="0" w:space="0" w:color="auto"/>
        <w:right w:val="none" w:sz="0" w:space="0" w:color="auto"/>
      </w:divBdr>
    </w:div>
    <w:div w:id="705569582">
      <w:bodyDiv w:val="1"/>
      <w:marLeft w:val="0"/>
      <w:marRight w:val="0"/>
      <w:marTop w:val="0"/>
      <w:marBottom w:val="0"/>
      <w:divBdr>
        <w:top w:val="none" w:sz="0" w:space="0" w:color="auto"/>
        <w:left w:val="none" w:sz="0" w:space="0" w:color="auto"/>
        <w:bottom w:val="none" w:sz="0" w:space="0" w:color="auto"/>
        <w:right w:val="none" w:sz="0" w:space="0" w:color="auto"/>
      </w:divBdr>
    </w:div>
    <w:div w:id="706416579">
      <w:bodyDiv w:val="1"/>
      <w:marLeft w:val="0"/>
      <w:marRight w:val="0"/>
      <w:marTop w:val="0"/>
      <w:marBottom w:val="0"/>
      <w:divBdr>
        <w:top w:val="none" w:sz="0" w:space="0" w:color="auto"/>
        <w:left w:val="none" w:sz="0" w:space="0" w:color="auto"/>
        <w:bottom w:val="none" w:sz="0" w:space="0" w:color="auto"/>
        <w:right w:val="none" w:sz="0" w:space="0" w:color="auto"/>
      </w:divBdr>
      <w:divsChild>
        <w:div w:id="1501851056">
          <w:marLeft w:val="0"/>
          <w:marRight w:val="0"/>
          <w:marTop w:val="0"/>
          <w:marBottom w:val="0"/>
          <w:divBdr>
            <w:top w:val="none" w:sz="0" w:space="0" w:color="auto"/>
            <w:left w:val="none" w:sz="0" w:space="0" w:color="auto"/>
            <w:bottom w:val="none" w:sz="0" w:space="0" w:color="auto"/>
            <w:right w:val="none" w:sz="0" w:space="0" w:color="auto"/>
          </w:divBdr>
        </w:div>
      </w:divsChild>
    </w:div>
    <w:div w:id="711535144">
      <w:bodyDiv w:val="1"/>
      <w:marLeft w:val="0"/>
      <w:marRight w:val="0"/>
      <w:marTop w:val="0"/>
      <w:marBottom w:val="0"/>
      <w:divBdr>
        <w:top w:val="none" w:sz="0" w:space="0" w:color="auto"/>
        <w:left w:val="none" w:sz="0" w:space="0" w:color="auto"/>
        <w:bottom w:val="none" w:sz="0" w:space="0" w:color="auto"/>
        <w:right w:val="none" w:sz="0" w:space="0" w:color="auto"/>
      </w:divBdr>
    </w:div>
    <w:div w:id="714088499">
      <w:bodyDiv w:val="1"/>
      <w:marLeft w:val="0"/>
      <w:marRight w:val="0"/>
      <w:marTop w:val="0"/>
      <w:marBottom w:val="0"/>
      <w:divBdr>
        <w:top w:val="none" w:sz="0" w:space="0" w:color="auto"/>
        <w:left w:val="none" w:sz="0" w:space="0" w:color="auto"/>
        <w:bottom w:val="none" w:sz="0" w:space="0" w:color="auto"/>
        <w:right w:val="none" w:sz="0" w:space="0" w:color="auto"/>
      </w:divBdr>
      <w:divsChild>
        <w:div w:id="817958051">
          <w:marLeft w:val="360"/>
          <w:marRight w:val="0"/>
          <w:marTop w:val="200"/>
          <w:marBottom w:val="0"/>
          <w:divBdr>
            <w:top w:val="none" w:sz="0" w:space="0" w:color="auto"/>
            <w:left w:val="none" w:sz="0" w:space="0" w:color="auto"/>
            <w:bottom w:val="none" w:sz="0" w:space="0" w:color="auto"/>
            <w:right w:val="none" w:sz="0" w:space="0" w:color="auto"/>
          </w:divBdr>
        </w:div>
        <w:div w:id="197201467">
          <w:marLeft w:val="1080"/>
          <w:marRight w:val="0"/>
          <w:marTop w:val="100"/>
          <w:marBottom w:val="0"/>
          <w:divBdr>
            <w:top w:val="none" w:sz="0" w:space="0" w:color="auto"/>
            <w:left w:val="none" w:sz="0" w:space="0" w:color="auto"/>
            <w:bottom w:val="none" w:sz="0" w:space="0" w:color="auto"/>
            <w:right w:val="none" w:sz="0" w:space="0" w:color="auto"/>
          </w:divBdr>
        </w:div>
        <w:div w:id="926428429">
          <w:marLeft w:val="1080"/>
          <w:marRight w:val="0"/>
          <w:marTop w:val="100"/>
          <w:marBottom w:val="0"/>
          <w:divBdr>
            <w:top w:val="none" w:sz="0" w:space="0" w:color="auto"/>
            <w:left w:val="none" w:sz="0" w:space="0" w:color="auto"/>
            <w:bottom w:val="none" w:sz="0" w:space="0" w:color="auto"/>
            <w:right w:val="none" w:sz="0" w:space="0" w:color="auto"/>
          </w:divBdr>
        </w:div>
        <w:div w:id="694384383">
          <w:marLeft w:val="1080"/>
          <w:marRight w:val="0"/>
          <w:marTop w:val="100"/>
          <w:marBottom w:val="0"/>
          <w:divBdr>
            <w:top w:val="none" w:sz="0" w:space="0" w:color="auto"/>
            <w:left w:val="none" w:sz="0" w:space="0" w:color="auto"/>
            <w:bottom w:val="none" w:sz="0" w:space="0" w:color="auto"/>
            <w:right w:val="none" w:sz="0" w:space="0" w:color="auto"/>
          </w:divBdr>
        </w:div>
        <w:div w:id="487751460">
          <w:marLeft w:val="1080"/>
          <w:marRight w:val="0"/>
          <w:marTop w:val="100"/>
          <w:marBottom w:val="0"/>
          <w:divBdr>
            <w:top w:val="none" w:sz="0" w:space="0" w:color="auto"/>
            <w:left w:val="none" w:sz="0" w:space="0" w:color="auto"/>
            <w:bottom w:val="none" w:sz="0" w:space="0" w:color="auto"/>
            <w:right w:val="none" w:sz="0" w:space="0" w:color="auto"/>
          </w:divBdr>
        </w:div>
      </w:divsChild>
    </w:div>
    <w:div w:id="717896070">
      <w:bodyDiv w:val="1"/>
      <w:marLeft w:val="0"/>
      <w:marRight w:val="0"/>
      <w:marTop w:val="0"/>
      <w:marBottom w:val="0"/>
      <w:divBdr>
        <w:top w:val="none" w:sz="0" w:space="0" w:color="auto"/>
        <w:left w:val="none" w:sz="0" w:space="0" w:color="auto"/>
        <w:bottom w:val="none" w:sz="0" w:space="0" w:color="auto"/>
        <w:right w:val="none" w:sz="0" w:space="0" w:color="auto"/>
      </w:divBdr>
      <w:divsChild>
        <w:div w:id="304239276">
          <w:marLeft w:val="0"/>
          <w:marRight w:val="0"/>
          <w:marTop w:val="0"/>
          <w:marBottom w:val="0"/>
          <w:divBdr>
            <w:top w:val="none" w:sz="0" w:space="0" w:color="auto"/>
            <w:left w:val="none" w:sz="0" w:space="0" w:color="auto"/>
            <w:bottom w:val="none" w:sz="0" w:space="0" w:color="auto"/>
            <w:right w:val="none" w:sz="0" w:space="0" w:color="auto"/>
          </w:divBdr>
        </w:div>
      </w:divsChild>
    </w:div>
    <w:div w:id="755831243">
      <w:bodyDiv w:val="1"/>
      <w:marLeft w:val="0"/>
      <w:marRight w:val="0"/>
      <w:marTop w:val="0"/>
      <w:marBottom w:val="0"/>
      <w:divBdr>
        <w:top w:val="none" w:sz="0" w:space="0" w:color="auto"/>
        <w:left w:val="none" w:sz="0" w:space="0" w:color="auto"/>
        <w:bottom w:val="none" w:sz="0" w:space="0" w:color="auto"/>
        <w:right w:val="none" w:sz="0" w:space="0" w:color="auto"/>
      </w:divBdr>
      <w:divsChild>
        <w:div w:id="1242568557">
          <w:marLeft w:val="0"/>
          <w:marRight w:val="0"/>
          <w:marTop w:val="0"/>
          <w:marBottom w:val="0"/>
          <w:divBdr>
            <w:top w:val="none" w:sz="0" w:space="0" w:color="auto"/>
            <w:left w:val="none" w:sz="0" w:space="0" w:color="auto"/>
            <w:bottom w:val="none" w:sz="0" w:space="0" w:color="auto"/>
            <w:right w:val="none" w:sz="0" w:space="0" w:color="auto"/>
          </w:divBdr>
          <w:divsChild>
            <w:div w:id="1066799374">
              <w:marLeft w:val="0"/>
              <w:marRight w:val="0"/>
              <w:marTop w:val="0"/>
              <w:marBottom w:val="0"/>
              <w:divBdr>
                <w:top w:val="none" w:sz="0" w:space="0" w:color="auto"/>
                <w:left w:val="none" w:sz="0" w:space="0" w:color="auto"/>
                <w:bottom w:val="none" w:sz="0" w:space="0" w:color="auto"/>
                <w:right w:val="none" w:sz="0" w:space="0" w:color="auto"/>
              </w:divBdr>
              <w:divsChild>
                <w:div w:id="34170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066081">
      <w:bodyDiv w:val="1"/>
      <w:marLeft w:val="0"/>
      <w:marRight w:val="0"/>
      <w:marTop w:val="0"/>
      <w:marBottom w:val="0"/>
      <w:divBdr>
        <w:top w:val="none" w:sz="0" w:space="0" w:color="auto"/>
        <w:left w:val="none" w:sz="0" w:space="0" w:color="auto"/>
        <w:bottom w:val="none" w:sz="0" w:space="0" w:color="auto"/>
        <w:right w:val="none" w:sz="0" w:space="0" w:color="auto"/>
      </w:divBdr>
      <w:divsChild>
        <w:div w:id="1010765350">
          <w:marLeft w:val="0"/>
          <w:marRight w:val="0"/>
          <w:marTop w:val="0"/>
          <w:marBottom w:val="0"/>
          <w:divBdr>
            <w:top w:val="none" w:sz="0" w:space="0" w:color="auto"/>
            <w:left w:val="none" w:sz="0" w:space="0" w:color="auto"/>
            <w:bottom w:val="none" w:sz="0" w:space="0" w:color="auto"/>
            <w:right w:val="none" w:sz="0" w:space="0" w:color="auto"/>
          </w:divBdr>
          <w:divsChild>
            <w:div w:id="2122147862">
              <w:marLeft w:val="0"/>
              <w:marRight w:val="0"/>
              <w:marTop w:val="0"/>
              <w:marBottom w:val="0"/>
              <w:divBdr>
                <w:top w:val="none" w:sz="0" w:space="0" w:color="auto"/>
                <w:left w:val="none" w:sz="0" w:space="0" w:color="auto"/>
                <w:bottom w:val="none" w:sz="0" w:space="0" w:color="auto"/>
                <w:right w:val="none" w:sz="0" w:space="0" w:color="auto"/>
              </w:divBdr>
              <w:divsChild>
                <w:div w:id="1103577996">
                  <w:marLeft w:val="0"/>
                  <w:marRight w:val="0"/>
                  <w:marTop w:val="0"/>
                  <w:marBottom w:val="0"/>
                  <w:divBdr>
                    <w:top w:val="none" w:sz="0" w:space="0" w:color="auto"/>
                    <w:left w:val="none" w:sz="0" w:space="0" w:color="auto"/>
                    <w:bottom w:val="none" w:sz="0" w:space="0" w:color="auto"/>
                    <w:right w:val="none" w:sz="0" w:space="0" w:color="auto"/>
                  </w:divBdr>
                </w:div>
              </w:divsChild>
            </w:div>
            <w:div w:id="1844275135">
              <w:marLeft w:val="0"/>
              <w:marRight w:val="0"/>
              <w:marTop w:val="0"/>
              <w:marBottom w:val="0"/>
              <w:divBdr>
                <w:top w:val="none" w:sz="0" w:space="0" w:color="auto"/>
                <w:left w:val="none" w:sz="0" w:space="0" w:color="auto"/>
                <w:bottom w:val="none" w:sz="0" w:space="0" w:color="auto"/>
                <w:right w:val="none" w:sz="0" w:space="0" w:color="auto"/>
              </w:divBdr>
              <w:divsChild>
                <w:div w:id="777333432">
                  <w:marLeft w:val="0"/>
                  <w:marRight w:val="0"/>
                  <w:marTop w:val="0"/>
                  <w:marBottom w:val="0"/>
                  <w:divBdr>
                    <w:top w:val="none" w:sz="0" w:space="0" w:color="auto"/>
                    <w:left w:val="none" w:sz="0" w:space="0" w:color="auto"/>
                    <w:bottom w:val="none" w:sz="0" w:space="0" w:color="auto"/>
                    <w:right w:val="none" w:sz="0" w:space="0" w:color="auto"/>
                  </w:divBdr>
                </w:div>
              </w:divsChild>
            </w:div>
            <w:div w:id="397481513">
              <w:marLeft w:val="0"/>
              <w:marRight w:val="0"/>
              <w:marTop w:val="0"/>
              <w:marBottom w:val="0"/>
              <w:divBdr>
                <w:top w:val="none" w:sz="0" w:space="0" w:color="auto"/>
                <w:left w:val="none" w:sz="0" w:space="0" w:color="auto"/>
                <w:bottom w:val="none" w:sz="0" w:space="0" w:color="auto"/>
                <w:right w:val="none" w:sz="0" w:space="0" w:color="auto"/>
              </w:divBdr>
              <w:divsChild>
                <w:div w:id="102899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832511">
          <w:marLeft w:val="0"/>
          <w:marRight w:val="0"/>
          <w:marTop w:val="0"/>
          <w:marBottom w:val="0"/>
          <w:divBdr>
            <w:top w:val="none" w:sz="0" w:space="0" w:color="auto"/>
            <w:left w:val="none" w:sz="0" w:space="0" w:color="auto"/>
            <w:bottom w:val="none" w:sz="0" w:space="0" w:color="auto"/>
            <w:right w:val="none" w:sz="0" w:space="0" w:color="auto"/>
          </w:divBdr>
          <w:divsChild>
            <w:div w:id="615913933">
              <w:marLeft w:val="0"/>
              <w:marRight w:val="0"/>
              <w:marTop w:val="0"/>
              <w:marBottom w:val="0"/>
              <w:divBdr>
                <w:top w:val="none" w:sz="0" w:space="0" w:color="auto"/>
                <w:left w:val="none" w:sz="0" w:space="0" w:color="auto"/>
                <w:bottom w:val="none" w:sz="0" w:space="0" w:color="auto"/>
                <w:right w:val="none" w:sz="0" w:space="0" w:color="auto"/>
              </w:divBdr>
              <w:divsChild>
                <w:div w:id="132501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530149">
      <w:bodyDiv w:val="1"/>
      <w:marLeft w:val="0"/>
      <w:marRight w:val="0"/>
      <w:marTop w:val="0"/>
      <w:marBottom w:val="0"/>
      <w:divBdr>
        <w:top w:val="none" w:sz="0" w:space="0" w:color="auto"/>
        <w:left w:val="none" w:sz="0" w:space="0" w:color="auto"/>
        <w:bottom w:val="none" w:sz="0" w:space="0" w:color="auto"/>
        <w:right w:val="none" w:sz="0" w:space="0" w:color="auto"/>
      </w:divBdr>
    </w:div>
    <w:div w:id="790318045">
      <w:bodyDiv w:val="1"/>
      <w:marLeft w:val="0"/>
      <w:marRight w:val="0"/>
      <w:marTop w:val="0"/>
      <w:marBottom w:val="0"/>
      <w:divBdr>
        <w:top w:val="none" w:sz="0" w:space="0" w:color="auto"/>
        <w:left w:val="none" w:sz="0" w:space="0" w:color="auto"/>
        <w:bottom w:val="none" w:sz="0" w:space="0" w:color="auto"/>
        <w:right w:val="none" w:sz="0" w:space="0" w:color="auto"/>
      </w:divBdr>
      <w:divsChild>
        <w:div w:id="773063561">
          <w:marLeft w:val="0"/>
          <w:marRight w:val="0"/>
          <w:marTop w:val="0"/>
          <w:marBottom w:val="0"/>
          <w:divBdr>
            <w:top w:val="none" w:sz="0" w:space="0" w:color="auto"/>
            <w:left w:val="none" w:sz="0" w:space="0" w:color="auto"/>
            <w:bottom w:val="none" w:sz="0" w:space="0" w:color="auto"/>
            <w:right w:val="none" w:sz="0" w:space="0" w:color="auto"/>
          </w:divBdr>
          <w:divsChild>
            <w:div w:id="1438140612">
              <w:marLeft w:val="0"/>
              <w:marRight w:val="0"/>
              <w:marTop w:val="0"/>
              <w:marBottom w:val="0"/>
              <w:divBdr>
                <w:top w:val="none" w:sz="0" w:space="0" w:color="auto"/>
                <w:left w:val="none" w:sz="0" w:space="0" w:color="auto"/>
                <w:bottom w:val="none" w:sz="0" w:space="0" w:color="auto"/>
                <w:right w:val="none" w:sz="0" w:space="0" w:color="auto"/>
              </w:divBdr>
              <w:divsChild>
                <w:div w:id="770586313">
                  <w:marLeft w:val="0"/>
                  <w:marRight w:val="0"/>
                  <w:marTop w:val="0"/>
                  <w:marBottom w:val="0"/>
                  <w:divBdr>
                    <w:top w:val="none" w:sz="0" w:space="0" w:color="auto"/>
                    <w:left w:val="none" w:sz="0" w:space="0" w:color="auto"/>
                    <w:bottom w:val="none" w:sz="0" w:space="0" w:color="auto"/>
                    <w:right w:val="none" w:sz="0" w:space="0" w:color="auto"/>
                  </w:divBdr>
                  <w:divsChild>
                    <w:div w:id="179085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835041">
      <w:bodyDiv w:val="1"/>
      <w:marLeft w:val="0"/>
      <w:marRight w:val="0"/>
      <w:marTop w:val="0"/>
      <w:marBottom w:val="0"/>
      <w:divBdr>
        <w:top w:val="none" w:sz="0" w:space="0" w:color="auto"/>
        <w:left w:val="none" w:sz="0" w:space="0" w:color="auto"/>
        <w:bottom w:val="none" w:sz="0" w:space="0" w:color="auto"/>
        <w:right w:val="none" w:sz="0" w:space="0" w:color="auto"/>
      </w:divBdr>
      <w:divsChild>
        <w:div w:id="833035514">
          <w:marLeft w:val="0"/>
          <w:marRight w:val="0"/>
          <w:marTop w:val="0"/>
          <w:marBottom w:val="0"/>
          <w:divBdr>
            <w:top w:val="none" w:sz="0" w:space="0" w:color="auto"/>
            <w:left w:val="none" w:sz="0" w:space="0" w:color="auto"/>
            <w:bottom w:val="none" w:sz="0" w:space="0" w:color="auto"/>
            <w:right w:val="none" w:sz="0" w:space="0" w:color="auto"/>
          </w:divBdr>
          <w:divsChild>
            <w:div w:id="475294969">
              <w:marLeft w:val="0"/>
              <w:marRight w:val="0"/>
              <w:marTop w:val="0"/>
              <w:marBottom w:val="0"/>
              <w:divBdr>
                <w:top w:val="none" w:sz="0" w:space="0" w:color="auto"/>
                <w:left w:val="none" w:sz="0" w:space="0" w:color="auto"/>
                <w:bottom w:val="none" w:sz="0" w:space="0" w:color="auto"/>
                <w:right w:val="none" w:sz="0" w:space="0" w:color="auto"/>
              </w:divBdr>
              <w:divsChild>
                <w:div w:id="41636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189824">
      <w:bodyDiv w:val="1"/>
      <w:marLeft w:val="0"/>
      <w:marRight w:val="0"/>
      <w:marTop w:val="0"/>
      <w:marBottom w:val="0"/>
      <w:divBdr>
        <w:top w:val="none" w:sz="0" w:space="0" w:color="auto"/>
        <w:left w:val="none" w:sz="0" w:space="0" w:color="auto"/>
        <w:bottom w:val="none" w:sz="0" w:space="0" w:color="auto"/>
        <w:right w:val="none" w:sz="0" w:space="0" w:color="auto"/>
      </w:divBdr>
    </w:div>
    <w:div w:id="807943322">
      <w:bodyDiv w:val="1"/>
      <w:marLeft w:val="0"/>
      <w:marRight w:val="0"/>
      <w:marTop w:val="0"/>
      <w:marBottom w:val="0"/>
      <w:divBdr>
        <w:top w:val="none" w:sz="0" w:space="0" w:color="auto"/>
        <w:left w:val="none" w:sz="0" w:space="0" w:color="auto"/>
        <w:bottom w:val="none" w:sz="0" w:space="0" w:color="auto"/>
        <w:right w:val="none" w:sz="0" w:space="0" w:color="auto"/>
      </w:divBdr>
      <w:divsChild>
        <w:div w:id="1416855462">
          <w:marLeft w:val="0"/>
          <w:marRight w:val="0"/>
          <w:marTop w:val="0"/>
          <w:marBottom w:val="0"/>
          <w:divBdr>
            <w:top w:val="none" w:sz="0" w:space="0" w:color="auto"/>
            <w:left w:val="none" w:sz="0" w:space="0" w:color="auto"/>
            <w:bottom w:val="none" w:sz="0" w:space="0" w:color="auto"/>
            <w:right w:val="none" w:sz="0" w:space="0" w:color="auto"/>
          </w:divBdr>
          <w:divsChild>
            <w:div w:id="1067917657">
              <w:marLeft w:val="0"/>
              <w:marRight w:val="0"/>
              <w:marTop w:val="0"/>
              <w:marBottom w:val="0"/>
              <w:divBdr>
                <w:top w:val="none" w:sz="0" w:space="0" w:color="auto"/>
                <w:left w:val="none" w:sz="0" w:space="0" w:color="auto"/>
                <w:bottom w:val="none" w:sz="0" w:space="0" w:color="auto"/>
                <w:right w:val="none" w:sz="0" w:space="0" w:color="auto"/>
              </w:divBdr>
              <w:divsChild>
                <w:div w:id="37023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366613">
      <w:bodyDiv w:val="1"/>
      <w:marLeft w:val="0"/>
      <w:marRight w:val="0"/>
      <w:marTop w:val="0"/>
      <w:marBottom w:val="0"/>
      <w:divBdr>
        <w:top w:val="none" w:sz="0" w:space="0" w:color="auto"/>
        <w:left w:val="none" w:sz="0" w:space="0" w:color="auto"/>
        <w:bottom w:val="none" w:sz="0" w:space="0" w:color="auto"/>
        <w:right w:val="none" w:sz="0" w:space="0" w:color="auto"/>
      </w:divBdr>
    </w:div>
    <w:div w:id="825777574">
      <w:bodyDiv w:val="1"/>
      <w:marLeft w:val="0"/>
      <w:marRight w:val="0"/>
      <w:marTop w:val="0"/>
      <w:marBottom w:val="0"/>
      <w:divBdr>
        <w:top w:val="none" w:sz="0" w:space="0" w:color="auto"/>
        <w:left w:val="none" w:sz="0" w:space="0" w:color="auto"/>
        <w:bottom w:val="none" w:sz="0" w:space="0" w:color="auto"/>
        <w:right w:val="none" w:sz="0" w:space="0" w:color="auto"/>
      </w:divBdr>
      <w:divsChild>
        <w:div w:id="2067412797">
          <w:marLeft w:val="0"/>
          <w:marRight w:val="0"/>
          <w:marTop w:val="0"/>
          <w:marBottom w:val="0"/>
          <w:divBdr>
            <w:top w:val="none" w:sz="0" w:space="0" w:color="auto"/>
            <w:left w:val="none" w:sz="0" w:space="0" w:color="auto"/>
            <w:bottom w:val="none" w:sz="0" w:space="0" w:color="auto"/>
            <w:right w:val="none" w:sz="0" w:space="0" w:color="auto"/>
          </w:divBdr>
        </w:div>
      </w:divsChild>
    </w:div>
    <w:div w:id="826633120">
      <w:bodyDiv w:val="1"/>
      <w:marLeft w:val="0"/>
      <w:marRight w:val="0"/>
      <w:marTop w:val="0"/>
      <w:marBottom w:val="0"/>
      <w:divBdr>
        <w:top w:val="none" w:sz="0" w:space="0" w:color="auto"/>
        <w:left w:val="none" w:sz="0" w:space="0" w:color="auto"/>
        <w:bottom w:val="none" w:sz="0" w:space="0" w:color="auto"/>
        <w:right w:val="none" w:sz="0" w:space="0" w:color="auto"/>
      </w:divBdr>
      <w:divsChild>
        <w:div w:id="1643388418">
          <w:marLeft w:val="0"/>
          <w:marRight w:val="0"/>
          <w:marTop w:val="0"/>
          <w:marBottom w:val="0"/>
          <w:divBdr>
            <w:top w:val="none" w:sz="0" w:space="0" w:color="auto"/>
            <w:left w:val="none" w:sz="0" w:space="0" w:color="auto"/>
            <w:bottom w:val="none" w:sz="0" w:space="0" w:color="auto"/>
            <w:right w:val="none" w:sz="0" w:space="0" w:color="auto"/>
          </w:divBdr>
        </w:div>
      </w:divsChild>
    </w:div>
    <w:div w:id="840002342">
      <w:bodyDiv w:val="1"/>
      <w:marLeft w:val="0"/>
      <w:marRight w:val="0"/>
      <w:marTop w:val="0"/>
      <w:marBottom w:val="0"/>
      <w:divBdr>
        <w:top w:val="none" w:sz="0" w:space="0" w:color="auto"/>
        <w:left w:val="none" w:sz="0" w:space="0" w:color="auto"/>
        <w:bottom w:val="none" w:sz="0" w:space="0" w:color="auto"/>
        <w:right w:val="none" w:sz="0" w:space="0" w:color="auto"/>
      </w:divBdr>
    </w:div>
    <w:div w:id="869490607">
      <w:bodyDiv w:val="1"/>
      <w:marLeft w:val="0"/>
      <w:marRight w:val="0"/>
      <w:marTop w:val="0"/>
      <w:marBottom w:val="0"/>
      <w:divBdr>
        <w:top w:val="none" w:sz="0" w:space="0" w:color="auto"/>
        <w:left w:val="none" w:sz="0" w:space="0" w:color="auto"/>
        <w:bottom w:val="none" w:sz="0" w:space="0" w:color="auto"/>
        <w:right w:val="none" w:sz="0" w:space="0" w:color="auto"/>
      </w:divBdr>
    </w:div>
    <w:div w:id="888496270">
      <w:bodyDiv w:val="1"/>
      <w:marLeft w:val="0"/>
      <w:marRight w:val="0"/>
      <w:marTop w:val="0"/>
      <w:marBottom w:val="0"/>
      <w:divBdr>
        <w:top w:val="none" w:sz="0" w:space="0" w:color="auto"/>
        <w:left w:val="none" w:sz="0" w:space="0" w:color="auto"/>
        <w:bottom w:val="none" w:sz="0" w:space="0" w:color="auto"/>
        <w:right w:val="none" w:sz="0" w:space="0" w:color="auto"/>
      </w:divBdr>
      <w:divsChild>
        <w:div w:id="1052652933">
          <w:marLeft w:val="0"/>
          <w:marRight w:val="0"/>
          <w:marTop w:val="0"/>
          <w:marBottom w:val="0"/>
          <w:divBdr>
            <w:top w:val="none" w:sz="0" w:space="0" w:color="auto"/>
            <w:left w:val="none" w:sz="0" w:space="0" w:color="auto"/>
            <w:bottom w:val="none" w:sz="0" w:space="0" w:color="auto"/>
            <w:right w:val="none" w:sz="0" w:space="0" w:color="auto"/>
          </w:divBdr>
        </w:div>
      </w:divsChild>
    </w:div>
    <w:div w:id="916329604">
      <w:bodyDiv w:val="1"/>
      <w:marLeft w:val="0"/>
      <w:marRight w:val="0"/>
      <w:marTop w:val="0"/>
      <w:marBottom w:val="0"/>
      <w:divBdr>
        <w:top w:val="none" w:sz="0" w:space="0" w:color="auto"/>
        <w:left w:val="none" w:sz="0" w:space="0" w:color="auto"/>
        <w:bottom w:val="none" w:sz="0" w:space="0" w:color="auto"/>
        <w:right w:val="none" w:sz="0" w:space="0" w:color="auto"/>
      </w:divBdr>
      <w:divsChild>
        <w:div w:id="440031693">
          <w:marLeft w:val="0"/>
          <w:marRight w:val="0"/>
          <w:marTop w:val="0"/>
          <w:marBottom w:val="0"/>
          <w:divBdr>
            <w:top w:val="none" w:sz="0" w:space="0" w:color="auto"/>
            <w:left w:val="none" w:sz="0" w:space="0" w:color="auto"/>
            <w:bottom w:val="none" w:sz="0" w:space="0" w:color="auto"/>
            <w:right w:val="none" w:sz="0" w:space="0" w:color="auto"/>
          </w:divBdr>
          <w:divsChild>
            <w:div w:id="1891577973">
              <w:marLeft w:val="0"/>
              <w:marRight w:val="0"/>
              <w:marTop w:val="0"/>
              <w:marBottom w:val="0"/>
              <w:divBdr>
                <w:top w:val="none" w:sz="0" w:space="0" w:color="auto"/>
                <w:left w:val="none" w:sz="0" w:space="0" w:color="auto"/>
                <w:bottom w:val="none" w:sz="0" w:space="0" w:color="auto"/>
                <w:right w:val="none" w:sz="0" w:space="0" w:color="auto"/>
              </w:divBdr>
              <w:divsChild>
                <w:div w:id="381557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255758">
      <w:bodyDiv w:val="1"/>
      <w:marLeft w:val="0"/>
      <w:marRight w:val="0"/>
      <w:marTop w:val="0"/>
      <w:marBottom w:val="0"/>
      <w:divBdr>
        <w:top w:val="none" w:sz="0" w:space="0" w:color="auto"/>
        <w:left w:val="none" w:sz="0" w:space="0" w:color="auto"/>
        <w:bottom w:val="none" w:sz="0" w:space="0" w:color="auto"/>
        <w:right w:val="none" w:sz="0" w:space="0" w:color="auto"/>
      </w:divBdr>
      <w:divsChild>
        <w:div w:id="61103622">
          <w:marLeft w:val="0"/>
          <w:marRight w:val="0"/>
          <w:marTop w:val="0"/>
          <w:marBottom w:val="0"/>
          <w:divBdr>
            <w:top w:val="none" w:sz="0" w:space="0" w:color="auto"/>
            <w:left w:val="none" w:sz="0" w:space="0" w:color="auto"/>
            <w:bottom w:val="none" w:sz="0" w:space="0" w:color="auto"/>
            <w:right w:val="none" w:sz="0" w:space="0" w:color="auto"/>
          </w:divBdr>
          <w:divsChild>
            <w:div w:id="687292133">
              <w:marLeft w:val="0"/>
              <w:marRight w:val="0"/>
              <w:marTop w:val="0"/>
              <w:marBottom w:val="0"/>
              <w:divBdr>
                <w:top w:val="none" w:sz="0" w:space="0" w:color="auto"/>
                <w:left w:val="none" w:sz="0" w:space="0" w:color="auto"/>
                <w:bottom w:val="none" w:sz="0" w:space="0" w:color="auto"/>
                <w:right w:val="none" w:sz="0" w:space="0" w:color="auto"/>
              </w:divBdr>
              <w:divsChild>
                <w:div w:id="26365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713039">
      <w:bodyDiv w:val="1"/>
      <w:marLeft w:val="0"/>
      <w:marRight w:val="0"/>
      <w:marTop w:val="0"/>
      <w:marBottom w:val="0"/>
      <w:divBdr>
        <w:top w:val="none" w:sz="0" w:space="0" w:color="auto"/>
        <w:left w:val="none" w:sz="0" w:space="0" w:color="auto"/>
        <w:bottom w:val="none" w:sz="0" w:space="0" w:color="auto"/>
        <w:right w:val="none" w:sz="0" w:space="0" w:color="auto"/>
      </w:divBdr>
      <w:divsChild>
        <w:div w:id="1597863659">
          <w:marLeft w:val="0"/>
          <w:marRight w:val="0"/>
          <w:marTop w:val="0"/>
          <w:marBottom w:val="0"/>
          <w:divBdr>
            <w:top w:val="none" w:sz="0" w:space="0" w:color="auto"/>
            <w:left w:val="none" w:sz="0" w:space="0" w:color="auto"/>
            <w:bottom w:val="none" w:sz="0" w:space="0" w:color="auto"/>
            <w:right w:val="none" w:sz="0" w:space="0" w:color="auto"/>
          </w:divBdr>
        </w:div>
      </w:divsChild>
    </w:div>
    <w:div w:id="938635940">
      <w:bodyDiv w:val="1"/>
      <w:marLeft w:val="0"/>
      <w:marRight w:val="0"/>
      <w:marTop w:val="0"/>
      <w:marBottom w:val="0"/>
      <w:divBdr>
        <w:top w:val="none" w:sz="0" w:space="0" w:color="auto"/>
        <w:left w:val="none" w:sz="0" w:space="0" w:color="auto"/>
        <w:bottom w:val="none" w:sz="0" w:space="0" w:color="auto"/>
        <w:right w:val="none" w:sz="0" w:space="0" w:color="auto"/>
      </w:divBdr>
      <w:divsChild>
        <w:div w:id="1066730794">
          <w:marLeft w:val="0"/>
          <w:marRight w:val="0"/>
          <w:marTop w:val="0"/>
          <w:marBottom w:val="0"/>
          <w:divBdr>
            <w:top w:val="none" w:sz="0" w:space="0" w:color="auto"/>
            <w:left w:val="none" w:sz="0" w:space="0" w:color="auto"/>
            <w:bottom w:val="none" w:sz="0" w:space="0" w:color="auto"/>
            <w:right w:val="none" w:sz="0" w:space="0" w:color="auto"/>
          </w:divBdr>
          <w:divsChild>
            <w:div w:id="1732462548">
              <w:marLeft w:val="0"/>
              <w:marRight w:val="0"/>
              <w:marTop w:val="0"/>
              <w:marBottom w:val="0"/>
              <w:divBdr>
                <w:top w:val="none" w:sz="0" w:space="0" w:color="auto"/>
                <w:left w:val="none" w:sz="0" w:space="0" w:color="auto"/>
                <w:bottom w:val="none" w:sz="0" w:space="0" w:color="auto"/>
                <w:right w:val="none" w:sz="0" w:space="0" w:color="auto"/>
              </w:divBdr>
              <w:divsChild>
                <w:div w:id="73787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573409">
      <w:bodyDiv w:val="1"/>
      <w:marLeft w:val="0"/>
      <w:marRight w:val="0"/>
      <w:marTop w:val="0"/>
      <w:marBottom w:val="0"/>
      <w:divBdr>
        <w:top w:val="none" w:sz="0" w:space="0" w:color="auto"/>
        <w:left w:val="none" w:sz="0" w:space="0" w:color="auto"/>
        <w:bottom w:val="none" w:sz="0" w:space="0" w:color="auto"/>
        <w:right w:val="none" w:sz="0" w:space="0" w:color="auto"/>
      </w:divBdr>
      <w:divsChild>
        <w:div w:id="966400777">
          <w:marLeft w:val="0"/>
          <w:marRight w:val="0"/>
          <w:marTop w:val="0"/>
          <w:marBottom w:val="0"/>
          <w:divBdr>
            <w:top w:val="none" w:sz="0" w:space="0" w:color="auto"/>
            <w:left w:val="none" w:sz="0" w:space="0" w:color="auto"/>
            <w:bottom w:val="none" w:sz="0" w:space="0" w:color="auto"/>
            <w:right w:val="none" w:sz="0" w:space="0" w:color="auto"/>
          </w:divBdr>
        </w:div>
      </w:divsChild>
    </w:div>
    <w:div w:id="965965562">
      <w:bodyDiv w:val="1"/>
      <w:marLeft w:val="0"/>
      <w:marRight w:val="0"/>
      <w:marTop w:val="0"/>
      <w:marBottom w:val="0"/>
      <w:divBdr>
        <w:top w:val="none" w:sz="0" w:space="0" w:color="auto"/>
        <w:left w:val="none" w:sz="0" w:space="0" w:color="auto"/>
        <w:bottom w:val="none" w:sz="0" w:space="0" w:color="auto"/>
        <w:right w:val="none" w:sz="0" w:space="0" w:color="auto"/>
      </w:divBdr>
      <w:divsChild>
        <w:div w:id="319651380">
          <w:marLeft w:val="0"/>
          <w:marRight w:val="0"/>
          <w:marTop w:val="0"/>
          <w:marBottom w:val="0"/>
          <w:divBdr>
            <w:top w:val="none" w:sz="0" w:space="0" w:color="auto"/>
            <w:left w:val="none" w:sz="0" w:space="0" w:color="auto"/>
            <w:bottom w:val="none" w:sz="0" w:space="0" w:color="auto"/>
            <w:right w:val="none" w:sz="0" w:space="0" w:color="auto"/>
          </w:divBdr>
        </w:div>
      </w:divsChild>
    </w:div>
    <w:div w:id="967011776">
      <w:bodyDiv w:val="1"/>
      <w:marLeft w:val="0"/>
      <w:marRight w:val="0"/>
      <w:marTop w:val="0"/>
      <w:marBottom w:val="0"/>
      <w:divBdr>
        <w:top w:val="none" w:sz="0" w:space="0" w:color="auto"/>
        <w:left w:val="none" w:sz="0" w:space="0" w:color="auto"/>
        <w:bottom w:val="none" w:sz="0" w:space="0" w:color="auto"/>
        <w:right w:val="none" w:sz="0" w:space="0" w:color="auto"/>
      </w:divBdr>
    </w:div>
    <w:div w:id="985160521">
      <w:bodyDiv w:val="1"/>
      <w:marLeft w:val="0"/>
      <w:marRight w:val="0"/>
      <w:marTop w:val="0"/>
      <w:marBottom w:val="0"/>
      <w:divBdr>
        <w:top w:val="none" w:sz="0" w:space="0" w:color="auto"/>
        <w:left w:val="none" w:sz="0" w:space="0" w:color="auto"/>
        <w:bottom w:val="none" w:sz="0" w:space="0" w:color="auto"/>
        <w:right w:val="none" w:sz="0" w:space="0" w:color="auto"/>
      </w:divBdr>
      <w:divsChild>
        <w:div w:id="1499954023">
          <w:marLeft w:val="0"/>
          <w:marRight w:val="0"/>
          <w:marTop w:val="0"/>
          <w:marBottom w:val="0"/>
          <w:divBdr>
            <w:top w:val="none" w:sz="0" w:space="0" w:color="auto"/>
            <w:left w:val="none" w:sz="0" w:space="0" w:color="auto"/>
            <w:bottom w:val="none" w:sz="0" w:space="0" w:color="auto"/>
            <w:right w:val="none" w:sz="0" w:space="0" w:color="auto"/>
          </w:divBdr>
          <w:divsChild>
            <w:div w:id="228612321">
              <w:marLeft w:val="0"/>
              <w:marRight w:val="0"/>
              <w:marTop w:val="0"/>
              <w:marBottom w:val="0"/>
              <w:divBdr>
                <w:top w:val="none" w:sz="0" w:space="0" w:color="auto"/>
                <w:left w:val="none" w:sz="0" w:space="0" w:color="auto"/>
                <w:bottom w:val="none" w:sz="0" w:space="0" w:color="auto"/>
                <w:right w:val="none" w:sz="0" w:space="0" w:color="auto"/>
              </w:divBdr>
              <w:divsChild>
                <w:div w:id="40195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71718">
      <w:bodyDiv w:val="1"/>
      <w:marLeft w:val="0"/>
      <w:marRight w:val="0"/>
      <w:marTop w:val="0"/>
      <w:marBottom w:val="0"/>
      <w:divBdr>
        <w:top w:val="none" w:sz="0" w:space="0" w:color="auto"/>
        <w:left w:val="none" w:sz="0" w:space="0" w:color="auto"/>
        <w:bottom w:val="none" w:sz="0" w:space="0" w:color="auto"/>
        <w:right w:val="none" w:sz="0" w:space="0" w:color="auto"/>
      </w:divBdr>
    </w:div>
    <w:div w:id="1002707703">
      <w:bodyDiv w:val="1"/>
      <w:marLeft w:val="0"/>
      <w:marRight w:val="0"/>
      <w:marTop w:val="0"/>
      <w:marBottom w:val="0"/>
      <w:divBdr>
        <w:top w:val="none" w:sz="0" w:space="0" w:color="auto"/>
        <w:left w:val="none" w:sz="0" w:space="0" w:color="auto"/>
        <w:bottom w:val="none" w:sz="0" w:space="0" w:color="auto"/>
        <w:right w:val="none" w:sz="0" w:space="0" w:color="auto"/>
      </w:divBdr>
      <w:divsChild>
        <w:div w:id="197360313">
          <w:marLeft w:val="0"/>
          <w:marRight w:val="0"/>
          <w:marTop w:val="0"/>
          <w:marBottom w:val="0"/>
          <w:divBdr>
            <w:top w:val="none" w:sz="0" w:space="0" w:color="auto"/>
            <w:left w:val="none" w:sz="0" w:space="0" w:color="auto"/>
            <w:bottom w:val="none" w:sz="0" w:space="0" w:color="auto"/>
            <w:right w:val="none" w:sz="0" w:space="0" w:color="auto"/>
          </w:divBdr>
          <w:divsChild>
            <w:div w:id="955525543">
              <w:marLeft w:val="0"/>
              <w:marRight w:val="0"/>
              <w:marTop w:val="0"/>
              <w:marBottom w:val="0"/>
              <w:divBdr>
                <w:top w:val="none" w:sz="0" w:space="0" w:color="auto"/>
                <w:left w:val="none" w:sz="0" w:space="0" w:color="auto"/>
                <w:bottom w:val="none" w:sz="0" w:space="0" w:color="auto"/>
                <w:right w:val="none" w:sz="0" w:space="0" w:color="auto"/>
              </w:divBdr>
              <w:divsChild>
                <w:div w:id="1428039627">
                  <w:marLeft w:val="0"/>
                  <w:marRight w:val="0"/>
                  <w:marTop w:val="0"/>
                  <w:marBottom w:val="0"/>
                  <w:divBdr>
                    <w:top w:val="none" w:sz="0" w:space="0" w:color="auto"/>
                    <w:left w:val="none" w:sz="0" w:space="0" w:color="auto"/>
                    <w:bottom w:val="none" w:sz="0" w:space="0" w:color="auto"/>
                    <w:right w:val="none" w:sz="0" w:space="0" w:color="auto"/>
                  </w:divBdr>
                  <w:divsChild>
                    <w:div w:id="195382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3582381">
      <w:bodyDiv w:val="1"/>
      <w:marLeft w:val="0"/>
      <w:marRight w:val="0"/>
      <w:marTop w:val="0"/>
      <w:marBottom w:val="0"/>
      <w:divBdr>
        <w:top w:val="none" w:sz="0" w:space="0" w:color="auto"/>
        <w:left w:val="none" w:sz="0" w:space="0" w:color="auto"/>
        <w:bottom w:val="none" w:sz="0" w:space="0" w:color="auto"/>
        <w:right w:val="none" w:sz="0" w:space="0" w:color="auto"/>
      </w:divBdr>
      <w:divsChild>
        <w:div w:id="1478181073">
          <w:marLeft w:val="0"/>
          <w:marRight w:val="0"/>
          <w:marTop w:val="0"/>
          <w:marBottom w:val="0"/>
          <w:divBdr>
            <w:top w:val="none" w:sz="0" w:space="0" w:color="auto"/>
            <w:left w:val="none" w:sz="0" w:space="0" w:color="auto"/>
            <w:bottom w:val="none" w:sz="0" w:space="0" w:color="auto"/>
            <w:right w:val="none" w:sz="0" w:space="0" w:color="auto"/>
          </w:divBdr>
        </w:div>
      </w:divsChild>
    </w:div>
    <w:div w:id="1025714649">
      <w:bodyDiv w:val="1"/>
      <w:marLeft w:val="0"/>
      <w:marRight w:val="0"/>
      <w:marTop w:val="0"/>
      <w:marBottom w:val="0"/>
      <w:divBdr>
        <w:top w:val="none" w:sz="0" w:space="0" w:color="auto"/>
        <w:left w:val="none" w:sz="0" w:space="0" w:color="auto"/>
        <w:bottom w:val="none" w:sz="0" w:space="0" w:color="auto"/>
        <w:right w:val="none" w:sz="0" w:space="0" w:color="auto"/>
      </w:divBdr>
      <w:divsChild>
        <w:div w:id="2038581962">
          <w:marLeft w:val="0"/>
          <w:marRight w:val="0"/>
          <w:marTop w:val="0"/>
          <w:marBottom w:val="0"/>
          <w:divBdr>
            <w:top w:val="none" w:sz="0" w:space="0" w:color="auto"/>
            <w:left w:val="none" w:sz="0" w:space="0" w:color="auto"/>
            <w:bottom w:val="none" w:sz="0" w:space="0" w:color="auto"/>
            <w:right w:val="none" w:sz="0" w:space="0" w:color="auto"/>
          </w:divBdr>
          <w:divsChild>
            <w:div w:id="689070347">
              <w:marLeft w:val="0"/>
              <w:marRight w:val="0"/>
              <w:marTop w:val="0"/>
              <w:marBottom w:val="0"/>
              <w:divBdr>
                <w:top w:val="none" w:sz="0" w:space="0" w:color="auto"/>
                <w:left w:val="none" w:sz="0" w:space="0" w:color="auto"/>
                <w:bottom w:val="none" w:sz="0" w:space="0" w:color="auto"/>
                <w:right w:val="none" w:sz="0" w:space="0" w:color="auto"/>
              </w:divBdr>
              <w:divsChild>
                <w:div w:id="45521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359586">
      <w:bodyDiv w:val="1"/>
      <w:marLeft w:val="0"/>
      <w:marRight w:val="0"/>
      <w:marTop w:val="0"/>
      <w:marBottom w:val="0"/>
      <w:divBdr>
        <w:top w:val="none" w:sz="0" w:space="0" w:color="auto"/>
        <w:left w:val="none" w:sz="0" w:space="0" w:color="auto"/>
        <w:bottom w:val="none" w:sz="0" w:space="0" w:color="auto"/>
        <w:right w:val="none" w:sz="0" w:space="0" w:color="auto"/>
      </w:divBdr>
      <w:divsChild>
        <w:div w:id="575945176">
          <w:marLeft w:val="0"/>
          <w:marRight w:val="0"/>
          <w:marTop w:val="0"/>
          <w:marBottom w:val="0"/>
          <w:divBdr>
            <w:top w:val="none" w:sz="0" w:space="0" w:color="auto"/>
            <w:left w:val="none" w:sz="0" w:space="0" w:color="auto"/>
            <w:bottom w:val="none" w:sz="0" w:space="0" w:color="auto"/>
            <w:right w:val="none" w:sz="0" w:space="0" w:color="auto"/>
          </w:divBdr>
          <w:divsChild>
            <w:div w:id="1477844545">
              <w:marLeft w:val="0"/>
              <w:marRight w:val="0"/>
              <w:marTop w:val="0"/>
              <w:marBottom w:val="0"/>
              <w:divBdr>
                <w:top w:val="none" w:sz="0" w:space="0" w:color="auto"/>
                <w:left w:val="none" w:sz="0" w:space="0" w:color="auto"/>
                <w:bottom w:val="none" w:sz="0" w:space="0" w:color="auto"/>
                <w:right w:val="none" w:sz="0" w:space="0" w:color="auto"/>
              </w:divBdr>
              <w:divsChild>
                <w:div w:id="206066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050467">
      <w:bodyDiv w:val="1"/>
      <w:marLeft w:val="0"/>
      <w:marRight w:val="0"/>
      <w:marTop w:val="0"/>
      <w:marBottom w:val="0"/>
      <w:divBdr>
        <w:top w:val="none" w:sz="0" w:space="0" w:color="auto"/>
        <w:left w:val="none" w:sz="0" w:space="0" w:color="auto"/>
        <w:bottom w:val="none" w:sz="0" w:space="0" w:color="auto"/>
        <w:right w:val="none" w:sz="0" w:space="0" w:color="auto"/>
      </w:divBdr>
      <w:divsChild>
        <w:div w:id="166095551">
          <w:marLeft w:val="360"/>
          <w:marRight w:val="0"/>
          <w:marTop w:val="200"/>
          <w:marBottom w:val="0"/>
          <w:divBdr>
            <w:top w:val="none" w:sz="0" w:space="0" w:color="auto"/>
            <w:left w:val="none" w:sz="0" w:space="0" w:color="auto"/>
            <w:bottom w:val="none" w:sz="0" w:space="0" w:color="auto"/>
            <w:right w:val="none" w:sz="0" w:space="0" w:color="auto"/>
          </w:divBdr>
        </w:div>
      </w:divsChild>
    </w:div>
    <w:div w:id="1064596358">
      <w:bodyDiv w:val="1"/>
      <w:marLeft w:val="0"/>
      <w:marRight w:val="0"/>
      <w:marTop w:val="0"/>
      <w:marBottom w:val="0"/>
      <w:divBdr>
        <w:top w:val="none" w:sz="0" w:space="0" w:color="auto"/>
        <w:left w:val="none" w:sz="0" w:space="0" w:color="auto"/>
        <w:bottom w:val="none" w:sz="0" w:space="0" w:color="auto"/>
        <w:right w:val="none" w:sz="0" w:space="0" w:color="auto"/>
      </w:divBdr>
      <w:divsChild>
        <w:div w:id="1190071725">
          <w:marLeft w:val="0"/>
          <w:marRight w:val="0"/>
          <w:marTop w:val="0"/>
          <w:marBottom w:val="0"/>
          <w:divBdr>
            <w:top w:val="none" w:sz="0" w:space="0" w:color="auto"/>
            <w:left w:val="none" w:sz="0" w:space="0" w:color="auto"/>
            <w:bottom w:val="none" w:sz="0" w:space="0" w:color="auto"/>
            <w:right w:val="none" w:sz="0" w:space="0" w:color="auto"/>
          </w:divBdr>
          <w:divsChild>
            <w:div w:id="291517552">
              <w:marLeft w:val="0"/>
              <w:marRight w:val="0"/>
              <w:marTop w:val="0"/>
              <w:marBottom w:val="0"/>
              <w:divBdr>
                <w:top w:val="none" w:sz="0" w:space="0" w:color="auto"/>
                <w:left w:val="none" w:sz="0" w:space="0" w:color="auto"/>
                <w:bottom w:val="none" w:sz="0" w:space="0" w:color="auto"/>
                <w:right w:val="none" w:sz="0" w:space="0" w:color="auto"/>
              </w:divBdr>
              <w:divsChild>
                <w:div w:id="891692989">
                  <w:marLeft w:val="0"/>
                  <w:marRight w:val="0"/>
                  <w:marTop w:val="0"/>
                  <w:marBottom w:val="0"/>
                  <w:divBdr>
                    <w:top w:val="none" w:sz="0" w:space="0" w:color="auto"/>
                    <w:left w:val="none" w:sz="0" w:space="0" w:color="auto"/>
                    <w:bottom w:val="none" w:sz="0" w:space="0" w:color="auto"/>
                    <w:right w:val="none" w:sz="0" w:space="0" w:color="auto"/>
                  </w:divBdr>
                  <w:divsChild>
                    <w:div w:id="37559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765222">
      <w:bodyDiv w:val="1"/>
      <w:marLeft w:val="0"/>
      <w:marRight w:val="0"/>
      <w:marTop w:val="0"/>
      <w:marBottom w:val="0"/>
      <w:divBdr>
        <w:top w:val="none" w:sz="0" w:space="0" w:color="auto"/>
        <w:left w:val="none" w:sz="0" w:space="0" w:color="auto"/>
        <w:bottom w:val="none" w:sz="0" w:space="0" w:color="auto"/>
        <w:right w:val="none" w:sz="0" w:space="0" w:color="auto"/>
      </w:divBdr>
      <w:divsChild>
        <w:div w:id="2085102679">
          <w:marLeft w:val="0"/>
          <w:marRight w:val="0"/>
          <w:marTop w:val="0"/>
          <w:marBottom w:val="0"/>
          <w:divBdr>
            <w:top w:val="none" w:sz="0" w:space="0" w:color="auto"/>
            <w:left w:val="none" w:sz="0" w:space="0" w:color="auto"/>
            <w:bottom w:val="none" w:sz="0" w:space="0" w:color="auto"/>
            <w:right w:val="none" w:sz="0" w:space="0" w:color="auto"/>
          </w:divBdr>
          <w:divsChild>
            <w:div w:id="136804817">
              <w:marLeft w:val="0"/>
              <w:marRight w:val="0"/>
              <w:marTop w:val="0"/>
              <w:marBottom w:val="0"/>
              <w:divBdr>
                <w:top w:val="none" w:sz="0" w:space="0" w:color="auto"/>
                <w:left w:val="none" w:sz="0" w:space="0" w:color="auto"/>
                <w:bottom w:val="none" w:sz="0" w:space="0" w:color="auto"/>
                <w:right w:val="none" w:sz="0" w:space="0" w:color="auto"/>
              </w:divBdr>
              <w:divsChild>
                <w:div w:id="897277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975335">
      <w:bodyDiv w:val="1"/>
      <w:marLeft w:val="0"/>
      <w:marRight w:val="0"/>
      <w:marTop w:val="0"/>
      <w:marBottom w:val="0"/>
      <w:divBdr>
        <w:top w:val="none" w:sz="0" w:space="0" w:color="auto"/>
        <w:left w:val="none" w:sz="0" w:space="0" w:color="auto"/>
        <w:bottom w:val="none" w:sz="0" w:space="0" w:color="auto"/>
        <w:right w:val="none" w:sz="0" w:space="0" w:color="auto"/>
      </w:divBdr>
      <w:divsChild>
        <w:div w:id="1157838536">
          <w:marLeft w:val="0"/>
          <w:marRight w:val="0"/>
          <w:marTop w:val="0"/>
          <w:marBottom w:val="0"/>
          <w:divBdr>
            <w:top w:val="none" w:sz="0" w:space="0" w:color="auto"/>
            <w:left w:val="none" w:sz="0" w:space="0" w:color="auto"/>
            <w:bottom w:val="none" w:sz="0" w:space="0" w:color="auto"/>
            <w:right w:val="none" w:sz="0" w:space="0" w:color="auto"/>
          </w:divBdr>
        </w:div>
      </w:divsChild>
    </w:div>
    <w:div w:id="1123570957">
      <w:bodyDiv w:val="1"/>
      <w:marLeft w:val="0"/>
      <w:marRight w:val="0"/>
      <w:marTop w:val="0"/>
      <w:marBottom w:val="0"/>
      <w:divBdr>
        <w:top w:val="none" w:sz="0" w:space="0" w:color="auto"/>
        <w:left w:val="none" w:sz="0" w:space="0" w:color="auto"/>
        <w:bottom w:val="none" w:sz="0" w:space="0" w:color="auto"/>
        <w:right w:val="none" w:sz="0" w:space="0" w:color="auto"/>
      </w:divBdr>
      <w:divsChild>
        <w:div w:id="1019624821">
          <w:marLeft w:val="0"/>
          <w:marRight w:val="0"/>
          <w:marTop w:val="0"/>
          <w:marBottom w:val="0"/>
          <w:divBdr>
            <w:top w:val="none" w:sz="0" w:space="0" w:color="auto"/>
            <w:left w:val="none" w:sz="0" w:space="0" w:color="auto"/>
            <w:bottom w:val="none" w:sz="0" w:space="0" w:color="auto"/>
            <w:right w:val="none" w:sz="0" w:space="0" w:color="auto"/>
          </w:divBdr>
          <w:divsChild>
            <w:div w:id="1848517271">
              <w:marLeft w:val="0"/>
              <w:marRight w:val="0"/>
              <w:marTop w:val="0"/>
              <w:marBottom w:val="0"/>
              <w:divBdr>
                <w:top w:val="none" w:sz="0" w:space="0" w:color="auto"/>
                <w:left w:val="none" w:sz="0" w:space="0" w:color="auto"/>
                <w:bottom w:val="none" w:sz="0" w:space="0" w:color="auto"/>
                <w:right w:val="none" w:sz="0" w:space="0" w:color="auto"/>
              </w:divBdr>
              <w:divsChild>
                <w:div w:id="162322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831977">
      <w:bodyDiv w:val="1"/>
      <w:marLeft w:val="0"/>
      <w:marRight w:val="0"/>
      <w:marTop w:val="0"/>
      <w:marBottom w:val="0"/>
      <w:divBdr>
        <w:top w:val="none" w:sz="0" w:space="0" w:color="auto"/>
        <w:left w:val="none" w:sz="0" w:space="0" w:color="auto"/>
        <w:bottom w:val="none" w:sz="0" w:space="0" w:color="auto"/>
        <w:right w:val="none" w:sz="0" w:space="0" w:color="auto"/>
      </w:divBdr>
      <w:divsChild>
        <w:div w:id="860974973">
          <w:marLeft w:val="0"/>
          <w:marRight w:val="0"/>
          <w:marTop w:val="0"/>
          <w:marBottom w:val="0"/>
          <w:divBdr>
            <w:top w:val="none" w:sz="0" w:space="0" w:color="auto"/>
            <w:left w:val="none" w:sz="0" w:space="0" w:color="auto"/>
            <w:bottom w:val="none" w:sz="0" w:space="0" w:color="auto"/>
            <w:right w:val="none" w:sz="0" w:space="0" w:color="auto"/>
          </w:divBdr>
          <w:divsChild>
            <w:div w:id="2047753582">
              <w:marLeft w:val="0"/>
              <w:marRight w:val="0"/>
              <w:marTop w:val="0"/>
              <w:marBottom w:val="0"/>
              <w:divBdr>
                <w:top w:val="none" w:sz="0" w:space="0" w:color="auto"/>
                <w:left w:val="none" w:sz="0" w:space="0" w:color="auto"/>
                <w:bottom w:val="none" w:sz="0" w:space="0" w:color="auto"/>
                <w:right w:val="none" w:sz="0" w:space="0" w:color="auto"/>
              </w:divBdr>
              <w:divsChild>
                <w:div w:id="20298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618780">
      <w:bodyDiv w:val="1"/>
      <w:marLeft w:val="0"/>
      <w:marRight w:val="0"/>
      <w:marTop w:val="0"/>
      <w:marBottom w:val="0"/>
      <w:divBdr>
        <w:top w:val="none" w:sz="0" w:space="0" w:color="auto"/>
        <w:left w:val="none" w:sz="0" w:space="0" w:color="auto"/>
        <w:bottom w:val="none" w:sz="0" w:space="0" w:color="auto"/>
        <w:right w:val="none" w:sz="0" w:space="0" w:color="auto"/>
      </w:divBdr>
      <w:divsChild>
        <w:div w:id="775715160">
          <w:marLeft w:val="0"/>
          <w:marRight w:val="0"/>
          <w:marTop w:val="0"/>
          <w:marBottom w:val="0"/>
          <w:divBdr>
            <w:top w:val="none" w:sz="0" w:space="0" w:color="auto"/>
            <w:left w:val="none" w:sz="0" w:space="0" w:color="auto"/>
            <w:bottom w:val="none" w:sz="0" w:space="0" w:color="auto"/>
            <w:right w:val="none" w:sz="0" w:space="0" w:color="auto"/>
          </w:divBdr>
        </w:div>
      </w:divsChild>
    </w:div>
    <w:div w:id="1162811976">
      <w:bodyDiv w:val="1"/>
      <w:marLeft w:val="0"/>
      <w:marRight w:val="0"/>
      <w:marTop w:val="0"/>
      <w:marBottom w:val="0"/>
      <w:divBdr>
        <w:top w:val="none" w:sz="0" w:space="0" w:color="auto"/>
        <w:left w:val="none" w:sz="0" w:space="0" w:color="auto"/>
        <w:bottom w:val="none" w:sz="0" w:space="0" w:color="auto"/>
        <w:right w:val="none" w:sz="0" w:space="0" w:color="auto"/>
      </w:divBdr>
    </w:div>
    <w:div w:id="1165821028">
      <w:bodyDiv w:val="1"/>
      <w:marLeft w:val="0"/>
      <w:marRight w:val="0"/>
      <w:marTop w:val="0"/>
      <w:marBottom w:val="0"/>
      <w:divBdr>
        <w:top w:val="none" w:sz="0" w:space="0" w:color="auto"/>
        <w:left w:val="none" w:sz="0" w:space="0" w:color="auto"/>
        <w:bottom w:val="none" w:sz="0" w:space="0" w:color="auto"/>
        <w:right w:val="none" w:sz="0" w:space="0" w:color="auto"/>
      </w:divBdr>
      <w:divsChild>
        <w:div w:id="2055807397">
          <w:marLeft w:val="0"/>
          <w:marRight w:val="0"/>
          <w:marTop w:val="0"/>
          <w:marBottom w:val="0"/>
          <w:divBdr>
            <w:top w:val="none" w:sz="0" w:space="0" w:color="auto"/>
            <w:left w:val="none" w:sz="0" w:space="0" w:color="auto"/>
            <w:bottom w:val="none" w:sz="0" w:space="0" w:color="auto"/>
            <w:right w:val="none" w:sz="0" w:space="0" w:color="auto"/>
          </w:divBdr>
        </w:div>
      </w:divsChild>
    </w:div>
    <w:div w:id="1192063054">
      <w:bodyDiv w:val="1"/>
      <w:marLeft w:val="0"/>
      <w:marRight w:val="0"/>
      <w:marTop w:val="0"/>
      <w:marBottom w:val="0"/>
      <w:divBdr>
        <w:top w:val="none" w:sz="0" w:space="0" w:color="auto"/>
        <w:left w:val="none" w:sz="0" w:space="0" w:color="auto"/>
        <w:bottom w:val="none" w:sz="0" w:space="0" w:color="auto"/>
        <w:right w:val="none" w:sz="0" w:space="0" w:color="auto"/>
      </w:divBdr>
      <w:divsChild>
        <w:div w:id="701125383">
          <w:marLeft w:val="0"/>
          <w:marRight w:val="0"/>
          <w:marTop w:val="0"/>
          <w:marBottom w:val="0"/>
          <w:divBdr>
            <w:top w:val="none" w:sz="0" w:space="0" w:color="auto"/>
            <w:left w:val="none" w:sz="0" w:space="0" w:color="auto"/>
            <w:bottom w:val="none" w:sz="0" w:space="0" w:color="auto"/>
            <w:right w:val="none" w:sz="0" w:space="0" w:color="auto"/>
          </w:divBdr>
          <w:divsChild>
            <w:div w:id="1623615776">
              <w:marLeft w:val="0"/>
              <w:marRight w:val="0"/>
              <w:marTop w:val="0"/>
              <w:marBottom w:val="0"/>
              <w:divBdr>
                <w:top w:val="none" w:sz="0" w:space="0" w:color="auto"/>
                <w:left w:val="none" w:sz="0" w:space="0" w:color="auto"/>
                <w:bottom w:val="none" w:sz="0" w:space="0" w:color="auto"/>
                <w:right w:val="none" w:sz="0" w:space="0" w:color="auto"/>
              </w:divBdr>
              <w:divsChild>
                <w:div w:id="183737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616581">
      <w:bodyDiv w:val="1"/>
      <w:marLeft w:val="0"/>
      <w:marRight w:val="0"/>
      <w:marTop w:val="0"/>
      <w:marBottom w:val="0"/>
      <w:divBdr>
        <w:top w:val="none" w:sz="0" w:space="0" w:color="auto"/>
        <w:left w:val="none" w:sz="0" w:space="0" w:color="auto"/>
        <w:bottom w:val="none" w:sz="0" w:space="0" w:color="auto"/>
        <w:right w:val="none" w:sz="0" w:space="0" w:color="auto"/>
      </w:divBdr>
      <w:divsChild>
        <w:div w:id="1219047723">
          <w:marLeft w:val="0"/>
          <w:marRight w:val="0"/>
          <w:marTop w:val="0"/>
          <w:marBottom w:val="0"/>
          <w:divBdr>
            <w:top w:val="none" w:sz="0" w:space="0" w:color="auto"/>
            <w:left w:val="none" w:sz="0" w:space="0" w:color="auto"/>
            <w:bottom w:val="none" w:sz="0" w:space="0" w:color="auto"/>
            <w:right w:val="none" w:sz="0" w:space="0" w:color="auto"/>
          </w:divBdr>
        </w:div>
      </w:divsChild>
    </w:div>
    <w:div w:id="1216162752">
      <w:bodyDiv w:val="1"/>
      <w:marLeft w:val="0"/>
      <w:marRight w:val="0"/>
      <w:marTop w:val="0"/>
      <w:marBottom w:val="0"/>
      <w:divBdr>
        <w:top w:val="none" w:sz="0" w:space="0" w:color="auto"/>
        <w:left w:val="none" w:sz="0" w:space="0" w:color="auto"/>
        <w:bottom w:val="none" w:sz="0" w:space="0" w:color="auto"/>
        <w:right w:val="none" w:sz="0" w:space="0" w:color="auto"/>
      </w:divBdr>
      <w:divsChild>
        <w:div w:id="1620262244">
          <w:marLeft w:val="0"/>
          <w:marRight w:val="0"/>
          <w:marTop w:val="0"/>
          <w:marBottom w:val="0"/>
          <w:divBdr>
            <w:top w:val="none" w:sz="0" w:space="0" w:color="auto"/>
            <w:left w:val="none" w:sz="0" w:space="0" w:color="auto"/>
            <w:bottom w:val="none" w:sz="0" w:space="0" w:color="auto"/>
            <w:right w:val="none" w:sz="0" w:space="0" w:color="auto"/>
          </w:divBdr>
          <w:divsChild>
            <w:div w:id="278949605">
              <w:marLeft w:val="0"/>
              <w:marRight w:val="0"/>
              <w:marTop w:val="0"/>
              <w:marBottom w:val="0"/>
              <w:divBdr>
                <w:top w:val="none" w:sz="0" w:space="0" w:color="auto"/>
                <w:left w:val="none" w:sz="0" w:space="0" w:color="auto"/>
                <w:bottom w:val="none" w:sz="0" w:space="0" w:color="auto"/>
                <w:right w:val="none" w:sz="0" w:space="0" w:color="auto"/>
              </w:divBdr>
              <w:divsChild>
                <w:div w:id="1448740655">
                  <w:marLeft w:val="0"/>
                  <w:marRight w:val="0"/>
                  <w:marTop w:val="0"/>
                  <w:marBottom w:val="0"/>
                  <w:divBdr>
                    <w:top w:val="none" w:sz="0" w:space="0" w:color="auto"/>
                    <w:left w:val="none" w:sz="0" w:space="0" w:color="auto"/>
                    <w:bottom w:val="none" w:sz="0" w:space="0" w:color="auto"/>
                    <w:right w:val="none" w:sz="0" w:space="0" w:color="auto"/>
                  </w:divBdr>
                  <w:divsChild>
                    <w:div w:id="3115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3152894">
      <w:bodyDiv w:val="1"/>
      <w:marLeft w:val="0"/>
      <w:marRight w:val="0"/>
      <w:marTop w:val="0"/>
      <w:marBottom w:val="0"/>
      <w:divBdr>
        <w:top w:val="none" w:sz="0" w:space="0" w:color="auto"/>
        <w:left w:val="none" w:sz="0" w:space="0" w:color="auto"/>
        <w:bottom w:val="none" w:sz="0" w:space="0" w:color="auto"/>
        <w:right w:val="none" w:sz="0" w:space="0" w:color="auto"/>
      </w:divBdr>
      <w:divsChild>
        <w:div w:id="1035274239">
          <w:marLeft w:val="0"/>
          <w:marRight w:val="0"/>
          <w:marTop w:val="0"/>
          <w:marBottom w:val="0"/>
          <w:divBdr>
            <w:top w:val="none" w:sz="0" w:space="0" w:color="auto"/>
            <w:left w:val="none" w:sz="0" w:space="0" w:color="auto"/>
            <w:bottom w:val="none" w:sz="0" w:space="0" w:color="auto"/>
            <w:right w:val="none" w:sz="0" w:space="0" w:color="auto"/>
          </w:divBdr>
        </w:div>
      </w:divsChild>
    </w:div>
    <w:div w:id="1233731665">
      <w:bodyDiv w:val="1"/>
      <w:marLeft w:val="0"/>
      <w:marRight w:val="0"/>
      <w:marTop w:val="0"/>
      <w:marBottom w:val="0"/>
      <w:divBdr>
        <w:top w:val="none" w:sz="0" w:space="0" w:color="auto"/>
        <w:left w:val="none" w:sz="0" w:space="0" w:color="auto"/>
        <w:bottom w:val="none" w:sz="0" w:space="0" w:color="auto"/>
        <w:right w:val="none" w:sz="0" w:space="0" w:color="auto"/>
      </w:divBdr>
      <w:divsChild>
        <w:div w:id="869100063">
          <w:marLeft w:val="0"/>
          <w:marRight w:val="0"/>
          <w:marTop w:val="0"/>
          <w:marBottom w:val="0"/>
          <w:divBdr>
            <w:top w:val="none" w:sz="0" w:space="0" w:color="auto"/>
            <w:left w:val="none" w:sz="0" w:space="0" w:color="auto"/>
            <w:bottom w:val="none" w:sz="0" w:space="0" w:color="auto"/>
            <w:right w:val="none" w:sz="0" w:space="0" w:color="auto"/>
          </w:divBdr>
          <w:divsChild>
            <w:div w:id="1057163639">
              <w:marLeft w:val="0"/>
              <w:marRight w:val="0"/>
              <w:marTop w:val="0"/>
              <w:marBottom w:val="0"/>
              <w:divBdr>
                <w:top w:val="none" w:sz="0" w:space="0" w:color="auto"/>
                <w:left w:val="none" w:sz="0" w:space="0" w:color="auto"/>
                <w:bottom w:val="none" w:sz="0" w:space="0" w:color="auto"/>
                <w:right w:val="none" w:sz="0" w:space="0" w:color="auto"/>
              </w:divBdr>
              <w:divsChild>
                <w:div w:id="670910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099988">
      <w:bodyDiv w:val="1"/>
      <w:marLeft w:val="0"/>
      <w:marRight w:val="0"/>
      <w:marTop w:val="0"/>
      <w:marBottom w:val="0"/>
      <w:divBdr>
        <w:top w:val="none" w:sz="0" w:space="0" w:color="auto"/>
        <w:left w:val="none" w:sz="0" w:space="0" w:color="auto"/>
        <w:bottom w:val="none" w:sz="0" w:space="0" w:color="auto"/>
        <w:right w:val="none" w:sz="0" w:space="0" w:color="auto"/>
      </w:divBdr>
      <w:divsChild>
        <w:div w:id="1585727895">
          <w:marLeft w:val="0"/>
          <w:marRight w:val="0"/>
          <w:marTop w:val="0"/>
          <w:marBottom w:val="0"/>
          <w:divBdr>
            <w:top w:val="none" w:sz="0" w:space="0" w:color="auto"/>
            <w:left w:val="none" w:sz="0" w:space="0" w:color="auto"/>
            <w:bottom w:val="none" w:sz="0" w:space="0" w:color="auto"/>
            <w:right w:val="none" w:sz="0" w:space="0" w:color="auto"/>
          </w:divBdr>
        </w:div>
      </w:divsChild>
    </w:div>
    <w:div w:id="1245912973">
      <w:bodyDiv w:val="1"/>
      <w:marLeft w:val="0"/>
      <w:marRight w:val="0"/>
      <w:marTop w:val="0"/>
      <w:marBottom w:val="0"/>
      <w:divBdr>
        <w:top w:val="none" w:sz="0" w:space="0" w:color="auto"/>
        <w:left w:val="none" w:sz="0" w:space="0" w:color="auto"/>
        <w:bottom w:val="none" w:sz="0" w:space="0" w:color="auto"/>
        <w:right w:val="none" w:sz="0" w:space="0" w:color="auto"/>
      </w:divBdr>
      <w:divsChild>
        <w:div w:id="61755513">
          <w:marLeft w:val="0"/>
          <w:marRight w:val="0"/>
          <w:marTop w:val="0"/>
          <w:marBottom w:val="0"/>
          <w:divBdr>
            <w:top w:val="none" w:sz="0" w:space="0" w:color="auto"/>
            <w:left w:val="none" w:sz="0" w:space="0" w:color="auto"/>
            <w:bottom w:val="none" w:sz="0" w:space="0" w:color="auto"/>
            <w:right w:val="none" w:sz="0" w:space="0" w:color="auto"/>
          </w:divBdr>
        </w:div>
      </w:divsChild>
    </w:div>
    <w:div w:id="1263342035">
      <w:bodyDiv w:val="1"/>
      <w:marLeft w:val="0"/>
      <w:marRight w:val="0"/>
      <w:marTop w:val="0"/>
      <w:marBottom w:val="0"/>
      <w:divBdr>
        <w:top w:val="none" w:sz="0" w:space="0" w:color="auto"/>
        <w:left w:val="none" w:sz="0" w:space="0" w:color="auto"/>
        <w:bottom w:val="none" w:sz="0" w:space="0" w:color="auto"/>
        <w:right w:val="none" w:sz="0" w:space="0" w:color="auto"/>
      </w:divBdr>
    </w:div>
    <w:div w:id="1265649357">
      <w:bodyDiv w:val="1"/>
      <w:marLeft w:val="0"/>
      <w:marRight w:val="0"/>
      <w:marTop w:val="0"/>
      <w:marBottom w:val="0"/>
      <w:divBdr>
        <w:top w:val="none" w:sz="0" w:space="0" w:color="auto"/>
        <w:left w:val="none" w:sz="0" w:space="0" w:color="auto"/>
        <w:bottom w:val="none" w:sz="0" w:space="0" w:color="auto"/>
        <w:right w:val="none" w:sz="0" w:space="0" w:color="auto"/>
      </w:divBdr>
      <w:divsChild>
        <w:div w:id="191188542">
          <w:marLeft w:val="0"/>
          <w:marRight w:val="0"/>
          <w:marTop w:val="0"/>
          <w:marBottom w:val="0"/>
          <w:divBdr>
            <w:top w:val="none" w:sz="0" w:space="0" w:color="auto"/>
            <w:left w:val="none" w:sz="0" w:space="0" w:color="auto"/>
            <w:bottom w:val="none" w:sz="0" w:space="0" w:color="auto"/>
            <w:right w:val="none" w:sz="0" w:space="0" w:color="auto"/>
          </w:divBdr>
          <w:divsChild>
            <w:div w:id="1207719048">
              <w:marLeft w:val="0"/>
              <w:marRight w:val="0"/>
              <w:marTop w:val="0"/>
              <w:marBottom w:val="0"/>
              <w:divBdr>
                <w:top w:val="none" w:sz="0" w:space="0" w:color="auto"/>
                <w:left w:val="none" w:sz="0" w:space="0" w:color="auto"/>
                <w:bottom w:val="none" w:sz="0" w:space="0" w:color="auto"/>
                <w:right w:val="none" w:sz="0" w:space="0" w:color="auto"/>
              </w:divBdr>
              <w:divsChild>
                <w:div w:id="276643289">
                  <w:marLeft w:val="0"/>
                  <w:marRight w:val="0"/>
                  <w:marTop w:val="0"/>
                  <w:marBottom w:val="0"/>
                  <w:divBdr>
                    <w:top w:val="none" w:sz="0" w:space="0" w:color="auto"/>
                    <w:left w:val="none" w:sz="0" w:space="0" w:color="auto"/>
                    <w:bottom w:val="none" w:sz="0" w:space="0" w:color="auto"/>
                    <w:right w:val="none" w:sz="0" w:space="0" w:color="auto"/>
                  </w:divBdr>
                  <w:divsChild>
                    <w:div w:id="129089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552083">
      <w:bodyDiv w:val="1"/>
      <w:marLeft w:val="0"/>
      <w:marRight w:val="0"/>
      <w:marTop w:val="0"/>
      <w:marBottom w:val="0"/>
      <w:divBdr>
        <w:top w:val="none" w:sz="0" w:space="0" w:color="auto"/>
        <w:left w:val="none" w:sz="0" w:space="0" w:color="auto"/>
        <w:bottom w:val="none" w:sz="0" w:space="0" w:color="auto"/>
        <w:right w:val="none" w:sz="0" w:space="0" w:color="auto"/>
      </w:divBdr>
      <w:divsChild>
        <w:div w:id="717978608">
          <w:marLeft w:val="0"/>
          <w:marRight w:val="0"/>
          <w:marTop w:val="0"/>
          <w:marBottom w:val="0"/>
          <w:divBdr>
            <w:top w:val="none" w:sz="0" w:space="0" w:color="auto"/>
            <w:left w:val="none" w:sz="0" w:space="0" w:color="auto"/>
            <w:bottom w:val="none" w:sz="0" w:space="0" w:color="auto"/>
            <w:right w:val="none" w:sz="0" w:space="0" w:color="auto"/>
          </w:divBdr>
          <w:divsChild>
            <w:div w:id="1839691061">
              <w:marLeft w:val="0"/>
              <w:marRight w:val="0"/>
              <w:marTop w:val="0"/>
              <w:marBottom w:val="0"/>
              <w:divBdr>
                <w:top w:val="none" w:sz="0" w:space="0" w:color="auto"/>
                <w:left w:val="none" w:sz="0" w:space="0" w:color="auto"/>
                <w:bottom w:val="none" w:sz="0" w:space="0" w:color="auto"/>
                <w:right w:val="none" w:sz="0" w:space="0" w:color="auto"/>
              </w:divBdr>
              <w:divsChild>
                <w:div w:id="2002151381">
                  <w:marLeft w:val="0"/>
                  <w:marRight w:val="0"/>
                  <w:marTop w:val="0"/>
                  <w:marBottom w:val="0"/>
                  <w:divBdr>
                    <w:top w:val="none" w:sz="0" w:space="0" w:color="auto"/>
                    <w:left w:val="none" w:sz="0" w:space="0" w:color="auto"/>
                    <w:bottom w:val="none" w:sz="0" w:space="0" w:color="auto"/>
                    <w:right w:val="none" w:sz="0" w:space="0" w:color="auto"/>
                  </w:divBdr>
                  <w:divsChild>
                    <w:div w:id="29009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224087">
      <w:bodyDiv w:val="1"/>
      <w:marLeft w:val="0"/>
      <w:marRight w:val="0"/>
      <w:marTop w:val="0"/>
      <w:marBottom w:val="0"/>
      <w:divBdr>
        <w:top w:val="none" w:sz="0" w:space="0" w:color="auto"/>
        <w:left w:val="none" w:sz="0" w:space="0" w:color="auto"/>
        <w:bottom w:val="none" w:sz="0" w:space="0" w:color="auto"/>
        <w:right w:val="none" w:sz="0" w:space="0" w:color="auto"/>
      </w:divBdr>
      <w:divsChild>
        <w:div w:id="130483576">
          <w:marLeft w:val="0"/>
          <w:marRight w:val="0"/>
          <w:marTop w:val="0"/>
          <w:marBottom w:val="0"/>
          <w:divBdr>
            <w:top w:val="none" w:sz="0" w:space="0" w:color="auto"/>
            <w:left w:val="none" w:sz="0" w:space="0" w:color="auto"/>
            <w:bottom w:val="none" w:sz="0" w:space="0" w:color="auto"/>
            <w:right w:val="none" w:sz="0" w:space="0" w:color="auto"/>
          </w:divBdr>
          <w:divsChild>
            <w:div w:id="225072124">
              <w:marLeft w:val="0"/>
              <w:marRight w:val="0"/>
              <w:marTop w:val="0"/>
              <w:marBottom w:val="0"/>
              <w:divBdr>
                <w:top w:val="none" w:sz="0" w:space="0" w:color="auto"/>
                <w:left w:val="none" w:sz="0" w:space="0" w:color="auto"/>
                <w:bottom w:val="none" w:sz="0" w:space="0" w:color="auto"/>
                <w:right w:val="none" w:sz="0" w:space="0" w:color="auto"/>
              </w:divBdr>
              <w:divsChild>
                <w:div w:id="152686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664469">
      <w:bodyDiv w:val="1"/>
      <w:marLeft w:val="0"/>
      <w:marRight w:val="0"/>
      <w:marTop w:val="0"/>
      <w:marBottom w:val="0"/>
      <w:divBdr>
        <w:top w:val="none" w:sz="0" w:space="0" w:color="auto"/>
        <w:left w:val="none" w:sz="0" w:space="0" w:color="auto"/>
        <w:bottom w:val="none" w:sz="0" w:space="0" w:color="auto"/>
        <w:right w:val="none" w:sz="0" w:space="0" w:color="auto"/>
      </w:divBdr>
    </w:div>
    <w:div w:id="1308629645">
      <w:bodyDiv w:val="1"/>
      <w:marLeft w:val="0"/>
      <w:marRight w:val="0"/>
      <w:marTop w:val="0"/>
      <w:marBottom w:val="0"/>
      <w:divBdr>
        <w:top w:val="none" w:sz="0" w:space="0" w:color="auto"/>
        <w:left w:val="none" w:sz="0" w:space="0" w:color="auto"/>
        <w:bottom w:val="none" w:sz="0" w:space="0" w:color="auto"/>
        <w:right w:val="none" w:sz="0" w:space="0" w:color="auto"/>
      </w:divBdr>
      <w:divsChild>
        <w:div w:id="1275215238">
          <w:marLeft w:val="0"/>
          <w:marRight w:val="0"/>
          <w:marTop w:val="0"/>
          <w:marBottom w:val="0"/>
          <w:divBdr>
            <w:top w:val="none" w:sz="0" w:space="0" w:color="auto"/>
            <w:left w:val="none" w:sz="0" w:space="0" w:color="auto"/>
            <w:bottom w:val="none" w:sz="0" w:space="0" w:color="auto"/>
            <w:right w:val="none" w:sz="0" w:space="0" w:color="auto"/>
          </w:divBdr>
          <w:divsChild>
            <w:div w:id="223299708">
              <w:marLeft w:val="0"/>
              <w:marRight w:val="0"/>
              <w:marTop w:val="0"/>
              <w:marBottom w:val="0"/>
              <w:divBdr>
                <w:top w:val="none" w:sz="0" w:space="0" w:color="auto"/>
                <w:left w:val="none" w:sz="0" w:space="0" w:color="auto"/>
                <w:bottom w:val="none" w:sz="0" w:space="0" w:color="auto"/>
                <w:right w:val="none" w:sz="0" w:space="0" w:color="auto"/>
              </w:divBdr>
              <w:divsChild>
                <w:div w:id="379675472">
                  <w:marLeft w:val="0"/>
                  <w:marRight w:val="0"/>
                  <w:marTop w:val="0"/>
                  <w:marBottom w:val="0"/>
                  <w:divBdr>
                    <w:top w:val="none" w:sz="0" w:space="0" w:color="auto"/>
                    <w:left w:val="none" w:sz="0" w:space="0" w:color="auto"/>
                    <w:bottom w:val="none" w:sz="0" w:space="0" w:color="auto"/>
                    <w:right w:val="none" w:sz="0" w:space="0" w:color="auto"/>
                  </w:divBdr>
                  <w:divsChild>
                    <w:div w:id="150405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250662">
      <w:bodyDiv w:val="1"/>
      <w:marLeft w:val="0"/>
      <w:marRight w:val="0"/>
      <w:marTop w:val="0"/>
      <w:marBottom w:val="0"/>
      <w:divBdr>
        <w:top w:val="none" w:sz="0" w:space="0" w:color="auto"/>
        <w:left w:val="none" w:sz="0" w:space="0" w:color="auto"/>
        <w:bottom w:val="none" w:sz="0" w:space="0" w:color="auto"/>
        <w:right w:val="none" w:sz="0" w:space="0" w:color="auto"/>
      </w:divBdr>
      <w:divsChild>
        <w:div w:id="51075958">
          <w:marLeft w:val="0"/>
          <w:marRight w:val="0"/>
          <w:marTop w:val="0"/>
          <w:marBottom w:val="0"/>
          <w:divBdr>
            <w:top w:val="none" w:sz="0" w:space="0" w:color="auto"/>
            <w:left w:val="none" w:sz="0" w:space="0" w:color="auto"/>
            <w:bottom w:val="none" w:sz="0" w:space="0" w:color="auto"/>
            <w:right w:val="none" w:sz="0" w:space="0" w:color="auto"/>
          </w:divBdr>
        </w:div>
      </w:divsChild>
    </w:div>
    <w:div w:id="1337226493">
      <w:bodyDiv w:val="1"/>
      <w:marLeft w:val="0"/>
      <w:marRight w:val="0"/>
      <w:marTop w:val="0"/>
      <w:marBottom w:val="0"/>
      <w:divBdr>
        <w:top w:val="none" w:sz="0" w:space="0" w:color="auto"/>
        <w:left w:val="none" w:sz="0" w:space="0" w:color="auto"/>
        <w:bottom w:val="none" w:sz="0" w:space="0" w:color="auto"/>
        <w:right w:val="none" w:sz="0" w:space="0" w:color="auto"/>
      </w:divBdr>
    </w:div>
    <w:div w:id="1346133978">
      <w:bodyDiv w:val="1"/>
      <w:marLeft w:val="0"/>
      <w:marRight w:val="0"/>
      <w:marTop w:val="0"/>
      <w:marBottom w:val="0"/>
      <w:divBdr>
        <w:top w:val="none" w:sz="0" w:space="0" w:color="auto"/>
        <w:left w:val="none" w:sz="0" w:space="0" w:color="auto"/>
        <w:bottom w:val="none" w:sz="0" w:space="0" w:color="auto"/>
        <w:right w:val="none" w:sz="0" w:space="0" w:color="auto"/>
      </w:divBdr>
    </w:div>
    <w:div w:id="1349020447">
      <w:bodyDiv w:val="1"/>
      <w:marLeft w:val="0"/>
      <w:marRight w:val="0"/>
      <w:marTop w:val="0"/>
      <w:marBottom w:val="0"/>
      <w:divBdr>
        <w:top w:val="none" w:sz="0" w:space="0" w:color="auto"/>
        <w:left w:val="none" w:sz="0" w:space="0" w:color="auto"/>
        <w:bottom w:val="none" w:sz="0" w:space="0" w:color="auto"/>
        <w:right w:val="none" w:sz="0" w:space="0" w:color="auto"/>
      </w:divBdr>
    </w:div>
    <w:div w:id="1351838547">
      <w:bodyDiv w:val="1"/>
      <w:marLeft w:val="0"/>
      <w:marRight w:val="0"/>
      <w:marTop w:val="0"/>
      <w:marBottom w:val="0"/>
      <w:divBdr>
        <w:top w:val="none" w:sz="0" w:space="0" w:color="auto"/>
        <w:left w:val="none" w:sz="0" w:space="0" w:color="auto"/>
        <w:bottom w:val="none" w:sz="0" w:space="0" w:color="auto"/>
        <w:right w:val="none" w:sz="0" w:space="0" w:color="auto"/>
      </w:divBdr>
    </w:div>
    <w:div w:id="1357150020">
      <w:bodyDiv w:val="1"/>
      <w:marLeft w:val="0"/>
      <w:marRight w:val="0"/>
      <w:marTop w:val="0"/>
      <w:marBottom w:val="0"/>
      <w:divBdr>
        <w:top w:val="none" w:sz="0" w:space="0" w:color="auto"/>
        <w:left w:val="none" w:sz="0" w:space="0" w:color="auto"/>
        <w:bottom w:val="none" w:sz="0" w:space="0" w:color="auto"/>
        <w:right w:val="none" w:sz="0" w:space="0" w:color="auto"/>
      </w:divBdr>
      <w:divsChild>
        <w:div w:id="1065642587">
          <w:marLeft w:val="0"/>
          <w:marRight w:val="0"/>
          <w:marTop w:val="0"/>
          <w:marBottom w:val="0"/>
          <w:divBdr>
            <w:top w:val="none" w:sz="0" w:space="0" w:color="auto"/>
            <w:left w:val="none" w:sz="0" w:space="0" w:color="auto"/>
            <w:bottom w:val="none" w:sz="0" w:space="0" w:color="auto"/>
            <w:right w:val="none" w:sz="0" w:space="0" w:color="auto"/>
          </w:divBdr>
        </w:div>
      </w:divsChild>
    </w:div>
    <w:div w:id="1365786511">
      <w:bodyDiv w:val="1"/>
      <w:marLeft w:val="0"/>
      <w:marRight w:val="0"/>
      <w:marTop w:val="0"/>
      <w:marBottom w:val="0"/>
      <w:divBdr>
        <w:top w:val="none" w:sz="0" w:space="0" w:color="auto"/>
        <w:left w:val="none" w:sz="0" w:space="0" w:color="auto"/>
        <w:bottom w:val="none" w:sz="0" w:space="0" w:color="auto"/>
        <w:right w:val="none" w:sz="0" w:space="0" w:color="auto"/>
      </w:divBdr>
      <w:divsChild>
        <w:div w:id="1508328745">
          <w:marLeft w:val="0"/>
          <w:marRight w:val="0"/>
          <w:marTop w:val="0"/>
          <w:marBottom w:val="0"/>
          <w:divBdr>
            <w:top w:val="none" w:sz="0" w:space="0" w:color="auto"/>
            <w:left w:val="none" w:sz="0" w:space="0" w:color="auto"/>
            <w:bottom w:val="none" w:sz="0" w:space="0" w:color="auto"/>
            <w:right w:val="none" w:sz="0" w:space="0" w:color="auto"/>
          </w:divBdr>
        </w:div>
      </w:divsChild>
    </w:div>
    <w:div w:id="1367218558">
      <w:bodyDiv w:val="1"/>
      <w:marLeft w:val="0"/>
      <w:marRight w:val="0"/>
      <w:marTop w:val="0"/>
      <w:marBottom w:val="0"/>
      <w:divBdr>
        <w:top w:val="none" w:sz="0" w:space="0" w:color="auto"/>
        <w:left w:val="none" w:sz="0" w:space="0" w:color="auto"/>
        <w:bottom w:val="none" w:sz="0" w:space="0" w:color="auto"/>
        <w:right w:val="none" w:sz="0" w:space="0" w:color="auto"/>
      </w:divBdr>
      <w:divsChild>
        <w:div w:id="1242956068">
          <w:marLeft w:val="0"/>
          <w:marRight w:val="0"/>
          <w:marTop w:val="0"/>
          <w:marBottom w:val="0"/>
          <w:divBdr>
            <w:top w:val="none" w:sz="0" w:space="0" w:color="auto"/>
            <w:left w:val="none" w:sz="0" w:space="0" w:color="auto"/>
            <w:bottom w:val="none" w:sz="0" w:space="0" w:color="auto"/>
            <w:right w:val="none" w:sz="0" w:space="0" w:color="auto"/>
          </w:divBdr>
        </w:div>
      </w:divsChild>
    </w:div>
    <w:div w:id="1371492566">
      <w:bodyDiv w:val="1"/>
      <w:marLeft w:val="0"/>
      <w:marRight w:val="0"/>
      <w:marTop w:val="0"/>
      <w:marBottom w:val="0"/>
      <w:divBdr>
        <w:top w:val="none" w:sz="0" w:space="0" w:color="auto"/>
        <w:left w:val="none" w:sz="0" w:space="0" w:color="auto"/>
        <w:bottom w:val="none" w:sz="0" w:space="0" w:color="auto"/>
        <w:right w:val="none" w:sz="0" w:space="0" w:color="auto"/>
      </w:divBdr>
      <w:divsChild>
        <w:div w:id="2098597444">
          <w:marLeft w:val="0"/>
          <w:marRight w:val="0"/>
          <w:marTop w:val="0"/>
          <w:marBottom w:val="0"/>
          <w:divBdr>
            <w:top w:val="none" w:sz="0" w:space="0" w:color="auto"/>
            <w:left w:val="none" w:sz="0" w:space="0" w:color="auto"/>
            <w:bottom w:val="none" w:sz="0" w:space="0" w:color="auto"/>
            <w:right w:val="none" w:sz="0" w:space="0" w:color="auto"/>
          </w:divBdr>
          <w:divsChild>
            <w:div w:id="611522491">
              <w:marLeft w:val="0"/>
              <w:marRight w:val="0"/>
              <w:marTop w:val="0"/>
              <w:marBottom w:val="0"/>
              <w:divBdr>
                <w:top w:val="none" w:sz="0" w:space="0" w:color="auto"/>
                <w:left w:val="none" w:sz="0" w:space="0" w:color="auto"/>
                <w:bottom w:val="none" w:sz="0" w:space="0" w:color="auto"/>
                <w:right w:val="none" w:sz="0" w:space="0" w:color="auto"/>
              </w:divBdr>
              <w:divsChild>
                <w:div w:id="770593422">
                  <w:marLeft w:val="0"/>
                  <w:marRight w:val="0"/>
                  <w:marTop w:val="0"/>
                  <w:marBottom w:val="0"/>
                  <w:divBdr>
                    <w:top w:val="none" w:sz="0" w:space="0" w:color="auto"/>
                    <w:left w:val="none" w:sz="0" w:space="0" w:color="auto"/>
                    <w:bottom w:val="none" w:sz="0" w:space="0" w:color="auto"/>
                    <w:right w:val="none" w:sz="0" w:space="0" w:color="auto"/>
                  </w:divBdr>
                  <w:divsChild>
                    <w:div w:id="177937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424216">
      <w:bodyDiv w:val="1"/>
      <w:marLeft w:val="0"/>
      <w:marRight w:val="0"/>
      <w:marTop w:val="0"/>
      <w:marBottom w:val="0"/>
      <w:divBdr>
        <w:top w:val="none" w:sz="0" w:space="0" w:color="auto"/>
        <w:left w:val="none" w:sz="0" w:space="0" w:color="auto"/>
        <w:bottom w:val="none" w:sz="0" w:space="0" w:color="auto"/>
        <w:right w:val="none" w:sz="0" w:space="0" w:color="auto"/>
      </w:divBdr>
    </w:div>
    <w:div w:id="1379361156">
      <w:bodyDiv w:val="1"/>
      <w:marLeft w:val="0"/>
      <w:marRight w:val="0"/>
      <w:marTop w:val="0"/>
      <w:marBottom w:val="0"/>
      <w:divBdr>
        <w:top w:val="none" w:sz="0" w:space="0" w:color="auto"/>
        <w:left w:val="none" w:sz="0" w:space="0" w:color="auto"/>
        <w:bottom w:val="none" w:sz="0" w:space="0" w:color="auto"/>
        <w:right w:val="none" w:sz="0" w:space="0" w:color="auto"/>
      </w:divBdr>
      <w:divsChild>
        <w:div w:id="1687707226">
          <w:marLeft w:val="0"/>
          <w:marRight w:val="0"/>
          <w:marTop w:val="0"/>
          <w:marBottom w:val="0"/>
          <w:divBdr>
            <w:top w:val="none" w:sz="0" w:space="0" w:color="auto"/>
            <w:left w:val="none" w:sz="0" w:space="0" w:color="auto"/>
            <w:bottom w:val="none" w:sz="0" w:space="0" w:color="auto"/>
            <w:right w:val="none" w:sz="0" w:space="0" w:color="auto"/>
          </w:divBdr>
          <w:divsChild>
            <w:div w:id="109710693">
              <w:marLeft w:val="0"/>
              <w:marRight w:val="0"/>
              <w:marTop w:val="0"/>
              <w:marBottom w:val="0"/>
              <w:divBdr>
                <w:top w:val="none" w:sz="0" w:space="0" w:color="auto"/>
                <w:left w:val="none" w:sz="0" w:space="0" w:color="auto"/>
                <w:bottom w:val="none" w:sz="0" w:space="0" w:color="auto"/>
                <w:right w:val="none" w:sz="0" w:space="0" w:color="auto"/>
              </w:divBdr>
              <w:divsChild>
                <w:div w:id="156055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536127">
      <w:bodyDiv w:val="1"/>
      <w:marLeft w:val="0"/>
      <w:marRight w:val="0"/>
      <w:marTop w:val="0"/>
      <w:marBottom w:val="0"/>
      <w:divBdr>
        <w:top w:val="none" w:sz="0" w:space="0" w:color="auto"/>
        <w:left w:val="none" w:sz="0" w:space="0" w:color="auto"/>
        <w:bottom w:val="none" w:sz="0" w:space="0" w:color="auto"/>
        <w:right w:val="none" w:sz="0" w:space="0" w:color="auto"/>
      </w:divBdr>
      <w:divsChild>
        <w:div w:id="2032804818">
          <w:marLeft w:val="0"/>
          <w:marRight w:val="0"/>
          <w:marTop w:val="0"/>
          <w:marBottom w:val="0"/>
          <w:divBdr>
            <w:top w:val="none" w:sz="0" w:space="0" w:color="auto"/>
            <w:left w:val="none" w:sz="0" w:space="0" w:color="auto"/>
            <w:bottom w:val="none" w:sz="0" w:space="0" w:color="auto"/>
            <w:right w:val="none" w:sz="0" w:space="0" w:color="auto"/>
          </w:divBdr>
        </w:div>
      </w:divsChild>
    </w:div>
    <w:div w:id="1411733728">
      <w:bodyDiv w:val="1"/>
      <w:marLeft w:val="0"/>
      <w:marRight w:val="0"/>
      <w:marTop w:val="0"/>
      <w:marBottom w:val="0"/>
      <w:divBdr>
        <w:top w:val="none" w:sz="0" w:space="0" w:color="auto"/>
        <w:left w:val="none" w:sz="0" w:space="0" w:color="auto"/>
        <w:bottom w:val="none" w:sz="0" w:space="0" w:color="auto"/>
        <w:right w:val="none" w:sz="0" w:space="0" w:color="auto"/>
      </w:divBdr>
      <w:divsChild>
        <w:div w:id="485126331">
          <w:marLeft w:val="0"/>
          <w:marRight w:val="0"/>
          <w:marTop w:val="0"/>
          <w:marBottom w:val="0"/>
          <w:divBdr>
            <w:top w:val="none" w:sz="0" w:space="0" w:color="auto"/>
            <w:left w:val="none" w:sz="0" w:space="0" w:color="auto"/>
            <w:bottom w:val="none" w:sz="0" w:space="0" w:color="auto"/>
            <w:right w:val="none" w:sz="0" w:space="0" w:color="auto"/>
          </w:divBdr>
          <w:divsChild>
            <w:div w:id="265162614">
              <w:marLeft w:val="0"/>
              <w:marRight w:val="0"/>
              <w:marTop w:val="0"/>
              <w:marBottom w:val="0"/>
              <w:divBdr>
                <w:top w:val="none" w:sz="0" w:space="0" w:color="auto"/>
                <w:left w:val="none" w:sz="0" w:space="0" w:color="auto"/>
                <w:bottom w:val="none" w:sz="0" w:space="0" w:color="auto"/>
                <w:right w:val="none" w:sz="0" w:space="0" w:color="auto"/>
              </w:divBdr>
              <w:divsChild>
                <w:div w:id="103476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678952">
      <w:bodyDiv w:val="1"/>
      <w:marLeft w:val="0"/>
      <w:marRight w:val="0"/>
      <w:marTop w:val="0"/>
      <w:marBottom w:val="0"/>
      <w:divBdr>
        <w:top w:val="none" w:sz="0" w:space="0" w:color="auto"/>
        <w:left w:val="none" w:sz="0" w:space="0" w:color="auto"/>
        <w:bottom w:val="none" w:sz="0" w:space="0" w:color="auto"/>
        <w:right w:val="none" w:sz="0" w:space="0" w:color="auto"/>
      </w:divBdr>
    </w:div>
    <w:div w:id="1484665524">
      <w:bodyDiv w:val="1"/>
      <w:marLeft w:val="0"/>
      <w:marRight w:val="0"/>
      <w:marTop w:val="0"/>
      <w:marBottom w:val="0"/>
      <w:divBdr>
        <w:top w:val="none" w:sz="0" w:space="0" w:color="auto"/>
        <w:left w:val="none" w:sz="0" w:space="0" w:color="auto"/>
        <w:bottom w:val="none" w:sz="0" w:space="0" w:color="auto"/>
        <w:right w:val="none" w:sz="0" w:space="0" w:color="auto"/>
      </w:divBdr>
      <w:divsChild>
        <w:div w:id="1949778781">
          <w:marLeft w:val="0"/>
          <w:marRight w:val="0"/>
          <w:marTop w:val="0"/>
          <w:marBottom w:val="0"/>
          <w:divBdr>
            <w:top w:val="none" w:sz="0" w:space="0" w:color="auto"/>
            <w:left w:val="none" w:sz="0" w:space="0" w:color="auto"/>
            <w:bottom w:val="none" w:sz="0" w:space="0" w:color="auto"/>
            <w:right w:val="none" w:sz="0" w:space="0" w:color="auto"/>
          </w:divBdr>
        </w:div>
      </w:divsChild>
    </w:div>
    <w:div w:id="1501047009">
      <w:bodyDiv w:val="1"/>
      <w:marLeft w:val="0"/>
      <w:marRight w:val="0"/>
      <w:marTop w:val="0"/>
      <w:marBottom w:val="0"/>
      <w:divBdr>
        <w:top w:val="none" w:sz="0" w:space="0" w:color="auto"/>
        <w:left w:val="none" w:sz="0" w:space="0" w:color="auto"/>
        <w:bottom w:val="none" w:sz="0" w:space="0" w:color="auto"/>
        <w:right w:val="none" w:sz="0" w:space="0" w:color="auto"/>
      </w:divBdr>
      <w:divsChild>
        <w:div w:id="317347955">
          <w:marLeft w:val="0"/>
          <w:marRight w:val="0"/>
          <w:marTop w:val="0"/>
          <w:marBottom w:val="0"/>
          <w:divBdr>
            <w:top w:val="none" w:sz="0" w:space="0" w:color="auto"/>
            <w:left w:val="none" w:sz="0" w:space="0" w:color="auto"/>
            <w:bottom w:val="none" w:sz="0" w:space="0" w:color="auto"/>
            <w:right w:val="none" w:sz="0" w:space="0" w:color="auto"/>
          </w:divBdr>
        </w:div>
      </w:divsChild>
    </w:div>
    <w:div w:id="1526551830">
      <w:bodyDiv w:val="1"/>
      <w:marLeft w:val="0"/>
      <w:marRight w:val="0"/>
      <w:marTop w:val="0"/>
      <w:marBottom w:val="0"/>
      <w:divBdr>
        <w:top w:val="none" w:sz="0" w:space="0" w:color="auto"/>
        <w:left w:val="none" w:sz="0" w:space="0" w:color="auto"/>
        <w:bottom w:val="none" w:sz="0" w:space="0" w:color="auto"/>
        <w:right w:val="none" w:sz="0" w:space="0" w:color="auto"/>
      </w:divBdr>
    </w:div>
    <w:div w:id="1529948148">
      <w:bodyDiv w:val="1"/>
      <w:marLeft w:val="0"/>
      <w:marRight w:val="0"/>
      <w:marTop w:val="0"/>
      <w:marBottom w:val="0"/>
      <w:divBdr>
        <w:top w:val="none" w:sz="0" w:space="0" w:color="auto"/>
        <w:left w:val="none" w:sz="0" w:space="0" w:color="auto"/>
        <w:bottom w:val="none" w:sz="0" w:space="0" w:color="auto"/>
        <w:right w:val="none" w:sz="0" w:space="0" w:color="auto"/>
      </w:divBdr>
      <w:divsChild>
        <w:div w:id="303856321">
          <w:marLeft w:val="0"/>
          <w:marRight w:val="0"/>
          <w:marTop w:val="0"/>
          <w:marBottom w:val="0"/>
          <w:divBdr>
            <w:top w:val="none" w:sz="0" w:space="0" w:color="auto"/>
            <w:left w:val="none" w:sz="0" w:space="0" w:color="auto"/>
            <w:bottom w:val="none" w:sz="0" w:space="0" w:color="auto"/>
            <w:right w:val="none" w:sz="0" w:space="0" w:color="auto"/>
          </w:divBdr>
        </w:div>
      </w:divsChild>
    </w:div>
    <w:div w:id="1531528180">
      <w:bodyDiv w:val="1"/>
      <w:marLeft w:val="0"/>
      <w:marRight w:val="0"/>
      <w:marTop w:val="0"/>
      <w:marBottom w:val="0"/>
      <w:divBdr>
        <w:top w:val="none" w:sz="0" w:space="0" w:color="auto"/>
        <w:left w:val="none" w:sz="0" w:space="0" w:color="auto"/>
        <w:bottom w:val="none" w:sz="0" w:space="0" w:color="auto"/>
        <w:right w:val="none" w:sz="0" w:space="0" w:color="auto"/>
      </w:divBdr>
      <w:divsChild>
        <w:div w:id="1833372121">
          <w:marLeft w:val="0"/>
          <w:marRight w:val="0"/>
          <w:marTop w:val="0"/>
          <w:marBottom w:val="0"/>
          <w:divBdr>
            <w:top w:val="none" w:sz="0" w:space="0" w:color="auto"/>
            <w:left w:val="none" w:sz="0" w:space="0" w:color="auto"/>
            <w:bottom w:val="none" w:sz="0" w:space="0" w:color="auto"/>
            <w:right w:val="none" w:sz="0" w:space="0" w:color="auto"/>
          </w:divBdr>
        </w:div>
      </w:divsChild>
    </w:div>
    <w:div w:id="1537231197">
      <w:bodyDiv w:val="1"/>
      <w:marLeft w:val="0"/>
      <w:marRight w:val="0"/>
      <w:marTop w:val="0"/>
      <w:marBottom w:val="0"/>
      <w:divBdr>
        <w:top w:val="none" w:sz="0" w:space="0" w:color="auto"/>
        <w:left w:val="none" w:sz="0" w:space="0" w:color="auto"/>
        <w:bottom w:val="none" w:sz="0" w:space="0" w:color="auto"/>
        <w:right w:val="none" w:sz="0" w:space="0" w:color="auto"/>
      </w:divBdr>
      <w:divsChild>
        <w:div w:id="1608582590">
          <w:marLeft w:val="0"/>
          <w:marRight w:val="0"/>
          <w:marTop w:val="0"/>
          <w:marBottom w:val="0"/>
          <w:divBdr>
            <w:top w:val="none" w:sz="0" w:space="0" w:color="auto"/>
            <w:left w:val="none" w:sz="0" w:space="0" w:color="auto"/>
            <w:bottom w:val="none" w:sz="0" w:space="0" w:color="auto"/>
            <w:right w:val="none" w:sz="0" w:space="0" w:color="auto"/>
          </w:divBdr>
          <w:divsChild>
            <w:div w:id="971718403">
              <w:marLeft w:val="0"/>
              <w:marRight w:val="0"/>
              <w:marTop w:val="0"/>
              <w:marBottom w:val="0"/>
              <w:divBdr>
                <w:top w:val="none" w:sz="0" w:space="0" w:color="auto"/>
                <w:left w:val="none" w:sz="0" w:space="0" w:color="auto"/>
                <w:bottom w:val="none" w:sz="0" w:space="0" w:color="auto"/>
                <w:right w:val="none" w:sz="0" w:space="0" w:color="auto"/>
              </w:divBdr>
              <w:divsChild>
                <w:div w:id="109316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007353">
      <w:bodyDiv w:val="1"/>
      <w:marLeft w:val="0"/>
      <w:marRight w:val="0"/>
      <w:marTop w:val="0"/>
      <w:marBottom w:val="0"/>
      <w:divBdr>
        <w:top w:val="none" w:sz="0" w:space="0" w:color="auto"/>
        <w:left w:val="none" w:sz="0" w:space="0" w:color="auto"/>
        <w:bottom w:val="none" w:sz="0" w:space="0" w:color="auto"/>
        <w:right w:val="none" w:sz="0" w:space="0" w:color="auto"/>
      </w:divBdr>
      <w:divsChild>
        <w:div w:id="1517575660">
          <w:marLeft w:val="0"/>
          <w:marRight w:val="0"/>
          <w:marTop w:val="0"/>
          <w:marBottom w:val="0"/>
          <w:divBdr>
            <w:top w:val="none" w:sz="0" w:space="0" w:color="auto"/>
            <w:left w:val="none" w:sz="0" w:space="0" w:color="auto"/>
            <w:bottom w:val="none" w:sz="0" w:space="0" w:color="auto"/>
            <w:right w:val="none" w:sz="0" w:space="0" w:color="auto"/>
          </w:divBdr>
          <w:divsChild>
            <w:div w:id="1149130867">
              <w:marLeft w:val="0"/>
              <w:marRight w:val="0"/>
              <w:marTop w:val="0"/>
              <w:marBottom w:val="0"/>
              <w:divBdr>
                <w:top w:val="none" w:sz="0" w:space="0" w:color="auto"/>
                <w:left w:val="none" w:sz="0" w:space="0" w:color="auto"/>
                <w:bottom w:val="none" w:sz="0" w:space="0" w:color="auto"/>
                <w:right w:val="none" w:sz="0" w:space="0" w:color="auto"/>
              </w:divBdr>
              <w:divsChild>
                <w:div w:id="2129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393269">
      <w:bodyDiv w:val="1"/>
      <w:marLeft w:val="0"/>
      <w:marRight w:val="0"/>
      <w:marTop w:val="0"/>
      <w:marBottom w:val="0"/>
      <w:divBdr>
        <w:top w:val="none" w:sz="0" w:space="0" w:color="auto"/>
        <w:left w:val="none" w:sz="0" w:space="0" w:color="auto"/>
        <w:bottom w:val="none" w:sz="0" w:space="0" w:color="auto"/>
        <w:right w:val="none" w:sz="0" w:space="0" w:color="auto"/>
      </w:divBdr>
      <w:divsChild>
        <w:div w:id="2112704009">
          <w:marLeft w:val="0"/>
          <w:marRight w:val="0"/>
          <w:marTop w:val="0"/>
          <w:marBottom w:val="0"/>
          <w:divBdr>
            <w:top w:val="none" w:sz="0" w:space="0" w:color="auto"/>
            <w:left w:val="none" w:sz="0" w:space="0" w:color="auto"/>
            <w:bottom w:val="none" w:sz="0" w:space="0" w:color="auto"/>
            <w:right w:val="none" w:sz="0" w:space="0" w:color="auto"/>
          </w:divBdr>
          <w:divsChild>
            <w:div w:id="1203978878">
              <w:marLeft w:val="0"/>
              <w:marRight w:val="0"/>
              <w:marTop w:val="0"/>
              <w:marBottom w:val="0"/>
              <w:divBdr>
                <w:top w:val="none" w:sz="0" w:space="0" w:color="auto"/>
                <w:left w:val="none" w:sz="0" w:space="0" w:color="auto"/>
                <w:bottom w:val="none" w:sz="0" w:space="0" w:color="auto"/>
                <w:right w:val="none" w:sz="0" w:space="0" w:color="auto"/>
              </w:divBdr>
              <w:divsChild>
                <w:div w:id="172537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127376">
      <w:bodyDiv w:val="1"/>
      <w:marLeft w:val="0"/>
      <w:marRight w:val="0"/>
      <w:marTop w:val="0"/>
      <w:marBottom w:val="0"/>
      <w:divBdr>
        <w:top w:val="none" w:sz="0" w:space="0" w:color="auto"/>
        <w:left w:val="none" w:sz="0" w:space="0" w:color="auto"/>
        <w:bottom w:val="none" w:sz="0" w:space="0" w:color="auto"/>
        <w:right w:val="none" w:sz="0" w:space="0" w:color="auto"/>
      </w:divBdr>
    </w:div>
    <w:div w:id="1574268338">
      <w:bodyDiv w:val="1"/>
      <w:marLeft w:val="0"/>
      <w:marRight w:val="0"/>
      <w:marTop w:val="0"/>
      <w:marBottom w:val="0"/>
      <w:divBdr>
        <w:top w:val="none" w:sz="0" w:space="0" w:color="auto"/>
        <w:left w:val="none" w:sz="0" w:space="0" w:color="auto"/>
        <w:bottom w:val="none" w:sz="0" w:space="0" w:color="auto"/>
        <w:right w:val="none" w:sz="0" w:space="0" w:color="auto"/>
      </w:divBdr>
      <w:divsChild>
        <w:div w:id="253562990">
          <w:marLeft w:val="0"/>
          <w:marRight w:val="0"/>
          <w:marTop w:val="0"/>
          <w:marBottom w:val="0"/>
          <w:divBdr>
            <w:top w:val="none" w:sz="0" w:space="0" w:color="auto"/>
            <w:left w:val="none" w:sz="0" w:space="0" w:color="auto"/>
            <w:bottom w:val="none" w:sz="0" w:space="0" w:color="auto"/>
            <w:right w:val="none" w:sz="0" w:space="0" w:color="auto"/>
          </w:divBdr>
          <w:divsChild>
            <w:div w:id="2018775175">
              <w:marLeft w:val="0"/>
              <w:marRight w:val="0"/>
              <w:marTop w:val="0"/>
              <w:marBottom w:val="0"/>
              <w:divBdr>
                <w:top w:val="none" w:sz="0" w:space="0" w:color="auto"/>
                <w:left w:val="none" w:sz="0" w:space="0" w:color="auto"/>
                <w:bottom w:val="none" w:sz="0" w:space="0" w:color="auto"/>
                <w:right w:val="none" w:sz="0" w:space="0" w:color="auto"/>
              </w:divBdr>
              <w:divsChild>
                <w:div w:id="25316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559983">
      <w:bodyDiv w:val="1"/>
      <w:marLeft w:val="0"/>
      <w:marRight w:val="0"/>
      <w:marTop w:val="0"/>
      <w:marBottom w:val="0"/>
      <w:divBdr>
        <w:top w:val="none" w:sz="0" w:space="0" w:color="auto"/>
        <w:left w:val="none" w:sz="0" w:space="0" w:color="auto"/>
        <w:bottom w:val="none" w:sz="0" w:space="0" w:color="auto"/>
        <w:right w:val="none" w:sz="0" w:space="0" w:color="auto"/>
      </w:divBdr>
      <w:divsChild>
        <w:div w:id="1955550103">
          <w:marLeft w:val="0"/>
          <w:marRight w:val="0"/>
          <w:marTop w:val="0"/>
          <w:marBottom w:val="0"/>
          <w:divBdr>
            <w:top w:val="none" w:sz="0" w:space="0" w:color="auto"/>
            <w:left w:val="none" w:sz="0" w:space="0" w:color="auto"/>
            <w:bottom w:val="none" w:sz="0" w:space="0" w:color="auto"/>
            <w:right w:val="none" w:sz="0" w:space="0" w:color="auto"/>
          </w:divBdr>
          <w:divsChild>
            <w:div w:id="43994898">
              <w:marLeft w:val="0"/>
              <w:marRight w:val="0"/>
              <w:marTop w:val="0"/>
              <w:marBottom w:val="0"/>
              <w:divBdr>
                <w:top w:val="none" w:sz="0" w:space="0" w:color="auto"/>
                <w:left w:val="none" w:sz="0" w:space="0" w:color="auto"/>
                <w:bottom w:val="none" w:sz="0" w:space="0" w:color="auto"/>
                <w:right w:val="none" w:sz="0" w:space="0" w:color="auto"/>
              </w:divBdr>
              <w:divsChild>
                <w:div w:id="605893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896222">
      <w:bodyDiv w:val="1"/>
      <w:marLeft w:val="0"/>
      <w:marRight w:val="0"/>
      <w:marTop w:val="0"/>
      <w:marBottom w:val="0"/>
      <w:divBdr>
        <w:top w:val="none" w:sz="0" w:space="0" w:color="auto"/>
        <w:left w:val="none" w:sz="0" w:space="0" w:color="auto"/>
        <w:bottom w:val="none" w:sz="0" w:space="0" w:color="auto"/>
        <w:right w:val="none" w:sz="0" w:space="0" w:color="auto"/>
      </w:divBdr>
      <w:divsChild>
        <w:div w:id="1707368721">
          <w:marLeft w:val="0"/>
          <w:marRight w:val="0"/>
          <w:marTop w:val="0"/>
          <w:marBottom w:val="0"/>
          <w:divBdr>
            <w:top w:val="none" w:sz="0" w:space="0" w:color="auto"/>
            <w:left w:val="none" w:sz="0" w:space="0" w:color="auto"/>
            <w:bottom w:val="none" w:sz="0" w:space="0" w:color="auto"/>
            <w:right w:val="none" w:sz="0" w:space="0" w:color="auto"/>
          </w:divBdr>
          <w:divsChild>
            <w:div w:id="658466329">
              <w:marLeft w:val="0"/>
              <w:marRight w:val="0"/>
              <w:marTop w:val="0"/>
              <w:marBottom w:val="0"/>
              <w:divBdr>
                <w:top w:val="none" w:sz="0" w:space="0" w:color="auto"/>
                <w:left w:val="none" w:sz="0" w:space="0" w:color="auto"/>
                <w:bottom w:val="none" w:sz="0" w:space="0" w:color="auto"/>
                <w:right w:val="none" w:sz="0" w:space="0" w:color="auto"/>
              </w:divBdr>
              <w:divsChild>
                <w:div w:id="390424931">
                  <w:marLeft w:val="0"/>
                  <w:marRight w:val="0"/>
                  <w:marTop w:val="0"/>
                  <w:marBottom w:val="0"/>
                  <w:divBdr>
                    <w:top w:val="none" w:sz="0" w:space="0" w:color="auto"/>
                    <w:left w:val="none" w:sz="0" w:space="0" w:color="auto"/>
                    <w:bottom w:val="none" w:sz="0" w:space="0" w:color="auto"/>
                    <w:right w:val="none" w:sz="0" w:space="0" w:color="auto"/>
                  </w:divBdr>
                  <w:divsChild>
                    <w:div w:id="100597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204996">
      <w:bodyDiv w:val="1"/>
      <w:marLeft w:val="0"/>
      <w:marRight w:val="0"/>
      <w:marTop w:val="0"/>
      <w:marBottom w:val="0"/>
      <w:divBdr>
        <w:top w:val="none" w:sz="0" w:space="0" w:color="auto"/>
        <w:left w:val="none" w:sz="0" w:space="0" w:color="auto"/>
        <w:bottom w:val="none" w:sz="0" w:space="0" w:color="auto"/>
        <w:right w:val="none" w:sz="0" w:space="0" w:color="auto"/>
      </w:divBdr>
      <w:divsChild>
        <w:div w:id="301271210">
          <w:marLeft w:val="0"/>
          <w:marRight w:val="0"/>
          <w:marTop w:val="0"/>
          <w:marBottom w:val="0"/>
          <w:divBdr>
            <w:top w:val="none" w:sz="0" w:space="0" w:color="auto"/>
            <w:left w:val="none" w:sz="0" w:space="0" w:color="auto"/>
            <w:bottom w:val="none" w:sz="0" w:space="0" w:color="auto"/>
            <w:right w:val="none" w:sz="0" w:space="0" w:color="auto"/>
          </w:divBdr>
        </w:div>
      </w:divsChild>
    </w:div>
    <w:div w:id="1661617187">
      <w:bodyDiv w:val="1"/>
      <w:marLeft w:val="0"/>
      <w:marRight w:val="0"/>
      <w:marTop w:val="0"/>
      <w:marBottom w:val="0"/>
      <w:divBdr>
        <w:top w:val="none" w:sz="0" w:space="0" w:color="auto"/>
        <w:left w:val="none" w:sz="0" w:space="0" w:color="auto"/>
        <w:bottom w:val="none" w:sz="0" w:space="0" w:color="auto"/>
        <w:right w:val="none" w:sz="0" w:space="0" w:color="auto"/>
      </w:divBdr>
      <w:divsChild>
        <w:div w:id="718944766">
          <w:marLeft w:val="0"/>
          <w:marRight w:val="0"/>
          <w:marTop w:val="0"/>
          <w:marBottom w:val="0"/>
          <w:divBdr>
            <w:top w:val="none" w:sz="0" w:space="0" w:color="auto"/>
            <w:left w:val="none" w:sz="0" w:space="0" w:color="auto"/>
            <w:bottom w:val="none" w:sz="0" w:space="0" w:color="auto"/>
            <w:right w:val="none" w:sz="0" w:space="0" w:color="auto"/>
          </w:divBdr>
        </w:div>
      </w:divsChild>
    </w:div>
    <w:div w:id="1704209416">
      <w:bodyDiv w:val="1"/>
      <w:marLeft w:val="0"/>
      <w:marRight w:val="0"/>
      <w:marTop w:val="0"/>
      <w:marBottom w:val="0"/>
      <w:divBdr>
        <w:top w:val="none" w:sz="0" w:space="0" w:color="auto"/>
        <w:left w:val="none" w:sz="0" w:space="0" w:color="auto"/>
        <w:bottom w:val="none" w:sz="0" w:space="0" w:color="auto"/>
        <w:right w:val="none" w:sz="0" w:space="0" w:color="auto"/>
      </w:divBdr>
      <w:divsChild>
        <w:div w:id="1039744163">
          <w:marLeft w:val="0"/>
          <w:marRight w:val="0"/>
          <w:marTop w:val="0"/>
          <w:marBottom w:val="0"/>
          <w:divBdr>
            <w:top w:val="none" w:sz="0" w:space="0" w:color="auto"/>
            <w:left w:val="none" w:sz="0" w:space="0" w:color="auto"/>
            <w:bottom w:val="none" w:sz="0" w:space="0" w:color="auto"/>
            <w:right w:val="none" w:sz="0" w:space="0" w:color="auto"/>
          </w:divBdr>
          <w:divsChild>
            <w:div w:id="1538346281">
              <w:marLeft w:val="0"/>
              <w:marRight w:val="0"/>
              <w:marTop w:val="0"/>
              <w:marBottom w:val="0"/>
              <w:divBdr>
                <w:top w:val="none" w:sz="0" w:space="0" w:color="auto"/>
                <w:left w:val="none" w:sz="0" w:space="0" w:color="auto"/>
                <w:bottom w:val="none" w:sz="0" w:space="0" w:color="auto"/>
                <w:right w:val="none" w:sz="0" w:space="0" w:color="auto"/>
              </w:divBdr>
              <w:divsChild>
                <w:div w:id="15813603">
                  <w:marLeft w:val="0"/>
                  <w:marRight w:val="0"/>
                  <w:marTop w:val="0"/>
                  <w:marBottom w:val="0"/>
                  <w:divBdr>
                    <w:top w:val="none" w:sz="0" w:space="0" w:color="auto"/>
                    <w:left w:val="none" w:sz="0" w:space="0" w:color="auto"/>
                    <w:bottom w:val="none" w:sz="0" w:space="0" w:color="auto"/>
                    <w:right w:val="none" w:sz="0" w:space="0" w:color="auto"/>
                  </w:divBdr>
                  <w:divsChild>
                    <w:div w:id="18844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3097763">
      <w:bodyDiv w:val="1"/>
      <w:marLeft w:val="0"/>
      <w:marRight w:val="0"/>
      <w:marTop w:val="0"/>
      <w:marBottom w:val="0"/>
      <w:divBdr>
        <w:top w:val="none" w:sz="0" w:space="0" w:color="auto"/>
        <w:left w:val="none" w:sz="0" w:space="0" w:color="auto"/>
        <w:bottom w:val="none" w:sz="0" w:space="0" w:color="auto"/>
        <w:right w:val="none" w:sz="0" w:space="0" w:color="auto"/>
      </w:divBdr>
    </w:div>
    <w:div w:id="1723627327">
      <w:bodyDiv w:val="1"/>
      <w:marLeft w:val="0"/>
      <w:marRight w:val="0"/>
      <w:marTop w:val="0"/>
      <w:marBottom w:val="0"/>
      <w:divBdr>
        <w:top w:val="none" w:sz="0" w:space="0" w:color="auto"/>
        <w:left w:val="none" w:sz="0" w:space="0" w:color="auto"/>
        <w:bottom w:val="none" w:sz="0" w:space="0" w:color="auto"/>
        <w:right w:val="none" w:sz="0" w:space="0" w:color="auto"/>
      </w:divBdr>
      <w:divsChild>
        <w:div w:id="144199401">
          <w:marLeft w:val="0"/>
          <w:marRight w:val="0"/>
          <w:marTop w:val="0"/>
          <w:marBottom w:val="0"/>
          <w:divBdr>
            <w:top w:val="none" w:sz="0" w:space="0" w:color="auto"/>
            <w:left w:val="none" w:sz="0" w:space="0" w:color="auto"/>
            <w:bottom w:val="none" w:sz="0" w:space="0" w:color="auto"/>
            <w:right w:val="none" w:sz="0" w:space="0" w:color="auto"/>
          </w:divBdr>
          <w:divsChild>
            <w:div w:id="1288702516">
              <w:marLeft w:val="0"/>
              <w:marRight w:val="0"/>
              <w:marTop w:val="0"/>
              <w:marBottom w:val="0"/>
              <w:divBdr>
                <w:top w:val="none" w:sz="0" w:space="0" w:color="auto"/>
                <w:left w:val="none" w:sz="0" w:space="0" w:color="auto"/>
                <w:bottom w:val="none" w:sz="0" w:space="0" w:color="auto"/>
                <w:right w:val="none" w:sz="0" w:space="0" w:color="auto"/>
              </w:divBdr>
              <w:divsChild>
                <w:div w:id="840195634">
                  <w:marLeft w:val="0"/>
                  <w:marRight w:val="0"/>
                  <w:marTop w:val="0"/>
                  <w:marBottom w:val="0"/>
                  <w:divBdr>
                    <w:top w:val="none" w:sz="0" w:space="0" w:color="auto"/>
                    <w:left w:val="none" w:sz="0" w:space="0" w:color="auto"/>
                    <w:bottom w:val="none" w:sz="0" w:space="0" w:color="auto"/>
                    <w:right w:val="none" w:sz="0" w:space="0" w:color="auto"/>
                  </w:divBdr>
                  <w:divsChild>
                    <w:div w:id="79425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969452">
      <w:bodyDiv w:val="1"/>
      <w:marLeft w:val="0"/>
      <w:marRight w:val="0"/>
      <w:marTop w:val="0"/>
      <w:marBottom w:val="0"/>
      <w:divBdr>
        <w:top w:val="none" w:sz="0" w:space="0" w:color="auto"/>
        <w:left w:val="none" w:sz="0" w:space="0" w:color="auto"/>
        <w:bottom w:val="none" w:sz="0" w:space="0" w:color="auto"/>
        <w:right w:val="none" w:sz="0" w:space="0" w:color="auto"/>
      </w:divBdr>
    </w:div>
    <w:div w:id="1789199641">
      <w:bodyDiv w:val="1"/>
      <w:marLeft w:val="0"/>
      <w:marRight w:val="0"/>
      <w:marTop w:val="0"/>
      <w:marBottom w:val="0"/>
      <w:divBdr>
        <w:top w:val="none" w:sz="0" w:space="0" w:color="auto"/>
        <w:left w:val="none" w:sz="0" w:space="0" w:color="auto"/>
        <w:bottom w:val="none" w:sz="0" w:space="0" w:color="auto"/>
        <w:right w:val="none" w:sz="0" w:space="0" w:color="auto"/>
      </w:divBdr>
      <w:divsChild>
        <w:div w:id="1183398665">
          <w:marLeft w:val="0"/>
          <w:marRight w:val="0"/>
          <w:marTop w:val="0"/>
          <w:marBottom w:val="0"/>
          <w:divBdr>
            <w:top w:val="none" w:sz="0" w:space="0" w:color="auto"/>
            <w:left w:val="none" w:sz="0" w:space="0" w:color="auto"/>
            <w:bottom w:val="none" w:sz="0" w:space="0" w:color="auto"/>
            <w:right w:val="none" w:sz="0" w:space="0" w:color="auto"/>
          </w:divBdr>
        </w:div>
      </w:divsChild>
    </w:div>
    <w:div w:id="1805192644">
      <w:bodyDiv w:val="1"/>
      <w:marLeft w:val="0"/>
      <w:marRight w:val="0"/>
      <w:marTop w:val="0"/>
      <w:marBottom w:val="0"/>
      <w:divBdr>
        <w:top w:val="none" w:sz="0" w:space="0" w:color="auto"/>
        <w:left w:val="none" w:sz="0" w:space="0" w:color="auto"/>
        <w:bottom w:val="none" w:sz="0" w:space="0" w:color="auto"/>
        <w:right w:val="none" w:sz="0" w:space="0" w:color="auto"/>
      </w:divBdr>
      <w:divsChild>
        <w:div w:id="786658568">
          <w:marLeft w:val="0"/>
          <w:marRight w:val="0"/>
          <w:marTop w:val="0"/>
          <w:marBottom w:val="0"/>
          <w:divBdr>
            <w:top w:val="none" w:sz="0" w:space="0" w:color="auto"/>
            <w:left w:val="none" w:sz="0" w:space="0" w:color="auto"/>
            <w:bottom w:val="none" w:sz="0" w:space="0" w:color="auto"/>
            <w:right w:val="none" w:sz="0" w:space="0" w:color="auto"/>
          </w:divBdr>
        </w:div>
      </w:divsChild>
    </w:div>
    <w:div w:id="1811971277">
      <w:bodyDiv w:val="1"/>
      <w:marLeft w:val="0"/>
      <w:marRight w:val="0"/>
      <w:marTop w:val="0"/>
      <w:marBottom w:val="0"/>
      <w:divBdr>
        <w:top w:val="none" w:sz="0" w:space="0" w:color="auto"/>
        <w:left w:val="none" w:sz="0" w:space="0" w:color="auto"/>
        <w:bottom w:val="none" w:sz="0" w:space="0" w:color="auto"/>
        <w:right w:val="none" w:sz="0" w:space="0" w:color="auto"/>
      </w:divBdr>
      <w:divsChild>
        <w:div w:id="1789273700">
          <w:marLeft w:val="0"/>
          <w:marRight w:val="0"/>
          <w:marTop w:val="0"/>
          <w:marBottom w:val="0"/>
          <w:divBdr>
            <w:top w:val="none" w:sz="0" w:space="0" w:color="auto"/>
            <w:left w:val="none" w:sz="0" w:space="0" w:color="auto"/>
            <w:bottom w:val="none" w:sz="0" w:space="0" w:color="auto"/>
            <w:right w:val="none" w:sz="0" w:space="0" w:color="auto"/>
          </w:divBdr>
        </w:div>
      </w:divsChild>
    </w:div>
    <w:div w:id="1837378011">
      <w:bodyDiv w:val="1"/>
      <w:marLeft w:val="0"/>
      <w:marRight w:val="0"/>
      <w:marTop w:val="0"/>
      <w:marBottom w:val="0"/>
      <w:divBdr>
        <w:top w:val="none" w:sz="0" w:space="0" w:color="auto"/>
        <w:left w:val="none" w:sz="0" w:space="0" w:color="auto"/>
        <w:bottom w:val="none" w:sz="0" w:space="0" w:color="auto"/>
        <w:right w:val="none" w:sz="0" w:space="0" w:color="auto"/>
      </w:divBdr>
      <w:divsChild>
        <w:div w:id="1894848229">
          <w:marLeft w:val="0"/>
          <w:marRight w:val="0"/>
          <w:marTop w:val="0"/>
          <w:marBottom w:val="0"/>
          <w:divBdr>
            <w:top w:val="none" w:sz="0" w:space="0" w:color="auto"/>
            <w:left w:val="none" w:sz="0" w:space="0" w:color="auto"/>
            <w:bottom w:val="none" w:sz="0" w:space="0" w:color="auto"/>
            <w:right w:val="none" w:sz="0" w:space="0" w:color="auto"/>
          </w:divBdr>
        </w:div>
      </w:divsChild>
    </w:div>
    <w:div w:id="1838227696">
      <w:bodyDiv w:val="1"/>
      <w:marLeft w:val="0"/>
      <w:marRight w:val="0"/>
      <w:marTop w:val="0"/>
      <w:marBottom w:val="0"/>
      <w:divBdr>
        <w:top w:val="none" w:sz="0" w:space="0" w:color="auto"/>
        <w:left w:val="none" w:sz="0" w:space="0" w:color="auto"/>
        <w:bottom w:val="none" w:sz="0" w:space="0" w:color="auto"/>
        <w:right w:val="none" w:sz="0" w:space="0" w:color="auto"/>
      </w:divBdr>
      <w:divsChild>
        <w:div w:id="765881568">
          <w:marLeft w:val="0"/>
          <w:marRight w:val="0"/>
          <w:marTop w:val="0"/>
          <w:marBottom w:val="0"/>
          <w:divBdr>
            <w:top w:val="none" w:sz="0" w:space="0" w:color="auto"/>
            <w:left w:val="none" w:sz="0" w:space="0" w:color="auto"/>
            <w:bottom w:val="none" w:sz="0" w:space="0" w:color="auto"/>
            <w:right w:val="none" w:sz="0" w:space="0" w:color="auto"/>
          </w:divBdr>
          <w:divsChild>
            <w:div w:id="1012951299">
              <w:marLeft w:val="0"/>
              <w:marRight w:val="0"/>
              <w:marTop w:val="0"/>
              <w:marBottom w:val="0"/>
              <w:divBdr>
                <w:top w:val="none" w:sz="0" w:space="0" w:color="auto"/>
                <w:left w:val="none" w:sz="0" w:space="0" w:color="auto"/>
                <w:bottom w:val="none" w:sz="0" w:space="0" w:color="auto"/>
                <w:right w:val="none" w:sz="0" w:space="0" w:color="auto"/>
              </w:divBdr>
              <w:divsChild>
                <w:div w:id="71952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503300">
      <w:bodyDiv w:val="1"/>
      <w:marLeft w:val="0"/>
      <w:marRight w:val="0"/>
      <w:marTop w:val="0"/>
      <w:marBottom w:val="0"/>
      <w:divBdr>
        <w:top w:val="none" w:sz="0" w:space="0" w:color="auto"/>
        <w:left w:val="none" w:sz="0" w:space="0" w:color="auto"/>
        <w:bottom w:val="none" w:sz="0" w:space="0" w:color="auto"/>
        <w:right w:val="none" w:sz="0" w:space="0" w:color="auto"/>
      </w:divBdr>
      <w:divsChild>
        <w:div w:id="158009871">
          <w:marLeft w:val="0"/>
          <w:marRight w:val="0"/>
          <w:marTop w:val="0"/>
          <w:marBottom w:val="0"/>
          <w:divBdr>
            <w:top w:val="none" w:sz="0" w:space="0" w:color="auto"/>
            <w:left w:val="none" w:sz="0" w:space="0" w:color="auto"/>
            <w:bottom w:val="none" w:sz="0" w:space="0" w:color="auto"/>
            <w:right w:val="none" w:sz="0" w:space="0" w:color="auto"/>
          </w:divBdr>
        </w:div>
      </w:divsChild>
    </w:div>
    <w:div w:id="1857577858">
      <w:bodyDiv w:val="1"/>
      <w:marLeft w:val="0"/>
      <w:marRight w:val="0"/>
      <w:marTop w:val="0"/>
      <w:marBottom w:val="0"/>
      <w:divBdr>
        <w:top w:val="none" w:sz="0" w:space="0" w:color="auto"/>
        <w:left w:val="none" w:sz="0" w:space="0" w:color="auto"/>
        <w:bottom w:val="none" w:sz="0" w:space="0" w:color="auto"/>
        <w:right w:val="none" w:sz="0" w:space="0" w:color="auto"/>
      </w:divBdr>
      <w:divsChild>
        <w:div w:id="2101876901">
          <w:marLeft w:val="0"/>
          <w:marRight w:val="0"/>
          <w:marTop w:val="0"/>
          <w:marBottom w:val="0"/>
          <w:divBdr>
            <w:top w:val="none" w:sz="0" w:space="0" w:color="auto"/>
            <w:left w:val="none" w:sz="0" w:space="0" w:color="auto"/>
            <w:bottom w:val="none" w:sz="0" w:space="0" w:color="auto"/>
            <w:right w:val="none" w:sz="0" w:space="0" w:color="auto"/>
          </w:divBdr>
        </w:div>
      </w:divsChild>
    </w:div>
    <w:div w:id="1881626727">
      <w:bodyDiv w:val="1"/>
      <w:marLeft w:val="0"/>
      <w:marRight w:val="0"/>
      <w:marTop w:val="0"/>
      <w:marBottom w:val="0"/>
      <w:divBdr>
        <w:top w:val="none" w:sz="0" w:space="0" w:color="auto"/>
        <w:left w:val="none" w:sz="0" w:space="0" w:color="auto"/>
        <w:bottom w:val="none" w:sz="0" w:space="0" w:color="auto"/>
        <w:right w:val="none" w:sz="0" w:space="0" w:color="auto"/>
      </w:divBdr>
      <w:divsChild>
        <w:div w:id="155727332">
          <w:marLeft w:val="360"/>
          <w:marRight w:val="0"/>
          <w:marTop w:val="200"/>
          <w:marBottom w:val="0"/>
          <w:divBdr>
            <w:top w:val="none" w:sz="0" w:space="0" w:color="auto"/>
            <w:left w:val="none" w:sz="0" w:space="0" w:color="auto"/>
            <w:bottom w:val="none" w:sz="0" w:space="0" w:color="auto"/>
            <w:right w:val="none" w:sz="0" w:space="0" w:color="auto"/>
          </w:divBdr>
        </w:div>
        <w:div w:id="938373231">
          <w:marLeft w:val="1080"/>
          <w:marRight w:val="0"/>
          <w:marTop w:val="100"/>
          <w:marBottom w:val="0"/>
          <w:divBdr>
            <w:top w:val="none" w:sz="0" w:space="0" w:color="auto"/>
            <w:left w:val="none" w:sz="0" w:space="0" w:color="auto"/>
            <w:bottom w:val="none" w:sz="0" w:space="0" w:color="auto"/>
            <w:right w:val="none" w:sz="0" w:space="0" w:color="auto"/>
          </w:divBdr>
        </w:div>
        <w:div w:id="432019817">
          <w:marLeft w:val="1080"/>
          <w:marRight w:val="0"/>
          <w:marTop w:val="100"/>
          <w:marBottom w:val="0"/>
          <w:divBdr>
            <w:top w:val="none" w:sz="0" w:space="0" w:color="auto"/>
            <w:left w:val="none" w:sz="0" w:space="0" w:color="auto"/>
            <w:bottom w:val="none" w:sz="0" w:space="0" w:color="auto"/>
            <w:right w:val="none" w:sz="0" w:space="0" w:color="auto"/>
          </w:divBdr>
        </w:div>
      </w:divsChild>
    </w:div>
    <w:div w:id="1895583264">
      <w:bodyDiv w:val="1"/>
      <w:marLeft w:val="0"/>
      <w:marRight w:val="0"/>
      <w:marTop w:val="0"/>
      <w:marBottom w:val="0"/>
      <w:divBdr>
        <w:top w:val="none" w:sz="0" w:space="0" w:color="auto"/>
        <w:left w:val="none" w:sz="0" w:space="0" w:color="auto"/>
        <w:bottom w:val="none" w:sz="0" w:space="0" w:color="auto"/>
        <w:right w:val="none" w:sz="0" w:space="0" w:color="auto"/>
      </w:divBdr>
    </w:div>
    <w:div w:id="1896775031">
      <w:bodyDiv w:val="1"/>
      <w:marLeft w:val="0"/>
      <w:marRight w:val="0"/>
      <w:marTop w:val="0"/>
      <w:marBottom w:val="0"/>
      <w:divBdr>
        <w:top w:val="none" w:sz="0" w:space="0" w:color="auto"/>
        <w:left w:val="none" w:sz="0" w:space="0" w:color="auto"/>
        <w:bottom w:val="none" w:sz="0" w:space="0" w:color="auto"/>
        <w:right w:val="none" w:sz="0" w:space="0" w:color="auto"/>
      </w:divBdr>
      <w:divsChild>
        <w:div w:id="1561866960">
          <w:marLeft w:val="0"/>
          <w:marRight w:val="0"/>
          <w:marTop w:val="0"/>
          <w:marBottom w:val="0"/>
          <w:divBdr>
            <w:top w:val="none" w:sz="0" w:space="0" w:color="auto"/>
            <w:left w:val="none" w:sz="0" w:space="0" w:color="auto"/>
            <w:bottom w:val="none" w:sz="0" w:space="0" w:color="auto"/>
            <w:right w:val="none" w:sz="0" w:space="0" w:color="auto"/>
          </w:divBdr>
        </w:div>
      </w:divsChild>
    </w:div>
    <w:div w:id="1921677003">
      <w:bodyDiv w:val="1"/>
      <w:marLeft w:val="0"/>
      <w:marRight w:val="0"/>
      <w:marTop w:val="0"/>
      <w:marBottom w:val="0"/>
      <w:divBdr>
        <w:top w:val="none" w:sz="0" w:space="0" w:color="auto"/>
        <w:left w:val="none" w:sz="0" w:space="0" w:color="auto"/>
        <w:bottom w:val="none" w:sz="0" w:space="0" w:color="auto"/>
        <w:right w:val="none" w:sz="0" w:space="0" w:color="auto"/>
      </w:divBdr>
      <w:divsChild>
        <w:div w:id="896401467">
          <w:marLeft w:val="0"/>
          <w:marRight w:val="0"/>
          <w:marTop w:val="0"/>
          <w:marBottom w:val="0"/>
          <w:divBdr>
            <w:top w:val="none" w:sz="0" w:space="0" w:color="auto"/>
            <w:left w:val="none" w:sz="0" w:space="0" w:color="auto"/>
            <w:bottom w:val="none" w:sz="0" w:space="0" w:color="auto"/>
            <w:right w:val="none" w:sz="0" w:space="0" w:color="auto"/>
          </w:divBdr>
          <w:divsChild>
            <w:div w:id="789278365">
              <w:marLeft w:val="0"/>
              <w:marRight w:val="0"/>
              <w:marTop w:val="0"/>
              <w:marBottom w:val="0"/>
              <w:divBdr>
                <w:top w:val="none" w:sz="0" w:space="0" w:color="auto"/>
                <w:left w:val="none" w:sz="0" w:space="0" w:color="auto"/>
                <w:bottom w:val="none" w:sz="0" w:space="0" w:color="auto"/>
                <w:right w:val="none" w:sz="0" w:space="0" w:color="auto"/>
              </w:divBdr>
              <w:divsChild>
                <w:div w:id="1707221012">
                  <w:marLeft w:val="0"/>
                  <w:marRight w:val="0"/>
                  <w:marTop w:val="0"/>
                  <w:marBottom w:val="0"/>
                  <w:divBdr>
                    <w:top w:val="none" w:sz="0" w:space="0" w:color="auto"/>
                    <w:left w:val="none" w:sz="0" w:space="0" w:color="auto"/>
                    <w:bottom w:val="none" w:sz="0" w:space="0" w:color="auto"/>
                    <w:right w:val="none" w:sz="0" w:space="0" w:color="auto"/>
                  </w:divBdr>
                  <w:divsChild>
                    <w:div w:id="28662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658300">
      <w:bodyDiv w:val="1"/>
      <w:marLeft w:val="0"/>
      <w:marRight w:val="0"/>
      <w:marTop w:val="0"/>
      <w:marBottom w:val="0"/>
      <w:divBdr>
        <w:top w:val="none" w:sz="0" w:space="0" w:color="auto"/>
        <w:left w:val="none" w:sz="0" w:space="0" w:color="auto"/>
        <w:bottom w:val="none" w:sz="0" w:space="0" w:color="auto"/>
        <w:right w:val="none" w:sz="0" w:space="0" w:color="auto"/>
      </w:divBdr>
      <w:divsChild>
        <w:div w:id="185219983">
          <w:marLeft w:val="0"/>
          <w:marRight w:val="0"/>
          <w:marTop w:val="0"/>
          <w:marBottom w:val="0"/>
          <w:divBdr>
            <w:top w:val="none" w:sz="0" w:space="0" w:color="auto"/>
            <w:left w:val="none" w:sz="0" w:space="0" w:color="auto"/>
            <w:bottom w:val="none" w:sz="0" w:space="0" w:color="auto"/>
            <w:right w:val="none" w:sz="0" w:space="0" w:color="auto"/>
          </w:divBdr>
          <w:divsChild>
            <w:div w:id="1382553372">
              <w:marLeft w:val="0"/>
              <w:marRight w:val="0"/>
              <w:marTop w:val="0"/>
              <w:marBottom w:val="0"/>
              <w:divBdr>
                <w:top w:val="none" w:sz="0" w:space="0" w:color="auto"/>
                <w:left w:val="none" w:sz="0" w:space="0" w:color="auto"/>
                <w:bottom w:val="none" w:sz="0" w:space="0" w:color="auto"/>
                <w:right w:val="none" w:sz="0" w:space="0" w:color="auto"/>
              </w:divBdr>
              <w:divsChild>
                <w:div w:id="26609586">
                  <w:marLeft w:val="0"/>
                  <w:marRight w:val="0"/>
                  <w:marTop w:val="0"/>
                  <w:marBottom w:val="0"/>
                  <w:divBdr>
                    <w:top w:val="none" w:sz="0" w:space="0" w:color="auto"/>
                    <w:left w:val="none" w:sz="0" w:space="0" w:color="auto"/>
                    <w:bottom w:val="none" w:sz="0" w:space="0" w:color="auto"/>
                    <w:right w:val="none" w:sz="0" w:space="0" w:color="auto"/>
                  </w:divBdr>
                  <w:divsChild>
                    <w:div w:id="2057847859">
                      <w:marLeft w:val="0"/>
                      <w:marRight w:val="0"/>
                      <w:marTop w:val="0"/>
                      <w:marBottom w:val="0"/>
                      <w:divBdr>
                        <w:top w:val="none" w:sz="0" w:space="0" w:color="auto"/>
                        <w:left w:val="none" w:sz="0" w:space="0" w:color="auto"/>
                        <w:bottom w:val="none" w:sz="0" w:space="0" w:color="auto"/>
                        <w:right w:val="none" w:sz="0" w:space="0" w:color="auto"/>
                      </w:divBdr>
                      <w:divsChild>
                        <w:div w:id="175709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1601060">
      <w:bodyDiv w:val="1"/>
      <w:marLeft w:val="0"/>
      <w:marRight w:val="0"/>
      <w:marTop w:val="0"/>
      <w:marBottom w:val="0"/>
      <w:divBdr>
        <w:top w:val="none" w:sz="0" w:space="0" w:color="auto"/>
        <w:left w:val="none" w:sz="0" w:space="0" w:color="auto"/>
        <w:bottom w:val="none" w:sz="0" w:space="0" w:color="auto"/>
        <w:right w:val="none" w:sz="0" w:space="0" w:color="auto"/>
      </w:divBdr>
      <w:divsChild>
        <w:div w:id="421997978">
          <w:marLeft w:val="0"/>
          <w:marRight w:val="0"/>
          <w:marTop w:val="0"/>
          <w:marBottom w:val="0"/>
          <w:divBdr>
            <w:top w:val="none" w:sz="0" w:space="0" w:color="auto"/>
            <w:left w:val="none" w:sz="0" w:space="0" w:color="auto"/>
            <w:bottom w:val="none" w:sz="0" w:space="0" w:color="auto"/>
            <w:right w:val="none" w:sz="0" w:space="0" w:color="auto"/>
          </w:divBdr>
          <w:divsChild>
            <w:div w:id="506215993">
              <w:marLeft w:val="0"/>
              <w:marRight w:val="0"/>
              <w:marTop w:val="0"/>
              <w:marBottom w:val="0"/>
              <w:divBdr>
                <w:top w:val="none" w:sz="0" w:space="0" w:color="auto"/>
                <w:left w:val="none" w:sz="0" w:space="0" w:color="auto"/>
                <w:bottom w:val="none" w:sz="0" w:space="0" w:color="auto"/>
                <w:right w:val="none" w:sz="0" w:space="0" w:color="auto"/>
              </w:divBdr>
              <w:divsChild>
                <w:div w:id="166397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981050">
      <w:bodyDiv w:val="1"/>
      <w:marLeft w:val="0"/>
      <w:marRight w:val="0"/>
      <w:marTop w:val="0"/>
      <w:marBottom w:val="0"/>
      <w:divBdr>
        <w:top w:val="none" w:sz="0" w:space="0" w:color="auto"/>
        <w:left w:val="none" w:sz="0" w:space="0" w:color="auto"/>
        <w:bottom w:val="none" w:sz="0" w:space="0" w:color="auto"/>
        <w:right w:val="none" w:sz="0" w:space="0" w:color="auto"/>
      </w:divBdr>
      <w:divsChild>
        <w:div w:id="610170441">
          <w:marLeft w:val="0"/>
          <w:marRight w:val="0"/>
          <w:marTop w:val="0"/>
          <w:marBottom w:val="0"/>
          <w:divBdr>
            <w:top w:val="none" w:sz="0" w:space="0" w:color="auto"/>
            <w:left w:val="none" w:sz="0" w:space="0" w:color="auto"/>
            <w:bottom w:val="none" w:sz="0" w:space="0" w:color="auto"/>
            <w:right w:val="none" w:sz="0" w:space="0" w:color="auto"/>
          </w:divBdr>
        </w:div>
      </w:divsChild>
    </w:div>
    <w:div w:id="1964652360">
      <w:bodyDiv w:val="1"/>
      <w:marLeft w:val="0"/>
      <w:marRight w:val="0"/>
      <w:marTop w:val="0"/>
      <w:marBottom w:val="0"/>
      <w:divBdr>
        <w:top w:val="none" w:sz="0" w:space="0" w:color="auto"/>
        <w:left w:val="none" w:sz="0" w:space="0" w:color="auto"/>
        <w:bottom w:val="none" w:sz="0" w:space="0" w:color="auto"/>
        <w:right w:val="none" w:sz="0" w:space="0" w:color="auto"/>
      </w:divBdr>
      <w:divsChild>
        <w:div w:id="641615676">
          <w:marLeft w:val="0"/>
          <w:marRight w:val="0"/>
          <w:marTop w:val="0"/>
          <w:marBottom w:val="0"/>
          <w:divBdr>
            <w:top w:val="none" w:sz="0" w:space="0" w:color="auto"/>
            <w:left w:val="none" w:sz="0" w:space="0" w:color="auto"/>
            <w:bottom w:val="none" w:sz="0" w:space="0" w:color="auto"/>
            <w:right w:val="none" w:sz="0" w:space="0" w:color="auto"/>
          </w:divBdr>
          <w:divsChild>
            <w:div w:id="351760189">
              <w:marLeft w:val="0"/>
              <w:marRight w:val="0"/>
              <w:marTop w:val="0"/>
              <w:marBottom w:val="0"/>
              <w:divBdr>
                <w:top w:val="none" w:sz="0" w:space="0" w:color="auto"/>
                <w:left w:val="none" w:sz="0" w:space="0" w:color="auto"/>
                <w:bottom w:val="none" w:sz="0" w:space="0" w:color="auto"/>
                <w:right w:val="none" w:sz="0" w:space="0" w:color="auto"/>
              </w:divBdr>
              <w:divsChild>
                <w:div w:id="23955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342430">
      <w:bodyDiv w:val="1"/>
      <w:marLeft w:val="0"/>
      <w:marRight w:val="0"/>
      <w:marTop w:val="0"/>
      <w:marBottom w:val="0"/>
      <w:divBdr>
        <w:top w:val="none" w:sz="0" w:space="0" w:color="auto"/>
        <w:left w:val="none" w:sz="0" w:space="0" w:color="auto"/>
        <w:bottom w:val="none" w:sz="0" w:space="0" w:color="auto"/>
        <w:right w:val="none" w:sz="0" w:space="0" w:color="auto"/>
      </w:divBdr>
      <w:divsChild>
        <w:div w:id="716666594">
          <w:marLeft w:val="0"/>
          <w:marRight w:val="0"/>
          <w:marTop w:val="0"/>
          <w:marBottom w:val="0"/>
          <w:divBdr>
            <w:top w:val="none" w:sz="0" w:space="0" w:color="auto"/>
            <w:left w:val="none" w:sz="0" w:space="0" w:color="auto"/>
            <w:bottom w:val="none" w:sz="0" w:space="0" w:color="auto"/>
            <w:right w:val="none" w:sz="0" w:space="0" w:color="auto"/>
          </w:divBdr>
          <w:divsChild>
            <w:div w:id="1810782359">
              <w:marLeft w:val="0"/>
              <w:marRight w:val="0"/>
              <w:marTop w:val="0"/>
              <w:marBottom w:val="0"/>
              <w:divBdr>
                <w:top w:val="none" w:sz="0" w:space="0" w:color="auto"/>
                <w:left w:val="none" w:sz="0" w:space="0" w:color="auto"/>
                <w:bottom w:val="none" w:sz="0" w:space="0" w:color="auto"/>
                <w:right w:val="none" w:sz="0" w:space="0" w:color="auto"/>
              </w:divBdr>
              <w:divsChild>
                <w:div w:id="72209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645072">
      <w:bodyDiv w:val="1"/>
      <w:marLeft w:val="0"/>
      <w:marRight w:val="0"/>
      <w:marTop w:val="0"/>
      <w:marBottom w:val="0"/>
      <w:divBdr>
        <w:top w:val="none" w:sz="0" w:space="0" w:color="auto"/>
        <w:left w:val="none" w:sz="0" w:space="0" w:color="auto"/>
        <w:bottom w:val="none" w:sz="0" w:space="0" w:color="auto"/>
        <w:right w:val="none" w:sz="0" w:space="0" w:color="auto"/>
      </w:divBdr>
      <w:divsChild>
        <w:div w:id="1139417070">
          <w:marLeft w:val="0"/>
          <w:marRight w:val="0"/>
          <w:marTop w:val="0"/>
          <w:marBottom w:val="0"/>
          <w:divBdr>
            <w:top w:val="none" w:sz="0" w:space="0" w:color="auto"/>
            <w:left w:val="none" w:sz="0" w:space="0" w:color="auto"/>
            <w:bottom w:val="none" w:sz="0" w:space="0" w:color="auto"/>
            <w:right w:val="none" w:sz="0" w:space="0" w:color="auto"/>
          </w:divBdr>
          <w:divsChild>
            <w:div w:id="1217089360">
              <w:marLeft w:val="0"/>
              <w:marRight w:val="0"/>
              <w:marTop w:val="0"/>
              <w:marBottom w:val="0"/>
              <w:divBdr>
                <w:top w:val="none" w:sz="0" w:space="0" w:color="auto"/>
                <w:left w:val="none" w:sz="0" w:space="0" w:color="auto"/>
                <w:bottom w:val="none" w:sz="0" w:space="0" w:color="auto"/>
                <w:right w:val="none" w:sz="0" w:space="0" w:color="auto"/>
              </w:divBdr>
              <w:divsChild>
                <w:div w:id="213279893">
                  <w:marLeft w:val="0"/>
                  <w:marRight w:val="0"/>
                  <w:marTop w:val="0"/>
                  <w:marBottom w:val="0"/>
                  <w:divBdr>
                    <w:top w:val="none" w:sz="0" w:space="0" w:color="auto"/>
                    <w:left w:val="none" w:sz="0" w:space="0" w:color="auto"/>
                    <w:bottom w:val="none" w:sz="0" w:space="0" w:color="auto"/>
                    <w:right w:val="none" w:sz="0" w:space="0" w:color="auto"/>
                  </w:divBdr>
                  <w:divsChild>
                    <w:div w:id="47653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197281">
      <w:bodyDiv w:val="1"/>
      <w:marLeft w:val="0"/>
      <w:marRight w:val="0"/>
      <w:marTop w:val="0"/>
      <w:marBottom w:val="0"/>
      <w:divBdr>
        <w:top w:val="none" w:sz="0" w:space="0" w:color="auto"/>
        <w:left w:val="none" w:sz="0" w:space="0" w:color="auto"/>
        <w:bottom w:val="none" w:sz="0" w:space="0" w:color="auto"/>
        <w:right w:val="none" w:sz="0" w:space="0" w:color="auto"/>
      </w:divBdr>
      <w:divsChild>
        <w:div w:id="780413204">
          <w:marLeft w:val="0"/>
          <w:marRight w:val="0"/>
          <w:marTop w:val="0"/>
          <w:marBottom w:val="0"/>
          <w:divBdr>
            <w:top w:val="none" w:sz="0" w:space="0" w:color="auto"/>
            <w:left w:val="none" w:sz="0" w:space="0" w:color="auto"/>
            <w:bottom w:val="none" w:sz="0" w:space="0" w:color="auto"/>
            <w:right w:val="none" w:sz="0" w:space="0" w:color="auto"/>
          </w:divBdr>
          <w:divsChild>
            <w:div w:id="1167214641">
              <w:marLeft w:val="0"/>
              <w:marRight w:val="0"/>
              <w:marTop w:val="0"/>
              <w:marBottom w:val="0"/>
              <w:divBdr>
                <w:top w:val="none" w:sz="0" w:space="0" w:color="auto"/>
                <w:left w:val="none" w:sz="0" w:space="0" w:color="auto"/>
                <w:bottom w:val="none" w:sz="0" w:space="0" w:color="auto"/>
                <w:right w:val="none" w:sz="0" w:space="0" w:color="auto"/>
              </w:divBdr>
              <w:divsChild>
                <w:div w:id="597982936">
                  <w:marLeft w:val="0"/>
                  <w:marRight w:val="0"/>
                  <w:marTop w:val="0"/>
                  <w:marBottom w:val="0"/>
                  <w:divBdr>
                    <w:top w:val="none" w:sz="0" w:space="0" w:color="auto"/>
                    <w:left w:val="none" w:sz="0" w:space="0" w:color="auto"/>
                    <w:bottom w:val="none" w:sz="0" w:space="0" w:color="auto"/>
                    <w:right w:val="none" w:sz="0" w:space="0" w:color="auto"/>
                  </w:divBdr>
                  <w:divsChild>
                    <w:div w:id="98304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154993">
      <w:bodyDiv w:val="1"/>
      <w:marLeft w:val="0"/>
      <w:marRight w:val="0"/>
      <w:marTop w:val="0"/>
      <w:marBottom w:val="0"/>
      <w:divBdr>
        <w:top w:val="none" w:sz="0" w:space="0" w:color="auto"/>
        <w:left w:val="none" w:sz="0" w:space="0" w:color="auto"/>
        <w:bottom w:val="none" w:sz="0" w:space="0" w:color="auto"/>
        <w:right w:val="none" w:sz="0" w:space="0" w:color="auto"/>
      </w:divBdr>
      <w:divsChild>
        <w:div w:id="196091189">
          <w:marLeft w:val="0"/>
          <w:marRight w:val="0"/>
          <w:marTop w:val="0"/>
          <w:marBottom w:val="0"/>
          <w:divBdr>
            <w:top w:val="none" w:sz="0" w:space="0" w:color="auto"/>
            <w:left w:val="none" w:sz="0" w:space="0" w:color="auto"/>
            <w:bottom w:val="none" w:sz="0" w:space="0" w:color="auto"/>
            <w:right w:val="none" w:sz="0" w:space="0" w:color="auto"/>
          </w:divBdr>
          <w:divsChild>
            <w:div w:id="2108424736">
              <w:marLeft w:val="0"/>
              <w:marRight w:val="0"/>
              <w:marTop w:val="0"/>
              <w:marBottom w:val="0"/>
              <w:divBdr>
                <w:top w:val="none" w:sz="0" w:space="0" w:color="auto"/>
                <w:left w:val="none" w:sz="0" w:space="0" w:color="auto"/>
                <w:bottom w:val="none" w:sz="0" w:space="0" w:color="auto"/>
                <w:right w:val="none" w:sz="0" w:space="0" w:color="auto"/>
              </w:divBdr>
              <w:divsChild>
                <w:div w:id="112492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676391">
      <w:bodyDiv w:val="1"/>
      <w:marLeft w:val="0"/>
      <w:marRight w:val="0"/>
      <w:marTop w:val="0"/>
      <w:marBottom w:val="0"/>
      <w:divBdr>
        <w:top w:val="none" w:sz="0" w:space="0" w:color="auto"/>
        <w:left w:val="none" w:sz="0" w:space="0" w:color="auto"/>
        <w:bottom w:val="none" w:sz="0" w:space="0" w:color="auto"/>
        <w:right w:val="none" w:sz="0" w:space="0" w:color="auto"/>
      </w:divBdr>
    </w:div>
    <w:div w:id="2121679082">
      <w:bodyDiv w:val="1"/>
      <w:marLeft w:val="0"/>
      <w:marRight w:val="0"/>
      <w:marTop w:val="0"/>
      <w:marBottom w:val="0"/>
      <w:divBdr>
        <w:top w:val="none" w:sz="0" w:space="0" w:color="auto"/>
        <w:left w:val="none" w:sz="0" w:space="0" w:color="auto"/>
        <w:bottom w:val="none" w:sz="0" w:space="0" w:color="auto"/>
        <w:right w:val="none" w:sz="0" w:space="0" w:color="auto"/>
      </w:divBdr>
      <w:divsChild>
        <w:div w:id="1953173088">
          <w:marLeft w:val="0"/>
          <w:marRight w:val="0"/>
          <w:marTop w:val="0"/>
          <w:marBottom w:val="0"/>
          <w:divBdr>
            <w:top w:val="none" w:sz="0" w:space="0" w:color="auto"/>
            <w:left w:val="none" w:sz="0" w:space="0" w:color="auto"/>
            <w:bottom w:val="none" w:sz="0" w:space="0" w:color="auto"/>
            <w:right w:val="none" w:sz="0" w:space="0" w:color="auto"/>
          </w:divBdr>
        </w:div>
      </w:divsChild>
    </w:div>
    <w:div w:id="2125344606">
      <w:bodyDiv w:val="1"/>
      <w:marLeft w:val="0"/>
      <w:marRight w:val="0"/>
      <w:marTop w:val="0"/>
      <w:marBottom w:val="0"/>
      <w:divBdr>
        <w:top w:val="none" w:sz="0" w:space="0" w:color="auto"/>
        <w:left w:val="none" w:sz="0" w:space="0" w:color="auto"/>
        <w:bottom w:val="none" w:sz="0" w:space="0" w:color="auto"/>
        <w:right w:val="none" w:sz="0" w:space="0" w:color="auto"/>
      </w:divBdr>
      <w:divsChild>
        <w:div w:id="1703434116">
          <w:marLeft w:val="0"/>
          <w:marRight w:val="0"/>
          <w:marTop w:val="0"/>
          <w:marBottom w:val="0"/>
          <w:divBdr>
            <w:top w:val="none" w:sz="0" w:space="0" w:color="auto"/>
            <w:left w:val="none" w:sz="0" w:space="0" w:color="auto"/>
            <w:bottom w:val="none" w:sz="0" w:space="0" w:color="auto"/>
            <w:right w:val="none" w:sz="0" w:space="0" w:color="auto"/>
          </w:divBdr>
        </w:div>
      </w:divsChild>
    </w:div>
    <w:div w:id="2125952106">
      <w:bodyDiv w:val="1"/>
      <w:marLeft w:val="0"/>
      <w:marRight w:val="0"/>
      <w:marTop w:val="0"/>
      <w:marBottom w:val="0"/>
      <w:divBdr>
        <w:top w:val="none" w:sz="0" w:space="0" w:color="auto"/>
        <w:left w:val="none" w:sz="0" w:space="0" w:color="auto"/>
        <w:bottom w:val="none" w:sz="0" w:space="0" w:color="auto"/>
        <w:right w:val="none" w:sz="0" w:space="0" w:color="auto"/>
      </w:divBdr>
      <w:divsChild>
        <w:div w:id="1434281894">
          <w:marLeft w:val="0"/>
          <w:marRight w:val="0"/>
          <w:marTop w:val="0"/>
          <w:marBottom w:val="0"/>
          <w:divBdr>
            <w:top w:val="none" w:sz="0" w:space="0" w:color="auto"/>
            <w:left w:val="none" w:sz="0" w:space="0" w:color="auto"/>
            <w:bottom w:val="none" w:sz="0" w:space="0" w:color="auto"/>
            <w:right w:val="none" w:sz="0" w:space="0" w:color="auto"/>
          </w:divBdr>
          <w:divsChild>
            <w:div w:id="1104809123">
              <w:marLeft w:val="0"/>
              <w:marRight w:val="0"/>
              <w:marTop w:val="0"/>
              <w:marBottom w:val="0"/>
              <w:divBdr>
                <w:top w:val="none" w:sz="0" w:space="0" w:color="auto"/>
                <w:left w:val="none" w:sz="0" w:space="0" w:color="auto"/>
                <w:bottom w:val="none" w:sz="0" w:space="0" w:color="auto"/>
                <w:right w:val="none" w:sz="0" w:space="0" w:color="auto"/>
              </w:divBdr>
              <w:divsChild>
                <w:div w:id="60103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657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unesco.org/inclusivepolicylab/system/files/teams/discussion/2018/2/e-and-d-for-academics-factsheet-inclusive-practice_0_0_0_0_0.pdf" TargetMode="External"/><Relationship Id="rId18" Type="http://schemas.openxmlformats.org/officeDocument/2006/relationships/hyperlink" Target="https://www.fawcettsociety.org.uk/blog/uk-equality-act-is-not-fit-for-purpose-its-time-for-the-law-to-recognise-multiple-discrimination" TargetMode="External"/><Relationship Id="rId26" Type="http://schemas.openxmlformats.org/officeDocument/2006/relationships/hyperlink" Target="https://www.uwtsd.ac.uk/procedures-academic-appeals-complaints-and-other-student-cases" TargetMode="External"/><Relationship Id="rId39" Type="http://schemas.openxmlformats.org/officeDocument/2006/relationships/fontTable" Target="fontTable.xml"/><Relationship Id="rId21" Type="http://schemas.openxmlformats.org/officeDocument/2006/relationships/hyperlink" Target="https://www.advance-he.ac.uk/sites/default/files/2021-10/5%20Developing%20an%20anti-racist%20approach%20to%20teaching.pdf" TargetMode="External"/><Relationship Id="rId34" Type="http://schemas.openxmlformats.org/officeDocument/2006/relationships/hyperlink" Target="https://www.uwtsd.ac.uk/applying-finance/fees-finance/undergraduate-funding-support" TargetMode="External"/><Relationship Id="rId7" Type="http://schemas.openxmlformats.org/officeDocument/2006/relationships/hyperlink" Target="https://dera.ioe.ac.uk/id/eprint/27858/1/16-059-Web-%20English.pdf" TargetMode="External"/><Relationship Id="rId12" Type="http://schemas.openxmlformats.org/officeDocument/2006/relationships/hyperlink" Target="https://www.equalityhumanrights.com/our-work/our-human-rights-work/monitoring-and-promoting-un-treaties/un-convention-rights-persons" TargetMode="External"/><Relationship Id="rId17" Type="http://schemas.openxmlformats.org/officeDocument/2006/relationships/hyperlink" Target="https://commonslibrary.parliament.uk/research-briefings/sn07020/" TargetMode="External"/><Relationship Id="rId25" Type="http://schemas.openxmlformats.org/officeDocument/2006/relationships/hyperlink" Target="https://www.uwtsd.ac.uk/sites/default/files/2024-02/race-equality-plan-1-nov-2021-1.pdf" TargetMode="External"/><Relationship Id="rId33" Type="http://schemas.openxmlformats.org/officeDocument/2006/relationships/hyperlink" Target="https://www.uwtsd.ac.uk/about/governance-and-management/strategies-and-policies" TargetMode="External"/><Relationship Id="rId38" Type="http://schemas.openxmlformats.org/officeDocument/2006/relationships/hyperlink" Target="https://www.gov.wales/well-being-future-generations-act-essentials-html#60668" TargetMode="External"/><Relationship Id="rId2" Type="http://schemas.openxmlformats.org/officeDocument/2006/relationships/styles" Target="styles.xml"/><Relationship Id="rId16" Type="http://schemas.openxmlformats.org/officeDocument/2006/relationships/hyperlink" Target="https://zeroracismwales.co.uk/pledge/uwtsd/" TargetMode="External"/><Relationship Id="rId20" Type="http://schemas.openxmlformats.org/officeDocument/2006/relationships/hyperlink" Target="https://diversity.social/inclusivity/" TargetMode="External"/><Relationship Id="rId29" Type="http://schemas.openxmlformats.org/officeDocument/2006/relationships/hyperlink" Target="https://www.uwtsd.ac.uk/sites/default/files/2024-01/Non%20Academic%20Misconduct%20Policy%202023-24.pdf" TargetMode="External"/><Relationship Id="rId1" Type="http://schemas.openxmlformats.org/officeDocument/2006/relationships/numbering" Target="numbering.xml"/><Relationship Id="rId6" Type="http://schemas.openxmlformats.org/officeDocument/2006/relationships/hyperlink" Target="https://dictionary.cambridge.org/dictionary/english/inclusivity" TargetMode="External"/><Relationship Id="rId11" Type="http://schemas.openxmlformats.org/officeDocument/2006/relationships/hyperlink" Target="https://www.equalityhumanrights.com/human-rights/human-rights-act" TargetMode="External"/><Relationship Id="rId24" Type="http://schemas.openxmlformats.org/officeDocument/2006/relationships/hyperlink" Target="https://social.desa.un.org/issues/disability/crpd/convention-on-the-rights-of-persons-with-disabilities-crpd" TargetMode="External"/><Relationship Id="rId32" Type="http://schemas.openxmlformats.org/officeDocument/2006/relationships/hyperlink" Target="https://www.uwtsd.ac.uk/experience-facilities/student-support-wellbeing/money-support" TargetMode="External"/><Relationship Id="rId37" Type="http://schemas.openxmlformats.org/officeDocument/2006/relationships/hyperlink" Target="https://www.gov.wales/sites/default/files/publications/2024-04/220622-the-additional-learning-needs-code-for-wales-2021%20%282%29.pdf" TargetMode="External"/><Relationship Id="rId40" Type="http://schemas.openxmlformats.org/officeDocument/2006/relationships/theme" Target="theme/theme1.xml"/><Relationship Id="rId5" Type="http://schemas.openxmlformats.org/officeDocument/2006/relationships/hyperlink" Target="https://www.advance-he.ac.uk/news-and-views/how-can-we-become-anti-racist-guide" TargetMode="External"/><Relationship Id="rId15" Type="http://schemas.openxmlformats.org/officeDocument/2006/relationships/hyperlink" Target="https://www.gov.uk/discrimination-your-rights" TargetMode="External"/><Relationship Id="rId23" Type="http://schemas.openxmlformats.org/officeDocument/2006/relationships/hyperlink" Target="https://natspec.org.uk/inclusion-in-further-education/" TargetMode="External"/><Relationship Id="rId28" Type="http://schemas.openxmlformats.org/officeDocument/2006/relationships/hyperlink" Target="https://www.uwtsd.ac.uk/academic-quality-handbook" TargetMode="External"/><Relationship Id="rId36" Type="http://schemas.openxmlformats.org/officeDocument/2006/relationships/hyperlink" Target="https://www.gov.wales/sites/default/files/publications/2018-09/additional-learning-needs-aln-transformation-programme-v2.pdf" TargetMode="External"/><Relationship Id="rId10" Type="http://schemas.openxmlformats.org/officeDocument/2006/relationships/hyperlink" Target="https://www.equalityhumanrights.com/sites/default/files/2021/technical-guidance-further-higher-education.docx" TargetMode="External"/><Relationship Id="rId19" Type="http://schemas.openxmlformats.org/officeDocument/2006/relationships/hyperlink" Target="https://doi.org/10.4102/hts.v74i1.4738" TargetMode="External"/><Relationship Id="rId31" Type="http://schemas.openxmlformats.org/officeDocument/2006/relationships/hyperlink" Target="https://www.uwtsd.ac.uk/experience-facilities/student-support-wellbeing/learning-support" TargetMode="External"/><Relationship Id="rId4" Type="http://schemas.openxmlformats.org/officeDocument/2006/relationships/webSettings" Target="webSettings.xml"/><Relationship Id="rId9" Type="http://schemas.openxmlformats.org/officeDocument/2006/relationships/hyperlink" Target="https://www.strath.ac.uk/media/ps/sees/disabilityservice/equalityanddiversity/fehe_students_guide_Nov_2012.pdf" TargetMode="External"/><Relationship Id="rId14" Type="http://schemas.openxmlformats.org/officeDocument/2006/relationships/hyperlink" Target="https://www.gov.uk/definition-of-disability-under-equality-act-2010" TargetMode="External"/><Relationship Id="rId22" Type="http://schemas.openxmlformats.org/officeDocument/2006/relationships/hyperlink" Target="https://doi.org/10.61315/lselr.85" TargetMode="External"/><Relationship Id="rId27" Type="http://schemas.openxmlformats.org/officeDocument/2006/relationships/hyperlink" Target="https://www.uwtsd.ac.uk/sites/default/files/2024-01/UWTSD-Student-Code-of-conduct-2021.pdf" TargetMode="External"/><Relationship Id="rId30" Type="http://schemas.openxmlformats.org/officeDocument/2006/relationships/hyperlink" Target="https://www.uwtsd.ac.uk/about/governance-and-management/strategies-and-policies" TargetMode="External"/><Relationship Id="rId35" Type="http://schemas.openxmlformats.org/officeDocument/2006/relationships/hyperlink" Target="https://www.uwtsdunion.co.uk/cost-of-living" TargetMode="External"/><Relationship Id="rId8" Type="http://schemas.openxmlformats.org/officeDocument/2006/relationships/hyperlink" Target="https://educators.wales/leaders-professional-standard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4275</Words>
  <Characters>24372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Crahart (2405864)</dc:creator>
  <cp:keywords/>
  <dc:description/>
  <cp:lastModifiedBy>Georgia Crahart (2405864)</cp:lastModifiedBy>
  <cp:revision>2</cp:revision>
  <dcterms:created xsi:type="dcterms:W3CDTF">2025-01-31T16:10:00Z</dcterms:created>
  <dcterms:modified xsi:type="dcterms:W3CDTF">2025-01-31T16:10:00Z</dcterms:modified>
</cp:coreProperties>
</file>