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C16AF3" w14:textId="77777777" w:rsidR="00D50359" w:rsidRDefault="00D50359" w:rsidP="00DD46B4">
      <w:bookmarkStart w:id="0" w:name="_Toc70545363"/>
      <w:r w:rsidRPr="007A17AD">
        <w:rPr>
          <w:noProof/>
        </w:rPr>
        <w:drawing>
          <wp:inline distT="0" distB="0" distL="0" distR="0" wp14:anchorId="1442B011" wp14:editId="5D693C63">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7030A884" w14:textId="77777777" w:rsidR="00D50359" w:rsidRPr="003154A1" w:rsidRDefault="00D50359" w:rsidP="00DD46B4"/>
    <w:p w14:paraId="15BDD1A8" w14:textId="58D2CC47" w:rsidR="00D50359" w:rsidRPr="006420FB" w:rsidRDefault="00777CC9" w:rsidP="009646B7">
      <w:pPr>
        <w:pStyle w:val="Title"/>
      </w:pPr>
      <w:r>
        <w:t xml:space="preserve">How does public opinion on </w:t>
      </w:r>
      <w:r w:rsidR="00675713">
        <w:t xml:space="preserve">Post-War </w:t>
      </w:r>
      <w:r w:rsidR="007D2C5A">
        <w:t>Brutalism</w:t>
      </w:r>
      <w:r>
        <w:t xml:space="preserve"> </w:t>
      </w:r>
      <w:r w:rsidR="00675713">
        <w:t xml:space="preserve">Housing Blocks </w:t>
      </w:r>
      <w:r>
        <w:t>change over time?</w:t>
      </w:r>
    </w:p>
    <w:p w14:paraId="2E20DDB1" w14:textId="77777777" w:rsidR="00D50359" w:rsidRPr="003154A1" w:rsidRDefault="00D50359" w:rsidP="00D50359">
      <w:pPr>
        <w:rPr>
          <w:rFonts w:cs="Arial"/>
        </w:rPr>
      </w:pPr>
    </w:p>
    <w:p w14:paraId="3DE5A9F7" w14:textId="19586A06" w:rsidR="00D50359" w:rsidRPr="003154A1" w:rsidRDefault="00D50359" w:rsidP="009646B7">
      <w:pPr>
        <w:pStyle w:val="Subtitle"/>
      </w:pPr>
      <w:bookmarkStart w:id="1" w:name="_Toc148468003"/>
      <w:r w:rsidRPr="003154A1">
        <w:t>School of Architecture, Built and Natural Environment</w:t>
      </w:r>
      <w:bookmarkEnd w:id="1"/>
    </w:p>
    <w:p w14:paraId="2EB63A54" w14:textId="3839ADA9" w:rsidR="00D50359" w:rsidRDefault="00D50359" w:rsidP="009646B7">
      <w:pPr>
        <w:pStyle w:val="Subtitle"/>
      </w:pPr>
      <w:bookmarkStart w:id="2" w:name="_Toc148468004"/>
      <w:r w:rsidRPr="003154A1">
        <w:t xml:space="preserve">Course: BSc </w:t>
      </w:r>
      <w:bookmarkEnd w:id="2"/>
      <w:r w:rsidR="00833038">
        <w:t>Architecture</w:t>
      </w:r>
    </w:p>
    <w:p w14:paraId="1FE87AF0" w14:textId="77777777" w:rsidR="00D50359" w:rsidRDefault="00D50359" w:rsidP="00D50359"/>
    <w:p w14:paraId="34C11B89" w14:textId="77777777" w:rsidR="00D50359" w:rsidRDefault="00D50359" w:rsidP="00D50359"/>
    <w:p w14:paraId="6F4A2225" w14:textId="77777777" w:rsidR="00D50359" w:rsidRDefault="00D50359" w:rsidP="00D50359"/>
    <w:p w14:paraId="0A0CDB4F" w14:textId="77777777" w:rsidR="00D50359" w:rsidRDefault="00D50359" w:rsidP="00D50359"/>
    <w:p w14:paraId="2A460E89" w14:textId="77777777" w:rsidR="00D50359" w:rsidRDefault="00D50359" w:rsidP="00D50359"/>
    <w:p w14:paraId="5CA87762" w14:textId="77777777" w:rsidR="00D50359" w:rsidRDefault="00D50359" w:rsidP="00D50359"/>
    <w:p w14:paraId="45F8CDBB" w14:textId="77777777" w:rsidR="00D50359" w:rsidRDefault="00D50359" w:rsidP="00D50359"/>
    <w:p w14:paraId="74F964AF" w14:textId="77777777" w:rsidR="00D50359" w:rsidRDefault="00D50359" w:rsidP="00D50359"/>
    <w:p w14:paraId="1E98810B" w14:textId="77777777" w:rsidR="00D50359" w:rsidRDefault="00D50359" w:rsidP="00D50359"/>
    <w:p w14:paraId="5B9B3306" w14:textId="77777777" w:rsidR="00D50359" w:rsidRDefault="00D50359" w:rsidP="00D50359"/>
    <w:p w14:paraId="6C015793" w14:textId="77777777" w:rsidR="00D50359" w:rsidRDefault="00D50359" w:rsidP="00D50359"/>
    <w:p w14:paraId="0A899FE9" w14:textId="77777777" w:rsidR="00D50359" w:rsidRDefault="00D50359" w:rsidP="00D50359"/>
    <w:p w14:paraId="5CC86AB6" w14:textId="77777777" w:rsidR="00D50359" w:rsidRDefault="00D50359" w:rsidP="00D50359"/>
    <w:p w14:paraId="0FB2A362" w14:textId="23A85937" w:rsidR="00D50359" w:rsidRPr="008D6E4B" w:rsidRDefault="00D50359" w:rsidP="008D6E4B">
      <w:pPr>
        <w:rPr>
          <w:rStyle w:val="Strong"/>
          <w:b w:val="0"/>
          <w:bCs w:val="0"/>
        </w:rPr>
      </w:pPr>
      <w:r w:rsidRPr="008D6E4B">
        <w:rPr>
          <w:rStyle w:val="Strong"/>
          <w:b w:val="0"/>
          <w:bCs w:val="0"/>
        </w:rPr>
        <w:t xml:space="preserve">Name: </w:t>
      </w:r>
      <w:r w:rsidR="00833038">
        <w:rPr>
          <w:rStyle w:val="Strong"/>
          <w:b w:val="0"/>
          <w:bCs w:val="0"/>
        </w:rPr>
        <w:t>Mari Emyr</w:t>
      </w:r>
    </w:p>
    <w:p w14:paraId="5332A338" w14:textId="125460FE" w:rsidR="00D50359" w:rsidRPr="008D6E4B" w:rsidRDefault="00D50359" w:rsidP="008D6E4B">
      <w:pPr>
        <w:rPr>
          <w:rStyle w:val="Strong"/>
          <w:b w:val="0"/>
          <w:bCs w:val="0"/>
        </w:rPr>
      </w:pPr>
      <w:r w:rsidRPr="008D6E4B">
        <w:rPr>
          <w:rStyle w:val="Strong"/>
          <w:b w:val="0"/>
          <w:bCs w:val="0"/>
        </w:rPr>
        <w:t xml:space="preserve">Student Number: </w:t>
      </w:r>
      <w:r w:rsidR="00833038">
        <w:rPr>
          <w:rStyle w:val="Strong"/>
          <w:b w:val="0"/>
          <w:bCs w:val="0"/>
        </w:rPr>
        <w:t>2303850</w:t>
      </w:r>
    </w:p>
    <w:p w14:paraId="58AC7329" w14:textId="7137F7AB" w:rsidR="00D50359" w:rsidRPr="008D6E4B" w:rsidRDefault="00D50359" w:rsidP="008D6E4B">
      <w:pPr>
        <w:rPr>
          <w:rStyle w:val="Strong"/>
          <w:b w:val="0"/>
          <w:bCs w:val="0"/>
        </w:rPr>
      </w:pPr>
      <w:r w:rsidRPr="008D6E4B">
        <w:rPr>
          <w:rStyle w:val="Strong"/>
          <w:b w:val="0"/>
          <w:bCs w:val="0"/>
        </w:rPr>
        <w:t xml:space="preserve">Module code: </w:t>
      </w:r>
      <w:r w:rsidR="00931A16">
        <w:rPr>
          <w:rStyle w:val="Strong"/>
          <w:b w:val="0"/>
          <w:bCs w:val="0"/>
        </w:rPr>
        <w:t>ACAA</w:t>
      </w:r>
      <w:r w:rsidR="000532D9">
        <w:rPr>
          <w:rStyle w:val="Strong"/>
          <w:b w:val="0"/>
          <w:bCs w:val="0"/>
        </w:rPr>
        <w:t>5003</w:t>
      </w:r>
    </w:p>
    <w:p w14:paraId="6ACAC13C" w14:textId="5644B9BE" w:rsidR="00D50359" w:rsidRPr="008D6E4B" w:rsidRDefault="00D50359" w:rsidP="008D6E4B">
      <w:pPr>
        <w:rPr>
          <w:rStyle w:val="Strong"/>
          <w:b w:val="0"/>
          <w:bCs w:val="0"/>
        </w:rPr>
      </w:pPr>
      <w:r w:rsidRPr="008D6E4B">
        <w:rPr>
          <w:rStyle w:val="Strong"/>
          <w:b w:val="0"/>
          <w:bCs w:val="0"/>
        </w:rPr>
        <w:t>Word count</w:t>
      </w:r>
      <w:r w:rsidR="000532D9">
        <w:rPr>
          <w:rStyle w:val="Strong"/>
          <w:b w:val="0"/>
          <w:bCs w:val="0"/>
        </w:rPr>
        <w:t>:</w:t>
      </w:r>
      <w:r w:rsidR="009358DC">
        <w:rPr>
          <w:rStyle w:val="Strong"/>
          <w:b w:val="0"/>
          <w:bCs w:val="0"/>
        </w:rPr>
        <w:t xml:space="preserve"> 2,7</w:t>
      </w:r>
      <w:r w:rsidR="004614E2">
        <w:rPr>
          <w:rStyle w:val="Strong"/>
          <w:b w:val="0"/>
          <w:bCs w:val="0"/>
        </w:rPr>
        <w:t>1</w:t>
      </w:r>
      <w:r w:rsidR="00C04C06">
        <w:rPr>
          <w:rStyle w:val="Strong"/>
          <w:b w:val="0"/>
          <w:bCs w:val="0"/>
        </w:rPr>
        <w:t>9</w:t>
      </w:r>
      <w:r w:rsidR="0017693B">
        <w:rPr>
          <w:rStyle w:val="Strong"/>
          <w:b w:val="0"/>
          <w:bCs w:val="0"/>
        </w:rPr>
        <w:t xml:space="preserve"> </w:t>
      </w:r>
    </w:p>
    <w:p w14:paraId="3DC8C832" w14:textId="38C3E558" w:rsidR="00DD46B4" w:rsidRDefault="00D50359">
      <w:pPr>
        <w:sectPr w:rsidR="00DD46B4">
          <w:footerReference w:type="default" r:id="rId12"/>
          <w:pgSz w:w="11906" w:h="16838"/>
          <w:pgMar w:top="1440" w:right="1440" w:bottom="1440" w:left="1440" w:header="708" w:footer="708" w:gutter="0"/>
          <w:cols w:space="708"/>
          <w:docGrid w:linePitch="360"/>
        </w:sectPr>
      </w:pPr>
      <w:r w:rsidRPr="008D6E4B">
        <w:rPr>
          <w:rStyle w:val="Strong"/>
          <w:b w:val="0"/>
          <w:bCs w:val="0"/>
        </w:rPr>
        <w:t>Date</w:t>
      </w:r>
      <w:bookmarkEnd w:id="0"/>
      <w:r w:rsidR="009358DC">
        <w:rPr>
          <w:rStyle w:val="Strong"/>
          <w:b w:val="0"/>
          <w:bCs w:val="0"/>
        </w:rPr>
        <w:t xml:space="preserve">: </w:t>
      </w:r>
      <w:r w:rsidR="007063C8">
        <w:rPr>
          <w:rStyle w:val="Strong"/>
          <w:b w:val="0"/>
          <w:bCs w:val="0"/>
        </w:rPr>
        <w:t xml:space="preserve"> 02/04/2025</w:t>
      </w:r>
    </w:p>
    <w:p w14:paraId="0495E54F" w14:textId="30AB7BF3" w:rsidR="00FD40DA" w:rsidRDefault="00FD40DA" w:rsidP="00191E7F">
      <w:r>
        <w:rPr>
          <w:noProof/>
        </w:rPr>
        <w:lastRenderedPageBreak/>
        <w:drawing>
          <wp:inline distT="0" distB="0" distL="0" distR="0" wp14:anchorId="65FA4C24" wp14:editId="44367012">
            <wp:extent cx="5731510" cy="3859530"/>
            <wp:effectExtent l="0" t="0" r="2540" b="7620"/>
            <wp:docPr id="288658359" name="Picture 1" descr="A tall building with many balcon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658359" name="Picture 1" descr="A tall building with many balconi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6753" cy="3876528"/>
                    </a:xfrm>
                    <a:prstGeom prst="rect">
                      <a:avLst/>
                    </a:prstGeom>
                    <a:noFill/>
                    <a:ln>
                      <a:noFill/>
                    </a:ln>
                  </pic:spPr>
                </pic:pic>
              </a:graphicData>
            </a:graphic>
          </wp:inline>
        </w:drawing>
      </w:r>
    </w:p>
    <w:p w14:paraId="10138E9A" w14:textId="7F94E38B" w:rsidR="00FD40DA" w:rsidRPr="008D71E7" w:rsidRDefault="008D71E7" w:rsidP="00FD40DA">
      <w:pPr>
        <w:jc w:val="center"/>
      </w:pPr>
      <w:r>
        <w:t xml:space="preserve">Figure 1: </w:t>
      </w:r>
      <w:r>
        <w:rPr>
          <w:i/>
          <w:iCs/>
        </w:rPr>
        <w:t xml:space="preserve">The Trellick Tower </w:t>
      </w:r>
      <w:r>
        <w:t>(</w:t>
      </w:r>
      <w:r w:rsidR="00F2398E">
        <w:t xml:space="preserve">Archdaily.com, </w:t>
      </w:r>
      <w:r w:rsidR="00FF4797">
        <w:t>2019).</w:t>
      </w:r>
    </w:p>
    <w:p w14:paraId="46ABD75B" w14:textId="77777777" w:rsidR="00FD40DA" w:rsidRDefault="00FD40DA" w:rsidP="00191E7F"/>
    <w:p w14:paraId="029FF146" w14:textId="621EA729" w:rsidR="00446AB7" w:rsidRDefault="00446AB7" w:rsidP="00191E7F">
      <w:r w:rsidRPr="00CE4C57">
        <w:t>Postmodern architecture is a building design that has been controversial since it was introduced back in the 1950s and 1960s</w:t>
      </w:r>
      <w:r w:rsidR="0054030A">
        <w:t>.</w:t>
      </w:r>
      <w:r w:rsidRPr="00446AB7">
        <w:t xml:space="preserve"> Public opinion on brutalism and postmodernism has always been strong and many have different views, but why are people so opposed? After the Second World War, the drastic change in architecture and the cities people lived in changed at a rapid rate thanks to technology and faster construction methods. Is it the change in aesthetics people </w:t>
      </w:r>
      <w:r w:rsidR="00DC0E62" w:rsidRPr="00446AB7">
        <w:t>do not</w:t>
      </w:r>
      <w:r w:rsidRPr="00446AB7">
        <w:t xml:space="preserve"> like? Or does it go deeper? </w:t>
      </w:r>
      <w:r w:rsidRPr="00FB2DF8">
        <w:t xml:space="preserve">One </w:t>
      </w:r>
      <w:r w:rsidR="00DC0E62" w:rsidRPr="00FB2DF8">
        <w:t>meaningful change</w:t>
      </w:r>
      <w:r w:rsidRPr="00FB2DF8">
        <w:t xml:space="preserve"> and introduction to do with brutalism is Le Corbusier’s inspiration for large-scale</w:t>
      </w:r>
      <w:r w:rsidRPr="00446AB7">
        <w:t xml:space="preserve">, high-rise housing blocks. One example of these flats would be the Trellick Tower, built in 1972 in Kensal town, London by Hungarian architect Ernö Goldfinger, who also built the Balfron Tower in 1965 which is </w:t>
      </w:r>
      <w:r w:rsidR="00DC0E62" w:rsidRPr="00446AB7">
        <w:t>remarkably similar</w:t>
      </w:r>
      <w:r w:rsidRPr="00446AB7">
        <w:t xml:space="preserve">. </w:t>
      </w:r>
      <w:r w:rsidRPr="008016F8">
        <w:t xml:space="preserve">From the first moment the Trellick opened, people described the building as anachronistic, and it </w:t>
      </w:r>
      <w:r w:rsidR="00DC0E62" w:rsidRPr="008016F8">
        <w:t>was not</w:t>
      </w:r>
      <w:r w:rsidRPr="008016F8">
        <w:t xml:space="preserve"> liked among the locals</w:t>
      </w:r>
      <w:r w:rsidR="008016F8" w:rsidRPr="008016F8">
        <w:t xml:space="preserve"> (Johnson, n.d.)</w:t>
      </w:r>
      <w:r w:rsidRPr="008016F8">
        <w:t>.</w:t>
      </w:r>
      <w:r w:rsidRPr="00446AB7">
        <w:t xml:space="preserve"> However, today it is a grade II* listed structure of special interest and an icon amongst brutalist architecture in London. A contrasting example is Robin Hood Gardens by Alison and Peter Smithson, built in the same year, 1972, in Poplar, London. This residential block received admiration and criticism when first opened, being </w:t>
      </w:r>
      <w:r w:rsidRPr="005842CE">
        <w:t xml:space="preserve">praised by architect Richard Roberts as one of the most outstanding British residential housing blocks </w:t>
      </w:r>
      <w:r w:rsidR="00DC0E62" w:rsidRPr="005842CE">
        <w:t>he had</w:t>
      </w:r>
      <w:r w:rsidRPr="005842CE">
        <w:t xml:space="preserve"> ever seen</w:t>
      </w:r>
      <w:r w:rsidR="005842CE" w:rsidRPr="005842CE">
        <w:t xml:space="preserve"> (Turner, 2019)</w:t>
      </w:r>
      <w:r w:rsidRPr="005842CE">
        <w:t>.</w:t>
      </w:r>
      <w:r w:rsidRPr="00446AB7">
        <w:t xml:space="preserve"> Tower Hamlets drew up plans to demolish Robin Hood Gardens in 2008, but preservation </w:t>
      </w:r>
      <w:r w:rsidRPr="00446AB7">
        <w:lastRenderedPageBreak/>
        <w:t xml:space="preserve">campaigners and architects launched a programme to rescue it. </w:t>
      </w:r>
      <w:r w:rsidRPr="000F3753">
        <w:t>Listing was turned down twice for the building, leading to the western side of the site being demolished in 2017, and the remaining site cleared in 2022</w:t>
      </w:r>
      <w:r w:rsidR="00703FAA">
        <w:t xml:space="preserve">, </w:t>
      </w:r>
      <w:r w:rsidRPr="00446AB7">
        <w:t xml:space="preserve">however, a part of it has been </w:t>
      </w:r>
      <w:r w:rsidRPr="00CC675F">
        <w:t>reserved for the Victoria and Albert Museum, although not on display</w:t>
      </w:r>
      <w:r w:rsidRPr="00446AB7">
        <w:t xml:space="preserve">. Given the similarities between these two buildings, how did one become an iconic landmark, while the other, despite efforts to preserve it, </w:t>
      </w:r>
      <w:r w:rsidR="00160AE4" w:rsidRPr="00446AB7">
        <w:t>faced</w:t>
      </w:r>
      <w:r w:rsidRPr="00446AB7">
        <w:t xml:space="preserve"> demolition?</w:t>
      </w:r>
    </w:p>
    <w:p w14:paraId="6ECE9F26" w14:textId="77777777" w:rsidR="009F62D8" w:rsidRDefault="009F62D8" w:rsidP="00191E7F"/>
    <w:p w14:paraId="6BEC6944" w14:textId="382DDEAF" w:rsidR="009B01F3" w:rsidRDefault="009F62D8" w:rsidP="00191E7F">
      <w:r>
        <w:rPr>
          <w:noProof/>
        </w:rPr>
        <w:drawing>
          <wp:inline distT="0" distB="0" distL="0" distR="0" wp14:anchorId="55E4F33C" wp14:editId="6C728569">
            <wp:extent cx="5731510" cy="3679825"/>
            <wp:effectExtent l="0" t="0" r="2540" b="0"/>
            <wp:docPr id="877945590" name="Picture 3" descr="A building with many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945590" name="Picture 3" descr="A building with many window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679825"/>
                    </a:xfrm>
                    <a:prstGeom prst="rect">
                      <a:avLst/>
                    </a:prstGeom>
                    <a:noFill/>
                    <a:ln>
                      <a:noFill/>
                    </a:ln>
                  </pic:spPr>
                </pic:pic>
              </a:graphicData>
            </a:graphic>
          </wp:inline>
        </w:drawing>
      </w:r>
    </w:p>
    <w:p w14:paraId="2614FB14" w14:textId="627362F6" w:rsidR="009F62D8" w:rsidRPr="009F62D8" w:rsidRDefault="009F62D8" w:rsidP="009F62D8">
      <w:pPr>
        <w:jc w:val="center"/>
      </w:pPr>
      <w:r>
        <w:t xml:space="preserve">Figure 2: </w:t>
      </w:r>
      <w:r>
        <w:rPr>
          <w:i/>
          <w:iCs/>
        </w:rPr>
        <w:t xml:space="preserve">Robin Hood Gardens </w:t>
      </w:r>
      <w:r>
        <w:t xml:space="preserve">(Archdaily.com, </w:t>
      </w:r>
      <w:r w:rsidR="00916D6F">
        <w:t>2011).</w:t>
      </w:r>
    </w:p>
    <w:p w14:paraId="624521FE" w14:textId="77777777" w:rsidR="009F62D8" w:rsidRDefault="009F62D8" w:rsidP="00191E7F"/>
    <w:p w14:paraId="72381A3A" w14:textId="44EE90D1" w:rsidR="00F478C7" w:rsidRDefault="00F478C7" w:rsidP="0065764B">
      <w:r w:rsidRPr="00C51AC9">
        <w:rPr>
          <w:i/>
          <w:iCs/>
        </w:rPr>
        <w:t xml:space="preserve">Ville Radieuse, </w:t>
      </w:r>
      <w:r w:rsidRPr="00C51AC9">
        <w:t>1930, was written by Le Corbusier about his influential and controversial designs of urban Europe</w:t>
      </w:r>
      <w:r w:rsidR="00C51AC9">
        <w:t xml:space="preserve"> (re-thinkingthefuture.com, 2024)</w:t>
      </w:r>
      <w:r w:rsidRPr="00F478C7">
        <w:t xml:space="preserve">. His innovation was to value maximum functionality and efficiency in architecture as well as design a new radical aesthetic that is cheaper and faster to build. The idea of brutalist housing blocks we see today stemmed from his ideas, as well as his own built example, the </w:t>
      </w:r>
      <w:proofErr w:type="spellStart"/>
      <w:r w:rsidRPr="00E02A7F">
        <w:t>Unité</w:t>
      </w:r>
      <w:proofErr w:type="spellEnd"/>
      <w:r w:rsidRPr="00E02A7F">
        <w:t xml:space="preserve"> </w:t>
      </w:r>
      <w:proofErr w:type="spellStart"/>
      <w:r w:rsidRPr="00E02A7F">
        <w:t>D’Habitation</w:t>
      </w:r>
      <w:proofErr w:type="spellEnd"/>
      <w:r w:rsidRPr="00F478C7">
        <w:t xml:space="preserve"> in Marseille, France, built in the year 1952. It was built as a response to housing needs after the Second World War as Corbusier quoted a “vertical garden city” that included communal living, </w:t>
      </w:r>
      <w:r w:rsidR="00DC0E62" w:rsidRPr="00F478C7">
        <w:t>shops,</w:t>
      </w:r>
      <w:r w:rsidRPr="00F478C7">
        <w:t xml:space="preserve"> and a garden for residents to play and interact. Firstly, the idea was praised, but it wouldn’t be until 1968, that fear grew among living in these buildings. </w:t>
      </w:r>
      <w:r w:rsidRPr="00BD081A">
        <w:t xml:space="preserve">On May 16th that year, a match was lit unknowingly that gas leaked in the Ronan Point tower, which led to an explosion, destroying </w:t>
      </w:r>
      <w:r w:rsidRPr="00BD081A">
        <w:lastRenderedPageBreak/>
        <w:t>the corner of the 22-storey building</w:t>
      </w:r>
      <w:r w:rsidR="00BD081A">
        <w:t xml:space="preserve"> (Smale, 2018)</w:t>
      </w:r>
      <w:r w:rsidRPr="00F478C7">
        <w:t xml:space="preserve">. It became known as the Ronan Point Disaster, as the cause was because of poor building construction. Other issues would develop as an increase in crime rates, due to the elevated walkways designed to create community spaces, gang activity, </w:t>
      </w:r>
      <w:r w:rsidR="00DC0E62" w:rsidRPr="00F478C7">
        <w:t>vandalism,</w:t>
      </w:r>
      <w:r w:rsidRPr="00F478C7">
        <w:t xml:space="preserve"> and anti-social behaviour. There was a lack of building management and maintenance as well, so it became an undesirable place to live and turned into a symbol of failure in urban living. </w:t>
      </w:r>
      <w:r w:rsidRPr="00B553C3">
        <w:t>By the time Goldfinger completed the Trellick Tower, the local authorities recognised that these multi-story tower blocks were causing social problems, so they were becoming unpopular</w:t>
      </w:r>
      <w:r w:rsidR="002532DE">
        <w:t xml:space="preserve"> (</w:t>
      </w:r>
      <w:r w:rsidR="002532DE" w:rsidRPr="002532DE">
        <w:t>Architectuul</w:t>
      </w:r>
      <w:r w:rsidR="00B553C3">
        <w:t xml:space="preserve">.com, </w:t>
      </w:r>
      <w:r w:rsidR="002532DE" w:rsidRPr="002532DE">
        <w:t>2019)</w:t>
      </w:r>
      <w:r w:rsidRPr="00F478C7">
        <w:t xml:space="preserve">. Goldfinger was born in Budapest, in 1902. He studied architecture in Paris and was </w:t>
      </w:r>
      <w:r w:rsidRPr="00AF32BA">
        <w:t xml:space="preserve">heavily influenced by Le Corbusier, the structural rationalism taught by Léon Jaussely, </w:t>
      </w:r>
      <w:r w:rsidRPr="00AF32BA">
        <w:rPr>
          <w:i/>
          <w:iCs/>
        </w:rPr>
        <w:t>École des Beaux-Arts</w:t>
      </w:r>
      <w:r w:rsidRPr="00AF32BA">
        <w:t>, and most importantly Auguste Perret</w:t>
      </w:r>
      <w:r w:rsidR="00AF32BA" w:rsidRPr="00AF32BA">
        <w:t xml:space="preserve"> (Johnson, n.d.)</w:t>
      </w:r>
      <w:r w:rsidRPr="00AF32BA">
        <w:t>.</w:t>
      </w:r>
      <w:r w:rsidRPr="00F478C7">
        <w:t xml:space="preserve"> His philosophy was that the essence of architecture lay in the expression of materials and construction methods; principles that are most evident in Goldfinger’s striking bush-hammered concrete housing blocks. Goldfinger as an architect received criticism and admiration, but most negative. At his time, King Charles III (then known as Prince Charles) was public about his opposition to modernist architecture which turned a lot of opinions against Goldfinger’s work. </w:t>
      </w:r>
      <w:r w:rsidRPr="002229BB">
        <w:t>Ian Flemming also despised Goldfinger so much due to Victorian buildings being demolished for his concrete buildings, that his famous Bond villain got named after him</w:t>
      </w:r>
      <w:r w:rsidRPr="00F478C7">
        <w:t>, which Goldfinger threatened to sue. However, after he died in 1987</w:t>
      </w:r>
      <w:r w:rsidRPr="005473EC">
        <w:t>, he won respect and more admiration for suddenly becoming a figure of national significance</w:t>
      </w:r>
      <w:r w:rsidR="005473EC">
        <w:t xml:space="preserve"> (Ivry, 2009)</w:t>
      </w:r>
      <w:r w:rsidRPr="00F478C7">
        <w:t xml:space="preserve">. The architects of Robin Hood Gardens, married couple Alison and Peter Smithson, born in 1928 and 1923 wanted to help restore homes after the Second World War bombings. In their twenties, they were able to work together to start a successful practice and designed the headquarters of the Economist, an extension to St Hilda’s College of Oxford University and a house for the Ideal Home Exhibition in 1956, which was a plastic, mass-produced house. The Robin Hood Gardens, </w:t>
      </w:r>
      <w:r w:rsidRPr="009A1496">
        <w:t xml:space="preserve">which they hoped would become a symbol of modern housing became incredibly unpopular which ended their public </w:t>
      </w:r>
      <w:r w:rsidR="000C304A" w:rsidRPr="009A1496">
        <w:t>career</w:t>
      </w:r>
      <w:r w:rsidR="000C304A">
        <w:t>.</w:t>
      </w:r>
      <w:r w:rsidR="000C304A" w:rsidRPr="00F478C7">
        <w:t xml:space="preserve"> They</w:t>
      </w:r>
      <w:r w:rsidRPr="00F478C7">
        <w:t xml:space="preserve"> are </w:t>
      </w:r>
      <w:r w:rsidRPr="000E5E1C">
        <w:t>still remembered today but are respected for other buildings they designed, such as the Upper Lawn Summer House</w:t>
      </w:r>
      <w:r w:rsidR="000C304A">
        <w:t>.</w:t>
      </w:r>
    </w:p>
    <w:p w14:paraId="42B74D65" w14:textId="77777777" w:rsidR="00753061" w:rsidRDefault="00753061" w:rsidP="0065764B"/>
    <w:p w14:paraId="45F0C323" w14:textId="39BDF971" w:rsidR="00753061" w:rsidRDefault="00753061" w:rsidP="0065764B">
      <w:r>
        <w:rPr>
          <w:noProof/>
        </w:rPr>
        <w:lastRenderedPageBreak/>
        <w:drawing>
          <wp:inline distT="0" distB="0" distL="0" distR="0" wp14:anchorId="7D509A5B" wp14:editId="0CFF3E60">
            <wp:extent cx="2733675" cy="1822349"/>
            <wp:effectExtent l="0" t="0" r="0" b="6985"/>
            <wp:docPr id="534651623" name="Picture 5" descr="design icons | journal | Erno Goldfin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sign icons | journal | Erno Goldfinge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42900" cy="1828499"/>
                    </a:xfrm>
                    <a:prstGeom prst="rect">
                      <a:avLst/>
                    </a:prstGeom>
                    <a:noFill/>
                    <a:ln>
                      <a:noFill/>
                    </a:ln>
                  </pic:spPr>
                </pic:pic>
              </a:graphicData>
            </a:graphic>
          </wp:inline>
        </w:drawing>
      </w:r>
      <w:r w:rsidR="00321579">
        <w:rPr>
          <w:noProof/>
        </w:rPr>
        <w:drawing>
          <wp:inline distT="0" distB="0" distL="0" distR="0" wp14:anchorId="38259AC9" wp14:editId="1E169B6B">
            <wp:extent cx="2657475" cy="1852180"/>
            <wp:effectExtent l="0" t="0" r="0" b="0"/>
            <wp:docPr id="295919331" name="Picture 7" descr="A person and person looking at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919331" name="Picture 7" descr="A person and person looking at a blueprin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68632" cy="1859956"/>
                    </a:xfrm>
                    <a:prstGeom prst="rect">
                      <a:avLst/>
                    </a:prstGeom>
                    <a:noFill/>
                    <a:ln>
                      <a:noFill/>
                    </a:ln>
                  </pic:spPr>
                </pic:pic>
              </a:graphicData>
            </a:graphic>
          </wp:inline>
        </w:drawing>
      </w:r>
    </w:p>
    <w:p w14:paraId="2F090B46" w14:textId="6C60669B" w:rsidR="000204A3" w:rsidRDefault="008A78E0" w:rsidP="0065764B">
      <w:r>
        <w:rPr>
          <w:noProof/>
        </w:rPr>
        <mc:AlternateContent>
          <mc:Choice Requires="wps">
            <w:drawing>
              <wp:anchor distT="0" distB="0" distL="114300" distR="114300" simplePos="0" relativeHeight="251661312" behindDoc="0" locked="0" layoutInCell="1" allowOverlap="1" wp14:anchorId="49CE4518" wp14:editId="1A5588B6">
                <wp:simplePos x="0" y="0"/>
                <wp:positionH relativeFrom="margin">
                  <wp:posOffset>2638425</wp:posOffset>
                </wp:positionH>
                <wp:positionV relativeFrom="paragraph">
                  <wp:posOffset>12065</wp:posOffset>
                </wp:positionV>
                <wp:extent cx="2771775" cy="552450"/>
                <wp:effectExtent l="0" t="0" r="9525" b="0"/>
                <wp:wrapNone/>
                <wp:docPr id="1176650559" name="Text Box 8"/>
                <wp:cNvGraphicFramePr/>
                <a:graphic xmlns:a="http://schemas.openxmlformats.org/drawingml/2006/main">
                  <a:graphicData uri="http://schemas.microsoft.com/office/word/2010/wordprocessingShape">
                    <wps:wsp>
                      <wps:cNvSpPr txBox="1"/>
                      <wps:spPr>
                        <a:xfrm>
                          <a:off x="0" y="0"/>
                          <a:ext cx="2771775" cy="552450"/>
                        </a:xfrm>
                        <a:prstGeom prst="rect">
                          <a:avLst/>
                        </a:prstGeom>
                        <a:solidFill>
                          <a:schemeClr val="lt1"/>
                        </a:solidFill>
                        <a:ln w="6350">
                          <a:noFill/>
                        </a:ln>
                      </wps:spPr>
                      <wps:txbx>
                        <w:txbxContent>
                          <w:p w14:paraId="0E6F25D4" w14:textId="4D83ED2C" w:rsidR="008A78E0" w:rsidRPr="000204A3" w:rsidRDefault="008A78E0" w:rsidP="008A78E0">
                            <w:pPr>
                              <w:jc w:val="center"/>
                            </w:pPr>
                            <w:r>
                              <w:t xml:space="preserve">Figure 4: </w:t>
                            </w:r>
                            <w:r w:rsidR="009401EE">
                              <w:rPr>
                                <w:i/>
                                <w:iCs/>
                              </w:rPr>
                              <w:t>Alison and Peter Smithson</w:t>
                            </w:r>
                            <w:r>
                              <w:rPr>
                                <w:i/>
                                <w:iCs/>
                              </w:rPr>
                              <w:t xml:space="preserve">, </w:t>
                            </w:r>
                            <w:r>
                              <w:t>(</w:t>
                            </w:r>
                            <w:r w:rsidR="009401EE">
                              <w:t xml:space="preserve">archdaily.com, </w:t>
                            </w:r>
                            <w:r w:rsidR="00F737E1">
                              <w:t>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CE4518" id="_x0000_t202" coordsize="21600,21600" o:spt="202" path="m,l,21600r21600,l21600,xe">
                <v:stroke joinstyle="miter"/>
                <v:path gradientshapeok="t" o:connecttype="rect"/>
              </v:shapetype>
              <v:shape id="Text Box 8" o:spid="_x0000_s1026" type="#_x0000_t202" style="position:absolute;left:0;text-align:left;margin-left:207.75pt;margin-top:.95pt;width:218.25pt;height:43.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" fillcolor="white [3201]" stroked="f" strokeweight=".5pt">
                <v:textbox>
                  <w:txbxContent>
                    <w:p w14:paraId="0E6F25D4" w14:textId="4D83ED2C" w:rsidR="008A78E0" w:rsidRPr="000204A3" w:rsidRDefault="008A78E0" w:rsidP="008A78E0">
                      <w:pPr>
                        <w:jc w:val="center"/>
                      </w:pPr>
                      <w:r>
                        <w:t xml:space="preserve">Figure 4: </w:t>
                      </w:r>
                      <w:r w:rsidR="009401EE">
                        <w:rPr>
                          <w:i/>
                          <w:iCs/>
                        </w:rPr>
                        <w:t>Alison and Peter Smithson</w:t>
                      </w:r>
                      <w:r>
                        <w:rPr>
                          <w:i/>
                          <w:iCs/>
                        </w:rPr>
                        <w:t xml:space="preserve">, </w:t>
                      </w:r>
                      <w:r>
                        <w:t>(</w:t>
                      </w:r>
                      <w:r w:rsidR="009401EE">
                        <w:t xml:space="preserve">archdaily.com, </w:t>
                      </w:r>
                      <w:r w:rsidR="00F737E1">
                        <w:t>2020</w:t>
                      </w:r>
                      <w:r>
                        <w:t>)</w:t>
                      </w:r>
                    </w:p>
                  </w:txbxContent>
                </v:textbox>
                <w10:wrap anchorx="margin"/>
              </v:shape>
            </w:pict>
          </mc:Fallback>
        </mc:AlternateContent>
      </w:r>
      <w:r w:rsidR="000204A3">
        <w:rPr>
          <w:noProof/>
        </w:rPr>
        <mc:AlternateContent>
          <mc:Choice Requires="wps">
            <w:drawing>
              <wp:anchor distT="0" distB="0" distL="114300" distR="114300" simplePos="0" relativeHeight="251659264" behindDoc="0" locked="0" layoutInCell="1" allowOverlap="1" wp14:anchorId="4A10E13F" wp14:editId="50E2CA68">
                <wp:simplePos x="0" y="0"/>
                <wp:positionH relativeFrom="margin">
                  <wp:align>left</wp:align>
                </wp:positionH>
                <wp:positionV relativeFrom="paragraph">
                  <wp:posOffset>11430</wp:posOffset>
                </wp:positionV>
                <wp:extent cx="2771775" cy="552450"/>
                <wp:effectExtent l="0" t="0" r="9525" b="0"/>
                <wp:wrapNone/>
                <wp:docPr id="848484646" name="Text Box 8"/>
                <wp:cNvGraphicFramePr/>
                <a:graphic xmlns:a="http://schemas.openxmlformats.org/drawingml/2006/main">
                  <a:graphicData uri="http://schemas.microsoft.com/office/word/2010/wordprocessingShape">
                    <wps:wsp>
                      <wps:cNvSpPr txBox="1"/>
                      <wps:spPr>
                        <a:xfrm>
                          <a:off x="0" y="0"/>
                          <a:ext cx="2771775" cy="552450"/>
                        </a:xfrm>
                        <a:prstGeom prst="rect">
                          <a:avLst/>
                        </a:prstGeom>
                        <a:solidFill>
                          <a:schemeClr val="lt1"/>
                        </a:solidFill>
                        <a:ln w="6350">
                          <a:noFill/>
                        </a:ln>
                      </wps:spPr>
                      <wps:txbx>
                        <w:txbxContent>
                          <w:p w14:paraId="7DFC3996" w14:textId="04FCCA58" w:rsidR="000204A3" w:rsidRPr="000204A3" w:rsidRDefault="000204A3" w:rsidP="000204A3">
                            <w:pPr>
                              <w:jc w:val="center"/>
                            </w:pPr>
                            <w:r>
                              <w:t xml:space="preserve">Figure 3: </w:t>
                            </w:r>
                            <w:r>
                              <w:rPr>
                                <w:i/>
                                <w:iCs/>
                              </w:rPr>
                              <w:t>Ern</w:t>
                            </w:r>
                            <w:r>
                              <w:rPr>
                                <w:rFonts w:cs="Arial"/>
                                <w:i/>
                                <w:iCs/>
                              </w:rPr>
                              <w:t>ö</w:t>
                            </w:r>
                            <w:r>
                              <w:rPr>
                                <w:i/>
                                <w:iCs/>
                              </w:rPr>
                              <w:t xml:space="preserve"> Goldfinger, </w:t>
                            </w:r>
                            <w:r>
                              <w:t>(</w:t>
                            </w:r>
                            <w:r w:rsidR="00EA7C1A">
                              <w:t>alicemadethis.com,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0E13F" id="_x0000_s1027" type="#_x0000_t202" style="position:absolute;left:0;text-align:left;margin-left:0;margin-top:.9pt;width:218.25pt;height:43.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" fillcolor="white [3201]" stroked="f" strokeweight=".5pt">
                <v:textbox>
                  <w:txbxContent>
                    <w:p w14:paraId="7DFC3996" w14:textId="04FCCA58" w:rsidR="000204A3" w:rsidRPr="000204A3" w:rsidRDefault="000204A3" w:rsidP="000204A3">
                      <w:pPr>
                        <w:jc w:val="center"/>
                      </w:pPr>
                      <w:r>
                        <w:t xml:space="preserve">Figure 3: </w:t>
                      </w:r>
                      <w:r>
                        <w:rPr>
                          <w:i/>
                          <w:iCs/>
                        </w:rPr>
                        <w:t>Ern</w:t>
                      </w:r>
                      <w:r>
                        <w:rPr>
                          <w:rFonts w:cs="Arial"/>
                          <w:i/>
                          <w:iCs/>
                        </w:rPr>
                        <w:t>ö</w:t>
                      </w:r>
                      <w:r>
                        <w:rPr>
                          <w:i/>
                          <w:iCs/>
                        </w:rPr>
                        <w:t xml:space="preserve"> Goldfinger, </w:t>
                      </w:r>
                      <w:r>
                        <w:t>(</w:t>
                      </w:r>
                      <w:r w:rsidR="00EA7C1A">
                        <w:t>alicemadethis.com, 2016)</w:t>
                      </w:r>
                    </w:p>
                  </w:txbxContent>
                </v:textbox>
                <w10:wrap anchorx="margin"/>
              </v:shape>
            </w:pict>
          </mc:Fallback>
        </mc:AlternateContent>
      </w:r>
    </w:p>
    <w:p w14:paraId="0A41B5B5" w14:textId="77777777" w:rsidR="00EA7C1A" w:rsidRDefault="00EA7C1A" w:rsidP="0065764B"/>
    <w:p w14:paraId="06509756" w14:textId="77777777" w:rsidR="00BF63ED" w:rsidRDefault="00BF63ED" w:rsidP="0065764B"/>
    <w:p w14:paraId="42ACF502" w14:textId="276D56B5" w:rsidR="008D4A2D" w:rsidRDefault="008D4A2D" w:rsidP="0065764B">
      <w:r w:rsidRPr="008D4A2D">
        <w:t xml:space="preserve">Goldfinger designed the Trellick Tower similarly to his previous building, the Balfron Tower, with the exposed external concrete look. It is a 31-story, 98-meter-tall building that contains 175 flats. In its day, </w:t>
      </w:r>
      <w:r w:rsidRPr="009E5FD5">
        <w:t>it was one of the tallest buildings in Europe hence earning the nickname, “the Tower of Terror</w:t>
      </w:r>
      <w:r w:rsidR="000E72E9" w:rsidRPr="008D4A2D">
        <w:t>”</w:t>
      </w:r>
      <w:r w:rsidR="0015717C">
        <w:t xml:space="preserve"> (</w:t>
      </w:r>
      <w:r w:rsidR="009E5FD5">
        <w:t>Winstanley, 2019).</w:t>
      </w:r>
      <w:r w:rsidRPr="008D4A2D">
        <w:t xml:space="preserve"> Goldfinger designed its functionality uniquely, for how these flats were accessed</w:t>
      </w:r>
      <w:r w:rsidR="000E72E9" w:rsidRPr="008D4A2D">
        <w:t xml:space="preserve">. </w:t>
      </w:r>
      <w:r w:rsidRPr="008D4A2D">
        <w:t xml:space="preserve">There are nine types of two-level flats, with main entrances on every third floor, connecting to the service tower. Inside, an internal staircase leads residents to the upper or lower level of the flat. By reducing sharded corridors, the design allows for more open layouts with windows on both sides. Goldfinger designed the units very carefully, adding dual paned glazing in the windows to help mitigate the sound transmission, as well as pivoting window systems to avoid cleaning problems of a high building. Each flat had an individual fan coil, and a great use of space saving in the rooms, such as sliding doors instead of the traditional swinging door. Trellick Tower’s top floor houses the cantilevered plant room, containing the oil boiler and water storage tanks. He placed the two together to reduce the need for pumps and how the water could easily flow down to the flats thanks to gravity. </w:t>
      </w:r>
      <w:r w:rsidRPr="00B8383F">
        <w:t>However, the building was converted to electricity shortly because of the oil crisis in 1973</w:t>
      </w:r>
      <w:r w:rsidR="00B8383F">
        <w:t xml:space="preserve"> (Goodwin, 2020)</w:t>
      </w:r>
      <w:r w:rsidRPr="008D4A2D">
        <w:t xml:space="preserve">. The north facade has large glass gallery windows that extend the horizontal look of the bridges along the access levels. On the south side, the design includes two types of balconies and vertical supports, creating a pattern that mirrors the gaps formed by the bridges connecting the two main structures. Today, the Trellick Tower is one of London’s most popular properties and is considered a luxury for those who live there. The Balfron Tower, Goldfinger’s similar building from the decade before is also well known as a Grade II listed building. Similarly, Robin Hood Gardens was also built out of pre-cast concrete. It had a total of 213 apartments. It comprised two structures, one being </w:t>
      </w:r>
      <w:r w:rsidR="00DC0E62" w:rsidRPr="008D4A2D">
        <w:t>forty-two</w:t>
      </w:r>
      <w:r w:rsidRPr="008D4A2D">
        <w:t xml:space="preserve"> meters tall with ten stories and the other </w:t>
      </w:r>
      <w:r w:rsidR="00DC0E62" w:rsidRPr="008D4A2D">
        <w:t>thirty</w:t>
      </w:r>
      <w:r w:rsidRPr="008D4A2D">
        <w:t xml:space="preserve"> meters high with seven stories, because the shorter building would allow </w:t>
      </w:r>
      <w:r w:rsidRPr="008D4A2D">
        <w:lastRenderedPageBreak/>
        <w:t>more Southern light onto the taller side. The building’s structure was made of iron bars covered with concrete, and the doors were all made of wood. Since the Smithsons wanted to include space for the residents to be social, the centre includes a garden that sits on remnants of construction and debris. Bedrooms and kitchens were designed to face the garden for less noise, and the living rooms and corridors “the loud rooms” on the other side would face the traffic</w:t>
      </w:r>
      <w:r w:rsidRPr="00ED2CC1">
        <w:t>. The Smithsons invented the term “streets in the sky”</w:t>
      </w:r>
      <w:r w:rsidRPr="008D4A2D">
        <w:t xml:space="preserve"> since this building had so many concrete balcony corridors overlooking the gardens, which were on every third </w:t>
      </w:r>
      <w:r w:rsidR="00C04C06" w:rsidRPr="008D4A2D">
        <w:t>level</w:t>
      </w:r>
      <w:r w:rsidR="00C04C06">
        <w:t>.</w:t>
      </w:r>
      <w:r w:rsidR="00C04C06" w:rsidRPr="008D4A2D">
        <w:t xml:space="preserve"> They</w:t>
      </w:r>
      <w:r w:rsidRPr="008D4A2D">
        <w:t xml:space="preserve"> were designed to be wide e</w:t>
      </w:r>
      <w:r w:rsidRPr="009560A0">
        <w:t>nough for children to play and for people to converse, but in practice, this rarely happened. Over time, the apartments would become fewer desirable places to live in because of the crime rates, the structural safety of the building and ironically, loneliness</w:t>
      </w:r>
      <w:r w:rsidR="00BA036A" w:rsidRPr="009560A0">
        <w:t>.</w:t>
      </w:r>
    </w:p>
    <w:p w14:paraId="62EB71EF" w14:textId="0B172935" w:rsidR="00426C4D" w:rsidRDefault="007B4DB2" w:rsidP="0065764B">
      <w:r>
        <w:rPr>
          <w:noProof/>
        </w:rPr>
        <w:drawing>
          <wp:anchor distT="0" distB="0" distL="114300" distR="114300" simplePos="0" relativeHeight="251667456" behindDoc="0" locked="0" layoutInCell="1" allowOverlap="1" wp14:anchorId="7E50D82C" wp14:editId="3B7B3134">
            <wp:simplePos x="0" y="0"/>
            <wp:positionH relativeFrom="column">
              <wp:posOffset>2857500</wp:posOffset>
            </wp:positionH>
            <wp:positionV relativeFrom="paragraph">
              <wp:posOffset>321310</wp:posOffset>
            </wp:positionV>
            <wp:extent cx="2781300" cy="3514725"/>
            <wp:effectExtent l="0" t="0" r="0" b="9525"/>
            <wp:wrapNone/>
            <wp:docPr id="397611118" name="Picture 12"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icture"/>
                    <pic:cNvPicPr>
                      <a:picLocks noChangeAspect="1" noChangeArrowheads="1"/>
                    </pic:cNvPicPr>
                  </pic:nvPicPr>
                  <pic:blipFill rotWithShape="1">
                    <a:blip r:embed="rId17">
                      <a:extLst>
                        <a:ext uri="{28A0092B-C50C-407E-A947-70E740481C1C}">
                          <a14:useLocalDpi xmlns:a14="http://schemas.microsoft.com/office/drawing/2010/main" val="0"/>
                        </a:ext>
                      </a:extLst>
                    </a:blip>
                    <a:srcRect l="21122"/>
                    <a:stretch/>
                  </pic:blipFill>
                  <pic:spPr bwMode="auto">
                    <a:xfrm>
                      <a:off x="0" y="0"/>
                      <a:ext cx="2781300" cy="3514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8334F3" w14:textId="36477794" w:rsidR="00D81087" w:rsidRDefault="00E23D33" w:rsidP="0065764B">
      <w:r>
        <w:rPr>
          <w:noProof/>
        </w:rPr>
        <mc:AlternateContent>
          <mc:Choice Requires="wps">
            <w:drawing>
              <wp:anchor distT="0" distB="0" distL="114300" distR="114300" simplePos="0" relativeHeight="251666432" behindDoc="0" locked="0" layoutInCell="1" allowOverlap="1" wp14:anchorId="23828567" wp14:editId="6F969F5A">
                <wp:simplePos x="0" y="0"/>
                <wp:positionH relativeFrom="margin">
                  <wp:posOffset>2743200</wp:posOffset>
                </wp:positionH>
                <wp:positionV relativeFrom="paragraph">
                  <wp:posOffset>3549650</wp:posOffset>
                </wp:positionV>
                <wp:extent cx="2771775" cy="552450"/>
                <wp:effectExtent l="0" t="0" r="9525" b="0"/>
                <wp:wrapNone/>
                <wp:docPr id="983043236" name="Text Box 8"/>
                <wp:cNvGraphicFramePr/>
                <a:graphic xmlns:a="http://schemas.openxmlformats.org/drawingml/2006/main">
                  <a:graphicData uri="http://schemas.microsoft.com/office/word/2010/wordprocessingShape">
                    <wps:wsp>
                      <wps:cNvSpPr txBox="1"/>
                      <wps:spPr>
                        <a:xfrm>
                          <a:off x="0" y="0"/>
                          <a:ext cx="2771775" cy="552450"/>
                        </a:xfrm>
                        <a:prstGeom prst="rect">
                          <a:avLst/>
                        </a:prstGeom>
                        <a:solidFill>
                          <a:schemeClr val="lt1"/>
                        </a:solidFill>
                        <a:ln w="6350">
                          <a:noFill/>
                        </a:ln>
                      </wps:spPr>
                      <wps:txbx>
                        <w:txbxContent>
                          <w:p w14:paraId="7CA801A2" w14:textId="4BDD24E7" w:rsidR="00E23D33" w:rsidRPr="000204A3" w:rsidRDefault="00E23D33" w:rsidP="00E23D33">
                            <w:pPr>
                              <w:jc w:val="center"/>
                            </w:pPr>
                            <w:r>
                              <w:t xml:space="preserve">Figure </w:t>
                            </w:r>
                            <w:r w:rsidR="00C833AF">
                              <w:t>6</w:t>
                            </w:r>
                            <w:r>
                              <w:t xml:space="preserve">: </w:t>
                            </w:r>
                            <w:r w:rsidR="00C833AF">
                              <w:rPr>
                                <w:i/>
                                <w:iCs/>
                              </w:rPr>
                              <w:t>Robin Hood Gardens Floorplans,</w:t>
                            </w:r>
                            <w:r>
                              <w:rPr>
                                <w:i/>
                                <w:iCs/>
                              </w:rPr>
                              <w:t xml:space="preserve"> </w:t>
                            </w:r>
                            <w:r>
                              <w:t>(</w:t>
                            </w:r>
                            <w:r w:rsidR="0099648A">
                              <w:t>modernistlondon.com, n.d.</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28567" id="_x0000_s1028" type="#_x0000_t202" style="position:absolute;left:0;text-align:left;margin-left:3in;margin-top:279.5pt;width:218.25pt;height:43.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" fillcolor="white [3201]" stroked="f" strokeweight=".5pt">
                <v:textbox>
                  <w:txbxContent>
                    <w:p w14:paraId="7CA801A2" w14:textId="4BDD24E7" w:rsidR="00E23D33" w:rsidRPr="000204A3" w:rsidRDefault="00E23D33" w:rsidP="00E23D33">
                      <w:pPr>
                        <w:jc w:val="center"/>
                      </w:pPr>
                      <w:r>
                        <w:t xml:space="preserve">Figure </w:t>
                      </w:r>
                      <w:r w:rsidR="00C833AF">
                        <w:t>6</w:t>
                      </w:r>
                      <w:r>
                        <w:t xml:space="preserve">: </w:t>
                      </w:r>
                      <w:r w:rsidR="00C833AF">
                        <w:rPr>
                          <w:i/>
                          <w:iCs/>
                        </w:rPr>
                        <w:t>Robin Hood Gardens Floorplans,</w:t>
                      </w:r>
                      <w:r>
                        <w:rPr>
                          <w:i/>
                          <w:iCs/>
                        </w:rPr>
                        <w:t xml:space="preserve"> </w:t>
                      </w:r>
                      <w:r>
                        <w:t>(</w:t>
                      </w:r>
                      <w:r w:rsidR="0099648A">
                        <w:t>modernistlondon.com, n.d.</w:t>
                      </w:r>
                      <w:r>
                        <w:t>)</w:t>
                      </w:r>
                    </w:p>
                  </w:txbxContent>
                </v:textbox>
                <w10:wrap anchorx="margin"/>
              </v:shape>
            </w:pict>
          </mc:Fallback>
        </mc:AlternateContent>
      </w:r>
      <w:r>
        <w:rPr>
          <w:noProof/>
        </w:rPr>
        <mc:AlternateContent>
          <mc:Choice Requires="wps">
            <w:drawing>
              <wp:anchor distT="0" distB="0" distL="114300" distR="114300" simplePos="0" relativeHeight="251664384" behindDoc="0" locked="0" layoutInCell="1" allowOverlap="1" wp14:anchorId="0E3CAE89" wp14:editId="2A50E683">
                <wp:simplePos x="0" y="0"/>
                <wp:positionH relativeFrom="margin">
                  <wp:align>left</wp:align>
                </wp:positionH>
                <wp:positionV relativeFrom="paragraph">
                  <wp:posOffset>3556635</wp:posOffset>
                </wp:positionV>
                <wp:extent cx="2771775" cy="552450"/>
                <wp:effectExtent l="0" t="0" r="9525" b="0"/>
                <wp:wrapNone/>
                <wp:docPr id="1372072930" name="Text Box 8"/>
                <wp:cNvGraphicFramePr/>
                <a:graphic xmlns:a="http://schemas.openxmlformats.org/drawingml/2006/main">
                  <a:graphicData uri="http://schemas.microsoft.com/office/word/2010/wordprocessingShape">
                    <wps:wsp>
                      <wps:cNvSpPr txBox="1"/>
                      <wps:spPr>
                        <a:xfrm>
                          <a:off x="0" y="0"/>
                          <a:ext cx="2771775" cy="552450"/>
                        </a:xfrm>
                        <a:prstGeom prst="rect">
                          <a:avLst/>
                        </a:prstGeom>
                        <a:solidFill>
                          <a:schemeClr val="lt1"/>
                        </a:solidFill>
                        <a:ln w="6350">
                          <a:noFill/>
                        </a:ln>
                      </wps:spPr>
                      <wps:txbx>
                        <w:txbxContent>
                          <w:p w14:paraId="4A34FF4A" w14:textId="081C4329" w:rsidR="00E23D33" w:rsidRPr="000204A3" w:rsidRDefault="00E23D33" w:rsidP="00E23D33">
                            <w:pPr>
                              <w:jc w:val="center"/>
                            </w:pPr>
                            <w:r>
                              <w:t xml:space="preserve">Figure 5: </w:t>
                            </w:r>
                            <w:r>
                              <w:rPr>
                                <w:i/>
                                <w:iCs/>
                              </w:rPr>
                              <w:t xml:space="preserve">Trellick Tower Section, </w:t>
                            </w:r>
                            <w:r>
                              <w:t>(</w:t>
                            </w:r>
                            <w:r w:rsidR="00CE33B5">
                              <w:t>RIBA</w:t>
                            </w:r>
                            <w:r w:rsidR="00C833AF">
                              <w:t>pix.com</w:t>
                            </w:r>
                            <w:r w:rsidR="00CE33B5">
                              <w:t xml:space="preserve">, </w:t>
                            </w:r>
                            <w:r w:rsidR="00C833AF">
                              <w:t>n.d.</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3CAE89" id="_x0000_s1029" type="#_x0000_t202" style="position:absolute;left:0;text-align:left;margin-left:0;margin-top:280.05pt;width:218.25pt;height:43.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" fillcolor="white [3201]" stroked="f" strokeweight=".5pt">
                <v:textbox>
                  <w:txbxContent>
                    <w:p w14:paraId="4A34FF4A" w14:textId="081C4329" w:rsidR="00E23D33" w:rsidRPr="000204A3" w:rsidRDefault="00E23D33" w:rsidP="00E23D33">
                      <w:pPr>
                        <w:jc w:val="center"/>
                      </w:pPr>
                      <w:r>
                        <w:t xml:space="preserve">Figure 5: </w:t>
                      </w:r>
                      <w:r>
                        <w:rPr>
                          <w:i/>
                          <w:iCs/>
                        </w:rPr>
                        <w:t xml:space="preserve">Trellick Tower Section, </w:t>
                      </w:r>
                      <w:r>
                        <w:t>(</w:t>
                      </w:r>
                      <w:r w:rsidR="00CE33B5">
                        <w:t>RIBA</w:t>
                      </w:r>
                      <w:r w:rsidR="00C833AF">
                        <w:t>pix.com</w:t>
                      </w:r>
                      <w:r w:rsidR="00CE33B5">
                        <w:t xml:space="preserve">, </w:t>
                      </w:r>
                      <w:r w:rsidR="00C833AF">
                        <w:t>n.d.</w:t>
                      </w:r>
                      <w:r>
                        <w:t>)</w:t>
                      </w:r>
                    </w:p>
                  </w:txbxContent>
                </v:textbox>
                <w10:wrap anchorx="margin"/>
              </v:shape>
            </w:pict>
          </mc:Fallback>
        </mc:AlternateContent>
      </w:r>
      <w:r w:rsidR="00E47857">
        <w:rPr>
          <w:noProof/>
        </w:rPr>
        <w:drawing>
          <wp:inline distT="0" distB="0" distL="0" distR="0" wp14:anchorId="01665BDA" wp14:editId="4C856A45">
            <wp:extent cx="2742159" cy="3524250"/>
            <wp:effectExtent l="0" t="0" r="1270" b="0"/>
            <wp:docPr id="406837497" name="Picture 9" descr="Trellick Plan and Photo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rellick Plan and Photograph"/>
                    <pic:cNvPicPr>
                      <a:picLocks noChangeAspect="1" noChangeArrowheads="1"/>
                    </pic:cNvPicPr>
                  </pic:nvPicPr>
                  <pic:blipFill rotWithShape="1">
                    <a:blip r:embed="rId18">
                      <a:extLst>
                        <a:ext uri="{28A0092B-C50C-407E-A947-70E740481C1C}">
                          <a14:useLocalDpi xmlns:a14="http://schemas.microsoft.com/office/drawing/2010/main" val="0"/>
                        </a:ext>
                      </a:extLst>
                    </a:blip>
                    <a:srcRect r="49812"/>
                    <a:stretch/>
                  </pic:blipFill>
                  <pic:spPr bwMode="auto">
                    <a:xfrm>
                      <a:off x="0" y="0"/>
                      <a:ext cx="2745438" cy="3528465"/>
                    </a:xfrm>
                    <a:prstGeom prst="rect">
                      <a:avLst/>
                    </a:prstGeom>
                    <a:noFill/>
                    <a:ln>
                      <a:noFill/>
                    </a:ln>
                    <a:extLst>
                      <a:ext uri="{53640926-AAD7-44D8-BBD7-CCE9431645EC}">
                        <a14:shadowObscured xmlns:a14="http://schemas.microsoft.com/office/drawing/2010/main"/>
                      </a:ext>
                    </a:extLst>
                  </pic:spPr>
                </pic:pic>
              </a:graphicData>
            </a:graphic>
          </wp:inline>
        </w:drawing>
      </w:r>
    </w:p>
    <w:p w14:paraId="0404E7A7" w14:textId="739699E6" w:rsidR="00426C4D" w:rsidRDefault="00426C4D" w:rsidP="0065764B"/>
    <w:p w14:paraId="5D4DFF9D" w14:textId="3F534409" w:rsidR="00E23D33" w:rsidRDefault="00E23D33" w:rsidP="0065764B"/>
    <w:p w14:paraId="1D626A31" w14:textId="3F5FB424" w:rsidR="002E3A95" w:rsidRDefault="002E3A95" w:rsidP="0065764B">
      <w:r w:rsidRPr="002E3A95">
        <w:t xml:space="preserve">A few years after opening, the Trellick Tower was widely hated, and a centre for crime and anti-social behaviour. Many appalling events happened in the building, such as vandals sabotaging the sprinkler system, which led to the lifts being flooded and residents being left without electricity, </w:t>
      </w:r>
      <w:r w:rsidR="00DC0E62" w:rsidRPr="002E3A95">
        <w:t>water,</w:t>
      </w:r>
      <w:r w:rsidRPr="002E3A95">
        <w:t xml:space="preserve"> and heat over the Christmas period. When the lifts were out of order, residents were forced to take the stairs </w:t>
      </w:r>
      <w:r w:rsidRPr="00BA036A">
        <w:t xml:space="preserve">and one collapsed and died. A woman was attacked from the lifts and raped, and a group of dangerous sports participated in jumping off the </w:t>
      </w:r>
      <w:r w:rsidRPr="00BA036A">
        <w:lastRenderedPageBreak/>
        <w:t>building resulting in one man plummeting to his death, so locals didn’t want to go hear it</w:t>
      </w:r>
      <w:r w:rsidR="00BA036A">
        <w:t xml:space="preserve"> </w:t>
      </w:r>
      <w:r w:rsidR="00BA036A" w:rsidRPr="001F23E1">
        <w:t>(Wittenberg, 2020)</w:t>
      </w:r>
      <w:r w:rsidRPr="002E3A95">
        <w:t xml:space="preserve">. In 1991, Sand Helsel, Professor of Architecture at RMIT, made a documentary praising the Trellick Tower on the BBC to change public opinion. Helsel gives a tour around the flat, commenting on the aesthetic and lighting of the spaces, pointing out details saying that Goldfinger is </w:t>
      </w:r>
      <w:r w:rsidRPr="00694FC9">
        <w:t>a “man who obviously loved design</w:t>
      </w:r>
      <w:r w:rsidR="00DC0E62" w:rsidRPr="00694FC9">
        <w:t>”</w:t>
      </w:r>
      <w:r w:rsidR="009560A0">
        <w:t xml:space="preserve"> (</w:t>
      </w:r>
      <w:r w:rsidR="00694FC9">
        <w:t>Helsel, 1991).</w:t>
      </w:r>
      <w:r w:rsidRPr="002E3A95">
        <w:t xml:space="preserve"> She explains she doesn’t think the architect, residents or lack of maintenance is the reason it was hated, but instead, she feels it’s a problem of interpretation, a metaphor for the ills of modern society. She adds, “It's too easy to put in some ominous clouds to paint shadows on every landing.” After her documentary, it became a more respectable landmark in the area, Notting Hill. People wanted to move to the building, and some flats sold by £150,000 in 1999. Then, in 1998, it was awarded its Grade II* title. Another example of a listed brutalist housing estate is the Barbican Estate, in Central London. It is a grade II listed, giant concrete estate containing 2,014 apartments, varying from single studio rooms to seven-bedroom luxury houses spanning 160,000-meter squares. When it first opened in 1982, people had mixed thoughts since pre-bombing, it was a site housing Roman ruins, and its heavy, concrete design. The architects, Peter ‘Joe’ Chamberlin, Geoffry Powell and Christoph Bon (CB &amp; P) designed this building as a commission, their goal being to find a better way for the British to live. Each room in the building is designed generously with light, </w:t>
      </w:r>
      <w:r w:rsidR="00DC0E62" w:rsidRPr="002E3A95">
        <w:t>space,</w:t>
      </w:r>
      <w:r w:rsidRPr="002E3A95">
        <w:t xml:space="preserve"> and comfort. </w:t>
      </w:r>
      <w:r w:rsidRPr="00053B14">
        <w:t>Today the flats are for middle- or upper-class people, and a place they can brag about living in</w:t>
      </w:r>
      <w:r w:rsidR="00793C5B">
        <w:t xml:space="preserve"> (Treggiden, 2016)</w:t>
      </w:r>
      <w:r w:rsidRPr="002E3A95">
        <w:t>. Although it has been voted the UK’s ugliest building, Queen Elizabeth II called the building a “modern world wonder</w:t>
      </w:r>
      <w:r w:rsidR="00134033" w:rsidRPr="002E3A95">
        <w:t>.”</w:t>
      </w:r>
    </w:p>
    <w:p w14:paraId="72374C9B" w14:textId="77777777" w:rsidR="00BF63ED" w:rsidRDefault="00BF63ED" w:rsidP="0065764B"/>
    <w:p w14:paraId="6DE9B374" w14:textId="265052D6" w:rsidR="00CD2EB2" w:rsidRDefault="00605753" w:rsidP="0065764B">
      <w:r>
        <w:rPr>
          <w:noProof/>
        </w:rPr>
        <mc:AlternateContent>
          <mc:Choice Requires="wps">
            <w:drawing>
              <wp:anchor distT="0" distB="0" distL="114300" distR="114300" simplePos="0" relativeHeight="251671552" behindDoc="0" locked="0" layoutInCell="1" allowOverlap="1" wp14:anchorId="18D2740D" wp14:editId="7FAA1C53">
                <wp:simplePos x="0" y="0"/>
                <wp:positionH relativeFrom="margin">
                  <wp:posOffset>2733675</wp:posOffset>
                </wp:positionH>
                <wp:positionV relativeFrom="paragraph">
                  <wp:posOffset>1877695</wp:posOffset>
                </wp:positionV>
                <wp:extent cx="2771775" cy="552450"/>
                <wp:effectExtent l="0" t="0" r="9525" b="0"/>
                <wp:wrapNone/>
                <wp:docPr id="934893814" name="Text Box 8"/>
                <wp:cNvGraphicFramePr/>
                <a:graphic xmlns:a="http://schemas.openxmlformats.org/drawingml/2006/main">
                  <a:graphicData uri="http://schemas.microsoft.com/office/word/2010/wordprocessingShape">
                    <wps:wsp>
                      <wps:cNvSpPr txBox="1"/>
                      <wps:spPr>
                        <a:xfrm>
                          <a:off x="0" y="0"/>
                          <a:ext cx="2771775" cy="552450"/>
                        </a:xfrm>
                        <a:prstGeom prst="rect">
                          <a:avLst/>
                        </a:prstGeom>
                        <a:solidFill>
                          <a:schemeClr val="lt1"/>
                        </a:solidFill>
                        <a:ln w="6350">
                          <a:noFill/>
                        </a:ln>
                      </wps:spPr>
                      <wps:txbx>
                        <w:txbxContent>
                          <w:p w14:paraId="7F6DDF21" w14:textId="40F109E6" w:rsidR="00BF63ED" w:rsidRPr="000204A3" w:rsidRDefault="00BF63ED" w:rsidP="00BF63ED">
                            <w:pPr>
                              <w:jc w:val="center"/>
                            </w:pPr>
                            <w:r>
                              <w:t xml:space="preserve">Figure </w:t>
                            </w:r>
                            <w:r w:rsidR="0031596E">
                              <w:t>8</w:t>
                            </w:r>
                            <w:r>
                              <w:t xml:space="preserve">: </w:t>
                            </w:r>
                            <w:r w:rsidR="001676F7">
                              <w:rPr>
                                <w:i/>
                                <w:iCs/>
                              </w:rPr>
                              <w:t>Interior of Robin Hood Gardens</w:t>
                            </w:r>
                            <w:r>
                              <w:rPr>
                                <w:i/>
                                <w:iCs/>
                              </w:rPr>
                              <w:t xml:space="preserve"> </w:t>
                            </w:r>
                            <w:r>
                              <w:t>(</w:t>
                            </w:r>
                            <w:r w:rsidR="001676F7" w:rsidRPr="001676F7">
                              <w:t>Historic England Archive,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2740D" id="_x0000_s1030" type="#_x0000_t202" style="position:absolute;left:0;text-align:left;margin-left:215.25pt;margin-top:147.85pt;width:218.25pt;height:43.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" fillcolor="white [3201]" stroked="f" strokeweight=".5pt">
                <v:textbox>
                  <w:txbxContent>
                    <w:p w14:paraId="7F6DDF21" w14:textId="40F109E6" w:rsidR="00BF63ED" w:rsidRPr="000204A3" w:rsidRDefault="00BF63ED" w:rsidP="00BF63ED">
                      <w:pPr>
                        <w:jc w:val="center"/>
                      </w:pPr>
                      <w:r>
                        <w:t xml:space="preserve">Figure </w:t>
                      </w:r>
                      <w:r w:rsidR="0031596E">
                        <w:t>8</w:t>
                      </w:r>
                      <w:r>
                        <w:t xml:space="preserve">: </w:t>
                      </w:r>
                      <w:r w:rsidR="001676F7">
                        <w:rPr>
                          <w:i/>
                          <w:iCs/>
                        </w:rPr>
                        <w:t>Interior of Robin Hood Gardens</w:t>
                      </w:r>
                      <w:r>
                        <w:rPr>
                          <w:i/>
                          <w:iCs/>
                        </w:rPr>
                        <w:t xml:space="preserve"> </w:t>
                      </w:r>
                      <w:r>
                        <w:t>(</w:t>
                      </w:r>
                      <w:r w:rsidR="001676F7" w:rsidRPr="001676F7">
                        <w:t>Historic England Archive, 2018)</w:t>
                      </w:r>
                    </w:p>
                  </w:txbxContent>
                </v:textbox>
                <w10:wrap anchorx="margin"/>
              </v:shape>
            </w:pict>
          </mc:Fallback>
        </mc:AlternateContent>
      </w:r>
      <w:r>
        <w:rPr>
          <w:noProof/>
        </w:rPr>
        <mc:AlternateContent>
          <mc:Choice Requires="wps">
            <w:drawing>
              <wp:anchor distT="0" distB="0" distL="114300" distR="114300" simplePos="0" relativeHeight="251669504" behindDoc="0" locked="0" layoutInCell="1" allowOverlap="1" wp14:anchorId="68A244D4" wp14:editId="178D7417">
                <wp:simplePos x="0" y="0"/>
                <wp:positionH relativeFrom="margin">
                  <wp:align>left</wp:align>
                </wp:positionH>
                <wp:positionV relativeFrom="paragraph">
                  <wp:posOffset>1889760</wp:posOffset>
                </wp:positionV>
                <wp:extent cx="2771775" cy="552450"/>
                <wp:effectExtent l="0" t="0" r="9525" b="0"/>
                <wp:wrapNone/>
                <wp:docPr id="1373596875" name="Text Box 8"/>
                <wp:cNvGraphicFramePr/>
                <a:graphic xmlns:a="http://schemas.openxmlformats.org/drawingml/2006/main">
                  <a:graphicData uri="http://schemas.microsoft.com/office/word/2010/wordprocessingShape">
                    <wps:wsp>
                      <wps:cNvSpPr txBox="1"/>
                      <wps:spPr>
                        <a:xfrm>
                          <a:off x="0" y="0"/>
                          <a:ext cx="2771775" cy="552450"/>
                        </a:xfrm>
                        <a:prstGeom prst="rect">
                          <a:avLst/>
                        </a:prstGeom>
                        <a:solidFill>
                          <a:schemeClr val="lt1"/>
                        </a:solidFill>
                        <a:ln w="6350">
                          <a:noFill/>
                        </a:ln>
                      </wps:spPr>
                      <wps:txbx>
                        <w:txbxContent>
                          <w:p w14:paraId="36E20820" w14:textId="75CBE953" w:rsidR="00BF63ED" w:rsidRPr="000204A3" w:rsidRDefault="00BF63ED" w:rsidP="00BF63ED">
                            <w:pPr>
                              <w:jc w:val="center"/>
                            </w:pPr>
                            <w:r>
                              <w:t xml:space="preserve">Figure 7: </w:t>
                            </w:r>
                            <w:r w:rsidR="00605753" w:rsidRPr="00605753">
                              <w:rPr>
                                <w:i/>
                                <w:iCs/>
                              </w:rPr>
                              <w:t>Lobby interior of Trellick Tower</w:t>
                            </w:r>
                            <w:r w:rsidR="00605753">
                              <w:rPr>
                                <w:i/>
                                <w:iCs/>
                              </w:rPr>
                              <w:t>,</w:t>
                            </w:r>
                            <w:r>
                              <w:rPr>
                                <w:i/>
                                <w:iCs/>
                              </w:rPr>
                              <w:t xml:space="preserve"> </w:t>
                            </w:r>
                            <w:r>
                              <w:t>(</w:t>
                            </w:r>
                            <w:r w:rsidR="009E1FB1" w:rsidRPr="009E1FB1">
                              <w:t>ArchitectureAu.</w:t>
                            </w:r>
                            <w:r w:rsidR="009E1FB1">
                              <w:t>com,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A244D4" id="_x0000_s1031" type="#_x0000_t202" style="position:absolute;left:0;text-align:left;margin-left:0;margin-top:148.8pt;width:218.25pt;height:43.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" fillcolor="white [3201]" stroked="f" strokeweight=".5pt">
                <v:textbox>
                  <w:txbxContent>
                    <w:p w14:paraId="36E20820" w14:textId="75CBE953" w:rsidR="00BF63ED" w:rsidRPr="000204A3" w:rsidRDefault="00BF63ED" w:rsidP="00BF63ED">
                      <w:pPr>
                        <w:jc w:val="center"/>
                      </w:pPr>
                      <w:r>
                        <w:t xml:space="preserve">Figure 7: </w:t>
                      </w:r>
                      <w:r w:rsidR="00605753" w:rsidRPr="00605753">
                        <w:rPr>
                          <w:i/>
                          <w:iCs/>
                        </w:rPr>
                        <w:t>Lobby interior of Trellick Tower</w:t>
                      </w:r>
                      <w:r w:rsidR="00605753">
                        <w:rPr>
                          <w:i/>
                          <w:iCs/>
                        </w:rPr>
                        <w:t>,</w:t>
                      </w:r>
                      <w:r>
                        <w:rPr>
                          <w:i/>
                          <w:iCs/>
                        </w:rPr>
                        <w:t xml:space="preserve"> </w:t>
                      </w:r>
                      <w:r>
                        <w:t>(</w:t>
                      </w:r>
                      <w:r w:rsidR="009E1FB1" w:rsidRPr="009E1FB1">
                        <w:t>ArchitectureAu.</w:t>
                      </w:r>
                      <w:r w:rsidR="009E1FB1">
                        <w:t>com, 2016)</w:t>
                      </w:r>
                    </w:p>
                  </w:txbxContent>
                </v:textbox>
                <w10:wrap anchorx="margin"/>
              </v:shape>
            </w:pict>
          </mc:Fallback>
        </mc:AlternateContent>
      </w:r>
      <w:r w:rsidR="00BF63ED">
        <w:rPr>
          <w:noProof/>
        </w:rPr>
        <w:drawing>
          <wp:inline distT="0" distB="0" distL="0" distR="0" wp14:anchorId="44BFE49E" wp14:editId="2EF1CAD6">
            <wp:extent cx="2790825" cy="1870961"/>
            <wp:effectExtent l="0" t="0" r="0" b="0"/>
            <wp:docPr id="1391086032" name="Picture 15" descr="Lobby interior of Trellick Tower.&#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Lobby interior of Trellick Tower.&#10;&#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15177" cy="1887286"/>
                    </a:xfrm>
                    <a:prstGeom prst="rect">
                      <a:avLst/>
                    </a:prstGeom>
                    <a:noFill/>
                    <a:ln>
                      <a:noFill/>
                    </a:ln>
                  </pic:spPr>
                </pic:pic>
              </a:graphicData>
            </a:graphic>
          </wp:inline>
        </w:drawing>
      </w:r>
      <w:r w:rsidR="006200E8">
        <w:rPr>
          <w:noProof/>
        </w:rPr>
        <w:drawing>
          <wp:inline distT="0" distB="0" distL="0" distR="0" wp14:anchorId="782248D6" wp14:editId="644CEF2D">
            <wp:extent cx="2638425" cy="1852394"/>
            <wp:effectExtent l="0" t="0" r="0" b="0"/>
            <wp:docPr id="1964655730" name="Picture 14" descr="Robin Hood Gardens is a lesson for future cities - Dom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Robin Hood Gardens is a lesson for future cities - Domu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61959" cy="1868917"/>
                    </a:xfrm>
                    <a:prstGeom prst="rect">
                      <a:avLst/>
                    </a:prstGeom>
                    <a:noFill/>
                    <a:ln>
                      <a:noFill/>
                    </a:ln>
                  </pic:spPr>
                </pic:pic>
              </a:graphicData>
            </a:graphic>
          </wp:inline>
        </w:drawing>
      </w:r>
    </w:p>
    <w:p w14:paraId="0CF47567" w14:textId="0A5DC1A2" w:rsidR="00BF63ED" w:rsidRDefault="00BF63ED" w:rsidP="0065764B"/>
    <w:p w14:paraId="51A983E9" w14:textId="2F4BA2A1" w:rsidR="00BF63ED" w:rsidRDefault="00BF63ED" w:rsidP="0065764B"/>
    <w:p w14:paraId="0C3A2CF1" w14:textId="0A4EAE7D" w:rsidR="00FF26A3" w:rsidRDefault="00C85113" w:rsidP="0065764B">
      <w:r w:rsidRPr="00C85113">
        <w:t xml:space="preserve">When it was announced that </w:t>
      </w:r>
      <w:r w:rsidRPr="00AC4E1C">
        <w:t>Robin Hood Gardens would be demolished, a study reported that 75% of its residents would like it knocked down and replaced</w:t>
      </w:r>
      <w:r w:rsidR="00AC4E1C">
        <w:t xml:space="preserve"> (Anon, 2008)</w:t>
      </w:r>
      <w:r w:rsidRPr="00C85113">
        <w:t xml:space="preserve">. Some architects fought to try and save it, such as Lord Rogers, Stuart Lipton and Zaha Hadid, as well as </w:t>
      </w:r>
      <w:r w:rsidRPr="00C85113">
        <w:lastRenderedPageBreak/>
        <w:t xml:space="preserve">historians. Residents such as Charles Alison said, “People live in Robin Hood Gardens like they live in a prison.” Others would say in </w:t>
      </w:r>
      <w:r w:rsidRPr="000A6EF9">
        <w:t>interviews that they were worried about their children, and how much drug addicts lived in the building</w:t>
      </w:r>
      <w:r w:rsidR="000A6EF9">
        <w:t xml:space="preserve"> (Hussain, 2016)</w:t>
      </w:r>
      <w:r w:rsidRPr="00C85113">
        <w:t xml:space="preserve">. On the other hand, one of the good things that came out of this building was how kind and friendly some neighbours were to each other. </w:t>
      </w:r>
      <w:r w:rsidRPr="007F46F8">
        <w:t>The concrete facades would start to weather poorly, and on top of that, road pollution</w:t>
      </w:r>
      <w:r w:rsidR="000F46F3">
        <w:t xml:space="preserve"> (weeklytales.com, </w:t>
      </w:r>
      <w:r w:rsidR="007F46F8">
        <w:t>2015)</w:t>
      </w:r>
      <w:r w:rsidR="000E72E9" w:rsidRPr="00C85113">
        <w:t xml:space="preserve">. </w:t>
      </w:r>
      <w:r w:rsidRPr="00C85113">
        <w:t xml:space="preserve">However, some residents liked the building. A resident named Darren said, “I have lived here all my life, I love where I live.” Tower Hamlets, who decided to demolish the gardens said it was because new homes would be more efficient. London Borough of Tower Hamlets, in collaboration with GLA, has plans for a new residential since the demolition of Robin Hood Gardens. The project, named Blackwell Reach will have over </w:t>
      </w:r>
      <w:r w:rsidR="00DC0E62">
        <w:t>six hundred</w:t>
      </w:r>
      <w:r w:rsidRPr="00C85113">
        <w:t xml:space="preserve"> new affordable homes, an extended </w:t>
      </w:r>
      <w:r w:rsidR="00DC0E62" w:rsidRPr="00C85113">
        <w:t>school,</w:t>
      </w:r>
      <w:r w:rsidRPr="00C85113">
        <w:t xml:space="preserve"> and a mosque</w:t>
      </w:r>
      <w:r w:rsidRPr="004D2DBC">
        <w:t>. It costs £500 million which is a risk considering they want the new homes to be even more affordable than the Robin Hood Gardens</w:t>
      </w:r>
      <w:r w:rsidR="004D2DBC">
        <w:t xml:space="preserve"> (Anon, 2012)</w:t>
      </w:r>
      <w:r w:rsidRPr="00C85113">
        <w:t xml:space="preserve">. However, they would be better for the environment with energy-efficient, sustainable building features. Another example is Aylesbury Estate, London. It was built between 1963 and 1977 by R.G. Davis &amp; Partners. It is one of the largest brutalist estates in London sizing around </w:t>
      </w:r>
      <w:r w:rsidR="00DC0E62" w:rsidRPr="00C85113">
        <w:t>thirty</w:t>
      </w:r>
      <w:r w:rsidRPr="00C85113">
        <w:t xml:space="preserve"> hectares, </w:t>
      </w:r>
      <w:r w:rsidRPr="00BC3F7B">
        <w:t>which once accommodated 11,000 people</w:t>
      </w:r>
      <w:r w:rsidR="00BC3F7B">
        <w:t xml:space="preserve"> (</w:t>
      </w:r>
      <w:r w:rsidR="00BC3F7B" w:rsidRPr="00BC3F7B">
        <w:t>Miklaszewicz, 2023</w:t>
      </w:r>
      <w:r w:rsidR="00BC3F7B">
        <w:rPr>
          <w:b/>
          <w:bCs/>
        </w:rPr>
        <w:t>)</w:t>
      </w:r>
      <w:r w:rsidRPr="00C85113">
        <w:t xml:space="preserve">. There are much fewer residents there now, due to poor maintenance and crime, and the council has definite plans to demolish it, </w:t>
      </w:r>
      <w:r w:rsidRPr="00704A06">
        <w:t xml:space="preserve">to replace it with 4,200 new homes, which is </w:t>
      </w:r>
      <w:r w:rsidR="00160AE4" w:rsidRPr="00704A06">
        <w:t>twice</w:t>
      </w:r>
      <w:r w:rsidRPr="00704A06">
        <w:t xml:space="preserve"> as many existing</w:t>
      </w:r>
      <w:r w:rsidR="00AA5236">
        <w:t xml:space="preserve"> (</w:t>
      </w:r>
      <w:r w:rsidR="00AA5236" w:rsidRPr="00AA5236">
        <w:t>www.vauxhallandkennington.org.uk. (n.d.)</w:t>
      </w:r>
      <w:r w:rsidRPr="00C85113">
        <w:t>. Other than the building being considered ugly by the then Conservative Party leader, Michael Howard, the building lacks care and thought in the design and construction, meaning that the architects either rushed the plans or wanted to be known for designing one of the UK’s largest housing estates.</w:t>
      </w:r>
    </w:p>
    <w:p w14:paraId="1EC8DA0C" w14:textId="3FE28311" w:rsidR="00FF26A3" w:rsidRDefault="00FF26A3" w:rsidP="0065764B"/>
    <w:p w14:paraId="7F353D73" w14:textId="7F58F85A" w:rsidR="00533A4E" w:rsidRDefault="003A1159" w:rsidP="0065764B">
      <w:r>
        <w:rPr>
          <w:noProof/>
        </w:rPr>
        <mc:AlternateContent>
          <mc:Choice Requires="wps">
            <w:drawing>
              <wp:anchor distT="0" distB="0" distL="114300" distR="114300" simplePos="0" relativeHeight="251676672" behindDoc="0" locked="0" layoutInCell="1" allowOverlap="1" wp14:anchorId="3D327DF7" wp14:editId="1D3AD728">
                <wp:simplePos x="0" y="0"/>
                <wp:positionH relativeFrom="margin">
                  <wp:posOffset>2790826</wp:posOffset>
                </wp:positionH>
                <wp:positionV relativeFrom="paragraph">
                  <wp:posOffset>1875155</wp:posOffset>
                </wp:positionV>
                <wp:extent cx="2609850" cy="552450"/>
                <wp:effectExtent l="0" t="0" r="0" b="0"/>
                <wp:wrapNone/>
                <wp:docPr id="638113794" name="Text Box 8"/>
                <wp:cNvGraphicFramePr/>
                <a:graphic xmlns:a="http://schemas.openxmlformats.org/drawingml/2006/main">
                  <a:graphicData uri="http://schemas.microsoft.com/office/word/2010/wordprocessingShape">
                    <wps:wsp>
                      <wps:cNvSpPr txBox="1"/>
                      <wps:spPr>
                        <a:xfrm>
                          <a:off x="0" y="0"/>
                          <a:ext cx="2609850" cy="552450"/>
                        </a:xfrm>
                        <a:prstGeom prst="rect">
                          <a:avLst/>
                        </a:prstGeom>
                        <a:solidFill>
                          <a:schemeClr val="lt1"/>
                        </a:solidFill>
                        <a:ln w="6350">
                          <a:noFill/>
                        </a:ln>
                      </wps:spPr>
                      <wps:txbx>
                        <w:txbxContent>
                          <w:p w14:paraId="61512B22" w14:textId="3049F0F5" w:rsidR="003A1159" w:rsidRPr="000204A3" w:rsidRDefault="003A1159" w:rsidP="003A1159">
                            <w:pPr>
                              <w:jc w:val="center"/>
                            </w:pPr>
                            <w:r>
                              <w:t xml:space="preserve">Figure </w:t>
                            </w:r>
                            <w:r w:rsidR="00D45132">
                              <w:t>10</w:t>
                            </w:r>
                            <w:r>
                              <w:t xml:space="preserve">: </w:t>
                            </w:r>
                            <w:r w:rsidR="00D45132">
                              <w:rPr>
                                <w:i/>
                                <w:iCs/>
                              </w:rPr>
                              <w:t>The Aylesbury Estate</w:t>
                            </w:r>
                            <w:r>
                              <w:rPr>
                                <w:i/>
                                <w:iCs/>
                              </w:rPr>
                              <w:t xml:space="preserve">, </w:t>
                            </w:r>
                            <w:r>
                              <w:t>(</w:t>
                            </w:r>
                            <w:r w:rsidR="00FD2A7C">
                              <w:t xml:space="preserve">Inigma, </w:t>
                            </w:r>
                            <w:r w:rsidR="000213AE">
                              <w:t>2010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327DF7" id="_x0000_s1032" type="#_x0000_t202" style="position:absolute;left:0;text-align:left;margin-left:219.75pt;margin-top:147.65pt;width:205.5pt;height:43.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" fillcolor="white [3201]" stroked="f" strokeweight=".5pt">
                <v:textbox>
                  <w:txbxContent>
                    <w:p w14:paraId="61512B22" w14:textId="3049F0F5" w:rsidR="003A1159" w:rsidRPr="000204A3" w:rsidRDefault="003A1159" w:rsidP="003A1159">
                      <w:pPr>
                        <w:jc w:val="center"/>
                      </w:pPr>
                      <w:r>
                        <w:t xml:space="preserve">Figure </w:t>
                      </w:r>
                      <w:r w:rsidR="00D45132">
                        <w:t>10</w:t>
                      </w:r>
                      <w:r>
                        <w:t xml:space="preserve">: </w:t>
                      </w:r>
                      <w:r w:rsidR="00D45132">
                        <w:rPr>
                          <w:i/>
                          <w:iCs/>
                        </w:rPr>
                        <w:t>The Aylesbury Estate</w:t>
                      </w:r>
                      <w:r>
                        <w:rPr>
                          <w:i/>
                          <w:iCs/>
                        </w:rPr>
                        <w:t xml:space="preserve">, </w:t>
                      </w:r>
                      <w:r>
                        <w:t>(</w:t>
                      </w:r>
                      <w:r w:rsidR="00FD2A7C">
                        <w:t xml:space="preserve">Inigma, </w:t>
                      </w:r>
                      <w:r w:rsidR="000213AE">
                        <w:t>2010</w:t>
                      </w:r>
                      <w:r>
                        <w:t>)</w:t>
                      </w:r>
                    </w:p>
                  </w:txbxContent>
                </v:textbox>
                <w10:wrap anchorx="margin"/>
              </v:shape>
            </w:pict>
          </mc:Fallback>
        </mc:AlternateContent>
      </w:r>
      <w:r>
        <w:rPr>
          <w:noProof/>
        </w:rPr>
        <w:drawing>
          <wp:anchor distT="0" distB="0" distL="114300" distR="114300" simplePos="0" relativeHeight="251674624" behindDoc="0" locked="0" layoutInCell="1" allowOverlap="1" wp14:anchorId="0FF164C3" wp14:editId="41DF4F4B">
            <wp:simplePos x="0" y="0"/>
            <wp:positionH relativeFrom="column">
              <wp:posOffset>2905125</wp:posOffset>
            </wp:positionH>
            <wp:positionV relativeFrom="paragraph">
              <wp:posOffset>8255</wp:posOffset>
            </wp:positionV>
            <wp:extent cx="2476500" cy="1857375"/>
            <wp:effectExtent l="0" t="0" r="0" b="9525"/>
            <wp:wrapNone/>
            <wp:docPr id="46322118" name="Picture 17" descr="Aylesbury Estate -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Aylesbury Estate - Londo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76500" cy="1857375"/>
                    </a:xfrm>
                    <a:prstGeom prst="rect">
                      <a:avLst/>
                    </a:prstGeom>
                    <a:noFill/>
                    <a:ln>
                      <a:noFill/>
                    </a:ln>
                  </pic:spPr>
                </pic:pic>
              </a:graphicData>
            </a:graphic>
            <wp14:sizeRelH relativeFrom="page">
              <wp14:pctWidth>0</wp14:pctWidth>
            </wp14:sizeRelH>
            <wp14:sizeRelV relativeFrom="page">
              <wp14:pctHeight>0</wp14:pctHeight>
            </wp14:sizeRelV>
          </wp:anchor>
        </w:drawing>
      </w:r>
      <w:r w:rsidR="00FF26A3">
        <w:rPr>
          <w:noProof/>
        </w:rPr>
        <mc:AlternateContent>
          <mc:Choice Requires="wps">
            <w:drawing>
              <wp:anchor distT="0" distB="0" distL="114300" distR="114300" simplePos="0" relativeHeight="251673600" behindDoc="0" locked="0" layoutInCell="1" allowOverlap="1" wp14:anchorId="020F6B6C" wp14:editId="4B0F6685">
                <wp:simplePos x="0" y="0"/>
                <wp:positionH relativeFrom="margin">
                  <wp:align>left</wp:align>
                </wp:positionH>
                <wp:positionV relativeFrom="paragraph">
                  <wp:posOffset>1882775</wp:posOffset>
                </wp:positionV>
                <wp:extent cx="2771775" cy="552450"/>
                <wp:effectExtent l="0" t="0" r="9525" b="0"/>
                <wp:wrapNone/>
                <wp:docPr id="1095412404" name="Text Box 8"/>
                <wp:cNvGraphicFramePr/>
                <a:graphic xmlns:a="http://schemas.openxmlformats.org/drawingml/2006/main">
                  <a:graphicData uri="http://schemas.microsoft.com/office/word/2010/wordprocessingShape">
                    <wps:wsp>
                      <wps:cNvSpPr txBox="1"/>
                      <wps:spPr>
                        <a:xfrm>
                          <a:off x="0" y="0"/>
                          <a:ext cx="2771775" cy="552450"/>
                        </a:xfrm>
                        <a:prstGeom prst="rect">
                          <a:avLst/>
                        </a:prstGeom>
                        <a:solidFill>
                          <a:schemeClr val="lt1"/>
                        </a:solidFill>
                        <a:ln w="6350">
                          <a:noFill/>
                        </a:ln>
                      </wps:spPr>
                      <wps:txbx>
                        <w:txbxContent>
                          <w:p w14:paraId="0D6B4A93" w14:textId="3B8E5360" w:rsidR="00FF26A3" w:rsidRPr="000204A3" w:rsidRDefault="00FF26A3" w:rsidP="00FF26A3">
                            <w:pPr>
                              <w:jc w:val="center"/>
                            </w:pPr>
                            <w:r>
                              <w:t xml:space="preserve">Figure </w:t>
                            </w:r>
                            <w:r w:rsidR="003A1159">
                              <w:t>9</w:t>
                            </w:r>
                            <w:r>
                              <w:t xml:space="preserve">: </w:t>
                            </w:r>
                            <w:r w:rsidR="003A1159">
                              <w:rPr>
                                <w:i/>
                                <w:iCs/>
                              </w:rPr>
                              <w:t>The Barbican Estate</w:t>
                            </w:r>
                            <w:r>
                              <w:rPr>
                                <w:i/>
                                <w:iCs/>
                              </w:rPr>
                              <w:t xml:space="preserve">, </w:t>
                            </w:r>
                            <w:r>
                              <w:t>(</w:t>
                            </w:r>
                            <w:r w:rsidR="001B5C56">
                              <w:t>Standard.co.uk, 2019</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F6B6C" id="_x0000_s1033" type="#_x0000_t202" style="position:absolute;left:0;text-align:left;margin-left:0;margin-top:148.25pt;width:218.25pt;height:43.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" fillcolor="white [3201]" stroked="f" strokeweight=".5pt">
                <v:textbox>
                  <w:txbxContent>
                    <w:p w14:paraId="0D6B4A93" w14:textId="3B8E5360" w:rsidR="00FF26A3" w:rsidRPr="000204A3" w:rsidRDefault="00FF26A3" w:rsidP="00FF26A3">
                      <w:pPr>
                        <w:jc w:val="center"/>
                      </w:pPr>
                      <w:r>
                        <w:t xml:space="preserve">Figure </w:t>
                      </w:r>
                      <w:r w:rsidR="003A1159">
                        <w:t>9</w:t>
                      </w:r>
                      <w:r>
                        <w:t xml:space="preserve">: </w:t>
                      </w:r>
                      <w:r w:rsidR="003A1159">
                        <w:rPr>
                          <w:i/>
                          <w:iCs/>
                        </w:rPr>
                        <w:t>The Barbican Estate</w:t>
                      </w:r>
                      <w:r>
                        <w:rPr>
                          <w:i/>
                          <w:iCs/>
                        </w:rPr>
                        <w:t xml:space="preserve">, </w:t>
                      </w:r>
                      <w:r>
                        <w:t>(</w:t>
                      </w:r>
                      <w:r w:rsidR="001B5C56">
                        <w:t>Standard.co.uk, 2019</w:t>
                      </w:r>
                      <w:r>
                        <w:t>)</w:t>
                      </w:r>
                    </w:p>
                  </w:txbxContent>
                </v:textbox>
                <w10:wrap anchorx="margin"/>
              </v:shape>
            </w:pict>
          </mc:Fallback>
        </mc:AlternateContent>
      </w:r>
      <w:r w:rsidR="0085126E">
        <w:rPr>
          <w:noProof/>
        </w:rPr>
        <w:drawing>
          <wp:inline distT="0" distB="0" distL="0" distR="0" wp14:anchorId="09EA9587" wp14:editId="4F3F82DB">
            <wp:extent cx="2800504" cy="1866900"/>
            <wp:effectExtent l="0" t="0" r="0" b="0"/>
            <wp:docPr id="1084608360" name="Picture 16" descr="The Barbican Estate at 50: why London's brutalist concrete hous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The Barbican Estate at 50: why London's brutalist concrete housing ..."/>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29132" cy="1885984"/>
                    </a:xfrm>
                    <a:prstGeom prst="rect">
                      <a:avLst/>
                    </a:prstGeom>
                    <a:noFill/>
                    <a:ln>
                      <a:noFill/>
                    </a:ln>
                  </pic:spPr>
                </pic:pic>
              </a:graphicData>
            </a:graphic>
          </wp:inline>
        </w:drawing>
      </w:r>
    </w:p>
    <w:p w14:paraId="4CD087A1" w14:textId="173C5163" w:rsidR="00FF26A3" w:rsidRDefault="00FF26A3" w:rsidP="0065764B"/>
    <w:p w14:paraId="207B88E6" w14:textId="37E5A0DC" w:rsidR="00533A4E" w:rsidRDefault="00533A4E" w:rsidP="0065764B"/>
    <w:p w14:paraId="721FB978" w14:textId="248AE3A4" w:rsidR="003C6BBC" w:rsidRDefault="008D4DBA" w:rsidP="007838CD">
      <w:r w:rsidRPr="008D4DBA">
        <w:lastRenderedPageBreak/>
        <w:t xml:space="preserve">What The Trellick Tower and Robin Hood Gardens both have in common, were a lot of things. The brutalist style, influenced heavily by Le Corbusier, of the concrete facades and a noticeable decrease in exterior ornament. Both have dark histories, of crime and bad maintenance. The architects found the “streets in the sky” concept </w:t>
      </w:r>
      <w:r w:rsidR="00DC0E62" w:rsidRPr="008D4DBA">
        <w:t>interesting</w:t>
      </w:r>
      <w:r w:rsidRPr="008D4DBA">
        <w:t xml:space="preserve"> and useful, even when opposed by the public. Which leads back to the question, how did one succeed, and the other, a failure? Opinion is </w:t>
      </w:r>
      <w:r w:rsidR="00DC0E62" w:rsidRPr="008D4DBA">
        <w:t>an especially essential element</w:t>
      </w:r>
      <w:r w:rsidRPr="008D4DBA">
        <w:t xml:space="preserve"> of the answer. For both buildings, groups that supported brutalism have always been architects, </w:t>
      </w:r>
      <w:r w:rsidR="00DC0E62" w:rsidRPr="008D4DBA">
        <w:t>historians,</w:t>
      </w:r>
      <w:r w:rsidRPr="008D4DBA">
        <w:t xml:space="preserve"> and established residents. Some architects can appreciate and understand designs more than a person who has no knowledge of construction, historians know that brutalism is </w:t>
      </w:r>
      <w:r w:rsidR="00DC0E62" w:rsidRPr="008D4DBA">
        <w:t>a substantial change</w:t>
      </w:r>
      <w:r w:rsidRPr="008D4DBA">
        <w:t xml:space="preserve"> in history which needs to be remembered, and long-term residents have lived in them long enough to call them homes. On the other hand, </w:t>
      </w:r>
      <w:r w:rsidR="00DC0E62" w:rsidRPr="008D4DBA">
        <w:t>a sizeable percentage</w:t>
      </w:r>
      <w:r w:rsidRPr="008D4DBA">
        <w:t xml:space="preserve"> of the public dislike the buildings. Most of these negative opinions come from the “ugly” appearance of the blocks. People can be quick to disagree since it’s </w:t>
      </w:r>
      <w:r w:rsidR="00134033" w:rsidRPr="008D4DBA">
        <w:t xml:space="preserve">a </w:t>
      </w:r>
      <w:r w:rsidR="00134033">
        <w:t>new</w:t>
      </w:r>
      <w:r w:rsidR="00134033" w:rsidRPr="008D4DBA">
        <w:t xml:space="preserve"> look</w:t>
      </w:r>
      <w:r w:rsidRPr="008D4DBA">
        <w:t xml:space="preserve">, the opposite of the Victorian houses they’re used to, or it could even be a fear of modernism, the future. As the Trellick Tower has proved, these opinions can be very fluid, as a BBC documentary started the journey to the flats becoming high-demand and a proud symbol for Notting Hill. The Barbican Estate is more proof of how brutalism can be popular. Robin Hood Gardens and the Aylesbury Estate failed to have enough protection from demolition, meaning that perhaps their downfall was not having enough people find them “beautiful.” The council for both explained that having sustainable, new flats replacing them would be more beneficial to the area, but plans for these buildings are in the modernist style. One notable thing that the Trellick and Barbicans have in common that the other two </w:t>
      </w:r>
      <w:r w:rsidR="00160AE4" w:rsidRPr="008D4DBA">
        <w:t>do not</w:t>
      </w:r>
      <w:r w:rsidRPr="008D4DBA">
        <w:t xml:space="preserve">, is how they are now luxury, middle-class residents. Since people might view them as flats for the rich, they might have gained more respect and value for that reason. Another factor that could be the cause for some’s success, is the architect. Goldfinger put a lot of effort and care into the Trellick, and architects such as Sand Helsel could recognise his passion for design, and how his goal was to give people the best living experience. CB &amp; P practice worked a practice together and was commissioned to design the Barbican, and with their combined efforts, the project turned out sensitive to the existing ruins, accommodating all needs and </w:t>
      </w:r>
      <w:r w:rsidR="00160AE4" w:rsidRPr="008D4DBA">
        <w:t>contemporary design</w:t>
      </w:r>
      <w:r w:rsidRPr="008D4DBA">
        <w:t xml:space="preserve">. The Smithsons wanted to reinvent urban housing to be completely new, radical and a unique style. This could have been where they went wrong because although their idea had potential, the structural problems meant the building </w:t>
      </w:r>
      <w:r w:rsidR="00160AE4" w:rsidRPr="008D4DBA">
        <w:t>would not</w:t>
      </w:r>
      <w:r w:rsidRPr="008D4DBA">
        <w:t xml:space="preserve"> last long without a refurbishment, so they could have overlooked that factor. The Aylesbury Estate also suffered construction issues, maybe since it was built at such a large, ambitious size with a lack of </w:t>
      </w:r>
      <w:r w:rsidR="00160AE4" w:rsidRPr="008D4DBA">
        <w:t>diligence</w:t>
      </w:r>
      <w:r w:rsidRPr="008D4DBA">
        <w:t xml:space="preserve">, even stated that it was rushed, and designed with no thought and necessary skills. Overall, </w:t>
      </w:r>
      <w:r w:rsidR="00DC0E62" w:rsidRPr="008D4DBA">
        <w:t>it is</w:t>
      </w:r>
      <w:r w:rsidRPr="008D4DBA">
        <w:t xml:space="preserve"> possible that in the future, as Brutalism becomes a rarer style, it may garner greater appreciation. Until the public begins to understand the architects' passion behind their designs, opinions about any building can change</w:t>
      </w:r>
    </w:p>
    <w:p w14:paraId="19847CB7" w14:textId="4BE4512C" w:rsidR="00E02A7F" w:rsidRDefault="00E02A7F" w:rsidP="007838CD">
      <w:r>
        <w:rPr>
          <w:noProof/>
        </w:rPr>
        <w:lastRenderedPageBreak/>
        <w:drawing>
          <wp:inline distT="0" distB="0" distL="0" distR="0" wp14:anchorId="110AEA37" wp14:editId="06428B1B">
            <wp:extent cx="5731510" cy="4351655"/>
            <wp:effectExtent l="0" t="0" r="2540" b="0"/>
            <wp:docPr id="88435666" name="Picture 9" descr="A drawing of a building and a bri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35666" name="Picture 9" descr="A drawing of a building and a bridg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351655"/>
                    </a:xfrm>
                    <a:prstGeom prst="rect">
                      <a:avLst/>
                    </a:prstGeom>
                  </pic:spPr>
                </pic:pic>
              </a:graphicData>
            </a:graphic>
          </wp:inline>
        </w:drawing>
      </w:r>
    </w:p>
    <w:p w14:paraId="6AAD943C" w14:textId="78194119" w:rsidR="00E02A7F" w:rsidRDefault="00E02A7F" w:rsidP="00E02A7F">
      <w:pPr>
        <w:jc w:val="center"/>
      </w:pPr>
      <w:r>
        <w:t xml:space="preserve">Figure 11: </w:t>
      </w:r>
      <w:r>
        <w:rPr>
          <w:i/>
          <w:iCs/>
        </w:rPr>
        <w:t xml:space="preserve">The Trellick Tower and Robin Hood Gardens, </w:t>
      </w:r>
      <w:r>
        <w:t>(Personal collection, 2025)</w:t>
      </w:r>
    </w:p>
    <w:p w14:paraId="05FE5D35" w14:textId="77777777" w:rsidR="00E02A7F" w:rsidRDefault="00E02A7F" w:rsidP="00E02A7F"/>
    <w:p w14:paraId="2058B5C8" w14:textId="77777777" w:rsidR="00E02A7F" w:rsidRDefault="00E02A7F" w:rsidP="00E02A7F"/>
    <w:p w14:paraId="1B42FE69" w14:textId="201CA54E" w:rsidR="003C6BBC" w:rsidRDefault="006235CC" w:rsidP="006235CC">
      <w:pPr>
        <w:pStyle w:val="Heading4"/>
      </w:pPr>
      <w:r>
        <w:t>References</w:t>
      </w:r>
    </w:p>
    <w:p w14:paraId="6F6D64EB" w14:textId="77777777" w:rsidR="006235CC" w:rsidRPr="006235CC" w:rsidRDefault="006235CC" w:rsidP="006235CC"/>
    <w:p w14:paraId="7C3DAE50" w14:textId="5E10A7A7" w:rsidR="00E7548C" w:rsidRDefault="009663EF" w:rsidP="007838CD">
      <w:pPr>
        <w:rPr>
          <w:b/>
          <w:bCs/>
        </w:rPr>
      </w:pPr>
      <w:r>
        <w:rPr>
          <w:b/>
          <w:bCs/>
        </w:rPr>
        <w:t>Websites</w:t>
      </w:r>
    </w:p>
    <w:p w14:paraId="7FF9A117" w14:textId="77777777" w:rsidR="00C47937" w:rsidRPr="004614E2" w:rsidRDefault="00C47937" w:rsidP="00771FE1">
      <w:pPr>
        <w:pStyle w:val="FigureHeading1"/>
        <w:jc w:val="left"/>
      </w:pPr>
      <w:r w:rsidRPr="004614E2">
        <w:t xml:space="preserve">Architectuul. (n.d.). </w:t>
      </w:r>
      <w:r w:rsidRPr="004614E2">
        <w:rPr>
          <w:i/>
          <w:iCs/>
        </w:rPr>
        <w:t>Trellick Tower</w:t>
      </w:r>
      <w:r w:rsidRPr="004614E2">
        <w:t>. [online] Available at: https://architectuul.com/architecture/trellick-tower [Accessed 2 Apr. 2025].</w:t>
      </w:r>
    </w:p>
    <w:p w14:paraId="71FEDF18" w14:textId="77777777" w:rsidR="00C47937" w:rsidRPr="004614E2" w:rsidRDefault="00C47937" w:rsidP="00771FE1">
      <w:pPr>
        <w:pStyle w:val="FigureHeading1"/>
        <w:jc w:val="left"/>
      </w:pPr>
      <w:r w:rsidRPr="004614E2">
        <w:t xml:space="preserve">Goodwin, D. (2020). </w:t>
      </w:r>
      <w:r w:rsidRPr="004614E2">
        <w:rPr>
          <w:i/>
          <w:iCs/>
        </w:rPr>
        <w:t>Alison and Peter Smithson: the Duo That Led British Brutalism</w:t>
      </w:r>
      <w:r w:rsidRPr="004614E2">
        <w:t>. [online] ArchDaily. Available at: https://www.archdaily.com/645128/spotlight-alison-and-peter-smithson [Accessed 2 Apr. 2025].</w:t>
      </w:r>
    </w:p>
    <w:p w14:paraId="59C18A89" w14:textId="77777777" w:rsidR="00C47937" w:rsidRPr="004614E2" w:rsidRDefault="00C47937" w:rsidP="00771FE1">
      <w:pPr>
        <w:pStyle w:val="FigureHeading1"/>
        <w:jc w:val="left"/>
      </w:pPr>
      <w:r w:rsidRPr="004614E2">
        <w:t xml:space="preserve">Hussain, D. (2016). </w:t>
      </w:r>
      <w:r w:rsidRPr="004614E2">
        <w:rPr>
          <w:i/>
          <w:iCs/>
        </w:rPr>
        <w:t>Decanted From Robin Hood Gardens | Spitalfields Life</w:t>
      </w:r>
      <w:r w:rsidRPr="004614E2">
        <w:t>. [online] spitalfieldslife.com. Available at: https://spitalfieldslife.com/2016/08/21/decanted-from-robin-hood-gardens/ [Accessed 2 Apr. 2025].</w:t>
      </w:r>
    </w:p>
    <w:p w14:paraId="70EC9C7B" w14:textId="77777777" w:rsidR="00C47937" w:rsidRPr="004614E2" w:rsidRDefault="00C47937" w:rsidP="00771FE1">
      <w:pPr>
        <w:pStyle w:val="FigureHeading1"/>
        <w:jc w:val="left"/>
      </w:pPr>
      <w:r w:rsidRPr="004614E2">
        <w:lastRenderedPageBreak/>
        <w:t xml:space="preserve">Ivry, B. (2009). </w:t>
      </w:r>
      <w:r w:rsidRPr="004614E2">
        <w:rPr>
          <w:i/>
          <w:iCs/>
        </w:rPr>
        <w:t>The Midas Touch of Hungarian-Jewish architect Ernö Goldfinger</w:t>
      </w:r>
      <w:r w:rsidRPr="004614E2">
        <w:t>. [online] The Forward. Available at: https://forward.com/culture/122146/the-midas-touch-of-hungarian-jewish-architect-erno/ [Accessed 2 Apr. 2025].</w:t>
      </w:r>
    </w:p>
    <w:p w14:paraId="403C1E68" w14:textId="77777777" w:rsidR="00C47937" w:rsidRPr="004614E2" w:rsidRDefault="00C47937" w:rsidP="00771FE1">
      <w:pPr>
        <w:pStyle w:val="FigureHeading1"/>
        <w:jc w:val="left"/>
      </w:pPr>
      <w:r w:rsidRPr="004614E2">
        <w:t xml:space="preserve">Johnson, S. (n.d.). </w:t>
      </w:r>
      <w:r w:rsidRPr="004614E2">
        <w:rPr>
          <w:i/>
          <w:iCs/>
        </w:rPr>
        <w:t>Trellick Tower &amp; the Cheltenham Estate | RIBA pix</w:t>
      </w:r>
      <w:r w:rsidRPr="004614E2">
        <w:t>. [online] www.ribapix.com. Available at: https://www.ribapix.com/trellick-tower [Accessed 2 Apr. 2025].</w:t>
      </w:r>
    </w:p>
    <w:p w14:paraId="5D676235" w14:textId="77777777" w:rsidR="00C47937" w:rsidRPr="004614E2" w:rsidRDefault="00C47937" w:rsidP="00771FE1">
      <w:pPr>
        <w:pStyle w:val="FigureHeading1"/>
        <w:jc w:val="left"/>
      </w:pPr>
      <w:r w:rsidRPr="004614E2">
        <w:t xml:space="preserve">Katie (2016). </w:t>
      </w:r>
      <w:r w:rsidRPr="004614E2">
        <w:rPr>
          <w:i/>
          <w:iCs/>
        </w:rPr>
        <w:t>Residents: Inside the Iconic Barbican Estate (Anton Rodriguez)</w:t>
      </w:r>
      <w:r w:rsidRPr="004614E2">
        <w:t>. [online] Katie Treggiden. Available at: https://katietreggiden.com/design/resident-the-barbican-11-october-2016/ [Accessed 2 Apr. 2025].</w:t>
      </w:r>
    </w:p>
    <w:p w14:paraId="5103A758" w14:textId="77777777" w:rsidR="00C47937" w:rsidRPr="004614E2" w:rsidRDefault="00C47937" w:rsidP="00771FE1">
      <w:pPr>
        <w:pStyle w:val="FigureHeading1"/>
        <w:jc w:val="left"/>
      </w:pPr>
      <w:r w:rsidRPr="004614E2">
        <w:t xml:space="preserve">Miklaszewicz, R. (2023). High rise heartbreak: The end of days at the Aylesbury estate. </w:t>
      </w:r>
      <w:r w:rsidRPr="004614E2">
        <w:rPr>
          <w:i/>
          <w:iCs/>
        </w:rPr>
        <w:t>BBC News</w:t>
      </w:r>
      <w:r w:rsidRPr="004614E2">
        <w:t>. [online] 28 Nov. Available at: https://www.bbc.co.uk/news/uk-england-london-67529748 [Accessed 2 Apr. 2025].</w:t>
      </w:r>
    </w:p>
    <w:p w14:paraId="4D14E57C" w14:textId="77777777" w:rsidR="00C47937" w:rsidRPr="004614E2" w:rsidRDefault="00C47937" w:rsidP="00771FE1">
      <w:pPr>
        <w:pStyle w:val="FigureHeading1"/>
        <w:jc w:val="left"/>
      </w:pPr>
      <w:r w:rsidRPr="004614E2">
        <w:t xml:space="preserve">Rethinking The Future (2024). </w:t>
      </w:r>
      <w:r w:rsidRPr="004614E2">
        <w:rPr>
          <w:i/>
          <w:iCs/>
        </w:rPr>
        <w:t>‘Towards a New Architecture’ by Le Corbusier: Unveiling the Architectural Manifesto</w:t>
      </w:r>
      <w:r w:rsidRPr="004614E2">
        <w:t xml:space="preserve">. [online] RTF | Rethinking </w:t>
      </w:r>
      <w:proofErr w:type="gramStart"/>
      <w:r w:rsidRPr="004614E2">
        <w:t>The</w:t>
      </w:r>
      <w:proofErr w:type="gramEnd"/>
      <w:r w:rsidRPr="004614E2">
        <w:t xml:space="preserve"> Future. Available at: https://www.re-thinkingthefuture.com/articles/towards-a-new-architecture-by-le-corbusier/ [Accessed 2 Apr. 2025].</w:t>
      </w:r>
    </w:p>
    <w:p w14:paraId="35B4AEB9" w14:textId="77777777" w:rsidR="00C47937" w:rsidRPr="004614E2" w:rsidRDefault="00C47937" w:rsidP="00771FE1">
      <w:pPr>
        <w:pStyle w:val="FigureHeading1"/>
        <w:jc w:val="left"/>
      </w:pPr>
      <w:r w:rsidRPr="004614E2">
        <w:t xml:space="preserve">Rosenfield, K. (2012). </w:t>
      </w:r>
      <w:r w:rsidRPr="004614E2">
        <w:rPr>
          <w:i/>
          <w:iCs/>
        </w:rPr>
        <w:t>Robin Hood Gardens to be Demolished</w:t>
      </w:r>
      <w:r w:rsidRPr="004614E2">
        <w:t>. [online] ArchDaily. Available at: https://www.archdaily.com/220448/robin-hood-gardens-to-be-demolished [Accessed 2 Apr. 2025].</w:t>
      </w:r>
    </w:p>
    <w:p w14:paraId="6F9FBF87" w14:textId="77777777" w:rsidR="00C47937" w:rsidRPr="004614E2" w:rsidRDefault="00C47937" w:rsidP="00771FE1">
      <w:pPr>
        <w:pStyle w:val="FigureHeading1"/>
        <w:jc w:val="left"/>
      </w:pPr>
      <w:r w:rsidRPr="004614E2">
        <w:t xml:space="preserve">Row over ‘street in sky’ estate. (2008). </w:t>
      </w:r>
      <w:r w:rsidRPr="004614E2">
        <w:rPr>
          <w:i/>
          <w:iCs/>
        </w:rPr>
        <w:t>news.bbc.co.uk</w:t>
      </w:r>
      <w:r w:rsidRPr="004614E2">
        <w:t>. [online] 7 Mar. Available at: http://news.bbc.co.uk/1/hi/england/london/7281156.stm [Accessed 2 Apr. 2025].</w:t>
      </w:r>
    </w:p>
    <w:p w14:paraId="5E839374" w14:textId="77777777" w:rsidR="00C47937" w:rsidRPr="004614E2" w:rsidRDefault="00C47937" w:rsidP="00771FE1">
      <w:pPr>
        <w:pStyle w:val="FigureHeading1"/>
        <w:jc w:val="left"/>
      </w:pPr>
      <w:r w:rsidRPr="004614E2">
        <w:t xml:space="preserve">Smale, K. (2018). </w:t>
      </w:r>
      <w:r w:rsidRPr="004614E2">
        <w:rPr>
          <w:i/>
          <w:iCs/>
        </w:rPr>
        <w:t>Insight | The Ronan Point legacy 50 years on</w:t>
      </w:r>
      <w:r w:rsidRPr="004614E2">
        <w:t>. [online] New Civil Engineer. Available at: https://www.newcivilengineer.com/latest/insight-the-ronan-point-legacy-50-years-on-16-05-2018/ [Accessed 2 Apr. 2025].</w:t>
      </w:r>
    </w:p>
    <w:p w14:paraId="7B689EF3" w14:textId="77777777" w:rsidR="00C47937" w:rsidRPr="004614E2" w:rsidRDefault="00C47937" w:rsidP="00771FE1">
      <w:pPr>
        <w:pStyle w:val="FigureHeading1"/>
        <w:jc w:val="left"/>
      </w:pPr>
      <w:r w:rsidRPr="004614E2">
        <w:t xml:space="preserve">Turner, C. (2019). </w:t>
      </w:r>
      <w:r w:rsidRPr="004614E2">
        <w:rPr>
          <w:i/>
          <w:iCs/>
        </w:rPr>
        <w:t>Utopian about the Present</w:t>
      </w:r>
      <w:r w:rsidRPr="004614E2">
        <w:t>. [online] London Review of Books. Available at: https://www.lrb.co.uk/the-paper/v41/n13/christopher-turner/utopian-about-the-present [Accessed 2 Apr. 2025].</w:t>
      </w:r>
    </w:p>
    <w:p w14:paraId="77A6D7AB" w14:textId="77777777" w:rsidR="00C47937" w:rsidRPr="004614E2" w:rsidRDefault="00C47937" w:rsidP="00771FE1">
      <w:pPr>
        <w:pStyle w:val="FigureHeading1"/>
        <w:jc w:val="left"/>
      </w:pPr>
      <w:r w:rsidRPr="004614E2">
        <w:t xml:space="preserve">Weekly Tales (2015). </w:t>
      </w:r>
      <w:r w:rsidRPr="004614E2">
        <w:rPr>
          <w:i/>
          <w:iCs/>
        </w:rPr>
        <w:t>Robin Hood Gardens</w:t>
      </w:r>
      <w:r w:rsidRPr="004614E2">
        <w:t>. [online] Weeklytales.com. Available at: https://weeklytales.com/articles/robin-hood-gardens [Accessed 2 Apr. 2025].</w:t>
      </w:r>
    </w:p>
    <w:p w14:paraId="56ACC404" w14:textId="77777777" w:rsidR="00C47937" w:rsidRPr="004614E2" w:rsidRDefault="00C47937" w:rsidP="00771FE1">
      <w:pPr>
        <w:pStyle w:val="FigureHeading1"/>
        <w:jc w:val="left"/>
      </w:pPr>
      <w:r w:rsidRPr="004614E2">
        <w:t xml:space="preserve">Winstanley, T. (2019). </w:t>
      </w:r>
      <w:r w:rsidRPr="004614E2">
        <w:rPr>
          <w:i/>
          <w:iCs/>
        </w:rPr>
        <w:t>AD Classics: Trellick Tower / Erno Goldfinger</w:t>
      </w:r>
      <w:r w:rsidRPr="004614E2">
        <w:t>. [online] ArchDaily. Available at: https://www.archdaily.com/151227/ad-classics-trellick-tower-erno-goldfinger [Accessed 2 Apr. 2025].</w:t>
      </w:r>
    </w:p>
    <w:p w14:paraId="3CE8A1E6" w14:textId="77777777" w:rsidR="00C47937" w:rsidRPr="004614E2" w:rsidRDefault="00C47937" w:rsidP="00771FE1">
      <w:pPr>
        <w:pStyle w:val="FigureHeading1"/>
        <w:jc w:val="left"/>
      </w:pPr>
      <w:r w:rsidRPr="004614E2">
        <w:lastRenderedPageBreak/>
        <w:t xml:space="preserve">Wittenberg, I. (2018). </w:t>
      </w:r>
      <w:proofErr w:type="spellStart"/>
      <w:r w:rsidRPr="004614E2">
        <w:rPr>
          <w:i/>
          <w:iCs/>
        </w:rPr>
        <w:t>Trellic</w:t>
      </w:r>
      <w:proofErr w:type="spellEnd"/>
      <w:r w:rsidRPr="004614E2">
        <w:rPr>
          <w:i/>
          <w:iCs/>
        </w:rPr>
        <w:t xml:space="preserve"> Tower | Ilan Wittenberg Photographer</w:t>
      </w:r>
      <w:r w:rsidRPr="004614E2">
        <w:t>. [online] Ilan Wittenberg Photographer. Available at: https://ilanwittenberg.com/trellic-tower/ [Accessed 2 Apr. 2025].</w:t>
      </w:r>
    </w:p>
    <w:p w14:paraId="4397C33B" w14:textId="77777777" w:rsidR="00C47937" w:rsidRPr="004614E2" w:rsidRDefault="00C47937" w:rsidP="00771FE1">
      <w:pPr>
        <w:pStyle w:val="FigureHeading1"/>
        <w:jc w:val="left"/>
      </w:pPr>
      <w:r w:rsidRPr="004614E2">
        <w:t xml:space="preserve">www.vauxhallandkennington.org.uk. (n.d.). </w:t>
      </w:r>
      <w:r w:rsidRPr="004614E2">
        <w:rPr>
          <w:i/>
          <w:iCs/>
        </w:rPr>
        <w:t>Aylesbury Estate</w:t>
      </w:r>
      <w:r w:rsidRPr="004614E2">
        <w:t>. [online] Available at: https://www.vauxhallandkennington.org.uk/aylesbury.shtml [Accessed 2 Apr. 2025].</w:t>
      </w:r>
    </w:p>
    <w:p w14:paraId="013053E7" w14:textId="77777777" w:rsidR="001266D5" w:rsidRDefault="001266D5" w:rsidP="007838CD"/>
    <w:p w14:paraId="7D426BC1" w14:textId="534A3436" w:rsidR="001266D5" w:rsidRDefault="00C47937" w:rsidP="001266D5">
      <w:pPr>
        <w:rPr>
          <w:b/>
          <w:bCs/>
        </w:rPr>
      </w:pPr>
      <w:r>
        <w:rPr>
          <w:b/>
          <w:bCs/>
        </w:rPr>
        <w:t>Videos</w:t>
      </w:r>
    </w:p>
    <w:p w14:paraId="13DDCC0C" w14:textId="77777777" w:rsidR="00547F99" w:rsidRDefault="00547F99" w:rsidP="00547F99">
      <w:r w:rsidRPr="00547F99">
        <w:t xml:space="preserve">Cassettes, J. (2020). </w:t>
      </w:r>
      <w:r w:rsidRPr="00547F99">
        <w:rPr>
          <w:i/>
          <w:iCs/>
        </w:rPr>
        <w:t>Building Sights - Trellick Tower (1991)</w:t>
      </w:r>
      <w:r w:rsidRPr="00547F99">
        <w:t>. [online] www.youtube.com. Available at: https://www.youtube.com/watch?v=66z3ppdDElc [Accessed 2 Apr. 2025].</w:t>
      </w:r>
    </w:p>
    <w:p w14:paraId="26E27D46" w14:textId="77777777" w:rsidR="00547F99" w:rsidRDefault="00547F99" w:rsidP="00547F99"/>
    <w:p w14:paraId="66DE93AC" w14:textId="503E098E" w:rsidR="00547F99" w:rsidRPr="00547F99" w:rsidRDefault="00547F99" w:rsidP="00547F99">
      <w:pPr>
        <w:rPr>
          <w:b/>
          <w:bCs/>
        </w:rPr>
      </w:pPr>
      <w:r>
        <w:rPr>
          <w:b/>
          <w:bCs/>
        </w:rPr>
        <w:t>Figures</w:t>
      </w:r>
    </w:p>
    <w:p w14:paraId="150933C6" w14:textId="38FDAE3F" w:rsidR="00EE01F8" w:rsidRDefault="009C199F" w:rsidP="00B45CD4">
      <w:pPr>
        <w:jc w:val="left"/>
      </w:pPr>
      <w:r>
        <w:t xml:space="preserve">Figure 1: </w:t>
      </w:r>
      <w:r w:rsidR="00F60E97">
        <w:t>Archdaily.com. (2019)</w:t>
      </w:r>
      <w:r w:rsidR="00EE01F8">
        <w:t xml:space="preserve">. </w:t>
      </w:r>
      <w:r w:rsidR="00EE01F8" w:rsidRPr="00EE01F8">
        <w:rPr>
          <w:i/>
          <w:iCs/>
        </w:rPr>
        <w:t>Architecture Classics: Trellick Tower / Erno Goldfinger</w:t>
      </w:r>
      <w:r w:rsidR="00EE01F8">
        <w:rPr>
          <w:i/>
          <w:iCs/>
        </w:rPr>
        <w:t xml:space="preserve">. </w:t>
      </w:r>
      <w:r w:rsidR="002A7B2C">
        <w:t xml:space="preserve">[online]. Available at: </w:t>
      </w:r>
      <w:r w:rsidR="00A51D6E" w:rsidRPr="00A51D6E">
        <w:t>Gallery of Architecture Classics: Trellick Tower / Erno Goldfinger - 1</w:t>
      </w:r>
      <w:r w:rsidR="00A51D6E">
        <w:t xml:space="preserve"> (</w:t>
      </w:r>
      <w:r w:rsidR="00B45CD4">
        <w:t>Accessed: 02/04/2025)</w:t>
      </w:r>
    </w:p>
    <w:p w14:paraId="15B0C7BF" w14:textId="1F59C1DD" w:rsidR="00F97288" w:rsidRDefault="00E6066E" w:rsidP="00F97288">
      <w:pPr>
        <w:jc w:val="left"/>
      </w:pPr>
      <w:r>
        <w:t xml:space="preserve">Figure 2: Archdaily.com. (2011). </w:t>
      </w:r>
      <w:r w:rsidR="00F97288" w:rsidRPr="00F97288">
        <w:rPr>
          <w:i/>
          <w:iCs/>
        </w:rPr>
        <w:t>AD Classics: Robin Hood Gardens / Alison and Peter Smithson</w:t>
      </w:r>
      <w:r w:rsidR="00F97288">
        <w:rPr>
          <w:i/>
          <w:iCs/>
        </w:rPr>
        <w:t xml:space="preserve">. </w:t>
      </w:r>
      <w:r w:rsidR="00F97288">
        <w:t xml:space="preserve">[online]. Available at: </w:t>
      </w:r>
      <w:r w:rsidR="005A03E0" w:rsidRPr="005A03E0">
        <w:t>Gallery of AD Classics: Robin Hood Gardens / Alison and Peter Smithson - 12</w:t>
      </w:r>
      <w:r w:rsidR="005A03E0">
        <w:t xml:space="preserve"> (Accessed: 02/04/2025)</w:t>
      </w:r>
    </w:p>
    <w:p w14:paraId="0669FA9D" w14:textId="23C67E10" w:rsidR="00284802" w:rsidRDefault="006D32FC" w:rsidP="00284802">
      <w:pPr>
        <w:jc w:val="left"/>
      </w:pPr>
      <w:r>
        <w:t xml:space="preserve">Figure 3: </w:t>
      </w:r>
      <w:r w:rsidR="00645E43">
        <w:t>Alicemadethis.com. (</w:t>
      </w:r>
      <w:r w:rsidR="00284802">
        <w:t xml:space="preserve">2016). </w:t>
      </w:r>
      <w:r w:rsidR="00284802" w:rsidRPr="00284802">
        <w:rPr>
          <w:i/>
          <w:iCs/>
        </w:rPr>
        <w:t>Design Icons: Erno Goldfinger</w:t>
      </w:r>
      <w:r w:rsidR="00284802">
        <w:rPr>
          <w:i/>
          <w:iCs/>
        </w:rPr>
        <w:t xml:space="preserve">. </w:t>
      </w:r>
      <w:r w:rsidR="00284802">
        <w:t xml:space="preserve">[online]. Available at: </w:t>
      </w:r>
      <w:r w:rsidR="00C8094C" w:rsidRPr="00C8094C">
        <w:t xml:space="preserve">design icons | </w:t>
      </w:r>
      <w:proofErr w:type="spellStart"/>
      <w:r w:rsidR="00C8094C" w:rsidRPr="00C8094C">
        <w:t>erno</w:t>
      </w:r>
      <w:proofErr w:type="spellEnd"/>
      <w:r w:rsidR="00C8094C" w:rsidRPr="00C8094C">
        <w:t xml:space="preserve"> </w:t>
      </w:r>
      <w:proofErr w:type="spellStart"/>
      <w:r w:rsidR="00C8094C" w:rsidRPr="00C8094C">
        <w:t>goldfinger</w:t>
      </w:r>
      <w:proofErr w:type="spellEnd"/>
      <w:r w:rsidR="00C8094C" w:rsidRPr="00C8094C">
        <w:t xml:space="preserve"> | Alice Made This – Alice Made This</w:t>
      </w:r>
      <w:r w:rsidR="00C8094C">
        <w:t xml:space="preserve"> (Accessed: 02/04/2025)</w:t>
      </w:r>
    </w:p>
    <w:p w14:paraId="51E982E4" w14:textId="39DA1D33" w:rsidR="00C8094C" w:rsidRDefault="00C8094C" w:rsidP="00284802">
      <w:pPr>
        <w:jc w:val="left"/>
      </w:pPr>
      <w:r>
        <w:t xml:space="preserve">Figure 4: </w:t>
      </w:r>
      <w:r w:rsidR="00993D15">
        <w:t xml:space="preserve">Archdaily.com. (2020). </w:t>
      </w:r>
      <w:r w:rsidR="00993D15">
        <w:rPr>
          <w:i/>
          <w:iCs/>
        </w:rPr>
        <w:t xml:space="preserve">Alison and Peter Smithson: The Duo that Led British Brutalism. </w:t>
      </w:r>
      <w:r w:rsidR="00DD61F3">
        <w:t xml:space="preserve">[online]. Available at: </w:t>
      </w:r>
      <w:r w:rsidR="00430E27" w:rsidRPr="00430E27">
        <w:t>Gallery of Alison and Peter Smithson: The Duo that Led British Brutalism - 8</w:t>
      </w:r>
      <w:r w:rsidR="00430E27">
        <w:t xml:space="preserve"> (Accessed: 02/04/2025)</w:t>
      </w:r>
    </w:p>
    <w:p w14:paraId="4106B100" w14:textId="5E2EC63F" w:rsidR="00892E97" w:rsidRDefault="00430E27" w:rsidP="00892E97">
      <w:pPr>
        <w:jc w:val="left"/>
      </w:pPr>
      <w:r>
        <w:t xml:space="preserve">Figure 5: </w:t>
      </w:r>
      <w:r w:rsidR="00947CD1">
        <w:t>ribapix.com</w:t>
      </w:r>
      <w:r w:rsidR="00DB6F97">
        <w:t>.</w:t>
      </w:r>
      <w:r w:rsidR="00947CD1">
        <w:t xml:space="preserve"> (n.d.). </w:t>
      </w:r>
      <w:r w:rsidR="00892E97" w:rsidRPr="00892E97">
        <w:rPr>
          <w:i/>
          <w:iCs/>
        </w:rPr>
        <w:t>Trellick Tower &amp; the Cheltenham Estate</w:t>
      </w:r>
      <w:r w:rsidR="00892E97">
        <w:rPr>
          <w:i/>
          <w:iCs/>
        </w:rPr>
        <w:t xml:space="preserve">. </w:t>
      </w:r>
      <w:r w:rsidR="00892E97">
        <w:t xml:space="preserve">[online]. Available at: </w:t>
      </w:r>
      <w:r w:rsidR="00892E97" w:rsidRPr="00892E97">
        <w:t>Trellick Tower &amp; the Cheltenham Estate | RIBA pix</w:t>
      </w:r>
      <w:r w:rsidR="00892E97">
        <w:t xml:space="preserve"> (Accessed: 02/04/2025)</w:t>
      </w:r>
    </w:p>
    <w:p w14:paraId="520F390B" w14:textId="43B264C4" w:rsidR="00892E97" w:rsidRDefault="00892E97" w:rsidP="00892E97">
      <w:pPr>
        <w:jc w:val="left"/>
      </w:pPr>
      <w:r w:rsidRPr="00E02A7F">
        <w:t xml:space="preserve">Figure </w:t>
      </w:r>
      <w:r w:rsidR="00D51F49" w:rsidRPr="00E02A7F">
        <w:t>6:</w:t>
      </w:r>
      <w:r w:rsidRPr="00E02A7F">
        <w:t xml:space="preserve"> </w:t>
      </w:r>
      <w:r w:rsidR="00DB6F97" w:rsidRPr="00E02A7F">
        <w:t xml:space="preserve">modernistlondon.co.uk. (n.d.). </w:t>
      </w:r>
      <w:r w:rsidR="00D51F49" w:rsidRPr="00D51F49">
        <w:rPr>
          <w:i/>
          <w:iCs/>
        </w:rPr>
        <w:t>The Dea</w:t>
      </w:r>
      <w:r w:rsidR="00D51F49">
        <w:rPr>
          <w:i/>
          <w:iCs/>
        </w:rPr>
        <w:t xml:space="preserve">th of a Dream: 50 Years of Robin Hood Gardens. </w:t>
      </w:r>
      <w:r w:rsidR="00D51F49">
        <w:t xml:space="preserve">[online]. </w:t>
      </w:r>
      <w:r w:rsidR="00560DF1">
        <w:t xml:space="preserve">Available at: </w:t>
      </w:r>
      <w:r w:rsidR="00560DF1" w:rsidRPr="00560DF1">
        <w:t>The Death of a Dream: 50 Years of Robin Hood Gardens - MODERNIST LONDON</w:t>
      </w:r>
      <w:r w:rsidR="00560DF1">
        <w:t xml:space="preserve"> (Accessed: 02/04/2025)</w:t>
      </w:r>
    </w:p>
    <w:p w14:paraId="337ADF48" w14:textId="65F87D17" w:rsidR="00560DF1" w:rsidRDefault="00560DF1" w:rsidP="00892E97">
      <w:pPr>
        <w:jc w:val="left"/>
      </w:pPr>
      <w:r>
        <w:t xml:space="preserve">Figure 7: </w:t>
      </w:r>
      <w:r w:rsidR="002B06B5">
        <w:t>architectureau.com. (</w:t>
      </w:r>
      <w:r w:rsidR="00FD703F">
        <w:t xml:space="preserve">2016). </w:t>
      </w:r>
      <w:r w:rsidR="00FD703F">
        <w:rPr>
          <w:i/>
          <w:iCs/>
        </w:rPr>
        <w:t xml:space="preserve">The Brutality of Vertical Living. </w:t>
      </w:r>
      <w:r w:rsidR="00FD703F">
        <w:t xml:space="preserve">[online]. Available at: </w:t>
      </w:r>
      <w:r w:rsidR="00166A4E" w:rsidRPr="00166A4E">
        <w:t xml:space="preserve">The brutality of vertical living | </w:t>
      </w:r>
      <w:proofErr w:type="spellStart"/>
      <w:r w:rsidR="00166A4E" w:rsidRPr="00166A4E">
        <w:t>ArchitectureAu</w:t>
      </w:r>
      <w:proofErr w:type="spellEnd"/>
      <w:r w:rsidR="00166A4E">
        <w:t xml:space="preserve"> (Accessed: 02/04/2025)</w:t>
      </w:r>
    </w:p>
    <w:p w14:paraId="25A7AE70" w14:textId="1BBC39C4" w:rsidR="00166A4E" w:rsidRDefault="00166A4E" w:rsidP="00892E97">
      <w:pPr>
        <w:jc w:val="left"/>
      </w:pPr>
      <w:r>
        <w:t>Figure 8:</w:t>
      </w:r>
      <w:r w:rsidR="00800984">
        <w:t xml:space="preserve"> </w:t>
      </w:r>
      <w:r w:rsidR="00081F41">
        <w:t xml:space="preserve">Historic England Archive, (2018). </w:t>
      </w:r>
      <w:r w:rsidR="00081F41">
        <w:rPr>
          <w:i/>
          <w:iCs/>
        </w:rPr>
        <w:t xml:space="preserve">Robin Hood Gardens is a Lesson for Future Cities. </w:t>
      </w:r>
      <w:r w:rsidR="00081F41">
        <w:t xml:space="preserve">[online]. Available at: </w:t>
      </w:r>
      <w:r w:rsidR="00131671" w:rsidRPr="00131671">
        <w:t>Robin Hood Gardens is a lesson for future cities - Domus</w:t>
      </w:r>
      <w:r w:rsidR="00131671">
        <w:t xml:space="preserve"> (Accessed: 02/04/2025)</w:t>
      </w:r>
    </w:p>
    <w:p w14:paraId="6A4980A1" w14:textId="15EC8CF5" w:rsidR="00355D15" w:rsidRDefault="00131671" w:rsidP="00355D15">
      <w:pPr>
        <w:jc w:val="left"/>
      </w:pPr>
      <w:r>
        <w:lastRenderedPageBreak/>
        <w:t xml:space="preserve">Figure 9: </w:t>
      </w:r>
      <w:r w:rsidR="00B6063F">
        <w:t xml:space="preserve">standard.co.uk, (2019). </w:t>
      </w:r>
      <w:r w:rsidR="00355D15" w:rsidRPr="00355D15">
        <w:rPr>
          <w:i/>
          <w:iCs/>
        </w:rPr>
        <w:t>The Barbican Estate at 50: why London's brutalist concrete housing estate and Grade II-listed landmark is so prized by home buyers</w:t>
      </w:r>
      <w:r w:rsidR="00355D15">
        <w:rPr>
          <w:i/>
          <w:iCs/>
        </w:rPr>
        <w:t xml:space="preserve">. </w:t>
      </w:r>
      <w:r w:rsidR="00355D15">
        <w:t xml:space="preserve">[online]. Available at: </w:t>
      </w:r>
      <w:r w:rsidR="00355D15" w:rsidRPr="00355D15">
        <w:t>The Barbican Estate at 50: why London's brutalist concrete housing estate and Grade II-listed landmark is so prized by home buyers | Homes and Property | The Standard</w:t>
      </w:r>
      <w:r w:rsidR="00355D15">
        <w:t xml:space="preserve"> (Accessed: 02/04/2025)</w:t>
      </w:r>
    </w:p>
    <w:p w14:paraId="22D2EC9A" w14:textId="0CA853FF" w:rsidR="00355D15" w:rsidRPr="00BE6C92" w:rsidRDefault="00355D15" w:rsidP="00355D15">
      <w:pPr>
        <w:jc w:val="left"/>
      </w:pPr>
      <w:r>
        <w:t>Figure 10</w:t>
      </w:r>
      <w:r w:rsidR="00CF0112">
        <w:t xml:space="preserve">: Wikimapia.org, (2010). </w:t>
      </w:r>
      <w:r w:rsidR="00BE6C92">
        <w:rPr>
          <w:i/>
          <w:iCs/>
        </w:rPr>
        <w:t xml:space="preserve">Aylesbury Estate (London). </w:t>
      </w:r>
      <w:r w:rsidR="00BE6C92">
        <w:t xml:space="preserve">[online]. Available at: </w:t>
      </w:r>
      <w:r w:rsidR="00BE6C92" w:rsidRPr="00BE6C92">
        <w:t>Aylesbury Estate - London</w:t>
      </w:r>
      <w:r w:rsidR="00BE6C92">
        <w:t xml:space="preserve"> (Accessed: 02/04/2025)</w:t>
      </w:r>
    </w:p>
    <w:p w14:paraId="664C2E1E" w14:textId="77777777" w:rsidR="007B0BD9" w:rsidRPr="001D5459" w:rsidRDefault="007B0BD9" w:rsidP="007838CD"/>
    <w:sectPr w:rsidR="007B0BD9" w:rsidRPr="001D54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749D1" w14:textId="77777777" w:rsidR="007B189B" w:rsidRDefault="007B189B" w:rsidP="00191733">
      <w:pPr>
        <w:spacing w:after="0" w:line="240" w:lineRule="auto"/>
      </w:pPr>
      <w:r>
        <w:separator/>
      </w:r>
    </w:p>
  </w:endnote>
  <w:endnote w:type="continuationSeparator" w:id="0">
    <w:p w14:paraId="0B31D52F" w14:textId="77777777" w:rsidR="007B189B" w:rsidRDefault="007B189B"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55BAF638" w14:textId="77777777"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849F55" w14:textId="77777777"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EBD2F" w14:textId="77777777" w:rsidR="007B189B" w:rsidRDefault="007B189B" w:rsidP="00191733">
      <w:pPr>
        <w:spacing w:after="0" w:line="240" w:lineRule="auto"/>
      </w:pPr>
      <w:r>
        <w:separator/>
      </w:r>
    </w:p>
  </w:footnote>
  <w:footnote w:type="continuationSeparator" w:id="0">
    <w:p w14:paraId="399C5EFD" w14:textId="77777777" w:rsidR="007B189B" w:rsidRDefault="007B189B"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6201DE0"/>
    <w:multiLevelType w:val="hybridMultilevel"/>
    <w:tmpl w:val="848EB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92312E"/>
    <w:multiLevelType w:val="multilevel"/>
    <w:tmpl w:val="FB708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1FAB2614"/>
    <w:multiLevelType w:val="hybridMultilevel"/>
    <w:tmpl w:val="1E9CB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701EBE"/>
    <w:multiLevelType w:val="multilevel"/>
    <w:tmpl w:val="3120F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A7441B8"/>
    <w:multiLevelType w:val="hybridMultilevel"/>
    <w:tmpl w:val="DF461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EA4432"/>
    <w:multiLevelType w:val="hybridMultilevel"/>
    <w:tmpl w:val="E870B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001E91"/>
    <w:multiLevelType w:val="multilevel"/>
    <w:tmpl w:val="C85C0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5C4E24"/>
    <w:multiLevelType w:val="multilevel"/>
    <w:tmpl w:val="F7BA6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C91977"/>
    <w:multiLevelType w:val="multilevel"/>
    <w:tmpl w:val="51221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975BDE"/>
    <w:multiLevelType w:val="hybridMultilevel"/>
    <w:tmpl w:val="1C2E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4398881">
    <w:abstractNumId w:val="8"/>
  </w:num>
  <w:num w:numId="2" w16cid:durableId="1533808486">
    <w:abstractNumId w:val="13"/>
  </w:num>
  <w:num w:numId="3" w16cid:durableId="1012876340">
    <w:abstractNumId w:val="6"/>
  </w:num>
  <w:num w:numId="4" w16cid:durableId="315187591">
    <w:abstractNumId w:val="0"/>
  </w:num>
  <w:num w:numId="5" w16cid:durableId="1838841058">
    <w:abstractNumId w:val="3"/>
  </w:num>
  <w:num w:numId="6" w16cid:durableId="1549225598">
    <w:abstractNumId w:val="14"/>
  </w:num>
  <w:num w:numId="7" w16cid:durableId="808059591">
    <w:abstractNumId w:val="7"/>
  </w:num>
  <w:num w:numId="8" w16cid:durableId="390927505">
    <w:abstractNumId w:val="9"/>
  </w:num>
  <w:num w:numId="9" w16cid:durableId="990839031">
    <w:abstractNumId w:val="4"/>
  </w:num>
  <w:num w:numId="10" w16cid:durableId="163131051">
    <w:abstractNumId w:val="1"/>
  </w:num>
  <w:num w:numId="11" w16cid:durableId="611940005">
    <w:abstractNumId w:val="2"/>
  </w:num>
  <w:num w:numId="12" w16cid:durableId="1636787831">
    <w:abstractNumId w:val="12"/>
  </w:num>
  <w:num w:numId="13" w16cid:durableId="1486386886">
    <w:abstractNumId w:val="5"/>
  </w:num>
  <w:num w:numId="14" w16cid:durableId="1893153160">
    <w:abstractNumId w:val="10"/>
  </w:num>
  <w:num w:numId="15" w16cid:durableId="169884439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116"/>
    <w:rsid w:val="0000019B"/>
    <w:rsid w:val="00000C64"/>
    <w:rsid w:val="00002EED"/>
    <w:rsid w:val="000031C5"/>
    <w:rsid w:val="00003345"/>
    <w:rsid w:val="0000355D"/>
    <w:rsid w:val="00003953"/>
    <w:rsid w:val="00003DB1"/>
    <w:rsid w:val="000050C5"/>
    <w:rsid w:val="0001512C"/>
    <w:rsid w:val="0001536D"/>
    <w:rsid w:val="000204A3"/>
    <w:rsid w:val="000213AE"/>
    <w:rsid w:val="00021AB7"/>
    <w:rsid w:val="0002427B"/>
    <w:rsid w:val="000255A3"/>
    <w:rsid w:val="00027A13"/>
    <w:rsid w:val="00030F85"/>
    <w:rsid w:val="00031406"/>
    <w:rsid w:val="00043C01"/>
    <w:rsid w:val="00044F5F"/>
    <w:rsid w:val="000470DC"/>
    <w:rsid w:val="000532D9"/>
    <w:rsid w:val="0005360D"/>
    <w:rsid w:val="00053B14"/>
    <w:rsid w:val="000546C4"/>
    <w:rsid w:val="0005653F"/>
    <w:rsid w:val="00061700"/>
    <w:rsid w:val="00062A90"/>
    <w:rsid w:val="00070432"/>
    <w:rsid w:val="00070FEC"/>
    <w:rsid w:val="00075A27"/>
    <w:rsid w:val="00081F41"/>
    <w:rsid w:val="00084A96"/>
    <w:rsid w:val="00087424"/>
    <w:rsid w:val="00092CF5"/>
    <w:rsid w:val="00095387"/>
    <w:rsid w:val="000A1A09"/>
    <w:rsid w:val="000A3509"/>
    <w:rsid w:val="000A503A"/>
    <w:rsid w:val="000A6EF9"/>
    <w:rsid w:val="000B13E3"/>
    <w:rsid w:val="000B2697"/>
    <w:rsid w:val="000C11E4"/>
    <w:rsid w:val="000C170E"/>
    <w:rsid w:val="000C246F"/>
    <w:rsid w:val="000C2589"/>
    <w:rsid w:val="000C2F84"/>
    <w:rsid w:val="000C304A"/>
    <w:rsid w:val="000C496C"/>
    <w:rsid w:val="000C5817"/>
    <w:rsid w:val="000C6921"/>
    <w:rsid w:val="000C6AC7"/>
    <w:rsid w:val="000C6FE1"/>
    <w:rsid w:val="000D0DFE"/>
    <w:rsid w:val="000D2FC7"/>
    <w:rsid w:val="000D5306"/>
    <w:rsid w:val="000E26AB"/>
    <w:rsid w:val="000E46EC"/>
    <w:rsid w:val="000E5E1C"/>
    <w:rsid w:val="000E72E9"/>
    <w:rsid w:val="000F3753"/>
    <w:rsid w:val="000F3CC9"/>
    <w:rsid w:val="000F46F3"/>
    <w:rsid w:val="000F6191"/>
    <w:rsid w:val="000F7D88"/>
    <w:rsid w:val="000F7ED6"/>
    <w:rsid w:val="001026D8"/>
    <w:rsid w:val="00102D37"/>
    <w:rsid w:val="00105214"/>
    <w:rsid w:val="00105F0C"/>
    <w:rsid w:val="0010651F"/>
    <w:rsid w:val="00107A99"/>
    <w:rsid w:val="001108F5"/>
    <w:rsid w:val="00116B39"/>
    <w:rsid w:val="001176C4"/>
    <w:rsid w:val="001204D7"/>
    <w:rsid w:val="00121F44"/>
    <w:rsid w:val="00122B5B"/>
    <w:rsid w:val="001237DC"/>
    <w:rsid w:val="00124F9A"/>
    <w:rsid w:val="00125D52"/>
    <w:rsid w:val="001266D5"/>
    <w:rsid w:val="0012763B"/>
    <w:rsid w:val="00131671"/>
    <w:rsid w:val="0013311D"/>
    <w:rsid w:val="00134033"/>
    <w:rsid w:val="0013498E"/>
    <w:rsid w:val="0013508E"/>
    <w:rsid w:val="00135DFB"/>
    <w:rsid w:val="001373C0"/>
    <w:rsid w:val="00141661"/>
    <w:rsid w:val="00143CE9"/>
    <w:rsid w:val="00145C7D"/>
    <w:rsid w:val="00155773"/>
    <w:rsid w:val="0015717C"/>
    <w:rsid w:val="0016017E"/>
    <w:rsid w:val="00160AE4"/>
    <w:rsid w:val="00166A4E"/>
    <w:rsid w:val="001676F7"/>
    <w:rsid w:val="00170CD7"/>
    <w:rsid w:val="00170F68"/>
    <w:rsid w:val="00173A5E"/>
    <w:rsid w:val="001762F3"/>
    <w:rsid w:val="0017693B"/>
    <w:rsid w:val="00182403"/>
    <w:rsid w:val="001832C7"/>
    <w:rsid w:val="0018383B"/>
    <w:rsid w:val="00185D4F"/>
    <w:rsid w:val="001915FE"/>
    <w:rsid w:val="00191733"/>
    <w:rsid w:val="00191E7F"/>
    <w:rsid w:val="00195596"/>
    <w:rsid w:val="00195FA0"/>
    <w:rsid w:val="001A3773"/>
    <w:rsid w:val="001A3BD1"/>
    <w:rsid w:val="001A4F0F"/>
    <w:rsid w:val="001A5398"/>
    <w:rsid w:val="001B18F3"/>
    <w:rsid w:val="001B1AED"/>
    <w:rsid w:val="001B5C56"/>
    <w:rsid w:val="001C0C05"/>
    <w:rsid w:val="001C400C"/>
    <w:rsid w:val="001C4775"/>
    <w:rsid w:val="001C4E51"/>
    <w:rsid w:val="001C5ED8"/>
    <w:rsid w:val="001C6197"/>
    <w:rsid w:val="001D0B2A"/>
    <w:rsid w:val="001D34E2"/>
    <w:rsid w:val="001D3DE0"/>
    <w:rsid w:val="001D5206"/>
    <w:rsid w:val="001D5459"/>
    <w:rsid w:val="001D5939"/>
    <w:rsid w:val="001D6944"/>
    <w:rsid w:val="001E1801"/>
    <w:rsid w:val="001E1F18"/>
    <w:rsid w:val="001E2888"/>
    <w:rsid w:val="001E3581"/>
    <w:rsid w:val="001E4526"/>
    <w:rsid w:val="001F0048"/>
    <w:rsid w:val="001F0509"/>
    <w:rsid w:val="001F164B"/>
    <w:rsid w:val="001F23E1"/>
    <w:rsid w:val="001F393F"/>
    <w:rsid w:val="001F5FF5"/>
    <w:rsid w:val="0020064C"/>
    <w:rsid w:val="00200A50"/>
    <w:rsid w:val="00202091"/>
    <w:rsid w:val="002023D1"/>
    <w:rsid w:val="002033FF"/>
    <w:rsid w:val="00206810"/>
    <w:rsid w:val="0020709A"/>
    <w:rsid w:val="00207305"/>
    <w:rsid w:val="002104CC"/>
    <w:rsid w:val="002123DC"/>
    <w:rsid w:val="00212AE2"/>
    <w:rsid w:val="00216146"/>
    <w:rsid w:val="00217137"/>
    <w:rsid w:val="002171C0"/>
    <w:rsid w:val="0022077D"/>
    <w:rsid w:val="002229BB"/>
    <w:rsid w:val="00222D0B"/>
    <w:rsid w:val="002232D2"/>
    <w:rsid w:val="00223BFB"/>
    <w:rsid w:val="002276AC"/>
    <w:rsid w:val="00231761"/>
    <w:rsid w:val="00232D7E"/>
    <w:rsid w:val="002333C4"/>
    <w:rsid w:val="00241F08"/>
    <w:rsid w:val="00245327"/>
    <w:rsid w:val="0024756E"/>
    <w:rsid w:val="00247C20"/>
    <w:rsid w:val="00247E08"/>
    <w:rsid w:val="002521FB"/>
    <w:rsid w:val="002532DE"/>
    <w:rsid w:val="00256C18"/>
    <w:rsid w:val="00264AEE"/>
    <w:rsid w:val="00265F77"/>
    <w:rsid w:val="00266292"/>
    <w:rsid w:val="00266884"/>
    <w:rsid w:val="0026708B"/>
    <w:rsid w:val="00271012"/>
    <w:rsid w:val="0027253A"/>
    <w:rsid w:val="00274CBA"/>
    <w:rsid w:val="00276B95"/>
    <w:rsid w:val="0028013E"/>
    <w:rsid w:val="00280519"/>
    <w:rsid w:val="00281E85"/>
    <w:rsid w:val="00284802"/>
    <w:rsid w:val="00285A57"/>
    <w:rsid w:val="00286E33"/>
    <w:rsid w:val="00286EF0"/>
    <w:rsid w:val="00287514"/>
    <w:rsid w:val="0029053D"/>
    <w:rsid w:val="00290AFF"/>
    <w:rsid w:val="00290DF1"/>
    <w:rsid w:val="00292167"/>
    <w:rsid w:val="00292B1D"/>
    <w:rsid w:val="00292FC1"/>
    <w:rsid w:val="002933E0"/>
    <w:rsid w:val="0029564D"/>
    <w:rsid w:val="00295A0E"/>
    <w:rsid w:val="00296365"/>
    <w:rsid w:val="0029653E"/>
    <w:rsid w:val="002971D1"/>
    <w:rsid w:val="002A2372"/>
    <w:rsid w:val="002A7B2C"/>
    <w:rsid w:val="002B06B5"/>
    <w:rsid w:val="002B1263"/>
    <w:rsid w:val="002B34FD"/>
    <w:rsid w:val="002B357C"/>
    <w:rsid w:val="002C075E"/>
    <w:rsid w:val="002C0DD7"/>
    <w:rsid w:val="002C1829"/>
    <w:rsid w:val="002C2116"/>
    <w:rsid w:val="002C28B6"/>
    <w:rsid w:val="002C4299"/>
    <w:rsid w:val="002C42C7"/>
    <w:rsid w:val="002C471A"/>
    <w:rsid w:val="002C5812"/>
    <w:rsid w:val="002C7B60"/>
    <w:rsid w:val="002D30DE"/>
    <w:rsid w:val="002D3214"/>
    <w:rsid w:val="002D39EC"/>
    <w:rsid w:val="002D3B76"/>
    <w:rsid w:val="002D40F5"/>
    <w:rsid w:val="002D575C"/>
    <w:rsid w:val="002D5CE4"/>
    <w:rsid w:val="002E26BB"/>
    <w:rsid w:val="002E345C"/>
    <w:rsid w:val="002E3A95"/>
    <w:rsid w:val="002E4719"/>
    <w:rsid w:val="002E5254"/>
    <w:rsid w:val="002E5603"/>
    <w:rsid w:val="002F0F9B"/>
    <w:rsid w:val="002F6F6A"/>
    <w:rsid w:val="00300CF9"/>
    <w:rsid w:val="003018E4"/>
    <w:rsid w:val="00304D70"/>
    <w:rsid w:val="00311EFE"/>
    <w:rsid w:val="0031262E"/>
    <w:rsid w:val="00313E87"/>
    <w:rsid w:val="0031596E"/>
    <w:rsid w:val="00315CFC"/>
    <w:rsid w:val="00316054"/>
    <w:rsid w:val="00316DDB"/>
    <w:rsid w:val="003210D9"/>
    <w:rsid w:val="00321579"/>
    <w:rsid w:val="0032226E"/>
    <w:rsid w:val="00322518"/>
    <w:rsid w:val="0032473F"/>
    <w:rsid w:val="00324860"/>
    <w:rsid w:val="0032524A"/>
    <w:rsid w:val="003277B3"/>
    <w:rsid w:val="00327C26"/>
    <w:rsid w:val="00330F08"/>
    <w:rsid w:val="003311E5"/>
    <w:rsid w:val="003334C4"/>
    <w:rsid w:val="00333D84"/>
    <w:rsid w:val="00340514"/>
    <w:rsid w:val="00340EC8"/>
    <w:rsid w:val="0034163B"/>
    <w:rsid w:val="00342D03"/>
    <w:rsid w:val="00344B8E"/>
    <w:rsid w:val="003455F8"/>
    <w:rsid w:val="00346B12"/>
    <w:rsid w:val="00346F11"/>
    <w:rsid w:val="00347D49"/>
    <w:rsid w:val="0035138E"/>
    <w:rsid w:val="00352F5A"/>
    <w:rsid w:val="0035352B"/>
    <w:rsid w:val="00354A12"/>
    <w:rsid w:val="00355B4E"/>
    <w:rsid w:val="00355D15"/>
    <w:rsid w:val="0035697F"/>
    <w:rsid w:val="00360E43"/>
    <w:rsid w:val="00361604"/>
    <w:rsid w:val="00363325"/>
    <w:rsid w:val="00363565"/>
    <w:rsid w:val="00364A32"/>
    <w:rsid w:val="00366682"/>
    <w:rsid w:val="00366ACF"/>
    <w:rsid w:val="00371CC8"/>
    <w:rsid w:val="003736DD"/>
    <w:rsid w:val="00376655"/>
    <w:rsid w:val="00377863"/>
    <w:rsid w:val="00377B05"/>
    <w:rsid w:val="00381F56"/>
    <w:rsid w:val="00384F09"/>
    <w:rsid w:val="00387486"/>
    <w:rsid w:val="0039029C"/>
    <w:rsid w:val="00391B7F"/>
    <w:rsid w:val="003939AC"/>
    <w:rsid w:val="00393D94"/>
    <w:rsid w:val="00397B31"/>
    <w:rsid w:val="003A0241"/>
    <w:rsid w:val="003A04CE"/>
    <w:rsid w:val="003A1159"/>
    <w:rsid w:val="003A3BF7"/>
    <w:rsid w:val="003A4C61"/>
    <w:rsid w:val="003A5364"/>
    <w:rsid w:val="003A59FC"/>
    <w:rsid w:val="003A747D"/>
    <w:rsid w:val="003B0B86"/>
    <w:rsid w:val="003B1B29"/>
    <w:rsid w:val="003B327F"/>
    <w:rsid w:val="003B3A58"/>
    <w:rsid w:val="003B6AA0"/>
    <w:rsid w:val="003C0670"/>
    <w:rsid w:val="003C3E13"/>
    <w:rsid w:val="003C4DAF"/>
    <w:rsid w:val="003C6BBC"/>
    <w:rsid w:val="003D04DB"/>
    <w:rsid w:val="003D0BD5"/>
    <w:rsid w:val="003D1245"/>
    <w:rsid w:val="003D2437"/>
    <w:rsid w:val="003D2A7F"/>
    <w:rsid w:val="003D35A8"/>
    <w:rsid w:val="003D4881"/>
    <w:rsid w:val="003D5AB4"/>
    <w:rsid w:val="003D707B"/>
    <w:rsid w:val="003D785F"/>
    <w:rsid w:val="003E1802"/>
    <w:rsid w:val="003E3993"/>
    <w:rsid w:val="003E56B5"/>
    <w:rsid w:val="003E75EE"/>
    <w:rsid w:val="003F2ED4"/>
    <w:rsid w:val="003F4BFD"/>
    <w:rsid w:val="003F6614"/>
    <w:rsid w:val="003F747E"/>
    <w:rsid w:val="00400991"/>
    <w:rsid w:val="00402401"/>
    <w:rsid w:val="00404231"/>
    <w:rsid w:val="00405F02"/>
    <w:rsid w:val="00410918"/>
    <w:rsid w:val="00410BB1"/>
    <w:rsid w:val="00411B9F"/>
    <w:rsid w:val="00414A1E"/>
    <w:rsid w:val="00415059"/>
    <w:rsid w:val="00420A17"/>
    <w:rsid w:val="00422715"/>
    <w:rsid w:val="00426101"/>
    <w:rsid w:val="00426C4D"/>
    <w:rsid w:val="00427AB5"/>
    <w:rsid w:val="004309C1"/>
    <w:rsid w:val="00430E27"/>
    <w:rsid w:val="004321E2"/>
    <w:rsid w:val="004339A5"/>
    <w:rsid w:val="00433E5E"/>
    <w:rsid w:val="004375E7"/>
    <w:rsid w:val="00440AB5"/>
    <w:rsid w:val="004430F3"/>
    <w:rsid w:val="00444E0A"/>
    <w:rsid w:val="004458BB"/>
    <w:rsid w:val="00446AB7"/>
    <w:rsid w:val="00447782"/>
    <w:rsid w:val="00450F48"/>
    <w:rsid w:val="004511E0"/>
    <w:rsid w:val="00454531"/>
    <w:rsid w:val="004550FA"/>
    <w:rsid w:val="0045541B"/>
    <w:rsid w:val="00455A63"/>
    <w:rsid w:val="00455BA9"/>
    <w:rsid w:val="00456489"/>
    <w:rsid w:val="004614E2"/>
    <w:rsid w:val="004624B3"/>
    <w:rsid w:val="00463DC3"/>
    <w:rsid w:val="00465A77"/>
    <w:rsid w:val="00466BAB"/>
    <w:rsid w:val="00466DD0"/>
    <w:rsid w:val="00471C1D"/>
    <w:rsid w:val="00473498"/>
    <w:rsid w:val="00474FDA"/>
    <w:rsid w:val="004761F7"/>
    <w:rsid w:val="00476CF4"/>
    <w:rsid w:val="00477351"/>
    <w:rsid w:val="00477700"/>
    <w:rsid w:val="00477AEF"/>
    <w:rsid w:val="004820D7"/>
    <w:rsid w:val="00483A16"/>
    <w:rsid w:val="00484B04"/>
    <w:rsid w:val="00486E17"/>
    <w:rsid w:val="0049292D"/>
    <w:rsid w:val="00492A4F"/>
    <w:rsid w:val="00492F6D"/>
    <w:rsid w:val="004956E2"/>
    <w:rsid w:val="00495FA3"/>
    <w:rsid w:val="004960CE"/>
    <w:rsid w:val="004A386B"/>
    <w:rsid w:val="004A5514"/>
    <w:rsid w:val="004A5F27"/>
    <w:rsid w:val="004C1408"/>
    <w:rsid w:val="004C1F54"/>
    <w:rsid w:val="004C6D2D"/>
    <w:rsid w:val="004D1019"/>
    <w:rsid w:val="004D27D8"/>
    <w:rsid w:val="004D2DBC"/>
    <w:rsid w:val="004D516F"/>
    <w:rsid w:val="004E2802"/>
    <w:rsid w:val="004E715E"/>
    <w:rsid w:val="004F0CEB"/>
    <w:rsid w:val="004F16FF"/>
    <w:rsid w:val="004F1CE3"/>
    <w:rsid w:val="004F25C9"/>
    <w:rsid w:val="004F39EA"/>
    <w:rsid w:val="004F479C"/>
    <w:rsid w:val="004F70F8"/>
    <w:rsid w:val="00500BA6"/>
    <w:rsid w:val="00502508"/>
    <w:rsid w:val="0050429E"/>
    <w:rsid w:val="00507174"/>
    <w:rsid w:val="0050789A"/>
    <w:rsid w:val="005130E6"/>
    <w:rsid w:val="00515C31"/>
    <w:rsid w:val="00517B9C"/>
    <w:rsid w:val="00517BF7"/>
    <w:rsid w:val="00517E3B"/>
    <w:rsid w:val="00520757"/>
    <w:rsid w:val="00521759"/>
    <w:rsid w:val="0052311F"/>
    <w:rsid w:val="00526BE8"/>
    <w:rsid w:val="00526E59"/>
    <w:rsid w:val="005338A6"/>
    <w:rsid w:val="00533A4E"/>
    <w:rsid w:val="00533C3E"/>
    <w:rsid w:val="00534C6B"/>
    <w:rsid w:val="00534CD1"/>
    <w:rsid w:val="00536E30"/>
    <w:rsid w:val="0054030A"/>
    <w:rsid w:val="005405F3"/>
    <w:rsid w:val="005412E4"/>
    <w:rsid w:val="0054252D"/>
    <w:rsid w:val="00542CA6"/>
    <w:rsid w:val="0054336F"/>
    <w:rsid w:val="00543B40"/>
    <w:rsid w:val="00545958"/>
    <w:rsid w:val="005473EC"/>
    <w:rsid w:val="00547A66"/>
    <w:rsid w:val="00547F99"/>
    <w:rsid w:val="0055008B"/>
    <w:rsid w:val="00550387"/>
    <w:rsid w:val="00552017"/>
    <w:rsid w:val="0055358A"/>
    <w:rsid w:val="005555A4"/>
    <w:rsid w:val="00555AB7"/>
    <w:rsid w:val="00555D76"/>
    <w:rsid w:val="00560DF1"/>
    <w:rsid w:val="00567EBC"/>
    <w:rsid w:val="005712F5"/>
    <w:rsid w:val="00572B48"/>
    <w:rsid w:val="00573F6D"/>
    <w:rsid w:val="005807BA"/>
    <w:rsid w:val="00580C35"/>
    <w:rsid w:val="00581A90"/>
    <w:rsid w:val="005842CE"/>
    <w:rsid w:val="005852DD"/>
    <w:rsid w:val="0058640F"/>
    <w:rsid w:val="00590FA7"/>
    <w:rsid w:val="00591F62"/>
    <w:rsid w:val="005920D3"/>
    <w:rsid w:val="0059730E"/>
    <w:rsid w:val="005A03E0"/>
    <w:rsid w:val="005A233D"/>
    <w:rsid w:val="005A245E"/>
    <w:rsid w:val="005A40EE"/>
    <w:rsid w:val="005A75CC"/>
    <w:rsid w:val="005B1505"/>
    <w:rsid w:val="005B2B2C"/>
    <w:rsid w:val="005B3D9E"/>
    <w:rsid w:val="005B6560"/>
    <w:rsid w:val="005B72BA"/>
    <w:rsid w:val="005C1E00"/>
    <w:rsid w:val="005C34DA"/>
    <w:rsid w:val="005C436C"/>
    <w:rsid w:val="005C55AE"/>
    <w:rsid w:val="005C58D6"/>
    <w:rsid w:val="005C599E"/>
    <w:rsid w:val="005D1BB2"/>
    <w:rsid w:val="005D23C7"/>
    <w:rsid w:val="005D358E"/>
    <w:rsid w:val="005D4B9B"/>
    <w:rsid w:val="005D4D1D"/>
    <w:rsid w:val="005D5779"/>
    <w:rsid w:val="005D5DC4"/>
    <w:rsid w:val="005D71E8"/>
    <w:rsid w:val="005D76E6"/>
    <w:rsid w:val="005D779F"/>
    <w:rsid w:val="005D792C"/>
    <w:rsid w:val="005E50CE"/>
    <w:rsid w:val="005E6B10"/>
    <w:rsid w:val="005E6C70"/>
    <w:rsid w:val="005F280A"/>
    <w:rsid w:val="005F3271"/>
    <w:rsid w:val="005F4A04"/>
    <w:rsid w:val="005F5984"/>
    <w:rsid w:val="005F6718"/>
    <w:rsid w:val="00601CED"/>
    <w:rsid w:val="006028B2"/>
    <w:rsid w:val="006038D5"/>
    <w:rsid w:val="00605753"/>
    <w:rsid w:val="00606095"/>
    <w:rsid w:val="0060709A"/>
    <w:rsid w:val="00607CD2"/>
    <w:rsid w:val="0061007E"/>
    <w:rsid w:val="0061009E"/>
    <w:rsid w:val="00612D6B"/>
    <w:rsid w:val="006133E2"/>
    <w:rsid w:val="006146DC"/>
    <w:rsid w:val="00616D94"/>
    <w:rsid w:val="00617E45"/>
    <w:rsid w:val="006200E8"/>
    <w:rsid w:val="00620A49"/>
    <w:rsid w:val="00622C8F"/>
    <w:rsid w:val="006235CC"/>
    <w:rsid w:val="00636F03"/>
    <w:rsid w:val="00637DB7"/>
    <w:rsid w:val="006410A5"/>
    <w:rsid w:val="006420FB"/>
    <w:rsid w:val="00643135"/>
    <w:rsid w:val="00643282"/>
    <w:rsid w:val="00645BA8"/>
    <w:rsid w:val="00645E43"/>
    <w:rsid w:val="00651924"/>
    <w:rsid w:val="00652B64"/>
    <w:rsid w:val="0065764B"/>
    <w:rsid w:val="006606E4"/>
    <w:rsid w:val="00660DC4"/>
    <w:rsid w:val="0066142F"/>
    <w:rsid w:val="00664509"/>
    <w:rsid w:val="00665FBC"/>
    <w:rsid w:val="0067018B"/>
    <w:rsid w:val="00670CDD"/>
    <w:rsid w:val="00671C14"/>
    <w:rsid w:val="00675654"/>
    <w:rsid w:val="00675713"/>
    <w:rsid w:val="0068025B"/>
    <w:rsid w:val="00681791"/>
    <w:rsid w:val="006862D1"/>
    <w:rsid w:val="00687D14"/>
    <w:rsid w:val="006926BE"/>
    <w:rsid w:val="00693291"/>
    <w:rsid w:val="00693947"/>
    <w:rsid w:val="00693BAA"/>
    <w:rsid w:val="0069484D"/>
    <w:rsid w:val="00694FC9"/>
    <w:rsid w:val="00697E69"/>
    <w:rsid w:val="006A1831"/>
    <w:rsid w:val="006A4794"/>
    <w:rsid w:val="006A5215"/>
    <w:rsid w:val="006A56DB"/>
    <w:rsid w:val="006A69C2"/>
    <w:rsid w:val="006A7B9E"/>
    <w:rsid w:val="006B0951"/>
    <w:rsid w:val="006B32D2"/>
    <w:rsid w:val="006B580F"/>
    <w:rsid w:val="006B65EA"/>
    <w:rsid w:val="006B67BC"/>
    <w:rsid w:val="006D187F"/>
    <w:rsid w:val="006D18FD"/>
    <w:rsid w:val="006D32FC"/>
    <w:rsid w:val="006D4DEF"/>
    <w:rsid w:val="006D5757"/>
    <w:rsid w:val="006E1B92"/>
    <w:rsid w:val="006E1E5C"/>
    <w:rsid w:val="006E21FB"/>
    <w:rsid w:val="006E5AEE"/>
    <w:rsid w:val="006F01E4"/>
    <w:rsid w:val="006F4018"/>
    <w:rsid w:val="006F6AAA"/>
    <w:rsid w:val="006F6CBB"/>
    <w:rsid w:val="006F7164"/>
    <w:rsid w:val="006F768A"/>
    <w:rsid w:val="0070036E"/>
    <w:rsid w:val="00700C12"/>
    <w:rsid w:val="00703FAA"/>
    <w:rsid w:val="00704A06"/>
    <w:rsid w:val="007063C8"/>
    <w:rsid w:val="007102E2"/>
    <w:rsid w:val="00712181"/>
    <w:rsid w:val="007143C0"/>
    <w:rsid w:val="007177CF"/>
    <w:rsid w:val="00724041"/>
    <w:rsid w:val="007263CB"/>
    <w:rsid w:val="00726C5E"/>
    <w:rsid w:val="00727AFE"/>
    <w:rsid w:val="00732AC5"/>
    <w:rsid w:val="0073382A"/>
    <w:rsid w:val="007406FE"/>
    <w:rsid w:val="00741727"/>
    <w:rsid w:val="00741E60"/>
    <w:rsid w:val="0074282B"/>
    <w:rsid w:val="0074509F"/>
    <w:rsid w:val="007452B6"/>
    <w:rsid w:val="00745313"/>
    <w:rsid w:val="00747202"/>
    <w:rsid w:val="00747A89"/>
    <w:rsid w:val="00751FE5"/>
    <w:rsid w:val="007524A5"/>
    <w:rsid w:val="00753061"/>
    <w:rsid w:val="0075787D"/>
    <w:rsid w:val="00757D92"/>
    <w:rsid w:val="00757F5C"/>
    <w:rsid w:val="00761AF3"/>
    <w:rsid w:val="00762B73"/>
    <w:rsid w:val="00763DA5"/>
    <w:rsid w:val="007650C5"/>
    <w:rsid w:val="007669DB"/>
    <w:rsid w:val="007678B8"/>
    <w:rsid w:val="007709B2"/>
    <w:rsid w:val="00771FE1"/>
    <w:rsid w:val="0077693E"/>
    <w:rsid w:val="00777CC9"/>
    <w:rsid w:val="00780BBE"/>
    <w:rsid w:val="007838CD"/>
    <w:rsid w:val="00783B4E"/>
    <w:rsid w:val="00791D94"/>
    <w:rsid w:val="00792848"/>
    <w:rsid w:val="00793C5B"/>
    <w:rsid w:val="007954FC"/>
    <w:rsid w:val="00795C02"/>
    <w:rsid w:val="00795F66"/>
    <w:rsid w:val="00797053"/>
    <w:rsid w:val="00797D1C"/>
    <w:rsid w:val="007A3F34"/>
    <w:rsid w:val="007A637E"/>
    <w:rsid w:val="007A7BB5"/>
    <w:rsid w:val="007A7F31"/>
    <w:rsid w:val="007B02D7"/>
    <w:rsid w:val="007B0BD9"/>
    <w:rsid w:val="007B189B"/>
    <w:rsid w:val="007B2232"/>
    <w:rsid w:val="007B2E5C"/>
    <w:rsid w:val="007B3017"/>
    <w:rsid w:val="007B4DB2"/>
    <w:rsid w:val="007B55B3"/>
    <w:rsid w:val="007C2398"/>
    <w:rsid w:val="007C4C95"/>
    <w:rsid w:val="007C5026"/>
    <w:rsid w:val="007D043E"/>
    <w:rsid w:val="007D2B42"/>
    <w:rsid w:val="007D2C5A"/>
    <w:rsid w:val="007D6E23"/>
    <w:rsid w:val="007E398B"/>
    <w:rsid w:val="007E46AD"/>
    <w:rsid w:val="007E4F3E"/>
    <w:rsid w:val="007E70D7"/>
    <w:rsid w:val="007F0F9F"/>
    <w:rsid w:val="007F14B4"/>
    <w:rsid w:val="007F46F8"/>
    <w:rsid w:val="007F5C24"/>
    <w:rsid w:val="007F6CC5"/>
    <w:rsid w:val="00800433"/>
    <w:rsid w:val="00800984"/>
    <w:rsid w:val="0080115E"/>
    <w:rsid w:val="00801674"/>
    <w:rsid w:val="008016F8"/>
    <w:rsid w:val="00802FE8"/>
    <w:rsid w:val="00803804"/>
    <w:rsid w:val="00805A75"/>
    <w:rsid w:val="008105FA"/>
    <w:rsid w:val="008160A7"/>
    <w:rsid w:val="00821514"/>
    <w:rsid w:val="00822D31"/>
    <w:rsid w:val="008252D0"/>
    <w:rsid w:val="00831A62"/>
    <w:rsid w:val="00833038"/>
    <w:rsid w:val="0083425F"/>
    <w:rsid w:val="00835259"/>
    <w:rsid w:val="00836E90"/>
    <w:rsid w:val="00843D08"/>
    <w:rsid w:val="008442C0"/>
    <w:rsid w:val="0085126E"/>
    <w:rsid w:val="008546CD"/>
    <w:rsid w:val="0085486B"/>
    <w:rsid w:val="008613D7"/>
    <w:rsid w:val="00863FC7"/>
    <w:rsid w:val="00865D49"/>
    <w:rsid w:val="00866A6D"/>
    <w:rsid w:val="00867B03"/>
    <w:rsid w:val="0087023A"/>
    <w:rsid w:val="00870A01"/>
    <w:rsid w:val="008713F5"/>
    <w:rsid w:val="00881DFA"/>
    <w:rsid w:val="00884A7F"/>
    <w:rsid w:val="00886F70"/>
    <w:rsid w:val="00887C73"/>
    <w:rsid w:val="00892E97"/>
    <w:rsid w:val="00893DFF"/>
    <w:rsid w:val="00894F96"/>
    <w:rsid w:val="008A549C"/>
    <w:rsid w:val="008A78E0"/>
    <w:rsid w:val="008B3955"/>
    <w:rsid w:val="008B3C85"/>
    <w:rsid w:val="008B537E"/>
    <w:rsid w:val="008B6CDE"/>
    <w:rsid w:val="008B71A5"/>
    <w:rsid w:val="008C2BD7"/>
    <w:rsid w:val="008C3B8A"/>
    <w:rsid w:val="008C54C4"/>
    <w:rsid w:val="008C78F9"/>
    <w:rsid w:val="008D024A"/>
    <w:rsid w:val="008D31AA"/>
    <w:rsid w:val="008D4A2D"/>
    <w:rsid w:val="008D4DBA"/>
    <w:rsid w:val="008D62AD"/>
    <w:rsid w:val="008D6E4B"/>
    <w:rsid w:val="008D71E7"/>
    <w:rsid w:val="008E1812"/>
    <w:rsid w:val="008E235E"/>
    <w:rsid w:val="008E3016"/>
    <w:rsid w:val="008E3B4E"/>
    <w:rsid w:val="008E5280"/>
    <w:rsid w:val="008E659A"/>
    <w:rsid w:val="008F19BF"/>
    <w:rsid w:val="008F26B7"/>
    <w:rsid w:val="00901B80"/>
    <w:rsid w:val="00901DD1"/>
    <w:rsid w:val="00904ED4"/>
    <w:rsid w:val="00907CB5"/>
    <w:rsid w:val="00910CFC"/>
    <w:rsid w:val="0091127C"/>
    <w:rsid w:val="00911425"/>
    <w:rsid w:val="00912563"/>
    <w:rsid w:val="00913A80"/>
    <w:rsid w:val="009159FB"/>
    <w:rsid w:val="00916D6F"/>
    <w:rsid w:val="0092043D"/>
    <w:rsid w:val="00921D63"/>
    <w:rsid w:val="00922CCB"/>
    <w:rsid w:val="00924C6C"/>
    <w:rsid w:val="00926286"/>
    <w:rsid w:val="00927183"/>
    <w:rsid w:val="00930829"/>
    <w:rsid w:val="009308AB"/>
    <w:rsid w:val="00931A16"/>
    <w:rsid w:val="009358DC"/>
    <w:rsid w:val="00937156"/>
    <w:rsid w:val="00940071"/>
    <w:rsid w:val="009401EE"/>
    <w:rsid w:val="0094068D"/>
    <w:rsid w:val="009438D0"/>
    <w:rsid w:val="00947CD1"/>
    <w:rsid w:val="0095083F"/>
    <w:rsid w:val="009513EB"/>
    <w:rsid w:val="00951550"/>
    <w:rsid w:val="0095286A"/>
    <w:rsid w:val="00954C10"/>
    <w:rsid w:val="009560A0"/>
    <w:rsid w:val="009560B3"/>
    <w:rsid w:val="00962FA1"/>
    <w:rsid w:val="009637F8"/>
    <w:rsid w:val="00964433"/>
    <w:rsid w:val="009646B7"/>
    <w:rsid w:val="009663EF"/>
    <w:rsid w:val="0097190B"/>
    <w:rsid w:val="00972063"/>
    <w:rsid w:val="00974566"/>
    <w:rsid w:val="0097691D"/>
    <w:rsid w:val="00976D88"/>
    <w:rsid w:val="009779E0"/>
    <w:rsid w:val="00977BDF"/>
    <w:rsid w:val="009824FC"/>
    <w:rsid w:val="00982AC0"/>
    <w:rsid w:val="00983E35"/>
    <w:rsid w:val="0098495D"/>
    <w:rsid w:val="0098644A"/>
    <w:rsid w:val="00987382"/>
    <w:rsid w:val="009879A2"/>
    <w:rsid w:val="00990974"/>
    <w:rsid w:val="00990CD9"/>
    <w:rsid w:val="00990E62"/>
    <w:rsid w:val="00992E56"/>
    <w:rsid w:val="00993D15"/>
    <w:rsid w:val="00996167"/>
    <w:rsid w:val="0099648A"/>
    <w:rsid w:val="009A0423"/>
    <w:rsid w:val="009A0507"/>
    <w:rsid w:val="009A0532"/>
    <w:rsid w:val="009A0D8B"/>
    <w:rsid w:val="009A1496"/>
    <w:rsid w:val="009A2248"/>
    <w:rsid w:val="009A41CE"/>
    <w:rsid w:val="009A56A8"/>
    <w:rsid w:val="009B01F3"/>
    <w:rsid w:val="009B07FC"/>
    <w:rsid w:val="009B1B08"/>
    <w:rsid w:val="009B44C2"/>
    <w:rsid w:val="009B61D2"/>
    <w:rsid w:val="009C199F"/>
    <w:rsid w:val="009C37B6"/>
    <w:rsid w:val="009C7290"/>
    <w:rsid w:val="009C7487"/>
    <w:rsid w:val="009D2E6C"/>
    <w:rsid w:val="009D7F51"/>
    <w:rsid w:val="009E0525"/>
    <w:rsid w:val="009E0D45"/>
    <w:rsid w:val="009E1553"/>
    <w:rsid w:val="009E1FB1"/>
    <w:rsid w:val="009E4790"/>
    <w:rsid w:val="009E5FD5"/>
    <w:rsid w:val="009F01C0"/>
    <w:rsid w:val="009F1190"/>
    <w:rsid w:val="009F1687"/>
    <w:rsid w:val="009F170D"/>
    <w:rsid w:val="009F33A3"/>
    <w:rsid w:val="009F5932"/>
    <w:rsid w:val="009F62D8"/>
    <w:rsid w:val="00A02726"/>
    <w:rsid w:val="00A02BB1"/>
    <w:rsid w:val="00A03D2C"/>
    <w:rsid w:val="00A061FC"/>
    <w:rsid w:val="00A06522"/>
    <w:rsid w:val="00A110DE"/>
    <w:rsid w:val="00A12205"/>
    <w:rsid w:val="00A16868"/>
    <w:rsid w:val="00A2215C"/>
    <w:rsid w:val="00A259A7"/>
    <w:rsid w:val="00A25A49"/>
    <w:rsid w:val="00A26C73"/>
    <w:rsid w:val="00A340DE"/>
    <w:rsid w:val="00A35D4C"/>
    <w:rsid w:val="00A3628D"/>
    <w:rsid w:val="00A367B9"/>
    <w:rsid w:val="00A376A5"/>
    <w:rsid w:val="00A40A94"/>
    <w:rsid w:val="00A40C10"/>
    <w:rsid w:val="00A41834"/>
    <w:rsid w:val="00A42CFC"/>
    <w:rsid w:val="00A45359"/>
    <w:rsid w:val="00A47582"/>
    <w:rsid w:val="00A500A8"/>
    <w:rsid w:val="00A51D6E"/>
    <w:rsid w:val="00A5228B"/>
    <w:rsid w:val="00A543BD"/>
    <w:rsid w:val="00A54781"/>
    <w:rsid w:val="00A572CD"/>
    <w:rsid w:val="00A575DB"/>
    <w:rsid w:val="00A57ACA"/>
    <w:rsid w:val="00A57C05"/>
    <w:rsid w:val="00A61574"/>
    <w:rsid w:val="00A61818"/>
    <w:rsid w:val="00A63FC3"/>
    <w:rsid w:val="00A6617C"/>
    <w:rsid w:val="00A667FA"/>
    <w:rsid w:val="00A70B70"/>
    <w:rsid w:val="00A7216B"/>
    <w:rsid w:val="00A744BE"/>
    <w:rsid w:val="00A74932"/>
    <w:rsid w:val="00A7725A"/>
    <w:rsid w:val="00A77610"/>
    <w:rsid w:val="00A803CA"/>
    <w:rsid w:val="00A80699"/>
    <w:rsid w:val="00A8185E"/>
    <w:rsid w:val="00A82025"/>
    <w:rsid w:val="00A822EB"/>
    <w:rsid w:val="00A84F46"/>
    <w:rsid w:val="00A8616D"/>
    <w:rsid w:val="00A879CA"/>
    <w:rsid w:val="00A9413D"/>
    <w:rsid w:val="00A9446F"/>
    <w:rsid w:val="00A951F8"/>
    <w:rsid w:val="00A96B9B"/>
    <w:rsid w:val="00AA46F9"/>
    <w:rsid w:val="00AA4C4E"/>
    <w:rsid w:val="00AA5236"/>
    <w:rsid w:val="00AB2597"/>
    <w:rsid w:val="00AB58B6"/>
    <w:rsid w:val="00AB5A14"/>
    <w:rsid w:val="00AB7953"/>
    <w:rsid w:val="00AC17C2"/>
    <w:rsid w:val="00AC2657"/>
    <w:rsid w:val="00AC2929"/>
    <w:rsid w:val="00AC2DF9"/>
    <w:rsid w:val="00AC35D0"/>
    <w:rsid w:val="00AC4E1C"/>
    <w:rsid w:val="00AC5067"/>
    <w:rsid w:val="00AC7D99"/>
    <w:rsid w:val="00AD19E7"/>
    <w:rsid w:val="00AD1CA9"/>
    <w:rsid w:val="00AD2EB9"/>
    <w:rsid w:val="00AD30FE"/>
    <w:rsid w:val="00AD31AB"/>
    <w:rsid w:val="00AD381F"/>
    <w:rsid w:val="00AE042B"/>
    <w:rsid w:val="00AE056D"/>
    <w:rsid w:val="00AE0EEC"/>
    <w:rsid w:val="00AE1D99"/>
    <w:rsid w:val="00AE1E96"/>
    <w:rsid w:val="00AE29F4"/>
    <w:rsid w:val="00AE3FCC"/>
    <w:rsid w:val="00AE42CB"/>
    <w:rsid w:val="00AE69F7"/>
    <w:rsid w:val="00AF32BA"/>
    <w:rsid w:val="00AF46C7"/>
    <w:rsid w:val="00AF6B70"/>
    <w:rsid w:val="00AF7A80"/>
    <w:rsid w:val="00AF7C7B"/>
    <w:rsid w:val="00B007BD"/>
    <w:rsid w:val="00B027F4"/>
    <w:rsid w:val="00B0412E"/>
    <w:rsid w:val="00B0466D"/>
    <w:rsid w:val="00B0524C"/>
    <w:rsid w:val="00B05F74"/>
    <w:rsid w:val="00B120C0"/>
    <w:rsid w:val="00B13C82"/>
    <w:rsid w:val="00B13E16"/>
    <w:rsid w:val="00B1464A"/>
    <w:rsid w:val="00B173DB"/>
    <w:rsid w:val="00B21610"/>
    <w:rsid w:val="00B21AB6"/>
    <w:rsid w:val="00B22F85"/>
    <w:rsid w:val="00B23C14"/>
    <w:rsid w:val="00B265E5"/>
    <w:rsid w:val="00B26908"/>
    <w:rsid w:val="00B27415"/>
    <w:rsid w:val="00B27FCC"/>
    <w:rsid w:val="00B30818"/>
    <w:rsid w:val="00B31060"/>
    <w:rsid w:val="00B315D5"/>
    <w:rsid w:val="00B3235E"/>
    <w:rsid w:val="00B32AD5"/>
    <w:rsid w:val="00B32D2D"/>
    <w:rsid w:val="00B32DC7"/>
    <w:rsid w:val="00B332C5"/>
    <w:rsid w:val="00B361FB"/>
    <w:rsid w:val="00B36E0C"/>
    <w:rsid w:val="00B37E80"/>
    <w:rsid w:val="00B45CD4"/>
    <w:rsid w:val="00B50FE6"/>
    <w:rsid w:val="00B5129B"/>
    <w:rsid w:val="00B51448"/>
    <w:rsid w:val="00B524B1"/>
    <w:rsid w:val="00B553C3"/>
    <w:rsid w:val="00B55D3E"/>
    <w:rsid w:val="00B5654A"/>
    <w:rsid w:val="00B60296"/>
    <w:rsid w:val="00B6063F"/>
    <w:rsid w:val="00B61C81"/>
    <w:rsid w:val="00B641C9"/>
    <w:rsid w:val="00B64750"/>
    <w:rsid w:val="00B6789A"/>
    <w:rsid w:val="00B70777"/>
    <w:rsid w:val="00B72889"/>
    <w:rsid w:val="00B75BCD"/>
    <w:rsid w:val="00B7616B"/>
    <w:rsid w:val="00B80725"/>
    <w:rsid w:val="00B820B8"/>
    <w:rsid w:val="00B8383F"/>
    <w:rsid w:val="00B91943"/>
    <w:rsid w:val="00B91A6C"/>
    <w:rsid w:val="00B97139"/>
    <w:rsid w:val="00BA0261"/>
    <w:rsid w:val="00BA036A"/>
    <w:rsid w:val="00BA24CA"/>
    <w:rsid w:val="00BA5755"/>
    <w:rsid w:val="00BA5A58"/>
    <w:rsid w:val="00BB041B"/>
    <w:rsid w:val="00BB0790"/>
    <w:rsid w:val="00BB7E2C"/>
    <w:rsid w:val="00BC1196"/>
    <w:rsid w:val="00BC2FCB"/>
    <w:rsid w:val="00BC3F7B"/>
    <w:rsid w:val="00BC42E1"/>
    <w:rsid w:val="00BC4835"/>
    <w:rsid w:val="00BC54F2"/>
    <w:rsid w:val="00BC681C"/>
    <w:rsid w:val="00BD081A"/>
    <w:rsid w:val="00BD0FAA"/>
    <w:rsid w:val="00BD1412"/>
    <w:rsid w:val="00BD164A"/>
    <w:rsid w:val="00BD253F"/>
    <w:rsid w:val="00BD3446"/>
    <w:rsid w:val="00BD7E24"/>
    <w:rsid w:val="00BE268B"/>
    <w:rsid w:val="00BE2988"/>
    <w:rsid w:val="00BE3ABA"/>
    <w:rsid w:val="00BE4A57"/>
    <w:rsid w:val="00BE5B25"/>
    <w:rsid w:val="00BE6BBF"/>
    <w:rsid w:val="00BE6C92"/>
    <w:rsid w:val="00BE73A6"/>
    <w:rsid w:val="00BF0810"/>
    <w:rsid w:val="00BF1705"/>
    <w:rsid w:val="00BF1BBE"/>
    <w:rsid w:val="00BF1CEE"/>
    <w:rsid w:val="00BF1FAD"/>
    <w:rsid w:val="00BF2A92"/>
    <w:rsid w:val="00BF3CC2"/>
    <w:rsid w:val="00BF4F22"/>
    <w:rsid w:val="00BF53C2"/>
    <w:rsid w:val="00BF63ED"/>
    <w:rsid w:val="00BF73AB"/>
    <w:rsid w:val="00C00293"/>
    <w:rsid w:val="00C00920"/>
    <w:rsid w:val="00C017FA"/>
    <w:rsid w:val="00C01E41"/>
    <w:rsid w:val="00C026D8"/>
    <w:rsid w:val="00C0357C"/>
    <w:rsid w:val="00C04C06"/>
    <w:rsid w:val="00C0529B"/>
    <w:rsid w:val="00C0563D"/>
    <w:rsid w:val="00C06DEF"/>
    <w:rsid w:val="00C10612"/>
    <w:rsid w:val="00C11D50"/>
    <w:rsid w:val="00C12047"/>
    <w:rsid w:val="00C1311D"/>
    <w:rsid w:val="00C17AC5"/>
    <w:rsid w:val="00C206E3"/>
    <w:rsid w:val="00C21701"/>
    <w:rsid w:val="00C22952"/>
    <w:rsid w:val="00C22B33"/>
    <w:rsid w:val="00C22B6F"/>
    <w:rsid w:val="00C22E16"/>
    <w:rsid w:val="00C23F75"/>
    <w:rsid w:val="00C23FE2"/>
    <w:rsid w:val="00C246F1"/>
    <w:rsid w:val="00C24F14"/>
    <w:rsid w:val="00C27D73"/>
    <w:rsid w:val="00C31D13"/>
    <w:rsid w:val="00C33CC1"/>
    <w:rsid w:val="00C349E9"/>
    <w:rsid w:val="00C36F20"/>
    <w:rsid w:val="00C40B8F"/>
    <w:rsid w:val="00C4526C"/>
    <w:rsid w:val="00C46FBD"/>
    <w:rsid w:val="00C47937"/>
    <w:rsid w:val="00C50290"/>
    <w:rsid w:val="00C50A4D"/>
    <w:rsid w:val="00C51AC9"/>
    <w:rsid w:val="00C5328A"/>
    <w:rsid w:val="00C566E2"/>
    <w:rsid w:val="00C60A79"/>
    <w:rsid w:val="00C61C33"/>
    <w:rsid w:val="00C6593A"/>
    <w:rsid w:val="00C71712"/>
    <w:rsid w:val="00C74450"/>
    <w:rsid w:val="00C75616"/>
    <w:rsid w:val="00C76335"/>
    <w:rsid w:val="00C76D92"/>
    <w:rsid w:val="00C77471"/>
    <w:rsid w:val="00C8094C"/>
    <w:rsid w:val="00C80E1C"/>
    <w:rsid w:val="00C833AF"/>
    <w:rsid w:val="00C85113"/>
    <w:rsid w:val="00C8526C"/>
    <w:rsid w:val="00C85371"/>
    <w:rsid w:val="00C86271"/>
    <w:rsid w:val="00C9175D"/>
    <w:rsid w:val="00C96A7B"/>
    <w:rsid w:val="00C97B1F"/>
    <w:rsid w:val="00CA1AC4"/>
    <w:rsid w:val="00CA31A9"/>
    <w:rsid w:val="00CA39C4"/>
    <w:rsid w:val="00CA452F"/>
    <w:rsid w:val="00CA5180"/>
    <w:rsid w:val="00CB118E"/>
    <w:rsid w:val="00CB22F0"/>
    <w:rsid w:val="00CB4265"/>
    <w:rsid w:val="00CB45AE"/>
    <w:rsid w:val="00CB4DB9"/>
    <w:rsid w:val="00CB5229"/>
    <w:rsid w:val="00CB7B01"/>
    <w:rsid w:val="00CC06A3"/>
    <w:rsid w:val="00CC14BD"/>
    <w:rsid w:val="00CC1B86"/>
    <w:rsid w:val="00CC2DAE"/>
    <w:rsid w:val="00CC4F0B"/>
    <w:rsid w:val="00CC675F"/>
    <w:rsid w:val="00CC7FB2"/>
    <w:rsid w:val="00CD17BE"/>
    <w:rsid w:val="00CD2EB2"/>
    <w:rsid w:val="00CD4113"/>
    <w:rsid w:val="00CD754B"/>
    <w:rsid w:val="00CE1F20"/>
    <w:rsid w:val="00CE33B5"/>
    <w:rsid w:val="00CE3B42"/>
    <w:rsid w:val="00CE4C57"/>
    <w:rsid w:val="00CE59A2"/>
    <w:rsid w:val="00CE77D0"/>
    <w:rsid w:val="00CE7E2C"/>
    <w:rsid w:val="00CF0112"/>
    <w:rsid w:val="00CF0875"/>
    <w:rsid w:val="00CF0904"/>
    <w:rsid w:val="00CF26DF"/>
    <w:rsid w:val="00CF2BE0"/>
    <w:rsid w:val="00CF4CD8"/>
    <w:rsid w:val="00D00F6B"/>
    <w:rsid w:val="00D02B82"/>
    <w:rsid w:val="00D04AA6"/>
    <w:rsid w:val="00D10332"/>
    <w:rsid w:val="00D16B13"/>
    <w:rsid w:val="00D1718B"/>
    <w:rsid w:val="00D21177"/>
    <w:rsid w:val="00D21CD5"/>
    <w:rsid w:val="00D27D77"/>
    <w:rsid w:val="00D32A2E"/>
    <w:rsid w:val="00D36BB1"/>
    <w:rsid w:val="00D41C41"/>
    <w:rsid w:val="00D42472"/>
    <w:rsid w:val="00D45132"/>
    <w:rsid w:val="00D50359"/>
    <w:rsid w:val="00D50648"/>
    <w:rsid w:val="00D51752"/>
    <w:rsid w:val="00D51E7B"/>
    <w:rsid w:val="00D51F49"/>
    <w:rsid w:val="00D548F5"/>
    <w:rsid w:val="00D54B06"/>
    <w:rsid w:val="00D6448F"/>
    <w:rsid w:val="00D653AE"/>
    <w:rsid w:val="00D67191"/>
    <w:rsid w:val="00D71459"/>
    <w:rsid w:val="00D71EE0"/>
    <w:rsid w:val="00D728CF"/>
    <w:rsid w:val="00D779D6"/>
    <w:rsid w:val="00D81087"/>
    <w:rsid w:val="00D81A03"/>
    <w:rsid w:val="00D83403"/>
    <w:rsid w:val="00D8568F"/>
    <w:rsid w:val="00D93978"/>
    <w:rsid w:val="00D93A8D"/>
    <w:rsid w:val="00D93B58"/>
    <w:rsid w:val="00D95085"/>
    <w:rsid w:val="00D9523C"/>
    <w:rsid w:val="00D95D80"/>
    <w:rsid w:val="00DA29B2"/>
    <w:rsid w:val="00DA4064"/>
    <w:rsid w:val="00DA58A0"/>
    <w:rsid w:val="00DA7C41"/>
    <w:rsid w:val="00DB00A2"/>
    <w:rsid w:val="00DB0330"/>
    <w:rsid w:val="00DB075E"/>
    <w:rsid w:val="00DB22F2"/>
    <w:rsid w:val="00DB3080"/>
    <w:rsid w:val="00DB372E"/>
    <w:rsid w:val="00DB3B9E"/>
    <w:rsid w:val="00DB3C8B"/>
    <w:rsid w:val="00DB4E26"/>
    <w:rsid w:val="00DB6439"/>
    <w:rsid w:val="00DB6F97"/>
    <w:rsid w:val="00DC078A"/>
    <w:rsid w:val="00DC0CEE"/>
    <w:rsid w:val="00DC0E62"/>
    <w:rsid w:val="00DC3840"/>
    <w:rsid w:val="00DD0322"/>
    <w:rsid w:val="00DD0BB4"/>
    <w:rsid w:val="00DD46B4"/>
    <w:rsid w:val="00DD5E10"/>
    <w:rsid w:val="00DD61F3"/>
    <w:rsid w:val="00DE177D"/>
    <w:rsid w:val="00DE354D"/>
    <w:rsid w:val="00DE3836"/>
    <w:rsid w:val="00DE5B2C"/>
    <w:rsid w:val="00DE61AE"/>
    <w:rsid w:val="00DF02CF"/>
    <w:rsid w:val="00DF1340"/>
    <w:rsid w:val="00DF2E81"/>
    <w:rsid w:val="00DF58F5"/>
    <w:rsid w:val="00DF5A00"/>
    <w:rsid w:val="00DF6892"/>
    <w:rsid w:val="00E0123D"/>
    <w:rsid w:val="00E0127C"/>
    <w:rsid w:val="00E013D1"/>
    <w:rsid w:val="00E016DB"/>
    <w:rsid w:val="00E02957"/>
    <w:rsid w:val="00E02A7F"/>
    <w:rsid w:val="00E039E2"/>
    <w:rsid w:val="00E0732F"/>
    <w:rsid w:val="00E11F44"/>
    <w:rsid w:val="00E14319"/>
    <w:rsid w:val="00E14F51"/>
    <w:rsid w:val="00E17D67"/>
    <w:rsid w:val="00E21F85"/>
    <w:rsid w:val="00E23875"/>
    <w:rsid w:val="00E23D33"/>
    <w:rsid w:val="00E23E5C"/>
    <w:rsid w:val="00E24537"/>
    <w:rsid w:val="00E24D9B"/>
    <w:rsid w:val="00E26750"/>
    <w:rsid w:val="00E30BB0"/>
    <w:rsid w:val="00E332CA"/>
    <w:rsid w:val="00E33812"/>
    <w:rsid w:val="00E33934"/>
    <w:rsid w:val="00E342B0"/>
    <w:rsid w:val="00E366B0"/>
    <w:rsid w:val="00E37000"/>
    <w:rsid w:val="00E4021F"/>
    <w:rsid w:val="00E4080C"/>
    <w:rsid w:val="00E45292"/>
    <w:rsid w:val="00E47007"/>
    <w:rsid w:val="00E47853"/>
    <w:rsid w:val="00E47857"/>
    <w:rsid w:val="00E51EAB"/>
    <w:rsid w:val="00E569D0"/>
    <w:rsid w:val="00E6066E"/>
    <w:rsid w:val="00E61C1C"/>
    <w:rsid w:val="00E62C6A"/>
    <w:rsid w:val="00E65F1F"/>
    <w:rsid w:val="00E66FD9"/>
    <w:rsid w:val="00E73EFF"/>
    <w:rsid w:val="00E7548C"/>
    <w:rsid w:val="00E77DC8"/>
    <w:rsid w:val="00E80B43"/>
    <w:rsid w:val="00E81348"/>
    <w:rsid w:val="00E81951"/>
    <w:rsid w:val="00E82673"/>
    <w:rsid w:val="00E83EAA"/>
    <w:rsid w:val="00E87967"/>
    <w:rsid w:val="00E87A03"/>
    <w:rsid w:val="00E9028E"/>
    <w:rsid w:val="00E91B75"/>
    <w:rsid w:val="00E920AF"/>
    <w:rsid w:val="00E94169"/>
    <w:rsid w:val="00EA23EF"/>
    <w:rsid w:val="00EA32E0"/>
    <w:rsid w:val="00EA471E"/>
    <w:rsid w:val="00EA4F76"/>
    <w:rsid w:val="00EA53A6"/>
    <w:rsid w:val="00EA5B82"/>
    <w:rsid w:val="00EA6B07"/>
    <w:rsid w:val="00EA78F9"/>
    <w:rsid w:val="00EA7C1A"/>
    <w:rsid w:val="00EB11A6"/>
    <w:rsid w:val="00EB679B"/>
    <w:rsid w:val="00EC5A8E"/>
    <w:rsid w:val="00ED1A29"/>
    <w:rsid w:val="00ED2CC1"/>
    <w:rsid w:val="00ED4DB7"/>
    <w:rsid w:val="00ED74EC"/>
    <w:rsid w:val="00ED785A"/>
    <w:rsid w:val="00ED7DB9"/>
    <w:rsid w:val="00EE01F8"/>
    <w:rsid w:val="00EE37A1"/>
    <w:rsid w:val="00EE465A"/>
    <w:rsid w:val="00EE5705"/>
    <w:rsid w:val="00EE5873"/>
    <w:rsid w:val="00EF020B"/>
    <w:rsid w:val="00EF0F5E"/>
    <w:rsid w:val="00EF5408"/>
    <w:rsid w:val="00EF5B04"/>
    <w:rsid w:val="00EF6D04"/>
    <w:rsid w:val="00F029B3"/>
    <w:rsid w:val="00F029D1"/>
    <w:rsid w:val="00F0666C"/>
    <w:rsid w:val="00F070C9"/>
    <w:rsid w:val="00F1079E"/>
    <w:rsid w:val="00F11684"/>
    <w:rsid w:val="00F11E4F"/>
    <w:rsid w:val="00F12331"/>
    <w:rsid w:val="00F1423F"/>
    <w:rsid w:val="00F150EF"/>
    <w:rsid w:val="00F16761"/>
    <w:rsid w:val="00F22811"/>
    <w:rsid w:val="00F23613"/>
    <w:rsid w:val="00F2398E"/>
    <w:rsid w:val="00F2424D"/>
    <w:rsid w:val="00F261A5"/>
    <w:rsid w:val="00F264CA"/>
    <w:rsid w:val="00F2693A"/>
    <w:rsid w:val="00F27D5C"/>
    <w:rsid w:val="00F324B6"/>
    <w:rsid w:val="00F32D15"/>
    <w:rsid w:val="00F333B8"/>
    <w:rsid w:val="00F34C2E"/>
    <w:rsid w:val="00F4074F"/>
    <w:rsid w:val="00F40C09"/>
    <w:rsid w:val="00F41B22"/>
    <w:rsid w:val="00F449E6"/>
    <w:rsid w:val="00F44F20"/>
    <w:rsid w:val="00F4508A"/>
    <w:rsid w:val="00F4582D"/>
    <w:rsid w:val="00F45B27"/>
    <w:rsid w:val="00F466FC"/>
    <w:rsid w:val="00F478C7"/>
    <w:rsid w:val="00F500C7"/>
    <w:rsid w:val="00F5128C"/>
    <w:rsid w:val="00F51E57"/>
    <w:rsid w:val="00F53E73"/>
    <w:rsid w:val="00F541F6"/>
    <w:rsid w:val="00F55C9D"/>
    <w:rsid w:val="00F56A80"/>
    <w:rsid w:val="00F60E97"/>
    <w:rsid w:val="00F627D3"/>
    <w:rsid w:val="00F63E78"/>
    <w:rsid w:val="00F65F37"/>
    <w:rsid w:val="00F66AB6"/>
    <w:rsid w:val="00F67B39"/>
    <w:rsid w:val="00F67F13"/>
    <w:rsid w:val="00F71485"/>
    <w:rsid w:val="00F71BEE"/>
    <w:rsid w:val="00F724B2"/>
    <w:rsid w:val="00F72567"/>
    <w:rsid w:val="00F737E1"/>
    <w:rsid w:val="00F7454E"/>
    <w:rsid w:val="00F7539A"/>
    <w:rsid w:val="00F75D51"/>
    <w:rsid w:val="00F8492A"/>
    <w:rsid w:val="00F87D96"/>
    <w:rsid w:val="00F90028"/>
    <w:rsid w:val="00F90EFC"/>
    <w:rsid w:val="00F92DF0"/>
    <w:rsid w:val="00F9376A"/>
    <w:rsid w:val="00F97288"/>
    <w:rsid w:val="00FA31CB"/>
    <w:rsid w:val="00FA4392"/>
    <w:rsid w:val="00FA508D"/>
    <w:rsid w:val="00FA514D"/>
    <w:rsid w:val="00FA7042"/>
    <w:rsid w:val="00FB068E"/>
    <w:rsid w:val="00FB2633"/>
    <w:rsid w:val="00FB2DF8"/>
    <w:rsid w:val="00FB48BE"/>
    <w:rsid w:val="00FC0BB5"/>
    <w:rsid w:val="00FC3588"/>
    <w:rsid w:val="00FC7DE0"/>
    <w:rsid w:val="00FD0B64"/>
    <w:rsid w:val="00FD2A7C"/>
    <w:rsid w:val="00FD40DA"/>
    <w:rsid w:val="00FD4CB4"/>
    <w:rsid w:val="00FD59D0"/>
    <w:rsid w:val="00FD703F"/>
    <w:rsid w:val="00FD71DA"/>
    <w:rsid w:val="00FE0C43"/>
    <w:rsid w:val="00FE1DF0"/>
    <w:rsid w:val="00FF15DA"/>
    <w:rsid w:val="00FF26A3"/>
    <w:rsid w:val="00FF3806"/>
    <w:rsid w:val="00FF3BBF"/>
    <w:rsid w:val="00FF4797"/>
    <w:rsid w:val="00FF7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38EC0"/>
  <w15:chartTrackingRefBased/>
  <w15:docId w15:val="{498C5F6E-D61E-4B24-A39F-557A4C7D6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Normal"/>
    <w:next w:val="Normal"/>
    <w:link w:val="Heading1Char"/>
    <w:uiPriority w:val="9"/>
    <w:qFormat/>
    <w:rsid w:val="008D6E4B"/>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8D6E4B"/>
    <w:rPr>
      <w:rFonts w:ascii="Arial" w:eastAsiaTheme="majorEastAsia" w:hAnsi="Arial" w:cstheme="majorBidi"/>
      <w:b/>
      <w:bCs/>
      <w:kern w:val="32"/>
      <w:sz w:val="32"/>
      <w:szCs w:val="32"/>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bCs/>
      <w:kern w:val="32"/>
      <w:sz w:val="32"/>
      <w:szCs w:val="32"/>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 w:type="character" w:styleId="UnresolvedMention">
    <w:name w:val="Unresolved Mention"/>
    <w:basedOn w:val="DefaultParagraphFont"/>
    <w:uiPriority w:val="99"/>
    <w:semiHidden/>
    <w:unhideWhenUsed/>
    <w:rsid w:val="00E754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858506">
      <w:bodyDiv w:val="1"/>
      <w:marLeft w:val="0"/>
      <w:marRight w:val="0"/>
      <w:marTop w:val="0"/>
      <w:marBottom w:val="0"/>
      <w:divBdr>
        <w:top w:val="none" w:sz="0" w:space="0" w:color="auto"/>
        <w:left w:val="none" w:sz="0" w:space="0" w:color="auto"/>
        <w:bottom w:val="none" w:sz="0" w:space="0" w:color="auto"/>
        <w:right w:val="none" w:sz="0" w:space="0" w:color="auto"/>
      </w:divBdr>
    </w:div>
    <w:div w:id="114369771">
      <w:bodyDiv w:val="1"/>
      <w:marLeft w:val="0"/>
      <w:marRight w:val="0"/>
      <w:marTop w:val="0"/>
      <w:marBottom w:val="0"/>
      <w:divBdr>
        <w:top w:val="none" w:sz="0" w:space="0" w:color="auto"/>
        <w:left w:val="none" w:sz="0" w:space="0" w:color="auto"/>
        <w:bottom w:val="none" w:sz="0" w:space="0" w:color="auto"/>
        <w:right w:val="none" w:sz="0" w:space="0" w:color="auto"/>
      </w:divBdr>
    </w:div>
    <w:div w:id="164978447">
      <w:bodyDiv w:val="1"/>
      <w:marLeft w:val="0"/>
      <w:marRight w:val="0"/>
      <w:marTop w:val="0"/>
      <w:marBottom w:val="0"/>
      <w:divBdr>
        <w:top w:val="none" w:sz="0" w:space="0" w:color="auto"/>
        <w:left w:val="none" w:sz="0" w:space="0" w:color="auto"/>
        <w:bottom w:val="none" w:sz="0" w:space="0" w:color="auto"/>
        <w:right w:val="none" w:sz="0" w:space="0" w:color="auto"/>
      </w:divBdr>
    </w:div>
    <w:div w:id="166485258">
      <w:bodyDiv w:val="1"/>
      <w:marLeft w:val="0"/>
      <w:marRight w:val="0"/>
      <w:marTop w:val="0"/>
      <w:marBottom w:val="0"/>
      <w:divBdr>
        <w:top w:val="none" w:sz="0" w:space="0" w:color="auto"/>
        <w:left w:val="none" w:sz="0" w:space="0" w:color="auto"/>
        <w:bottom w:val="none" w:sz="0" w:space="0" w:color="auto"/>
        <w:right w:val="none" w:sz="0" w:space="0" w:color="auto"/>
      </w:divBdr>
      <w:divsChild>
        <w:div w:id="505100990">
          <w:marLeft w:val="0"/>
          <w:marRight w:val="0"/>
          <w:marTop w:val="0"/>
          <w:marBottom w:val="0"/>
          <w:divBdr>
            <w:top w:val="none" w:sz="0" w:space="0" w:color="auto"/>
            <w:left w:val="none" w:sz="0" w:space="0" w:color="auto"/>
            <w:bottom w:val="none" w:sz="0" w:space="0" w:color="auto"/>
            <w:right w:val="none" w:sz="0" w:space="0" w:color="auto"/>
          </w:divBdr>
          <w:divsChild>
            <w:div w:id="773747404">
              <w:marLeft w:val="0"/>
              <w:marRight w:val="0"/>
              <w:marTop w:val="0"/>
              <w:marBottom w:val="0"/>
              <w:divBdr>
                <w:top w:val="none" w:sz="0" w:space="0" w:color="auto"/>
                <w:left w:val="none" w:sz="0" w:space="0" w:color="auto"/>
                <w:bottom w:val="none" w:sz="0" w:space="0" w:color="auto"/>
                <w:right w:val="none" w:sz="0" w:space="0" w:color="auto"/>
              </w:divBdr>
              <w:divsChild>
                <w:div w:id="187455125">
                  <w:marLeft w:val="0"/>
                  <w:marRight w:val="0"/>
                  <w:marTop w:val="0"/>
                  <w:marBottom w:val="0"/>
                  <w:divBdr>
                    <w:top w:val="none" w:sz="0" w:space="0" w:color="auto"/>
                    <w:left w:val="none" w:sz="0" w:space="0" w:color="auto"/>
                    <w:bottom w:val="none" w:sz="0" w:space="0" w:color="auto"/>
                    <w:right w:val="none" w:sz="0" w:space="0" w:color="auto"/>
                  </w:divBdr>
                  <w:divsChild>
                    <w:div w:id="1136529097">
                      <w:marLeft w:val="0"/>
                      <w:marRight w:val="0"/>
                      <w:marTop w:val="0"/>
                      <w:marBottom w:val="0"/>
                      <w:divBdr>
                        <w:top w:val="none" w:sz="0" w:space="0" w:color="auto"/>
                        <w:left w:val="none" w:sz="0" w:space="0" w:color="auto"/>
                        <w:bottom w:val="none" w:sz="0" w:space="0" w:color="auto"/>
                        <w:right w:val="none" w:sz="0" w:space="0" w:color="auto"/>
                      </w:divBdr>
                      <w:divsChild>
                        <w:div w:id="2104641723">
                          <w:marLeft w:val="0"/>
                          <w:marRight w:val="0"/>
                          <w:marTop w:val="0"/>
                          <w:marBottom w:val="0"/>
                          <w:divBdr>
                            <w:top w:val="none" w:sz="0" w:space="0" w:color="auto"/>
                            <w:left w:val="none" w:sz="0" w:space="0" w:color="auto"/>
                            <w:bottom w:val="none" w:sz="0" w:space="0" w:color="auto"/>
                            <w:right w:val="none" w:sz="0" w:space="0" w:color="auto"/>
                          </w:divBdr>
                          <w:divsChild>
                            <w:div w:id="953247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817993">
                      <w:marLeft w:val="0"/>
                      <w:marRight w:val="0"/>
                      <w:marTop w:val="0"/>
                      <w:marBottom w:val="0"/>
                      <w:divBdr>
                        <w:top w:val="none" w:sz="0" w:space="0" w:color="auto"/>
                        <w:left w:val="none" w:sz="0" w:space="0" w:color="auto"/>
                        <w:bottom w:val="none" w:sz="0" w:space="0" w:color="auto"/>
                        <w:right w:val="none" w:sz="0" w:space="0" w:color="auto"/>
                      </w:divBdr>
                      <w:divsChild>
                        <w:div w:id="274142255">
                          <w:marLeft w:val="0"/>
                          <w:marRight w:val="0"/>
                          <w:marTop w:val="0"/>
                          <w:marBottom w:val="0"/>
                          <w:divBdr>
                            <w:top w:val="none" w:sz="0" w:space="0" w:color="auto"/>
                            <w:left w:val="none" w:sz="0" w:space="0" w:color="auto"/>
                            <w:bottom w:val="none" w:sz="0" w:space="0" w:color="auto"/>
                            <w:right w:val="none" w:sz="0" w:space="0" w:color="auto"/>
                          </w:divBdr>
                          <w:divsChild>
                            <w:div w:id="969437095">
                              <w:marLeft w:val="0"/>
                              <w:marRight w:val="0"/>
                              <w:marTop w:val="0"/>
                              <w:marBottom w:val="0"/>
                              <w:divBdr>
                                <w:top w:val="none" w:sz="0" w:space="0" w:color="auto"/>
                                <w:left w:val="none" w:sz="0" w:space="0" w:color="auto"/>
                                <w:bottom w:val="none" w:sz="0" w:space="0" w:color="auto"/>
                                <w:right w:val="none" w:sz="0" w:space="0" w:color="auto"/>
                              </w:divBdr>
                              <w:divsChild>
                                <w:div w:id="120941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6898270">
          <w:marLeft w:val="0"/>
          <w:marRight w:val="0"/>
          <w:marTop w:val="0"/>
          <w:marBottom w:val="0"/>
          <w:divBdr>
            <w:top w:val="none" w:sz="0" w:space="0" w:color="auto"/>
            <w:left w:val="none" w:sz="0" w:space="0" w:color="auto"/>
            <w:bottom w:val="none" w:sz="0" w:space="0" w:color="auto"/>
            <w:right w:val="none" w:sz="0" w:space="0" w:color="auto"/>
          </w:divBdr>
          <w:divsChild>
            <w:div w:id="633367061">
              <w:marLeft w:val="0"/>
              <w:marRight w:val="0"/>
              <w:marTop w:val="0"/>
              <w:marBottom w:val="0"/>
              <w:divBdr>
                <w:top w:val="none" w:sz="0" w:space="0" w:color="auto"/>
                <w:left w:val="none" w:sz="0" w:space="0" w:color="auto"/>
                <w:bottom w:val="none" w:sz="0" w:space="0" w:color="auto"/>
                <w:right w:val="none" w:sz="0" w:space="0" w:color="auto"/>
              </w:divBdr>
              <w:divsChild>
                <w:div w:id="780338417">
                  <w:marLeft w:val="0"/>
                  <w:marRight w:val="0"/>
                  <w:marTop w:val="0"/>
                  <w:marBottom w:val="0"/>
                  <w:divBdr>
                    <w:top w:val="none" w:sz="0" w:space="0" w:color="auto"/>
                    <w:left w:val="none" w:sz="0" w:space="0" w:color="auto"/>
                    <w:bottom w:val="none" w:sz="0" w:space="0" w:color="auto"/>
                    <w:right w:val="none" w:sz="0" w:space="0" w:color="auto"/>
                  </w:divBdr>
                  <w:divsChild>
                    <w:div w:id="155806632">
                      <w:marLeft w:val="0"/>
                      <w:marRight w:val="0"/>
                      <w:marTop w:val="0"/>
                      <w:marBottom w:val="0"/>
                      <w:divBdr>
                        <w:top w:val="none" w:sz="0" w:space="0" w:color="auto"/>
                        <w:left w:val="none" w:sz="0" w:space="0" w:color="auto"/>
                        <w:bottom w:val="none" w:sz="0" w:space="0" w:color="auto"/>
                        <w:right w:val="none" w:sz="0" w:space="0" w:color="auto"/>
                      </w:divBdr>
                      <w:divsChild>
                        <w:div w:id="1122847349">
                          <w:marLeft w:val="0"/>
                          <w:marRight w:val="0"/>
                          <w:marTop w:val="0"/>
                          <w:marBottom w:val="0"/>
                          <w:divBdr>
                            <w:top w:val="none" w:sz="0" w:space="0" w:color="auto"/>
                            <w:left w:val="none" w:sz="0" w:space="0" w:color="auto"/>
                            <w:bottom w:val="none" w:sz="0" w:space="0" w:color="auto"/>
                            <w:right w:val="none" w:sz="0" w:space="0" w:color="auto"/>
                          </w:divBdr>
                          <w:divsChild>
                            <w:div w:id="54513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499782">
      <w:bodyDiv w:val="1"/>
      <w:marLeft w:val="0"/>
      <w:marRight w:val="0"/>
      <w:marTop w:val="0"/>
      <w:marBottom w:val="0"/>
      <w:divBdr>
        <w:top w:val="none" w:sz="0" w:space="0" w:color="auto"/>
        <w:left w:val="none" w:sz="0" w:space="0" w:color="auto"/>
        <w:bottom w:val="none" w:sz="0" w:space="0" w:color="auto"/>
        <w:right w:val="none" w:sz="0" w:space="0" w:color="auto"/>
      </w:divBdr>
    </w:div>
    <w:div w:id="385374963">
      <w:bodyDiv w:val="1"/>
      <w:marLeft w:val="0"/>
      <w:marRight w:val="0"/>
      <w:marTop w:val="0"/>
      <w:marBottom w:val="0"/>
      <w:divBdr>
        <w:top w:val="none" w:sz="0" w:space="0" w:color="auto"/>
        <w:left w:val="none" w:sz="0" w:space="0" w:color="auto"/>
        <w:bottom w:val="none" w:sz="0" w:space="0" w:color="auto"/>
        <w:right w:val="none" w:sz="0" w:space="0" w:color="auto"/>
      </w:divBdr>
      <w:divsChild>
        <w:div w:id="435516735">
          <w:marLeft w:val="0"/>
          <w:marRight w:val="0"/>
          <w:marTop w:val="0"/>
          <w:marBottom w:val="0"/>
          <w:divBdr>
            <w:top w:val="none" w:sz="0" w:space="0" w:color="auto"/>
            <w:left w:val="none" w:sz="0" w:space="0" w:color="auto"/>
            <w:bottom w:val="none" w:sz="0" w:space="0" w:color="auto"/>
            <w:right w:val="none" w:sz="0" w:space="0" w:color="auto"/>
          </w:divBdr>
          <w:divsChild>
            <w:div w:id="325598857">
              <w:marLeft w:val="0"/>
              <w:marRight w:val="0"/>
              <w:marTop w:val="0"/>
              <w:marBottom w:val="0"/>
              <w:divBdr>
                <w:top w:val="none" w:sz="0" w:space="0" w:color="auto"/>
                <w:left w:val="none" w:sz="0" w:space="0" w:color="auto"/>
                <w:bottom w:val="none" w:sz="0" w:space="0" w:color="auto"/>
                <w:right w:val="none" w:sz="0" w:space="0" w:color="auto"/>
              </w:divBdr>
              <w:divsChild>
                <w:div w:id="1706445292">
                  <w:marLeft w:val="0"/>
                  <w:marRight w:val="0"/>
                  <w:marTop w:val="0"/>
                  <w:marBottom w:val="0"/>
                  <w:divBdr>
                    <w:top w:val="none" w:sz="0" w:space="0" w:color="auto"/>
                    <w:left w:val="none" w:sz="0" w:space="0" w:color="auto"/>
                    <w:bottom w:val="none" w:sz="0" w:space="0" w:color="auto"/>
                    <w:right w:val="none" w:sz="0" w:space="0" w:color="auto"/>
                  </w:divBdr>
                  <w:divsChild>
                    <w:div w:id="1843885784">
                      <w:marLeft w:val="0"/>
                      <w:marRight w:val="0"/>
                      <w:marTop w:val="0"/>
                      <w:marBottom w:val="0"/>
                      <w:divBdr>
                        <w:top w:val="none" w:sz="0" w:space="0" w:color="auto"/>
                        <w:left w:val="none" w:sz="0" w:space="0" w:color="auto"/>
                        <w:bottom w:val="none" w:sz="0" w:space="0" w:color="auto"/>
                        <w:right w:val="none" w:sz="0" w:space="0" w:color="auto"/>
                      </w:divBdr>
                      <w:divsChild>
                        <w:div w:id="9381800">
                          <w:marLeft w:val="0"/>
                          <w:marRight w:val="0"/>
                          <w:marTop w:val="0"/>
                          <w:marBottom w:val="0"/>
                          <w:divBdr>
                            <w:top w:val="none" w:sz="0" w:space="0" w:color="auto"/>
                            <w:left w:val="none" w:sz="0" w:space="0" w:color="auto"/>
                            <w:bottom w:val="none" w:sz="0" w:space="0" w:color="auto"/>
                            <w:right w:val="none" w:sz="0" w:space="0" w:color="auto"/>
                          </w:divBdr>
                          <w:divsChild>
                            <w:div w:id="226764973">
                              <w:marLeft w:val="0"/>
                              <w:marRight w:val="0"/>
                              <w:marTop w:val="0"/>
                              <w:marBottom w:val="0"/>
                              <w:divBdr>
                                <w:top w:val="none" w:sz="0" w:space="0" w:color="auto"/>
                                <w:left w:val="none" w:sz="0" w:space="0" w:color="auto"/>
                                <w:bottom w:val="none" w:sz="0" w:space="0" w:color="auto"/>
                                <w:right w:val="none" w:sz="0" w:space="0" w:color="auto"/>
                              </w:divBdr>
                              <w:divsChild>
                                <w:div w:id="923683138">
                                  <w:marLeft w:val="0"/>
                                  <w:marRight w:val="0"/>
                                  <w:marTop w:val="0"/>
                                  <w:marBottom w:val="0"/>
                                  <w:divBdr>
                                    <w:top w:val="none" w:sz="0" w:space="0" w:color="auto"/>
                                    <w:left w:val="none" w:sz="0" w:space="0" w:color="auto"/>
                                    <w:bottom w:val="none" w:sz="0" w:space="0" w:color="auto"/>
                                    <w:right w:val="none" w:sz="0" w:space="0" w:color="auto"/>
                                  </w:divBdr>
                                  <w:divsChild>
                                    <w:div w:id="165526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70166">
                          <w:marLeft w:val="0"/>
                          <w:marRight w:val="0"/>
                          <w:marTop w:val="0"/>
                          <w:marBottom w:val="0"/>
                          <w:divBdr>
                            <w:top w:val="none" w:sz="0" w:space="0" w:color="auto"/>
                            <w:left w:val="none" w:sz="0" w:space="0" w:color="auto"/>
                            <w:bottom w:val="none" w:sz="0" w:space="0" w:color="auto"/>
                            <w:right w:val="none" w:sz="0" w:space="0" w:color="auto"/>
                          </w:divBdr>
                          <w:divsChild>
                            <w:div w:id="113597497">
                              <w:marLeft w:val="0"/>
                              <w:marRight w:val="0"/>
                              <w:marTop w:val="0"/>
                              <w:marBottom w:val="0"/>
                              <w:divBdr>
                                <w:top w:val="none" w:sz="0" w:space="0" w:color="auto"/>
                                <w:left w:val="none" w:sz="0" w:space="0" w:color="auto"/>
                                <w:bottom w:val="none" w:sz="0" w:space="0" w:color="auto"/>
                                <w:right w:val="none" w:sz="0" w:space="0" w:color="auto"/>
                              </w:divBdr>
                              <w:divsChild>
                                <w:div w:id="1909610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7649861">
      <w:bodyDiv w:val="1"/>
      <w:marLeft w:val="0"/>
      <w:marRight w:val="0"/>
      <w:marTop w:val="0"/>
      <w:marBottom w:val="0"/>
      <w:divBdr>
        <w:top w:val="none" w:sz="0" w:space="0" w:color="auto"/>
        <w:left w:val="none" w:sz="0" w:space="0" w:color="auto"/>
        <w:bottom w:val="none" w:sz="0" w:space="0" w:color="auto"/>
        <w:right w:val="none" w:sz="0" w:space="0" w:color="auto"/>
      </w:divBdr>
    </w:div>
    <w:div w:id="405540528">
      <w:bodyDiv w:val="1"/>
      <w:marLeft w:val="0"/>
      <w:marRight w:val="0"/>
      <w:marTop w:val="0"/>
      <w:marBottom w:val="0"/>
      <w:divBdr>
        <w:top w:val="none" w:sz="0" w:space="0" w:color="auto"/>
        <w:left w:val="none" w:sz="0" w:space="0" w:color="auto"/>
        <w:bottom w:val="none" w:sz="0" w:space="0" w:color="auto"/>
        <w:right w:val="none" w:sz="0" w:space="0" w:color="auto"/>
      </w:divBdr>
    </w:div>
    <w:div w:id="422528526">
      <w:bodyDiv w:val="1"/>
      <w:marLeft w:val="0"/>
      <w:marRight w:val="0"/>
      <w:marTop w:val="0"/>
      <w:marBottom w:val="0"/>
      <w:divBdr>
        <w:top w:val="none" w:sz="0" w:space="0" w:color="auto"/>
        <w:left w:val="none" w:sz="0" w:space="0" w:color="auto"/>
        <w:bottom w:val="none" w:sz="0" w:space="0" w:color="auto"/>
        <w:right w:val="none" w:sz="0" w:space="0" w:color="auto"/>
      </w:divBdr>
      <w:divsChild>
        <w:div w:id="1164786606">
          <w:marLeft w:val="0"/>
          <w:marRight w:val="0"/>
          <w:marTop w:val="0"/>
          <w:marBottom w:val="0"/>
          <w:divBdr>
            <w:top w:val="none" w:sz="0" w:space="0" w:color="auto"/>
            <w:left w:val="none" w:sz="0" w:space="0" w:color="auto"/>
            <w:bottom w:val="none" w:sz="0" w:space="0" w:color="auto"/>
            <w:right w:val="none" w:sz="0" w:space="0" w:color="auto"/>
          </w:divBdr>
        </w:div>
      </w:divsChild>
    </w:div>
    <w:div w:id="434518071">
      <w:bodyDiv w:val="1"/>
      <w:marLeft w:val="0"/>
      <w:marRight w:val="0"/>
      <w:marTop w:val="0"/>
      <w:marBottom w:val="0"/>
      <w:divBdr>
        <w:top w:val="none" w:sz="0" w:space="0" w:color="auto"/>
        <w:left w:val="none" w:sz="0" w:space="0" w:color="auto"/>
        <w:bottom w:val="none" w:sz="0" w:space="0" w:color="auto"/>
        <w:right w:val="none" w:sz="0" w:space="0" w:color="auto"/>
      </w:divBdr>
    </w:div>
    <w:div w:id="461922396">
      <w:bodyDiv w:val="1"/>
      <w:marLeft w:val="0"/>
      <w:marRight w:val="0"/>
      <w:marTop w:val="0"/>
      <w:marBottom w:val="0"/>
      <w:divBdr>
        <w:top w:val="none" w:sz="0" w:space="0" w:color="auto"/>
        <w:left w:val="none" w:sz="0" w:space="0" w:color="auto"/>
        <w:bottom w:val="none" w:sz="0" w:space="0" w:color="auto"/>
        <w:right w:val="none" w:sz="0" w:space="0" w:color="auto"/>
      </w:divBdr>
    </w:div>
    <w:div w:id="482354236">
      <w:bodyDiv w:val="1"/>
      <w:marLeft w:val="0"/>
      <w:marRight w:val="0"/>
      <w:marTop w:val="0"/>
      <w:marBottom w:val="0"/>
      <w:divBdr>
        <w:top w:val="none" w:sz="0" w:space="0" w:color="auto"/>
        <w:left w:val="none" w:sz="0" w:space="0" w:color="auto"/>
        <w:bottom w:val="none" w:sz="0" w:space="0" w:color="auto"/>
        <w:right w:val="none" w:sz="0" w:space="0" w:color="auto"/>
      </w:divBdr>
    </w:div>
    <w:div w:id="516894689">
      <w:bodyDiv w:val="1"/>
      <w:marLeft w:val="0"/>
      <w:marRight w:val="0"/>
      <w:marTop w:val="0"/>
      <w:marBottom w:val="0"/>
      <w:divBdr>
        <w:top w:val="none" w:sz="0" w:space="0" w:color="auto"/>
        <w:left w:val="none" w:sz="0" w:space="0" w:color="auto"/>
        <w:bottom w:val="none" w:sz="0" w:space="0" w:color="auto"/>
        <w:right w:val="none" w:sz="0" w:space="0" w:color="auto"/>
      </w:divBdr>
      <w:divsChild>
        <w:div w:id="202987991">
          <w:marLeft w:val="0"/>
          <w:marRight w:val="0"/>
          <w:marTop w:val="0"/>
          <w:marBottom w:val="0"/>
          <w:divBdr>
            <w:top w:val="none" w:sz="0" w:space="0" w:color="auto"/>
            <w:left w:val="none" w:sz="0" w:space="0" w:color="auto"/>
            <w:bottom w:val="none" w:sz="0" w:space="0" w:color="auto"/>
            <w:right w:val="none" w:sz="0" w:space="0" w:color="auto"/>
          </w:divBdr>
        </w:div>
      </w:divsChild>
    </w:div>
    <w:div w:id="559825396">
      <w:bodyDiv w:val="1"/>
      <w:marLeft w:val="0"/>
      <w:marRight w:val="0"/>
      <w:marTop w:val="0"/>
      <w:marBottom w:val="0"/>
      <w:divBdr>
        <w:top w:val="none" w:sz="0" w:space="0" w:color="auto"/>
        <w:left w:val="none" w:sz="0" w:space="0" w:color="auto"/>
        <w:bottom w:val="none" w:sz="0" w:space="0" w:color="auto"/>
        <w:right w:val="none" w:sz="0" w:space="0" w:color="auto"/>
      </w:divBdr>
    </w:div>
    <w:div w:id="628702655">
      <w:bodyDiv w:val="1"/>
      <w:marLeft w:val="0"/>
      <w:marRight w:val="0"/>
      <w:marTop w:val="0"/>
      <w:marBottom w:val="0"/>
      <w:divBdr>
        <w:top w:val="none" w:sz="0" w:space="0" w:color="auto"/>
        <w:left w:val="none" w:sz="0" w:space="0" w:color="auto"/>
        <w:bottom w:val="none" w:sz="0" w:space="0" w:color="auto"/>
        <w:right w:val="none" w:sz="0" w:space="0" w:color="auto"/>
      </w:divBdr>
      <w:divsChild>
        <w:div w:id="667248124">
          <w:marLeft w:val="0"/>
          <w:marRight w:val="0"/>
          <w:marTop w:val="0"/>
          <w:marBottom w:val="0"/>
          <w:divBdr>
            <w:top w:val="none" w:sz="0" w:space="0" w:color="auto"/>
            <w:left w:val="none" w:sz="0" w:space="0" w:color="auto"/>
            <w:bottom w:val="none" w:sz="0" w:space="0" w:color="auto"/>
            <w:right w:val="none" w:sz="0" w:space="0" w:color="auto"/>
          </w:divBdr>
          <w:divsChild>
            <w:div w:id="979307468">
              <w:marLeft w:val="0"/>
              <w:marRight w:val="0"/>
              <w:marTop w:val="0"/>
              <w:marBottom w:val="0"/>
              <w:divBdr>
                <w:top w:val="none" w:sz="0" w:space="0" w:color="auto"/>
                <w:left w:val="none" w:sz="0" w:space="0" w:color="auto"/>
                <w:bottom w:val="none" w:sz="0" w:space="0" w:color="auto"/>
                <w:right w:val="none" w:sz="0" w:space="0" w:color="auto"/>
              </w:divBdr>
              <w:divsChild>
                <w:div w:id="621111175">
                  <w:marLeft w:val="0"/>
                  <w:marRight w:val="0"/>
                  <w:marTop w:val="0"/>
                  <w:marBottom w:val="0"/>
                  <w:divBdr>
                    <w:top w:val="none" w:sz="0" w:space="0" w:color="auto"/>
                    <w:left w:val="none" w:sz="0" w:space="0" w:color="auto"/>
                    <w:bottom w:val="none" w:sz="0" w:space="0" w:color="auto"/>
                    <w:right w:val="none" w:sz="0" w:space="0" w:color="auto"/>
                  </w:divBdr>
                  <w:divsChild>
                    <w:div w:id="310909501">
                      <w:marLeft w:val="0"/>
                      <w:marRight w:val="0"/>
                      <w:marTop w:val="0"/>
                      <w:marBottom w:val="0"/>
                      <w:divBdr>
                        <w:top w:val="none" w:sz="0" w:space="0" w:color="auto"/>
                        <w:left w:val="none" w:sz="0" w:space="0" w:color="auto"/>
                        <w:bottom w:val="none" w:sz="0" w:space="0" w:color="auto"/>
                        <w:right w:val="none" w:sz="0" w:space="0" w:color="auto"/>
                      </w:divBdr>
                      <w:divsChild>
                        <w:div w:id="1952930597">
                          <w:marLeft w:val="0"/>
                          <w:marRight w:val="0"/>
                          <w:marTop w:val="0"/>
                          <w:marBottom w:val="0"/>
                          <w:divBdr>
                            <w:top w:val="none" w:sz="0" w:space="0" w:color="auto"/>
                            <w:left w:val="none" w:sz="0" w:space="0" w:color="auto"/>
                            <w:bottom w:val="none" w:sz="0" w:space="0" w:color="auto"/>
                            <w:right w:val="none" w:sz="0" w:space="0" w:color="auto"/>
                          </w:divBdr>
                          <w:divsChild>
                            <w:div w:id="288976863">
                              <w:marLeft w:val="0"/>
                              <w:marRight w:val="0"/>
                              <w:marTop w:val="0"/>
                              <w:marBottom w:val="0"/>
                              <w:divBdr>
                                <w:top w:val="none" w:sz="0" w:space="0" w:color="auto"/>
                                <w:left w:val="none" w:sz="0" w:space="0" w:color="auto"/>
                                <w:bottom w:val="none" w:sz="0" w:space="0" w:color="auto"/>
                                <w:right w:val="none" w:sz="0" w:space="0" w:color="auto"/>
                              </w:divBdr>
                              <w:divsChild>
                                <w:div w:id="1212500791">
                                  <w:marLeft w:val="0"/>
                                  <w:marRight w:val="0"/>
                                  <w:marTop w:val="0"/>
                                  <w:marBottom w:val="0"/>
                                  <w:divBdr>
                                    <w:top w:val="none" w:sz="0" w:space="0" w:color="auto"/>
                                    <w:left w:val="none" w:sz="0" w:space="0" w:color="auto"/>
                                    <w:bottom w:val="none" w:sz="0" w:space="0" w:color="auto"/>
                                    <w:right w:val="none" w:sz="0" w:space="0" w:color="auto"/>
                                  </w:divBdr>
                                  <w:divsChild>
                                    <w:div w:id="26215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985212">
                          <w:marLeft w:val="0"/>
                          <w:marRight w:val="0"/>
                          <w:marTop w:val="0"/>
                          <w:marBottom w:val="0"/>
                          <w:divBdr>
                            <w:top w:val="none" w:sz="0" w:space="0" w:color="auto"/>
                            <w:left w:val="none" w:sz="0" w:space="0" w:color="auto"/>
                            <w:bottom w:val="none" w:sz="0" w:space="0" w:color="auto"/>
                            <w:right w:val="none" w:sz="0" w:space="0" w:color="auto"/>
                          </w:divBdr>
                          <w:divsChild>
                            <w:div w:id="1639651928">
                              <w:marLeft w:val="0"/>
                              <w:marRight w:val="0"/>
                              <w:marTop w:val="0"/>
                              <w:marBottom w:val="0"/>
                              <w:divBdr>
                                <w:top w:val="none" w:sz="0" w:space="0" w:color="auto"/>
                                <w:left w:val="none" w:sz="0" w:space="0" w:color="auto"/>
                                <w:bottom w:val="none" w:sz="0" w:space="0" w:color="auto"/>
                                <w:right w:val="none" w:sz="0" w:space="0" w:color="auto"/>
                              </w:divBdr>
                              <w:divsChild>
                                <w:div w:id="969474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2022059">
      <w:bodyDiv w:val="1"/>
      <w:marLeft w:val="0"/>
      <w:marRight w:val="0"/>
      <w:marTop w:val="0"/>
      <w:marBottom w:val="0"/>
      <w:divBdr>
        <w:top w:val="none" w:sz="0" w:space="0" w:color="auto"/>
        <w:left w:val="none" w:sz="0" w:space="0" w:color="auto"/>
        <w:bottom w:val="none" w:sz="0" w:space="0" w:color="auto"/>
        <w:right w:val="none" w:sz="0" w:space="0" w:color="auto"/>
      </w:divBdr>
    </w:div>
    <w:div w:id="727994895">
      <w:bodyDiv w:val="1"/>
      <w:marLeft w:val="0"/>
      <w:marRight w:val="0"/>
      <w:marTop w:val="0"/>
      <w:marBottom w:val="0"/>
      <w:divBdr>
        <w:top w:val="none" w:sz="0" w:space="0" w:color="auto"/>
        <w:left w:val="none" w:sz="0" w:space="0" w:color="auto"/>
        <w:bottom w:val="none" w:sz="0" w:space="0" w:color="auto"/>
        <w:right w:val="none" w:sz="0" w:space="0" w:color="auto"/>
      </w:divBdr>
    </w:div>
    <w:div w:id="782572125">
      <w:bodyDiv w:val="1"/>
      <w:marLeft w:val="0"/>
      <w:marRight w:val="0"/>
      <w:marTop w:val="0"/>
      <w:marBottom w:val="0"/>
      <w:divBdr>
        <w:top w:val="none" w:sz="0" w:space="0" w:color="auto"/>
        <w:left w:val="none" w:sz="0" w:space="0" w:color="auto"/>
        <w:bottom w:val="none" w:sz="0" w:space="0" w:color="auto"/>
        <w:right w:val="none" w:sz="0" w:space="0" w:color="auto"/>
      </w:divBdr>
    </w:div>
    <w:div w:id="836723310">
      <w:bodyDiv w:val="1"/>
      <w:marLeft w:val="0"/>
      <w:marRight w:val="0"/>
      <w:marTop w:val="0"/>
      <w:marBottom w:val="0"/>
      <w:divBdr>
        <w:top w:val="none" w:sz="0" w:space="0" w:color="auto"/>
        <w:left w:val="none" w:sz="0" w:space="0" w:color="auto"/>
        <w:bottom w:val="none" w:sz="0" w:space="0" w:color="auto"/>
        <w:right w:val="none" w:sz="0" w:space="0" w:color="auto"/>
      </w:divBdr>
    </w:div>
    <w:div w:id="975910033">
      <w:bodyDiv w:val="1"/>
      <w:marLeft w:val="0"/>
      <w:marRight w:val="0"/>
      <w:marTop w:val="0"/>
      <w:marBottom w:val="0"/>
      <w:divBdr>
        <w:top w:val="none" w:sz="0" w:space="0" w:color="auto"/>
        <w:left w:val="none" w:sz="0" w:space="0" w:color="auto"/>
        <w:bottom w:val="none" w:sz="0" w:space="0" w:color="auto"/>
        <w:right w:val="none" w:sz="0" w:space="0" w:color="auto"/>
      </w:divBdr>
      <w:divsChild>
        <w:div w:id="1477449779">
          <w:marLeft w:val="0"/>
          <w:marRight w:val="0"/>
          <w:marTop w:val="0"/>
          <w:marBottom w:val="0"/>
          <w:divBdr>
            <w:top w:val="none" w:sz="0" w:space="0" w:color="auto"/>
            <w:left w:val="none" w:sz="0" w:space="0" w:color="auto"/>
            <w:bottom w:val="none" w:sz="0" w:space="0" w:color="auto"/>
            <w:right w:val="none" w:sz="0" w:space="0" w:color="auto"/>
          </w:divBdr>
          <w:divsChild>
            <w:div w:id="1471439848">
              <w:marLeft w:val="0"/>
              <w:marRight w:val="0"/>
              <w:marTop w:val="0"/>
              <w:marBottom w:val="0"/>
              <w:divBdr>
                <w:top w:val="none" w:sz="0" w:space="0" w:color="auto"/>
                <w:left w:val="none" w:sz="0" w:space="0" w:color="auto"/>
                <w:bottom w:val="none" w:sz="0" w:space="0" w:color="auto"/>
                <w:right w:val="none" w:sz="0" w:space="0" w:color="auto"/>
              </w:divBdr>
              <w:divsChild>
                <w:div w:id="1829054699">
                  <w:marLeft w:val="0"/>
                  <w:marRight w:val="0"/>
                  <w:marTop w:val="0"/>
                  <w:marBottom w:val="0"/>
                  <w:divBdr>
                    <w:top w:val="none" w:sz="0" w:space="0" w:color="auto"/>
                    <w:left w:val="none" w:sz="0" w:space="0" w:color="auto"/>
                    <w:bottom w:val="none" w:sz="0" w:space="0" w:color="auto"/>
                    <w:right w:val="none" w:sz="0" w:space="0" w:color="auto"/>
                  </w:divBdr>
                  <w:divsChild>
                    <w:div w:id="1937128721">
                      <w:marLeft w:val="0"/>
                      <w:marRight w:val="0"/>
                      <w:marTop w:val="0"/>
                      <w:marBottom w:val="0"/>
                      <w:divBdr>
                        <w:top w:val="none" w:sz="0" w:space="0" w:color="auto"/>
                        <w:left w:val="none" w:sz="0" w:space="0" w:color="auto"/>
                        <w:bottom w:val="none" w:sz="0" w:space="0" w:color="auto"/>
                        <w:right w:val="none" w:sz="0" w:space="0" w:color="auto"/>
                      </w:divBdr>
                      <w:divsChild>
                        <w:div w:id="845360764">
                          <w:marLeft w:val="0"/>
                          <w:marRight w:val="0"/>
                          <w:marTop w:val="0"/>
                          <w:marBottom w:val="0"/>
                          <w:divBdr>
                            <w:top w:val="none" w:sz="0" w:space="0" w:color="auto"/>
                            <w:left w:val="none" w:sz="0" w:space="0" w:color="auto"/>
                            <w:bottom w:val="none" w:sz="0" w:space="0" w:color="auto"/>
                            <w:right w:val="none" w:sz="0" w:space="0" w:color="auto"/>
                          </w:divBdr>
                          <w:divsChild>
                            <w:div w:id="177369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695586">
                      <w:marLeft w:val="0"/>
                      <w:marRight w:val="0"/>
                      <w:marTop w:val="0"/>
                      <w:marBottom w:val="0"/>
                      <w:divBdr>
                        <w:top w:val="none" w:sz="0" w:space="0" w:color="auto"/>
                        <w:left w:val="none" w:sz="0" w:space="0" w:color="auto"/>
                        <w:bottom w:val="none" w:sz="0" w:space="0" w:color="auto"/>
                        <w:right w:val="none" w:sz="0" w:space="0" w:color="auto"/>
                      </w:divBdr>
                      <w:divsChild>
                        <w:div w:id="1672365143">
                          <w:marLeft w:val="0"/>
                          <w:marRight w:val="0"/>
                          <w:marTop w:val="0"/>
                          <w:marBottom w:val="0"/>
                          <w:divBdr>
                            <w:top w:val="none" w:sz="0" w:space="0" w:color="auto"/>
                            <w:left w:val="none" w:sz="0" w:space="0" w:color="auto"/>
                            <w:bottom w:val="none" w:sz="0" w:space="0" w:color="auto"/>
                            <w:right w:val="none" w:sz="0" w:space="0" w:color="auto"/>
                          </w:divBdr>
                          <w:divsChild>
                            <w:div w:id="1349403795">
                              <w:marLeft w:val="0"/>
                              <w:marRight w:val="0"/>
                              <w:marTop w:val="0"/>
                              <w:marBottom w:val="0"/>
                              <w:divBdr>
                                <w:top w:val="none" w:sz="0" w:space="0" w:color="auto"/>
                                <w:left w:val="none" w:sz="0" w:space="0" w:color="auto"/>
                                <w:bottom w:val="none" w:sz="0" w:space="0" w:color="auto"/>
                                <w:right w:val="none" w:sz="0" w:space="0" w:color="auto"/>
                              </w:divBdr>
                              <w:divsChild>
                                <w:div w:id="142418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2096531">
          <w:marLeft w:val="0"/>
          <w:marRight w:val="0"/>
          <w:marTop w:val="0"/>
          <w:marBottom w:val="0"/>
          <w:divBdr>
            <w:top w:val="none" w:sz="0" w:space="0" w:color="auto"/>
            <w:left w:val="none" w:sz="0" w:space="0" w:color="auto"/>
            <w:bottom w:val="none" w:sz="0" w:space="0" w:color="auto"/>
            <w:right w:val="none" w:sz="0" w:space="0" w:color="auto"/>
          </w:divBdr>
          <w:divsChild>
            <w:div w:id="2128501490">
              <w:marLeft w:val="0"/>
              <w:marRight w:val="0"/>
              <w:marTop w:val="0"/>
              <w:marBottom w:val="0"/>
              <w:divBdr>
                <w:top w:val="none" w:sz="0" w:space="0" w:color="auto"/>
                <w:left w:val="none" w:sz="0" w:space="0" w:color="auto"/>
                <w:bottom w:val="none" w:sz="0" w:space="0" w:color="auto"/>
                <w:right w:val="none" w:sz="0" w:space="0" w:color="auto"/>
              </w:divBdr>
              <w:divsChild>
                <w:div w:id="1499273224">
                  <w:marLeft w:val="0"/>
                  <w:marRight w:val="0"/>
                  <w:marTop w:val="0"/>
                  <w:marBottom w:val="0"/>
                  <w:divBdr>
                    <w:top w:val="none" w:sz="0" w:space="0" w:color="auto"/>
                    <w:left w:val="none" w:sz="0" w:space="0" w:color="auto"/>
                    <w:bottom w:val="none" w:sz="0" w:space="0" w:color="auto"/>
                    <w:right w:val="none" w:sz="0" w:space="0" w:color="auto"/>
                  </w:divBdr>
                  <w:divsChild>
                    <w:div w:id="571351488">
                      <w:marLeft w:val="0"/>
                      <w:marRight w:val="0"/>
                      <w:marTop w:val="0"/>
                      <w:marBottom w:val="0"/>
                      <w:divBdr>
                        <w:top w:val="none" w:sz="0" w:space="0" w:color="auto"/>
                        <w:left w:val="none" w:sz="0" w:space="0" w:color="auto"/>
                        <w:bottom w:val="none" w:sz="0" w:space="0" w:color="auto"/>
                        <w:right w:val="none" w:sz="0" w:space="0" w:color="auto"/>
                      </w:divBdr>
                      <w:divsChild>
                        <w:div w:id="204099874">
                          <w:marLeft w:val="0"/>
                          <w:marRight w:val="0"/>
                          <w:marTop w:val="0"/>
                          <w:marBottom w:val="0"/>
                          <w:divBdr>
                            <w:top w:val="none" w:sz="0" w:space="0" w:color="auto"/>
                            <w:left w:val="none" w:sz="0" w:space="0" w:color="auto"/>
                            <w:bottom w:val="none" w:sz="0" w:space="0" w:color="auto"/>
                            <w:right w:val="none" w:sz="0" w:space="0" w:color="auto"/>
                          </w:divBdr>
                          <w:divsChild>
                            <w:div w:id="1901289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9694471">
      <w:bodyDiv w:val="1"/>
      <w:marLeft w:val="0"/>
      <w:marRight w:val="0"/>
      <w:marTop w:val="0"/>
      <w:marBottom w:val="0"/>
      <w:divBdr>
        <w:top w:val="none" w:sz="0" w:space="0" w:color="auto"/>
        <w:left w:val="none" w:sz="0" w:space="0" w:color="auto"/>
        <w:bottom w:val="none" w:sz="0" w:space="0" w:color="auto"/>
        <w:right w:val="none" w:sz="0" w:space="0" w:color="auto"/>
      </w:divBdr>
    </w:div>
    <w:div w:id="1173762549">
      <w:bodyDiv w:val="1"/>
      <w:marLeft w:val="0"/>
      <w:marRight w:val="0"/>
      <w:marTop w:val="0"/>
      <w:marBottom w:val="0"/>
      <w:divBdr>
        <w:top w:val="none" w:sz="0" w:space="0" w:color="auto"/>
        <w:left w:val="none" w:sz="0" w:space="0" w:color="auto"/>
        <w:bottom w:val="none" w:sz="0" w:space="0" w:color="auto"/>
        <w:right w:val="none" w:sz="0" w:space="0" w:color="auto"/>
      </w:divBdr>
      <w:divsChild>
        <w:div w:id="379476012">
          <w:marLeft w:val="0"/>
          <w:marRight w:val="0"/>
          <w:marTop w:val="0"/>
          <w:marBottom w:val="0"/>
          <w:divBdr>
            <w:top w:val="none" w:sz="0" w:space="0" w:color="auto"/>
            <w:left w:val="none" w:sz="0" w:space="0" w:color="auto"/>
            <w:bottom w:val="none" w:sz="0" w:space="0" w:color="auto"/>
            <w:right w:val="none" w:sz="0" w:space="0" w:color="auto"/>
          </w:divBdr>
          <w:divsChild>
            <w:div w:id="701831030">
              <w:marLeft w:val="0"/>
              <w:marRight w:val="0"/>
              <w:marTop w:val="0"/>
              <w:marBottom w:val="0"/>
              <w:divBdr>
                <w:top w:val="none" w:sz="0" w:space="0" w:color="auto"/>
                <w:left w:val="none" w:sz="0" w:space="0" w:color="auto"/>
                <w:bottom w:val="none" w:sz="0" w:space="0" w:color="auto"/>
                <w:right w:val="none" w:sz="0" w:space="0" w:color="auto"/>
              </w:divBdr>
              <w:divsChild>
                <w:div w:id="760495149">
                  <w:marLeft w:val="0"/>
                  <w:marRight w:val="0"/>
                  <w:marTop w:val="0"/>
                  <w:marBottom w:val="0"/>
                  <w:divBdr>
                    <w:top w:val="none" w:sz="0" w:space="0" w:color="auto"/>
                    <w:left w:val="none" w:sz="0" w:space="0" w:color="auto"/>
                    <w:bottom w:val="none" w:sz="0" w:space="0" w:color="auto"/>
                    <w:right w:val="none" w:sz="0" w:space="0" w:color="auto"/>
                  </w:divBdr>
                  <w:divsChild>
                    <w:div w:id="183822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265768">
      <w:bodyDiv w:val="1"/>
      <w:marLeft w:val="0"/>
      <w:marRight w:val="0"/>
      <w:marTop w:val="0"/>
      <w:marBottom w:val="0"/>
      <w:divBdr>
        <w:top w:val="none" w:sz="0" w:space="0" w:color="auto"/>
        <w:left w:val="none" w:sz="0" w:space="0" w:color="auto"/>
        <w:bottom w:val="none" w:sz="0" w:space="0" w:color="auto"/>
        <w:right w:val="none" w:sz="0" w:space="0" w:color="auto"/>
      </w:divBdr>
    </w:div>
    <w:div w:id="1199197033">
      <w:bodyDiv w:val="1"/>
      <w:marLeft w:val="0"/>
      <w:marRight w:val="0"/>
      <w:marTop w:val="0"/>
      <w:marBottom w:val="0"/>
      <w:divBdr>
        <w:top w:val="none" w:sz="0" w:space="0" w:color="auto"/>
        <w:left w:val="none" w:sz="0" w:space="0" w:color="auto"/>
        <w:bottom w:val="none" w:sz="0" w:space="0" w:color="auto"/>
        <w:right w:val="none" w:sz="0" w:space="0" w:color="auto"/>
      </w:divBdr>
      <w:divsChild>
        <w:div w:id="1504323498">
          <w:marLeft w:val="0"/>
          <w:marRight w:val="0"/>
          <w:marTop w:val="0"/>
          <w:marBottom w:val="0"/>
          <w:divBdr>
            <w:top w:val="none" w:sz="0" w:space="0" w:color="auto"/>
            <w:left w:val="none" w:sz="0" w:space="0" w:color="auto"/>
            <w:bottom w:val="none" w:sz="0" w:space="0" w:color="auto"/>
            <w:right w:val="none" w:sz="0" w:space="0" w:color="auto"/>
          </w:divBdr>
        </w:div>
      </w:divsChild>
    </w:div>
    <w:div w:id="1239748286">
      <w:bodyDiv w:val="1"/>
      <w:marLeft w:val="0"/>
      <w:marRight w:val="0"/>
      <w:marTop w:val="0"/>
      <w:marBottom w:val="0"/>
      <w:divBdr>
        <w:top w:val="none" w:sz="0" w:space="0" w:color="auto"/>
        <w:left w:val="none" w:sz="0" w:space="0" w:color="auto"/>
        <w:bottom w:val="none" w:sz="0" w:space="0" w:color="auto"/>
        <w:right w:val="none" w:sz="0" w:space="0" w:color="auto"/>
      </w:divBdr>
    </w:div>
    <w:div w:id="1289319482">
      <w:bodyDiv w:val="1"/>
      <w:marLeft w:val="0"/>
      <w:marRight w:val="0"/>
      <w:marTop w:val="0"/>
      <w:marBottom w:val="0"/>
      <w:divBdr>
        <w:top w:val="none" w:sz="0" w:space="0" w:color="auto"/>
        <w:left w:val="none" w:sz="0" w:space="0" w:color="auto"/>
        <w:bottom w:val="none" w:sz="0" w:space="0" w:color="auto"/>
        <w:right w:val="none" w:sz="0" w:space="0" w:color="auto"/>
      </w:divBdr>
    </w:div>
    <w:div w:id="1324043989">
      <w:bodyDiv w:val="1"/>
      <w:marLeft w:val="0"/>
      <w:marRight w:val="0"/>
      <w:marTop w:val="0"/>
      <w:marBottom w:val="0"/>
      <w:divBdr>
        <w:top w:val="none" w:sz="0" w:space="0" w:color="auto"/>
        <w:left w:val="none" w:sz="0" w:space="0" w:color="auto"/>
        <w:bottom w:val="none" w:sz="0" w:space="0" w:color="auto"/>
        <w:right w:val="none" w:sz="0" w:space="0" w:color="auto"/>
      </w:divBdr>
    </w:div>
    <w:div w:id="1366058655">
      <w:bodyDiv w:val="1"/>
      <w:marLeft w:val="0"/>
      <w:marRight w:val="0"/>
      <w:marTop w:val="0"/>
      <w:marBottom w:val="0"/>
      <w:divBdr>
        <w:top w:val="none" w:sz="0" w:space="0" w:color="auto"/>
        <w:left w:val="none" w:sz="0" w:space="0" w:color="auto"/>
        <w:bottom w:val="none" w:sz="0" w:space="0" w:color="auto"/>
        <w:right w:val="none" w:sz="0" w:space="0" w:color="auto"/>
      </w:divBdr>
    </w:div>
    <w:div w:id="1380547988">
      <w:bodyDiv w:val="1"/>
      <w:marLeft w:val="0"/>
      <w:marRight w:val="0"/>
      <w:marTop w:val="0"/>
      <w:marBottom w:val="0"/>
      <w:divBdr>
        <w:top w:val="none" w:sz="0" w:space="0" w:color="auto"/>
        <w:left w:val="none" w:sz="0" w:space="0" w:color="auto"/>
        <w:bottom w:val="none" w:sz="0" w:space="0" w:color="auto"/>
        <w:right w:val="none" w:sz="0" w:space="0" w:color="auto"/>
      </w:divBdr>
    </w:div>
    <w:div w:id="1536893591">
      <w:bodyDiv w:val="1"/>
      <w:marLeft w:val="0"/>
      <w:marRight w:val="0"/>
      <w:marTop w:val="0"/>
      <w:marBottom w:val="0"/>
      <w:divBdr>
        <w:top w:val="none" w:sz="0" w:space="0" w:color="auto"/>
        <w:left w:val="none" w:sz="0" w:space="0" w:color="auto"/>
        <w:bottom w:val="none" w:sz="0" w:space="0" w:color="auto"/>
        <w:right w:val="none" w:sz="0" w:space="0" w:color="auto"/>
      </w:divBdr>
    </w:div>
    <w:div w:id="1589465352">
      <w:bodyDiv w:val="1"/>
      <w:marLeft w:val="0"/>
      <w:marRight w:val="0"/>
      <w:marTop w:val="0"/>
      <w:marBottom w:val="0"/>
      <w:divBdr>
        <w:top w:val="none" w:sz="0" w:space="0" w:color="auto"/>
        <w:left w:val="none" w:sz="0" w:space="0" w:color="auto"/>
        <w:bottom w:val="none" w:sz="0" w:space="0" w:color="auto"/>
        <w:right w:val="none" w:sz="0" w:space="0" w:color="auto"/>
      </w:divBdr>
    </w:div>
    <w:div w:id="1629119609">
      <w:bodyDiv w:val="1"/>
      <w:marLeft w:val="0"/>
      <w:marRight w:val="0"/>
      <w:marTop w:val="0"/>
      <w:marBottom w:val="0"/>
      <w:divBdr>
        <w:top w:val="none" w:sz="0" w:space="0" w:color="auto"/>
        <w:left w:val="none" w:sz="0" w:space="0" w:color="auto"/>
        <w:bottom w:val="none" w:sz="0" w:space="0" w:color="auto"/>
        <w:right w:val="none" w:sz="0" w:space="0" w:color="auto"/>
      </w:divBdr>
    </w:div>
    <w:div w:id="1719470608">
      <w:bodyDiv w:val="1"/>
      <w:marLeft w:val="0"/>
      <w:marRight w:val="0"/>
      <w:marTop w:val="0"/>
      <w:marBottom w:val="0"/>
      <w:divBdr>
        <w:top w:val="none" w:sz="0" w:space="0" w:color="auto"/>
        <w:left w:val="none" w:sz="0" w:space="0" w:color="auto"/>
        <w:bottom w:val="none" w:sz="0" w:space="0" w:color="auto"/>
        <w:right w:val="none" w:sz="0" w:space="0" w:color="auto"/>
      </w:divBdr>
    </w:div>
    <w:div w:id="1777560823">
      <w:bodyDiv w:val="1"/>
      <w:marLeft w:val="0"/>
      <w:marRight w:val="0"/>
      <w:marTop w:val="0"/>
      <w:marBottom w:val="0"/>
      <w:divBdr>
        <w:top w:val="none" w:sz="0" w:space="0" w:color="auto"/>
        <w:left w:val="none" w:sz="0" w:space="0" w:color="auto"/>
        <w:bottom w:val="none" w:sz="0" w:space="0" w:color="auto"/>
        <w:right w:val="none" w:sz="0" w:space="0" w:color="auto"/>
      </w:divBdr>
    </w:div>
    <w:div w:id="2058772330">
      <w:bodyDiv w:val="1"/>
      <w:marLeft w:val="0"/>
      <w:marRight w:val="0"/>
      <w:marTop w:val="0"/>
      <w:marBottom w:val="0"/>
      <w:divBdr>
        <w:top w:val="none" w:sz="0" w:space="0" w:color="auto"/>
        <w:left w:val="none" w:sz="0" w:space="0" w:color="auto"/>
        <w:bottom w:val="none" w:sz="0" w:space="0" w:color="auto"/>
        <w:right w:val="none" w:sz="0" w:space="0" w:color="auto"/>
      </w:divBdr>
    </w:div>
    <w:div w:id="2101557009">
      <w:bodyDiv w:val="1"/>
      <w:marLeft w:val="0"/>
      <w:marRight w:val="0"/>
      <w:marTop w:val="0"/>
      <w:marBottom w:val="0"/>
      <w:divBdr>
        <w:top w:val="none" w:sz="0" w:space="0" w:color="auto"/>
        <w:left w:val="none" w:sz="0" w:space="0" w:color="auto"/>
        <w:bottom w:val="none" w:sz="0" w:space="0" w:color="auto"/>
        <w:right w:val="none" w:sz="0" w:space="0" w:color="auto"/>
      </w:divBdr>
    </w:div>
    <w:div w:id="2123717764">
      <w:bodyDiv w:val="1"/>
      <w:marLeft w:val="0"/>
      <w:marRight w:val="0"/>
      <w:marTop w:val="0"/>
      <w:marBottom w:val="0"/>
      <w:divBdr>
        <w:top w:val="none" w:sz="0" w:space="0" w:color="auto"/>
        <w:left w:val="none" w:sz="0" w:space="0" w:color="auto"/>
        <w:bottom w:val="none" w:sz="0" w:space="0" w:color="auto"/>
        <w:right w:val="none" w:sz="0" w:space="0" w:color="auto"/>
      </w:divBdr>
      <w:divsChild>
        <w:div w:id="812451126">
          <w:marLeft w:val="0"/>
          <w:marRight w:val="0"/>
          <w:marTop w:val="0"/>
          <w:marBottom w:val="0"/>
          <w:divBdr>
            <w:top w:val="none" w:sz="0" w:space="0" w:color="auto"/>
            <w:left w:val="none" w:sz="0" w:space="0" w:color="auto"/>
            <w:bottom w:val="none" w:sz="0" w:space="0" w:color="auto"/>
            <w:right w:val="none" w:sz="0" w:space="0" w:color="auto"/>
          </w:divBdr>
        </w:div>
      </w:divsChild>
    </w:div>
    <w:div w:id="2128230075">
      <w:bodyDiv w:val="1"/>
      <w:marLeft w:val="0"/>
      <w:marRight w:val="0"/>
      <w:marTop w:val="0"/>
      <w:marBottom w:val="0"/>
      <w:divBdr>
        <w:top w:val="none" w:sz="0" w:space="0" w:color="auto"/>
        <w:left w:val="none" w:sz="0" w:space="0" w:color="auto"/>
        <w:bottom w:val="none" w:sz="0" w:space="0" w:color="auto"/>
        <w:right w:val="none" w:sz="0" w:space="0" w:color="auto"/>
      </w:divBdr>
    </w:div>
    <w:div w:id="2130469863">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12.jpeg"/><Relationship Id="rId10" Type="http://schemas.openxmlformats.org/officeDocument/2006/relationships/endnotes" Target="end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1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e\Documents\Word\UWTSD%20ESSAY%20Template%20Architecture%20-%20Copy.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ECA3509CB55AA4D8CB4335F72640433" ma:contentTypeVersion="14" ma:contentTypeDescription="Create a new document." ma:contentTypeScope="" ma:versionID="c0ee050793e4e2174de20c4785dafeda">
  <xsd:schema xmlns:xsd="http://www.w3.org/2001/XMLSchema" xmlns:xs="http://www.w3.org/2001/XMLSchema" xmlns:p="http://schemas.microsoft.com/office/2006/metadata/properties" xmlns:ns2="ce6f2b2b-6640-4817-8e6c-4458abe2db8c" xmlns:ns3="cfa77d29-860b-4626-a0d8-2c1ed50a125b" targetNamespace="http://schemas.microsoft.com/office/2006/metadata/properties" ma:root="true" ma:fieldsID="ae1e725cfeba85ddc32f0704b612af90" ns2:_="" ns3:_="">
    <xsd:import namespace="ce6f2b2b-6640-4817-8e6c-4458abe2db8c"/>
    <xsd:import namespace="cfa77d29-860b-4626-a0d8-2c1ed50a125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6f2b2b-6640-4817-8e6c-4458abe2db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a77d29-860b-4626-a0d8-2c1ed50a125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088f9e42-37b6-4498-b819-86d9fba7c9b5}" ma:internalName="TaxCatchAll" ma:showField="CatchAllData" ma:web="cfa77d29-860b-4626-a0d8-2c1ed50a125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ce6f2b2b-6640-4817-8e6c-4458abe2db8c">
      <Terms xmlns="http://schemas.microsoft.com/office/infopath/2007/PartnerControls"/>
    </lcf76f155ced4ddcb4097134ff3c332f>
    <TaxCatchAll xmlns="cfa77d29-860b-4626-a0d8-2c1ed50a125b" xsi:nil="true"/>
    <SharedWithUsers xmlns="cfa77d29-860b-4626-a0d8-2c1ed50a125b">
      <UserInfo>
        <DisplayName>Helena Cuciureanu (2204575)</DisplayName>
        <AccountId>18</AccountId>
        <AccountType/>
      </UserInfo>
    </SharedWithUsers>
  </documentManagement>
</p:properties>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customXml/itemProps2.xml><?xml version="1.0" encoding="utf-8"?>
<ds:datastoreItem xmlns:ds="http://schemas.openxmlformats.org/officeDocument/2006/customXml" ds:itemID="{5257D95B-2624-4C7E-B0CD-BAD3AFD18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e6f2b2b-6640-4817-8e6c-4458abe2db8c"/>
    <ds:schemaRef ds:uri="cfa77d29-860b-4626-a0d8-2c1ed50a12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5342099-B4AD-4334-B396-755A18EEC028}">
  <ds:schemaRefs>
    <ds:schemaRef ds:uri="http://schemas.microsoft.com/sharepoint/v3/contenttype/forms"/>
  </ds:schemaRefs>
</ds:datastoreItem>
</file>

<file path=customXml/itemProps4.xml><?xml version="1.0" encoding="utf-8"?>
<ds:datastoreItem xmlns:ds="http://schemas.openxmlformats.org/officeDocument/2006/customXml" ds:itemID="{A2B088EB-7E85-4D8E-96E2-99A1E3D0E596}">
  <ds:schemaRefs>
    <ds:schemaRef ds:uri="http://schemas.microsoft.com/office/2006/metadata/properties"/>
    <ds:schemaRef ds:uri="http://schemas.microsoft.com/office/infopath/2007/PartnerControls"/>
    <ds:schemaRef ds:uri="ce6f2b2b-6640-4817-8e6c-4458abe2db8c"/>
    <ds:schemaRef ds:uri="cfa77d29-860b-4626-a0d8-2c1ed50a125b"/>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UWTSD ESSAY Template Architecture - Copy</Template>
  <TotalTime>4</TotalTime>
  <Pages>13</Pages>
  <Words>3381</Words>
  <Characters>19273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emyr</dc:creator>
  <cp:keywords/>
  <dc:description/>
  <cp:lastModifiedBy>mari emyr</cp:lastModifiedBy>
  <cp:revision>2</cp:revision>
  <dcterms:created xsi:type="dcterms:W3CDTF">2025-04-03T11:21:00Z</dcterms:created>
  <dcterms:modified xsi:type="dcterms:W3CDTF">2025-04-03T11:21:00Z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0x0101001ECA3509CB55AA4D8CB4335F72640433</vt:lpwstr>
  </property>
  <property fmtid="{D5CDD505-2E9C-101B-9397-08002B2CF9AE}" pid="3" name="MediaServiceImageTags">
    <vt:lpwstr/>
  </property>
</Properties>
</file>