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C6FC3" w14:textId="673D6CD2" w:rsidR="007609E0" w:rsidRDefault="002742DC" w:rsidP="002742DC">
      <w:pPr>
        <w:pStyle w:val="Title"/>
        <w:jc w:val="left"/>
        <w:rPr>
          <w:lang w:val="en-US"/>
        </w:rPr>
      </w:pPr>
      <w:r w:rsidRPr="00FB58BD">
        <w:rPr>
          <w:b w:val="0"/>
          <w:noProof/>
          <w:sz w:val="52"/>
          <w:szCs w:val="52"/>
          <w:lang w:val="en-US"/>
        </w:rPr>
        <w:drawing>
          <wp:inline distT="0" distB="0" distL="0" distR="0" wp14:anchorId="3A84A68E" wp14:editId="5F129A37">
            <wp:extent cx="1779270" cy="6858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8" cstate="print"/>
                    <a:stretch>
                      <a:fillRect/>
                    </a:stretch>
                  </pic:blipFill>
                  <pic:spPr bwMode="auto">
                    <a:xfrm>
                      <a:off x="0" y="0"/>
                      <a:ext cx="1781286" cy="686577"/>
                    </a:xfrm>
                    <a:prstGeom prst="rect">
                      <a:avLst/>
                    </a:prstGeom>
                    <a:noFill/>
                    <a:ln w="9525">
                      <a:noFill/>
                      <a:miter lim="800000"/>
                      <a:headEnd/>
                      <a:tailEnd/>
                    </a:ln>
                  </pic:spPr>
                </pic:pic>
              </a:graphicData>
            </a:graphic>
          </wp:inline>
        </w:drawing>
      </w:r>
    </w:p>
    <w:p w14:paraId="3F5972A6" w14:textId="77777777" w:rsidR="007609E0" w:rsidRDefault="007609E0" w:rsidP="00035EDB">
      <w:pPr>
        <w:pStyle w:val="Title"/>
        <w:rPr>
          <w:lang w:val="en-US"/>
        </w:rPr>
      </w:pPr>
    </w:p>
    <w:p w14:paraId="6784FD11" w14:textId="77777777" w:rsidR="007609E0" w:rsidRDefault="007609E0" w:rsidP="00035EDB">
      <w:pPr>
        <w:pStyle w:val="Title"/>
        <w:rPr>
          <w:lang w:val="en-US"/>
        </w:rPr>
      </w:pPr>
    </w:p>
    <w:p w14:paraId="1471377D" w14:textId="65902FC1" w:rsidR="00447D4E" w:rsidRDefault="00447D4E" w:rsidP="00035EDB">
      <w:pPr>
        <w:pStyle w:val="Title"/>
        <w:rPr>
          <w:lang w:val="en-US"/>
        </w:rPr>
      </w:pPr>
      <w:r>
        <w:rPr>
          <w:lang w:val="en-US"/>
        </w:rPr>
        <w:t>Data handling and Business intelligence</w:t>
      </w:r>
    </w:p>
    <w:p w14:paraId="5BCE807A" w14:textId="77777777" w:rsidR="002742DC" w:rsidRDefault="002742DC" w:rsidP="00035EDB">
      <w:pPr>
        <w:jc w:val="center"/>
        <w:rPr>
          <w:lang w:val="en-US"/>
        </w:rPr>
      </w:pPr>
    </w:p>
    <w:p w14:paraId="794974A3" w14:textId="77777777" w:rsidR="004C1A9D" w:rsidRDefault="004C1A9D" w:rsidP="00035EDB">
      <w:pPr>
        <w:jc w:val="center"/>
        <w:rPr>
          <w:lang w:val="en-US"/>
        </w:rPr>
      </w:pPr>
    </w:p>
    <w:p w14:paraId="120C8548" w14:textId="7FAFBE1A" w:rsidR="004C1A9D" w:rsidRPr="002742DC" w:rsidRDefault="002742DC" w:rsidP="00035EDB">
      <w:pPr>
        <w:jc w:val="center"/>
        <w:rPr>
          <w:sz w:val="32"/>
          <w:szCs w:val="36"/>
          <w:lang w:val="en-US"/>
        </w:rPr>
      </w:pPr>
      <w:r>
        <w:rPr>
          <w:sz w:val="32"/>
          <w:szCs w:val="36"/>
          <w:lang w:val="en-US"/>
        </w:rPr>
        <w:t>Individual Report</w:t>
      </w:r>
    </w:p>
    <w:p w14:paraId="0561DC93" w14:textId="77777777" w:rsidR="004C1A9D" w:rsidRDefault="004C1A9D" w:rsidP="00035EDB">
      <w:pPr>
        <w:jc w:val="center"/>
        <w:rPr>
          <w:lang w:val="en-US"/>
        </w:rPr>
      </w:pPr>
    </w:p>
    <w:p w14:paraId="16579679" w14:textId="77777777" w:rsidR="004C1A9D" w:rsidRPr="00EC6E2A" w:rsidRDefault="004C1A9D" w:rsidP="00035EDB">
      <w:pPr>
        <w:jc w:val="center"/>
        <w:rPr>
          <w:sz w:val="32"/>
          <w:szCs w:val="36"/>
          <w:lang w:val="en-US"/>
        </w:rPr>
      </w:pPr>
    </w:p>
    <w:p w14:paraId="393453BC" w14:textId="77777777" w:rsidR="004C1A9D" w:rsidRPr="00EC6E2A" w:rsidRDefault="004C1A9D" w:rsidP="00035EDB">
      <w:pPr>
        <w:jc w:val="center"/>
        <w:rPr>
          <w:sz w:val="32"/>
          <w:szCs w:val="36"/>
          <w:lang w:val="en-US"/>
        </w:rPr>
      </w:pPr>
    </w:p>
    <w:p w14:paraId="277D1A7B" w14:textId="101BD933" w:rsidR="004C1A9D" w:rsidRPr="00EC6E2A" w:rsidRDefault="004C1A9D" w:rsidP="00035EDB">
      <w:pPr>
        <w:jc w:val="center"/>
        <w:rPr>
          <w:sz w:val="32"/>
          <w:szCs w:val="36"/>
          <w:lang w:val="en-US"/>
        </w:rPr>
      </w:pPr>
      <w:r w:rsidRPr="00EC6E2A">
        <w:rPr>
          <w:sz w:val="32"/>
          <w:szCs w:val="36"/>
          <w:lang w:val="en-US"/>
        </w:rPr>
        <w:t>Student name:</w:t>
      </w:r>
      <w:r w:rsidR="007609E0">
        <w:rPr>
          <w:sz w:val="32"/>
          <w:szCs w:val="36"/>
          <w:lang w:val="en-US"/>
        </w:rPr>
        <w:t xml:space="preserve"> Veronica Cusciac 2123297</w:t>
      </w:r>
    </w:p>
    <w:p w14:paraId="5B0FD594" w14:textId="601DA07F" w:rsidR="004C1A9D" w:rsidRPr="00EC6E2A" w:rsidRDefault="004C1A9D" w:rsidP="00035EDB">
      <w:pPr>
        <w:jc w:val="center"/>
        <w:rPr>
          <w:sz w:val="32"/>
          <w:szCs w:val="36"/>
          <w:lang w:val="en-US"/>
        </w:rPr>
      </w:pPr>
      <w:r w:rsidRPr="00EC6E2A">
        <w:rPr>
          <w:sz w:val="32"/>
          <w:szCs w:val="36"/>
          <w:lang w:val="en-US"/>
        </w:rPr>
        <w:t>Module code:</w:t>
      </w:r>
      <w:r w:rsidR="007609E0">
        <w:rPr>
          <w:sz w:val="32"/>
          <w:szCs w:val="36"/>
          <w:lang w:val="en-US"/>
        </w:rPr>
        <w:t xml:space="preserve"> </w:t>
      </w:r>
      <w:r w:rsidR="002742DC">
        <w:rPr>
          <w:sz w:val="32"/>
          <w:szCs w:val="36"/>
          <w:lang w:val="en-US"/>
        </w:rPr>
        <w:t>LCBB</w:t>
      </w:r>
      <w:r w:rsidR="007609E0">
        <w:rPr>
          <w:sz w:val="32"/>
          <w:szCs w:val="36"/>
          <w:lang w:val="en-US"/>
        </w:rPr>
        <w:t>5000</w:t>
      </w:r>
    </w:p>
    <w:p w14:paraId="098172CC" w14:textId="0DB221E5" w:rsidR="004C1A9D" w:rsidRPr="00EC6E2A" w:rsidRDefault="004C1A9D" w:rsidP="00035EDB">
      <w:pPr>
        <w:jc w:val="center"/>
        <w:rPr>
          <w:sz w:val="32"/>
          <w:szCs w:val="36"/>
          <w:lang w:val="en-US"/>
        </w:rPr>
      </w:pPr>
      <w:r w:rsidRPr="00EC6E2A">
        <w:rPr>
          <w:sz w:val="32"/>
          <w:szCs w:val="36"/>
          <w:lang w:val="en-US"/>
        </w:rPr>
        <w:t>Lecturer name:</w:t>
      </w:r>
      <w:r w:rsidR="002742DC">
        <w:rPr>
          <w:sz w:val="32"/>
          <w:szCs w:val="36"/>
          <w:lang w:val="en-US"/>
        </w:rPr>
        <w:t xml:space="preserve"> Khaza Ahmed</w:t>
      </w:r>
    </w:p>
    <w:p w14:paraId="461DC264" w14:textId="77777777" w:rsidR="004C1A9D" w:rsidRPr="004C1A9D" w:rsidRDefault="004C1A9D" w:rsidP="00035EDB">
      <w:pPr>
        <w:rPr>
          <w:lang w:val="en-US"/>
        </w:rPr>
      </w:pPr>
    </w:p>
    <w:p w14:paraId="7EB75EB3" w14:textId="77777777" w:rsidR="00447D4E" w:rsidRDefault="00447D4E" w:rsidP="00035EDB">
      <w:pPr>
        <w:spacing w:after="160"/>
        <w:jc w:val="left"/>
        <w:rPr>
          <w:lang w:val="en-US"/>
        </w:rPr>
      </w:pPr>
      <w:r>
        <w:rPr>
          <w:lang w:val="en-US"/>
        </w:rPr>
        <w:br w:type="page"/>
      </w:r>
    </w:p>
    <w:sdt>
      <w:sdtPr>
        <w:rPr>
          <w:rFonts w:ascii="Arial" w:eastAsia="Times New Roman" w:hAnsi="Arial" w:cs="Times New Roman"/>
          <w:color w:val="auto"/>
          <w:sz w:val="22"/>
          <w:szCs w:val="24"/>
          <w:lang w:val="en-GB" w:eastAsia="en-GB"/>
        </w:rPr>
        <w:id w:val="-1880465709"/>
        <w:docPartObj>
          <w:docPartGallery w:val="Table of Contents"/>
          <w:docPartUnique/>
        </w:docPartObj>
      </w:sdtPr>
      <w:sdtEndPr>
        <w:rPr>
          <w:b/>
          <w:bCs/>
          <w:noProof/>
        </w:rPr>
      </w:sdtEndPr>
      <w:sdtContent>
        <w:p w14:paraId="5BB8FA34" w14:textId="77777777" w:rsidR="00B70D13" w:rsidRPr="00B70D13" w:rsidRDefault="00B70D13">
          <w:pPr>
            <w:pStyle w:val="TOCHeading"/>
            <w:rPr>
              <w:rStyle w:val="Heading1Char"/>
              <w:color w:val="auto"/>
            </w:rPr>
          </w:pPr>
          <w:r w:rsidRPr="00B70D13">
            <w:rPr>
              <w:rStyle w:val="Heading1Char"/>
              <w:color w:val="auto"/>
            </w:rPr>
            <w:t>Table of Contents</w:t>
          </w:r>
        </w:p>
        <w:p w14:paraId="62637C6C" w14:textId="77777777" w:rsidR="008807D7" w:rsidRDefault="00B70D13">
          <w:pPr>
            <w:pStyle w:val="TOC1"/>
            <w:tabs>
              <w:tab w:val="right" w:leader="dot" w:pos="9350"/>
            </w:tabs>
            <w:rPr>
              <w:rFonts w:asciiTheme="minorHAnsi" w:eastAsiaTheme="minorEastAsia" w:hAnsiTheme="minorHAnsi" w:cstheme="minorBidi"/>
              <w:noProof/>
              <w:szCs w:val="22"/>
              <w:lang w:val="en-IN" w:eastAsia="en-IN"/>
            </w:rPr>
          </w:pPr>
          <w:r>
            <w:fldChar w:fldCharType="begin"/>
          </w:r>
          <w:r>
            <w:instrText xml:space="preserve"> TOC \o "1-3" \h \z \u </w:instrText>
          </w:r>
          <w:r>
            <w:fldChar w:fldCharType="separate"/>
          </w:r>
          <w:hyperlink w:anchor="_Toc130221378" w:history="1">
            <w:r w:rsidR="008807D7" w:rsidRPr="00AB773B">
              <w:rPr>
                <w:rStyle w:val="Hyperlink"/>
                <w:noProof/>
              </w:rPr>
              <w:t>Introduction</w:t>
            </w:r>
            <w:r w:rsidR="008807D7">
              <w:rPr>
                <w:noProof/>
                <w:webHidden/>
              </w:rPr>
              <w:tab/>
            </w:r>
            <w:r w:rsidR="008807D7">
              <w:rPr>
                <w:noProof/>
                <w:webHidden/>
              </w:rPr>
              <w:fldChar w:fldCharType="begin"/>
            </w:r>
            <w:r w:rsidR="008807D7">
              <w:rPr>
                <w:noProof/>
                <w:webHidden/>
              </w:rPr>
              <w:instrText xml:space="preserve"> PAGEREF _Toc130221378 \h </w:instrText>
            </w:r>
            <w:r w:rsidR="008807D7">
              <w:rPr>
                <w:noProof/>
                <w:webHidden/>
              </w:rPr>
            </w:r>
            <w:r w:rsidR="008807D7">
              <w:rPr>
                <w:noProof/>
                <w:webHidden/>
              </w:rPr>
              <w:fldChar w:fldCharType="separate"/>
            </w:r>
            <w:r w:rsidR="008807D7">
              <w:rPr>
                <w:noProof/>
                <w:webHidden/>
              </w:rPr>
              <w:t>3</w:t>
            </w:r>
            <w:r w:rsidR="008807D7">
              <w:rPr>
                <w:noProof/>
                <w:webHidden/>
              </w:rPr>
              <w:fldChar w:fldCharType="end"/>
            </w:r>
          </w:hyperlink>
        </w:p>
        <w:p w14:paraId="1DA92BC7" w14:textId="77777777" w:rsidR="008807D7"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221379" w:history="1">
            <w:r w:rsidR="008807D7" w:rsidRPr="00AB773B">
              <w:rPr>
                <w:rStyle w:val="Hyperlink"/>
                <w:noProof/>
              </w:rPr>
              <w:t>PART 1</w:t>
            </w:r>
            <w:r w:rsidR="008807D7">
              <w:rPr>
                <w:noProof/>
                <w:webHidden/>
              </w:rPr>
              <w:tab/>
            </w:r>
            <w:r w:rsidR="008807D7">
              <w:rPr>
                <w:noProof/>
                <w:webHidden/>
              </w:rPr>
              <w:fldChar w:fldCharType="begin"/>
            </w:r>
            <w:r w:rsidR="008807D7">
              <w:rPr>
                <w:noProof/>
                <w:webHidden/>
              </w:rPr>
              <w:instrText xml:space="preserve"> PAGEREF _Toc130221379 \h </w:instrText>
            </w:r>
            <w:r w:rsidR="008807D7">
              <w:rPr>
                <w:noProof/>
                <w:webHidden/>
              </w:rPr>
            </w:r>
            <w:r w:rsidR="008807D7">
              <w:rPr>
                <w:noProof/>
                <w:webHidden/>
              </w:rPr>
              <w:fldChar w:fldCharType="separate"/>
            </w:r>
            <w:r w:rsidR="008807D7">
              <w:rPr>
                <w:noProof/>
                <w:webHidden/>
              </w:rPr>
              <w:t>4</w:t>
            </w:r>
            <w:r w:rsidR="008807D7">
              <w:rPr>
                <w:noProof/>
                <w:webHidden/>
              </w:rPr>
              <w:fldChar w:fldCharType="end"/>
            </w:r>
          </w:hyperlink>
        </w:p>
        <w:p w14:paraId="7E014463" w14:textId="77777777" w:rsidR="008807D7"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221380" w:history="1">
            <w:r w:rsidR="008807D7" w:rsidRPr="00AB773B">
              <w:rPr>
                <w:rStyle w:val="Hyperlink"/>
                <w:noProof/>
              </w:rPr>
              <w:t>Data visualization</w:t>
            </w:r>
            <w:r w:rsidR="008807D7">
              <w:rPr>
                <w:noProof/>
                <w:webHidden/>
              </w:rPr>
              <w:tab/>
            </w:r>
            <w:r w:rsidR="008807D7">
              <w:rPr>
                <w:noProof/>
                <w:webHidden/>
              </w:rPr>
              <w:fldChar w:fldCharType="begin"/>
            </w:r>
            <w:r w:rsidR="008807D7">
              <w:rPr>
                <w:noProof/>
                <w:webHidden/>
              </w:rPr>
              <w:instrText xml:space="preserve"> PAGEREF _Toc130221380 \h </w:instrText>
            </w:r>
            <w:r w:rsidR="008807D7">
              <w:rPr>
                <w:noProof/>
                <w:webHidden/>
              </w:rPr>
            </w:r>
            <w:r w:rsidR="008807D7">
              <w:rPr>
                <w:noProof/>
                <w:webHidden/>
              </w:rPr>
              <w:fldChar w:fldCharType="separate"/>
            </w:r>
            <w:r w:rsidR="008807D7">
              <w:rPr>
                <w:noProof/>
                <w:webHidden/>
              </w:rPr>
              <w:t>4</w:t>
            </w:r>
            <w:r w:rsidR="008807D7">
              <w:rPr>
                <w:noProof/>
                <w:webHidden/>
              </w:rPr>
              <w:fldChar w:fldCharType="end"/>
            </w:r>
          </w:hyperlink>
        </w:p>
        <w:p w14:paraId="11A974AA" w14:textId="77777777" w:rsidR="008807D7"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221381" w:history="1">
            <w:r w:rsidR="008807D7" w:rsidRPr="00AB773B">
              <w:rPr>
                <w:rStyle w:val="Hyperlink"/>
                <w:noProof/>
              </w:rPr>
              <w:t>With Business Intelligence, Visualization of Data Is Crucial</w:t>
            </w:r>
            <w:r w:rsidR="008807D7">
              <w:rPr>
                <w:noProof/>
                <w:webHidden/>
              </w:rPr>
              <w:tab/>
            </w:r>
            <w:r w:rsidR="008807D7">
              <w:rPr>
                <w:noProof/>
                <w:webHidden/>
              </w:rPr>
              <w:fldChar w:fldCharType="begin"/>
            </w:r>
            <w:r w:rsidR="008807D7">
              <w:rPr>
                <w:noProof/>
                <w:webHidden/>
              </w:rPr>
              <w:instrText xml:space="preserve"> PAGEREF _Toc130221381 \h </w:instrText>
            </w:r>
            <w:r w:rsidR="008807D7">
              <w:rPr>
                <w:noProof/>
                <w:webHidden/>
              </w:rPr>
            </w:r>
            <w:r w:rsidR="008807D7">
              <w:rPr>
                <w:noProof/>
                <w:webHidden/>
              </w:rPr>
              <w:fldChar w:fldCharType="separate"/>
            </w:r>
            <w:r w:rsidR="008807D7">
              <w:rPr>
                <w:noProof/>
                <w:webHidden/>
              </w:rPr>
              <w:t>4</w:t>
            </w:r>
            <w:r w:rsidR="008807D7">
              <w:rPr>
                <w:noProof/>
                <w:webHidden/>
              </w:rPr>
              <w:fldChar w:fldCharType="end"/>
            </w:r>
          </w:hyperlink>
        </w:p>
        <w:p w14:paraId="2CED6A69" w14:textId="77777777" w:rsidR="008807D7"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221382" w:history="1">
            <w:r w:rsidR="008807D7" w:rsidRPr="00AB773B">
              <w:rPr>
                <w:rStyle w:val="Hyperlink"/>
                <w:noProof/>
              </w:rPr>
              <w:t>Regarding data visualization, how efficient is Excel</w:t>
            </w:r>
            <w:r w:rsidR="008807D7">
              <w:rPr>
                <w:noProof/>
                <w:webHidden/>
              </w:rPr>
              <w:tab/>
            </w:r>
            <w:r w:rsidR="008807D7">
              <w:rPr>
                <w:noProof/>
                <w:webHidden/>
              </w:rPr>
              <w:fldChar w:fldCharType="begin"/>
            </w:r>
            <w:r w:rsidR="008807D7">
              <w:rPr>
                <w:noProof/>
                <w:webHidden/>
              </w:rPr>
              <w:instrText xml:space="preserve"> PAGEREF _Toc130221382 \h </w:instrText>
            </w:r>
            <w:r w:rsidR="008807D7">
              <w:rPr>
                <w:noProof/>
                <w:webHidden/>
              </w:rPr>
            </w:r>
            <w:r w:rsidR="008807D7">
              <w:rPr>
                <w:noProof/>
                <w:webHidden/>
              </w:rPr>
              <w:fldChar w:fldCharType="separate"/>
            </w:r>
            <w:r w:rsidR="008807D7">
              <w:rPr>
                <w:noProof/>
                <w:webHidden/>
              </w:rPr>
              <w:t>5</w:t>
            </w:r>
            <w:r w:rsidR="008807D7">
              <w:rPr>
                <w:noProof/>
                <w:webHidden/>
              </w:rPr>
              <w:fldChar w:fldCharType="end"/>
            </w:r>
          </w:hyperlink>
        </w:p>
        <w:p w14:paraId="2B181104" w14:textId="77777777" w:rsidR="008807D7"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221383" w:history="1">
            <w:r w:rsidR="008807D7" w:rsidRPr="00AB773B">
              <w:rPr>
                <w:rStyle w:val="Hyperlink"/>
                <w:noProof/>
              </w:rPr>
              <w:t>An Introduction to the Pivot Table and Pivot Chart</w:t>
            </w:r>
            <w:r w:rsidR="008807D7">
              <w:rPr>
                <w:noProof/>
                <w:webHidden/>
              </w:rPr>
              <w:tab/>
            </w:r>
            <w:r w:rsidR="008807D7">
              <w:rPr>
                <w:noProof/>
                <w:webHidden/>
              </w:rPr>
              <w:fldChar w:fldCharType="begin"/>
            </w:r>
            <w:r w:rsidR="008807D7">
              <w:rPr>
                <w:noProof/>
                <w:webHidden/>
              </w:rPr>
              <w:instrText xml:space="preserve"> PAGEREF _Toc130221383 \h </w:instrText>
            </w:r>
            <w:r w:rsidR="008807D7">
              <w:rPr>
                <w:noProof/>
                <w:webHidden/>
              </w:rPr>
            </w:r>
            <w:r w:rsidR="008807D7">
              <w:rPr>
                <w:noProof/>
                <w:webHidden/>
              </w:rPr>
              <w:fldChar w:fldCharType="separate"/>
            </w:r>
            <w:r w:rsidR="008807D7">
              <w:rPr>
                <w:noProof/>
                <w:webHidden/>
              </w:rPr>
              <w:t>5</w:t>
            </w:r>
            <w:r w:rsidR="008807D7">
              <w:rPr>
                <w:noProof/>
                <w:webHidden/>
              </w:rPr>
              <w:fldChar w:fldCharType="end"/>
            </w:r>
          </w:hyperlink>
        </w:p>
        <w:p w14:paraId="55519C3F" w14:textId="77777777" w:rsidR="008807D7"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221384" w:history="1">
            <w:r w:rsidR="008807D7" w:rsidRPr="00AB773B">
              <w:rPr>
                <w:rStyle w:val="Hyperlink"/>
                <w:noProof/>
              </w:rPr>
              <w:t>Data collection and exploration</w:t>
            </w:r>
            <w:r w:rsidR="008807D7">
              <w:rPr>
                <w:noProof/>
                <w:webHidden/>
              </w:rPr>
              <w:tab/>
            </w:r>
            <w:r w:rsidR="008807D7">
              <w:rPr>
                <w:noProof/>
                <w:webHidden/>
              </w:rPr>
              <w:fldChar w:fldCharType="begin"/>
            </w:r>
            <w:r w:rsidR="008807D7">
              <w:rPr>
                <w:noProof/>
                <w:webHidden/>
              </w:rPr>
              <w:instrText xml:space="preserve"> PAGEREF _Toc130221384 \h </w:instrText>
            </w:r>
            <w:r w:rsidR="008807D7">
              <w:rPr>
                <w:noProof/>
                <w:webHidden/>
              </w:rPr>
            </w:r>
            <w:r w:rsidR="008807D7">
              <w:rPr>
                <w:noProof/>
                <w:webHidden/>
              </w:rPr>
              <w:fldChar w:fldCharType="separate"/>
            </w:r>
            <w:r w:rsidR="008807D7">
              <w:rPr>
                <w:noProof/>
                <w:webHidden/>
              </w:rPr>
              <w:t>6</w:t>
            </w:r>
            <w:r w:rsidR="008807D7">
              <w:rPr>
                <w:noProof/>
                <w:webHidden/>
              </w:rPr>
              <w:fldChar w:fldCharType="end"/>
            </w:r>
          </w:hyperlink>
        </w:p>
        <w:p w14:paraId="36E3F5E7" w14:textId="77777777" w:rsidR="008807D7"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221385" w:history="1">
            <w:r w:rsidR="008807D7" w:rsidRPr="00AB773B">
              <w:rPr>
                <w:rStyle w:val="Hyperlink"/>
                <w:noProof/>
              </w:rPr>
              <w:t>Methods</w:t>
            </w:r>
            <w:r w:rsidR="008807D7">
              <w:rPr>
                <w:noProof/>
                <w:webHidden/>
              </w:rPr>
              <w:tab/>
            </w:r>
            <w:r w:rsidR="008807D7">
              <w:rPr>
                <w:noProof/>
                <w:webHidden/>
              </w:rPr>
              <w:fldChar w:fldCharType="begin"/>
            </w:r>
            <w:r w:rsidR="008807D7">
              <w:rPr>
                <w:noProof/>
                <w:webHidden/>
              </w:rPr>
              <w:instrText xml:space="preserve"> PAGEREF _Toc130221385 \h </w:instrText>
            </w:r>
            <w:r w:rsidR="008807D7">
              <w:rPr>
                <w:noProof/>
                <w:webHidden/>
              </w:rPr>
            </w:r>
            <w:r w:rsidR="008807D7">
              <w:rPr>
                <w:noProof/>
                <w:webHidden/>
              </w:rPr>
              <w:fldChar w:fldCharType="separate"/>
            </w:r>
            <w:r w:rsidR="008807D7">
              <w:rPr>
                <w:noProof/>
                <w:webHidden/>
              </w:rPr>
              <w:t>6</w:t>
            </w:r>
            <w:r w:rsidR="008807D7">
              <w:rPr>
                <w:noProof/>
                <w:webHidden/>
              </w:rPr>
              <w:fldChar w:fldCharType="end"/>
            </w:r>
          </w:hyperlink>
        </w:p>
        <w:p w14:paraId="625D70AA" w14:textId="77777777" w:rsidR="008807D7"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221386" w:history="1">
            <w:r w:rsidR="008807D7" w:rsidRPr="00AB773B">
              <w:rPr>
                <w:rStyle w:val="Hyperlink"/>
                <w:noProof/>
              </w:rPr>
              <w:t>Data visualization Dashboard Creation</w:t>
            </w:r>
            <w:r w:rsidR="008807D7">
              <w:rPr>
                <w:noProof/>
                <w:webHidden/>
              </w:rPr>
              <w:tab/>
            </w:r>
            <w:r w:rsidR="008807D7">
              <w:rPr>
                <w:noProof/>
                <w:webHidden/>
              </w:rPr>
              <w:fldChar w:fldCharType="begin"/>
            </w:r>
            <w:r w:rsidR="008807D7">
              <w:rPr>
                <w:noProof/>
                <w:webHidden/>
              </w:rPr>
              <w:instrText xml:space="preserve"> PAGEREF _Toc130221386 \h </w:instrText>
            </w:r>
            <w:r w:rsidR="008807D7">
              <w:rPr>
                <w:noProof/>
                <w:webHidden/>
              </w:rPr>
            </w:r>
            <w:r w:rsidR="008807D7">
              <w:rPr>
                <w:noProof/>
                <w:webHidden/>
              </w:rPr>
              <w:fldChar w:fldCharType="separate"/>
            </w:r>
            <w:r w:rsidR="008807D7">
              <w:rPr>
                <w:noProof/>
                <w:webHidden/>
              </w:rPr>
              <w:t>11</w:t>
            </w:r>
            <w:r w:rsidR="008807D7">
              <w:rPr>
                <w:noProof/>
                <w:webHidden/>
              </w:rPr>
              <w:fldChar w:fldCharType="end"/>
            </w:r>
          </w:hyperlink>
        </w:p>
        <w:p w14:paraId="35B80A1E" w14:textId="77777777" w:rsidR="008807D7"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221387" w:history="1">
            <w:r w:rsidR="008807D7" w:rsidRPr="00AB773B">
              <w:rPr>
                <w:rStyle w:val="Hyperlink"/>
                <w:noProof/>
              </w:rPr>
              <w:t>Interactive Dashboard</w:t>
            </w:r>
            <w:r w:rsidR="008807D7">
              <w:rPr>
                <w:noProof/>
                <w:webHidden/>
              </w:rPr>
              <w:tab/>
            </w:r>
            <w:r w:rsidR="008807D7">
              <w:rPr>
                <w:noProof/>
                <w:webHidden/>
              </w:rPr>
              <w:fldChar w:fldCharType="begin"/>
            </w:r>
            <w:r w:rsidR="008807D7">
              <w:rPr>
                <w:noProof/>
                <w:webHidden/>
              </w:rPr>
              <w:instrText xml:space="preserve"> PAGEREF _Toc130221387 \h </w:instrText>
            </w:r>
            <w:r w:rsidR="008807D7">
              <w:rPr>
                <w:noProof/>
                <w:webHidden/>
              </w:rPr>
            </w:r>
            <w:r w:rsidR="008807D7">
              <w:rPr>
                <w:noProof/>
                <w:webHidden/>
              </w:rPr>
              <w:fldChar w:fldCharType="separate"/>
            </w:r>
            <w:r w:rsidR="008807D7">
              <w:rPr>
                <w:noProof/>
                <w:webHidden/>
              </w:rPr>
              <w:t>18</w:t>
            </w:r>
            <w:r w:rsidR="008807D7">
              <w:rPr>
                <w:noProof/>
                <w:webHidden/>
              </w:rPr>
              <w:fldChar w:fldCharType="end"/>
            </w:r>
          </w:hyperlink>
        </w:p>
        <w:p w14:paraId="7068EB00" w14:textId="77777777" w:rsidR="008807D7"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221388" w:history="1">
            <w:r w:rsidR="008807D7" w:rsidRPr="00AB773B">
              <w:rPr>
                <w:rStyle w:val="Hyperlink"/>
                <w:noProof/>
              </w:rPr>
              <w:t>PART 2</w:t>
            </w:r>
            <w:r w:rsidR="008807D7">
              <w:rPr>
                <w:noProof/>
                <w:webHidden/>
              </w:rPr>
              <w:tab/>
            </w:r>
            <w:r w:rsidR="008807D7">
              <w:rPr>
                <w:noProof/>
                <w:webHidden/>
              </w:rPr>
              <w:fldChar w:fldCharType="begin"/>
            </w:r>
            <w:r w:rsidR="008807D7">
              <w:rPr>
                <w:noProof/>
                <w:webHidden/>
              </w:rPr>
              <w:instrText xml:space="preserve"> PAGEREF _Toc130221388 \h </w:instrText>
            </w:r>
            <w:r w:rsidR="008807D7">
              <w:rPr>
                <w:noProof/>
                <w:webHidden/>
              </w:rPr>
            </w:r>
            <w:r w:rsidR="008807D7">
              <w:rPr>
                <w:noProof/>
                <w:webHidden/>
              </w:rPr>
              <w:fldChar w:fldCharType="separate"/>
            </w:r>
            <w:r w:rsidR="008807D7">
              <w:rPr>
                <w:noProof/>
                <w:webHidden/>
              </w:rPr>
              <w:t>19</w:t>
            </w:r>
            <w:r w:rsidR="008807D7">
              <w:rPr>
                <w:noProof/>
                <w:webHidden/>
              </w:rPr>
              <w:fldChar w:fldCharType="end"/>
            </w:r>
          </w:hyperlink>
        </w:p>
        <w:p w14:paraId="040C517F" w14:textId="77777777" w:rsidR="008807D7"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221389" w:history="1">
            <w:r w:rsidR="008807D7" w:rsidRPr="00AB773B">
              <w:rPr>
                <w:rStyle w:val="Hyperlink"/>
                <w:noProof/>
              </w:rPr>
              <w:t>Advantages and disadvantages of SPSS and Excel</w:t>
            </w:r>
            <w:r w:rsidR="008807D7">
              <w:rPr>
                <w:noProof/>
                <w:webHidden/>
              </w:rPr>
              <w:tab/>
            </w:r>
            <w:r w:rsidR="008807D7">
              <w:rPr>
                <w:noProof/>
                <w:webHidden/>
              </w:rPr>
              <w:fldChar w:fldCharType="begin"/>
            </w:r>
            <w:r w:rsidR="008807D7">
              <w:rPr>
                <w:noProof/>
                <w:webHidden/>
              </w:rPr>
              <w:instrText xml:space="preserve"> PAGEREF _Toc130221389 \h </w:instrText>
            </w:r>
            <w:r w:rsidR="008807D7">
              <w:rPr>
                <w:noProof/>
                <w:webHidden/>
              </w:rPr>
            </w:r>
            <w:r w:rsidR="008807D7">
              <w:rPr>
                <w:noProof/>
                <w:webHidden/>
              </w:rPr>
              <w:fldChar w:fldCharType="separate"/>
            </w:r>
            <w:r w:rsidR="008807D7">
              <w:rPr>
                <w:noProof/>
                <w:webHidden/>
              </w:rPr>
              <w:t>19</w:t>
            </w:r>
            <w:r w:rsidR="008807D7">
              <w:rPr>
                <w:noProof/>
                <w:webHidden/>
              </w:rPr>
              <w:fldChar w:fldCharType="end"/>
            </w:r>
          </w:hyperlink>
        </w:p>
        <w:p w14:paraId="679F173A" w14:textId="77777777" w:rsidR="008807D7"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221390" w:history="1">
            <w:r w:rsidR="008807D7" w:rsidRPr="00AB773B">
              <w:rPr>
                <w:rStyle w:val="Hyperlink"/>
                <w:noProof/>
              </w:rPr>
              <w:t>Data mining cycle meaning and Importance</w:t>
            </w:r>
            <w:r w:rsidR="008807D7">
              <w:rPr>
                <w:noProof/>
                <w:webHidden/>
              </w:rPr>
              <w:tab/>
            </w:r>
            <w:r w:rsidR="008807D7">
              <w:rPr>
                <w:noProof/>
                <w:webHidden/>
              </w:rPr>
              <w:fldChar w:fldCharType="begin"/>
            </w:r>
            <w:r w:rsidR="008807D7">
              <w:rPr>
                <w:noProof/>
                <w:webHidden/>
              </w:rPr>
              <w:instrText xml:space="preserve"> PAGEREF _Toc130221390 \h </w:instrText>
            </w:r>
            <w:r w:rsidR="008807D7">
              <w:rPr>
                <w:noProof/>
                <w:webHidden/>
              </w:rPr>
            </w:r>
            <w:r w:rsidR="008807D7">
              <w:rPr>
                <w:noProof/>
                <w:webHidden/>
              </w:rPr>
              <w:fldChar w:fldCharType="separate"/>
            </w:r>
            <w:r w:rsidR="008807D7">
              <w:rPr>
                <w:noProof/>
                <w:webHidden/>
              </w:rPr>
              <w:t>20</w:t>
            </w:r>
            <w:r w:rsidR="008807D7">
              <w:rPr>
                <w:noProof/>
                <w:webHidden/>
              </w:rPr>
              <w:fldChar w:fldCharType="end"/>
            </w:r>
          </w:hyperlink>
        </w:p>
        <w:p w14:paraId="5D4AFEB6" w14:textId="77777777" w:rsidR="008807D7"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221391" w:history="1">
            <w:r w:rsidR="008807D7" w:rsidRPr="00AB773B">
              <w:rPr>
                <w:rStyle w:val="Hyperlink"/>
                <w:noProof/>
              </w:rPr>
              <w:t>Conclusion</w:t>
            </w:r>
            <w:r w:rsidR="008807D7">
              <w:rPr>
                <w:noProof/>
                <w:webHidden/>
              </w:rPr>
              <w:tab/>
            </w:r>
            <w:r w:rsidR="008807D7">
              <w:rPr>
                <w:noProof/>
                <w:webHidden/>
              </w:rPr>
              <w:fldChar w:fldCharType="begin"/>
            </w:r>
            <w:r w:rsidR="008807D7">
              <w:rPr>
                <w:noProof/>
                <w:webHidden/>
              </w:rPr>
              <w:instrText xml:space="preserve"> PAGEREF _Toc130221391 \h </w:instrText>
            </w:r>
            <w:r w:rsidR="008807D7">
              <w:rPr>
                <w:noProof/>
                <w:webHidden/>
              </w:rPr>
            </w:r>
            <w:r w:rsidR="008807D7">
              <w:rPr>
                <w:noProof/>
                <w:webHidden/>
              </w:rPr>
              <w:fldChar w:fldCharType="separate"/>
            </w:r>
            <w:r w:rsidR="008807D7">
              <w:rPr>
                <w:noProof/>
                <w:webHidden/>
              </w:rPr>
              <w:t>22</w:t>
            </w:r>
            <w:r w:rsidR="008807D7">
              <w:rPr>
                <w:noProof/>
                <w:webHidden/>
              </w:rPr>
              <w:fldChar w:fldCharType="end"/>
            </w:r>
          </w:hyperlink>
        </w:p>
        <w:p w14:paraId="211A6283" w14:textId="77777777" w:rsidR="008807D7"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221392" w:history="1">
            <w:r w:rsidR="008807D7" w:rsidRPr="00AB773B">
              <w:rPr>
                <w:rStyle w:val="Hyperlink"/>
                <w:noProof/>
              </w:rPr>
              <w:t>Reference</w:t>
            </w:r>
            <w:r w:rsidR="008807D7">
              <w:rPr>
                <w:noProof/>
                <w:webHidden/>
              </w:rPr>
              <w:tab/>
            </w:r>
            <w:r w:rsidR="008807D7">
              <w:rPr>
                <w:noProof/>
                <w:webHidden/>
              </w:rPr>
              <w:fldChar w:fldCharType="begin"/>
            </w:r>
            <w:r w:rsidR="008807D7">
              <w:rPr>
                <w:noProof/>
                <w:webHidden/>
              </w:rPr>
              <w:instrText xml:space="preserve"> PAGEREF _Toc130221392 \h </w:instrText>
            </w:r>
            <w:r w:rsidR="008807D7">
              <w:rPr>
                <w:noProof/>
                <w:webHidden/>
              </w:rPr>
            </w:r>
            <w:r w:rsidR="008807D7">
              <w:rPr>
                <w:noProof/>
                <w:webHidden/>
              </w:rPr>
              <w:fldChar w:fldCharType="separate"/>
            </w:r>
            <w:r w:rsidR="008807D7">
              <w:rPr>
                <w:noProof/>
                <w:webHidden/>
              </w:rPr>
              <w:t>23</w:t>
            </w:r>
            <w:r w:rsidR="008807D7">
              <w:rPr>
                <w:noProof/>
                <w:webHidden/>
              </w:rPr>
              <w:fldChar w:fldCharType="end"/>
            </w:r>
          </w:hyperlink>
        </w:p>
        <w:p w14:paraId="0C41FFA1" w14:textId="77777777" w:rsidR="00B70D13" w:rsidRDefault="00B70D13">
          <w:r>
            <w:rPr>
              <w:b/>
              <w:bCs/>
              <w:noProof/>
            </w:rPr>
            <w:fldChar w:fldCharType="end"/>
          </w:r>
        </w:p>
      </w:sdtContent>
    </w:sdt>
    <w:p w14:paraId="5AF87444" w14:textId="77777777" w:rsidR="00B70D13" w:rsidRDefault="00B70D13">
      <w:pPr>
        <w:spacing w:after="160" w:line="259" w:lineRule="auto"/>
        <w:jc w:val="left"/>
        <w:rPr>
          <w:b/>
        </w:rPr>
      </w:pPr>
      <w:r w:rsidRPr="00B70D13">
        <w:rPr>
          <w:b/>
        </w:rPr>
        <w:t>List of figures</w:t>
      </w:r>
    </w:p>
    <w:p w14:paraId="08913810" w14:textId="77777777" w:rsidR="00C83A41" w:rsidRDefault="00C83A41">
      <w:pPr>
        <w:pStyle w:val="TableofFigures"/>
        <w:tabs>
          <w:tab w:val="right" w:leader="dot" w:pos="9350"/>
        </w:tabs>
        <w:rPr>
          <w:rFonts w:asciiTheme="minorHAnsi" w:eastAsiaTheme="minorEastAsia" w:hAnsiTheme="minorHAnsi" w:cstheme="minorBidi"/>
          <w:noProof/>
          <w:szCs w:val="22"/>
          <w:lang w:val="en-IN" w:eastAsia="en-IN"/>
        </w:rPr>
      </w:pPr>
      <w:r>
        <w:rPr>
          <w:b/>
        </w:rPr>
        <w:fldChar w:fldCharType="begin"/>
      </w:r>
      <w:r>
        <w:rPr>
          <w:b/>
        </w:rPr>
        <w:instrText xml:space="preserve"> TOC \h \z \c "Figure" </w:instrText>
      </w:r>
      <w:r>
        <w:rPr>
          <w:b/>
        </w:rPr>
        <w:fldChar w:fldCharType="separate"/>
      </w:r>
      <w:hyperlink w:anchor="_Toc130221509" w:history="1">
        <w:r w:rsidRPr="0003156D">
          <w:rPr>
            <w:rStyle w:val="Hyperlink"/>
            <w:rFonts w:eastAsiaTheme="majorEastAsia"/>
            <w:noProof/>
          </w:rPr>
          <w:t>Figure 1 Dashboard of supermarket sales</w:t>
        </w:r>
        <w:r>
          <w:rPr>
            <w:noProof/>
            <w:webHidden/>
          </w:rPr>
          <w:tab/>
        </w:r>
        <w:r>
          <w:rPr>
            <w:noProof/>
            <w:webHidden/>
          </w:rPr>
          <w:fldChar w:fldCharType="begin"/>
        </w:r>
        <w:r>
          <w:rPr>
            <w:noProof/>
            <w:webHidden/>
          </w:rPr>
          <w:instrText xml:space="preserve"> PAGEREF _Toc130221509 \h </w:instrText>
        </w:r>
        <w:r>
          <w:rPr>
            <w:noProof/>
            <w:webHidden/>
          </w:rPr>
        </w:r>
        <w:r>
          <w:rPr>
            <w:noProof/>
            <w:webHidden/>
          </w:rPr>
          <w:fldChar w:fldCharType="separate"/>
        </w:r>
        <w:r>
          <w:rPr>
            <w:noProof/>
            <w:webHidden/>
          </w:rPr>
          <w:t>12</w:t>
        </w:r>
        <w:r>
          <w:rPr>
            <w:noProof/>
            <w:webHidden/>
          </w:rPr>
          <w:fldChar w:fldCharType="end"/>
        </w:r>
      </w:hyperlink>
    </w:p>
    <w:p w14:paraId="46206BBE" w14:textId="77777777" w:rsidR="00C83A41"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221510" w:history="1">
        <w:r w:rsidR="00C83A41" w:rsidRPr="0003156D">
          <w:rPr>
            <w:rStyle w:val="Hyperlink"/>
            <w:rFonts w:eastAsiaTheme="majorEastAsia"/>
            <w:noProof/>
          </w:rPr>
          <w:t>Figure 2 Invoices by total sales</w:t>
        </w:r>
        <w:r w:rsidR="00C83A41">
          <w:rPr>
            <w:noProof/>
            <w:webHidden/>
          </w:rPr>
          <w:tab/>
        </w:r>
        <w:r w:rsidR="00C83A41">
          <w:rPr>
            <w:noProof/>
            <w:webHidden/>
          </w:rPr>
          <w:fldChar w:fldCharType="begin"/>
        </w:r>
        <w:r w:rsidR="00C83A41">
          <w:rPr>
            <w:noProof/>
            <w:webHidden/>
          </w:rPr>
          <w:instrText xml:space="preserve"> PAGEREF _Toc130221510 \h </w:instrText>
        </w:r>
        <w:r w:rsidR="00C83A41">
          <w:rPr>
            <w:noProof/>
            <w:webHidden/>
          </w:rPr>
        </w:r>
        <w:r w:rsidR="00C83A41">
          <w:rPr>
            <w:noProof/>
            <w:webHidden/>
          </w:rPr>
          <w:fldChar w:fldCharType="separate"/>
        </w:r>
        <w:r w:rsidR="00C83A41">
          <w:rPr>
            <w:noProof/>
            <w:webHidden/>
          </w:rPr>
          <w:t>13</w:t>
        </w:r>
        <w:r w:rsidR="00C83A41">
          <w:rPr>
            <w:noProof/>
            <w:webHidden/>
          </w:rPr>
          <w:fldChar w:fldCharType="end"/>
        </w:r>
      </w:hyperlink>
    </w:p>
    <w:p w14:paraId="64D23F1F" w14:textId="77777777" w:rsidR="00C83A41"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221511" w:history="1">
        <w:r w:rsidR="00C83A41" w:rsidRPr="0003156D">
          <w:rPr>
            <w:rStyle w:val="Hyperlink"/>
            <w:rFonts w:eastAsiaTheme="majorEastAsia"/>
            <w:noProof/>
          </w:rPr>
          <w:t>Figure 3 Gross margin percentage per product line</w:t>
        </w:r>
        <w:r w:rsidR="00C83A41">
          <w:rPr>
            <w:noProof/>
            <w:webHidden/>
          </w:rPr>
          <w:tab/>
        </w:r>
        <w:r w:rsidR="00C83A41">
          <w:rPr>
            <w:noProof/>
            <w:webHidden/>
          </w:rPr>
          <w:fldChar w:fldCharType="begin"/>
        </w:r>
        <w:r w:rsidR="00C83A41">
          <w:rPr>
            <w:noProof/>
            <w:webHidden/>
          </w:rPr>
          <w:instrText xml:space="preserve"> PAGEREF _Toc130221511 \h </w:instrText>
        </w:r>
        <w:r w:rsidR="00C83A41">
          <w:rPr>
            <w:noProof/>
            <w:webHidden/>
          </w:rPr>
        </w:r>
        <w:r w:rsidR="00C83A41">
          <w:rPr>
            <w:noProof/>
            <w:webHidden/>
          </w:rPr>
          <w:fldChar w:fldCharType="separate"/>
        </w:r>
        <w:r w:rsidR="00C83A41">
          <w:rPr>
            <w:noProof/>
            <w:webHidden/>
          </w:rPr>
          <w:t>14</w:t>
        </w:r>
        <w:r w:rsidR="00C83A41">
          <w:rPr>
            <w:noProof/>
            <w:webHidden/>
          </w:rPr>
          <w:fldChar w:fldCharType="end"/>
        </w:r>
      </w:hyperlink>
    </w:p>
    <w:p w14:paraId="70CC8610" w14:textId="77777777" w:rsidR="00C83A41"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221512" w:history="1">
        <w:r w:rsidR="00C83A41" w:rsidRPr="0003156D">
          <w:rPr>
            <w:rStyle w:val="Hyperlink"/>
            <w:rFonts w:eastAsiaTheme="majorEastAsia"/>
            <w:noProof/>
          </w:rPr>
          <w:t>Figure 4 date by total sales</w:t>
        </w:r>
        <w:r w:rsidR="00C83A41">
          <w:rPr>
            <w:noProof/>
            <w:webHidden/>
          </w:rPr>
          <w:tab/>
        </w:r>
        <w:r w:rsidR="00C83A41">
          <w:rPr>
            <w:noProof/>
            <w:webHidden/>
          </w:rPr>
          <w:fldChar w:fldCharType="begin"/>
        </w:r>
        <w:r w:rsidR="00C83A41">
          <w:rPr>
            <w:noProof/>
            <w:webHidden/>
          </w:rPr>
          <w:instrText xml:space="preserve"> PAGEREF _Toc130221512 \h </w:instrText>
        </w:r>
        <w:r w:rsidR="00C83A41">
          <w:rPr>
            <w:noProof/>
            <w:webHidden/>
          </w:rPr>
        </w:r>
        <w:r w:rsidR="00C83A41">
          <w:rPr>
            <w:noProof/>
            <w:webHidden/>
          </w:rPr>
          <w:fldChar w:fldCharType="separate"/>
        </w:r>
        <w:r w:rsidR="00C83A41">
          <w:rPr>
            <w:noProof/>
            <w:webHidden/>
          </w:rPr>
          <w:t>15</w:t>
        </w:r>
        <w:r w:rsidR="00C83A41">
          <w:rPr>
            <w:noProof/>
            <w:webHidden/>
          </w:rPr>
          <w:fldChar w:fldCharType="end"/>
        </w:r>
      </w:hyperlink>
    </w:p>
    <w:p w14:paraId="7140130A" w14:textId="77777777" w:rsidR="00C83A41"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221513" w:history="1">
        <w:r w:rsidR="00C83A41" w:rsidRPr="0003156D">
          <w:rPr>
            <w:rStyle w:val="Hyperlink"/>
            <w:rFonts w:eastAsiaTheme="majorEastAsia"/>
            <w:noProof/>
          </w:rPr>
          <w:t>Figure 5 COGS per product line</w:t>
        </w:r>
        <w:r w:rsidR="00C83A41">
          <w:rPr>
            <w:noProof/>
            <w:webHidden/>
          </w:rPr>
          <w:tab/>
        </w:r>
        <w:r w:rsidR="00C83A41">
          <w:rPr>
            <w:noProof/>
            <w:webHidden/>
          </w:rPr>
          <w:fldChar w:fldCharType="begin"/>
        </w:r>
        <w:r w:rsidR="00C83A41">
          <w:rPr>
            <w:noProof/>
            <w:webHidden/>
          </w:rPr>
          <w:instrText xml:space="preserve"> PAGEREF _Toc130221513 \h </w:instrText>
        </w:r>
        <w:r w:rsidR="00C83A41">
          <w:rPr>
            <w:noProof/>
            <w:webHidden/>
          </w:rPr>
        </w:r>
        <w:r w:rsidR="00C83A41">
          <w:rPr>
            <w:noProof/>
            <w:webHidden/>
          </w:rPr>
          <w:fldChar w:fldCharType="separate"/>
        </w:r>
        <w:r w:rsidR="00C83A41">
          <w:rPr>
            <w:noProof/>
            <w:webHidden/>
          </w:rPr>
          <w:t>15</w:t>
        </w:r>
        <w:r w:rsidR="00C83A41">
          <w:rPr>
            <w:noProof/>
            <w:webHidden/>
          </w:rPr>
          <w:fldChar w:fldCharType="end"/>
        </w:r>
      </w:hyperlink>
    </w:p>
    <w:p w14:paraId="422750F5" w14:textId="77777777" w:rsidR="00C83A41"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221514" w:history="1">
        <w:r w:rsidR="00C83A41" w:rsidRPr="0003156D">
          <w:rPr>
            <w:rStyle w:val="Hyperlink"/>
            <w:rFonts w:eastAsiaTheme="majorEastAsia"/>
            <w:noProof/>
          </w:rPr>
          <w:t>Figure 6 Product line per customer rating</w:t>
        </w:r>
        <w:r w:rsidR="00C83A41">
          <w:rPr>
            <w:noProof/>
            <w:webHidden/>
          </w:rPr>
          <w:tab/>
        </w:r>
        <w:r w:rsidR="00C83A41">
          <w:rPr>
            <w:noProof/>
            <w:webHidden/>
          </w:rPr>
          <w:fldChar w:fldCharType="begin"/>
        </w:r>
        <w:r w:rsidR="00C83A41">
          <w:rPr>
            <w:noProof/>
            <w:webHidden/>
          </w:rPr>
          <w:instrText xml:space="preserve"> PAGEREF _Toc130221514 \h </w:instrText>
        </w:r>
        <w:r w:rsidR="00C83A41">
          <w:rPr>
            <w:noProof/>
            <w:webHidden/>
          </w:rPr>
        </w:r>
        <w:r w:rsidR="00C83A41">
          <w:rPr>
            <w:noProof/>
            <w:webHidden/>
          </w:rPr>
          <w:fldChar w:fldCharType="separate"/>
        </w:r>
        <w:r w:rsidR="00C83A41">
          <w:rPr>
            <w:noProof/>
            <w:webHidden/>
          </w:rPr>
          <w:t>16</w:t>
        </w:r>
        <w:r w:rsidR="00C83A41">
          <w:rPr>
            <w:noProof/>
            <w:webHidden/>
          </w:rPr>
          <w:fldChar w:fldCharType="end"/>
        </w:r>
      </w:hyperlink>
    </w:p>
    <w:p w14:paraId="79599740" w14:textId="77777777" w:rsidR="00C83A41"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221515" w:history="1">
        <w:r w:rsidR="00C83A41" w:rsidRPr="0003156D">
          <w:rPr>
            <w:rStyle w:val="Hyperlink"/>
            <w:rFonts w:eastAsiaTheme="majorEastAsia"/>
            <w:noProof/>
          </w:rPr>
          <w:t>Figure 7 Result of descriptive statistics</w:t>
        </w:r>
        <w:r w:rsidR="00C83A41">
          <w:rPr>
            <w:noProof/>
            <w:webHidden/>
          </w:rPr>
          <w:tab/>
        </w:r>
        <w:r w:rsidR="00C83A41">
          <w:rPr>
            <w:noProof/>
            <w:webHidden/>
          </w:rPr>
          <w:fldChar w:fldCharType="begin"/>
        </w:r>
        <w:r w:rsidR="00C83A41">
          <w:rPr>
            <w:noProof/>
            <w:webHidden/>
          </w:rPr>
          <w:instrText xml:space="preserve"> PAGEREF _Toc130221515 \h </w:instrText>
        </w:r>
        <w:r w:rsidR="00C83A41">
          <w:rPr>
            <w:noProof/>
            <w:webHidden/>
          </w:rPr>
        </w:r>
        <w:r w:rsidR="00C83A41">
          <w:rPr>
            <w:noProof/>
            <w:webHidden/>
          </w:rPr>
          <w:fldChar w:fldCharType="separate"/>
        </w:r>
        <w:r w:rsidR="00C83A41">
          <w:rPr>
            <w:noProof/>
            <w:webHidden/>
          </w:rPr>
          <w:t>18</w:t>
        </w:r>
        <w:r w:rsidR="00C83A41">
          <w:rPr>
            <w:noProof/>
            <w:webHidden/>
          </w:rPr>
          <w:fldChar w:fldCharType="end"/>
        </w:r>
      </w:hyperlink>
    </w:p>
    <w:p w14:paraId="7D0C60B1" w14:textId="77777777" w:rsidR="00B70D13" w:rsidRPr="00B70D13" w:rsidRDefault="00C83A41">
      <w:pPr>
        <w:spacing w:after="160" w:line="259" w:lineRule="auto"/>
        <w:jc w:val="left"/>
        <w:rPr>
          <w:b/>
        </w:rPr>
      </w:pPr>
      <w:r>
        <w:rPr>
          <w:b/>
        </w:rPr>
        <w:fldChar w:fldCharType="end"/>
      </w:r>
    </w:p>
    <w:p w14:paraId="5EE65C9C" w14:textId="77777777" w:rsidR="007A38AD" w:rsidRDefault="007A38AD">
      <w:pPr>
        <w:spacing w:after="160" w:line="259" w:lineRule="auto"/>
        <w:jc w:val="left"/>
        <w:rPr>
          <w:rFonts w:eastAsiaTheme="majorEastAsia" w:cstheme="minorBidi"/>
          <w:b/>
          <w:sz w:val="28"/>
          <w:szCs w:val="32"/>
          <w:lang w:val="en-US"/>
        </w:rPr>
      </w:pPr>
      <w:r>
        <w:br w:type="page"/>
      </w:r>
    </w:p>
    <w:p w14:paraId="467BC5AE" w14:textId="77777777" w:rsidR="00223AB4" w:rsidRDefault="00223AB4" w:rsidP="00035EDB">
      <w:pPr>
        <w:pStyle w:val="Heading1"/>
      </w:pPr>
      <w:bookmarkStart w:id="0" w:name="_Toc130219971"/>
      <w:bookmarkStart w:id="1" w:name="_Toc130221378"/>
      <w:r>
        <w:lastRenderedPageBreak/>
        <w:t>Introduction</w:t>
      </w:r>
      <w:bookmarkEnd w:id="0"/>
      <w:bookmarkEnd w:id="1"/>
    </w:p>
    <w:p w14:paraId="155B8B77" w14:textId="75A3803A" w:rsidR="00223AB4" w:rsidRPr="00223AB4" w:rsidRDefault="00223AB4" w:rsidP="00035EDB">
      <w:pPr>
        <w:rPr>
          <w:lang w:val="en-US"/>
        </w:rPr>
      </w:pPr>
      <w:r>
        <w:rPr>
          <w:lang w:val="en-US"/>
        </w:rPr>
        <w:t>Supermarket store is increasing day-by-</w:t>
      </w:r>
      <w:r w:rsidR="00EC6E2A">
        <w:rPr>
          <w:lang w:val="en-US"/>
        </w:rPr>
        <w:t>day,</w:t>
      </w:r>
      <w:r>
        <w:rPr>
          <w:lang w:val="en-US"/>
        </w:rPr>
        <w:t xml:space="preserve"> and competition arises rapidly. </w:t>
      </w:r>
      <w:r w:rsidR="007A0AA6">
        <w:rPr>
          <w:lang w:val="en-US"/>
        </w:rPr>
        <w:t xml:space="preserve">The report is </w:t>
      </w:r>
      <w:r w:rsidR="000D13B7">
        <w:rPr>
          <w:lang w:val="en-US"/>
        </w:rPr>
        <w:t>an</w:t>
      </w:r>
      <w:r w:rsidR="007A0AA6">
        <w:rPr>
          <w:lang w:val="en-US"/>
        </w:rPr>
        <w:t xml:space="preserve"> analys</w:t>
      </w:r>
      <w:r w:rsidR="000D13B7">
        <w:rPr>
          <w:lang w:val="en-US"/>
        </w:rPr>
        <w:t>i</w:t>
      </w:r>
      <w:r w:rsidR="007A0AA6">
        <w:rPr>
          <w:lang w:val="en-US"/>
        </w:rPr>
        <w:t>s of supermarket sales. To analy</w:t>
      </w:r>
      <w:r w:rsidR="000D13B7">
        <w:rPr>
          <w:lang w:val="en-US"/>
        </w:rPr>
        <w:t>z</w:t>
      </w:r>
      <w:r w:rsidR="007A0AA6">
        <w:rPr>
          <w:lang w:val="en-US"/>
        </w:rPr>
        <w:t xml:space="preserve">e the supermarket sales, </w:t>
      </w:r>
      <w:r w:rsidR="000D13B7">
        <w:rPr>
          <w:lang w:val="en-US"/>
        </w:rPr>
        <w:t xml:space="preserve">the </w:t>
      </w:r>
      <w:r w:rsidR="007A0AA6">
        <w:rPr>
          <w:lang w:val="en-US"/>
        </w:rPr>
        <w:t xml:space="preserve">dataset was collected through </w:t>
      </w:r>
      <w:r w:rsidR="000D13B7">
        <w:rPr>
          <w:lang w:val="en-US"/>
        </w:rPr>
        <w:t>a</w:t>
      </w:r>
      <w:r w:rsidR="007A0AA6">
        <w:rPr>
          <w:lang w:val="en-US"/>
        </w:rPr>
        <w:t xml:space="preserve"> reliable and secure source named Kaggle. </w:t>
      </w:r>
      <w:r w:rsidR="008E02EB">
        <w:rPr>
          <w:lang w:val="en-US"/>
        </w:rPr>
        <w:t xml:space="preserve">It has the information of 3 branches. </w:t>
      </w:r>
      <w:r w:rsidR="00E50DAD">
        <w:rPr>
          <w:lang w:val="en-US"/>
        </w:rPr>
        <w:t xml:space="preserve">Excel tool is used to create multiple charts. </w:t>
      </w:r>
      <w:r w:rsidR="000D13B7">
        <w:rPr>
          <w:lang w:val="en-US"/>
        </w:rPr>
        <w:t>A p</w:t>
      </w:r>
      <w:r w:rsidR="00E50DAD">
        <w:rPr>
          <w:lang w:val="en-US"/>
        </w:rPr>
        <w:t xml:space="preserve">ivot chart is used to construct the tables and charts. Further slicer and connection </w:t>
      </w:r>
      <w:r w:rsidR="000D13B7">
        <w:rPr>
          <w:lang w:val="en-US"/>
        </w:rPr>
        <w:t>are</w:t>
      </w:r>
      <w:r w:rsidR="00E50DAD">
        <w:rPr>
          <w:lang w:val="en-US"/>
        </w:rPr>
        <w:t xml:space="preserve"> going to use to create </w:t>
      </w:r>
      <w:r w:rsidR="000D13B7">
        <w:rPr>
          <w:lang w:val="en-US"/>
        </w:rPr>
        <w:t xml:space="preserve">a </w:t>
      </w:r>
      <w:r w:rsidR="00E50DAD">
        <w:rPr>
          <w:lang w:val="en-US"/>
        </w:rPr>
        <w:t xml:space="preserve">dashboard. SPSS tool is going to use to calculate </w:t>
      </w:r>
      <w:r w:rsidR="000D13B7">
        <w:rPr>
          <w:lang w:val="en-US"/>
        </w:rPr>
        <w:t xml:space="preserve">the </w:t>
      </w:r>
      <w:r w:rsidR="00E50DAD">
        <w:rPr>
          <w:lang w:val="en-US"/>
        </w:rPr>
        <w:t xml:space="preserve">mean, median, mode and range. </w:t>
      </w:r>
    </w:p>
    <w:p w14:paraId="7402133E" w14:textId="77777777" w:rsidR="00223AB4" w:rsidRDefault="00223AB4" w:rsidP="00035EDB">
      <w:pPr>
        <w:spacing w:after="160"/>
        <w:jc w:val="left"/>
        <w:rPr>
          <w:rFonts w:eastAsiaTheme="majorEastAsia" w:cstheme="minorBidi"/>
          <w:b/>
          <w:sz w:val="28"/>
          <w:szCs w:val="32"/>
          <w:lang w:val="en-US"/>
        </w:rPr>
      </w:pPr>
      <w:r>
        <w:br w:type="page"/>
      </w:r>
    </w:p>
    <w:p w14:paraId="0EA92883" w14:textId="77777777" w:rsidR="00DE7ED8" w:rsidRDefault="00DE7ED8" w:rsidP="00035EDB">
      <w:pPr>
        <w:pStyle w:val="Heading1"/>
      </w:pPr>
      <w:bookmarkStart w:id="2" w:name="_Toc130219972"/>
      <w:bookmarkStart w:id="3" w:name="_Toc130221379"/>
      <w:r>
        <w:lastRenderedPageBreak/>
        <w:t>PART 1</w:t>
      </w:r>
      <w:bookmarkEnd w:id="2"/>
      <w:bookmarkEnd w:id="3"/>
    </w:p>
    <w:p w14:paraId="0A83EE27" w14:textId="77777777" w:rsidR="009B33CE" w:rsidRDefault="009B33CE" w:rsidP="00035EDB">
      <w:pPr>
        <w:pStyle w:val="Heading2"/>
      </w:pPr>
      <w:bookmarkStart w:id="4" w:name="_Toc130219973"/>
      <w:bookmarkStart w:id="5" w:name="_Toc130221380"/>
      <w:r>
        <w:t>Data visualization</w:t>
      </w:r>
      <w:bookmarkEnd w:id="4"/>
      <w:bookmarkEnd w:id="5"/>
    </w:p>
    <w:p w14:paraId="0254095E" w14:textId="77777777" w:rsidR="009B33CE" w:rsidRDefault="009B33CE" w:rsidP="00035EDB">
      <w:r>
        <w:t>Information may be better comprehended by visuali</w:t>
      </w:r>
      <w:r w:rsidR="000D13B7">
        <w:t>z</w:t>
      </w:r>
      <w:r>
        <w:t>ation or data visuali</w:t>
      </w:r>
      <w:r w:rsidR="000D13B7">
        <w:t>z</w:t>
      </w:r>
      <w:r>
        <w:t>ation. Visuals may come in a wide variety of formats, but charts, graphs, and maps are common examples. Data visuali</w:t>
      </w:r>
      <w:r w:rsidR="000D13B7">
        <w:t>z</w:t>
      </w:r>
      <w:r>
        <w:t>ation is a technique used in fields as diverse as science and business analytics to simplify and clarify large amounts of data</w:t>
      </w:r>
      <w:r w:rsidR="007871E5">
        <w:t xml:space="preserve"> (Waskom, 2021)</w:t>
      </w:r>
      <w:r>
        <w:t>. The phrases data analysis and data visuali</w:t>
      </w:r>
      <w:r w:rsidR="000D13B7">
        <w:t>z</w:t>
      </w:r>
      <w:r>
        <w:t>ation are sometimes used interchangeably, although there are important distinctions between the two. The goal of data analysis is to derive insights from data sets, whereas the goal of data visuali</w:t>
      </w:r>
      <w:r w:rsidR="000D13B7">
        <w:t>z</w:t>
      </w:r>
      <w:r>
        <w:t>ation is to convey those insights visually. As it may help both data analysts and non-specialists understand complicated material, data visuali</w:t>
      </w:r>
      <w:r w:rsidR="000D13B7">
        <w:t>z</w:t>
      </w:r>
      <w:r>
        <w:t>ation is a useful tool for a wide range of audiences.</w:t>
      </w:r>
    </w:p>
    <w:p w14:paraId="6CF7FB4A" w14:textId="77777777" w:rsidR="009B33CE" w:rsidRDefault="009B33CE" w:rsidP="00035EDB">
      <w:pPr>
        <w:pStyle w:val="Heading3"/>
      </w:pPr>
      <w:bookmarkStart w:id="6" w:name="_Toc130219974"/>
      <w:bookmarkStart w:id="7" w:name="_Toc130221381"/>
      <w:r>
        <w:t>With Business Intelligence, V</w:t>
      </w:r>
      <w:r w:rsidR="00A94F1F">
        <w:t>isualization of Data Is Crucial</w:t>
      </w:r>
      <w:bookmarkEnd w:id="6"/>
      <w:bookmarkEnd w:id="7"/>
    </w:p>
    <w:p w14:paraId="0070432B" w14:textId="77777777" w:rsidR="009B33CE" w:rsidRDefault="009B33CE" w:rsidP="00035EDB">
      <w:r>
        <w:t>Business intelligence relies heavily on data visuali</w:t>
      </w:r>
      <w:r w:rsidR="000D13B7">
        <w:t>z</w:t>
      </w:r>
      <w:r>
        <w:t>ation, which helps companies make sense of massive amounts of data and effectively share their findings with others</w:t>
      </w:r>
      <w:r w:rsidR="0011688F">
        <w:t xml:space="preserve"> (Ajah and Nweke, 2019)</w:t>
      </w:r>
      <w:r>
        <w:t>. These are a few of the most compelling arguments for why data visuali</w:t>
      </w:r>
      <w:r w:rsidR="000D13B7">
        <w:t>z</w:t>
      </w:r>
      <w:r>
        <w:t>ation is crucial to effective business intelligence:</w:t>
      </w:r>
    </w:p>
    <w:p w14:paraId="6DCD87C8" w14:textId="77777777" w:rsidR="009B33CE" w:rsidRPr="009B33CE" w:rsidRDefault="009B33CE" w:rsidP="00035EDB">
      <w:pPr>
        <w:rPr>
          <w:b/>
        </w:rPr>
      </w:pPr>
    </w:p>
    <w:p w14:paraId="00DF0896" w14:textId="77777777" w:rsidR="009B33CE" w:rsidRDefault="009B33CE" w:rsidP="00035EDB">
      <w:r w:rsidRPr="009B33CE">
        <w:rPr>
          <w:b/>
        </w:rPr>
        <w:t>1. Quickly See Hidden Trends and Patterns:</w:t>
      </w:r>
      <w:r>
        <w:t xml:space="preserve"> Data visuali</w:t>
      </w:r>
      <w:r w:rsidR="000D13B7">
        <w:t>z</w:t>
      </w:r>
      <w:r>
        <w:t>ation makes it simple for organi</w:t>
      </w:r>
      <w:r w:rsidR="000D13B7">
        <w:t>z</w:t>
      </w:r>
      <w:r>
        <w:t>ations to spot hidden trends and patterns in massive data sets that could otherwise go unnoticed. This may aid companies in making smarter choices about where to allocate their time and money.</w:t>
      </w:r>
    </w:p>
    <w:p w14:paraId="075903FD" w14:textId="77777777" w:rsidR="009B33CE" w:rsidRDefault="009B33CE" w:rsidP="00035EDB">
      <w:r w:rsidRPr="009B33CE">
        <w:rPr>
          <w:b/>
        </w:rPr>
        <w:t>2. Better Insights Communication</w:t>
      </w:r>
      <w:r>
        <w:t>: By visuali</w:t>
      </w:r>
      <w:r w:rsidR="000D13B7">
        <w:t>z</w:t>
      </w:r>
      <w:r>
        <w:t>ing data, firms can convey insights in a way that is easy to grasp and act upon for all stakeholders.</w:t>
      </w:r>
    </w:p>
    <w:p w14:paraId="7CFABBCD" w14:textId="77777777" w:rsidR="009B33CE" w:rsidRDefault="009B33CE" w:rsidP="00035EDB">
      <w:r w:rsidRPr="009B33CE">
        <w:rPr>
          <w:b/>
        </w:rPr>
        <w:t>3. Recover decision</w:t>
      </w:r>
      <w:r w:rsidR="000D13B7">
        <w:rPr>
          <w:b/>
        </w:rPr>
        <w:t>-</w:t>
      </w:r>
      <w:r w:rsidRPr="009B33CE">
        <w:rPr>
          <w:b/>
        </w:rPr>
        <w:t>making:</w:t>
      </w:r>
      <w:r>
        <w:t xml:space="preserve"> It helps with decision-making by highlighting critical performance metrics, trends, and patterns. Finding weak spots, better</w:t>
      </w:r>
      <w:r w:rsidR="000D13B7">
        <w:t>-</w:t>
      </w:r>
      <w:r>
        <w:t>allocating resources, and planning for the company's future are all possible with the data gathered.</w:t>
      </w:r>
    </w:p>
    <w:p w14:paraId="3A03AA56" w14:textId="77777777" w:rsidR="009B33CE" w:rsidRDefault="009B33CE" w:rsidP="00035EDB">
      <w:r w:rsidRPr="009B33CE">
        <w:rPr>
          <w:b/>
        </w:rPr>
        <w:t>4. Enhanced Productivity:</w:t>
      </w:r>
      <w:r>
        <w:t xml:space="preserve"> By automating data analysis, companies may save time and money when trying to </w:t>
      </w:r>
      <w:r w:rsidR="000D13B7">
        <w:t>conclude</w:t>
      </w:r>
      <w:r>
        <w:t xml:space="preserve"> from massive data sets using data visuali</w:t>
      </w:r>
      <w:r w:rsidR="000D13B7">
        <w:t>z</w:t>
      </w:r>
      <w:r>
        <w:t>ation tools. Because of this, firms may be able to move more quickly and effectively when making judgments.</w:t>
      </w:r>
    </w:p>
    <w:p w14:paraId="39AA750B" w14:textId="77777777" w:rsidR="009B33CE" w:rsidRDefault="009B33CE" w:rsidP="00035EDB">
      <w:r w:rsidRPr="009B33CE">
        <w:rPr>
          <w:b/>
        </w:rPr>
        <w:t>5. Improved collaboration:</w:t>
      </w:r>
      <w:r>
        <w:t xml:space="preserve"> By offering a common vocabulary for communicating data and insights, data visuali</w:t>
      </w:r>
      <w:r w:rsidR="000D13B7">
        <w:t>z</w:t>
      </w:r>
      <w:r>
        <w:t>ation helps improve cooperation across teams and departments. When everyone has the same objectives in mind, it's easier to get things done.</w:t>
      </w:r>
    </w:p>
    <w:p w14:paraId="5B58EBA1" w14:textId="5FA2503A" w:rsidR="009B33CE" w:rsidRPr="00816606" w:rsidRDefault="009B33CE" w:rsidP="00035EDB">
      <w:pPr>
        <w:rPr>
          <w:shd w:val="clear" w:color="auto" w:fill="FFFFFF"/>
        </w:rPr>
      </w:pPr>
      <w:r>
        <w:lastRenderedPageBreak/>
        <w:t>To sum up, data visuali</w:t>
      </w:r>
      <w:r w:rsidR="000D13B7">
        <w:t>z</w:t>
      </w:r>
      <w:r>
        <w:t>ation is an essential aspect of business intelligence since it allows organi</w:t>
      </w:r>
      <w:r w:rsidR="000D13B7">
        <w:t>z</w:t>
      </w:r>
      <w:r>
        <w:t>ations to make better choices, share insights more clearly, and work together more efficiently</w:t>
      </w:r>
      <w:r w:rsidR="004D7F80">
        <w:t xml:space="preserve"> </w:t>
      </w:r>
      <w:r w:rsidR="004D7F80">
        <w:rPr>
          <w:shd w:val="clear" w:color="auto" w:fill="FFFFFF"/>
        </w:rPr>
        <w:t xml:space="preserve">(Cui, </w:t>
      </w:r>
      <w:r w:rsidR="00887674">
        <w:rPr>
          <w:shd w:val="clear" w:color="auto" w:fill="FFFFFF"/>
        </w:rPr>
        <w:t>Kara,</w:t>
      </w:r>
      <w:r w:rsidR="004D7F80">
        <w:rPr>
          <w:shd w:val="clear" w:color="auto" w:fill="FFFFFF"/>
        </w:rPr>
        <w:t xml:space="preserve"> and Chan, 2020)</w:t>
      </w:r>
      <w:r>
        <w:t>.</w:t>
      </w:r>
    </w:p>
    <w:p w14:paraId="7D546803" w14:textId="265C63C8" w:rsidR="003252C9" w:rsidRDefault="009B33CE" w:rsidP="00035EDB">
      <w:pPr>
        <w:pStyle w:val="Heading2"/>
      </w:pPr>
      <w:bookmarkStart w:id="8" w:name="_Toc130219975"/>
      <w:bookmarkStart w:id="9" w:name="_Toc130221382"/>
      <w:r>
        <w:t>Regarding data visuali</w:t>
      </w:r>
      <w:r w:rsidR="000D13B7">
        <w:t>z</w:t>
      </w:r>
      <w:r>
        <w:t xml:space="preserve">ation, how efficient is </w:t>
      </w:r>
      <w:bookmarkEnd w:id="8"/>
      <w:bookmarkEnd w:id="9"/>
      <w:r w:rsidR="00887674">
        <w:t>Excel.</w:t>
      </w:r>
    </w:p>
    <w:p w14:paraId="2A2723D7" w14:textId="77777777" w:rsidR="009B33CE" w:rsidRDefault="009B33CE" w:rsidP="00035EDB">
      <w:r>
        <w:t>Excel is a popular choice for making charts and dashboards out of data. In particular</w:t>
      </w:r>
      <w:r w:rsidR="000D13B7">
        <w:t>,</w:t>
      </w:r>
      <w:r>
        <w:t xml:space="preserve"> for small and medium-sized organi</w:t>
      </w:r>
      <w:r w:rsidR="000D13B7">
        <w:t>z</w:t>
      </w:r>
      <w:r>
        <w:t>ations (SMEs) with limited funds and resources, it may be a useful tool for producing basic visuali</w:t>
      </w:r>
      <w:r w:rsidR="000D13B7">
        <w:t>z</w:t>
      </w:r>
      <w:r>
        <w:t>ations and rudimentary dashboards. Key aspects of Excel that make it useful for data visuali</w:t>
      </w:r>
      <w:r w:rsidR="000D13B7">
        <w:t>z</w:t>
      </w:r>
      <w:r>
        <w:t xml:space="preserve">ation and dashboard development </w:t>
      </w:r>
      <w:r w:rsidR="00D92F02">
        <w:t xml:space="preserve">(Alexander, 2022) </w:t>
      </w:r>
      <w:r>
        <w:t>are as follows:</w:t>
      </w:r>
    </w:p>
    <w:p w14:paraId="3A96C68C" w14:textId="77777777" w:rsidR="009B33CE" w:rsidRDefault="009B33CE" w:rsidP="00035EDB">
      <w:r>
        <w:t>Pivot Tables are a handy feature of Microsoft Excel that can quickly and simply summarise enormous datasets and provide engaging visual representations of that data. Data may be categori</w:t>
      </w:r>
      <w:r w:rsidR="000D13B7">
        <w:t>z</w:t>
      </w:r>
      <w:r>
        <w:t>ed, calculations made, and visuali</w:t>
      </w:r>
      <w:r w:rsidR="000D13B7">
        <w:t>z</w:t>
      </w:r>
      <w:r>
        <w:t>ations made using pivot tables.</w:t>
      </w:r>
    </w:p>
    <w:p w14:paraId="454BC1B9" w14:textId="77777777" w:rsidR="009B33CE" w:rsidRDefault="009B33CE" w:rsidP="00035EDB">
      <w:r>
        <w:t>Excel's</w:t>
      </w:r>
      <w:r w:rsidR="00191608">
        <w:t xml:space="preserve"> charting capabilities allow</w:t>
      </w:r>
      <w:r>
        <w:t xml:space="preserve"> to easily generate bar charts, line charts, scatter plots, and other types of visuali</w:t>
      </w:r>
      <w:r w:rsidR="000D13B7">
        <w:t>z</w:t>
      </w:r>
      <w:r>
        <w:t xml:space="preserve">ations. </w:t>
      </w:r>
      <w:proofErr w:type="spellStart"/>
      <w:r>
        <w:t>Colors</w:t>
      </w:r>
      <w:proofErr w:type="spellEnd"/>
      <w:r>
        <w:t>, labels, and other presentation settings for these graphs are all modifiable.</w:t>
      </w:r>
    </w:p>
    <w:p w14:paraId="0653C062" w14:textId="77777777" w:rsidR="009B33CE" w:rsidRDefault="009B33CE" w:rsidP="00035EDB">
      <w:r>
        <w:t xml:space="preserve">The data analysis capabilities in Excel may be used to make statistical inferences and build forecasting models. With these instruments, firms may better </w:t>
      </w:r>
      <w:proofErr w:type="spellStart"/>
      <w:r>
        <w:t>analy</w:t>
      </w:r>
      <w:r w:rsidR="000D13B7">
        <w:t>z</w:t>
      </w:r>
      <w:r>
        <w:t>e</w:t>
      </w:r>
      <w:proofErr w:type="spellEnd"/>
      <w:r>
        <w:t xml:space="preserve"> their data and </w:t>
      </w:r>
      <w:r w:rsidR="000D13B7">
        <w:t>conclude</w:t>
      </w:r>
      <w:r w:rsidR="00F909DD">
        <w:t xml:space="preserve"> (Evergreen, 2019)</w:t>
      </w:r>
      <w:r>
        <w:t>.</w:t>
      </w:r>
    </w:p>
    <w:p w14:paraId="560831D6" w14:textId="77777777" w:rsidR="009B33CE" w:rsidRDefault="009B33CE" w:rsidP="00035EDB">
      <w:r>
        <w:t>Excel provides a broad variety of formatting and design choices for users to personali</w:t>
      </w:r>
      <w:r w:rsidR="000D13B7">
        <w:t>z</w:t>
      </w:r>
      <w:r>
        <w:t>e their visuali</w:t>
      </w:r>
      <w:r w:rsidR="000D13B7">
        <w:t>z</w:t>
      </w:r>
      <w:r>
        <w:t>ations and dashboards. Users have the option of customi</w:t>
      </w:r>
      <w:r w:rsidR="000D13B7">
        <w:t>z</w:t>
      </w:r>
      <w:r>
        <w:t xml:space="preserve">ing the site's visual presentation with a wide range of customizable elements, including fonts, </w:t>
      </w:r>
      <w:proofErr w:type="spellStart"/>
      <w:r>
        <w:t>colors</w:t>
      </w:r>
      <w:proofErr w:type="spellEnd"/>
      <w:r>
        <w:t>, and styles.</w:t>
      </w:r>
    </w:p>
    <w:p w14:paraId="136CCE77" w14:textId="26209DD6" w:rsidR="009B33CE" w:rsidRDefault="009B33CE" w:rsidP="00035EDB">
      <w:r>
        <w:t>When it comes to data visuali</w:t>
      </w:r>
      <w:r w:rsidR="000D13B7">
        <w:t>z</w:t>
      </w:r>
      <w:r>
        <w:t>ation and dashboard development, Excel is a strong tool, but it does have its limits. For instance, it may lack the scalability and adaptability of dedicated products like Tableau and Power BI, which are intended for more extensive data visuali</w:t>
      </w:r>
      <w:r w:rsidR="000D13B7">
        <w:t>z</w:t>
      </w:r>
      <w:r>
        <w:t xml:space="preserve">ation </w:t>
      </w:r>
      <w:proofErr w:type="spellStart"/>
      <w:r>
        <w:t>endeavors</w:t>
      </w:r>
      <w:proofErr w:type="spellEnd"/>
      <w:r>
        <w:t>. Yet complicated dashboards that need regular updates and data refreshes might be a pain to work on in Excel</w:t>
      </w:r>
      <w:r w:rsidR="0020341E">
        <w:t xml:space="preserve"> (Zakaria, 2021)</w:t>
      </w:r>
      <w:r>
        <w:t>. In conclusion, Excel is a powerful tool for data visuali</w:t>
      </w:r>
      <w:r w:rsidR="000D13B7">
        <w:t>z</w:t>
      </w:r>
      <w:r>
        <w:t xml:space="preserve">ation and dashboard development, particularly for small and medium-sized enterprises. Nonetheless, enterprises should </w:t>
      </w:r>
      <w:r w:rsidR="00887674">
        <w:t>consider</w:t>
      </w:r>
      <w:r>
        <w:t xml:space="preserve"> their unique requirements and objectives before settling on a data visuali</w:t>
      </w:r>
      <w:r w:rsidR="000D13B7">
        <w:t>z</w:t>
      </w:r>
      <w:r>
        <w:t>ation platform.</w:t>
      </w:r>
    </w:p>
    <w:p w14:paraId="50395809" w14:textId="77777777" w:rsidR="009B33CE" w:rsidRDefault="009B33CE" w:rsidP="00035EDB">
      <w:pPr>
        <w:pStyle w:val="Heading3"/>
      </w:pPr>
      <w:bookmarkStart w:id="10" w:name="_Toc130219976"/>
      <w:bookmarkStart w:id="11" w:name="_Toc130221383"/>
      <w:r>
        <w:t>An Introduction to the Pivot Table and Pivot Chart</w:t>
      </w:r>
      <w:bookmarkEnd w:id="10"/>
      <w:bookmarkEnd w:id="11"/>
    </w:p>
    <w:p w14:paraId="42F342F0" w14:textId="77777777" w:rsidR="003252C9" w:rsidRDefault="009B33CE" w:rsidP="00035EDB">
      <w:r>
        <w:t xml:space="preserve">Excel's pivot table feature is particularly useful for doing in-depth analyses of enormous datasets in a user-friendly and space-saving interface. Pivot tables are flexible and can be adapted to accommodate a wide variety of purposes and requirements, allowing users to quickly and easily spot trends, patterns, and correlations in their data. Users pick the data they want to summarise </w:t>
      </w:r>
      <w:r>
        <w:lastRenderedPageBreak/>
        <w:t>and then use drag-and-drop operations to place the fields containing that information into the designated sections of the pivot table design. A user might build a pivot table displaying sales totals broken down by region by dragging the "Sales" field into the "Values" section and the "Region" field into the "Rows" area. Pivot tables let users filter, sort, and dig down into the data for more insight after they have been generated. The style and feel of the pivot table may be adjusted by the user with the use of Excel's formatting and design tools.</w:t>
      </w:r>
      <w:r w:rsidR="003252C9">
        <w:t xml:space="preserve"> </w:t>
      </w:r>
    </w:p>
    <w:p w14:paraId="095BB9B9" w14:textId="50165B7B" w:rsidR="009B33CE" w:rsidRPr="00D30E8B" w:rsidRDefault="009B33CE" w:rsidP="0083585E">
      <w:pPr>
        <w:rPr>
          <w:rFonts w:cs="Arial"/>
          <w:color w:val="222222"/>
          <w:szCs w:val="22"/>
          <w:shd w:val="clear" w:color="auto" w:fill="FFFFFF"/>
        </w:rPr>
      </w:pPr>
      <w:r>
        <w:t>Data from a pivot table may be seen using a pivot chart</w:t>
      </w:r>
      <w:r w:rsidR="00D30E8B">
        <w:t xml:space="preserve"> </w:t>
      </w:r>
      <w:r w:rsidR="00D30E8B" w:rsidRPr="00D30E8B">
        <w:rPr>
          <w:rFonts w:cs="Arial"/>
          <w:color w:val="222222"/>
          <w:szCs w:val="22"/>
          <w:shd w:val="clear" w:color="auto" w:fill="FFFFFF"/>
        </w:rPr>
        <w:t>(Mahajan and Gokhale, 2019)</w:t>
      </w:r>
      <w:r>
        <w:t>. Users may view the same data in a visual style by creating a pivot chart from a pivot table. Quickly</w:t>
      </w:r>
      <w:r w:rsidR="002162FE">
        <w:t xml:space="preserve"> see trends and patterns in the</w:t>
      </w:r>
      <w:r>
        <w:t xml:space="preserve"> data with a Pivot chart that </w:t>
      </w:r>
      <w:r w:rsidR="002162FE">
        <w:t>have styled</w:t>
      </w:r>
      <w:r>
        <w:t xml:space="preserve"> with a variety of chart types, </w:t>
      </w:r>
      <w:r w:rsidR="0098301A">
        <w:t>colours</w:t>
      </w:r>
      <w:r>
        <w:t>, and layouts. Users may quickly and easily generate pivot charts by selecting the pivot table they want to utili</w:t>
      </w:r>
      <w:r w:rsidR="000D13B7">
        <w:t>z</w:t>
      </w:r>
      <w:r>
        <w:t xml:space="preserve">e as a data source, followed by the desired chart type. After then, all changes made to the pivot table will be reflected in an updated pivot chart immediately. By and large, Excel's pivot tables and pivot charts are potent tools for speedily summarising and </w:t>
      </w:r>
      <w:r w:rsidR="00887674">
        <w:t>analysing</w:t>
      </w:r>
      <w:r>
        <w:t xml:space="preserve"> massive datasets. Users may make better judgments and uncover insights that were previously concealed in the data by making good use of these tools.</w:t>
      </w:r>
    </w:p>
    <w:p w14:paraId="1EF09B17" w14:textId="77777777" w:rsidR="00F810F3" w:rsidRDefault="00F810F3" w:rsidP="00035EDB">
      <w:pPr>
        <w:pStyle w:val="Heading2"/>
      </w:pPr>
      <w:bookmarkStart w:id="12" w:name="_Toc130219977"/>
      <w:bookmarkStart w:id="13" w:name="_Toc130221384"/>
      <w:r>
        <w:t>Data</w:t>
      </w:r>
      <w:r w:rsidR="00646802">
        <w:t xml:space="preserve"> collection and</w:t>
      </w:r>
      <w:r>
        <w:t xml:space="preserve"> exploration</w:t>
      </w:r>
      <w:bookmarkEnd w:id="12"/>
      <w:bookmarkEnd w:id="13"/>
      <w:r>
        <w:t xml:space="preserve"> </w:t>
      </w:r>
    </w:p>
    <w:p w14:paraId="0F7A93A1" w14:textId="77777777" w:rsidR="00CB0C5D" w:rsidRDefault="006C42D3" w:rsidP="00035EDB">
      <w:pPr>
        <w:pStyle w:val="BodyText"/>
        <w:rPr>
          <w:lang w:val="en-US" w:eastAsia="en-US"/>
        </w:rPr>
      </w:pPr>
      <w:r>
        <w:rPr>
          <w:lang w:val="en-US" w:eastAsia="en-US"/>
        </w:rPr>
        <w:t xml:space="preserve">The </w:t>
      </w:r>
      <w:r w:rsidR="000D13B7">
        <w:rPr>
          <w:lang w:val="en-US" w:eastAsia="en-US"/>
        </w:rPr>
        <w:t>report aim</w:t>
      </w:r>
      <w:r>
        <w:rPr>
          <w:lang w:val="en-US" w:eastAsia="en-US"/>
        </w:rPr>
        <w:t>s to analy</w:t>
      </w:r>
      <w:r w:rsidR="000D13B7">
        <w:rPr>
          <w:lang w:val="en-US" w:eastAsia="en-US"/>
        </w:rPr>
        <w:t>z</w:t>
      </w:r>
      <w:r>
        <w:rPr>
          <w:lang w:val="en-US" w:eastAsia="en-US"/>
        </w:rPr>
        <w:t xml:space="preserve">e supermarket sales. </w:t>
      </w:r>
      <w:r w:rsidR="00B41B73">
        <w:rPr>
          <w:lang w:val="en-US" w:eastAsia="en-US"/>
        </w:rPr>
        <w:t>To analy</w:t>
      </w:r>
      <w:r w:rsidR="000D13B7">
        <w:rPr>
          <w:lang w:val="en-US" w:eastAsia="en-US"/>
        </w:rPr>
        <w:t>z</w:t>
      </w:r>
      <w:r w:rsidR="00B41B73">
        <w:rPr>
          <w:lang w:val="en-US" w:eastAsia="en-US"/>
        </w:rPr>
        <w:t xml:space="preserve">e the data, </w:t>
      </w:r>
      <w:r w:rsidR="000D13B7">
        <w:rPr>
          <w:lang w:val="en-US" w:eastAsia="en-US"/>
        </w:rPr>
        <w:t xml:space="preserve">a </w:t>
      </w:r>
      <w:r w:rsidR="00B41B73">
        <w:rPr>
          <w:lang w:val="en-US" w:eastAsia="en-US"/>
        </w:rPr>
        <w:t>dataset of supermarket sales is required. So, the dataset o</w:t>
      </w:r>
      <w:r w:rsidR="000D13B7">
        <w:rPr>
          <w:lang w:val="en-US" w:eastAsia="en-US"/>
        </w:rPr>
        <w:t>f</w:t>
      </w:r>
      <w:r w:rsidR="00B41B73">
        <w:rPr>
          <w:lang w:val="en-US" w:eastAsia="en-US"/>
        </w:rPr>
        <w:t xml:space="preserve"> supermarket sales was collected from the “Kaggle” site</w:t>
      </w:r>
      <w:r w:rsidR="001B198B">
        <w:rPr>
          <w:lang w:val="en-US" w:eastAsia="en-US"/>
        </w:rPr>
        <w:t xml:space="preserve"> </w:t>
      </w:r>
      <w:r w:rsidR="001B198B">
        <w:rPr>
          <w:color w:val="000000"/>
          <w:shd w:val="clear" w:color="auto" w:fill="FFFFFF"/>
        </w:rPr>
        <w:t>(Aung Pyae, 2019)</w:t>
      </w:r>
      <w:r w:rsidR="00B41B73">
        <w:rPr>
          <w:lang w:val="en-US" w:eastAsia="en-US"/>
        </w:rPr>
        <w:t xml:space="preserve">. It was </w:t>
      </w:r>
      <w:r w:rsidR="000D13B7">
        <w:rPr>
          <w:lang w:val="en-US" w:eastAsia="en-US"/>
        </w:rPr>
        <w:t xml:space="preserve">a </w:t>
      </w:r>
      <w:r w:rsidR="00B41B73">
        <w:rPr>
          <w:lang w:val="en-US" w:eastAsia="en-US"/>
        </w:rPr>
        <w:t xml:space="preserve">reliable and secure site. </w:t>
      </w:r>
      <w:r w:rsidR="000D13B7">
        <w:rPr>
          <w:lang w:val="en-US" w:eastAsia="en-US"/>
        </w:rPr>
        <w:t>The d</w:t>
      </w:r>
      <w:r w:rsidR="00B41B73">
        <w:rPr>
          <w:lang w:val="en-US" w:eastAsia="en-US"/>
        </w:rPr>
        <w:t xml:space="preserve">ataset can be used for the analyses. </w:t>
      </w:r>
      <w:r w:rsidR="00F62F14">
        <w:rPr>
          <w:lang w:val="en-US" w:eastAsia="en-US"/>
        </w:rPr>
        <w:t xml:space="preserve">This </w:t>
      </w:r>
      <w:r w:rsidR="000D13B7">
        <w:rPr>
          <w:lang w:val="en-US" w:eastAsia="en-US"/>
        </w:rPr>
        <w:t xml:space="preserve">is </w:t>
      </w:r>
      <w:r w:rsidR="00F62F14">
        <w:rPr>
          <w:lang w:val="en-US" w:eastAsia="en-US"/>
        </w:rPr>
        <w:t>the historical data o</w:t>
      </w:r>
      <w:r w:rsidR="000D13B7">
        <w:rPr>
          <w:lang w:val="en-US" w:eastAsia="en-US"/>
        </w:rPr>
        <w:t>n</w:t>
      </w:r>
      <w:r w:rsidR="00F62F14">
        <w:rPr>
          <w:lang w:val="en-US" w:eastAsia="en-US"/>
        </w:rPr>
        <w:t xml:space="preserve"> sales. </w:t>
      </w:r>
      <w:r w:rsidR="00B41B73">
        <w:rPr>
          <w:lang w:val="en-US" w:eastAsia="en-US"/>
        </w:rPr>
        <w:t xml:space="preserve"> </w:t>
      </w:r>
      <w:r w:rsidR="007302E2">
        <w:rPr>
          <w:lang w:val="en-US" w:eastAsia="en-US"/>
        </w:rPr>
        <w:t xml:space="preserve">The dataset has the information </w:t>
      </w:r>
      <w:r w:rsidR="00CD5C9C">
        <w:rPr>
          <w:lang w:val="en-US" w:eastAsia="en-US"/>
        </w:rPr>
        <w:t xml:space="preserve">of 3 branches of 3 months. </w:t>
      </w:r>
      <w:r w:rsidR="00516018">
        <w:rPr>
          <w:lang w:val="en-US" w:eastAsia="en-US"/>
        </w:rPr>
        <w:t xml:space="preserve">The dataset has many variables such as product line, payment, customer rating, tax, gross </w:t>
      </w:r>
      <w:proofErr w:type="gramStart"/>
      <w:r w:rsidR="00516018">
        <w:rPr>
          <w:lang w:val="en-US" w:eastAsia="en-US"/>
        </w:rPr>
        <w:t>income</w:t>
      </w:r>
      <w:proofErr w:type="gramEnd"/>
      <w:r w:rsidR="00516018">
        <w:rPr>
          <w:lang w:val="en-US" w:eastAsia="en-US"/>
        </w:rPr>
        <w:t xml:space="preserve"> and other</w:t>
      </w:r>
      <w:r w:rsidR="000D13B7">
        <w:rPr>
          <w:lang w:val="en-US" w:eastAsia="en-US"/>
        </w:rPr>
        <w:t>s</w:t>
      </w:r>
      <w:r w:rsidR="00516018">
        <w:rPr>
          <w:lang w:val="en-US" w:eastAsia="en-US"/>
        </w:rPr>
        <w:t xml:space="preserve">. </w:t>
      </w:r>
    </w:p>
    <w:p w14:paraId="6C7E4BE5" w14:textId="77777777" w:rsidR="004236C2" w:rsidRDefault="004236C2" w:rsidP="00035EDB">
      <w:pPr>
        <w:pStyle w:val="Heading3"/>
      </w:pPr>
      <w:bookmarkStart w:id="14" w:name="_Toc130219978"/>
      <w:bookmarkStart w:id="15" w:name="_Toc130221385"/>
      <w:r>
        <w:t>Methods</w:t>
      </w:r>
      <w:bookmarkEnd w:id="14"/>
      <w:bookmarkEnd w:id="15"/>
    </w:p>
    <w:p w14:paraId="44328A2D" w14:textId="77777777" w:rsidR="004236C2" w:rsidRDefault="004236C2" w:rsidP="0083585E">
      <w:pPr>
        <w:rPr>
          <w:lang w:val="en-US"/>
        </w:rPr>
      </w:pPr>
      <w:r>
        <w:rPr>
          <w:lang w:val="en-US"/>
        </w:rPr>
        <w:t>To analy</w:t>
      </w:r>
      <w:r w:rsidR="000D13B7">
        <w:rPr>
          <w:lang w:val="en-US"/>
        </w:rPr>
        <w:t>ze</w:t>
      </w:r>
      <w:r>
        <w:rPr>
          <w:lang w:val="en-US"/>
        </w:rPr>
        <w:t xml:space="preserve"> the dataset of the supermarket, ex</w:t>
      </w:r>
      <w:r w:rsidR="00C2523A">
        <w:rPr>
          <w:lang w:val="en-US"/>
        </w:rPr>
        <w:t>cel and SPSS</w:t>
      </w:r>
      <w:r>
        <w:rPr>
          <w:lang w:val="en-US"/>
        </w:rPr>
        <w:t xml:space="preserve"> tool is used. Dashboard</w:t>
      </w:r>
      <w:r w:rsidR="000D13B7">
        <w:rPr>
          <w:lang w:val="en-US"/>
        </w:rPr>
        <w:t>s</w:t>
      </w:r>
      <w:r>
        <w:rPr>
          <w:lang w:val="en-US"/>
        </w:rPr>
        <w:t xml:space="preserve"> </w:t>
      </w:r>
      <w:r w:rsidR="000D13B7">
        <w:rPr>
          <w:lang w:val="en-US"/>
        </w:rPr>
        <w:t xml:space="preserve">were </w:t>
      </w:r>
      <w:r>
        <w:rPr>
          <w:lang w:val="en-US"/>
        </w:rPr>
        <w:t xml:space="preserve">constructed in the excel tool while descriptive statistics were calculated in </w:t>
      </w:r>
      <w:r w:rsidR="000D13B7">
        <w:rPr>
          <w:lang w:val="en-US"/>
        </w:rPr>
        <w:t xml:space="preserve">the </w:t>
      </w:r>
      <w:r>
        <w:rPr>
          <w:lang w:val="en-US"/>
        </w:rPr>
        <w:t xml:space="preserve">SPSS tool.  </w:t>
      </w:r>
    </w:p>
    <w:p w14:paraId="61EBAF18" w14:textId="77777777" w:rsidR="00626A7F" w:rsidRDefault="00626A7F" w:rsidP="0083585E">
      <w:r>
        <w:t xml:space="preserve">To construct </w:t>
      </w:r>
      <w:r w:rsidR="000D13B7">
        <w:t xml:space="preserve">a </w:t>
      </w:r>
      <w:r>
        <w:t xml:space="preserve">pivot table in excel </w:t>
      </w:r>
      <w:r w:rsidR="00D816D6">
        <w:t xml:space="preserve">(Cosma, 2019) </w:t>
      </w:r>
      <w:r>
        <w:t>following steps can be perform</w:t>
      </w:r>
      <w:r w:rsidR="000D13B7">
        <w:t>ed</w:t>
      </w:r>
      <w:r>
        <w:t>:</w:t>
      </w:r>
    </w:p>
    <w:p w14:paraId="3C5732EC" w14:textId="77777777" w:rsidR="00DC445E" w:rsidRDefault="00DC445E" w:rsidP="00035EDB"/>
    <w:p w14:paraId="302BAD5B" w14:textId="77777777" w:rsidR="00DC445E" w:rsidRDefault="00DC445E" w:rsidP="00035EDB"/>
    <w:p w14:paraId="025D56B8" w14:textId="77777777" w:rsidR="00DC445E" w:rsidRDefault="00DC445E" w:rsidP="00035EDB"/>
    <w:p w14:paraId="608ED357" w14:textId="77777777" w:rsidR="00DC445E" w:rsidRDefault="00DC445E" w:rsidP="00035EDB"/>
    <w:p w14:paraId="7ECAF36A" w14:textId="77777777" w:rsidR="00DC445E" w:rsidRDefault="00DC445E" w:rsidP="00035EDB"/>
    <w:p w14:paraId="6A8B03F9" w14:textId="77777777" w:rsidR="00DC445E" w:rsidRDefault="00DC445E" w:rsidP="00035EDB"/>
    <w:p w14:paraId="77004EB7" w14:textId="77777777" w:rsidR="00DC445E" w:rsidRDefault="00DC445E" w:rsidP="00035EDB"/>
    <w:p w14:paraId="29A92840" w14:textId="722455E6" w:rsidR="00B32582" w:rsidRDefault="00B32582" w:rsidP="00035EDB">
      <w:r>
        <w:lastRenderedPageBreak/>
        <w:t xml:space="preserve">Step 1: Select all the </w:t>
      </w:r>
      <w:r w:rsidR="00DC445E">
        <w:t>data.</w:t>
      </w:r>
    </w:p>
    <w:p w14:paraId="5979F4BE" w14:textId="727AAA48" w:rsidR="00B32582" w:rsidRDefault="00440E09" w:rsidP="00035EDB">
      <w:r>
        <w:rPr>
          <w:noProof/>
        </w:rPr>
        <w:drawing>
          <wp:inline distT="0" distB="0" distL="0" distR="0" wp14:anchorId="66E3811E" wp14:editId="0DA46890">
            <wp:extent cx="5943600" cy="3343275"/>
            <wp:effectExtent l="0" t="0" r="0" b="9525"/>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6AF0087" w14:textId="233D12D4" w:rsidR="00626A7F" w:rsidRDefault="00B32582" w:rsidP="00035EDB">
      <w:r>
        <w:t xml:space="preserve">Step 2: Go to the “Insert tab”, in the “table tab”, select pivot </w:t>
      </w:r>
      <w:r w:rsidR="00DF7D12">
        <w:t>tables.</w:t>
      </w:r>
    </w:p>
    <w:p w14:paraId="72B41D45" w14:textId="47A54B6C" w:rsidR="00B32582" w:rsidRDefault="00DC445E" w:rsidP="00035EDB">
      <w:r>
        <w:rPr>
          <w:noProof/>
        </w:rPr>
        <w:drawing>
          <wp:inline distT="0" distB="0" distL="0" distR="0" wp14:anchorId="34785B02" wp14:editId="2B4B3BF0">
            <wp:extent cx="4930140" cy="2575560"/>
            <wp:effectExtent l="0" t="0" r="381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30575" cy="2575787"/>
                    </a:xfrm>
                    <a:prstGeom prst="rect">
                      <a:avLst/>
                    </a:prstGeom>
                  </pic:spPr>
                </pic:pic>
              </a:graphicData>
            </a:graphic>
          </wp:inline>
        </w:drawing>
      </w:r>
    </w:p>
    <w:p w14:paraId="02D3E54B" w14:textId="021C5B98" w:rsidR="00B32582" w:rsidRDefault="00B32582" w:rsidP="00035EDB">
      <w:r>
        <w:t>Step 3: A dialog box appear</w:t>
      </w:r>
      <w:r w:rsidR="000D13B7">
        <w:t>s</w:t>
      </w:r>
      <w:r>
        <w:t xml:space="preserve"> </w:t>
      </w:r>
      <w:r w:rsidR="00EC6E2A">
        <w:t>labelled</w:t>
      </w:r>
      <w:r>
        <w:t xml:space="preserve"> “Create PivotTable”, select the open “New worksheet” and then click OK.</w:t>
      </w:r>
    </w:p>
    <w:p w14:paraId="1610203A" w14:textId="77777777" w:rsidR="00B32582" w:rsidRDefault="00B32582" w:rsidP="00035EDB">
      <w:r w:rsidRPr="00B32582">
        <w:rPr>
          <w:noProof/>
        </w:rPr>
        <w:lastRenderedPageBreak/>
        <w:drawing>
          <wp:inline distT="0" distB="0" distL="0" distR="0" wp14:anchorId="6F7127EB" wp14:editId="63155576">
            <wp:extent cx="5281118" cy="634038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1118" cy="6340389"/>
                    </a:xfrm>
                    <a:prstGeom prst="rect">
                      <a:avLst/>
                    </a:prstGeom>
                  </pic:spPr>
                </pic:pic>
              </a:graphicData>
            </a:graphic>
          </wp:inline>
        </w:drawing>
      </w:r>
    </w:p>
    <w:p w14:paraId="03B10A79" w14:textId="77777777" w:rsidR="00B32582" w:rsidRDefault="00B32582" w:rsidP="00035EDB">
      <w:r>
        <w:t xml:space="preserve">Step </w:t>
      </w:r>
      <w:proofErr w:type="gramStart"/>
      <w:r>
        <w:t>4:Choose</w:t>
      </w:r>
      <w:proofErr w:type="gramEnd"/>
      <w:r>
        <w:t xml:space="preserve"> row and column according to the requirement</w:t>
      </w:r>
    </w:p>
    <w:p w14:paraId="39EB6D51" w14:textId="77777777" w:rsidR="00B32582" w:rsidRDefault="00B32582" w:rsidP="00035EDB">
      <w:r w:rsidRPr="00B32582">
        <w:rPr>
          <w:noProof/>
        </w:rPr>
        <w:lastRenderedPageBreak/>
        <w:drawing>
          <wp:inline distT="0" distB="0" distL="0" distR="0" wp14:anchorId="447C69B5" wp14:editId="73F0166C">
            <wp:extent cx="2004234" cy="52811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04234" cy="5281118"/>
                    </a:xfrm>
                    <a:prstGeom prst="rect">
                      <a:avLst/>
                    </a:prstGeom>
                  </pic:spPr>
                </pic:pic>
              </a:graphicData>
            </a:graphic>
          </wp:inline>
        </w:drawing>
      </w:r>
    </w:p>
    <w:p w14:paraId="17CDA075" w14:textId="77777777" w:rsidR="00B464FC" w:rsidRDefault="00B32582" w:rsidP="00035EDB">
      <w:pPr>
        <w:spacing w:after="160"/>
        <w:jc w:val="left"/>
      </w:pPr>
      <w:r>
        <w:t xml:space="preserve">Step 5: Click on any cell of </w:t>
      </w:r>
      <w:r w:rsidR="000D13B7">
        <w:t xml:space="preserve">the </w:t>
      </w:r>
      <w:r>
        <w:t xml:space="preserve">pivot table, then click on </w:t>
      </w:r>
      <w:r w:rsidR="000D13B7">
        <w:t xml:space="preserve">the </w:t>
      </w:r>
      <w:r>
        <w:t>“</w:t>
      </w:r>
      <w:r w:rsidR="00B464FC">
        <w:t>A</w:t>
      </w:r>
      <w:r>
        <w:t>nalyse</w:t>
      </w:r>
      <w:r w:rsidR="00B464FC">
        <w:t>”</w:t>
      </w:r>
      <w:r>
        <w:t xml:space="preserve"> tab and click on “Pivot Chart”</w:t>
      </w:r>
      <w:r w:rsidR="00B464FC">
        <w:t>.</w:t>
      </w:r>
    </w:p>
    <w:p w14:paraId="2D07F23D" w14:textId="77777777" w:rsidR="00920652" w:rsidRDefault="00920652" w:rsidP="00035EDB">
      <w:pPr>
        <w:spacing w:after="160"/>
        <w:jc w:val="left"/>
        <w:rPr>
          <w:noProof/>
        </w:rPr>
      </w:pPr>
    </w:p>
    <w:p w14:paraId="46916EC9" w14:textId="7358B440" w:rsidR="00B464FC" w:rsidRDefault="00B464FC" w:rsidP="00035EDB">
      <w:pPr>
        <w:spacing w:after="160"/>
        <w:jc w:val="left"/>
      </w:pPr>
      <w:r w:rsidRPr="00B464FC">
        <w:rPr>
          <w:noProof/>
        </w:rPr>
        <w:drawing>
          <wp:inline distT="0" distB="0" distL="0" distR="0" wp14:anchorId="5C992CFC" wp14:editId="65045C60">
            <wp:extent cx="5730240" cy="76708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3590"/>
                    <a:stretch/>
                  </pic:blipFill>
                  <pic:spPr bwMode="auto">
                    <a:xfrm>
                      <a:off x="0" y="0"/>
                      <a:ext cx="5730240" cy="767080"/>
                    </a:xfrm>
                    <a:prstGeom prst="rect">
                      <a:avLst/>
                    </a:prstGeom>
                    <a:ln>
                      <a:noFill/>
                    </a:ln>
                    <a:extLst>
                      <a:ext uri="{53640926-AAD7-44D8-BBD7-CCE9431645EC}">
                        <a14:shadowObscured xmlns:a14="http://schemas.microsoft.com/office/drawing/2010/main"/>
                      </a:ext>
                    </a:extLst>
                  </pic:spPr>
                </pic:pic>
              </a:graphicData>
            </a:graphic>
          </wp:inline>
        </w:drawing>
      </w:r>
    </w:p>
    <w:p w14:paraId="5453FD65" w14:textId="77777777" w:rsidR="00B464FC" w:rsidRDefault="00B464FC" w:rsidP="00035EDB">
      <w:pPr>
        <w:spacing w:after="160"/>
        <w:jc w:val="left"/>
      </w:pPr>
      <w:r>
        <w:t xml:space="preserve">Step 6: A dialog box </w:t>
      </w:r>
      <w:r w:rsidR="000D13B7">
        <w:t>appears</w:t>
      </w:r>
      <w:r>
        <w:t xml:space="preserve"> with various chart option</w:t>
      </w:r>
      <w:r w:rsidR="000D13B7">
        <w:t>s</w:t>
      </w:r>
      <w:r>
        <w:t>. Choose desired chart option.</w:t>
      </w:r>
      <w:r w:rsidR="000B1C4D">
        <w:t xml:space="preserve"> Click OK.</w:t>
      </w:r>
    </w:p>
    <w:p w14:paraId="352CE681" w14:textId="77777777" w:rsidR="00B464FC" w:rsidRDefault="00B464FC" w:rsidP="00035EDB">
      <w:pPr>
        <w:spacing w:after="160"/>
        <w:jc w:val="left"/>
      </w:pPr>
      <w:r w:rsidRPr="00B464FC">
        <w:rPr>
          <w:noProof/>
        </w:rPr>
        <w:lastRenderedPageBreak/>
        <w:drawing>
          <wp:inline distT="0" distB="0" distL="0" distR="0" wp14:anchorId="21914E57" wp14:editId="5E772776">
            <wp:extent cx="5943600" cy="568706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5687060"/>
                    </a:xfrm>
                    <a:prstGeom prst="rect">
                      <a:avLst/>
                    </a:prstGeom>
                  </pic:spPr>
                </pic:pic>
              </a:graphicData>
            </a:graphic>
          </wp:inline>
        </w:drawing>
      </w:r>
    </w:p>
    <w:p w14:paraId="1693C266" w14:textId="2DC4377A" w:rsidR="000B1C4D" w:rsidRDefault="000B1C4D" w:rsidP="00035EDB">
      <w:pPr>
        <w:spacing w:after="160"/>
        <w:jc w:val="left"/>
      </w:pPr>
      <w:r>
        <w:t>Step 7: Design the chart by clicking the two option</w:t>
      </w:r>
      <w:r w:rsidR="000D13B7">
        <w:t>s</w:t>
      </w:r>
      <w:r>
        <w:t xml:space="preserve"> </w:t>
      </w:r>
      <w:r w:rsidR="00DF7D12">
        <w:t>presents</w:t>
      </w:r>
      <w:r>
        <w:t xml:space="preserve"> at the end of the chart.</w:t>
      </w:r>
    </w:p>
    <w:p w14:paraId="3D958D3C" w14:textId="77777777" w:rsidR="0068784D" w:rsidRDefault="000B1C4D" w:rsidP="00035EDB">
      <w:pPr>
        <w:spacing w:after="160"/>
        <w:jc w:val="left"/>
      </w:pPr>
      <w:r w:rsidRPr="000B1C4D">
        <w:rPr>
          <w:noProof/>
        </w:rPr>
        <w:lastRenderedPageBreak/>
        <w:drawing>
          <wp:inline distT="0" distB="0" distL="0" distR="0" wp14:anchorId="1C31BB20" wp14:editId="3AE48BA0">
            <wp:extent cx="5768840" cy="3673158"/>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8840" cy="3673158"/>
                    </a:xfrm>
                    <a:prstGeom prst="rect">
                      <a:avLst/>
                    </a:prstGeom>
                  </pic:spPr>
                </pic:pic>
              </a:graphicData>
            </a:graphic>
          </wp:inline>
        </w:drawing>
      </w:r>
    </w:p>
    <w:p w14:paraId="2D5809E5" w14:textId="77777777" w:rsidR="00282291" w:rsidRDefault="00254991" w:rsidP="00856B39">
      <w:pPr>
        <w:pStyle w:val="Heading2"/>
      </w:pPr>
      <w:bookmarkStart w:id="16" w:name="_Toc130219979"/>
      <w:bookmarkStart w:id="17" w:name="_Toc130221386"/>
      <w:r>
        <w:t xml:space="preserve">Data visualization </w:t>
      </w:r>
      <w:r w:rsidR="00282291">
        <w:t>Dashboard Creation</w:t>
      </w:r>
      <w:bookmarkEnd w:id="16"/>
      <w:bookmarkEnd w:id="17"/>
    </w:p>
    <w:p w14:paraId="25805A87" w14:textId="77777777" w:rsidR="00DF37B9" w:rsidRDefault="0068784D" w:rsidP="00035EDB">
      <w:pPr>
        <w:spacing w:after="160"/>
      </w:pPr>
      <w:r>
        <w:t xml:space="preserve">All the charts for </w:t>
      </w:r>
      <w:r w:rsidR="000D13B7">
        <w:t xml:space="preserve">the </w:t>
      </w:r>
      <w:r>
        <w:t>dashboard w</w:t>
      </w:r>
      <w:r w:rsidR="000D13B7">
        <w:t>ere</w:t>
      </w:r>
      <w:r>
        <w:t xml:space="preserve"> constructed by using </w:t>
      </w:r>
      <w:r w:rsidR="000D13B7">
        <w:t xml:space="preserve">a </w:t>
      </w:r>
      <w:r>
        <w:t xml:space="preserve">Pivot table and pivot charts. </w:t>
      </w:r>
    </w:p>
    <w:p w14:paraId="481DB9B2" w14:textId="5EB197B9" w:rsidR="00B74BE7" w:rsidRDefault="00DF37B9" w:rsidP="00035EDB">
      <w:pPr>
        <w:spacing w:after="160"/>
      </w:pPr>
      <w:r>
        <w:t xml:space="preserve">Before making all the charts for the dashboard, a new column is constructed </w:t>
      </w:r>
      <w:r w:rsidR="00DF7D12">
        <w:t>labelled</w:t>
      </w:r>
      <w:r>
        <w:t xml:space="preserve"> “Total sales” using </w:t>
      </w:r>
      <w:r w:rsidR="000D13B7">
        <w:t xml:space="preserve">the </w:t>
      </w:r>
      <w:r>
        <w:t>“PRODUCT” Function. Total sales w</w:t>
      </w:r>
      <w:r w:rsidR="000D13B7">
        <w:t>ere</w:t>
      </w:r>
      <w:r>
        <w:t xml:space="preserve"> calculated by multiplying the “unit price” and “Quantity”. </w:t>
      </w:r>
    </w:p>
    <w:p w14:paraId="3769B489" w14:textId="77777777" w:rsidR="00282291" w:rsidRDefault="00B74BE7" w:rsidP="00035EDB">
      <w:pPr>
        <w:spacing w:after="160"/>
        <w:jc w:val="left"/>
      </w:pPr>
      <w:r w:rsidRPr="00B74BE7">
        <w:rPr>
          <w:noProof/>
        </w:rPr>
        <w:drawing>
          <wp:inline distT="0" distB="0" distL="0" distR="0" wp14:anchorId="6CCD3A29" wp14:editId="6354A133">
            <wp:extent cx="5584825" cy="24841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03420" cy="2492391"/>
                    </a:xfrm>
                    <a:prstGeom prst="rect">
                      <a:avLst/>
                    </a:prstGeom>
                  </pic:spPr>
                </pic:pic>
              </a:graphicData>
            </a:graphic>
          </wp:inline>
        </w:drawing>
      </w:r>
    </w:p>
    <w:p w14:paraId="6D3FC18F" w14:textId="77777777" w:rsidR="008807D7" w:rsidRDefault="008807D7" w:rsidP="008807D7">
      <w:pPr>
        <w:pStyle w:val="Heading2"/>
      </w:pPr>
      <w:bookmarkStart w:id="18" w:name="_Toc130221387"/>
      <w:r>
        <w:lastRenderedPageBreak/>
        <w:t>Interactive Dashboard</w:t>
      </w:r>
      <w:bookmarkEnd w:id="18"/>
    </w:p>
    <w:p w14:paraId="41F18A54" w14:textId="5FB23544" w:rsidR="00302741" w:rsidRDefault="00F679DA" w:rsidP="00302741">
      <w:pPr>
        <w:keepNext/>
        <w:spacing w:after="160"/>
        <w:ind w:left="360"/>
        <w:jc w:val="left"/>
      </w:pPr>
      <w:r>
        <w:rPr>
          <w:noProof/>
        </w:rPr>
        <w:drawing>
          <wp:inline distT="0" distB="0" distL="0" distR="0" wp14:anchorId="52B2568E" wp14:editId="4CC46F57">
            <wp:extent cx="5943600" cy="3343275"/>
            <wp:effectExtent l="0" t="0" r="0" b="952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548A43" w14:textId="77777777" w:rsidR="008807D7" w:rsidRDefault="00302741" w:rsidP="00302741">
      <w:pPr>
        <w:pStyle w:val="Caption"/>
        <w:jc w:val="left"/>
      </w:pPr>
      <w:bookmarkStart w:id="19" w:name="_Toc130221509"/>
      <w:r>
        <w:t xml:space="preserve">Figure </w:t>
      </w:r>
      <w:r>
        <w:fldChar w:fldCharType="begin"/>
      </w:r>
      <w:r>
        <w:instrText xml:space="preserve"> SEQ Figure \* ARABIC </w:instrText>
      </w:r>
      <w:r>
        <w:fldChar w:fldCharType="separate"/>
      </w:r>
      <w:r>
        <w:rPr>
          <w:noProof/>
        </w:rPr>
        <w:t>1</w:t>
      </w:r>
      <w:r>
        <w:fldChar w:fldCharType="end"/>
      </w:r>
      <w:r>
        <w:t xml:space="preserve"> </w:t>
      </w:r>
      <w:r w:rsidRPr="004A1D70">
        <w:t>Dashboard of supermarket sales</w:t>
      </w:r>
      <w:bookmarkEnd w:id="19"/>
    </w:p>
    <w:p w14:paraId="48490CB3" w14:textId="77777777" w:rsidR="008807D7" w:rsidRPr="0057364A" w:rsidRDefault="008807D7" w:rsidP="008807D7">
      <w:r>
        <w:t>(Source: Author, 2023)</w:t>
      </w:r>
    </w:p>
    <w:p w14:paraId="3578F922" w14:textId="77777777" w:rsidR="00282291" w:rsidRDefault="008807D7" w:rsidP="008807D7">
      <w:pPr>
        <w:spacing w:after="160"/>
      </w:pPr>
      <w:r>
        <w:t xml:space="preserve">This presented dashboard displays information about supermarket sales. The dashboard contains 8 different charts to elaborate the supermarket sales. It defines the total sales, top payment method, customer rating and others. This dashboard is interactive and can be seen in Excel. This is an interactive dashboard. </w:t>
      </w:r>
    </w:p>
    <w:p w14:paraId="7CFA597A" w14:textId="77777777" w:rsidR="00BF0146" w:rsidRPr="00FA5F6F" w:rsidRDefault="00E008DF" w:rsidP="00FA5F6F">
      <w:pPr>
        <w:pStyle w:val="ListParagraph"/>
        <w:numPr>
          <w:ilvl w:val="0"/>
          <w:numId w:val="4"/>
        </w:numPr>
        <w:rPr>
          <w:b/>
        </w:rPr>
      </w:pPr>
      <w:r w:rsidRPr="00FA5F6F">
        <w:rPr>
          <w:b/>
        </w:rPr>
        <w:t>Demonstration of analyses and charts</w:t>
      </w:r>
    </w:p>
    <w:p w14:paraId="2B478C24" w14:textId="77777777" w:rsidR="00302741" w:rsidRDefault="009E3559" w:rsidP="00302741">
      <w:pPr>
        <w:keepNext/>
        <w:spacing w:after="160"/>
      </w:pPr>
      <w:r w:rsidRPr="005139C0">
        <w:rPr>
          <w:noProof/>
        </w:rPr>
        <w:drawing>
          <wp:inline distT="0" distB="0" distL="0" distR="0" wp14:anchorId="6F065E40" wp14:editId="4AC14270">
            <wp:extent cx="5158740" cy="2339340"/>
            <wp:effectExtent l="0" t="0" r="381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59196" cy="2339547"/>
                    </a:xfrm>
                    <a:prstGeom prst="rect">
                      <a:avLst/>
                    </a:prstGeom>
                  </pic:spPr>
                </pic:pic>
              </a:graphicData>
            </a:graphic>
          </wp:inline>
        </w:drawing>
      </w:r>
    </w:p>
    <w:p w14:paraId="72D80D6D" w14:textId="77777777" w:rsidR="0057364A" w:rsidRDefault="00302741" w:rsidP="00302741">
      <w:pPr>
        <w:pStyle w:val="Caption"/>
      </w:pPr>
      <w:bookmarkStart w:id="20" w:name="_Toc130221510"/>
      <w:r>
        <w:t xml:space="preserve">Figure </w:t>
      </w:r>
      <w:r>
        <w:fldChar w:fldCharType="begin"/>
      </w:r>
      <w:r>
        <w:instrText xml:space="preserve"> SEQ Figure \* ARABIC </w:instrText>
      </w:r>
      <w:r>
        <w:fldChar w:fldCharType="separate"/>
      </w:r>
      <w:r>
        <w:rPr>
          <w:noProof/>
        </w:rPr>
        <w:t>2</w:t>
      </w:r>
      <w:r>
        <w:fldChar w:fldCharType="end"/>
      </w:r>
      <w:r>
        <w:t xml:space="preserve"> </w:t>
      </w:r>
      <w:r w:rsidRPr="003A0B17">
        <w:t>Invoices by total sales</w:t>
      </w:r>
      <w:bookmarkEnd w:id="20"/>
    </w:p>
    <w:p w14:paraId="65881252" w14:textId="77777777" w:rsidR="0057364A" w:rsidRPr="0057364A" w:rsidRDefault="0057364A" w:rsidP="0057364A">
      <w:r>
        <w:lastRenderedPageBreak/>
        <w:t>(Source: Author, 2023)</w:t>
      </w:r>
    </w:p>
    <w:p w14:paraId="3033BA38" w14:textId="6E4B4049" w:rsidR="002568E4" w:rsidRDefault="00374BCB" w:rsidP="00035EDB">
      <w:r>
        <w:t xml:space="preserve">The clustered column chart was used to prepare the chart of Invoices by Total sales. </w:t>
      </w:r>
      <w:r w:rsidR="00006688">
        <w:t xml:space="preserve">At first, </w:t>
      </w:r>
      <w:r w:rsidR="000D13B7">
        <w:t xml:space="preserve">the </w:t>
      </w:r>
      <w:r w:rsidR="00006688">
        <w:t xml:space="preserve">pivot table is constructed by putting the </w:t>
      </w:r>
      <w:r w:rsidR="009D4697">
        <w:t xml:space="preserve">“Invoices ID” in the row and “total sales” in Sigma values for calculating the sum. </w:t>
      </w:r>
      <w:r>
        <w:t xml:space="preserve">As it shows the result </w:t>
      </w:r>
      <w:r w:rsidR="000D13B7">
        <w:t>in</w:t>
      </w:r>
      <w:r>
        <w:t xml:space="preserve"> descending order. Now it is easier to </w:t>
      </w:r>
      <w:r w:rsidR="00DF7D12">
        <w:t>analyse</w:t>
      </w:r>
      <w:r>
        <w:t xml:space="preserve"> the result. It can be identified that </w:t>
      </w:r>
      <w:r w:rsidRPr="00374BCB">
        <w:t>“</w:t>
      </w:r>
      <w:r>
        <w:rPr>
          <w:lang w:val="en-IN" w:eastAsia="en-IN"/>
        </w:rPr>
        <w:t>860-79-0874” with highest sales. This invoice Id belong</w:t>
      </w:r>
      <w:r w:rsidR="000D13B7">
        <w:rPr>
          <w:lang w:val="en-IN" w:eastAsia="en-IN"/>
        </w:rPr>
        <w:t>s</w:t>
      </w:r>
      <w:r>
        <w:rPr>
          <w:lang w:val="en-IN" w:eastAsia="en-IN"/>
        </w:rPr>
        <w:t xml:space="preserve"> to </w:t>
      </w:r>
      <w:r w:rsidR="000D13B7">
        <w:rPr>
          <w:lang w:val="en-IN" w:eastAsia="en-IN"/>
        </w:rPr>
        <w:t>a</w:t>
      </w:r>
      <w:r>
        <w:rPr>
          <w:lang w:val="en-IN" w:eastAsia="en-IN"/>
        </w:rPr>
        <w:t xml:space="preserve"> female customer. </w:t>
      </w:r>
      <w:r w:rsidR="00A2420C">
        <w:rPr>
          <w:lang w:val="en-IN" w:eastAsia="en-IN"/>
        </w:rPr>
        <w:t>The highest sales over this Invoi</w:t>
      </w:r>
      <w:r w:rsidR="00DD1DD5">
        <w:rPr>
          <w:lang w:val="en-IN" w:eastAsia="en-IN"/>
        </w:rPr>
        <w:t>ce ID are</w:t>
      </w:r>
      <w:r w:rsidR="00A2420C">
        <w:rPr>
          <w:lang w:val="en-IN" w:eastAsia="en-IN"/>
        </w:rPr>
        <w:t xml:space="preserve"> about $993. </w:t>
      </w:r>
      <w:r w:rsidR="00DD1DD5">
        <w:rPr>
          <w:lang w:val="en-IN" w:eastAsia="en-IN"/>
        </w:rPr>
        <w:t>There are about 11 Invoice I</w:t>
      </w:r>
      <w:r w:rsidR="000D13B7">
        <w:rPr>
          <w:lang w:val="en-IN" w:eastAsia="en-IN"/>
        </w:rPr>
        <w:t>Ds</w:t>
      </w:r>
      <w:r w:rsidR="00DD1DD5">
        <w:rPr>
          <w:lang w:val="en-IN" w:eastAsia="en-IN"/>
        </w:rPr>
        <w:t xml:space="preserve"> </w:t>
      </w:r>
      <w:r w:rsidR="000D13B7">
        <w:rPr>
          <w:lang w:val="en-IN" w:eastAsia="en-IN"/>
        </w:rPr>
        <w:t>that</w:t>
      </w:r>
      <w:r w:rsidR="00DD1DD5">
        <w:rPr>
          <w:lang w:val="en-IN" w:eastAsia="en-IN"/>
        </w:rPr>
        <w:t xml:space="preserve"> show total sales over $900. </w:t>
      </w:r>
      <w:r w:rsidR="002568E4">
        <w:rPr>
          <w:lang w:val="en-IN" w:eastAsia="en-IN"/>
        </w:rPr>
        <w:t xml:space="preserve">The minimum sales </w:t>
      </w:r>
      <w:r w:rsidR="000D13B7">
        <w:rPr>
          <w:lang w:val="en-IN" w:eastAsia="en-IN"/>
        </w:rPr>
        <w:t>hav</w:t>
      </w:r>
      <w:r w:rsidR="002568E4">
        <w:rPr>
          <w:lang w:val="en-IN" w:eastAsia="en-IN"/>
        </w:rPr>
        <w:t xml:space="preserve">e belonged to the Invoice ID </w:t>
      </w:r>
      <w:r w:rsidR="00880DBC">
        <w:rPr>
          <w:rFonts w:ascii="Calibri" w:hAnsi="Calibri" w:cs="Calibri"/>
          <w:color w:val="000000"/>
          <w:szCs w:val="22"/>
          <w:lang w:val="en-IN" w:eastAsia="en-IN"/>
        </w:rPr>
        <w:t>“</w:t>
      </w:r>
      <w:r w:rsidR="002568E4" w:rsidRPr="002568E4">
        <w:t>784-21-9238</w:t>
      </w:r>
      <w:r w:rsidR="00880DBC">
        <w:t xml:space="preserve">”. </w:t>
      </w:r>
      <w:r w:rsidR="00906270">
        <w:t xml:space="preserve">It shows </w:t>
      </w:r>
      <w:r w:rsidR="000A6CBF">
        <w:t xml:space="preserve">total sales </w:t>
      </w:r>
      <w:r w:rsidR="000D13B7">
        <w:t xml:space="preserve">of </w:t>
      </w:r>
      <w:r w:rsidR="000A6CBF">
        <w:t xml:space="preserve">about $10.17. </w:t>
      </w:r>
    </w:p>
    <w:p w14:paraId="4B7BB56F" w14:textId="77777777" w:rsidR="00E167BB" w:rsidRDefault="00E167BB" w:rsidP="00035EDB"/>
    <w:p w14:paraId="63EC3AEA" w14:textId="77777777" w:rsidR="0057364A" w:rsidRDefault="00556A06" w:rsidP="0057364A">
      <w:pPr>
        <w:keepNext/>
      </w:pPr>
      <w:r w:rsidRPr="00436E89">
        <w:rPr>
          <w:noProof/>
        </w:rPr>
        <w:drawing>
          <wp:inline distT="0" distB="0" distL="0" distR="0" wp14:anchorId="4CF50A8B" wp14:editId="6FA2422C">
            <wp:extent cx="4770533" cy="42751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70533" cy="4275190"/>
                    </a:xfrm>
                    <a:prstGeom prst="rect">
                      <a:avLst/>
                    </a:prstGeom>
                  </pic:spPr>
                </pic:pic>
              </a:graphicData>
            </a:graphic>
          </wp:inline>
        </w:drawing>
      </w:r>
    </w:p>
    <w:p w14:paraId="789D09CE" w14:textId="77777777" w:rsidR="00E167BB" w:rsidRDefault="0057364A" w:rsidP="0057364A">
      <w:pPr>
        <w:pStyle w:val="Caption"/>
      </w:pPr>
      <w:bookmarkStart w:id="21" w:name="_Toc130221511"/>
      <w:r>
        <w:t xml:space="preserve">Figure </w:t>
      </w:r>
      <w:r>
        <w:fldChar w:fldCharType="begin"/>
      </w:r>
      <w:r>
        <w:instrText xml:space="preserve"> SEQ Figure \* ARABIC </w:instrText>
      </w:r>
      <w:r>
        <w:fldChar w:fldCharType="separate"/>
      </w:r>
      <w:r w:rsidR="00302741">
        <w:rPr>
          <w:noProof/>
        </w:rPr>
        <w:t>3</w:t>
      </w:r>
      <w:r>
        <w:fldChar w:fldCharType="end"/>
      </w:r>
      <w:r>
        <w:t xml:space="preserve"> Gross margin percentage per product line</w:t>
      </w:r>
      <w:bookmarkEnd w:id="21"/>
    </w:p>
    <w:p w14:paraId="3B8E2C22" w14:textId="77777777" w:rsidR="0057364A" w:rsidRPr="0057364A" w:rsidRDefault="0057364A" w:rsidP="0057364A">
      <w:r>
        <w:t>(Source: Author, 2023)</w:t>
      </w:r>
    </w:p>
    <w:p w14:paraId="583FD769" w14:textId="6421255F" w:rsidR="003A051A" w:rsidRDefault="003A051A" w:rsidP="00035EDB">
      <w:r>
        <w:t>There are 6 different types of product line</w:t>
      </w:r>
      <w:r w:rsidR="000D13B7">
        <w:t>s</w:t>
      </w:r>
      <w:r>
        <w:t xml:space="preserve"> in the supermarket </w:t>
      </w:r>
      <w:r w:rsidR="00DF7D12">
        <w:t>electronic</w:t>
      </w:r>
      <w:r>
        <w:t xml:space="preserve"> accessories, Fashion accessories, Food and beverages, Health and beauty, Home and Lifestyle and sports and travel. </w:t>
      </w:r>
      <w:r w:rsidR="000D13B7">
        <w:t>The g</w:t>
      </w:r>
      <w:r w:rsidR="0061260F">
        <w:t xml:space="preserve">ross margin was calculated </w:t>
      </w:r>
      <w:r w:rsidR="000D13B7">
        <w:t>for</w:t>
      </w:r>
      <w:r w:rsidR="0061260F">
        <w:t xml:space="preserve"> each product line. </w:t>
      </w:r>
      <w:r w:rsidR="00A60908">
        <w:t xml:space="preserve">Using </w:t>
      </w:r>
      <w:r w:rsidR="000D13B7">
        <w:t xml:space="preserve">a </w:t>
      </w:r>
      <w:r w:rsidR="00A60908">
        <w:t xml:space="preserve">pivot table is more useful </w:t>
      </w:r>
      <w:r w:rsidR="000D13B7">
        <w:t xml:space="preserve">for </w:t>
      </w:r>
      <w:r w:rsidR="00A60908">
        <w:t>calculating the sum of gross margin and graphically present</w:t>
      </w:r>
      <w:r w:rsidR="000D13B7">
        <w:t>ing</w:t>
      </w:r>
      <w:r w:rsidR="00A60908">
        <w:t xml:space="preserve"> it with the help of </w:t>
      </w:r>
      <w:r w:rsidR="000D13B7">
        <w:t xml:space="preserve">a </w:t>
      </w:r>
      <w:r w:rsidR="00A60908">
        <w:t xml:space="preserve">pivot chart. </w:t>
      </w:r>
      <w:r w:rsidR="00305ED8">
        <w:t xml:space="preserve">Bar hart was used to display the sum of gross margin percentage per product line. </w:t>
      </w:r>
      <w:r w:rsidR="00C240AB">
        <w:t xml:space="preserve">It was identified </w:t>
      </w:r>
      <w:r w:rsidR="00C240AB">
        <w:lastRenderedPageBreak/>
        <w:t>that Fashion accessories ha</w:t>
      </w:r>
      <w:r w:rsidR="000D13B7">
        <w:t>ve</w:t>
      </w:r>
      <w:r w:rsidR="00C240AB">
        <w:t xml:space="preserve"> the highest sum of gross margin percentage. </w:t>
      </w:r>
      <w:r w:rsidR="0004148E">
        <w:t xml:space="preserve">It </w:t>
      </w:r>
      <w:r w:rsidR="0073383A">
        <w:t>has</w:t>
      </w:r>
      <w:r w:rsidR="0004148E">
        <w:t xml:space="preserve"> around $847.619</w:t>
      </w:r>
      <w:r w:rsidR="0073383A">
        <w:t xml:space="preserve"> gross margin percentage in total. </w:t>
      </w:r>
      <w:r w:rsidR="00AC402A">
        <w:t xml:space="preserve">After </w:t>
      </w:r>
      <w:r w:rsidR="000D13B7">
        <w:t xml:space="preserve">the </w:t>
      </w:r>
      <w:r w:rsidR="00AC402A">
        <w:t xml:space="preserve">fashion accessories product line, Food and beverages has the second highest </w:t>
      </w:r>
      <w:r w:rsidR="00316C7B">
        <w:t xml:space="preserve">gross margin percentage in total. </w:t>
      </w:r>
      <w:r w:rsidR="009616F0">
        <w:t xml:space="preserve">It has around $828.571 gross margin </w:t>
      </w:r>
      <w:r w:rsidR="00424BDC">
        <w:t xml:space="preserve">percentage in </w:t>
      </w:r>
      <w:r w:rsidR="009616F0">
        <w:t xml:space="preserve">total. </w:t>
      </w:r>
      <w:r w:rsidR="00FF3E80">
        <w:t>Healthy and beauty</w:t>
      </w:r>
      <w:r w:rsidR="000D13B7">
        <w:t>'s</w:t>
      </w:r>
      <w:r w:rsidR="00FF3E80">
        <w:t xml:space="preserve"> product line has the </w:t>
      </w:r>
      <w:r w:rsidR="007C7299">
        <w:t xml:space="preserve">lowest gross margin percentage with $723.810. </w:t>
      </w:r>
    </w:p>
    <w:p w14:paraId="2437C6CA" w14:textId="77777777" w:rsidR="0057364A" w:rsidRDefault="00810940" w:rsidP="0057364A">
      <w:pPr>
        <w:keepNext/>
      </w:pPr>
      <w:r w:rsidRPr="00810940">
        <w:rPr>
          <w:rFonts w:ascii="Calibri" w:hAnsi="Calibri" w:cs="Calibri"/>
          <w:noProof/>
          <w:color w:val="000000"/>
          <w:szCs w:val="22"/>
          <w:lang w:val="en-IN" w:eastAsia="en-IN"/>
        </w:rPr>
        <w:drawing>
          <wp:inline distT="0" distB="0" distL="0" distR="0" wp14:anchorId="3ED17D5B" wp14:editId="05C2F124">
            <wp:extent cx="4549534" cy="2690093"/>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49534" cy="2690093"/>
                    </a:xfrm>
                    <a:prstGeom prst="rect">
                      <a:avLst/>
                    </a:prstGeom>
                  </pic:spPr>
                </pic:pic>
              </a:graphicData>
            </a:graphic>
          </wp:inline>
        </w:drawing>
      </w:r>
    </w:p>
    <w:p w14:paraId="0AD1FF97" w14:textId="77777777" w:rsidR="00810940" w:rsidRDefault="0057364A" w:rsidP="0057364A">
      <w:pPr>
        <w:pStyle w:val="Caption"/>
      </w:pPr>
      <w:bookmarkStart w:id="22" w:name="_Toc130221512"/>
      <w:r>
        <w:t xml:space="preserve">Figure </w:t>
      </w:r>
      <w:r>
        <w:fldChar w:fldCharType="begin"/>
      </w:r>
      <w:r>
        <w:instrText xml:space="preserve"> SEQ Figure \* ARABIC </w:instrText>
      </w:r>
      <w:r>
        <w:fldChar w:fldCharType="separate"/>
      </w:r>
      <w:r w:rsidR="00302741">
        <w:rPr>
          <w:noProof/>
        </w:rPr>
        <w:t>4</w:t>
      </w:r>
      <w:r>
        <w:fldChar w:fldCharType="end"/>
      </w:r>
      <w:r>
        <w:t xml:space="preserve"> date by total sales</w:t>
      </w:r>
      <w:bookmarkEnd w:id="22"/>
    </w:p>
    <w:p w14:paraId="3546ECEB" w14:textId="77777777" w:rsidR="0057364A" w:rsidRPr="0057364A" w:rsidRDefault="0057364A" w:rsidP="0057364A">
      <w:r>
        <w:t>(Source: Author, 2023)</w:t>
      </w:r>
    </w:p>
    <w:p w14:paraId="7CFBBB86" w14:textId="2CDF5E99" w:rsidR="00FF293A" w:rsidRDefault="00E8561F" w:rsidP="00035EDB">
      <w:pPr>
        <w:spacing w:after="160"/>
        <w:jc w:val="left"/>
      </w:pPr>
      <w:r>
        <w:t>The column</w:t>
      </w:r>
      <w:r w:rsidR="00FF293A">
        <w:t xml:space="preserve"> chart is used to display the total sales by data. It was identified that on 3</w:t>
      </w:r>
      <w:r w:rsidR="00FF293A" w:rsidRPr="00FF293A">
        <w:rPr>
          <w:vertAlign w:val="superscript"/>
        </w:rPr>
        <w:t>rd</w:t>
      </w:r>
      <w:r w:rsidR="00FF293A">
        <w:t xml:space="preserve"> </w:t>
      </w:r>
      <w:r w:rsidR="00DF7D12">
        <w:t>March</w:t>
      </w:r>
      <w:r w:rsidR="00FF293A">
        <w:t xml:space="preserve"> </w:t>
      </w:r>
      <w:proofErr w:type="gramStart"/>
      <w:r w:rsidR="00FF293A">
        <w:t>2019,</w:t>
      </w:r>
      <w:proofErr w:type="gramEnd"/>
      <w:r w:rsidR="00FF293A">
        <w:t xml:space="preserve"> the supermarket has </w:t>
      </w:r>
      <w:r w:rsidR="000D13B7">
        <w:t xml:space="preserve">the </w:t>
      </w:r>
      <w:r w:rsidR="00FF293A">
        <w:t>highest</w:t>
      </w:r>
      <w:r w:rsidR="000232A2">
        <w:t xml:space="preserve"> sales with $ 7118.14. </w:t>
      </w:r>
      <w:r w:rsidR="001148BA">
        <w:t>The bar of length easily explain</w:t>
      </w:r>
      <w:r w:rsidR="000D13B7">
        <w:t>s</w:t>
      </w:r>
      <w:r w:rsidR="001148BA">
        <w:t xml:space="preserve"> the sales difference on each date. </w:t>
      </w:r>
      <w:r w:rsidR="004230CB">
        <w:t>The lowest sales w</w:t>
      </w:r>
      <w:r w:rsidR="000D13B7">
        <w:t>ere</w:t>
      </w:r>
      <w:r w:rsidR="004230CB">
        <w:t xml:space="preserve"> achieved on 13</w:t>
      </w:r>
      <w:r w:rsidR="004230CB" w:rsidRPr="004230CB">
        <w:rPr>
          <w:vertAlign w:val="superscript"/>
        </w:rPr>
        <w:t>th</w:t>
      </w:r>
      <w:r w:rsidR="004230CB">
        <w:t xml:space="preserve"> February 2019. It was around $889.75. </w:t>
      </w:r>
    </w:p>
    <w:p w14:paraId="605600CF" w14:textId="77777777" w:rsidR="003017C5" w:rsidRDefault="00E8561F" w:rsidP="003017C5">
      <w:pPr>
        <w:keepNext/>
        <w:spacing w:after="160"/>
        <w:jc w:val="left"/>
      </w:pPr>
      <w:r w:rsidRPr="00E8561F">
        <w:rPr>
          <w:noProof/>
        </w:rPr>
        <w:lastRenderedPageBreak/>
        <w:drawing>
          <wp:inline distT="0" distB="0" distL="0" distR="0" wp14:anchorId="22A9A6D4" wp14:editId="6171E80F">
            <wp:extent cx="4762913" cy="270533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62913" cy="2705334"/>
                    </a:xfrm>
                    <a:prstGeom prst="rect">
                      <a:avLst/>
                    </a:prstGeom>
                  </pic:spPr>
                </pic:pic>
              </a:graphicData>
            </a:graphic>
          </wp:inline>
        </w:drawing>
      </w:r>
    </w:p>
    <w:p w14:paraId="5E69EC39" w14:textId="77777777" w:rsidR="00E8561F" w:rsidRDefault="003017C5" w:rsidP="003017C5">
      <w:pPr>
        <w:pStyle w:val="Caption"/>
        <w:jc w:val="left"/>
      </w:pPr>
      <w:bookmarkStart w:id="23" w:name="_Toc130221513"/>
      <w:r>
        <w:t xml:space="preserve">Figure </w:t>
      </w:r>
      <w:r>
        <w:fldChar w:fldCharType="begin"/>
      </w:r>
      <w:r>
        <w:instrText xml:space="preserve"> SEQ Figure \* ARABIC </w:instrText>
      </w:r>
      <w:r>
        <w:fldChar w:fldCharType="separate"/>
      </w:r>
      <w:r w:rsidR="00302741">
        <w:rPr>
          <w:noProof/>
        </w:rPr>
        <w:t>5</w:t>
      </w:r>
      <w:r>
        <w:fldChar w:fldCharType="end"/>
      </w:r>
      <w:r>
        <w:t xml:space="preserve"> COGS per product line</w:t>
      </w:r>
      <w:bookmarkEnd w:id="23"/>
    </w:p>
    <w:p w14:paraId="20983D8C" w14:textId="77777777" w:rsidR="003017C5" w:rsidRPr="0057364A" w:rsidRDefault="003017C5" w:rsidP="003017C5">
      <w:r>
        <w:t>(Source: Author, 2023)</w:t>
      </w:r>
    </w:p>
    <w:p w14:paraId="0B7DDA7C" w14:textId="5E0274F5" w:rsidR="006F20B8" w:rsidRDefault="000D13B7" w:rsidP="00035EDB">
      <w:pPr>
        <w:spacing w:after="160"/>
        <w:jc w:val="left"/>
      </w:pPr>
      <w:r>
        <w:t>A c</w:t>
      </w:r>
      <w:r w:rsidR="00E8561F">
        <w:t xml:space="preserve">lustered bar chart is used to display the cost of goods sold per product line. </w:t>
      </w:r>
      <w:r w:rsidR="00414DA4">
        <w:t xml:space="preserve">It was </w:t>
      </w:r>
      <w:r w:rsidR="00DF7D12">
        <w:t>analysed</w:t>
      </w:r>
      <w:r w:rsidR="00414DA4">
        <w:t xml:space="preserve"> that Food and beverages were the highest</w:t>
      </w:r>
      <w:r>
        <w:t>-</w:t>
      </w:r>
      <w:r w:rsidR="00414DA4">
        <w:t xml:space="preserve">selling goods. The total sum of COGS of Food and beverages were around 53741.28. </w:t>
      </w:r>
      <w:r w:rsidR="000303EB">
        <w:t xml:space="preserve">the lowest product line is health and beauty around 46851.18. </w:t>
      </w:r>
    </w:p>
    <w:p w14:paraId="76338A7B" w14:textId="77777777" w:rsidR="00926371" w:rsidRDefault="006F20B8" w:rsidP="00926371">
      <w:pPr>
        <w:keepNext/>
        <w:spacing w:after="160"/>
        <w:jc w:val="left"/>
      </w:pPr>
      <w:r w:rsidRPr="006F20B8">
        <w:rPr>
          <w:noProof/>
        </w:rPr>
        <w:drawing>
          <wp:inline distT="0" distB="0" distL="0" distR="0" wp14:anchorId="69E06781" wp14:editId="60EFBAD2">
            <wp:extent cx="4549534" cy="2705334"/>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49534" cy="2705334"/>
                    </a:xfrm>
                    <a:prstGeom prst="rect">
                      <a:avLst/>
                    </a:prstGeom>
                  </pic:spPr>
                </pic:pic>
              </a:graphicData>
            </a:graphic>
          </wp:inline>
        </w:drawing>
      </w:r>
    </w:p>
    <w:p w14:paraId="32547CCE" w14:textId="77777777" w:rsidR="006F20B8" w:rsidRDefault="00926371" w:rsidP="00926371">
      <w:pPr>
        <w:pStyle w:val="Caption"/>
        <w:jc w:val="left"/>
      </w:pPr>
      <w:bookmarkStart w:id="24" w:name="_Toc130221514"/>
      <w:r>
        <w:t xml:space="preserve">Figure </w:t>
      </w:r>
      <w:r>
        <w:fldChar w:fldCharType="begin"/>
      </w:r>
      <w:r>
        <w:instrText xml:space="preserve"> SEQ Figure \* ARABIC </w:instrText>
      </w:r>
      <w:r>
        <w:fldChar w:fldCharType="separate"/>
      </w:r>
      <w:r w:rsidR="00302741">
        <w:rPr>
          <w:noProof/>
        </w:rPr>
        <w:t>6</w:t>
      </w:r>
      <w:r>
        <w:fldChar w:fldCharType="end"/>
      </w:r>
      <w:r>
        <w:t xml:space="preserve"> Product line per customer rating</w:t>
      </w:r>
      <w:bookmarkEnd w:id="24"/>
    </w:p>
    <w:p w14:paraId="6E44C8DE" w14:textId="77777777" w:rsidR="00926371" w:rsidRPr="0057364A" w:rsidRDefault="00926371" w:rsidP="00926371">
      <w:r>
        <w:t>(Source: Author, 2023)</w:t>
      </w:r>
    </w:p>
    <w:p w14:paraId="5FDAEB47" w14:textId="77777777" w:rsidR="00B64B99" w:rsidRDefault="006F20B8" w:rsidP="00035EDB">
      <w:pPr>
        <w:spacing w:after="160"/>
        <w:jc w:val="left"/>
      </w:pPr>
      <w:r>
        <w:t xml:space="preserve">The food </w:t>
      </w:r>
      <w:r w:rsidR="000D13B7">
        <w:t xml:space="preserve">and </w:t>
      </w:r>
      <w:r>
        <w:t>beverages ha</w:t>
      </w:r>
      <w:r w:rsidR="000D13B7">
        <w:t>ve</w:t>
      </w:r>
      <w:r>
        <w:t xml:space="preserve"> the highest customer rating. It has </w:t>
      </w:r>
      <w:r w:rsidR="000D13B7">
        <w:t xml:space="preserve">a </w:t>
      </w:r>
      <w:r>
        <w:t>7.1 rating. After that fashion accessories and Health and beauty ha</w:t>
      </w:r>
      <w:r w:rsidR="000D13B7">
        <w:t>ve</w:t>
      </w:r>
      <w:r>
        <w:t xml:space="preserve"> 7.0 rating</w:t>
      </w:r>
      <w:r w:rsidR="000D13B7">
        <w:t>s</w:t>
      </w:r>
      <w:r>
        <w:t xml:space="preserve">. </w:t>
      </w:r>
    </w:p>
    <w:p w14:paraId="6C80DBBB" w14:textId="77777777" w:rsidR="00263A4C" w:rsidRPr="00FA5F6F" w:rsidRDefault="00263A4C" w:rsidP="00FA5F6F">
      <w:pPr>
        <w:pStyle w:val="ListParagraph"/>
        <w:numPr>
          <w:ilvl w:val="0"/>
          <w:numId w:val="4"/>
        </w:numPr>
        <w:spacing w:after="160"/>
        <w:jc w:val="left"/>
        <w:rPr>
          <w:b/>
        </w:rPr>
      </w:pPr>
      <w:r w:rsidRPr="00FA5F6F">
        <w:rPr>
          <w:b/>
        </w:rPr>
        <w:lastRenderedPageBreak/>
        <w:t>Slicer and filter connection</w:t>
      </w:r>
    </w:p>
    <w:p w14:paraId="267A8614" w14:textId="77777777" w:rsidR="0013589A" w:rsidRDefault="0013589A" w:rsidP="00035EDB">
      <w:pPr>
        <w:spacing w:after="160"/>
        <w:jc w:val="left"/>
      </w:pPr>
      <w:r w:rsidRPr="0013589A">
        <w:rPr>
          <w:noProof/>
        </w:rPr>
        <w:drawing>
          <wp:inline distT="0" distB="0" distL="0" distR="0" wp14:anchorId="67DEE6E6" wp14:editId="6D4CF2DF">
            <wp:extent cx="5943600" cy="20383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038350"/>
                    </a:xfrm>
                    <a:prstGeom prst="rect">
                      <a:avLst/>
                    </a:prstGeom>
                  </pic:spPr>
                </pic:pic>
              </a:graphicData>
            </a:graphic>
          </wp:inline>
        </w:drawing>
      </w:r>
    </w:p>
    <w:p w14:paraId="45766B88" w14:textId="77777777" w:rsidR="00E14E14" w:rsidRDefault="00E14E14" w:rsidP="00035EDB">
      <w:pPr>
        <w:spacing w:after="160"/>
        <w:ind w:left="360"/>
        <w:jc w:val="left"/>
      </w:pPr>
      <w:r>
        <w:t xml:space="preserve">It was identified that by cash, </w:t>
      </w:r>
      <w:r w:rsidR="000D13B7">
        <w:t xml:space="preserve">the </w:t>
      </w:r>
      <w:r>
        <w:t xml:space="preserve">electronic product has </w:t>
      </w:r>
      <w:r w:rsidR="000D13B7">
        <w:t>a</w:t>
      </w:r>
      <w:r>
        <w:t xml:space="preserve"> profitable item. </w:t>
      </w:r>
      <w:r w:rsidR="006E176F">
        <w:t xml:space="preserve">It was around 71 times when electronic accessories were purchased by cash. </w:t>
      </w:r>
    </w:p>
    <w:p w14:paraId="6B081812" w14:textId="77777777" w:rsidR="00224B81" w:rsidRDefault="00224B81" w:rsidP="00035EDB">
      <w:pPr>
        <w:spacing w:after="160"/>
        <w:ind w:left="360"/>
        <w:jc w:val="left"/>
      </w:pPr>
      <w:r w:rsidRPr="00224B81">
        <w:rPr>
          <w:noProof/>
        </w:rPr>
        <w:drawing>
          <wp:inline distT="0" distB="0" distL="0" distR="0" wp14:anchorId="3C0E55BD" wp14:editId="0CFC0FE6">
            <wp:extent cx="5943600" cy="2030095"/>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030095"/>
                    </a:xfrm>
                    <a:prstGeom prst="rect">
                      <a:avLst/>
                    </a:prstGeom>
                  </pic:spPr>
                </pic:pic>
              </a:graphicData>
            </a:graphic>
          </wp:inline>
        </w:drawing>
      </w:r>
    </w:p>
    <w:p w14:paraId="3090584F" w14:textId="77777777" w:rsidR="00224B81" w:rsidRDefault="005B6864" w:rsidP="00035EDB">
      <w:pPr>
        <w:spacing w:after="160"/>
        <w:ind w:left="360"/>
        <w:jc w:val="left"/>
      </w:pPr>
      <w:r>
        <w:t xml:space="preserve">By credit card, Food and beverage are the profitable product line. It was around 61 times when Food and beverages are purchased </w:t>
      </w:r>
      <w:r w:rsidR="000D13B7">
        <w:t>with</w:t>
      </w:r>
      <w:r>
        <w:t xml:space="preserve"> </w:t>
      </w:r>
      <w:r w:rsidR="000D13B7">
        <w:t>a</w:t>
      </w:r>
      <w:r>
        <w:t xml:space="preserve"> credit card. </w:t>
      </w:r>
      <w:r w:rsidR="008C121D">
        <w:t>People used credit card</w:t>
      </w:r>
      <w:r w:rsidR="000D13B7">
        <w:t>s less</w:t>
      </w:r>
      <w:r w:rsidR="008C121D">
        <w:t xml:space="preserve"> to buy electronic accessories. </w:t>
      </w:r>
    </w:p>
    <w:p w14:paraId="2C98AC96" w14:textId="77777777" w:rsidR="009D2969" w:rsidRDefault="009D2969" w:rsidP="00035EDB">
      <w:pPr>
        <w:spacing w:after="160"/>
        <w:ind w:left="360"/>
        <w:jc w:val="left"/>
      </w:pPr>
      <w:r w:rsidRPr="009D2969">
        <w:rPr>
          <w:noProof/>
        </w:rPr>
        <w:drawing>
          <wp:inline distT="0" distB="0" distL="0" distR="0" wp14:anchorId="3CFAB509" wp14:editId="78FFE2DF">
            <wp:extent cx="5943600" cy="1995805"/>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995805"/>
                    </a:xfrm>
                    <a:prstGeom prst="rect">
                      <a:avLst/>
                    </a:prstGeom>
                  </pic:spPr>
                </pic:pic>
              </a:graphicData>
            </a:graphic>
          </wp:inline>
        </w:drawing>
      </w:r>
    </w:p>
    <w:p w14:paraId="7B31BC40" w14:textId="731E976E" w:rsidR="00920652" w:rsidRDefault="004A29BC" w:rsidP="001C7D96">
      <w:pPr>
        <w:spacing w:after="160"/>
        <w:ind w:left="360"/>
        <w:jc w:val="left"/>
      </w:pPr>
      <w:r>
        <w:lastRenderedPageBreak/>
        <w:t>The f</w:t>
      </w:r>
      <w:r w:rsidR="00F366A5">
        <w:t>ashion accessories product line was highly purchased by E-wallet. These are the most profitabl</w:t>
      </w:r>
      <w:r>
        <w:t>e</w:t>
      </w:r>
      <w:r w:rsidR="00F366A5">
        <w:t xml:space="preserve"> product line by the E-wallet. </w:t>
      </w:r>
      <w:r w:rsidR="00083AD7">
        <w:t>It was b</w:t>
      </w:r>
      <w:r>
        <w:t>ought</w:t>
      </w:r>
      <w:r w:rsidR="00083AD7">
        <w:t xml:space="preserve"> around 65 times. </w:t>
      </w:r>
    </w:p>
    <w:p w14:paraId="0CAB4153" w14:textId="4DC2C503" w:rsidR="00406B8C" w:rsidRPr="00920652" w:rsidRDefault="00406B8C" w:rsidP="00920652">
      <w:pPr>
        <w:pStyle w:val="ListParagraph"/>
        <w:numPr>
          <w:ilvl w:val="0"/>
          <w:numId w:val="4"/>
        </w:numPr>
        <w:spacing w:after="160"/>
        <w:jc w:val="left"/>
        <w:rPr>
          <w:b/>
        </w:rPr>
      </w:pPr>
      <w:r w:rsidRPr="00FA5F6F">
        <w:rPr>
          <w:b/>
        </w:rPr>
        <w:t>Descriptive statistics</w:t>
      </w:r>
      <w:r w:rsidR="00FA5F6F">
        <w:rPr>
          <w:b/>
        </w:rPr>
        <w:t xml:space="preserve"> in SPSS</w:t>
      </w:r>
    </w:p>
    <w:tbl>
      <w:tblPr>
        <w:tblW w:w="324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6"/>
        <w:gridCol w:w="976"/>
        <w:gridCol w:w="1511"/>
      </w:tblGrid>
      <w:tr w:rsidR="00406B8C" w:rsidRPr="00406B8C" w14:paraId="0E19DB9B" w14:textId="77777777" w:rsidTr="0080587A">
        <w:trPr>
          <w:cantSplit/>
          <w:jc w:val="center"/>
        </w:trPr>
        <w:tc>
          <w:tcPr>
            <w:tcW w:w="3242" w:type="dxa"/>
            <w:gridSpan w:val="3"/>
            <w:tcBorders>
              <w:top w:val="nil"/>
              <w:left w:val="nil"/>
              <w:bottom w:val="nil"/>
              <w:right w:val="nil"/>
            </w:tcBorders>
            <w:shd w:val="clear" w:color="auto" w:fill="FFFFFF"/>
            <w:vAlign w:val="center"/>
          </w:tcPr>
          <w:p w14:paraId="20F5BB29" w14:textId="77777777" w:rsidR="00406B8C" w:rsidRPr="00406B8C" w:rsidRDefault="00406B8C" w:rsidP="00035EDB">
            <w:pPr>
              <w:autoSpaceDE w:val="0"/>
              <w:autoSpaceDN w:val="0"/>
              <w:adjustRightInd w:val="0"/>
              <w:ind w:left="60" w:right="60"/>
              <w:jc w:val="center"/>
              <w:rPr>
                <w:rFonts w:cs="Arial"/>
                <w:color w:val="010205"/>
                <w:szCs w:val="22"/>
                <w:lang w:val="en-IN" w:eastAsia="en-US"/>
              </w:rPr>
            </w:pPr>
            <w:r w:rsidRPr="00406B8C">
              <w:rPr>
                <w:rFonts w:cs="Arial"/>
                <w:b/>
                <w:bCs/>
                <w:color w:val="010205"/>
                <w:szCs w:val="22"/>
                <w:lang w:val="en-IN" w:eastAsia="en-US"/>
              </w:rPr>
              <w:t>Statistics</w:t>
            </w:r>
          </w:p>
        </w:tc>
      </w:tr>
      <w:tr w:rsidR="00406B8C" w:rsidRPr="00406B8C" w14:paraId="5967E7F1" w14:textId="77777777" w:rsidTr="0080587A">
        <w:trPr>
          <w:cantSplit/>
          <w:jc w:val="center"/>
        </w:trPr>
        <w:tc>
          <w:tcPr>
            <w:tcW w:w="3242" w:type="dxa"/>
            <w:gridSpan w:val="3"/>
            <w:tcBorders>
              <w:top w:val="nil"/>
              <w:left w:val="nil"/>
              <w:bottom w:val="nil"/>
              <w:right w:val="nil"/>
            </w:tcBorders>
            <w:shd w:val="clear" w:color="auto" w:fill="FFFFFF"/>
            <w:vAlign w:val="bottom"/>
          </w:tcPr>
          <w:p w14:paraId="110A7645" w14:textId="77777777" w:rsidR="00406B8C" w:rsidRPr="00406B8C" w:rsidRDefault="00406B8C" w:rsidP="00035EDB">
            <w:pPr>
              <w:autoSpaceDE w:val="0"/>
              <w:autoSpaceDN w:val="0"/>
              <w:adjustRightInd w:val="0"/>
              <w:jc w:val="left"/>
              <w:rPr>
                <w:rFonts w:ascii="Times New Roman" w:hAnsi="Times New Roman"/>
                <w:sz w:val="24"/>
                <w:lang w:val="en-IN" w:eastAsia="en-US"/>
              </w:rPr>
            </w:pPr>
            <w:r w:rsidRPr="00406B8C">
              <w:rPr>
                <w:rFonts w:cs="Arial"/>
                <w:color w:val="010205"/>
                <w:sz w:val="18"/>
                <w:szCs w:val="18"/>
                <w:shd w:val="clear" w:color="auto" w:fill="FFFFFF"/>
                <w:lang w:val="en-IN" w:eastAsia="en-US"/>
              </w:rPr>
              <w:t xml:space="preserve">Rating  </w:t>
            </w:r>
          </w:p>
        </w:tc>
      </w:tr>
      <w:tr w:rsidR="00406B8C" w:rsidRPr="00406B8C" w14:paraId="16927139" w14:textId="77777777" w:rsidTr="0080587A">
        <w:trPr>
          <w:cantSplit/>
          <w:jc w:val="center"/>
        </w:trPr>
        <w:tc>
          <w:tcPr>
            <w:tcW w:w="755" w:type="dxa"/>
            <w:vMerge w:val="restart"/>
            <w:tcBorders>
              <w:top w:val="nil"/>
              <w:left w:val="nil"/>
              <w:bottom w:val="single" w:sz="8" w:space="0" w:color="AEAEAE"/>
              <w:right w:val="nil"/>
            </w:tcBorders>
            <w:shd w:val="clear" w:color="auto" w:fill="E0E0E0"/>
          </w:tcPr>
          <w:p w14:paraId="0239EF35" w14:textId="77777777" w:rsidR="00406B8C" w:rsidRPr="00406B8C" w:rsidRDefault="00406B8C" w:rsidP="00035EDB">
            <w:pPr>
              <w:autoSpaceDE w:val="0"/>
              <w:autoSpaceDN w:val="0"/>
              <w:adjustRightInd w:val="0"/>
              <w:ind w:left="60" w:right="60"/>
              <w:jc w:val="left"/>
              <w:rPr>
                <w:rFonts w:cs="Arial"/>
                <w:color w:val="264A60"/>
                <w:sz w:val="18"/>
                <w:szCs w:val="18"/>
                <w:lang w:val="en-IN" w:eastAsia="en-US"/>
              </w:rPr>
            </w:pPr>
            <w:r w:rsidRPr="00406B8C">
              <w:rPr>
                <w:rFonts w:cs="Arial"/>
                <w:color w:val="264A60"/>
                <w:sz w:val="18"/>
                <w:szCs w:val="18"/>
                <w:lang w:val="en-IN" w:eastAsia="en-US"/>
              </w:rPr>
              <w:t>N</w:t>
            </w:r>
          </w:p>
        </w:tc>
        <w:tc>
          <w:tcPr>
            <w:tcW w:w="976" w:type="dxa"/>
            <w:tcBorders>
              <w:top w:val="nil"/>
              <w:left w:val="nil"/>
              <w:bottom w:val="single" w:sz="8" w:space="0" w:color="AEAEAE"/>
              <w:right w:val="nil"/>
            </w:tcBorders>
            <w:shd w:val="clear" w:color="auto" w:fill="E0E0E0"/>
          </w:tcPr>
          <w:p w14:paraId="039A71E4" w14:textId="77777777" w:rsidR="00406B8C" w:rsidRPr="00406B8C" w:rsidRDefault="00406B8C" w:rsidP="00035EDB">
            <w:pPr>
              <w:autoSpaceDE w:val="0"/>
              <w:autoSpaceDN w:val="0"/>
              <w:adjustRightInd w:val="0"/>
              <w:ind w:left="60" w:right="60"/>
              <w:jc w:val="left"/>
              <w:rPr>
                <w:rFonts w:cs="Arial"/>
                <w:color w:val="264A60"/>
                <w:sz w:val="18"/>
                <w:szCs w:val="18"/>
                <w:lang w:val="en-IN" w:eastAsia="en-US"/>
              </w:rPr>
            </w:pPr>
            <w:r w:rsidRPr="00406B8C">
              <w:rPr>
                <w:rFonts w:cs="Arial"/>
                <w:color w:val="264A60"/>
                <w:sz w:val="18"/>
                <w:szCs w:val="18"/>
                <w:lang w:val="en-IN" w:eastAsia="en-US"/>
              </w:rPr>
              <w:t>Valid</w:t>
            </w:r>
          </w:p>
        </w:tc>
        <w:tc>
          <w:tcPr>
            <w:tcW w:w="1511" w:type="dxa"/>
            <w:tcBorders>
              <w:top w:val="nil"/>
              <w:left w:val="nil"/>
              <w:bottom w:val="single" w:sz="8" w:space="0" w:color="AEAEAE"/>
              <w:right w:val="nil"/>
            </w:tcBorders>
            <w:shd w:val="clear" w:color="auto" w:fill="FFFFFF"/>
          </w:tcPr>
          <w:p w14:paraId="570FDCB2" w14:textId="77777777" w:rsidR="00406B8C" w:rsidRPr="00406B8C" w:rsidRDefault="00406B8C" w:rsidP="00035EDB">
            <w:pPr>
              <w:autoSpaceDE w:val="0"/>
              <w:autoSpaceDN w:val="0"/>
              <w:adjustRightInd w:val="0"/>
              <w:ind w:left="60" w:right="60"/>
              <w:jc w:val="right"/>
              <w:rPr>
                <w:rFonts w:cs="Arial"/>
                <w:color w:val="010205"/>
                <w:sz w:val="18"/>
                <w:szCs w:val="18"/>
                <w:lang w:val="en-IN" w:eastAsia="en-US"/>
              </w:rPr>
            </w:pPr>
            <w:r w:rsidRPr="00406B8C">
              <w:rPr>
                <w:rFonts w:cs="Arial"/>
                <w:color w:val="010205"/>
                <w:sz w:val="18"/>
                <w:szCs w:val="18"/>
                <w:lang w:val="en-IN" w:eastAsia="en-US"/>
              </w:rPr>
              <w:t>1000</w:t>
            </w:r>
          </w:p>
        </w:tc>
      </w:tr>
      <w:tr w:rsidR="00406B8C" w:rsidRPr="00406B8C" w14:paraId="5FD6AABE" w14:textId="77777777" w:rsidTr="0080587A">
        <w:trPr>
          <w:cantSplit/>
          <w:jc w:val="center"/>
        </w:trPr>
        <w:tc>
          <w:tcPr>
            <w:tcW w:w="755" w:type="dxa"/>
            <w:vMerge/>
            <w:tcBorders>
              <w:top w:val="nil"/>
              <w:left w:val="nil"/>
              <w:bottom w:val="single" w:sz="8" w:space="0" w:color="AEAEAE"/>
              <w:right w:val="nil"/>
            </w:tcBorders>
            <w:shd w:val="clear" w:color="auto" w:fill="E0E0E0"/>
          </w:tcPr>
          <w:p w14:paraId="0B0E56BA" w14:textId="77777777" w:rsidR="00406B8C" w:rsidRPr="00406B8C" w:rsidRDefault="00406B8C" w:rsidP="00035EDB">
            <w:pPr>
              <w:autoSpaceDE w:val="0"/>
              <w:autoSpaceDN w:val="0"/>
              <w:adjustRightInd w:val="0"/>
              <w:jc w:val="left"/>
              <w:rPr>
                <w:rFonts w:cs="Arial"/>
                <w:color w:val="010205"/>
                <w:sz w:val="18"/>
                <w:szCs w:val="18"/>
                <w:lang w:val="en-IN" w:eastAsia="en-US"/>
              </w:rPr>
            </w:pPr>
          </w:p>
        </w:tc>
        <w:tc>
          <w:tcPr>
            <w:tcW w:w="976" w:type="dxa"/>
            <w:tcBorders>
              <w:top w:val="single" w:sz="8" w:space="0" w:color="AEAEAE"/>
              <w:left w:val="nil"/>
              <w:bottom w:val="single" w:sz="8" w:space="0" w:color="AEAEAE"/>
              <w:right w:val="nil"/>
            </w:tcBorders>
            <w:shd w:val="clear" w:color="auto" w:fill="E0E0E0"/>
          </w:tcPr>
          <w:p w14:paraId="4021C7D5" w14:textId="77777777" w:rsidR="00406B8C" w:rsidRPr="00406B8C" w:rsidRDefault="00406B8C" w:rsidP="00035EDB">
            <w:pPr>
              <w:autoSpaceDE w:val="0"/>
              <w:autoSpaceDN w:val="0"/>
              <w:adjustRightInd w:val="0"/>
              <w:ind w:left="60" w:right="60"/>
              <w:jc w:val="left"/>
              <w:rPr>
                <w:rFonts w:cs="Arial"/>
                <w:color w:val="264A60"/>
                <w:sz w:val="18"/>
                <w:szCs w:val="18"/>
                <w:lang w:val="en-IN" w:eastAsia="en-US"/>
              </w:rPr>
            </w:pPr>
            <w:r w:rsidRPr="00406B8C">
              <w:rPr>
                <w:rFonts w:cs="Arial"/>
                <w:color w:val="264A60"/>
                <w:sz w:val="18"/>
                <w:szCs w:val="18"/>
                <w:lang w:val="en-IN" w:eastAsia="en-US"/>
              </w:rPr>
              <w:t>Missing</w:t>
            </w:r>
          </w:p>
        </w:tc>
        <w:tc>
          <w:tcPr>
            <w:tcW w:w="1511" w:type="dxa"/>
            <w:tcBorders>
              <w:top w:val="single" w:sz="8" w:space="0" w:color="AEAEAE"/>
              <w:left w:val="nil"/>
              <w:bottom w:val="single" w:sz="8" w:space="0" w:color="AEAEAE"/>
              <w:right w:val="nil"/>
            </w:tcBorders>
            <w:shd w:val="clear" w:color="auto" w:fill="FFFFFF"/>
          </w:tcPr>
          <w:p w14:paraId="6AFBFAF0" w14:textId="77777777" w:rsidR="00406B8C" w:rsidRPr="00406B8C" w:rsidRDefault="00406B8C" w:rsidP="00035EDB">
            <w:pPr>
              <w:autoSpaceDE w:val="0"/>
              <w:autoSpaceDN w:val="0"/>
              <w:adjustRightInd w:val="0"/>
              <w:ind w:left="60" w:right="60"/>
              <w:jc w:val="right"/>
              <w:rPr>
                <w:rFonts w:cs="Arial"/>
                <w:color w:val="010205"/>
                <w:sz w:val="18"/>
                <w:szCs w:val="18"/>
                <w:lang w:val="en-IN" w:eastAsia="en-US"/>
              </w:rPr>
            </w:pPr>
            <w:r w:rsidRPr="00406B8C">
              <w:rPr>
                <w:rFonts w:cs="Arial"/>
                <w:color w:val="010205"/>
                <w:sz w:val="18"/>
                <w:szCs w:val="18"/>
                <w:lang w:val="en-IN" w:eastAsia="en-US"/>
              </w:rPr>
              <w:t>0</w:t>
            </w:r>
          </w:p>
        </w:tc>
      </w:tr>
      <w:tr w:rsidR="00406B8C" w:rsidRPr="00406B8C" w14:paraId="47C1FB67" w14:textId="77777777" w:rsidTr="0080587A">
        <w:trPr>
          <w:cantSplit/>
          <w:jc w:val="center"/>
        </w:trPr>
        <w:tc>
          <w:tcPr>
            <w:tcW w:w="1731" w:type="dxa"/>
            <w:gridSpan w:val="2"/>
            <w:tcBorders>
              <w:top w:val="single" w:sz="8" w:space="0" w:color="AEAEAE"/>
              <w:left w:val="nil"/>
              <w:bottom w:val="single" w:sz="8" w:space="0" w:color="AEAEAE"/>
              <w:right w:val="nil"/>
            </w:tcBorders>
            <w:shd w:val="clear" w:color="auto" w:fill="E0E0E0"/>
          </w:tcPr>
          <w:p w14:paraId="4961280B" w14:textId="77777777" w:rsidR="00406B8C" w:rsidRPr="00406B8C" w:rsidRDefault="00406B8C" w:rsidP="00035EDB">
            <w:pPr>
              <w:autoSpaceDE w:val="0"/>
              <w:autoSpaceDN w:val="0"/>
              <w:adjustRightInd w:val="0"/>
              <w:ind w:left="60" w:right="60"/>
              <w:jc w:val="left"/>
              <w:rPr>
                <w:rFonts w:cs="Arial"/>
                <w:color w:val="264A60"/>
                <w:sz w:val="18"/>
                <w:szCs w:val="18"/>
                <w:lang w:val="en-IN" w:eastAsia="en-US"/>
              </w:rPr>
            </w:pPr>
            <w:r w:rsidRPr="00406B8C">
              <w:rPr>
                <w:rFonts w:cs="Arial"/>
                <w:color w:val="264A60"/>
                <w:sz w:val="18"/>
                <w:szCs w:val="18"/>
                <w:lang w:val="en-IN" w:eastAsia="en-US"/>
              </w:rPr>
              <w:t>Mean</w:t>
            </w:r>
          </w:p>
        </w:tc>
        <w:tc>
          <w:tcPr>
            <w:tcW w:w="1511" w:type="dxa"/>
            <w:tcBorders>
              <w:top w:val="single" w:sz="8" w:space="0" w:color="AEAEAE"/>
              <w:left w:val="nil"/>
              <w:bottom w:val="single" w:sz="8" w:space="0" w:color="AEAEAE"/>
              <w:right w:val="nil"/>
            </w:tcBorders>
            <w:shd w:val="clear" w:color="auto" w:fill="FFFFFF"/>
          </w:tcPr>
          <w:p w14:paraId="2F4A12DA" w14:textId="77777777" w:rsidR="00406B8C" w:rsidRPr="00406B8C" w:rsidRDefault="00406B8C" w:rsidP="00035EDB">
            <w:pPr>
              <w:autoSpaceDE w:val="0"/>
              <w:autoSpaceDN w:val="0"/>
              <w:adjustRightInd w:val="0"/>
              <w:ind w:left="60" w:right="60"/>
              <w:jc w:val="left"/>
              <w:rPr>
                <w:rFonts w:cs="Arial"/>
                <w:color w:val="010205"/>
                <w:sz w:val="18"/>
                <w:szCs w:val="18"/>
                <w:lang w:val="en-IN" w:eastAsia="en-US"/>
              </w:rPr>
            </w:pPr>
            <w:r w:rsidRPr="00406B8C">
              <w:rPr>
                <w:rFonts w:cs="Arial"/>
                <w:color w:val="010205"/>
                <w:sz w:val="18"/>
                <w:szCs w:val="18"/>
                <w:lang w:val="en-IN" w:eastAsia="en-US"/>
              </w:rPr>
              <w:t>6.972699999999999</w:t>
            </w:r>
          </w:p>
        </w:tc>
      </w:tr>
      <w:tr w:rsidR="00406B8C" w:rsidRPr="00406B8C" w14:paraId="490779BA" w14:textId="77777777" w:rsidTr="0080587A">
        <w:trPr>
          <w:cantSplit/>
          <w:jc w:val="center"/>
        </w:trPr>
        <w:tc>
          <w:tcPr>
            <w:tcW w:w="1731" w:type="dxa"/>
            <w:gridSpan w:val="2"/>
            <w:tcBorders>
              <w:top w:val="single" w:sz="8" w:space="0" w:color="AEAEAE"/>
              <w:left w:val="nil"/>
              <w:bottom w:val="single" w:sz="8" w:space="0" w:color="AEAEAE"/>
              <w:right w:val="nil"/>
            </w:tcBorders>
            <w:shd w:val="clear" w:color="auto" w:fill="E0E0E0"/>
          </w:tcPr>
          <w:p w14:paraId="77D67FD2" w14:textId="77777777" w:rsidR="00406B8C" w:rsidRPr="00406B8C" w:rsidRDefault="00406B8C" w:rsidP="00035EDB">
            <w:pPr>
              <w:autoSpaceDE w:val="0"/>
              <w:autoSpaceDN w:val="0"/>
              <w:adjustRightInd w:val="0"/>
              <w:ind w:left="60" w:right="60"/>
              <w:jc w:val="left"/>
              <w:rPr>
                <w:rFonts w:cs="Arial"/>
                <w:color w:val="264A60"/>
                <w:sz w:val="18"/>
                <w:szCs w:val="18"/>
                <w:lang w:val="en-IN" w:eastAsia="en-US"/>
              </w:rPr>
            </w:pPr>
            <w:r w:rsidRPr="00406B8C">
              <w:rPr>
                <w:rFonts w:cs="Arial"/>
                <w:color w:val="264A60"/>
                <w:sz w:val="18"/>
                <w:szCs w:val="18"/>
                <w:lang w:val="en-IN" w:eastAsia="en-US"/>
              </w:rPr>
              <w:t>Median</w:t>
            </w:r>
          </w:p>
        </w:tc>
        <w:tc>
          <w:tcPr>
            <w:tcW w:w="1511" w:type="dxa"/>
            <w:tcBorders>
              <w:top w:val="single" w:sz="8" w:space="0" w:color="AEAEAE"/>
              <w:left w:val="nil"/>
              <w:bottom w:val="single" w:sz="8" w:space="0" w:color="AEAEAE"/>
              <w:right w:val="nil"/>
            </w:tcBorders>
            <w:shd w:val="clear" w:color="auto" w:fill="FFFFFF"/>
          </w:tcPr>
          <w:p w14:paraId="7AF2A095" w14:textId="77777777" w:rsidR="00406B8C" w:rsidRPr="00406B8C" w:rsidRDefault="00406B8C" w:rsidP="00035EDB">
            <w:pPr>
              <w:autoSpaceDE w:val="0"/>
              <w:autoSpaceDN w:val="0"/>
              <w:adjustRightInd w:val="0"/>
              <w:ind w:left="60" w:right="60"/>
              <w:jc w:val="left"/>
              <w:rPr>
                <w:rFonts w:cs="Arial"/>
                <w:color w:val="010205"/>
                <w:sz w:val="18"/>
                <w:szCs w:val="18"/>
                <w:lang w:val="en-IN" w:eastAsia="en-US"/>
              </w:rPr>
            </w:pPr>
            <w:r w:rsidRPr="00406B8C">
              <w:rPr>
                <w:rFonts w:cs="Arial"/>
                <w:color w:val="010205"/>
                <w:sz w:val="18"/>
                <w:szCs w:val="18"/>
                <w:lang w:val="en-IN" w:eastAsia="en-US"/>
              </w:rPr>
              <w:t>7.000000000000000</w:t>
            </w:r>
          </w:p>
        </w:tc>
      </w:tr>
      <w:tr w:rsidR="00406B8C" w:rsidRPr="00406B8C" w14:paraId="5000E1C0" w14:textId="77777777" w:rsidTr="0080587A">
        <w:trPr>
          <w:cantSplit/>
          <w:jc w:val="center"/>
        </w:trPr>
        <w:tc>
          <w:tcPr>
            <w:tcW w:w="1731" w:type="dxa"/>
            <w:gridSpan w:val="2"/>
            <w:tcBorders>
              <w:top w:val="single" w:sz="8" w:space="0" w:color="AEAEAE"/>
              <w:left w:val="nil"/>
              <w:bottom w:val="single" w:sz="8" w:space="0" w:color="AEAEAE"/>
              <w:right w:val="nil"/>
            </w:tcBorders>
            <w:shd w:val="clear" w:color="auto" w:fill="E0E0E0"/>
          </w:tcPr>
          <w:p w14:paraId="3ED5A951" w14:textId="77777777" w:rsidR="00406B8C" w:rsidRPr="00406B8C" w:rsidRDefault="00406B8C" w:rsidP="00035EDB">
            <w:pPr>
              <w:autoSpaceDE w:val="0"/>
              <w:autoSpaceDN w:val="0"/>
              <w:adjustRightInd w:val="0"/>
              <w:ind w:left="60" w:right="60"/>
              <w:jc w:val="left"/>
              <w:rPr>
                <w:rFonts w:cs="Arial"/>
                <w:color w:val="264A60"/>
                <w:sz w:val="18"/>
                <w:szCs w:val="18"/>
                <w:lang w:val="en-IN" w:eastAsia="en-US"/>
              </w:rPr>
            </w:pPr>
            <w:r w:rsidRPr="00406B8C">
              <w:rPr>
                <w:rFonts w:cs="Arial"/>
                <w:color w:val="264A60"/>
                <w:sz w:val="18"/>
                <w:szCs w:val="18"/>
                <w:lang w:val="en-IN" w:eastAsia="en-US"/>
              </w:rPr>
              <w:t>Mode</w:t>
            </w:r>
          </w:p>
        </w:tc>
        <w:tc>
          <w:tcPr>
            <w:tcW w:w="1511" w:type="dxa"/>
            <w:tcBorders>
              <w:top w:val="single" w:sz="8" w:space="0" w:color="AEAEAE"/>
              <w:left w:val="nil"/>
              <w:bottom w:val="single" w:sz="8" w:space="0" w:color="AEAEAE"/>
              <w:right w:val="nil"/>
            </w:tcBorders>
            <w:shd w:val="clear" w:color="auto" w:fill="FFFFFF"/>
          </w:tcPr>
          <w:p w14:paraId="25CD4C9D" w14:textId="77777777" w:rsidR="00406B8C" w:rsidRPr="00406B8C" w:rsidRDefault="00406B8C" w:rsidP="00035EDB">
            <w:pPr>
              <w:autoSpaceDE w:val="0"/>
              <w:autoSpaceDN w:val="0"/>
              <w:adjustRightInd w:val="0"/>
              <w:ind w:left="60" w:right="60"/>
              <w:jc w:val="left"/>
              <w:rPr>
                <w:rFonts w:cs="Arial"/>
                <w:color w:val="010205"/>
                <w:sz w:val="18"/>
                <w:szCs w:val="18"/>
                <w:lang w:val="en-IN" w:eastAsia="en-US"/>
              </w:rPr>
            </w:pPr>
            <w:r w:rsidRPr="00406B8C">
              <w:rPr>
                <w:rFonts w:cs="Arial"/>
                <w:color w:val="010205"/>
                <w:sz w:val="18"/>
                <w:szCs w:val="18"/>
                <w:lang w:val="en-IN" w:eastAsia="en-US"/>
              </w:rPr>
              <w:t>6.000000000000000</w:t>
            </w:r>
          </w:p>
        </w:tc>
      </w:tr>
      <w:tr w:rsidR="00406B8C" w:rsidRPr="00406B8C" w14:paraId="6E77C292" w14:textId="77777777" w:rsidTr="0080587A">
        <w:trPr>
          <w:cantSplit/>
          <w:jc w:val="center"/>
        </w:trPr>
        <w:tc>
          <w:tcPr>
            <w:tcW w:w="1731" w:type="dxa"/>
            <w:gridSpan w:val="2"/>
            <w:tcBorders>
              <w:top w:val="single" w:sz="8" w:space="0" w:color="AEAEAE"/>
              <w:left w:val="nil"/>
              <w:bottom w:val="single" w:sz="8" w:space="0" w:color="AEAEAE"/>
              <w:right w:val="nil"/>
            </w:tcBorders>
            <w:shd w:val="clear" w:color="auto" w:fill="E0E0E0"/>
          </w:tcPr>
          <w:p w14:paraId="4CE15DDD" w14:textId="77777777" w:rsidR="00406B8C" w:rsidRPr="00406B8C" w:rsidRDefault="00406B8C" w:rsidP="00035EDB">
            <w:pPr>
              <w:autoSpaceDE w:val="0"/>
              <w:autoSpaceDN w:val="0"/>
              <w:adjustRightInd w:val="0"/>
              <w:ind w:left="60" w:right="60"/>
              <w:jc w:val="left"/>
              <w:rPr>
                <w:rFonts w:cs="Arial"/>
                <w:color w:val="264A60"/>
                <w:sz w:val="18"/>
                <w:szCs w:val="18"/>
                <w:lang w:val="en-IN" w:eastAsia="en-US"/>
              </w:rPr>
            </w:pPr>
            <w:r w:rsidRPr="00406B8C">
              <w:rPr>
                <w:rFonts w:cs="Arial"/>
                <w:color w:val="264A60"/>
                <w:sz w:val="18"/>
                <w:szCs w:val="18"/>
                <w:lang w:val="en-IN" w:eastAsia="en-US"/>
              </w:rPr>
              <w:t>Std. Deviation</w:t>
            </w:r>
          </w:p>
        </w:tc>
        <w:tc>
          <w:tcPr>
            <w:tcW w:w="1511" w:type="dxa"/>
            <w:tcBorders>
              <w:top w:val="single" w:sz="8" w:space="0" w:color="AEAEAE"/>
              <w:left w:val="nil"/>
              <w:bottom w:val="single" w:sz="8" w:space="0" w:color="AEAEAE"/>
              <w:right w:val="nil"/>
            </w:tcBorders>
            <w:shd w:val="clear" w:color="auto" w:fill="FFFFFF"/>
          </w:tcPr>
          <w:p w14:paraId="7CDABC53" w14:textId="77777777" w:rsidR="00406B8C" w:rsidRPr="00406B8C" w:rsidRDefault="00406B8C" w:rsidP="00035EDB">
            <w:pPr>
              <w:autoSpaceDE w:val="0"/>
              <w:autoSpaceDN w:val="0"/>
              <w:adjustRightInd w:val="0"/>
              <w:ind w:left="60" w:right="60"/>
              <w:jc w:val="left"/>
              <w:rPr>
                <w:rFonts w:cs="Arial"/>
                <w:color w:val="010205"/>
                <w:sz w:val="18"/>
                <w:szCs w:val="18"/>
                <w:lang w:val="en-IN" w:eastAsia="en-US"/>
              </w:rPr>
            </w:pPr>
            <w:r w:rsidRPr="00406B8C">
              <w:rPr>
                <w:rFonts w:cs="Arial"/>
                <w:color w:val="010205"/>
                <w:sz w:val="18"/>
                <w:szCs w:val="18"/>
                <w:lang w:val="en-IN" w:eastAsia="en-US"/>
              </w:rPr>
              <w:t>1.718580294379122</w:t>
            </w:r>
          </w:p>
        </w:tc>
      </w:tr>
      <w:tr w:rsidR="00406B8C" w:rsidRPr="00406B8C" w14:paraId="7AF9B5DB" w14:textId="77777777" w:rsidTr="0080587A">
        <w:trPr>
          <w:cantSplit/>
          <w:jc w:val="center"/>
        </w:trPr>
        <w:tc>
          <w:tcPr>
            <w:tcW w:w="1731" w:type="dxa"/>
            <w:gridSpan w:val="2"/>
            <w:tcBorders>
              <w:top w:val="single" w:sz="8" w:space="0" w:color="AEAEAE"/>
              <w:left w:val="nil"/>
              <w:bottom w:val="single" w:sz="8" w:space="0" w:color="152935"/>
              <w:right w:val="nil"/>
            </w:tcBorders>
            <w:shd w:val="clear" w:color="auto" w:fill="E0E0E0"/>
          </w:tcPr>
          <w:p w14:paraId="03705626" w14:textId="77777777" w:rsidR="00406B8C" w:rsidRPr="00406B8C" w:rsidRDefault="00406B8C" w:rsidP="00035EDB">
            <w:pPr>
              <w:autoSpaceDE w:val="0"/>
              <w:autoSpaceDN w:val="0"/>
              <w:adjustRightInd w:val="0"/>
              <w:ind w:left="60" w:right="60"/>
              <w:jc w:val="left"/>
              <w:rPr>
                <w:rFonts w:cs="Arial"/>
                <w:color w:val="264A60"/>
                <w:sz w:val="18"/>
                <w:szCs w:val="18"/>
                <w:lang w:val="en-IN" w:eastAsia="en-US"/>
              </w:rPr>
            </w:pPr>
            <w:r w:rsidRPr="00406B8C">
              <w:rPr>
                <w:rFonts w:cs="Arial"/>
                <w:color w:val="264A60"/>
                <w:sz w:val="18"/>
                <w:szCs w:val="18"/>
                <w:lang w:val="en-IN" w:eastAsia="en-US"/>
              </w:rPr>
              <w:t>Range</w:t>
            </w:r>
          </w:p>
        </w:tc>
        <w:tc>
          <w:tcPr>
            <w:tcW w:w="1511" w:type="dxa"/>
            <w:tcBorders>
              <w:top w:val="single" w:sz="8" w:space="0" w:color="AEAEAE"/>
              <w:left w:val="nil"/>
              <w:bottom w:val="single" w:sz="8" w:space="0" w:color="152935"/>
              <w:right w:val="nil"/>
            </w:tcBorders>
            <w:shd w:val="clear" w:color="auto" w:fill="FFFFFF"/>
          </w:tcPr>
          <w:p w14:paraId="07A5B411" w14:textId="77777777" w:rsidR="00406B8C" w:rsidRPr="00406B8C" w:rsidRDefault="00406B8C" w:rsidP="00FA5F6F">
            <w:pPr>
              <w:keepNext/>
              <w:autoSpaceDE w:val="0"/>
              <w:autoSpaceDN w:val="0"/>
              <w:adjustRightInd w:val="0"/>
              <w:ind w:left="60" w:right="60"/>
              <w:jc w:val="left"/>
              <w:rPr>
                <w:rFonts w:cs="Arial"/>
                <w:color w:val="010205"/>
                <w:sz w:val="18"/>
                <w:szCs w:val="18"/>
                <w:lang w:val="en-IN" w:eastAsia="en-US"/>
              </w:rPr>
            </w:pPr>
            <w:r w:rsidRPr="00406B8C">
              <w:rPr>
                <w:rFonts w:cs="Arial"/>
                <w:color w:val="010205"/>
                <w:sz w:val="18"/>
                <w:szCs w:val="18"/>
                <w:lang w:val="en-IN" w:eastAsia="en-US"/>
              </w:rPr>
              <w:t>6.000000000000000</w:t>
            </w:r>
          </w:p>
        </w:tc>
      </w:tr>
    </w:tbl>
    <w:p w14:paraId="58C28FEA" w14:textId="1C7EA42E" w:rsidR="00FA5F6F" w:rsidRDefault="00FA5F6F">
      <w:pPr>
        <w:pStyle w:val="Caption"/>
      </w:pPr>
      <w:bookmarkStart w:id="25" w:name="_Toc130221515"/>
      <w:r>
        <w:t xml:space="preserve">Figure </w:t>
      </w:r>
      <w:r>
        <w:fldChar w:fldCharType="begin"/>
      </w:r>
      <w:r>
        <w:instrText xml:space="preserve"> SEQ Figure \* ARABIC </w:instrText>
      </w:r>
      <w:r>
        <w:fldChar w:fldCharType="separate"/>
      </w:r>
      <w:r w:rsidR="00302741">
        <w:rPr>
          <w:noProof/>
        </w:rPr>
        <w:t>7</w:t>
      </w:r>
      <w:r>
        <w:fldChar w:fldCharType="end"/>
      </w:r>
      <w:r>
        <w:t xml:space="preserve"> Result of descriptive </w:t>
      </w:r>
      <w:bookmarkEnd w:id="25"/>
      <w:r w:rsidR="00DF7D12">
        <w:t>statistics.</w:t>
      </w:r>
    </w:p>
    <w:p w14:paraId="3B17D980" w14:textId="77777777" w:rsidR="00FA5F6F" w:rsidRPr="0057364A" w:rsidRDefault="00FA5F6F" w:rsidP="00FA5F6F">
      <w:r>
        <w:t>(Source: Author, 2023)</w:t>
      </w:r>
    </w:p>
    <w:p w14:paraId="1CFFE702" w14:textId="4F6FF208" w:rsidR="00406B8C" w:rsidRPr="00406B8C" w:rsidRDefault="0080587A" w:rsidP="0083585E">
      <w:pPr>
        <w:rPr>
          <w:lang w:val="en-IN" w:eastAsia="en-US"/>
        </w:rPr>
      </w:pPr>
      <w:r>
        <w:rPr>
          <w:lang w:val="en-IN" w:eastAsia="en-US"/>
        </w:rPr>
        <w:t xml:space="preserve">SPSS tool is used to calculate descriptive statistics over the customer rating. </w:t>
      </w:r>
      <w:r w:rsidR="003F44E5">
        <w:rPr>
          <w:lang w:val="en-IN" w:eastAsia="en-US"/>
        </w:rPr>
        <w:t>It include</w:t>
      </w:r>
      <w:r w:rsidR="004A29BC">
        <w:rPr>
          <w:lang w:val="en-IN" w:eastAsia="en-US"/>
        </w:rPr>
        <w:t>s</w:t>
      </w:r>
      <w:r w:rsidR="003F44E5">
        <w:rPr>
          <w:lang w:val="en-IN" w:eastAsia="en-US"/>
        </w:rPr>
        <w:t xml:space="preserve"> the calculation of mean, median, range, </w:t>
      </w:r>
      <w:r w:rsidR="00DF7D12">
        <w:rPr>
          <w:lang w:val="en-IN" w:eastAsia="en-US"/>
        </w:rPr>
        <w:t>mode,</w:t>
      </w:r>
      <w:r w:rsidR="003F44E5">
        <w:rPr>
          <w:lang w:val="en-IN" w:eastAsia="en-US"/>
        </w:rPr>
        <w:t xml:space="preserve"> and standard deviation. </w:t>
      </w:r>
      <w:r w:rsidR="000C3AA3">
        <w:rPr>
          <w:lang w:val="en-IN" w:eastAsia="en-US"/>
        </w:rPr>
        <w:t xml:space="preserve">The average customer rating is calculated </w:t>
      </w:r>
      <w:r w:rsidR="004A29BC">
        <w:rPr>
          <w:lang w:val="en-IN" w:eastAsia="en-US"/>
        </w:rPr>
        <w:t xml:space="preserve">at </w:t>
      </w:r>
      <w:r w:rsidR="000C3AA3">
        <w:rPr>
          <w:lang w:val="en-IN" w:eastAsia="en-US"/>
        </w:rPr>
        <w:t xml:space="preserve">around 6.97. It means the average rating got by the supermarket is around 6.9 or 7. </w:t>
      </w:r>
      <w:r w:rsidR="00A908F8">
        <w:rPr>
          <w:lang w:val="en-IN" w:eastAsia="en-US"/>
        </w:rPr>
        <w:t xml:space="preserve">The median value was calculated around </w:t>
      </w:r>
      <w:r w:rsidR="006E467E">
        <w:rPr>
          <w:lang w:val="en-IN" w:eastAsia="en-US"/>
        </w:rPr>
        <w:t xml:space="preserve">7. </w:t>
      </w:r>
      <w:r w:rsidR="00E61577">
        <w:rPr>
          <w:lang w:val="en-IN" w:eastAsia="en-US"/>
        </w:rPr>
        <w:t>Most customer</w:t>
      </w:r>
      <w:r w:rsidR="004A29BC">
        <w:rPr>
          <w:lang w:val="en-IN" w:eastAsia="en-US"/>
        </w:rPr>
        <w:t>s</w:t>
      </w:r>
      <w:r w:rsidR="00E61577">
        <w:rPr>
          <w:lang w:val="en-IN" w:eastAsia="en-US"/>
        </w:rPr>
        <w:t xml:space="preserve"> rated 6 the supermarket as the mode value shows 6. </w:t>
      </w:r>
      <w:r w:rsidR="003A7E12">
        <w:rPr>
          <w:lang w:val="en-IN" w:eastAsia="en-US"/>
        </w:rPr>
        <w:t xml:space="preserve">The standard deviation calculates </w:t>
      </w:r>
      <w:r w:rsidR="004A29BC">
        <w:rPr>
          <w:lang w:val="en-IN" w:eastAsia="en-US"/>
        </w:rPr>
        <w:t xml:space="preserve">at </w:t>
      </w:r>
      <w:r w:rsidR="003A7E12">
        <w:rPr>
          <w:lang w:val="en-IN" w:eastAsia="en-US"/>
        </w:rPr>
        <w:t xml:space="preserve">around 1.71. </w:t>
      </w:r>
      <w:r w:rsidR="005D43D9">
        <w:rPr>
          <w:lang w:val="en-IN" w:eastAsia="en-US"/>
        </w:rPr>
        <w:t xml:space="preserve">The range was measured around 6. </w:t>
      </w:r>
    </w:p>
    <w:p w14:paraId="204DF399" w14:textId="77777777" w:rsidR="0013589A" w:rsidRDefault="0013589A" w:rsidP="00035EDB">
      <w:pPr>
        <w:spacing w:after="160"/>
        <w:ind w:left="360"/>
        <w:jc w:val="left"/>
      </w:pPr>
    </w:p>
    <w:p w14:paraId="6986ED13" w14:textId="77777777" w:rsidR="00DE7ED8" w:rsidRDefault="00DE7ED8" w:rsidP="00035EDB">
      <w:pPr>
        <w:spacing w:after="160"/>
        <w:jc w:val="left"/>
      </w:pPr>
      <w:r>
        <w:br w:type="page"/>
      </w:r>
    </w:p>
    <w:p w14:paraId="7841F074" w14:textId="77777777" w:rsidR="00AF56B1" w:rsidRDefault="00DE7ED8" w:rsidP="00035EDB">
      <w:pPr>
        <w:pStyle w:val="Heading1"/>
      </w:pPr>
      <w:bookmarkStart w:id="26" w:name="_Toc130219980"/>
      <w:bookmarkStart w:id="27" w:name="_Toc130221388"/>
      <w:r>
        <w:lastRenderedPageBreak/>
        <w:t>PART 2</w:t>
      </w:r>
      <w:bookmarkEnd w:id="26"/>
      <w:bookmarkEnd w:id="27"/>
    </w:p>
    <w:p w14:paraId="14B28A54" w14:textId="77777777" w:rsidR="00DE7ED8" w:rsidRDefault="00B10F6B" w:rsidP="007A38AD">
      <w:pPr>
        <w:pStyle w:val="Heading2"/>
      </w:pPr>
      <w:bookmarkStart w:id="28" w:name="_Toc130219981"/>
      <w:bookmarkStart w:id="29" w:name="_Toc130221389"/>
      <w:r w:rsidRPr="00830226">
        <w:t>Advantages and disadvantages of SPSS and Excel</w:t>
      </w:r>
      <w:bookmarkEnd w:id="28"/>
      <w:bookmarkEnd w:id="29"/>
    </w:p>
    <w:p w14:paraId="2071797B" w14:textId="77777777" w:rsidR="00830226" w:rsidRDefault="00830226" w:rsidP="00035EDB">
      <w:r>
        <w:t>Both SPSS and Excel are widely used for data analysis, yet each offers unique benefits and drawbacks for distinct situations. A few real-world scenarios, together with the benefits and drawbacks of using SPSS and Excel, are shown below.</w:t>
      </w:r>
    </w:p>
    <w:p w14:paraId="3C4E29AB" w14:textId="77777777" w:rsidR="00830226" w:rsidRPr="00830226" w:rsidRDefault="00830226" w:rsidP="00035EDB">
      <w:pPr>
        <w:rPr>
          <w:b/>
        </w:rPr>
      </w:pPr>
      <w:r w:rsidRPr="00830226">
        <w:rPr>
          <w:b/>
        </w:rPr>
        <w:t>The Benefits of Using SPSS:</w:t>
      </w:r>
    </w:p>
    <w:p w14:paraId="1DA151A0" w14:textId="77777777" w:rsidR="00830226" w:rsidRDefault="00830226" w:rsidP="00F63FAB">
      <w:pPr>
        <w:pStyle w:val="ListParagraph"/>
        <w:numPr>
          <w:ilvl w:val="0"/>
          <w:numId w:val="7"/>
        </w:numPr>
      </w:pPr>
      <w:r>
        <w:t>Regression analysis, factor analysis, and analysis of variance are just some of the sophisticated statistical methods that SPSS excels at. The program makes it simple to evaluate large datasets by including several statistical tests and tools as part of its standard installation.</w:t>
      </w:r>
    </w:p>
    <w:p w14:paraId="50C52C0F" w14:textId="77777777" w:rsidR="00830226" w:rsidRDefault="00830226" w:rsidP="00F63FAB">
      <w:pPr>
        <w:pStyle w:val="ListParagraph"/>
        <w:numPr>
          <w:ilvl w:val="0"/>
          <w:numId w:val="7"/>
        </w:numPr>
      </w:pPr>
      <w:r>
        <w:t xml:space="preserve"> ability to efficiently process massive volumes of data makes it a go-</w:t>
      </w:r>
      <w:proofErr w:type="gramStart"/>
      <w:r>
        <w:t>to choice</w:t>
      </w:r>
      <w:proofErr w:type="gramEnd"/>
      <w:r>
        <w:t xml:space="preserve"> for academics who must evaluate complex datasets.</w:t>
      </w:r>
    </w:p>
    <w:p w14:paraId="3738197C" w14:textId="77777777" w:rsidR="00830226" w:rsidRDefault="002162FE" w:rsidP="00F63FAB">
      <w:pPr>
        <w:pStyle w:val="ListParagraph"/>
        <w:numPr>
          <w:ilvl w:val="0"/>
          <w:numId w:val="7"/>
        </w:numPr>
      </w:pPr>
      <w:r>
        <w:t>T</w:t>
      </w:r>
      <w:r w:rsidR="00830226">
        <w:t>o better comprehend their data, SPSS users may take use of the program's robust data visuali</w:t>
      </w:r>
      <w:r>
        <w:t>z</w:t>
      </w:r>
      <w:r w:rsidR="00830226">
        <w:t>ation capabilities and make their charts and graphs.</w:t>
      </w:r>
    </w:p>
    <w:p w14:paraId="7E36824F" w14:textId="63A98025" w:rsidR="00830226" w:rsidRPr="00830226" w:rsidRDefault="00830226" w:rsidP="00035EDB">
      <w:pPr>
        <w:rPr>
          <w:b/>
        </w:rPr>
      </w:pPr>
      <w:r w:rsidRPr="00830226">
        <w:rPr>
          <w:b/>
        </w:rPr>
        <w:t xml:space="preserve">There are </w:t>
      </w:r>
      <w:r w:rsidR="002162FE">
        <w:rPr>
          <w:b/>
        </w:rPr>
        <w:t>several</w:t>
      </w:r>
      <w:r>
        <w:rPr>
          <w:b/>
        </w:rPr>
        <w:t xml:space="preserve"> drawbacks to using </w:t>
      </w:r>
      <w:r w:rsidR="00DF7D12">
        <w:rPr>
          <w:b/>
        </w:rPr>
        <w:t>SPSS.</w:t>
      </w:r>
    </w:p>
    <w:p w14:paraId="0C320FDB" w14:textId="77777777" w:rsidR="00830226" w:rsidRDefault="00830226" w:rsidP="00F63FAB">
      <w:pPr>
        <w:pStyle w:val="ListParagraph"/>
        <w:numPr>
          <w:ilvl w:val="0"/>
          <w:numId w:val="8"/>
        </w:numPr>
      </w:pPr>
      <w:r>
        <w:t>Difficult to Learn: New users of SPSS may struggle to get up to speed without prior experience in statistical analysis.</w:t>
      </w:r>
    </w:p>
    <w:p w14:paraId="77970179" w14:textId="77777777" w:rsidR="00830226" w:rsidRDefault="00830226" w:rsidP="00F63FAB">
      <w:pPr>
        <w:pStyle w:val="ListParagraph"/>
        <w:numPr>
          <w:ilvl w:val="0"/>
          <w:numId w:val="8"/>
        </w:numPr>
      </w:pPr>
      <w:r>
        <w:t>Commercial software like SPSS comes with a price tag since it needs a licen</w:t>
      </w:r>
      <w:r w:rsidR="002162FE">
        <w:t>s</w:t>
      </w:r>
      <w:r>
        <w:t>e that may be out of reach for individuals and smaller enterprises.</w:t>
      </w:r>
    </w:p>
    <w:p w14:paraId="772072A5" w14:textId="77777777" w:rsidR="00830226" w:rsidRDefault="00830226" w:rsidP="00F63FAB">
      <w:pPr>
        <w:pStyle w:val="ListParagraph"/>
        <w:numPr>
          <w:ilvl w:val="0"/>
          <w:numId w:val="8"/>
        </w:numPr>
      </w:pPr>
      <w:r>
        <w:t>Some users may find that SPSS's minimal customization possibilities are insufficient for their requirements</w:t>
      </w:r>
      <w:r w:rsidR="00E4678E">
        <w:t xml:space="preserve"> (Rahman and </w:t>
      </w:r>
      <w:proofErr w:type="spellStart"/>
      <w:r w:rsidR="00E4678E">
        <w:t>Muktadir</w:t>
      </w:r>
      <w:proofErr w:type="spellEnd"/>
      <w:r w:rsidR="00E4678E">
        <w:t>, 2021)</w:t>
      </w:r>
      <w:r>
        <w:t>.</w:t>
      </w:r>
    </w:p>
    <w:p w14:paraId="32DB0F2A" w14:textId="77777777" w:rsidR="00830226" w:rsidRPr="00830226" w:rsidRDefault="00830226" w:rsidP="00035EDB">
      <w:pPr>
        <w:rPr>
          <w:b/>
        </w:rPr>
      </w:pPr>
      <w:r>
        <w:rPr>
          <w:b/>
        </w:rPr>
        <w:t>Excel's benefits</w:t>
      </w:r>
    </w:p>
    <w:p w14:paraId="18E19567" w14:textId="77777777" w:rsidR="00830226" w:rsidRDefault="00830226" w:rsidP="006B05DB">
      <w:pPr>
        <w:pStyle w:val="ListParagraph"/>
        <w:numPr>
          <w:ilvl w:val="0"/>
          <w:numId w:val="9"/>
        </w:numPr>
      </w:pPr>
      <w:r>
        <w:t>As so many individuals are already acquainted with it, Excel makes simple data analysis activities quick and painless.</w:t>
      </w:r>
    </w:p>
    <w:p w14:paraId="212D4D69" w14:textId="77777777" w:rsidR="00830226" w:rsidRDefault="00830226" w:rsidP="006B05DB">
      <w:pPr>
        <w:pStyle w:val="ListParagraph"/>
        <w:numPr>
          <w:ilvl w:val="0"/>
          <w:numId w:val="9"/>
        </w:numPr>
      </w:pPr>
      <w:r>
        <w:t>Value for Money: Excel is included in most Microsoft Office suites, making it a cheap alternative for home users and smaller enterprises.</w:t>
      </w:r>
    </w:p>
    <w:p w14:paraId="61FF8970" w14:textId="77777777" w:rsidR="00830226" w:rsidRDefault="00830226" w:rsidP="006B05DB">
      <w:pPr>
        <w:pStyle w:val="ListParagraph"/>
        <w:numPr>
          <w:ilvl w:val="0"/>
          <w:numId w:val="9"/>
        </w:numPr>
      </w:pPr>
      <w:r>
        <w:t>Personalization: Excel'</w:t>
      </w:r>
      <w:r w:rsidR="007B14A8">
        <w:t>s flexible settings allow to create</w:t>
      </w:r>
      <w:r>
        <w:t xml:space="preserve"> formulae, charts, and tables.</w:t>
      </w:r>
    </w:p>
    <w:p w14:paraId="234874CA" w14:textId="77777777" w:rsidR="00830226" w:rsidRPr="00830226" w:rsidRDefault="00830226" w:rsidP="00035EDB">
      <w:pPr>
        <w:rPr>
          <w:b/>
        </w:rPr>
      </w:pPr>
      <w:r w:rsidRPr="00830226">
        <w:rPr>
          <w:b/>
        </w:rPr>
        <w:t xml:space="preserve">Negative aspects </w:t>
      </w:r>
      <w:r>
        <w:rPr>
          <w:b/>
        </w:rPr>
        <w:t>of Excel</w:t>
      </w:r>
    </w:p>
    <w:p w14:paraId="2DB540D3" w14:textId="77777777" w:rsidR="00830226" w:rsidRDefault="00830226" w:rsidP="006B05DB">
      <w:pPr>
        <w:pStyle w:val="ListParagraph"/>
        <w:numPr>
          <w:ilvl w:val="0"/>
          <w:numId w:val="10"/>
        </w:numPr>
      </w:pPr>
      <w:r>
        <w:t>Excel's statistical analysis skills are rudimentary at best, and the program probably isn't best suited for more complex statistical analyses.</w:t>
      </w:r>
    </w:p>
    <w:p w14:paraId="1D84B785" w14:textId="77777777" w:rsidR="00830226" w:rsidRDefault="00830226" w:rsidP="006B05DB">
      <w:pPr>
        <w:pStyle w:val="ListParagraph"/>
        <w:numPr>
          <w:ilvl w:val="0"/>
          <w:numId w:val="10"/>
        </w:numPr>
      </w:pPr>
      <w:r>
        <w:t>Excel's speed and analytical capabilities might be negatively impacted by the presence of big data sets.</w:t>
      </w:r>
    </w:p>
    <w:p w14:paraId="07812D21" w14:textId="77777777" w:rsidR="00830226" w:rsidRPr="00254C56" w:rsidRDefault="00830226" w:rsidP="006B05DB">
      <w:pPr>
        <w:pStyle w:val="NormalWeb"/>
        <w:numPr>
          <w:ilvl w:val="0"/>
          <w:numId w:val="10"/>
        </w:numPr>
        <w:spacing w:before="0" w:beforeAutospacing="0" w:after="240" w:afterAutospacing="0" w:line="360" w:lineRule="atLeast"/>
        <w:rPr>
          <w:color w:val="000000"/>
        </w:rPr>
      </w:pPr>
      <w:r>
        <w:lastRenderedPageBreak/>
        <w:t>Excel's lack of features for dealing with poor data quality or missing data makes it a potentially unsuitable tool for evaluating large, complicated data sets</w:t>
      </w:r>
      <w:r w:rsidR="00254C56">
        <w:t xml:space="preserve"> </w:t>
      </w:r>
      <w:r w:rsidR="00254C56">
        <w:rPr>
          <w:color w:val="000000"/>
        </w:rPr>
        <w:t>(Natter, 2019)</w:t>
      </w:r>
      <w:r>
        <w:t>.</w:t>
      </w:r>
    </w:p>
    <w:p w14:paraId="01AD0D3B" w14:textId="77777777" w:rsidR="00830226" w:rsidRDefault="00830226" w:rsidP="00035EDB"/>
    <w:p w14:paraId="66E1336C" w14:textId="77777777" w:rsidR="00830226" w:rsidRDefault="00830226" w:rsidP="00035EDB">
      <w:r>
        <w:t>Ultimately, the relative merits of SPSS and Excel will vary from case to case. Advanced statistical analysis and huge data sets are better suited to SPSS, whereas simple data analysis tasks and flexibility of use are better suited to Excel. The final decision between SPSS and Excel should be based on the user's requirements and preferences.</w:t>
      </w:r>
    </w:p>
    <w:p w14:paraId="687EAFC5" w14:textId="77777777" w:rsidR="00F63FAB" w:rsidRPr="00475BDB" w:rsidRDefault="00F63FAB" w:rsidP="00475BDB">
      <w:pPr>
        <w:rPr>
          <w:b/>
        </w:rPr>
      </w:pPr>
      <w:r w:rsidRPr="00475BDB">
        <w:rPr>
          <w:b/>
        </w:rPr>
        <w:t xml:space="preserve">Advantages of tableau </w:t>
      </w:r>
    </w:p>
    <w:p w14:paraId="5F29FADF" w14:textId="77777777" w:rsidR="00F63FAB" w:rsidRDefault="00F63FAB" w:rsidP="00475BDB">
      <w:pPr>
        <w:pStyle w:val="ListParagraph"/>
        <w:numPr>
          <w:ilvl w:val="0"/>
          <w:numId w:val="5"/>
        </w:numPr>
        <w:spacing w:before="240"/>
      </w:pPr>
      <w:r>
        <w:t>Attractive visualization of the report enhances the ability of the report to showcase the data.</w:t>
      </w:r>
    </w:p>
    <w:p w14:paraId="688A22D6" w14:textId="77777777" w:rsidR="00F63FAB" w:rsidRDefault="00F63FAB" w:rsidP="00475BDB">
      <w:pPr>
        <w:pStyle w:val="ListParagraph"/>
        <w:numPr>
          <w:ilvl w:val="0"/>
          <w:numId w:val="5"/>
        </w:numPr>
        <w:spacing w:before="240"/>
      </w:pPr>
      <w:r>
        <w:t>The ease of learning Tableau’s features is counted in its advantages.</w:t>
      </w:r>
    </w:p>
    <w:p w14:paraId="1667662E" w14:textId="77777777" w:rsidR="00F63FAB" w:rsidRDefault="00F63FAB" w:rsidP="00475BDB">
      <w:pPr>
        <w:pStyle w:val="ListParagraph"/>
        <w:numPr>
          <w:ilvl w:val="0"/>
          <w:numId w:val="5"/>
        </w:numPr>
        <w:spacing w:before="240"/>
      </w:pPr>
      <w:r>
        <w:t>Insights at a glance, and the handling power of large data sets.</w:t>
      </w:r>
    </w:p>
    <w:p w14:paraId="17C79E8C" w14:textId="77777777" w:rsidR="00F63FAB" w:rsidRDefault="00F63FAB" w:rsidP="00475BDB">
      <w:pPr>
        <w:pStyle w:val="ListParagraph"/>
        <w:numPr>
          <w:ilvl w:val="0"/>
          <w:numId w:val="5"/>
        </w:numPr>
        <w:spacing w:before="240"/>
      </w:pPr>
      <w:r>
        <w:t>Influential computation</w:t>
      </w:r>
    </w:p>
    <w:p w14:paraId="601A1E4D" w14:textId="77777777" w:rsidR="00F63FAB" w:rsidRDefault="00F63FAB" w:rsidP="00475BDB">
      <w:pPr>
        <w:pStyle w:val="ListParagraph"/>
        <w:numPr>
          <w:ilvl w:val="0"/>
          <w:numId w:val="5"/>
        </w:numPr>
        <w:spacing w:before="240"/>
      </w:pPr>
      <w:r>
        <w:t>The dashboard of Tableau is responsive and can be used on mobile phones also.</w:t>
      </w:r>
    </w:p>
    <w:p w14:paraId="650947B6" w14:textId="77777777" w:rsidR="00F63FAB" w:rsidRPr="00475BDB" w:rsidRDefault="00F63FAB" w:rsidP="00F63FAB">
      <w:pPr>
        <w:rPr>
          <w:b/>
        </w:rPr>
      </w:pPr>
      <w:r w:rsidRPr="00475BDB">
        <w:rPr>
          <w:b/>
        </w:rPr>
        <w:t>Disadvantages of tableau</w:t>
      </w:r>
    </w:p>
    <w:p w14:paraId="301105DB" w14:textId="77777777" w:rsidR="00F63FAB" w:rsidRDefault="00644B46" w:rsidP="00F63FAB">
      <w:pPr>
        <w:pStyle w:val="ListParagraph"/>
        <w:numPr>
          <w:ilvl w:val="0"/>
          <w:numId w:val="6"/>
        </w:numPr>
        <w:spacing w:before="240"/>
      </w:pPr>
      <w:r>
        <w:t>No feature in Tableau</w:t>
      </w:r>
      <w:r w:rsidR="00F63FAB">
        <w:t xml:space="preserve"> provides help with the report’s automatic refreshing </w:t>
      </w:r>
    </w:p>
    <w:p w14:paraId="181A7C40" w14:textId="0F4E4D59" w:rsidR="00F63FAB" w:rsidRDefault="00DF7D12" w:rsidP="00F63FAB">
      <w:pPr>
        <w:pStyle w:val="ListParagraph"/>
        <w:numPr>
          <w:ilvl w:val="0"/>
          <w:numId w:val="6"/>
        </w:numPr>
        <w:spacing w:before="240"/>
      </w:pPr>
      <w:r>
        <w:t>Cannot</w:t>
      </w:r>
      <w:r w:rsidR="00F63FAB">
        <w:t xml:space="preserve"> import visuals, it </w:t>
      </w:r>
      <w:proofErr w:type="gramStart"/>
      <w:r w:rsidR="00F63FAB">
        <w:t>has to</w:t>
      </w:r>
      <w:proofErr w:type="gramEnd"/>
      <w:r w:rsidR="00F63FAB">
        <w:t xml:space="preserve"> be created.</w:t>
      </w:r>
    </w:p>
    <w:p w14:paraId="4B1D66FC" w14:textId="77777777" w:rsidR="00F63FAB" w:rsidRDefault="00F63FAB" w:rsidP="00F63FAB">
      <w:pPr>
        <w:pStyle w:val="ListParagraph"/>
        <w:numPr>
          <w:ilvl w:val="0"/>
          <w:numId w:val="6"/>
        </w:numPr>
        <w:spacing w:before="240"/>
      </w:pPr>
      <w:r>
        <w:t xml:space="preserve">The main pain of every user is the custom formatting limit of </w:t>
      </w:r>
      <w:r w:rsidR="00644B46">
        <w:t xml:space="preserve">the </w:t>
      </w:r>
      <w:r>
        <w:t>16</w:t>
      </w:r>
      <w:r w:rsidR="00644B46">
        <w:t>-</w:t>
      </w:r>
      <w:r>
        <w:t>column table.</w:t>
      </w:r>
    </w:p>
    <w:p w14:paraId="4204B32E" w14:textId="77777777" w:rsidR="00F63FAB" w:rsidRDefault="00F63FAB" w:rsidP="00035EDB"/>
    <w:p w14:paraId="495AB930" w14:textId="77777777" w:rsidR="00830226" w:rsidRPr="007A38AD" w:rsidRDefault="00830226" w:rsidP="007A38AD">
      <w:pPr>
        <w:pStyle w:val="Heading2"/>
        <w:rPr>
          <w:b w:val="0"/>
        </w:rPr>
      </w:pPr>
      <w:bookmarkStart w:id="30" w:name="_Toc130219982"/>
      <w:bookmarkStart w:id="31" w:name="_Toc130221390"/>
      <w:r w:rsidRPr="007A38AD">
        <w:rPr>
          <w:rStyle w:val="Heading2Char"/>
          <w:b/>
        </w:rPr>
        <w:t xml:space="preserve">Data mining cycle meaning and </w:t>
      </w:r>
      <w:proofErr w:type="gramStart"/>
      <w:r w:rsidRPr="007A38AD">
        <w:rPr>
          <w:rStyle w:val="Heading2Char"/>
          <w:b/>
        </w:rPr>
        <w:t>Importance</w:t>
      </w:r>
      <w:bookmarkEnd w:id="30"/>
      <w:bookmarkEnd w:id="31"/>
      <w:proofErr w:type="gramEnd"/>
    </w:p>
    <w:p w14:paraId="387F393C" w14:textId="77777777" w:rsidR="00830226" w:rsidRDefault="00830226" w:rsidP="00035EDB">
      <w:r>
        <w:t xml:space="preserve">By </w:t>
      </w:r>
      <w:proofErr w:type="spellStart"/>
      <w:r>
        <w:t>analy</w:t>
      </w:r>
      <w:r w:rsidR="002162FE">
        <w:t>z</w:t>
      </w:r>
      <w:r>
        <w:t>ing</w:t>
      </w:r>
      <w:proofErr w:type="spellEnd"/>
      <w:r>
        <w:t xml:space="preserve"> massive amounts of data, known as "data sets," data miners might discover previously undiscovered patterns and associations. Data analysts go through a series of steps called the "data mining cycle" to glean information from datasets. Below are the phases of the data mining cycle, their relative significance, and their applications</w:t>
      </w:r>
      <w:r w:rsidR="000B1AA1">
        <w:t xml:space="preserve"> (Dogan and </w:t>
      </w:r>
      <w:proofErr w:type="spellStart"/>
      <w:r w:rsidR="000B1AA1">
        <w:t>Birant</w:t>
      </w:r>
      <w:proofErr w:type="spellEnd"/>
      <w:r w:rsidR="000B1AA1">
        <w:t>, 2021)</w:t>
      </w:r>
      <w:r>
        <w:t xml:space="preserve">. </w:t>
      </w:r>
    </w:p>
    <w:p w14:paraId="03C381A0" w14:textId="77777777" w:rsidR="00830226" w:rsidRDefault="00830226" w:rsidP="00035EDB">
      <w:r w:rsidRPr="000F3BAB">
        <w:rPr>
          <w:b/>
        </w:rPr>
        <w:t>Preparing the Data:</w:t>
      </w:r>
      <w:r>
        <w:t xml:space="preserve"> This phase entails gathering and scrubbing the data for accuracy and completeness. The precision of the insights acquired is highly dependent on the quality of the data collected, making data preparation crucial. For instance, analysts would have to use imputation strategies to fill in the blanks if a data collection contains missing values.</w:t>
      </w:r>
    </w:p>
    <w:p w14:paraId="7E508DE5" w14:textId="77777777" w:rsidR="00830226" w:rsidRDefault="00830226" w:rsidP="00035EDB">
      <w:r w:rsidRPr="00264668">
        <w:rPr>
          <w:b/>
        </w:rPr>
        <w:t>Data exploration</w:t>
      </w:r>
      <w:r w:rsidR="00264668" w:rsidRPr="00264668">
        <w:rPr>
          <w:b/>
        </w:rPr>
        <w:t>:</w:t>
      </w:r>
      <w:r w:rsidR="00264668">
        <w:t xml:space="preserve"> It</w:t>
      </w:r>
      <w:r>
        <w:t xml:space="preserve"> is the process of digging into the information gathered to discover hidden meaning</w:t>
      </w:r>
      <w:r w:rsidR="002162FE">
        <w:t>s</w:t>
      </w:r>
      <w:r>
        <w:t xml:space="preserve"> and connections. Exploring data is crucial because it gives analysts a foundational </w:t>
      </w:r>
      <w:r>
        <w:lastRenderedPageBreak/>
        <w:t>grasp of the data and helps them zero in on specific areas of interest. Data visuali</w:t>
      </w:r>
      <w:r w:rsidR="002162FE">
        <w:t>z</w:t>
      </w:r>
      <w:r>
        <w:t>ation and descriptive statistics are two examples of what may be done during an expedition.</w:t>
      </w:r>
    </w:p>
    <w:p w14:paraId="736081ED" w14:textId="2E0DECC9" w:rsidR="00830226" w:rsidRDefault="00264668" w:rsidP="00035EDB">
      <w:proofErr w:type="spellStart"/>
      <w:r w:rsidRPr="00264668">
        <w:rPr>
          <w:b/>
        </w:rPr>
        <w:t>Modeling</w:t>
      </w:r>
      <w:proofErr w:type="spellEnd"/>
      <w:r w:rsidRPr="00264668">
        <w:rPr>
          <w:b/>
        </w:rPr>
        <w:t>:</w:t>
      </w:r>
      <w:r>
        <w:t xml:space="preserve"> </w:t>
      </w:r>
      <w:r w:rsidR="002162FE">
        <w:t>T</w:t>
      </w:r>
      <w:r w:rsidR="00830226">
        <w:t xml:space="preserve">o produce predictions or classifications from the data, the next step is model building, which entails choosing a model or method. </w:t>
      </w:r>
      <w:r w:rsidR="00DF7D12">
        <w:t>Modelling</w:t>
      </w:r>
      <w:r w:rsidR="00830226">
        <w:t xml:space="preserve"> is crucial because it enables analysts to see patterns in the data that may not be immediately apparent. One possible use of such models is the prediction of customer turnover based on past purchases using a logistic regression model.</w:t>
      </w:r>
    </w:p>
    <w:p w14:paraId="58654520" w14:textId="77777777" w:rsidR="00830226" w:rsidRDefault="00264668" w:rsidP="00035EDB">
      <w:r w:rsidRPr="00264668">
        <w:rPr>
          <w:b/>
        </w:rPr>
        <w:t>Evaluation:</w:t>
      </w:r>
      <w:r>
        <w:t xml:space="preserve"> </w:t>
      </w:r>
      <w:r w:rsidR="00830226">
        <w:t>At this point, the model is evaluated by seeing how well it predicts new data using the training data. Evaluating a model is vital to ensuring that the results it produces are valid and trustworthy. Analysts may use cross-validation methods, for instance, to assess a model's efficacy.</w:t>
      </w:r>
    </w:p>
    <w:p w14:paraId="4019C959" w14:textId="77777777" w:rsidR="00830226" w:rsidRDefault="00264668" w:rsidP="00035EDB">
      <w:r w:rsidRPr="00264668">
        <w:rPr>
          <w:b/>
        </w:rPr>
        <w:t>Deployment:</w:t>
      </w:r>
      <w:r>
        <w:t xml:space="preserve"> </w:t>
      </w:r>
      <w:r w:rsidR="00830226">
        <w:t>The next step is deployment, which entails using the model's findings in a production setting. Deployment is crucial since it paves the way for enterprises to act on the insights gathered. The findings of a consumer segmentation model, for instance, might inform targeted advertising strategies.</w:t>
      </w:r>
    </w:p>
    <w:p w14:paraId="384E2450" w14:textId="77777777" w:rsidR="001F0408" w:rsidRDefault="00830226" w:rsidP="00035EDB">
      <w:r>
        <w:t>The steps of the data mining cycle may be repeated as many as necessary to hone the analysis and strengthen the reliability of the conclusions drawn. Analysts may help businesses make better choices and boost their bottom line by using the data mining cycle to glean useful insights from data</w:t>
      </w:r>
      <w:r w:rsidR="001F0408">
        <w:t xml:space="preserve"> (Bock, 2019)</w:t>
      </w:r>
      <w:r>
        <w:t>.</w:t>
      </w:r>
    </w:p>
    <w:p w14:paraId="28D3E7C2" w14:textId="77777777" w:rsidR="00830226" w:rsidRDefault="001F0408" w:rsidP="00035EDB">
      <w:r>
        <w:br w:type="page"/>
      </w:r>
    </w:p>
    <w:p w14:paraId="646EB705" w14:textId="77777777" w:rsidR="00830226" w:rsidRDefault="00CE39E8" w:rsidP="001A3342">
      <w:pPr>
        <w:pStyle w:val="Heading1"/>
      </w:pPr>
      <w:bookmarkStart w:id="32" w:name="_Toc130219983"/>
      <w:bookmarkStart w:id="33" w:name="_Toc130221391"/>
      <w:r>
        <w:lastRenderedPageBreak/>
        <w:t>Conclusion</w:t>
      </w:r>
      <w:bookmarkEnd w:id="32"/>
      <w:bookmarkEnd w:id="33"/>
    </w:p>
    <w:p w14:paraId="3F48F177" w14:textId="423194B7" w:rsidR="00DF7D12" w:rsidRDefault="00DF7D12" w:rsidP="00315DFC">
      <w:pPr>
        <w:pStyle w:val="Heading1"/>
        <w:rPr>
          <w:rFonts w:eastAsia="Times New Roman" w:cs="Times New Roman"/>
          <w:b w:val="0"/>
          <w:sz w:val="22"/>
          <w:szCs w:val="24"/>
        </w:rPr>
      </w:pPr>
      <w:bookmarkStart w:id="34" w:name="_Toc130219984"/>
      <w:bookmarkStart w:id="35" w:name="_Toc130221392"/>
      <w:r w:rsidRPr="00DF7D12">
        <w:rPr>
          <w:rFonts w:eastAsia="Times New Roman" w:cs="Times New Roman"/>
          <w:b w:val="0"/>
          <w:sz w:val="22"/>
          <w:szCs w:val="24"/>
        </w:rPr>
        <w:t>The report presents the results of an analysis of the sales at the store. Within the Excel application, an interactive dashboard was developed. For the purpose of calculating descriptive statistics on customer rating, the SPSS program was utilized. In addition to that, it contained information on the benefits and drawbacks of using Excel and SPSS. In addition to this, the purpose and significance of the data mining cycle was discussed.</w:t>
      </w:r>
      <w:r>
        <w:rPr>
          <w:rFonts w:eastAsia="Times New Roman" w:cs="Times New Roman"/>
          <w:b w:val="0"/>
          <w:sz w:val="22"/>
          <w:szCs w:val="24"/>
        </w:rPr>
        <w:t xml:space="preserve"> </w:t>
      </w:r>
    </w:p>
    <w:bookmarkEnd w:id="34"/>
    <w:bookmarkEnd w:id="35"/>
    <w:p w14:paraId="2179D2A9" w14:textId="19933BF1" w:rsidR="00C929AF" w:rsidRDefault="00C929AF" w:rsidP="00254C56">
      <w:pPr>
        <w:pStyle w:val="NormalWeb"/>
        <w:spacing w:before="0" w:beforeAutospacing="0" w:after="240" w:afterAutospacing="0" w:line="360" w:lineRule="atLeast"/>
        <w:rPr>
          <w:color w:val="000000"/>
        </w:rPr>
      </w:pPr>
    </w:p>
    <w:p w14:paraId="406F5B00" w14:textId="77777777" w:rsidR="00C929AF" w:rsidRDefault="00C929AF">
      <w:pPr>
        <w:spacing w:after="160" w:line="259" w:lineRule="auto"/>
        <w:jc w:val="left"/>
        <w:rPr>
          <w:rFonts w:ascii="Times New Roman" w:hAnsi="Times New Roman"/>
          <w:color w:val="000000"/>
          <w:sz w:val="24"/>
          <w:lang w:val="en-IN" w:eastAsia="en-IN"/>
        </w:rPr>
      </w:pPr>
      <w:r>
        <w:rPr>
          <w:color w:val="000000"/>
        </w:rPr>
        <w:br w:type="page"/>
      </w:r>
    </w:p>
    <w:p w14:paraId="52EF75CE" w14:textId="77777777" w:rsidR="00C929AF" w:rsidRDefault="00C929AF" w:rsidP="00C929AF">
      <w:pPr>
        <w:pStyle w:val="Heading1"/>
      </w:pPr>
      <w:r>
        <w:lastRenderedPageBreak/>
        <w:t>Reference</w:t>
      </w:r>
    </w:p>
    <w:p w14:paraId="478730AF"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Ajah, I.A. and Nweke, H.F., 2019. Big data and business analytics: Trends, platforms, success factors and applications. </w:t>
      </w:r>
      <w:r w:rsidRPr="006A6E30">
        <w:rPr>
          <w:rFonts w:cs="Arial"/>
          <w:i/>
          <w:iCs/>
          <w:color w:val="222222"/>
          <w:szCs w:val="22"/>
          <w:shd w:val="clear" w:color="auto" w:fill="FFFFFF"/>
        </w:rPr>
        <w:t>Big Data and Cognitive Computing</w:t>
      </w:r>
      <w:r w:rsidRPr="006A6E30">
        <w:rPr>
          <w:rFonts w:cs="Arial"/>
          <w:color w:val="222222"/>
          <w:szCs w:val="22"/>
          <w:shd w:val="clear" w:color="auto" w:fill="FFFFFF"/>
        </w:rPr>
        <w:t>, </w:t>
      </w:r>
      <w:r w:rsidRPr="006A6E30">
        <w:rPr>
          <w:rFonts w:cs="Arial"/>
          <w:i/>
          <w:iCs/>
          <w:color w:val="222222"/>
          <w:szCs w:val="22"/>
          <w:shd w:val="clear" w:color="auto" w:fill="FFFFFF"/>
        </w:rPr>
        <w:t>3</w:t>
      </w:r>
      <w:r w:rsidRPr="006A6E30">
        <w:rPr>
          <w:rFonts w:cs="Arial"/>
          <w:color w:val="222222"/>
          <w:szCs w:val="22"/>
          <w:shd w:val="clear" w:color="auto" w:fill="FFFFFF"/>
        </w:rPr>
        <w:t xml:space="preserve">(2), p.32. </w:t>
      </w:r>
      <w:hyperlink r:id="rId26" w:history="1">
        <w:r w:rsidRPr="006A6E30">
          <w:rPr>
            <w:rStyle w:val="Hyperlink"/>
            <w:rFonts w:cs="Arial"/>
            <w:szCs w:val="22"/>
            <w:shd w:val="clear" w:color="auto" w:fill="FFFFFF"/>
          </w:rPr>
          <w:t>https://www.mdpi.com/477224</w:t>
        </w:r>
      </w:hyperlink>
    </w:p>
    <w:p w14:paraId="2863830A"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Alexander, M., 2022. </w:t>
      </w:r>
      <w:r w:rsidRPr="006A6E30">
        <w:rPr>
          <w:rFonts w:cs="Arial"/>
          <w:i/>
          <w:iCs/>
          <w:color w:val="222222"/>
          <w:szCs w:val="22"/>
          <w:shd w:val="clear" w:color="auto" w:fill="FFFFFF"/>
        </w:rPr>
        <w:t>Excel Dashboards &amp; Reports for Dummies</w:t>
      </w:r>
      <w:r w:rsidRPr="006A6E30">
        <w:rPr>
          <w:rFonts w:cs="Arial"/>
          <w:color w:val="222222"/>
          <w:szCs w:val="22"/>
          <w:shd w:val="clear" w:color="auto" w:fill="FFFFFF"/>
        </w:rPr>
        <w:t xml:space="preserve">. John Wiley &amp; Sons. </w:t>
      </w:r>
      <w:hyperlink r:id="rId27" w:history="1">
        <w:r w:rsidRPr="006A6E30">
          <w:rPr>
            <w:rStyle w:val="Hyperlink"/>
            <w:rFonts w:cs="Arial"/>
            <w:szCs w:val="22"/>
            <w:shd w:val="clear" w:color="auto" w:fill="FFFFFF"/>
          </w:rPr>
          <w:t>https://books.google.com/books?hl=en&amp;lr=&amp;id=p9B6EAAAQBAJ&amp;oi=fnd&amp;pg=PA1&amp;dq=Excel+for+dashboard&amp;ots=eeelRdjBhZ&amp;sig=eWXCj6saG1TCHrntSYcGTEJjYh4</w:t>
        </w:r>
      </w:hyperlink>
    </w:p>
    <w:p w14:paraId="0CA6EBD4" w14:textId="77777777" w:rsidR="00C929AF" w:rsidRPr="006A6E30" w:rsidRDefault="00C929AF" w:rsidP="00C929AF">
      <w:pPr>
        <w:jc w:val="left"/>
        <w:rPr>
          <w:szCs w:val="22"/>
        </w:rPr>
      </w:pPr>
      <w:r w:rsidRPr="006A6E30">
        <w:rPr>
          <w:szCs w:val="22"/>
        </w:rPr>
        <w:t>Aung Pyae (2019). </w:t>
      </w:r>
      <w:r w:rsidRPr="006A6E30">
        <w:rPr>
          <w:i/>
          <w:iCs/>
          <w:szCs w:val="22"/>
        </w:rPr>
        <w:t>Supermarket sales</w:t>
      </w:r>
      <w:r w:rsidRPr="006A6E30">
        <w:rPr>
          <w:szCs w:val="22"/>
        </w:rPr>
        <w:t>. [online] Kaggle.com. Available at: https://www.kaggle.com/datasets/aungpyaeap/supermarket-sales [Accessed 20 Mar. 2023].</w:t>
      </w:r>
    </w:p>
    <w:p w14:paraId="7AB1EBA5"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 xml:space="preserve">Bock, F.E., Aydin, R.C., Cyron, C.J., Huber, N., Kalidindi, S.R. and </w:t>
      </w:r>
      <w:proofErr w:type="spellStart"/>
      <w:r w:rsidRPr="006A6E30">
        <w:rPr>
          <w:rFonts w:cs="Arial"/>
          <w:color w:val="222222"/>
          <w:szCs w:val="22"/>
          <w:shd w:val="clear" w:color="auto" w:fill="FFFFFF"/>
        </w:rPr>
        <w:t>Klusemann</w:t>
      </w:r>
      <w:proofErr w:type="spellEnd"/>
      <w:r w:rsidRPr="006A6E30">
        <w:rPr>
          <w:rFonts w:cs="Arial"/>
          <w:color w:val="222222"/>
          <w:szCs w:val="22"/>
          <w:shd w:val="clear" w:color="auto" w:fill="FFFFFF"/>
        </w:rPr>
        <w:t>, B., 2019. A review of the application of machine learning and data mining approaches in continuum materials mechanics. </w:t>
      </w:r>
      <w:r w:rsidRPr="006A6E30">
        <w:rPr>
          <w:rFonts w:cs="Arial"/>
          <w:i/>
          <w:iCs/>
          <w:color w:val="222222"/>
          <w:szCs w:val="22"/>
          <w:shd w:val="clear" w:color="auto" w:fill="FFFFFF"/>
        </w:rPr>
        <w:t>Frontiers in Materials</w:t>
      </w:r>
      <w:r w:rsidRPr="006A6E30">
        <w:rPr>
          <w:rFonts w:cs="Arial"/>
          <w:color w:val="222222"/>
          <w:szCs w:val="22"/>
          <w:shd w:val="clear" w:color="auto" w:fill="FFFFFF"/>
        </w:rPr>
        <w:t>, </w:t>
      </w:r>
      <w:r w:rsidRPr="006A6E30">
        <w:rPr>
          <w:rFonts w:cs="Arial"/>
          <w:i/>
          <w:iCs/>
          <w:color w:val="222222"/>
          <w:szCs w:val="22"/>
          <w:shd w:val="clear" w:color="auto" w:fill="FFFFFF"/>
        </w:rPr>
        <w:t>6</w:t>
      </w:r>
      <w:r w:rsidRPr="006A6E30">
        <w:rPr>
          <w:rFonts w:cs="Arial"/>
          <w:color w:val="222222"/>
          <w:szCs w:val="22"/>
          <w:shd w:val="clear" w:color="auto" w:fill="FFFFFF"/>
        </w:rPr>
        <w:t>, p.110.</w:t>
      </w:r>
      <w:r w:rsidRPr="006A6E30">
        <w:rPr>
          <w:szCs w:val="22"/>
        </w:rPr>
        <w:t xml:space="preserve"> </w:t>
      </w:r>
      <w:hyperlink r:id="rId28" w:history="1">
        <w:r w:rsidRPr="006A6E30">
          <w:rPr>
            <w:rStyle w:val="Hyperlink"/>
            <w:rFonts w:cs="Arial"/>
            <w:szCs w:val="22"/>
            <w:shd w:val="clear" w:color="auto" w:fill="FFFFFF"/>
          </w:rPr>
          <w:t>https://www.frontiersin.org/articles/10.3389/fmats.2019.00110/full</w:t>
        </w:r>
      </w:hyperlink>
    </w:p>
    <w:p w14:paraId="16AA0BA9"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 xml:space="preserve">Cosma, E., 2019. Pivot Table: A Tool to Calculate, Summarize, and </w:t>
      </w:r>
      <w:proofErr w:type="spellStart"/>
      <w:r w:rsidRPr="006A6E30">
        <w:rPr>
          <w:rFonts w:cs="Arial"/>
          <w:color w:val="222222"/>
          <w:szCs w:val="22"/>
          <w:shd w:val="clear" w:color="auto" w:fill="FFFFFF"/>
        </w:rPr>
        <w:t>Analyze</w:t>
      </w:r>
      <w:proofErr w:type="spellEnd"/>
      <w:r w:rsidRPr="006A6E30">
        <w:rPr>
          <w:rFonts w:cs="Arial"/>
          <w:color w:val="222222"/>
          <w:szCs w:val="22"/>
          <w:shd w:val="clear" w:color="auto" w:fill="FFFFFF"/>
        </w:rPr>
        <w:t xml:space="preserve"> Data. </w:t>
      </w:r>
      <w:r w:rsidRPr="006A6E30">
        <w:rPr>
          <w:rFonts w:cs="Arial"/>
          <w:i/>
          <w:iCs/>
          <w:color w:val="222222"/>
          <w:szCs w:val="22"/>
          <w:shd w:val="clear" w:color="auto" w:fill="FFFFFF"/>
        </w:rPr>
        <w:t>Ovidius University Annals, Economic Sciences Series</w:t>
      </w:r>
      <w:r w:rsidRPr="006A6E30">
        <w:rPr>
          <w:rFonts w:cs="Arial"/>
          <w:color w:val="222222"/>
          <w:szCs w:val="22"/>
          <w:shd w:val="clear" w:color="auto" w:fill="FFFFFF"/>
        </w:rPr>
        <w:t>, </w:t>
      </w:r>
      <w:r w:rsidRPr="006A6E30">
        <w:rPr>
          <w:rFonts w:cs="Arial"/>
          <w:i/>
          <w:iCs/>
          <w:color w:val="222222"/>
          <w:szCs w:val="22"/>
          <w:shd w:val="clear" w:color="auto" w:fill="FFFFFF"/>
        </w:rPr>
        <w:t>19</w:t>
      </w:r>
      <w:r w:rsidRPr="006A6E30">
        <w:rPr>
          <w:rFonts w:cs="Arial"/>
          <w:color w:val="222222"/>
          <w:szCs w:val="22"/>
          <w:shd w:val="clear" w:color="auto" w:fill="FFFFFF"/>
        </w:rPr>
        <w:t xml:space="preserve">(1), pp.161-166. </w:t>
      </w:r>
      <w:hyperlink r:id="rId29" w:history="1">
        <w:r w:rsidRPr="006A6E30">
          <w:rPr>
            <w:rStyle w:val="Hyperlink"/>
            <w:rFonts w:cs="Arial"/>
            <w:szCs w:val="22"/>
            <w:shd w:val="clear" w:color="auto" w:fill="FFFFFF"/>
          </w:rPr>
          <w:t>https://stec.univ-ovidius.ro/html/anale/RO/wp-content/uploads/2019/08/5-2.pdf</w:t>
        </w:r>
      </w:hyperlink>
    </w:p>
    <w:p w14:paraId="148E0978"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 xml:space="preserve">Cui, Y., Kara, </w:t>
      </w:r>
      <w:proofErr w:type="gramStart"/>
      <w:r w:rsidRPr="006A6E30">
        <w:rPr>
          <w:rFonts w:cs="Arial"/>
          <w:color w:val="222222"/>
          <w:szCs w:val="22"/>
          <w:shd w:val="clear" w:color="auto" w:fill="FFFFFF"/>
        </w:rPr>
        <w:t>S.</w:t>
      </w:r>
      <w:proofErr w:type="gramEnd"/>
      <w:r w:rsidRPr="006A6E30">
        <w:rPr>
          <w:rFonts w:cs="Arial"/>
          <w:color w:val="222222"/>
          <w:szCs w:val="22"/>
          <w:shd w:val="clear" w:color="auto" w:fill="FFFFFF"/>
        </w:rPr>
        <w:t xml:space="preserve"> and Chan, K.C., 2020. Manufacturing big data ecosystem: A systematic literature review. </w:t>
      </w:r>
      <w:r w:rsidRPr="006A6E30">
        <w:rPr>
          <w:rFonts w:cs="Arial"/>
          <w:i/>
          <w:iCs/>
          <w:color w:val="222222"/>
          <w:szCs w:val="22"/>
          <w:shd w:val="clear" w:color="auto" w:fill="FFFFFF"/>
        </w:rPr>
        <w:t>Robotics and computer-integrated Manufacturing</w:t>
      </w:r>
      <w:r w:rsidRPr="006A6E30">
        <w:rPr>
          <w:rFonts w:cs="Arial"/>
          <w:color w:val="222222"/>
          <w:szCs w:val="22"/>
          <w:shd w:val="clear" w:color="auto" w:fill="FFFFFF"/>
        </w:rPr>
        <w:t>, </w:t>
      </w:r>
      <w:r w:rsidRPr="006A6E30">
        <w:rPr>
          <w:rFonts w:cs="Arial"/>
          <w:i/>
          <w:iCs/>
          <w:color w:val="222222"/>
          <w:szCs w:val="22"/>
          <w:shd w:val="clear" w:color="auto" w:fill="FFFFFF"/>
        </w:rPr>
        <w:t>62</w:t>
      </w:r>
      <w:r w:rsidRPr="006A6E30">
        <w:rPr>
          <w:rFonts w:cs="Arial"/>
          <w:color w:val="222222"/>
          <w:szCs w:val="22"/>
          <w:shd w:val="clear" w:color="auto" w:fill="FFFFFF"/>
        </w:rPr>
        <w:t xml:space="preserve">, p.101861. </w:t>
      </w:r>
      <w:hyperlink r:id="rId30" w:history="1">
        <w:r w:rsidRPr="006A6E30">
          <w:rPr>
            <w:rStyle w:val="Hyperlink"/>
            <w:rFonts w:cs="Arial"/>
            <w:szCs w:val="22"/>
            <w:shd w:val="clear" w:color="auto" w:fill="FFFFFF"/>
          </w:rPr>
          <w:t>https://www.sciencedirect.com/science/article/pii/S0736584519300559</w:t>
        </w:r>
      </w:hyperlink>
    </w:p>
    <w:p w14:paraId="280E077A"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 xml:space="preserve">Dogan, A. and </w:t>
      </w:r>
      <w:proofErr w:type="spellStart"/>
      <w:r w:rsidRPr="006A6E30">
        <w:rPr>
          <w:rFonts w:cs="Arial"/>
          <w:color w:val="222222"/>
          <w:szCs w:val="22"/>
          <w:shd w:val="clear" w:color="auto" w:fill="FFFFFF"/>
        </w:rPr>
        <w:t>Birant</w:t>
      </w:r>
      <w:proofErr w:type="spellEnd"/>
      <w:r w:rsidRPr="006A6E30">
        <w:rPr>
          <w:rFonts w:cs="Arial"/>
          <w:color w:val="222222"/>
          <w:szCs w:val="22"/>
          <w:shd w:val="clear" w:color="auto" w:fill="FFFFFF"/>
        </w:rPr>
        <w:t>, D., 2021. Machine learning and data mining in manufacturing. </w:t>
      </w:r>
      <w:r w:rsidRPr="006A6E30">
        <w:rPr>
          <w:rFonts w:cs="Arial"/>
          <w:i/>
          <w:iCs/>
          <w:color w:val="222222"/>
          <w:szCs w:val="22"/>
          <w:shd w:val="clear" w:color="auto" w:fill="FFFFFF"/>
        </w:rPr>
        <w:t>Expert Systems with Applications</w:t>
      </w:r>
      <w:r w:rsidRPr="006A6E30">
        <w:rPr>
          <w:rFonts w:cs="Arial"/>
          <w:color w:val="222222"/>
          <w:szCs w:val="22"/>
          <w:shd w:val="clear" w:color="auto" w:fill="FFFFFF"/>
        </w:rPr>
        <w:t>, </w:t>
      </w:r>
      <w:r w:rsidRPr="006A6E30">
        <w:rPr>
          <w:rFonts w:cs="Arial"/>
          <w:i/>
          <w:iCs/>
          <w:color w:val="222222"/>
          <w:szCs w:val="22"/>
          <w:shd w:val="clear" w:color="auto" w:fill="FFFFFF"/>
        </w:rPr>
        <w:t>166</w:t>
      </w:r>
      <w:r w:rsidRPr="006A6E30">
        <w:rPr>
          <w:rFonts w:cs="Arial"/>
          <w:color w:val="222222"/>
          <w:szCs w:val="22"/>
          <w:shd w:val="clear" w:color="auto" w:fill="FFFFFF"/>
        </w:rPr>
        <w:t xml:space="preserve">, p.114060. </w:t>
      </w:r>
      <w:hyperlink r:id="rId31" w:history="1">
        <w:r w:rsidRPr="006A6E30">
          <w:rPr>
            <w:rStyle w:val="Hyperlink"/>
            <w:rFonts w:cs="Arial"/>
            <w:szCs w:val="22"/>
            <w:shd w:val="clear" w:color="auto" w:fill="FFFFFF"/>
          </w:rPr>
          <w:t>https://www.sciencedirect.com/science/article/pii/S095741742030823X</w:t>
        </w:r>
      </w:hyperlink>
    </w:p>
    <w:p w14:paraId="3D41A6B7"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Evergreen, S.D., 2019. </w:t>
      </w:r>
      <w:r w:rsidRPr="006A6E30">
        <w:rPr>
          <w:rFonts w:cs="Arial"/>
          <w:i/>
          <w:iCs/>
          <w:color w:val="222222"/>
          <w:szCs w:val="22"/>
          <w:shd w:val="clear" w:color="auto" w:fill="FFFFFF"/>
        </w:rPr>
        <w:t>Effective data visualization: The right chart for the right data</w:t>
      </w:r>
      <w:r w:rsidRPr="006A6E30">
        <w:rPr>
          <w:rFonts w:cs="Arial"/>
          <w:color w:val="222222"/>
          <w:szCs w:val="22"/>
          <w:shd w:val="clear" w:color="auto" w:fill="FFFFFF"/>
        </w:rPr>
        <w:t xml:space="preserve">. SAGE publications. </w:t>
      </w:r>
      <w:hyperlink r:id="rId32" w:history="1">
        <w:r w:rsidRPr="006A6E30">
          <w:rPr>
            <w:rStyle w:val="Hyperlink"/>
            <w:rFonts w:cs="Arial"/>
            <w:szCs w:val="22"/>
            <w:shd w:val="clear" w:color="auto" w:fill="FFFFFF"/>
          </w:rPr>
          <w:t>https://books.google.com/books?hl=en&amp;lr=&amp;id=ilWKDwAAQBAJ&amp;oi=fnd&amp;pg=PP14&amp;dq=creating+visualization+on+excel&amp;ots=Duo8096dla&amp;sig=UhuMGZU1LSXczZfWkWEsIxA11Eo</w:t>
        </w:r>
      </w:hyperlink>
    </w:p>
    <w:p w14:paraId="1AA59AB1"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Mahajan, K.N. and Gokhale, L.A., 2019. Advanced Charting Techniques of Microsoft Excel 2016 Aiming Visualization. </w:t>
      </w:r>
      <w:r w:rsidRPr="006A6E30">
        <w:rPr>
          <w:rFonts w:cs="Arial"/>
          <w:i/>
          <w:iCs/>
          <w:color w:val="222222"/>
          <w:szCs w:val="22"/>
          <w:shd w:val="clear" w:color="auto" w:fill="FFFFFF"/>
        </w:rPr>
        <w:t>International Journal of Computer Sciences and Engineering (IJCSE)</w:t>
      </w:r>
      <w:r w:rsidRPr="006A6E30">
        <w:rPr>
          <w:rFonts w:cs="Arial"/>
          <w:color w:val="222222"/>
          <w:szCs w:val="22"/>
          <w:shd w:val="clear" w:color="auto" w:fill="FFFFFF"/>
        </w:rPr>
        <w:t>, </w:t>
      </w:r>
      <w:r w:rsidRPr="006A6E30">
        <w:rPr>
          <w:rFonts w:cs="Arial"/>
          <w:i/>
          <w:iCs/>
          <w:color w:val="222222"/>
          <w:szCs w:val="22"/>
          <w:shd w:val="clear" w:color="auto" w:fill="FFFFFF"/>
        </w:rPr>
        <w:t>7</w:t>
      </w:r>
      <w:r w:rsidRPr="006A6E30">
        <w:rPr>
          <w:rFonts w:cs="Arial"/>
          <w:color w:val="222222"/>
          <w:szCs w:val="22"/>
          <w:shd w:val="clear" w:color="auto" w:fill="FFFFFF"/>
        </w:rPr>
        <w:t xml:space="preserve">. </w:t>
      </w:r>
      <w:hyperlink r:id="rId33" w:history="1">
        <w:r w:rsidRPr="006A6E30">
          <w:rPr>
            <w:rStyle w:val="Hyperlink"/>
            <w:rFonts w:cs="Arial"/>
            <w:szCs w:val="22"/>
            <w:shd w:val="clear" w:color="auto" w:fill="FFFFFF"/>
          </w:rPr>
          <w:t>https://www.researchgate.net/profile/Kirti-Mahajan/publication/332115080_Advanced_Charting_Techniques_of_Microsoft_Excel_2016_Aiming_Visualization/links/5fe46a0c45851553a0e75a6c/Advanced-Charting-Techniques-of-Microsoft-Excel-2016-Aiming-Visualization.pdf</w:t>
        </w:r>
      </w:hyperlink>
    </w:p>
    <w:p w14:paraId="5E2C3477" w14:textId="77777777" w:rsidR="00C929AF" w:rsidRPr="006A6E30" w:rsidRDefault="00C929AF" w:rsidP="00C929AF">
      <w:pPr>
        <w:jc w:val="left"/>
        <w:rPr>
          <w:szCs w:val="22"/>
        </w:rPr>
      </w:pPr>
      <w:r w:rsidRPr="006A6E30">
        <w:rPr>
          <w:szCs w:val="22"/>
        </w:rPr>
        <w:lastRenderedPageBreak/>
        <w:t>Natter, E., (2019). </w:t>
      </w:r>
      <w:r w:rsidRPr="006A6E30">
        <w:rPr>
          <w:i/>
          <w:iCs/>
          <w:szCs w:val="22"/>
        </w:rPr>
        <w:t>The Advantages &amp; Disadvantages of Spreadsheets</w:t>
      </w:r>
      <w:r w:rsidRPr="006A6E30">
        <w:rPr>
          <w:szCs w:val="22"/>
        </w:rPr>
        <w:t>. [online] Available at: https://smallbusiness.chron.com/advantages-disadvantages-spreadsheets-26551.html [Accessed 20 Mar. 2023].‌</w:t>
      </w:r>
    </w:p>
    <w:p w14:paraId="60E5B3F6"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 xml:space="preserve">Rahman, A. and </w:t>
      </w:r>
      <w:proofErr w:type="spellStart"/>
      <w:r w:rsidRPr="006A6E30">
        <w:rPr>
          <w:rFonts w:cs="Arial"/>
          <w:color w:val="222222"/>
          <w:szCs w:val="22"/>
          <w:shd w:val="clear" w:color="auto" w:fill="FFFFFF"/>
        </w:rPr>
        <w:t>Muktadir</w:t>
      </w:r>
      <w:proofErr w:type="spellEnd"/>
      <w:r w:rsidRPr="006A6E30">
        <w:rPr>
          <w:rFonts w:cs="Arial"/>
          <w:color w:val="222222"/>
          <w:szCs w:val="22"/>
          <w:shd w:val="clear" w:color="auto" w:fill="FFFFFF"/>
        </w:rPr>
        <w:t>, M.G., 2021. SPSS: an imperative quantitative data analysis tool for social science research. </w:t>
      </w:r>
      <w:r w:rsidRPr="006A6E30">
        <w:rPr>
          <w:rFonts w:cs="Arial"/>
          <w:i/>
          <w:iCs/>
          <w:color w:val="222222"/>
          <w:szCs w:val="22"/>
          <w:shd w:val="clear" w:color="auto" w:fill="FFFFFF"/>
        </w:rPr>
        <w:t xml:space="preserve">Int. J. Res. </w:t>
      </w:r>
      <w:proofErr w:type="spellStart"/>
      <w:r w:rsidRPr="006A6E30">
        <w:rPr>
          <w:rFonts w:cs="Arial"/>
          <w:i/>
          <w:iCs/>
          <w:color w:val="222222"/>
          <w:szCs w:val="22"/>
          <w:shd w:val="clear" w:color="auto" w:fill="FFFFFF"/>
        </w:rPr>
        <w:t>Innov</w:t>
      </w:r>
      <w:proofErr w:type="spellEnd"/>
      <w:r w:rsidRPr="006A6E30">
        <w:rPr>
          <w:rFonts w:cs="Arial"/>
          <w:i/>
          <w:iCs/>
          <w:color w:val="222222"/>
          <w:szCs w:val="22"/>
          <w:shd w:val="clear" w:color="auto" w:fill="FFFFFF"/>
        </w:rPr>
        <w:t>. Soc. Sci</w:t>
      </w:r>
      <w:r w:rsidRPr="006A6E30">
        <w:rPr>
          <w:rFonts w:cs="Arial"/>
          <w:color w:val="222222"/>
          <w:szCs w:val="22"/>
          <w:shd w:val="clear" w:color="auto" w:fill="FFFFFF"/>
        </w:rPr>
        <w:t>, </w:t>
      </w:r>
      <w:r w:rsidRPr="006A6E30">
        <w:rPr>
          <w:rFonts w:cs="Arial"/>
          <w:i/>
          <w:iCs/>
          <w:color w:val="222222"/>
          <w:szCs w:val="22"/>
          <w:shd w:val="clear" w:color="auto" w:fill="FFFFFF"/>
        </w:rPr>
        <w:t>5</w:t>
      </w:r>
      <w:r w:rsidRPr="006A6E30">
        <w:rPr>
          <w:rFonts w:cs="Arial"/>
          <w:color w:val="222222"/>
          <w:szCs w:val="22"/>
          <w:shd w:val="clear" w:color="auto" w:fill="FFFFFF"/>
        </w:rPr>
        <w:t xml:space="preserve">, pp.300-302. </w:t>
      </w:r>
      <w:hyperlink r:id="rId34" w:history="1">
        <w:r w:rsidRPr="006A6E30">
          <w:rPr>
            <w:rStyle w:val="Hyperlink"/>
            <w:rFonts w:cs="Arial"/>
            <w:szCs w:val="22"/>
            <w:shd w:val="clear" w:color="auto" w:fill="FFFFFF"/>
          </w:rPr>
          <w:t>https://www.academia.edu/download/79116055/300-302.pdf</w:t>
        </w:r>
      </w:hyperlink>
    </w:p>
    <w:p w14:paraId="6735D26F"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Waskom, M.L., 2021. Seaborn: statistical data visualization. </w:t>
      </w:r>
      <w:r w:rsidRPr="006A6E30">
        <w:rPr>
          <w:rFonts w:cs="Arial"/>
          <w:i/>
          <w:iCs/>
          <w:color w:val="222222"/>
          <w:szCs w:val="22"/>
          <w:shd w:val="clear" w:color="auto" w:fill="FFFFFF"/>
        </w:rPr>
        <w:t xml:space="preserve">Journal of </w:t>
      </w:r>
      <w:proofErr w:type="gramStart"/>
      <w:r w:rsidRPr="006A6E30">
        <w:rPr>
          <w:rFonts w:cs="Arial"/>
          <w:i/>
          <w:iCs/>
          <w:color w:val="222222"/>
          <w:szCs w:val="22"/>
          <w:shd w:val="clear" w:color="auto" w:fill="FFFFFF"/>
        </w:rPr>
        <w:t>Open Source</w:t>
      </w:r>
      <w:proofErr w:type="gramEnd"/>
      <w:r w:rsidRPr="006A6E30">
        <w:rPr>
          <w:rFonts w:cs="Arial"/>
          <w:i/>
          <w:iCs/>
          <w:color w:val="222222"/>
          <w:szCs w:val="22"/>
          <w:shd w:val="clear" w:color="auto" w:fill="FFFFFF"/>
        </w:rPr>
        <w:t xml:space="preserve"> Software</w:t>
      </w:r>
      <w:r w:rsidRPr="006A6E30">
        <w:rPr>
          <w:rFonts w:cs="Arial"/>
          <w:color w:val="222222"/>
          <w:szCs w:val="22"/>
          <w:shd w:val="clear" w:color="auto" w:fill="FFFFFF"/>
        </w:rPr>
        <w:t>, </w:t>
      </w:r>
      <w:r w:rsidRPr="006A6E30">
        <w:rPr>
          <w:rFonts w:cs="Arial"/>
          <w:i/>
          <w:iCs/>
          <w:color w:val="222222"/>
          <w:szCs w:val="22"/>
          <w:shd w:val="clear" w:color="auto" w:fill="FFFFFF"/>
        </w:rPr>
        <w:t>6</w:t>
      </w:r>
      <w:r w:rsidRPr="006A6E30">
        <w:rPr>
          <w:rFonts w:cs="Arial"/>
          <w:color w:val="222222"/>
          <w:szCs w:val="22"/>
          <w:shd w:val="clear" w:color="auto" w:fill="FFFFFF"/>
        </w:rPr>
        <w:t xml:space="preserve">(60), p.3021. </w:t>
      </w:r>
      <w:hyperlink r:id="rId35" w:history="1">
        <w:r w:rsidRPr="006A6E30">
          <w:rPr>
            <w:rStyle w:val="Hyperlink"/>
            <w:rFonts w:cs="Arial"/>
            <w:szCs w:val="22"/>
            <w:shd w:val="clear" w:color="auto" w:fill="FFFFFF"/>
          </w:rPr>
          <w:t>https://joss.theoj.org/papers/10.21105/joss.03021.pdf</w:t>
        </w:r>
      </w:hyperlink>
    </w:p>
    <w:p w14:paraId="16D6E603" w14:textId="77777777" w:rsidR="00C929AF" w:rsidRPr="006A6E30" w:rsidRDefault="00C929AF" w:rsidP="00C929AF">
      <w:pPr>
        <w:jc w:val="left"/>
        <w:rPr>
          <w:rFonts w:cs="Arial"/>
          <w:color w:val="222222"/>
          <w:szCs w:val="22"/>
          <w:shd w:val="clear" w:color="auto" w:fill="FFFFFF"/>
        </w:rPr>
      </w:pPr>
      <w:r w:rsidRPr="006A6E30">
        <w:rPr>
          <w:rFonts w:cs="Arial"/>
          <w:color w:val="222222"/>
          <w:szCs w:val="22"/>
          <w:shd w:val="clear" w:color="auto" w:fill="FFFFFF"/>
        </w:rPr>
        <w:t>Zakaria, M.S., 2021. Data visualization as a research support service in academic libraries: An investigation of world-class universities. </w:t>
      </w:r>
      <w:r w:rsidRPr="006A6E30">
        <w:rPr>
          <w:rFonts w:cs="Arial"/>
          <w:i/>
          <w:iCs/>
          <w:color w:val="222222"/>
          <w:szCs w:val="22"/>
          <w:shd w:val="clear" w:color="auto" w:fill="FFFFFF"/>
        </w:rPr>
        <w:t>The Journal of Academic Librarianship</w:t>
      </w:r>
      <w:r w:rsidRPr="006A6E30">
        <w:rPr>
          <w:rFonts w:cs="Arial"/>
          <w:color w:val="222222"/>
          <w:szCs w:val="22"/>
          <w:shd w:val="clear" w:color="auto" w:fill="FFFFFF"/>
        </w:rPr>
        <w:t>, </w:t>
      </w:r>
      <w:r w:rsidRPr="006A6E30">
        <w:rPr>
          <w:rFonts w:cs="Arial"/>
          <w:i/>
          <w:iCs/>
          <w:color w:val="222222"/>
          <w:szCs w:val="22"/>
          <w:shd w:val="clear" w:color="auto" w:fill="FFFFFF"/>
        </w:rPr>
        <w:t>47</w:t>
      </w:r>
      <w:r w:rsidRPr="006A6E30">
        <w:rPr>
          <w:rFonts w:cs="Arial"/>
          <w:color w:val="222222"/>
          <w:szCs w:val="22"/>
          <w:shd w:val="clear" w:color="auto" w:fill="FFFFFF"/>
        </w:rPr>
        <w:t xml:space="preserve">(5), p.102397. </w:t>
      </w:r>
      <w:hyperlink r:id="rId36" w:history="1">
        <w:r w:rsidRPr="006A6E30">
          <w:rPr>
            <w:rStyle w:val="Hyperlink"/>
            <w:rFonts w:cs="Arial"/>
            <w:szCs w:val="22"/>
            <w:shd w:val="clear" w:color="auto" w:fill="FFFFFF"/>
          </w:rPr>
          <w:t>https://www.sciencedirect.com/science/article/pii/S0099133321000884</w:t>
        </w:r>
      </w:hyperlink>
    </w:p>
    <w:p w14:paraId="4D42B3F7" w14:textId="77777777" w:rsidR="00C929AF" w:rsidRDefault="00C929AF" w:rsidP="00C929AF">
      <w:pPr>
        <w:pStyle w:val="NormalWeb"/>
        <w:spacing w:before="0" w:beforeAutospacing="0" w:after="240" w:afterAutospacing="0" w:line="360" w:lineRule="atLeast"/>
        <w:rPr>
          <w:rFonts w:ascii="Arial" w:hAnsi="Arial" w:cs="Arial"/>
          <w:color w:val="222222"/>
          <w:sz w:val="20"/>
          <w:szCs w:val="20"/>
          <w:shd w:val="clear" w:color="auto" w:fill="FFFFFF"/>
        </w:rPr>
      </w:pPr>
    </w:p>
    <w:p w14:paraId="581ADCBE" w14:textId="3F74BCBC" w:rsidR="00C929AF" w:rsidRDefault="00C929AF" w:rsidP="00254C56">
      <w:pPr>
        <w:pStyle w:val="NormalWeb"/>
        <w:spacing w:before="0" w:beforeAutospacing="0" w:after="240" w:afterAutospacing="0" w:line="360" w:lineRule="atLeast"/>
        <w:rPr>
          <w:color w:val="000000"/>
        </w:rPr>
      </w:pPr>
    </w:p>
    <w:p w14:paraId="7C79423F" w14:textId="77777777" w:rsidR="00C929AF" w:rsidRDefault="00C929AF">
      <w:pPr>
        <w:spacing w:after="160" w:line="259" w:lineRule="auto"/>
        <w:jc w:val="left"/>
        <w:rPr>
          <w:rFonts w:ascii="Times New Roman" w:hAnsi="Times New Roman"/>
          <w:color w:val="000000"/>
          <w:sz w:val="24"/>
          <w:lang w:val="en-IN" w:eastAsia="en-IN"/>
        </w:rPr>
      </w:pPr>
      <w:r>
        <w:rPr>
          <w:color w:val="000000"/>
        </w:rPr>
        <w:br w:type="page"/>
      </w:r>
    </w:p>
    <w:p w14:paraId="0AB0E603" w14:textId="77777777" w:rsidR="000B1AA1" w:rsidRDefault="000B1AA1" w:rsidP="00254C56">
      <w:pPr>
        <w:pStyle w:val="NormalWeb"/>
        <w:spacing w:before="0" w:beforeAutospacing="0" w:after="240" w:afterAutospacing="0" w:line="360" w:lineRule="atLeast"/>
        <w:rPr>
          <w:color w:val="000000"/>
        </w:rPr>
      </w:pPr>
    </w:p>
    <w:p w14:paraId="599369BF" w14:textId="77777777" w:rsidR="00254C56" w:rsidRDefault="00254C56" w:rsidP="001B198B">
      <w:pPr>
        <w:pStyle w:val="NormalWeb"/>
        <w:spacing w:before="0" w:beforeAutospacing="0" w:after="240" w:afterAutospacing="0" w:line="360" w:lineRule="atLeast"/>
        <w:rPr>
          <w:rFonts w:ascii="Arial" w:hAnsi="Arial" w:cs="Arial"/>
          <w:color w:val="222222"/>
          <w:sz w:val="20"/>
          <w:szCs w:val="20"/>
          <w:shd w:val="clear" w:color="auto" w:fill="FFFFFF"/>
        </w:rPr>
      </w:pPr>
    </w:p>
    <w:p w14:paraId="074CA1C0" w14:textId="77777777" w:rsidR="009B2058" w:rsidRDefault="009B2058" w:rsidP="001B198B">
      <w:pPr>
        <w:pStyle w:val="NormalWeb"/>
        <w:spacing w:before="0" w:beforeAutospacing="0" w:after="240" w:afterAutospacing="0" w:line="360" w:lineRule="atLeast"/>
        <w:rPr>
          <w:rFonts w:ascii="Arial" w:hAnsi="Arial" w:cs="Arial"/>
          <w:color w:val="222222"/>
          <w:sz w:val="20"/>
          <w:szCs w:val="20"/>
          <w:shd w:val="clear" w:color="auto" w:fill="FFFFFF"/>
        </w:rPr>
      </w:pPr>
    </w:p>
    <w:p w14:paraId="21E602AA" w14:textId="77777777" w:rsidR="009C64C9" w:rsidRDefault="009C64C9" w:rsidP="001B198B">
      <w:pPr>
        <w:pStyle w:val="NormalWeb"/>
        <w:spacing w:before="0" w:beforeAutospacing="0" w:after="240" w:afterAutospacing="0" w:line="360" w:lineRule="atLeast"/>
        <w:rPr>
          <w:rFonts w:ascii="Arial" w:hAnsi="Arial" w:cs="Arial"/>
          <w:color w:val="222222"/>
          <w:sz w:val="20"/>
          <w:szCs w:val="20"/>
          <w:shd w:val="clear" w:color="auto" w:fill="FFFFFF"/>
        </w:rPr>
      </w:pPr>
    </w:p>
    <w:p w14:paraId="10010B47" w14:textId="77777777" w:rsidR="0019441F" w:rsidRDefault="0019441F" w:rsidP="001B198B">
      <w:pPr>
        <w:pStyle w:val="NormalWeb"/>
        <w:spacing w:before="0" w:beforeAutospacing="0" w:after="240" w:afterAutospacing="0" w:line="360" w:lineRule="atLeast"/>
        <w:rPr>
          <w:color w:val="000000"/>
        </w:rPr>
      </w:pPr>
    </w:p>
    <w:p w14:paraId="131A5C44" w14:textId="77777777" w:rsidR="001B198B" w:rsidRDefault="001B198B" w:rsidP="001B198B">
      <w:pPr>
        <w:pStyle w:val="NormalWeb"/>
        <w:rPr>
          <w:color w:val="000000"/>
        </w:rPr>
      </w:pPr>
      <w:r>
        <w:rPr>
          <w:color w:val="000000"/>
        </w:rPr>
        <w:t>‌</w:t>
      </w:r>
    </w:p>
    <w:p w14:paraId="75525C64" w14:textId="77777777" w:rsidR="001B198B" w:rsidRPr="001B198B" w:rsidRDefault="001B198B" w:rsidP="001B198B">
      <w:pPr>
        <w:rPr>
          <w:lang w:val="en-US"/>
        </w:rPr>
      </w:pPr>
    </w:p>
    <w:p w14:paraId="73AF514D" w14:textId="77777777" w:rsidR="00B10F6B" w:rsidRPr="00B10F6B" w:rsidRDefault="00B10F6B" w:rsidP="00035EDB">
      <w:pPr>
        <w:ind w:left="360"/>
        <w:rPr>
          <w:lang w:val="en-US"/>
        </w:rPr>
      </w:pPr>
    </w:p>
    <w:p w14:paraId="27CEE33F" w14:textId="77777777" w:rsidR="005806FF" w:rsidRPr="00447D4E" w:rsidRDefault="005806FF" w:rsidP="00035EDB">
      <w:pPr>
        <w:rPr>
          <w:lang w:val="en-US"/>
        </w:rPr>
      </w:pPr>
    </w:p>
    <w:sectPr w:rsidR="005806FF" w:rsidRPr="00447D4E" w:rsidSect="00EC6E2A">
      <w:footerReference w:type="default" r:id="rId3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D7A7D" w14:textId="77777777" w:rsidR="001423D9" w:rsidRDefault="001423D9" w:rsidP="007A38AD">
      <w:pPr>
        <w:spacing w:line="240" w:lineRule="auto"/>
      </w:pPr>
      <w:r>
        <w:separator/>
      </w:r>
    </w:p>
  </w:endnote>
  <w:endnote w:type="continuationSeparator" w:id="0">
    <w:p w14:paraId="132DDDA4" w14:textId="77777777" w:rsidR="001423D9" w:rsidRDefault="001423D9" w:rsidP="007A38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348349"/>
      <w:docPartObj>
        <w:docPartGallery w:val="Page Numbers (Bottom of Page)"/>
        <w:docPartUnique/>
      </w:docPartObj>
    </w:sdtPr>
    <w:sdtEndPr>
      <w:rPr>
        <w:noProof/>
      </w:rPr>
    </w:sdtEndPr>
    <w:sdtContent>
      <w:p w14:paraId="321D05E9" w14:textId="07824F1F" w:rsidR="00EC6E2A" w:rsidRDefault="00EC6E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AD31F" w14:textId="77777777" w:rsidR="007A38AD" w:rsidRDefault="007A3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74D1D" w14:textId="77777777" w:rsidR="001423D9" w:rsidRDefault="001423D9" w:rsidP="007A38AD">
      <w:pPr>
        <w:spacing w:line="240" w:lineRule="auto"/>
      </w:pPr>
      <w:r>
        <w:separator/>
      </w:r>
    </w:p>
  </w:footnote>
  <w:footnote w:type="continuationSeparator" w:id="0">
    <w:p w14:paraId="4FC4B889" w14:textId="77777777" w:rsidR="001423D9" w:rsidRDefault="001423D9" w:rsidP="007A38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91DFB"/>
    <w:multiLevelType w:val="hybridMultilevel"/>
    <w:tmpl w:val="2D988226"/>
    <w:lvl w:ilvl="0" w:tplc="63EA832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6108DC"/>
    <w:multiLevelType w:val="hybridMultilevel"/>
    <w:tmpl w:val="E370C7C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4501312"/>
    <w:multiLevelType w:val="hybridMultilevel"/>
    <w:tmpl w:val="E4680604"/>
    <w:lvl w:ilvl="0" w:tplc="08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6DA5CF5"/>
    <w:multiLevelType w:val="hybridMultilevel"/>
    <w:tmpl w:val="27BE145C"/>
    <w:lvl w:ilvl="0" w:tplc="F9A2749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5844400"/>
    <w:multiLevelType w:val="hybridMultilevel"/>
    <w:tmpl w:val="E736B9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DE7357"/>
    <w:multiLevelType w:val="hybridMultilevel"/>
    <w:tmpl w:val="21C29342"/>
    <w:lvl w:ilvl="0" w:tplc="084492B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FBA1191"/>
    <w:multiLevelType w:val="hybridMultilevel"/>
    <w:tmpl w:val="27BE2730"/>
    <w:lvl w:ilvl="0" w:tplc="08090017">
      <w:start w:val="1"/>
      <w:numFmt w:val="lowerLetter"/>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7" w15:restartNumberingAfterBreak="0">
    <w:nsid w:val="725F775F"/>
    <w:multiLevelType w:val="hybridMultilevel"/>
    <w:tmpl w:val="A2E820F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6B844FC"/>
    <w:multiLevelType w:val="hybridMultilevel"/>
    <w:tmpl w:val="C734B9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AA72D17"/>
    <w:multiLevelType w:val="hybridMultilevel"/>
    <w:tmpl w:val="5818F00A"/>
    <w:lvl w:ilvl="0" w:tplc="ED1046F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40884203">
    <w:abstractNumId w:val="1"/>
  </w:num>
  <w:num w:numId="2" w16cid:durableId="1825587270">
    <w:abstractNumId w:val="7"/>
  </w:num>
  <w:num w:numId="3" w16cid:durableId="813646936">
    <w:abstractNumId w:val="6"/>
  </w:num>
  <w:num w:numId="4" w16cid:durableId="1047295706">
    <w:abstractNumId w:val="2"/>
  </w:num>
  <w:num w:numId="5" w16cid:durableId="1212303328">
    <w:abstractNumId w:val="4"/>
  </w:num>
  <w:num w:numId="6" w16cid:durableId="1881435195">
    <w:abstractNumId w:val="8"/>
  </w:num>
  <w:num w:numId="7" w16cid:durableId="198129870">
    <w:abstractNumId w:val="0"/>
  </w:num>
  <w:num w:numId="8" w16cid:durableId="54396394">
    <w:abstractNumId w:val="5"/>
  </w:num>
  <w:num w:numId="9" w16cid:durableId="415517402">
    <w:abstractNumId w:val="3"/>
  </w:num>
  <w:num w:numId="10" w16cid:durableId="9310843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3Mzc2NDA1szSyNDNR0lEKTi0uzszPAykwrAUA2R8rKywAAAA="/>
  </w:docVars>
  <w:rsids>
    <w:rsidRoot w:val="00447D4E"/>
    <w:rsid w:val="00006688"/>
    <w:rsid w:val="000070AA"/>
    <w:rsid w:val="00020CA4"/>
    <w:rsid w:val="000232A2"/>
    <w:rsid w:val="000303EB"/>
    <w:rsid w:val="0003083F"/>
    <w:rsid w:val="00035EDB"/>
    <w:rsid w:val="00037665"/>
    <w:rsid w:val="0004148E"/>
    <w:rsid w:val="00041D85"/>
    <w:rsid w:val="00083AD7"/>
    <w:rsid w:val="00093479"/>
    <w:rsid w:val="000A6CBF"/>
    <w:rsid w:val="000B1AA1"/>
    <w:rsid w:val="000B1C4D"/>
    <w:rsid w:val="000C3AA3"/>
    <w:rsid w:val="000D13B7"/>
    <w:rsid w:val="000D2970"/>
    <w:rsid w:val="000D337C"/>
    <w:rsid w:val="000F3BAB"/>
    <w:rsid w:val="00100420"/>
    <w:rsid w:val="0010433F"/>
    <w:rsid w:val="001148BA"/>
    <w:rsid w:val="0011688F"/>
    <w:rsid w:val="0013589A"/>
    <w:rsid w:val="00142156"/>
    <w:rsid w:val="001423D9"/>
    <w:rsid w:val="00191608"/>
    <w:rsid w:val="0019441F"/>
    <w:rsid w:val="001A3342"/>
    <w:rsid w:val="001A3F2D"/>
    <w:rsid w:val="001B198B"/>
    <w:rsid w:val="001B74AB"/>
    <w:rsid w:val="001C7D96"/>
    <w:rsid w:val="001F0408"/>
    <w:rsid w:val="001F1EDA"/>
    <w:rsid w:val="001F20C2"/>
    <w:rsid w:val="0020341E"/>
    <w:rsid w:val="00214CCA"/>
    <w:rsid w:val="002162FE"/>
    <w:rsid w:val="00223AB4"/>
    <w:rsid w:val="00224B81"/>
    <w:rsid w:val="00254991"/>
    <w:rsid w:val="00254C56"/>
    <w:rsid w:val="002568E4"/>
    <w:rsid w:val="00262394"/>
    <w:rsid w:val="00263A4C"/>
    <w:rsid w:val="00264668"/>
    <w:rsid w:val="002742DC"/>
    <w:rsid w:val="00282291"/>
    <w:rsid w:val="002E1198"/>
    <w:rsid w:val="003017C5"/>
    <w:rsid w:val="00302741"/>
    <w:rsid w:val="00305ED8"/>
    <w:rsid w:val="00315DFC"/>
    <w:rsid w:val="00316C7B"/>
    <w:rsid w:val="003252C9"/>
    <w:rsid w:val="003362B2"/>
    <w:rsid w:val="00362F13"/>
    <w:rsid w:val="00374BCB"/>
    <w:rsid w:val="00395D7E"/>
    <w:rsid w:val="003A051A"/>
    <w:rsid w:val="003A7E12"/>
    <w:rsid w:val="003F44E5"/>
    <w:rsid w:val="00406B8C"/>
    <w:rsid w:val="00414DA4"/>
    <w:rsid w:val="004230CB"/>
    <w:rsid w:val="004236C2"/>
    <w:rsid w:val="00424BDC"/>
    <w:rsid w:val="00440E09"/>
    <w:rsid w:val="00447D4E"/>
    <w:rsid w:val="00475BDB"/>
    <w:rsid w:val="004A29BC"/>
    <w:rsid w:val="004B6801"/>
    <w:rsid w:val="004B75DC"/>
    <w:rsid w:val="004C1A9D"/>
    <w:rsid w:val="004D5861"/>
    <w:rsid w:val="004D7F80"/>
    <w:rsid w:val="00510C30"/>
    <w:rsid w:val="00516018"/>
    <w:rsid w:val="00533E81"/>
    <w:rsid w:val="00556A06"/>
    <w:rsid w:val="0057364A"/>
    <w:rsid w:val="005806FF"/>
    <w:rsid w:val="00581F83"/>
    <w:rsid w:val="005B218F"/>
    <w:rsid w:val="005B6864"/>
    <w:rsid w:val="005D1278"/>
    <w:rsid w:val="005D43D9"/>
    <w:rsid w:val="005E3886"/>
    <w:rsid w:val="00607210"/>
    <w:rsid w:val="0061260F"/>
    <w:rsid w:val="00626A7F"/>
    <w:rsid w:val="00644B46"/>
    <w:rsid w:val="00646802"/>
    <w:rsid w:val="006751D8"/>
    <w:rsid w:val="00675810"/>
    <w:rsid w:val="0068784D"/>
    <w:rsid w:val="006A6E30"/>
    <w:rsid w:val="006B05DB"/>
    <w:rsid w:val="006C42D3"/>
    <w:rsid w:val="006E176F"/>
    <w:rsid w:val="006E467E"/>
    <w:rsid w:val="006F20B8"/>
    <w:rsid w:val="00703F00"/>
    <w:rsid w:val="007302E2"/>
    <w:rsid w:val="0073383A"/>
    <w:rsid w:val="007609E0"/>
    <w:rsid w:val="00767437"/>
    <w:rsid w:val="007871E5"/>
    <w:rsid w:val="007A0AA6"/>
    <w:rsid w:val="007A38AD"/>
    <w:rsid w:val="007B14A8"/>
    <w:rsid w:val="007B7AF5"/>
    <w:rsid w:val="007C7299"/>
    <w:rsid w:val="00805154"/>
    <w:rsid w:val="0080587A"/>
    <w:rsid w:val="00810940"/>
    <w:rsid w:val="00811079"/>
    <w:rsid w:val="00816606"/>
    <w:rsid w:val="00830226"/>
    <w:rsid w:val="00830A94"/>
    <w:rsid w:val="0083585E"/>
    <w:rsid w:val="00856B39"/>
    <w:rsid w:val="00860742"/>
    <w:rsid w:val="008807D7"/>
    <w:rsid w:val="00880DBC"/>
    <w:rsid w:val="00887674"/>
    <w:rsid w:val="008C121D"/>
    <w:rsid w:val="008E02EB"/>
    <w:rsid w:val="008E5E89"/>
    <w:rsid w:val="00906270"/>
    <w:rsid w:val="00920652"/>
    <w:rsid w:val="00921DCE"/>
    <w:rsid w:val="00926371"/>
    <w:rsid w:val="00937CE2"/>
    <w:rsid w:val="009616F0"/>
    <w:rsid w:val="0098301A"/>
    <w:rsid w:val="009859FD"/>
    <w:rsid w:val="009B2058"/>
    <w:rsid w:val="009B33CE"/>
    <w:rsid w:val="009C44FB"/>
    <w:rsid w:val="009C64C9"/>
    <w:rsid w:val="009D2969"/>
    <w:rsid w:val="009D4697"/>
    <w:rsid w:val="009E3559"/>
    <w:rsid w:val="009F7EAF"/>
    <w:rsid w:val="00A2420C"/>
    <w:rsid w:val="00A60908"/>
    <w:rsid w:val="00A76592"/>
    <w:rsid w:val="00A908F8"/>
    <w:rsid w:val="00A941E4"/>
    <w:rsid w:val="00A94F1F"/>
    <w:rsid w:val="00AC402A"/>
    <w:rsid w:val="00AF56B1"/>
    <w:rsid w:val="00B103BA"/>
    <w:rsid w:val="00B10F6B"/>
    <w:rsid w:val="00B3099C"/>
    <w:rsid w:val="00B32582"/>
    <w:rsid w:val="00B41B73"/>
    <w:rsid w:val="00B464FC"/>
    <w:rsid w:val="00B64B99"/>
    <w:rsid w:val="00B70D13"/>
    <w:rsid w:val="00B74BE7"/>
    <w:rsid w:val="00B97208"/>
    <w:rsid w:val="00BC1BC0"/>
    <w:rsid w:val="00BF0146"/>
    <w:rsid w:val="00C240AB"/>
    <w:rsid w:val="00C2523A"/>
    <w:rsid w:val="00C312DC"/>
    <w:rsid w:val="00C83A41"/>
    <w:rsid w:val="00C929AF"/>
    <w:rsid w:val="00CA6FDE"/>
    <w:rsid w:val="00CB0C5D"/>
    <w:rsid w:val="00CD5C9C"/>
    <w:rsid w:val="00CE39E8"/>
    <w:rsid w:val="00CE475E"/>
    <w:rsid w:val="00D23959"/>
    <w:rsid w:val="00D30E8B"/>
    <w:rsid w:val="00D41A23"/>
    <w:rsid w:val="00D503C3"/>
    <w:rsid w:val="00D816D6"/>
    <w:rsid w:val="00D91BAE"/>
    <w:rsid w:val="00D92F02"/>
    <w:rsid w:val="00DA483F"/>
    <w:rsid w:val="00DC445E"/>
    <w:rsid w:val="00DC7C31"/>
    <w:rsid w:val="00DD1A89"/>
    <w:rsid w:val="00DD1DD5"/>
    <w:rsid w:val="00DE7ED8"/>
    <w:rsid w:val="00DF37B9"/>
    <w:rsid w:val="00DF7D12"/>
    <w:rsid w:val="00E008DF"/>
    <w:rsid w:val="00E14E14"/>
    <w:rsid w:val="00E167BB"/>
    <w:rsid w:val="00E4678E"/>
    <w:rsid w:val="00E50DAD"/>
    <w:rsid w:val="00E61577"/>
    <w:rsid w:val="00E8561F"/>
    <w:rsid w:val="00E9562D"/>
    <w:rsid w:val="00EC3DE6"/>
    <w:rsid w:val="00EC6E2A"/>
    <w:rsid w:val="00EF4119"/>
    <w:rsid w:val="00F22D28"/>
    <w:rsid w:val="00F366A5"/>
    <w:rsid w:val="00F56219"/>
    <w:rsid w:val="00F62F14"/>
    <w:rsid w:val="00F63FAB"/>
    <w:rsid w:val="00F679DA"/>
    <w:rsid w:val="00F759B6"/>
    <w:rsid w:val="00F810F3"/>
    <w:rsid w:val="00F87D4F"/>
    <w:rsid w:val="00F909DD"/>
    <w:rsid w:val="00FA5F6F"/>
    <w:rsid w:val="00FD423A"/>
    <w:rsid w:val="00FF293A"/>
    <w:rsid w:val="00FF3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953D6"/>
  <w15:chartTrackingRefBased/>
  <w15:docId w15:val="{25BFFC0C-DE2F-41D7-890A-F5F4EF6FA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270"/>
    <w:pPr>
      <w:spacing w:after="0" w:line="360" w:lineRule="auto"/>
      <w:jc w:val="both"/>
    </w:pPr>
    <w:rPr>
      <w:rFonts w:ascii="Arial" w:hAnsi="Arial" w:cs="Times New Roman"/>
      <w:szCs w:val="24"/>
      <w:lang w:val="en-GB" w:eastAsia="en-GB"/>
    </w:rPr>
  </w:style>
  <w:style w:type="paragraph" w:styleId="Heading1">
    <w:name w:val="heading 1"/>
    <w:basedOn w:val="Normal"/>
    <w:next w:val="Normal"/>
    <w:link w:val="Heading1Char"/>
    <w:uiPriority w:val="9"/>
    <w:qFormat/>
    <w:rsid w:val="009B33CE"/>
    <w:pPr>
      <w:keepNext/>
      <w:keepLines/>
      <w:spacing w:before="240"/>
      <w:outlineLvl w:val="0"/>
    </w:pPr>
    <w:rPr>
      <w:rFonts w:eastAsiaTheme="majorEastAsia" w:cstheme="minorBidi"/>
      <w:b/>
      <w:sz w:val="28"/>
      <w:szCs w:val="32"/>
      <w:lang w:val="en-US"/>
    </w:rPr>
  </w:style>
  <w:style w:type="paragraph" w:styleId="Heading2">
    <w:name w:val="heading 2"/>
    <w:basedOn w:val="Normal"/>
    <w:next w:val="BodyText"/>
    <w:link w:val="Heading2Char"/>
    <w:uiPriority w:val="9"/>
    <w:unhideWhenUsed/>
    <w:qFormat/>
    <w:rsid w:val="009B33CE"/>
    <w:pPr>
      <w:keepNext/>
      <w:keepLines/>
      <w:spacing w:before="200"/>
      <w:outlineLvl w:val="1"/>
    </w:pPr>
    <w:rPr>
      <w:rFonts w:eastAsiaTheme="majorEastAsia" w:cstheme="majorBidi"/>
      <w:b/>
      <w:bCs/>
      <w:sz w:val="26"/>
      <w:szCs w:val="28"/>
      <w:lang w:val="en-US" w:eastAsia="en-US"/>
    </w:rPr>
  </w:style>
  <w:style w:type="paragraph" w:styleId="Heading3">
    <w:name w:val="heading 3"/>
    <w:basedOn w:val="Normal"/>
    <w:next w:val="Normal"/>
    <w:link w:val="Heading3Char"/>
    <w:uiPriority w:val="9"/>
    <w:unhideWhenUsed/>
    <w:qFormat/>
    <w:rsid w:val="007B7AF5"/>
    <w:pPr>
      <w:keepNext/>
      <w:keepLines/>
      <w:spacing w:before="40"/>
      <w:outlineLvl w:val="2"/>
    </w:pPr>
    <w:rPr>
      <w:rFonts w:eastAsiaTheme="majorEastAsia"/>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3CE"/>
    <w:rPr>
      <w:rFonts w:ascii="Arial" w:eastAsiaTheme="majorEastAsia" w:hAnsi="Arial"/>
      <w:b/>
      <w:sz w:val="28"/>
      <w:szCs w:val="32"/>
      <w:lang w:eastAsia="en-GB"/>
    </w:rPr>
  </w:style>
  <w:style w:type="character" w:customStyle="1" w:styleId="Heading2Char">
    <w:name w:val="Heading 2 Char"/>
    <w:basedOn w:val="DefaultParagraphFont"/>
    <w:link w:val="Heading2"/>
    <w:uiPriority w:val="9"/>
    <w:rsid w:val="009B33CE"/>
    <w:rPr>
      <w:rFonts w:ascii="Arial" w:eastAsiaTheme="majorEastAsia" w:hAnsi="Arial" w:cstheme="majorBidi"/>
      <w:b/>
      <w:bCs/>
      <w:sz w:val="26"/>
      <w:szCs w:val="28"/>
    </w:rPr>
  </w:style>
  <w:style w:type="paragraph" w:styleId="Title">
    <w:name w:val="Title"/>
    <w:basedOn w:val="Normal"/>
    <w:next w:val="Normal"/>
    <w:link w:val="TitleChar"/>
    <w:uiPriority w:val="10"/>
    <w:qFormat/>
    <w:rsid w:val="000D337C"/>
    <w:pPr>
      <w:contextualSpacing/>
      <w:jc w:val="center"/>
    </w:pPr>
    <w:rPr>
      <w:rFonts w:eastAsiaTheme="majorEastAsia"/>
      <w:b/>
      <w:spacing w:val="-10"/>
      <w:kern w:val="28"/>
      <w:sz w:val="56"/>
      <w:szCs w:val="56"/>
    </w:rPr>
  </w:style>
  <w:style w:type="character" w:customStyle="1" w:styleId="TitleChar">
    <w:name w:val="Title Char"/>
    <w:basedOn w:val="DefaultParagraphFont"/>
    <w:link w:val="Title"/>
    <w:uiPriority w:val="10"/>
    <w:rsid w:val="000D337C"/>
    <w:rPr>
      <w:rFonts w:ascii="Times New Roman" w:eastAsiaTheme="majorEastAsia" w:hAnsi="Times New Roman" w:cstheme="majorBidi"/>
      <w:b/>
      <w:spacing w:val="-10"/>
      <w:kern w:val="28"/>
      <w:sz w:val="56"/>
      <w:szCs w:val="56"/>
      <w:lang w:val="en-GB"/>
    </w:rPr>
  </w:style>
  <w:style w:type="paragraph" w:styleId="Caption">
    <w:name w:val="caption"/>
    <w:basedOn w:val="Normal"/>
    <w:next w:val="Normal"/>
    <w:uiPriority w:val="35"/>
    <w:unhideWhenUsed/>
    <w:qFormat/>
    <w:rsid w:val="001F20C2"/>
    <w:rPr>
      <w:iCs/>
      <w:sz w:val="18"/>
      <w:szCs w:val="18"/>
    </w:rPr>
  </w:style>
  <w:style w:type="character" w:customStyle="1" w:styleId="Heading3Char">
    <w:name w:val="Heading 3 Char"/>
    <w:basedOn w:val="DefaultParagraphFont"/>
    <w:link w:val="Heading3"/>
    <w:uiPriority w:val="9"/>
    <w:rsid w:val="007B7AF5"/>
    <w:rPr>
      <w:rFonts w:ascii="Times New Roman" w:eastAsiaTheme="majorEastAsia" w:hAnsi="Times New Roman" w:cstheme="majorBidi"/>
      <w:b/>
      <w:sz w:val="24"/>
      <w:szCs w:val="24"/>
    </w:rPr>
  </w:style>
  <w:style w:type="paragraph" w:styleId="BodyText">
    <w:name w:val="Body Text"/>
    <w:basedOn w:val="Normal"/>
    <w:link w:val="BodyTextChar"/>
    <w:uiPriority w:val="99"/>
    <w:semiHidden/>
    <w:unhideWhenUsed/>
    <w:rsid w:val="00510C30"/>
    <w:pPr>
      <w:spacing w:after="120"/>
    </w:pPr>
  </w:style>
  <w:style w:type="character" w:customStyle="1" w:styleId="BodyTextChar">
    <w:name w:val="Body Text Char"/>
    <w:basedOn w:val="DefaultParagraphFont"/>
    <w:link w:val="BodyText"/>
    <w:uiPriority w:val="99"/>
    <w:semiHidden/>
    <w:rsid w:val="00510C30"/>
    <w:rPr>
      <w:rFonts w:ascii="Arial" w:hAnsi="Arial" w:cs="Times New Roman"/>
      <w:sz w:val="24"/>
      <w:szCs w:val="24"/>
      <w:lang w:val="en-GB" w:eastAsia="en-GB"/>
    </w:rPr>
  </w:style>
  <w:style w:type="paragraph" w:styleId="ListParagraph">
    <w:name w:val="List Paragraph"/>
    <w:basedOn w:val="Normal"/>
    <w:uiPriority w:val="34"/>
    <w:qFormat/>
    <w:rsid w:val="00B10F6B"/>
    <w:pPr>
      <w:ind w:left="720"/>
      <w:contextualSpacing/>
    </w:pPr>
  </w:style>
  <w:style w:type="paragraph" w:styleId="BalloonText">
    <w:name w:val="Balloon Text"/>
    <w:basedOn w:val="Normal"/>
    <w:link w:val="BalloonTextChar"/>
    <w:uiPriority w:val="99"/>
    <w:semiHidden/>
    <w:unhideWhenUsed/>
    <w:rsid w:val="00B9720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208"/>
    <w:rPr>
      <w:rFonts w:ascii="Segoe UI" w:hAnsi="Segoe UI" w:cs="Segoe UI"/>
      <w:sz w:val="18"/>
      <w:szCs w:val="18"/>
      <w:lang w:val="en-GB" w:eastAsia="en-GB"/>
    </w:rPr>
  </w:style>
  <w:style w:type="paragraph" w:styleId="NormalWeb">
    <w:name w:val="Normal (Web)"/>
    <w:basedOn w:val="Normal"/>
    <w:uiPriority w:val="99"/>
    <w:unhideWhenUsed/>
    <w:rsid w:val="001B198B"/>
    <w:pPr>
      <w:spacing w:before="100" w:beforeAutospacing="1" w:after="100" w:afterAutospacing="1" w:line="240" w:lineRule="auto"/>
      <w:jc w:val="left"/>
    </w:pPr>
    <w:rPr>
      <w:rFonts w:ascii="Times New Roman" w:hAnsi="Times New Roman"/>
      <w:sz w:val="24"/>
      <w:lang w:val="en-IN" w:eastAsia="en-IN"/>
    </w:rPr>
  </w:style>
  <w:style w:type="character" w:styleId="Hyperlink">
    <w:name w:val="Hyperlink"/>
    <w:basedOn w:val="DefaultParagraphFont"/>
    <w:uiPriority w:val="99"/>
    <w:unhideWhenUsed/>
    <w:rsid w:val="0019441F"/>
    <w:rPr>
      <w:color w:val="0563C1" w:themeColor="hyperlink"/>
      <w:u w:val="single"/>
    </w:rPr>
  </w:style>
  <w:style w:type="paragraph" w:styleId="Header">
    <w:name w:val="header"/>
    <w:basedOn w:val="Normal"/>
    <w:link w:val="HeaderChar"/>
    <w:uiPriority w:val="99"/>
    <w:unhideWhenUsed/>
    <w:rsid w:val="007A38AD"/>
    <w:pPr>
      <w:tabs>
        <w:tab w:val="center" w:pos="4680"/>
        <w:tab w:val="right" w:pos="9360"/>
      </w:tabs>
      <w:spacing w:line="240" w:lineRule="auto"/>
    </w:pPr>
  </w:style>
  <w:style w:type="character" w:customStyle="1" w:styleId="HeaderChar">
    <w:name w:val="Header Char"/>
    <w:basedOn w:val="DefaultParagraphFont"/>
    <w:link w:val="Header"/>
    <w:uiPriority w:val="99"/>
    <w:rsid w:val="007A38AD"/>
    <w:rPr>
      <w:rFonts w:ascii="Arial" w:hAnsi="Arial" w:cs="Times New Roman"/>
      <w:szCs w:val="24"/>
      <w:lang w:val="en-GB" w:eastAsia="en-GB"/>
    </w:rPr>
  </w:style>
  <w:style w:type="paragraph" w:styleId="Footer">
    <w:name w:val="footer"/>
    <w:basedOn w:val="Normal"/>
    <w:link w:val="FooterChar"/>
    <w:uiPriority w:val="99"/>
    <w:unhideWhenUsed/>
    <w:rsid w:val="007A38AD"/>
    <w:pPr>
      <w:tabs>
        <w:tab w:val="center" w:pos="4680"/>
        <w:tab w:val="right" w:pos="9360"/>
      </w:tabs>
      <w:spacing w:line="240" w:lineRule="auto"/>
    </w:pPr>
  </w:style>
  <w:style w:type="character" w:customStyle="1" w:styleId="FooterChar">
    <w:name w:val="Footer Char"/>
    <w:basedOn w:val="DefaultParagraphFont"/>
    <w:link w:val="Footer"/>
    <w:uiPriority w:val="99"/>
    <w:rsid w:val="007A38AD"/>
    <w:rPr>
      <w:rFonts w:ascii="Arial" w:hAnsi="Arial" w:cs="Times New Roman"/>
      <w:szCs w:val="24"/>
      <w:lang w:val="en-GB" w:eastAsia="en-GB"/>
    </w:rPr>
  </w:style>
  <w:style w:type="paragraph" w:styleId="TOCHeading">
    <w:name w:val="TOC Heading"/>
    <w:basedOn w:val="Heading1"/>
    <w:next w:val="Normal"/>
    <w:uiPriority w:val="39"/>
    <w:unhideWhenUsed/>
    <w:qFormat/>
    <w:rsid w:val="007A38AD"/>
    <w:pPr>
      <w:spacing w:line="259" w:lineRule="auto"/>
      <w:jc w:val="left"/>
      <w:outlineLvl w:val="9"/>
    </w:pPr>
    <w:rPr>
      <w:rFonts w:asciiTheme="majorHAnsi" w:hAnsiTheme="majorHAnsi" w:cstheme="majorBidi"/>
      <w:b w:val="0"/>
      <w:color w:val="2F5496" w:themeColor="accent1" w:themeShade="BF"/>
      <w:sz w:val="32"/>
      <w:lang w:eastAsia="en-US"/>
    </w:rPr>
  </w:style>
  <w:style w:type="paragraph" w:styleId="TOC1">
    <w:name w:val="toc 1"/>
    <w:basedOn w:val="Normal"/>
    <w:next w:val="Normal"/>
    <w:autoRedefine/>
    <w:uiPriority w:val="39"/>
    <w:unhideWhenUsed/>
    <w:rsid w:val="007A38AD"/>
    <w:pPr>
      <w:spacing w:after="100"/>
    </w:pPr>
  </w:style>
  <w:style w:type="paragraph" w:styleId="TOC2">
    <w:name w:val="toc 2"/>
    <w:basedOn w:val="Normal"/>
    <w:next w:val="Normal"/>
    <w:autoRedefine/>
    <w:uiPriority w:val="39"/>
    <w:unhideWhenUsed/>
    <w:rsid w:val="007A38AD"/>
    <w:pPr>
      <w:spacing w:after="100"/>
      <w:ind w:left="220"/>
    </w:pPr>
  </w:style>
  <w:style w:type="paragraph" w:styleId="TOC3">
    <w:name w:val="toc 3"/>
    <w:basedOn w:val="Normal"/>
    <w:next w:val="Normal"/>
    <w:autoRedefine/>
    <w:uiPriority w:val="39"/>
    <w:unhideWhenUsed/>
    <w:rsid w:val="007A38AD"/>
    <w:pPr>
      <w:spacing w:after="100"/>
      <w:ind w:left="440"/>
    </w:pPr>
  </w:style>
  <w:style w:type="paragraph" w:styleId="TableofFigures">
    <w:name w:val="table of figures"/>
    <w:basedOn w:val="Normal"/>
    <w:next w:val="Normal"/>
    <w:uiPriority w:val="99"/>
    <w:unhideWhenUsed/>
    <w:rsid w:val="000D13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372836">
      <w:bodyDiv w:val="1"/>
      <w:marLeft w:val="0"/>
      <w:marRight w:val="0"/>
      <w:marTop w:val="0"/>
      <w:marBottom w:val="0"/>
      <w:divBdr>
        <w:top w:val="none" w:sz="0" w:space="0" w:color="auto"/>
        <w:left w:val="none" w:sz="0" w:space="0" w:color="auto"/>
        <w:bottom w:val="none" w:sz="0" w:space="0" w:color="auto"/>
        <w:right w:val="none" w:sz="0" w:space="0" w:color="auto"/>
      </w:divBdr>
    </w:div>
    <w:div w:id="340089441">
      <w:bodyDiv w:val="1"/>
      <w:marLeft w:val="0"/>
      <w:marRight w:val="0"/>
      <w:marTop w:val="0"/>
      <w:marBottom w:val="0"/>
      <w:divBdr>
        <w:top w:val="none" w:sz="0" w:space="0" w:color="auto"/>
        <w:left w:val="none" w:sz="0" w:space="0" w:color="auto"/>
        <w:bottom w:val="none" w:sz="0" w:space="0" w:color="auto"/>
        <w:right w:val="none" w:sz="0" w:space="0" w:color="auto"/>
      </w:divBdr>
    </w:div>
    <w:div w:id="527761574">
      <w:bodyDiv w:val="1"/>
      <w:marLeft w:val="0"/>
      <w:marRight w:val="0"/>
      <w:marTop w:val="0"/>
      <w:marBottom w:val="0"/>
      <w:divBdr>
        <w:top w:val="none" w:sz="0" w:space="0" w:color="auto"/>
        <w:left w:val="none" w:sz="0" w:space="0" w:color="auto"/>
        <w:bottom w:val="none" w:sz="0" w:space="0" w:color="auto"/>
        <w:right w:val="none" w:sz="0" w:space="0" w:color="auto"/>
      </w:divBdr>
    </w:div>
    <w:div w:id="618805469">
      <w:bodyDiv w:val="1"/>
      <w:marLeft w:val="0"/>
      <w:marRight w:val="0"/>
      <w:marTop w:val="0"/>
      <w:marBottom w:val="0"/>
      <w:divBdr>
        <w:top w:val="none" w:sz="0" w:space="0" w:color="auto"/>
        <w:left w:val="none" w:sz="0" w:space="0" w:color="auto"/>
        <w:bottom w:val="none" w:sz="0" w:space="0" w:color="auto"/>
        <w:right w:val="none" w:sz="0" w:space="0" w:color="auto"/>
      </w:divBdr>
    </w:div>
    <w:div w:id="812646442">
      <w:bodyDiv w:val="1"/>
      <w:marLeft w:val="0"/>
      <w:marRight w:val="0"/>
      <w:marTop w:val="0"/>
      <w:marBottom w:val="0"/>
      <w:divBdr>
        <w:top w:val="none" w:sz="0" w:space="0" w:color="auto"/>
        <w:left w:val="none" w:sz="0" w:space="0" w:color="auto"/>
        <w:bottom w:val="none" w:sz="0" w:space="0" w:color="auto"/>
        <w:right w:val="none" w:sz="0" w:space="0" w:color="auto"/>
      </w:divBdr>
    </w:div>
    <w:div w:id="1260216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mdpi.com/477224"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academia.edu/download/79116055/300-302.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researchgate.net/profile/Kirti-Mahajan/publication/332115080_Advanced_Charting_Techniques_of_Microsoft_Excel_2016_Aiming_Visualization/links/5fe46a0c45851553a0e75a6c/Advanced-Charting-Techniques-of-Microsoft-Excel-2016-Aiming-Visualization.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stec.univ-ovidius.ro/html/anale/RO/wp-content/uploads/2019/08/5-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books.google.com/books?hl=en&amp;lr=&amp;id=ilWKDwAAQBAJ&amp;oi=fnd&amp;pg=PP14&amp;dq=creating+visualization+on+excel&amp;ots=Duo8096dla&amp;sig=UhuMGZU1LSXczZfWkWEsIxA11Eo"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frontiersin.org/articles/10.3389/fmats.2019.00110/full" TargetMode="External"/><Relationship Id="rId36" Type="http://schemas.openxmlformats.org/officeDocument/2006/relationships/hyperlink" Target="https://www.sciencedirect.com/science/article/pii/S0099133321000884"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sciencedirect.com/science/article/pii/S095741742030823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books.google.com/books?hl=en&amp;lr=&amp;id=p9B6EAAAQBAJ&amp;oi=fnd&amp;pg=PA1&amp;dq=Excel+for+dashboard&amp;ots=eeelRdjBhZ&amp;sig=eWXCj6saG1TCHrntSYcGTEJjYh4" TargetMode="External"/><Relationship Id="rId30" Type="http://schemas.openxmlformats.org/officeDocument/2006/relationships/hyperlink" Target="https://www.sciencedirect.com/science/article/pii/S0736584519300559" TargetMode="External"/><Relationship Id="rId35" Type="http://schemas.openxmlformats.org/officeDocument/2006/relationships/hyperlink" Target="https://joss.theoj.org/papers/10.21105/joss.03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FC394-897A-4110-9118-DBFF1B131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3863</Words>
  <Characters>22021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veronica cusciac</cp:lastModifiedBy>
  <cp:revision>2</cp:revision>
  <dcterms:created xsi:type="dcterms:W3CDTF">2023-03-24T18:47:00Z</dcterms:created>
  <dcterms:modified xsi:type="dcterms:W3CDTF">2023-03-24T18:47:00Z</dcterms:modified>
</cp:coreProperties>
</file>