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2DF1" w:rsidRPr="004D0100" w:rsidRDefault="0009166E" w:rsidP="0009166E">
      <w:pPr>
        <w:pStyle w:val="Title"/>
        <w:ind w:left="850" w:right="850"/>
        <w:jc w:val="center"/>
        <w:rPr>
          <w:b/>
          <w:i/>
          <w:color w:val="auto"/>
          <w:sz w:val="72"/>
          <w:u w:val="single"/>
        </w:rPr>
      </w:pPr>
      <w:r>
        <w:rPr>
          <w:b/>
          <w:i/>
          <w:color w:val="auto"/>
          <w:sz w:val="72"/>
          <w:u w:val="single"/>
        </w:rPr>
        <w:t>Beth y ddylem ni</w:t>
      </w:r>
      <w:r w:rsidR="002A7CB0" w:rsidRPr="004D0100">
        <w:rPr>
          <w:b/>
          <w:i/>
          <w:color w:val="auto"/>
          <w:sz w:val="72"/>
          <w:u w:val="single"/>
        </w:rPr>
        <w:t xml:space="preserve"> ystyried wrth wneud ymchwil moesegol?</w:t>
      </w:r>
      <w:bookmarkStart w:id="0" w:name="_GoBack"/>
      <w:bookmarkEnd w:id="0"/>
    </w:p>
    <w:p w:rsidR="002A7CB0" w:rsidRDefault="002A7CB0" w:rsidP="0009166E">
      <w:pPr>
        <w:ind w:left="850" w:right="850"/>
      </w:pPr>
    </w:p>
    <w:p w:rsidR="002A7CB0" w:rsidRDefault="002A7CB0" w:rsidP="0009166E">
      <w:pPr>
        <w:ind w:left="850" w:right="850"/>
        <w:jc w:val="both"/>
      </w:pPr>
    </w:p>
    <w:p w:rsidR="00EB48B8" w:rsidRPr="004D0100" w:rsidRDefault="00207DDC" w:rsidP="0009166E">
      <w:pPr>
        <w:pStyle w:val="Heading2"/>
        <w:ind w:left="850" w:right="850"/>
        <w:rPr>
          <w:b/>
          <w:sz w:val="40"/>
        </w:rPr>
      </w:pPr>
      <w:r w:rsidRPr="004D0100">
        <w:rPr>
          <w:b/>
          <w:sz w:val="40"/>
        </w:rPr>
        <w:t>Cynnwys:</w:t>
      </w:r>
    </w:p>
    <w:p w:rsidR="002F5581" w:rsidRPr="004D0100" w:rsidRDefault="002F5581" w:rsidP="0009166E">
      <w:pPr>
        <w:pStyle w:val="Heading2"/>
        <w:ind w:left="850" w:right="850"/>
        <w:jc w:val="both"/>
        <w:rPr>
          <w:sz w:val="36"/>
        </w:rPr>
      </w:pPr>
    </w:p>
    <w:p w:rsidR="00207DDC" w:rsidRPr="004D0100" w:rsidRDefault="00207DDC" w:rsidP="0009166E">
      <w:pPr>
        <w:pStyle w:val="Heading2"/>
        <w:ind w:left="850" w:right="850"/>
        <w:jc w:val="both"/>
        <w:rPr>
          <w:sz w:val="36"/>
        </w:rPr>
      </w:pPr>
      <w:r w:rsidRPr="004D0100">
        <w:rPr>
          <w:sz w:val="36"/>
        </w:rPr>
        <w:t>Beth yw Moeseg?</w:t>
      </w:r>
    </w:p>
    <w:p w:rsidR="005B587C" w:rsidRPr="004D0100" w:rsidRDefault="00152DF1" w:rsidP="0009166E">
      <w:pPr>
        <w:pStyle w:val="Subtitle"/>
        <w:ind w:left="850" w:right="850"/>
        <w:jc w:val="both"/>
        <w:rPr>
          <w:sz w:val="32"/>
        </w:rPr>
      </w:pPr>
      <w:r w:rsidRPr="004D0100">
        <w:rPr>
          <w:sz w:val="32"/>
        </w:rPr>
        <w:t>Trionglu</w:t>
      </w:r>
    </w:p>
    <w:p w:rsidR="005B587C" w:rsidRPr="004D0100" w:rsidRDefault="005B587C" w:rsidP="0009166E">
      <w:pPr>
        <w:pStyle w:val="Subtitle"/>
        <w:ind w:left="850" w:right="850"/>
        <w:jc w:val="both"/>
        <w:rPr>
          <w:sz w:val="32"/>
        </w:rPr>
      </w:pPr>
      <w:r w:rsidRPr="004D0100">
        <w:rPr>
          <w:sz w:val="32"/>
        </w:rPr>
        <w:t>Fathau o casglu data</w:t>
      </w:r>
    </w:p>
    <w:p w:rsidR="004C6509" w:rsidRPr="004D0100" w:rsidRDefault="004C6509" w:rsidP="0009166E">
      <w:pPr>
        <w:pStyle w:val="Heading2"/>
        <w:ind w:left="850" w:right="850"/>
        <w:jc w:val="both"/>
        <w:rPr>
          <w:sz w:val="36"/>
        </w:rPr>
      </w:pPr>
      <w:bookmarkStart w:id="1" w:name="_Hlk496551076"/>
    </w:p>
    <w:p w:rsidR="00207DDC" w:rsidRPr="004D0100" w:rsidRDefault="00152DF1" w:rsidP="0009166E">
      <w:pPr>
        <w:pStyle w:val="Heading2"/>
        <w:ind w:left="850" w:right="850"/>
        <w:jc w:val="both"/>
        <w:rPr>
          <w:sz w:val="36"/>
        </w:rPr>
      </w:pPr>
      <w:r w:rsidRPr="004D0100">
        <w:rPr>
          <w:sz w:val="36"/>
        </w:rPr>
        <w:t>Yr camau I’w c</w:t>
      </w:r>
      <w:r w:rsidR="004D0100">
        <w:rPr>
          <w:sz w:val="36"/>
        </w:rPr>
        <w:t>h</w:t>
      </w:r>
      <w:r w:rsidRPr="004D0100">
        <w:rPr>
          <w:sz w:val="36"/>
        </w:rPr>
        <w:t>ymrud ac rhai s</w:t>
      </w:r>
      <w:r w:rsidR="00207DDC" w:rsidRPr="004D0100">
        <w:rPr>
          <w:sz w:val="36"/>
        </w:rPr>
        <w:t>yniadau pwysig I’w ystyried wrth wneud ymchwil moeseg</w:t>
      </w:r>
      <w:r w:rsidR="002A7CB0" w:rsidRPr="004D0100">
        <w:rPr>
          <w:sz w:val="36"/>
        </w:rPr>
        <w:t>ol</w:t>
      </w:r>
    </w:p>
    <w:bookmarkEnd w:id="1"/>
    <w:p w:rsidR="006F3310" w:rsidRPr="004D0100" w:rsidRDefault="002F5581" w:rsidP="0009166E">
      <w:pPr>
        <w:pStyle w:val="Subtitle"/>
        <w:ind w:left="850" w:right="850"/>
        <w:jc w:val="both"/>
        <w:rPr>
          <w:sz w:val="32"/>
        </w:rPr>
      </w:pPr>
      <w:r w:rsidRPr="004D0100">
        <w:rPr>
          <w:sz w:val="32"/>
        </w:rPr>
        <w:t>Deddf Hawliau Plant</w:t>
      </w:r>
    </w:p>
    <w:p w:rsidR="006F3310" w:rsidRPr="004D0100" w:rsidRDefault="002F5581" w:rsidP="0009166E">
      <w:pPr>
        <w:pStyle w:val="Subtitle"/>
        <w:ind w:left="850" w:right="850"/>
        <w:jc w:val="both"/>
        <w:rPr>
          <w:sz w:val="32"/>
        </w:rPr>
      </w:pPr>
      <w:r w:rsidRPr="004D0100">
        <w:rPr>
          <w:sz w:val="32"/>
        </w:rPr>
        <w:t xml:space="preserve">Polisiau Diogelu Phlant </w:t>
      </w:r>
    </w:p>
    <w:p w:rsidR="006F3310" w:rsidRPr="004D0100" w:rsidRDefault="002F5581" w:rsidP="0009166E">
      <w:pPr>
        <w:pStyle w:val="Subtitle"/>
        <w:ind w:left="850" w:right="850"/>
        <w:jc w:val="both"/>
        <w:rPr>
          <w:sz w:val="32"/>
        </w:rPr>
      </w:pPr>
      <w:r w:rsidRPr="004D0100">
        <w:rPr>
          <w:sz w:val="32"/>
        </w:rPr>
        <w:t>Asesiadau Risg</w:t>
      </w:r>
    </w:p>
    <w:p w:rsidR="00152DF1" w:rsidRPr="004D0100" w:rsidRDefault="004D0100" w:rsidP="0009166E">
      <w:pPr>
        <w:pStyle w:val="Subtitle"/>
        <w:ind w:left="850" w:right="850"/>
        <w:rPr>
          <w:sz w:val="32"/>
        </w:rPr>
      </w:pPr>
      <w:bookmarkStart w:id="2" w:name="_Hlk497217775"/>
      <w:r w:rsidRPr="004D0100">
        <w:drawing>
          <wp:anchor distT="0" distB="0" distL="114300" distR="114300" simplePos="0" relativeHeight="251660288" behindDoc="0" locked="0" layoutInCell="1" allowOverlap="1" wp14:anchorId="61047044">
            <wp:simplePos x="0" y="0"/>
            <wp:positionH relativeFrom="margin">
              <wp:align>center</wp:align>
            </wp:positionH>
            <wp:positionV relativeFrom="paragraph">
              <wp:posOffset>313690</wp:posOffset>
            </wp:positionV>
            <wp:extent cx="3470910" cy="237744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70910" cy="2377440"/>
                    </a:xfrm>
                    <a:prstGeom prst="rect">
                      <a:avLst/>
                    </a:prstGeom>
                  </pic:spPr>
                </pic:pic>
              </a:graphicData>
            </a:graphic>
            <wp14:sizeRelH relativeFrom="page">
              <wp14:pctWidth>0</wp14:pctWidth>
            </wp14:sizeRelH>
            <wp14:sizeRelV relativeFrom="page">
              <wp14:pctHeight>0</wp14:pctHeight>
            </wp14:sizeRelV>
          </wp:anchor>
        </w:drawing>
      </w:r>
      <w:r w:rsidR="002F5581" w:rsidRPr="004D0100">
        <w:rPr>
          <w:sz w:val="32"/>
        </w:rPr>
        <w:t>Cydsyniad Gwybodus Gwirfoddol</w:t>
      </w:r>
    </w:p>
    <w:bookmarkEnd w:id="2"/>
    <w:p w:rsidR="002A7CB0" w:rsidRDefault="002A7CB0" w:rsidP="0009166E">
      <w:pPr>
        <w:ind w:left="850" w:right="850"/>
      </w:pPr>
    </w:p>
    <w:p w:rsidR="002A7CB0" w:rsidRDefault="004D0100" w:rsidP="0009166E">
      <w:pPr>
        <w:ind w:left="850" w:right="850"/>
      </w:pPr>
      <w:r>
        <w:t>Clip art (dim dyddiad)</w:t>
      </w:r>
    </w:p>
    <w:p w:rsidR="004D0100" w:rsidRDefault="004D0100" w:rsidP="0009166E">
      <w:pPr>
        <w:ind w:left="850" w:right="850"/>
      </w:pPr>
    </w:p>
    <w:p w:rsidR="002A7CB0" w:rsidRDefault="002A7CB0" w:rsidP="0009166E">
      <w:pPr>
        <w:pStyle w:val="Heading2"/>
        <w:ind w:left="850" w:right="850"/>
      </w:pPr>
      <w:r>
        <w:t>Beth yw Moeseg?</w:t>
      </w:r>
    </w:p>
    <w:p w:rsidR="002A7CB0" w:rsidRDefault="00083346" w:rsidP="0009166E">
      <w:pPr>
        <w:ind w:left="850" w:right="850"/>
      </w:pPr>
      <w:r>
        <w:t xml:space="preserve">Yn ol </w:t>
      </w:r>
      <w:r w:rsidR="00EE42C6">
        <w:t>yr BBC (2014) ystyr moeseg yw cynllun sydd yn effeithio fel mae pobl yn gw</w:t>
      </w:r>
      <w:r w:rsidR="00F655E7">
        <w:t>n</w:t>
      </w:r>
      <w:r w:rsidR="00EE42C6">
        <w:t>eud penderfyniadau a fydd yn effeithio ar ei bywydau yn y dyfodol. Mae’r cynllun yma yn cynnwys egwyddorion moesol sydd yn cysylltiedig a beth sy’n dda ac yn wael I unigoolion ac ein cymdeithas cyffredinol</w:t>
      </w:r>
      <w:r w:rsidR="00F655E7">
        <w:t xml:space="preserve"> (BBC, 2014)</w:t>
      </w:r>
      <w:r w:rsidR="00EE42C6">
        <w:t xml:space="preserve">. </w:t>
      </w:r>
      <w:r w:rsidR="00F655E7">
        <w:t>Mewn mwy o dyfnder mae hyn yn cynnwys ein cyfrifoldebau ni o fewn y byd ac ystyriaeth o beth sy’n cywir ac yn anghywir ac yn</w:t>
      </w:r>
      <w:r w:rsidR="00A33069">
        <w:t>a’n</w:t>
      </w:r>
      <w:r w:rsidR="00F655E7">
        <w:t xml:space="preserve"> wneud penderfyniad moesol wrth </w:t>
      </w:r>
      <w:r w:rsidR="00A33069">
        <w:t xml:space="preserve">ystyried yr gwybodaeth yna (BBC, 2014). </w:t>
      </w:r>
    </w:p>
    <w:p w:rsidR="00A33069" w:rsidRDefault="00A33069" w:rsidP="0009166E">
      <w:pPr>
        <w:ind w:left="850" w:right="850"/>
      </w:pPr>
      <w:r>
        <w:t>Yn aml nid oes un ateb cywir ond llawer felly sy’n cysylltiedig I’n cwestiynau moesol ac oherwydd ni mae gwneud penderfyniad yn gallu bod yn her, ond mae rhaid I penderfyniad cael ei wneud. Yn y sefyllfa yma fydde’r unigolyn yn cael ei gorfodi I cymrud cyfrifoldeb am ei penderfyniadau ei hunain.</w:t>
      </w:r>
    </w:p>
    <w:p w:rsidR="0037285A" w:rsidRDefault="00A33069" w:rsidP="0009166E">
      <w:pPr>
        <w:ind w:left="850" w:right="850"/>
      </w:pPr>
      <w:r>
        <w:t>Dyma ble mae trionglu yn ddod I mewn I’r ymchwil er mwyn I’ch eteb ddod yn rhwyddach.</w:t>
      </w:r>
      <w:r w:rsidR="00C43233">
        <w:t xml:space="preserve"> Mae trionglu yn cynnwys defnyddio mwy nag un fethadoleg ymchwil sydd felly yn rhoi llawer o canlynia</w:t>
      </w:r>
      <w:r w:rsidR="004D0100">
        <w:t xml:space="preserve">dau gwahanol </w:t>
      </w:r>
      <w:proofErr w:type="gramStart"/>
      <w:r w:rsidR="004D0100">
        <w:t>iddych</w:t>
      </w:r>
      <w:r w:rsidR="0037285A">
        <w:t>( Hoffman</w:t>
      </w:r>
      <w:proofErr w:type="gramEnd"/>
      <w:r w:rsidR="0037285A">
        <w:t>, 2009).</w:t>
      </w:r>
    </w:p>
    <w:p w:rsidR="00EC5C8C" w:rsidRDefault="0037285A" w:rsidP="0009166E">
      <w:pPr>
        <w:ind w:left="850" w:right="850"/>
      </w:pPr>
      <w:r>
        <w:t>G</w:t>
      </w:r>
      <w:r w:rsidR="00C43233">
        <w:t>all hyn cynnwys</w:t>
      </w:r>
      <w:r w:rsidR="00EC5C8C">
        <w:t>;</w:t>
      </w:r>
    </w:p>
    <w:p w:rsidR="00EC5C8C" w:rsidRDefault="00EC5C8C" w:rsidP="0009166E">
      <w:pPr>
        <w:ind w:left="850" w:right="850"/>
      </w:pPr>
    </w:p>
    <w:p w:rsidR="0037285A" w:rsidRDefault="00EC5C8C" w:rsidP="0009166E">
      <w:pPr>
        <w:pStyle w:val="ListParagraph"/>
        <w:numPr>
          <w:ilvl w:val="0"/>
          <w:numId w:val="7"/>
        </w:numPr>
        <w:ind w:left="850" w:right="850"/>
      </w:pPr>
      <w:r>
        <w:t xml:space="preserve">Defnyddio Holiadur- Fydde defnyddio’r math yma o casglu gwybodaeth yn rhoi </w:t>
      </w:r>
      <w:r w:rsidR="00E7206D">
        <w:t>un o ddau fath o data iddych. D</w:t>
      </w:r>
      <w:r>
        <w:t>ata meintion</w:t>
      </w:r>
      <w:r w:rsidR="00E7206D">
        <w:t>, hynnu</w:t>
      </w:r>
      <w:r w:rsidR="005B67F0">
        <w:t xml:space="preserve"> </w:t>
      </w:r>
      <w:r>
        <w:t>yw</w:t>
      </w:r>
      <w:r w:rsidR="005B67F0">
        <w:t xml:space="preserve"> </w:t>
      </w:r>
      <w:r>
        <w:t>data sydd yn gallu cael ei rhoi mewn I rhif neu cael ei ddangos yn ffyrf graff.</w:t>
      </w:r>
      <w:r w:rsidR="005B67F0">
        <w:t xml:space="preserve"> Neu data ansoddol sy’n defnyddio geirfa/ themau o atebion wedi ei rhoi at ei gilydd. </w:t>
      </w:r>
      <w:r w:rsidR="0037285A">
        <w:t>(Milne, 1999).</w:t>
      </w:r>
    </w:p>
    <w:p w:rsidR="0009166E" w:rsidRDefault="0009166E" w:rsidP="0009166E">
      <w:pPr>
        <w:pStyle w:val="ListParagraph"/>
        <w:ind w:left="850" w:right="850"/>
      </w:pPr>
    </w:p>
    <w:p w:rsidR="0037285A" w:rsidRDefault="00EC5C8C" w:rsidP="0009166E">
      <w:pPr>
        <w:pStyle w:val="ListParagraph"/>
        <w:numPr>
          <w:ilvl w:val="0"/>
          <w:numId w:val="7"/>
        </w:numPr>
        <w:ind w:left="850" w:right="850"/>
      </w:pPr>
      <w:r>
        <w:t>Cynal Arsylwadau- Wrth wneud hyn mae’n bwysig ystyried y paratoi er mwyn sicrhau bod eich canlyniadau o safon uchel. Gall hyn cynnwys dod lawr I lefel gallu’r plantyn, dod I nabod y plant cyn ni er mwyn osgoi ymhariad ar ei arfer o wneud pethau ac hefyd eglurhad I’r staff arall fel bod</w:t>
      </w:r>
      <w:r w:rsidR="0037285A">
        <w:t xml:space="preserve"> nhw’n deal beth ydych yn wneud (Spreeuwenberg, 2015).</w:t>
      </w:r>
    </w:p>
    <w:p w:rsidR="0037285A" w:rsidRDefault="0037285A" w:rsidP="0009166E">
      <w:pPr>
        <w:ind w:left="850" w:right="850"/>
      </w:pPr>
    </w:p>
    <w:p w:rsidR="00EC5C8C" w:rsidRDefault="00EC5C8C" w:rsidP="0009166E">
      <w:pPr>
        <w:pStyle w:val="ListParagraph"/>
        <w:numPr>
          <w:ilvl w:val="0"/>
          <w:numId w:val="7"/>
        </w:numPr>
        <w:ind w:left="850" w:right="850"/>
      </w:pPr>
      <w:r>
        <w:t>Defnyddio Cyfweliad- Gall hyn fod yn Strwythuredig, Lled-strwythuredig neu’n distrwythyr yn dibynnu ar y fath o dyf</w:t>
      </w:r>
      <w:r w:rsidR="0037285A">
        <w:t>nder hoffwch</w:t>
      </w:r>
      <w:r w:rsidR="0009166E">
        <w:t xml:space="preserve"> cael yn yr atebion (Valenzuela a Shrivastava, dim dyddiad).</w:t>
      </w:r>
    </w:p>
    <w:p w:rsidR="00EC5C8C" w:rsidRPr="00EC5C8C" w:rsidRDefault="00EC5C8C" w:rsidP="0009166E">
      <w:pPr>
        <w:ind w:left="850" w:right="850"/>
        <w:rPr>
          <w:sz w:val="24"/>
        </w:rPr>
      </w:pPr>
    </w:p>
    <w:p w:rsidR="00083346" w:rsidRDefault="00EC5C8C" w:rsidP="0009166E">
      <w:pPr>
        <w:pStyle w:val="Heading2"/>
        <w:ind w:left="850" w:right="850"/>
        <w:jc w:val="center"/>
        <w:rPr>
          <w:u w:val="single"/>
        </w:rPr>
      </w:pPr>
      <w:r w:rsidRPr="00EC5C8C">
        <w:rPr>
          <w:u w:val="single"/>
        </w:rPr>
        <w:t>Yr camau I’w cymrud ac rhai syniadau pwysig I’w ystyried wrth wneud ymchwil moesegol</w:t>
      </w:r>
    </w:p>
    <w:p w:rsidR="00BC55A6" w:rsidRDefault="00BC55A6" w:rsidP="0009166E">
      <w:pPr>
        <w:ind w:left="850" w:right="850"/>
      </w:pPr>
    </w:p>
    <w:p w:rsidR="00BC55A6" w:rsidRDefault="0035756C" w:rsidP="0009166E">
      <w:pPr>
        <w:ind w:left="850" w:right="850"/>
      </w:pPr>
      <w:r>
        <w:t xml:space="preserve">Yn gyntaf mae rhaid ystyried y fath o ymchwil yr ydych yn wneud a beth yr </w:t>
      </w:r>
      <w:r w:rsidR="00A26FD5">
        <w:t>ydych yn disgwyl darganfod yn eich casgliad</w:t>
      </w:r>
      <w:r>
        <w:t xml:space="preserve">. Mae’r fathau gwahanol o ymchwil yn cynnwys ymchwil cynradd ac ymchwill eilaidd. Ymchwil cynradd yw ymchwil </w:t>
      </w:r>
      <w:r w:rsidR="000B5688">
        <w:t xml:space="preserve">llaw cyntaf sydd wedi cael ei wneud gan rhywun oedd yn rhan o’r </w:t>
      </w:r>
      <w:r w:rsidR="00DF1C18">
        <w:t xml:space="preserve">astudiaeth (Study.com, 2017). Un ffordd o’I edrych arno yw </w:t>
      </w:r>
      <w:r w:rsidR="00417038">
        <w:t>fel ymchwil gwreiddiol ac mae’n cael ei difinio gan Stud</w:t>
      </w:r>
      <w:r w:rsidR="00A26FD5">
        <w:t xml:space="preserve">y.com (2017) fel ffurf sydd yn </w:t>
      </w:r>
      <w:r w:rsidR="00417038">
        <w:t xml:space="preserve">amrywio ar fel mae ymchwilwyr yn ceisio cymrud mas yr ymchwil, ond yn dilyn ffurf gwyddonol pob tro. </w:t>
      </w:r>
    </w:p>
    <w:p w:rsidR="00417038" w:rsidRDefault="00417038" w:rsidP="0009166E">
      <w:pPr>
        <w:ind w:left="850" w:right="850"/>
      </w:pPr>
      <w:r>
        <w:t xml:space="preserve">Mae ymchwil eilaidd ar y llaw arall yn cael ei difinio fel dadansoddiad o’r gwybodaeth y </w:t>
      </w:r>
      <w:proofErr w:type="gramStart"/>
      <w:r>
        <w:t>darganfodwyd  o’r</w:t>
      </w:r>
      <w:proofErr w:type="gramEnd"/>
      <w:r>
        <w:t xml:space="preserve"> ymchwil cynradd. Mae’r fath o ymchwil yma yn cynnwys casglu data cynradd sydd yn perthnasol yn eich ymchwiliad a cymharu beth mae’r ymchwil wedi </w:t>
      </w:r>
      <w:r>
        <w:lastRenderedPageBreak/>
        <w:t>darganfod. Er enghraifft, defnyddio dwy erthygl cynradd ac yn rhoi eglurhad o’r hyn sydd wedi cael ei darganfod yn barod.</w:t>
      </w:r>
    </w:p>
    <w:p w:rsidR="004232AC" w:rsidRDefault="004232AC" w:rsidP="0009166E">
      <w:pPr>
        <w:ind w:left="850" w:right="850"/>
      </w:pPr>
    </w:p>
    <w:p w:rsidR="00B144F8" w:rsidRDefault="00B144F8" w:rsidP="0009166E">
      <w:pPr>
        <w:ind w:left="850" w:right="850"/>
      </w:pPr>
      <w:r>
        <w:t xml:space="preserve">Mae’r fath o ymchwil a wnewch a’r ffyrdd o casglu’r gwybodaeth yna yn bwysig iawn I’w ystyried yn eich arbrofion </w:t>
      </w:r>
      <w:proofErr w:type="gramStart"/>
      <w:r>
        <w:t>hefyd</w:t>
      </w:r>
      <w:r w:rsidR="003F7F4C">
        <w:t>(</w:t>
      </w:r>
      <w:proofErr w:type="gramEnd"/>
      <w:r w:rsidR="003F7F4C">
        <w:t>Child Care and Early Education, 2016)</w:t>
      </w:r>
      <w:r>
        <w:t>. Un ffyrdd o casglu gwybodaeth yw I creu holiadur sydd yn effeithiol ond nid yw’n cynnwys l</w:t>
      </w:r>
      <w:r w:rsidR="009A3798">
        <w:t>lawer o manylder. Wrth wneud holiadur mae’n bwysig ystyried yr canlynol;</w:t>
      </w:r>
    </w:p>
    <w:p w:rsidR="00B16404" w:rsidRDefault="00B16404" w:rsidP="0009166E">
      <w:pPr>
        <w:ind w:left="850" w:right="850"/>
      </w:pPr>
      <w:r>
        <w:t xml:space="preserve">Buddion </w:t>
      </w:r>
    </w:p>
    <w:p w:rsidR="00B16404" w:rsidRDefault="00B16404" w:rsidP="0009166E">
      <w:pPr>
        <w:ind w:left="850" w:right="850"/>
      </w:pPr>
      <w:r>
        <w:t xml:space="preserve">Yn ol Coolican (2004) mae holiaduron yn </w:t>
      </w:r>
      <w:r w:rsidR="002465D4">
        <w:t>defnyddiol pryd mae diddordeb yr poblagaeth yn enfawr neu wedi’I wasgaru ardraws ardal sy’n llawer o faint. Mantais arall yw bod holiadur yn gwneud en posib I creu amcangyfrifon o’r nodweddion heb gorfod gwario llawer o amser ac arian yn cyfweld efo pob unigolyn. Ac felly mae hefyd yn dangos I fod yn ffyrdd gost effeithiol o casglu gwybodaeth (</w:t>
      </w:r>
      <w:r w:rsidR="003145D0">
        <w:t>Roberts-Holmes, G. 2011).</w:t>
      </w:r>
    </w:p>
    <w:p w:rsidR="003145D0" w:rsidRDefault="003145D0" w:rsidP="0009166E">
      <w:pPr>
        <w:ind w:left="850" w:right="850"/>
      </w:pPr>
      <w:r>
        <w:t>Anfanteison</w:t>
      </w:r>
    </w:p>
    <w:p w:rsidR="00A26FD5" w:rsidRDefault="003145D0" w:rsidP="0009166E">
      <w:pPr>
        <w:ind w:left="850" w:right="850"/>
      </w:pPr>
      <w:r>
        <w:t xml:space="preserve">Yn ol Mukherij, P a Albon, D. (2010) nid yw holiaduron yn galluogi ymchwilwyr I datblygu </w:t>
      </w:r>
      <w:r w:rsidR="00C6365D">
        <w:t xml:space="preserve">dealltwriaeth o sefyllfaoedd ac amgylchiadau lle efallai bod diwylliant neu rhwystr deall </w:t>
      </w:r>
      <w:r w:rsidR="00A26FD5">
        <w:t>yn a</w:t>
      </w:r>
      <w:r w:rsidR="00C6365D">
        <w:t>chos I ymatebion</w:t>
      </w:r>
      <w:r w:rsidR="00A26FD5">
        <w:t xml:space="preserve"> negyddol cael ei darparu</w:t>
      </w:r>
      <w:r w:rsidR="00C6365D">
        <w:t>.</w:t>
      </w:r>
      <w:r w:rsidR="00A26FD5">
        <w:t xml:space="preserve"> Mae’n bwysig osgoi hyn oherwydd gall rhieni sydd am gweld eich adroddiadau darllen yr ymatebion yma ac gallaf achosi niwed neu panig gan nad ydy wedi cael ei deall yn gywir ac felly’n darparu gwybodaeth anddefnyddiol I’r rhiant.</w:t>
      </w:r>
      <w:r w:rsidR="00C6365D">
        <w:t xml:space="preserve"> Yn aml ni fydd ymatebwyr yn rhannu gwybodaeth sensitive mewn ffyrdd holiadur ac problem sydd yn tyfu yn yr fyrdd yma o gwneud ymchwil yw’r gostyngiad mewn cyfraddau ymateb (Mukherij, P. Albon, D. 2010). </w:t>
      </w:r>
      <w:r w:rsidR="00A26FD5">
        <w:t xml:space="preserve">Os mae problem neu dilemma fel hyn yn codi yn eich ymchwil mae’r cyfrifoldeb arnoch chi I dilyn canllawiau’r lleoliad neu’ch sefydliad </w:t>
      </w:r>
      <w:r w:rsidR="00707480">
        <w:t xml:space="preserve">I delio efo’r problem yn effeithiol ac yn profesiynol. </w:t>
      </w:r>
    </w:p>
    <w:p w:rsidR="00E857CC" w:rsidRDefault="00E857CC" w:rsidP="0009166E">
      <w:pPr>
        <w:ind w:left="850" w:right="850"/>
      </w:pPr>
      <w:r>
        <w:t>Cael cyniatad</w:t>
      </w:r>
    </w:p>
    <w:p w:rsidR="00E857CC" w:rsidRDefault="00E857CC" w:rsidP="0009166E">
      <w:pPr>
        <w:ind w:left="850" w:right="850"/>
      </w:pPr>
      <w:r>
        <w:t xml:space="preserve">Yn ol </w:t>
      </w:r>
      <w:r w:rsidR="00E53726">
        <w:t>M. Penny a A. Deborah</w:t>
      </w:r>
      <w:r w:rsidR="004960E3">
        <w:t xml:space="preserve"> (2010)</w:t>
      </w:r>
      <w:r w:rsidR="00E53726">
        <w:t xml:space="preserve">, Dyle ymatebwyr rhoi </w:t>
      </w:r>
      <w:r w:rsidR="004960E3">
        <w:t xml:space="preserve">caniatad gwybodus cyn cymrud rhan yn indryw ymchwil. Dyle’r ymchwilwyr egluro I’r ymatebwyr beth yw pwrpas yr ymchwiliad, yr cynnwys, pa mor hir fydd yr arsylwad yn cymrud, risgiau posib a’r byddion o’I wneud. Mae hefyd yn bwysig bod yr ymatebwyr yn deall y gallant stopio ar indryw </w:t>
      </w:r>
      <w:r w:rsidR="00707480">
        <w:t xml:space="preserve">aged trwy gydol yr ymchwiliad gyda’r hawl I tynnu’n ol fel nodwyd yn yr UNCRC (Everychild, 2010). Mae erthyglau 3 a 12 yr UNCRC yn penodol yn </w:t>
      </w:r>
      <w:proofErr w:type="gramStart"/>
      <w:r w:rsidR="00707480">
        <w:t>nodi  y</w:t>
      </w:r>
      <w:proofErr w:type="gramEnd"/>
      <w:r w:rsidR="00707480">
        <w:t xml:space="preserve"> ddyle’r oedolyn wastad wneud beth sydd orau I’r plentyn ac fod gan pob unigolyn, gan cynnwys plant, yr hawl I barn ac I cael ei gwrando a’I ystyried o ddifrif (Everychild, 2010). </w:t>
      </w:r>
      <w:r w:rsidR="00CC66E1">
        <w:t>Mae Roberts-Holmes, G. (</w:t>
      </w:r>
      <w:r w:rsidR="009A5554">
        <w:t>2011) yn nodi pwysigrwydd cael caniatad rhiant wrth wneud ymchwil efo’I plentyn/plant. Gall hyn cael ei wneud trwy danfon llythr cania</w:t>
      </w:r>
      <w:r w:rsidR="0009166E">
        <w:t>tad I’r rhieni fel atodwyd isod;</w:t>
      </w:r>
    </w:p>
    <w:p w:rsidR="008A55C4" w:rsidRDefault="0009166E" w:rsidP="0009166E">
      <w:pPr>
        <w:ind w:left="850" w:right="850"/>
      </w:pPr>
      <w:r>
        <w:rPr>
          <w:noProof/>
        </w:rPr>
        <w:lastRenderedPageBreak/>
        <mc:AlternateContent>
          <mc:Choice Requires="wps">
            <w:drawing>
              <wp:anchor distT="45720" distB="45720" distL="114300" distR="114300" simplePos="0" relativeHeight="251659264" behindDoc="0" locked="0" layoutInCell="1" allowOverlap="1">
                <wp:simplePos x="0" y="0"/>
                <wp:positionH relativeFrom="margin">
                  <wp:posOffset>-129540</wp:posOffset>
                </wp:positionH>
                <wp:positionV relativeFrom="paragraph">
                  <wp:posOffset>214630</wp:posOffset>
                </wp:positionV>
                <wp:extent cx="5654040" cy="40767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040" cy="4076700"/>
                        </a:xfrm>
                        <a:prstGeom prst="rect">
                          <a:avLst/>
                        </a:prstGeom>
                        <a:solidFill>
                          <a:srgbClr val="FFFFFF"/>
                        </a:solidFill>
                        <a:ln w="9525">
                          <a:solidFill>
                            <a:srgbClr val="000000"/>
                          </a:solidFill>
                          <a:miter lim="800000"/>
                          <a:headEnd/>
                          <a:tailEnd/>
                        </a:ln>
                      </wps:spPr>
                      <wps:txbx>
                        <w:txbxContent>
                          <w:p w:rsidR="00D226B4" w:rsidRDefault="003A7392">
                            <w:r>
                              <w:t>Meithrinfa Hapus, Caerfyrddin.</w:t>
                            </w:r>
                          </w:p>
                          <w:p w:rsidR="003A7392" w:rsidRDefault="003A7392">
                            <w:r>
                              <w:t xml:space="preserve">Dydd Llun, Hydref yr 7fed </w:t>
                            </w:r>
                          </w:p>
                          <w:p w:rsidR="003A7392" w:rsidRDefault="003A7392">
                            <w:r>
                              <w:t>Annwyl Rhiant,</w:t>
                            </w:r>
                          </w:p>
                          <w:p w:rsidR="003A7392" w:rsidRDefault="003A7392">
                            <w:r>
                              <w:t xml:space="preserve">Mae genym myfyriwr awdurdodedig yn gweithio genym o’r enw Emily Jones, sy’n astudio yn Coleg y Drindod Dewi Sant Caerfyrddin sydd am wneud ymchwil o graddfa bach gyda’r plant. Mae’n ceisio edrych ar pa mathau o chwarae sy’n fwyaf effeithiol I plant. Fydd hyn yn cael ei defnyddio yn ei gwaith ond yn cyfrinachol ac hefyd o modd I ni yn yr meithrinfa I cael deall yr hyn gallaf wneud ac newid yn eich gweithgareddau er mwyn cael y gorau mas o’n plant. </w:t>
                            </w:r>
                          </w:p>
                          <w:p w:rsidR="003A7392" w:rsidRDefault="003A7392">
                            <w:r>
                              <w:t>Fel rhan o ymchwil Emily mae’n gobeithio siarad efo’r planty yn ystod tair gweithgaredd gwahanol er mwyn cael barnau nhw ac hefyd yn ceisio arsylwi’r hyn sy’n cael ei dangos yn ei ymatebion nhw wrth chwarae.</w:t>
                            </w:r>
                          </w:p>
                          <w:p w:rsidR="003A7392" w:rsidRDefault="003A7392">
                            <w:r>
                              <w:t>A wnewch chi os gwelwch yn dda darllen yr llythr yma yn ofalus gydach plenty ac ddod I trafod indryw cwestiynau sydd genych chi. Os yr ydych chi’n hapus I’ch plenty fod yn rhan or ymchwil yma a wnewch chi plis llofnodi ac dychwelyd yr slip isod</w:t>
                            </w:r>
                            <w:r w:rsidR="00CC66E1">
                              <w:t>.</w:t>
                            </w:r>
                          </w:p>
                          <w:p w:rsidR="00CC66E1" w:rsidRDefault="00CC66E1">
                            <w:r>
                              <w:t>Yr eiddoch yn gywir,</w:t>
                            </w:r>
                          </w:p>
                          <w:p w:rsidR="00CC66E1" w:rsidRDefault="00CC66E1">
                            <w:pPr>
                              <w:rPr>
                                <w:rFonts w:ascii="Bradley Hand ITC" w:hAnsi="Bradley Hand ITC"/>
                                <w:sz w:val="24"/>
                              </w:rPr>
                            </w:pPr>
                            <w:r w:rsidRPr="00CC66E1">
                              <w:rPr>
                                <w:rFonts w:ascii="Bradley Hand ITC" w:hAnsi="Bradley Hand ITC"/>
                                <w:sz w:val="24"/>
                              </w:rPr>
                              <w:t>Becca Phillips</w:t>
                            </w:r>
                          </w:p>
                          <w:p w:rsidR="00CC66E1" w:rsidRDefault="00CC66E1">
                            <w:pPr>
                              <w:rPr>
                                <w:rFonts w:cstheme="minorHAnsi"/>
                              </w:rPr>
                            </w:pPr>
                            <w:r>
                              <w:rPr>
                                <w:rFonts w:cstheme="minorHAnsi"/>
                              </w:rPr>
                              <w:t>Rwyn hapus I fy plentyn …………………… cymryd rhan yn yr ymchwil eglurwyd uwchben.</w:t>
                            </w:r>
                          </w:p>
                          <w:p w:rsidR="00CC66E1" w:rsidRPr="00CC66E1" w:rsidRDefault="00CC66E1">
                            <w:pPr>
                              <w:rPr>
                                <w:rFonts w:cstheme="minorHAnsi"/>
                              </w:rPr>
                            </w:pPr>
                            <w:r>
                              <w:rPr>
                                <w:rFonts w:cstheme="minorHAnsi"/>
                              </w:rPr>
                              <w:t>Llofnod Rhiant/ Gwarcheidwad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2pt;margin-top:16.9pt;width:445.2pt;height:32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">
                <v:textbox>
                  <w:txbxContent>
                    <w:p w:rsidR="00D226B4" w:rsidRDefault="003A7392">
                      <w:r>
                        <w:t>Meithrinfa Hapus, Caerfyrddin.</w:t>
                      </w:r>
                    </w:p>
                    <w:p w:rsidR="003A7392" w:rsidRDefault="003A7392">
                      <w:r>
                        <w:t xml:space="preserve">Dydd Llun, Hydref yr 7fed </w:t>
                      </w:r>
                    </w:p>
                    <w:p w:rsidR="003A7392" w:rsidRDefault="003A7392">
                      <w:r>
                        <w:t>Annwyl Rhiant,</w:t>
                      </w:r>
                    </w:p>
                    <w:p w:rsidR="003A7392" w:rsidRDefault="003A7392">
                      <w:r>
                        <w:t xml:space="preserve">Mae genym myfyriwr awdurdodedig yn gweithio genym o’r enw Emily Jones, sy’n astudio yn Coleg y Drindod Dewi Sant Caerfyrddin sydd am wneud ymchwil o graddfa bach gyda’r plant. Mae’n ceisio edrych ar pa mathau o chwarae sy’n fwyaf effeithiol I plant. Fydd hyn yn cael ei defnyddio yn ei gwaith ond yn cyfrinachol ac hefyd o modd I ni yn yr meithrinfa I cael deall yr hyn gallaf wneud ac newid yn eich gweithgareddau er mwyn cael y gorau mas o’n plant. </w:t>
                      </w:r>
                    </w:p>
                    <w:p w:rsidR="003A7392" w:rsidRDefault="003A7392">
                      <w:r>
                        <w:t>Fel rhan o ymchwil Emily mae’n gobeithio siarad efo’r planty yn ystod tair gweithgaredd gwahanol er mwyn cael barnau nhw ac hefyd yn ceisio arsylwi’r hyn sy’n cael ei dangos yn ei ymatebion nhw wrth chwarae.</w:t>
                      </w:r>
                    </w:p>
                    <w:p w:rsidR="003A7392" w:rsidRDefault="003A7392">
                      <w:r>
                        <w:t>A wnewch chi os gwelwch yn dda darllen yr llythr yma yn ofalus gydach plenty ac ddod I trafod indryw cwestiynau sydd genych chi. Os yr ydych chi’n hapus I’ch plenty fod yn rhan or ymchwil yma a wnewch chi plis llofnodi ac dychwelyd yr slip isod</w:t>
                      </w:r>
                      <w:r w:rsidR="00CC66E1">
                        <w:t>.</w:t>
                      </w:r>
                    </w:p>
                    <w:p w:rsidR="00CC66E1" w:rsidRDefault="00CC66E1">
                      <w:r>
                        <w:t>Yr eiddoch yn gywir,</w:t>
                      </w:r>
                    </w:p>
                    <w:p w:rsidR="00CC66E1" w:rsidRDefault="00CC66E1">
                      <w:pPr>
                        <w:rPr>
                          <w:rFonts w:ascii="Bradley Hand ITC" w:hAnsi="Bradley Hand ITC"/>
                          <w:sz w:val="24"/>
                        </w:rPr>
                      </w:pPr>
                      <w:r w:rsidRPr="00CC66E1">
                        <w:rPr>
                          <w:rFonts w:ascii="Bradley Hand ITC" w:hAnsi="Bradley Hand ITC"/>
                          <w:sz w:val="24"/>
                        </w:rPr>
                        <w:t>Becca Phillips</w:t>
                      </w:r>
                    </w:p>
                    <w:p w:rsidR="00CC66E1" w:rsidRDefault="00CC66E1">
                      <w:pPr>
                        <w:rPr>
                          <w:rFonts w:cstheme="minorHAnsi"/>
                        </w:rPr>
                      </w:pPr>
                      <w:r>
                        <w:rPr>
                          <w:rFonts w:cstheme="minorHAnsi"/>
                        </w:rPr>
                        <w:t>Rwyn hapus I fy plentyn …………………… cymryd rhan yn yr ymchwil eglurwyd uwchben.</w:t>
                      </w:r>
                    </w:p>
                    <w:p w:rsidR="00CC66E1" w:rsidRPr="00CC66E1" w:rsidRDefault="00CC66E1">
                      <w:pPr>
                        <w:rPr>
                          <w:rFonts w:cstheme="minorHAnsi"/>
                        </w:rPr>
                      </w:pPr>
                      <w:r>
                        <w:rPr>
                          <w:rFonts w:cstheme="minorHAnsi"/>
                        </w:rPr>
                        <w:t>Llofnod Rhiant/ Gwarcheidwad ………………………….</w:t>
                      </w:r>
                    </w:p>
                  </w:txbxContent>
                </v:textbox>
                <w10:wrap type="square" anchorx="margin"/>
              </v:shape>
            </w:pict>
          </mc:Fallback>
        </mc:AlternateContent>
      </w:r>
    </w:p>
    <w:p w:rsidR="00D226B4" w:rsidRDefault="00D226B4" w:rsidP="0009166E">
      <w:pPr>
        <w:ind w:left="850" w:right="850"/>
      </w:pPr>
    </w:p>
    <w:p w:rsidR="004232AC" w:rsidRDefault="00184391" w:rsidP="0009166E">
      <w:pPr>
        <w:ind w:left="850" w:right="850"/>
      </w:pPr>
      <w:r>
        <w:t xml:space="preserve">Wrth cael caniatad mae hefyd yn bwysig ystyried indryw rhwystr gall codi fel y rhiant ddim efo’r gallu I darllen, neu’n siarad iaith gwahanol I cymraeg neu saesneg, dyma pam mae’n bwysig cael drws agored er mwyn I rhieni rhannu indryw pryderon neu anhansterau genych. </w:t>
      </w:r>
    </w:p>
    <w:p w:rsidR="004960E3" w:rsidRDefault="004960E3" w:rsidP="0009166E">
      <w:pPr>
        <w:ind w:left="850" w:right="850"/>
      </w:pPr>
      <w:r>
        <w:t>Cynal cyfrinachedd a’I chadw’n ddienw</w:t>
      </w:r>
    </w:p>
    <w:p w:rsidR="004960E3" w:rsidRDefault="004960E3" w:rsidP="0009166E">
      <w:pPr>
        <w:ind w:left="850" w:right="850"/>
      </w:pPr>
      <w:r>
        <w:t xml:space="preserve">Mae </w:t>
      </w:r>
      <w:r w:rsidR="009C44FC">
        <w:t>Farell, A. (2005) yn datgan ei fod yn hanfodol o bwysig bod ymchwilwyr yn cadw hunaniaeth yr ymatebwyr yn cyfrinachol. Mae hyn yn cynnwys peidio a’I defnyddio ei enwau, ei cyfeiriadau neu rhifau ffon ac I picseleiddo ei wynebau a gorchuddio ei lleisiau mas o indryw fideos sy’n cael ei cymryd a’I defnyddio’n bellach yn yr ymchwil. Mae hyn yn cael ei nodi yn yr Data Protection Act (1988), lle eglurwyd y pwysigrwydd o cadw’r data casglwyd yn diogel ac yn cyfrinachol ac felly’n dangos pwysigrwydd cynal y cam yma yn ei</w:t>
      </w:r>
      <w:r w:rsidR="00CB15B9">
        <w:t>c</w:t>
      </w:r>
      <w:r w:rsidR="009C44FC">
        <w:t xml:space="preserve">h ymchwil. </w:t>
      </w:r>
      <w:r w:rsidR="00CB15B9">
        <w:t xml:space="preserve">Mae’r deddf hefyd yn nodi pwysigrywdd cadw’r gwybodaeth yn ddienw gan fod hyn yn meddwl ni alle pobl eraill lincio’r gwybodaeth I indryw unigolion. Mae hyn hefyd yn cael ei nodi yn polisiau diogelu plant sydd yn rhestru’n glir mewn datganiad beth fydd eich </w:t>
      </w:r>
      <w:r w:rsidR="00B16404">
        <w:t xml:space="preserve">grwp neu sefydliad yn wneud I cadw’r plant yn diogel wrth wneud eich ymchwil, wrth paratooi ac arol (NSPCC, 2017). </w:t>
      </w:r>
    </w:p>
    <w:p w:rsidR="00C6365D" w:rsidRDefault="00C6365D" w:rsidP="0009166E">
      <w:pPr>
        <w:ind w:left="850" w:right="850"/>
      </w:pPr>
    </w:p>
    <w:p w:rsidR="008632BD" w:rsidRDefault="00D67D3C" w:rsidP="0009166E">
      <w:pPr>
        <w:ind w:left="850" w:right="850"/>
      </w:pPr>
      <w:r>
        <w:t>Mae cynal arsylwadau yn ffyrdd arall o casglu gwybodaeth sy’n cynnwys camau allweddol I’w ystyried yn eich ymchwil a’r paratoi. Yn tebyg I holiadur mae rhaid cael cania</w:t>
      </w:r>
      <w:r w:rsidR="0034445A">
        <w:t>tad, cynnal cyfrinachedd a cadw’r ymchwil y</w:t>
      </w:r>
      <w:r w:rsidR="008632BD">
        <w:t xml:space="preserve">n ddienw ond wrth mentro I fewn I lleoliad arall mae rhaid cael cantiatad eich rheolwr gan efallai fydd yr panel moesegol yma yn rhoi awgrym o risk iddych y nad ydych wedi ystyried. Fodd bynag unwaith mae genych chi cadarnhad o’ch rheolwr a’I panel moesegol y cam nesaf fydde cysylltu efo’r lleoliad I </w:t>
      </w:r>
      <w:r w:rsidR="008632BD">
        <w:lastRenderedPageBreak/>
        <w:t xml:space="preserve">sicrhau fod hawl genych cario mas yr ymchwil, sy’n cynnwys hefyd cael cydsyniad gwybodus gwirfoddol o staff yr lleoliad fel bod pawb yn deallus o beth y fyddwch chi’n wneud a’r rhesymau am hyn. </w:t>
      </w:r>
      <w:r w:rsidR="007C0292">
        <w:t xml:space="preserve">Unwaith mae’r lleoliad yn rhoi cadarnhad ac yn hapus I chi wneud eich arsylwadau gallaf ystyried rhoi gwybod I’r rhieni er mwyn sicrhau bod nhw’n deall yn hollol yr hyn fydd ei plant ac efallai nhw yn cymryd rhan mewn. Mewn rhan fwyaf o sefyllfaoedd mae rhieni yn digon fodlon bod nhw a’I phlant yn cymryd rhan, ond mae sefyllfaoedd yn gallu codi lle mae’r rhiant neu’r plenty yn ddweud na. Yn yr sefyllfa yma mae’n bwysig ystyried erthyglau’r UNCRC sy’n nodi’r hawliau sydd gan pob unigolyn ac deall bod hawl genynt tynnu mas. Dilemma arall galle fod rhwystr dealltwriaeth, er enghraifft efallai nad yw’r rhiant yn gallu darllen llythr sy’n egluro’r hyn yr ydych yn wneud. Os y fydde’r sefyllfa yma’n codi fyddwch felly yn gallu trefnu cyfweliad gyda’r rhiant er mwyn iddynt deall mewn modd llafar. </w:t>
      </w:r>
    </w:p>
    <w:p w:rsidR="00BC7D54" w:rsidRDefault="00BC7D54" w:rsidP="0009166E">
      <w:pPr>
        <w:ind w:left="850" w:right="850"/>
      </w:pPr>
      <w:r>
        <w:t>Asesiadau risg</w:t>
      </w:r>
    </w:p>
    <w:p w:rsidR="00D67D3C" w:rsidRDefault="007C0292" w:rsidP="0009166E">
      <w:pPr>
        <w:ind w:left="850" w:right="850"/>
      </w:pPr>
      <w:r>
        <w:t>M</w:t>
      </w:r>
      <w:r w:rsidR="0034445A">
        <w:t xml:space="preserve">ae hefyd rhaid wneud asesiadau risg wrth paratoi am yr fath yma o casglu gwybodaeth I sicrhau bod yr amgylchedd lle mae’r arsylwadau yn cael ei </w:t>
      </w:r>
      <w:r>
        <w:t>wneud</w:t>
      </w:r>
      <w:r w:rsidR="0034445A">
        <w:t xml:space="preserve"> yn lle ddiogel ac perthnasol I’ch ymchwil. </w:t>
      </w:r>
      <w:r>
        <w:t xml:space="preserve">Fydde hyn yn cael ei nodi yn polisi diogelu plant yr lleoliad sy’n bwysig I’w ddarllen a’I deall er mwyn osgoi niwed. </w:t>
      </w:r>
      <w:r w:rsidR="00DA1495">
        <w:t xml:space="preserve">Yn ol Roberts-Holmes, G. </w:t>
      </w:r>
      <w:r w:rsidR="00F27651">
        <w:t>(2011) mae</w:t>
      </w:r>
      <w:r w:rsidR="00DA1495">
        <w:t xml:space="preserve"> defnyddio dull anffur</w:t>
      </w:r>
      <w:r w:rsidR="00F27651">
        <w:t>fiol o casglu gwy</w:t>
      </w:r>
      <w:r w:rsidR="00DA1495">
        <w:t xml:space="preserve">bodaeth fel gwneud arsylwadau </w:t>
      </w:r>
      <w:r w:rsidR="00F27651">
        <w:t xml:space="preserve">mewn modd anffurfiol </w:t>
      </w:r>
      <w:r w:rsidR="00DA1495">
        <w:t>yn meddwl llai o niwed</w:t>
      </w:r>
      <w:r w:rsidR="00F27651">
        <w:t xml:space="preserve"> I plant. Credwyd y gall hyn cael </w:t>
      </w:r>
      <w:proofErr w:type="gramStart"/>
      <w:r w:rsidR="00F27651">
        <w:t>ei  wneud</w:t>
      </w:r>
      <w:proofErr w:type="gramEnd"/>
      <w:r w:rsidR="00F27651">
        <w:t xml:space="preserve"> trwy siarad iaith sydd o lefel y plentyn ac I fynd I lawr ar eich penglyniau I siarad efo’r plant a cymryd rhan yn yr chwarae gan fod hyn yn ffordd effeithiol o gweld ei gwir chwarae heb ymharu neu rhoi temilad I’r plentyn eich bod chi’n edrych lawr iddynt ac yn barnu nhw, felly I fod yn gyfeillgar. </w:t>
      </w:r>
    </w:p>
    <w:p w:rsidR="00BC7D54" w:rsidRDefault="00BC7D54" w:rsidP="0009166E">
      <w:pPr>
        <w:ind w:left="850" w:right="850"/>
      </w:pPr>
      <w:r>
        <w:t>Buddion</w:t>
      </w:r>
    </w:p>
    <w:p w:rsidR="005E627F" w:rsidRDefault="00D22080" w:rsidP="0009166E">
      <w:pPr>
        <w:ind w:left="850" w:right="850"/>
      </w:pPr>
      <w:r>
        <w:t>Mae gwneud arsylwadau yn ffyrdd poblogaidd iawn o darganfod gwybodaeth yn yr blynyddoedd cynnar ac erbyn hyn mae arbenigwyr yn yr maes yn ei defnyddio yn ei bywydau gwaith proffesiynol pob dydd, sy’n dangos ei effeithlonrywdd (Roberts-Holmes, G. 2011). Mae’n bwysig ystyried bod arsylwadau yn aml yn cael ei cyfuno efo mathau arall o ymchwil ac</w:t>
      </w:r>
      <w:r w:rsidR="00805C08">
        <w:t xml:space="preserve"> felly mae trionglu yn digwydd sydd yn ddod a llawrr o gwybodaeth iddych. Wrth wneud arsylwadau gallant cael gwybodaeth sy’n hynod o effeithiol os mae’r ymchwil yn cael ei wneud mewn modd cywir. Mae hyn yn cynnwys rhoi digon o amser I ddod I nadbod y plant a’I ymarferwyr, nodwyd Denscombe (2007) bod adeiladu perthynasau cadarnhaol a gwario llawer o amer gyda’r plentyn yn tebygol o darparu tystiolaeth o ansawdd gwell yn yr hir tymor.  </w:t>
      </w:r>
    </w:p>
    <w:p w:rsidR="004733D5" w:rsidRDefault="004733D5" w:rsidP="0009166E">
      <w:pPr>
        <w:ind w:left="850" w:right="850"/>
      </w:pPr>
      <w:r>
        <w:t xml:space="preserve">Anfantais </w:t>
      </w:r>
    </w:p>
    <w:p w:rsidR="005E627F" w:rsidRDefault="005E627F" w:rsidP="0009166E">
      <w:pPr>
        <w:ind w:left="850" w:right="850"/>
      </w:pPr>
      <w:r>
        <w:t>Mae paratoi ar gyfer a gwneud arsylwadau yn gallu cymrud llawer o amser ac felly nid yw’r ffurf yma o casglu gwybodaeth wastad y dewis gorau.</w:t>
      </w:r>
      <w:r w:rsidR="004232AC">
        <w:t xml:space="preserve"> Gallaf fod yn anodd I arsylwi chwarae uniogolion mewn golwg grwp ac yn aml gall chwarae unigolion cael ei dylanwadu gan plant eraill yn yr sefyllfa. </w:t>
      </w:r>
      <w:r w:rsidR="00FF564C">
        <w:t xml:space="preserve">Mae defnyddio cymhellion hefyd yn gallu effeithio ar canlyniadau wrth wneud arsylwadau. Er enghraifft pe byddant yn gofyn I plentyn wneud rhywbeth er mwyn cael sticker fyddaf yn effeithio a rei ffordd naturiol o wneud rhywbeth ac yna’n effeithio’r canyliadau hir tymor. </w:t>
      </w:r>
    </w:p>
    <w:p w:rsidR="0031224C" w:rsidRDefault="0031224C" w:rsidP="0009166E">
      <w:pPr>
        <w:ind w:left="850" w:right="850"/>
      </w:pPr>
    </w:p>
    <w:p w:rsidR="005E627F" w:rsidRDefault="004C6509" w:rsidP="0009166E">
      <w:pPr>
        <w:ind w:left="850" w:right="850"/>
      </w:pPr>
      <w:r>
        <w:t xml:space="preserve">Yn olaf mae cynnal cyfweliadau. </w:t>
      </w:r>
      <w:r w:rsidR="005E627F">
        <w:t xml:space="preserve">Mae’r camau I’w cymryd a’r pethau I’w ystyried ar gyfer cynnal cyfweliad yr un peth a beth trafodwyd </w:t>
      </w:r>
      <w:r w:rsidR="00980345">
        <w:t xml:space="preserve">uchod </w:t>
      </w:r>
      <w:r w:rsidR="005E627F">
        <w:t>yn yr ddau math arall</w:t>
      </w:r>
      <w:r w:rsidR="00980345">
        <w:t xml:space="preserve"> o casglu gwybodaeth. </w:t>
      </w:r>
    </w:p>
    <w:p w:rsidR="0031224C" w:rsidRDefault="0031224C" w:rsidP="0009166E">
      <w:pPr>
        <w:ind w:left="850" w:right="850"/>
      </w:pPr>
      <w:r>
        <w:t>Buddion</w:t>
      </w:r>
    </w:p>
    <w:p w:rsidR="00980345" w:rsidRDefault="00980345" w:rsidP="0009166E">
      <w:pPr>
        <w:ind w:left="850" w:right="850"/>
      </w:pPr>
      <w:r>
        <w:lastRenderedPageBreak/>
        <w:t>Trwy cynnal cyfweliad gallaf darganfod atebion sydd yn rhoi fwy o dyfnder na beth fydde’</w:t>
      </w:r>
      <w:r w:rsidR="004232AC">
        <w:t>r mathau arall o ymchwil.</w:t>
      </w:r>
      <w:r w:rsidR="00FF564C">
        <w:t xml:space="preserve"> Mae defnyddio recordydd tap yn gallu fod yn fwy effeithiol to wrth wnneud cyfweliadau gan fod genych chi’r ymchwil gair am air ac felly gallwch edrych nol arno ar indryw adeg am ailgychwyniad ac nad ydych yn colli ddim. </w:t>
      </w:r>
    </w:p>
    <w:p w:rsidR="0031224C" w:rsidRDefault="0031224C" w:rsidP="0009166E">
      <w:pPr>
        <w:ind w:left="850" w:right="850"/>
      </w:pPr>
      <w:r>
        <w:t>Anfantais</w:t>
      </w:r>
    </w:p>
    <w:p w:rsidR="00980345" w:rsidRDefault="0009166E" w:rsidP="0009166E">
      <w:pPr>
        <w:ind w:left="850" w:right="850"/>
      </w:pPr>
      <w:r>
        <w:t>Wrth defny</w:t>
      </w:r>
      <w:r w:rsidR="00FF564C">
        <w:t xml:space="preserve">ddio recordydd tap yn eich ymchwil mae’r gwybodaeth y casglwyd yn cael ei safio ac mewn rhai sefyllfaoedd yn cael ei defnyddio yn bellach, er enghraifft yn cael ei rhannu ar y we neu gyda pobl eraill. Yn yr sefyllfa yma mae’n hynod o bwysig bod y camau cywir yn cael ei dilyn er mwyn cynnal cyfrinachedd ac I sicrhau bod genych y caniatad sydd angen I wneud hyn. </w:t>
      </w:r>
    </w:p>
    <w:p w:rsidR="004C6509" w:rsidRDefault="004C6509" w:rsidP="0009166E">
      <w:pPr>
        <w:ind w:left="850" w:right="850"/>
      </w:pPr>
    </w:p>
    <w:p w:rsidR="004C6509" w:rsidRDefault="004C6509" w:rsidP="0009166E">
      <w:pPr>
        <w:spacing w:line="276" w:lineRule="auto"/>
        <w:ind w:left="850" w:right="850"/>
      </w:pPr>
      <w:r>
        <w:br w:type="page"/>
      </w:r>
    </w:p>
    <w:p w:rsidR="0009166E" w:rsidRDefault="0009166E" w:rsidP="0009166E">
      <w:pPr>
        <w:ind w:left="850" w:right="850"/>
      </w:pPr>
      <w:r>
        <w:lastRenderedPageBreak/>
        <w:t>Child Care and Early Education. (2016) ‘Survey research and Questionaires’ http://www.researchconnections.org/childcare/datamethods/survey.jsp [Darllenwyd: 26 o Hydref 2017]</w:t>
      </w:r>
    </w:p>
    <w:p w:rsidR="0009166E" w:rsidRDefault="0009166E" w:rsidP="0009166E">
      <w:pPr>
        <w:ind w:left="850" w:right="850"/>
      </w:pPr>
      <w:r>
        <w:t xml:space="preserve">Clipart. </w:t>
      </w:r>
      <w:proofErr w:type="gramStart"/>
      <w:r>
        <w:t>)Dim</w:t>
      </w:r>
      <w:proofErr w:type="gramEnd"/>
      <w:r>
        <w:t xml:space="preserve"> dyddiad) ‘picgifs’ </w:t>
      </w:r>
      <w:hyperlink r:id="rId9" w:history="1">
        <w:r w:rsidRPr="00CC3E33">
          <w:rPr>
            <w:rStyle w:val="Hyperlink"/>
          </w:rPr>
          <w:t>http://www.picgifs.com/clip-art/activities/playing-children/clip-art-playing-children-543900.jpg</w:t>
        </w:r>
      </w:hyperlink>
      <w:r>
        <w:t xml:space="preserve"> [Darllenwyd: 31 o Hydref 2017]</w:t>
      </w:r>
    </w:p>
    <w:p w:rsidR="0009166E" w:rsidRDefault="0009166E" w:rsidP="0009166E">
      <w:pPr>
        <w:ind w:left="850" w:right="850"/>
      </w:pPr>
      <w:r>
        <w:t>Crown. (1988) ‘Data Protection Act 1988’ http://www.legislation.gov.uk [Darllenwyd: 31 o Hydref 2017]</w:t>
      </w:r>
    </w:p>
    <w:p w:rsidR="0009166E" w:rsidRDefault="0009166E" w:rsidP="0009166E">
      <w:pPr>
        <w:ind w:left="850" w:right="850"/>
      </w:pPr>
      <w:r>
        <w:t>Everychild. (2010) ‘UNCRC’ http://www.everychild.ca [Darllenwyd:  31 o Hydref 2017]</w:t>
      </w:r>
    </w:p>
    <w:p w:rsidR="0009166E" w:rsidRDefault="0009166E" w:rsidP="0009166E">
      <w:pPr>
        <w:ind w:left="850" w:right="850"/>
      </w:pPr>
      <w:r>
        <w:t>Farell, A. (ed) (2005) Ethical Research with Children. Maidenhead: Open University Press. [Darllenwyd: 31 o Hydref 2017]</w:t>
      </w:r>
    </w:p>
    <w:p w:rsidR="0009166E" w:rsidRDefault="0009166E" w:rsidP="0009166E">
      <w:pPr>
        <w:ind w:left="850" w:right="850"/>
      </w:pPr>
      <w:r>
        <w:t xml:space="preserve">Hoffman, D. (2009) ‘Multiple Methods, Communicative Preferences and the Incremental Interview Approach Protocol’ </w:t>
      </w:r>
      <w:hyperlink r:id="rId10" w:history="1">
        <w:r w:rsidRPr="00CC3E33">
          <w:rPr>
            <w:rStyle w:val="Hyperlink"/>
          </w:rPr>
          <w:t>http://www.qualitive-research.net</w:t>
        </w:r>
      </w:hyperlink>
      <w:r>
        <w:t xml:space="preserve"> [Darllenwyd: 31 o Hydref 2017]</w:t>
      </w:r>
    </w:p>
    <w:p w:rsidR="0009166E" w:rsidRDefault="0009166E" w:rsidP="0009166E">
      <w:pPr>
        <w:ind w:left="850" w:right="850"/>
      </w:pPr>
      <w:r>
        <w:t xml:space="preserve">Milne, J. (1999) ‘Evaluation Cookbook’’ </w:t>
      </w:r>
      <w:hyperlink r:id="rId11" w:history="1">
        <w:r w:rsidRPr="00CC3E33">
          <w:rPr>
            <w:rStyle w:val="Hyperlink"/>
          </w:rPr>
          <w:t>http://icbl.hw.ac.uk</w:t>
        </w:r>
      </w:hyperlink>
      <w:r>
        <w:t xml:space="preserve"> [Darllenwyd: 31 o Hydref 2017]</w:t>
      </w:r>
    </w:p>
    <w:p w:rsidR="0009166E" w:rsidRDefault="0009166E" w:rsidP="0009166E">
      <w:pPr>
        <w:ind w:left="850" w:right="850"/>
      </w:pPr>
      <w:r>
        <w:t xml:space="preserve">Mukherji, P. Albon, </w:t>
      </w:r>
      <w:proofErr w:type="gramStart"/>
      <w:r>
        <w:t>D.(</w:t>
      </w:r>
      <w:proofErr w:type="gramEnd"/>
      <w:r>
        <w:t>2010) Research Methods in Early Childhood. London: SAGE Publication.</w:t>
      </w:r>
    </w:p>
    <w:p w:rsidR="0009166E" w:rsidRDefault="0009166E" w:rsidP="0009166E">
      <w:pPr>
        <w:ind w:left="850" w:right="850"/>
      </w:pPr>
      <w:r>
        <w:t>NSPCC. (2017) ‘Writing a safeguarding policy’ http://www.nspcc.org.uk [Darllenwyd: 31 o Hydref 2017]</w:t>
      </w:r>
    </w:p>
    <w:p w:rsidR="0009166E" w:rsidRDefault="0009166E" w:rsidP="0009166E">
      <w:pPr>
        <w:ind w:left="850" w:right="850"/>
      </w:pPr>
      <w:r>
        <w:t>Roberts-Holmes, G. (2nd ed) (2011) Doing Yours Early Years Research Project. London: SAGE Publications Ltd. [Darllenwyd: 31 o Hydref 2017]</w:t>
      </w:r>
    </w:p>
    <w:p w:rsidR="0009166E" w:rsidRDefault="0009166E" w:rsidP="0009166E">
      <w:pPr>
        <w:ind w:left="850" w:right="850"/>
      </w:pPr>
      <w:r>
        <w:t xml:space="preserve">Spreeuwenberg, R. (2015) ‘The Importance of Observation in Early Childhood Education’ </w:t>
      </w:r>
      <w:hyperlink r:id="rId12" w:history="1">
        <w:r w:rsidRPr="00CC3E33">
          <w:rPr>
            <w:rStyle w:val="Hyperlink"/>
          </w:rPr>
          <w:t>http://himama.com</w:t>
        </w:r>
      </w:hyperlink>
      <w:r>
        <w:t xml:space="preserve"> [Darllenwyd: 31 o Hydref 2017]</w:t>
      </w:r>
    </w:p>
    <w:p w:rsidR="0009166E" w:rsidRDefault="0009166E" w:rsidP="0009166E">
      <w:pPr>
        <w:ind w:left="850" w:right="850"/>
      </w:pPr>
      <w:r>
        <w:t>Study.com. (2017) ‘Primary&amp;Secondary Research; Definition, Differences and Methods’ http://study.com/academy/lesson/primary-secondary-research-definition-differences-methods.html [Darllenwyd: 20fed o Hydref 2017]</w:t>
      </w:r>
    </w:p>
    <w:p w:rsidR="0009166E" w:rsidRDefault="0009166E" w:rsidP="0009166E">
      <w:pPr>
        <w:ind w:left="850" w:right="850"/>
      </w:pPr>
      <w:r>
        <w:t>The BBC. (2014) ‘Ethics; A general introduction’ http://www.bbc.co.uk/ethics/introduction/intro_1.shtml [Darllenwyd: 20fed o Hydref 2017]</w:t>
      </w:r>
    </w:p>
    <w:p w:rsidR="0009166E" w:rsidRPr="00EC5C8C" w:rsidRDefault="0009166E" w:rsidP="0009166E">
      <w:pPr>
        <w:ind w:left="850" w:right="850"/>
      </w:pPr>
      <w:r>
        <w:t xml:space="preserve">Valenzuela, D. Shrivastava, P. (Dim dyddiad) ‘Interview as a Method for Qualitive Research’ </w:t>
      </w:r>
      <w:hyperlink r:id="rId13" w:history="1">
        <w:r w:rsidRPr="00CC3E33">
          <w:rPr>
            <w:rStyle w:val="Hyperlink"/>
          </w:rPr>
          <w:t>http://public.asu.edu</w:t>
        </w:r>
      </w:hyperlink>
      <w:r>
        <w:t xml:space="preserve"> [Darllenwyd: 31 o Hydref 2017]</w:t>
      </w:r>
    </w:p>
    <w:sectPr w:rsidR="0009166E" w:rsidRPr="00EC5C8C">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0B2" w:rsidRDefault="00EF50B2" w:rsidP="002A7CB0">
      <w:pPr>
        <w:spacing w:after="0" w:line="240" w:lineRule="auto"/>
      </w:pPr>
      <w:r>
        <w:separator/>
      </w:r>
    </w:p>
  </w:endnote>
  <w:endnote w:type="continuationSeparator" w:id="0">
    <w:p w:rsidR="00EF50B2" w:rsidRDefault="00EF50B2" w:rsidP="002A7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434982"/>
      <w:docPartObj>
        <w:docPartGallery w:val="Page Numbers (Bottom of Page)"/>
        <w:docPartUnique/>
      </w:docPartObj>
    </w:sdtPr>
    <w:sdtEndPr>
      <w:rPr>
        <w:noProof/>
      </w:rPr>
    </w:sdtEndPr>
    <w:sdtContent>
      <w:p w:rsidR="0035756C" w:rsidRDefault="0035756C">
        <w:pPr>
          <w:pStyle w:val="Footer"/>
          <w:jc w:val="center"/>
        </w:pPr>
        <w:r>
          <w:fldChar w:fldCharType="begin"/>
        </w:r>
        <w:r>
          <w:instrText xml:space="preserve"> PAGE   \* MERGEFORMAT </w:instrText>
        </w:r>
        <w:r>
          <w:fldChar w:fldCharType="separate"/>
        </w:r>
        <w:r w:rsidR="00DF1C18">
          <w:rPr>
            <w:noProof/>
          </w:rPr>
          <w:t>3</w:t>
        </w:r>
        <w:r>
          <w:rPr>
            <w:noProof/>
          </w:rPr>
          <w:fldChar w:fldCharType="end"/>
        </w:r>
      </w:p>
    </w:sdtContent>
  </w:sdt>
  <w:p w:rsidR="0035756C" w:rsidRDefault="00357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0B2" w:rsidRDefault="00EF50B2" w:rsidP="002A7CB0">
      <w:pPr>
        <w:spacing w:after="0" w:line="240" w:lineRule="auto"/>
      </w:pPr>
      <w:r>
        <w:separator/>
      </w:r>
    </w:p>
  </w:footnote>
  <w:footnote w:type="continuationSeparator" w:id="0">
    <w:p w:rsidR="00EF50B2" w:rsidRDefault="00EF50B2" w:rsidP="002A7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756C" w:rsidRDefault="0035756C">
    <w:pPr>
      <w:pStyle w:val="Header"/>
    </w:pPr>
    <w:r>
      <w:t>EAEE5001C</w:t>
    </w:r>
    <w:r>
      <w:ptab w:relativeTo="margin" w:alignment="center" w:leader="none"/>
    </w:r>
    <w:r>
      <w:ptab w:relativeTo="margin" w:alignment="right" w:leader="none"/>
    </w:r>
    <w:r>
      <w:t>1600750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223AA"/>
    <w:multiLevelType w:val="hybridMultilevel"/>
    <w:tmpl w:val="F7C8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368D2"/>
    <w:multiLevelType w:val="hybridMultilevel"/>
    <w:tmpl w:val="454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0042D"/>
    <w:multiLevelType w:val="hybridMultilevel"/>
    <w:tmpl w:val="B97E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E91453"/>
    <w:multiLevelType w:val="hybridMultilevel"/>
    <w:tmpl w:val="B306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E51D3"/>
    <w:multiLevelType w:val="hybridMultilevel"/>
    <w:tmpl w:val="B0763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B07B1E"/>
    <w:multiLevelType w:val="hybridMultilevel"/>
    <w:tmpl w:val="1A64D8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AEF7B1B"/>
    <w:multiLevelType w:val="hybridMultilevel"/>
    <w:tmpl w:val="1F543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DDC"/>
    <w:rsid w:val="0000530A"/>
    <w:rsid w:val="00083346"/>
    <w:rsid w:val="0009166E"/>
    <w:rsid w:val="000B5688"/>
    <w:rsid w:val="00123AAF"/>
    <w:rsid w:val="00152DF1"/>
    <w:rsid w:val="00184391"/>
    <w:rsid w:val="001C0571"/>
    <w:rsid w:val="001F7BE5"/>
    <w:rsid w:val="00207DDC"/>
    <w:rsid w:val="002465D4"/>
    <w:rsid w:val="00260A76"/>
    <w:rsid w:val="002A7CB0"/>
    <w:rsid w:val="002F5581"/>
    <w:rsid w:val="0031224C"/>
    <w:rsid w:val="003145D0"/>
    <w:rsid w:val="0034445A"/>
    <w:rsid w:val="0035756C"/>
    <w:rsid w:val="0037285A"/>
    <w:rsid w:val="003A7392"/>
    <w:rsid w:val="003F7F4C"/>
    <w:rsid w:val="00417038"/>
    <w:rsid w:val="004232AC"/>
    <w:rsid w:val="004733D5"/>
    <w:rsid w:val="004960E3"/>
    <w:rsid w:val="004C6509"/>
    <w:rsid w:val="004D0100"/>
    <w:rsid w:val="005B587C"/>
    <w:rsid w:val="005B67F0"/>
    <w:rsid w:val="005E3323"/>
    <w:rsid w:val="005E627F"/>
    <w:rsid w:val="00621C93"/>
    <w:rsid w:val="00642C1F"/>
    <w:rsid w:val="006A2E5E"/>
    <w:rsid w:val="006F3310"/>
    <w:rsid w:val="00707480"/>
    <w:rsid w:val="007C0292"/>
    <w:rsid w:val="007E5798"/>
    <w:rsid w:val="00805C08"/>
    <w:rsid w:val="008605C9"/>
    <w:rsid w:val="008632BD"/>
    <w:rsid w:val="008A55C4"/>
    <w:rsid w:val="009447A5"/>
    <w:rsid w:val="00980345"/>
    <w:rsid w:val="009A3798"/>
    <w:rsid w:val="009A5554"/>
    <w:rsid w:val="009C0605"/>
    <w:rsid w:val="009C44FC"/>
    <w:rsid w:val="009E7C9F"/>
    <w:rsid w:val="00A26FD5"/>
    <w:rsid w:val="00A33069"/>
    <w:rsid w:val="00A90E44"/>
    <w:rsid w:val="00B144F8"/>
    <w:rsid w:val="00B16404"/>
    <w:rsid w:val="00BC55A6"/>
    <w:rsid w:val="00BC7D54"/>
    <w:rsid w:val="00BF77FD"/>
    <w:rsid w:val="00C43233"/>
    <w:rsid w:val="00C6365D"/>
    <w:rsid w:val="00C92D9D"/>
    <w:rsid w:val="00CB15B9"/>
    <w:rsid w:val="00CC66E1"/>
    <w:rsid w:val="00CD7EEB"/>
    <w:rsid w:val="00CF4E78"/>
    <w:rsid w:val="00D22080"/>
    <w:rsid w:val="00D226B4"/>
    <w:rsid w:val="00D67D3C"/>
    <w:rsid w:val="00DA1495"/>
    <w:rsid w:val="00DF1C18"/>
    <w:rsid w:val="00E53726"/>
    <w:rsid w:val="00E7206D"/>
    <w:rsid w:val="00E857CC"/>
    <w:rsid w:val="00EB48B8"/>
    <w:rsid w:val="00EC4A51"/>
    <w:rsid w:val="00EC5C8C"/>
    <w:rsid w:val="00EE42C6"/>
    <w:rsid w:val="00EF50B2"/>
    <w:rsid w:val="00F27651"/>
    <w:rsid w:val="00F655E7"/>
    <w:rsid w:val="00FC1957"/>
    <w:rsid w:val="00FF5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151E8"/>
  <w15:chartTrackingRefBased/>
  <w15:docId w15:val="{0F89D10A-8D58-42B1-A457-2337756A0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2DF1"/>
  </w:style>
  <w:style w:type="paragraph" w:styleId="Heading1">
    <w:name w:val="heading 1"/>
    <w:basedOn w:val="Normal"/>
    <w:next w:val="Normal"/>
    <w:link w:val="Heading1Char"/>
    <w:uiPriority w:val="9"/>
    <w:qFormat/>
    <w:rsid w:val="00152DF1"/>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2DF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52DF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52DF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52DF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52DF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52DF1"/>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152DF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52DF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DDC"/>
    <w:pPr>
      <w:ind w:left="720"/>
      <w:contextualSpacing/>
    </w:pPr>
  </w:style>
  <w:style w:type="character" w:customStyle="1" w:styleId="Heading1Char">
    <w:name w:val="Heading 1 Char"/>
    <w:basedOn w:val="DefaultParagraphFont"/>
    <w:link w:val="Heading1"/>
    <w:uiPriority w:val="9"/>
    <w:rsid w:val="00152D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2DF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52DF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52DF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52DF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52DF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52DF1"/>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152DF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52DF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52DF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52DF1"/>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52DF1"/>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152DF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52DF1"/>
    <w:rPr>
      <w:rFonts w:asciiTheme="majorHAnsi" w:eastAsiaTheme="majorEastAsia" w:hAnsiTheme="majorHAnsi" w:cstheme="majorBidi"/>
      <w:sz w:val="24"/>
      <w:szCs w:val="24"/>
    </w:rPr>
  </w:style>
  <w:style w:type="character" w:styleId="Strong">
    <w:name w:val="Strong"/>
    <w:basedOn w:val="DefaultParagraphFont"/>
    <w:uiPriority w:val="22"/>
    <w:qFormat/>
    <w:rsid w:val="00152DF1"/>
    <w:rPr>
      <w:b/>
      <w:bCs/>
    </w:rPr>
  </w:style>
  <w:style w:type="character" w:styleId="Emphasis">
    <w:name w:val="Emphasis"/>
    <w:basedOn w:val="DefaultParagraphFont"/>
    <w:uiPriority w:val="20"/>
    <w:qFormat/>
    <w:rsid w:val="00152DF1"/>
    <w:rPr>
      <w:i/>
      <w:iCs/>
    </w:rPr>
  </w:style>
  <w:style w:type="paragraph" w:styleId="NoSpacing">
    <w:name w:val="No Spacing"/>
    <w:uiPriority w:val="1"/>
    <w:qFormat/>
    <w:rsid w:val="00152DF1"/>
    <w:pPr>
      <w:spacing w:after="0" w:line="240" w:lineRule="auto"/>
    </w:pPr>
  </w:style>
  <w:style w:type="paragraph" w:styleId="Quote">
    <w:name w:val="Quote"/>
    <w:basedOn w:val="Normal"/>
    <w:next w:val="Normal"/>
    <w:link w:val="QuoteChar"/>
    <w:uiPriority w:val="29"/>
    <w:qFormat/>
    <w:rsid w:val="00152DF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52DF1"/>
    <w:rPr>
      <w:i/>
      <w:iCs/>
      <w:color w:val="404040" w:themeColor="text1" w:themeTint="BF"/>
    </w:rPr>
  </w:style>
  <w:style w:type="paragraph" w:styleId="IntenseQuote">
    <w:name w:val="Intense Quote"/>
    <w:basedOn w:val="Normal"/>
    <w:next w:val="Normal"/>
    <w:link w:val="IntenseQuoteChar"/>
    <w:uiPriority w:val="30"/>
    <w:qFormat/>
    <w:rsid w:val="00152DF1"/>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52DF1"/>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52DF1"/>
    <w:rPr>
      <w:i/>
      <w:iCs/>
      <w:color w:val="404040" w:themeColor="text1" w:themeTint="BF"/>
    </w:rPr>
  </w:style>
  <w:style w:type="character" w:styleId="IntenseEmphasis">
    <w:name w:val="Intense Emphasis"/>
    <w:basedOn w:val="DefaultParagraphFont"/>
    <w:uiPriority w:val="21"/>
    <w:qFormat/>
    <w:rsid w:val="00152DF1"/>
    <w:rPr>
      <w:b/>
      <w:bCs/>
      <w:i/>
      <w:iCs/>
    </w:rPr>
  </w:style>
  <w:style w:type="character" w:styleId="SubtleReference">
    <w:name w:val="Subtle Reference"/>
    <w:basedOn w:val="DefaultParagraphFont"/>
    <w:uiPriority w:val="31"/>
    <w:qFormat/>
    <w:rsid w:val="00152DF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52DF1"/>
    <w:rPr>
      <w:b/>
      <w:bCs/>
      <w:smallCaps/>
      <w:spacing w:val="5"/>
      <w:u w:val="single"/>
    </w:rPr>
  </w:style>
  <w:style w:type="character" w:styleId="BookTitle">
    <w:name w:val="Book Title"/>
    <w:basedOn w:val="DefaultParagraphFont"/>
    <w:uiPriority w:val="33"/>
    <w:qFormat/>
    <w:rsid w:val="00152DF1"/>
    <w:rPr>
      <w:b/>
      <w:bCs/>
      <w:smallCaps/>
    </w:rPr>
  </w:style>
  <w:style w:type="paragraph" w:styleId="TOCHeading">
    <w:name w:val="TOC Heading"/>
    <w:basedOn w:val="Heading1"/>
    <w:next w:val="Normal"/>
    <w:uiPriority w:val="39"/>
    <w:semiHidden/>
    <w:unhideWhenUsed/>
    <w:qFormat/>
    <w:rsid w:val="00152DF1"/>
    <w:pPr>
      <w:outlineLvl w:val="9"/>
    </w:pPr>
  </w:style>
  <w:style w:type="paragraph" w:styleId="Header">
    <w:name w:val="header"/>
    <w:basedOn w:val="Normal"/>
    <w:link w:val="HeaderChar"/>
    <w:uiPriority w:val="99"/>
    <w:unhideWhenUsed/>
    <w:rsid w:val="002A7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CB0"/>
  </w:style>
  <w:style w:type="paragraph" w:styleId="Footer">
    <w:name w:val="footer"/>
    <w:basedOn w:val="Normal"/>
    <w:link w:val="FooterChar"/>
    <w:uiPriority w:val="99"/>
    <w:unhideWhenUsed/>
    <w:rsid w:val="002A7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CB0"/>
  </w:style>
  <w:style w:type="character" w:styleId="Hyperlink">
    <w:name w:val="Hyperlink"/>
    <w:basedOn w:val="DefaultParagraphFont"/>
    <w:uiPriority w:val="99"/>
    <w:unhideWhenUsed/>
    <w:rsid w:val="004D0100"/>
    <w:rPr>
      <w:color w:val="0563C1" w:themeColor="hyperlink"/>
      <w:u w:val="single"/>
    </w:rPr>
  </w:style>
  <w:style w:type="character" w:styleId="UnresolvedMention">
    <w:name w:val="Unresolved Mention"/>
    <w:basedOn w:val="DefaultParagraphFont"/>
    <w:uiPriority w:val="99"/>
    <w:semiHidden/>
    <w:unhideWhenUsed/>
    <w:rsid w:val="004D010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ublic.asu.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himam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cbl.hw.ac.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qualitive-research.net" TargetMode="External"/><Relationship Id="rId4" Type="http://schemas.openxmlformats.org/officeDocument/2006/relationships/settings" Target="settings.xml"/><Relationship Id="rId9" Type="http://schemas.openxmlformats.org/officeDocument/2006/relationships/hyperlink" Target="http://www.picgifs.com/clip-art/activities/playing-children/clip-art-playing-children-543900.jp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82830-FAE5-4C66-9FED-760882C9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2038</Words>
  <Characters>11621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dc:creator>
  <cp:keywords/>
  <dc:description/>
  <cp:lastModifiedBy>Tasha</cp:lastModifiedBy>
  <cp:revision>15</cp:revision>
  <dcterms:created xsi:type="dcterms:W3CDTF">2017-10-31T14:19:00Z</dcterms:created>
  <dcterms:modified xsi:type="dcterms:W3CDTF">2017-11-02T22:55:00Z</dcterms:modified>
</cp:coreProperties>
</file>