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9F1B71" w14:textId="77777777" w:rsidR="00C6146D" w:rsidRDefault="00C6146D" w:rsidP="00C717C2">
      <w:pPr>
        <w:spacing w:line="480" w:lineRule="auto"/>
        <w:jc w:val="center"/>
        <w:rPr>
          <w:rFonts w:ascii="Times New Roman" w:hAnsi="Times New Roman" w:cs="Times New Roman"/>
          <w:b/>
          <w:bCs/>
          <w:sz w:val="24"/>
          <w:szCs w:val="24"/>
        </w:rPr>
      </w:pPr>
    </w:p>
    <w:p w14:paraId="14701DDB" w14:textId="77777777" w:rsidR="00C6146D" w:rsidRDefault="00C6146D" w:rsidP="00C717C2">
      <w:pPr>
        <w:spacing w:line="480" w:lineRule="auto"/>
        <w:jc w:val="center"/>
        <w:rPr>
          <w:rFonts w:ascii="Times New Roman" w:hAnsi="Times New Roman" w:cs="Times New Roman"/>
          <w:b/>
          <w:bCs/>
          <w:sz w:val="24"/>
          <w:szCs w:val="24"/>
        </w:rPr>
      </w:pPr>
    </w:p>
    <w:p w14:paraId="3337E4C0" w14:textId="77777777" w:rsidR="00C6146D" w:rsidRDefault="00C6146D" w:rsidP="00C717C2">
      <w:pPr>
        <w:spacing w:line="480" w:lineRule="auto"/>
        <w:jc w:val="center"/>
        <w:rPr>
          <w:rFonts w:ascii="Times New Roman" w:hAnsi="Times New Roman" w:cs="Times New Roman"/>
          <w:b/>
          <w:bCs/>
          <w:sz w:val="24"/>
          <w:szCs w:val="24"/>
        </w:rPr>
      </w:pPr>
    </w:p>
    <w:p w14:paraId="3A99D5FB" w14:textId="77777777" w:rsidR="00C6146D" w:rsidRDefault="00C6146D" w:rsidP="00C717C2">
      <w:pPr>
        <w:spacing w:line="480" w:lineRule="auto"/>
        <w:jc w:val="center"/>
        <w:rPr>
          <w:rFonts w:ascii="Times New Roman" w:hAnsi="Times New Roman" w:cs="Times New Roman"/>
          <w:b/>
          <w:bCs/>
          <w:sz w:val="24"/>
          <w:szCs w:val="24"/>
        </w:rPr>
      </w:pPr>
    </w:p>
    <w:p w14:paraId="77E89FF1" w14:textId="77777777" w:rsidR="00C6146D" w:rsidRDefault="00C6146D" w:rsidP="00C717C2">
      <w:pPr>
        <w:spacing w:line="480" w:lineRule="auto"/>
        <w:jc w:val="center"/>
        <w:rPr>
          <w:rFonts w:ascii="Times New Roman" w:hAnsi="Times New Roman" w:cs="Times New Roman"/>
          <w:b/>
          <w:bCs/>
          <w:sz w:val="24"/>
          <w:szCs w:val="24"/>
        </w:rPr>
      </w:pPr>
    </w:p>
    <w:p w14:paraId="4AF29596" w14:textId="3AB2C97D" w:rsidR="00C717C2" w:rsidRPr="00C6146D" w:rsidRDefault="00C717C2" w:rsidP="00C717C2">
      <w:pPr>
        <w:spacing w:line="480" w:lineRule="auto"/>
        <w:jc w:val="center"/>
        <w:rPr>
          <w:rFonts w:ascii="Times New Roman" w:hAnsi="Times New Roman" w:cs="Times New Roman"/>
          <w:b/>
          <w:bCs/>
          <w:sz w:val="24"/>
          <w:szCs w:val="24"/>
        </w:rPr>
      </w:pPr>
      <w:r w:rsidRPr="00C6146D">
        <w:rPr>
          <w:rFonts w:ascii="Times New Roman" w:hAnsi="Times New Roman" w:cs="Times New Roman"/>
          <w:b/>
          <w:bCs/>
          <w:sz w:val="24"/>
          <w:szCs w:val="24"/>
        </w:rPr>
        <w:t>Logbook, including the details learned in the course</w:t>
      </w:r>
    </w:p>
    <w:p w14:paraId="1B6EBB91" w14:textId="012794CE" w:rsidR="00C717C2" w:rsidRPr="00C6146D" w:rsidRDefault="00C717C2" w:rsidP="00C717C2">
      <w:pPr>
        <w:spacing w:line="480" w:lineRule="auto"/>
        <w:jc w:val="center"/>
        <w:rPr>
          <w:rFonts w:ascii="Times New Roman" w:hAnsi="Times New Roman" w:cs="Times New Roman"/>
          <w:sz w:val="24"/>
          <w:szCs w:val="24"/>
        </w:rPr>
      </w:pPr>
    </w:p>
    <w:p w14:paraId="6186B73C" w14:textId="77777777" w:rsidR="00C717C2" w:rsidRDefault="00C717C2">
      <w:pPr>
        <w:rPr>
          <w:rFonts w:ascii="Times New Roman" w:hAnsi="Times New Roman" w:cs="Times New Roman"/>
          <w:b/>
          <w:bCs/>
          <w:sz w:val="28"/>
          <w:szCs w:val="28"/>
        </w:rPr>
      </w:pPr>
      <w:r>
        <w:rPr>
          <w:rFonts w:ascii="Times New Roman" w:hAnsi="Times New Roman" w:cs="Times New Roman"/>
          <w:b/>
          <w:bCs/>
          <w:sz w:val="28"/>
          <w:szCs w:val="28"/>
        </w:rPr>
        <w:br w:type="page"/>
      </w:r>
    </w:p>
    <w:tbl>
      <w:tblPr>
        <w:tblpPr w:leftFromText="180" w:rightFromText="180" w:horzAnchor="margin" w:tblpXSpec="center" w:tblpY="-432"/>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C717C2" w:rsidRPr="001A452C" w14:paraId="47D4F2CA" w14:textId="77777777" w:rsidTr="00C717C2">
        <w:tc>
          <w:tcPr>
            <w:tcW w:w="2093" w:type="dxa"/>
            <w:shd w:val="clear" w:color="auto" w:fill="auto"/>
          </w:tcPr>
          <w:p w14:paraId="3E505F5E" w14:textId="77777777" w:rsidR="00C717C2" w:rsidRPr="001A452C" w:rsidRDefault="00C717C2" w:rsidP="00C717C2">
            <w:pPr>
              <w:spacing w:before="120" w:after="120"/>
              <w:jc w:val="both"/>
              <w:rPr>
                <w:rFonts w:ascii="Arial" w:hAnsi="Arial" w:cs="Arial"/>
                <w:b/>
                <w:color w:val="000000" w:themeColor="text1"/>
              </w:rPr>
            </w:pPr>
            <w:r w:rsidRPr="001A452C">
              <w:rPr>
                <w:rFonts w:ascii="Arial" w:hAnsi="Arial" w:cs="Arial"/>
                <w:b/>
                <w:color w:val="000000" w:themeColor="text1"/>
              </w:rPr>
              <w:lastRenderedPageBreak/>
              <w:t>Student name:</w:t>
            </w:r>
          </w:p>
        </w:tc>
        <w:tc>
          <w:tcPr>
            <w:tcW w:w="3293" w:type="dxa"/>
          </w:tcPr>
          <w:p w14:paraId="2C6765BA" w14:textId="00E159E8" w:rsidR="00C717C2" w:rsidRPr="001A452C" w:rsidRDefault="007D2A7C" w:rsidP="00C717C2">
            <w:pPr>
              <w:spacing w:before="120" w:after="120"/>
              <w:jc w:val="both"/>
              <w:rPr>
                <w:rFonts w:ascii="Arial" w:hAnsi="Arial" w:cs="Arial"/>
                <w:b/>
                <w:bCs/>
                <w:color w:val="000000" w:themeColor="text1"/>
              </w:rPr>
            </w:pPr>
            <w:r>
              <w:rPr>
                <w:rFonts w:ascii="Arial" w:hAnsi="Arial" w:cs="Arial"/>
                <w:b/>
                <w:bCs/>
                <w:color w:val="000000" w:themeColor="text1"/>
              </w:rPr>
              <w:t>Maria</w:t>
            </w:r>
            <w:r w:rsidR="009275C4">
              <w:rPr>
                <w:rFonts w:ascii="Arial" w:hAnsi="Arial" w:cs="Arial"/>
                <w:b/>
                <w:bCs/>
                <w:color w:val="000000" w:themeColor="text1"/>
              </w:rPr>
              <w:t xml:space="preserve"> Alisa </w:t>
            </w:r>
            <w:proofErr w:type="spellStart"/>
            <w:r w:rsidR="009275C4">
              <w:rPr>
                <w:rFonts w:ascii="Arial" w:hAnsi="Arial" w:cs="Arial"/>
                <w:b/>
                <w:bCs/>
                <w:color w:val="000000" w:themeColor="text1"/>
              </w:rPr>
              <w:t>Barbu</w:t>
            </w:r>
            <w:proofErr w:type="spellEnd"/>
          </w:p>
        </w:tc>
        <w:tc>
          <w:tcPr>
            <w:tcW w:w="2268" w:type="dxa"/>
            <w:shd w:val="clear" w:color="auto" w:fill="D9D9D9" w:themeFill="background1" w:themeFillShade="D9"/>
          </w:tcPr>
          <w:p w14:paraId="15B65C7A" w14:textId="77777777" w:rsidR="00C717C2" w:rsidRPr="001A452C" w:rsidRDefault="00C717C2" w:rsidP="00C717C2">
            <w:pPr>
              <w:spacing w:before="120" w:after="120"/>
              <w:jc w:val="both"/>
              <w:rPr>
                <w:rFonts w:ascii="Arial" w:hAnsi="Arial" w:cs="Arial"/>
                <w:b/>
                <w:color w:val="000000" w:themeColor="text1"/>
              </w:rPr>
            </w:pPr>
            <w:r w:rsidRPr="001A452C">
              <w:rPr>
                <w:rFonts w:ascii="Arial" w:hAnsi="Arial" w:cs="Arial"/>
                <w:b/>
                <w:color w:val="000000" w:themeColor="text1"/>
              </w:rPr>
              <w:t>Student ID number:</w:t>
            </w:r>
          </w:p>
        </w:tc>
        <w:tc>
          <w:tcPr>
            <w:tcW w:w="2268" w:type="dxa"/>
          </w:tcPr>
          <w:p w14:paraId="100667E0" w14:textId="0062975D" w:rsidR="00C717C2" w:rsidRPr="001A452C" w:rsidRDefault="006E3D00" w:rsidP="00C717C2">
            <w:pPr>
              <w:spacing w:before="120" w:after="120"/>
              <w:jc w:val="both"/>
            </w:pPr>
            <w:r>
              <w:t>22104</w:t>
            </w:r>
            <w:r w:rsidR="007B0A73">
              <w:t>84</w:t>
            </w:r>
          </w:p>
          <w:p w14:paraId="00F811F1" w14:textId="77777777" w:rsidR="00C717C2" w:rsidRPr="001A452C" w:rsidRDefault="00C717C2" w:rsidP="00C717C2">
            <w:pPr>
              <w:spacing w:before="120" w:after="120"/>
              <w:jc w:val="both"/>
            </w:pPr>
            <w:r>
              <w:br/>
            </w:r>
          </w:p>
        </w:tc>
      </w:tr>
      <w:tr w:rsidR="00C717C2" w:rsidRPr="001A452C" w14:paraId="6A917788" w14:textId="77777777" w:rsidTr="00C717C2">
        <w:tc>
          <w:tcPr>
            <w:tcW w:w="2093" w:type="dxa"/>
            <w:shd w:val="clear" w:color="auto" w:fill="auto"/>
          </w:tcPr>
          <w:p w14:paraId="4F72F79D" w14:textId="77777777" w:rsidR="00C717C2" w:rsidRPr="001A452C" w:rsidRDefault="00C717C2" w:rsidP="00C717C2">
            <w:pPr>
              <w:spacing w:before="120" w:after="120"/>
              <w:jc w:val="both"/>
              <w:rPr>
                <w:rFonts w:ascii="Arial" w:hAnsi="Arial" w:cs="Arial"/>
                <w:b/>
                <w:color w:val="000000" w:themeColor="text1"/>
              </w:rPr>
            </w:pPr>
            <w:r w:rsidRPr="001A452C">
              <w:rPr>
                <w:rFonts w:ascii="Arial" w:hAnsi="Arial" w:cs="Arial"/>
                <w:b/>
                <w:color w:val="000000" w:themeColor="text1"/>
              </w:rPr>
              <w:t>Programme:</w:t>
            </w:r>
          </w:p>
        </w:tc>
        <w:tc>
          <w:tcPr>
            <w:tcW w:w="7829" w:type="dxa"/>
            <w:gridSpan w:val="3"/>
          </w:tcPr>
          <w:p w14:paraId="08922B3D" w14:textId="530996BC" w:rsidR="00C717C2" w:rsidRPr="001A452C" w:rsidRDefault="00C717C2" w:rsidP="00C717C2">
            <w:pPr>
              <w:spacing w:before="120" w:after="120"/>
              <w:jc w:val="both"/>
              <w:rPr>
                <w:rFonts w:ascii="Arial" w:hAnsi="Arial" w:cs="Arial"/>
                <w:b/>
                <w:bCs/>
                <w:color w:val="000000" w:themeColor="text1"/>
              </w:rPr>
            </w:pPr>
            <w:r w:rsidRPr="297C6B8E">
              <w:rPr>
                <w:rFonts w:ascii="Arial" w:hAnsi="Arial" w:cs="Arial"/>
                <w:b/>
                <w:bCs/>
                <w:color w:val="000000" w:themeColor="text1"/>
              </w:rPr>
              <w:t xml:space="preserve">Certificate of Higher Education in </w:t>
            </w:r>
            <w:r>
              <w:rPr>
                <w:rFonts w:ascii="Arial" w:hAnsi="Arial" w:cs="Arial"/>
                <w:b/>
                <w:bCs/>
                <w:color w:val="000000" w:themeColor="text1"/>
              </w:rPr>
              <w:t>S</w:t>
            </w:r>
            <w:r w:rsidRPr="297C6B8E">
              <w:rPr>
                <w:rFonts w:ascii="Arial" w:hAnsi="Arial" w:cs="Arial"/>
                <w:b/>
                <w:bCs/>
                <w:color w:val="000000" w:themeColor="text1"/>
              </w:rPr>
              <w:t>kills for Electronics (Level 4)</w:t>
            </w:r>
          </w:p>
        </w:tc>
      </w:tr>
      <w:tr w:rsidR="00C717C2" w:rsidRPr="001A452C" w14:paraId="23A0A738" w14:textId="77777777" w:rsidTr="00C717C2">
        <w:tc>
          <w:tcPr>
            <w:tcW w:w="2093" w:type="dxa"/>
            <w:shd w:val="clear" w:color="auto" w:fill="auto"/>
          </w:tcPr>
          <w:p w14:paraId="69A39B55" w14:textId="77777777" w:rsidR="00C717C2" w:rsidRPr="001A452C" w:rsidRDefault="00C717C2" w:rsidP="00C717C2">
            <w:pPr>
              <w:spacing w:before="120" w:after="120"/>
              <w:jc w:val="both"/>
              <w:rPr>
                <w:rFonts w:ascii="Arial" w:hAnsi="Arial" w:cs="Arial"/>
                <w:b/>
                <w:color w:val="000000" w:themeColor="text1"/>
              </w:rPr>
            </w:pPr>
            <w:r w:rsidRPr="001A452C">
              <w:rPr>
                <w:rFonts w:ascii="Arial" w:hAnsi="Arial" w:cs="Arial"/>
                <w:b/>
                <w:color w:val="000000" w:themeColor="text1"/>
              </w:rPr>
              <w:t>Module:</w:t>
            </w:r>
          </w:p>
        </w:tc>
        <w:tc>
          <w:tcPr>
            <w:tcW w:w="7829" w:type="dxa"/>
            <w:gridSpan w:val="3"/>
            <w:shd w:val="clear" w:color="auto" w:fill="auto"/>
          </w:tcPr>
          <w:p w14:paraId="448B008B" w14:textId="77777777" w:rsidR="00C717C2" w:rsidRPr="001A452C" w:rsidRDefault="00C717C2" w:rsidP="00C717C2">
            <w:pPr>
              <w:spacing w:before="120" w:after="120"/>
              <w:jc w:val="both"/>
              <w:rPr>
                <w:rFonts w:ascii="Arial" w:hAnsi="Arial" w:cs="Arial"/>
                <w:b/>
                <w:color w:val="000000" w:themeColor="text1"/>
              </w:rPr>
            </w:pPr>
            <w:r w:rsidRPr="001A452C">
              <w:rPr>
                <w:rFonts w:ascii="Arial" w:hAnsi="Arial" w:cs="Arial"/>
                <w:b/>
                <w:color w:val="000000" w:themeColor="text1"/>
              </w:rPr>
              <w:t>Technical Skills Development</w:t>
            </w:r>
          </w:p>
        </w:tc>
      </w:tr>
      <w:tr w:rsidR="00C717C2" w:rsidRPr="001A452C" w14:paraId="10141005" w14:textId="77777777" w:rsidTr="00C717C2">
        <w:trPr>
          <w:gridAfter w:val="2"/>
          <w:wAfter w:w="4536" w:type="dxa"/>
        </w:trPr>
        <w:tc>
          <w:tcPr>
            <w:tcW w:w="2093" w:type="dxa"/>
            <w:shd w:val="clear" w:color="auto" w:fill="auto"/>
          </w:tcPr>
          <w:p w14:paraId="653BD733" w14:textId="77777777" w:rsidR="00C717C2" w:rsidRPr="001A452C" w:rsidRDefault="00C717C2" w:rsidP="00C717C2">
            <w:pPr>
              <w:spacing w:before="120" w:after="120"/>
              <w:jc w:val="both"/>
              <w:rPr>
                <w:rFonts w:ascii="Arial" w:hAnsi="Arial" w:cs="Arial"/>
                <w:b/>
                <w:color w:val="000000" w:themeColor="text1"/>
              </w:rPr>
            </w:pPr>
            <w:r w:rsidRPr="001A452C">
              <w:rPr>
                <w:rFonts w:ascii="Arial" w:hAnsi="Arial" w:cs="Arial"/>
                <w:b/>
                <w:color w:val="000000" w:themeColor="text1"/>
              </w:rPr>
              <w:t>Module code:</w:t>
            </w:r>
          </w:p>
        </w:tc>
        <w:tc>
          <w:tcPr>
            <w:tcW w:w="3293" w:type="dxa"/>
          </w:tcPr>
          <w:p w14:paraId="43BBA0C9" w14:textId="77777777" w:rsidR="00C717C2" w:rsidRPr="001A452C" w:rsidRDefault="00C717C2" w:rsidP="00C717C2">
            <w:pPr>
              <w:spacing w:before="120" w:after="120"/>
              <w:jc w:val="both"/>
              <w:rPr>
                <w:rFonts w:ascii="Arial" w:hAnsi="Arial" w:cs="Arial"/>
                <w:b/>
                <w:color w:val="000000" w:themeColor="text1"/>
              </w:rPr>
            </w:pPr>
            <w:r w:rsidRPr="003D7046">
              <w:rPr>
                <w:rFonts w:ascii="Arial" w:hAnsi="Arial" w:cs="Arial"/>
                <w:b/>
                <w:color w:val="000000" w:themeColor="text1"/>
              </w:rPr>
              <w:t>ACMA4014</w:t>
            </w:r>
          </w:p>
        </w:tc>
      </w:tr>
      <w:tr w:rsidR="00C717C2" w:rsidRPr="001A452C" w14:paraId="2224A00C" w14:textId="77777777" w:rsidTr="00C717C2">
        <w:trPr>
          <w:gridAfter w:val="2"/>
          <w:wAfter w:w="4536" w:type="dxa"/>
        </w:trPr>
        <w:tc>
          <w:tcPr>
            <w:tcW w:w="2093" w:type="dxa"/>
            <w:shd w:val="clear" w:color="auto" w:fill="auto"/>
          </w:tcPr>
          <w:p w14:paraId="6CB750DA" w14:textId="77777777" w:rsidR="00C717C2" w:rsidRPr="001A452C" w:rsidRDefault="00C717C2" w:rsidP="00C717C2">
            <w:pPr>
              <w:spacing w:before="120" w:after="120"/>
              <w:jc w:val="both"/>
              <w:rPr>
                <w:rFonts w:ascii="Arial" w:hAnsi="Arial" w:cs="Arial"/>
                <w:b/>
                <w:color w:val="000000" w:themeColor="text1"/>
              </w:rPr>
            </w:pPr>
            <w:r w:rsidRPr="001A452C">
              <w:rPr>
                <w:rFonts w:ascii="Arial" w:hAnsi="Arial" w:cs="Arial"/>
                <w:b/>
                <w:color w:val="000000" w:themeColor="text1"/>
              </w:rPr>
              <w:t>Lecturer:</w:t>
            </w:r>
          </w:p>
        </w:tc>
        <w:tc>
          <w:tcPr>
            <w:tcW w:w="3293" w:type="dxa"/>
          </w:tcPr>
          <w:p w14:paraId="4FA5AE82" w14:textId="77777777" w:rsidR="00C717C2" w:rsidRPr="001A452C" w:rsidRDefault="00C717C2" w:rsidP="00C717C2">
            <w:pPr>
              <w:spacing w:before="120" w:after="120"/>
              <w:jc w:val="both"/>
              <w:rPr>
                <w:rFonts w:ascii="Arial" w:hAnsi="Arial" w:cs="Arial"/>
                <w:b/>
                <w:color w:val="000000" w:themeColor="text1"/>
              </w:rPr>
            </w:pPr>
            <w:r w:rsidRPr="001A452C">
              <w:rPr>
                <w:rFonts w:ascii="Arial" w:hAnsi="Arial" w:cs="Arial"/>
                <w:b/>
                <w:color w:val="000000" w:themeColor="text1"/>
              </w:rPr>
              <w:t>Dr Jamiu A. Dauda</w:t>
            </w:r>
          </w:p>
        </w:tc>
      </w:tr>
      <w:tr w:rsidR="00C717C2" w:rsidRPr="001A452C" w14:paraId="43FEC770" w14:textId="77777777" w:rsidTr="00C717C2">
        <w:tc>
          <w:tcPr>
            <w:tcW w:w="2093" w:type="dxa"/>
            <w:shd w:val="clear" w:color="auto" w:fill="auto"/>
          </w:tcPr>
          <w:p w14:paraId="721CB8A2" w14:textId="77777777" w:rsidR="00C717C2" w:rsidRPr="001A452C" w:rsidRDefault="00C717C2" w:rsidP="00C717C2">
            <w:pPr>
              <w:spacing w:before="120" w:after="120"/>
              <w:jc w:val="both"/>
              <w:rPr>
                <w:rFonts w:ascii="Arial" w:hAnsi="Arial" w:cs="Arial"/>
                <w:b/>
                <w:color w:val="000000" w:themeColor="text1"/>
              </w:rPr>
            </w:pPr>
            <w:r w:rsidRPr="001A452C">
              <w:rPr>
                <w:rFonts w:ascii="Arial" w:hAnsi="Arial" w:cs="Arial"/>
                <w:b/>
                <w:color w:val="000000" w:themeColor="text1"/>
              </w:rPr>
              <w:t>Assignment Title:</w:t>
            </w:r>
          </w:p>
        </w:tc>
        <w:tc>
          <w:tcPr>
            <w:tcW w:w="3293" w:type="dxa"/>
          </w:tcPr>
          <w:p w14:paraId="52E41B9B" w14:textId="77777777" w:rsidR="00C717C2" w:rsidRPr="001A452C" w:rsidRDefault="00C717C2" w:rsidP="00C717C2">
            <w:pPr>
              <w:spacing w:before="120" w:after="120"/>
              <w:jc w:val="both"/>
              <w:rPr>
                <w:rFonts w:ascii="Arial" w:hAnsi="Arial" w:cs="Arial"/>
                <w:b/>
                <w:color w:val="000000" w:themeColor="text1"/>
              </w:rPr>
            </w:pPr>
            <w:r w:rsidRPr="001A452C">
              <w:rPr>
                <w:rFonts w:ascii="Arial" w:hAnsi="Arial" w:cs="Arial"/>
                <w:b/>
                <w:color w:val="000000" w:themeColor="text1"/>
              </w:rPr>
              <w:t>Logbook</w:t>
            </w:r>
          </w:p>
        </w:tc>
        <w:tc>
          <w:tcPr>
            <w:tcW w:w="2268" w:type="dxa"/>
            <w:shd w:val="clear" w:color="auto" w:fill="auto"/>
          </w:tcPr>
          <w:p w14:paraId="1403F3C9" w14:textId="77777777" w:rsidR="00C717C2" w:rsidRPr="001A452C" w:rsidRDefault="00C717C2" w:rsidP="00C717C2">
            <w:pPr>
              <w:spacing w:before="120" w:after="120"/>
              <w:jc w:val="both"/>
              <w:rPr>
                <w:rFonts w:ascii="Arial" w:hAnsi="Arial" w:cs="Arial"/>
                <w:b/>
                <w:color w:val="000000" w:themeColor="text1"/>
              </w:rPr>
            </w:pPr>
            <w:r w:rsidRPr="001A452C">
              <w:rPr>
                <w:rFonts w:ascii="Arial" w:hAnsi="Arial" w:cs="Arial"/>
                <w:b/>
                <w:color w:val="000000" w:themeColor="text1"/>
              </w:rPr>
              <w:t>Word count (or equivalent):</w:t>
            </w:r>
          </w:p>
        </w:tc>
        <w:tc>
          <w:tcPr>
            <w:tcW w:w="2268" w:type="dxa"/>
          </w:tcPr>
          <w:p w14:paraId="76AC1DC3" w14:textId="43805D97" w:rsidR="00C717C2" w:rsidRPr="001A452C" w:rsidRDefault="00C717C2" w:rsidP="00C717C2">
            <w:pPr>
              <w:spacing w:before="120" w:after="120"/>
              <w:jc w:val="both"/>
              <w:rPr>
                <w:rFonts w:ascii="Arial" w:hAnsi="Arial" w:cs="Arial"/>
                <w:b/>
                <w:bCs/>
                <w:color w:val="000000" w:themeColor="text1"/>
              </w:rPr>
            </w:pPr>
            <w:r w:rsidRPr="57FDA325">
              <w:rPr>
                <w:rFonts w:ascii="Arial" w:hAnsi="Arial" w:cs="Arial"/>
                <w:b/>
                <w:bCs/>
                <w:color w:val="000000" w:themeColor="text1"/>
              </w:rPr>
              <w:t xml:space="preserve">2000 words </w:t>
            </w:r>
            <w:r>
              <w:rPr>
                <w:rFonts w:ascii="Arial" w:hAnsi="Arial" w:cs="Arial"/>
                <w:b/>
                <w:bCs/>
                <w:color w:val="000000" w:themeColor="text1"/>
              </w:rPr>
              <w:t>ma</w:t>
            </w:r>
            <w:r w:rsidRPr="57FDA325">
              <w:rPr>
                <w:rFonts w:ascii="Arial" w:hAnsi="Arial" w:cs="Arial"/>
                <w:b/>
                <w:bCs/>
                <w:color w:val="000000" w:themeColor="text1"/>
              </w:rPr>
              <w:t>x/*</w:t>
            </w:r>
          </w:p>
        </w:tc>
      </w:tr>
      <w:tr w:rsidR="00C717C2" w:rsidRPr="001A452C" w14:paraId="789355D2" w14:textId="77777777" w:rsidTr="00C717C2">
        <w:tc>
          <w:tcPr>
            <w:tcW w:w="2093" w:type="dxa"/>
            <w:shd w:val="clear" w:color="auto" w:fill="auto"/>
          </w:tcPr>
          <w:p w14:paraId="2035E86F" w14:textId="77777777" w:rsidR="00C717C2" w:rsidRPr="001A452C" w:rsidRDefault="00C717C2" w:rsidP="00C717C2">
            <w:pPr>
              <w:spacing w:before="120" w:after="120"/>
              <w:jc w:val="both"/>
              <w:rPr>
                <w:rFonts w:ascii="Arial" w:hAnsi="Arial" w:cs="Arial"/>
                <w:b/>
                <w:color w:val="000000" w:themeColor="text1"/>
              </w:rPr>
            </w:pPr>
            <w:r w:rsidRPr="001A452C">
              <w:rPr>
                <w:rFonts w:ascii="Arial" w:hAnsi="Arial" w:cs="Arial"/>
                <w:b/>
                <w:color w:val="000000" w:themeColor="text1"/>
              </w:rPr>
              <w:t>Submission deadline:</w:t>
            </w:r>
          </w:p>
        </w:tc>
        <w:tc>
          <w:tcPr>
            <w:tcW w:w="3293" w:type="dxa"/>
            <w:shd w:val="clear" w:color="auto" w:fill="auto"/>
          </w:tcPr>
          <w:p w14:paraId="4F22AE82" w14:textId="1FEF7009" w:rsidR="00C717C2" w:rsidRPr="001A452C" w:rsidRDefault="00C717C2" w:rsidP="00C717C2">
            <w:pPr>
              <w:spacing w:before="120" w:after="120"/>
              <w:jc w:val="both"/>
              <w:rPr>
                <w:rFonts w:ascii="Arial" w:hAnsi="Arial" w:cs="Arial"/>
                <w:b/>
                <w:color w:val="000000" w:themeColor="text1"/>
              </w:rPr>
            </w:pPr>
          </w:p>
        </w:tc>
        <w:tc>
          <w:tcPr>
            <w:tcW w:w="2268" w:type="dxa"/>
            <w:shd w:val="clear" w:color="auto" w:fill="auto"/>
          </w:tcPr>
          <w:p w14:paraId="008D964F" w14:textId="77777777" w:rsidR="00C717C2" w:rsidRPr="001A452C" w:rsidRDefault="00C717C2" w:rsidP="00C717C2">
            <w:pPr>
              <w:spacing w:before="120" w:after="120"/>
              <w:jc w:val="both"/>
              <w:rPr>
                <w:rFonts w:ascii="Arial" w:hAnsi="Arial" w:cs="Arial"/>
                <w:b/>
                <w:color w:val="000000" w:themeColor="text1"/>
              </w:rPr>
            </w:pPr>
            <w:r w:rsidRPr="001A452C">
              <w:rPr>
                <w:rFonts w:ascii="Arial" w:hAnsi="Arial" w:cs="Arial"/>
                <w:b/>
                <w:color w:val="000000" w:themeColor="text1"/>
              </w:rPr>
              <w:t>Return date of provisional marks &amp; written feedback:</w:t>
            </w:r>
          </w:p>
        </w:tc>
        <w:tc>
          <w:tcPr>
            <w:tcW w:w="2268" w:type="dxa"/>
          </w:tcPr>
          <w:p w14:paraId="52CC0973" w14:textId="3FA9CB35" w:rsidR="00C717C2" w:rsidRPr="001A452C" w:rsidRDefault="00C717C2" w:rsidP="00C717C2">
            <w:pPr>
              <w:spacing w:before="120" w:after="120"/>
              <w:jc w:val="both"/>
              <w:rPr>
                <w:rFonts w:ascii="Arial" w:hAnsi="Arial" w:cs="Arial"/>
                <w:b/>
                <w:color w:val="000000" w:themeColor="text1"/>
              </w:rPr>
            </w:pPr>
          </w:p>
        </w:tc>
      </w:tr>
      <w:tr w:rsidR="00C717C2" w:rsidRPr="001A452C" w14:paraId="6D6CAC36" w14:textId="77777777" w:rsidTr="00C717C2">
        <w:trPr>
          <w:gridAfter w:val="3"/>
          <w:wAfter w:w="7829" w:type="dxa"/>
        </w:trPr>
        <w:tc>
          <w:tcPr>
            <w:tcW w:w="2093" w:type="dxa"/>
            <w:shd w:val="clear" w:color="auto" w:fill="auto"/>
          </w:tcPr>
          <w:p w14:paraId="475044D0" w14:textId="77777777" w:rsidR="00C717C2" w:rsidRPr="001A452C" w:rsidRDefault="00C717C2" w:rsidP="00C717C2">
            <w:pPr>
              <w:spacing w:before="120" w:after="120"/>
              <w:jc w:val="both"/>
              <w:rPr>
                <w:rFonts w:ascii="Arial" w:hAnsi="Arial" w:cs="Arial"/>
                <w:b/>
                <w:color w:val="000000" w:themeColor="text1"/>
              </w:rPr>
            </w:pPr>
            <w:r w:rsidRPr="001A452C">
              <w:rPr>
                <w:rFonts w:ascii="Arial" w:hAnsi="Arial" w:cs="Arial"/>
                <w:b/>
                <w:color w:val="000000" w:themeColor="text1"/>
              </w:rPr>
              <w:t>Submission method:</w:t>
            </w:r>
          </w:p>
        </w:tc>
      </w:tr>
      <w:tr w:rsidR="00C717C2" w:rsidRPr="001A452C" w14:paraId="0B835D24" w14:textId="77777777" w:rsidTr="00C717C2">
        <w:trPr>
          <w:gridAfter w:val="3"/>
          <w:wAfter w:w="7829" w:type="dxa"/>
        </w:trPr>
        <w:tc>
          <w:tcPr>
            <w:tcW w:w="2093" w:type="dxa"/>
            <w:shd w:val="clear" w:color="auto" w:fill="auto"/>
          </w:tcPr>
          <w:p w14:paraId="7D178CD9" w14:textId="77777777" w:rsidR="00C717C2" w:rsidRPr="001A452C" w:rsidRDefault="00C717C2" w:rsidP="00C717C2">
            <w:pPr>
              <w:spacing w:before="120" w:after="120"/>
              <w:rPr>
                <w:rFonts w:ascii="Arial" w:hAnsi="Arial" w:cs="Arial"/>
                <w:b/>
                <w:color w:val="000000" w:themeColor="text1"/>
              </w:rPr>
            </w:pPr>
          </w:p>
        </w:tc>
      </w:tr>
    </w:tbl>
    <w:p w14:paraId="64612784" w14:textId="021E5A9C" w:rsidR="00C717C2" w:rsidRDefault="00C717C2">
      <w:pPr>
        <w:rPr>
          <w:rFonts w:ascii="Times New Roman" w:hAnsi="Times New Roman" w:cs="Times New Roman"/>
          <w:b/>
          <w:bCs/>
          <w:sz w:val="28"/>
          <w:szCs w:val="28"/>
        </w:rPr>
      </w:pPr>
      <w:r>
        <w:rPr>
          <w:rFonts w:ascii="Times New Roman" w:hAnsi="Times New Roman" w:cs="Times New Roman"/>
          <w:b/>
          <w:bCs/>
          <w:sz w:val="28"/>
          <w:szCs w:val="28"/>
        </w:rPr>
        <w:br w:type="page"/>
      </w:r>
    </w:p>
    <w:p w14:paraId="639CA954" w14:textId="1B2E9043" w:rsidR="0084585A" w:rsidRPr="00D547F9" w:rsidRDefault="00D547F9" w:rsidP="00C6146D">
      <w:pPr>
        <w:spacing w:line="480" w:lineRule="auto"/>
        <w:rPr>
          <w:rFonts w:ascii="Times New Roman" w:hAnsi="Times New Roman" w:cs="Times New Roman"/>
          <w:b/>
          <w:bCs/>
          <w:sz w:val="28"/>
          <w:szCs w:val="28"/>
        </w:rPr>
      </w:pPr>
      <w:r w:rsidRPr="00D547F9">
        <w:rPr>
          <w:rFonts w:ascii="Times New Roman" w:hAnsi="Times New Roman" w:cs="Times New Roman"/>
          <w:b/>
          <w:bCs/>
          <w:sz w:val="28"/>
          <w:szCs w:val="28"/>
        </w:rPr>
        <w:lastRenderedPageBreak/>
        <w:t>Introduction</w:t>
      </w:r>
    </w:p>
    <w:p w14:paraId="1C1F0164" w14:textId="13D43E65" w:rsidR="00C717C2" w:rsidRDefault="00D547F9" w:rsidP="007D2A7C">
      <w:pPr>
        <w:spacing w:line="480" w:lineRule="auto"/>
        <w:ind w:firstLine="720"/>
        <w:rPr>
          <w:rFonts w:ascii="Times New Roman" w:hAnsi="Times New Roman" w:cs="Times New Roman"/>
          <w:sz w:val="24"/>
          <w:szCs w:val="24"/>
        </w:rPr>
      </w:pPr>
      <w:r w:rsidRPr="00D547F9">
        <w:rPr>
          <w:rFonts w:ascii="Times New Roman" w:hAnsi="Times New Roman" w:cs="Times New Roman"/>
          <w:sz w:val="24"/>
          <w:szCs w:val="24"/>
        </w:rPr>
        <w:t>Knowledge and skills always play an effective role in enhancing practical skills and expertise for overcoming various future challenges and issues in real-life scenarios. Accordingly, the report constructed includes detailed information about the various skills and knowledge learned from the course and its applications for removing real-life problems. Furthermore, the sound completion of the concerned report also helped to understand my strength and weaknesses, thus providing an opportunity for future development. The report completion also helped in understanding the key concepts learned, therefore providing more detailed information about the various topics that would be covered and learned for the course. This will again help in planning the level of understanding, the practical skills that would be learned</w:t>
      </w:r>
      <w:r w:rsidR="007D2A7C">
        <w:rPr>
          <w:rFonts w:ascii="Times New Roman" w:hAnsi="Times New Roman" w:cs="Times New Roman"/>
          <w:sz w:val="24"/>
          <w:szCs w:val="24"/>
        </w:rPr>
        <w:t>,</w:t>
      </w:r>
      <w:r w:rsidRPr="00D547F9">
        <w:rPr>
          <w:rFonts w:ascii="Times New Roman" w:hAnsi="Times New Roman" w:cs="Times New Roman"/>
          <w:sz w:val="24"/>
          <w:szCs w:val="24"/>
        </w:rPr>
        <w:t xml:space="preserve"> and how the same can be implemented for solving real-life issues and problems.</w:t>
      </w:r>
      <w:r>
        <w:rPr>
          <w:rFonts w:ascii="Times New Roman" w:hAnsi="Times New Roman" w:cs="Times New Roman"/>
          <w:sz w:val="24"/>
          <w:szCs w:val="24"/>
        </w:rPr>
        <w:t xml:space="preserve"> Such a logbook also includes detailed information on the key benefits and further improvements that can be implemented to enhance the skills and knowledge learned from the course. </w:t>
      </w:r>
    </w:p>
    <w:p w14:paraId="1B6B23E5" w14:textId="3737CDB6" w:rsidR="00C717C2" w:rsidRPr="007D2A7C" w:rsidRDefault="00C717C2" w:rsidP="00C6146D">
      <w:pPr>
        <w:pStyle w:val="Titlu1"/>
      </w:pPr>
      <w:r w:rsidRPr="007D2A7C">
        <w:t xml:space="preserve">Log Book </w:t>
      </w:r>
    </w:p>
    <w:tbl>
      <w:tblPr>
        <w:tblStyle w:val="Tabelgril"/>
        <w:tblpPr w:leftFromText="180" w:rightFromText="180" w:vertAnchor="text" w:horzAnchor="margin" w:tblpXSpec="center" w:tblpY="646"/>
        <w:tblW w:w="10507" w:type="dxa"/>
        <w:tblLook w:val="04A0" w:firstRow="1" w:lastRow="0" w:firstColumn="1" w:lastColumn="0" w:noHBand="0" w:noVBand="1"/>
      </w:tblPr>
      <w:tblGrid>
        <w:gridCol w:w="1385"/>
        <w:gridCol w:w="1676"/>
        <w:gridCol w:w="2290"/>
        <w:gridCol w:w="2375"/>
        <w:gridCol w:w="2781"/>
      </w:tblGrid>
      <w:tr w:rsidR="00D547F9" w:rsidRPr="00C717C2" w14:paraId="41830989" w14:textId="77777777" w:rsidTr="00C717C2">
        <w:trPr>
          <w:trHeight w:val="891"/>
        </w:trPr>
        <w:tc>
          <w:tcPr>
            <w:tcW w:w="1385" w:type="dxa"/>
            <w:hideMark/>
          </w:tcPr>
          <w:p w14:paraId="6AF2EE14" w14:textId="77777777" w:rsidR="00D547F9" w:rsidRPr="00D547F9" w:rsidRDefault="00D547F9" w:rsidP="00D547F9">
            <w:pPr>
              <w:rPr>
                <w:rFonts w:ascii="Times New Roman" w:eastAsia="Times New Roman" w:hAnsi="Times New Roman" w:cs="Times New Roman"/>
                <w:b/>
                <w:bCs/>
                <w:color w:val="000000"/>
                <w:kern w:val="0"/>
                <w:sz w:val="24"/>
                <w:szCs w:val="24"/>
                <w:lang w:eastAsia="en-IN"/>
                <w14:ligatures w14:val="none"/>
              </w:rPr>
            </w:pPr>
            <w:r w:rsidRPr="00D547F9">
              <w:rPr>
                <w:rFonts w:ascii="Times New Roman" w:eastAsia="Times New Roman" w:hAnsi="Times New Roman" w:cs="Times New Roman"/>
                <w:b/>
                <w:bCs/>
                <w:color w:val="000000" w:themeColor="text1"/>
                <w:kern w:val="0"/>
                <w:sz w:val="24"/>
                <w:szCs w:val="24"/>
                <w:lang w:val="en-GB" w:eastAsia="en-IN"/>
                <w14:ligatures w14:val="none"/>
              </w:rPr>
              <w:t>Activity WK</w:t>
            </w:r>
          </w:p>
        </w:tc>
        <w:tc>
          <w:tcPr>
            <w:tcW w:w="1676" w:type="dxa"/>
            <w:hideMark/>
          </w:tcPr>
          <w:p w14:paraId="04A45B66" w14:textId="77777777" w:rsidR="00D547F9" w:rsidRPr="00D547F9" w:rsidRDefault="00D547F9" w:rsidP="00D547F9">
            <w:pPr>
              <w:rPr>
                <w:rFonts w:ascii="Times New Roman" w:eastAsia="Times New Roman" w:hAnsi="Times New Roman" w:cs="Times New Roman"/>
                <w:b/>
                <w:bCs/>
                <w:color w:val="000000"/>
                <w:kern w:val="0"/>
                <w:sz w:val="24"/>
                <w:szCs w:val="24"/>
                <w:lang w:eastAsia="en-IN"/>
                <w14:ligatures w14:val="none"/>
              </w:rPr>
            </w:pPr>
            <w:r w:rsidRPr="00D547F9">
              <w:rPr>
                <w:rFonts w:ascii="Times New Roman" w:eastAsia="Times New Roman" w:hAnsi="Times New Roman" w:cs="Times New Roman"/>
                <w:b/>
                <w:bCs/>
                <w:color w:val="000000" w:themeColor="text1"/>
                <w:kern w:val="0"/>
                <w:sz w:val="24"/>
                <w:szCs w:val="24"/>
                <w:lang w:val="en-GB" w:eastAsia="en-IN"/>
                <w14:ligatures w14:val="none"/>
              </w:rPr>
              <w:t>Activity</w:t>
            </w:r>
          </w:p>
        </w:tc>
        <w:tc>
          <w:tcPr>
            <w:tcW w:w="2290" w:type="dxa"/>
            <w:hideMark/>
          </w:tcPr>
          <w:p w14:paraId="3052FB59" w14:textId="77777777" w:rsidR="00D547F9" w:rsidRPr="00D547F9" w:rsidRDefault="00D547F9" w:rsidP="00D547F9">
            <w:pPr>
              <w:rPr>
                <w:rFonts w:ascii="Times New Roman" w:eastAsia="Times New Roman" w:hAnsi="Times New Roman" w:cs="Times New Roman"/>
                <w:b/>
                <w:bCs/>
                <w:color w:val="000000"/>
                <w:kern w:val="0"/>
                <w:sz w:val="24"/>
                <w:szCs w:val="24"/>
                <w:lang w:eastAsia="en-IN"/>
                <w14:ligatures w14:val="none"/>
              </w:rPr>
            </w:pPr>
            <w:r w:rsidRPr="00D547F9">
              <w:rPr>
                <w:rFonts w:ascii="Times New Roman" w:eastAsia="Times New Roman" w:hAnsi="Times New Roman" w:cs="Times New Roman"/>
                <w:b/>
                <w:bCs/>
                <w:color w:val="000000" w:themeColor="text1"/>
                <w:kern w:val="0"/>
                <w:sz w:val="24"/>
                <w:szCs w:val="24"/>
                <w:lang w:val="en-GB" w:eastAsia="en-IN"/>
                <w14:ligatures w14:val="none"/>
              </w:rPr>
              <w:t>Key Learning Points</w:t>
            </w:r>
          </w:p>
        </w:tc>
        <w:tc>
          <w:tcPr>
            <w:tcW w:w="2375" w:type="dxa"/>
            <w:hideMark/>
          </w:tcPr>
          <w:p w14:paraId="7A814E02" w14:textId="77777777" w:rsidR="00D547F9" w:rsidRPr="00D547F9" w:rsidRDefault="00D547F9" w:rsidP="00D547F9">
            <w:pPr>
              <w:rPr>
                <w:rFonts w:ascii="Times New Roman" w:eastAsia="Times New Roman" w:hAnsi="Times New Roman" w:cs="Times New Roman"/>
                <w:b/>
                <w:bCs/>
                <w:color w:val="000000"/>
                <w:kern w:val="0"/>
                <w:sz w:val="24"/>
                <w:szCs w:val="24"/>
                <w:lang w:eastAsia="en-IN"/>
                <w14:ligatures w14:val="none"/>
              </w:rPr>
            </w:pPr>
            <w:r w:rsidRPr="00D547F9">
              <w:rPr>
                <w:rFonts w:ascii="Times New Roman" w:eastAsia="Times New Roman" w:hAnsi="Times New Roman" w:cs="Times New Roman"/>
                <w:b/>
                <w:bCs/>
                <w:color w:val="000000" w:themeColor="text1"/>
                <w:kern w:val="0"/>
                <w:sz w:val="24"/>
                <w:szCs w:val="24"/>
                <w:lang w:val="en-GB" w:eastAsia="en-IN"/>
                <w14:ligatures w14:val="none"/>
              </w:rPr>
              <w:t>Key Benefits/Value added</w:t>
            </w:r>
          </w:p>
        </w:tc>
        <w:tc>
          <w:tcPr>
            <w:tcW w:w="2781" w:type="dxa"/>
            <w:hideMark/>
          </w:tcPr>
          <w:p w14:paraId="4D9AAA45" w14:textId="1EA329A9" w:rsidR="00D547F9" w:rsidRPr="00D547F9" w:rsidRDefault="00D547F9" w:rsidP="00D547F9">
            <w:pPr>
              <w:jc w:val="center"/>
              <w:rPr>
                <w:rFonts w:ascii="Times New Roman" w:eastAsia="Times New Roman" w:hAnsi="Times New Roman" w:cs="Times New Roman"/>
                <w:b/>
                <w:bCs/>
                <w:color w:val="000000"/>
                <w:kern w:val="0"/>
                <w:sz w:val="24"/>
                <w:szCs w:val="24"/>
                <w:lang w:eastAsia="en-IN"/>
                <w14:ligatures w14:val="none"/>
              </w:rPr>
            </w:pPr>
            <w:r w:rsidRPr="00D547F9">
              <w:rPr>
                <w:rFonts w:ascii="Times New Roman" w:eastAsia="Times New Roman" w:hAnsi="Times New Roman" w:cs="Times New Roman"/>
                <w:b/>
                <w:bCs/>
                <w:color w:val="000000" w:themeColor="text1"/>
                <w:kern w:val="0"/>
                <w:sz w:val="24"/>
                <w:szCs w:val="24"/>
                <w:lang w:val="en-GB" w:eastAsia="en-IN"/>
                <w14:ligatures w14:val="none"/>
              </w:rPr>
              <w:t xml:space="preserve">Further comments and How can I improve it in </w:t>
            </w:r>
            <w:r w:rsidR="007D2A7C">
              <w:rPr>
                <w:rFonts w:ascii="Times New Roman" w:eastAsia="Times New Roman" w:hAnsi="Times New Roman" w:cs="Times New Roman"/>
                <w:b/>
                <w:bCs/>
                <w:color w:val="000000" w:themeColor="text1"/>
                <w:kern w:val="0"/>
                <w:sz w:val="24"/>
                <w:szCs w:val="24"/>
                <w:lang w:val="en-GB" w:eastAsia="en-IN"/>
                <w14:ligatures w14:val="none"/>
              </w:rPr>
              <w:t xml:space="preserve">the </w:t>
            </w:r>
            <w:r w:rsidRPr="00D547F9">
              <w:rPr>
                <w:rFonts w:ascii="Times New Roman" w:eastAsia="Times New Roman" w:hAnsi="Times New Roman" w:cs="Times New Roman"/>
                <w:b/>
                <w:bCs/>
                <w:color w:val="000000" w:themeColor="text1"/>
                <w:kern w:val="0"/>
                <w:sz w:val="24"/>
                <w:szCs w:val="24"/>
                <w:lang w:val="en-GB" w:eastAsia="en-IN"/>
                <w14:ligatures w14:val="none"/>
              </w:rPr>
              <w:t>future?</w:t>
            </w:r>
          </w:p>
        </w:tc>
      </w:tr>
      <w:tr w:rsidR="00D547F9" w:rsidRPr="00C717C2" w14:paraId="7E8BE787" w14:textId="77777777" w:rsidTr="00C717C2">
        <w:trPr>
          <w:trHeight w:val="310"/>
        </w:trPr>
        <w:tc>
          <w:tcPr>
            <w:tcW w:w="1385" w:type="dxa"/>
            <w:noWrap/>
            <w:hideMark/>
          </w:tcPr>
          <w:p w14:paraId="5B1198E5" w14:textId="77777777" w:rsidR="00D547F9" w:rsidRPr="00D547F9" w:rsidRDefault="00D547F9" w:rsidP="00D547F9">
            <w:pPr>
              <w:rPr>
                <w:rFonts w:ascii="Times New Roman" w:eastAsia="Times New Roman" w:hAnsi="Times New Roman" w:cs="Times New Roman"/>
                <w:color w:val="000000"/>
                <w:kern w:val="0"/>
                <w:sz w:val="24"/>
                <w:szCs w:val="24"/>
                <w:lang w:eastAsia="en-IN"/>
                <w14:ligatures w14:val="none"/>
              </w:rPr>
            </w:pPr>
            <w:r w:rsidRPr="00D547F9">
              <w:rPr>
                <w:rFonts w:ascii="Times New Roman" w:eastAsia="Times New Roman" w:hAnsi="Times New Roman" w:cs="Times New Roman"/>
                <w:color w:val="000000"/>
                <w:kern w:val="0"/>
                <w:sz w:val="24"/>
                <w:szCs w:val="24"/>
                <w:lang w:eastAsia="en-IN"/>
                <w14:ligatures w14:val="none"/>
              </w:rPr>
              <w:t>Week 1</w:t>
            </w:r>
          </w:p>
        </w:tc>
        <w:tc>
          <w:tcPr>
            <w:tcW w:w="1676" w:type="dxa"/>
            <w:noWrap/>
            <w:hideMark/>
          </w:tcPr>
          <w:p w14:paraId="4D237803" w14:textId="77777777" w:rsidR="00D547F9" w:rsidRPr="00D547F9" w:rsidRDefault="00D547F9" w:rsidP="00D547F9">
            <w:pPr>
              <w:rPr>
                <w:rFonts w:ascii="Times New Roman" w:eastAsia="Times New Roman" w:hAnsi="Times New Roman" w:cs="Times New Roman"/>
                <w:color w:val="000000"/>
                <w:kern w:val="0"/>
                <w:sz w:val="24"/>
                <w:szCs w:val="24"/>
                <w:lang w:eastAsia="en-IN"/>
                <w14:ligatures w14:val="none"/>
              </w:rPr>
            </w:pPr>
            <w:r w:rsidRPr="00C717C2">
              <w:rPr>
                <w:rFonts w:ascii="Times New Roman" w:eastAsia="Times New Roman" w:hAnsi="Times New Roman" w:cs="Times New Roman"/>
                <w:color w:val="000000"/>
                <w:kern w:val="0"/>
                <w:sz w:val="24"/>
                <w:szCs w:val="24"/>
                <w:lang w:eastAsia="en-IN"/>
                <w14:ligatures w14:val="none"/>
              </w:rPr>
              <w:t xml:space="preserve">Introduction to Health and Safety </w:t>
            </w:r>
          </w:p>
        </w:tc>
        <w:tc>
          <w:tcPr>
            <w:tcW w:w="2290" w:type="dxa"/>
            <w:noWrap/>
            <w:hideMark/>
          </w:tcPr>
          <w:p w14:paraId="64BFD75D" w14:textId="4132D58C" w:rsidR="00D547F9" w:rsidRPr="00C717C2" w:rsidRDefault="00D547F9" w:rsidP="00C717C2">
            <w:pPr>
              <w:ind w:left="360"/>
              <w:rPr>
                <w:rFonts w:ascii="Times New Roman" w:eastAsia="Times New Roman" w:hAnsi="Times New Roman" w:cs="Times New Roman"/>
                <w:kern w:val="0"/>
                <w:sz w:val="24"/>
                <w:szCs w:val="24"/>
                <w:lang w:eastAsia="en-IN"/>
                <w14:ligatures w14:val="none"/>
              </w:rPr>
            </w:pPr>
            <w:r w:rsidRPr="00C717C2">
              <w:rPr>
                <w:rFonts w:ascii="Times New Roman" w:eastAsia="Times New Roman" w:hAnsi="Times New Roman" w:cs="Times New Roman"/>
                <w:kern w:val="0"/>
                <w:sz w:val="24"/>
                <w:szCs w:val="24"/>
                <w:lang w:eastAsia="en-IN"/>
                <w14:ligatures w14:val="none"/>
              </w:rPr>
              <w:t>Detail information about what health and safety?</w:t>
            </w:r>
          </w:p>
          <w:p w14:paraId="2EB6078B" w14:textId="77777777" w:rsidR="00D547F9" w:rsidRPr="00C717C2" w:rsidRDefault="00D547F9" w:rsidP="00C717C2">
            <w:pPr>
              <w:ind w:left="360"/>
              <w:rPr>
                <w:rFonts w:ascii="Times New Roman" w:eastAsia="Times New Roman" w:hAnsi="Times New Roman" w:cs="Times New Roman"/>
                <w:kern w:val="0"/>
                <w:sz w:val="24"/>
                <w:szCs w:val="24"/>
                <w:lang w:eastAsia="en-IN"/>
                <w14:ligatures w14:val="none"/>
              </w:rPr>
            </w:pPr>
            <w:r w:rsidRPr="00C717C2">
              <w:rPr>
                <w:rFonts w:ascii="Times New Roman" w:eastAsia="Times New Roman" w:hAnsi="Times New Roman" w:cs="Times New Roman"/>
                <w:kern w:val="0"/>
                <w:sz w:val="24"/>
                <w:szCs w:val="24"/>
                <w:lang w:eastAsia="en-IN"/>
                <w14:ligatures w14:val="none"/>
              </w:rPr>
              <w:t>How safe and secure is the construction or engineering industry?</w:t>
            </w:r>
          </w:p>
          <w:p w14:paraId="6B6B02ED" w14:textId="1D96E744" w:rsidR="00C717C2" w:rsidRPr="00C717C2" w:rsidRDefault="00C717C2" w:rsidP="00C717C2">
            <w:pPr>
              <w:ind w:left="360"/>
              <w:rPr>
                <w:rFonts w:ascii="Times New Roman" w:eastAsia="Times New Roman" w:hAnsi="Times New Roman" w:cs="Times New Roman"/>
                <w:kern w:val="0"/>
                <w:sz w:val="24"/>
                <w:szCs w:val="24"/>
                <w:lang w:eastAsia="en-IN"/>
                <w14:ligatures w14:val="none"/>
              </w:rPr>
            </w:pPr>
            <w:r w:rsidRPr="00C717C2">
              <w:rPr>
                <w:rFonts w:ascii="Times New Roman" w:eastAsia="Times New Roman" w:hAnsi="Times New Roman" w:cs="Times New Roman"/>
                <w:kern w:val="0"/>
                <w:sz w:val="24"/>
                <w:szCs w:val="24"/>
                <w:lang w:eastAsia="en-IN"/>
                <w14:ligatures w14:val="none"/>
              </w:rPr>
              <w:t>What are the relevant health and safety regulations?</w:t>
            </w:r>
          </w:p>
          <w:p w14:paraId="184C2389" w14:textId="77777777" w:rsidR="00D547F9" w:rsidRPr="00C717C2" w:rsidRDefault="00D547F9" w:rsidP="00D547F9">
            <w:pPr>
              <w:rPr>
                <w:rFonts w:ascii="Times New Roman" w:eastAsia="Times New Roman" w:hAnsi="Times New Roman" w:cs="Times New Roman"/>
                <w:kern w:val="0"/>
                <w:sz w:val="24"/>
                <w:szCs w:val="24"/>
                <w:lang w:eastAsia="en-IN"/>
                <w14:ligatures w14:val="none"/>
              </w:rPr>
            </w:pPr>
            <w:r w:rsidRPr="00C717C2">
              <w:rPr>
                <w:rFonts w:ascii="Times New Roman" w:eastAsia="Times New Roman" w:hAnsi="Times New Roman" w:cs="Times New Roman"/>
                <w:kern w:val="0"/>
                <w:sz w:val="24"/>
                <w:szCs w:val="24"/>
                <w:lang w:eastAsia="en-IN"/>
                <w14:ligatures w14:val="none"/>
              </w:rPr>
              <w:lastRenderedPageBreak/>
              <w:t xml:space="preserve"> </w:t>
            </w:r>
          </w:p>
          <w:p w14:paraId="3BFBEF8C" w14:textId="77777777" w:rsidR="00D547F9" w:rsidRPr="00C717C2" w:rsidRDefault="00D547F9" w:rsidP="00D547F9">
            <w:pPr>
              <w:rPr>
                <w:rFonts w:ascii="Times New Roman" w:eastAsia="Times New Roman" w:hAnsi="Times New Roman" w:cs="Times New Roman"/>
                <w:kern w:val="0"/>
                <w:sz w:val="24"/>
                <w:szCs w:val="24"/>
                <w:lang w:eastAsia="en-IN"/>
                <w14:ligatures w14:val="none"/>
              </w:rPr>
            </w:pPr>
          </w:p>
        </w:tc>
        <w:tc>
          <w:tcPr>
            <w:tcW w:w="2375" w:type="dxa"/>
            <w:noWrap/>
            <w:hideMark/>
          </w:tcPr>
          <w:p w14:paraId="6F5083AB" w14:textId="506A71F8" w:rsidR="00D547F9" w:rsidRPr="00C717C2" w:rsidRDefault="00C717C2" w:rsidP="00D547F9">
            <w:pPr>
              <w:rPr>
                <w:rFonts w:ascii="Times New Roman" w:eastAsia="Times New Roman" w:hAnsi="Times New Roman" w:cs="Times New Roman"/>
                <w:kern w:val="0"/>
                <w:sz w:val="24"/>
                <w:szCs w:val="24"/>
                <w:lang w:eastAsia="en-IN"/>
                <w14:ligatures w14:val="none"/>
              </w:rPr>
            </w:pPr>
            <w:r w:rsidRPr="00C717C2">
              <w:rPr>
                <w:rFonts w:ascii="Times New Roman" w:eastAsia="Times New Roman" w:hAnsi="Times New Roman" w:cs="Times New Roman"/>
                <w:kern w:val="0"/>
                <w:sz w:val="24"/>
                <w:szCs w:val="24"/>
                <w:lang w:eastAsia="en-IN"/>
                <w14:ligatures w14:val="none"/>
              </w:rPr>
              <w:lastRenderedPageBreak/>
              <w:t xml:space="preserve">I gained effective knowledge and understanding </w:t>
            </w:r>
            <w:r>
              <w:rPr>
                <w:rFonts w:ascii="Times New Roman" w:eastAsia="Times New Roman" w:hAnsi="Times New Roman" w:cs="Times New Roman"/>
                <w:kern w:val="0"/>
                <w:sz w:val="24"/>
                <w:szCs w:val="24"/>
                <w:lang w:eastAsia="en-IN"/>
                <w14:ligatures w14:val="none"/>
              </w:rPr>
              <w:t>of</w:t>
            </w:r>
            <w:r w:rsidRPr="00C717C2">
              <w:rPr>
                <w:rFonts w:ascii="Times New Roman" w:eastAsia="Times New Roman" w:hAnsi="Times New Roman" w:cs="Times New Roman"/>
                <w:kern w:val="0"/>
                <w:sz w:val="24"/>
                <w:szCs w:val="24"/>
                <w:lang w:eastAsia="en-IN"/>
                <w14:ligatures w14:val="none"/>
              </w:rPr>
              <w:t xml:space="preserve"> </w:t>
            </w:r>
            <w:r>
              <w:rPr>
                <w:rFonts w:ascii="Times New Roman" w:eastAsia="Times New Roman" w:hAnsi="Times New Roman" w:cs="Times New Roman"/>
                <w:kern w:val="0"/>
                <w:sz w:val="24"/>
                <w:szCs w:val="24"/>
                <w:lang w:eastAsia="en-IN"/>
                <w14:ligatures w14:val="none"/>
              </w:rPr>
              <w:t>workplace health, safety, welfare</w:t>
            </w:r>
            <w:r w:rsidR="007D2A7C">
              <w:rPr>
                <w:rFonts w:ascii="Times New Roman" w:eastAsia="Times New Roman" w:hAnsi="Times New Roman" w:cs="Times New Roman"/>
                <w:kern w:val="0"/>
                <w:sz w:val="24"/>
                <w:szCs w:val="24"/>
                <w:lang w:eastAsia="en-IN"/>
                <w14:ligatures w14:val="none"/>
              </w:rPr>
              <w:t>,</w:t>
            </w:r>
            <w:r>
              <w:rPr>
                <w:rFonts w:ascii="Times New Roman" w:eastAsia="Times New Roman" w:hAnsi="Times New Roman" w:cs="Times New Roman"/>
                <w:kern w:val="0"/>
                <w:sz w:val="24"/>
                <w:szCs w:val="24"/>
                <w:lang w:eastAsia="en-IN"/>
                <w14:ligatures w14:val="none"/>
              </w:rPr>
              <w:t xml:space="preserve"> and risk management strategies</w:t>
            </w:r>
            <w:r w:rsidRPr="00C717C2">
              <w:rPr>
                <w:rFonts w:ascii="Times New Roman" w:eastAsia="Times New Roman" w:hAnsi="Times New Roman" w:cs="Times New Roman"/>
                <w:kern w:val="0"/>
                <w:sz w:val="24"/>
                <w:szCs w:val="24"/>
                <w:lang w:eastAsia="en-IN"/>
                <w14:ligatures w14:val="none"/>
              </w:rPr>
              <w:t xml:space="preserve">. </w:t>
            </w:r>
          </w:p>
          <w:p w14:paraId="4946760F" w14:textId="7DF76F63" w:rsidR="00C717C2" w:rsidRDefault="00C717C2" w:rsidP="00D547F9">
            <w:pPr>
              <w:rPr>
                <w:rFonts w:ascii="Times New Roman" w:eastAsia="Times New Roman" w:hAnsi="Times New Roman" w:cs="Times New Roman"/>
                <w:kern w:val="0"/>
                <w:sz w:val="24"/>
                <w:szCs w:val="24"/>
                <w:lang w:eastAsia="en-IN"/>
                <w14:ligatures w14:val="none"/>
              </w:rPr>
            </w:pPr>
            <w:r w:rsidRPr="00C717C2">
              <w:rPr>
                <w:rFonts w:ascii="Times New Roman" w:eastAsia="Times New Roman" w:hAnsi="Times New Roman" w:cs="Times New Roman"/>
                <w:kern w:val="0"/>
                <w:sz w:val="24"/>
                <w:szCs w:val="24"/>
                <w:lang w:eastAsia="en-IN"/>
                <w14:ligatures w14:val="none"/>
              </w:rPr>
              <w:t>I also learned about the relevant health and safety regulations</w:t>
            </w:r>
            <w:r w:rsidR="007D2A7C">
              <w:rPr>
                <w:rFonts w:ascii="Times New Roman" w:eastAsia="Times New Roman" w:hAnsi="Times New Roman" w:cs="Times New Roman"/>
                <w:kern w:val="0"/>
                <w:sz w:val="24"/>
                <w:szCs w:val="24"/>
                <w:lang w:eastAsia="en-IN"/>
                <w14:ligatures w14:val="none"/>
              </w:rPr>
              <w:t xml:space="preserve"> (</w:t>
            </w:r>
            <w:r w:rsidR="007D2A7C" w:rsidRPr="007D2A7C">
              <w:rPr>
                <w:rFonts w:ascii="Times New Roman" w:hAnsi="Times New Roman" w:cs="Times New Roman"/>
                <w:color w:val="222222"/>
                <w:sz w:val="24"/>
                <w:szCs w:val="24"/>
                <w:shd w:val="clear" w:color="auto" w:fill="FFFFFF"/>
              </w:rPr>
              <w:t xml:space="preserve"> Hughes</w:t>
            </w:r>
            <w:r w:rsidR="007D2A7C">
              <w:rPr>
                <w:rFonts w:ascii="Times New Roman" w:hAnsi="Times New Roman" w:cs="Times New Roman"/>
                <w:color w:val="222222"/>
                <w:sz w:val="24"/>
                <w:szCs w:val="24"/>
                <w:shd w:val="clear" w:color="auto" w:fill="FFFFFF"/>
              </w:rPr>
              <w:t xml:space="preserve"> </w:t>
            </w:r>
            <w:r w:rsidR="007D2A7C" w:rsidRPr="007D2A7C">
              <w:rPr>
                <w:rFonts w:ascii="Times New Roman" w:hAnsi="Times New Roman" w:cs="Times New Roman"/>
                <w:color w:val="222222"/>
                <w:sz w:val="24"/>
                <w:szCs w:val="24"/>
                <w:shd w:val="clear" w:color="auto" w:fill="FFFFFF"/>
              </w:rPr>
              <w:t>and</w:t>
            </w:r>
            <w:r w:rsidR="007D2A7C">
              <w:rPr>
                <w:rFonts w:ascii="Times New Roman" w:hAnsi="Times New Roman" w:cs="Times New Roman"/>
                <w:color w:val="222222"/>
                <w:sz w:val="24"/>
                <w:szCs w:val="24"/>
                <w:shd w:val="clear" w:color="auto" w:fill="FFFFFF"/>
              </w:rPr>
              <w:t xml:space="preserve"> </w:t>
            </w:r>
            <w:r w:rsidR="007D2A7C" w:rsidRPr="007D2A7C">
              <w:rPr>
                <w:rFonts w:ascii="Times New Roman" w:hAnsi="Times New Roman" w:cs="Times New Roman"/>
                <w:color w:val="222222"/>
                <w:sz w:val="24"/>
                <w:szCs w:val="24"/>
                <w:shd w:val="clear" w:color="auto" w:fill="FFFFFF"/>
              </w:rPr>
              <w:t>Ferrett,</w:t>
            </w:r>
            <w:r w:rsidR="007D2A7C">
              <w:rPr>
                <w:rFonts w:ascii="Times New Roman" w:hAnsi="Times New Roman" w:cs="Times New Roman"/>
                <w:color w:val="222222"/>
                <w:sz w:val="24"/>
                <w:szCs w:val="24"/>
                <w:shd w:val="clear" w:color="auto" w:fill="FFFFFF"/>
              </w:rPr>
              <w:t xml:space="preserve"> </w:t>
            </w:r>
            <w:r w:rsidR="007D2A7C" w:rsidRPr="007D2A7C">
              <w:rPr>
                <w:rFonts w:ascii="Times New Roman" w:hAnsi="Times New Roman" w:cs="Times New Roman"/>
                <w:color w:val="222222"/>
                <w:sz w:val="24"/>
                <w:szCs w:val="24"/>
                <w:shd w:val="clear" w:color="auto" w:fill="FFFFFF"/>
              </w:rPr>
              <w:t>2011</w:t>
            </w:r>
            <w:r w:rsidR="007D2A7C">
              <w:rPr>
                <w:rFonts w:ascii="Times New Roman" w:eastAsia="Times New Roman" w:hAnsi="Times New Roman" w:cs="Times New Roman"/>
                <w:kern w:val="0"/>
                <w:sz w:val="24"/>
                <w:szCs w:val="24"/>
                <w:lang w:eastAsia="en-IN"/>
                <w14:ligatures w14:val="none"/>
              </w:rPr>
              <w:t>)</w:t>
            </w:r>
            <w:r w:rsidRPr="00C717C2">
              <w:rPr>
                <w:rFonts w:ascii="Times New Roman" w:eastAsia="Times New Roman" w:hAnsi="Times New Roman" w:cs="Times New Roman"/>
                <w:kern w:val="0"/>
                <w:sz w:val="24"/>
                <w:szCs w:val="24"/>
                <w:lang w:eastAsia="en-IN"/>
                <w14:ligatures w14:val="none"/>
              </w:rPr>
              <w:t xml:space="preserve">. </w:t>
            </w:r>
          </w:p>
          <w:p w14:paraId="5F72F227" w14:textId="5BD573C3" w:rsidR="00C717C2" w:rsidRP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lastRenderedPageBreak/>
              <w:t xml:space="preserve">I also learned introductory information about health and safety from Jordan's lectures. </w:t>
            </w:r>
          </w:p>
          <w:p w14:paraId="4B21B137" w14:textId="3D07AB7F" w:rsidR="00C717C2" w:rsidRPr="00D547F9" w:rsidRDefault="00C717C2" w:rsidP="00D547F9">
            <w:pPr>
              <w:rPr>
                <w:rFonts w:ascii="Times New Roman" w:eastAsia="Times New Roman" w:hAnsi="Times New Roman" w:cs="Times New Roman"/>
                <w:kern w:val="0"/>
                <w:sz w:val="24"/>
                <w:szCs w:val="24"/>
                <w:lang w:eastAsia="en-IN"/>
                <w14:ligatures w14:val="none"/>
              </w:rPr>
            </w:pPr>
            <w:r w:rsidRPr="00C717C2">
              <w:rPr>
                <w:rFonts w:ascii="Times New Roman" w:eastAsia="Times New Roman" w:hAnsi="Times New Roman" w:cs="Times New Roman"/>
                <w:kern w:val="0"/>
                <w:sz w:val="24"/>
                <w:szCs w:val="24"/>
                <w:lang w:eastAsia="en-IN"/>
                <w14:ligatures w14:val="none"/>
              </w:rPr>
              <w:t xml:space="preserve">I learned practical risk assessment and scenario-based risk identification and management strategies. </w:t>
            </w:r>
          </w:p>
        </w:tc>
        <w:tc>
          <w:tcPr>
            <w:tcW w:w="2781" w:type="dxa"/>
            <w:noWrap/>
            <w:hideMark/>
          </w:tcPr>
          <w:p w14:paraId="287DD6AB" w14:textId="26C6DDE0" w:rsidR="00D547F9" w:rsidRPr="00C717C2" w:rsidRDefault="00C717C2" w:rsidP="00D547F9">
            <w:pPr>
              <w:rPr>
                <w:rFonts w:ascii="Times New Roman" w:eastAsia="Times New Roman" w:hAnsi="Times New Roman" w:cs="Times New Roman"/>
                <w:kern w:val="0"/>
                <w:sz w:val="24"/>
                <w:szCs w:val="24"/>
                <w:lang w:eastAsia="en-IN"/>
                <w14:ligatures w14:val="none"/>
              </w:rPr>
            </w:pPr>
            <w:r w:rsidRPr="00C717C2">
              <w:rPr>
                <w:rFonts w:ascii="Times New Roman" w:eastAsia="Times New Roman" w:hAnsi="Times New Roman" w:cs="Times New Roman"/>
                <w:kern w:val="0"/>
                <w:sz w:val="24"/>
                <w:szCs w:val="24"/>
                <w:lang w:eastAsia="en-IN"/>
                <w14:ligatures w14:val="none"/>
              </w:rPr>
              <w:lastRenderedPageBreak/>
              <w:t xml:space="preserve">The learning session regarding the health and safety provision and risk management strategies was successful. Moreover, applying the provision learned in such an interactive video game on health and safety awareness also helped me understand the practical knowledge and strategies. </w:t>
            </w:r>
          </w:p>
          <w:p w14:paraId="66985F46" w14:textId="1F0DDA06" w:rsidR="00C717C2" w:rsidRPr="00D547F9" w:rsidRDefault="00C717C2" w:rsidP="00D547F9">
            <w:pPr>
              <w:rPr>
                <w:rFonts w:ascii="Times New Roman" w:eastAsia="Times New Roman" w:hAnsi="Times New Roman" w:cs="Times New Roman"/>
                <w:kern w:val="0"/>
                <w:sz w:val="24"/>
                <w:szCs w:val="24"/>
                <w:lang w:eastAsia="en-IN"/>
                <w14:ligatures w14:val="none"/>
              </w:rPr>
            </w:pPr>
            <w:r w:rsidRPr="00C717C2">
              <w:rPr>
                <w:rFonts w:ascii="Times New Roman" w:eastAsia="Times New Roman" w:hAnsi="Times New Roman" w:cs="Times New Roman"/>
                <w:kern w:val="0"/>
                <w:sz w:val="24"/>
                <w:szCs w:val="24"/>
                <w:lang w:eastAsia="en-IN"/>
                <w14:ligatures w14:val="none"/>
              </w:rPr>
              <w:lastRenderedPageBreak/>
              <w:t>However, I feel the course should emphasi</w:t>
            </w:r>
            <w:r>
              <w:rPr>
                <w:rFonts w:ascii="Times New Roman" w:eastAsia="Times New Roman" w:hAnsi="Times New Roman" w:cs="Times New Roman"/>
                <w:kern w:val="0"/>
                <w:sz w:val="24"/>
                <w:szCs w:val="24"/>
                <w:lang w:eastAsia="en-IN"/>
                <w14:ligatures w14:val="none"/>
              </w:rPr>
              <w:t>z</w:t>
            </w:r>
            <w:r w:rsidRPr="00C717C2">
              <w:rPr>
                <w:rFonts w:ascii="Times New Roman" w:eastAsia="Times New Roman" w:hAnsi="Times New Roman" w:cs="Times New Roman"/>
                <w:kern w:val="0"/>
                <w:sz w:val="24"/>
                <w:szCs w:val="24"/>
                <w:lang w:eastAsia="en-IN"/>
                <w14:ligatures w14:val="none"/>
              </w:rPr>
              <w:t xml:space="preserve">e understanding the practical implication of health and safety in electrical workshops. As such, an action would enhance practical skills and knowledge more effectively. </w:t>
            </w:r>
          </w:p>
        </w:tc>
      </w:tr>
      <w:tr w:rsidR="00C717C2" w:rsidRPr="00C717C2" w14:paraId="76516CBC" w14:textId="77777777" w:rsidTr="00C717C2">
        <w:trPr>
          <w:trHeight w:val="310"/>
        </w:trPr>
        <w:tc>
          <w:tcPr>
            <w:tcW w:w="1385" w:type="dxa"/>
            <w:noWrap/>
          </w:tcPr>
          <w:p w14:paraId="1E861D27" w14:textId="65B78CA0" w:rsidR="00C717C2" w:rsidRPr="00C717C2" w:rsidRDefault="00C717C2" w:rsidP="00D547F9">
            <w:pPr>
              <w:rPr>
                <w:rFonts w:ascii="Times New Roman" w:eastAsia="Times New Roman" w:hAnsi="Times New Roman" w:cs="Times New Roman"/>
                <w:color w:val="000000"/>
                <w:kern w:val="0"/>
                <w:sz w:val="24"/>
                <w:szCs w:val="24"/>
                <w:lang w:eastAsia="en-IN"/>
                <w14:ligatures w14:val="none"/>
              </w:rPr>
            </w:pPr>
            <w:r w:rsidRPr="00C717C2">
              <w:rPr>
                <w:rFonts w:ascii="Times New Roman" w:eastAsia="Times New Roman" w:hAnsi="Times New Roman" w:cs="Times New Roman"/>
                <w:color w:val="000000"/>
                <w:kern w:val="0"/>
                <w:sz w:val="24"/>
                <w:szCs w:val="24"/>
                <w:lang w:eastAsia="en-IN"/>
                <w14:ligatures w14:val="none"/>
              </w:rPr>
              <w:lastRenderedPageBreak/>
              <w:t>Week 2</w:t>
            </w:r>
          </w:p>
        </w:tc>
        <w:tc>
          <w:tcPr>
            <w:tcW w:w="1676" w:type="dxa"/>
            <w:noWrap/>
          </w:tcPr>
          <w:p w14:paraId="6500D06F" w14:textId="4EB45A7D" w:rsidR="00C717C2" w:rsidRPr="00C717C2" w:rsidRDefault="00C717C2" w:rsidP="00D547F9">
            <w:pPr>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t xml:space="preserve">General introduction and legislation </w:t>
            </w:r>
            <w:r w:rsidRPr="00C717C2">
              <w:rPr>
                <w:rFonts w:ascii="Times New Roman" w:eastAsia="Times New Roman" w:hAnsi="Times New Roman" w:cs="Times New Roman"/>
                <w:color w:val="000000"/>
                <w:kern w:val="0"/>
                <w:sz w:val="24"/>
                <w:szCs w:val="24"/>
                <w:lang w:eastAsia="en-IN"/>
                <w14:ligatures w14:val="none"/>
              </w:rPr>
              <w:t xml:space="preserve">Why health and safety is important in the workplace? </w:t>
            </w:r>
          </w:p>
          <w:p w14:paraId="1A1924C2" w14:textId="38C48A43" w:rsidR="00C717C2" w:rsidRPr="00C717C2" w:rsidRDefault="00C717C2" w:rsidP="00D547F9">
            <w:pPr>
              <w:rPr>
                <w:rFonts w:ascii="Times New Roman" w:eastAsia="Times New Roman" w:hAnsi="Times New Roman" w:cs="Times New Roman"/>
                <w:color w:val="000000"/>
                <w:kern w:val="0"/>
                <w:sz w:val="24"/>
                <w:szCs w:val="24"/>
                <w:lang w:eastAsia="en-IN"/>
                <w14:ligatures w14:val="none"/>
              </w:rPr>
            </w:pPr>
            <w:r w:rsidRPr="00C717C2">
              <w:rPr>
                <w:rFonts w:ascii="Times New Roman" w:eastAsia="Times New Roman" w:hAnsi="Times New Roman" w:cs="Times New Roman"/>
                <w:color w:val="000000"/>
                <w:kern w:val="0"/>
                <w:sz w:val="24"/>
                <w:szCs w:val="24"/>
                <w:lang w:eastAsia="en-IN"/>
                <w14:ligatures w14:val="none"/>
              </w:rPr>
              <w:t xml:space="preserve">Hazards  </w:t>
            </w:r>
          </w:p>
        </w:tc>
        <w:tc>
          <w:tcPr>
            <w:tcW w:w="2290" w:type="dxa"/>
            <w:noWrap/>
          </w:tcPr>
          <w:p w14:paraId="4EBE7A5D" w14:textId="131C265F" w:rsidR="00C717C2" w:rsidRPr="00C717C2" w:rsidRDefault="00C717C2" w:rsidP="00C717C2">
            <w:pPr>
              <w:rPr>
                <w:rFonts w:ascii="Times New Roman" w:eastAsia="Times New Roman" w:hAnsi="Times New Roman" w:cs="Times New Roman"/>
                <w:kern w:val="0"/>
                <w:sz w:val="24"/>
                <w:szCs w:val="24"/>
                <w:lang w:eastAsia="en-IN"/>
                <w14:ligatures w14:val="none"/>
              </w:rPr>
            </w:pPr>
            <w:r w:rsidRPr="00C717C2">
              <w:rPr>
                <w:rFonts w:ascii="Times New Roman" w:eastAsia="Times New Roman" w:hAnsi="Times New Roman" w:cs="Times New Roman"/>
                <w:kern w:val="0"/>
                <w:sz w:val="24"/>
                <w:szCs w:val="24"/>
                <w:lang w:eastAsia="en-IN"/>
                <w14:ligatures w14:val="none"/>
              </w:rPr>
              <w:t xml:space="preserve">-Why health and safety provisions are important to follow in a workplace? </w:t>
            </w:r>
          </w:p>
          <w:p w14:paraId="09709305" w14:textId="207E865A" w:rsidR="00C717C2" w:rsidRPr="00C717C2" w:rsidRDefault="00C717C2" w:rsidP="00C717C2">
            <w:pPr>
              <w:rPr>
                <w:rFonts w:ascii="Times New Roman" w:eastAsia="Times New Roman" w:hAnsi="Times New Roman" w:cs="Times New Roman"/>
                <w:kern w:val="0"/>
                <w:sz w:val="24"/>
                <w:szCs w:val="24"/>
                <w:lang w:eastAsia="en-IN"/>
                <w14:ligatures w14:val="none"/>
              </w:rPr>
            </w:pPr>
            <w:r w:rsidRPr="00C717C2">
              <w:rPr>
                <w:rFonts w:ascii="Times New Roman" w:eastAsia="Times New Roman" w:hAnsi="Times New Roman" w:cs="Times New Roman"/>
                <w:kern w:val="0"/>
                <w:sz w:val="24"/>
                <w:szCs w:val="24"/>
                <w:lang w:eastAsia="en-IN"/>
                <w14:ligatures w14:val="none"/>
              </w:rPr>
              <w:t>-How and where should the provision or legislation be used or applied?</w:t>
            </w:r>
          </w:p>
          <w:p w14:paraId="1760DBCA" w14:textId="50913566" w:rsidR="00C717C2" w:rsidRPr="00C717C2" w:rsidRDefault="00C717C2" w:rsidP="00C717C2">
            <w:pPr>
              <w:rPr>
                <w:rFonts w:ascii="Times New Roman" w:eastAsia="Times New Roman" w:hAnsi="Times New Roman" w:cs="Times New Roman"/>
                <w:kern w:val="0"/>
                <w:sz w:val="24"/>
                <w:szCs w:val="24"/>
                <w:lang w:eastAsia="en-IN"/>
                <w14:ligatures w14:val="none"/>
              </w:rPr>
            </w:pPr>
            <w:r w:rsidRPr="00C717C2">
              <w:rPr>
                <w:rFonts w:ascii="Times New Roman" w:eastAsia="Times New Roman" w:hAnsi="Times New Roman" w:cs="Times New Roman"/>
                <w:kern w:val="0"/>
                <w:sz w:val="24"/>
                <w:szCs w:val="24"/>
                <w:lang w:eastAsia="en-IN"/>
                <w14:ligatures w14:val="none"/>
              </w:rPr>
              <w:t xml:space="preserve">-What are the workplace's requirements for implementing health and safety legislation? </w:t>
            </w:r>
          </w:p>
          <w:p w14:paraId="123BEF85" w14:textId="5AA9D07F" w:rsidR="00C717C2" w:rsidRPr="00C717C2" w:rsidRDefault="00C717C2" w:rsidP="00C717C2">
            <w:pPr>
              <w:rPr>
                <w:rFonts w:ascii="Times New Roman" w:eastAsia="Times New Roman" w:hAnsi="Times New Roman" w:cs="Times New Roman"/>
                <w:kern w:val="0"/>
                <w:sz w:val="24"/>
                <w:szCs w:val="24"/>
                <w:lang w:eastAsia="en-IN"/>
                <w14:ligatures w14:val="none"/>
              </w:rPr>
            </w:pPr>
            <w:r w:rsidRPr="00C717C2">
              <w:rPr>
                <w:rFonts w:ascii="Times New Roman" w:eastAsia="Times New Roman" w:hAnsi="Times New Roman" w:cs="Times New Roman"/>
                <w:kern w:val="0"/>
                <w:sz w:val="24"/>
                <w:szCs w:val="24"/>
                <w:lang w:eastAsia="en-IN"/>
                <w14:ligatures w14:val="none"/>
              </w:rPr>
              <w:t xml:space="preserve">-And how does the same </w:t>
            </w:r>
            <w:proofErr w:type="spellStart"/>
            <w:r w:rsidRPr="00C717C2">
              <w:rPr>
                <w:rFonts w:ascii="Times New Roman" w:eastAsia="Times New Roman" w:hAnsi="Times New Roman" w:cs="Times New Roman"/>
                <w:kern w:val="0"/>
                <w:sz w:val="24"/>
                <w:szCs w:val="24"/>
                <w:lang w:eastAsia="en-IN"/>
                <w14:ligatures w14:val="none"/>
              </w:rPr>
              <w:t>fulfi</w:t>
            </w:r>
            <w:r w:rsidR="007D2A7C">
              <w:rPr>
                <w:rFonts w:ascii="Times New Roman" w:eastAsia="Times New Roman" w:hAnsi="Times New Roman" w:cs="Times New Roman"/>
                <w:kern w:val="0"/>
                <w:sz w:val="24"/>
                <w:szCs w:val="24"/>
                <w:lang w:eastAsia="en-IN"/>
                <w14:ligatures w14:val="none"/>
              </w:rPr>
              <w:t>l</w:t>
            </w:r>
            <w:r w:rsidRPr="00C717C2">
              <w:rPr>
                <w:rFonts w:ascii="Times New Roman" w:eastAsia="Times New Roman" w:hAnsi="Times New Roman" w:cs="Times New Roman"/>
                <w:kern w:val="0"/>
                <w:sz w:val="24"/>
                <w:szCs w:val="24"/>
                <w:lang w:eastAsia="en-IN"/>
                <w14:ligatures w14:val="none"/>
              </w:rPr>
              <w:t>l</w:t>
            </w:r>
            <w:proofErr w:type="spellEnd"/>
            <w:r w:rsidRPr="00C717C2">
              <w:rPr>
                <w:rFonts w:ascii="Times New Roman" w:eastAsia="Times New Roman" w:hAnsi="Times New Roman" w:cs="Times New Roman"/>
                <w:kern w:val="0"/>
                <w:sz w:val="24"/>
                <w:szCs w:val="24"/>
                <w:lang w:eastAsia="en-IN"/>
                <w14:ligatures w14:val="none"/>
              </w:rPr>
              <w:t xml:space="preserve"> the requirement of an individual?</w:t>
            </w:r>
          </w:p>
          <w:p w14:paraId="51A3D3CF" w14:textId="1A018835" w:rsidR="00C717C2" w:rsidRPr="00C717C2" w:rsidRDefault="00C717C2" w:rsidP="00C717C2">
            <w:pPr>
              <w:rPr>
                <w:rFonts w:ascii="Times New Roman" w:eastAsia="Times New Roman" w:hAnsi="Times New Roman" w:cs="Times New Roman"/>
                <w:kern w:val="0"/>
                <w:sz w:val="24"/>
                <w:szCs w:val="24"/>
                <w:lang w:eastAsia="en-IN"/>
                <w14:ligatures w14:val="none"/>
              </w:rPr>
            </w:pPr>
          </w:p>
        </w:tc>
        <w:tc>
          <w:tcPr>
            <w:tcW w:w="2375" w:type="dxa"/>
            <w:noWrap/>
          </w:tcPr>
          <w:p w14:paraId="4E2392DA" w14:textId="649C37C7"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I got to learn about the various legislative process and strategies that can be implemented to reduce health hazards or issues in the workplace. </w:t>
            </w:r>
          </w:p>
          <w:p w14:paraId="135434F1" w14:textId="375C8D91"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I also learned the importance of health and safety measures and risk identification challenges faced in the workplace</w:t>
            </w:r>
            <w:r w:rsidR="007D2A7C">
              <w:rPr>
                <w:rFonts w:ascii="Times New Roman" w:eastAsia="Times New Roman" w:hAnsi="Times New Roman" w:cs="Times New Roman"/>
                <w:kern w:val="0"/>
                <w:sz w:val="24"/>
                <w:szCs w:val="24"/>
                <w:lang w:eastAsia="en-IN"/>
                <w14:ligatures w14:val="none"/>
              </w:rPr>
              <w:t xml:space="preserve"> (</w:t>
            </w:r>
            <w:r w:rsidR="007D2A7C">
              <w:rPr>
                <w:rFonts w:ascii="Times New Roman" w:hAnsi="Times New Roman" w:cs="Times New Roman"/>
                <w:color w:val="222222"/>
                <w:sz w:val="24"/>
                <w:szCs w:val="24"/>
                <w:shd w:val="clear" w:color="auto" w:fill="FFFFFF"/>
              </w:rPr>
              <w:t xml:space="preserve"> Dauda, 2023</w:t>
            </w:r>
            <w:r w:rsidR="007D2A7C">
              <w:rPr>
                <w:rFonts w:ascii="Times New Roman" w:eastAsia="Times New Roman" w:hAnsi="Times New Roman" w:cs="Times New Roman"/>
                <w:kern w:val="0"/>
                <w:sz w:val="24"/>
                <w:szCs w:val="24"/>
                <w:lang w:eastAsia="en-IN"/>
                <w14:ligatures w14:val="none"/>
              </w:rPr>
              <w:t>)</w:t>
            </w:r>
            <w:r>
              <w:rPr>
                <w:rFonts w:ascii="Times New Roman" w:eastAsia="Times New Roman" w:hAnsi="Times New Roman" w:cs="Times New Roman"/>
                <w:kern w:val="0"/>
                <w:sz w:val="24"/>
                <w:szCs w:val="24"/>
                <w:lang w:eastAsia="en-IN"/>
                <w14:ligatures w14:val="none"/>
              </w:rPr>
              <w:t xml:space="preserve">. </w:t>
            </w:r>
          </w:p>
          <w:p w14:paraId="150181EC" w14:textId="62F6CCC2" w:rsidR="00C717C2" w:rsidRP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Learned about risk and how to overcome the same. </w:t>
            </w:r>
          </w:p>
        </w:tc>
        <w:tc>
          <w:tcPr>
            <w:tcW w:w="2781" w:type="dxa"/>
            <w:noWrap/>
          </w:tcPr>
          <w:p w14:paraId="373F2602" w14:textId="7DD42CF2"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I Liked most of the part of the session because it was brief and included detailed information about the importance of Health and Safety measures in a work environment. </w:t>
            </w:r>
          </w:p>
          <w:p w14:paraId="0EDCBF56" w14:textId="77777777" w:rsidR="00C717C2" w:rsidRDefault="00C717C2" w:rsidP="00D547F9">
            <w:pPr>
              <w:rPr>
                <w:rFonts w:ascii="Times New Roman" w:eastAsia="Times New Roman" w:hAnsi="Times New Roman" w:cs="Times New Roman"/>
                <w:kern w:val="0"/>
                <w:sz w:val="24"/>
                <w:szCs w:val="24"/>
                <w:lang w:eastAsia="en-IN"/>
                <w14:ligatures w14:val="none"/>
              </w:rPr>
            </w:pPr>
          </w:p>
          <w:p w14:paraId="334B51D5" w14:textId="290FECA9"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Learned the application of worksheet from the example used for identifying the risk inherited in the workplace and the manner to examine the same. </w:t>
            </w:r>
          </w:p>
          <w:p w14:paraId="75E1E66A" w14:textId="128109DF" w:rsidR="00C717C2" w:rsidRP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Thus such knowledge will assist in discharging </w:t>
            </w:r>
            <w:r w:rsidR="007D2A7C">
              <w:rPr>
                <w:rFonts w:ascii="Times New Roman" w:eastAsia="Times New Roman" w:hAnsi="Times New Roman" w:cs="Times New Roman"/>
                <w:kern w:val="0"/>
                <w:sz w:val="24"/>
                <w:szCs w:val="24"/>
                <w:lang w:eastAsia="en-IN"/>
                <w14:ligatures w14:val="none"/>
              </w:rPr>
              <w:t>future responsibilities related to health, safety, and workplace hazards</w:t>
            </w:r>
            <w:r>
              <w:rPr>
                <w:rFonts w:ascii="Times New Roman" w:eastAsia="Times New Roman" w:hAnsi="Times New Roman" w:cs="Times New Roman"/>
                <w:kern w:val="0"/>
                <w:sz w:val="24"/>
                <w:szCs w:val="24"/>
                <w:lang w:eastAsia="en-IN"/>
                <w14:ligatures w14:val="none"/>
              </w:rPr>
              <w:t xml:space="preserve">. </w:t>
            </w:r>
          </w:p>
        </w:tc>
      </w:tr>
      <w:tr w:rsidR="00C717C2" w:rsidRPr="00C717C2" w14:paraId="484B6B01" w14:textId="77777777" w:rsidTr="00C717C2">
        <w:trPr>
          <w:trHeight w:val="310"/>
        </w:trPr>
        <w:tc>
          <w:tcPr>
            <w:tcW w:w="1385" w:type="dxa"/>
            <w:noWrap/>
          </w:tcPr>
          <w:p w14:paraId="4A125E99" w14:textId="752C36E0" w:rsidR="00C717C2" w:rsidRPr="00C717C2" w:rsidRDefault="00C717C2" w:rsidP="00D547F9">
            <w:pPr>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t>Week 3</w:t>
            </w:r>
          </w:p>
        </w:tc>
        <w:tc>
          <w:tcPr>
            <w:tcW w:w="1676" w:type="dxa"/>
            <w:noWrap/>
          </w:tcPr>
          <w:p w14:paraId="3DC3EA33" w14:textId="103B8C52" w:rsidR="00C717C2" w:rsidRPr="00C717C2" w:rsidRDefault="00C717C2" w:rsidP="00D547F9">
            <w:pPr>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t xml:space="preserve">Risk Assessment </w:t>
            </w:r>
          </w:p>
        </w:tc>
        <w:tc>
          <w:tcPr>
            <w:tcW w:w="2290" w:type="dxa"/>
            <w:noWrap/>
          </w:tcPr>
          <w:p w14:paraId="72852035" w14:textId="376AA903" w:rsidR="00C717C2" w:rsidRPr="00C717C2" w:rsidRDefault="00C717C2" w:rsidP="00C717C2">
            <w:pPr>
              <w:rPr>
                <w:rFonts w:ascii="Times New Roman" w:eastAsia="Times New Roman" w:hAnsi="Times New Roman" w:cs="Times New Roman"/>
                <w:kern w:val="0"/>
                <w:sz w:val="24"/>
                <w:szCs w:val="24"/>
                <w:lang w:eastAsia="en-IN"/>
                <w14:ligatures w14:val="none"/>
              </w:rPr>
            </w:pPr>
            <w:r w:rsidRPr="00C717C2">
              <w:rPr>
                <w:rFonts w:ascii="Times New Roman" w:eastAsia="Times New Roman" w:hAnsi="Times New Roman" w:cs="Times New Roman"/>
                <w:kern w:val="0"/>
                <w:sz w:val="24"/>
                <w:szCs w:val="24"/>
                <w:lang w:eastAsia="en-IN"/>
                <w14:ligatures w14:val="none"/>
              </w:rPr>
              <w:t>How to prioriti</w:t>
            </w:r>
            <w:r>
              <w:rPr>
                <w:rFonts w:ascii="Times New Roman" w:eastAsia="Times New Roman" w:hAnsi="Times New Roman" w:cs="Times New Roman"/>
                <w:kern w:val="0"/>
                <w:sz w:val="24"/>
                <w:szCs w:val="24"/>
                <w:lang w:eastAsia="en-IN"/>
                <w14:ligatures w14:val="none"/>
              </w:rPr>
              <w:t>z</w:t>
            </w:r>
            <w:r w:rsidRPr="00C717C2">
              <w:rPr>
                <w:rFonts w:ascii="Times New Roman" w:eastAsia="Times New Roman" w:hAnsi="Times New Roman" w:cs="Times New Roman"/>
                <w:kern w:val="0"/>
                <w:sz w:val="24"/>
                <w:szCs w:val="24"/>
                <w:lang w:eastAsia="en-IN"/>
                <w14:ligatures w14:val="none"/>
              </w:rPr>
              <w:t>e the risk?</w:t>
            </w:r>
          </w:p>
          <w:p w14:paraId="78318564" w14:textId="77777777" w:rsidR="00C717C2" w:rsidRPr="00C717C2" w:rsidRDefault="00C717C2" w:rsidP="00C717C2">
            <w:pPr>
              <w:rPr>
                <w:rFonts w:ascii="Times New Roman" w:eastAsia="Times New Roman" w:hAnsi="Times New Roman" w:cs="Times New Roman"/>
                <w:kern w:val="0"/>
                <w:sz w:val="24"/>
                <w:szCs w:val="24"/>
                <w:lang w:eastAsia="en-IN"/>
                <w14:ligatures w14:val="none"/>
              </w:rPr>
            </w:pPr>
            <w:r w:rsidRPr="00C717C2">
              <w:rPr>
                <w:rFonts w:ascii="Times New Roman" w:eastAsia="Times New Roman" w:hAnsi="Times New Roman" w:cs="Times New Roman"/>
                <w:kern w:val="0"/>
                <w:sz w:val="24"/>
                <w:szCs w:val="24"/>
                <w:lang w:eastAsia="en-IN"/>
                <w14:ligatures w14:val="none"/>
              </w:rPr>
              <w:t>What are the various principles and stages in risk management?</w:t>
            </w:r>
          </w:p>
          <w:p w14:paraId="1FFC7F78" w14:textId="1ED73C26" w:rsidR="00C717C2" w:rsidRPr="00C717C2" w:rsidRDefault="00C717C2" w:rsidP="00C717C2">
            <w:pPr>
              <w:rPr>
                <w:rFonts w:ascii="Times New Roman" w:eastAsia="Times New Roman" w:hAnsi="Times New Roman" w:cs="Times New Roman"/>
                <w:kern w:val="0"/>
                <w:sz w:val="24"/>
                <w:szCs w:val="24"/>
                <w:lang w:eastAsia="en-IN"/>
                <w14:ligatures w14:val="none"/>
              </w:rPr>
            </w:pPr>
            <w:r w:rsidRPr="00C717C2">
              <w:rPr>
                <w:rFonts w:ascii="Times New Roman" w:eastAsia="Times New Roman" w:hAnsi="Times New Roman" w:cs="Times New Roman"/>
                <w:kern w:val="0"/>
                <w:sz w:val="24"/>
                <w:szCs w:val="24"/>
                <w:lang w:eastAsia="en-IN"/>
                <w14:ligatures w14:val="none"/>
              </w:rPr>
              <w:t xml:space="preserve">How qualitative and quantitative risk assessments are different?  </w:t>
            </w:r>
          </w:p>
        </w:tc>
        <w:tc>
          <w:tcPr>
            <w:tcW w:w="2375" w:type="dxa"/>
            <w:noWrap/>
          </w:tcPr>
          <w:p w14:paraId="3F2ED61F" w14:textId="77777777"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I learned the usage of tools and formulas used for accessing risks. </w:t>
            </w:r>
          </w:p>
          <w:p w14:paraId="12ED03A2" w14:textId="6F467F9E"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I also learned detailed information about </w:t>
            </w:r>
            <w:r w:rsidR="007D2A7C">
              <w:rPr>
                <w:rFonts w:ascii="Times New Roman" w:eastAsia="Times New Roman" w:hAnsi="Times New Roman" w:cs="Times New Roman"/>
                <w:kern w:val="0"/>
                <w:sz w:val="24"/>
                <w:szCs w:val="24"/>
                <w:lang w:eastAsia="en-IN"/>
                <w14:ligatures w14:val="none"/>
              </w:rPr>
              <w:t>various risk-controlling terminologies like risk avoidance, transfer,</w:t>
            </w:r>
            <w:r>
              <w:rPr>
                <w:rFonts w:ascii="Times New Roman" w:eastAsia="Times New Roman" w:hAnsi="Times New Roman" w:cs="Times New Roman"/>
                <w:kern w:val="0"/>
                <w:sz w:val="24"/>
                <w:szCs w:val="24"/>
                <w:lang w:eastAsia="en-IN"/>
                <w14:ligatures w14:val="none"/>
              </w:rPr>
              <w:t xml:space="preserve"> retention</w:t>
            </w:r>
            <w:r w:rsidR="007D2A7C">
              <w:rPr>
                <w:rFonts w:ascii="Times New Roman" w:eastAsia="Times New Roman" w:hAnsi="Times New Roman" w:cs="Times New Roman"/>
                <w:kern w:val="0"/>
                <w:sz w:val="24"/>
                <w:szCs w:val="24"/>
                <w:lang w:eastAsia="en-IN"/>
                <w14:ligatures w14:val="none"/>
              </w:rPr>
              <w:t>,</w:t>
            </w:r>
            <w:r>
              <w:rPr>
                <w:rFonts w:ascii="Times New Roman" w:eastAsia="Times New Roman" w:hAnsi="Times New Roman" w:cs="Times New Roman"/>
                <w:kern w:val="0"/>
                <w:sz w:val="24"/>
                <w:szCs w:val="24"/>
                <w:lang w:eastAsia="en-IN"/>
                <w14:ligatures w14:val="none"/>
              </w:rPr>
              <w:t xml:space="preserve"> and many terms.</w:t>
            </w:r>
          </w:p>
          <w:p w14:paraId="34B2E960" w14:textId="563962F7"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Learned the main difference between hazards and risk for better risk assessment and differentiation. </w:t>
            </w:r>
          </w:p>
        </w:tc>
        <w:tc>
          <w:tcPr>
            <w:tcW w:w="2781" w:type="dxa"/>
            <w:noWrap/>
          </w:tcPr>
          <w:p w14:paraId="3591B7D5" w14:textId="7B4FB505"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Completing the lesson helped me understand the importance and benefit of accurate risk assessments. </w:t>
            </w:r>
          </w:p>
          <w:p w14:paraId="2B92134B" w14:textId="4FF750F9"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Also learned about the usage of different risk-prioritizing formulas and their impact on business health. </w:t>
            </w:r>
          </w:p>
          <w:p w14:paraId="4EAFC5FD" w14:textId="21E6D008" w:rsidR="00C717C2" w:rsidRP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Apart from such </w:t>
            </w:r>
            <w:r w:rsidR="007D2A7C">
              <w:rPr>
                <w:rFonts w:ascii="Times New Roman" w:eastAsia="Times New Roman" w:hAnsi="Times New Roman" w:cs="Times New Roman"/>
                <w:kern w:val="0"/>
                <w:sz w:val="24"/>
                <w:szCs w:val="24"/>
                <w:lang w:eastAsia="en-IN"/>
                <w14:ligatures w14:val="none"/>
              </w:rPr>
              <w:t xml:space="preserve">a </w:t>
            </w:r>
            <w:r>
              <w:rPr>
                <w:rFonts w:ascii="Times New Roman" w:eastAsia="Times New Roman" w:hAnsi="Times New Roman" w:cs="Times New Roman"/>
                <w:kern w:val="0"/>
                <w:sz w:val="24"/>
                <w:szCs w:val="24"/>
                <w:lang w:eastAsia="en-IN"/>
                <w14:ligatures w14:val="none"/>
              </w:rPr>
              <w:t>les</w:t>
            </w:r>
            <w:r w:rsidR="007D2A7C">
              <w:rPr>
                <w:rFonts w:ascii="Times New Roman" w:eastAsia="Times New Roman" w:hAnsi="Times New Roman" w:cs="Times New Roman"/>
                <w:kern w:val="0"/>
                <w:sz w:val="24"/>
                <w:szCs w:val="24"/>
                <w:lang w:eastAsia="en-IN"/>
                <w14:ligatures w14:val="none"/>
              </w:rPr>
              <w:t>s</w:t>
            </w:r>
            <w:r>
              <w:rPr>
                <w:rFonts w:ascii="Times New Roman" w:eastAsia="Times New Roman" w:hAnsi="Times New Roman" w:cs="Times New Roman"/>
                <w:kern w:val="0"/>
                <w:sz w:val="24"/>
                <w:szCs w:val="24"/>
                <w:lang w:eastAsia="en-IN"/>
                <w14:ligatures w14:val="none"/>
              </w:rPr>
              <w:t>on, the importance and requirement of rules and regulations to ensure a healthy and transparent work environment were also learned from th</w:t>
            </w:r>
            <w:r w:rsidR="007D2A7C">
              <w:rPr>
                <w:rFonts w:ascii="Times New Roman" w:eastAsia="Times New Roman" w:hAnsi="Times New Roman" w:cs="Times New Roman"/>
                <w:kern w:val="0"/>
                <w:sz w:val="24"/>
                <w:szCs w:val="24"/>
                <w:lang w:eastAsia="en-IN"/>
                <w14:ligatures w14:val="none"/>
              </w:rPr>
              <w:t>is</w:t>
            </w:r>
            <w:r>
              <w:rPr>
                <w:rFonts w:ascii="Times New Roman" w:eastAsia="Times New Roman" w:hAnsi="Times New Roman" w:cs="Times New Roman"/>
                <w:kern w:val="0"/>
                <w:sz w:val="24"/>
                <w:szCs w:val="24"/>
                <w:lang w:eastAsia="en-IN"/>
                <w14:ligatures w14:val="none"/>
              </w:rPr>
              <w:t xml:space="preserve"> week's learnings. </w:t>
            </w:r>
          </w:p>
        </w:tc>
      </w:tr>
      <w:tr w:rsidR="00C717C2" w:rsidRPr="00C717C2" w14:paraId="3DE64293" w14:textId="77777777" w:rsidTr="00C717C2">
        <w:trPr>
          <w:trHeight w:val="310"/>
        </w:trPr>
        <w:tc>
          <w:tcPr>
            <w:tcW w:w="1385" w:type="dxa"/>
            <w:noWrap/>
          </w:tcPr>
          <w:p w14:paraId="68652DDC" w14:textId="77777777" w:rsidR="00C717C2" w:rsidRDefault="00C717C2" w:rsidP="00D547F9">
            <w:pPr>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t>Week 4</w:t>
            </w:r>
          </w:p>
          <w:p w14:paraId="5748804C" w14:textId="21DA3E56" w:rsidR="00C717C2" w:rsidRDefault="00C717C2" w:rsidP="00D547F9">
            <w:pPr>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t xml:space="preserve">Tuesday </w:t>
            </w:r>
          </w:p>
        </w:tc>
        <w:tc>
          <w:tcPr>
            <w:tcW w:w="1676" w:type="dxa"/>
            <w:noWrap/>
          </w:tcPr>
          <w:p w14:paraId="136EBC07" w14:textId="0B4ED085" w:rsidR="00C717C2" w:rsidRDefault="00C717C2" w:rsidP="00D547F9">
            <w:pPr>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t xml:space="preserve">Practical Risk assessment </w:t>
            </w:r>
            <w:r>
              <w:rPr>
                <w:rFonts w:ascii="Times New Roman" w:eastAsia="Times New Roman" w:hAnsi="Times New Roman" w:cs="Times New Roman"/>
                <w:color w:val="000000"/>
                <w:kern w:val="0"/>
                <w:sz w:val="24"/>
                <w:szCs w:val="24"/>
                <w:lang w:eastAsia="en-IN"/>
                <w14:ligatures w14:val="none"/>
              </w:rPr>
              <w:lastRenderedPageBreak/>
              <w:t xml:space="preserve">and rules &amp; regulations. </w:t>
            </w:r>
          </w:p>
        </w:tc>
        <w:tc>
          <w:tcPr>
            <w:tcW w:w="2290" w:type="dxa"/>
            <w:noWrap/>
          </w:tcPr>
          <w:p w14:paraId="76E10EAA" w14:textId="77777777" w:rsidR="00C717C2" w:rsidRPr="00C717C2" w:rsidRDefault="00C717C2" w:rsidP="00C717C2">
            <w:pPr>
              <w:rPr>
                <w:rFonts w:ascii="Times New Roman" w:eastAsia="Times New Roman" w:hAnsi="Times New Roman" w:cs="Times New Roman"/>
                <w:kern w:val="0"/>
                <w:sz w:val="24"/>
                <w:szCs w:val="24"/>
                <w:lang w:eastAsia="en-IN"/>
                <w14:ligatures w14:val="none"/>
              </w:rPr>
            </w:pPr>
            <w:r w:rsidRPr="00C717C2">
              <w:rPr>
                <w:rFonts w:ascii="Times New Roman" w:eastAsia="Times New Roman" w:hAnsi="Times New Roman" w:cs="Times New Roman"/>
                <w:kern w:val="0"/>
                <w:sz w:val="24"/>
                <w:szCs w:val="24"/>
                <w:lang w:eastAsia="en-IN"/>
                <w14:ligatures w14:val="none"/>
              </w:rPr>
              <w:lastRenderedPageBreak/>
              <w:t xml:space="preserve">How to prepare practical risk </w:t>
            </w:r>
            <w:r w:rsidRPr="00C717C2">
              <w:rPr>
                <w:rFonts w:ascii="Times New Roman" w:eastAsia="Times New Roman" w:hAnsi="Times New Roman" w:cs="Times New Roman"/>
                <w:kern w:val="0"/>
                <w:sz w:val="24"/>
                <w:szCs w:val="24"/>
                <w:lang w:eastAsia="en-IN"/>
                <w14:ligatures w14:val="none"/>
              </w:rPr>
              <w:lastRenderedPageBreak/>
              <w:t xml:space="preserve">assessment strategies for dealing with workplace issues? </w:t>
            </w:r>
          </w:p>
          <w:p w14:paraId="1A3018E9" w14:textId="2A969299" w:rsidR="00C717C2" w:rsidRPr="00C717C2" w:rsidRDefault="00C717C2" w:rsidP="00C717C2">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How health and safety rules and regulations help deterioration of risk. </w:t>
            </w:r>
          </w:p>
        </w:tc>
        <w:tc>
          <w:tcPr>
            <w:tcW w:w="2375" w:type="dxa"/>
            <w:noWrap/>
          </w:tcPr>
          <w:p w14:paraId="4392B99E" w14:textId="048C40FA" w:rsidR="00C717C2" w:rsidRDefault="00C717C2" w:rsidP="00C717C2">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lastRenderedPageBreak/>
              <w:t xml:space="preserve">I learned the application and </w:t>
            </w:r>
            <w:r>
              <w:rPr>
                <w:rFonts w:ascii="Times New Roman" w:eastAsia="Times New Roman" w:hAnsi="Times New Roman" w:cs="Times New Roman"/>
                <w:kern w:val="0"/>
                <w:sz w:val="24"/>
                <w:szCs w:val="24"/>
                <w:lang w:eastAsia="en-IN"/>
                <w14:ligatures w14:val="none"/>
              </w:rPr>
              <w:lastRenderedPageBreak/>
              <w:t xml:space="preserve">selection of the tools and formulas required for assessing risks practically. </w:t>
            </w:r>
          </w:p>
          <w:p w14:paraId="4238573F" w14:textId="41D94B14"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Understanding the relationship between health and safety rules with risk management.  </w:t>
            </w:r>
          </w:p>
        </w:tc>
        <w:tc>
          <w:tcPr>
            <w:tcW w:w="2781" w:type="dxa"/>
            <w:noWrap/>
          </w:tcPr>
          <w:p w14:paraId="5D010CA1" w14:textId="352FC6F2" w:rsidR="00C717C2" w:rsidRDefault="00C717C2" w:rsidP="00C717C2">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lastRenderedPageBreak/>
              <w:t xml:space="preserve">Though the practical scenarios for </w:t>
            </w:r>
            <w:r>
              <w:rPr>
                <w:rFonts w:ascii="Times New Roman" w:eastAsia="Times New Roman" w:hAnsi="Times New Roman" w:cs="Times New Roman"/>
                <w:kern w:val="0"/>
                <w:sz w:val="24"/>
                <w:szCs w:val="24"/>
                <w:lang w:eastAsia="en-IN"/>
                <w14:ligatures w14:val="none"/>
              </w:rPr>
              <w:lastRenderedPageBreak/>
              <w:t>understanding the risk severity or assessment process helped me to learn each such risk assessment and controlling mechanism effectively, such a risk severity detection increased challenges during its initial applications</w:t>
            </w:r>
            <w:r w:rsidR="007D2A7C">
              <w:rPr>
                <w:rFonts w:ascii="Times New Roman" w:eastAsia="Times New Roman" w:hAnsi="Times New Roman" w:cs="Times New Roman"/>
                <w:kern w:val="0"/>
                <w:sz w:val="24"/>
                <w:szCs w:val="24"/>
                <w:lang w:eastAsia="en-IN"/>
                <w14:ligatures w14:val="none"/>
              </w:rPr>
              <w:t xml:space="preserve"> (</w:t>
            </w:r>
            <w:r w:rsidR="007D2A7C" w:rsidRPr="007D2A7C">
              <w:rPr>
                <w:rFonts w:ascii="Times New Roman" w:hAnsi="Times New Roman" w:cs="Times New Roman"/>
                <w:color w:val="222222"/>
                <w:sz w:val="24"/>
                <w:szCs w:val="24"/>
                <w:shd w:val="clear" w:color="auto" w:fill="FFFFFF"/>
              </w:rPr>
              <w:t>Jafarzadeh</w:t>
            </w:r>
            <w:r w:rsidR="007D2A7C">
              <w:rPr>
                <w:rFonts w:ascii="Times New Roman" w:hAnsi="Times New Roman" w:cs="Times New Roman"/>
                <w:color w:val="222222"/>
                <w:sz w:val="24"/>
                <w:szCs w:val="24"/>
                <w:shd w:val="clear" w:color="auto" w:fill="FFFFFF"/>
              </w:rPr>
              <w:t xml:space="preserve">, et al., </w:t>
            </w:r>
            <w:r w:rsidR="007D2A7C" w:rsidRPr="007D2A7C">
              <w:rPr>
                <w:rFonts w:ascii="Times New Roman" w:hAnsi="Times New Roman" w:cs="Times New Roman"/>
                <w:color w:val="222222"/>
                <w:sz w:val="24"/>
                <w:szCs w:val="24"/>
                <w:shd w:val="clear" w:color="auto" w:fill="FFFFFF"/>
              </w:rPr>
              <w:t>2023</w:t>
            </w:r>
            <w:r w:rsidR="007D2A7C">
              <w:rPr>
                <w:rFonts w:ascii="Times New Roman" w:eastAsia="Times New Roman" w:hAnsi="Times New Roman" w:cs="Times New Roman"/>
                <w:kern w:val="0"/>
                <w:sz w:val="24"/>
                <w:szCs w:val="24"/>
                <w:lang w:eastAsia="en-IN"/>
                <w14:ligatures w14:val="none"/>
              </w:rPr>
              <w:t>)</w:t>
            </w:r>
            <w:r>
              <w:rPr>
                <w:rFonts w:ascii="Times New Roman" w:eastAsia="Times New Roman" w:hAnsi="Times New Roman" w:cs="Times New Roman"/>
                <w:kern w:val="0"/>
                <w:sz w:val="24"/>
                <w:szCs w:val="24"/>
                <w:lang w:eastAsia="en-IN"/>
                <w14:ligatures w14:val="none"/>
              </w:rPr>
              <w:t xml:space="preserve">. </w:t>
            </w:r>
          </w:p>
          <w:p w14:paraId="0677D2FF" w14:textId="77777777" w:rsidR="00C717C2" w:rsidRDefault="00C717C2" w:rsidP="00D547F9">
            <w:pPr>
              <w:rPr>
                <w:rFonts w:ascii="Times New Roman" w:eastAsia="Times New Roman" w:hAnsi="Times New Roman" w:cs="Times New Roman"/>
                <w:kern w:val="0"/>
                <w:sz w:val="24"/>
                <w:szCs w:val="24"/>
                <w:lang w:eastAsia="en-IN"/>
                <w14:ligatures w14:val="none"/>
              </w:rPr>
            </w:pPr>
          </w:p>
        </w:tc>
      </w:tr>
      <w:tr w:rsidR="00C717C2" w:rsidRPr="00C717C2" w14:paraId="12BD8C15" w14:textId="77777777" w:rsidTr="00C717C2">
        <w:trPr>
          <w:trHeight w:val="310"/>
        </w:trPr>
        <w:tc>
          <w:tcPr>
            <w:tcW w:w="1385" w:type="dxa"/>
            <w:noWrap/>
          </w:tcPr>
          <w:p w14:paraId="52F8065B" w14:textId="4B05FE4D" w:rsidR="00C717C2" w:rsidRPr="00C717C2" w:rsidRDefault="00C717C2" w:rsidP="00D547F9">
            <w:pPr>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lastRenderedPageBreak/>
              <w:t>Week 5</w:t>
            </w:r>
          </w:p>
        </w:tc>
        <w:tc>
          <w:tcPr>
            <w:tcW w:w="1676" w:type="dxa"/>
            <w:noWrap/>
          </w:tcPr>
          <w:p w14:paraId="1018BC49" w14:textId="44898A17" w:rsidR="00C717C2" w:rsidRPr="00C717C2" w:rsidRDefault="00C717C2" w:rsidP="00D547F9">
            <w:pPr>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t xml:space="preserve">Health &amp; safety scenario in workplaces – risk identification and management tools. </w:t>
            </w:r>
          </w:p>
        </w:tc>
        <w:tc>
          <w:tcPr>
            <w:tcW w:w="2290" w:type="dxa"/>
            <w:noWrap/>
          </w:tcPr>
          <w:p w14:paraId="244BA9FB" w14:textId="3AB51B7F" w:rsidR="00C717C2" w:rsidRPr="00C717C2" w:rsidRDefault="00C717C2" w:rsidP="00C717C2">
            <w:pPr>
              <w:rPr>
                <w:rFonts w:ascii="Times New Roman" w:eastAsia="Times New Roman" w:hAnsi="Times New Roman" w:cs="Times New Roman"/>
                <w:kern w:val="0"/>
                <w:sz w:val="24"/>
                <w:szCs w:val="24"/>
                <w:lang w:eastAsia="en-IN"/>
                <w14:ligatures w14:val="none"/>
              </w:rPr>
            </w:pPr>
            <w:r w:rsidRPr="00C717C2">
              <w:rPr>
                <w:rFonts w:ascii="Times New Roman" w:eastAsia="Times New Roman" w:hAnsi="Times New Roman" w:cs="Times New Roman"/>
                <w:kern w:val="0"/>
                <w:sz w:val="24"/>
                <w:szCs w:val="24"/>
                <w:lang w:eastAsia="en-IN"/>
                <w14:ligatures w14:val="none"/>
              </w:rPr>
              <w:t xml:space="preserve">How risk incidence changes with the change in the scenario or the issues. </w:t>
            </w:r>
          </w:p>
          <w:p w14:paraId="3FBCDFEB" w14:textId="0C4BCECF" w:rsidR="00C717C2" w:rsidRDefault="00C717C2" w:rsidP="00C717C2">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How risk is dependent on the safety measures adopted? </w:t>
            </w:r>
          </w:p>
          <w:p w14:paraId="1FFBED3A" w14:textId="7285A9F1" w:rsidR="00C717C2" w:rsidRPr="00C717C2" w:rsidRDefault="00C717C2" w:rsidP="00C717C2">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 </w:t>
            </w:r>
          </w:p>
        </w:tc>
        <w:tc>
          <w:tcPr>
            <w:tcW w:w="2375" w:type="dxa"/>
            <w:noWrap/>
          </w:tcPr>
          <w:p w14:paraId="07D3D7F5" w14:textId="77777777"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Learned practically from a real-life example about adopting health and security measures for assessing and lowering risk significance. </w:t>
            </w:r>
          </w:p>
          <w:p w14:paraId="4F503B70" w14:textId="4B40547A"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Tools that can be implemented for risk assessment and control. </w:t>
            </w:r>
          </w:p>
          <w:p w14:paraId="1EC88019" w14:textId="2F047FDB"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Detail learnings on the </w:t>
            </w:r>
            <w:proofErr w:type="spellStart"/>
            <w:r>
              <w:rPr>
                <w:rFonts w:ascii="Times New Roman" w:eastAsia="Times New Roman" w:hAnsi="Times New Roman" w:cs="Times New Roman"/>
                <w:kern w:val="0"/>
                <w:sz w:val="24"/>
                <w:szCs w:val="24"/>
                <w:lang w:eastAsia="en-IN"/>
                <w14:ligatures w14:val="none"/>
              </w:rPr>
              <w:t>behavior</w:t>
            </w:r>
            <w:proofErr w:type="spellEnd"/>
            <w:r>
              <w:rPr>
                <w:rFonts w:ascii="Times New Roman" w:eastAsia="Times New Roman" w:hAnsi="Times New Roman" w:cs="Times New Roman"/>
                <w:kern w:val="0"/>
                <w:sz w:val="24"/>
                <w:szCs w:val="24"/>
                <w:lang w:eastAsia="en-IN"/>
                <w14:ligatures w14:val="none"/>
              </w:rPr>
              <w:t xml:space="preserve"> of employees in treating health and safety regulations. </w:t>
            </w:r>
          </w:p>
        </w:tc>
        <w:tc>
          <w:tcPr>
            <w:tcW w:w="2781" w:type="dxa"/>
            <w:noWrap/>
          </w:tcPr>
          <w:p w14:paraId="58716902" w14:textId="77777777"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I loved the session since it helped to understand the concepts related to risk management and identification tools based on practical workplace scenarios. </w:t>
            </w:r>
          </w:p>
          <w:p w14:paraId="507FA6FC" w14:textId="4C3B3D58"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Therefore increases the skills of using different risk assessment and controlling tools for risk management. </w:t>
            </w:r>
          </w:p>
          <w:p w14:paraId="48504FA3" w14:textId="5858A4FB"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Furthermore, it also helped me to get clear information about the perception of rating risk in 1-5 ranks and their implication on business performance. </w:t>
            </w:r>
          </w:p>
          <w:p w14:paraId="0CE6F123" w14:textId="76DC9F5C" w:rsidR="00C717C2" w:rsidRP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Again such a practical scenario-based explanation also helped to examine the application of differential health and safety strategies and risk management tools under different scenarios and their respective impact on organizational internal and external health. </w:t>
            </w:r>
          </w:p>
        </w:tc>
      </w:tr>
      <w:tr w:rsidR="00C717C2" w:rsidRPr="00C717C2" w14:paraId="30C0E882" w14:textId="77777777" w:rsidTr="00C717C2">
        <w:trPr>
          <w:trHeight w:val="310"/>
        </w:trPr>
        <w:tc>
          <w:tcPr>
            <w:tcW w:w="1385" w:type="dxa"/>
            <w:noWrap/>
          </w:tcPr>
          <w:p w14:paraId="26994B62" w14:textId="67228BAC" w:rsidR="00C717C2" w:rsidRPr="00C717C2" w:rsidRDefault="00C717C2" w:rsidP="00D547F9">
            <w:pPr>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t>Week 6</w:t>
            </w:r>
          </w:p>
        </w:tc>
        <w:tc>
          <w:tcPr>
            <w:tcW w:w="1676" w:type="dxa"/>
            <w:noWrap/>
          </w:tcPr>
          <w:p w14:paraId="61EDAEBE" w14:textId="19B626A8" w:rsidR="00C717C2" w:rsidRPr="00C717C2" w:rsidRDefault="00C717C2" w:rsidP="00D547F9">
            <w:pPr>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t xml:space="preserve">Risk Assessment – In -  Class practical exercise </w:t>
            </w:r>
          </w:p>
        </w:tc>
        <w:tc>
          <w:tcPr>
            <w:tcW w:w="2290" w:type="dxa"/>
            <w:noWrap/>
          </w:tcPr>
          <w:p w14:paraId="7012F125" w14:textId="63DC15D9" w:rsidR="00C717C2" w:rsidRDefault="00C717C2" w:rsidP="00C717C2">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How to apply healthy and safety measures to manage the risk identified in the workplace? </w:t>
            </w:r>
          </w:p>
          <w:p w14:paraId="42437407" w14:textId="49364065" w:rsidR="00C717C2" w:rsidRDefault="00C717C2" w:rsidP="00C717C2">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How to identify and examine the risk level in a workplace? </w:t>
            </w:r>
          </w:p>
          <w:p w14:paraId="0DBB7A74" w14:textId="63F0C60F" w:rsidR="00C717C2" w:rsidRDefault="00C717C2" w:rsidP="00C717C2">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lastRenderedPageBreak/>
              <w:t xml:space="preserve">How to apply correct measures or provisions for eliminating risk in the health and safety environment?  </w:t>
            </w:r>
          </w:p>
          <w:p w14:paraId="08E46865" w14:textId="77777777" w:rsidR="00C717C2" w:rsidRDefault="00C717C2" w:rsidP="00C717C2">
            <w:pPr>
              <w:rPr>
                <w:rFonts w:ascii="Times New Roman" w:eastAsia="Times New Roman" w:hAnsi="Times New Roman" w:cs="Times New Roman"/>
                <w:kern w:val="0"/>
                <w:sz w:val="24"/>
                <w:szCs w:val="24"/>
                <w:lang w:eastAsia="en-IN"/>
                <w14:ligatures w14:val="none"/>
              </w:rPr>
            </w:pPr>
          </w:p>
          <w:p w14:paraId="76558C15" w14:textId="5442D229" w:rsidR="00C717C2" w:rsidRPr="00C717C2" w:rsidRDefault="00C717C2" w:rsidP="00C717C2">
            <w:pPr>
              <w:rPr>
                <w:rFonts w:ascii="Times New Roman" w:eastAsia="Times New Roman" w:hAnsi="Times New Roman" w:cs="Times New Roman"/>
                <w:kern w:val="0"/>
                <w:sz w:val="24"/>
                <w:szCs w:val="24"/>
                <w:lang w:eastAsia="en-IN"/>
                <w14:ligatures w14:val="none"/>
              </w:rPr>
            </w:pPr>
          </w:p>
        </w:tc>
        <w:tc>
          <w:tcPr>
            <w:tcW w:w="2375" w:type="dxa"/>
            <w:noWrap/>
          </w:tcPr>
          <w:p w14:paraId="1D417996" w14:textId="10C12CAB"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lastRenderedPageBreak/>
              <w:t>I learned how identifying risk in the workplace is important for reducing hazards and work safety</w:t>
            </w:r>
            <w:r w:rsidR="007D2A7C">
              <w:rPr>
                <w:rFonts w:ascii="Times New Roman" w:eastAsia="Times New Roman" w:hAnsi="Times New Roman" w:cs="Times New Roman"/>
                <w:kern w:val="0"/>
                <w:sz w:val="24"/>
                <w:szCs w:val="24"/>
                <w:lang w:eastAsia="en-IN"/>
                <w14:ligatures w14:val="none"/>
              </w:rPr>
              <w:t xml:space="preserve"> (</w:t>
            </w:r>
            <w:r w:rsidR="007D2A7C" w:rsidRPr="007D2A7C">
              <w:rPr>
                <w:rFonts w:ascii="Times New Roman" w:hAnsi="Times New Roman" w:cs="Times New Roman"/>
                <w:color w:val="222222"/>
                <w:sz w:val="24"/>
                <w:szCs w:val="24"/>
                <w:shd w:val="clear" w:color="auto" w:fill="FFFFFF"/>
              </w:rPr>
              <w:t xml:space="preserve"> </w:t>
            </w:r>
            <w:proofErr w:type="spellStart"/>
            <w:r w:rsidR="007D2A7C" w:rsidRPr="007D2A7C">
              <w:rPr>
                <w:rFonts w:ascii="Times New Roman" w:hAnsi="Times New Roman" w:cs="Times New Roman"/>
                <w:color w:val="222222"/>
                <w:sz w:val="24"/>
                <w:szCs w:val="24"/>
                <w:shd w:val="clear" w:color="auto" w:fill="FFFFFF"/>
              </w:rPr>
              <w:t>Zermane</w:t>
            </w:r>
            <w:proofErr w:type="spellEnd"/>
            <w:r w:rsidR="007D2A7C">
              <w:rPr>
                <w:rFonts w:ascii="Times New Roman" w:hAnsi="Times New Roman" w:cs="Times New Roman"/>
                <w:color w:val="222222"/>
                <w:sz w:val="24"/>
                <w:szCs w:val="24"/>
                <w:shd w:val="clear" w:color="auto" w:fill="FFFFFF"/>
              </w:rPr>
              <w:t xml:space="preserve"> et al., </w:t>
            </w:r>
            <w:r w:rsidR="007D2A7C" w:rsidRPr="007D2A7C">
              <w:rPr>
                <w:rFonts w:ascii="Times New Roman" w:hAnsi="Times New Roman" w:cs="Times New Roman"/>
                <w:color w:val="222222"/>
                <w:sz w:val="24"/>
                <w:szCs w:val="24"/>
                <w:shd w:val="clear" w:color="auto" w:fill="FFFFFF"/>
              </w:rPr>
              <w:t>2022</w:t>
            </w:r>
            <w:r w:rsidR="007D2A7C">
              <w:rPr>
                <w:rFonts w:ascii="Times New Roman" w:eastAsia="Times New Roman" w:hAnsi="Times New Roman" w:cs="Times New Roman"/>
                <w:kern w:val="0"/>
                <w:sz w:val="24"/>
                <w:szCs w:val="24"/>
                <w:lang w:eastAsia="en-IN"/>
                <w14:ligatures w14:val="none"/>
              </w:rPr>
              <w:t>)</w:t>
            </w:r>
            <w:r>
              <w:rPr>
                <w:rFonts w:ascii="Times New Roman" w:eastAsia="Times New Roman" w:hAnsi="Times New Roman" w:cs="Times New Roman"/>
                <w:kern w:val="0"/>
                <w:sz w:val="24"/>
                <w:szCs w:val="24"/>
                <w:lang w:eastAsia="en-IN"/>
                <w14:ligatures w14:val="none"/>
              </w:rPr>
              <w:t xml:space="preserve">. </w:t>
            </w:r>
          </w:p>
          <w:p w14:paraId="5028C80B" w14:textId="77777777"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lastRenderedPageBreak/>
              <w:t xml:space="preserve">I learned the various measures that can be implemented to avoid risk and increase workplace safety. </w:t>
            </w:r>
          </w:p>
          <w:p w14:paraId="4AEBF265" w14:textId="1DB73FD8"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Also learned about the relationship of health and safety regulations in eliminating risk using practical tools and skills. </w:t>
            </w:r>
          </w:p>
        </w:tc>
        <w:tc>
          <w:tcPr>
            <w:tcW w:w="2781" w:type="dxa"/>
            <w:noWrap/>
          </w:tcPr>
          <w:p w14:paraId="077BC638" w14:textId="6D4945B7"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lastRenderedPageBreak/>
              <w:t>Though the lesson provided effective information about risk, identification, minimization</w:t>
            </w:r>
            <w:r w:rsidR="007D2A7C">
              <w:rPr>
                <w:rFonts w:ascii="Times New Roman" w:eastAsia="Times New Roman" w:hAnsi="Times New Roman" w:cs="Times New Roman"/>
                <w:kern w:val="0"/>
                <w:sz w:val="24"/>
                <w:szCs w:val="24"/>
                <w:lang w:eastAsia="en-IN"/>
                <w14:ligatures w14:val="none"/>
              </w:rPr>
              <w:t>,</w:t>
            </w:r>
            <w:r>
              <w:rPr>
                <w:rFonts w:ascii="Times New Roman" w:eastAsia="Times New Roman" w:hAnsi="Times New Roman" w:cs="Times New Roman"/>
                <w:kern w:val="0"/>
                <w:sz w:val="24"/>
                <w:szCs w:val="24"/>
                <w:lang w:eastAsia="en-IN"/>
                <w14:ligatures w14:val="none"/>
              </w:rPr>
              <w:t xml:space="preserve"> and detection and also shared a sound insight into the </w:t>
            </w:r>
            <w:r>
              <w:rPr>
                <w:rFonts w:ascii="Times New Roman" w:eastAsia="Times New Roman" w:hAnsi="Times New Roman" w:cs="Times New Roman"/>
                <w:kern w:val="0"/>
                <w:sz w:val="24"/>
                <w:szCs w:val="24"/>
                <w:lang w:eastAsia="en-IN"/>
                <w14:ligatures w14:val="none"/>
              </w:rPr>
              <w:lastRenderedPageBreak/>
              <w:t xml:space="preserve">relationship with health and safety provisions. </w:t>
            </w:r>
          </w:p>
          <w:p w14:paraId="58BEF4C4" w14:textId="7F504888" w:rsidR="00C717C2" w:rsidRP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Still, implications for employees from basic to advanced levels and training programs will provide more skills and expertise to the health and safety helpers in increasing risk mitigation and management skills</w:t>
            </w:r>
            <w:r w:rsidR="007D2A7C">
              <w:rPr>
                <w:rFonts w:ascii="Times New Roman" w:eastAsia="Times New Roman" w:hAnsi="Times New Roman" w:cs="Times New Roman"/>
                <w:kern w:val="0"/>
                <w:sz w:val="24"/>
                <w:szCs w:val="24"/>
                <w:lang w:eastAsia="en-IN"/>
                <w14:ligatures w14:val="none"/>
              </w:rPr>
              <w:t xml:space="preserve"> (</w:t>
            </w:r>
            <w:r w:rsidR="007D2A7C" w:rsidRPr="007D2A7C">
              <w:rPr>
                <w:rFonts w:ascii="Times New Roman" w:hAnsi="Times New Roman" w:cs="Times New Roman"/>
                <w:color w:val="222222"/>
                <w:sz w:val="24"/>
                <w:szCs w:val="24"/>
                <w:shd w:val="clear" w:color="auto" w:fill="FFFFFF"/>
              </w:rPr>
              <w:t xml:space="preserve"> Muller</w:t>
            </w:r>
            <w:r w:rsidR="007D2A7C">
              <w:rPr>
                <w:rFonts w:ascii="Times New Roman" w:hAnsi="Times New Roman" w:cs="Times New Roman"/>
                <w:color w:val="222222"/>
                <w:sz w:val="24"/>
                <w:szCs w:val="24"/>
                <w:shd w:val="clear" w:color="auto" w:fill="FFFFFF"/>
              </w:rPr>
              <w:t xml:space="preserve"> et al., </w:t>
            </w:r>
            <w:r w:rsidR="007D2A7C" w:rsidRPr="007D2A7C">
              <w:rPr>
                <w:rFonts w:ascii="Times New Roman" w:hAnsi="Times New Roman" w:cs="Times New Roman"/>
                <w:color w:val="222222"/>
                <w:sz w:val="24"/>
                <w:szCs w:val="24"/>
                <w:shd w:val="clear" w:color="auto" w:fill="FFFFFF"/>
              </w:rPr>
              <w:t>2020</w:t>
            </w:r>
            <w:r w:rsidR="007D2A7C">
              <w:rPr>
                <w:rFonts w:ascii="Times New Roman" w:eastAsia="Times New Roman" w:hAnsi="Times New Roman" w:cs="Times New Roman"/>
                <w:kern w:val="0"/>
                <w:sz w:val="24"/>
                <w:szCs w:val="24"/>
                <w:lang w:eastAsia="en-IN"/>
                <w14:ligatures w14:val="none"/>
              </w:rPr>
              <w:t>)</w:t>
            </w:r>
            <w:r>
              <w:rPr>
                <w:rFonts w:ascii="Times New Roman" w:eastAsia="Times New Roman" w:hAnsi="Times New Roman" w:cs="Times New Roman"/>
                <w:kern w:val="0"/>
                <w:sz w:val="24"/>
                <w:szCs w:val="24"/>
                <w:lang w:eastAsia="en-IN"/>
                <w14:ligatures w14:val="none"/>
              </w:rPr>
              <w:t xml:space="preserve">. </w:t>
            </w:r>
          </w:p>
        </w:tc>
      </w:tr>
      <w:tr w:rsidR="00C717C2" w:rsidRPr="00C717C2" w14:paraId="3E767A25" w14:textId="77777777" w:rsidTr="00C717C2">
        <w:trPr>
          <w:trHeight w:val="310"/>
        </w:trPr>
        <w:tc>
          <w:tcPr>
            <w:tcW w:w="1385" w:type="dxa"/>
            <w:noWrap/>
          </w:tcPr>
          <w:p w14:paraId="3D998F7C" w14:textId="77777777" w:rsidR="00C717C2" w:rsidRDefault="00C717C2" w:rsidP="00D547F9">
            <w:pPr>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lastRenderedPageBreak/>
              <w:t>Week 7</w:t>
            </w:r>
          </w:p>
          <w:p w14:paraId="288FFD8C" w14:textId="15515C29" w:rsidR="00C717C2" w:rsidRPr="00C717C2" w:rsidRDefault="00C717C2" w:rsidP="00D547F9">
            <w:pPr>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t>Tu</w:t>
            </w:r>
            <w:r w:rsidR="007D2A7C">
              <w:rPr>
                <w:rFonts w:ascii="Times New Roman" w:eastAsia="Times New Roman" w:hAnsi="Times New Roman" w:cs="Times New Roman"/>
                <w:color w:val="000000"/>
                <w:kern w:val="0"/>
                <w:sz w:val="24"/>
                <w:szCs w:val="24"/>
                <w:lang w:eastAsia="en-IN"/>
                <w14:ligatures w14:val="none"/>
              </w:rPr>
              <w:t>es</w:t>
            </w:r>
            <w:r>
              <w:rPr>
                <w:rFonts w:ascii="Times New Roman" w:eastAsia="Times New Roman" w:hAnsi="Times New Roman" w:cs="Times New Roman"/>
                <w:color w:val="000000"/>
                <w:kern w:val="0"/>
                <w:sz w:val="24"/>
                <w:szCs w:val="24"/>
                <w:lang w:eastAsia="en-IN"/>
                <w14:ligatures w14:val="none"/>
              </w:rPr>
              <w:t xml:space="preserve">day </w:t>
            </w:r>
          </w:p>
        </w:tc>
        <w:tc>
          <w:tcPr>
            <w:tcW w:w="1676" w:type="dxa"/>
            <w:noWrap/>
          </w:tcPr>
          <w:p w14:paraId="271B551E" w14:textId="77777777" w:rsidR="00C717C2" w:rsidRDefault="00C717C2" w:rsidP="00D547F9">
            <w:pPr>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t xml:space="preserve">HSE </w:t>
            </w:r>
          </w:p>
          <w:p w14:paraId="36FE9AA2" w14:textId="3529B994" w:rsidR="00C717C2" w:rsidRPr="00C717C2" w:rsidRDefault="00C717C2" w:rsidP="00D547F9">
            <w:pPr>
              <w:rPr>
                <w:rFonts w:ascii="Times New Roman" w:eastAsia="Times New Roman" w:hAnsi="Times New Roman" w:cs="Times New Roman"/>
                <w:color w:val="000000"/>
                <w:kern w:val="0"/>
                <w:sz w:val="24"/>
                <w:szCs w:val="24"/>
                <w:lang w:val="en-US" w:eastAsia="en-IN"/>
                <w14:ligatures w14:val="none"/>
              </w:rPr>
            </w:pPr>
            <w:r>
              <w:rPr>
                <w:rFonts w:ascii="Times New Roman" w:eastAsia="Times New Roman" w:hAnsi="Times New Roman" w:cs="Times New Roman"/>
                <w:color w:val="000000"/>
                <w:kern w:val="0"/>
                <w:sz w:val="24"/>
                <w:szCs w:val="24"/>
                <w:lang w:eastAsia="en-IN"/>
                <w14:ligatures w14:val="none"/>
              </w:rPr>
              <w:t xml:space="preserve">Enforcement – Improvement and </w:t>
            </w:r>
            <w:r>
              <w:rPr>
                <w:rFonts w:ascii="Times New Roman" w:eastAsia="Times New Roman" w:hAnsi="Times New Roman" w:cs="Times New Roman"/>
                <w:color w:val="000000"/>
                <w:kern w:val="0"/>
                <w:sz w:val="24"/>
                <w:szCs w:val="24"/>
                <w:lang w:val="en-US" w:eastAsia="en-IN"/>
                <w14:ligatures w14:val="none"/>
              </w:rPr>
              <w:t xml:space="preserve">prohibition notices </w:t>
            </w:r>
          </w:p>
        </w:tc>
        <w:tc>
          <w:tcPr>
            <w:tcW w:w="2290" w:type="dxa"/>
            <w:noWrap/>
          </w:tcPr>
          <w:p w14:paraId="5C5B571A" w14:textId="77777777" w:rsidR="00C717C2" w:rsidRDefault="00C717C2" w:rsidP="00C717C2">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What are the different improvement and prohibition notices? </w:t>
            </w:r>
          </w:p>
          <w:p w14:paraId="3D325320" w14:textId="77777777" w:rsidR="00C717C2" w:rsidRDefault="00C717C2" w:rsidP="00C717C2">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How such notices and improvements can be breached or hampered? </w:t>
            </w:r>
          </w:p>
          <w:p w14:paraId="607F0A39" w14:textId="00B1295D" w:rsidR="00C717C2" w:rsidRPr="00C717C2" w:rsidRDefault="00C717C2" w:rsidP="00C717C2">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What are the possible measures that could be implemented to restrict such breaches?</w:t>
            </w:r>
          </w:p>
        </w:tc>
        <w:tc>
          <w:tcPr>
            <w:tcW w:w="2375" w:type="dxa"/>
            <w:noWrap/>
          </w:tcPr>
          <w:p w14:paraId="702500B5" w14:textId="66193D92"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I learned the concept of prohibition notices, used to alter the workers to stop working to avoid any injury or uncertain scenario. </w:t>
            </w:r>
          </w:p>
          <w:p w14:paraId="353A5790" w14:textId="6EE4FE0A"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Moreover, it was also seen that the usage of improvement notices acts as an advisory for improving adviser scenarios and health situations in the workplace</w:t>
            </w:r>
            <w:r w:rsidR="007D2A7C">
              <w:rPr>
                <w:rFonts w:ascii="Times New Roman" w:eastAsia="Times New Roman" w:hAnsi="Times New Roman" w:cs="Times New Roman"/>
                <w:kern w:val="0"/>
                <w:sz w:val="24"/>
                <w:szCs w:val="24"/>
                <w:lang w:eastAsia="en-IN"/>
                <w14:ligatures w14:val="none"/>
              </w:rPr>
              <w:t xml:space="preserve"> (</w:t>
            </w:r>
            <w:r w:rsidR="007D2A7C">
              <w:rPr>
                <w:rFonts w:ascii="Times New Roman" w:hAnsi="Times New Roman" w:cs="Times New Roman"/>
                <w:color w:val="222222"/>
                <w:sz w:val="24"/>
                <w:szCs w:val="24"/>
                <w:shd w:val="clear" w:color="auto" w:fill="FFFFFF"/>
              </w:rPr>
              <w:t>Dauda, 2023</w:t>
            </w:r>
            <w:r w:rsidR="007D2A7C">
              <w:rPr>
                <w:rFonts w:ascii="Times New Roman" w:eastAsia="Times New Roman" w:hAnsi="Times New Roman" w:cs="Times New Roman"/>
                <w:kern w:val="0"/>
                <w:sz w:val="24"/>
                <w:szCs w:val="24"/>
                <w:lang w:eastAsia="en-IN"/>
                <w14:ligatures w14:val="none"/>
              </w:rPr>
              <w:t>)</w:t>
            </w:r>
            <w:r>
              <w:rPr>
                <w:rFonts w:ascii="Times New Roman" w:eastAsia="Times New Roman" w:hAnsi="Times New Roman" w:cs="Times New Roman"/>
                <w:kern w:val="0"/>
                <w:sz w:val="24"/>
                <w:szCs w:val="24"/>
                <w:lang w:eastAsia="en-IN"/>
                <w14:ligatures w14:val="none"/>
              </w:rPr>
              <w:t xml:space="preserve">. </w:t>
            </w:r>
          </w:p>
          <w:p w14:paraId="04B81097" w14:textId="423835A9"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Also, understand and learn the various methods for breaching such advisory notices and the actions that can be implemented to secure such a workplace. </w:t>
            </w:r>
          </w:p>
        </w:tc>
        <w:tc>
          <w:tcPr>
            <w:tcW w:w="2781" w:type="dxa"/>
            <w:noWrap/>
          </w:tcPr>
          <w:p w14:paraId="29A0F093" w14:textId="05D8F67B"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The successful completion of the session and its respective lecture notes provided me with a detailed theoretical insight into the usage and implementation of prohibition notices as a cautionary message for avoiding any uncertain health threat. </w:t>
            </w:r>
          </w:p>
          <w:p w14:paraId="24612934" w14:textId="66BC9D16" w:rsidR="00C717C2" w:rsidRP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But implementing a practical example or scenario based on electrical shops or organizations would be better for understanding the application of such measures for better health and safety</w:t>
            </w:r>
            <w:r w:rsidR="007D2A7C">
              <w:rPr>
                <w:rFonts w:ascii="Times New Roman" w:eastAsia="Times New Roman" w:hAnsi="Times New Roman" w:cs="Times New Roman"/>
                <w:kern w:val="0"/>
                <w:sz w:val="24"/>
                <w:szCs w:val="24"/>
                <w:lang w:eastAsia="en-IN"/>
                <w14:ligatures w14:val="none"/>
              </w:rPr>
              <w:t xml:space="preserve"> (</w:t>
            </w:r>
            <w:r w:rsidR="007D2A7C" w:rsidRPr="007D2A7C">
              <w:rPr>
                <w:rFonts w:ascii="Times New Roman" w:hAnsi="Times New Roman" w:cs="Times New Roman"/>
                <w:color w:val="222222"/>
                <w:sz w:val="24"/>
                <w:szCs w:val="24"/>
                <w:shd w:val="clear" w:color="auto" w:fill="FFFFFF"/>
              </w:rPr>
              <w:t xml:space="preserve"> </w:t>
            </w:r>
            <w:proofErr w:type="spellStart"/>
            <w:r w:rsidR="007D2A7C" w:rsidRPr="007D2A7C">
              <w:rPr>
                <w:rFonts w:ascii="Times New Roman" w:hAnsi="Times New Roman" w:cs="Times New Roman"/>
                <w:color w:val="222222"/>
                <w:sz w:val="24"/>
                <w:szCs w:val="24"/>
                <w:shd w:val="clear" w:color="auto" w:fill="FFFFFF"/>
              </w:rPr>
              <w:t>Jääskä</w:t>
            </w:r>
            <w:proofErr w:type="spellEnd"/>
            <w:r w:rsidR="007D2A7C">
              <w:rPr>
                <w:rFonts w:ascii="Times New Roman" w:hAnsi="Times New Roman" w:cs="Times New Roman"/>
                <w:color w:val="222222"/>
                <w:sz w:val="24"/>
                <w:szCs w:val="24"/>
                <w:shd w:val="clear" w:color="auto" w:fill="FFFFFF"/>
              </w:rPr>
              <w:t xml:space="preserve"> </w:t>
            </w:r>
            <w:r w:rsidR="007D2A7C" w:rsidRPr="007D2A7C">
              <w:rPr>
                <w:rFonts w:ascii="Times New Roman" w:hAnsi="Times New Roman" w:cs="Times New Roman"/>
                <w:color w:val="222222"/>
                <w:sz w:val="24"/>
                <w:szCs w:val="24"/>
                <w:shd w:val="clear" w:color="auto" w:fill="FFFFFF"/>
              </w:rPr>
              <w:t xml:space="preserve">and </w:t>
            </w:r>
            <w:proofErr w:type="spellStart"/>
            <w:r w:rsidR="007D2A7C" w:rsidRPr="007D2A7C">
              <w:rPr>
                <w:rFonts w:ascii="Times New Roman" w:hAnsi="Times New Roman" w:cs="Times New Roman"/>
                <w:color w:val="222222"/>
                <w:sz w:val="24"/>
                <w:szCs w:val="24"/>
                <w:shd w:val="clear" w:color="auto" w:fill="FFFFFF"/>
              </w:rPr>
              <w:t>Aaltonen</w:t>
            </w:r>
            <w:proofErr w:type="spellEnd"/>
            <w:r w:rsidR="007D2A7C" w:rsidRPr="007D2A7C">
              <w:rPr>
                <w:rFonts w:ascii="Times New Roman" w:hAnsi="Times New Roman" w:cs="Times New Roman"/>
                <w:color w:val="222222"/>
                <w:sz w:val="24"/>
                <w:szCs w:val="24"/>
                <w:shd w:val="clear" w:color="auto" w:fill="FFFFFF"/>
              </w:rPr>
              <w:t>,</w:t>
            </w:r>
            <w:r w:rsidR="007D2A7C">
              <w:rPr>
                <w:rFonts w:ascii="Times New Roman" w:hAnsi="Times New Roman" w:cs="Times New Roman"/>
                <w:color w:val="222222"/>
                <w:sz w:val="24"/>
                <w:szCs w:val="24"/>
                <w:shd w:val="clear" w:color="auto" w:fill="FFFFFF"/>
              </w:rPr>
              <w:t xml:space="preserve"> </w:t>
            </w:r>
            <w:r w:rsidR="007D2A7C" w:rsidRPr="007D2A7C">
              <w:rPr>
                <w:rFonts w:ascii="Times New Roman" w:hAnsi="Times New Roman" w:cs="Times New Roman"/>
                <w:color w:val="222222"/>
                <w:sz w:val="24"/>
                <w:szCs w:val="24"/>
                <w:shd w:val="clear" w:color="auto" w:fill="FFFFFF"/>
              </w:rPr>
              <w:t>2022</w:t>
            </w:r>
            <w:r w:rsidR="007D2A7C">
              <w:rPr>
                <w:rFonts w:ascii="Times New Roman" w:eastAsia="Times New Roman" w:hAnsi="Times New Roman" w:cs="Times New Roman"/>
                <w:kern w:val="0"/>
                <w:sz w:val="24"/>
                <w:szCs w:val="24"/>
                <w:lang w:eastAsia="en-IN"/>
                <w14:ligatures w14:val="none"/>
              </w:rPr>
              <w:t>)</w:t>
            </w:r>
            <w:r>
              <w:rPr>
                <w:rFonts w:ascii="Times New Roman" w:eastAsia="Times New Roman" w:hAnsi="Times New Roman" w:cs="Times New Roman"/>
                <w:kern w:val="0"/>
                <w:sz w:val="24"/>
                <w:szCs w:val="24"/>
                <w:lang w:eastAsia="en-IN"/>
                <w14:ligatures w14:val="none"/>
              </w:rPr>
              <w:t xml:space="preserve">. </w:t>
            </w:r>
          </w:p>
        </w:tc>
      </w:tr>
      <w:tr w:rsidR="00C717C2" w:rsidRPr="00C717C2" w14:paraId="656F021B" w14:textId="77777777" w:rsidTr="00C717C2">
        <w:trPr>
          <w:trHeight w:val="310"/>
        </w:trPr>
        <w:tc>
          <w:tcPr>
            <w:tcW w:w="1385" w:type="dxa"/>
            <w:noWrap/>
          </w:tcPr>
          <w:p w14:paraId="47FBBA30" w14:textId="49E03630" w:rsidR="00C717C2" w:rsidRDefault="00C717C2" w:rsidP="00D547F9">
            <w:pPr>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t xml:space="preserve">Thursday </w:t>
            </w:r>
          </w:p>
        </w:tc>
        <w:tc>
          <w:tcPr>
            <w:tcW w:w="1676" w:type="dxa"/>
            <w:noWrap/>
          </w:tcPr>
          <w:p w14:paraId="1F22A752" w14:textId="5BD15311" w:rsidR="00C717C2" w:rsidRDefault="00C717C2" w:rsidP="00D547F9">
            <w:pPr>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t xml:space="preserve">Velocity and time in Excel </w:t>
            </w:r>
          </w:p>
        </w:tc>
        <w:tc>
          <w:tcPr>
            <w:tcW w:w="2290" w:type="dxa"/>
            <w:noWrap/>
          </w:tcPr>
          <w:p w14:paraId="3655068D" w14:textId="4DF90EE1" w:rsidR="00C717C2" w:rsidRDefault="00C717C2" w:rsidP="00C717C2">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Working out a data analysis mechanism for understanding the time, speed</w:t>
            </w:r>
            <w:r w:rsidR="007D2A7C">
              <w:rPr>
                <w:rFonts w:ascii="Times New Roman" w:eastAsia="Times New Roman" w:hAnsi="Times New Roman" w:cs="Times New Roman"/>
                <w:kern w:val="0"/>
                <w:sz w:val="24"/>
                <w:szCs w:val="24"/>
                <w:lang w:eastAsia="en-IN"/>
                <w14:ligatures w14:val="none"/>
              </w:rPr>
              <w:t>,</w:t>
            </w:r>
            <w:r>
              <w:rPr>
                <w:rFonts w:ascii="Times New Roman" w:eastAsia="Times New Roman" w:hAnsi="Times New Roman" w:cs="Times New Roman"/>
                <w:kern w:val="0"/>
                <w:sz w:val="24"/>
                <w:szCs w:val="24"/>
                <w:lang w:eastAsia="en-IN"/>
                <w14:ligatures w14:val="none"/>
              </w:rPr>
              <w:t xml:space="preserve"> and distance a car covers.</w:t>
            </w:r>
          </w:p>
          <w:p w14:paraId="0F79AD23" w14:textId="1C4AF5E3" w:rsidR="00C717C2" w:rsidRDefault="00C717C2" w:rsidP="00C717C2">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Applications of Graphs and charts for such an analysis and decision making.  </w:t>
            </w:r>
          </w:p>
        </w:tc>
        <w:tc>
          <w:tcPr>
            <w:tcW w:w="2375" w:type="dxa"/>
            <w:noWrap/>
          </w:tcPr>
          <w:p w14:paraId="5316E39F" w14:textId="035C3E16"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I learned the various algorithm that can be implemented for </w:t>
            </w:r>
            <w:proofErr w:type="spellStart"/>
            <w:r>
              <w:rPr>
                <w:rFonts w:ascii="Times New Roman" w:eastAsia="Times New Roman" w:hAnsi="Times New Roman" w:cs="Times New Roman"/>
                <w:kern w:val="0"/>
                <w:sz w:val="24"/>
                <w:szCs w:val="24"/>
                <w:lang w:eastAsia="en-IN"/>
                <w14:ligatures w14:val="none"/>
              </w:rPr>
              <w:t>analyzing</w:t>
            </w:r>
            <w:proofErr w:type="spellEnd"/>
            <w:r>
              <w:rPr>
                <w:rFonts w:ascii="Times New Roman" w:eastAsia="Times New Roman" w:hAnsi="Times New Roman" w:cs="Times New Roman"/>
                <w:kern w:val="0"/>
                <w:sz w:val="24"/>
                <w:szCs w:val="24"/>
                <w:lang w:eastAsia="en-IN"/>
                <w14:ligatures w14:val="none"/>
              </w:rPr>
              <w:t xml:space="preserve"> a car's price and distance velocity relationship using graphical representations. </w:t>
            </w:r>
          </w:p>
          <w:p w14:paraId="0BA2D44D" w14:textId="77777777"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I learned how visualization could be key to effective data analysis and decision-making processes. </w:t>
            </w:r>
          </w:p>
          <w:p w14:paraId="49F3E1F8" w14:textId="481BD9EC"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lastRenderedPageBreak/>
              <w:t xml:space="preserve">Learned to use and apply Excel functions and spreadsheet tools in data collection and analysis. </w:t>
            </w:r>
          </w:p>
        </w:tc>
        <w:tc>
          <w:tcPr>
            <w:tcW w:w="2781" w:type="dxa"/>
            <w:noWrap/>
          </w:tcPr>
          <w:p w14:paraId="7153B6C2" w14:textId="13672A98"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lastRenderedPageBreak/>
              <w:t xml:space="preserve">Therefore such a lesson and practical knowledge learned from the course helped me to understand the usage of data visualization tools like charts for visual analysis and decision-making. </w:t>
            </w:r>
          </w:p>
          <w:p w14:paraId="5B8B6DB2" w14:textId="77777777"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Furthermore, it also helped in understanding the relationship between velocity and its respective period length. </w:t>
            </w:r>
          </w:p>
          <w:p w14:paraId="2C30C129" w14:textId="064DFA46"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lastRenderedPageBreak/>
              <w:t xml:space="preserve">Knowledge regarding the various algorithm that can be used to examine such a pattern in effective decision-making. </w:t>
            </w:r>
          </w:p>
        </w:tc>
      </w:tr>
      <w:tr w:rsidR="00C717C2" w:rsidRPr="00C717C2" w14:paraId="78456CFE" w14:textId="77777777" w:rsidTr="00C717C2">
        <w:trPr>
          <w:trHeight w:val="310"/>
        </w:trPr>
        <w:tc>
          <w:tcPr>
            <w:tcW w:w="1385" w:type="dxa"/>
            <w:noWrap/>
          </w:tcPr>
          <w:p w14:paraId="395E358C" w14:textId="48D7F396" w:rsidR="00C717C2" w:rsidRPr="00C717C2" w:rsidRDefault="00C717C2" w:rsidP="00D547F9">
            <w:pPr>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lastRenderedPageBreak/>
              <w:t>Week 8</w:t>
            </w:r>
          </w:p>
        </w:tc>
        <w:tc>
          <w:tcPr>
            <w:tcW w:w="1676" w:type="dxa"/>
            <w:noWrap/>
          </w:tcPr>
          <w:p w14:paraId="6E391D43" w14:textId="4EDB7BBB" w:rsidR="00C717C2" w:rsidRPr="00C717C2" w:rsidRDefault="00C717C2" w:rsidP="00D547F9">
            <w:pPr>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t xml:space="preserve">Fire Safety and academic and professional writings. </w:t>
            </w:r>
          </w:p>
        </w:tc>
        <w:tc>
          <w:tcPr>
            <w:tcW w:w="2290" w:type="dxa"/>
            <w:noWrap/>
          </w:tcPr>
          <w:p w14:paraId="67A96CA2" w14:textId="49941750" w:rsidR="00C717C2" w:rsidRDefault="00C717C2" w:rsidP="00C717C2">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What measures must be ascertained for handling fire safety issues in a work environment? </w:t>
            </w:r>
          </w:p>
          <w:p w14:paraId="2879C627" w14:textId="77777777" w:rsidR="00C717C2" w:rsidRDefault="00C717C2" w:rsidP="00C717C2">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What is the meaning of academic and professional writing? </w:t>
            </w:r>
          </w:p>
          <w:p w14:paraId="202498A4" w14:textId="1A855821" w:rsidR="00C717C2" w:rsidRPr="00C717C2" w:rsidRDefault="00C717C2" w:rsidP="00C717C2">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What are the basic purposes of academic and professional writing? </w:t>
            </w:r>
          </w:p>
        </w:tc>
        <w:tc>
          <w:tcPr>
            <w:tcW w:w="2375" w:type="dxa"/>
            <w:noWrap/>
          </w:tcPr>
          <w:p w14:paraId="06ECD043" w14:textId="77777777"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I learned the various rules and regulations that need to maintain for handling fire safety issues. </w:t>
            </w:r>
          </w:p>
          <w:p w14:paraId="140BDC3F" w14:textId="77777777"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Learned the various measures and strategies that can be implemented to avoid fire risks and the legal measures for not complying to fire safety guidelines.</w:t>
            </w:r>
          </w:p>
          <w:p w14:paraId="44542B10" w14:textId="77777777"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I learned the basic difference between academic writing for schools and colleges and professional writing for the workplace. </w:t>
            </w:r>
          </w:p>
          <w:p w14:paraId="311003F1" w14:textId="5D8B8AD1"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I also learned that professional writing shorter and exact statements are used, whereas academic writing comprises longer sentences</w:t>
            </w:r>
            <w:r w:rsidR="007D2A7C">
              <w:rPr>
                <w:rFonts w:ascii="Times New Roman" w:eastAsia="Times New Roman" w:hAnsi="Times New Roman" w:cs="Times New Roman"/>
                <w:kern w:val="0"/>
                <w:sz w:val="24"/>
                <w:szCs w:val="24"/>
                <w:lang w:eastAsia="en-IN"/>
                <w14:ligatures w14:val="none"/>
              </w:rPr>
              <w:t xml:space="preserve"> (</w:t>
            </w:r>
            <w:r w:rsidR="007D2A7C" w:rsidRPr="007D2A7C">
              <w:rPr>
                <w:rFonts w:ascii="Times New Roman" w:hAnsi="Times New Roman" w:cs="Times New Roman"/>
                <w:color w:val="222222"/>
                <w:sz w:val="24"/>
                <w:szCs w:val="24"/>
                <w:shd w:val="clear" w:color="auto" w:fill="FFFFFF"/>
              </w:rPr>
              <w:t xml:space="preserve"> </w:t>
            </w:r>
            <w:proofErr w:type="spellStart"/>
            <w:r w:rsidR="007D2A7C" w:rsidRPr="007D2A7C">
              <w:rPr>
                <w:rFonts w:ascii="Times New Roman" w:hAnsi="Times New Roman" w:cs="Times New Roman"/>
                <w:color w:val="222222"/>
                <w:sz w:val="24"/>
                <w:szCs w:val="24"/>
                <w:shd w:val="clear" w:color="auto" w:fill="FFFFFF"/>
              </w:rPr>
              <w:t>Tusting</w:t>
            </w:r>
            <w:proofErr w:type="spellEnd"/>
            <w:r w:rsidR="007D2A7C">
              <w:rPr>
                <w:rFonts w:ascii="Times New Roman" w:hAnsi="Times New Roman" w:cs="Times New Roman"/>
                <w:color w:val="222222"/>
                <w:sz w:val="24"/>
                <w:szCs w:val="24"/>
                <w:shd w:val="clear" w:color="auto" w:fill="FFFFFF"/>
              </w:rPr>
              <w:t xml:space="preserve"> et al., </w:t>
            </w:r>
            <w:r w:rsidR="007D2A7C" w:rsidRPr="007D2A7C">
              <w:rPr>
                <w:rFonts w:ascii="Times New Roman" w:hAnsi="Times New Roman" w:cs="Times New Roman"/>
                <w:color w:val="222222"/>
                <w:sz w:val="24"/>
                <w:szCs w:val="24"/>
                <w:shd w:val="clear" w:color="auto" w:fill="FFFFFF"/>
              </w:rPr>
              <w:t>2019</w:t>
            </w:r>
            <w:r w:rsidR="007D2A7C">
              <w:rPr>
                <w:rFonts w:ascii="Times New Roman" w:eastAsia="Times New Roman" w:hAnsi="Times New Roman" w:cs="Times New Roman"/>
                <w:kern w:val="0"/>
                <w:sz w:val="24"/>
                <w:szCs w:val="24"/>
                <w:lang w:eastAsia="en-IN"/>
                <w14:ligatures w14:val="none"/>
              </w:rPr>
              <w:t>)</w:t>
            </w:r>
            <w:r>
              <w:rPr>
                <w:rFonts w:ascii="Times New Roman" w:eastAsia="Times New Roman" w:hAnsi="Times New Roman" w:cs="Times New Roman"/>
                <w:kern w:val="0"/>
                <w:sz w:val="24"/>
                <w:szCs w:val="24"/>
                <w:lang w:eastAsia="en-IN"/>
                <w14:ligatures w14:val="none"/>
              </w:rPr>
              <w:t xml:space="preserve">. </w:t>
            </w:r>
          </w:p>
          <w:p w14:paraId="37008473" w14:textId="11AAF1EF"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Such a lesson also helped me to understand the various professional writing rules and principles followed, the importance of paraphrasing</w:t>
            </w:r>
            <w:r w:rsidR="007D2A7C">
              <w:rPr>
                <w:rFonts w:ascii="Times New Roman" w:eastAsia="Times New Roman" w:hAnsi="Times New Roman" w:cs="Times New Roman"/>
                <w:kern w:val="0"/>
                <w:sz w:val="24"/>
                <w:szCs w:val="24"/>
                <w:lang w:eastAsia="en-IN"/>
                <w14:ligatures w14:val="none"/>
              </w:rPr>
              <w:t>,</w:t>
            </w:r>
            <w:r>
              <w:rPr>
                <w:rFonts w:ascii="Times New Roman" w:eastAsia="Times New Roman" w:hAnsi="Times New Roman" w:cs="Times New Roman"/>
                <w:kern w:val="0"/>
                <w:sz w:val="24"/>
                <w:szCs w:val="24"/>
                <w:lang w:eastAsia="en-IN"/>
                <w14:ligatures w14:val="none"/>
              </w:rPr>
              <w:t xml:space="preserve"> and all other associated concepts. </w:t>
            </w:r>
          </w:p>
        </w:tc>
        <w:tc>
          <w:tcPr>
            <w:tcW w:w="2781" w:type="dxa"/>
            <w:noWrap/>
          </w:tcPr>
          <w:p w14:paraId="6333C02A" w14:textId="77777777"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I learned the various rules and programmings algorithm that could be implemented for solving real issues and problems. Such a lesson also helped me to understand the consequences of not complying with fire safety measures for workplace safety and business benefits. </w:t>
            </w:r>
          </w:p>
          <w:p w14:paraId="6E4DD28A" w14:textId="77777777"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Moreover, such a lesson provided detailed information about techniques, principles, and rules for writing quotations and professional assignments. </w:t>
            </w:r>
          </w:p>
          <w:p w14:paraId="415F5125" w14:textId="7DD21B4E"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Which again increases the practical application knowledge on quotation building for business benefits and decision-making.  </w:t>
            </w:r>
          </w:p>
          <w:p w14:paraId="29E60473" w14:textId="4EF99436" w:rsidR="00C717C2" w:rsidRPr="00C717C2" w:rsidRDefault="00C717C2" w:rsidP="00D547F9">
            <w:pPr>
              <w:rPr>
                <w:rFonts w:ascii="Times New Roman" w:eastAsia="Times New Roman" w:hAnsi="Times New Roman" w:cs="Times New Roman"/>
                <w:kern w:val="0"/>
                <w:sz w:val="24"/>
                <w:szCs w:val="24"/>
                <w:lang w:eastAsia="en-IN"/>
                <w14:ligatures w14:val="none"/>
              </w:rPr>
            </w:pPr>
          </w:p>
        </w:tc>
      </w:tr>
      <w:tr w:rsidR="00C717C2" w:rsidRPr="00C717C2" w14:paraId="39ACCEE5" w14:textId="77777777" w:rsidTr="00C717C2">
        <w:trPr>
          <w:trHeight w:val="310"/>
        </w:trPr>
        <w:tc>
          <w:tcPr>
            <w:tcW w:w="1385" w:type="dxa"/>
            <w:noWrap/>
          </w:tcPr>
          <w:p w14:paraId="4536D4DC" w14:textId="28935623" w:rsidR="00C717C2" w:rsidRDefault="00C717C2" w:rsidP="00D547F9">
            <w:pPr>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t>Week 9</w:t>
            </w:r>
          </w:p>
        </w:tc>
        <w:tc>
          <w:tcPr>
            <w:tcW w:w="1676" w:type="dxa"/>
            <w:noWrap/>
          </w:tcPr>
          <w:p w14:paraId="6390C953" w14:textId="204A56B8" w:rsidR="00C717C2" w:rsidRDefault="00C717C2" w:rsidP="00D547F9">
            <w:pPr>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t xml:space="preserve">Composite Materials </w:t>
            </w:r>
          </w:p>
        </w:tc>
        <w:tc>
          <w:tcPr>
            <w:tcW w:w="2290" w:type="dxa"/>
            <w:noWrap/>
          </w:tcPr>
          <w:p w14:paraId="0A18CEA4" w14:textId="77777777" w:rsidR="00C717C2" w:rsidRDefault="00C717C2" w:rsidP="00C717C2">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What are composite materials? </w:t>
            </w:r>
          </w:p>
          <w:p w14:paraId="43E0C259" w14:textId="77777777" w:rsidR="00C717C2" w:rsidRDefault="00C717C2" w:rsidP="00C717C2">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What is an example of composite materials? </w:t>
            </w:r>
          </w:p>
          <w:p w14:paraId="448857FC" w14:textId="2CE6667D" w:rsidR="00C717C2" w:rsidRPr="00C717C2" w:rsidRDefault="00C717C2" w:rsidP="00C717C2">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How such composite materials influence </w:t>
            </w:r>
            <w:r>
              <w:rPr>
                <w:rFonts w:ascii="Times New Roman" w:eastAsia="Times New Roman" w:hAnsi="Times New Roman" w:cs="Times New Roman"/>
                <w:kern w:val="0"/>
                <w:sz w:val="24"/>
                <w:szCs w:val="24"/>
                <w:lang w:eastAsia="en-IN"/>
                <w14:ligatures w14:val="none"/>
              </w:rPr>
              <w:lastRenderedPageBreak/>
              <w:t>health and safety regulations?</w:t>
            </w:r>
          </w:p>
        </w:tc>
        <w:tc>
          <w:tcPr>
            <w:tcW w:w="2375" w:type="dxa"/>
            <w:noWrap/>
          </w:tcPr>
          <w:p w14:paraId="54EC0AFC" w14:textId="5A873FE4"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lastRenderedPageBreak/>
              <w:t xml:space="preserve">I learned that materials composed of two or more materials are called composite materials. Examples of such materials include </w:t>
            </w:r>
            <w:r>
              <w:rPr>
                <w:rFonts w:ascii="Times New Roman" w:eastAsia="Times New Roman" w:hAnsi="Times New Roman" w:cs="Times New Roman"/>
                <w:kern w:val="0"/>
                <w:sz w:val="24"/>
                <w:szCs w:val="24"/>
                <w:lang w:eastAsia="en-IN"/>
                <w14:ligatures w14:val="none"/>
              </w:rPr>
              <w:lastRenderedPageBreak/>
              <w:t xml:space="preserve">plastic, </w:t>
            </w:r>
            <w:proofErr w:type="spellStart"/>
            <w:r>
              <w:rPr>
                <w:rFonts w:ascii="Times New Roman" w:eastAsia="Times New Roman" w:hAnsi="Times New Roman" w:cs="Times New Roman"/>
                <w:kern w:val="0"/>
                <w:sz w:val="24"/>
                <w:szCs w:val="24"/>
                <w:lang w:eastAsia="en-IN"/>
                <w14:ligatures w14:val="none"/>
              </w:rPr>
              <w:t>fib</w:t>
            </w:r>
            <w:r w:rsidR="007D2A7C">
              <w:rPr>
                <w:rFonts w:ascii="Times New Roman" w:eastAsia="Times New Roman" w:hAnsi="Times New Roman" w:cs="Times New Roman"/>
                <w:kern w:val="0"/>
                <w:sz w:val="24"/>
                <w:szCs w:val="24"/>
                <w:lang w:eastAsia="en-IN"/>
                <w14:ligatures w14:val="none"/>
              </w:rPr>
              <w:t>er</w:t>
            </w:r>
            <w:proofErr w:type="spellEnd"/>
            <w:r>
              <w:rPr>
                <w:rFonts w:ascii="Times New Roman" w:eastAsia="Times New Roman" w:hAnsi="Times New Roman" w:cs="Times New Roman"/>
                <w:kern w:val="0"/>
                <w:sz w:val="24"/>
                <w:szCs w:val="24"/>
                <w:lang w:eastAsia="en-IN"/>
                <w14:ligatures w14:val="none"/>
              </w:rPr>
              <w:t>, plywood</w:t>
            </w:r>
            <w:r w:rsidR="007D2A7C">
              <w:rPr>
                <w:rFonts w:ascii="Times New Roman" w:eastAsia="Times New Roman" w:hAnsi="Times New Roman" w:cs="Times New Roman"/>
                <w:kern w:val="0"/>
                <w:sz w:val="24"/>
                <w:szCs w:val="24"/>
                <w:lang w:eastAsia="en-IN"/>
                <w14:ligatures w14:val="none"/>
              </w:rPr>
              <w:t>,</w:t>
            </w:r>
            <w:r>
              <w:rPr>
                <w:rFonts w:ascii="Times New Roman" w:eastAsia="Times New Roman" w:hAnsi="Times New Roman" w:cs="Times New Roman"/>
                <w:kern w:val="0"/>
                <w:sz w:val="24"/>
                <w:szCs w:val="24"/>
                <w:lang w:eastAsia="en-IN"/>
                <w14:ligatures w14:val="none"/>
              </w:rPr>
              <w:t xml:space="preserve"> and other materials made from a composition of two or more raw materials. </w:t>
            </w:r>
          </w:p>
          <w:p w14:paraId="3DA4286D" w14:textId="189F1F5A"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Accordingly, the implication of all such materials in health and safety measures was also learned. </w:t>
            </w:r>
          </w:p>
        </w:tc>
        <w:tc>
          <w:tcPr>
            <w:tcW w:w="2781" w:type="dxa"/>
            <w:noWrap/>
          </w:tcPr>
          <w:p w14:paraId="5C59A642" w14:textId="690A8F93"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lastRenderedPageBreak/>
              <w:t xml:space="preserve">Learning the characteristics of materials and their respective history provided fundamental information about such composite materials and </w:t>
            </w:r>
            <w:r>
              <w:rPr>
                <w:rFonts w:ascii="Times New Roman" w:eastAsia="Times New Roman" w:hAnsi="Times New Roman" w:cs="Times New Roman"/>
                <w:kern w:val="0"/>
                <w:sz w:val="24"/>
                <w:szCs w:val="24"/>
                <w:lang w:eastAsia="en-IN"/>
                <w14:ligatures w14:val="none"/>
              </w:rPr>
              <w:lastRenderedPageBreak/>
              <w:t>their respective implication in the prevailing health and safety environment</w:t>
            </w:r>
            <w:r w:rsidR="007D2A7C">
              <w:rPr>
                <w:rFonts w:ascii="Times New Roman" w:eastAsia="Times New Roman" w:hAnsi="Times New Roman" w:cs="Times New Roman"/>
                <w:kern w:val="0"/>
                <w:sz w:val="24"/>
                <w:szCs w:val="24"/>
                <w:lang w:eastAsia="en-IN"/>
                <w14:ligatures w14:val="none"/>
              </w:rPr>
              <w:t xml:space="preserve"> (</w:t>
            </w:r>
            <w:r w:rsidR="007D2A7C" w:rsidRPr="007D2A7C">
              <w:rPr>
                <w:rFonts w:ascii="Times New Roman" w:hAnsi="Times New Roman" w:cs="Times New Roman"/>
                <w:color w:val="222222"/>
                <w:sz w:val="24"/>
                <w:szCs w:val="24"/>
                <w:shd w:val="clear" w:color="auto" w:fill="FFFFFF"/>
              </w:rPr>
              <w:t xml:space="preserve"> Shafique</w:t>
            </w:r>
            <w:r w:rsidR="007D2A7C">
              <w:rPr>
                <w:rFonts w:ascii="Times New Roman" w:hAnsi="Times New Roman" w:cs="Times New Roman"/>
                <w:color w:val="222222"/>
                <w:sz w:val="24"/>
                <w:szCs w:val="24"/>
                <w:shd w:val="clear" w:color="auto" w:fill="FFFFFF"/>
              </w:rPr>
              <w:t xml:space="preserve">, </w:t>
            </w:r>
            <w:r w:rsidR="007D2A7C" w:rsidRPr="007D2A7C">
              <w:rPr>
                <w:rFonts w:ascii="Times New Roman" w:hAnsi="Times New Roman" w:cs="Times New Roman"/>
                <w:color w:val="222222"/>
                <w:sz w:val="24"/>
                <w:szCs w:val="24"/>
                <w:shd w:val="clear" w:color="auto" w:fill="FFFFFF"/>
              </w:rPr>
              <w:t>and Luo</w:t>
            </w:r>
            <w:r w:rsidR="007D2A7C">
              <w:rPr>
                <w:rFonts w:ascii="Times New Roman" w:hAnsi="Times New Roman" w:cs="Times New Roman"/>
                <w:color w:val="222222"/>
                <w:sz w:val="24"/>
                <w:szCs w:val="24"/>
                <w:shd w:val="clear" w:color="auto" w:fill="FFFFFF"/>
              </w:rPr>
              <w:t xml:space="preserve">, </w:t>
            </w:r>
            <w:r w:rsidR="007D2A7C" w:rsidRPr="007D2A7C">
              <w:rPr>
                <w:rFonts w:ascii="Times New Roman" w:hAnsi="Times New Roman" w:cs="Times New Roman"/>
                <w:color w:val="222222"/>
                <w:sz w:val="24"/>
                <w:szCs w:val="24"/>
                <w:shd w:val="clear" w:color="auto" w:fill="FFFFFF"/>
              </w:rPr>
              <w:t>2019</w:t>
            </w:r>
            <w:r w:rsidR="007D2A7C">
              <w:rPr>
                <w:rFonts w:ascii="Times New Roman" w:eastAsia="Times New Roman" w:hAnsi="Times New Roman" w:cs="Times New Roman"/>
                <w:kern w:val="0"/>
                <w:sz w:val="24"/>
                <w:szCs w:val="24"/>
                <w:lang w:eastAsia="en-IN"/>
                <w14:ligatures w14:val="none"/>
              </w:rPr>
              <w:t>)</w:t>
            </w:r>
            <w:r>
              <w:rPr>
                <w:rFonts w:ascii="Times New Roman" w:eastAsia="Times New Roman" w:hAnsi="Times New Roman" w:cs="Times New Roman"/>
                <w:kern w:val="0"/>
                <w:sz w:val="24"/>
                <w:szCs w:val="24"/>
                <w:lang w:eastAsia="en-IN"/>
                <w14:ligatures w14:val="none"/>
              </w:rPr>
              <w:t xml:space="preserve">. </w:t>
            </w:r>
          </w:p>
          <w:p w14:paraId="5DAFBB2E" w14:textId="5C5D94BF" w:rsidR="00C717C2" w:rsidRP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I also learned about their implication for safeguarding from adverse business risks and hazardous scenarios. </w:t>
            </w:r>
          </w:p>
        </w:tc>
      </w:tr>
      <w:tr w:rsidR="00C717C2" w:rsidRPr="00C717C2" w14:paraId="56DEFFE0" w14:textId="77777777" w:rsidTr="00C717C2">
        <w:trPr>
          <w:trHeight w:val="310"/>
        </w:trPr>
        <w:tc>
          <w:tcPr>
            <w:tcW w:w="1385" w:type="dxa"/>
            <w:noWrap/>
          </w:tcPr>
          <w:p w14:paraId="39A9D81C" w14:textId="3A37EFA9" w:rsidR="00C717C2" w:rsidRDefault="00C717C2" w:rsidP="00D547F9">
            <w:pPr>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lastRenderedPageBreak/>
              <w:t>Week 10</w:t>
            </w:r>
          </w:p>
        </w:tc>
        <w:tc>
          <w:tcPr>
            <w:tcW w:w="1676" w:type="dxa"/>
            <w:noWrap/>
          </w:tcPr>
          <w:p w14:paraId="43D46E6F" w14:textId="5E01D9F3" w:rsidR="00C717C2" w:rsidRDefault="00C717C2" w:rsidP="00D547F9">
            <w:pPr>
              <w:rPr>
                <w:rFonts w:ascii="Times New Roman" w:eastAsia="Times New Roman" w:hAnsi="Times New Roman" w:cs="Times New Roman"/>
                <w:color w:val="000000"/>
                <w:kern w:val="0"/>
                <w:sz w:val="24"/>
                <w:szCs w:val="24"/>
                <w:lang w:eastAsia="en-IN"/>
                <w14:ligatures w14:val="none"/>
              </w:rPr>
            </w:pPr>
            <w:r>
              <w:rPr>
                <w:rFonts w:ascii="Times New Roman" w:eastAsia="Times New Roman" w:hAnsi="Times New Roman" w:cs="Times New Roman"/>
                <w:color w:val="000000"/>
                <w:kern w:val="0"/>
                <w:sz w:val="24"/>
                <w:szCs w:val="24"/>
                <w:lang w:eastAsia="en-IN"/>
                <w14:ligatures w14:val="none"/>
              </w:rPr>
              <w:t xml:space="preserve">Application of composite materials </w:t>
            </w:r>
          </w:p>
        </w:tc>
        <w:tc>
          <w:tcPr>
            <w:tcW w:w="2290" w:type="dxa"/>
            <w:noWrap/>
          </w:tcPr>
          <w:p w14:paraId="027B40AC" w14:textId="77777777" w:rsidR="00C717C2" w:rsidRDefault="00C717C2" w:rsidP="00C717C2">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How composite material is applied for building effective health and safety measures. </w:t>
            </w:r>
          </w:p>
          <w:p w14:paraId="479D5E02" w14:textId="29E7E7BE" w:rsidR="00C717C2" w:rsidRPr="00C717C2" w:rsidRDefault="00C717C2" w:rsidP="00C717C2">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What are the changes implemented for a change in such composition material? </w:t>
            </w:r>
          </w:p>
        </w:tc>
        <w:tc>
          <w:tcPr>
            <w:tcW w:w="2375" w:type="dxa"/>
            <w:noWrap/>
          </w:tcPr>
          <w:p w14:paraId="0D67C219" w14:textId="7ED3B865"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I learned the application of composite materials in health and safety measurements. </w:t>
            </w:r>
          </w:p>
          <w:p w14:paraId="7B2C49B7" w14:textId="4D35E076"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I learned the various strategic implementation depending on the type of materials and their respective composition for workplace safety and risk minimization. </w:t>
            </w:r>
          </w:p>
        </w:tc>
        <w:tc>
          <w:tcPr>
            <w:tcW w:w="2781" w:type="dxa"/>
            <w:noWrap/>
          </w:tcPr>
          <w:p w14:paraId="5B4BF80D" w14:textId="4BC6397C" w:rsid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Thus the lesson provided effective information about the usage of various strategies and their respective changes for changes in risk incidence of the company. </w:t>
            </w:r>
          </w:p>
          <w:p w14:paraId="6D14ED42" w14:textId="3554276C" w:rsidR="00C717C2" w:rsidRPr="00C717C2" w:rsidRDefault="00C717C2" w:rsidP="00D547F9">
            <w:pPr>
              <w:rPr>
                <w:rFonts w:ascii="Times New Roman" w:eastAsia="Times New Roman" w:hAnsi="Times New Roman" w:cs="Times New Roman"/>
                <w:kern w:val="0"/>
                <w:sz w:val="24"/>
                <w:szCs w:val="24"/>
                <w:lang w:eastAsia="en-IN"/>
                <w14:ligatures w14:val="none"/>
              </w:rPr>
            </w:pPr>
            <w:r>
              <w:rPr>
                <w:rFonts w:ascii="Times New Roman" w:eastAsia="Times New Roman" w:hAnsi="Times New Roman" w:cs="Times New Roman"/>
                <w:kern w:val="0"/>
                <w:sz w:val="24"/>
                <w:szCs w:val="24"/>
                <w:lang w:eastAsia="en-IN"/>
                <w14:ligatures w14:val="none"/>
              </w:rPr>
              <w:t xml:space="preserve">Furthermore, the risk incidence with the different types of materials and their respective compositions are also measured and examined. Therefore increasing effective knowledge about the implementation of composite materials with health and safety measures. </w:t>
            </w:r>
          </w:p>
        </w:tc>
      </w:tr>
    </w:tbl>
    <w:p w14:paraId="5B17C25C" w14:textId="77777777" w:rsidR="00C717C2" w:rsidRDefault="00C717C2" w:rsidP="00D547F9">
      <w:pPr>
        <w:spacing w:line="480" w:lineRule="auto"/>
        <w:rPr>
          <w:rFonts w:ascii="Times New Roman" w:hAnsi="Times New Roman" w:cs="Times New Roman"/>
          <w:sz w:val="24"/>
          <w:szCs w:val="24"/>
        </w:rPr>
      </w:pPr>
    </w:p>
    <w:p w14:paraId="384A08D2" w14:textId="1F89679D" w:rsidR="00C717C2" w:rsidRPr="00C717C2" w:rsidRDefault="00C717C2" w:rsidP="00C6146D">
      <w:pPr>
        <w:pStyle w:val="Titlu1"/>
      </w:pPr>
      <w:r w:rsidRPr="00C717C2">
        <w:t>Conclusion</w:t>
      </w:r>
    </w:p>
    <w:p w14:paraId="2A621B06" w14:textId="2D47DEFE" w:rsidR="00C717C2" w:rsidRDefault="00C717C2" w:rsidP="007D2A7C">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Depending on the various information highlighted in the above log book, it can be effectively seen that completing each of the week's lessons increases theoretical and practical skills on the fundamental health and safety considerations and their respective implication on business organizational performance. Moreover, in certain scenarios, it was also found and experienced that utilization of some practical scenario-based information or stimulative games would enhance practical skills and knowledge more effectively. However, though completing the various lecture notes increased theoretical concepts and enhanced the strategic implementation for resolving any issues, the implantation of a practical scenario provides a </w:t>
      </w:r>
      <w:r>
        <w:rPr>
          <w:rFonts w:ascii="Times New Roman" w:hAnsi="Times New Roman" w:cs="Times New Roman"/>
          <w:sz w:val="24"/>
          <w:szCs w:val="24"/>
        </w:rPr>
        <w:lastRenderedPageBreak/>
        <w:t>better understanding of the frequent changes required in such static strategies to overcome real-life issues and challenges</w:t>
      </w:r>
      <w:r w:rsidR="007D2A7C">
        <w:rPr>
          <w:rFonts w:ascii="Times New Roman" w:hAnsi="Times New Roman" w:cs="Times New Roman"/>
          <w:sz w:val="24"/>
          <w:szCs w:val="24"/>
        </w:rPr>
        <w:t xml:space="preserve"> (</w:t>
      </w:r>
      <w:r w:rsidR="007D2A7C" w:rsidRPr="007D2A7C">
        <w:rPr>
          <w:rFonts w:ascii="Times New Roman" w:hAnsi="Times New Roman" w:cs="Times New Roman"/>
          <w:color w:val="222222"/>
          <w:sz w:val="24"/>
          <w:szCs w:val="24"/>
          <w:shd w:val="clear" w:color="auto" w:fill="FFFFFF"/>
        </w:rPr>
        <w:t>El Khatib</w:t>
      </w:r>
      <w:r w:rsidR="007D2A7C">
        <w:rPr>
          <w:rFonts w:ascii="Times New Roman" w:hAnsi="Times New Roman" w:cs="Times New Roman"/>
          <w:color w:val="222222"/>
          <w:sz w:val="24"/>
          <w:szCs w:val="24"/>
          <w:shd w:val="clear" w:color="auto" w:fill="FFFFFF"/>
        </w:rPr>
        <w:t xml:space="preserve"> </w:t>
      </w:r>
      <w:r w:rsidR="007D2A7C" w:rsidRPr="007D2A7C">
        <w:rPr>
          <w:rFonts w:ascii="Times New Roman" w:hAnsi="Times New Roman" w:cs="Times New Roman"/>
          <w:i/>
          <w:iCs/>
          <w:color w:val="222222"/>
          <w:sz w:val="24"/>
          <w:szCs w:val="24"/>
          <w:shd w:val="clear" w:color="auto" w:fill="FFFFFF"/>
        </w:rPr>
        <w:t>et al</w:t>
      </w:r>
      <w:r w:rsidR="007D2A7C">
        <w:rPr>
          <w:rFonts w:ascii="Times New Roman" w:hAnsi="Times New Roman" w:cs="Times New Roman"/>
          <w:color w:val="222222"/>
          <w:sz w:val="24"/>
          <w:szCs w:val="24"/>
          <w:shd w:val="clear" w:color="auto" w:fill="FFFFFF"/>
        </w:rPr>
        <w:t xml:space="preserve">., </w:t>
      </w:r>
      <w:r w:rsidR="007D2A7C" w:rsidRPr="007D2A7C">
        <w:rPr>
          <w:rFonts w:ascii="Times New Roman" w:hAnsi="Times New Roman" w:cs="Times New Roman"/>
          <w:color w:val="222222"/>
          <w:sz w:val="24"/>
          <w:szCs w:val="24"/>
          <w:shd w:val="clear" w:color="auto" w:fill="FFFFFF"/>
        </w:rPr>
        <w:t>2022</w:t>
      </w:r>
      <w:r w:rsidR="007D2A7C">
        <w:rPr>
          <w:rFonts w:ascii="Times New Roman" w:hAnsi="Times New Roman" w:cs="Times New Roman"/>
          <w:sz w:val="24"/>
          <w:szCs w:val="24"/>
        </w:rPr>
        <w:t>)</w:t>
      </w:r>
      <w:r>
        <w:rPr>
          <w:rFonts w:ascii="Times New Roman" w:hAnsi="Times New Roman" w:cs="Times New Roman"/>
          <w:sz w:val="24"/>
          <w:szCs w:val="24"/>
        </w:rPr>
        <w:t xml:space="preserve">. Apart from such limitations, the usage of tools like spreadsheets and formulas also played an effective and crucial role in increasing the skills and operational effectiveness of applying such methods for risk assessment and identification. Hence each such lesson provides crucial information about the various topics related to health and safety. </w:t>
      </w:r>
    </w:p>
    <w:p w14:paraId="47FDCA75" w14:textId="4EBAD66A" w:rsidR="007D2A7C" w:rsidRDefault="007D2A7C">
      <w:pPr>
        <w:rPr>
          <w:rFonts w:ascii="Times New Roman" w:hAnsi="Times New Roman" w:cs="Times New Roman"/>
          <w:sz w:val="24"/>
          <w:szCs w:val="24"/>
        </w:rPr>
      </w:pPr>
      <w:r>
        <w:rPr>
          <w:rFonts w:ascii="Times New Roman" w:hAnsi="Times New Roman" w:cs="Times New Roman"/>
          <w:sz w:val="24"/>
          <w:szCs w:val="24"/>
        </w:rPr>
        <w:br w:type="page"/>
      </w:r>
    </w:p>
    <w:p w14:paraId="70C082D0" w14:textId="4D595076" w:rsidR="007D2A7C" w:rsidRPr="007D2A7C" w:rsidRDefault="007D2A7C" w:rsidP="00C6146D">
      <w:pPr>
        <w:pStyle w:val="Titlu1"/>
      </w:pPr>
      <w:r w:rsidRPr="007D2A7C">
        <w:lastRenderedPageBreak/>
        <w:t>Reference</w:t>
      </w:r>
    </w:p>
    <w:p w14:paraId="3D19903D" w14:textId="77777777" w:rsidR="00C6146D" w:rsidRDefault="00C6146D" w:rsidP="00D547F9">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Dauda, A. J., (2023). </w:t>
      </w:r>
      <w:r w:rsidRPr="007D2A7C">
        <w:rPr>
          <w:rFonts w:ascii="Times New Roman" w:hAnsi="Times New Roman" w:cs="Times New Roman"/>
          <w:color w:val="222222"/>
          <w:sz w:val="24"/>
          <w:szCs w:val="24"/>
          <w:shd w:val="clear" w:color="auto" w:fill="FFFFFF"/>
        </w:rPr>
        <w:t>Introduction: Technical Skills Development</w:t>
      </w:r>
      <w:r>
        <w:rPr>
          <w:rFonts w:ascii="Times New Roman" w:hAnsi="Times New Roman" w:cs="Times New Roman"/>
          <w:color w:val="222222"/>
          <w:sz w:val="24"/>
          <w:szCs w:val="24"/>
          <w:shd w:val="clear" w:color="auto" w:fill="FFFFFF"/>
        </w:rPr>
        <w:t xml:space="preserve">, </w:t>
      </w:r>
      <w:r w:rsidRPr="007D2A7C">
        <w:rPr>
          <w:rFonts w:ascii="Times New Roman" w:hAnsi="Times New Roman" w:cs="Times New Roman"/>
          <w:color w:val="222222"/>
          <w:sz w:val="24"/>
          <w:szCs w:val="24"/>
          <w:shd w:val="clear" w:color="auto" w:fill="FFFFFF"/>
        </w:rPr>
        <w:t>Health and Safety</w:t>
      </w:r>
      <w:r>
        <w:rPr>
          <w:rFonts w:ascii="Times New Roman" w:hAnsi="Times New Roman" w:cs="Times New Roman"/>
          <w:color w:val="222222"/>
          <w:sz w:val="24"/>
          <w:szCs w:val="24"/>
          <w:shd w:val="clear" w:color="auto" w:fill="FFFFFF"/>
        </w:rPr>
        <w:t xml:space="preserve">. </w:t>
      </w:r>
    </w:p>
    <w:p w14:paraId="18BF3CFE" w14:textId="77777777" w:rsidR="00C6146D" w:rsidRPr="007D2A7C" w:rsidRDefault="00C6146D" w:rsidP="00D547F9">
      <w:pPr>
        <w:spacing w:line="480" w:lineRule="auto"/>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Dauda, A. J., (2023). </w:t>
      </w:r>
      <w:r w:rsidRPr="007D2A7C">
        <w:rPr>
          <w:rFonts w:ascii="Times New Roman" w:hAnsi="Times New Roman" w:cs="Times New Roman"/>
          <w:color w:val="222222"/>
          <w:sz w:val="24"/>
          <w:szCs w:val="24"/>
          <w:shd w:val="clear" w:color="auto" w:fill="FFFFFF"/>
        </w:rPr>
        <w:t>Lecture WK 8: Academic and Professional Writing</w:t>
      </w:r>
    </w:p>
    <w:p w14:paraId="7B93A507" w14:textId="689F19DE" w:rsidR="00C6146D" w:rsidRDefault="00C6146D" w:rsidP="00D547F9">
      <w:pPr>
        <w:spacing w:line="480" w:lineRule="auto"/>
        <w:rPr>
          <w:rFonts w:ascii="Times New Roman" w:hAnsi="Times New Roman" w:cs="Times New Roman"/>
          <w:color w:val="222222"/>
          <w:sz w:val="24"/>
          <w:szCs w:val="24"/>
          <w:shd w:val="clear" w:color="auto" w:fill="FFFFFF"/>
        </w:rPr>
      </w:pPr>
      <w:r w:rsidRPr="007D2A7C">
        <w:rPr>
          <w:rFonts w:ascii="Times New Roman" w:hAnsi="Times New Roman" w:cs="Times New Roman"/>
          <w:color w:val="222222"/>
          <w:sz w:val="24"/>
          <w:szCs w:val="24"/>
          <w:shd w:val="clear" w:color="auto" w:fill="FFFFFF"/>
        </w:rPr>
        <w:t xml:space="preserve">El Khatib, M., </w:t>
      </w:r>
      <w:proofErr w:type="spellStart"/>
      <w:r w:rsidRPr="007D2A7C">
        <w:rPr>
          <w:rFonts w:ascii="Times New Roman" w:hAnsi="Times New Roman" w:cs="Times New Roman"/>
          <w:color w:val="222222"/>
          <w:sz w:val="24"/>
          <w:szCs w:val="24"/>
          <w:shd w:val="clear" w:color="auto" w:fill="FFFFFF"/>
        </w:rPr>
        <w:t>Alhosani</w:t>
      </w:r>
      <w:proofErr w:type="spellEnd"/>
      <w:r w:rsidRPr="007D2A7C">
        <w:rPr>
          <w:rFonts w:ascii="Times New Roman" w:hAnsi="Times New Roman" w:cs="Times New Roman"/>
          <w:color w:val="222222"/>
          <w:sz w:val="24"/>
          <w:szCs w:val="24"/>
          <w:shd w:val="clear" w:color="auto" w:fill="FFFFFF"/>
        </w:rPr>
        <w:t xml:space="preserve">, A., </w:t>
      </w:r>
      <w:proofErr w:type="spellStart"/>
      <w:r w:rsidRPr="007D2A7C">
        <w:rPr>
          <w:rFonts w:ascii="Times New Roman" w:hAnsi="Times New Roman" w:cs="Times New Roman"/>
          <w:color w:val="222222"/>
          <w:sz w:val="24"/>
          <w:szCs w:val="24"/>
          <w:shd w:val="clear" w:color="auto" w:fill="FFFFFF"/>
        </w:rPr>
        <w:t>Alhosani</w:t>
      </w:r>
      <w:proofErr w:type="spellEnd"/>
      <w:r w:rsidRPr="007D2A7C">
        <w:rPr>
          <w:rFonts w:ascii="Times New Roman" w:hAnsi="Times New Roman" w:cs="Times New Roman"/>
          <w:color w:val="222222"/>
          <w:sz w:val="24"/>
          <w:szCs w:val="24"/>
          <w:shd w:val="clear" w:color="auto" w:fill="FFFFFF"/>
        </w:rPr>
        <w:t xml:space="preserve">, I., Al </w:t>
      </w:r>
      <w:proofErr w:type="spellStart"/>
      <w:r w:rsidRPr="007D2A7C">
        <w:rPr>
          <w:rFonts w:ascii="Times New Roman" w:hAnsi="Times New Roman" w:cs="Times New Roman"/>
          <w:color w:val="222222"/>
          <w:sz w:val="24"/>
          <w:szCs w:val="24"/>
          <w:shd w:val="clear" w:color="auto" w:fill="FFFFFF"/>
        </w:rPr>
        <w:t>Matrooshi</w:t>
      </w:r>
      <w:proofErr w:type="spellEnd"/>
      <w:r w:rsidRPr="007D2A7C">
        <w:rPr>
          <w:rFonts w:ascii="Times New Roman" w:hAnsi="Times New Roman" w:cs="Times New Roman"/>
          <w:color w:val="222222"/>
          <w:sz w:val="24"/>
          <w:szCs w:val="24"/>
          <w:shd w:val="clear" w:color="auto" w:fill="FFFFFF"/>
        </w:rPr>
        <w:t>, O. and Salami, M., 2022. Simulation in Project and Program Management: Utilization, Challenges</w:t>
      </w:r>
      <w:r>
        <w:rPr>
          <w:rFonts w:ascii="Times New Roman" w:hAnsi="Times New Roman" w:cs="Times New Roman"/>
          <w:color w:val="222222"/>
          <w:sz w:val="24"/>
          <w:szCs w:val="24"/>
          <w:shd w:val="clear" w:color="auto" w:fill="FFFFFF"/>
        </w:rPr>
        <w:t>,</w:t>
      </w:r>
      <w:r w:rsidRPr="007D2A7C">
        <w:rPr>
          <w:rFonts w:ascii="Times New Roman" w:hAnsi="Times New Roman" w:cs="Times New Roman"/>
          <w:color w:val="222222"/>
          <w:sz w:val="24"/>
          <w:szCs w:val="24"/>
          <w:shd w:val="clear" w:color="auto" w:fill="FFFFFF"/>
        </w:rPr>
        <w:t xml:space="preserve"> and Opportunities. </w:t>
      </w:r>
      <w:r w:rsidRPr="007D2A7C">
        <w:rPr>
          <w:rFonts w:ascii="Times New Roman" w:hAnsi="Times New Roman" w:cs="Times New Roman"/>
          <w:i/>
          <w:iCs/>
          <w:color w:val="222222"/>
          <w:sz w:val="24"/>
          <w:szCs w:val="24"/>
          <w:shd w:val="clear" w:color="auto" w:fill="FFFFFF"/>
        </w:rPr>
        <w:t>American Journal of Industrial and Business Management</w:t>
      </w:r>
      <w:r w:rsidRPr="007D2A7C">
        <w:rPr>
          <w:rFonts w:ascii="Times New Roman" w:hAnsi="Times New Roman" w:cs="Times New Roman"/>
          <w:color w:val="222222"/>
          <w:sz w:val="24"/>
          <w:szCs w:val="24"/>
          <w:shd w:val="clear" w:color="auto" w:fill="FFFFFF"/>
        </w:rPr>
        <w:t>, </w:t>
      </w:r>
      <w:r w:rsidRPr="007D2A7C">
        <w:rPr>
          <w:rFonts w:ascii="Times New Roman" w:hAnsi="Times New Roman" w:cs="Times New Roman"/>
          <w:i/>
          <w:iCs/>
          <w:color w:val="222222"/>
          <w:sz w:val="24"/>
          <w:szCs w:val="24"/>
          <w:shd w:val="clear" w:color="auto" w:fill="FFFFFF"/>
        </w:rPr>
        <w:t>12</w:t>
      </w:r>
      <w:r w:rsidRPr="007D2A7C">
        <w:rPr>
          <w:rFonts w:ascii="Times New Roman" w:hAnsi="Times New Roman" w:cs="Times New Roman"/>
          <w:color w:val="222222"/>
          <w:sz w:val="24"/>
          <w:szCs w:val="24"/>
          <w:shd w:val="clear" w:color="auto" w:fill="FFFFFF"/>
        </w:rPr>
        <w:t>(4), pp.731-749.</w:t>
      </w:r>
      <w:r w:rsidRPr="007D2A7C">
        <w:rPr>
          <w:rFonts w:ascii="Verdana" w:hAnsi="Verdana"/>
          <w:color w:val="232323"/>
          <w:sz w:val="21"/>
          <w:szCs w:val="21"/>
          <w:shd w:val="clear" w:color="auto" w:fill="FFFFFF"/>
        </w:rPr>
        <w:t xml:space="preserve"> https://doi.org/</w:t>
      </w:r>
      <w:hyperlink r:id="rId7" w:tgtFrame="_blank" w:history="1">
        <w:r>
          <w:rPr>
            <w:rStyle w:val="Hyperlink"/>
            <w:rFonts w:ascii="Verdana" w:hAnsi="Verdana"/>
            <w:color w:val="0B4FA7"/>
            <w:sz w:val="21"/>
            <w:szCs w:val="21"/>
            <w:shd w:val="clear" w:color="auto" w:fill="FFFFFF"/>
          </w:rPr>
          <w:t>10.4236/ajibm.2022.124037</w:t>
        </w:r>
      </w:hyperlink>
      <w:r>
        <w:rPr>
          <w:rFonts w:ascii="Verdana" w:hAnsi="Verdana"/>
          <w:color w:val="232323"/>
          <w:sz w:val="21"/>
          <w:szCs w:val="21"/>
          <w:shd w:val="clear" w:color="auto" w:fill="FFFFFF"/>
        </w:rPr>
        <w:t>  </w:t>
      </w:r>
    </w:p>
    <w:p w14:paraId="6A2EE5B1" w14:textId="77777777" w:rsidR="00C6146D" w:rsidRDefault="00C6146D" w:rsidP="00D547F9">
      <w:pPr>
        <w:spacing w:line="480" w:lineRule="auto"/>
        <w:rPr>
          <w:rFonts w:ascii="Times New Roman" w:hAnsi="Times New Roman" w:cs="Times New Roman"/>
          <w:color w:val="222222"/>
          <w:sz w:val="24"/>
          <w:szCs w:val="24"/>
          <w:shd w:val="clear" w:color="auto" w:fill="FFFFFF"/>
        </w:rPr>
      </w:pPr>
      <w:r w:rsidRPr="007D2A7C">
        <w:rPr>
          <w:rFonts w:ascii="Times New Roman" w:hAnsi="Times New Roman" w:cs="Times New Roman"/>
          <w:color w:val="222222"/>
          <w:sz w:val="24"/>
          <w:szCs w:val="24"/>
          <w:shd w:val="clear" w:color="auto" w:fill="FFFFFF"/>
        </w:rPr>
        <w:t>Hughes, P. and Ferrett, E., 2011. </w:t>
      </w:r>
      <w:r w:rsidRPr="007D2A7C">
        <w:rPr>
          <w:rFonts w:ascii="Times New Roman" w:hAnsi="Times New Roman" w:cs="Times New Roman"/>
          <w:i/>
          <w:iCs/>
          <w:color w:val="222222"/>
          <w:sz w:val="24"/>
          <w:szCs w:val="24"/>
          <w:shd w:val="clear" w:color="auto" w:fill="FFFFFF"/>
        </w:rPr>
        <w:t>Introduction to health and safety at work</w:t>
      </w:r>
      <w:r w:rsidRPr="007D2A7C">
        <w:rPr>
          <w:rFonts w:ascii="Times New Roman" w:hAnsi="Times New Roman" w:cs="Times New Roman"/>
          <w:color w:val="222222"/>
          <w:sz w:val="24"/>
          <w:szCs w:val="24"/>
          <w:shd w:val="clear" w:color="auto" w:fill="FFFFFF"/>
        </w:rPr>
        <w:t>. Routledge.</w:t>
      </w:r>
    </w:p>
    <w:p w14:paraId="242EA3B9" w14:textId="77777777" w:rsidR="00C6146D" w:rsidRDefault="00C6146D" w:rsidP="00D547F9">
      <w:pPr>
        <w:spacing w:line="480" w:lineRule="auto"/>
        <w:rPr>
          <w:rFonts w:ascii="Times New Roman" w:hAnsi="Times New Roman" w:cs="Times New Roman"/>
          <w:color w:val="222222"/>
          <w:sz w:val="24"/>
          <w:szCs w:val="24"/>
          <w:shd w:val="clear" w:color="auto" w:fill="FFFFFF"/>
        </w:rPr>
      </w:pPr>
      <w:proofErr w:type="spellStart"/>
      <w:r w:rsidRPr="007D2A7C">
        <w:rPr>
          <w:rFonts w:ascii="Times New Roman" w:hAnsi="Times New Roman" w:cs="Times New Roman"/>
          <w:color w:val="222222"/>
          <w:sz w:val="24"/>
          <w:szCs w:val="24"/>
          <w:shd w:val="clear" w:color="auto" w:fill="FFFFFF"/>
        </w:rPr>
        <w:t>Jääskä</w:t>
      </w:r>
      <w:proofErr w:type="spellEnd"/>
      <w:r w:rsidRPr="007D2A7C">
        <w:rPr>
          <w:rFonts w:ascii="Times New Roman" w:hAnsi="Times New Roman" w:cs="Times New Roman"/>
          <w:color w:val="222222"/>
          <w:sz w:val="24"/>
          <w:szCs w:val="24"/>
          <w:shd w:val="clear" w:color="auto" w:fill="FFFFFF"/>
        </w:rPr>
        <w:t>, E. and Aaltonen, K., 2022. Teachers</w:t>
      </w:r>
      <w:r>
        <w:rPr>
          <w:rFonts w:ascii="Times New Roman" w:hAnsi="Times New Roman" w:cs="Times New Roman"/>
          <w:color w:val="222222"/>
          <w:sz w:val="24"/>
          <w:szCs w:val="24"/>
          <w:shd w:val="clear" w:color="auto" w:fill="FFFFFF"/>
        </w:rPr>
        <w:t>'</w:t>
      </w:r>
      <w:r w:rsidRPr="007D2A7C">
        <w:rPr>
          <w:rFonts w:ascii="Times New Roman" w:hAnsi="Times New Roman" w:cs="Times New Roman"/>
          <w:color w:val="222222"/>
          <w:sz w:val="24"/>
          <w:szCs w:val="24"/>
          <w:shd w:val="clear" w:color="auto" w:fill="FFFFFF"/>
        </w:rPr>
        <w:t xml:space="preserve"> experiences of using game-based learning methods in project management higher education. </w:t>
      </w:r>
      <w:r w:rsidRPr="007D2A7C">
        <w:rPr>
          <w:rFonts w:ascii="Times New Roman" w:hAnsi="Times New Roman" w:cs="Times New Roman"/>
          <w:i/>
          <w:iCs/>
          <w:color w:val="222222"/>
          <w:sz w:val="24"/>
          <w:szCs w:val="24"/>
          <w:shd w:val="clear" w:color="auto" w:fill="FFFFFF"/>
        </w:rPr>
        <w:t>Project Leadership and Society</w:t>
      </w:r>
      <w:r w:rsidRPr="007D2A7C">
        <w:rPr>
          <w:rFonts w:ascii="Times New Roman" w:hAnsi="Times New Roman" w:cs="Times New Roman"/>
          <w:color w:val="222222"/>
          <w:sz w:val="24"/>
          <w:szCs w:val="24"/>
          <w:shd w:val="clear" w:color="auto" w:fill="FFFFFF"/>
        </w:rPr>
        <w:t>, </w:t>
      </w:r>
      <w:r w:rsidRPr="007D2A7C">
        <w:rPr>
          <w:rFonts w:ascii="Times New Roman" w:hAnsi="Times New Roman" w:cs="Times New Roman"/>
          <w:i/>
          <w:iCs/>
          <w:color w:val="222222"/>
          <w:sz w:val="24"/>
          <w:szCs w:val="24"/>
          <w:shd w:val="clear" w:color="auto" w:fill="FFFFFF"/>
        </w:rPr>
        <w:t>3</w:t>
      </w:r>
      <w:r w:rsidRPr="007D2A7C">
        <w:rPr>
          <w:rFonts w:ascii="Times New Roman" w:hAnsi="Times New Roman" w:cs="Times New Roman"/>
          <w:color w:val="222222"/>
          <w:sz w:val="24"/>
          <w:szCs w:val="24"/>
          <w:shd w:val="clear" w:color="auto" w:fill="FFFFFF"/>
        </w:rPr>
        <w:t>, p.100041.</w:t>
      </w:r>
      <w:r w:rsidRPr="007D2A7C">
        <w:t xml:space="preserve"> </w:t>
      </w:r>
      <w:hyperlink r:id="rId8" w:tgtFrame="_blank" w:tooltip="Persistent link using digital object identifier" w:history="1">
        <w:r>
          <w:rPr>
            <w:rStyle w:val="anchor-text"/>
            <w:rFonts w:ascii="Arial" w:hAnsi="Arial" w:cs="Arial"/>
            <w:color w:val="2E2E2E"/>
            <w:sz w:val="21"/>
            <w:szCs w:val="21"/>
          </w:rPr>
          <w:t>https://doi.org/10.1016/j.plas.2022.100041</w:t>
        </w:r>
      </w:hyperlink>
      <w:r>
        <w:t xml:space="preserve"> </w:t>
      </w:r>
    </w:p>
    <w:p w14:paraId="2C4BC3AE" w14:textId="77777777" w:rsidR="00C6146D" w:rsidRDefault="00C6146D" w:rsidP="00D547F9">
      <w:pPr>
        <w:spacing w:line="480" w:lineRule="auto"/>
        <w:rPr>
          <w:rFonts w:ascii="Times New Roman" w:hAnsi="Times New Roman" w:cs="Times New Roman"/>
          <w:color w:val="222222"/>
          <w:sz w:val="24"/>
          <w:szCs w:val="24"/>
          <w:shd w:val="clear" w:color="auto" w:fill="FFFFFF"/>
        </w:rPr>
      </w:pPr>
      <w:proofErr w:type="spellStart"/>
      <w:r w:rsidRPr="007D2A7C">
        <w:rPr>
          <w:rFonts w:ascii="Times New Roman" w:hAnsi="Times New Roman" w:cs="Times New Roman"/>
          <w:color w:val="222222"/>
          <w:sz w:val="24"/>
          <w:szCs w:val="24"/>
          <w:shd w:val="clear" w:color="auto" w:fill="FFFFFF"/>
        </w:rPr>
        <w:t>Jafarzadeh</w:t>
      </w:r>
      <w:proofErr w:type="spellEnd"/>
      <w:r w:rsidRPr="007D2A7C">
        <w:rPr>
          <w:rFonts w:ascii="Times New Roman" w:hAnsi="Times New Roman" w:cs="Times New Roman"/>
          <w:color w:val="222222"/>
          <w:sz w:val="24"/>
          <w:szCs w:val="24"/>
          <w:shd w:val="clear" w:color="auto" w:fill="FFFFFF"/>
        </w:rPr>
        <w:t xml:space="preserve"> </w:t>
      </w:r>
      <w:proofErr w:type="spellStart"/>
      <w:r w:rsidRPr="007D2A7C">
        <w:rPr>
          <w:rFonts w:ascii="Times New Roman" w:hAnsi="Times New Roman" w:cs="Times New Roman"/>
          <w:color w:val="222222"/>
          <w:sz w:val="24"/>
          <w:szCs w:val="24"/>
          <w:shd w:val="clear" w:color="auto" w:fill="FFFFFF"/>
        </w:rPr>
        <w:t>Ghoushchi</w:t>
      </w:r>
      <w:proofErr w:type="spellEnd"/>
      <w:r w:rsidRPr="007D2A7C">
        <w:rPr>
          <w:rFonts w:ascii="Times New Roman" w:hAnsi="Times New Roman" w:cs="Times New Roman"/>
          <w:color w:val="222222"/>
          <w:sz w:val="24"/>
          <w:szCs w:val="24"/>
          <w:shd w:val="clear" w:color="auto" w:fill="FFFFFF"/>
        </w:rPr>
        <w:t xml:space="preserve">, S., </w:t>
      </w:r>
      <w:proofErr w:type="spellStart"/>
      <w:r w:rsidRPr="007D2A7C">
        <w:rPr>
          <w:rFonts w:ascii="Times New Roman" w:hAnsi="Times New Roman" w:cs="Times New Roman"/>
          <w:color w:val="222222"/>
          <w:sz w:val="24"/>
          <w:szCs w:val="24"/>
          <w:shd w:val="clear" w:color="auto" w:fill="FFFFFF"/>
        </w:rPr>
        <w:t>Shaffiee</w:t>
      </w:r>
      <w:proofErr w:type="spellEnd"/>
      <w:r w:rsidRPr="007D2A7C">
        <w:rPr>
          <w:rFonts w:ascii="Times New Roman" w:hAnsi="Times New Roman" w:cs="Times New Roman"/>
          <w:color w:val="222222"/>
          <w:sz w:val="24"/>
          <w:szCs w:val="24"/>
          <w:shd w:val="clear" w:color="auto" w:fill="FFFFFF"/>
        </w:rPr>
        <w:t xml:space="preserve"> </w:t>
      </w:r>
      <w:proofErr w:type="spellStart"/>
      <w:r w:rsidRPr="007D2A7C">
        <w:rPr>
          <w:rFonts w:ascii="Times New Roman" w:hAnsi="Times New Roman" w:cs="Times New Roman"/>
          <w:color w:val="222222"/>
          <w:sz w:val="24"/>
          <w:szCs w:val="24"/>
          <w:shd w:val="clear" w:color="auto" w:fill="FFFFFF"/>
        </w:rPr>
        <w:t>Haghshenas</w:t>
      </w:r>
      <w:proofErr w:type="spellEnd"/>
      <w:r w:rsidRPr="007D2A7C">
        <w:rPr>
          <w:rFonts w:ascii="Times New Roman" w:hAnsi="Times New Roman" w:cs="Times New Roman"/>
          <w:color w:val="222222"/>
          <w:sz w:val="24"/>
          <w:szCs w:val="24"/>
          <w:shd w:val="clear" w:color="auto" w:fill="FFFFFF"/>
        </w:rPr>
        <w:t xml:space="preserve">, S., </w:t>
      </w:r>
      <w:proofErr w:type="spellStart"/>
      <w:r w:rsidRPr="007D2A7C">
        <w:rPr>
          <w:rFonts w:ascii="Times New Roman" w:hAnsi="Times New Roman" w:cs="Times New Roman"/>
          <w:color w:val="222222"/>
          <w:sz w:val="24"/>
          <w:szCs w:val="24"/>
          <w:shd w:val="clear" w:color="auto" w:fill="FFFFFF"/>
        </w:rPr>
        <w:t>Memarpour</w:t>
      </w:r>
      <w:proofErr w:type="spellEnd"/>
      <w:r w:rsidRPr="007D2A7C">
        <w:rPr>
          <w:rFonts w:ascii="Times New Roman" w:hAnsi="Times New Roman" w:cs="Times New Roman"/>
          <w:color w:val="222222"/>
          <w:sz w:val="24"/>
          <w:szCs w:val="24"/>
          <w:shd w:val="clear" w:color="auto" w:fill="FFFFFF"/>
        </w:rPr>
        <w:t xml:space="preserve"> </w:t>
      </w:r>
      <w:proofErr w:type="spellStart"/>
      <w:r w:rsidRPr="007D2A7C">
        <w:rPr>
          <w:rFonts w:ascii="Times New Roman" w:hAnsi="Times New Roman" w:cs="Times New Roman"/>
          <w:color w:val="222222"/>
          <w:sz w:val="24"/>
          <w:szCs w:val="24"/>
          <w:shd w:val="clear" w:color="auto" w:fill="FFFFFF"/>
        </w:rPr>
        <w:t>Ghiaci</w:t>
      </w:r>
      <w:proofErr w:type="spellEnd"/>
      <w:r w:rsidRPr="007D2A7C">
        <w:rPr>
          <w:rFonts w:ascii="Times New Roman" w:hAnsi="Times New Roman" w:cs="Times New Roman"/>
          <w:color w:val="222222"/>
          <w:sz w:val="24"/>
          <w:szCs w:val="24"/>
          <w:shd w:val="clear" w:color="auto" w:fill="FFFFFF"/>
        </w:rPr>
        <w:t>, A., Guido, G. and Vitale, A., 2023. Road safety assessment and risks prioritization using an integrated SWARA and MARCOS approach under spherical fuzzy environment. </w:t>
      </w:r>
      <w:r w:rsidRPr="007D2A7C">
        <w:rPr>
          <w:rFonts w:ascii="Times New Roman" w:hAnsi="Times New Roman" w:cs="Times New Roman"/>
          <w:i/>
          <w:iCs/>
          <w:color w:val="222222"/>
          <w:sz w:val="24"/>
          <w:szCs w:val="24"/>
          <w:shd w:val="clear" w:color="auto" w:fill="FFFFFF"/>
        </w:rPr>
        <w:t>Neural computing and applications</w:t>
      </w:r>
      <w:r w:rsidRPr="007D2A7C">
        <w:rPr>
          <w:rFonts w:ascii="Times New Roman" w:hAnsi="Times New Roman" w:cs="Times New Roman"/>
          <w:color w:val="222222"/>
          <w:sz w:val="24"/>
          <w:szCs w:val="24"/>
          <w:shd w:val="clear" w:color="auto" w:fill="FFFFFF"/>
        </w:rPr>
        <w:t>, </w:t>
      </w:r>
      <w:r w:rsidRPr="007D2A7C">
        <w:rPr>
          <w:rFonts w:ascii="Times New Roman" w:hAnsi="Times New Roman" w:cs="Times New Roman"/>
          <w:i/>
          <w:iCs/>
          <w:color w:val="222222"/>
          <w:sz w:val="24"/>
          <w:szCs w:val="24"/>
          <w:shd w:val="clear" w:color="auto" w:fill="FFFFFF"/>
        </w:rPr>
        <w:t>35</w:t>
      </w:r>
      <w:r w:rsidRPr="007D2A7C">
        <w:rPr>
          <w:rFonts w:ascii="Times New Roman" w:hAnsi="Times New Roman" w:cs="Times New Roman"/>
          <w:color w:val="222222"/>
          <w:sz w:val="24"/>
          <w:szCs w:val="24"/>
          <w:shd w:val="clear" w:color="auto" w:fill="FFFFFF"/>
        </w:rPr>
        <w:t>(6), pp.4549-4567.</w:t>
      </w:r>
      <w:r w:rsidRPr="007D2A7C">
        <w:t xml:space="preserve"> </w:t>
      </w:r>
      <w:hyperlink r:id="rId9" w:history="1">
        <w:r w:rsidRPr="00477622">
          <w:rPr>
            <w:rStyle w:val="Hyperlink"/>
            <w:rFonts w:ascii="Times New Roman" w:hAnsi="Times New Roman" w:cs="Times New Roman"/>
            <w:sz w:val="24"/>
            <w:szCs w:val="24"/>
            <w:shd w:val="clear" w:color="auto" w:fill="FFFFFF"/>
          </w:rPr>
          <w:t>https://link.springer.com/article/10.1007/s00521-022-07929-4</w:t>
        </w:r>
      </w:hyperlink>
      <w:r>
        <w:rPr>
          <w:rFonts w:ascii="Times New Roman" w:hAnsi="Times New Roman" w:cs="Times New Roman"/>
          <w:color w:val="222222"/>
          <w:sz w:val="24"/>
          <w:szCs w:val="24"/>
          <w:shd w:val="clear" w:color="auto" w:fill="FFFFFF"/>
        </w:rPr>
        <w:t xml:space="preserve"> </w:t>
      </w:r>
    </w:p>
    <w:p w14:paraId="719EAB05" w14:textId="2C022055" w:rsidR="00C6146D" w:rsidRDefault="00C6146D" w:rsidP="00D547F9">
      <w:pPr>
        <w:spacing w:line="480" w:lineRule="auto"/>
        <w:rPr>
          <w:rFonts w:ascii="Times New Roman" w:hAnsi="Times New Roman" w:cs="Times New Roman"/>
          <w:color w:val="222222"/>
          <w:sz w:val="24"/>
          <w:szCs w:val="24"/>
          <w:shd w:val="clear" w:color="auto" w:fill="FFFFFF"/>
        </w:rPr>
      </w:pPr>
      <w:r w:rsidRPr="007D2A7C">
        <w:rPr>
          <w:rFonts w:ascii="Times New Roman" w:hAnsi="Times New Roman" w:cs="Times New Roman"/>
          <w:color w:val="222222"/>
          <w:sz w:val="24"/>
          <w:szCs w:val="24"/>
          <w:shd w:val="clear" w:color="auto" w:fill="FFFFFF"/>
        </w:rPr>
        <w:t xml:space="preserve">Muller, A.E., </w:t>
      </w:r>
      <w:proofErr w:type="spellStart"/>
      <w:r w:rsidRPr="007D2A7C">
        <w:rPr>
          <w:rFonts w:ascii="Times New Roman" w:hAnsi="Times New Roman" w:cs="Times New Roman"/>
          <w:color w:val="222222"/>
          <w:sz w:val="24"/>
          <w:szCs w:val="24"/>
          <w:shd w:val="clear" w:color="auto" w:fill="FFFFFF"/>
        </w:rPr>
        <w:t>Hafstad</w:t>
      </w:r>
      <w:proofErr w:type="spellEnd"/>
      <w:r w:rsidRPr="007D2A7C">
        <w:rPr>
          <w:rFonts w:ascii="Times New Roman" w:hAnsi="Times New Roman" w:cs="Times New Roman"/>
          <w:color w:val="222222"/>
          <w:sz w:val="24"/>
          <w:szCs w:val="24"/>
          <w:shd w:val="clear" w:color="auto" w:fill="FFFFFF"/>
        </w:rPr>
        <w:t xml:space="preserve">, E.V., </w:t>
      </w:r>
      <w:proofErr w:type="spellStart"/>
      <w:r w:rsidRPr="007D2A7C">
        <w:rPr>
          <w:rFonts w:ascii="Times New Roman" w:hAnsi="Times New Roman" w:cs="Times New Roman"/>
          <w:color w:val="222222"/>
          <w:sz w:val="24"/>
          <w:szCs w:val="24"/>
          <w:shd w:val="clear" w:color="auto" w:fill="FFFFFF"/>
        </w:rPr>
        <w:t>Himmels</w:t>
      </w:r>
      <w:proofErr w:type="spellEnd"/>
      <w:r w:rsidRPr="007D2A7C">
        <w:rPr>
          <w:rFonts w:ascii="Times New Roman" w:hAnsi="Times New Roman" w:cs="Times New Roman"/>
          <w:color w:val="222222"/>
          <w:sz w:val="24"/>
          <w:szCs w:val="24"/>
          <w:shd w:val="clear" w:color="auto" w:fill="FFFFFF"/>
        </w:rPr>
        <w:t xml:space="preserve">, J.P.W., </w:t>
      </w:r>
      <w:proofErr w:type="spellStart"/>
      <w:r w:rsidRPr="007D2A7C">
        <w:rPr>
          <w:rFonts w:ascii="Times New Roman" w:hAnsi="Times New Roman" w:cs="Times New Roman"/>
          <w:color w:val="222222"/>
          <w:sz w:val="24"/>
          <w:szCs w:val="24"/>
          <w:shd w:val="clear" w:color="auto" w:fill="FFFFFF"/>
        </w:rPr>
        <w:t>Smedslund</w:t>
      </w:r>
      <w:proofErr w:type="spellEnd"/>
      <w:r w:rsidRPr="007D2A7C">
        <w:rPr>
          <w:rFonts w:ascii="Times New Roman" w:hAnsi="Times New Roman" w:cs="Times New Roman"/>
          <w:color w:val="222222"/>
          <w:sz w:val="24"/>
          <w:szCs w:val="24"/>
          <w:shd w:val="clear" w:color="auto" w:fill="FFFFFF"/>
        </w:rPr>
        <w:t xml:space="preserve">, G., </w:t>
      </w:r>
      <w:proofErr w:type="spellStart"/>
      <w:r w:rsidRPr="007D2A7C">
        <w:rPr>
          <w:rFonts w:ascii="Times New Roman" w:hAnsi="Times New Roman" w:cs="Times New Roman"/>
          <w:color w:val="222222"/>
          <w:sz w:val="24"/>
          <w:szCs w:val="24"/>
          <w:shd w:val="clear" w:color="auto" w:fill="FFFFFF"/>
        </w:rPr>
        <w:t>Flottorp</w:t>
      </w:r>
      <w:proofErr w:type="spellEnd"/>
      <w:r w:rsidRPr="007D2A7C">
        <w:rPr>
          <w:rFonts w:ascii="Times New Roman" w:hAnsi="Times New Roman" w:cs="Times New Roman"/>
          <w:color w:val="222222"/>
          <w:sz w:val="24"/>
          <w:szCs w:val="24"/>
          <w:shd w:val="clear" w:color="auto" w:fill="FFFFFF"/>
        </w:rPr>
        <w:t xml:space="preserve">, S., </w:t>
      </w:r>
      <w:proofErr w:type="spellStart"/>
      <w:r w:rsidRPr="007D2A7C">
        <w:rPr>
          <w:rFonts w:ascii="Times New Roman" w:hAnsi="Times New Roman" w:cs="Times New Roman"/>
          <w:color w:val="222222"/>
          <w:sz w:val="24"/>
          <w:szCs w:val="24"/>
          <w:shd w:val="clear" w:color="auto" w:fill="FFFFFF"/>
        </w:rPr>
        <w:t>Stensland</w:t>
      </w:r>
      <w:proofErr w:type="spellEnd"/>
      <w:r w:rsidRPr="007D2A7C">
        <w:rPr>
          <w:rFonts w:ascii="Times New Roman" w:hAnsi="Times New Roman" w:cs="Times New Roman"/>
          <w:color w:val="222222"/>
          <w:sz w:val="24"/>
          <w:szCs w:val="24"/>
          <w:shd w:val="clear" w:color="auto" w:fill="FFFFFF"/>
        </w:rPr>
        <w:t xml:space="preserve">, S.Ø., </w:t>
      </w:r>
      <w:proofErr w:type="spellStart"/>
      <w:r w:rsidRPr="007D2A7C">
        <w:rPr>
          <w:rFonts w:ascii="Times New Roman" w:hAnsi="Times New Roman" w:cs="Times New Roman"/>
          <w:color w:val="222222"/>
          <w:sz w:val="24"/>
          <w:szCs w:val="24"/>
          <w:shd w:val="clear" w:color="auto" w:fill="FFFFFF"/>
        </w:rPr>
        <w:t>Stroobants</w:t>
      </w:r>
      <w:proofErr w:type="spellEnd"/>
      <w:r w:rsidRPr="007D2A7C">
        <w:rPr>
          <w:rFonts w:ascii="Times New Roman" w:hAnsi="Times New Roman" w:cs="Times New Roman"/>
          <w:color w:val="222222"/>
          <w:sz w:val="24"/>
          <w:szCs w:val="24"/>
          <w:shd w:val="clear" w:color="auto" w:fill="FFFFFF"/>
        </w:rPr>
        <w:t xml:space="preserve">, S., Van de Velde, S. and </w:t>
      </w:r>
      <w:proofErr w:type="spellStart"/>
      <w:r w:rsidRPr="007D2A7C">
        <w:rPr>
          <w:rFonts w:ascii="Times New Roman" w:hAnsi="Times New Roman" w:cs="Times New Roman"/>
          <w:color w:val="222222"/>
          <w:sz w:val="24"/>
          <w:szCs w:val="24"/>
          <w:shd w:val="clear" w:color="auto" w:fill="FFFFFF"/>
        </w:rPr>
        <w:t>Vist</w:t>
      </w:r>
      <w:proofErr w:type="spellEnd"/>
      <w:r w:rsidRPr="007D2A7C">
        <w:rPr>
          <w:rFonts w:ascii="Times New Roman" w:hAnsi="Times New Roman" w:cs="Times New Roman"/>
          <w:color w:val="222222"/>
          <w:sz w:val="24"/>
          <w:szCs w:val="24"/>
          <w:shd w:val="clear" w:color="auto" w:fill="FFFFFF"/>
        </w:rPr>
        <w:t>, G.E., 2020. The mental health impact of the covid-19 pandemic on healthcare workers, and interventions to help them: A rapid systematic review. </w:t>
      </w:r>
      <w:r w:rsidRPr="007D2A7C">
        <w:rPr>
          <w:rFonts w:ascii="Times New Roman" w:hAnsi="Times New Roman" w:cs="Times New Roman"/>
          <w:i/>
          <w:iCs/>
          <w:color w:val="222222"/>
          <w:sz w:val="24"/>
          <w:szCs w:val="24"/>
          <w:shd w:val="clear" w:color="auto" w:fill="FFFFFF"/>
        </w:rPr>
        <w:t xml:space="preserve">Psychiatry </w:t>
      </w:r>
      <w:r>
        <w:rPr>
          <w:rFonts w:ascii="Times New Roman" w:hAnsi="Times New Roman" w:cs="Times New Roman"/>
          <w:i/>
          <w:iCs/>
          <w:color w:val="222222"/>
          <w:sz w:val="24"/>
          <w:szCs w:val="24"/>
          <w:shd w:val="clear" w:color="auto" w:fill="FFFFFF"/>
        </w:rPr>
        <w:t>R</w:t>
      </w:r>
      <w:r w:rsidRPr="007D2A7C">
        <w:rPr>
          <w:rFonts w:ascii="Times New Roman" w:hAnsi="Times New Roman" w:cs="Times New Roman"/>
          <w:i/>
          <w:iCs/>
          <w:color w:val="222222"/>
          <w:sz w:val="24"/>
          <w:szCs w:val="24"/>
          <w:shd w:val="clear" w:color="auto" w:fill="FFFFFF"/>
        </w:rPr>
        <w:t>esearch</w:t>
      </w:r>
      <w:r w:rsidRPr="007D2A7C">
        <w:rPr>
          <w:rFonts w:ascii="Times New Roman" w:hAnsi="Times New Roman" w:cs="Times New Roman"/>
          <w:color w:val="222222"/>
          <w:sz w:val="24"/>
          <w:szCs w:val="24"/>
          <w:shd w:val="clear" w:color="auto" w:fill="FFFFFF"/>
        </w:rPr>
        <w:t>, </w:t>
      </w:r>
      <w:r w:rsidRPr="007D2A7C">
        <w:rPr>
          <w:rFonts w:ascii="Times New Roman" w:hAnsi="Times New Roman" w:cs="Times New Roman"/>
          <w:i/>
          <w:iCs/>
          <w:color w:val="222222"/>
          <w:sz w:val="24"/>
          <w:szCs w:val="24"/>
          <w:shd w:val="clear" w:color="auto" w:fill="FFFFFF"/>
        </w:rPr>
        <w:t>293</w:t>
      </w:r>
      <w:r w:rsidRPr="007D2A7C">
        <w:rPr>
          <w:rFonts w:ascii="Times New Roman" w:hAnsi="Times New Roman" w:cs="Times New Roman"/>
          <w:color w:val="222222"/>
          <w:sz w:val="24"/>
          <w:szCs w:val="24"/>
          <w:shd w:val="clear" w:color="auto" w:fill="FFFFFF"/>
        </w:rPr>
        <w:t>, p.113441.</w:t>
      </w:r>
      <w:r w:rsidRPr="007D2A7C">
        <w:t xml:space="preserve"> </w:t>
      </w:r>
      <w:hyperlink r:id="rId10" w:history="1">
        <w:r w:rsidRPr="00477622">
          <w:rPr>
            <w:rStyle w:val="Hyperlink"/>
            <w:rFonts w:ascii="Times New Roman" w:hAnsi="Times New Roman" w:cs="Times New Roman"/>
            <w:sz w:val="24"/>
            <w:szCs w:val="24"/>
            <w:shd w:val="clear" w:color="auto" w:fill="FFFFFF"/>
          </w:rPr>
          <w:t>https://www.sciencedirect.com/science/article/pii/S0165178120323271</w:t>
        </w:r>
      </w:hyperlink>
      <w:r>
        <w:rPr>
          <w:rFonts w:ascii="Times New Roman" w:hAnsi="Times New Roman" w:cs="Times New Roman"/>
          <w:color w:val="222222"/>
          <w:sz w:val="24"/>
          <w:szCs w:val="24"/>
          <w:shd w:val="clear" w:color="auto" w:fill="FFFFFF"/>
        </w:rPr>
        <w:t xml:space="preserve"> </w:t>
      </w:r>
    </w:p>
    <w:p w14:paraId="6F13E396" w14:textId="77777777" w:rsidR="00C6146D" w:rsidRDefault="00C6146D" w:rsidP="00D547F9">
      <w:pPr>
        <w:spacing w:line="480" w:lineRule="auto"/>
      </w:pPr>
      <w:r w:rsidRPr="007D2A7C">
        <w:rPr>
          <w:rFonts w:ascii="Times New Roman" w:hAnsi="Times New Roman" w:cs="Times New Roman"/>
          <w:color w:val="222222"/>
          <w:sz w:val="24"/>
          <w:szCs w:val="24"/>
          <w:shd w:val="clear" w:color="auto" w:fill="FFFFFF"/>
        </w:rPr>
        <w:t>Shafique, M. and Luo, X., 2019. Nanotechnology in transportation vehicles: An overview of its applications, environmental, health and safety concerns. </w:t>
      </w:r>
      <w:r w:rsidRPr="007D2A7C">
        <w:rPr>
          <w:rFonts w:ascii="Times New Roman" w:hAnsi="Times New Roman" w:cs="Times New Roman"/>
          <w:i/>
          <w:iCs/>
          <w:color w:val="222222"/>
          <w:sz w:val="24"/>
          <w:szCs w:val="24"/>
          <w:shd w:val="clear" w:color="auto" w:fill="FFFFFF"/>
        </w:rPr>
        <w:t>Materials</w:t>
      </w:r>
      <w:r w:rsidRPr="007D2A7C">
        <w:rPr>
          <w:rFonts w:ascii="Times New Roman" w:hAnsi="Times New Roman" w:cs="Times New Roman"/>
          <w:color w:val="222222"/>
          <w:sz w:val="24"/>
          <w:szCs w:val="24"/>
          <w:shd w:val="clear" w:color="auto" w:fill="FFFFFF"/>
        </w:rPr>
        <w:t>, </w:t>
      </w:r>
      <w:r w:rsidRPr="007D2A7C">
        <w:rPr>
          <w:rFonts w:ascii="Times New Roman" w:hAnsi="Times New Roman" w:cs="Times New Roman"/>
          <w:i/>
          <w:iCs/>
          <w:color w:val="222222"/>
          <w:sz w:val="24"/>
          <w:szCs w:val="24"/>
          <w:shd w:val="clear" w:color="auto" w:fill="FFFFFF"/>
        </w:rPr>
        <w:t>12</w:t>
      </w:r>
      <w:r w:rsidRPr="007D2A7C">
        <w:rPr>
          <w:rFonts w:ascii="Times New Roman" w:hAnsi="Times New Roman" w:cs="Times New Roman"/>
          <w:color w:val="222222"/>
          <w:sz w:val="24"/>
          <w:szCs w:val="24"/>
          <w:shd w:val="clear" w:color="auto" w:fill="FFFFFF"/>
        </w:rPr>
        <w:t>(15), p.2493.</w:t>
      </w:r>
      <w:r w:rsidRPr="007D2A7C">
        <w:t xml:space="preserve"> </w:t>
      </w:r>
      <w:hyperlink r:id="rId11" w:history="1">
        <w:r>
          <w:rPr>
            <w:rStyle w:val="Hyperlink"/>
            <w:rFonts w:ascii="Arial" w:hAnsi="Arial" w:cs="Arial"/>
            <w:b/>
            <w:bCs/>
            <w:color w:val="4F5671"/>
            <w:sz w:val="20"/>
            <w:szCs w:val="20"/>
            <w:shd w:val="clear" w:color="auto" w:fill="FFFFFF"/>
          </w:rPr>
          <w:t>https://doi.org/10.3390/ma12152493</w:t>
        </w:r>
      </w:hyperlink>
      <w:r>
        <w:t xml:space="preserve"> </w:t>
      </w:r>
    </w:p>
    <w:p w14:paraId="690EEC99" w14:textId="77777777" w:rsidR="00C6146D" w:rsidRDefault="00C6146D" w:rsidP="00D547F9">
      <w:pPr>
        <w:spacing w:line="480" w:lineRule="auto"/>
        <w:rPr>
          <w:rFonts w:ascii="Times New Roman" w:hAnsi="Times New Roman" w:cs="Times New Roman"/>
          <w:color w:val="222222"/>
          <w:sz w:val="24"/>
          <w:szCs w:val="24"/>
          <w:shd w:val="clear" w:color="auto" w:fill="FFFFFF"/>
        </w:rPr>
      </w:pPr>
      <w:proofErr w:type="spellStart"/>
      <w:r w:rsidRPr="007D2A7C">
        <w:rPr>
          <w:rFonts w:ascii="Times New Roman" w:hAnsi="Times New Roman" w:cs="Times New Roman"/>
          <w:color w:val="222222"/>
          <w:sz w:val="24"/>
          <w:szCs w:val="24"/>
          <w:shd w:val="clear" w:color="auto" w:fill="FFFFFF"/>
        </w:rPr>
        <w:lastRenderedPageBreak/>
        <w:t>Tusting</w:t>
      </w:r>
      <w:proofErr w:type="spellEnd"/>
      <w:r w:rsidRPr="007D2A7C">
        <w:rPr>
          <w:rFonts w:ascii="Times New Roman" w:hAnsi="Times New Roman" w:cs="Times New Roman"/>
          <w:color w:val="222222"/>
          <w:sz w:val="24"/>
          <w:szCs w:val="24"/>
          <w:shd w:val="clear" w:color="auto" w:fill="FFFFFF"/>
        </w:rPr>
        <w:t>, K., McCulloch, S., Bhatt, I., Hamilton, M. and Barton, D., 2019. </w:t>
      </w:r>
      <w:r w:rsidRPr="007D2A7C">
        <w:rPr>
          <w:rFonts w:ascii="Times New Roman" w:hAnsi="Times New Roman" w:cs="Times New Roman"/>
          <w:i/>
          <w:iCs/>
          <w:color w:val="222222"/>
          <w:sz w:val="24"/>
          <w:szCs w:val="24"/>
          <w:shd w:val="clear" w:color="auto" w:fill="FFFFFF"/>
        </w:rPr>
        <w:t>Academics writing: The dynamics of knowledge creation</w:t>
      </w:r>
      <w:r w:rsidRPr="007D2A7C">
        <w:rPr>
          <w:rFonts w:ascii="Times New Roman" w:hAnsi="Times New Roman" w:cs="Times New Roman"/>
          <w:color w:val="222222"/>
          <w:sz w:val="24"/>
          <w:szCs w:val="24"/>
          <w:shd w:val="clear" w:color="auto" w:fill="FFFFFF"/>
        </w:rPr>
        <w:t>. Routledge.</w:t>
      </w:r>
    </w:p>
    <w:p w14:paraId="7C979434" w14:textId="77777777" w:rsidR="00C6146D" w:rsidRDefault="00C6146D" w:rsidP="00D547F9">
      <w:pPr>
        <w:spacing w:line="480" w:lineRule="auto"/>
        <w:rPr>
          <w:rFonts w:ascii="Times New Roman" w:hAnsi="Times New Roman" w:cs="Times New Roman"/>
          <w:color w:val="222222"/>
          <w:sz w:val="24"/>
          <w:szCs w:val="24"/>
          <w:shd w:val="clear" w:color="auto" w:fill="FFFFFF"/>
        </w:rPr>
      </w:pPr>
      <w:proofErr w:type="spellStart"/>
      <w:r w:rsidRPr="007D2A7C">
        <w:rPr>
          <w:rFonts w:ascii="Times New Roman" w:hAnsi="Times New Roman" w:cs="Times New Roman"/>
          <w:color w:val="222222"/>
          <w:sz w:val="24"/>
          <w:szCs w:val="24"/>
          <w:shd w:val="clear" w:color="auto" w:fill="FFFFFF"/>
        </w:rPr>
        <w:t>Zermane</w:t>
      </w:r>
      <w:proofErr w:type="spellEnd"/>
      <w:r w:rsidRPr="007D2A7C">
        <w:rPr>
          <w:rFonts w:ascii="Times New Roman" w:hAnsi="Times New Roman" w:cs="Times New Roman"/>
          <w:color w:val="222222"/>
          <w:sz w:val="24"/>
          <w:szCs w:val="24"/>
          <w:shd w:val="clear" w:color="auto" w:fill="FFFFFF"/>
        </w:rPr>
        <w:t>, A., Tohir, M.Z.M., Baharudin, M.R. and Yusoff, H.M., 2022. Risk assessment of fatal accidents due to work at heights activities using fault tree analysis: Case study in Malaysia. </w:t>
      </w:r>
      <w:r w:rsidRPr="007D2A7C">
        <w:rPr>
          <w:rFonts w:ascii="Times New Roman" w:hAnsi="Times New Roman" w:cs="Times New Roman"/>
          <w:i/>
          <w:iCs/>
          <w:color w:val="222222"/>
          <w:sz w:val="24"/>
          <w:szCs w:val="24"/>
          <w:shd w:val="clear" w:color="auto" w:fill="FFFFFF"/>
        </w:rPr>
        <w:t>Safety science</w:t>
      </w:r>
      <w:r w:rsidRPr="007D2A7C">
        <w:rPr>
          <w:rFonts w:ascii="Times New Roman" w:hAnsi="Times New Roman" w:cs="Times New Roman"/>
          <w:color w:val="222222"/>
          <w:sz w:val="24"/>
          <w:szCs w:val="24"/>
          <w:shd w:val="clear" w:color="auto" w:fill="FFFFFF"/>
        </w:rPr>
        <w:t>, </w:t>
      </w:r>
      <w:r w:rsidRPr="007D2A7C">
        <w:rPr>
          <w:rFonts w:ascii="Times New Roman" w:hAnsi="Times New Roman" w:cs="Times New Roman"/>
          <w:i/>
          <w:iCs/>
          <w:color w:val="222222"/>
          <w:sz w:val="24"/>
          <w:szCs w:val="24"/>
          <w:shd w:val="clear" w:color="auto" w:fill="FFFFFF"/>
        </w:rPr>
        <w:t>151</w:t>
      </w:r>
      <w:r w:rsidRPr="007D2A7C">
        <w:rPr>
          <w:rFonts w:ascii="Times New Roman" w:hAnsi="Times New Roman" w:cs="Times New Roman"/>
          <w:color w:val="222222"/>
          <w:sz w:val="24"/>
          <w:szCs w:val="24"/>
          <w:shd w:val="clear" w:color="auto" w:fill="FFFFFF"/>
        </w:rPr>
        <w:t>, p.105724.</w:t>
      </w:r>
      <w:r w:rsidRPr="007D2A7C">
        <w:t xml:space="preserve"> </w:t>
      </w:r>
      <w:hyperlink r:id="rId12" w:tgtFrame="_blank" w:tooltip="Persistent link using digital object identifier" w:history="1">
        <w:r>
          <w:rPr>
            <w:rStyle w:val="anchor-text"/>
            <w:rFonts w:ascii="Arial" w:hAnsi="Arial" w:cs="Arial"/>
            <w:color w:val="007398"/>
            <w:sz w:val="21"/>
            <w:szCs w:val="21"/>
          </w:rPr>
          <w:t>https://doi.org/10.1016/j.ssci.2022.105724</w:t>
        </w:r>
      </w:hyperlink>
      <w:r>
        <w:t xml:space="preserve"> </w:t>
      </w:r>
    </w:p>
    <w:p w14:paraId="472CE3AD" w14:textId="77777777" w:rsidR="007D2A7C" w:rsidRPr="007D2A7C" w:rsidRDefault="007D2A7C" w:rsidP="00D547F9">
      <w:pPr>
        <w:spacing w:line="480" w:lineRule="auto"/>
        <w:rPr>
          <w:rFonts w:ascii="Times New Roman" w:hAnsi="Times New Roman" w:cs="Times New Roman"/>
          <w:color w:val="222222"/>
          <w:sz w:val="24"/>
          <w:szCs w:val="24"/>
          <w:shd w:val="clear" w:color="auto" w:fill="FFFFFF"/>
        </w:rPr>
      </w:pPr>
    </w:p>
    <w:p w14:paraId="7B978381" w14:textId="77777777" w:rsidR="007D2A7C" w:rsidRPr="007D2A7C" w:rsidRDefault="007D2A7C" w:rsidP="00D547F9">
      <w:pPr>
        <w:spacing w:line="480" w:lineRule="auto"/>
        <w:rPr>
          <w:rFonts w:ascii="Times New Roman" w:hAnsi="Times New Roman" w:cs="Times New Roman"/>
          <w:sz w:val="24"/>
          <w:szCs w:val="24"/>
        </w:rPr>
      </w:pPr>
    </w:p>
    <w:sectPr w:rsidR="007D2A7C" w:rsidRPr="007D2A7C">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D8A0AA" w14:textId="77777777" w:rsidR="00272664" w:rsidRDefault="00272664" w:rsidP="00C717C2">
      <w:pPr>
        <w:spacing w:after="0" w:line="240" w:lineRule="auto"/>
      </w:pPr>
      <w:r>
        <w:separator/>
      </w:r>
    </w:p>
  </w:endnote>
  <w:endnote w:type="continuationSeparator" w:id="0">
    <w:p w14:paraId="70F60AF7" w14:textId="77777777" w:rsidR="00272664" w:rsidRDefault="00272664" w:rsidP="00C71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D0326" w14:textId="77777777" w:rsidR="00C717C2" w:rsidRDefault="00C717C2">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DA4C9" w14:textId="77777777" w:rsidR="00C717C2" w:rsidRDefault="00C717C2">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270783" w14:textId="77777777" w:rsidR="00C717C2" w:rsidRDefault="00C717C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C67723" w14:textId="77777777" w:rsidR="00272664" w:rsidRDefault="00272664" w:rsidP="00C717C2">
      <w:pPr>
        <w:spacing w:after="0" w:line="240" w:lineRule="auto"/>
      </w:pPr>
      <w:r>
        <w:separator/>
      </w:r>
    </w:p>
  </w:footnote>
  <w:footnote w:type="continuationSeparator" w:id="0">
    <w:p w14:paraId="6C03D184" w14:textId="77777777" w:rsidR="00272664" w:rsidRDefault="00272664" w:rsidP="00C717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5F9022" w14:textId="77777777" w:rsidR="00C717C2" w:rsidRDefault="00C717C2">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5987627"/>
      <w:docPartObj>
        <w:docPartGallery w:val="Page Numbers (Top of Page)"/>
        <w:docPartUnique/>
      </w:docPartObj>
    </w:sdtPr>
    <w:sdtEndPr>
      <w:rPr>
        <w:rFonts w:ascii="Times New Roman" w:hAnsi="Times New Roman" w:cs="Times New Roman"/>
        <w:noProof/>
        <w:sz w:val="20"/>
        <w:szCs w:val="20"/>
      </w:rPr>
    </w:sdtEndPr>
    <w:sdtContent>
      <w:p w14:paraId="0957EC82" w14:textId="5BDBE815" w:rsidR="00C717C2" w:rsidRPr="00C717C2" w:rsidRDefault="00C717C2">
        <w:pPr>
          <w:pStyle w:val="Antet"/>
          <w:jc w:val="right"/>
          <w:rPr>
            <w:rFonts w:ascii="Times New Roman" w:hAnsi="Times New Roman" w:cs="Times New Roman"/>
            <w:sz w:val="20"/>
            <w:szCs w:val="20"/>
          </w:rPr>
        </w:pPr>
        <w:r w:rsidRPr="00C717C2">
          <w:rPr>
            <w:rFonts w:ascii="Times New Roman" w:hAnsi="Times New Roman" w:cs="Times New Roman"/>
            <w:sz w:val="20"/>
            <w:szCs w:val="20"/>
          </w:rPr>
          <w:fldChar w:fldCharType="begin"/>
        </w:r>
        <w:r w:rsidRPr="00C717C2">
          <w:rPr>
            <w:rFonts w:ascii="Times New Roman" w:hAnsi="Times New Roman" w:cs="Times New Roman"/>
            <w:sz w:val="20"/>
            <w:szCs w:val="20"/>
          </w:rPr>
          <w:instrText xml:space="preserve"> PAGE   \* MERGEFORMAT </w:instrText>
        </w:r>
        <w:r w:rsidRPr="00C717C2">
          <w:rPr>
            <w:rFonts w:ascii="Times New Roman" w:hAnsi="Times New Roman" w:cs="Times New Roman"/>
            <w:sz w:val="20"/>
            <w:szCs w:val="20"/>
          </w:rPr>
          <w:fldChar w:fldCharType="separate"/>
        </w:r>
        <w:r w:rsidRPr="00C717C2">
          <w:rPr>
            <w:rFonts w:ascii="Times New Roman" w:hAnsi="Times New Roman" w:cs="Times New Roman"/>
            <w:noProof/>
            <w:sz w:val="20"/>
            <w:szCs w:val="20"/>
          </w:rPr>
          <w:t>2</w:t>
        </w:r>
        <w:r w:rsidRPr="00C717C2">
          <w:rPr>
            <w:rFonts w:ascii="Times New Roman" w:hAnsi="Times New Roman" w:cs="Times New Roman"/>
            <w:noProof/>
            <w:sz w:val="20"/>
            <w:szCs w:val="20"/>
          </w:rPr>
          <w:fldChar w:fldCharType="end"/>
        </w:r>
      </w:p>
    </w:sdtContent>
  </w:sdt>
  <w:p w14:paraId="1F92E95E" w14:textId="77777777" w:rsidR="00C717C2" w:rsidRDefault="00C717C2">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1AFD3" w14:textId="77777777" w:rsidR="00C717C2" w:rsidRDefault="00C717C2">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D06DE1"/>
    <w:multiLevelType w:val="hybridMultilevel"/>
    <w:tmpl w:val="CEFAE270"/>
    <w:lvl w:ilvl="0" w:tplc="67D6E0FC">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B48706E"/>
    <w:multiLevelType w:val="hybridMultilevel"/>
    <w:tmpl w:val="03A87C16"/>
    <w:lvl w:ilvl="0" w:tplc="67D6E0FC">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0BF118A"/>
    <w:multiLevelType w:val="hybridMultilevel"/>
    <w:tmpl w:val="FCA4CF4C"/>
    <w:lvl w:ilvl="0" w:tplc="67D6E0FC">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429D4D4B"/>
    <w:multiLevelType w:val="hybridMultilevel"/>
    <w:tmpl w:val="39D4FDA4"/>
    <w:lvl w:ilvl="0" w:tplc="67D6E0FC">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53652004"/>
    <w:multiLevelType w:val="hybridMultilevel"/>
    <w:tmpl w:val="DE94861E"/>
    <w:lvl w:ilvl="0" w:tplc="67D6E0FC">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70F54237"/>
    <w:multiLevelType w:val="hybridMultilevel"/>
    <w:tmpl w:val="8E0855E6"/>
    <w:lvl w:ilvl="0" w:tplc="67D6E0FC">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339849610">
    <w:abstractNumId w:val="0"/>
  </w:num>
  <w:num w:numId="2" w16cid:durableId="260139198">
    <w:abstractNumId w:val="3"/>
  </w:num>
  <w:num w:numId="3" w16cid:durableId="738329368">
    <w:abstractNumId w:val="4"/>
  </w:num>
  <w:num w:numId="4" w16cid:durableId="1573855398">
    <w:abstractNumId w:val="1"/>
  </w:num>
  <w:num w:numId="5" w16cid:durableId="1948390969">
    <w:abstractNumId w:val="2"/>
  </w:num>
  <w:num w:numId="6" w16cid:durableId="9915262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hideSpellingErrors/>
  <w:hideGrammaticalErrors/>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U3t7SwsDA3MjUyNrRQ0lEKTi0uzszPAykwrAUATgAMoCwAAAA="/>
  </w:docVars>
  <w:rsids>
    <w:rsidRoot w:val="00D547F9"/>
    <w:rsid w:val="00272664"/>
    <w:rsid w:val="002E1E5E"/>
    <w:rsid w:val="004F55E6"/>
    <w:rsid w:val="006E3D00"/>
    <w:rsid w:val="007B0A73"/>
    <w:rsid w:val="007D2A7C"/>
    <w:rsid w:val="0084585A"/>
    <w:rsid w:val="009275C4"/>
    <w:rsid w:val="00B0231A"/>
    <w:rsid w:val="00C6146D"/>
    <w:rsid w:val="00C717C2"/>
    <w:rsid w:val="00D547F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CFC2E"/>
  <w15:chartTrackingRefBased/>
  <w15:docId w15:val="{33BCA412-4748-416F-9184-FB274EE43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C6146D"/>
    <w:pPr>
      <w:keepNext/>
      <w:keepLines/>
      <w:spacing w:before="240" w:after="0" w:line="360" w:lineRule="auto"/>
      <w:outlineLvl w:val="0"/>
    </w:pPr>
    <w:rPr>
      <w:rFonts w:ascii="Times New Roman" w:eastAsiaTheme="majorEastAsia" w:hAnsi="Times New Roman" w:cstheme="majorBidi"/>
      <w:b/>
      <w:color w:val="000000" w:themeColor="text1"/>
      <w:sz w:val="28"/>
      <w:szCs w:val="3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D54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D547F9"/>
    <w:pPr>
      <w:ind w:left="720"/>
      <w:contextualSpacing/>
    </w:pPr>
  </w:style>
  <w:style w:type="paragraph" w:styleId="Antet">
    <w:name w:val="header"/>
    <w:basedOn w:val="Normal"/>
    <w:link w:val="AntetCaracter"/>
    <w:uiPriority w:val="99"/>
    <w:unhideWhenUsed/>
    <w:rsid w:val="00C717C2"/>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717C2"/>
  </w:style>
  <w:style w:type="paragraph" w:styleId="Subsol">
    <w:name w:val="footer"/>
    <w:basedOn w:val="Normal"/>
    <w:link w:val="SubsolCaracter"/>
    <w:uiPriority w:val="99"/>
    <w:unhideWhenUsed/>
    <w:rsid w:val="00C717C2"/>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717C2"/>
  </w:style>
  <w:style w:type="character" w:customStyle="1" w:styleId="anchor-text">
    <w:name w:val="anchor-text"/>
    <w:basedOn w:val="Fontdeparagrafimplicit"/>
    <w:rsid w:val="007D2A7C"/>
  </w:style>
  <w:style w:type="character" w:styleId="Hyperlink">
    <w:name w:val="Hyperlink"/>
    <w:basedOn w:val="Fontdeparagrafimplicit"/>
    <w:uiPriority w:val="99"/>
    <w:unhideWhenUsed/>
    <w:rsid w:val="007D2A7C"/>
    <w:rPr>
      <w:color w:val="0000FF"/>
      <w:u w:val="single"/>
    </w:rPr>
  </w:style>
  <w:style w:type="character" w:styleId="MeniuneNerezolvat">
    <w:name w:val="Unresolved Mention"/>
    <w:basedOn w:val="Fontdeparagrafimplicit"/>
    <w:uiPriority w:val="99"/>
    <w:semiHidden/>
    <w:unhideWhenUsed/>
    <w:rsid w:val="007D2A7C"/>
    <w:rPr>
      <w:color w:val="605E5C"/>
      <w:shd w:val="clear" w:color="auto" w:fill="E1DFDD"/>
    </w:rPr>
  </w:style>
  <w:style w:type="character" w:customStyle="1" w:styleId="Titlu1Caracter">
    <w:name w:val="Titlu 1 Caracter"/>
    <w:basedOn w:val="Fontdeparagrafimplicit"/>
    <w:link w:val="Titlu1"/>
    <w:uiPriority w:val="9"/>
    <w:rsid w:val="00C6146D"/>
    <w:rPr>
      <w:rFonts w:ascii="Times New Roman" w:eastAsiaTheme="majorEastAsia" w:hAnsi="Times New Roman" w:cstheme="majorBidi"/>
      <w:b/>
      <w:color w:val="000000" w:themeColor="text1"/>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681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plas.2022.100041"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oi.org/10.4236/ajibm.2022.124037" TargetMode="External"/><Relationship Id="rId12" Type="http://schemas.openxmlformats.org/officeDocument/2006/relationships/hyperlink" Target="https://doi.org/10.1016/j.ssci.2022.105724"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3390/ma1215249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sciencedirect.com/science/article/pii/S016517812032327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ink.springer.com/article/10.1007/s00521-022-07929-4"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294</TotalTime>
  <Pages>11</Pages>
  <Words>2531</Words>
  <Characters>14680</Characters>
  <Application>Microsoft Office Word</Application>
  <DocSecurity>0</DocSecurity>
  <Lines>122</Lines>
  <Paragraphs>34</Paragraphs>
  <ScaleCrop>false</ScaleCrop>
  <Company/>
  <LinksUpToDate>false</LinksUpToDate>
  <CharactersWithSpaces>17177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neelanjan das</dc:creator>
  <cp:keywords/>
  <dc:description/>
  <cp:lastModifiedBy>alisadarius@yahoo.com</cp:lastModifiedBy>
  <cp:revision>15</cp:revision>
  <dcterms:created xsi:type="dcterms:W3CDTF">2023-08-06T07:18:00Z</dcterms:created>
  <dcterms:modified xsi:type="dcterms:W3CDTF">2023-08-10T01:02:00Z</dcterms:modified>
</cp:coreProperties>
</file>