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B88D09" w14:textId="77777777" w:rsidR="002C61BF" w:rsidRDefault="002C61BF">
      <w:pPr>
        <w:widowControl w:val="0"/>
        <w:pBdr>
          <w:top w:val="nil"/>
          <w:left w:val="nil"/>
          <w:bottom w:val="nil"/>
          <w:right w:val="nil"/>
          <w:between w:val="nil"/>
        </w:pBdr>
        <w:spacing w:after="0" w:line="276" w:lineRule="auto"/>
        <w:rPr>
          <w:rFonts w:ascii="Arial" w:eastAsia="Arial" w:hAnsi="Arial" w:cs="Arial"/>
          <w:color w:val="000000"/>
          <w:sz w:val="22"/>
          <w:szCs w:val="22"/>
        </w:rPr>
      </w:pPr>
    </w:p>
    <w:tbl>
      <w:tblPr>
        <w:tblStyle w:val="a"/>
        <w:tblW w:w="89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60"/>
        <w:gridCol w:w="1230"/>
        <w:gridCol w:w="465"/>
        <w:gridCol w:w="1440"/>
        <w:gridCol w:w="660"/>
      </w:tblGrid>
      <w:tr w:rsidR="00256FB3" w14:paraId="2BCEBCAA" w14:textId="77777777">
        <w:trPr>
          <w:cantSplit/>
          <w:trHeight w:val="418"/>
          <w:tblHeader/>
          <w:jc w:val="center"/>
        </w:trPr>
        <w:tc>
          <w:tcPr>
            <w:tcW w:w="5160" w:type="dxa"/>
            <w:vMerge w:val="restart"/>
            <w:tcBorders>
              <w:top w:val="single" w:sz="4" w:space="0" w:color="000000"/>
              <w:left w:val="single" w:sz="4" w:space="0" w:color="000000"/>
              <w:right w:val="single" w:sz="4" w:space="0" w:color="000000"/>
            </w:tcBorders>
            <w:shd w:val="clear" w:color="auto" w:fill="auto"/>
          </w:tcPr>
          <w:p w14:paraId="090796D2" w14:textId="77777777" w:rsidR="002C61BF" w:rsidRDefault="002C61BF">
            <w:pPr>
              <w:keepNext/>
              <w:spacing w:after="0" w:line="240" w:lineRule="auto"/>
              <w:jc w:val="center"/>
              <w:rPr>
                <w:rFonts w:ascii="Arial" w:eastAsia="Arial" w:hAnsi="Arial" w:cs="Arial"/>
                <w:b/>
                <w:color w:val="000000"/>
                <w:sz w:val="32"/>
                <w:szCs w:val="32"/>
              </w:rPr>
            </w:pPr>
          </w:p>
          <w:p w14:paraId="0331B635" w14:textId="77777777" w:rsidR="002C61BF" w:rsidRDefault="009D54E1">
            <w:pPr>
              <w:keepNext/>
              <w:spacing w:after="0" w:line="240" w:lineRule="auto"/>
              <w:jc w:val="both"/>
              <w:rPr>
                <w:rFonts w:ascii="Arial" w:eastAsia="Arial" w:hAnsi="Arial" w:cs="Arial"/>
                <w:b/>
                <w:color w:val="000000"/>
                <w:sz w:val="28"/>
                <w:szCs w:val="28"/>
              </w:rPr>
            </w:pPr>
            <w:r>
              <w:rPr>
                <w:rFonts w:ascii="Calibri" w:eastAsia="Calibri" w:hAnsi="Calibri" w:cs="Calibri"/>
                <w:noProof/>
                <w:lang w:val="en-US" w:eastAsia="en-US"/>
              </w:rPr>
              <w:drawing>
                <wp:inline distT="0" distB="0" distL="0" distR="0" wp14:anchorId="55383F49" wp14:editId="69E0BCA4">
                  <wp:extent cx="2984904" cy="1300091"/>
                  <wp:effectExtent l="0" t="0" r="0" b="0"/>
                  <wp:docPr id="8" name="image4.png" descr="UWTSD new Logo"/>
                  <wp:cNvGraphicFramePr/>
                  <a:graphic xmlns:a="http://schemas.openxmlformats.org/drawingml/2006/main">
                    <a:graphicData uri="http://schemas.openxmlformats.org/drawingml/2006/picture">
                      <pic:pic xmlns:pic="http://schemas.openxmlformats.org/drawingml/2006/picture">
                        <pic:nvPicPr>
                          <pic:cNvPr id="8" name="image4.png" descr="UWTSD new Logo"/>
                          <pic:cNvPicPr/>
                        </pic:nvPicPr>
                        <pic:blipFill>
                          <a:blip r:embed="rId5" cstate="print"/>
                          <a:stretch>
                            <a:fillRect/>
                          </a:stretch>
                        </pic:blipFill>
                        <pic:spPr>
                          <a:xfrm>
                            <a:off x="0" y="0"/>
                            <a:ext cx="2984904" cy="1300091"/>
                          </a:xfrm>
                          <a:prstGeom prst="rect">
                            <a:avLst/>
                          </a:prstGeom>
                        </pic:spPr>
                      </pic:pic>
                    </a:graphicData>
                  </a:graphic>
                </wp:inline>
              </w:drawing>
            </w:r>
          </w:p>
          <w:p w14:paraId="2527C069" w14:textId="77777777" w:rsidR="002C61BF" w:rsidRDefault="002C61BF">
            <w:pPr>
              <w:keepNext/>
              <w:spacing w:after="0" w:line="240" w:lineRule="auto"/>
              <w:jc w:val="both"/>
              <w:rPr>
                <w:rFonts w:ascii="Arial" w:eastAsia="Arial" w:hAnsi="Arial" w:cs="Arial"/>
                <w:b/>
                <w:color w:val="000000"/>
                <w:sz w:val="28"/>
                <w:szCs w:val="28"/>
              </w:rPr>
            </w:pPr>
          </w:p>
          <w:p w14:paraId="010D359F" w14:textId="77777777" w:rsidR="002C61BF" w:rsidRDefault="009D54E1">
            <w:pPr>
              <w:rPr>
                <w:b/>
                <w:sz w:val="28"/>
                <w:szCs w:val="28"/>
              </w:rPr>
            </w:pPr>
            <w:r>
              <w:rPr>
                <w:b/>
                <w:sz w:val="28"/>
                <w:szCs w:val="28"/>
              </w:rPr>
              <w:t>Component One:</w:t>
            </w:r>
          </w:p>
          <w:p w14:paraId="72CEC516" w14:textId="77777777" w:rsidR="002C61BF" w:rsidRDefault="009D54E1">
            <w:pPr>
              <w:widowControl w:val="0"/>
              <w:spacing w:after="0" w:line="240" w:lineRule="auto"/>
              <w:jc w:val="both"/>
              <w:rPr>
                <w:rFonts w:ascii="Arial" w:eastAsia="Arial" w:hAnsi="Arial" w:cs="Arial"/>
                <w:b/>
                <w:color w:val="000000"/>
                <w:sz w:val="32"/>
                <w:szCs w:val="32"/>
              </w:rPr>
            </w:pPr>
            <w:r>
              <w:rPr>
                <w:b/>
                <w:i/>
                <w:sz w:val="28"/>
                <w:szCs w:val="28"/>
              </w:rPr>
              <w:t>“</w:t>
            </w:r>
            <w:r>
              <w:rPr>
                <w:b/>
                <w:i/>
                <w:color w:val="000000"/>
                <w:sz w:val="28"/>
                <w:szCs w:val="28"/>
              </w:rPr>
              <w:t>What are the key skills required when working in the housekeeping team?</w:t>
            </w:r>
            <w:r>
              <w:rPr>
                <w:b/>
                <w:i/>
                <w:sz w:val="28"/>
                <w:szCs w:val="28"/>
              </w:rPr>
              <w:t>”</w:t>
            </w:r>
          </w:p>
        </w:tc>
        <w:tc>
          <w:tcPr>
            <w:tcW w:w="1230" w:type="dxa"/>
            <w:tcBorders>
              <w:top w:val="single" w:sz="4" w:space="0" w:color="000000"/>
              <w:left w:val="single" w:sz="4" w:space="0" w:color="000000"/>
              <w:bottom w:val="nil"/>
              <w:right w:val="nil"/>
            </w:tcBorders>
            <w:shd w:val="clear" w:color="auto" w:fill="auto"/>
            <w:vAlign w:val="center"/>
          </w:tcPr>
          <w:p w14:paraId="016BE345" w14:textId="77777777" w:rsidR="002C61BF" w:rsidRDefault="009D54E1">
            <w:pPr>
              <w:keepNext/>
              <w:spacing w:before="120" w:after="0" w:line="240" w:lineRule="auto"/>
              <w:rPr>
                <w:rFonts w:ascii="Arial" w:eastAsia="Arial" w:hAnsi="Arial" w:cs="Arial"/>
                <w:b/>
                <w:color w:val="000000"/>
                <w:sz w:val="20"/>
                <w:szCs w:val="20"/>
              </w:rPr>
            </w:pPr>
            <w:r>
              <w:rPr>
                <w:rFonts w:ascii="Arial" w:eastAsia="Arial" w:hAnsi="Arial" w:cs="Arial"/>
                <w:b/>
                <w:color w:val="000000"/>
                <w:sz w:val="20"/>
                <w:szCs w:val="20"/>
              </w:rPr>
              <w:t>Student No:</w:t>
            </w:r>
          </w:p>
        </w:tc>
        <w:tc>
          <w:tcPr>
            <w:tcW w:w="1905" w:type="dxa"/>
            <w:gridSpan w:val="2"/>
            <w:tcBorders>
              <w:top w:val="single" w:sz="4" w:space="0" w:color="000000"/>
              <w:left w:val="nil"/>
              <w:bottom w:val="dashed" w:sz="4" w:space="0" w:color="000000"/>
              <w:right w:val="nil"/>
            </w:tcBorders>
            <w:shd w:val="clear" w:color="auto" w:fill="auto"/>
            <w:vAlign w:val="center"/>
          </w:tcPr>
          <w:p w14:paraId="22FA79E7" w14:textId="57E9DD5C" w:rsidR="002C61BF" w:rsidRDefault="00C9353D">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2011100</w:t>
            </w:r>
          </w:p>
        </w:tc>
        <w:tc>
          <w:tcPr>
            <w:tcW w:w="660" w:type="dxa"/>
            <w:tcBorders>
              <w:top w:val="single" w:sz="4" w:space="0" w:color="000000"/>
              <w:left w:val="nil"/>
              <w:bottom w:val="nil"/>
              <w:right w:val="single" w:sz="4" w:space="0" w:color="000000"/>
            </w:tcBorders>
            <w:shd w:val="clear" w:color="auto" w:fill="auto"/>
            <w:vAlign w:val="center"/>
          </w:tcPr>
          <w:p w14:paraId="7E23505B" w14:textId="77777777" w:rsidR="002C61BF" w:rsidRDefault="002C61BF">
            <w:pPr>
              <w:keepNext/>
              <w:spacing w:after="0" w:line="240" w:lineRule="auto"/>
              <w:jc w:val="center"/>
              <w:rPr>
                <w:rFonts w:ascii="Arial" w:eastAsia="Arial" w:hAnsi="Arial" w:cs="Arial"/>
                <w:b/>
                <w:color w:val="000000"/>
                <w:sz w:val="20"/>
                <w:szCs w:val="20"/>
              </w:rPr>
            </w:pPr>
          </w:p>
        </w:tc>
      </w:tr>
      <w:tr w:rsidR="00256FB3" w14:paraId="1C03FB6D" w14:textId="77777777">
        <w:trPr>
          <w:cantSplit/>
          <w:trHeight w:val="468"/>
          <w:tblHeader/>
          <w:jc w:val="center"/>
        </w:trPr>
        <w:tc>
          <w:tcPr>
            <w:tcW w:w="5160" w:type="dxa"/>
            <w:vMerge/>
            <w:tcBorders>
              <w:top w:val="single" w:sz="4" w:space="0" w:color="000000"/>
              <w:left w:val="single" w:sz="4" w:space="0" w:color="000000"/>
              <w:right w:val="single" w:sz="4" w:space="0" w:color="000000"/>
            </w:tcBorders>
            <w:shd w:val="clear" w:color="auto" w:fill="auto"/>
          </w:tcPr>
          <w:p w14:paraId="3528A2E5" w14:textId="77777777" w:rsidR="002C61BF" w:rsidRDefault="002C61BF">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0" w:type="dxa"/>
            <w:tcBorders>
              <w:top w:val="nil"/>
              <w:left w:val="single" w:sz="4" w:space="0" w:color="000000"/>
              <w:bottom w:val="nil"/>
              <w:right w:val="nil"/>
            </w:tcBorders>
            <w:shd w:val="clear" w:color="auto" w:fill="auto"/>
            <w:vAlign w:val="center"/>
          </w:tcPr>
          <w:p w14:paraId="72FDFC90" w14:textId="77777777" w:rsidR="002C61BF" w:rsidRDefault="002C61BF">
            <w:pPr>
              <w:keepNext/>
              <w:spacing w:after="0" w:line="240" w:lineRule="auto"/>
              <w:rPr>
                <w:rFonts w:ascii="Arial" w:eastAsia="Arial" w:hAnsi="Arial" w:cs="Arial"/>
                <w:color w:val="000000"/>
                <w:sz w:val="20"/>
                <w:szCs w:val="20"/>
              </w:rPr>
            </w:pPr>
          </w:p>
          <w:p w14:paraId="14CF0432" w14:textId="77777777" w:rsidR="002C61BF" w:rsidRDefault="009D54E1">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Module Title:</w:t>
            </w:r>
          </w:p>
        </w:tc>
        <w:tc>
          <w:tcPr>
            <w:tcW w:w="1905" w:type="dxa"/>
            <w:gridSpan w:val="2"/>
            <w:tcBorders>
              <w:top w:val="dashed" w:sz="4" w:space="0" w:color="000000"/>
              <w:left w:val="nil"/>
              <w:bottom w:val="dashed" w:sz="4" w:space="0" w:color="000000"/>
              <w:right w:val="nil"/>
            </w:tcBorders>
            <w:shd w:val="clear" w:color="auto" w:fill="auto"/>
            <w:vAlign w:val="center"/>
          </w:tcPr>
          <w:p w14:paraId="64E0AA95" w14:textId="3E896BCC" w:rsidR="002C61BF" w:rsidRDefault="00C9353D">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Operating Hotel Facilities</w:t>
            </w:r>
          </w:p>
        </w:tc>
        <w:tc>
          <w:tcPr>
            <w:tcW w:w="660" w:type="dxa"/>
            <w:tcBorders>
              <w:top w:val="nil"/>
              <w:left w:val="nil"/>
              <w:bottom w:val="nil"/>
              <w:right w:val="single" w:sz="4" w:space="0" w:color="000000"/>
            </w:tcBorders>
            <w:shd w:val="clear" w:color="auto" w:fill="auto"/>
            <w:vAlign w:val="center"/>
          </w:tcPr>
          <w:p w14:paraId="19FD0DB8" w14:textId="77777777" w:rsidR="002C61BF" w:rsidRDefault="002C61BF">
            <w:pPr>
              <w:keepNext/>
              <w:spacing w:after="0" w:line="240" w:lineRule="auto"/>
              <w:jc w:val="center"/>
              <w:rPr>
                <w:rFonts w:ascii="Arial" w:eastAsia="Arial" w:hAnsi="Arial" w:cs="Arial"/>
                <w:b/>
                <w:color w:val="000000"/>
                <w:sz w:val="20"/>
                <w:szCs w:val="20"/>
              </w:rPr>
            </w:pPr>
          </w:p>
        </w:tc>
      </w:tr>
      <w:tr w:rsidR="00256FB3" w14:paraId="6385F4C8" w14:textId="77777777">
        <w:trPr>
          <w:cantSplit/>
          <w:trHeight w:val="468"/>
          <w:tblHeader/>
          <w:jc w:val="center"/>
        </w:trPr>
        <w:tc>
          <w:tcPr>
            <w:tcW w:w="5160" w:type="dxa"/>
            <w:vMerge/>
            <w:tcBorders>
              <w:top w:val="single" w:sz="4" w:space="0" w:color="000000"/>
              <w:left w:val="single" w:sz="4" w:space="0" w:color="000000"/>
              <w:right w:val="single" w:sz="4" w:space="0" w:color="000000"/>
            </w:tcBorders>
            <w:shd w:val="clear" w:color="auto" w:fill="auto"/>
          </w:tcPr>
          <w:p w14:paraId="5FD1452F" w14:textId="77777777" w:rsidR="002C61BF" w:rsidRDefault="002C61BF">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0" w:type="dxa"/>
            <w:tcBorders>
              <w:top w:val="nil"/>
              <w:left w:val="single" w:sz="4" w:space="0" w:color="000000"/>
              <w:bottom w:val="nil"/>
              <w:right w:val="nil"/>
            </w:tcBorders>
            <w:shd w:val="clear" w:color="auto" w:fill="auto"/>
            <w:vAlign w:val="center"/>
          </w:tcPr>
          <w:p w14:paraId="7A580BF0" w14:textId="77777777" w:rsidR="002C61BF" w:rsidRDefault="009D54E1">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Module Code:</w:t>
            </w:r>
          </w:p>
        </w:tc>
        <w:tc>
          <w:tcPr>
            <w:tcW w:w="1905" w:type="dxa"/>
            <w:gridSpan w:val="2"/>
            <w:tcBorders>
              <w:top w:val="dashed" w:sz="4" w:space="0" w:color="000000"/>
              <w:left w:val="nil"/>
              <w:bottom w:val="dashed" w:sz="4" w:space="0" w:color="000000"/>
              <w:right w:val="nil"/>
            </w:tcBorders>
            <w:shd w:val="clear" w:color="auto" w:fill="auto"/>
            <w:vAlign w:val="center"/>
          </w:tcPr>
          <w:p w14:paraId="1ECEFDA9" w14:textId="0C0ABC66" w:rsidR="002C61BF" w:rsidRDefault="00C9353D">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BMIH 4006</w:t>
            </w:r>
          </w:p>
        </w:tc>
        <w:tc>
          <w:tcPr>
            <w:tcW w:w="660" w:type="dxa"/>
            <w:tcBorders>
              <w:top w:val="nil"/>
              <w:left w:val="nil"/>
              <w:bottom w:val="nil"/>
              <w:right w:val="single" w:sz="4" w:space="0" w:color="000000"/>
            </w:tcBorders>
            <w:shd w:val="clear" w:color="auto" w:fill="auto"/>
            <w:vAlign w:val="center"/>
          </w:tcPr>
          <w:p w14:paraId="05E5FF76" w14:textId="77777777" w:rsidR="002C61BF" w:rsidRDefault="002C61BF">
            <w:pPr>
              <w:keepNext/>
              <w:spacing w:after="0" w:line="240" w:lineRule="auto"/>
              <w:jc w:val="center"/>
              <w:rPr>
                <w:rFonts w:ascii="Arial" w:eastAsia="Arial" w:hAnsi="Arial" w:cs="Arial"/>
                <w:b/>
                <w:color w:val="000000"/>
                <w:sz w:val="20"/>
                <w:szCs w:val="20"/>
              </w:rPr>
            </w:pPr>
          </w:p>
        </w:tc>
      </w:tr>
      <w:tr w:rsidR="00256FB3" w14:paraId="65E6A505" w14:textId="77777777">
        <w:trPr>
          <w:cantSplit/>
          <w:trHeight w:val="468"/>
          <w:tblHeader/>
          <w:jc w:val="center"/>
        </w:trPr>
        <w:tc>
          <w:tcPr>
            <w:tcW w:w="5160" w:type="dxa"/>
            <w:vMerge/>
            <w:tcBorders>
              <w:top w:val="single" w:sz="4" w:space="0" w:color="000000"/>
              <w:left w:val="single" w:sz="4" w:space="0" w:color="000000"/>
              <w:right w:val="single" w:sz="4" w:space="0" w:color="000000"/>
            </w:tcBorders>
            <w:shd w:val="clear" w:color="auto" w:fill="auto"/>
          </w:tcPr>
          <w:p w14:paraId="250C8F39" w14:textId="77777777" w:rsidR="002C61BF" w:rsidRDefault="002C61BF">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230" w:type="dxa"/>
            <w:tcBorders>
              <w:top w:val="nil"/>
              <w:left w:val="single" w:sz="4" w:space="0" w:color="000000"/>
              <w:bottom w:val="nil"/>
              <w:right w:val="nil"/>
            </w:tcBorders>
            <w:shd w:val="clear" w:color="auto" w:fill="auto"/>
            <w:vAlign w:val="center"/>
          </w:tcPr>
          <w:p w14:paraId="6DDF4D21" w14:textId="77777777" w:rsidR="002C61BF" w:rsidRDefault="009D54E1">
            <w:pPr>
              <w:keepNext/>
              <w:spacing w:after="0" w:line="240" w:lineRule="auto"/>
              <w:rPr>
                <w:rFonts w:ascii="Arial" w:eastAsia="Arial" w:hAnsi="Arial" w:cs="Arial"/>
                <w:color w:val="000000"/>
                <w:sz w:val="20"/>
                <w:szCs w:val="20"/>
              </w:rPr>
            </w:pPr>
            <w:r>
              <w:rPr>
                <w:rFonts w:ascii="Arial" w:eastAsia="Arial" w:hAnsi="Arial" w:cs="Arial"/>
                <w:color w:val="000000"/>
                <w:sz w:val="20"/>
                <w:szCs w:val="20"/>
              </w:rPr>
              <w:t>Lecturer:</w:t>
            </w:r>
          </w:p>
        </w:tc>
        <w:tc>
          <w:tcPr>
            <w:tcW w:w="1905" w:type="dxa"/>
            <w:gridSpan w:val="2"/>
            <w:tcBorders>
              <w:top w:val="dashed" w:sz="4" w:space="0" w:color="000000"/>
              <w:left w:val="nil"/>
              <w:bottom w:val="dashed" w:sz="4" w:space="0" w:color="000000"/>
              <w:right w:val="nil"/>
            </w:tcBorders>
            <w:shd w:val="clear" w:color="auto" w:fill="auto"/>
            <w:vAlign w:val="center"/>
          </w:tcPr>
          <w:p w14:paraId="2A9ED982" w14:textId="2911131F" w:rsidR="002C61BF" w:rsidRDefault="00C9353D">
            <w:pPr>
              <w:keepNext/>
              <w:spacing w:after="0" w:line="240" w:lineRule="auto"/>
              <w:jc w:val="center"/>
              <w:rPr>
                <w:rFonts w:ascii="Arial" w:eastAsia="Arial" w:hAnsi="Arial" w:cs="Arial"/>
                <w:b/>
                <w:color w:val="000000"/>
                <w:sz w:val="20"/>
                <w:szCs w:val="20"/>
              </w:rPr>
            </w:pPr>
            <w:r>
              <w:rPr>
                <w:rFonts w:ascii="Arial" w:eastAsia="Arial" w:hAnsi="Arial" w:cs="Arial"/>
                <w:b/>
                <w:color w:val="000000"/>
                <w:sz w:val="20"/>
                <w:szCs w:val="20"/>
              </w:rPr>
              <w:t>Lola Villard</w:t>
            </w:r>
          </w:p>
        </w:tc>
        <w:tc>
          <w:tcPr>
            <w:tcW w:w="660" w:type="dxa"/>
            <w:tcBorders>
              <w:top w:val="nil"/>
              <w:left w:val="nil"/>
              <w:bottom w:val="nil"/>
              <w:right w:val="single" w:sz="4" w:space="0" w:color="000000"/>
            </w:tcBorders>
            <w:shd w:val="clear" w:color="auto" w:fill="auto"/>
            <w:vAlign w:val="center"/>
          </w:tcPr>
          <w:p w14:paraId="2B0B2712" w14:textId="77777777" w:rsidR="002C61BF" w:rsidRDefault="002C61BF">
            <w:pPr>
              <w:keepNext/>
              <w:spacing w:after="0" w:line="240" w:lineRule="auto"/>
              <w:jc w:val="center"/>
              <w:rPr>
                <w:rFonts w:ascii="Arial" w:eastAsia="Arial" w:hAnsi="Arial" w:cs="Arial"/>
                <w:b/>
                <w:color w:val="000000"/>
                <w:sz w:val="20"/>
                <w:szCs w:val="20"/>
              </w:rPr>
            </w:pPr>
          </w:p>
        </w:tc>
      </w:tr>
      <w:tr w:rsidR="00256FB3" w14:paraId="1DAEEDBB" w14:textId="77777777">
        <w:trPr>
          <w:cantSplit/>
          <w:trHeight w:val="20"/>
          <w:tblHeader/>
          <w:jc w:val="center"/>
        </w:trPr>
        <w:tc>
          <w:tcPr>
            <w:tcW w:w="5160" w:type="dxa"/>
            <w:vMerge/>
            <w:tcBorders>
              <w:top w:val="single" w:sz="4" w:space="0" w:color="000000"/>
              <w:left w:val="single" w:sz="4" w:space="0" w:color="000000"/>
              <w:right w:val="single" w:sz="4" w:space="0" w:color="000000"/>
            </w:tcBorders>
            <w:shd w:val="clear" w:color="auto" w:fill="auto"/>
          </w:tcPr>
          <w:p w14:paraId="5C559598" w14:textId="77777777" w:rsidR="002C61BF" w:rsidRDefault="002C61BF">
            <w:pPr>
              <w:widowControl w:val="0"/>
              <w:pBdr>
                <w:top w:val="nil"/>
                <w:left w:val="nil"/>
                <w:bottom w:val="nil"/>
                <w:right w:val="nil"/>
                <w:between w:val="nil"/>
              </w:pBdr>
              <w:spacing w:after="0" w:line="276" w:lineRule="auto"/>
              <w:rPr>
                <w:rFonts w:ascii="Arial" w:eastAsia="Arial" w:hAnsi="Arial" w:cs="Arial"/>
                <w:b/>
                <w:color w:val="000000"/>
                <w:sz w:val="20"/>
                <w:szCs w:val="20"/>
              </w:rPr>
            </w:pPr>
          </w:p>
        </w:tc>
        <w:tc>
          <w:tcPr>
            <w:tcW w:w="1695" w:type="dxa"/>
            <w:gridSpan w:val="2"/>
            <w:tcBorders>
              <w:top w:val="nil"/>
              <w:left w:val="single" w:sz="4" w:space="0" w:color="000000"/>
              <w:bottom w:val="single" w:sz="4" w:space="0" w:color="000000"/>
              <w:right w:val="nil"/>
            </w:tcBorders>
            <w:shd w:val="clear" w:color="auto" w:fill="auto"/>
            <w:vAlign w:val="center"/>
          </w:tcPr>
          <w:p w14:paraId="5A58CDD2" w14:textId="77777777" w:rsidR="002C61BF" w:rsidRDefault="002C61BF">
            <w:pPr>
              <w:keepNext/>
              <w:spacing w:after="0" w:line="240" w:lineRule="auto"/>
              <w:rPr>
                <w:rFonts w:ascii="Arial" w:eastAsia="Arial" w:hAnsi="Arial" w:cs="Arial"/>
                <w:color w:val="000000"/>
                <w:sz w:val="20"/>
                <w:szCs w:val="20"/>
              </w:rPr>
            </w:pPr>
          </w:p>
        </w:tc>
        <w:tc>
          <w:tcPr>
            <w:tcW w:w="1440" w:type="dxa"/>
            <w:tcBorders>
              <w:top w:val="dashed" w:sz="4" w:space="0" w:color="000000"/>
              <w:left w:val="nil"/>
              <w:bottom w:val="single" w:sz="4" w:space="0" w:color="000000"/>
              <w:right w:val="nil"/>
            </w:tcBorders>
            <w:shd w:val="clear" w:color="auto" w:fill="auto"/>
            <w:vAlign w:val="center"/>
          </w:tcPr>
          <w:p w14:paraId="1BDCD6D2" w14:textId="77777777" w:rsidR="002C61BF" w:rsidRDefault="002C61BF">
            <w:pPr>
              <w:keepNext/>
              <w:spacing w:after="0" w:line="240" w:lineRule="auto"/>
              <w:rPr>
                <w:rFonts w:ascii="Arial" w:eastAsia="Arial" w:hAnsi="Arial" w:cs="Arial"/>
                <w:b/>
                <w:color w:val="000000"/>
                <w:sz w:val="16"/>
                <w:szCs w:val="16"/>
              </w:rPr>
            </w:pPr>
          </w:p>
        </w:tc>
        <w:tc>
          <w:tcPr>
            <w:tcW w:w="660" w:type="dxa"/>
            <w:tcBorders>
              <w:top w:val="nil"/>
              <w:left w:val="nil"/>
              <w:bottom w:val="single" w:sz="4" w:space="0" w:color="000000"/>
              <w:right w:val="single" w:sz="4" w:space="0" w:color="000000"/>
            </w:tcBorders>
            <w:shd w:val="clear" w:color="auto" w:fill="auto"/>
            <w:vAlign w:val="center"/>
          </w:tcPr>
          <w:p w14:paraId="0229EE7D" w14:textId="77777777" w:rsidR="002C61BF" w:rsidRDefault="002C61BF">
            <w:pPr>
              <w:keepNext/>
              <w:spacing w:after="0" w:line="240" w:lineRule="auto"/>
              <w:jc w:val="center"/>
              <w:rPr>
                <w:rFonts w:ascii="Arial" w:eastAsia="Arial" w:hAnsi="Arial" w:cs="Arial"/>
                <w:b/>
                <w:color w:val="000000"/>
                <w:sz w:val="40"/>
                <w:szCs w:val="40"/>
              </w:rPr>
            </w:pPr>
          </w:p>
        </w:tc>
      </w:tr>
    </w:tbl>
    <w:p w14:paraId="5AE2DAE1" w14:textId="77777777" w:rsidR="002C61BF" w:rsidRDefault="002C61BF">
      <w:pPr>
        <w:widowControl w:val="0"/>
        <w:pBdr>
          <w:top w:val="nil"/>
          <w:left w:val="nil"/>
          <w:bottom w:val="nil"/>
          <w:right w:val="nil"/>
          <w:between w:val="nil"/>
        </w:pBdr>
        <w:spacing w:after="0" w:line="276" w:lineRule="auto"/>
        <w:rPr>
          <w:rFonts w:ascii="Arial" w:eastAsia="Arial" w:hAnsi="Arial" w:cs="Arial"/>
          <w:color w:val="000000"/>
          <w:sz w:val="20"/>
          <w:szCs w:val="20"/>
        </w:rPr>
      </w:pPr>
    </w:p>
    <w:tbl>
      <w:tblPr>
        <w:tblStyle w:val="TableGrid"/>
        <w:tblW w:w="0" w:type="auto"/>
        <w:tblLook w:val="04A0" w:firstRow="1" w:lastRow="0" w:firstColumn="1" w:lastColumn="0" w:noHBand="0" w:noVBand="1"/>
      </w:tblPr>
      <w:tblGrid>
        <w:gridCol w:w="9016"/>
      </w:tblGrid>
      <w:tr w:rsidR="009D54E1" w14:paraId="61217C41" w14:textId="77777777" w:rsidTr="009D54E1">
        <w:tc>
          <w:tcPr>
            <w:tcW w:w="9242" w:type="dxa"/>
          </w:tcPr>
          <w:p w14:paraId="4BF3C035" w14:textId="10CBFBCE" w:rsidR="009D54E1" w:rsidRDefault="009D54E1" w:rsidP="009D54E1">
            <w:pPr>
              <w:widowControl w:val="0"/>
              <w:spacing w:line="360" w:lineRule="auto"/>
              <w:jc w:val="both"/>
              <w:rPr>
                <w:rFonts w:ascii="Arial" w:eastAsia="Arial" w:hAnsi="Arial" w:cs="Arial"/>
                <w:color w:val="000000"/>
                <w:sz w:val="20"/>
                <w:szCs w:val="20"/>
              </w:rPr>
            </w:pPr>
            <w:r>
              <w:rPr>
                <w:rFonts w:ascii="Arial" w:hAnsi="Arial" w:cs="Arial"/>
                <w:color w:val="0E101A"/>
              </w:rPr>
              <w:t xml:space="preserve">As per the brief evaluation of my student journal, I have been working in Delta hotel which is by Marriott Swindon. I worked there in the </w:t>
            </w:r>
            <w:r w:rsidR="00546E62">
              <w:rPr>
                <w:rFonts w:ascii="Arial" w:hAnsi="Arial" w:cs="Arial"/>
                <w:color w:val="0E101A"/>
              </w:rPr>
              <w:t>canteen</w:t>
            </w:r>
            <w:r>
              <w:rPr>
                <w:rFonts w:ascii="Arial" w:hAnsi="Arial" w:cs="Arial"/>
                <w:color w:val="0E101A"/>
              </w:rPr>
              <w:t xml:space="preserve"> area where I used to do various jobs which included serving food and drinks along with cleaning the table after guests left. Being </w:t>
            </w:r>
            <w:proofErr w:type="gramStart"/>
            <w:r>
              <w:rPr>
                <w:rFonts w:ascii="Arial" w:hAnsi="Arial" w:cs="Arial"/>
                <w:color w:val="0E101A"/>
              </w:rPr>
              <w:t>a C&amp;B member</w:t>
            </w:r>
            <w:proofErr w:type="gramEnd"/>
            <w:r>
              <w:rPr>
                <w:rFonts w:ascii="Arial" w:hAnsi="Arial" w:cs="Arial"/>
                <w:color w:val="0E101A"/>
              </w:rPr>
              <w:t xml:space="preserve"> I also used to refill the containers for both lunch and dinners for guests to attend and continue having their dinner or lunch in the </w:t>
            </w:r>
            <w:r w:rsidR="00C9353D">
              <w:rPr>
                <w:rFonts w:ascii="Arial" w:hAnsi="Arial" w:cs="Arial"/>
                <w:color w:val="0E101A"/>
              </w:rPr>
              <w:t>canteen.</w:t>
            </w:r>
            <w:r>
              <w:rPr>
                <w:rFonts w:ascii="Arial" w:hAnsi="Arial" w:cs="Arial"/>
                <w:color w:val="0E101A"/>
              </w:rPr>
              <w:t xml:space="preserve"> My major knowledge and experience in that work experience are to gain the knowledge and perspective of a</w:t>
            </w:r>
            <w:r w:rsidR="00C9353D">
              <w:rPr>
                <w:rFonts w:ascii="Arial" w:hAnsi="Arial" w:cs="Arial"/>
                <w:color w:val="0E101A"/>
              </w:rPr>
              <w:t xml:space="preserve"> receptionist and waiter</w:t>
            </w:r>
            <w:r>
              <w:rPr>
                <w:rFonts w:ascii="Arial" w:hAnsi="Arial" w:cs="Arial"/>
                <w:color w:val="0E101A"/>
              </w:rPr>
              <w:t>. During my 1,2 and 3rd weeks, I evaluated my learning criteria in that department where I learned how to attend the guest along with completing various types of work relating to the business functions of serving food and preparing the table</w:t>
            </w:r>
            <w:r w:rsidR="00C9353D">
              <w:rPr>
                <w:rFonts w:ascii="Arial" w:hAnsi="Arial" w:cs="Arial"/>
                <w:color w:val="0E101A"/>
              </w:rPr>
              <w:t xml:space="preserve">. </w:t>
            </w:r>
            <w:r>
              <w:rPr>
                <w:rFonts w:ascii="Arial" w:hAnsi="Arial" w:cs="Arial"/>
                <w:color w:val="0E101A"/>
              </w:rPr>
              <w:t xml:space="preserve">Further, during weeks 4,5 and 6, I went and learned through the process of gaining experience in the section of both waiter and </w:t>
            </w:r>
            <w:r w:rsidR="00C9353D">
              <w:rPr>
                <w:rFonts w:ascii="Arial" w:hAnsi="Arial" w:cs="Arial"/>
                <w:color w:val="0E101A"/>
              </w:rPr>
              <w:t>receptionist</w:t>
            </w:r>
            <w:r>
              <w:rPr>
                <w:rFonts w:ascii="Arial" w:hAnsi="Arial" w:cs="Arial"/>
                <w:color w:val="0E101A"/>
              </w:rPr>
              <w:t>. It helped me in gaining a high and effective state of knowledge about the department and working job post at Delta hotels. The placement experience widely provided me with the ability and experience which helped me in attending the guest along with maintaining a high sense of service as per the needs and requirements of the hotel. It also helped me in acquiring and gaining a major set of knowledge through which the great service system along with mastering the process of guessing and dining the consumer experience gets developed</w:t>
            </w:r>
            <w:r w:rsidR="00C9353D">
              <w:rPr>
                <w:rFonts w:ascii="Arial" w:hAnsi="Arial" w:cs="Arial"/>
                <w:color w:val="0E101A"/>
              </w:rPr>
              <w:t xml:space="preserve">. </w:t>
            </w:r>
            <w:r>
              <w:rPr>
                <w:rFonts w:ascii="Arial" w:hAnsi="Arial" w:cs="Arial"/>
                <w:color w:val="0E101A"/>
              </w:rPr>
              <w:t>The placement at Delta Hotel provided me with a high set of knowledge and association which helps me in achieving high guest experience along with carefully providing services to the guest as accommodation and other guest experiences. I am now careful and effective enough in bartending and attending to different guests with highly attentive skills and functions through which managing and engaging transfer skills get related to a higher extent</w:t>
            </w:r>
            <w:r w:rsidR="00C9353D">
              <w:rPr>
                <w:rFonts w:ascii="Arial" w:hAnsi="Arial" w:cs="Arial"/>
                <w:color w:val="0E101A"/>
              </w:rPr>
              <w:t xml:space="preserve">. </w:t>
            </w:r>
            <w:r>
              <w:rPr>
                <w:rFonts w:ascii="Arial" w:hAnsi="Arial" w:cs="Arial"/>
                <w:color w:val="0E101A"/>
              </w:rPr>
              <w:t xml:space="preserve">During the working </w:t>
            </w:r>
            <w:r>
              <w:rPr>
                <w:rFonts w:ascii="Arial" w:hAnsi="Arial" w:cs="Arial"/>
                <w:color w:val="0E101A"/>
              </w:rPr>
              <w:lastRenderedPageBreak/>
              <w:t xml:space="preserve">process and experience, I also developed the skill of </w:t>
            </w:r>
            <w:r>
              <w:rPr>
                <w:rFonts w:ascii="Arial" w:hAnsi="Arial" w:cs="Arial"/>
                <w:b/>
                <w:bCs/>
                <w:i/>
                <w:iCs/>
                <w:color w:val="0E101A"/>
              </w:rPr>
              <w:t>conservation</w:t>
            </w:r>
            <w:r>
              <w:rPr>
                <w:rFonts w:ascii="Arial" w:hAnsi="Arial" w:cs="Arial"/>
                <w:color w:val="0E101A"/>
              </w:rPr>
              <w:t xml:space="preserve"> under which the hiring sense and process of business function and skills get practised to a higher extent and conservation. The hiring and placement process made me undergo various experiences and departments which helps me in developing and sharpening my skill sets and knowledge which helps in gaining high solutions and business determination. At times also helped in generating and experiencing </w:t>
            </w:r>
            <w:r>
              <w:rPr>
                <w:rFonts w:ascii="Arial" w:hAnsi="Arial" w:cs="Arial"/>
                <w:b/>
                <w:bCs/>
                <w:i/>
                <w:iCs/>
                <w:color w:val="0E101A"/>
              </w:rPr>
              <w:t>emotional intelligence</w:t>
            </w:r>
            <w:r>
              <w:rPr>
                <w:rFonts w:ascii="Arial" w:hAnsi="Arial" w:cs="Arial"/>
                <w:color w:val="0E101A"/>
              </w:rPr>
              <w:t xml:space="preserve"> through other guests which positively related to the function and evaluative sources of hospitality and organisation in Delta Hotel</w:t>
            </w:r>
            <w:r w:rsidR="00C9353D">
              <w:rPr>
                <w:rFonts w:ascii="Arial" w:hAnsi="Arial" w:cs="Arial"/>
                <w:color w:val="0E101A"/>
              </w:rPr>
              <w:t xml:space="preserve">. </w:t>
            </w:r>
            <w:r>
              <w:rPr>
                <w:rFonts w:ascii="Arial" w:hAnsi="Arial" w:cs="Arial"/>
                <w:color w:val="0E101A"/>
              </w:rPr>
              <w:t xml:space="preserve">In nearly every source and evolution of business, the role of supervising has also been developed during the placement services and working period under enhanced sense and responsiveness. The skill of having patience also got generated in me to a higher extent through which the process of offering a high opportunity within managing the understanding process and evaluation of business function got developed. The working experience at Delta Hotel also provided me with high-profile guest services knowledge and how different services vary as per the segments of service and other confidentiality processes and focus. The work experience also provided me with </w:t>
            </w:r>
            <w:r>
              <w:rPr>
                <w:rFonts w:ascii="Arial" w:hAnsi="Arial" w:cs="Arial"/>
                <w:b/>
                <w:bCs/>
                <w:i/>
                <w:iCs/>
                <w:color w:val="0E101A"/>
              </w:rPr>
              <w:t>high confidentiality and knowledge</w:t>
            </w:r>
            <w:r>
              <w:rPr>
                <w:rFonts w:ascii="Arial" w:hAnsi="Arial" w:cs="Arial"/>
                <w:color w:val="0E101A"/>
              </w:rPr>
              <w:t xml:space="preserve"> based on which the evaluative sources and other leading opportunities get connected under higher terms and focus. Moreover, the valuable range of network and business opportunities gets discussed and developed as per cultural development and focus which provides me with the chance of gaining knowledge abroad and other range of services</w:t>
            </w:r>
            <w:r w:rsidR="00546E62">
              <w:rPr>
                <w:rFonts w:ascii="Arial" w:hAnsi="Arial" w:cs="Arial"/>
                <w:color w:val="0E101A"/>
              </w:rPr>
              <w:t xml:space="preserve">. </w:t>
            </w:r>
            <w:r>
              <w:rPr>
                <w:rFonts w:ascii="Arial" w:hAnsi="Arial" w:cs="Arial"/>
                <w:color w:val="0E101A"/>
              </w:rPr>
              <w:t xml:space="preserve">The work experience also helped me in </w:t>
            </w:r>
            <w:r>
              <w:rPr>
                <w:rFonts w:ascii="Arial" w:hAnsi="Arial" w:cs="Arial"/>
                <w:b/>
                <w:bCs/>
                <w:i/>
                <w:iCs/>
                <w:color w:val="0E101A"/>
              </w:rPr>
              <w:t>gaining international experience</w:t>
            </w:r>
            <w:r>
              <w:rPr>
                <w:rFonts w:ascii="Arial" w:hAnsi="Arial" w:cs="Arial"/>
                <w:color w:val="0E101A"/>
              </w:rPr>
              <w:t xml:space="preserve"> and services under which the job of hospitality along with other eyes and language of culture knowledge got developed under higher aspects and functions. It also helped me in gaining a high set of knowledge under which the top role of manager gets related and experience under high hospitality development and factors whether it gets determined under high terms of knowledge through various range of opportunities. As a job person and placement staff in Delta Hotel I gained a sense of </w:t>
            </w:r>
            <w:r>
              <w:rPr>
                <w:rFonts w:ascii="Arial" w:hAnsi="Arial" w:cs="Arial"/>
                <w:b/>
                <w:bCs/>
                <w:i/>
                <w:iCs/>
                <w:color w:val="0E101A"/>
              </w:rPr>
              <w:t>responsibility</w:t>
            </w:r>
            <w:r>
              <w:rPr>
                <w:rFonts w:ascii="Arial" w:hAnsi="Arial" w:cs="Arial"/>
                <w:color w:val="0E101A"/>
              </w:rPr>
              <w:t xml:space="preserve"> due to which I was highly capable of fragmenting and developing a high set of knowledge criteria and skills under which the hospitality workers and professionals get related under high manners and distribution of services</w:t>
            </w:r>
            <w:r w:rsidR="00546E62">
              <w:rPr>
                <w:rFonts w:ascii="Arial" w:hAnsi="Arial" w:cs="Arial"/>
                <w:color w:val="0E101A"/>
              </w:rPr>
              <w:t xml:space="preserve">. </w:t>
            </w:r>
            <w:r>
              <w:rPr>
                <w:rFonts w:ascii="Arial" w:hAnsi="Arial" w:cs="Arial"/>
                <w:color w:val="0E101A"/>
              </w:rPr>
              <w:t xml:space="preserve">It helped me in varying and ageing major knowledge through which culture development and thriving get linked under higher terms and basis. Further, I also gained knowledge of event planning under which the hospitality experience and other systems got challenged and developed as per the benefits of the hospitality sector and career </w:t>
            </w:r>
            <w:r>
              <w:rPr>
                <w:rFonts w:ascii="Arial" w:hAnsi="Arial" w:cs="Arial"/>
                <w:color w:val="0E101A"/>
              </w:rPr>
              <w:lastRenderedPageBreak/>
              <w:t>path speciality.</w:t>
            </w:r>
          </w:p>
        </w:tc>
      </w:tr>
    </w:tbl>
    <w:p w14:paraId="5CA8C2FF" w14:textId="77777777" w:rsidR="009D54E1" w:rsidRDefault="009D54E1">
      <w:pPr>
        <w:widowControl w:val="0"/>
        <w:pBdr>
          <w:top w:val="nil"/>
          <w:left w:val="nil"/>
          <w:bottom w:val="nil"/>
          <w:right w:val="nil"/>
          <w:between w:val="nil"/>
        </w:pBdr>
        <w:spacing w:after="0" w:line="276" w:lineRule="auto"/>
        <w:rPr>
          <w:rFonts w:ascii="Arial" w:eastAsia="Arial" w:hAnsi="Arial" w:cs="Arial"/>
          <w:color w:val="000000"/>
          <w:sz w:val="20"/>
          <w:szCs w:val="20"/>
        </w:rPr>
      </w:pPr>
    </w:p>
    <w:tbl>
      <w:tblPr>
        <w:tblStyle w:val="a0"/>
        <w:tblW w:w="9016"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256FB3" w14:paraId="7A46F23A" w14:textId="77777777">
        <w:trPr>
          <w:cantSplit/>
          <w:tblHeader/>
        </w:trPr>
        <w:tc>
          <w:tcPr>
            <w:tcW w:w="4508" w:type="dxa"/>
          </w:tcPr>
          <w:p w14:paraId="514D945E" w14:textId="77777777" w:rsidR="002C61BF" w:rsidRDefault="009D54E1">
            <w:pPr>
              <w:jc w:val="center"/>
              <w:rPr>
                <w:b/>
              </w:rPr>
            </w:pPr>
            <w:r>
              <w:rPr>
                <w:b/>
              </w:rPr>
              <w:t>Word Count</w:t>
            </w:r>
          </w:p>
        </w:tc>
        <w:tc>
          <w:tcPr>
            <w:tcW w:w="4508" w:type="dxa"/>
          </w:tcPr>
          <w:p w14:paraId="2841AAEC" w14:textId="538718C8" w:rsidR="002C61BF" w:rsidRDefault="009D54E1">
            <w:pPr>
              <w:jc w:val="center"/>
              <w:rPr>
                <w:b/>
              </w:rPr>
            </w:pPr>
            <w:r>
              <w:rPr>
                <w:b/>
              </w:rPr>
              <w:t>7</w:t>
            </w:r>
            <w:r w:rsidR="00894281">
              <w:rPr>
                <w:b/>
              </w:rPr>
              <w:t>57</w:t>
            </w:r>
          </w:p>
        </w:tc>
      </w:tr>
    </w:tbl>
    <w:p w14:paraId="0EC79AC0" w14:textId="77777777" w:rsidR="002C61BF" w:rsidRDefault="002C61BF">
      <w:pPr>
        <w:sectPr w:rsidR="002C61BF">
          <w:pgSz w:w="11906" w:h="16838"/>
          <w:pgMar w:top="1077" w:right="1440" w:bottom="1077" w:left="1440" w:header="709" w:footer="709" w:gutter="0"/>
          <w:pgNumType w:start="1"/>
          <w:cols w:space="720"/>
        </w:sectPr>
      </w:pPr>
    </w:p>
    <w:p w14:paraId="1A887F02" w14:textId="77777777" w:rsidR="002C61BF" w:rsidRDefault="009D54E1">
      <w:pPr>
        <w:rPr>
          <w:b/>
          <w:sz w:val="28"/>
          <w:szCs w:val="28"/>
        </w:rPr>
      </w:pPr>
      <w:r>
        <w:rPr>
          <w:b/>
          <w:sz w:val="28"/>
          <w:szCs w:val="28"/>
        </w:rPr>
        <w:lastRenderedPageBreak/>
        <w:t>Component Two:</w:t>
      </w:r>
    </w:p>
    <w:p w14:paraId="017D3F9B" w14:textId="77777777" w:rsidR="002C61BF" w:rsidRDefault="009D54E1">
      <w:pPr>
        <w:widowControl w:val="0"/>
        <w:spacing w:after="0" w:line="240" w:lineRule="auto"/>
        <w:rPr>
          <w:color w:val="000000"/>
          <w:sz w:val="28"/>
          <w:szCs w:val="28"/>
          <w:highlight w:val="white"/>
        </w:rPr>
      </w:pPr>
      <w:r>
        <w:rPr>
          <w:b/>
          <w:color w:val="000000"/>
          <w:sz w:val="28"/>
          <w:szCs w:val="28"/>
        </w:rPr>
        <w:t>In this scenario</w:t>
      </w:r>
      <w:r>
        <w:rPr>
          <w:color w:val="000000"/>
          <w:sz w:val="28"/>
          <w:szCs w:val="28"/>
          <w:highlight w:val="white"/>
        </w:rPr>
        <w:t>– You have just been promoted to the team leader for a floor within the hotel. A guest complains that on their arrival, their room had not been properly cleaned. Create an action plan and answer the following questions.</w:t>
      </w:r>
    </w:p>
    <w:p w14:paraId="3CFDC28C" w14:textId="77777777" w:rsidR="002C61BF" w:rsidRDefault="002C61BF">
      <w:pPr>
        <w:widowControl w:val="0"/>
        <w:spacing w:after="0" w:line="240" w:lineRule="auto"/>
        <w:jc w:val="center"/>
        <w:rPr>
          <w:color w:val="000000"/>
          <w:sz w:val="28"/>
          <w:szCs w:val="28"/>
          <w:highlight w:val="white"/>
        </w:rPr>
      </w:pPr>
    </w:p>
    <w:p w14:paraId="6E1D5943" w14:textId="77777777" w:rsidR="002C61BF" w:rsidRDefault="002C61BF">
      <w:pPr>
        <w:rPr>
          <w:b/>
        </w:rPr>
      </w:pPr>
    </w:p>
    <w:tbl>
      <w:tblPr>
        <w:tblStyle w:val="a1"/>
        <w:tblW w:w="1372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5"/>
        <w:gridCol w:w="2820"/>
        <w:gridCol w:w="2670"/>
        <w:gridCol w:w="2745"/>
        <w:gridCol w:w="2745"/>
      </w:tblGrid>
      <w:tr w:rsidR="00256FB3" w14:paraId="66C2C055" w14:textId="77777777">
        <w:trPr>
          <w:cantSplit/>
          <w:trHeight w:val="1484"/>
          <w:tblHeader/>
          <w:jc w:val="center"/>
        </w:trPr>
        <w:tc>
          <w:tcPr>
            <w:tcW w:w="2745" w:type="dxa"/>
          </w:tcPr>
          <w:p w14:paraId="76F653ED" w14:textId="77777777" w:rsidR="002C61BF" w:rsidRDefault="009D54E1">
            <w:pPr>
              <w:spacing w:line="360" w:lineRule="auto"/>
              <w:jc w:val="center"/>
              <w:rPr>
                <w:rFonts w:ascii="Arial" w:eastAsia="Arial" w:hAnsi="Arial" w:cs="Arial"/>
                <w:b/>
                <w:color w:val="000000"/>
                <w:highlight w:val="white"/>
              </w:rPr>
            </w:pPr>
            <w:r>
              <w:rPr>
                <w:rFonts w:ascii="Arial" w:eastAsia="Arial" w:hAnsi="Arial" w:cs="Arial"/>
                <w:b/>
                <w:color w:val="000000"/>
                <w:highlight w:val="white"/>
              </w:rPr>
              <w:lastRenderedPageBreak/>
              <w:t>Problem</w:t>
            </w:r>
          </w:p>
        </w:tc>
        <w:tc>
          <w:tcPr>
            <w:tcW w:w="2820" w:type="dxa"/>
          </w:tcPr>
          <w:p w14:paraId="62FE9D36" w14:textId="77777777" w:rsidR="002C61BF" w:rsidRDefault="009D54E1">
            <w:pPr>
              <w:spacing w:line="360" w:lineRule="auto"/>
              <w:jc w:val="center"/>
              <w:rPr>
                <w:rFonts w:ascii="Arial" w:eastAsia="Arial" w:hAnsi="Arial" w:cs="Arial"/>
                <w:b/>
                <w:color w:val="000000"/>
                <w:highlight w:val="white"/>
              </w:rPr>
            </w:pPr>
            <w:r>
              <w:rPr>
                <w:rFonts w:ascii="Arial" w:eastAsia="Arial" w:hAnsi="Arial" w:cs="Arial"/>
                <w:b/>
                <w:color w:val="000000"/>
                <w:highlight w:val="white"/>
              </w:rPr>
              <w:t>Why did it happen?</w:t>
            </w:r>
          </w:p>
          <w:p w14:paraId="5CE21308" w14:textId="77777777" w:rsidR="002C61BF" w:rsidRDefault="002C61BF">
            <w:pPr>
              <w:spacing w:line="360" w:lineRule="auto"/>
              <w:rPr>
                <w:rFonts w:ascii="Arial" w:eastAsia="Arial" w:hAnsi="Arial" w:cs="Arial"/>
                <w:b/>
              </w:rPr>
            </w:pPr>
          </w:p>
        </w:tc>
        <w:tc>
          <w:tcPr>
            <w:tcW w:w="2670" w:type="dxa"/>
          </w:tcPr>
          <w:p w14:paraId="680101C1" w14:textId="77777777" w:rsidR="002C61BF" w:rsidRDefault="009D54E1">
            <w:pPr>
              <w:spacing w:line="360" w:lineRule="auto"/>
              <w:rPr>
                <w:rFonts w:ascii="Arial" w:eastAsia="Arial" w:hAnsi="Arial" w:cs="Arial"/>
                <w:b/>
              </w:rPr>
            </w:pPr>
            <w:r>
              <w:rPr>
                <w:rFonts w:ascii="Arial" w:eastAsia="Arial" w:hAnsi="Arial" w:cs="Arial"/>
                <w:b/>
                <w:color w:val="000000"/>
                <w:highlight w:val="white"/>
              </w:rPr>
              <w:t>What are you going to do?</w:t>
            </w:r>
          </w:p>
        </w:tc>
        <w:tc>
          <w:tcPr>
            <w:tcW w:w="2745" w:type="dxa"/>
          </w:tcPr>
          <w:p w14:paraId="09AD3FE1" w14:textId="77777777" w:rsidR="002C61BF" w:rsidRDefault="009D54E1">
            <w:pPr>
              <w:spacing w:line="360" w:lineRule="auto"/>
              <w:jc w:val="both"/>
              <w:rPr>
                <w:rFonts w:ascii="Arial" w:eastAsia="Arial" w:hAnsi="Arial" w:cs="Arial"/>
                <w:b/>
              </w:rPr>
            </w:pPr>
            <w:r>
              <w:rPr>
                <w:rFonts w:ascii="Arial" w:eastAsia="Arial" w:hAnsi="Arial" w:cs="Arial"/>
                <w:b/>
                <w:color w:val="000000"/>
                <w:highlight w:val="white"/>
              </w:rPr>
              <w:t xml:space="preserve">How will you prevent this from happening in the future? </w:t>
            </w:r>
          </w:p>
          <w:p w14:paraId="56784A64" w14:textId="77777777" w:rsidR="002C61BF" w:rsidRDefault="002C61BF">
            <w:pPr>
              <w:spacing w:line="360" w:lineRule="auto"/>
              <w:rPr>
                <w:rFonts w:ascii="Arial" w:eastAsia="Arial" w:hAnsi="Arial" w:cs="Arial"/>
                <w:b/>
              </w:rPr>
            </w:pPr>
          </w:p>
        </w:tc>
        <w:tc>
          <w:tcPr>
            <w:tcW w:w="2745" w:type="dxa"/>
          </w:tcPr>
          <w:p w14:paraId="5FCACC3F" w14:textId="77777777" w:rsidR="002C61BF" w:rsidRDefault="009D54E1">
            <w:pPr>
              <w:spacing w:line="360" w:lineRule="auto"/>
              <w:jc w:val="both"/>
              <w:rPr>
                <w:rFonts w:ascii="Arial" w:eastAsia="Arial" w:hAnsi="Arial" w:cs="Arial"/>
                <w:b/>
              </w:rPr>
            </w:pPr>
            <w:r>
              <w:rPr>
                <w:rFonts w:ascii="Arial" w:eastAsia="Arial" w:hAnsi="Arial" w:cs="Arial"/>
                <w:b/>
                <w:color w:val="000000"/>
                <w:highlight w:val="white"/>
              </w:rPr>
              <w:t>What measures would you introduce to improve team effectiveness?</w:t>
            </w:r>
          </w:p>
          <w:p w14:paraId="020A78A3" w14:textId="77777777" w:rsidR="002C61BF" w:rsidRDefault="002C61BF">
            <w:pPr>
              <w:spacing w:line="360" w:lineRule="auto"/>
              <w:rPr>
                <w:rFonts w:ascii="Arial" w:eastAsia="Arial" w:hAnsi="Arial" w:cs="Arial"/>
                <w:b/>
              </w:rPr>
            </w:pPr>
          </w:p>
        </w:tc>
      </w:tr>
      <w:tr w:rsidR="00256FB3" w14:paraId="4E956590" w14:textId="77777777">
        <w:trPr>
          <w:cantSplit/>
          <w:tblHeader/>
          <w:jc w:val="center"/>
        </w:trPr>
        <w:tc>
          <w:tcPr>
            <w:tcW w:w="2745" w:type="dxa"/>
          </w:tcPr>
          <w:p w14:paraId="585962C8" w14:textId="77777777" w:rsidR="002C61BF" w:rsidRDefault="009D54E1">
            <w:pPr>
              <w:spacing w:line="360" w:lineRule="auto"/>
              <w:jc w:val="both"/>
              <w:rPr>
                <w:rFonts w:ascii="Arial" w:eastAsia="Arial" w:hAnsi="Arial" w:cs="Arial"/>
                <w:color w:val="000000"/>
                <w:highlight w:val="white"/>
              </w:rPr>
            </w:pPr>
            <w:r>
              <w:rPr>
                <w:rFonts w:ascii="Arial" w:eastAsia="Arial" w:hAnsi="Arial" w:cs="Arial"/>
                <w:highlight w:val="white"/>
              </w:rPr>
              <w:t xml:space="preserve">Uncleaned rooms </w:t>
            </w:r>
          </w:p>
          <w:p w14:paraId="782F84B2" w14:textId="77777777" w:rsidR="002C61BF" w:rsidRDefault="002C61BF">
            <w:pPr>
              <w:spacing w:line="360" w:lineRule="auto"/>
              <w:jc w:val="both"/>
              <w:rPr>
                <w:rFonts w:ascii="Arial" w:eastAsia="Arial" w:hAnsi="Arial" w:cs="Arial"/>
                <w:color w:val="000000"/>
                <w:highlight w:val="white"/>
              </w:rPr>
            </w:pPr>
          </w:p>
        </w:tc>
        <w:tc>
          <w:tcPr>
            <w:tcW w:w="2820" w:type="dxa"/>
          </w:tcPr>
          <w:p w14:paraId="52028C09" w14:textId="77777777" w:rsidR="002C61BF" w:rsidRDefault="009D54E1">
            <w:pPr>
              <w:spacing w:line="360" w:lineRule="auto"/>
              <w:jc w:val="both"/>
              <w:rPr>
                <w:rFonts w:ascii="Arial" w:eastAsia="Arial" w:hAnsi="Arial" w:cs="Arial"/>
                <w:color w:val="000000"/>
                <w:highlight w:val="white"/>
              </w:rPr>
            </w:pPr>
            <w:r>
              <w:rPr>
                <w:rFonts w:ascii="Arial" w:eastAsia="Arial" w:hAnsi="Arial" w:cs="Arial"/>
                <w:highlight w:val="white"/>
              </w:rPr>
              <w:t xml:space="preserve">The rooms were dirty because few of the staff were on leave and other staff had different shift timing. </w:t>
            </w:r>
          </w:p>
        </w:tc>
        <w:tc>
          <w:tcPr>
            <w:tcW w:w="2670" w:type="dxa"/>
          </w:tcPr>
          <w:p w14:paraId="46C31A59" w14:textId="77777777" w:rsidR="002C61BF" w:rsidRDefault="009D54E1">
            <w:pPr>
              <w:spacing w:line="360" w:lineRule="auto"/>
              <w:jc w:val="both"/>
              <w:rPr>
                <w:rFonts w:ascii="Arial" w:eastAsia="Arial" w:hAnsi="Arial" w:cs="Arial"/>
                <w:color w:val="000000"/>
                <w:highlight w:val="white"/>
              </w:rPr>
            </w:pPr>
            <w:r>
              <w:rPr>
                <w:rFonts w:ascii="Arial" w:eastAsia="Arial" w:hAnsi="Arial" w:cs="Arial"/>
                <w:highlight w:val="white"/>
              </w:rPr>
              <w:t xml:space="preserve">I will make arrangements for a new and clean room for the guest. </w:t>
            </w:r>
          </w:p>
        </w:tc>
        <w:tc>
          <w:tcPr>
            <w:tcW w:w="2745" w:type="dxa"/>
          </w:tcPr>
          <w:p w14:paraId="45D6A372" w14:textId="77777777" w:rsidR="002C61BF" w:rsidRDefault="009D54E1">
            <w:pPr>
              <w:spacing w:line="360" w:lineRule="auto"/>
              <w:jc w:val="both"/>
              <w:rPr>
                <w:rFonts w:ascii="Arial" w:eastAsia="Arial" w:hAnsi="Arial" w:cs="Arial"/>
              </w:rPr>
            </w:pPr>
            <w:r>
              <w:rPr>
                <w:rFonts w:ascii="Arial" w:eastAsia="Arial" w:hAnsi="Arial" w:cs="Arial"/>
              </w:rPr>
              <w:t xml:space="preserve">In future, I will ensure that the staff are present at the right time so that if any such issues </w:t>
            </w:r>
            <w:proofErr w:type="gramStart"/>
            <w:r>
              <w:rPr>
                <w:rFonts w:ascii="Arial" w:eastAsia="Arial" w:hAnsi="Arial" w:cs="Arial"/>
              </w:rPr>
              <w:t>arise</w:t>
            </w:r>
            <w:proofErr w:type="gramEnd"/>
            <w:r>
              <w:rPr>
                <w:rFonts w:ascii="Arial" w:eastAsia="Arial" w:hAnsi="Arial" w:cs="Arial"/>
              </w:rPr>
              <w:t xml:space="preserve"> I can mitigate them on time. Also, I will make sure that as soon as the guest leaves the hotel room, it is cleaned at the same time. </w:t>
            </w:r>
          </w:p>
        </w:tc>
        <w:tc>
          <w:tcPr>
            <w:tcW w:w="2745" w:type="dxa"/>
          </w:tcPr>
          <w:p w14:paraId="56492175" w14:textId="77777777" w:rsidR="002C61BF" w:rsidRDefault="009D54E1">
            <w:pPr>
              <w:spacing w:line="360" w:lineRule="auto"/>
              <w:jc w:val="both"/>
              <w:rPr>
                <w:rFonts w:ascii="Arial" w:eastAsia="Arial" w:hAnsi="Arial" w:cs="Arial"/>
              </w:rPr>
            </w:pPr>
            <w:r>
              <w:rPr>
                <w:rFonts w:ascii="Arial" w:eastAsia="Arial" w:hAnsi="Arial" w:cs="Arial"/>
              </w:rPr>
              <w:t xml:space="preserve">I will establish metrics for each team project and communicate with them about their schedules and emergency shifts. </w:t>
            </w:r>
          </w:p>
        </w:tc>
      </w:tr>
      <w:tr w:rsidR="00256FB3" w14:paraId="1CC8333B" w14:textId="77777777">
        <w:trPr>
          <w:cantSplit/>
          <w:tblHeader/>
          <w:jc w:val="center"/>
        </w:trPr>
        <w:tc>
          <w:tcPr>
            <w:tcW w:w="2745" w:type="dxa"/>
          </w:tcPr>
          <w:p w14:paraId="546619E8" w14:textId="77777777" w:rsidR="002C61BF" w:rsidRDefault="002C61BF">
            <w:pPr>
              <w:spacing w:line="360" w:lineRule="auto"/>
              <w:jc w:val="both"/>
              <w:rPr>
                <w:rFonts w:ascii="Arial" w:eastAsia="Arial" w:hAnsi="Arial" w:cs="Arial"/>
              </w:rPr>
            </w:pPr>
          </w:p>
          <w:p w14:paraId="6BFCB5E4" w14:textId="77777777" w:rsidR="002C61BF" w:rsidRDefault="009D54E1">
            <w:pPr>
              <w:spacing w:line="360" w:lineRule="auto"/>
              <w:jc w:val="both"/>
              <w:rPr>
                <w:rFonts w:ascii="Arial" w:eastAsia="Arial" w:hAnsi="Arial" w:cs="Arial"/>
              </w:rPr>
            </w:pPr>
            <w:r>
              <w:rPr>
                <w:rFonts w:ascii="Arial" w:eastAsia="Arial" w:hAnsi="Arial" w:cs="Arial"/>
              </w:rPr>
              <w:t>Noisy hotel</w:t>
            </w:r>
          </w:p>
          <w:p w14:paraId="58DAD926" w14:textId="77777777" w:rsidR="002C61BF" w:rsidRDefault="002C61BF">
            <w:pPr>
              <w:spacing w:line="360" w:lineRule="auto"/>
              <w:jc w:val="both"/>
              <w:rPr>
                <w:rFonts w:ascii="Arial" w:eastAsia="Arial" w:hAnsi="Arial" w:cs="Arial"/>
              </w:rPr>
            </w:pPr>
          </w:p>
        </w:tc>
        <w:tc>
          <w:tcPr>
            <w:tcW w:w="2820" w:type="dxa"/>
          </w:tcPr>
          <w:p w14:paraId="5EC9613E" w14:textId="77777777" w:rsidR="002C61BF" w:rsidRDefault="009D54E1">
            <w:pPr>
              <w:spacing w:line="360" w:lineRule="auto"/>
              <w:jc w:val="both"/>
              <w:rPr>
                <w:rFonts w:ascii="Arial" w:eastAsia="Arial" w:hAnsi="Arial" w:cs="Arial"/>
              </w:rPr>
            </w:pPr>
            <w:r>
              <w:rPr>
                <w:rFonts w:ascii="Arial" w:eastAsia="Arial" w:hAnsi="Arial" w:cs="Arial"/>
              </w:rPr>
              <w:t xml:space="preserve">This is because, in the assembly hall of the hotel, the other guests booked for the reception party so the music and gathering of the customer's guests made the hotel noisy. </w:t>
            </w:r>
          </w:p>
        </w:tc>
        <w:tc>
          <w:tcPr>
            <w:tcW w:w="2670" w:type="dxa"/>
          </w:tcPr>
          <w:p w14:paraId="6EA46A93" w14:textId="77777777" w:rsidR="002C61BF" w:rsidRDefault="009D54E1">
            <w:pPr>
              <w:spacing w:line="360" w:lineRule="auto"/>
              <w:jc w:val="both"/>
              <w:rPr>
                <w:rFonts w:ascii="Arial" w:eastAsia="Arial" w:hAnsi="Arial" w:cs="Arial"/>
              </w:rPr>
            </w:pPr>
            <w:r>
              <w:rPr>
                <w:rFonts w:ascii="Arial" w:eastAsia="Arial" w:hAnsi="Arial" w:cs="Arial"/>
              </w:rPr>
              <w:t xml:space="preserve">I will request the guest who booked for the reception party to play music till 1 at midnight so that people can sleep peacefully after that. </w:t>
            </w:r>
          </w:p>
        </w:tc>
        <w:tc>
          <w:tcPr>
            <w:tcW w:w="2745" w:type="dxa"/>
          </w:tcPr>
          <w:p w14:paraId="34998E8D" w14:textId="77777777" w:rsidR="002C61BF" w:rsidRDefault="009D54E1">
            <w:pPr>
              <w:spacing w:line="360" w:lineRule="auto"/>
              <w:jc w:val="both"/>
              <w:rPr>
                <w:rFonts w:ascii="Arial" w:eastAsia="Arial" w:hAnsi="Arial" w:cs="Arial"/>
              </w:rPr>
            </w:pPr>
            <w:r>
              <w:rPr>
                <w:rFonts w:ascii="Arial" w:eastAsia="Arial" w:hAnsi="Arial" w:cs="Arial"/>
              </w:rPr>
              <w:t xml:space="preserve">I will inform all the guests beforehand about the celebration or any party which has been booked by the other guests and will also make the policy of celebrating according to the timings laid down by the management. </w:t>
            </w:r>
          </w:p>
        </w:tc>
        <w:tc>
          <w:tcPr>
            <w:tcW w:w="2745" w:type="dxa"/>
          </w:tcPr>
          <w:p w14:paraId="01FE8886" w14:textId="77777777" w:rsidR="002C61BF" w:rsidRDefault="009D54E1">
            <w:pPr>
              <w:spacing w:line="360" w:lineRule="auto"/>
              <w:jc w:val="both"/>
              <w:rPr>
                <w:rFonts w:ascii="Arial" w:eastAsia="Arial" w:hAnsi="Arial" w:cs="Arial"/>
              </w:rPr>
            </w:pPr>
            <w:r>
              <w:rPr>
                <w:rFonts w:ascii="Arial" w:eastAsia="Arial" w:hAnsi="Arial" w:cs="Arial"/>
              </w:rPr>
              <w:t xml:space="preserve">I will talk to other managers of the hotel to ensure that each guest is provided with equal leisure and fun. </w:t>
            </w:r>
          </w:p>
        </w:tc>
      </w:tr>
      <w:tr w:rsidR="00256FB3" w14:paraId="515D66E3" w14:textId="77777777">
        <w:trPr>
          <w:cantSplit/>
          <w:tblHeader/>
          <w:jc w:val="center"/>
        </w:trPr>
        <w:tc>
          <w:tcPr>
            <w:tcW w:w="2745" w:type="dxa"/>
          </w:tcPr>
          <w:p w14:paraId="47621AE7" w14:textId="77777777" w:rsidR="002C61BF" w:rsidRDefault="009D54E1">
            <w:pPr>
              <w:spacing w:line="360" w:lineRule="auto"/>
              <w:jc w:val="both"/>
              <w:rPr>
                <w:rFonts w:ascii="Arial" w:eastAsia="Arial" w:hAnsi="Arial" w:cs="Arial"/>
              </w:rPr>
            </w:pPr>
            <w:r>
              <w:rPr>
                <w:rFonts w:ascii="Arial" w:eastAsia="Arial" w:hAnsi="Arial" w:cs="Arial"/>
              </w:rPr>
              <w:t>Temperature problem</w:t>
            </w:r>
          </w:p>
          <w:p w14:paraId="19AEF0CE" w14:textId="77777777" w:rsidR="002C61BF" w:rsidRDefault="002C61BF">
            <w:pPr>
              <w:spacing w:line="360" w:lineRule="auto"/>
              <w:jc w:val="both"/>
              <w:rPr>
                <w:rFonts w:ascii="Arial" w:eastAsia="Arial" w:hAnsi="Arial" w:cs="Arial"/>
              </w:rPr>
            </w:pPr>
          </w:p>
        </w:tc>
        <w:tc>
          <w:tcPr>
            <w:tcW w:w="2820" w:type="dxa"/>
          </w:tcPr>
          <w:p w14:paraId="6758BCFD" w14:textId="77777777" w:rsidR="002C61BF" w:rsidRDefault="009D54E1">
            <w:pPr>
              <w:spacing w:line="360" w:lineRule="auto"/>
              <w:jc w:val="both"/>
              <w:rPr>
                <w:rFonts w:ascii="Arial" w:eastAsia="Arial" w:hAnsi="Arial" w:cs="Arial"/>
              </w:rPr>
            </w:pPr>
            <w:r>
              <w:rPr>
                <w:rFonts w:ascii="Arial" w:eastAsia="Arial" w:hAnsi="Arial" w:cs="Arial"/>
              </w:rPr>
              <w:t xml:space="preserve">This is due to the chill water system and the room's temperature generally set by a Thermostat. </w:t>
            </w:r>
          </w:p>
        </w:tc>
        <w:tc>
          <w:tcPr>
            <w:tcW w:w="2670" w:type="dxa"/>
          </w:tcPr>
          <w:p w14:paraId="525731EA" w14:textId="77777777" w:rsidR="002C61BF" w:rsidRDefault="009D54E1">
            <w:pPr>
              <w:spacing w:line="360" w:lineRule="auto"/>
              <w:jc w:val="both"/>
              <w:rPr>
                <w:rFonts w:ascii="Arial" w:eastAsia="Arial" w:hAnsi="Arial" w:cs="Arial"/>
              </w:rPr>
            </w:pPr>
            <w:r>
              <w:rPr>
                <w:rFonts w:ascii="Arial" w:eastAsia="Arial" w:hAnsi="Arial" w:cs="Arial"/>
              </w:rPr>
              <w:t xml:space="preserve">I will make arrangements for the heater if the guests are feeling too cold and if the guest want their room temperature to be </w:t>
            </w:r>
            <w:proofErr w:type="gramStart"/>
            <w:r>
              <w:rPr>
                <w:rFonts w:ascii="Arial" w:eastAsia="Arial" w:hAnsi="Arial" w:cs="Arial"/>
              </w:rPr>
              <w:t>cool</w:t>
            </w:r>
            <w:proofErr w:type="gramEnd"/>
            <w:r>
              <w:rPr>
                <w:rFonts w:ascii="Arial" w:eastAsia="Arial" w:hAnsi="Arial" w:cs="Arial"/>
              </w:rPr>
              <w:t xml:space="preserve"> I will ensure that their need is fulfilled too. </w:t>
            </w:r>
          </w:p>
        </w:tc>
        <w:tc>
          <w:tcPr>
            <w:tcW w:w="2745" w:type="dxa"/>
          </w:tcPr>
          <w:p w14:paraId="7622CF72" w14:textId="77777777" w:rsidR="002C61BF" w:rsidRDefault="009D54E1">
            <w:pPr>
              <w:spacing w:line="360" w:lineRule="auto"/>
              <w:jc w:val="both"/>
              <w:rPr>
                <w:rFonts w:ascii="Arial" w:eastAsia="Arial" w:hAnsi="Arial" w:cs="Arial"/>
              </w:rPr>
            </w:pPr>
            <w:r>
              <w:rPr>
                <w:rFonts w:ascii="Arial" w:eastAsia="Arial" w:hAnsi="Arial" w:cs="Arial"/>
              </w:rPr>
              <w:t xml:space="preserve">The room temperature information will be informed to the guests during bookings so that they understand the reason behind the chill temperature. </w:t>
            </w:r>
          </w:p>
        </w:tc>
        <w:tc>
          <w:tcPr>
            <w:tcW w:w="2745" w:type="dxa"/>
          </w:tcPr>
          <w:p w14:paraId="307D48C4" w14:textId="77777777" w:rsidR="002C61BF" w:rsidRDefault="009D54E1">
            <w:pPr>
              <w:spacing w:line="360" w:lineRule="auto"/>
              <w:jc w:val="both"/>
              <w:rPr>
                <w:rFonts w:ascii="Arial" w:eastAsia="Arial" w:hAnsi="Arial" w:cs="Arial"/>
              </w:rPr>
            </w:pPr>
            <w:r>
              <w:rPr>
                <w:rFonts w:ascii="Arial" w:eastAsia="Arial" w:hAnsi="Arial" w:cs="Arial"/>
              </w:rPr>
              <w:t xml:space="preserve">I will communicate with the managers about the problems that the guests are facing due to room temperature so that they install automated temperature control systems. </w:t>
            </w:r>
          </w:p>
        </w:tc>
      </w:tr>
      <w:tr w:rsidR="00256FB3" w14:paraId="61C71892" w14:textId="77777777">
        <w:trPr>
          <w:cantSplit/>
          <w:tblHeader/>
          <w:jc w:val="center"/>
        </w:trPr>
        <w:tc>
          <w:tcPr>
            <w:tcW w:w="2745" w:type="dxa"/>
          </w:tcPr>
          <w:p w14:paraId="0740EA96" w14:textId="77777777" w:rsidR="002C61BF" w:rsidRDefault="009D54E1">
            <w:pPr>
              <w:spacing w:line="360" w:lineRule="auto"/>
              <w:jc w:val="both"/>
              <w:rPr>
                <w:rFonts w:ascii="Arial" w:eastAsia="Arial" w:hAnsi="Arial" w:cs="Arial"/>
              </w:rPr>
            </w:pPr>
            <w:r>
              <w:rPr>
                <w:rFonts w:ascii="Arial" w:eastAsia="Arial" w:hAnsi="Arial" w:cs="Arial"/>
              </w:rPr>
              <w:lastRenderedPageBreak/>
              <w:t>The trouble with the Wi-fi</w:t>
            </w:r>
          </w:p>
          <w:p w14:paraId="607420FB" w14:textId="77777777" w:rsidR="002C61BF" w:rsidRDefault="002C61BF">
            <w:pPr>
              <w:spacing w:line="360" w:lineRule="auto"/>
              <w:jc w:val="both"/>
              <w:rPr>
                <w:rFonts w:ascii="Arial" w:eastAsia="Arial" w:hAnsi="Arial" w:cs="Arial"/>
              </w:rPr>
            </w:pPr>
          </w:p>
          <w:p w14:paraId="622228A1" w14:textId="77777777" w:rsidR="002C61BF" w:rsidRDefault="002C61BF">
            <w:pPr>
              <w:spacing w:line="360" w:lineRule="auto"/>
              <w:jc w:val="both"/>
              <w:rPr>
                <w:rFonts w:ascii="Arial" w:eastAsia="Arial" w:hAnsi="Arial" w:cs="Arial"/>
              </w:rPr>
            </w:pPr>
          </w:p>
        </w:tc>
        <w:tc>
          <w:tcPr>
            <w:tcW w:w="2820" w:type="dxa"/>
          </w:tcPr>
          <w:p w14:paraId="537D9476" w14:textId="77777777" w:rsidR="002C61BF" w:rsidRDefault="009D54E1">
            <w:pPr>
              <w:spacing w:line="360" w:lineRule="auto"/>
              <w:jc w:val="both"/>
              <w:rPr>
                <w:rFonts w:ascii="Arial" w:eastAsia="Arial" w:hAnsi="Arial" w:cs="Arial"/>
              </w:rPr>
            </w:pPr>
            <w:r>
              <w:rPr>
                <w:rFonts w:ascii="Arial" w:eastAsia="Arial" w:hAnsi="Arial" w:cs="Arial"/>
              </w:rPr>
              <w:t xml:space="preserve">This is because the hotel has been using outdated and weak devices. </w:t>
            </w:r>
          </w:p>
        </w:tc>
        <w:tc>
          <w:tcPr>
            <w:tcW w:w="2670" w:type="dxa"/>
          </w:tcPr>
          <w:p w14:paraId="13B542E5" w14:textId="77777777" w:rsidR="002C61BF" w:rsidRDefault="009D54E1">
            <w:pPr>
              <w:spacing w:line="360" w:lineRule="auto"/>
              <w:jc w:val="both"/>
              <w:rPr>
                <w:rFonts w:ascii="Arial" w:eastAsia="Arial" w:hAnsi="Arial" w:cs="Arial"/>
              </w:rPr>
            </w:pPr>
            <w:r>
              <w:rPr>
                <w:rFonts w:ascii="Arial" w:eastAsia="Arial" w:hAnsi="Arial" w:cs="Arial"/>
              </w:rPr>
              <w:t>I will further have a conversation with the top management to make sure that they take steps to install the latest technologies within the hotel.</w:t>
            </w:r>
          </w:p>
        </w:tc>
        <w:tc>
          <w:tcPr>
            <w:tcW w:w="2745" w:type="dxa"/>
          </w:tcPr>
          <w:p w14:paraId="2BD3FE5E" w14:textId="77777777" w:rsidR="002C61BF" w:rsidRDefault="009D54E1">
            <w:pPr>
              <w:spacing w:line="360" w:lineRule="auto"/>
              <w:jc w:val="both"/>
              <w:rPr>
                <w:rFonts w:ascii="Arial" w:eastAsia="Arial" w:hAnsi="Arial" w:cs="Arial"/>
              </w:rPr>
            </w:pPr>
            <w:r>
              <w:rPr>
                <w:rFonts w:ascii="Arial" w:eastAsia="Arial" w:hAnsi="Arial" w:cs="Arial"/>
              </w:rPr>
              <w:t xml:space="preserve">Together with the management of the hotel, I will install the latest technology to make sure that the guests are getting appropriate wifi services without any interruptions. </w:t>
            </w:r>
          </w:p>
        </w:tc>
        <w:tc>
          <w:tcPr>
            <w:tcW w:w="2745" w:type="dxa"/>
          </w:tcPr>
          <w:p w14:paraId="7ED2384F" w14:textId="77777777" w:rsidR="002C61BF" w:rsidRDefault="009D54E1">
            <w:pPr>
              <w:spacing w:line="360" w:lineRule="auto"/>
              <w:jc w:val="both"/>
              <w:rPr>
                <w:rFonts w:ascii="Arial" w:eastAsia="Arial" w:hAnsi="Arial" w:cs="Arial"/>
              </w:rPr>
            </w:pPr>
            <w:r>
              <w:rPr>
                <w:rFonts w:ascii="Arial" w:eastAsia="Arial" w:hAnsi="Arial" w:cs="Arial"/>
              </w:rPr>
              <w:t>Regularly checking the system of the internet will help the hotel to provide proper wifi services, so I will ensure that the hotel hires a professional who keeps track of the performance of the system.</w:t>
            </w:r>
          </w:p>
        </w:tc>
      </w:tr>
      <w:tr w:rsidR="00256FB3" w14:paraId="38BBB906" w14:textId="77777777">
        <w:trPr>
          <w:cantSplit/>
          <w:tblHeader/>
          <w:jc w:val="center"/>
        </w:trPr>
        <w:tc>
          <w:tcPr>
            <w:tcW w:w="2745" w:type="dxa"/>
          </w:tcPr>
          <w:p w14:paraId="2E068C35" w14:textId="77777777" w:rsidR="002C61BF" w:rsidRDefault="002C61BF">
            <w:pPr>
              <w:spacing w:line="360" w:lineRule="auto"/>
              <w:jc w:val="both"/>
              <w:rPr>
                <w:rFonts w:ascii="Arial" w:eastAsia="Arial" w:hAnsi="Arial" w:cs="Arial"/>
              </w:rPr>
            </w:pPr>
          </w:p>
          <w:p w14:paraId="4C3D87B3" w14:textId="77777777" w:rsidR="002C61BF" w:rsidRDefault="009D54E1">
            <w:pPr>
              <w:spacing w:line="360" w:lineRule="auto"/>
              <w:jc w:val="both"/>
              <w:rPr>
                <w:rFonts w:ascii="Arial" w:eastAsia="Arial" w:hAnsi="Arial" w:cs="Arial"/>
              </w:rPr>
            </w:pPr>
            <w:r>
              <w:rPr>
                <w:rFonts w:ascii="Arial" w:eastAsia="Arial" w:hAnsi="Arial" w:cs="Arial"/>
              </w:rPr>
              <w:t>Lack of free services</w:t>
            </w:r>
          </w:p>
          <w:p w14:paraId="6F8BAB93" w14:textId="77777777" w:rsidR="002C61BF" w:rsidRDefault="002C61BF">
            <w:pPr>
              <w:spacing w:line="360" w:lineRule="auto"/>
              <w:jc w:val="both"/>
              <w:rPr>
                <w:rFonts w:ascii="Arial" w:eastAsia="Arial" w:hAnsi="Arial" w:cs="Arial"/>
              </w:rPr>
            </w:pPr>
          </w:p>
        </w:tc>
        <w:tc>
          <w:tcPr>
            <w:tcW w:w="2820" w:type="dxa"/>
          </w:tcPr>
          <w:p w14:paraId="5C422687" w14:textId="77777777" w:rsidR="002C61BF" w:rsidRDefault="009D54E1">
            <w:pPr>
              <w:spacing w:line="360" w:lineRule="auto"/>
              <w:jc w:val="both"/>
              <w:rPr>
                <w:rFonts w:ascii="Arial" w:eastAsia="Arial" w:hAnsi="Arial" w:cs="Arial"/>
              </w:rPr>
            </w:pPr>
            <w:r>
              <w:rPr>
                <w:rFonts w:ascii="Arial" w:eastAsia="Arial" w:hAnsi="Arial" w:cs="Arial"/>
              </w:rPr>
              <w:t xml:space="preserve">This is because the hotel is undergoing losses currently. </w:t>
            </w:r>
          </w:p>
        </w:tc>
        <w:tc>
          <w:tcPr>
            <w:tcW w:w="2670" w:type="dxa"/>
          </w:tcPr>
          <w:p w14:paraId="70CCFA42" w14:textId="77777777" w:rsidR="002C61BF" w:rsidRDefault="009D54E1">
            <w:pPr>
              <w:spacing w:line="360" w:lineRule="auto"/>
              <w:jc w:val="both"/>
              <w:rPr>
                <w:rFonts w:ascii="Arial" w:eastAsia="Arial" w:hAnsi="Arial" w:cs="Arial"/>
              </w:rPr>
            </w:pPr>
            <w:r>
              <w:rPr>
                <w:rFonts w:ascii="Arial" w:eastAsia="Arial" w:hAnsi="Arial" w:cs="Arial"/>
              </w:rPr>
              <w:t xml:space="preserve">I will ensure that the customers are getting quality services for what they have paid so that they do not feel the necessity of having free services. </w:t>
            </w:r>
          </w:p>
        </w:tc>
        <w:tc>
          <w:tcPr>
            <w:tcW w:w="2745" w:type="dxa"/>
          </w:tcPr>
          <w:p w14:paraId="02A9A16E" w14:textId="77777777" w:rsidR="002C61BF" w:rsidRDefault="009D54E1">
            <w:pPr>
              <w:spacing w:line="360" w:lineRule="auto"/>
              <w:jc w:val="both"/>
              <w:rPr>
                <w:rFonts w:ascii="Arial" w:eastAsia="Arial" w:hAnsi="Arial" w:cs="Arial"/>
              </w:rPr>
            </w:pPr>
            <w:r>
              <w:rPr>
                <w:rFonts w:ascii="Arial" w:eastAsia="Arial" w:hAnsi="Arial" w:cs="Arial"/>
              </w:rPr>
              <w:t xml:space="preserve">Free services will only be provided to guests who have visited the hotel before. </w:t>
            </w:r>
          </w:p>
        </w:tc>
        <w:tc>
          <w:tcPr>
            <w:tcW w:w="2745" w:type="dxa"/>
          </w:tcPr>
          <w:p w14:paraId="40A2985B" w14:textId="77777777" w:rsidR="002C61BF" w:rsidRDefault="009D54E1">
            <w:pPr>
              <w:spacing w:line="360" w:lineRule="auto"/>
              <w:jc w:val="both"/>
              <w:rPr>
                <w:rFonts w:ascii="Arial" w:eastAsia="Arial" w:hAnsi="Arial" w:cs="Arial"/>
              </w:rPr>
            </w:pPr>
            <w:r>
              <w:rPr>
                <w:rFonts w:ascii="Arial" w:eastAsia="Arial" w:hAnsi="Arial" w:cs="Arial"/>
              </w:rPr>
              <w:t xml:space="preserve">To provide free services the hotel </w:t>
            </w:r>
            <w:proofErr w:type="gramStart"/>
            <w:r>
              <w:rPr>
                <w:rFonts w:ascii="Arial" w:eastAsia="Arial" w:hAnsi="Arial" w:cs="Arial"/>
              </w:rPr>
              <w:t>have</w:t>
            </w:r>
            <w:proofErr w:type="gramEnd"/>
            <w:r>
              <w:rPr>
                <w:rFonts w:ascii="Arial" w:eastAsia="Arial" w:hAnsi="Arial" w:cs="Arial"/>
              </w:rPr>
              <w:t xml:space="preserve"> to generate higher income or revenue and this can be enhanced only by gaining the confidence of the customer. I will make sure that the customers are getting timely services and that their wants are fulfilled on time without any delay so that they feel valued.  </w:t>
            </w:r>
          </w:p>
        </w:tc>
      </w:tr>
    </w:tbl>
    <w:p w14:paraId="14B5DD1F" w14:textId="77777777" w:rsidR="002C61BF" w:rsidRDefault="009D54E1">
      <w:pPr>
        <w:spacing w:line="360" w:lineRule="auto"/>
        <w:rPr>
          <w:rFonts w:ascii="Arial" w:eastAsia="Arial" w:hAnsi="Arial" w:cs="Arial"/>
          <w:b/>
        </w:rPr>
      </w:pPr>
      <w:r>
        <w:br w:type="page"/>
      </w:r>
    </w:p>
    <w:p w14:paraId="1FF09BBF" w14:textId="77777777" w:rsidR="002C61BF" w:rsidRDefault="009D54E1">
      <w:pPr>
        <w:spacing w:line="360" w:lineRule="auto"/>
        <w:rPr>
          <w:sz w:val="28"/>
          <w:szCs w:val="28"/>
        </w:rPr>
      </w:pPr>
      <w:r>
        <w:rPr>
          <w:rFonts w:ascii="Arial" w:eastAsia="Arial" w:hAnsi="Arial" w:cs="Arial"/>
          <w:b/>
        </w:rPr>
        <w:lastRenderedPageBreak/>
        <w:t>Component Three:</w:t>
      </w:r>
    </w:p>
    <w:p w14:paraId="6C93ABAD" w14:textId="77777777" w:rsidR="002C61BF" w:rsidRDefault="009D54E1">
      <w:pPr>
        <w:spacing w:line="360" w:lineRule="auto"/>
        <w:rPr>
          <w:color w:val="000000"/>
          <w:sz w:val="28"/>
          <w:szCs w:val="28"/>
          <w:highlight w:val="white"/>
        </w:rPr>
      </w:pPr>
      <w:r>
        <w:rPr>
          <w:color w:val="000000"/>
          <w:sz w:val="28"/>
          <w:szCs w:val="28"/>
          <w:highlight w:val="white"/>
        </w:rPr>
        <w:t>As the floor housekeeping manager and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782DFC03" w14:textId="77777777" w:rsidR="002C61BF" w:rsidRDefault="002C61BF">
      <w:pPr>
        <w:rPr>
          <w:b/>
        </w:rPr>
      </w:pPr>
    </w:p>
    <w:tbl>
      <w:tblPr>
        <w:tblStyle w:val="a2"/>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256FB3" w14:paraId="40BAF76D" w14:textId="77777777">
        <w:trPr>
          <w:cantSplit/>
          <w:trHeight w:val="533"/>
          <w:tblHeader/>
          <w:jc w:val="center"/>
        </w:trPr>
        <w:tc>
          <w:tcPr>
            <w:tcW w:w="9377" w:type="dxa"/>
          </w:tcPr>
          <w:p w14:paraId="1729FC26" w14:textId="77777777" w:rsidR="002C61BF" w:rsidRDefault="009D54E1">
            <w:pPr>
              <w:spacing w:line="360" w:lineRule="auto"/>
              <w:jc w:val="both"/>
              <w:rPr>
                <w:rFonts w:ascii="Arial" w:eastAsia="Arial" w:hAnsi="Arial" w:cs="Arial"/>
                <w:b/>
              </w:rPr>
            </w:pPr>
            <w:r>
              <w:rPr>
                <w:rFonts w:ascii="Arial" w:eastAsia="Arial" w:hAnsi="Arial" w:cs="Arial"/>
                <w:b/>
                <w:noProof/>
                <w:lang w:val="en-US" w:eastAsia="en-US"/>
              </w:rPr>
              <w:lastRenderedPageBreak/>
              <w:drawing>
                <wp:inline distT="114300" distB="114300" distL="114300" distR="114300" wp14:anchorId="6DB1D9B5" wp14:editId="5AF9F7CD">
                  <wp:extent cx="5819775" cy="3276600"/>
                  <wp:effectExtent l="0" t="0" r="0" b="0"/>
                  <wp:docPr id="10" name="image3.png"/>
                  <wp:cNvGraphicFramePr/>
                  <a:graphic xmlns:a="http://schemas.openxmlformats.org/drawingml/2006/main">
                    <a:graphicData uri="http://schemas.openxmlformats.org/drawingml/2006/picture">
                      <pic:pic xmlns:pic="http://schemas.openxmlformats.org/drawingml/2006/picture">
                        <pic:nvPicPr>
                          <pic:cNvPr id="10" name="image3.png"/>
                          <pic:cNvPicPr/>
                        </pic:nvPicPr>
                        <pic:blipFill>
                          <a:blip r:embed="rId6" cstate="print"/>
                          <a:stretch>
                            <a:fillRect/>
                          </a:stretch>
                        </pic:blipFill>
                        <pic:spPr>
                          <a:xfrm>
                            <a:off x="0" y="0"/>
                            <a:ext cx="5819775" cy="3276600"/>
                          </a:xfrm>
                          <a:prstGeom prst="rect">
                            <a:avLst/>
                          </a:prstGeom>
                        </pic:spPr>
                      </pic:pic>
                    </a:graphicData>
                  </a:graphic>
                </wp:inline>
              </w:drawing>
            </w:r>
          </w:p>
        </w:tc>
      </w:tr>
      <w:tr w:rsidR="00256FB3" w14:paraId="6C041170" w14:textId="77777777">
        <w:trPr>
          <w:cantSplit/>
          <w:trHeight w:val="533"/>
          <w:tblHeader/>
          <w:jc w:val="center"/>
        </w:trPr>
        <w:tc>
          <w:tcPr>
            <w:tcW w:w="9377" w:type="dxa"/>
          </w:tcPr>
          <w:p w14:paraId="5FB2DE39" w14:textId="77777777" w:rsidR="002C61BF" w:rsidRDefault="009D54E1">
            <w:pPr>
              <w:spacing w:line="360" w:lineRule="auto"/>
              <w:jc w:val="both"/>
              <w:rPr>
                <w:rFonts w:ascii="Arial" w:eastAsia="Arial" w:hAnsi="Arial" w:cs="Arial"/>
              </w:rPr>
            </w:pPr>
            <w:r>
              <w:rPr>
                <w:rFonts w:ascii="Arial" w:eastAsia="Arial" w:hAnsi="Arial" w:cs="Arial"/>
                <w:b/>
              </w:rPr>
              <w:t xml:space="preserve">Training Notes: </w:t>
            </w:r>
            <w:r>
              <w:rPr>
                <w:rFonts w:ascii="Arial" w:eastAsia="Arial" w:hAnsi="Arial" w:cs="Arial"/>
              </w:rPr>
              <w:t>It refers to the quick reference guide to the brand of the company that provides guidance and direction which helps to ensure that the company's branding is consistent across the board. The brand standards help to set ut the guidelines and rules which further, protect the feel, integrity and look of the brand overall (</w:t>
            </w:r>
            <w:r>
              <w:rPr>
                <w:rFonts w:ascii="Arial" w:eastAsia="Arial" w:hAnsi="Arial" w:cs="Arial"/>
                <w:color w:val="222222"/>
                <w:highlight w:val="white"/>
              </w:rPr>
              <w:t>Vredenburg</w:t>
            </w:r>
            <w:r>
              <w:rPr>
                <w:rFonts w:ascii="Arial" w:eastAsia="Arial" w:hAnsi="Arial" w:cs="Arial"/>
                <w:i/>
                <w:color w:val="222222"/>
                <w:highlight w:val="white"/>
              </w:rPr>
              <w:t xml:space="preserve"> et al.,</w:t>
            </w:r>
            <w:r>
              <w:rPr>
                <w:rFonts w:ascii="Arial" w:eastAsia="Arial" w:hAnsi="Arial" w:cs="Arial"/>
                <w:color w:val="222222"/>
                <w:highlight w:val="white"/>
              </w:rPr>
              <w:t xml:space="preserve"> 2020</w:t>
            </w:r>
            <w:r>
              <w:rPr>
                <w:rFonts w:ascii="Arial" w:eastAsia="Arial" w:hAnsi="Arial" w:cs="Arial"/>
              </w:rPr>
              <w:t xml:space="preserve">). To maintain the standard of the brand the company had to create standards and rules for the written and visual materials as it helps to form the consistency of the brand for the long term. The brand standard can be maintained by organising the assets of the company which are merely used for marketing. </w:t>
            </w:r>
          </w:p>
        </w:tc>
      </w:tr>
      <w:tr w:rsidR="00256FB3" w14:paraId="5C8C3EE3" w14:textId="77777777">
        <w:trPr>
          <w:cantSplit/>
          <w:trHeight w:val="533"/>
          <w:tblHeader/>
          <w:jc w:val="center"/>
        </w:trPr>
        <w:tc>
          <w:tcPr>
            <w:tcW w:w="9377" w:type="dxa"/>
          </w:tcPr>
          <w:p w14:paraId="731DE2A1" w14:textId="77777777" w:rsidR="002C61BF" w:rsidRDefault="009D54E1">
            <w:pPr>
              <w:spacing w:line="360" w:lineRule="auto"/>
              <w:jc w:val="both"/>
              <w:rPr>
                <w:rFonts w:ascii="Arial" w:eastAsia="Arial" w:hAnsi="Arial" w:cs="Arial"/>
                <w:b/>
              </w:rPr>
            </w:pPr>
            <w:r>
              <w:rPr>
                <w:rFonts w:ascii="Arial" w:eastAsia="Arial" w:hAnsi="Arial" w:cs="Arial"/>
                <w:b/>
                <w:noProof/>
                <w:lang w:val="en-US" w:eastAsia="en-US"/>
              </w:rPr>
              <w:lastRenderedPageBreak/>
              <w:drawing>
                <wp:inline distT="114300" distB="114300" distL="114300" distR="114300" wp14:anchorId="42A467D6" wp14:editId="383059F4">
                  <wp:extent cx="5819775" cy="3276600"/>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7" cstate="print"/>
                          <a:stretch>
                            <a:fillRect/>
                          </a:stretch>
                        </pic:blipFill>
                        <pic:spPr>
                          <a:xfrm>
                            <a:off x="0" y="0"/>
                            <a:ext cx="5819775" cy="3276600"/>
                          </a:xfrm>
                          <a:prstGeom prst="rect">
                            <a:avLst/>
                          </a:prstGeom>
                        </pic:spPr>
                      </pic:pic>
                    </a:graphicData>
                  </a:graphic>
                </wp:inline>
              </w:drawing>
            </w:r>
          </w:p>
        </w:tc>
      </w:tr>
      <w:tr w:rsidR="00256FB3" w14:paraId="65BC5898" w14:textId="77777777">
        <w:trPr>
          <w:cantSplit/>
          <w:trHeight w:val="533"/>
          <w:tblHeader/>
          <w:jc w:val="center"/>
        </w:trPr>
        <w:tc>
          <w:tcPr>
            <w:tcW w:w="9377" w:type="dxa"/>
          </w:tcPr>
          <w:p w14:paraId="0B5562CF" w14:textId="77777777" w:rsidR="002C61BF" w:rsidRDefault="009D54E1">
            <w:pPr>
              <w:spacing w:line="360" w:lineRule="auto"/>
              <w:jc w:val="both"/>
              <w:rPr>
                <w:rFonts w:ascii="Arial" w:eastAsia="Arial" w:hAnsi="Arial" w:cs="Arial"/>
              </w:rPr>
            </w:pPr>
            <w:r>
              <w:rPr>
                <w:rFonts w:ascii="Arial" w:eastAsia="Arial" w:hAnsi="Arial" w:cs="Arial"/>
                <w:b/>
              </w:rPr>
              <w:t xml:space="preserve">Training Notes: </w:t>
            </w:r>
            <w:r>
              <w:rPr>
                <w:rFonts w:ascii="Arial" w:eastAsia="Arial" w:hAnsi="Arial" w:cs="Arial"/>
              </w:rPr>
              <w:t>To maintain the standard of the brand it is very important to adhere to the policies of health and safety procedures as this helps to promote hygiene in terms of the services rendered by the management of the hotel (</w:t>
            </w:r>
            <w:r>
              <w:rPr>
                <w:rFonts w:ascii="Arial" w:eastAsia="Arial" w:hAnsi="Arial" w:cs="Arial"/>
                <w:color w:val="222222"/>
                <w:highlight w:val="white"/>
              </w:rPr>
              <w:t xml:space="preserve">Lee </w:t>
            </w:r>
            <w:r>
              <w:rPr>
                <w:rFonts w:ascii="Arial" w:eastAsia="Arial" w:hAnsi="Arial" w:cs="Arial"/>
                <w:i/>
                <w:color w:val="222222"/>
                <w:highlight w:val="white"/>
              </w:rPr>
              <w:t xml:space="preserve">et al., </w:t>
            </w:r>
            <w:r>
              <w:rPr>
                <w:rFonts w:ascii="Arial" w:eastAsia="Arial" w:hAnsi="Arial" w:cs="Arial"/>
                <w:color w:val="222222"/>
                <w:highlight w:val="white"/>
              </w:rPr>
              <w:t>2019</w:t>
            </w:r>
            <w:r>
              <w:rPr>
                <w:rFonts w:ascii="Arial" w:eastAsia="Arial" w:hAnsi="Arial" w:cs="Arial"/>
              </w:rPr>
              <w:t xml:space="preserve">). Health and safety can be maintained by reporting unsafe conditions so that steps can be taken to mitigate the issues underlying in the surroundings of the hotel area. The staff must wear the correct safety equipment so that they are safe and clean while operating various functions and also while rendering services to the customers. </w:t>
            </w:r>
          </w:p>
        </w:tc>
      </w:tr>
      <w:tr w:rsidR="00256FB3" w14:paraId="5788DD11" w14:textId="77777777">
        <w:trPr>
          <w:cantSplit/>
          <w:trHeight w:val="533"/>
          <w:tblHeader/>
          <w:jc w:val="center"/>
        </w:trPr>
        <w:tc>
          <w:tcPr>
            <w:tcW w:w="9377" w:type="dxa"/>
          </w:tcPr>
          <w:p w14:paraId="059F9E4F" w14:textId="77777777" w:rsidR="002C61BF" w:rsidRDefault="009D54E1">
            <w:pPr>
              <w:spacing w:line="360" w:lineRule="auto"/>
              <w:jc w:val="both"/>
              <w:rPr>
                <w:rFonts w:ascii="Arial" w:eastAsia="Arial" w:hAnsi="Arial" w:cs="Arial"/>
                <w:b/>
              </w:rPr>
            </w:pPr>
            <w:r>
              <w:rPr>
                <w:rFonts w:ascii="Arial" w:eastAsia="Arial" w:hAnsi="Arial" w:cs="Arial"/>
                <w:b/>
                <w:noProof/>
                <w:lang w:val="en-US" w:eastAsia="en-US"/>
              </w:rPr>
              <w:lastRenderedPageBreak/>
              <w:drawing>
                <wp:inline distT="114300" distB="114300" distL="114300" distR="114300" wp14:anchorId="31F7BDFB" wp14:editId="084025F2">
                  <wp:extent cx="5819775" cy="32766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5" name="image6.png"/>
                          <pic:cNvPicPr/>
                        </pic:nvPicPr>
                        <pic:blipFill>
                          <a:blip r:embed="rId8" cstate="print"/>
                          <a:stretch>
                            <a:fillRect/>
                          </a:stretch>
                        </pic:blipFill>
                        <pic:spPr>
                          <a:xfrm>
                            <a:off x="0" y="0"/>
                            <a:ext cx="5819775" cy="3276600"/>
                          </a:xfrm>
                          <a:prstGeom prst="rect">
                            <a:avLst/>
                          </a:prstGeom>
                        </pic:spPr>
                      </pic:pic>
                    </a:graphicData>
                  </a:graphic>
                </wp:inline>
              </w:drawing>
            </w:r>
          </w:p>
        </w:tc>
      </w:tr>
      <w:tr w:rsidR="00256FB3" w14:paraId="6419DF16" w14:textId="77777777">
        <w:trPr>
          <w:cantSplit/>
          <w:trHeight w:val="489"/>
          <w:tblHeader/>
          <w:jc w:val="center"/>
        </w:trPr>
        <w:tc>
          <w:tcPr>
            <w:tcW w:w="9377" w:type="dxa"/>
          </w:tcPr>
          <w:p w14:paraId="3895C100" w14:textId="77777777" w:rsidR="002C61BF" w:rsidRDefault="009D54E1">
            <w:pPr>
              <w:spacing w:line="360" w:lineRule="auto"/>
              <w:jc w:val="both"/>
              <w:rPr>
                <w:rFonts w:ascii="Arial" w:eastAsia="Arial" w:hAnsi="Arial" w:cs="Arial"/>
              </w:rPr>
            </w:pPr>
            <w:r>
              <w:rPr>
                <w:rFonts w:ascii="Arial" w:eastAsia="Arial" w:hAnsi="Arial" w:cs="Arial"/>
                <w:b/>
              </w:rPr>
              <w:t xml:space="preserve">Training Notes: </w:t>
            </w:r>
            <w:r>
              <w:rPr>
                <w:rFonts w:ascii="Arial" w:eastAsia="Arial" w:hAnsi="Arial" w:cs="Arial"/>
              </w:rPr>
              <w:t>It refers to the ability of the person to bring out solutions to the issues the problems that affect the functioning of the management (</w:t>
            </w:r>
            <w:r>
              <w:rPr>
                <w:rFonts w:ascii="Arial" w:eastAsia="Arial" w:hAnsi="Arial" w:cs="Arial"/>
                <w:color w:val="222222"/>
                <w:highlight w:val="white"/>
              </w:rPr>
              <w:t>Lee and Lee, 2020</w:t>
            </w:r>
            <w:r>
              <w:rPr>
                <w:rFonts w:ascii="Arial" w:eastAsia="Arial" w:hAnsi="Arial" w:cs="Arial"/>
              </w:rPr>
              <w:t xml:space="preserve">). The ability of the person to identify problems or issues and analyse answers to critical questions is referred to as problem-solving skills. To ensure that the brand of the hotel is maintained the workers must have the ability to identify or predict issues that might arise in future so that solutions can be ascertained to mitigate the uncertainties. </w:t>
            </w:r>
          </w:p>
        </w:tc>
      </w:tr>
      <w:tr w:rsidR="00256FB3" w14:paraId="69ABF757" w14:textId="77777777">
        <w:trPr>
          <w:cantSplit/>
          <w:trHeight w:val="5828"/>
          <w:tblHeader/>
          <w:jc w:val="center"/>
        </w:trPr>
        <w:tc>
          <w:tcPr>
            <w:tcW w:w="9377" w:type="dxa"/>
          </w:tcPr>
          <w:p w14:paraId="4F9030C6" w14:textId="77777777" w:rsidR="002C61BF" w:rsidRDefault="009D54E1">
            <w:pPr>
              <w:spacing w:line="360" w:lineRule="auto"/>
              <w:jc w:val="both"/>
              <w:rPr>
                <w:rFonts w:ascii="Arial" w:eastAsia="Arial" w:hAnsi="Arial" w:cs="Arial"/>
                <w:b/>
              </w:rPr>
            </w:pPr>
            <w:r>
              <w:rPr>
                <w:rFonts w:ascii="Arial" w:eastAsia="Arial" w:hAnsi="Arial" w:cs="Arial"/>
                <w:b/>
                <w:noProof/>
                <w:lang w:val="en-US" w:eastAsia="en-US"/>
              </w:rPr>
              <w:lastRenderedPageBreak/>
              <w:drawing>
                <wp:inline distT="114300" distB="114300" distL="114300" distR="114300" wp14:anchorId="1FFC6DA3" wp14:editId="3206CCF3">
                  <wp:extent cx="5819775" cy="3276600"/>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9" name="image5.png"/>
                          <pic:cNvPicPr/>
                        </pic:nvPicPr>
                        <pic:blipFill>
                          <a:blip r:embed="rId9" cstate="print"/>
                          <a:stretch>
                            <a:fillRect/>
                          </a:stretch>
                        </pic:blipFill>
                        <pic:spPr>
                          <a:xfrm>
                            <a:off x="0" y="0"/>
                            <a:ext cx="5819775" cy="3276600"/>
                          </a:xfrm>
                          <a:prstGeom prst="rect">
                            <a:avLst/>
                          </a:prstGeom>
                        </pic:spPr>
                      </pic:pic>
                    </a:graphicData>
                  </a:graphic>
                </wp:inline>
              </w:drawing>
            </w:r>
          </w:p>
        </w:tc>
      </w:tr>
      <w:tr w:rsidR="00256FB3" w14:paraId="050CA542" w14:textId="77777777">
        <w:trPr>
          <w:cantSplit/>
          <w:trHeight w:val="533"/>
          <w:tblHeader/>
          <w:jc w:val="center"/>
        </w:trPr>
        <w:tc>
          <w:tcPr>
            <w:tcW w:w="9377" w:type="dxa"/>
          </w:tcPr>
          <w:p w14:paraId="053CB587" w14:textId="77777777" w:rsidR="002C61BF" w:rsidRDefault="009D54E1">
            <w:pPr>
              <w:spacing w:line="360" w:lineRule="auto"/>
              <w:jc w:val="both"/>
              <w:rPr>
                <w:rFonts w:ascii="Arial" w:eastAsia="Arial" w:hAnsi="Arial" w:cs="Arial"/>
              </w:rPr>
            </w:pPr>
            <w:r>
              <w:rPr>
                <w:rFonts w:ascii="Arial" w:eastAsia="Arial" w:hAnsi="Arial" w:cs="Arial"/>
                <w:b/>
              </w:rPr>
              <w:lastRenderedPageBreak/>
              <w:t xml:space="preserve">Training Notes: </w:t>
            </w:r>
            <w:r>
              <w:rPr>
                <w:rFonts w:ascii="Arial" w:eastAsia="Arial" w:hAnsi="Arial" w:cs="Arial"/>
              </w:rPr>
              <w:t>It is the skills that are used to solve problems. This skill refers to the ability of a person to break down critical information into simpler and smaller forms through which conclusions can be made to mitigate the issues. To improve analytical skills, one needs to be observant which means observing things closely so that it becomes easy to understand a certain situation and bring solutions beforehand with ease (</w:t>
            </w:r>
            <w:r>
              <w:rPr>
                <w:rFonts w:ascii="Arial" w:eastAsia="Arial" w:hAnsi="Arial" w:cs="Arial"/>
                <w:color w:val="222222"/>
                <w:highlight w:val="white"/>
              </w:rPr>
              <w:t xml:space="preserve">Liu </w:t>
            </w:r>
            <w:r>
              <w:rPr>
                <w:rFonts w:ascii="Arial" w:eastAsia="Arial" w:hAnsi="Arial" w:cs="Arial"/>
                <w:i/>
                <w:color w:val="222222"/>
                <w:highlight w:val="white"/>
              </w:rPr>
              <w:t>et al.,</w:t>
            </w:r>
            <w:r>
              <w:rPr>
                <w:rFonts w:ascii="Arial" w:eastAsia="Arial" w:hAnsi="Arial" w:cs="Arial"/>
                <w:color w:val="222222"/>
                <w:highlight w:val="white"/>
              </w:rPr>
              <w:t xml:space="preserve"> 2019</w:t>
            </w:r>
            <w:r>
              <w:rPr>
                <w:rFonts w:ascii="Arial" w:eastAsia="Arial" w:hAnsi="Arial" w:cs="Arial"/>
              </w:rPr>
              <w:t xml:space="preserve">). The individuals have to learn how things work, one should not only look out for solutions but first, they need to understand why the issue occurred and how things are working. </w:t>
            </w:r>
          </w:p>
        </w:tc>
      </w:tr>
      <w:tr w:rsidR="00256FB3" w14:paraId="33EBE248" w14:textId="77777777">
        <w:trPr>
          <w:cantSplit/>
          <w:trHeight w:val="533"/>
          <w:tblHeader/>
          <w:jc w:val="center"/>
        </w:trPr>
        <w:tc>
          <w:tcPr>
            <w:tcW w:w="9377" w:type="dxa"/>
          </w:tcPr>
          <w:p w14:paraId="512C84B5" w14:textId="77777777" w:rsidR="002C61BF" w:rsidRDefault="009D54E1">
            <w:pPr>
              <w:spacing w:line="360" w:lineRule="auto"/>
              <w:jc w:val="both"/>
              <w:rPr>
                <w:rFonts w:ascii="Arial" w:eastAsia="Arial" w:hAnsi="Arial" w:cs="Arial"/>
                <w:b/>
              </w:rPr>
            </w:pPr>
            <w:r>
              <w:rPr>
                <w:rFonts w:ascii="Arial" w:eastAsia="Arial" w:hAnsi="Arial" w:cs="Arial"/>
                <w:b/>
                <w:noProof/>
                <w:lang w:val="en-US" w:eastAsia="en-US"/>
              </w:rPr>
              <w:drawing>
                <wp:inline distT="114300" distB="114300" distL="114300" distR="114300" wp14:anchorId="49F14BBC" wp14:editId="48F353BF">
                  <wp:extent cx="5819775" cy="3276600"/>
                  <wp:effectExtent l="0" t="0" r="0" b="0"/>
                  <wp:docPr id="13" name="image1.png"/>
                  <wp:cNvGraphicFramePr/>
                  <a:graphic xmlns:a="http://schemas.openxmlformats.org/drawingml/2006/main">
                    <a:graphicData uri="http://schemas.openxmlformats.org/drawingml/2006/picture">
                      <pic:pic xmlns:pic="http://schemas.openxmlformats.org/drawingml/2006/picture">
                        <pic:nvPicPr>
                          <pic:cNvPr id="13" name="image1.png"/>
                          <pic:cNvPicPr/>
                        </pic:nvPicPr>
                        <pic:blipFill>
                          <a:blip r:embed="rId10" cstate="print"/>
                          <a:stretch>
                            <a:fillRect/>
                          </a:stretch>
                        </pic:blipFill>
                        <pic:spPr>
                          <a:xfrm>
                            <a:off x="0" y="0"/>
                            <a:ext cx="5819775" cy="3276600"/>
                          </a:xfrm>
                          <a:prstGeom prst="rect">
                            <a:avLst/>
                          </a:prstGeom>
                        </pic:spPr>
                      </pic:pic>
                    </a:graphicData>
                  </a:graphic>
                </wp:inline>
              </w:drawing>
            </w:r>
          </w:p>
        </w:tc>
      </w:tr>
      <w:tr w:rsidR="00256FB3" w14:paraId="2DAC511A" w14:textId="77777777">
        <w:trPr>
          <w:cantSplit/>
          <w:trHeight w:val="533"/>
          <w:tblHeader/>
          <w:jc w:val="center"/>
        </w:trPr>
        <w:tc>
          <w:tcPr>
            <w:tcW w:w="9377" w:type="dxa"/>
          </w:tcPr>
          <w:p w14:paraId="7B54A56A" w14:textId="77777777" w:rsidR="002C61BF" w:rsidRDefault="009D54E1">
            <w:pPr>
              <w:spacing w:line="360" w:lineRule="auto"/>
              <w:jc w:val="both"/>
              <w:rPr>
                <w:rFonts w:ascii="Arial" w:eastAsia="Arial" w:hAnsi="Arial" w:cs="Arial"/>
              </w:rPr>
            </w:pPr>
            <w:r>
              <w:rPr>
                <w:rFonts w:ascii="Arial" w:eastAsia="Arial" w:hAnsi="Arial" w:cs="Arial"/>
                <w:b/>
              </w:rPr>
              <w:lastRenderedPageBreak/>
              <w:t xml:space="preserve">Training Notes: </w:t>
            </w:r>
            <w:r>
              <w:rPr>
                <w:rFonts w:ascii="Arial" w:eastAsia="Arial" w:hAnsi="Arial" w:cs="Arial"/>
              </w:rPr>
              <w:t>Relationship management skills refer to interpersonal communication skills which mean the person can get the best out of the customers or any other clients. Through relationship management skills one can influence others and build bonds to stabilise the brand image (</w:t>
            </w:r>
            <w:r>
              <w:rPr>
                <w:rFonts w:ascii="Arial" w:eastAsia="Arial" w:hAnsi="Arial" w:cs="Arial"/>
                <w:color w:val="222222"/>
                <w:highlight w:val="white"/>
              </w:rPr>
              <w:t xml:space="preserve">Anshari </w:t>
            </w:r>
            <w:r>
              <w:rPr>
                <w:rFonts w:ascii="Arial" w:eastAsia="Arial" w:hAnsi="Arial" w:cs="Arial"/>
                <w:i/>
                <w:color w:val="222222"/>
                <w:highlight w:val="white"/>
              </w:rPr>
              <w:t xml:space="preserve">et al., </w:t>
            </w:r>
            <w:r>
              <w:rPr>
                <w:rFonts w:ascii="Arial" w:eastAsia="Arial" w:hAnsi="Arial" w:cs="Arial"/>
                <w:color w:val="222222"/>
                <w:highlight w:val="white"/>
              </w:rPr>
              <w:t>219</w:t>
            </w:r>
            <w:r>
              <w:rPr>
                <w:rFonts w:ascii="Arial" w:eastAsia="Arial" w:hAnsi="Arial" w:cs="Arial"/>
              </w:rPr>
              <w:t xml:space="preserve">). One can develop these skills by understanding and knowing the perspective of the people and also by respecting the opinion of others and promoting inclusivity song the team. It is very important to learn how to communicate well then only one can enhance their relationship management skills and get the best outcomes to maintain the standard of the brand. </w:t>
            </w:r>
          </w:p>
          <w:p w14:paraId="795ADBB9" w14:textId="77777777" w:rsidR="002C61BF" w:rsidRDefault="009D54E1">
            <w:pPr>
              <w:tabs>
                <w:tab w:val="left" w:pos="2880"/>
              </w:tabs>
              <w:spacing w:line="360" w:lineRule="auto"/>
              <w:jc w:val="both"/>
              <w:rPr>
                <w:rFonts w:ascii="Arial" w:eastAsia="Arial" w:hAnsi="Arial" w:cs="Arial"/>
              </w:rPr>
            </w:pPr>
            <w:r>
              <w:rPr>
                <w:rFonts w:ascii="Arial" w:eastAsia="Arial" w:hAnsi="Arial" w:cs="Arial"/>
              </w:rPr>
              <w:tab/>
            </w:r>
          </w:p>
        </w:tc>
      </w:tr>
    </w:tbl>
    <w:p w14:paraId="46B026E4" w14:textId="77777777" w:rsidR="002C61BF" w:rsidRDefault="002C61BF">
      <w:pPr>
        <w:spacing w:line="360" w:lineRule="auto"/>
        <w:jc w:val="both"/>
        <w:rPr>
          <w:rFonts w:ascii="Arial" w:eastAsia="Arial" w:hAnsi="Arial" w:cs="Arial"/>
          <w:b/>
        </w:rPr>
      </w:pPr>
    </w:p>
    <w:tbl>
      <w:tblPr>
        <w:tblStyle w:val="a3"/>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77"/>
      </w:tblGrid>
      <w:tr w:rsidR="00256FB3" w14:paraId="5A826F10" w14:textId="77777777">
        <w:trPr>
          <w:cantSplit/>
          <w:trHeight w:val="533"/>
          <w:tblHeader/>
          <w:jc w:val="center"/>
        </w:trPr>
        <w:tc>
          <w:tcPr>
            <w:tcW w:w="9377" w:type="dxa"/>
          </w:tcPr>
          <w:p w14:paraId="6ED0C780" w14:textId="77777777" w:rsidR="002C61BF" w:rsidRDefault="009D54E1">
            <w:pPr>
              <w:spacing w:line="360" w:lineRule="auto"/>
              <w:jc w:val="both"/>
              <w:rPr>
                <w:rFonts w:ascii="Arial" w:eastAsia="Arial" w:hAnsi="Arial" w:cs="Arial"/>
                <w:b/>
              </w:rPr>
            </w:pPr>
            <w:r>
              <w:rPr>
                <w:rFonts w:ascii="Arial" w:eastAsia="Arial" w:hAnsi="Arial" w:cs="Arial"/>
                <w:b/>
                <w:noProof/>
                <w:lang w:val="en-US" w:eastAsia="en-US"/>
              </w:rPr>
              <w:lastRenderedPageBreak/>
              <w:drawing>
                <wp:inline distT="114300" distB="114300" distL="114300" distR="114300" wp14:anchorId="39E0A82B" wp14:editId="7AA05508">
                  <wp:extent cx="5819775" cy="327660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11" cstate="print"/>
                          <a:stretch>
                            <a:fillRect/>
                          </a:stretch>
                        </pic:blipFill>
                        <pic:spPr>
                          <a:xfrm>
                            <a:off x="0" y="0"/>
                            <a:ext cx="5819775" cy="3276600"/>
                          </a:xfrm>
                          <a:prstGeom prst="rect">
                            <a:avLst/>
                          </a:prstGeom>
                        </pic:spPr>
                      </pic:pic>
                    </a:graphicData>
                  </a:graphic>
                </wp:inline>
              </w:drawing>
            </w:r>
          </w:p>
        </w:tc>
      </w:tr>
      <w:tr w:rsidR="00256FB3" w14:paraId="60602299" w14:textId="77777777">
        <w:trPr>
          <w:cantSplit/>
          <w:trHeight w:val="533"/>
          <w:tblHeader/>
          <w:jc w:val="center"/>
        </w:trPr>
        <w:tc>
          <w:tcPr>
            <w:tcW w:w="9377" w:type="dxa"/>
          </w:tcPr>
          <w:p w14:paraId="58EB9280" w14:textId="77777777" w:rsidR="002C61BF" w:rsidRDefault="009D54E1">
            <w:pPr>
              <w:spacing w:line="360" w:lineRule="auto"/>
              <w:jc w:val="both"/>
              <w:rPr>
                <w:rFonts w:ascii="Arial" w:eastAsia="Arial" w:hAnsi="Arial" w:cs="Arial"/>
              </w:rPr>
            </w:pPr>
            <w:r>
              <w:rPr>
                <w:rFonts w:ascii="Arial" w:eastAsia="Arial" w:hAnsi="Arial" w:cs="Arial"/>
                <w:b/>
              </w:rPr>
              <w:lastRenderedPageBreak/>
              <w:t xml:space="preserve">Training Notes: </w:t>
            </w:r>
            <w:r>
              <w:rPr>
                <w:rFonts w:ascii="Arial" w:eastAsia="Arial" w:hAnsi="Arial" w:cs="Arial"/>
              </w:rPr>
              <w:t>The data-driven approach is the skill of the person to make strategic plans or decisions which are entirely based on their interpretation and data analysis. This skill s very important as it allows the person to identify and examine the data with the goal of better serving their guests at the hotel (</w:t>
            </w:r>
            <w:r>
              <w:rPr>
                <w:rFonts w:ascii="Arial" w:eastAsia="Arial" w:hAnsi="Arial" w:cs="Arial"/>
                <w:color w:val="222222"/>
                <w:highlight w:val="white"/>
              </w:rPr>
              <w:t>Kaufman, 2023</w:t>
            </w:r>
            <w:r>
              <w:rPr>
                <w:rFonts w:ascii="Arial" w:eastAsia="Arial" w:hAnsi="Arial" w:cs="Arial"/>
              </w:rPr>
              <w:t xml:space="preserve">). This skill can be improved by making and diagnosing the goals which mean that the persons need to analyse their strengths and weaknesses and look out for opportunities and then formulate their short-term goals. It is very important to learn and create a plan no matter what skill one is trying to adopt so learning and then implementing can help the person to evaluate their best potential. </w:t>
            </w:r>
          </w:p>
        </w:tc>
      </w:tr>
      <w:tr w:rsidR="00256FB3" w14:paraId="4A65F075" w14:textId="77777777">
        <w:trPr>
          <w:cantSplit/>
          <w:trHeight w:val="533"/>
          <w:tblHeader/>
          <w:jc w:val="center"/>
        </w:trPr>
        <w:tc>
          <w:tcPr>
            <w:tcW w:w="9377" w:type="dxa"/>
          </w:tcPr>
          <w:p w14:paraId="631C2936" w14:textId="77777777" w:rsidR="002C61BF" w:rsidRDefault="009D54E1">
            <w:pPr>
              <w:spacing w:line="360" w:lineRule="auto"/>
              <w:jc w:val="both"/>
              <w:rPr>
                <w:rFonts w:ascii="Arial" w:eastAsia="Arial" w:hAnsi="Arial" w:cs="Arial"/>
                <w:b/>
              </w:rPr>
            </w:pPr>
            <w:r>
              <w:rPr>
                <w:rFonts w:ascii="Arial" w:eastAsia="Arial" w:hAnsi="Arial" w:cs="Arial"/>
                <w:b/>
                <w:noProof/>
                <w:lang w:val="en-US" w:eastAsia="en-US"/>
              </w:rPr>
              <w:lastRenderedPageBreak/>
              <w:drawing>
                <wp:inline distT="114300" distB="114300" distL="114300" distR="114300" wp14:anchorId="73EB04D2" wp14:editId="1A24E24E">
                  <wp:extent cx="5819775" cy="3276600"/>
                  <wp:effectExtent l="0" t="0" r="0" b="0"/>
                  <wp:docPr id="6" name="image11.png"/>
                  <wp:cNvGraphicFramePr/>
                  <a:graphic xmlns:a="http://schemas.openxmlformats.org/drawingml/2006/main">
                    <a:graphicData uri="http://schemas.openxmlformats.org/drawingml/2006/picture">
                      <pic:pic xmlns:pic="http://schemas.openxmlformats.org/drawingml/2006/picture">
                        <pic:nvPicPr>
                          <pic:cNvPr id="6" name="image11.png"/>
                          <pic:cNvPicPr/>
                        </pic:nvPicPr>
                        <pic:blipFill>
                          <a:blip r:embed="rId12" cstate="print"/>
                          <a:stretch>
                            <a:fillRect/>
                          </a:stretch>
                        </pic:blipFill>
                        <pic:spPr>
                          <a:xfrm>
                            <a:off x="0" y="0"/>
                            <a:ext cx="5819775" cy="3276600"/>
                          </a:xfrm>
                          <a:prstGeom prst="rect">
                            <a:avLst/>
                          </a:prstGeom>
                        </pic:spPr>
                      </pic:pic>
                    </a:graphicData>
                  </a:graphic>
                </wp:inline>
              </w:drawing>
            </w:r>
          </w:p>
        </w:tc>
      </w:tr>
      <w:tr w:rsidR="00256FB3" w14:paraId="32DAD7CC" w14:textId="77777777">
        <w:trPr>
          <w:cantSplit/>
          <w:trHeight w:val="533"/>
          <w:tblHeader/>
          <w:jc w:val="center"/>
        </w:trPr>
        <w:tc>
          <w:tcPr>
            <w:tcW w:w="9377" w:type="dxa"/>
          </w:tcPr>
          <w:p w14:paraId="43C68B4D" w14:textId="77777777" w:rsidR="002C61BF" w:rsidRDefault="009D54E1">
            <w:pPr>
              <w:spacing w:line="360" w:lineRule="auto"/>
              <w:jc w:val="both"/>
              <w:rPr>
                <w:rFonts w:ascii="Arial" w:eastAsia="Arial" w:hAnsi="Arial" w:cs="Arial"/>
              </w:rPr>
            </w:pPr>
            <w:r>
              <w:rPr>
                <w:rFonts w:ascii="Arial" w:eastAsia="Arial" w:hAnsi="Arial" w:cs="Arial"/>
                <w:b/>
              </w:rPr>
              <w:t xml:space="preserve">Training Notes: </w:t>
            </w:r>
            <w:r>
              <w:rPr>
                <w:rFonts w:ascii="Arial" w:eastAsia="Arial" w:hAnsi="Arial" w:cs="Arial"/>
              </w:rPr>
              <w:t>Social media skills refers to the ability of the person to create and convey information to the people about the plans and operations of the business to achieve the goal set by the company (</w:t>
            </w:r>
            <w:r>
              <w:rPr>
                <w:rFonts w:ascii="Arial" w:eastAsia="Arial" w:hAnsi="Arial" w:cs="Arial"/>
                <w:color w:val="222222"/>
                <w:highlight w:val="white"/>
              </w:rPr>
              <w:t xml:space="preserve">Vaidya </w:t>
            </w:r>
            <w:r>
              <w:rPr>
                <w:rFonts w:ascii="Arial" w:eastAsia="Arial" w:hAnsi="Arial" w:cs="Arial"/>
                <w:i/>
                <w:color w:val="222222"/>
                <w:highlight w:val="white"/>
              </w:rPr>
              <w:t>et al.,</w:t>
            </w:r>
            <w:r>
              <w:rPr>
                <w:rFonts w:ascii="Arial" w:eastAsia="Arial" w:hAnsi="Arial" w:cs="Arial"/>
                <w:color w:val="222222"/>
                <w:highlight w:val="white"/>
              </w:rPr>
              <w:t xml:space="preserve"> 2020</w:t>
            </w:r>
            <w:r>
              <w:rPr>
                <w:rFonts w:ascii="Arial" w:eastAsia="Arial" w:hAnsi="Arial" w:cs="Arial"/>
              </w:rPr>
              <w:t xml:space="preserve">). While technical skills refer to the creation of engagement of content with potential customers such as delivering wider information about the company’s functional activities to its customers. Such as </w:t>
            </w:r>
            <w:r>
              <w:rPr>
                <w:rFonts w:ascii="Arial" w:eastAsia="Arial" w:hAnsi="Arial" w:cs="Arial"/>
                <w:b/>
                <w:i/>
              </w:rPr>
              <w:t xml:space="preserve">Marriott </w:t>
            </w:r>
            <w:r>
              <w:rPr>
                <w:rFonts w:ascii="Arial" w:eastAsia="Arial" w:hAnsi="Arial" w:cs="Arial"/>
              </w:rPr>
              <w:t xml:space="preserve">has been consistently making efforts to engage with their customer online through various social media platforms which have helped the hotel to gain a competitive advantage within the market. </w:t>
            </w:r>
          </w:p>
        </w:tc>
      </w:tr>
      <w:tr w:rsidR="00256FB3" w14:paraId="53E56442" w14:textId="77777777">
        <w:trPr>
          <w:cantSplit/>
          <w:trHeight w:val="533"/>
          <w:tblHeader/>
          <w:jc w:val="center"/>
        </w:trPr>
        <w:tc>
          <w:tcPr>
            <w:tcW w:w="9377" w:type="dxa"/>
          </w:tcPr>
          <w:p w14:paraId="10958A40" w14:textId="77777777" w:rsidR="002C61BF" w:rsidRDefault="009D54E1">
            <w:pPr>
              <w:spacing w:line="360" w:lineRule="auto"/>
              <w:jc w:val="both"/>
              <w:rPr>
                <w:rFonts w:ascii="Arial" w:eastAsia="Arial" w:hAnsi="Arial" w:cs="Arial"/>
                <w:b/>
              </w:rPr>
            </w:pPr>
            <w:r>
              <w:rPr>
                <w:rFonts w:ascii="Arial" w:eastAsia="Arial" w:hAnsi="Arial" w:cs="Arial"/>
                <w:b/>
                <w:noProof/>
                <w:lang w:val="en-US" w:eastAsia="en-US"/>
              </w:rPr>
              <w:lastRenderedPageBreak/>
              <w:drawing>
                <wp:inline distT="114300" distB="114300" distL="114300" distR="114300" wp14:anchorId="140A811D" wp14:editId="7207E08B">
                  <wp:extent cx="5819775" cy="3276600"/>
                  <wp:effectExtent l="0" t="0" r="0" b="0"/>
                  <wp:docPr id="11" name="image10.png"/>
                  <wp:cNvGraphicFramePr/>
                  <a:graphic xmlns:a="http://schemas.openxmlformats.org/drawingml/2006/main">
                    <a:graphicData uri="http://schemas.openxmlformats.org/drawingml/2006/picture">
                      <pic:pic xmlns:pic="http://schemas.openxmlformats.org/drawingml/2006/picture">
                        <pic:nvPicPr>
                          <pic:cNvPr id="11" name="image10.png"/>
                          <pic:cNvPicPr/>
                        </pic:nvPicPr>
                        <pic:blipFill>
                          <a:blip r:embed="rId13" cstate="print"/>
                          <a:stretch>
                            <a:fillRect/>
                          </a:stretch>
                        </pic:blipFill>
                        <pic:spPr>
                          <a:xfrm>
                            <a:off x="0" y="0"/>
                            <a:ext cx="5819775" cy="3276600"/>
                          </a:xfrm>
                          <a:prstGeom prst="rect">
                            <a:avLst/>
                          </a:prstGeom>
                        </pic:spPr>
                      </pic:pic>
                    </a:graphicData>
                  </a:graphic>
                </wp:inline>
              </w:drawing>
            </w:r>
          </w:p>
        </w:tc>
      </w:tr>
      <w:tr w:rsidR="00256FB3" w14:paraId="29ED7F45" w14:textId="77777777">
        <w:trPr>
          <w:cantSplit/>
          <w:trHeight w:val="489"/>
          <w:tblHeader/>
          <w:jc w:val="center"/>
        </w:trPr>
        <w:tc>
          <w:tcPr>
            <w:tcW w:w="9377" w:type="dxa"/>
          </w:tcPr>
          <w:p w14:paraId="22441BDC" w14:textId="77777777" w:rsidR="002C61BF" w:rsidRDefault="009D54E1">
            <w:pPr>
              <w:spacing w:line="360" w:lineRule="auto"/>
              <w:jc w:val="both"/>
              <w:rPr>
                <w:rFonts w:ascii="Arial" w:eastAsia="Arial" w:hAnsi="Arial" w:cs="Arial"/>
              </w:rPr>
            </w:pPr>
            <w:r>
              <w:rPr>
                <w:rFonts w:ascii="Arial" w:eastAsia="Arial" w:hAnsi="Arial" w:cs="Arial"/>
                <w:b/>
              </w:rPr>
              <w:lastRenderedPageBreak/>
              <w:t xml:space="preserve">Training Notes: </w:t>
            </w:r>
            <w:r>
              <w:rPr>
                <w:rFonts w:ascii="Arial" w:eastAsia="Arial" w:hAnsi="Arial" w:cs="Arial"/>
              </w:rPr>
              <w:t>The skill of customer focus refers to the ability and/or capability of a person to increase interaction with its customers through their tactics without emphasising how it helps the business (</w:t>
            </w:r>
            <w:r>
              <w:rPr>
                <w:rFonts w:ascii="Arial" w:eastAsia="Arial" w:hAnsi="Arial" w:cs="Arial"/>
                <w:color w:val="222222"/>
                <w:highlight w:val="white"/>
              </w:rPr>
              <w:t>Kurdi and Alshurideh, 2020</w:t>
            </w:r>
            <w:r>
              <w:rPr>
                <w:rFonts w:ascii="Arial" w:eastAsia="Arial" w:hAnsi="Arial" w:cs="Arial"/>
              </w:rPr>
              <w:t xml:space="preserve">). It is very crucial because it helps to improve the retention of customers which is helpful to build residual revenue for the company. Being a customer focus puts a person in a better position to understand the needs and preferences of the customers and thereby perform business operations with honesty. For instance, </w:t>
            </w:r>
            <w:r>
              <w:rPr>
                <w:rFonts w:ascii="Arial" w:eastAsia="Arial" w:hAnsi="Arial" w:cs="Arial"/>
                <w:b/>
                <w:i/>
              </w:rPr>
              <w:t xml:space="preserve">Hilton Worldwide </w:t>
            </w:r>
            <w:r>
              <w:rPr>
                <w:rFonts w:ascii="Arial" w:eastAsia="Arial" w:hAnsi="Arial" w:cs="Arial"/>
              </w:rPr>
              <w:t xml:space="preserve">has put its focus on customers and rendered services as per the needs of the customers to ensure that they get the best service. </w:t>
            </w:r>
          </w:p>
        </w:tc>
      </w:tr>
      <w:tr w:rsidR="00256FB3" w14:paraId="64A1D7DA" w14:textId="77777777">
        <w:trPr>
          <w:cantSplit/>
          <w:trHeight w:val="5460"/>
          <w:tblHeader/>
          <w:jc w:val="center"/>
        </w:trPr>
        <w:tc>
          <w:tcPr>
            <w:tcW w:w="9377" w:type="dxa"/>
          </w:tcPr>
          <w:p w14:paraId="17384453" w14:textId="77777777" w:rsidR="002C61BF" w:rsidRDefault="009D54E1">
            <w:pPr>
              <w:spacing w:line="360" w:lineRule="auto"/>
              <w:jc w:val="both"/>
              <w:rPr>
                <w:rFonts w:ascii="Arial" w:eastAsia="Arial" w:hAnsi="Arial" w:cs="Arial"/>
                <w:b/>
              </w:rPr>
            </w:pPr>
            <w:r>
              <w:rPr>
                <w:rFonts w:ascii="Arial" w:eastAsia="Arial" w:hAnsi="Arial" w:cs="Arial"/>
                <w:b/>
                <w:noProof/>
                <w:lang w:val="en-US" w:eastAsia="en-US"/>
              </w:rPr>
              <w:lastRenderedPageBreak/>
              <w:drawing>
                <wp:inline distT="114300" distB="114300" distL="114300" distR="114300" wp14:anchorId="333E1860" wp14:editId="7039F9A8">
                  <wp:extent cx="5819775" cy="3276600"/>
                  <wp:effectExtent l="0" t="0" r="0" b="0"/>
                  <wp:docPr id="3" name="image9.png"/>
                  <wp:cNvGraphicFramePr/>
                  <a:graphic xmlns:a="http://schemas.openxmlformats.org/drawingml/2006/main">
                    <a:graphicData uri="http://schemas.openxmlformats.org/drawingml/2006/picture">
                      <pic:pic xmlns:pic="http://schemas.openxmlformats.org/drawingml/2006/picture">
                        <pic:nvPicPr>
                          <pic:cNvPr id="3" name="image9.png"/>
                          <pic:cNvPicPr/>
                        </pic:nvPicPr>
                        <pic:blipFill>
                          <a:blip r:embed="rId14" cstate="print"/>
                          <a:stretch>
                            <a:fillRect/>
                          </a:stretch>
                        </pic:blipFill>
                        <pic:spPr>
                          <a:xfrm>
                            <a:off x="0" y="0"/>
                            <a:ext cx="5819775" cy="3276600"/>
                          </a:xfrm>
                          <a:prstGeom prst="rect">
                            <a:avLst/>
                          </a:prstGeom>
                        </pic:spPr>
                      </pic:pic>
                    </a:graphicData>
                  </a:graphic>
                </wp:inline>
              </w:drawing>
            </w:r>
          </w:p>
        </w:tc>
      </w:tr>
      <w:tr w:rsidR="00256FB3" w14:paraId="260AF4F5" w14:textId="77777777">
        <w:trPr>
          <w:cantSplit/>
          <w:trHeight w:val="533"/>
          <w:tblHeader/>
          <w:jc w:val="center"/>
        </w:trPr>
        <w:tc>
          <w:tcPr>
            <w:tcW w:w="9377" w:type="dxa"/>
          </w:tcPr>
          <w:p w14:paraId="2FE2ACC6" w14:textId="77777777" w:rsidR="002C61BF" w:rsidRDefault="009D54E1">
            <w:pPr>
              <w:spacing w:line="360" w:lineRule="auto"/>
              <w:jc w:val="both"/>
              <w:rPr>
                <w:rFonts w:ascii="Arial" w:eastAsia="Arial" w:hAnsi="Arial" w:cs="Arial"/>
              </w:rPr>
            </w:pPr>
            <w:r>
              <w:rPr>
                <w:rFonts w:ascii="Arial" w:eastAsia="Arial" w:hAnsi="Arial" w:cs="Arial"/>
                <w:b/>
              </w:rPr>
              <w:t xml:space="preserve">Training Notes: </w:t>
            </w:r>
            <w:r>
              <w:rPr>
                <w:rFonts w:ascii="Arial" w:eastAsia="Arial" w:hAnsi="Arial" w:cs="Arial"/>
              </w:rPr>
              <w:t xml:space="preserve"> According to Maslow, humans are social creatures who need social interactions and they expect that the management values them and seek out their benefit (</w:t>
            </w:r>
            <w:r>
              <w:rPr>
                <w:rFonts w:ascii="Arial" w:eastAsia="Arial" w:hAnsi="Arial" w:cs="Arial"/>
                <w:color w:val="222222"/>
                <w:highlight w:val="white"/>
              </w:rPr>
              <w:t>Pinquart and Gerke, 2019</w:t>
            </w:r>
            <w:r>
              <w:rPr>
                <w:rFonts w:ascii="Arial" w:eastAsia="Arial" w:hAnsi="Arial" w:cs="Arial"/>
              </w:rPr>
              <w:t>). For instance, Hilton Hotels has taken steps to provide incentives to the employees so that they can fulfil their basic needs and that their morale remains high to work better and earn rewards.</w:t>
            </w:r>
          </w:p>
        </w:tc>
      </w:tr>
      <w:tr w:rsidR="00256FB3" w14:paraId="56B9A63F" w14:textId="77777777">
        <w:trPr>
          <w:cantSplit/>
          <w:trHeight w:val="533"/>
          <w:tblHeader/>
          <w:jc w:val="center"/>
        </w:trPr>
        <w:tc>
          <w:tcPr>
            <w:tcW w:w="9377" w:type="dxa"/>
          </w:tcPr>
          <w:p w14:paraId="0D642A5B" w14:textId="77777777" w:rsidR="002C61BF" w:rsidRDefault="009D54E1">
            <w:pPr>
              <w:spacing w:line="360" w:lineRule="auto"/>
              <w:jc w:val="both"/>
              <w:rPr>
                <w:rFonts w:ascii="Arial" w:eastAsia="Arial" w:hAnsi="Arial" w:cs="Arial"/>
                <w:b/>
              </w:rPr>
            </w:pPr>
            <w:r>
              <w:rPr>
                <w:rFonts w:ascii="Arial" w:eastAsia="Arial" w:hAnsi="Arial" w:cs="Arial"/>
                <w:b/>
                <w:noProof/>
                <w:lang w:val="en-US" w:eastAsia="en-US"/>
              </w:rPr>
              <w:lastRenderedPageBreak/>
              <w:drawing>
                <wp:inline distT="114300" distB="114300" distL="114300" distR="114300" wp14:anchorId="7B2B999D" wp14:editId="52B11857">
                  <wp:extent cx="5819775" cy="3276600"/>
                  <wp:effectExtent l="0" t="0" r="0" b="0"/>
                  <wp:docPr id="7" name="image7.png"/>
                  <wp:cNvGraphicFramePr/>
                  <a:graphic xmlns:a="http://schemas.openxmlformats.org/drawingml/2006/main">
                    <a:graphicData uri="http://schemas.openxmlformats.org/drawingml/2006/picture">
                      <pic:pic xmlns:pic="http://schemas.openxmlformats.org/drawingml/2006/picture">
                        <pic:nvPicPr>
                          <pic:cNvPr id="7" name="image7.png"/>
                          <pic:cNvPicPr/>
                        </pic:nvPicPr>
                        <pic:blipFill>
                          <a:blip r:embed="rId15" cstate="print"/>
                          <a:stretch>
                            <a:fillRect/>
                          </a:stretch>
                        </pic:blipFill>
                        <pic:spPr>
                          <a:xfrm>
                            <a:off x="0" y="0"/>
                            <a:ext cx="5819775" cy="3276600"/>
                          </a:xfrm>
                          <a:prstGeom prst="rect">
                            <a:avLst/>
                          </a:prstGeom>
                        </pic:spPr>
                      </pic:pic>
                    </a:graphicData>
                  </a:graphic>
                </wp:inline>
              </w:drawing>
            </w:r>
          </w:p>
        </w:tc>
      </w:tr>
      <w:tr w:rsidR="00256FB3" w14:paraId="07709363" w14:textId="77777777">
        <w:trPr>
          <w:cantSplit/>
          <w:trHeight w:val="533"/>
          <w:tblHeader/>
          <w:jc w:val="center"/>
        </w:trPr>
        <w:tc>
          <w:tcPr>
            <w:tcW w:w="9377" w:type="dxa"/>
          </w:tcPr>
          <w:p w14:paraId="2B2B99C7" w14:textId="77777777" w:rsidR="002C61BF" w:rsidRDefault="009D54E1">
            <w:pPr>
              <w:spacing w:line="360" w:lineRule="auto"/>
              <w:jc w:val="both"/>
              <w:rPr>
                <w:rFonts w:ascii="Arial" w:eastAsia="Arial" w:hAnsi="Arial" w:cs="Arial"/>
              </w:rPr>
            </w:pPr>
            <w:r>
              <w:rPr>
                <w:rFonts w:ascii="Arial" w:eastAsia="Arial" w:hAnsi="Arial" w:cs="Arial"/>
                <w:b/>
              </w:rPr>
              <w:t xml:space="preserve">Training Notes: </w:t>
            </w:r>
            <w:r>
              <w:rPr>
                <w:rFonts w:ascii="Arial" w:eastAsia="Arial" w:hAnsi="Arial" w:cs="Arial"/>
              </w:rPr>
              <w:t>Maslow has defined self-actualisation and self-esteem as the top priority needs to enhance the engagement of employees in the workplace. These are the needs that the workers tend to have perseverance about themselves. It is the worker’s thoughts and beliefs that drive their performance (</w:t>
            </w:r>
            <w:r>
              <w:rPr>
                <w:rFonts w:ascii="Arial" w:eastAsia="Arial" w:hAnsi="Arial" w:cs="Arial"/>
                <w:color w:val="222222"/>
                <w:highlight w:val="white"/>
              </w:rPr>
              <w:t>De Cieri and Lazarova, 2021</w:t>
            </w:r>
            <w:r>
              <w:rPr>
                <w:rFonts w:ascii="Arial" w:eastAsia="Arial" w:hAnsi="Arial" w:cs="Arial"/>
              </w:rPr>
              <w:t xml:space="preserve">). Therefore they must keep track of their actions and work accordingly with a positive mind. </w:t>
            </w:r>
          </w:p>
          <w:p w14:paraId="42B7276F" w14:textId="77777777" w:rsidR="002C61BF" w:rsidRDefault="009D54E1">
            <w:pPr>
              <w:tabs>
                <w:tab w:val="left" w:pos="2880"/>
              </w:tabs>
              <w:spacing w:line="360" w:lineRule="auto"/>
              <w:jc w:val="both"/>
              <w:rPr>
                <w:rFonts w:ascii="Arial" w:eastAsia="Arial" w:hAnsi="Arial" w:cs="Arial"/>
              </w:rPr>
            </w:pPr>
            <w:r>
              <w:rPr>
                <w:rFonts w:ascii="Arial" w:eastAsia="Arial" w:hAnsi="Arial" w:cs="Arial"/>
              </w:rPr>
              <w:tab/>
            </w:r>
          </w:p>
        </w:tc>
      </w:tr>
    </w:tbl>
    <w:p w14:paraId="04D2EA13" w14:textId="77777777" w:rsidR="002C61BF" w:rsidRDefault="002C61BF">
      <w:pPr>
        <w:rPr>
          <w:b/>
        </w:rPr>
      </w:pPr>
    </w:p>
    <w:p w14:paraId="2A6A9BB8" w14:textId="77777777" w:rsidR="002C61BF" w:rsidRDefault="002C61BF">
      <w:pPr>
        <w:rPr>
          <w:b/>
        </w:rPr>
      </w:pPr>
    </w:p>
    <w:p w14:paraId="56E499E4" w14:textId="77777777" w:rsidR="002C61BF" w:rsidRDefault="002C61BF">
      <w:pPr>
        <w:rPr>
          <w:b/>
        </w:rPr>
      </w:pPr>
    </w:p>
    <w:p w14:paraId="1AF09493" w14:textId="77777777" w:rsidR="002C61BF" w:rsidRDefault="002C61BF">
      <w:pPr>
        <w:rPr>
          <w:b/>
        </w:rPr>
      </w:pPr>
    </w:p>
    <w:p w14:paraId="1A808F97" w14:textId="77777777" w:rsidR="002C61BF" w:rsidRDefault="009D54E1">
      <w:pPr>
        <w:pStyle w:val="Heading1"/>
      </w:pPr>
      <w:r>
        <w:br w:type="page"/>
      </w:r>
    </w:p>
    <w:p w14:paraId="51115292" w14:textId="77777777" w:rsidR="002C61BF" w:rsidRDefault="009D54E1">
      <w:pPr>
        <w:pStyle w:val="Heading1"/>
        <w:rPr>
          <w:rFonts w:ascii="Arial" w:eastAsia="Arial" w:hAnsi="Arial" w:cs="Arial"/>
          <w:b/>
          <w:color w:val="000000"/>
          <w:sz w:val="24"/>
          <w:szCs w:val="24"/>
        </w:rPr>
      </w:pPr>
      <w:r>
        <w:rPr>
          <w:rFonts w:ascii="Arial" w:eastAsia="Arial" w:hAnsi="Arial" w:cs="Arial"/>
          <w:b/>
          <w:color w:val="000000"/>
          <w:sz w:val="24"/>
          <w:szCs w:val="24"/>
        </w:rPr>
        <w:lastRenderedPageBreak/>
        <w:t>References</w:t>
      </w:r>
    </w:p>
    <w:p w14:paraId="20998627" w14:textId="77777777" w:rsidR="00DE1C0A" w:rsidRDefault="009D54E1">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Anshari, M., Almunawar, M.N., Lim, S.A. and Al-Mudimigh, A., 2019. Customer relationship management and big data enabled: Personalization &amp; customization of services. </w:t>
      </w:r>
      <w:r>
        <w:rPr>
          <w:rFonts w:ascii="Arial" w:eastAsia="Arial" w:hAnsi="Arial" w:cs="Arial"/>
          <w:i/>
          <w:color w:val="222222"/>
          <w:highlight w:val="white"/>
        </w:rPr>
        <w:t>Applied Computing and Informatics</w:t>
      </w:r>
      <w:r>
        <w:rPr>
          <w:rFonts w:ascii="Arial" w:eastAsia="Arial" w:hAnsi="Arial" w:cs="Arial"/>
          <w:color w:val="222222"/>
          <w:highlight w:val="white"/>
        </w:rPr>
        <w:t xml:space="preserve">, </w:t>
      </w:r>
      <w:r>
        <w:rPr>
          <w:rFonts w:ascii="Arial" w:eastAsia="Arial" w:hAnsi="Arial" w:cs="Arial"/>
          <w:i/>
          <w:color w:val="222222"/>
          <w:highlight w:val="white"/>
        </w:rPr>
        <w:t>15</w:t>
      </w:r>
      <w:r>
        <w:rPr>
          <w:rFonts w:ascii="Arial" w:eastAsia="Arial" w:hAnsi="Arial" w:cs="Arial"/>
          <w:color w:val="222222"/>
          <w:highlight w:val="white"/>
        </w:rPr>
        <w:t>(2), pp.94-101.</w:t>
      </w:r>
    </w:p>
    <w:p w14:paraId="210406AD" w14:textId="77777777" w:rsidR="00DE1C0A" w:rsidRDefault="009D54E1">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De </w:t>
      </w:r>
      <w:proofErr w:type="spellStart"/>
      <w:r>
        <w:rPr>
          <w:rFonts w:ascii="Arial" w:eastAsia="Arial" w:hAnsi="Arial" w:cs="Arial"/>
          <w:color w:val="222222"/>
          <w:highlight w:val="white"/>
        </w:rPr>
        <w:t>Cieri</w:t>
      </w:r>
      <w:proofErr w:type="spellEnd"/>
      <w:r>
        <w:rPr>
          <w:rFonts w:ascii="Arial" w:eastAsia="Arial" w:hAnsi="Arial" w:cs="Arial"/>
          <w:color w:val="222222"/>
          <w:highlight w:val="white"/>
        </w:rPr>
        <w:t xml:space="preserve">, H. and Lazarova, M., 2021. “Your health and safety is of utmost importance to us”: A review of research on the occupational health and safety of international employees. </w:t>
      </w:r>
      <w:r>
        <w:rPr>
          <w:rFonts w:ascii="Arial" w:eastAsia="Arial" w:hAnsi="Arial" w:cs="Arial"/>
          <w:i/>
          <w:color w:val="222222"/>
          <w:highlight w:val="white"/>
        </w:rPr>
        <w:t>Human Resource Management Review</w:t>
      </w:r>
      <w:r>
        <w:rPr>
          <w:rFonts w:ascii="Arial" w:eastAsia="Arial" w:hAnsi="Arial" w:cs="Arial"/>
          <w:color w:val="222222"/>
          <w:highlight w:val="white"/>
        </w:rPr>
        <w:t xml:space="preserve">, </w:t>
      </w:r>
      <w:r>
        <w:rPr>
          <w:rFonts w:ascii="Arial" w:eastAsia="Arial" w:hAnsi="Arial" w:cs="Arial"/>
          <w:i/>
          <w:color w:val="222222"/>
          <w:highlight w:val="white"/>
        </w:rPr>
        <w:t>31</w:t>
      </w:r>
      <w:r>
        <w:rPr>
          <w:rFonts w:ascii="Arial" w:eastAsia="Arial" w:hAnsi="Arial" w:cs="Arial"/>
          <w:color w:val="222222"/>
          <w:highlight w:val="white"/>
        </w:rPr>
        <w:t>(4), p.100790.</w:t>
      </w:r>
    </w:p>
    <w:p w14:paraId="180D94D9" w14:textId="77777777" w:rsidR="00DE1C0A" w:rsidRDefault="009D54E1">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Kaufman, S.B., 2023. Self-actualizing people in the 21st century: Integration with contemporary theory and research on personality and well-being. </w:t>
      </w:r>
      <w:r>
        <w:rPr>
          <w:rFonts w:ascii="Arial" w:eastAsia="Arial" w:hAnsi="Arial" w:cs="Arial"/>
          <w:i/>
          <w:color w:val="222222"/>
          <w:highlight w:val="white"/>
        </w:rPr>
        <w:t>Journal of Humanistic Psychology</w:t>
      </w:r>
      <w:r>
        <w:rPr>
          <w:rFonts w:ascii="Arial" w:eastAsia="Arial" w:hAnsi="Arial" w:cs="Arial"/>
          <w:color w:val="222222"/>
          <w:highlight w:val="white"/>
        </w:rPr>
        <w:t xml:space="preserve">, </w:t>
      </w:r>
      <w:r>
        <w:rPr>
          <w:rFonts w:ascii="Arial" w:eastAsia="Arial" w:hAnsi="Arial" w:cs="Arial"/>
          <w:i/>
          <w:color w:val="222222"/>
          <w:highlight w:val="white"/>
        </w:rPr>
        <w:t>63</w:t>
      </w:r>
      <w:r>
        <w:rPr>
          <w:rFonts w:ascii="Arial" w:eastAsia="Arial" w:hAnsi="Arial" w:cs="Arial"/>
          <w:color w:val="222222"/>
          <w:highlight w:val="white"/>
        </w:rPr>
        <w:t>(1), pp.51-83.</w:t>
      </w:r>
    </w:p>
    <w:p w14:paraId="5C13FE8E" w14:textId="77777777" w:rsidR="00DE1C0A" w:rsidRDefault="009D54E1">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Kurdi, B. and Alshurideh, M., 2020. Employee retention and organizational performance: Evidence from banking industry. </w:t>
      </w:r>
      <w:r>
        <w:rPr>
          <w:rFonts w:ascii="Arial" w:eastAsia="Arial" w:hAnsi="Arial" w:cs="Arial"/>
          <w:i/>
          <w:color w:val="222222"/>
          <w:highlight w:val="white"/>
        </w:rPr>
        <w:t>Management Science Letters</w:t>
      </w:r>
      <w:r>
        <w:rPr>
          <w:rFonts w:ascii="Arial" w:eastAsia="Arial" w:hAnsi="Arial" w:cs="Arial"/>
          <w:color w:val="222222"/>
          <w:highlight w:val="white"/>
        </w:rPr>
        <w:t xml:space="preserve">, </w:t>
      </w:r>
      <w:r>
        <w:rPr>
          <w:rFonts w:ascii="Arial" w:eastAsia="Arial" w:hAnsi="Arial" w:cs="Arial"/>
          <w:i/>
          <w:color w:val="222222"/>
          <w:highlight w:val="white"/>
        </w:rPr>
        <w:t>10</w:t>
      </w:r>
      <w:r>
        <w:rPr>
          <w:rFonts w:ascii="Arial" w:eastAsia="Arial" w:hAnsi="Arial" w:cs="Arial"/>
          <w:color w:val="222222"/>
          <w:highlight w:val="white"/>
        </w:rPr>
        <w:t>(16), pp.3981-3990.</w:t>
      </w:r>
    </w:p>
    <w:p w14:paraId="18FD62A0" w14:textId="77777777" w:rsidR="00DE1C0A" w:rsidRDefault="009D54E1">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Lee, E.K., </w:t>
      </w:r>
      <w:proofErr w:type="spellStart"/>
      <w:r>
        <w:rPr>
          <w:rFonts w:ascii="Arial" w:eastAsia="Arial" w:hAnsi="Arial" w:cs="Arial"/>
          <w:color w:val="222222"/>
          <w:highlight w:val="white"/>
        </w:rPr>
        <w:t>Avgar</w:t>
      </w:r>
      <w:proofErr w:type="spellEnd"/>
      <w:r>
        <w:rPr>
          <w:rFonts w:ascii="Arial" w:eastAsia="Arial" w:hAnsi="Arial" w:cs="Arial"/>
          <w:color w:val="222222"/>
          <w:highlight w:val="white"/>
        </w:rPr>
        <w:t xml:space="preserve">, A.C., Park, W.W. and Choi, D., 2019. The dual effects of task conflict on team creativity: Focusing on the role of team-focused transformational leadership. </w:t>
      </w:r>
      <w:r>
        <w:rPr>
          <w:rFonts w:ascii="Arial" w:eastAsia="Arial" w:hAnsi="Arial" w:cs="Arial"/>
          <w:i/>
          <w:color w:val="222222"/>
          <w:highlight w:val="white"/>
        </w:rPr>
        <w:t>International Journal of Conflict Management</w:t>
      </w:r>
      <w:r>
        <w:rPr>
          <w:rFonts w:ascii="Arial" w:eastAsia="Arial" w:hAnsi="Arial" w:cs="Arial"/>
          <w:color w:val="222222"/>
          <w:highlight w:val="white"/>
        </w:rPr>
        <w:t xml:space="preserve">, </w:t>
      </w:r>
      <w:r>
        <w:rPr>
          <w:rFonts w:ascii="Arial" w:eastAsia="Arial" w:hAnsi="Arial" w:cs="Arial"/>
          <w:i/>
          <w:color w:val="222222"/>
          <w:highlight w:val="white"/>
        </w:rPr>
        <w:t>30</w:t>
      </w:r>
      <w:r>
        <w:rPr>
          <w:rFonts w:ascii="Arial" w:eastAsia="Arial" w:hAnsi="Arial" w:cs="Arial"/>
          <w:color w:val="222222"/>
          <w:highlight w:val="white"/>
        </w:rPr>
        <w:t>(1), pp.132-154.</w:t>
      </w:r>
    </w:p>
    <w:p w14:paraId="4BBD473A" w14:textId="77777777" w:rsidR="00DE1C0A" w:rsidRDefault="009D54E1">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Lee, S.M. and Lee, D., 2020. “Untact”: a new customer service strategy in the digital age. </w:t>
      </w:r>
      <w:r>
        <w:rPr>
          <w:rFonts w:ascii="Arial" w:eastAsia="Arial" w:hAnsi="Arial" w:cs="Arial"/>
          <w:i/>
          <w:color w:val="222222"/>
          <w:highlight w:val="white"/>
        </w:rPr>
        <w:t>Service Business</w:t>
      </w:r>
      <w:r>
        <w:rPr>
          <w:rFonts w:ascii="Arial" w:eastAsia="Arial" w:hAnsi="Arial" w:cs="Arial"/>
          <w:color w:val="222222"/>
          <w:highlight w:val="white"/>
        </w:rPr>
        <w:t xml:space="preserve">, </w:t>
      </w:r>
      <w:r>
        <w:rPr>
          <w:rFonts w:ascii="Arial" w:eastAsia="Arial" w:hAnsi="Arial" w:cs="Arial"/>
          <w:i/>
          <w:color w:val="222222"/>
          <w:highlight w:val="white"/>
        </w:rPr>
        <w:t>14</w:t>
      </w:r>
      <w:r>
        <w:rPr>
          <w:rFonts w:ascii="Arial" w:eastAsia="Arial" w:hAnsi="Arial" w:cs="Arial"/>
          <w:color w:val="222222"/>
          <w:highlight w:val="white"/>
        </w:rPr>
        <w:t>(1), pp.1-22.</w:t>
      </w:r>
    </w:p>
    <w:p w14:paraId="51D46555" w14:textId="77777777" w:rsidR="00DE1C0A" w:rsidRDefault="009D54E1">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Liu, H.Y., </w:t>
      </w:r>
      <w:proofErr w:type="spellStart"/>
      <w:r>
        <w:rPr>
          <w:rFonts w:ascii="Arial" w:eastAsia="Arial" w:hAnsi="Arial" w:cs="Arial"/>
          <w:color w:val="222222"/>
          <w:highlight w:val="white"/>
        </w:rPr>
        <w:t>Beresin</w:t>
      </w:r>
      <w:proofErr w:type="spellEnd"/>
      <w:r>
        <w:rPr>
          <w:rFonts w:ascii="Arial" w:eastAsia="Arial" w:hAnsi="Arial" w:cs="Arial"/>
          <w:color w:val="222222"/>
          <w:highlight w:val="white"/>
        </w:rPr>
        <w:t xml:space="preserve">, E.V. and Chisolm, M.S., 2019. Social media skills for professional development in psychiatry and medicine. </w:t>
      </w:r>
      <w:r>
        <w:rPr>
          <w:rFonts w:ascii="Arial" w:eastAsia="Arial" w:hAnsi="Arial" w:cs="Arial"/>
          <w:i/>
          <w:color w:val="222222"/>
          <w:highlight w:val="white"/>
        </w:rPr>
        <w:t>Psychiatric Clinics</w:t>
      </w:r>
      <w:r>
        <w:rPr>
          <w:rFonts w:ascii="Arial" w:eastAsia="Arial" w:hAnsi="Arial" w:cs="Arial"/>
          <w:color w:val="222222"/>
          <w:highlight w:val="white"/>
        </w:rPr>
        <w:t xml:space="preserve">, </w:t>
      </w:r>
      <w:r>
        <w:rPr>
          <w:rFonts w:ascii="Arial" w:eastAsia="Arial" w:hAnsi="Arial" w:cs="Arial"/>
          <w:i/>
          <w:color w:val="222222"/>
          <w:highlight w:val="white"/>
        </w:rPr>
        <w:t>42</w:t>
      </w:r>
      <w:r>
        <w:rPr>
          <w:rFonts w:ascii="Arial" w:eastAsia="Arial" w:hAnsi="Arial" w:cs="Arial"/>
          <w:color w:val="222222"/>
          <w:highlight w:val="white"/>
        </w:rPr>
        <w:t>(3), pp.483-492.</w:t>
      </w:r>
    </w:p>
    <w:p w14:paraId="5C406098" w14:textId="77777777" w:rsidR="00DE1C0A" w:rsidRDefault="009D54E1">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Pinquart, M. and Gerke, D.C., 2019. Associations of parenting styles with self-esteem in children and adolescents: A meta-analysis. </w:t>
      </w:r>
      <w:r>
        <w:rPr>
          <w:rFonts w:ascii="Arial" w:eastAsia="Arial" w:hAnsi="Arial" w:cs="Arial"/>
          <w:i/>
          <w:color w:val="222222"/>
          <w:highlight w:val="white"/>
        </w:rPr>
        <w:t>Journal of Child and Family Studies</w:t>
      </w:r>
      <w:r>
        <w:rPr>
          <w:rFonts w:ascii="Arial" w:eastAsia="Arial" w:hAnsi="Arial" w:cs="Arial"/>
          <w:color w:val="222222"/>
          <w:highlight w:val="white"/>
        </w:rPr>
        <w:t xml:space="preserve">, </w:t>
      </w:r>
      <w:r>
        <w:rPr>
          <w:rFonts w:ascii="Arial" w:eastAsia="Arial" w:hAnsi="Arial" w:cs="Arial"/>
          <w:i/>
          <w:color w:val="222222"/>
          <w:highlight w:val="white"/>
        </w:rPr>
        <w:t>28</w:t>
      </w:r>
      <w:r>
        <w:rPr>
          <w:rFonts w:ascii="Arial" w:eastAsia="Arial" w:hAnsi="Arial" w:cs="Arial"/>
          <w:color w:val="222222"/>
          <w:highlight w:val="white"/>
        </w:rPr>
        <w:t>, pp.2017-2035.</w:t>
      </w:r>
    </w:p>
    <w:p w14:paraId="56D9080B" w14:textId="77777777" w:rsidR="00DE1C0A" w:rsidRDefault="009D54E1">
      <w:pPr>
        <w:spacing w:line="360" w:lineRule="auto"/>
        <w:jc w:val="both"/>
        <w:rPr>
          <w:rFonts w:ascii="Arial" w:eastAsia="Arial" w:hAnsi="Arial" w:cs="Arial"/>
          <w:color w:val="222222"/>
          <w:highlight w:val="white"/>
        </w:rPr>
      </w:pPr>
      <w:r>
        <w:rPr>
          <w:rFonts w:ascii="Arial" w:eastAsia="Arial" w:hAnsi="Arial" w:cs="Arial"/>
          <w:color w:val="222222"/>
          <w:highlight w:val="white"/>
        </w:rPr>
        <w:t xml:space="preserve">Vaidya, A., Aydin, A., Ridgley, J., Raison, N., Dasgupta, P. and Ahmed, K., 2020. Current status of technical skills assessment tools in surgery: a systematic review. </w:t>
      </w:r>
      <w:r>
        <w:rPr>
          <w:rFonts w:ascii="Arial" w:eastAsia="Arial" w:hAnsi="Arial" w:cs="Arial"/>
          <w:i/>
          <w:color w:val="222222"/>
          <w:highlight w:val="white"/>
        </w:rPr>
        <w:t>Journal of Surgical Research</w:t>
      </w:r>
      <w:r>
        <w:rPr>
          <w:rFonts w:ascii="Arial" w:eastAsia="Arial" w:hAnsi="Arial" w:cs="Arial"/>
          <w:color w:val="222222"/>
          <w:highlight w:val="white"/>
        </w:rPr>
        <w:t xml:space="preserve">, </w:t>
      </w:r>
      <w:r>
        <w:rPr>
          <w:rFonts w:ascii="Arial" w:eastAsia="Arial" w:hAnsi="Arial" w:cs="Arial"/>
          <w:i/>
          <w:color w:val="222222"/>
          <w:highlight w:val="white"/>
        </w:rPr>
        <w:t>246</w:t>
      </w:r>
      <w:r>
        <w:rPr>
          <w:rFonts w:ascii="Arial" w:eastAsia="Arial" w:hAnsi="Arial" w:cs="Arial"/>
          <w:color w:val="222222"/>
          <w:highlight w:val="white"/>
        </w:rPr>
        <w:t>, pp.342-378.</w:t>
      </w:r>
    </w:p>
    <w:p w14:paraId="5F166583" w14:textId="77777777" w:rsidR="00DE1C0A" w:rsidRDefault="009D54E1">
      <w:pPr>
        <w:spacing w:line="360" w:lineRule="auto"/>
        <w:jc w:val="both"/>
        <w:rPr>
          <w:rFonts w:ascii="Arial" w:eastAsia="Arial" w:hAnsi="Arial" w:cs="Arial"/>
          <w:color w:val="222222"/>
          <w:highlight w:val="white"/>
        </w:rPr>
      </w:pPr>
      <w:r>
        <w:rPr>
          <w:rFonts w:ascii="Arial" w:eastAsia="Arial" w:hAnsi="Arial" w:cs="Arial"/>
          <w:color w:val="222222"/>
          <w:highlight w:val="white"/>
        </w:rPr>
        <w:lastRenderedPageBreak/>
        <w:t xml:space="preserve">Vredenburg, J., Kapitan, S., Spry, A. and Kemper, J.A., 2020. Brands taking a stand: Authentic brand activism or woke </w:t>
      </w:r>
      <w:proofErr w:type="gramStart"/>
      <w:r>
        <w:rPr>
          <w:rFonts w:ascii="Arial" w:eastAsia="Arial" w:hAnsi="Arial" w:cs="Arial"/>
          <w:color w:val="222222"/>
          <w:highlight w:val="white"/>
        </w:rPr>
        <w:t>washing?.</w:t>
      </w:r>
      <w:proofErr w:type="gramEnd"/>
      <w:r>
        <w:rPr>
          <w:rFonts w:ascii="Arial" w:eastAsia="Arial" w:hAnsi="Arial" w:cs="Arial"/>
          <w:color w:val="222222"/>
          <w:highlight w:val="white"/>
        </w:rPr>
        <w:t xml:space="preserve"> </w:t>
      </w:r>
      <w:r>
        <w:rPr>
          <w:rFonts w:ascii="Arial" w:eastAsia="Arial" w:hAnsi="Arial" w:cs="Arial"/>
          <w:i/>
          <w:color w:val="222222"/>
          <w:highlight w:val="white"/>
        </w:rPr>
        <w:t>Journal of public policy &amp; marketing</w:t>
      </w:r>
      <w:r>
        <w:rPr>
          <w:rFonts w:ascii="Arial" w:eastAsia="Arial" w:hAnsi="Arial" w:cs="Arial"/>
          <w:color w:val="222222"/>
          <w:highlight w:val="white"/>
        </w:rPr>
        <w:t xml:space="preserve">, </w:t>
      </w:r>
      <w:r>
        <w:rPr>
          <w:rFonts w:ascii="Arial" w:eastAsia="Arial" w:hAnsi="Arial" w:cs="Arial"/>
          <w:i/>
          <w:color w:val="222222"/>
          <w:highlight w:val="white"/>
        </w:rPr>
        <w:t>39</w:t>
      </w:r>
      <w:r>
        <w:rPr>
          <w:rFonts w:ascii="Arial" w:eastAsia="Arial" w:hAnsi="Arial" w:cs="Arial"/>
          <w:color w:val="222222"/>
          <w:highlight w:val="white"/>
        </w:rPr>
        <w:t>(4), pp.444-460.</w:t>
      </w:r>
    </w:p>
    <w:p w14:paraId="7941326C" w14:textId="6BD571CC" w:rsidR="00DE1C0A" w:rsidRDefault="00DE1C0A">
      <w:pPr>
        <w:rPr>
          <w:rFonts w:ascii="Arial" w:eastAsia="Arial" w:hAnsi="Arial" w:cs="Arial"/>
          <w:color w:val="222222"/>
          <w:highlight w:val="white"/>
        </w:rPr>
      </w:pPr>
    </w:p>
    <w:sectPr w:rsidR="00DE1C0A" w:rsidSect="002C61BF">
      <w:pgSz w:w="16838" w:h="11906" w:orient="landscape"/>
      <w:pgMar w:top="1440" w:right="1077" w:bottom="1440" w:left="1077" w:header="709" w:footer="709"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61BF"/>
    <w:rsid w:val="00134FA7"/>
    <w:rsid w:val="00256FB3"/>
    <w:rsid w:val="002C61BF"/>
    <w:rsid w:val="00546E62"/>
    <w:rsid w:val="00894281"/>
    <w:rsid w:val="009D54E1"/>
    <w:rsid w:val="00A32123"/>
    <w:rsid w:val="00C9353D"/>
    <w:rsid w:val="00DE1C0A"/>
    <w:rsid w:val="00ED47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51F53"/>
  <w15:docId w15:val="{C1DAC3CB-25BF-4DA7-953E-FD41DB9CE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IN" w:eastAsia="en-I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1"/>
    <w:next w:val="Normal1"/>
    <w:rsid w:val="002C61BF"/>
    <w:pPr>
      <w:keepNext/>
      <w:keepLines/>
      <w:spacing w:before="360" w:after="80"/>
      <w:outlineLvl w:val="1"/>
    </w:pPr>
    <w:rPr>
      <w:b/>
      <w:sz w:val="36"/>
      <w:szCs w:val="36"/>
    </w:rPr>
  </w:style>
  <w:style w:type="paragraph" w:styleId="Heading3">
    <w:name w:val="heading 3"/>
    <w:basedOn w:val="Normal1"/>
    <w:next w:val="Normal1"/>
    <w:rsid w:val="002C61BF"/>
    <w:pPr>
      <w:keepNext/>
      <w:keepLines/>
      <w:spacing w:before="280" w:after="80"/>
      <w:outlineLvl w:val="2"/>
    </w:pPr>
    <w:rPr>
      <w:b/>
      <w:sz w:val="28"/>
      <w:szCs w:val="28"/>
    </w:rPr>
  </w:style>
  <w:style w:type="paragraph" w:styleId="Heading4">
    <w:name w:val="heading 4"/>
    <w:basedOn w:val="Normal1"/>
    <w:next w:val="Normal1"/>
    <w:rsid w:val="002C61BF"/>
    <w:pPr>
      <w:keepNext/>
      <w:keepLines/>
      <w:spacing w:before="240" w:after="40"/>
      <w:outlineLvl w:val="3"/>
    </w:pPr>
    <w:rPr>
      <w:b/>
    </w:rPr>
  </w:style>
  <w:style w:type="paragraph" w:styleId="Heading5">
    <w:name w:val="heading 5"/>
    <w:basedOn w:val="Normal1"/>
    <w:next w:val="Normal1"/>
    <w:rsid w:val="002C61BF"/>
    <w:pPr>
      <w:keepNext/>
      <w:keepLines/>
      <w:spacing w:before="220" w:after="40"/>
      <w:outlineLvl w:val="4"/>
    </w:pPr>
    <w:rPr>
      <w:b/>
      <w:sz w:val="22"/>
      <w:szCs w:val="22"/>
    </w:rPr>
  </w:style>
  <w:style w:type="paragraph" w:styleId="Heading6">
    <w:name w:val="heading 6"/>
    <w:basedOn w:val="Normal1"/>
    <w:next w:val="Normal1"/>
    <w:rsid w:val="002C61B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2C61BF"/>
  </w:style>
  <w:style w:type="paragraph" w:styleId="Title">
    <w:name w:val="Title"/>
    <w:basedOn w:val="Normal1"/>
    <w:next w:val="Normal1"/>
    <w:rsid w:val="002C61BF"/>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BalloonText">
    <w:name w:val="Balloon Text"/>
    <w:basedOn w:val="Normal"/>
    <w:link w:val="BalloonTextChar"/>
    <w:uiPriority w:val="99"/>
    <w:semiHidden/>
    <w:unhideWhenUsed/>
    <w:rsid w:val="00177B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77B23"/>
    <w:rPr>
      <w:rFonts w:ascii="Tahoma" w:hAnsi="Tahoma" w:cs="Tahoma"/>
      <w:sz w:val="16"/>
      <w:szCs w:val="16"/>
    </w:rPr>
  </w:style>
  <w:style w:type="paragraph" w:styleId="Subtitle">
    <w:name w:val="Subtitle"/>
    <w:basedOn w:val="Normal"/>
    <w:next w:val="Normal"/>
    <w:rsid w:val="002C61BF"/>
    <w:pPr>
      <w:keepNext/>
      <w:keepLines/>
      <w:spacing w:before="360" w:after="80"/>
    </w:pPr>
    <w:rPr>
      <w:rFonts w:ascii="Georgia" w:eastAsia="Georgia" w:hAnsi="Georgia" w:cs="Georgia"/>
      <w:i/>
      <w:color w:val="666666"/>
      <w:sz w:val="48"/>
      <w:szCs w:val="48"/>
    </w:rPr>
  </w:style>
  <w:style w:type="table" w:customStyle="1" w:styleId="a">
    <w:name w:val="a"/>
    <w:basedOn w:val="TableNormal"/>
    <w:rsid w:val="002C61BF"/>
    <w:tblPr>
      <w:tblStyleRowBandSize w:val="1"/>
      <w:tblStyleColBandSize w:val="1"/>
      <w:tblCellMar>
        <w:left w:w="115" w:type="dxa"/>
        <w:right w:w="115" w:type="dxa"/>
      </w:tblCellMar>
    </w:tblPr>
  </w:style>
  <w:style w:type="table" w:customStyle="1" w:styleId="a0">
    <w:name w:val="a0"/>
    <w:basedOn w:val="TableNormal"/>
    <w:rsid w:val="002C61BF"/>
    <w:pPr>
      <w:spacing w:after="0" w:line="240" w:lineRule="auto"/>
    </w:pPr>
    <w:tblPr>
      <w:tblStyleRowBandSize w:val="1"/>
      <w:tblStyleColBandSize w:val="1"/>
    </w:tblPr>
  </w:style>
  <w:style w:type="table" w:customStyle="1" w:styleId="a1">
    <w:name w:val="a1"/>
    <w:basedOn w:val="TableNormal"/>
    <w:rsid w:val="002C61BF"/>
    <w:pPr>
      <w:spacing w:after="0" w:line="240" w:lineRule="auto"/>
    </w:pPr>
    <w:tblPr>
      <w:tblStyleRowBandSize w:val="1"/>
      <w:tblStyleColBandSize w:val="1"/>
    </w:tblPr>
  </w:style>
  <w:style w:type="table" w:customStyle="1" w:styleId="a2">
    <w:name w:val="a2"/>
    <w:basedOn w:val="TableNormal"/>
    <w:rsid w:val="002C61BF"/>
    <w:pPr>
      <w:spacing w:after="0" w:line="240" w:lineRule="auto"/>
    </w:pPr>
    <w:tblPr>
      <w:tblStyleRowBandSize w:val="1"/>
      <w:tblStyleColBandSize w:val="1"/>
    </w:tblPr>
  </w:style>
  <w:style w:type="table" w:customStyle="1" w:styleId="a3">
    <w:name w:val="a3"/>
    <w:basedOn w:val="TableNormal"/>
    <w:rsid w:val="002C61BF"/>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t4rf/8BvOd1GTf3a7PQr15HfHvQ==">AMUW2mUAISJMVUfM3Hvt+/YhXkLrXyNI7db8rDgm/F7p6ZtB8NExwZSNs8ZKRBjPBn3XTwzANDqHitIMeY8lPujXijJYGzF02GJdf1kOLjbCoIUBEgj+CAo=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25</Pages>
  <Words>2500</Words>
  <Characters>14252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Diana Elena Boncu</cp:lastModifiedBy>
  <cp:revision>3</cp:revision>
  <dcterms:created xsi:type="dcterms:W3CDTF">2023-03-09T21:05:00Z</dcterms:created>
  <dcterms:modified xsi:type="dcterms:W3CDTF">2023-03-09T21:06:00Z</dcterms:modified>
</cp:coreProperties>
</file>