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745AE" w14:textId="77777777" w:rsidR="0093063C" w:rsidRPr="00E10122" w:rsidRDefault="0093063C" w:rsidP="00E10122">
      <w:pPr>
        <w:rPr>
          <w:color w:val="000000" w:themeColor="text1"/>
        </w:rPr>
      </w:pPr>
    </w:p>
    <w:p w14:paraId="5BB1144D" w14:textId="43BFB481" w:rsidR="006544EC" w:rsidRPr="00E83B07" w:rsidRDefault="00931653" w:rsidP="00D3726F">
      <w:pPr>
        <w:pStyle w:val="NormalWeb"/>
        <w:spacing w:before="0" w:beforeAutospacing="0" w:after="0" w:afterAutospacing="0" w:line="360" w:lineRule="auto"/>
        <w:rPr>
          <w:rFonts w:asciiTheme="minorHAnsi" w:hAnsiTheme="minorHAnsi" w:cstheme="minorHAnsi"/>
          <w:color w:val="000000"/>
        </w:rPr>
      </w:pPr>
      <w:r w:rsidRPr="00931653">
        <w:rPr>
          <w:rFonts w:asciiTheme="minorHAnsi" w:hAnsiTheme="minorHAnsi" w:cstheme="minorHAnsi"/>
          <w:color w:val="000000"/>
        </w:rPr>
        <w:t xml:space="preserve">Developed over </w:t>
      </w:r>
      <w:r w:rsidR="00817165">
        <w:rPr>
          <w:rFonts w:asciiTheme="minorHAnsi" w:hAnsiTheme="minorHAnsi" w:cstheme="minorHAnsi"/>
          <w:color w:val="000000"/>
        </w:rPr>
        <w:t>many</w:t>
      </w:r>
      <w:r w:rsidRPr="00931653">
        <w:rPr>
          <w:rFonts w:asciiTheme="minorHAnsi" w:hAnsiTheme="minorHAnsi" w:cstheme="minorHAnsi"/>
          <w:color w:val="000000"/>
        </w:rPr>
        <w:t xml:space="preserve"> year</w:t>
      </w:r>
      <w:r w:rsidR="002224A5">
        <w:rPr>
          <w:rFonts w:asciiTheme="minorHAnsi" w:hAnsiTheme="minorHAnsi" w:cstheme="minorHAnsi"/>
          <w:color w:val="000000"/>
        </w:rPr>
        <w:t>s</w:t>
      </w:r>
      <w:r w:rsidRPr="00931653">
        <w:rPr>
          <w:rFonts w:asciiTheme="minorHAnsi" w:hAnsiTheme="minorHAnsi" w:cstheme="minorHAnsi"/>
          <w:color w:val="000000"/>
        </w:rPr>
        <w:t xml:space="preserve">, </w:t>
      </w:r>
      <w:r w:rsidR="005944F6">
        <w:rPr>
          <w:rFonts w:asciiTheme="minorHAnsi" w:hAnsiTheme="minorHAnsi" w:cstheme="minorHAnsi"/>
          <w:color w:val="000000"/>
        </w:rPr>
        <w:t>Common law</w:t>
      </w:r>
      <w:r w:rsidRPr="00931653">
        <w:rPr>
          <w:rFonts w:asciiTheme="minorHAnsi" w:hAnsiTheme="minorHAnsi" w:cstheme="minorHAnsi"/>
          <w:color w:val="000000"/>
        </w:rPr>
        <w:t xml:space="preserve"> combines legislation enforced by parliament with</w:t>
      </w:r>
      <w:r w:rsidR="00E83B07">
        <w:rPr>
          <w:rFonts w:asciiTheme="minorHAnsi" w:hAnsiTheme="minorHAnsi" w:cstheme="minorHAnsi"/>
          <w:color w:val="000000"/>
        </w:rPr>
        <w:t xml:space="preserve"> </w:t>
      </w:r>
      <w:r w:rsidR="00D823D0">
        <w:rPr>
          <w:rFonts w:asciiTheme="minorHAnsi" w:hAnsiTheme="minorHAnsi" w:cstheme="minorHAnsi"/>
          <w:color w:val="000000"/>
        </w:rPr>
        <w:t xml:space="preserve">legal precedents through </w:t>
      </w:r>
      <w:r w:rsidRPr="00931653">
        <w:rPr>
          <w:rFonts w:asciiTheme="minorHAnsi" w:hAnsiTheme="minorHAnsi" w:cstheme="minorHAnsi"/>
          <w:color w:val="000000"/>
        </w:rPr>
        <w:t>case law.</w:t>
      </w:r>
      <w:r>
        <w:rPr>
          <w:rFonts w:asciiTheme="minorHAnsi" w:hAnsiTheme="minorHAnsi" w:cstheme="minorHAnsi"/>
          <w:color w:val="000000"/>
        </w:rPr>
        <w:t xml:space="preserve"> </w:t>
      </w:r>
      <w:r w:rsidR="00005B57" w:rsidRPr="00DB024E">
        <w:rPr>
          <w:rFonts w:asciiTheme="minorHAnsi" w:hAnsiTheme="minorHAnsi" w:cstheme="minorHAnsi"/>
          <w:color w:val="000000"/>
        </w:rPr>
        <w:t xml:space="preserve">Unless </w:t>
      </w:r>
      <w:r w:rsidR="00817165">
        <w:rPr>
          <w:rFonts w:asciiTheme="minorHAnsi" w:hAnsiTheme="minorHAnsi" w:cstheme="minorHAnsi"/>
          <w:color w:val="000000"/>
        </w:rPr>
        <w:t xml:space="preserve">distinguishing features about the relevant case </w:t>
      </w:r>
      <w:r w:rsidR="00005B57" w:rsidRPr="00DB024E">
        <w:rPr>
          <w:rFonts w:asciiTheme="minorHAnsi" w:hAnsiTheme="minorHAnsi" w:cstheme="minorHAnsi"/>
          <w:color w:val="000000"/>
        </w:rPr>
        <w:t>persuade the judge to disapply or modify the precedent, the court can apply the key principle of the precedent regardless of whether the facts match.</w:t>
      </w:r>
      <w:r w:rsidR="007F567C">
        <w:rPr>
          <w:rFonts w:asciiTheme="minorHAnsi" w:hAnsiTheme="minorHAnsi" w:cstheme="minorHAnsi"/>
          <w:color w:val="000000"/>
        </w:rPr>
        <w:t xml:space="preserve"> </w:t>
      </w:r>
      <w:r w:rsidR="009E76D9">
        <w:rPr>
          <w:rFonts w:asciiTheme="minorHAnsi" w:hAnsiTheme="minorHAnsi" w:cstheme="minorHAnsi"/>
          <w:color w:val="000000"/>
        </w:rPr>
        <w:t xml:space="preserve">Common law </w:t>
      </w:r>
      <w:r w:rsidR="00B47D2B">
        <w:rPr>
          <w:rFonts w:asciiTheme="minorHAnsi" w:hAnsiTheme="minorHAnsi" w:cstheme="minorHAnsi"/>
          <w:color w:val="000000"/>
        </w:rPr>
        <w:t>is based on court decisions rather than any codes or statutes</w:t>
      </w:r>
      <w:r w:rsidR="000C3990">
        <w:rPr>
          <w:rFonts w:asciiTheme="minorHAnsi" w:hAnsiTheme="minorHAnsi" w:cstheme="minorHAnsi"/>
          <w:color w:val="000000"/>
        </w:rPr>
        <w:t>, it is any law declared by judges.</w:t>
      </w:r>
      <w:r w:rsidR="00A41A3A">
        <w:rPr>
          <w:rFonts w:asciiTheme="minorHAnsi" w:hAnsiTheme="minorHAnsi" w:cstheme="minorHAnsi"/>
          <w:color w:val="000000"/>
        </w:rPr>
        <w:t xml:space="preserve"> </w:t>
      </w:r>
      <w:r w:rsidR="00C32C34">
        <w:rPr>
          <w:rFonts w:asciiTheme="minorHAnsi" w:hAnsiTheme="minorHAnsi" w:cstheme="minorHAnsi"/>
          <w:color w:val="000000"/>
        </w:rPr>
        <w:t xml:space="preserve">The laws become established </w:t>
      </w:r>
      <w:r w:rsidR="00A41A3A">
        <w:rPr>
          <w:rFonts w:asciiTheme="minorHAnsi" w:hAnsiTheme="minorHAnsi" w:cstheme="minorHAnsi"/>
          <w:color w:val="000000"/>
        </w:rPr>
        <w:t>after</w:t>
      </w:r>
      <w:r w:rsidR="00C32C34">
        <w:rPr>
          <w:rFonts w:asciiTheme="minorHAnsi" w:hAnsiTheme="minorHAnsi" w:cstheme="minorHAnsi"/>
          <w:color w:val="000000"/>
        </w:rPr>
        <w:t xml:space="preserve"> being </w:t>
      </w:r>
      <w:r w:rsidR="00353F36">
        <w:rPr>
          <w:rFonts w:asciiTheme="minorHAnsi" w:hAnsiTheme="minorHAnsi" w:cstheme="minorHAnsi"/>
          <w:color w:val="000000"/>
        </w:rPr>
        <w:t xml:space="preserve">passed by the parliament, Parliament includes the monarch, the house of commons and the house of lords. </w:t>
      </w:r>
      <w:r w:rsidR="000C3990">
        <w:rPr>
          <w:rFonts w:asciiTheme="minorHAnsi" w:hAnsiTheme="minorHAnsi" w:cstheme="minorHAnsi"/>
          <w:color w:val="000000"/>
        </w:rPr>
        <w:t xml:space="preserve"> </w:t>
      </w:r>
      <w:r w:rsidR="00B47D2B">
        <w:rPr>
          <w:rFonts w:asciiTheme="minorHAnsi" w:hAnsiTheme="minorHAnsi" w:cstheme="minorHAnsi"/>
          <w:color w:val="000000"/>
        </w:rPr>
        <w:t xml:space="preserve">Crimes that often come under common law are crimes such as murder, manslaughter or </w:t>
      </w:r>
      <w:r w:rsidR="00B47D2B" w:rsidRPr="00A97A25">
        <w:rPr>
          <w:rFonts w:asciiTheme="minorHAnsi" w:hAnsiTheme="minorHAnsi" w:cstheme="minorHAnsi"/>
          <w:color w:val="000000"/>
        </w:rPr>
        <w:t xml:space="preserve">common </w:t>
      </w:r>
      <w:r w:rsidR="00867F27" w:rsidRPr="00A97A25">
        <w:rPr>
          <w:rFonts w:asciiTheme="minorHAnsi" w:hAnsiTheme="minorHAnsi" w:cstheme="minorHAnsi"/>
          <w:color w:val="000000"/>
        </w:rPr>
        <w:t>assault</w:t>
      </w:r>
      <w:r w:rsidR="008168E3" w:rsidRPr="00A97A25">
        <w:rPr>
          <w:rFonts w:asciiTheme="minorHAnsi" w:hAnsiTheme="minorHAnsi" w:cstheme="minorHAnsi"/>
          <w:color w:val="000000"/>
        </w:rPr>
        <w:t xml:space="preserve"> as </w:t>
      </w:r>
      <w:r w:rsidR="00A97A25" w:rsidRPr="00A97A25">
        <w:rPr>
          <w:rFonts w:asciiTheme="minorHAnsi" w:hAnsiTheme="minorHAnsi" w:cstheme="minorHAnsi"/>
          <w:color w:val="000000"/>
        </w:rPr>
        <w:t xml:space="preserve">to be able to establish liability under common law, a claimant must prove that the harm was </w:t>
      </w:r>
      <w:r w:rsidR="00817165" w:rsidRPr="00A97A25">
        <w:rPr>
          <w:rFonts w:asciiTheme="minorHAnsi" w:hAnsiTheme="minorHAnsi" w:cstheme="minorHAnsi"/>
          <w:color w:val="000000"/>
        </w:rPr>
        <w:t>foreseeable</w:t>
      </w:r>
      <w:r w:rsidR="00B7796E">
        <w:rPr>
          <w:rFonts w:asciiTheme="minorHAnsi" w:hAnsiTheme="minorHAnsi" w:cstheme="minorHAnsi"/>
          <w:color w:val="000000"/>
        </w:rPr>
        <w:t xml:space="preserve"> </w:t>
      </w:r>
      <w:r w:rsidR="00A97A25" w:rsidRPr="00A97A25">
        <w:rPr>
          <w:rFonts w:asciiTheme="minorHAnsi" w:hAnsiTheme="minorHAnsi" w:cstheme="minorHAnsi"/>
          <w:color w:val="000000"/>
        </w:rPr>
        <w:t>and that the standard of care was breached.</w:t>
      </w:r>
      <w:r w:rsidR="00A75106">
        <w:rPr>
          <w:rFonts w:asciiTheme="minorHAnsi" w:hAnsiTheme="minorHAnsi" w:cstheme="minorHAnsi"/>
          <w:color w:val="000000"/>
        </w:rPr>
        <w:t xml:space="preserve"> </w:t>
      </w:r>
      <w:r w:rsidR="00EF7056">
        <w:rPr>
          <w:rFonts w:asciiTheme="minorHAnsi" w:hAnsiTheme="minorHAnsi" w:cstheme="minorHAnsi"/>
          <w:color w:val="000000"/>
        </w:rPr>
        <w:t xml:space="preserve">Civil law is more surrounded </w:t>
      </w:r>
      <w:r w:rsidR="00B7796E">
        <w:rPr>
          <w:rFonts w:asciiTheme="minorHAnsi" w:hAnsiTheme="minorHAnsi" w:cstheme="minorHAnsi"/>
          <w:color w:val="000000"/>
        </w:rPr>
        <w:t>by</w:t>
      </w:r>
      <w:r w:rsidR="00EF7056">
        <w:rPr>
          <w:rFonts w:asciiTheme="minorHAnsi" w:hAnsiTheme="minorHAnsi" w:cstheme="minorHAnsi"/>
          <w:color w:val="000000"/>
        </w:rPr>
        <w:t xml:space="preserve"> cases between individuals </w:t>
      </w:r>
      <w:r w:rsidR="00A22A66">
        <w:rPr>
          <w:rFonts w:asciiTheme="minorHAnsi" w:hAnsiTheme="minorHAnsi" w:cstheme="minorHAnsi"/>
          <w:color w:val="000000"/>
        </w:rPr>
        <w:t xml:space="preserve">where one for example is violent or harmful to another </w:t>
      </w:r>
      <w:r w:rsidR="002F67C4">
        <w:rPr>
          <w:rFonts w:asciiTheme="minorHAnsi" w:hAnsiTheme="minorHAnsi" w:cstheme="minorHAnsi"/>
          <w:color w:val="000000"/>
        </w:rPr>
        <w:t xml:space="preserve">person, their property or any rights they have. </w:t>
      </w:r>
      <w:r w:rsidR="00C071A3">
        <w:rPr>
          <w:rFonts w:asciiTheme="minorHAnsi" w:hAnsiTheme="minorHAnsi" w:cstheme="minorHAnsi"/>
          <w:color w:val="000000"/>
        </w:rPr>
        <w:t>They also deal with matters between individuals and organisations</w:t>
      </w:r>
      <w:r w:rsidR="002C2818">
        <w:rPr>
          <w:rFonts w:asciiTheme="minorHAnsi" w:hAnsiTheme="minorHAnsi" w:cstheme="minorHAnsi"/>
          <w:color w:val="000000"/>
        </w:rPr>
        <w:t>. Unlike common law</w:t>
      </w:r>
      <w:r w:rsidR="00B7796E">
        <w:rPr>
          <w:rFonts w:asciiTheme="minorHAnsi" w:hAnsiTheme="minorHAnsi" w:cstheme="minorHAnsi"/>
          <w:color w:val="000000"/>
        </w:rPr>
        <w:t>,</w:t>
      </w:r>
      <w:r w:rsidR="002C2818">
        <w:rPr>
          <w:rFonts w:asciiTheme="minorHAnsi" w:hAnsiTheme="minorHAnsi" w:cstheme="minorHAnsi"/>
          <w:color w:val="000000"/>
        </w:rPr>
        <w:t xml:space="preserve"> if you are </w:t>
      </w:r>
      <w:r w:rsidR="00DA36D3">
        <w:rPr>
          <w:rFonts w:asciiTheme="minorHAnsi" w:hAnsiTheme="minorHAnsi" w:cstheme="minorHAnsi"/>
          <w:color w:val="000000"/>
        </w:rPr>
        <w:t xml:space="preserve">convicted of a civil offence, you will likely not be sent to prison and instead </w:t>
      </w:r>
      <w:r w:rsidR="0071188E">
        <w:rPr>
          <w:rFonts w:asciiTheme="minorHAnsi" w:hAnsiTheme="minorHAnsi" w:cstheme="minorHAnsi"/>
          <w:color w:val="000000"/>
        </w:rPr>
        <w:t>must</w:t>
      </w:r>
      <w:r w:rsidR="00DA36D3">
        <w:rPr>
          <w:rFonts w:asciiTheme="minorHAnsi" w:hAnsiTheme="minorHAnsi" w:cstheme="minorHAnsi"/>
          <w:color w:val="000000"/>
        </w:rPr>
        <w:t xml:space="preserve"> pay compensation.</w:t>
      </w:r>
      <w:r w:rsidR="00CF26B9">
        <w:rPr>
          <w:rFonts w:asciiTheme="minorHAnsi" w:hAnsiTheme="minorHAnsi" w:cstheme="minorHAnsi"/>
          <w:color w:val="000000"/>
        </w:rPr>
        <w:t xml:space="preserve"> </w:t>
      </w:r>
    </w:p>
    <w:p w14:paraId="1C356CC6" w14:textId="76B3727B" w:rsidR="005977E7" w:rsidRPr="00BE5585" w:rsidRDefault="00DC30C2" w:rsidP="00EE6DE0">
      <w:pPr>
        <w:pStyle w:val="NormalWeb"/>
        <w:spacing w:line="360" w:lineRule="auto"/>
      </w:pPr>
      <w:r w:rsidRPr="00013835">
        <w:rPr>
          <w:rFonts w:asciiTheme="minorHAnsi" w:hAnsiTheme="minorHAnsi" w:cstheme="minorHAnsi"/>
          <w:color w:val="000000"/>
        </w:rPr>
        <w:t>English co</w:t>
      </w:r>
      <w:r w:rsidRPr="00D068AA">
        <w:rPr>
          <w:rFonts w:asciiTheme="minorHAnsi" w:hAnsiTheme="minorHAnsi" w:cstheme="minorHAnsi"/>
          <w:color w:val="000000"/>
        </w:rPr>
        <w:t xml:space="preserve">mmon law </w:t>
      </w:r>
      <w:r w:rsidR="00013835" w:rsidRPr="00D068AA">
        <w:rPr>
          <w:rFonts w:asciiTheme="minorHAnsi" w:hAnsiTheme="minorHAnsi" w:cstheme="minorHAnsi"/>
          <w:color w:val="000000"/>
        </w:rPr>
        <w:t xml:space="preserve">began when </w:t>
      </w:r>
      <w:r w:rsidR="00BD0174" w:rsidRPr="00D068AA">
        <w:rPr>
          <w:rFonts w:asciiTheme="minorHAnsi" w:hAnsiTheme="minorHAnsi" w:cstheme="minorHAnsi"/>
          <w:color w:val="000000"/>
        </w:rPr>
        <w:t xml:space="preserve">King </w:t>
      </w:r>
      <w:r w:rsidR="00BD0174" w:rsidRPr="00E96D98">
        <w:rPr>
          <w:rFonts w:asciiTheme="minorHAnsi" w:hAnsiTheme="minorHAnsi" w:cstheme="minorHAnsi"/>
          <w:color w:val="000000" w:themeColor="text1"/>
        </w:rPr>
        <w:t xml:space="preserve">Henry </w:t>
      </w:r>
      <w:r w:rsidR="00535D18" w:rsidRPr="00E96D98">
        <w:rPr>
          <w:rFonts w:asciiTheme="minorHAnsi" w:hAnsiTheme="minorHAnsi" w:cstheme="minorHAnsi"/>
          <w:color w:val="000000" w:themeColor="text1"/>
          <w:shd w:val="clear" w:color="auto" w:fill="FFFFFF"/>
        </w:rPr>
        <w:t>II</w:t>
      </w:r>
      <w:r w:rsidR="00535D18" w:rsidRPr="00E96D98">
        <w:rPr>
          <w:rStyle w:val="apple-converted-space"/>
          <w:rFonts w:asciiTheme="minorHAnsi" w:hAnsiTheme="minorHAnsi" w:cstheme="minorHAnsi"/>
          <w:color w:val="000000" w:themeColor="text1"/>
          <w:shd w:val="clear" w:color="auto" w:fill="FFFFFF"/>
        </w:rPr>
        <w:t> started local customary laws and replaced any new national laws</w:t>
      </w:r>
      <w:r w:rsidR="00D068AA" w:rsidRPr="00E96D98">
        <w:rPr>
          <w:rStyle w:val="apple-converted-space"/>
          <w:rFonts w:asciiTheme="minorHAnsi" w:hAnsiTheme="minorHAnsi" w:cstheme="minorHAnsi"/>
          <w:color w:val="000000" w:themeColor="text1"/>
          <w:shd w:val="clear" w:color="auto" w:fill="FFFFFF"/>
        </w:rPr>
        <w:t xml:space="preserve">, this then was </w:t>
      </w:r>
      <w:r w:rsidR="006F456B">
        <w:rPr>
          <w:rStyle w:val="apple-converted-space"/>
          <w:rFonts w:asciiTheme="minorHAnsi" w:hAnsiTheme="minorHAnsi" w:cstheme="minorHAnsi"/>
          <w:color w:val="000000" w:themeColor="text1"/>
          <w:shd w:val="clear" w:color="auto" w:fill="FFFFFF"/>
        </w:rPr>
        <w:t xml:space="preserve">the </w:t>
      </w:r>
      <w:r w:rsidR="00D068AA" w:rsidRPr="00E96D98">
        <w:rPr>
          <w:rStyle w:val="apple-converted-space"/>
          <w:rFonts w:asciiTheme="minorHAnsi" w:hAnsiTheme="minorHAnsi" w:cstheme="minorHAnsi"/>
          <w:color w:val="000000" w:themeColor="text1"/>
          <w:shd w:val="clear" w:color="auto" w:fill="FFFFFF"/>
        </w:rPr>
        <w:t xml:space="preserve">law “Common to all” </w:t>
      </w:r>
      <w:r w:rsidR="006F456B">
        <w:rPr>
          <w:rStyle w:val="apple-converted-space"/>
          <w:rFonts w:asciiTheme="minorHAnsi" w:hAnsiTheme="minorHAnsi" w:cstheme="minorHAnsi"/>
          <w:color w:val="000000" w:themeColor="text1"/>
          <w:shd w:val="clear" w:color="auto" w:fill="FFFFFF"/>
        </w:rPr>
        <w:t>(</w:t>
      </w:r>
      <w:r w:rsidR="006F456B" w:rsidRPr="00F80395">
        <w:rPr>
          <w:rFonts w:asciiTheme="minorHAnsi" w:hAnsiTheme="minorHAnsi" w:cstheme="minorHAnsi"/>
          <w:color w:val="333333"/>
          <w:shd w:val="clear" w:color="auto" w:fill="FBFBFB"/>
        </w:rPr>
        <w:t xml:space="preserve">Rab, S &amp; Court S </w:t>
      </w:r>
      <w:r w:rsidR="006F456B">
        <w:rPr>
          <w:rFonts w:asciiTheme="minorHAnsi" w:hAnsiTheme="minorHAnsi" w:cstheme="minorHAnsi"/>
          <w:color w:val="333333"/>
          <w:shd w:val="clear" w:color="auto" w:fill="FBFBFB"/>
        </w:rPr>
        <w:t>2</w:t>
      </w:r>
      <w:r w:rsidR="006F456B" w:rsidRPr="00F80395">
        <w:rPr>
          <w:rFonts w:asciiTheme="minorHAnsi" w:hAnsiTheme="minorHAnsi" w:cstheme="minorHAnsi"/>
          <w:color w:val="333333"/>
          <w:shd w:val="clear" w:color="auto" w:fill="FBFBFB"/>
        </w:rPr>
        <w:t>022)</w:t>
      </w:r>
      <w:r w:rsidR="006F456B">
        <w:rPr>
          <w:rFonts w:asciiTheme="minorHAnsi" w:hAnsiTheme="minorHAnsi" w:cstheme="minorHAnsi"/>
          <w:color w:val="333333"/>
          <w:shd w:val="clear" w:color="auto" w:fill="FBFBFB"/>
        </w:rPr>
        <w:t xml:space="preserve">. </w:t>
      </w:r>
      <w:r w:rsidR="00B857C2" w:rsidRPr="00D068AA">
        <w:rPr>
          <w:rFonts w:asciiTheme="minorHAnsi" w:hAnsiTheme="minorHAnsi" w:cstheme="minorHAnsi"/>
          <w:color w:val="000000"/>
        </w:rPr>
        <w:t xml:space="preserve">They </w:t>
      </w:r>
      <w:r w:rsidR="00B857C2">
        <w:rPr>
          <w:rFonts w:asciiTheme="minorHAnsi" w:hAnsiTheme="minorHAnsi" w:cstheme="minorHAnsi"/>
          <w:color w:val="000000"/>
        </w:rPr>
        <w:t xml:space="preserve">established new authority and justice. </w:t>
      </w:r>
      <w:r w:rsidR="005B512B">
        <w:rPr>
          <w:rFonts w:asciiTheme="minorHAnsi" w:hAnsiTheme="minorHAnsi" w:cstheme="minorHAnsi"/>
          <w:color w:val="000000"/>
        </w:rPr>
        <w:t xml:space="preserve">William Blackstone </w:t>
      </w:r>
      <w:r w:rsidR="0013566B">
        <w:rPr>
          <w:rFonts w:asciiTheme="minorHAnsi" w:hAnsiTheme="minorHAnsi" w:cstheme="minorHAnsi"/>
          <w:color w:val="000000"/>
        </w:rPr>
        <w:t xml:space="preserve">influenced the English legal system </w:t>
      </w:r>
      <w:r w:rsidR="009C0FE8">
        <w:rPr>
          <w:rFonts w:asciiTheme="minorHAnsi" w:hAnsiTheme="minorHAnsi" w:cstheme="minorHAnsi"/>
          <w:color w:val="000000"/>
        </w:rPr>
        <w:t xml:space="preserve">and rendered </w:t>
      </w:r>
      <w:r w:rsidR="006A7A0A">
        <w:rPr>
          <w:rFonts w:asciiTheme="minorHAnsi" w:hAnsiTheme="minorHAnsi" w:cstheme="minorHAnsi"/>
          <w:color w:val="000000"/>
        </w:rPr>
        <w:t>many</w:t>
      </w:r>
      <w:r w:rsidR="009C0FE8">
        <w:rPr>
          <w:rFonts w:asciiTheme="minorHAnsi" w:hAnsiTheme="minorHAnsi" w:cstheme="minorHAnsi"/>
          <w:color w:val="000000"/>
        </w:rPr>
        <w:t xml:space="preserve"> statutes and legal choices which then lead to </w:t>
      </w:r>
      <w:r w:rsidR="00300121">
        <w:rPr>
          <w:rFonts w:asciiTheme="minorHAnsi" w:hAnsiTheme="minorHAnsi" w:cstheme="minorHAnsi"/>
          <w:color w:val="000000"/>
        </w:rPr>
        <w:t>the creation</w:t>
      </w:r>
      <w:r w:rsidR="009C0FE8">
        <w:rPr>
          <w:rFonts w:asciiTheme="minorHAnsi" w:hAnsiTheme="minorHAnsi" w:cstheme="minorHAnsi"/>
          <w:color w:val="000000"/>
        </w:rPr>
        <w:t xml:space="preserve"> </w:t>
      </w:r>
      <w:r w:rsidR="00300121">
        <w:rPr>
          <w:rFonts w:asciiTheme="minorHAnsi" w:hAnsiTheme="minorHAnsi" w:cstheme="minorHAnsi"/>
          <w:color w:val="000000"/>
        </w:rPr>
        <w:t xml:space="preserve">of </w:t>
      </w:r>
      <w:r w:rsidR="009C0FE8">
        <w:rPr>
          <w:rFonts w:asciiTheme="minorHAnsi" w:hAnsiTheme="minorHAnsi" w:cstheme="minorHAnsi"/>
          <w:color w:val="000000"/>
        </w:rPr>
        <w:t>common law</w:t>
      </w:r>
      <w:r w:rsidR="006A7A0A">
        <w:rPr>
          <w:rFonts w:asciiTheme="minorHAnsi" w:hAnsiTheme="minorHAnsi" w:cstheme="minorHAnsi"/>
          <w:color w:val="000000"/>
        </w:rPr>
        <w:t>, which was called the “Commentaries of the laws of England”</w:t>
      </w:r>
      <w:r w:rsidR="00FF3150">
        <w:rPr>
          <w:rFonts w:asciiTheme="minorHAnsi" w:hAnsiTheme="minorHAnsi" w:cstheme="minorHAnsi"/>
          <w:color w:val="000000"/>
        </w:rPr>
        <w:t xml:space="preserve"> (Berkley Law, 2023)</w:t>
      </w:r>
      <w:r w:rsidR="00B93C72">
        <w:rPr>
          <w:rFonts w:asciiTheme="minorHAnsi" w:hAnsiTheme="minorHAnsi" w:cstheme="minorHAnsi"/>
          <w:color w:val="000000"/>
        </w:rPr>
        <w:t xml:space="preserve">. </w:t>
      </w:r>
      <w:r w:rsidR="00C513CF">
        <w:rPr>
          <w:rFonts w:asciiTheme="minorHAnsi" w:hAnsiTheme="minorHAnsi" w:cstheme="minorHAnsi"/>
          <w:color w:val="000000"/>
        </w:rPr>
        <w:t xml:space="preserve">Blackstone became much more popular in the United </w:t>
      </w:r>
      <w:r w:rsidR="00864799">
        <w:rPr>
          <w:rFonts w:asciiTheme="minorHAnsi" w:hAnsiTheme="minorHAnsi" w:cstheme="minorHAnsi"/>
          <w:color w:val="000000"/>
        </w:rPr>
        <w:t>States</w:t>
      </w:r>
      <w:r w:rsidR="00C513CF">
        <w:rPr>
          <w:rFonts w:asciiTheme="minorHAnsi" w:hAnsiTheme="minorHAnsi" w:cstheme="minorHAnsi"/>
          <w:color w:val="000000"/>
        </w:rPr>
        <w:t xml:space="preserve"> than </w:t>
      </w:r>
      <w:r w:rsidR="00E96D98">
        <w:rPr>
          <w:rFonts w:asciiTheme="minorHAnsi" w:hAnsiTheme="minorHAnsi" w:cstheme="minorHAnsi"/>
          <w:color w:val="000000"/>
        </w:rPr>
        <w:t xml:space="preserve">in </w:t>
      </w:r>
      <w:r w:rsidR="00C513CF">
        <w:rPr>
          <w:rFonts w:asciiTheme="minorHAnsi" w:hAnsiTheme="minorHAnsi" w:cstheme="minorHAnsi"/>
          <w:color w:val="000000"/>
        </w:rPr>
        <w:t xml:space="preserve">his home country, </w:t>
      </w:r>
      <w:r w:rsidR="00864799">
        <w:rPr>
          <w:rFonts w:asciiTheme="minorHAnsi" w:hAnsiTheme="minorHAnsi" w:cstheme="minorHAnsi"/>
          <w:color w:val="000000"/>
        </w:rPr>
        <w:t>“</w:t>
      </w:r>
      <w:r w:rsidR="00864799" w:rsidRPr="00864799">
        <w:rPr>
          <w:rFonts w:asciiTheme="minorHAnsi" w:hAnsiTheme="minorHAnsi" w:cstheme="minorHAnsi"/>
          <w:color w:val="000000" w:themeColor="text1"/>
          <w:shd w:val="clear" w:color="auto" w:fill="FFFFFF"/>
        </w:rPr>
        <w:t>After the American</w:t>
      </w:r>
      <w:r w:rsidR="00864799" w:rsidRPr="00864799">
        <w:rPr>
          <w:rStyle w:val="apple-converted-space"/>
          <w:rFonts w:asciiTheme="minorHAnsi" w:hAnsiTheme="minorHAnsi" w:cstheme="minorHAnsi"/>
          <w:color w:val="000000" w:themeColor="text1"/>
          <w:shd w:val="clear" w:color="auto" w:fill="FFFFFF"/>
        </w:rPr>
        <w:t> </w:t>
      </w:r>
      <w:r w:rsidR="00864799">
        <w:rPr>
          <w:rStyle w:val="apple-converted-space"/>
          <w:rFonts w:asciiTheme="minorHAnsi" w:hAnsiTheme="minorHAnsi" w:cstheme="minorHAnsi"/>
          <w:color w:val="000000" w:themeColor="text1"/>
          <w:shd w:val="clear" w:color="auto" w:fill="FFFFFF"/>
        </w:rPr>
        <w:t>Declaration</w:t>
      </w:r>
      <w:r w:rsidR="00864799">
        <w:rPr>
          <w:rFonts w:asciiTheme="minorHAnsi" w:hAnsiTheme="minorHAnsi" w:cstheme="minorHAnsi"/>
          <w:color w:val="000000" w:themeColor="text1"/>
        </w:rPr>
        <w:t xml:space="preserve"> of independence</w:t>
      </w:r>
      <w:r w:rsidR="00864799" w:rsidRPr="00864799">
        <w:rPr>
          <w:rFonts w:asciiTheme="minorHAnsi" w:hAnsiTheme="minorHAnsi" w:cstheme="minorHAnsi"/>
          <w:color w:val="000000" w:themeColor="text1"/>
          <w:shd w:val="clear" w:color="auto" w:fill="FFFFFF"/>
        </w:rPr>
        <w:t xml:space="preserve"> (1776), the</w:t>
      </w:r>
      <w:r w:rsidR="00864799" w:rsidRPr="00864799">
        <w:rPr>
          <w:rStyle w:val="apple-converted-space"/>
          <w:rFonts w:asciiTheme="minorHAnsi" w:hAnsiTheme="minorHAnsi" w:cstheme="minorHAnsi"/>
          <w:color w:val="000000" w:themeColor="text1"/>
          <w:shd w:val="clear" w:color="auto" w:fill="FFFFFF"/>
        </w:rPr>
        <w:t> </w:t>
      </w:r>
      <w:r w:rsidR="00864799">
        <w:rPr>
          <w:rStyle w:val="apple-converted-space"/>
          <w:rFonts w:asciiTheme="minorHAnsi" w:hAnsiTheme="minorHAnsi" w:cstheme="minorHAnsi"/>
          <w:color w:val="000000" w:themeColor="text1"/>
          <w:shd w:val="clear" w:color="auto" w:fill="FFFFFF"/>
        </w:rPr>
        <w:t>Commentaries became</w:t>
      </w:r>
      <w:r w:rsidR="00864799" w:rsidRPr="00864799">
        <w:rPr>
          <w:rFonts w:asciiTheme="minorHAnsi" w:hAnsiTheme="minorHAnsi" w:cstheme="minorHAnsi"/>
          <w:color w:val="000000" w:themeColor="text1"/>
          <w:shd w:val="clear" w:color="auto" w:fill="FFFFFF"/>
        </w:rPr>
        <w:t xml:space="preserve"> the chief source of knowledge of English law in the New World</w:t>
      </w:r>
      <w:r w:rsidR="00864799">
        <w:rPr>
          <w:rFonts w:asciiTheme="minorHAnsi" w:hAnsiTheme="minorHAnsi" w:cstheme="minorHAnsi"/>
          <w:color w:val="000000" w:themeColor="text1"/>
          <w:shd w:val="clear" w:color="auto" w:fill="FFFFFF"/>
        </w:rPr>
        <w:t xml:space="preserve">” </w:t>
      </w:r>
      <w:r w:rsidR="004E6723">
        <w:rPr>
          <w:rFonts w:asciiTheme="minorHAnsi" w:hAnsiTheme="minorHAnsi" w:cstheme="minorHAnsi"/>
          <w:color w:val="000000" w:themeColor="text1"/>
          <w:shd w:val="clear" w:color="auto" w:fill="FFFFFF"/>
        </w:rPr>
        <w:t xml:space="preserve">(Britannica, </w:t>
      </w:r>
      <w:r w:rsidR="0036649D">
        <w:rPr>
          <w:rFonts w:asciiTheme="minorHAnsi" w:hAnsiTheme="minorHAnsi" w:cstheme="minorHAnsi"/>
          <w:color w:val="000000" w:themeColor="text1"/>
          <w:shd w:val="clear" w:color="auto" w:fill="FFFFFF"/>
        </w:rPr>
        <w:t>2023).</w:t>
      </w:r>
      <w:r w:rsidR="00864799" w:rsidRPr="00864799">
        <w:rPr>
          <w:rFonts w:asciiTheme="minorHAnsi" w:hAnsiTheme="minorHAnsi" w:cstheme="minorHAnsi"/>
          <w:color w:val="000000" w:themeColor="text1"/>
          <w:shd w:val="clear" w:color="auto" w:fill="FFFFFF"/>
        </w:rPr>
        <w:t xml:space="preserve"> </w:t>
      </w:r>
      <w:r w:rsidR="00BE5585">
        <w:rPr>
          <w:rFonts w:asciiTheme="minorHAnsi" w:hAnsiTheme="minorHAnsi" w:cstheme="minorHAnsi"/>
          <w:color w:val="000000" w:themeColor="text1"/>
          <w:shd w:val="clear" w:color="auto" w:fill="FFFFFF"/>
        </w:rPr>
        <w:t>The courts and tribunals judiciary (2023) says</w:t>
      </w:r>
      <w:r w:rsidR="00D47258">
        <w:rPr>
          <w:rFonts w:asciiTheme="minorHAnsi" w:hAnsiTheme="minorHAnsi" w:cstheme="minorHAnsi"/>
          <w:color w:val="000000" w:themeColor="text1"/>
          <w:shd w:val="clear" w:color="auto" w:fill="FFFFFF"/>
        </w:rPr>
        <w:t>, "</w:t>
      </w:r>
      <w:r w:rsidR="00BE5585" w:rsidRPr="00BE5585">
        <w:rPr>
          <w:rFonts w:asciiTheme="minorHAnsi" w:hAnsiTheme="minorHAnsi" w:cstheme="minorHAnsi"/>
        </w:rPr>
        <w:t xml:space="preserve">Substantive English common law is clear, fair and predictable, and based on </w:t>
      </w:r>
      <w:r w:rsidR="00E275AD" w:rsidRPr="00BE5585">
        <w:rPr>
          <w:rFonts w:asciiTheme="minorHAnsi" w:hAnsiTheme="minorHAnsi" w:cstheme="minorHAnsi"/>
        </w:rPr>
        <w:t>precedent”.</w:t>
      </w:r>
      <w:r w:rsidR="00E275AD">
        <w:rPr>
          <w:rFonts w:asciiTheme="minorHAnsi" w:hAnsiTheme="minorHAnsi" w:cstheme="minorHAnsi"/>
          <w:color w:val="000000"/>
        </w:rPr>
        <w:t xml:space="preserve"> </w:t>
      </w:r>
      <w:r w:rsidR="00C3712C">
        <w:rPr>
          <w:rFonts w:asciiTheme="minorHAnsi" w:hAnsiTheme="minorHAnsi" w:cstheme="minorHAnsi"/>
          <w:color w:val="000000"/>
        </w:rPr>
        <w:t xml:space="preserve">Common law is a system that has originated from </w:t>
      </w:r>
      <w:r w:rsidR="00794B54">
        <w:rPr>
          <w:rFonts w:asciiTheme="minorHAnsi" w:hAnsiTheme="minorHAnsi" w:cstheme="minorHAnsi"/>
          <w:color w:val="000000"/>
        </w:rPr>
        <w:t xml:space="preserve">English Law and has been continually built upon. </w:t>
      </w:r>
      <w:r w:rsidR="00E275AD">
        <w:rPr>
          <w:rFonts w:asciiTheme="minorHAnsi" w:hAnsiTheme="minorHAnsi" w:cstheme="minorHAnsi"/>
          <w:color w:val="000000"/>
        </w:rPr>
        <w:t>Case</w:t>
      </w:r>
      <w:r w:rsidR="00B1688C">
        <w:rPr>
          <w:rFonts w:asciiTheme="minorHAnsi" w:hAnsiTheme="minorHAnsi" w:cstheme="minorHAnsi"/>
          <w:color w:val="000000"/>
        </w:rPr>
        <w:t xml:space="preserve"> law </w:t>
      </w:r>
      <w:r w:rsidR="0026075D">
        <w:rPr>
          <w:rFonts w:asciiTheme="minorHAnsi" w:hAnsiTheme="minorHAnsi" w:cstheme="minorHAnsi"/>
          <w:color w:val="000000"/>
        </w:rPr>
        <w:t xml:space="preserve">is a system that has roman law origins and </w:t>
      </w:r>
      <w:r w:rsidR="0011036B">
        <w:rPr>
          <w:rFonts w:asciiTheme="minorHAnsi" w:hAnsiTheme="minorHAnsi" w:cstheme="minorHAnsi"/>
          <w:color w:val="000000"/>
        </w:rPr>
        <w:t xml:space="preserve">has been developed with many principles of law and equity that do not get covered by legislation which makes </w:t>
      </w:r>
      <w:r w:rsidR="00D35E2E">
        <w:rPr>
          <w:rFonts w:asciiTheme="minorHAnsi" w:hAnsiTheme="minorHAnsi" w:cstheme="minorHAnsi"/>
          <w:color w:val="000000"/>
        </w:rPr>
        <w:t>it</w:t>
      </w:r>
      <w:r w:rsidR="0011036B">
        <w:rPr>
          <w:rFonts w:asciiTheme="minorHAnsi" w:hAnsiTheme="minorHAnsi" w:cstheme="minorHAnsi"/>
          <w:color w:val="000000"/>
        </w:rPr>
        <w:t xml:space="preserve"> a source of primary law</w:t>
      </w:r>
      <w:r w:rsidR="0047161D">
        <w:rPr>
          <w:rFonts w:asciiTheme="minorHAnsi" w:hAnsiTheme="minorHAnsi" w:cstheme="minorHAnsi"/>
          <w:color w:val="000000"/>
        </w:rPr>
        <w:t xml:space="preserve">. </w:t>
      </w:r>
      <w:r w:rsidR="00E61FDB">
        <w:rPr>
          <w:rFonts w:asciiTheme="minorHAnsi" w:hAnsiTheme="minorHAnsi" w:cstheme="minorHAnsi"/>
          <w:color w:val="000000"/>
        </w:rPr>
        <w:t xml:space="preserve">Common law </w:t>
      </w:r>
      <w:r w:rsidR="002D05F1">
        <w:rPr>
          <w:rFonts w:asciiTheme="minorHAnsi" w:hAnsiTheme="minorHAnsi" w:cstheme="minorHAnsi"/>
          <w:color w:val="000000"/>
        </w:rPr>
        <w:t xml:space="preserve">is used widely across the world </w:t>
      </w:r>
      <w:r w:rsidR="00A47BDE">
        <w:rPr>
          <w:rFonts w:asciiTheme="minorHAnsi" w:hAnsiTheme="minorHAnsi" w:cstheme="minorHAnsi"/>
          <w:color w:val="000000"/>
        </w:rPr>
        <w:t>and provides a consistent body of law to follow.</w:t>
      </w:r>
      <w:r w:rsidR="008F11B2">
        <w:rPr>
          <w:rFonts w:asciiTheme="minorHAnsi" w:hAnsiTheme="minorHAnsi" w:cstheme="minorHAnsi"/>
          <w:color w:val="000000"/>
        </w:rPr>
        <w:t xml:space="preserve"> Precedent bounds judges to follow the common law system, they have more authority, but it is limited by the precedent. Any judgement made in court contains facts of cases, reasons for any decisions, </w:t>
      </w:r>
      <w:r w:rsidR="008F11B2">
        <w:rPr>
          <w:rFonts w:asciiTheme="minorHAnsi" w:hAnsiTheme="minorHAnsi" w:cstheme="minorHAnsi"/>
          <w:color w:val="000000"/>
        </w:rPr>
        <w:lastRenderedPageBreak/>
        <w:t>the legal position and the final decision. This then sets precedent for courts lower to follow, higher courts can</w:t>
      </w:r>
      <w:r w:rsidR="00956D33">
        <w:rPr>
          <w:rFonts w:asciiTheme="minorHAnsi" w:hAnsiTheme="minorHAnsi" w:cstheme="minorHAnsi"/>
          <w:color w:val="000000"/>
        </w:rPr>
        <w:t>,</w:t>
      </w:r>
      <w:r w:rsidR="008F11B2">
        <w:rPr>
          <w:rFonts w:asciiTheme="minorHAnsi" w:hAnsiTheme="minorHAnsi" w:cstheme="minorHAnsi"/>
          <w:color w:val="000000"/>
        </w:rPr>
        <w:t xml:space="preserve"> however, overrule if they have a different decision on one case from another.  </w:t>
      </w:r>
      <w:r w:rsidR="0021079F">
        <w:rPr>
          <w:rFonts w:asciiTheme="minorHAnsi" w:hAnsiTheme="minorHAnsi" w:cstheme="minorHAnsi"/>
          <w:color w:val="000000"/>
        </w:rPr>
        <w:t>Common</w:t>
      </w:r>
      <w:r w:rsidR="001D4806">
        <w:rPr>
          <w:rFonts w:asciiTheme="minorHAnsi" w:hAnsiTheme="minorHAnsi" w:cstheme="minorHAnsi"/>
          <w:color w:val="000000"/>
        </w:rPr>
        <w:t xml:space="preserve"> law with the precedent being binding </w:t>
      </w:r>
      <w:r w:rsidR="00FE72C8">
        <w:rPr>
          <w:rFonts w:asciiTheme="minorHAnsi" w:hAnsiTheme="minorHAnsi" w:cstheme="minorHAnsi"/>
          <w:color w:val="000000"/>
        </w:rPr>
        <w:t xml:space="preserve">is different to civil law as the judge is not bound here to follow any precedent. Instead, they </w:t>
      </w:r>
      <w:r w:rsidR="00A7756C">
        <w:rPr>
          <w:rFonts w:asciiTheme="minorHAnsi" w:hAnsiTheme="minorHAnsi" w:cstheme="minorHAnsi"/>
          <w:color w:val="000000"/>
        </w:rPr>
        <w:t>decide</w:t>
      </w:r>
      <w:r w:rsidR="008B74F1">
        <w:rPr>
          <w:rFonts w:asciiTheme="minorHAnsi" w:hAnsiTheme="minorHAnsi" w:cstheme="minorHAnsi"/>
          <w:color w:val="000000"/>
        </w:rPr>
        <w:t xml:space="preserve"> on every case using their judgement</w:t>
      </w:r>
      <w:r w:rsidR="00DF7D42">
        <w:rPr>
          <w:rFonts w:asciiTheme="minorHAnsi" w:hAnsiTheme="minorHAnsi" w:cstheme="minorHAnsi"/>
          <w:color w:val="000000"/>
        </w:rPr>
        <w:t xml:space="preserve">. </w:t>
      </w:r>
    </w:p>
    <w:p w14:paraId="77A7C568" w14:textId="6EE66ABD" w:rsidR="004010EF" w:rsidRPr="00D3726F" w:rsidRDefault="00E42A17" w:rsidP="00F80395">
      <w:pPr>
        <w:pStyle w:val="NormalWeb"/>
        <w:spacing w:before="225" w:beforeAutospacing="0" w:after="0" w:afterAutospacing="0" w:line="360" w:lineRule="auto"/>
        <w:rPr>
          <w:rFonts w:asciiTheme="minorHAnsi" w:hAnsiTheme="minorHAnsi" w:cstheme="minorHAnsi"/>
          <w:color w:val="333333"/>
          <w:shd w:val="clear" w:color="auto" w:fill="FBFBFB"/>
        </w:rPr>
      </w:pPr>
      <w:r>
        <w:rPr>
          <w:rFonts w:asciiTheme="minorHAnsi" w:hAnsiTheme="minorHAnsi" w:cstheme="minorHAnsi"/>
          <w:color w:val="000000"/>
        </w:rPr>
        <w:t>Multiple people make up the judiciary, it includes Judges, magistrates, tribunal members and coroners. They all are there to uphold the law</w:t>
      </w:r>
      <w:r w:rsidR="00626F4E">
        <w:rPr>
          <w:rFonts w:asciiTheme="minorHAnsi" w:hAnsiTheme="minorHAnsi" w:cstheme="minorHAnsi"/>
          <w:color w:val="000000"/>
        </w:rPr>
        <w:t xml:space="preserve"> and “</w:t>
      </w:r>
      <w:r w:rsidR="00626F4E" w:rsidRPr="00626F4E">
        <w:rPr>
          <w:rFonts w:asciiTheme="minorHAnsi" w:hAnsiTheme="minorHAnsi" w:cstheme="minorHAnsi"/>
          <w:color w:val="252526"/>
        </w:rPr>
        <w:t>should be fair and transparent, free of any influence outside the rule of law</w:t>
      </w:r>
      <w:r w:rsidR="00BE0017">
        <w:rPr>
          <w:rFonts w:asciiTheme="minorHAnsi" w:hAnsiTheme="minorHAnsi" w:cstheme="minorHAnsi"/>
          <w:color w:val="252526"/>
        </w:rPr>
        <w:t>” (Courts and tribunals judiciary, 2023)</w:t>
      </w:r>
      <w:r w:rsidR="003B4A45">
        <w:rPr>
          <w:rFonts w:asciiTheme="minorHAnsi" w:hAnsiTheme="minorHAnsi" w:cstheme="minorHAnsi"/>
          <w:color w:val="252526"/>
        </w:rPr>
        <w:t xml:space="preserve">. </w:t>
      </w:r>
      <w:r w:rsidR="00B3098D">
        <w:rPr>
          <w:rFonts w:asciiTheme="minorHAnsi" w:hAnsiTheme="minorHAnsi" w:cstheme="minorHAnsi"/>
          <w:color w:val="252526"/>
        </w:rPr>
        <w:t xml:space="preserve">The judiciary </w:t>
      </w:r>
      <w:r w:rsidR="009B6AE4">
        <w:rPr>
          <w:rFonts w:asciiTheme="minorHAnsi" w:hAnsiTheme="minorHAnsi" w:cstheme="minorHAnsi"/>
          <w:color w:val="252526"/>
        </w:rPr>
        <w:t xml:space="preserve">helps ensure that the state does not use any powers unlawfully. </w:t>
      </w:r>
      <w:r w:rsidR="003D7453">
        <w:rPr>
          <w:rFonts w:asciiTheme="minorHAnsi" w:hAnsiTheme="minorHAnsi" w:cstheme="minorHAnsi"/>
          <w:color w:val="252526"/>
        </w:rPr>
        <w:t xml:space="preserve">The Judiciary </w:t>
      </w:r>
      <w:r w:rsidR="00A02A42">
        <w:rPr>
          <w:rFonts w:asciiTheme="minorHAnsi" w:hAnsiTheme="minorHAnsi" w:cstheme="minorHAnsi"/>
          <w:color w:val="252526"/>
        </w:rPr>
        <w:t xml:space="preserve">has placed checks to ensure this happens. These include residual freedom, the right to </w:t>
      </w:r>
      <w:r w:rsidR="00FD1DAF">
        <w:rPr>
          <w:rFonts w:asciiTheme="minorHAnsi" w:hAnsiTheme="minorHAnsi" w:cstheme="minorHAnsi"/>
          <w:color w:val="252526"/>
        </w:rPr>
        <w:t xml:space="preserve">say or do anything unless stated that it is illegal. </w:t>
      </w:r>
      <w:r w:rsidR="00196345">
        <w:rPr>
          <w:rFonts w:asciiTheme="minorHAnsi" w:hAnsiTheme="minorHAnsi" w:cstheme="minorHAnsi"/>
          <w:color w:val="252526"/>
        </w:rPr>
        <w:t>The actions</w:t>
      </w:r>
      <w:r w:rsidR="00FD1DAF">
        <w:rPr>
          <w:rFonts w:asciiTheme="minorHAnsi" w:hAnsiTheme="minorHAnsi" w:cstheme="minorHAnsi"/>
          <w:color w:val="252526"/>
        </w:rPr>
        <w:t xml:space="preserve"> of the state must ensure they have the legal authority to use any powers</w:t>
      </w:r>
      <w:r w:rsidR="00343957">
        <w:rPr>
          <w:rFonts w:asciiTheme="minorHAnsi" w:hAnsiTheme="minorHAnsi" w:cstheme="minorHAnsi"/>
          <w:color w:val="252526"/>
        </w:rPr>
        <w:t xml:space="preserve">, including </w:t>
      </w:r>
      <w:r w:rsidR="006B052E">
        <w:rPr>
          <w:rFonts w:asciiTheme="minorHAnsi" w:hAnsiTheme="minorHAnsi" w:cstheme="minorHAnsi"/>
          <w:color w:val="252526"/>
        </w:rPr>
        <w:t xml:space="preserve">the </w:t>
      </w:r>
      <w:r w:rsidR="00343957">
        <w:rPr>
          <w:rFonts w:asciiTheme="minorHAnsi" w:hAnsiTheme="minorHAnsi" w:cstheme="minorHAnsi"/>
          <w:color w:val="252526"/>
        </w:rPr>
        <w:t xml:space="preserve">police. The judiciary </w:t>
      </w:r>
      <w:r w:rsidR="00A92277">
        <w:rPr>
          <w:rFonts w:asciiTheme="minorHAnsi" w:hAnsiTheme="minorHAnsi" w:cstheme="minorHAnsi"/>
          <w:color w:val="252526"/>
        </w:rPr>
        <w:t>oversees</w:t>
      </w:r>
      <w:r w:rsidR="00343957">
        <w:rPr>
          <w:rFonts w:asciiTheme="minorHAnsi" w:hAnsiTheme="minorHAnsi" w:cstheme="minorHAnsi"/>
          <w:color w:val="252526"/>
        </w:rPr>
        <w:t xml:space="preserve"> resolving any </w:t>
      </w:r>
      <w:r w:rsidR="006B052E">
        <w:rPr>
          <w:rFonts w:asciiTheme="minorHAnsi" w:hAnsiTheme="minorHAnsi" w:cstheme="minorHAnsi"/>
          <w:color w:val="252526"/>
        </w:rPr>
        <w:t>legal disputes, arbitrary rulings mean the monarch has no power to decide on legal matters</w:t>
      </w:r>
      <w:r w:rsidR="006B78D5">
        <w:rPr>
          <w:rFonts w:asciiTheme="minorHAnsi" w:hAnsiTheme="minorHAnsi" w:cstheme="minorHAnsi"/>
          <w:color w:val="252526"/>
        </w:rPr>
        <w:t xml:space="preserve">. This was brought in after the </w:t>
      </w:r>
      <w:r w:rsidR="006B78D5" w:rsidRPr="006B78D5">
        <w:rPr>
          <w:rStyle w:val="Emphasis"/>
          <w:rFonts w:asciiTheme="minorHAnsi" w:hAnsiTheme="minorHAnsi" w:cstheme="minorHAnsi"/>
          <w:i w:val="0"/>
          <w:iCs w:val="0"/>
          <w:color w:val="000000" w:themeColor="text1"/>
          <w:bdr w:val="none" w:sz="0" w:space="0" w:color="auto" w:frame="1"/>
        </w:rPr>
        <w:t>Case of Prohibitions (1607)</w:t>
      </w:r>
      <w:r w:rsidR="006B78D5">
        <w:rPr>
          <w:rStyle w:val="Emphasis"/>
          <w:rFonts w:asciiTheme="minorHAnsi" w:hAnsiTheme="minorHAnsi" w:cstheme="minorHAnsi"/>
          <w:i w:val="0"/>
          <w:iCs w:val="0"/>
          <w:color w:val="000000" w:themeColor="text1"/>
          <w:bdr w:val="none" w:sz="0" w:space="0" w:color="auto" w:frame="1"/>
        </w:rPr>
        <w:t xml:space="preserve"> after a dispute broke out between the archbishop of canterbury and </w:t>
      </w:r>
      <w:r w:rsidR="00DA4649">
        <w:rPr>
          <w:rStyle w:val="Emphasis"/>
          <w:rFonts w:asciiTheme="minorHAnsi" w:hAnsiTheme="minorHAnsi" w:cstheme="minorHAnsi"/>
          <w:i w:val="0"/>
          <w:iCs w:val="0"/>
          <w:color w:val="000000" w:themeColor="text1"/>
          <w:bdr w:val="none" w:sz="0" w:space="0" w:color="auto" w:frame="1"/>
        </w:rPr>
        <w:t xml:space="preserve">another member, the archbishop then asked king James 1 for a resolution and who adjudicated the case </w:t>
      </w:r>
      <w:r w:rsidR="00A92277">
        <w:rPr>
          <w:rStyle w:val="Emphasis"/>
          <w:rFonts w:asciiTheme="minorHAnsi" w:hAnsiTheme="minorHAnsi" w:cstheme="minorHAnsi"/>
          <w:i w:val="0"/>
          <w:iCs w:val="0"/>
          <w:color w:val="000000" w:themeColor="text1"/>
          <w:bdr w:val="none" w:sz="0" w:space="0" w:color="auto" w:frame="1"/>
        </w:rPr>
        <w:t xml:space="preserve">and passed a sentence. People questioned if the king </w:t>
      </w:r>
      <w:r w:rsidR="0077053B">
        <w:rPr>
          <w:rStyle w:val="Emphasis"/>
          <w:rFonts w:asciiTheme="minorHAnsi" w:hAnsiTheme="minorHAnsi" w:cstheme="minorHAnsi"/>
          <w:i w:val="0"/>
          <w:iCs w:val="0"/>
          <w:color w:val="000000" w:themeColor="text1"/>
          <w:bdr w:val="none" w:sz="0" w:space="0" w:color="auto" w:frame="1"/>
        </w:rPr>
        <w:t xml:space="preserve">had the right to adjust cases, his decision was </w:t>
      </w:r>
      <w:r w:rsidR="00DA3E20">
        <w:rPr>
          <w:rStyle w:val="Emphasis"/>
          <w:rFonts w:asciiTheme="minorHAnsi" w:hAnsiTheme="minorHAnsi" w:cstheme="minorHAnsi"/>
          <w:i w:val="0"/>
          <w:iCs w:val="0"/>
          <w:color w:val="000000" w:themeColor="text1"/>
          <w:bdr w:val="none" w:sz="0" w:space="0" w:color="auto" w:frame="1"/>
        </w:rPr>
        <w:t>overruled,</w:t>
      </w:r>
      <w:r w:rsidR="0077053B">
        <w:rPr>
          <w:rStyle w:val="Emphasis"/>
          <w:rFonts w:asciiTheme="minorHAnsi" w:hAnsiTheme="minorHAnsi" w:cstheme="minorHAnsi"/>
          <w:i w:val="0"/>
          <w:iCs w:val="0"/>
          <w:color w:val="000000" w:themeColor="text1"/>
          <w:bdr w:val="none" w:sz="0" w:space="0" w:color="auto" w:frame="1"/>
        </w:rPr>
        <w:t xml:space="preserve"> </w:t>
      </w:r>
      <w:r w:rsidR="00C658EC">
        <w:rPr>
          <w:rStyle w:val="Emphasis"/>
          <w:rFonts w:asciiTheme="minorHAnsi" w:hAnsiTheme="minorHAnsi" w:cstheme="minorHAnsi"/>
          <w:i w:val="0"/>
          <w:iCs w:val="0"/>
          <w:color w:val="000000" w:themeColor="text1"/>
          <w:bdr w:val="none" w:sz="0" w:space="0" w:color="auto" w:frame="1"/>
        </w:rPr>
        <w:t xml:space="preserve">and Sir Edward Coke CJ decided that the king was only allowed to consult on matters and not </w:t>
      </w:r>
      <w:r w:rsidR="00820B23">
        <w:rPr>
          <w:rStyle w:val="Emphasis"/>
          <w:rFonts w:asciiTheme="minorHAnsi" w:hAnsiTheme="minorHAnsi" w:cstheme="minorHAnsi"/>
          <w:i w:val="0"/>
          <w:iCs w:val="0"/>
          <w:color w:val="000000" w:themeColor="text1"/>
          <w:bdr w:val="none" w:sz="0" w:space="0" w:color="auto" w:frame="1"/>
        </w:rPr>
        <w:t>adjust</w:t>
      </w:r>
      <w:r w:rsidR="00C658EC">
        <w:rPr>
          <w:rStyle w:val="Emphasis"/>
          <w:rFonts w:asciiTheme="minorHAnsi" w:hAnsiTheme="minorHAnsi" w:cstheme="minorHAnsi"/>
          <w:i w:val="0"/>
          <w:iCs w:val="0"/>
          <w:color w:val="000000" w:themeColor="text1"/>
          <w:bdr w:val="none" w:sz="0" w:space="0" w:color="auto" w:frame="1"/>
        </w:rPr>
        <w:t xml:space="preserve"> any cases</w:t>
      </w:r>
      <w:r w:rsidR="00820B23">
        <w:rPr>
          <w:rStyle w:val="Emphasis"/>
          <w:rFonts w:asciiTheme="minorHAnsi" w:hAnsiTheme="minorHAnsi" w:cstheme="minorHAnsi"/>
          <w:i w:val="0"/>
          <w:iCs w:val="0"/>
          <w:color w:val="000000" w:themeColor="text1"/>
          <w:bdr w:val="none" w:sz="0" w:space="0" w:color="auto" w:frame="1"/>
        </w:rPr>
        <w:t>. After this</w:t>
      </w:r>
      <w:r w:rsidR="00A0025F">
        <w:rPr>
          <w:rStyle w:val="Emphasis"/>
          <w:rFonts w:asciiTheme="minorHAnsi" w:hAnsiTheme="minorHAnsi" w:cstheme="minorHAnsi"/>
          <w:i w:val="0"/>
          <w:iCs w:val="0"/>
          <w:color w:val="000000" w:themeColor="text1"/>
          <w:bdr w:val="none" w:sz="0" w:space="0" w:color="auto" w:frame="1"/>
        </w:rPr>
        <w:t>,</w:t>
      </w:r>
      <w:r w:rsidR="00820B23">
        <w:rPr>
          <w:rStyle w:val="Emphasis"/>
          <w:rFonts w:asciiTheme="minorHAnsi" w:hAnsiTheme="minorHAnsi" w:cstheme="minorHAnsi"/>
          <w:i w:val="0"/>
          <w:iCs w:val="0"/>
          <w:color w:val="000000" w:themeColor="text1"/>
          <w:bdr w:val="none" w:sz="0" w:space="0" w:color="auto" w:frame="1"/>
        </w:rPr>
        <w:t xml:space="preserve"> the separation of powers </w:t>
      </w:r>
      <w:r w:rsidR="008F11B2">
        <w:rPr>
          <w:rStyle w:val="Emphasis"/>
          <w:rFonts w:asciiTheme="minorHAnsi" w:hAnsiTheme="minorHAnsi" w:cstheme="minorHAnsi"/>
          <w:i w:val="0"/>
          <w:iCs w:val="0"/>
          <w:color w:val="000000" w:themeColor="text1"/>
          <w:bdr w:val="none" w:sz="0" w:space="0" w:color="auto" w:frame="1"/>
        </w:rPr>
        <w:t>began,</w:t>
      </w:r>
      <w:r w:rsidR="00820B23">
        <w:rPr>
          <w:rStyle w:val="Emphasis"/>
          <w:rFonts w:asciiTheme="minorHAnsi" w:hAnsiTheme="minorHAnsi" w:cstheme="minorHAnsi"/>
          <w:i w:val="0"/>
          <w:iCs w:val="0"/>
          <w:color w:val="000000" w:themeColor="text1"/>
          <w:bdr w:val="none" w:sz="0" w:space="0" w:color="auto" w:frame="1"/>
        </w:rPr>
        <w:t xml:space="preserve"> </w:t>
      </w:r>
      <w:r w:rsidR="001B40B1">
        <w:rPr>
          <w:rStyle w:val="Emphasis"/>
          <w:rFonts w:asciiTheme="minorHAnsi" w:hAnsiTheme="minorHAnsi" w:cstheme="minorHAnsi"/>
          <w:i w:val="0"/>
          <w:iCs w:val="0"/>
          <w:color w:val="000000" w:themeColor="text1"/>
          <w:bdr w:val="none" w:sz="0" w:space="0" w:color="auto" w:frame="1"/>
        </w:rPr>
        <w:t xml:space="preserve">and </w:t>
      </w:r>
      <w:r w:rsidR="00123DCC">
        <w:rPr>
          <w:rStyle w:val="Emphasis"/>
          <w:rFonts w:asciiTheme="minorHAnsi" w:hAnsiTheme="minorHAnsi" w:cstheme="minorHAnsi"/>
          <w:i w:val="0"/>
          <w:iCs w:val="0"/>
          <w:color w:val="000000" w:themeColor="text1"/>
          <w:bdr w:val="none" w:sz="0" w:space="0" w:color="auto" w:frame="1"/>
        </w:rPr>
        <w:t>the powers of the crown</w:t>
      </w:r>
      <w:r w:rsidR="00DA3E20">
        <w:rPr>
          <w:rStyle w:val="Emphasis"/>
          <w:rFonts w:asciiTheme="minorHAnsi" w:hAnsiTheme="minorHAnsi" w:cstheme="minorHAnsi"/>
          <w:i w:val="0"/>
          <w:iCs w:val="0"/>
          <w:color w:val="000000" w:themeColor="text1"/>
          <w:bdr w:val="none" w:sz="0" w:space="0" w:color="auto" w:frame="1"/>
        </w:rPr>
        <w:t xml:space="preserve"> are now exercised through ministers and the judiciary</w:t>
      </w:r>
      <w:r w:rsidR="00123DCC">
        <w:rPr>
          <w:rStyle w:val="Emphasis"/>
          <w:rFonts w:asciiTheme="minorHAnsi" w:hAnsiTheme="minorHAnsi" w:cstheme="minorHAnsi"/>
          <w:i w:val="0"/>
          <w:iCs w:val="0"/>
          <w:color w:val="000000" w:themeColor="text1"/>
          <w:bdr w:val="none" w:sz="0" w:space="0" w:color="auto" w:frame="1"/>
        </w:rPr>
        <w:t xml:space="preserve"> (lawprof.</w:t>
      </w:r>
      <w:r w:rsidR="00A0025F">
        <w:rPr>
          <w:rStyle w:val="Emphasis"/>
          <w:rFonts w:asciiTheme="minorHAnsi" w:hAnsiTheme="minorHAnsi" w:cstheme="minorHAnsi"/>
          <w:i w:val="0"/>
          <w:iCs w:val="0"/>
          <w:color w:val="000000" w:themeColor="text1"/>
          <w:bdr w:val="none" w:sz="0" w:space="0" w:color="auto" w:frame="1"/>
        </w:rPr>
        <w:t xml:space="preserve"> </w:t>
      </w:r>
      <w:r w:rsidR="00BE5585">
        <w:rPr>
          <w:rStyle w:val="Emphasis"/>
          <w:rFonts w:asciiTheme="minorHAnsi" w:hAnsiTheme="minorHAnsi" w:cstheme="minorHAnsi"/>
          <w:i w:val="0"/>
          <w:iCs w:val="0"/>
          <w:color w:val="000000" w:themeColor="text1"/>
          <w:bdr w:val="none" w:sz="0" w:space="0" w:color="auto" w:frame="1"/>
        </w:rPr>
        <w:t>C</w:t>
      </w:r>
      <w:r w:rsidR="00123DCC">
        <w:rPr>
          <w:rStyle w:val="Emphasis"/>
          <w:rFonts w:asciiTheme="minorHAnsi" w:hAnsiTheme="minorHAnsi" w:cstheme="minorHAnsi"/>
          <w:i w:val="0"/>
          <w:iCs w:val="0"/>
          <w:color w:val="000000" w:themeColor="text1"/>
          <w:bdr w:val="none" w:sz="0" w:space="0" w:color="auto" w:frame="1"/>
        </w:rPr>
        <w:t>o 2022)</w:t>
      </w:r>
      <w:r w:rsidR="00345C79">
        <w:rPr>
          <w:rStyle w:val="Emphasis"/>
          <w:rFonts w:asciiTheme="minorHAnsi" w:hAnsiTheme="minorHAnsi" w:cstheme="minorHAnsi"/>
          <w:i w:val="0"/>
          <w:iCs w:val="0"/>
          <w:color w:val="000000" w:themeColor="text1"/>
          <w:bdr w:val="none" w:sz="0" w:space="0" w:color="auto" w:frame="1"/>
        </w:rPr>
        <w:t>. They also have, the right to a fair hearing, royal prerogative, Habeas corpus and individual liberty</w:t>
      </w:r>
      <w:r w:rsidR="004D1E99">
        <w:rPr>
          <w:rStyle w:val="Emphasis"/>
          <w:rFonts w:asciiTheme="minorHAnsi" w:hAnsiTheme="minorHAnsi" w:cstheme="minorHAnsi"/>
          <w:i w:val="0"/>
          <w:iCs w:val="0"/>
          <w:color w:val="000000" w:themeColor="text1"/>
          <w:bdr w:val="none" w:sz="0" w:space="0" w:color="auto" w:frame="1"/>
        </w:rPr>
        <w:t xml:space="preserve"> and judicial review of executive actions</w:t>
      </w:r>
      <w:r w:rsidR="00F80395">
        <w:rPr>
          <w:rStyle w:val="Emphasis"/>
          <w:rFonts w:asciiTheme="minorHAnsi" w:hAnsiTheme="minorHAnsi" w:cstheme="minorHAnsi"/>
          <w:i w:val="0"/>
          <w:iCs w:val="0"/>
          <w:color w:val="000000" w:themeColor="text1"/>
          <w:bdr w:val="none" w:sz="0" w:space="0" w:color="auto" w:frame="1"/>
        </w:rPr>
        <w:t xml:space="preserve"> </w:t>
      </w:r>
      <w:r w:rsidR="002635D8" w:rsidRPr="00F80395">
        <w:rPr>
          <w:rStyle w:val="Emphasis"/>
          <w:rFonts w:asciiTheme="minorHAnsi" w:hAnsiTheme="minorHAnsi" w:cstheme="minorHAnsi"/>
          <w:i w:val="0"/>
          <w:iCs w:val="0"/>
          <w:color w:val="000000" w:themeColor="text1"/>
          <w:bdr w:val="none" w:sz="0" w:space="0" w:color="auto" w:frame="1"/>
        </w:rPr>
        <w:t>(</w:t>
      </w:r>
      <w:r w:rsidR="002635D8" w:rsidRPr="00F80395">
        <w:rPr>
          <w:rFonts w:asciiTheme="minorHAnsi" w:hAnsiTheme="minorHAnsi" w:cstheme="minorHAnsi"/>
          <w:color w:val="333333"/>
          <w:shd w:val="clear" w:color="auto" w:fill="FBFBFB"/>
        </w:rPr>
        <w:t>Rab, S &amp; Court S (2022)</w:t>
      </w:r>
      <w:r w:rsidR="00F80395" w:rsidRPr="00F80395">
        <w:rPr>
          <w:rStyle w:val="apple-converted-space"/>
          <w:rFonts w:asciiTheme="minorHAnsi" w:hAnsiTheme="minorHAnsi" w:cstheme="minorHAnsi"/>
          <w:color w:val="333333"/>
          <w:shd w:val="clear" w:color="auto" w:fill="FBFBFB"/>
        </w:rPr>
        <w:t>.</w:t>
      </w:r>
    </w:p>
    <w:p w14:paraId="75565A3A" w14:textId="4C127C03" w:rsidR="00A7756C" w:rsidRDefault="00A47BDE" w:rsidP="00C7366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 </w:t>
      </w:r>
      <w:r w:rsidR="00344010">
        <w:rPr>
          <w:rFonts w:asciiTheme="minorHAnsi" w:hAnsiTheme="minorHAnsi" w:cstheme="minorHAnsi"/>
          <w:color w:val="000000"/>
        </w:rPr>
        <w:t>In common law and civil law, lawyers per</w:t>
      </w:r>
      <w:r w:rsidR="00797D85">
        <w:rPr>
          <w:rFonts w:asciiTheme="minorHAnsi" w:hAnsiTheme="minorHAnsi" w:cstheme="minorHAnsi"/>
          <w:color w:val="000000"/>
        </w:rPr>
        <w:t>form different roles in court</w:t>
      </w:r>
      <w:r w:rsidR="00372FA9">
        <w:rPr>
          <w:rFonts w:asciiTheme="minorHAnsi" w:hAnsiTheme="minorHAnsi" w:cstheme="minorHAnsi"/>
          <w:color w:val="000000"/>
        </w:rPr>
        <w:t xml:space="preserve">. </w:t>
      </w:r>
      <w:r w:rsidR="00345C56">
        <w:rPr>
          <w:rFonts w:asciiTheme="minorHAnsi" w:hAnsiTheme="minorHAnsi" w:cstheme="minorHAnsi"/>
          <w:color w:val="000000"/>
        </w:rPr>
        <w:t>Common law requires that a lawyer supervises the questioning of witnesses, the production of evidence</w:t>
      </w:r>
      <w:r w:rsidR="005B34A5">
        <w:rPr>
          <w:rFonts w:asciiTheme="minorHAnsi" w:hAnsiTheme="minorHAnsi" w:cstheme="minorHAnsi"/>
          <w:color w:val="000000"/>
        </w:rPr>
        <w:t>, and the presentation of a case to a judge.</w:t>
      </w:r>
      <w:r w:rsidR="00282F8A">
        <w:rPr>
          <w:rFonts w:asciiTheme="minorHAnsi" w:hAnsiTheme="minorHAnsi" w:cstheme="minorHAnsi"/>
          <w:color w:val="000000"/>
        </w:rPr>
        <w:t xml:space="preserve"> Common law layers typically start with a similar case and compare any facts that they share</w:t>
      </w:r>
      <w:r w:rsidR="00E22419">
        <w:rPr>
          <w:rFonts w:asciiTheme="minorHAnsi" w:hAnsiTheme="minorHAnsi" w:cstheme="minorHAnsi"/>
          <w:color w:val="000000"/>
        </w:rPr>
        <w:t xml:space="preserve">, they try to find any relevant </w:t>
      </w:r>
      <w:r w:rsidR="005A3944">
        <w:rPr>
          <w:rFonts w:asciiTheme="minorHAnsi" w:hAnsiTheme="minorHAnsi" w:cstheme="minorHAnsi"/>
          <w:color w:val="000000"/>
        </w:rPr>
        <w:t>precedent</w:t>
      </w:r>
      <w:r w:rsidR="00E22419">
        <w:rPr>
          <w:rFonts w:asciiTheme="minorHAnsi" w:hAnsiTheme="minorHAnsi" w:cstheme="minorHAnsi"/>
          <w:color w:val="000000"/>
        </w:rPr>
        <w:t xml:space="preserve"> in the case</w:t>
      </w:r>
      <w:r w:rsidR="005A3944">
        <w:rPr>
          <w:rFonts w:asciiTheme="minorHAnsi" w:hAnsiTheme="minorHAnsi" w:cstheme="minorHAnsi"/>
          <w:color w:val="000000"/>
        </w:rPr>
        <w:t xml:space="preserve">. </w:t>
      </w:r>
      <w:r w:rsidR="005B34A5">
        <w:rPr>
          <w:rFonts w:asciiTheme="minorHAnsi" w:hAnsiTheme="minorHAnsi" w:cstheme="minorHAnsi"/>
          <w:color w:val="000000"/>
        </w:rPr>
        <w:t xml:space="preserve"> </w:t>
      </w:r>
      <w:r w:rsidR="004D2DEE">
        <w:rPr>
          <w:rFonts w:asciiTheme="minorHAnsi" w:hAnsiTheme="minorHAnsi" w:cstheme="minorHAnsi"/>
          <w:color w:val="000000"/>
        </w:rPr>
        <w:t>It is common for lawyers in ci</w:t>
      </w:r>
      <w:r w:rsidR="00EC498C">
        <w:rPr>
          <w:rFonts w:asciiTheme="minorHAnsi" w:hAnsiTheme="minorHAnsi" w:cstheme="minorHAnsi"/>
          <w:color w:val="000000"/>
        </w:rPr>
        <w:t>v</w:t>
      </w:r>
      <w:r w:rsidR="004D2DEE">
        <w:rPr>
          <w:rFonts w:asciiTheme="minorHAnsi" w:hAnsiTheme="minorHAnsi" w:cstheme="minorHAnsi"/>
          <w:color w:val="000000"/>
        </w:rPr>
        <w:t>il law to be more inquisi</w:t>
      </w:r>
      <w:r w:rsidR="00EC498C">
        <w:rPr>
          <w:rFonts w:asciiTheme="minorHAnsi" w:hAnsiTheme="minorHAnsi" w:cstheme="minorHAnsi"/>
          <w:color w:val="000000"/>
        </w:rPr>
        <w:t>torial</w:t>
      </w:r>
      <w:r w:rsidR="00AE5414">
        <w:rPr>
          <w:rFonts w:asciiTheme="minorHAnsi" w:hAnsiTheme="minorHAnsi" w:cstheme="minorHAnsi"/>
          <w:color w:val="000000"/>
        </w:rPr>
        <w:t xml:space="preserve">. </w:t>
      </w:r>
      <w:r w:rsidR="00574EBF">
        <w:rPr>
          <w:rFonts w:asciiTheme="minorHAnsi" w:hAnsiTheme="minorHAnsi" w:cstheme="minorHAnsi"/>
          <w:color w:val="000000"/>
        </w:rPr>
        <w:t>Instead, they present evidence that the court finds and assist the court in orga</w:t>
      </w:r>
      <w:r w:rsidR="00E55364">
        <w:rPr>
          <w:rFonts w:asciiTheme="minorHAnsi" w:hAnsiTheme="minorHAnsi" w:cstheme="minorHAnsi"/>
          <w:color w:val="000000"/>
        </w:rPr>
        <w:t xml:space="preserve">nizing evidence to </w:t>
      </w:r>
      <w:r w:rsidR="00B44816">
        <w:rPr>
          <w:rFonts w:asciiTheme="minorHAnsi" w:hAnsiTheme="minorHAnsi" w:cstheme="minorHAnsi"/>
          <w:color w:val="000000"/>
        </w:rPr>
        <w:t>build a case.</w:t>
      </w:r>
      <w:r w:rsidR="00CA408D">
        <w:rPr>
          <w:rFonts w:asciiTheme="minorHAnsi" w:hAnsiTheme="minorHAnsi" w:cstheme="minorHAnsi"/>
          <w:color w:val="000000"/>
        </w:rPr>
        <w:t xml:space="preserve"> They </w:t>
      </w:r>
      <w:r w:rsidR="004F32FC">
        <w:rPr>
          <w:rFonts w:asciiTheme="minorHAnsi" w:hAnsiTheme="minorHAnsi" w:cstheme="minorHAnsi"/>
          <w:color w:val="000000"/>
        </w:rPr>
        <w:t xml:space="preserve">start with legal norms and legislation on </w:t>
      </w:r>
      <w:r w:rsidR="0021079F">
        <w:rPr>
          <w:rFonts w:asciiTheme="minorHAnsi" w:hAnsiTheme="minorHAnsi" w:cstheme="minorHAnsi"/>
          <w:color w:val="000000"/>
        </w:rPr>
        <w:t>getting</w:t>
      </w:r>
      <w:r w:rsidR="004F32FC">
        <w:rPr>
          <w:rFonts w:asciiTheme="minorHAnsi" w:hAnsiTheme="minorHAnsi" w:cstheme="minorHAnsi"/>
          <w:color w:val="000000"/>
        </w:rPr>
        <w:t xml:space="preserve"> their conclusion from the </w:t>
      </w:r>
      <w:r w:rsidR="005A3944">
        <w:rPr>
          <w:rFonts w:asciiTheme="minorHAnsi" w:hAnsiTheme="minorHAnsi" w:cstheme="minorHAnsi"/>
          <w:color w:val="000000"/>
        </w:rPr>
        <w:t>facts</w:t>
      </w:r>
      <w:r w:rsidR="004F32FC">
        <w:rPr>
          <w:rFonts w:asciiTheme="minorHAnsi" w:hAnsiTheme="minorHAnsi" w:cstheme="minorHAnsi"/>
          <w:color w:val="000000"/>
        </w:rPr>
        <w:t xml:space="preserve"> of their case. </w:t>
      </w:r>
      <w:r w:rsidR="00496846">
        <w:rPr>
          <w:rFonts w:asciiTheme="minorHAnsi" w:hAnsiTheme="minorHAnsi" w:cstheme="minorHAnsi"/>
          <w:color w:val="000000"/>
        </w:rPr>
        <w:t xml:space="preserve"> John Riggs (2003) </w:t>
      </w:r>
      <w:r w:rsidR="0094656A">
        <w:rPr>
          <w:rFonts w:asciiTheme="minorHAnsi" w:hAnsiTheme="minorHAnsi" w:cstheme="minorHAnsi"/>
          <w:color w:val="000000"/>
        </w:rPr>
        <w:t>says “</w:t>
      </w:r>
      <w:r w:rsidR="00F757CE" w:rsidRPr="00F757CE">
        <w:rPr>
          <w:rFonts w:asciiTheme="minorHAnsi" w:hAnsiTheme="minorHAnsi" w:cstheme="minorHAnsi"/>
          <w:color w:val="000000"/>
        </w:rPr>
        <w:t xml:space="preserve">It is an easy temptation for </w:t>
      </w:r>
      <w:r w:rsidR="00F757CE" w:rsidRPr="00B93767">
        <w:rPr>
          <w:rFonts w:asciiTheme="minorHAnsi" w:hAnsiTheme="minorHAnsi" w:cstheme="minorHAnsi"/>
          <w:color w:val="000000"/>
        </w:rPr>
        <w:t xml:space="preserve">lawyers trained in one or the other </w:t>
      </w:r>
      <w:r w:rsidR="00F757CE" w:rsidRPr="00B93767">
        <w:rPr>
          <w:rFonts w:asciiTheme="minorHAnsi" w:hAnsiTheme="minorHAnsi" w:cstheme="minorHAnsi"/>
          <w:color w:val="000000"/>
        </w:rPr>
        <w:lastRenderedPageBreak/>
        <w:t>legal system to criticise the approach of those trained and practising in the other</w:t>
      </w:r>
      <w:r w:rsidR="00496846" w:rsidRPr="00B93767">
        <w:rPr>
          <w:rFonts w:asciiTheme="minorHAnsi" w:hAnsiTheme="minorHAnsi" w:cstheme="minorHAnsi"/>
          <w:color w:val="000000"/>
        </w:rPr>
        <w:t xml:space="preserve">.” </w:t>
      </w:r>
      <w:r w:rsidR="00B93767" w:rsidRPr="00B93767">
        <w:rPr>
          <w:rFonts w:asciiTheme="minorHAnsi" w:hAnsiTheme="minorHAnsi" w:cstheme="minorHAnsi"/>
          <w:color w:val="000000"/>
        </w:rPr>
        <w:t>A key difference between civil law and criminal law</w:t>
      </w:r>
      <w:r w:rsidR="00E109A1">
        <w:rPr>
          <w:rFonts w:asciiTheme="minorHAnsi" w:hAnsiTheme="minorHAnsi" w:cstheme="minorHAnsi"/>
          <w:color w:val="000000"/>
        </w:rPr>
        <w:t xml:space="preserve"> a</w:t>
      </w:r>
      <w:r w:rsidR="00686C34">
        <w:rPr>
          <w:rFonts w:asciiTheme="minorHAnsi" w:hAnsiTheme="minorHAnsi" w:cstheme="minorHAnsi"/>
          <w:color w:val="000000"/>
        </w:rPr>
        <w:t>nd the way they produce evidence</w:t>
      </w:r>
      <w:r w:rsidR="00B93767" w:rsidRPr="00B93767">
        <w:rPr>
          <w:rFonts w:asciiTheme="minorHAnsi" w:hAnsiTheme="minorHAnsi" w:cstheme="minorHAnsi"/>
          <w:color w:val="000000"/>
        </w:rPr>
        <w:t xml:space="preserve"> is </w:t>
      </w:r>
      <w:r w:rsidR="00B93767">
        <w:rPr>
          <w:rFonts w:asciiTheme="minorHAnsi" w:hAnsiTheme="minorHAnsi" w:cstheme="minorHAnsi"/>
          <w:color w:val="000000"/>
        </w:rPr>
        <w:t>that court-ordered expert investigation</w:t>
      </w:r>
      <w:r w:rsidR="00B93767" w:rsidRPr="00B93767">
        <w:rPr>
          <w:rFonts w:asciiTheme="minorHAnsi" w:hAnsiTheme="minorHAnsi" w:cstheme="minorHAnsi"/>
          <w:color w:val="000000"/>
        </w:rPr>
        <w:t xml:space="preserve"> can play a significant role in the trial since the judge acts as the main investigator. Typically, parties in common law would appoint an expert witness, who would then be cross-examined by lawyers from both sides.</w:t>
      </w:r>
      <w:r w:rsidR="00062292">
        <w:rPr>
          <w:rFonts w:asciiTheme="minorHAnsi" w:hAnsiTheme="minorHAnsi" w:cstheme="minorHAnsi"/>
          <w:color w:val="000000"/>
        </w:rPr>
        <w:t xml:space="preserve"> </w:t>
      </w:r>
      <w:r w:rsidR="007C64E0" w:rsidRPr="007C64E0">
        <w:rPr>
          <w:rFonts w:asciiTheme="minorHAnsi" w:hAnsiTheme="minorHAnsi" w:cstheme="minorHAnsi"/>
          <w:color w:val="000000"/>
        </w:rPr>
        <w:t>There is</w:t>
      </w:r>
      <w:r w:rsidR="007C64E0" w:rsidRPr="007C64E0">
        <w:rPr>
          <w:rStyle w:val="apple-converted-space"/>
          <w:rFonts w:asciiTheme="minorHAnsi" w:hAnsiTheme="minorHAnsi" w:cstheme="minorHAnsi"/>
          <w:color w:val="000000"/>
        </w:rPr>
        <w:t> </w:t>
      </w:r>
      <w:r w:rsidR="007C64E0" w:rsidRPr="007C64E0">
        <w:rPr>
          <w:rFonts w:asciiTheme="minorHAnsi" w:hAnsiTheme="minorHAnsi" w:cstheme="minorHAnsi"/>
          <w:color w:val="000000"/>
        </w:rPr>
        <w:t>less structure</w:t>
      </w:r>
      <w:r w:rsidR="007C64E0" w:rsidRPr="007C64E0">
        <w:rPr>
          <w:rStyle w:val="apple-converted-space"/>
          <w:rFonts w:asciiTheme="minorHAnsi" w:hAnsiTheme="minorHAnsi" w:cstheme="minorHAnsi"/>
          <w:color w:val="000000"/>
        </w:rPr>
        <w:t> </w:t>
      </w:r>
      <w:r w:rsidR="007C64E0" w:rsidRPr="007C64E0">
        <w:rPr>
          <w:rStyle w:val="issue-underline"/>
          <w:rFonts w:asciiTheme="minorHAnsi" w:hAnsiTheme="minorHAnsi" w:cstheme="minorHAnsi"/>
          <w:color w:val="000000"/>
        </w:rPr>
        <w:t xml:space="preserve">and </w:t>
      </w:r>
      <w:r w:rsidR="007C64E0">
        <w:rPr>
          <w:rStyle w:val="issue-underline"/>
          <w:rFonts w:asciiTheme="minorHAnsi" w:hAnsiTheme="minorHAnsi" w:cstheme="minorHAnsi"/>
          <w:color w:val="000000"/>
        </w:rPr>
        <w:t xml:space="preserve">a </w:t>
      </w:r>
      <w:r w:rsidR="007C64E0" w:rsidRPr="007C64E0">
        <w:rPr>
          <w:rStyle w:val="issue-underline"/>
          <w:rFonts w:asciiTheme="minorHAnsi" w:hAnsiTheme="minorHAnsi" w:cstheme="minorHAnsi"/>
          <w:color w:val="000000"/>
        </w:rPr>
        <w:t>more</w:t>
      </w:r>
      <w:r w:rsidR="007C64E0" w:rsidRPr="007C64E0">
        <w:rPr>
          <w:rStyle w:val="apple-converted-space"/>
          <w:rFonts w:asciiTheme="minorHAnsi" w:hAnsiTheme="minorHAnsi" w:cstheme="minorHAnsi"/>
          <w:color w:val="000000"/>
        </w:rPr>
        <w:t> </w:t>
      </w:r>
      <w:r w:rsidR="007C64E0" w:rsidRPr="007C64E0">
        <w:rPr>
          <w:rFonts w:asciiTheme="minorHAnsi" w:hAnsiTheme="minorHAnsi" w:cstheme="minorHAnsi"/>
          <w:color w:val="000000"/>
        </w:rPr>
        <w:t>organic nature to common law systems. Laws in civil law countries are generally more comprehensive than in legislative law countries, so courts play a crucial role in</w:t>
      </w:r>
      <w:r w:rsidR="007C64E0" w:rsidRPr="007C64E0">
        <w:rPr>
          <w:rStyle w:val="apple-converted-space"/>
          <w:rFonts w:asciiTheme="minorHAnsi" w:hAnsiTheme="minorHAnsi" w:cstheme="minorHAnsi"/>
          <w:color w:val="000000"/>
        </w:rPr>
        <w:t> </w:t>
      </w:r>
      <w:r w:rsidR="007C64E0" w:rsidRPr="007C64E0">
        <w:rPr>
          <w:rStyle w:val="issue-underline"/>
          <w:rFonts w:asciiTheme="minorHAnsi" w:hAnsiTheme="minorHAnsi" w:cstheme="minorHAnsi"/>
          <w:color w:val="000000"/>
        </w:rPr>
        <w:t>developing law.</w:t>
      </w:r>
      <w:r w:rsidR="007C64E0">
        <w:rPr>
          <w:rStyle w:val="issue-underline"/>
          <w:rFonts w:asciiTheme="minorHAnsi" w:hAnsiTheme="minorHAnsi" w:cstheme="minorHAnsi"/>
          <w:color w:val="000000"/>
        </w:rPr>
        <w:t xml:space="preserve"> </w:t>
      </w:r>
      <w:r w:rsidR="00CE3261" w:rsidRPr="00CE3261">
        <w:rPr>
          <w:rStyle w:val="issue-underline"/>
          <w:rFonts w:asciiTheme="minorHAnsi" w:hAnsiTheme="minorHAnsi" w:cstheme="minorHAnsi"/>
          <w:color w:val="000000"/>
        </w:rPr>
        <w:t xml:space="preserve">So, case law is a significant source of law, </w:t>
      </w:r>
      <w:r w:rsidR="00D47258">
        <w:rPr>
          <w:rStyle w:val="issue-underline"/>
          <w:rFonts w:asciiTheme="minorHAnsi" w:hAnsiTheme="minorHAnsi" w:cstheme="minorHAnsi"/>
          <w:color w:val="000000"/>
        </w:rPr>
        <w:t>so</w:t>
      </w:r>
      <w:r w:rsidR="00CE3261" w:rsidRPr="00CE3261">
        <w:rPr>
          <w:rStyle w:val="issue-underline"/>
          <w:rFonts w:asciiTheme="minorHAnsi" w:hAnsiTheme="minorHAnsi" w:cstheme="minorHAnsi"/>
          <w:color w:val="000000"/>
        </w:rPr>
        <w:t xml:space="preserve"> judges are more involved in influencing the </w:t>
      </w:r>
      <w:r w:rsidR="00CE3261" w:rsidRPr="00635486">
        <w:rPr>
          <w:rStyle w:val="issue-underline"/>
          <w:rFonts w:asciiTheme="minorHAnsi" w:hAnsiTheme="minorHAnsi" w:cstheme="minorHAnsi"/>
          <w:color w:val="000000"/>
        </w:rPr>
        <w:t>legal system. Additionally, common law judges preside over an adversarial system where the parties to a dispute fight their cases, serving more as mediators than investigators.</w:t>
      </w:r>
      <w:r w:rsidR="006232DF" w:rsidRPr="00635486">
        <w:rPr>
          <w:rFonts w:asciiTheme="minorHAnsi" w:hAnsiTheme="minorHAnsi" w:cstheme="minorHAnsi"/>
          <w:color w:val="000000"/>
        </w:rPr>
        <w:t xml:space="preserve"> </w:t>
      </w:r>
      <w:r w:rsidR="00D47258" w:rsidRPr="00635486">
        <w:rPr>
          <w:rFonts w:asciiTheme="minorHAnsi" w:hAnsiTheme="minorHAnsi" w:cstheme="minorHAnsi"/>
          <w:color w:val="000000"/>
        </w:rPr>
        <w:t>The King's bench Division is an example of common law working in practice</w:t>
      </w:r>
      <w:r w:rsidR="008B0407" w:rsidRPr="00635486">
        <w:rPr>
          <w:rFonts w:asciiTheme="minorHAnsi" w:hAnsiTheme="minorHAnsi" w:cstheme="minorHAnsi"/>
          <w:color w:val="000000"/>
        </w:rPr>
        <w:t xml:space="preserve">. </w:t>
      </w:r>
      <w:r w:rsidR="008506E0" w:rsidRPr="00635486">
        <w:rPr>
          <w:rFonts w:asciiTheme="minorHAnsi" w:hAnsiTheme="minorHAnsi" w:cstheme="minorHAnsi"/>
          <w:color w:val="000000"/>
        </w:rPr>
        <w:t xml:space="preserve">One of the three divisions of the high court that </w:t>
      </w:r>
      <w:r w:rsidR="00392146" w:rsidRPr="00635486">
        <w:rPr>
          <w:rFonts w:asciiTheme="minorHAnsi" w:hAnsiTheme="minorHAnsi" w:cstheme="minorHAnsi"/>
          <w:color w:val="000000"/>
        </w:rPr>
        <w:t>collaborate</w:t>
      </w:r>
      <w:r w:rsidR="008506E0" w:rsidRPr="00635486">
        <w:rPr>
          <w:rFonts w:asciiTheme="minorHAnsi" w:hAnsiTheme="minorHAnsi" w:cstheme="minorHAnsi"/>
          <w:color w:val="000000"/>
        </w:rPr>
        <w:t xml:space="preserve"> with the family division and chancery decision</w:t>
      </w:r>
      <w:r w:rsidR="004A5265" w:rsidRPr="00635486">
        <w:rPr>
          <w:rFonts w:asciiTheme="minorHAnsi" w:hAnsiTheme="minorHAnsi" w:cstheme="minorHAnsi"/>
          <w:color w:val="000000"/>
        </w:rPr>
        <w:t xml:space="preserve"> is this one. It is</w:t>
      </w:r>
      <w:r w:rsidR="00E3185D" w:rsidRPr="00635486">
        <w:rPr>
          <w:rFonts w:asciiTheme="minorHAnsi" w:hAnsiTheme="minorHAnsi" w:cstheme="minorHAnsi"/>
          <w:color w:val="000000"/>
        </w:rPr>
        <w:t xml:space="preserve"> the </w:t>
      </w:r>
      <w:r w:rsidR="00582C51" w:rsidRPr="00635486">
        <w:rPr>
          <w:rFonts w:asciiTheme="minorHAnsi" w:hAnsiTheme="minorHAnsi" w:cstheme="minorHAnsi"/>
          <w:color w:val="000000"/>
        </w:rPr>
        <w:t>largest of the three High Court Divisions, with 71 High Court Judges, and has the</w:t>
      </w:r>
      <w:r w:rsidR="00582C51" w:rsidRPr="00635486">
        <w:rPr>
          <w:rFonts w:asciiTheme="minorHAnsi" w:hAnsiTheme="minorHAnsi" w:cstheme="minorHAnsi"/>
          <w:color w:val="000000"/>
        </w:rPr>
        <w:t xml:space="preserve"> widest</w:t>
      </w:r>
      <w:r w:rsidR="00582C51" w:rsidRPr="00635486">
        <w:rPr>
          <w:rFonts w:asciiTheme="minorHAnsi" w:hAnsiTheme="minorHAnsi" w:cstheme="minorHAnsi"/>
          <w:color w:val="000000"/>
        </w:rPr>
        <w:t xml:space="preserve"> range of authority.</w:t>
      </w:r>
      <w:r w:rsidR="00582C51" w:rsidRPr="00635486">
        <w:rPr>
          <w:rFonts w:asciiTheme="minorHAnsi" w:hAnsiTheme="minorHAnsi" w:cstheme="minorHAnsi"/>
          <w:color w:val="000000"/>
        </w:rPr>
        <w:t xml:space="preserve"> </w:t>
      </w:r>
      <w:r w:rsidR="009F53E4" w:rsidRPr="00635486">
        <w:rPr>
          <w:rFonts w:asciiTheme="minorHAnsi" w:hAnsiTheme="minorHAnsi" w:cstheme="minorHAnsi"/>
          <w:color w:val="000000"/>
        </w:rPr>
        <w:t xml:space="preserve">(Courts and tribunals judiciary, </w:t>
      </w:r>
      <w:r w:rsidR="003F321E" w:rsidRPr="00635486">
        <w:rPr>
          <w:rFonts w:asciiTheme="minorHAnsi" w:hAnsiTheme="minorHAnsi" w:cstheme="minorHAnsi"/>
          <w:color w:val="000000"/>
        </w:rPr>
        <w:t>2023).</w:t>
      </w:r>
      <w:r w:rsidR="006232DF" w:rsidRPr="00635486">
        <w:rPr>
          <w:rFonts w:asciiTheme="minorHAnsi" w:hAnsiTheme="minorHAnsi" w:cstheme="minorHAnsi"/>
          <w:color w:val="000000"/>
        </w:rPr>
        <w:t xml:space="preserve"> </w:t>
      </w:r>
      <w:r w:rsidR="005D4156" w:rsidRPr="00635486">
        <w:rPr>
          <w:rFonts w:asciiTheme="minorHAnsi" w:hAnsiTheme="minorHAnsi" w:cstheme="minorHAnsi"/>
          <w:color w:val="000000"/>
        </w:rPr>
        <w:t xml:space="preserve">The king's bench division handles common law civil claims, also known as “tots”. </w:t>
      </w:r>
      <w:r w:rsidR="006232DF" w:rsidRPr="00635486">
        <w:rPr>
          <w:rFonts w:asciiTheme="minorHAnsi" w:hAnsiTheme="minorHAnsi" w:cstheme="minorHAnsi"/>
          <w:color w:val="000000"/>
        </w:rPr>
        <w:t>These claims include proceedings relating to contracts and claims relating to civil wrongs.</w:t>
      </w:r>
      <w:r w:rsidR="00D551F0" w:rsidRPr="00635486">
        <w:rPr>
          <w:rFonts w:asciiTheme="minorHAnsi" w:hAnsiTheme="minorHAnsi" w:cstheme="minorHAnsi"/>
        </w:rPr>
        <w:t xml:space="preserve"> </w:t>
      </w:r>
      <w:r w:rsidR="00D551F0" w:rsidRPr="00635486">
        <w:rPr>
          <w:rFonts w:asciiTheme="minorHAnsi" w:hAnsiTheme="minorHAnsi" w:cstheme="minorHAnsi"/>
          <w:color w:val="000000"/>
        </w:rPr>
        <w:t>Moreover, judges in the King</w:t>
      </w:r>
      <w:r w:rsidR="00BE5585" w:rsidRPr="00635486">
        <w:rPr>
          <w:rFonts w:asciiTheme="minorHAnsi" w:hAnsiTheme="minorHAnsi" w:cstheme="minorHAnsi"/>
          <w:color w:val="000000"/>
        </w:rPr>
        <w:t>’</w:t>
      </w:r>
      <w:r w:rsidR="00D551F0" w:rsidRPr="00635486">
        <w:rPr>
          <w:rFonts w:asciiTheme="minorHAnsi" w:hAnsiTheme="minorHAnsi" w:cstheme="minorHAnsi"/>
          <w:color w:val="000000"/>
        </w:rPr>
        <w:t>s Bench Division preside over more specialised cases, such as judicial review applications, which test the validity of decisions made by the government and other public authorities.</w:t>
      </w:r>
      <w:r w:rsidR="004B0AF3" w:rsidRPr="00635486">
        <w:rPr>
          <w:rFonts w:asciiTheme="minorHAnsi" w:hAnsiTheme="minorHAnsi" w:cstheme="minorHAnsi"/>
          <w:color w:val="000000"/>
        </w:rPr>
        <w:t xml:space="preserve"> The </w:t>
      </w:r>
      <w:r w:rsidR="008B14E0" w:rsidRPr="00635486">
        <w:rPr>
          <w:rFonts w:asciiTheme="minorHAnsi" w:hAnsiTheme="minorHAnsi" w:cstheme="minorHAnsi"/>
          <w:color w:val="000000"/>
        </w:rPr>
        <w:t>King</w:t>
      </w:r>
      <w:r w:rsidR="00BE5585" w:rsidRPr="00635486">
        <w:rPr>
          <w:rFonts w:asciiTheme="minorHAnsi" w:hAnsiTheme="minorHAnsi" w:cstheme="minorHAnsi"/>
          <w:color w:val="000000"/>
        </w:rPr>
        <w:t>’</w:t>
      </w:r>
      <w:r w:rsidR="008B14E0" w:rsidRPr="00635486">
        <w:rPr>
          <w:rFonts w:asciiTheme="minorHAnsi" w:hAnsiTheme="minorHAnsi" w:cstheme="minorHAnsi"/>
          <w:color w:val="000000"/>
        </w:rPr>
        <w:t>s</w:t>
      </w:r>
      <w:r w:rsidR="004B0AF3" w:rsidRPr="00635486">
        <w:rPr>
          <w:rFonts w:asciiTheme="minorHAnsi" w:hAnsiTheme="minorHAnsi" w:cstheme="minorHAnsi"/>
          <w:color w:val="000000"/>
        </w:rPr>
        <w:t xml:space="preserve"> bench division deals with </w:t>
      </w:r>
      <w:r w:rsidR="00343341" w:rsidRPr="00635486">
        <w:rPr>
          <w:rFonts w:asciiTheme="minorHAnsi" w:hAnsiTheme="minorHAnsi" w:cstheme="minorHAnsi"/>
          <w:color w:val="000000"/>
        </w:rPr>
        <w:t xml:space="preserve">disputes </w:t>
      </w:r>
      <w:r w:rsidR="001715F6" w:rsidRPr="00635486">
        <w:rPr>
          <w:rFonts w:asciiTheme="minorHAnsi" w:hAnsiTheme="minorHAnsi" w:cstheme="minorHAnsi"/>
          <w:color w:val="000000"/>
        </w:rPr>
        <w:t>relating</w:t>
      </w:r>
      <w:r w:rsidR="00343341" w:rsidRPr="00635486">
        <w:rPr>
          <w:rFonts w:asciiTheme="minorHAnsi" w:hAnsiTheme="minorHAnsi" w:cstheme="minorHAnsi"/>
          <w:color w:val="000000"/>
        </w:rPr>
        <w:t xml:space="preserve"> to cases such as negligence, breach of </w:t>
      </w:r>
      <w:r w:rsidR="001715F6" w:rsidRPr="00635486">
        <w:rPr>
          <w:rFonts w:asciiTheme="minorHAnsi" w:hAnsiTheme="minorHAnsi" w:cstheme="minorHAnsi"/>
          <w:color w:val="000000"/>
        </w:rPr>
        <w:t xml:space="preserve">the </w:t>
      </w:r>
      <w:r w:rsidR="00343341" w:rsidRPr="00635486">
        <w:rPr>
          <w:rFonts w:asciiTheme="minorHAnsi" w:hAnsiTheme="minorHAnsi" w:cstheme="minorHAnsi"/>
          <w:color w:val="000000"/>
        </w:rPr>
        <w:t>human rights act 1998</w:t>
      </w:r>
      <w:r w:rsidR="001715F6" w:rsidRPr="00635486">
        <w:rPr>
          <w:rFonts w:asciiTheme="minorHAnsi" w:hAnsiTheme="minorHAnsi" w:cstheme="minorHAnsi"/>
          <w:color w:val="000000"/>
        </w:rPr>
        <w:t xml:space="preserve">, personal injury and more. </w:t>
      </w:r>
      <w:r w:rsidR="00C20256" w:rsidRPr="00635486">
        <w:rPr>
          <w:rFonts w:asciiTheme="minorHAnsi" w:hAnsiTheme="minorHAnsi" w:cstheme="minorHAnsi"/>
          <w:color w:val="000000"/>
        </w:rPr>
        <w:t>Another example of common law working in practice is common-law marriages</w:t>
      </w:r>
      <w:r w:rsidR="00ED69B3" w:rsidRPr="00635486">
        <w:rPr>
          <w:rFonts w:asciiTheme="minorHAnsi" w:hAnsiTheme="minorHAnsi" w:cstheme="minorHAnsi"/>
          <w:color w:val="000000"/>
        </w:rPr>
        <w:t xml:space="preserve">, this </w:t>
      </w:r>
      <w:r w:rsidR="001A344F" w:rsidRPr="00635486">
        <w:rPr>
          <w:rFonts w:asciiTheme="minorHAnsi" w:hAnsiTheme="minorHAnsi" w:cstheme="minorHAnsi"/>
          <w:color w:val="000000"/>
        </w:rPr>
        <w:t>is</w:t>
      </w:r>
      <w:r w:rsidR="00ED69B3" w:rsidRPr="00635486">
        <w:rPr>
          <w:rFonts w:asciiTheme="minorHAnsi" w:hAnsiTheme="minorHAnsi" w:cstheme="minorHAnsi"/>
          <w:color w:val="000000"/>
        </w:rPr>
        <w:t xml:space="preserve"> where couples </w:t>
      </w:r>
      <w:r w:rsidR="00A10467" w:rsidRPr="00635486">
        <w:rPr>
          <w:rFonts w:asciiTheme="minorHAnsi" w:hAnsiTheme="minorHAnsi" w:cstheme="minorHAnsi"/>
          <w:color w:val="000000"/>
        </w:rPr>
        <w:t>can be considered married and not have to formally register a</w:t>
      </w:r>
      <w:r w:rsidR="00C057E5" w:rsidRPr="00635486">
        <w:rPr>
          <w:rFonts w:asciiTheme="minorHAnsi" w:hAnsiTheme="minorHAnsi" w:cstheme="minorHAnsi"/>
          <w:color w:val="000000"/>
        </w:rPr>
        <w:t>ny</w:t>
      </w:r>
      <w:r w:rsidR="00A10467" w:rsidRPr="00635486">
        <w:rPr>
          <w:rFonts w:asciiTheme="minorHAnsi" w:hAnsiTheme="minorHAnsi" w:cstheme="minorHAnsi"/>
          <w:color w:val="000000"/>
        </w:rPr>
        <w:t xml:space="preserve"> marriage relations as civil or religious. </w:t>
      </w:r>
      <w:r w:rsidR="008857C9" w:rsidRPr="00635486">
        <w:rPr>
          <w:rFonts w:asciiTheme="minorHAnsi" w:hAnsiTheme="minorHAnsi" w:cstheme="minorHAnsi"/>
          <w:color w:val="000000"/>
        </w:rPr>
        <w:t>Statistics from UK Parliament (2022) show co</w:t>
      </w:r>
      <w:r w:rsidR="00C057E5" w:rsidRPr="00635486">
        <w:rPr>
          <w:rFonts w:asciiTheme="minorHAnsi" w:hAnsiTheme="minorHAnsi" w:cstheme="minorHAnsi"/>
          <w:color w:val="000000"/>
        </w:rPr>
        <w:t xml:space="preserve">uples choosing to live together </w:t>
      </w:r>
      <w:r w:rsidR="008857C9" w:rsidRPr="00635486">
        <w:rPr>
          <w:rFonts w:asciiTheme="minorHAnsi" w:hAnsiTheme="minorHAnsi" w:cstheme="minorHAnsi"/>
          <w:color w:val="000000"/>
        </w:rPr>
        <w:t xml:space="preserve">in a stable relationship and not get married </w:t>
      </w:r>
      <w:r w:rsidR="0021079F" w:rsidRPr="00635486">
        <w:rPr>
          <w:rFonts w:asciiTheme="minorHAnsi" w:hAnsiTheme="minorHAnsi" w:cstheme="minorHAnsi"/>
          <w:color w:val="000000"/>
        </w:rPr>
        <w:t>have</w:t>
      </w:r>
      <w:r w:rsidR="008857C9" w:rsidRPr="00635486">
        <w:rPr>
          <w:rFonts w:asciiTheme="minorHAnsi" w:hAnsiTheme="minorHAnsi" w:cstheme="minorHAnsi"/>
          <w:color w:val="000000"/>
        </w:rPr>
        <w:t xml:space="preserve"> increased </w:t>
      </w:r>
      <w:r w:rsidR="00614FCD" w:rsidRPr="00635486">
        <w:rPr>
          <w:rFonts w:asciiTheme="minorHAnsi" w:hAnsiTheme="minorHAnsi" w:cstheme="minorHAnsi"/>
          <w:color w:val="000000"/>
        </w:rPr>
        <w:t>by 144% between 1996 and</w:t>
      </w:r>
      <w:r w:rsidR="00614FCD">
        <w:rPr>
          <w:rFonts w:asciiTheme="minorHAnsi" w:hAnsiTheme="minorHAnsi" w:cstheme="minorHAnsi"/>
          <w:color w:val="000000"/>
        </w:rPr>
        <w:t xml:space="preserve"> 2021</w:t>
      </w:r>
      <w:r w:rsidR="00A7756C">
        <w:rPr>
          <w:rFonts w:asciiTheme="minorHAnsi" w:hAnsiTheme="minorHAnsi" w:cstheme="minorHAnsi"/>
          <w:color w:val="000000"/>
        </w:rPr>
        <w:t>.</w:t>
      </w:r>
    </w:p>
    <w:p w14:paraId="51050B79" w14:textId="0CD0675C" w:rsidR="00956D33" w:rsidRDefault="00F03C77" w:rsidP="00C7366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 </w:t>
      </w:r>
    </w:p>
    <w:p w14:paraId="1D3810B5" w14:textId="0AE5A2DC" w:rsidR="00A7756C" w:rsidRDefault="00A7756C" w:rsidP="00C73664">
      <w:pPr>
        <w:pStyle w:val="NormalWeb"/>
        <w:spacing w:line="360" w:lineRule="auto"/>
        <w:rPr>
          <w:rFonts w:asciiTheme="minorHAnsi" w:hAnsiTheme="minorHAnsi" w:cstheme="minorHAnsi"/>
          <w:color w:val="000000"/>
        </w:rPr>
      </w:pPr>
    </w:p>
    <w:p w14:paraId="26A580C1" w14:textId="364933BF" w:rsidR="00A7756C" w:rsidRDefault="00A7756C" w:rsidP="00C73664">
      <w:pPr>
        <w:pStyle w:val="NormalWeb"/>
        <w:spacing w:line="360" w:lineRule="auto"/>
        <w:rPr>
          <w:rFonts w:asciiTheme="minorHAnsi" w:hAnsiTheme="minorHAnsi" w:cstheme="minorHAnsi"/>
          <w:color w:val="000000"/>
        </w:rPr>
      </w:pPr>
    </w:p>
    <w:p w14:paraId="1AEE1819" w14:textId="77777777" w:rsidR="00A7756C" w:rsidRDefault="00A7756C" w:rsidP="00C73664">
      <w:pPr>
        <w:pStyle w:val="NormalWeb"/>
        <w:spacing w:line="360" w:lineRule="auto"/>
        <w:rPr>
          <w:rFonts w:asciiTheme="minorHAnsi" w:hAnsiTheme="minorHAnsi" w:cstheme="minorHAnsi"/>
          <w:color w:val="000000"/>
        </w:rPr>
      </w:pPr>
    </w:p>
    <w:p w14:paraId="1CABA55B" w14:textId="6F9C42A6" w:rsidR="00E40FF0" w:rsidRDefault="00F861A3" w:rsidP="00CA3921">
      <w:pPr>
        <w:pStyle w:val="NormalWeb"/>
        <w:spacing w:line="360" w:lineRule="auto"/>
      </w:pPr>
      <w:r>
        <w:rPr>
          <w:rFonts w:asciiTheme="minorHAnsi" w:hAnsiTheme="minorHAnsi" w:cstheme="minorHAnsi"/>
          <w:color w:val="000000"/>
        </w:rPr>
        <w:lastRenderedPageBreak/>
        <w:t xml:space="preserve">In conclusion, </w:t>
      </w:r>
      <w:r w:rsidR="009205B2">
        <w:rPr>
          <w:rFonts w:asciiTheme="minorHAnsi" w:hAnsiTheme="minorHAnsi" w:cstheme="minorHAnsi"/>
          <w:color w:val="000000"/>
        </w:rPr>
        <w:t xml:space="preserve">the English legal system is based upon common law as </w:t>
      </w:r>
      <w:r w:rsidR="004F2B9C">
        <w:rPr>
          <w:rFonts w:asciiTheme="minorHAnsi" w:hAnsiTheme="minorHAnsi" w:cstheme="minorHAnsi"/>
          <w:color w:val="000000"/>
        </w:rPr>
        <w:t xml:space="preserve">when having to deal with a situation that has not worked out businesses can </w:t>
      </w:r>
      <w:r w:rsidR="0011583C">
        <w:rPr>
          <w:rFonts w:asciiTheme="minorHAnsi" w:hAnsiTheme="minorHAnsi" w:cstheme="minorHAnsi"/>
          <w:color w:val="000000"/>
        </w:rPr>
        <w:t xml:space="preserve">predict the outcome of a case under the standards of English law. </w:t>
      </w:r>
      <w:r w:rsidR="00E40FF0">
        <w:rPr>
          <w:rFonts w:asciiTheme="minorHAnsi" w:hAnsiTheme="minorHAnsi" w:cstheme="minorHAnsi"/>
          <w:color w:val="000000"/>
        </w:rPr>
        <w:t>A</w:t>
      </w:r>
      <w:r w:rsidR="00215C61">
        <w:rPr>
          <w:rFonts w:asciiTheme="minorHAnsi" w:hAnsiTheme="minorHAnsi" w:cstheme="minorHAnsi"/>
          <w:color w:val="000000"/>
        </w:rPr>
        <w:t xml:space="preserve">s </w:t>
      </w:r>
      <w:r w:rsidR="00E40FF0">
        <w:rPr>
          <w:rFonts w:asciiTheme="minorHAnsi" w:hAnsiTheme="minorHAnsi" w:cstheme="minorHAnsi"/>
          <w:color w:val="000000"/>
        </w:rPr>
        <w:t xml:space="preserve">stated by the Courts and tribunals judiciary </w:t>
      </w:r>
      <w:r w:rsidR="00215C61">
        <w:rPr>
          <w:rFonts w:asciiTheme="minorHAnsi" w:hAnsiTheme="minorHAnsi" w:cstheme="minorHAnsi"/>
          <w:color w:val="000000"/>
        </w:rPr>
        <w:t>(2023) “</w:t>
      </w:r>
      <w:r w:rsidR="00E40FF0" w:rsidRPr="00E40FF0">
        <w:rPr>
          <w:rFonts w:asciiTheme="minorHAnsi" w:hAnsiTheme="minorHAnsi" w:cstheme="minorHAnsi"/>
        </w:rPr>
        <w:t>English common law, together with the UK legal system, is, and has always been, flexible. It adapts to meet the challenges of an ever-changing commercial world</w:t>
      </w:r>
      <w:r w:rsidR="00E01493">
        <w:rPr>
          <w:rFonts w:asciiTheme="minorHAnsi" w:hAnsiTheme="minorHAnsi" w:cstheme="minorHAnsi"/>
        </w:rPr>
        <w:t xml:space="preserve">”. </w:t>
      </w:r>
      <w:r w:rsidR="009F54A4">
        <w:rPr>
          <w:rFonts w:asciiTheme="minorHAnsi" w:hAnsiTheme="minorHAnsi" w:cstheme="minorHAnsi"/>
        </w:rPr>
        <w:t xml:space="preserve">The way the courts and judiciary act </w:t>
      </w:r>
      <w:r w:rsidR="00C21F70">
        <w:rPr>
          <w:rFonts w:asciiTheme="minorHAnsi" w:hAnsiTheme="minorHAnsi" w:cstheme="minorHAnsi"/>
        </w:rPr>
        <w:t>are</w:t>
      </w:r>
      <w:r w:rsidR="009F54A4">
        <w:rPr>
          <w:rFonts w:asciiTheme="minorHAnsi" w:hAnsiTheme="minorHAnsi" w:cstheme="minorHAnsi"/>
        </w:rPr>
        <w:t xml:space="preserve"> based on precedent which is what common law is about</w:t>
      </w:r>
      <w:r w:rsidR="00D86160">
        <w:rPr>
          <w:rFonts w:asciiTheme="minorHAnsi" w:hAnsiTheme="minorHAnsi" w:cstheme="minorHAnsi"/>
        </w:rPr>
        <w:t xml:space="preserve"> they make their decisions on facts of cases they can compare to prior decisions of judges and courts. </w:t>
      </w:r>
      <w:r w:rsidR="00CF639F">
        <w:rPr>
          <w:rFonts w:asciiTheme="minorHAnsi" w:hAnsiTheme="minorHAnsi" w:cstheme="minorHAnsi"/>
        </w:rPr>
        <w:t xml:space="preserve">The judges will follow </w:t>
      </w:r>
      <w:r w:rsidR="00763A98">
        <w:rPr>
          <w:rFonts w:asciiTheme="minorHAnsi" w:hAnsiTheme="minorHAnsi" w:cstheme="minorHAnsi"/>
        </w:rPr>
        <w:t xml:space="preserve">their legal knowledge. </w:t>
      </w:r>
      <w:r w:rsidR="00A22A8C">
        <w:rPr>
          <w:rFonts w:asciiTheme="minorHAnsi" w:hAnsiTheme="minorHAnsi" w:cstheme="minorHAnsi"/>
        </w:rPr>
        <w:t xml:space="preserve">Common law helps keep </w:t>
      </w:r>
      <w:r w:rsidR="00DA3D43">
        <w:rPr>
          <w:rFonts w:asciiTheme="minorHAnsi" w:hAnsiTheme="minorHAnsi" w:cstheme="minorHAnsi"/>
        </w:rPr>
        <w:t xml:space="preserve">statute law </w:t>
      </w:r>
      <w:r w:rsidR="00EC25A2">
        <w:rPr>
          <w:rFonts w:asciiTheme="minorHAnsi" w:hAnsiTheme="minorHAnsi" w:cstheme="minorHAnsi"/>
        </w:rPr>
        <w:t xml:space="preserve">in line and up to date with all solutions to any potential problems. It also helps create </w:t>
      </w:r>
      <w:r w:rsidR="0093063C">
        <w:rPr>
          <w:rFonts w:asciiTheme="minorHAnsi" w:hAnsiTheme="minorHAnsi" w:cstheme="minorHAnsi"/>
        </w:rPr>
        <w:t xml:space="preserve">a </w:t>
      </w:r>
      <w:r w:rsidR="00EC25A2">
        <w:rPr>
          <w:rFonts w:asciiTheme="minorHAnsi" w:hAnsiTheme="minorHAnsi" w:cstheme="minorHAnsi"/>
        </w:rPr>
        <w:t xml:space="preserve">precedent for statute when there is </w:t>
      </w:r>
      <w:r w:rsidR="0093063C">
        <w:rPr>
          <w:rFonts w:asciiTheme="minorHAnsi" w:hAnsiTheme="minorHAnsi" w:cstheme="minorHAnsi"/>
        </w:rPr>
        <w:t xml:space="preserve">no statutory codification. </w:t>
      </w:r>
      <w:r w:rsidR="007F00BE">
        <w:rPr>
          <w:rFonts w:asciiTheme="minorHAnsi" w:hAnsiTheme="minorHAnsi" w:cstheme="minorHAnsi"/>
        </w:rPr>
        <w:t xml:space="preserve">The decisions made by higher courts such as </w:t>
      </w:r>
      <w:r w:rsidR="00D91B16">
        <w:rPr>
          <w:rFonts w:asciiTheme="minorHAnsi" w:hAnsiTheme="minorHAnsi" w:cstheme="minorHAnsi"/>
        </w:rPr>
        <w:t>the</w:t>
      </w:r>
      <w:r w:rsidR="00403ABB">
        <w:rPr>
          <w:rFonts w:asciiTheme="minorHAnsi" w:hAnsiTheme="minorHAnsi" w:cstheme="minorHAnsi"/>
        </w:rPr>
        <w:t xml:space="preserve"> house of lords and the court of appeal </w:t>
      </w:r>
      <w:r w:rsidR="0081759E">
        <w:rPr>
          <w:rFonts w:asciiTheme="minorHAnsi" w:hAnsiTheme="minorHAnsi" w:cstheme="minorHAnsi"/>
        </w:rPr>
        <w:t xml:space="preserve">create all </w:t>
      </w:r>
      <w:r w:rsidR="00D91B16">
        <w:rPr>
          <w:rFonts w:asciiTheme="minorHAnsi" w:hAnsiTheme="minorHAnsi" w:cstheme="minorHAnsi"/>
        </w:rPr>
        <w:t>precedents</w:t>
      </w:r>
      <w:r w:rsidR="0081759E">
        <w:rPr>
          <w:rFonts w:asciiTheme="minorHAnsi" w:hAnsiTheme="minorHAnsi" w:cstheme="minorHAnsi"/>
        </w:rPr>
        <w:t xml:space="preserve"> </w:t>
      </w:r>
      <w:r w:rsidR="00850DDF">
        <w:rPr>
          <w:rFonts w:asciiTheme="minorHAnsi" w:hAnsiTheme="minorHAnsi" w:cstheme="minorHAnsi"/>
        </w:rPr>
        <w:t>about</w:t>
      </w:r>
      <w:r w:rsidR="0081759E">
        <w:rPr>
          <w:rFonts w:asciiTheme="minorHAnsi" w:hAnsiTheme="minorHAnsi" w:cstheme="minorHAnsi"/>
        </w:rPr>
        <w:t xml:space="preserve"> any matters in England and Wales, this then </w:t>
      </w:r>
      <w:r w:rsidR="00D91B16">
        <w:rPr>
          <w:rFonts w:asciiTheme="minorHAnsi" w:hAnsiTheme="minorHAnsi" w:cstheme="minorHAnsi"/>
        </w:rPr>
        <w:t>binds the lower courts' decisions.</w:t>
      </w:r>
      <w:r w:rsidR="00017825">
        <w:rPr>
          <w:rFonts w:asciiTheme="minorHAnsi" w:hAnsiTheme="minorHAnsi" w:cstheme="minorHAnsi"/>
        </w:rPr>
        <w:t xml:space="preserve"> English common law is one of the most </w:t>
      </w:r>
      <w:r w:rsidR="008C5E3B">
        <w:rPr>
          <w:rFonts w:asciiTheme="minorHAnsi" w:hAnsiTheme="minorHAnsi" w:cstheme="minorHAnsi"/>
        </w:rPr>
        <w:t xml:space="preserve">used legal systems in the world, it is </w:t>
      </w:r>
      <w:r w:rsidR="0008235A">
        <w:rPr>
          <w:rFonts w:asciiTheme="minorHAnsi" w:hAnsiTheme="minorHAnsi" w:cstheme="minorHAnsi"/>
        </w:rPr>
        <w:t xml:space="preserve">used in 27% of 320 </w:t>
      </w:r>
      <w:r w:rsidR="00866170">
        <w:rPr>
          <w:rFonts w:asciiTheme="minorHAnsi" w:hAnsiTheme="minorHAnsi" w:cstheme="minorHAnsi"/>
        </w:rPr>
        <w:t>world</w:t>
      </w:r>
      <w:r w:rsidR="0008235A">
        <w:rPr>
          <w:rFonts w:asciiTheme="minorHAnsi" w:hAnsiTheme="minorHAnsi" w:cstheme="minorHAnsi"/>
        </w:rPr>
        <w:t xml:space="preserve"> legal jurisdictions </w:t>
      </w:r>
      <w:r w:rsidR="00866170">
        <w:rPr>
          <w:rFonts w:asciiTheme="minorHAnsi" w:hAnsiTheme="minorHAnsi" w:cstheme="minorHAnsi"/>
        </w:rPr>
        <w:t>(sweet &amp; Maxwell 2008)</w:t>
      </w:r>
      <w:r w:rsidR="0084565C">
        <w:rPr>
          <w:rFonts w:asciiTheme="minorHAnsi" w:hAnsiTheme="minorHAnsi" w:cstheme="minorHAnsi"/>
        </w:rPr>
        <w:t xml:space="preserve">. </w:t>
      </w:r>
      <w:r w:rsidR="00D91B16">
        <w:rPr>
          <w:rFonts w:asciiTheme="minorHAnsi" w:hAnsiTheme="minorHAnsi" w:cstheme="minorHAnsi"/>
        </w:rPr>
        <w:t xml:space="preserve"> </w:t>
      </w:r>
      <w:r w:rsidR="009B1688">
        <w:rPr>
          <w:rFonts w:asciiTheme="minorHAnsi" w:hAnsiTheme="minorHAnsi" w:cstheme="minorHAnsi"/>
          <w:color w:val="000000"/>
        </w:rPr>
        <w:t>Statistics by Sweet &amp; Maxwell (2008)</w:t>
      </w:r>
      <w:r w:rsidR="00866170">
        <w:rPr>
          <w:rFonts w:asciiTheme="minorHAnsi" w:hAnsiTheme="minorHAnsi" w:cstheme="minorHAnsi"/>
          <w:color w:val="000000"/>
        </w:rPr>
        <w:t xml:space="preserve"> also</w:t>
      </w:r>
      <w:r w:rsidR="009B1688">
        <w:rPr>
          <w:rFonts w:asciiTheme="minorHAnsi" w:hAnsiTheme="minorHAnsi" w:cstheme="minorHAnsi"/>
          <w:color w:val="000000"/>
        </w:rPr>
        <w:t xml:space="preserve"> show that “30% of the world population are living under English common law systems”.</w:t>
      </w:r>
      <w:r w:rsidR="00750DC5">
        <w:rPr>
          <w:rFonts w:asciiTheme="minorHAnsi" w:hAnsiTheme="minorHAnsi" w:cstheme="minorHAnsi"/>
          <w:color w:val="000000"/>
        </w:rPr>
        <w:t xml:space="preserve"> </w:t>
      </w:r>
    </w:p>
    <w:p w14:paraId="1B10A6C8" w14:textId="7FF35A6A" w:rsidR="00956D33" w:rsidRDefault="00956D33" w:rsidP="00C73664">
      <w:pPr>
        <w:pStyle w:val="NormalWeb"/>
        <w:spacing w:line="360" w:lineRule="auto"/>
        <w:rPr>
          <w:rFonts w:asciiTheme="minorHAnsi" w:hAnsiTheme="minorHAnsi" w:cstheme="minorHAnsi"/>
          <w:color w:val="000000"/>
        </w:rPr>
      </w:pPr>
    </w:p>
    <w:p w14:paraId="3C471308" w14:textId="6ADF37DC" w:rsidR="00956D33" w:rsidRDefault="00956D33" w:rsidP="00C73664">
      <w:pPr>
        <w:pStyle w:val="NormalWeb"/>
        <w:spacing w:line="360" w:lineRule="auto"/>
        <w:rPr>
          <w:rFonts w:asciiTheme="minorHAnsi" w:hAnsiTheme="minorHAnsi" w:cstheme="minorHAnsi"/>
          <w:color w:val="000000"/>
        </w:rPr>
      </w:pPr>
    </w:p>
    <w:p w14:paraId="106EDA2D" w14:textId="07B4AF84" w:rsidR="005A3944" w:rsidRDefault="005A3944" w:rsidP="00C73664">
      <w:pPr>
        <w:pStyle w:val="NormalWeb"/>
        <w:spacing w:line="360" w:lineRule="auto"/>
        <w:rPr>
          <w:rFonts w:asciiTheme="minorHAnsi" w:hAnsiTheme="minorHAnsi" w:cstheme="minorHAnsi"/>
          <w:color w:val="000000"/>
        </w:rPr>
      </w:pPr>
    </w:p>
    <w:p w14:paraId="57383401" w14:textId="222FFCB5" w:rsidR="009042C4" w:rsidRDefault="009042C4" w:rsidP="00C73664">
      <w:pPr>
        <w:pStyle w:val="NormalWeb"/>
        <w:spacing w:line="360" w:lineRule="auto"/>
        <w:rPr>
          <w:rFonts w:asciiTheme="minorHAnsi" w:hAnsiTheme="minorHAnsi" w:cstheme="minorHAnsi"/>
          <w:color w:val="000000"/>
        </w:rPr>
      </w:pPr>
    </w:p>
    <w:p w14:paraId="28BBC2EC" w14:textId="77777777" w:rsidR="009042C4" w:rsidRDefault="009042C4" w:rsidP="00C73664">
      <w:pPr>
        <w:pStyle w:val="NormalWeb"/>
        <w:spacing w:line="360" w:lineRule="auto"/>
        <w:rPr>
          <w:rFonts w:asciiTheme="minorHAnsi" w:hAnsiTheme="minorHAnsi" w:cstheme="minorHAnsi"/>
          <w:color w:val="000000"/>
        </w:rPr>
      </w:pPr>
    </w:p>
    <w:p w14:paraId="0A1B265B" w14:textId="4E9B3086" w:rsidR="005A3944" w:rsidRDefault="005A3944" w:rsidP="00C73664">
      <w:pPr>
        <w:pStyle w:val="NormalWeb"/>
        <w:spacing w:line="360" w:lineRule="auto"/>
        <w:rPr>
          <w:rFonts w:asciiTheme="minorHAnsi" w:hAnsiTheme="minorHAnsi" w:cstheme="minorHAnsi"/>
          <w:color w:val="000000"/>
        </w:rPr>
      </w:pPr>
    </w:p>
    <w:p w14:paraId="32A158C0" w14:textId="72D68FF2" w:rsidR="005A3944" w:rsidRDefault="005A3944" w:rsidP="00C73664">
      <w:pPr>
        <w:pStyle w:val="NormalWeb"/>
        <w:spacing w:line="360" w:lineRule="auto"/>
        <w:rPr>
          <w:rFonts w:asciiTheme="minorHAnsi" w:hAnsiTheme="minorHAnsi" w:cstheme="minorHAnsi"/>
          <w:color w:val="000000"/>
        </w:rPr>
      </w:pPr>
    </w:p>
    <w:p w14:paraId="2C5D1AB8" w14:textId="0AD6DC97" w:rsidR="005A3944" w:rsidRDefault="005A3944" w:rsidP="00C73664">
      <w:pPr>
        <w:pStyle w:val="NormalWeb"/>
        <w:spacing w:line="360" w:lineRule="auto"/>
        <w:rPr>
          <w:rFonts w:asciiTheme="minorHAnsi" w:hAnsiTheme="minorHAnsi" w:cstheme="minorHAnsi"/>
          <w:color w:val="000000"/>
        </w:rPr>
      </w:pPr>
    </w:p>
    <w:p w14:paraId="6FD934DD" w14:textId="7ACE0256" w:rsidR="005A3944" w:rsidRDefault="005A3944" w:rsidP="00C73664">
      <w:pPr>
        <w:pStyle w:val="NormalWeb"/>
        <w:spacing w:line="360" w:lineRule="auto"/>
        <w:rPr>
          <w:rFonts w:asciiTheme="minorHAnsi" w:hAnsiTheme="minorHAnsi" w:cstheme="minorHAnsi"/>
          <w:color w:val="000000"/>
        </w:rPr>
      </w:pPr>
    </w:p>
    <w:p w14:paraId="25AAF8C7" w14:textId="77777777" w:rsidR="00E24A98" w:rsidRPr="006D4620" w:rsidRDefault="00E24A98" w:rsidP="00C73664">
      <w:pPr>
        <w:pStyle w:val="NormalWeb"/>
        <w:spacing w:line="360" w:lineRule="auto"/>
        <w:rPr>
          <w:rFonts w:asciiTheme="minorHAnsi" w:hAnsiTheme="minorHAnsi" w:cstheme="minorHAnsi"/>
          <w:color w:val="000000"/>
        </w:rPr>
      </w:pPr>
    </w:p>
    <w:p w14:paraId="680FC7E5" w14:textId="3A6865E7" w:rsidR="00AC1767" w:rsidRDefault="00F12850" w:rsidP="00F12850">
      <w:pPr>
        <w:jc w:val="right"/>
        <w:rPr>
          <w:color w:val="2F5496" w:themeColor="accent1" w:themeShade="BF"/>
          <w:sz w:val="52"/>
          <w:szCs w:val="52"/>
        </w:rPr>
      </w:pPr>
      <w:r>
        <w:rPr>
          <w:color w:val="2F5496" w:themeColor="accent1" w:themeShade="BF"/>
          <w:sz w:val="52"/>
          <w:szCs w:val="52"/>
        </w:rPr>
        <w:lastRenderedPageBreak/>
        <w:t>References:</w:t>
      </w:r>
      <w:r w:rsidR="006E7FBE">
        <w:rPr>
          <w:color w:val="2F5496" w:themeColor="accent1" w:themeShade="BF"/>
          <w:sz w:val="52"/>
          <w:szCs w:val="52"/>
        </w:rPr>
        <w:t xml:space="preserve"> </w:t>
      </w:r>
    </w:p>
    <w:p w14:paraId="0613252F" w14:textId="77777777" w:rsidR="00175CFA" w:rsidRPr="002C2F1F" w:rsidRDefault="00175CFA" w:rsidP="00175CFA">
      <w:pPr>
        <w:rPr>
          <w:rFonts w:cstheme="minorHAnsi"/>
          <w:color w:val="333333"/>
          <w:shd w:val="clear" w:color="auto" w:fill="FBFBFB"/>
        </w:rPr>
      </w:pPr>
      <w:r w:rsidRPr="002C2F1F">
        <w:rPr>
          <w:rFonts w:cstheme="minorHAnsi"/>
          <w:color w:val="333333"/>
          <w:shd w:val="clear" w:color="auto" w:fill="FBFBFB"/>
        </w:rPr>
        <w:t>Britannica (2023)</w:t>
      </w:r>
      <w:r w:rsidRPr="002C2F1F">
        <w:rPr>
          <w:rStyle w:val="apple-converted-space"/>
          <w:rFonts w:cstheme="minorHAnsi"/>
          <w:color w:val="333333"/>
          <w:shd w:val="clear" w:color="auto" w:fill="FBFBFB"/>
        </w:rPr>
        <w:t> </w:t>
      </w:r>
      <w:r w:rsidRPr="002C2F1F">
        <w:rPr>
          <w:rFonts w:cstheme="minorHAnsi"/>
          <w:i/>
          <w:iCs/>
          <w:color w:val="333333"/>
        </w:rPr>
        <w:t>Common Law</w:t>
      </w:r>
      <w:r w:rsidRPr="002C2F1F">
        <w:rPr>
          <w:rFonts w:cstheme="minorHAnsi"/>
          <w:color w:val="333333"/>
          <w:shd w:val="clear" w:color="auto" w:fill="FBFBFB"/>
        </w:rPr>
        <w:t>. Available at: </w:t>
      </w:r>
      <w:hyperlink r:id="rId8" w:history="1">
        <w:r w:rsidRPr="002C2F1F">
          <w:rPr>
            <w:rStyle w:val="Hyperlink"/>
            <w:rFonts w:cstheme="minorHAnsi"/>
            <w:color w:val="20366F"/>
          </w:rPr>
          <w:t>https://www.britannica.com/topic/common-law</w:t>
        </w:r>
      </w:hyperlink>
      <w:r w:rsidRPr="002C2F1F">
        <w:rPr>
          <w:rFonts w:cstheme="minorHAnsi"/>
          <w:color w:val="333333"/>
          <w:shd w:val="clear" w:color="auto" w:fill="FBFBFB"/>
        </w:rPr>
        <w:t> (Accessed: 26.02.2023.</w:t>
      </w:r>
    </w:p>
    <w:p w14:paraId="2786310D" w14:textId="77777777" w:rsidR="00175CFA" w:rsidRDefault="00175CFA" w:rsidP="00175CFA">
      <w:pPr>
        <w:rPr>
          <w:rFonts w:ascii="avenir-regular-class" w:hAnsi="avenir-regular-class"/>
          <w:color w:val="333333"/>
          <w:sz w:val="23"/>
          <w:szCs w:val="23"/>
          <w:shd w:val="clear" w:color="auto" w:fill="FBFBFB"/>
        </w:rPr>
      </w:pPr>
    </w:p>
    <w:p w14:paraId="62148ECE" w14:textId="77777777" w:rsidR="00175CFA" w:rsidRDefault="00175CFA" w:rsidP="00175CFA">
      <w:pPr>
        <w:rPr>
          <w:rFonts w:cstheme="minorHAnsi"/>
          <w:color w:val="333333"/>
          <w:shd w:val="clear" w:color="auto" w:fill="FBFBFB"/>
        </w:rPr>
      </w:pPr>
      <w:r w:rsidRPr="002A00FB">
        <w:rPr>
          <w:rFonts w:cstheme="minorHAnsi"/>
          <w:color w:val="333333"/>
          <w:shd w:val="clear" w:color="auto" w:fill="FBFBFB"/>
        </w:rPr>
        <w:t>Berkley Law (2023)</w:t>
      </w:r>
      <w:r w:rsidRPr="002A00FB">
        <w:rPr>
          <w:rFonts w:cstheme="minorHAnsi"/>
          <w:i/>
          <w:iCs/>
          <w:color w:val="333333"/>
        </w:rPr>
        <w:t>. The Common Law and Civil Law Traditions </w:t>
      </w:r>
      <w:r w:rsidRPr="002A00FB">
        <w:rPr>
          <w:rFonts w:cstheme="minorHAnsi"/>
          <w:color w:val="333333"/>
          <w:shd w:val="clear" w:color="auto" w:fill="FBFBFB"/>
        </w:rPr>
        <w:t>Available at: </w:t>
      </w:r>
      <w:hyperlink r:id="rId9" w:history="1">
        <w:r w:rsidRPr="002A00FB">
          <w:rPr>
            <w:rStyle w:val="Hyperlink"/>
            <w:rFonts w:cstheme="minorHAnsi"/>
            <w:color w:val="20366F"/>
          </w:rPr>
          <w:t>https://www.law.berkeley.edu/research/the-robbins-collection/exhibitions/common-law-civil-law-traditions/</w:t>
        </w:r>
      </w:hyperlink>
      <w:r w:rsidRPr="002A00FB">
        <w:rPr>
          <w:rFonts w:cstheme="minorHAnsi"/>
          <w:color w:val="333333"/>
          <w:shd w:val="clear" w:color="auto" w:fill="FBFBFB"/>
        </w:rPr>
        <w:t> (Accessed: 24.2.23).</w:t>
      </w:r>
    </w:p>
    <w:p w14:paraId="49B74F89" w14:textId="77777777" w:rsidR="00175CFA" w:rsidRPr="002A00FB" w:rsidRDefault="00175CFA" w:rsidP="00175CFA">
      <w:pPr>
        <w:rPr>
          <w:rFonts w:cstheme="minorHAnsi"/>
          <w:color w:val="333333"/>
          <w:shd w:val="clear" w:color="auto" w:fill="FBFBFB"/>
        </w:rPr>
      </w:pPr>
    </w:p>
    <w:p w14:paraId="18732313" w14:textId="77777777" w:rsidR="00175CFA" w:rsidRPr="00AF11A6" w:rsidRDefault="00175CFA" w:rsidP="00175CFA">
      <w:pPr>
        <w:rPr>
          <w:rFonts w:cstheme="minorHAnsi"/>
        </w:rPr>
      </w:pPr>
      <w:r w:rsidRPr="00AF11A6">
        <w:rPr>
          <w:rFonts w:cstheme="minorHAnsi"/>
          <w:color w:val="333333"/>
          <w:shd w:val="clear" w:color="auto" w:fill="FBFBFB"/>
        </w:rPr>
        <w:t xml:space="preserve">Courts and tribunals </w:t>
      </w:r>
      <w:proofErr w:type="gramStart"/>
      <w:r w:rsidRPr="00AF11A6">
        <w:rPr>
          <w:rFonts w:cstheme="minorHAnsi"/>
          <w:color w:val="333333"/>
          <w:shd w:val="clear" w:color="auto" w:fill="FBFBFB"/>
        </w:rPr>
        <w:t>judiciary  (</w:t>
      </w:r>
      <w:proofErr w:type="gramEnd"/>
      <w:r w:rsidRPr="00AF11A6">
        <w:rPr>
          <w:rFonts w:cstheme="minorHAnsi"/>
          <w:color w:val="333333"/>
          <w:shd w:val="clear" w:color="auto" w:fill="FBFBFB"/>
        </w:rPr>
        <w:t>2023) </w:t>
      </w:r>
      <w:r w:rsidRPr="00AF11A6">
        <w:rPr>
          <w:rStyle w:val="Strong"/>
          <w:rFonts w:cstheme="minorHAnsi"/>
          <w:b w:val="0"/>
          <w:bCs w:val="0"/>
          <w:color w:val="252526"/>
        </w:rPr>
        <w:t>Three Is Independence, Impartiality and Integrity</w:t>
      </w:r>
      <w:r w:rsidRPr="00AF11A6">
        <w:rPr>
          <w:rFonts w:cstheme="minorHAnsi"/>
          <w:b/>
          <w:bCs/>
          <w:color w:val="333333"/>
          <w:shd w:val="clear" w:color="auto" w:fill="FBFBFB"/>
        </w:rPr>
        <w:t>.</w:t>
      </w:r>
      <w:r w:rsidRPr="00AF11A6">
        <w:rPr>
          <w:rFonts w:cstheme="minorHAnsi"/>
          <w:color w:val="333333"/>
          <w:shd w:val="clear" w:color="auto" w:fill="FBFBFB"/>
        </w:rPr>
        <w:t xml:space="preserve"> Available at: </w:t>
      </w:r>
      <w:hyperlink r:id="rId10" w:history="1">
        <w:r w:rsidRPr="00A640C4">
          <w:rPr>
            <w:rStyle w:val="Hyperlink"/>
            <w:rFonts w:cstheme="minorHAnsi"/>
          </w:rPr>
          <w:t>https://www.judiciary.uk/about-the-judiciary/ourjustice-system/three-is/</w:t>
        </w:r>
      </w:hyperlink>
      <w:r w:rsidRPr="00AF11A6">
        <w:rPr>
          <w:rFonts w:cstheme="minorHAnsi"/>
          <w:color w:val="333333"/>
          <w:shd w:val="clear" w:color="auto" w:fill="FBFBFB"/>
        </w:rPr>
        <w:t> (Accessed: 26.02.2023).</w:t>
      </w:r>
    </w:p>
    <w:p w14:paraId="14153D63" w14:textId="77777777" w:rsidR="00175CFA" w:rsidRDefault="00175CFA" w:rsidP="00175CFA">
      <w:pPr>
        <w:pStyle w:val="Heading1"/>
        <w:spacing w:before="0" w:beforeAutospacing="0" w:after="0" w:afterAutospacing="0"/>
        <w:rPr>
          <w:rFonts w:asciiTheme="minorHAnsi" w:hAnsiTheme="minorHAnsi" w:cstheme="minorHAnsi"/>
          <w:color w:val="252526"/>
          <w:sz w:val="24"/>
          <w:szCs w:val="24"/>
        </w:rPr>
      </w:pPr>
    </w:p>
    <w:p w14:paraId="0DE0BC42" w14:textId="77777777" w:rsidR="00175CFA" w:rsidRPr="00C23A8B" w:rsidRDefault="00175CFA" w:rsidP="00175CFA">
      <w:pPr>
        <w:pStyle w:val="Heading1"/>
        <w:spacing w:before="0" w:beforeAutospacing="0" w:after="0" w:afterAutospacing="0"/>
        <w:rPr>
          <w:rFonts w:asciiTheme="minorHAnsi" w:hAnsiTheme="minorHAnsi" w:cstheme="minorHAnsi"/>
          <w:b w:val="0"/>
          <w:bCs w:val="0"/>
          <w:color w:val="333333"/>
          <w:sz w:val="24"/>
          <w:szCs w:val="24"/>
          <w:shd w:val="clear" w:color="auto" w:fill="FBFBFB"/>
        </w:rPr>
      </w:pPr>
      <w:r w:rsidRPr="00C23A8B">
        <w:rPr>
          <w:rFonts w:asciiTheme="minorHAnsi" w:hAnsiTheme="minorHAnsi" w:cstheme="minorHAnsi"/>
          <w:b w:val="0"/>
          <w:bCs w:val="0"/>
          <w:color w:val="333333"/>
          <w:sz w:val="24"/>
          <w:szCs w:val="24"/>
          <w:shd w:val="clear" w:color="auto" w:fill="FBFBFB"/>
        </w:rPr>
        <w:t>Courts and tribunals judiciary (2023)</w:t>
      </w:r>
      <w:r w:rsidRPr="00C23A8B">
        <w:rPr>
          <w:rStyle w:val="apple-converted-space"/>
          <w:rFonts w:asciiTheme="minorHAnsi" w:hAnsiTheme="minorHAnsi" w:cstheme="minorHAnsi"/>
          <w:b w:val="0"/>
          <w:bCs w:val="0"/>
          <w:color w:val="333333"/>
          <w:sz w:val="24"/>
          <w:szCs w:val="24"/>
          <w:shd w:val="clear" w:color="auto" w:fill="FBFBFB"/>
        </w:rPr>
        <w:t> </w:t>
      </w:r>
      <w:r w:rsidRPr="00C23A8B">
        <w:rPr>
          <w:rFonts w:asciiTheme="minorHAnsi" w:hAnsiTheme="minorHAnsi" w:cstheme="minorHAnsi"/>
          <w:b w:val="0"/>
          <w:bCs w:val="0"/>
          <w:i/>
          <w:iCs/>
          <w:color w:val="333333"/>
          <w:sz w:val="24"/>
          <w:szCs w:val="24"/>
        </w:rPr>
        <w:t>The strength of English law and the UK jurisdiction</w:t>
      </w:r>
      <w:r w:rsidRPr="00C23A8B">
        <w:rPr>
          <w:rFonts w:asciiTheme="minorHAnsi" w:hAnsiTheme="minorHAnsi" w:cstheme="minorHAnsi"/>
          <w:b w:val="0"/>
          <w:bCs w:val="0"/>
          <w:color w:val="333333"/>
          <w:sz w:val="24"/>
          <w:szCs w:val="24"/>
          <w:shd w:val="clear" w:color="auto" w:fill="FBFBFB"/>
        </w:rPr>
        <w:t>. Available at: </w:t>
      </w:r>
      <w:hyperlink r:id="rId11" w:history="1">
        <w:r w:rsidRPr="00C23A8B">
          <w:rPr>
            <w:rStyle w:val="Hyperlink"/>
            <w:rFonts w:asciiTheme="minorHAnsi" w:hAnsiTheme="minorHAnsi" w:cstheme="minorHAnsi"/>
            <w:b w:val="0"/>
            <w:bCs w:val="0"/>
            <w:color w:val="20366F"/>
            <w:sz w:val="24"/>
            <w:szCs w:val="24"/>
          </w:rPr>
          <w:t>https://www.judiciary.uk/wp-content/uploads/2017/08/legaluk-strength-of-english-law-draft-4-FINAL.pdf</w:t>
        </w:r>
      </w:hyperlink>
      <w:r w:rsidRPr="00C23A8B">
        <w:rPr>
          <w:rFonts w:asciiTheme="minorHAnsi" w:hAnsiTheme="minorHAnsi" w:cstheme="minorHAnsi"/>
          <w:b w:val="0"/>
          <w:bCs w:val="0"/>
          <w:color w:val="333333"/>
          <w:sz w:val="24"/>
          <w:szCs w:val="24"/>
          <w:shd w:val="clear" w:color="auto" w:fill="FBFBFB"/>
        </w:rPr>
        <w:t xml:space="preserve"> (Accessed: 26.02.2023). </w:t>
      </w:r>
    </w:p>
    <w:p w14:paraId="01A2F9C9" w14:textId="77777777" w:rsidR="00175CFA" w:rsidRDefault="00175CFA" w:rsidP="00175CFA">
      <w:pPr>
        <w:pStyle w:val="Heading1"/>
        <w:spacing w:before="0" w:beforeAutospacing="0" w:after="0" w:afterAutospacing="0"/>
        <w:rPr>
          <w:rFonts w:asciiTheme="minorHAnsi" w:hAnsiTheme="minorHAnsi" w:cstheme="minorHAnsi"/>
          <w:color w:val="252526"/>
          <w:sz w:val="24"/>
          <w:szCs w:val="24"/>
        </w:rPr>
      </w:pPr>
    </w:p>
    <w:p w14:paraId="64554445" w14:textId="77777777" w:rsidR="00175CFA" w:rsidRPr="00C23A8B" w:rsidRDefault="00175CFA" w:rsidP="00175CFA">
      <w:pPr>
        <w:pStyle w:val="Heading1"/>
        <w:spacing w:before="0" w:beforeAutospacing="0" w:after="0" w:afterAutospacing="0"/>
        <w:rPr>
          <w:rFonts w:asciiTheme="minorHAnsi" w:hAnsiTheme="minorHAnsi" w:cstheme="minorHAnsi"/>
          <w:b w:val="0"/>
          <w:bCs w:val="0"/>
          <w:color w:val="333333"/>
          <w:sz w:val="24"/>
          <w:szCs w:val="24"/>
          <w:shd w:val="clear" w:color="auto" w:fill="FBFBFB"/>
        </w:rPr>
      </w:pPr>
      <w:r w:rsidRPr="00C23A8B">
        <w:rPr>
          <w:rFonts w:asciiTheme="minorHAnsi" w:hAnsiTheme="minorHAnsi" w:cstheme="minorHAnsi"/>
          <w:b w:val="0"/>
          <w:bCs w:val="0"/>
          <w:color w:val="333333"/>
          <w:sz w:val="24"/>
          <w:szCs w:val="24"/>
          <w:shd w:val="clear" w:color="auto" w:fill="FBFBFB"/>
        </w:rPr>
        <w:t>Courts and tribunals judiciary (2023)</w:t>
      </w:r>
      <w:r w:rsidRPr="00C23A8B">
        <w:rPr>
          <w:rStyle w:val="apple-converted-space"/>
          <w:rFonts w:asciiTheme="minorHAnsi" w:hAnsiTheme="minorHAnsi" w:cstheme="minorHAnsi"/>
          <w:b w:val="0"/>
          <w:bCs w:val="0"/>
          <w:color w:val="333333"/>
          <w:sz w:val="24"/>
          <w:szCs w:val="24"/>
          <w:shd w:val="clear" w:color="auto" w:fill="FBFBFB"/>
        </w:rPr>
        <w:t> </w:t>
      </w:r>
      <w:r w:rsidRPr="00C23A8B">
        <w:rPr>
          <w:rFonts w:asciiTheme="minorHAnsi" w:hAnsiTheme="minorHAnsi" w:cstheme="minorHAnsi"/>
          <w:b w:val="0"/>
          <w:bCs w:val="0"/>
          <w:i/>
          <w:iCs/>
          <w:color w:val="333333"/>
          <w:sz w:val="24"/>
          <w:szCs w:val="24"/>
        </w:rPr>
        <w:t>The strength of English law and the UK jurisdiction</w:t>
      </w:r>
      <w:r w:rsidRPr="00C23A8B">
        <w:rPr>
          <w:rFonts w:asciiTheme="minorHAnsi" w:hAnsiTheme="minorHAnsi" w:cstheme="minorHAnsi"/>
          <w:b w:val="0"/>
          <w:bCs w:val="0"/>
          <w:color w:val="333333"/>
          <w:sz w:val="24"/>
          <w:szCs w:val="24"/>
          <w:shd w:val="clear" w:color="auto" w:fill="FBFBFB"/>
        </w:rPr>
        <w:t>. Available at: </w:t>
      </w:r>
      <w:hyperlink r:id="rId12" w:history="1">
        <w:r w:rsidRPr="00C23A8B">
          <w:rPr>
            <w:rStyle w:val="Hyperlink"/>
            <w:rFonts w:asciiTheme="minorHAnsi" w:hAnsiTheme="minorHAnsi" w:cstheme="minorHAnsi"/>
            <w:b w:val="0"/>
            <w:bCs w:val="0"/>
            <w:color w:val="20366F"/>
            <w:sz w:val="24"/>
            <w:szCs w:val="24"/>
          </w:rPr>
          <w:t>https://www.judiciary.uk/wp-content/uploads/2017/08/legaluk-strength-of-english-law-draft-4-FINAL.pdf</w:t>
        </w:r>
      </w:hyperlink>
      <w:r w:rsidRPr="00C23A8B">
        <w:rPr>
          <w:rFonts w:asciiTheme="minorHAnsi" w:hAnsiTheme="minorHAnsi" w:cstheme="minorHAnsi"/>
          <w:b w:val="0"/>
          <w:bCs w:val="0"/>
          <w:color w:val="333333"/>
          <w:sz w:val="24"/>
          <w:szCs w:val="24"/>
          <w:shd w:val="clear" w:color="auto" w:fill="FBFBFB"/>
        </w:rPr>
        <w:t xml:space="preserve"> (Accessed: 26.02.2023). </w:t>
      </w:r>
    </w:p>
    <w:p w14:paraId="36290A5F" w14:textId="77777777" w:rsidR="00175CFA" w:rsidRPr="00AF11A6" w:rsidRDefault="00175CFA" w:rsidP="00175CFA">
      <w:pPr>
        <w:pStyle w:val="Heading1"/>
        <w:spacing w:before="0" w:beforeAutospacing="0" w:after="0" w:afterAutospacing="0"/>
        <w:rPr>
          <w:rFonts w:asciiTheme="minorHAnsi" w:hAnsiTheme="minorHAnsi" w:cstheme="minorHAnsi"/>
          <w:color w:val="252526"/>
          <w:sz w:val="24"/>
          <w:szCs w:val="24"/>
        </w:rPr>
      </w:pPr>
    </w:p>
    <w:p w14:paraId="5F7FB4C1" w14:textId="77777777" w:rsidR="00175CFA" w:rsidRDefault="00175CFA" w:rsidP="00175CFA">
      <w:pPr>
        <w:rPr>
          <w:rFonts w:cstheme="minorHAnsi"/>
        </w:rPr>
      </w:pPr>
      <w:r w:rsidRPr="002A00FB">
        <w:rPr>
          <w:rFonts w:cstheme="minorHAnsi"/>
          <w:color w:val="333333"/>
          <w:shd w:val="clear" w:color="auto" w:fill="FBFBFB"/>
        </w:rPr>
        <w:t>Courts and tribunals judiciary (2023) </w:t>
      </w:r>
      <w:r w:rsidRPr="002A00FB">
        <w:rPr>
          <w:rFonts w:cstheme="minorHAnsi"/>
          <w:color w:val="252526"/>
        </w:rPr>
        <w:t>Work of the King’s Bench Division</w:t>
      </w:r>
      <w:r w:rsidRPr="002A00FB">
        <w:rPr>
          <w:rFonts w:cstheme="minorHAnsi"/>
          <w:color w:val="333333"/>
          <w:shd w:val="clear" w:color="auto" w:fill="FBFBFB"/>
        </w:rPr>
        <w:t>. Available at: </w:t>
      </w:r>
      <w:hyperlink r:id="rId13" w:history="1">
        <w:r w:rsidRPr="002A00FB">
          <w:rPr>
            <w:rStyle w:val="Hyperlink"/>
            <w:rFonts w:cstheme="minorHAnsi"/>
            <w:color w:val="20366F"/>
          </w:rPr>
          <w:t>https://www.judiciary.uk/courts-and-tribunals/kings-bench-division/work-3/</w:t>
        </w:r>
      </w:hyperlink>
      <w:r w:rsidRPr="002A00FB">
        <w:rPr>
          <w:rFonts w:cstheme="minorHAnsi"/>
          <w:color w:val="333333"/>
          <w:shd w:val="clear" w:color="auto" w:fill="FBFBFB"/>
        </w:rPr>
        <w:t> (Accessed: 26.02.2023).</w:t>
      </w:r>
    </w:p>
    <w:p w14:paraId="41462C93" w14:textId="77777777" w:rsidR="00175CFA" w:rsidRPr="002C2F1F" w:rsidRDefault="00175CFA" w:rsidP="00175CFA">
      <w:pPr>
        <w:rPr>
          <w:rFonts w:cstheme="minorHAnsi"/>
        </w:rPr>
      </w:pPr>
    </w:p>
    <w:p w14:paraId="3C28E2C9" w14:textId="77777777" w:rsidR="00175CFA" w:rsidRPr="002A00FB" w:rsidRDefault="00175CFA" w:rsidP="00175CFA">
      <w:pPr>
        <w:rPr>
          <w:rFonts w:cstheme="minorHAnsi"/>
          <w:color w:val="000000" w:themeColor="text1"/>
        </w:rPr>
      </w:pPr>
      <w:r w:rsidRPr="002A00FB">
        <w:rPr>
          <w:rFonts w:cstheme="minorHAnsi"/>
          <w:color w:val="000000" w:themeColor="text1"/>
        </w:rPr>
        <w:t xml:space="preserve">John Riggs (2003) Journal of International Banking &amp; Financial Law2003 Volume 18Issue 12ArticlesThe Civil Lawyer and The Common Lawyer: Some Thoughts </w:t>
      </w:r>
      <w:proofErr w:type="gramStart"/>
      <w:r w:rsidRPr="002A00FB">
        <w:rPr>
          <w:rFonts w:cstheme="minorHAnsi"/>
          <w:color w:val="000000" w:themeColor="text1"/>
        </w:rPr>
        <w:t>Of</w:t>
      </w:r>
      <w:proofErr w:type="gramEnd"/>
      <w:r w:rsidRPr="002A00FB">
        <w:rPr>
          <w:rFonts w:cstheme="minorHAnsi"/>
          <w:color w:val="000000" w:themeColor="text1"/>
        </w:rPr>
        <w:t xml:space="preserve"> A Dual Practitioner – (2003) 12 JIBFL 408 </w:t>
      </w:r>
    </w:p>
    <w:p w14:paraId="07911BA1" w14:textId="77777777" w:rsidR="00175CFA" w:rsidRDefault="00175CFA" w:rsidP="00175CFA">
      <w:pPr>
        <w:rPr>
          <w:rFonts w:cstheme="minorHAnsi"/>
          <w:color w:val="000000" w:themeColor="text1"/>
        </w:rPr>
      </w:pPr>
    </w:p>
    <w:p w14:paraId="64DDA476" w14:textId="3FD5B707" w:rsidR="00175CFA" w:rsidRPr="00123DCC" w:rsidRDefault="00614FCD" w:rsidP="00175CFA">
      <w:pPr>
        <w:rPr>
          <w:rFonts w:cstheme="minorHAnsi"/>
        </w:rPr>
      </w:pPr>
      <w:r>
        <w:rPr>
          <w:rFonts w:cstheme="minorHAnsi"/>
          <w:color w:val="333333"/>
          <w:shd w:val="clear" w:color="auto" w:fill="FBFBFB"/>
        </w:rPr>
        <w:t>L</w:t>
      </w:r>
      <w:r w:rsidR="00175CFA" w:rsidRPr="00123DCC">
        <w:rPr>
          <w:rFonts w:cstheme="minorHAnsi"/>
          <w:color w:val="333333"/>
          <w:shd w:val="clear" w:color="auto" w:fill="FBFBFB"/>
        </w:rPr>
        <w:t>awprof.</w:t>
      </w:r>
      <w:r w:rsidR="00175CFA">
        <w:rPr>
          <w:rFonts w:cstheme="minorHAnsi"/>
          <w:color w:val="333333"/>
          <w:shd w:val="clear" w:color="auto" w:fill="FBFBFB"/>
        </w:rPr>
        <w:t xml:space="preserve"> </w:t>
      </w:r>
      <w:r w:rsidR="00175CFA" w:rsidRPr="00123DCC">
        <w:rPr>
          <w:rFonts w:cstheme="minorHAnsi"/>
          <w:color w:val="333333"/>
          <w:shd w:val="clear" w:color="auto" w:fill="FBFBFB"/>
        </w:rPr>
        <w:t>co (2022) </w:t>
      </w:r>
      <w:r w:rsidR="00175CFA" w:rsidRPr="00123DCC">
        <w:rPr>
          <w:rFonts w:cstheme="minorHAnsi"/>
          <w:color w:val="292929"/>
        </w:rPr>
        <w:t>Prohibitions Del Roy [1607] 12 Coke Reports 63 77 ER 1342</w:t>
      </w:r>
      <w:r w:rsidR="00175CFA" w:rsidRPr="00123DCC">
        <w:rPr>
          <w:rFonts w:cstheme="minorHAnsi"/>
          <w:color w:val="333333"/>
          <w:shd w:val="clear" w:color="auto" w:fill="FBFBFB"/>
        </w:rPr>
        <w:t>. Available at: </w:t>
      </w:r>
      <w:hyperlink r:id="rId14" w:history="1">
        <w:r w:rsidR="00175CFA" w:rsidRPr="00123DCC">
          <w:rPr>
            <w:rStyle w:val="Hyperlink"/>
            <w:rFonts w:cstheme="minorHAnsi"/>
            <w:color w:val="20366F"/>
            <w:u w:val="none"/>
          </w:rPr>
          <w:t>https://lawprof.co/public-law/separation-of-powers-cases/prohibitions-del-roy-1607-12-coke-reports-63-77-er-1342/</w:t>
        </w:r>
      </w:hyperlink>
      <w:r w:rsidR="00175CFA" w:rsidRPr="00123DCC">
        <w:rPr>
          <w:rFonts w:cstheme="minorHAnsi"/>
          <w:color w:val="333333"/>
          <w:shd w:val="clear" w:color="auto" w:fill="FBFBFB"/>
        </w:rPr>
        <w:t> (Accessed: 26.02.023).</w:t>
      </w:r>
    </w:p>
    <w:p w14:paraId="25FB2CD1" w14:textId="77777777" w:rsidR="00175CFA" w:rsidRPr="00F80395" w:rsidRDefault="00175CFA" w:rsidP="00175CFA">
      <w:pPr>
        <w:rPr>
          <w:rFonts w:cstheme="minorHAnsi"/>
        </w:rPr>
      </w:pPr>
    </w:p>
    <w:p w14:paraId="2FF3219F" w14:textId="77777777" w:rsidR="00175CFA" w:rsidRDefault="00175CFA" w:rsidP="00175CFA">
      <w:pPr>
        <w:rPr>
          <w:rFonts w:cstheme="minorHAnsi"/>
          <w:color w:val="333333"/>
          <w:shd w:val="clear" w:color="auto" w:fill="FBFBFB"/>
        </w:rPr>
      </w:pPr>
      <w:r w:rsidRPr="00F80395">
        <w:rPr>
          <w:rFonts w:cstheme="minorHAnsi"/>
          <w:color w:val="333333"/>
          <w:shd w:val="clear" w:color="auto" w:fill="FBFBFB"/>
        </w:rPr>
        <w:t>Rab, S &amp; Court S (2022) </w:t>
      </w:r>
      <w:r w:rsidRPr="00F80395">
        <w:rPr>
          <w:rFonts w:cstheme="minorHAnsi"/>
          <w:color w:val="3D3D3D"/>
        </w:rPr>
        <w:t>Legal Systems in the UK (England and Wales): Overview</w:t>
      </w:r>
      <w:r>
        <w:rPr>
          <w:rFonts w:cstheme="minorHAnsi"/>
          <w:color w:val="3D3D3D"/>
        </w:rPr>
        <w:t xml:space="preserve"> </w:t>
      </w:r>
      <w:r w:rsidRPr="00D8705F">
        <w:rPr>
          <w:rFonts w:cstheme="minorHAnsi"/>
          <w:color w:val="3D3D3D"/>
          <w:shd w:val="clear" w:color="auto" w:fill="FAFAFA"/>
        </w:rPr>
        <w:t>Does the constitution provide for a separation of powers</w:t>
      </w:r>
      <w:r>
        <w:rPr>
          <w:rFonts w:cstheme="minorHAnsi"/>
          <w:color w:val="3D3D3D"/>
          <w:shd w:val="clear" w:color="auto" w:fill="FAFAFA"/>
        </w:rPr>
        <w:t>?</w:t>
      </w:r>
      <w:r w:rsidRPr="00D8705F">
        <w:rPr>
          <w:rFonts w:cstheme="minorHAnsi"/>
          <w:color w:val="333333"/>
          <w:shd w:val="clear" w:color="auto" w:fill="FBFBFB"/>
        </w:rPr>
        <w:t xml:space="preserve"> </w:t>
      </w:r>
      <w:r w:rsidRPr="00F80395">
        <w:rPr>
          <w:rFonts w:cstheme="minorHAnsi"/>
          <w:color w:val="333333"/>
          <w:shd w:val="clear" w:color="auto" w:fill="FBFBFB"/>
        </w:rPr>
        <w:t>Availabl</w:t>
      </w:r>
      <w:r>
        <w:rPr>
          <w:rFonts w:cstheme="minorHAnsi"/>
          <w:color w:val="333333"/>
          <w:shd w:val="clear" w:color="auto" w:fill="FBFBFB"/>
        </w:rPr>
        <w:t xml:space="preserve">e </w:t>
      </w:r>
      <w:r w:rsidRPr="00F80395">
        <w:rPr>
          <w:rFonts w:cstheme="minorHAnsi"/>
          <w:color w:val="333333"/>
          <w:shd w:val="clear" w:color="auto" w:fill="FBFBFB"/>
        </w:rPr>
        <w:t>at: </w:t>
      </w:r>
      <w:hyperlink r:id="rId15" w:history="1">
        <w:r w:rsidRPr="00F80395">
          <w:rPr>
            <w:rStyle w:val="Hyperlink"/>
            <w:rFonts w:cstheme="minorHAnsi"/>
            <w:color w:val="20366F"/>
            <w:u w:val="none"/>
          </w:rPr>
          <w:t>https://uk.practicallaw.thomsonreuters.com/5-636-2498?transitionType=Default&amp;contextData=(sc.Default)&amp;firstPage=true</w:t>
        </w:r>
      </w:hyperlink>
      <w:r w:rsidRPr="00F80395">
        <w:rPr>
          <w:rFonts w:cstheme="minorHAnsi"/>
          <w:color w:val="333333"/>
          <w:shd w:val="clear" w:color="auto" w:fill="FBFBFB"/>
        </w:rPr>
        <w:t> (Accessed: 26.02.2023).</w:t>
      </w:r>
    </w:p>
    <w:p w14:paraId="1D5DA67B" w14:textId="77777777" w:rsidR="00175CFA" w:rsidRDefault="00175CFA" w:rsidP="00175CFA">
      <w:pPr>
        <w:rPr>
          <w:rFonts w:cstheme="minorHAnsi"/>
          <w:color w:val="333333"/>
          <w:shd w:val="clear" w:color="auto" w:fill="FBFBFB"/>
        </w:rPr>
      </w:pPr>
    </w:p>
    <w:p w14:paraId="00FC46B7" w14:textId="679A972D" w:rsidR="00256584" w:rsidRDefault="00175CFA" w:rsidP="00175CFA">
      <w:pPr>
        <w:rPr>
          <w:rFonts w:cstheme="minorHAnsi"/>
        </w:rPr>
      </w:pPr>
      <w:r w:rsidRPr="00F80395">
        <w:rPr>
          <w:rFonts w:cstheme="minorHAnsi"/>
          <w:color w:val="333333"/>
          <w:shd w:val="clear" w:color="auto" w:fill="FBFBFB"/>
        </w:rPr>
        <w:t>Rab, S &amp; Court S (2022) </w:t>
      </w:r>
      <w:r w:rsidRPr="00F80395">
        <w:rPr>
          <w:rFonts w:cstheme="minorHAnsi"/>
          <w:color w:val="3D3D3D"/>
        </w:rPr>
        <w:t>Legal Systems in the UK (England and Wales): Overview</w:t>
      </w:r>
      <w:r>
        <w:rPr>
          <w:rFonts w:cstheme="minorHAnsi"/>
          <w:color w:val="3D3D3D"/>
          <w:shd w:val="clear" w:color="auto" w:fill="FAFAFA"/>
        </w:rPr>
        <w:t>.</w:t>
      </w:r>
      <w:r w:rsidRPr="006F456B">
        <w:rPr>
          <w:rStyle w:val="apple-converted-space"/>
          <w:rFonts w:ascii="Source Sans Pro" w:hAnsi="Source Sans Pro"/>
          <w:color w:val="3D3D3D"/>
          <w:sz w:val="29"/>
          <w:szCs w:val="29"/>
          <w:bdr w:val="none" w:sz="0" w:space="0" w:color="auto" w:frame="1"/>
        </w:rPr>
        <w:t> </w:t>
      </w:r>
      <w:r w:rsidRPr="006F456B">
        <w:rPr>
          <w:rFonts w:cstheme="minorHAnsi"/>
          <w:color w:val="3D3D3D"/>
          <w:shd w:val="clear" w:color="auto" w:fill="FAFAFA"/>
        </w:rPr>
        <w:t>What form does your legal system take</w:t>
      </w:r>
      <w:r>
        <w:rPr>
          <w:rFonts w:cstheme="minorHAnsi"/>
          <w:color w:val="3D3D3D"/>
          <w:shd w:val="clear" w:color="auto" w:fill="FAFAFA"/>
        </w:rPr>
        <w:t>?</w:t>
      </w:r>
      <w:r w:rsidRPr="006F456B">
        <w:rPr>
          <w:rFonts w:cstheme="minorHAnsi"/>
          <w:color w:val="333333"/>
          <w:shd w:val="clear" w:color="auto" w:fill="FBFBFB"/>
        </w:rPr>
        <w:t xml:space="preserve"> </w:t>
      </w:r>
      <w:r w:rsidRPr="00F80395">
        <w:rPr>
          <w:rFonts w:cstheme="minorHAnsi"/>
          <w:color w:val="333333"/>
          <w:shd w:val="clear" w:color="auto" w:fill="FBFBFB"/>
        </w:rPr>
        <w:t>Availabl</w:t>
      </w:r>
      <w:r>
        <w:rPr>
          <w:rFonts w:cstheme="minorHAnsi"/>
          <w:color w:val="333333"/>
          <w:shd w:val="clear" w:color="auto" w:fill="FBFBFB"/>
        </w:rPr>
        <w:t xml:space="preserve">e </w:t>
      </w:r>
      <w:r w:rsidRPr="00F80395">
        <w:rPr>
          <w:rFonts w:cstheme="minorHAnsi"/>
          <w:color w:val="333333"/>
          <w:shd w:val="clear" w:color="auto" w:fill="FBFBFB"/>
        </w:rPr>
        <w:t>at: </w:t>
      </w:r>
      <w:hyperlink r:id="rId16" w:history="1">
        <w:r w:rsidRPr="00F80395">
          <w:rPr>
            <w:rStyle w:val="Hyperlink"/>
            <w:rFonts w:cstheme="minorHAnsi"/>
            <w:color w:val="20366F"/>
            <w:u w:val="none"/>
          </w:rPr>
          <w:t>https://uk.practicallaw.thomsonreuters.com/5-636-2498?transitionType=Default&amp;contextData=(sc.Default)&amp;firstPage=true</w:t>
        </w:r>
      </w:hyperlink>
    </w:p>
    <w:p w14:paraId="30A69102" w14:textId="0115D6A4" w:rsidR="00F80EBF" w:rsidRDefault="00F80EBF" w:rsidP="00175CFA">
      <w:pPr>
        <w:rPr>
          <w:rFonts w:cstheme="minorHAnsi"/>
        </w:rPr>
      </w:pPr>
    </w:p>
    <w:p w14:paraId="3DD80E0C" w14:textId="6B31927A" w:rsidR="00F80EBF" w:rsidRDefault="00F80EBF" w:rsidP="00175CFA">
      <w:pPr>
        <w:rPr>
          <w:rFonts w:cstheme="minorHAnsi"/>
          <w:color w:val="333333"/>
          <w:shd w:val="clear" w:color="auto" w:fill="FBFBFB"/>
        </w:rPr>
      </w:pPr>
      <w:r w:rsidRPr="00F80EBF">
        <w:rPr>
          <w:rFonts w:cstheme="minorHAnsi"/>
          <w:color w:val="333333"/>
          <w:shd w:val="clear" w:color="auto" w:fill="FBFBFB"/>
        </w:rPr>
        <w:t>Sweet &amp; Maxwell (2008)</w:t>
      </w:r>
      <w:r w:rsidRPr="00F80EBF">
        <w:rPr>
          <w:rStyle w:val="apple-converted-space"/>
          <w:rFonts w:cstheme="minorHAnsi"/>
          <w:color w:val="333333"/>
          <w:shd w:val="clear" w:color="auto" w:fill="FBFBFB"/>
        </w:rPr>
        <w:t> </w:t>
      </w:r>
      <w:r w:rsidRPr="00F80EBF">
        <w:rPr>
          <w:rFonts w:cstheme="minorHAnsi"/>
          <w:color w:val="000000"/>
        </w:rPr>
        <w:t>English Common Law is the most widespread legal system in the world</w:t>
      </w:r>
      <w:r w:rsidRPr="00F80EBF">
        <w:rPr>
          <w:rFonts w:cstheme="minorHAnsi"/>
          <w:color w:val="333333"/>
          <w:shd w:val="clear" w:color="auto" w:fill="FBFBFB"/>
        </w:rPr>
        <w:t>. Available at: </w:t>
      </w:r>
      <w:hyperlink r:id="rId17" w:history="1">
        <w:r w:rsidRPr="00F80EBF">
          <w:rPr>
            <w:rStyle w:val="Hyperlink"/>
            <w:rFonts w:cstheme="minorHAnsi"/>
            <w:color w:val="20366F"/>
          </w:rPr>
          <w:t>https://www.sweetandmaxwell.co.uk/about-us/press-releases/061108.pdf</w:t>
        </w:r>
      </w:hyperlink>
      <w:r w:rsidRPr="00F80EBF">
        <w:rPr>
          <w:rFonts w:cstheme="minorHAnsi"/>
          <w:color w:val="333333"/>
          <w:shd w:val="clear" w:color="auto" w:fill="FBFBFB"/>
        </w:rPr>
        <w:t> (Accessed: 26.02.2023).</w:t>
      </w:r>
    </w:p>
    <w:p w14:paraId="67CD39DE" w14:textId="4731FB0D" w:rsidR="00866170" w:rsidRDefault="00866170" w:rsidP="00175CFA">
      <w:pPr>
        <w:rPr>
          <w:rFonts w:cstheme="minorHAnsi"/>
          <w:color w:val="333333"/>
          <w:shd w:val="clear" w:color="auto" w:fill="FBFBFB"/>
        </w:rPr>
      </w:pPr>
    </w:p>
    <w:p w14:paraId="3194494A" w14:textId="77777777" w:rsidR="00866170" w:rsidRPr="00F80EBF" w:rsidRDefault="00866170" w:rsidP="00866170">
      <w:pPr>
        <w:rPr>
          <w:rFonts w:cstheme="minorHAnsi"/>
        </w:rPr>
      </w:pPr>
      <w:r w:rsidRPr="00F80EBF">
        <w:rPr>
          <w:rFonts w:cstheme="minorHAnsi"/>
          <w:color w:val="333333"/>
          <w:shd w:val="clear" w:color="auto" w:fill="FBFBFB"/>
        </w:rPr>
        <w:lastRenderedPageBreak/>
        <w:t>Sweet &amp; Maxwell (2008)</w:t>
      </w:r>
      <w:r w:rsidRPr="00F80EBF">
        <w:rPr>
          <w:rStyle w:val="apple-converted-space"/>
          <w:rFonts w:cstheme="minorHAnsi"/>
          <w:color w:val="333333"/>
          <w:shd w:val="clear" w:color="auto" w:fill="FBFBFB"/>
        </w:rPr>
        <w:t> </w:t>
      </w:r>
      <w:r w:rsidRPr="00F80EBF">
        <w:rPr>
          <w:rFonts w:cstheme="minorHAnsi"/>
          <w:color w:val="000000"/>
        </w:rPr>
        <w:t>English Common Law is the most widespread legal system in the world</w:t>
      </w:r>
      <w:r w:rsidRPr="00F80EBF">
        <w:rPr>
          <w:rFonts w:cstheme="minorHAnsi"/>
          <w:color w:val="333333"/>
          <w:shd w:val="clear" w:color="auto" w:fill="FBFBFB"/>
        </w:rPr>
        <w:t>. Available at: </w:t>
      </w:r>
      <w:hyperlink r:id="rId18" w:history="1">
        <w:r w:rsidRPr="00F80EBF">
          <w:rPr>
            <w:rStyle w:val="Hyperlink"/>
            <w:rFonts w:cstheme="minorHAnsi"/>
            <w:color w:val="20366F"/>
          </w:rPr>
          <w:t>https://www.sweetandmaxwell.co.uk/about-us/press-releases/061108.pdf</w:t>
        </w:r>
      </w:hyperlink>
      <w:r w:rsidRPr="00F80EBF">
        <w:rPr>
          <w:rFonts w:cstheme="minorHAnsi"/>
          <w:color w:val="333333"/>
          <w:shd w:val="clear" w:color="auto" w:fill="FBFBFB"/>
        </w:rPr>
        <w:t> (Accessed: 26.02.2023).</w:t>
      </w:r>
    </w:p>
    <w:p w14:paraId="6378EFCC" w14:textId="04DB50D4" w:rsidR="00866170" w:rsidRDefault="00866170" w:rsidP="00175CFA">
      <w:pPr>
        <w:rPr>
          <w:rFonts w:cstheme="minorHAnsi"/>
        </w:rPr>
      </w:pPr>
    </w:p>
    <w:p w14:paraId="3D93D63F" w14:textId="40706AC8" w:rsidR="0007655C" w:rsidRPr="0007655C" w:rsidRDefault="0007655C" w:rsidP="0007655C">
      <w:pPr>
        <w:rPr>
          <w:rFonts w:cstheme="minorHAnsi"/>
          <w:color w:val="000000" w:themeColor="text1"/>
        </w:rPr>
      </w:pPr>
      <w:r w:rsidRPr="0007655C">
        <w:rPr>
          <w:rFonts w:cstheme="minorHAnsi"/>
          <w:color w:val="000000" w:themeColor="text1"/>
          <w:shd w:val="clear" w:color="auto" w:fill="FBFBFB"/>
        </w:rPr>
        <w:t xml:space="preserve">UK </w:t>
      </w:r>
      <w:r w:rsidR="00712ADF" w:rsidRPr="0007655C">
        <w:rPr>
          <w:rFonts w:cstheme="minorHAnsi"/>
          <w:color w:val="000000" w:themeColor="text1"/>
          <w:shd w:val="clear" w:color="auto" w:fill="FBFBFB"/>
        </w:rPr>
        <w:t>Parliament</w:t>
      </w:r>
      <w:r w:rsidRPr="0007655C">
        <w:rPr>
          <w:rFonts w:cstheme="minorHAnsi"/>
          <w:color w:val="000000" w:themeColor="text1"/>
          <w:shd w:val="clear" w:color="auto" w:fill="FBFBFB"/>
        </w:rPr>
        <w:t xml:space="preserve"> (2022) </w:t>
      </w:r>
      <w:r w:rsidRPr="0007655C">
        <w:rPr>
          <w:rFonts w:cstheme="minorHAnsi"/>
          <w:color w:val="000000" w:themeColor="text1"/>
        </w:rPr>
        <w:t>“Common law marriage” and cohabitation. Available at: </w:t>
      </w:r>
      <w:hyperlink r:id="rId19" w:history="1">
        <w:r w:rsidRPr="0007655C">
          <w:rPr>
            <w:rStyle w:val="Hyperlink"/>
            <w:rFonts w:cstheme="minorHAnsi"/>
            <w:color w:val="000000" w:themeColor="text1"/>
          </w:rPr>
          <w:t>https://commonslibrary.parliament.uk/research-briefings/sn03372/</w:t>
        </w:r>
      </w:hyperlink>
      <w:r w:rsidRPr="0007655C">
        <w:rPr>
          <w:rFonts w:cstheme="minorHAnsi"/>
          <w:color w:val="000000" w:themeColor="text1"/>
        </w:rPr>
        <w:t>(Accessed: 27.02.2023).</w:t>
      </w:r>
    </w:p>
    <w:p w14:paraId="6CB87ADA" w14:textId="77777777" w:rsidR="00614FCD" w:rsidRPr="00F80EBF" w:rsidRDefault="00614FCD" w:rsidP="00175CFA">
      <w:pPr>
        <w:rPr>
          <w:rFonts w:cstheme="minorHAnsi"/>
        </w:rPr>
      </w:pPr>
    </w:p>
    <w:sectPr w:rsidR="00614FCD" w:rsidRPr="00F80EBF">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93CB7" w14:textId="77777777" w:rsidR="00837032" w:rsidRDefault="00837032" w:rsidP="006E7FBE">
      <w:r>
        <w:separator/>
      </w:r>
    </w:p>
  </w:endnote>
  <w:endnote w:type="continuationSeparator" w:id="0">
    <w:p w14:paraId="19C226F5" w14:textId="77777777" w:rsidR="00837032" w:rsidRDefault="00837032" w:rsidP="006E7F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venir-regular-class">
    <w:altName w:val="Avenir"/>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D6718" w14:textId="77777777" w:rsidR="00837032" w:rsidRDefault="00837032" w:rsidP="006E7FBE">
      <w:r>
        <w:separator/>
      </w:r>
    </w:p>
  </w:footnote>
  <w:footnote w:type="continuationSeparator" w:id="0">
    <w:p w14:paraId="1665D897" w14:textId="77777777" w:rsidR="00837032" w:rsidRDefault="00837032" w:rsidP="006E7F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44A9B" w14:textId="77074A8B" w:rsidR="006E7FBE" w:rsidRDefault="006E7FBE">
    <w:pPr>
      <w:pStyle w:val="Header"/>
    </w:pPr>
    <w:r>
      <w:rPr>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14:anchorId="6DC3AAEF" wp14:editId="06817728">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223AAD" w14:textId="77777777" w:rsidR="006E7FBE" w:rsidRDefault="006E7FBE">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C3AAEF"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">
              <v:group id="Group 159" o:spid="_x0000_s1027"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">
                <v:rect id="Rectangle 160" o:spid="_x0000_s1028"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&#13;&#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&#13;&#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&#13;&#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" filled="f" stroked="f" strokeweight=".5pt">
                <v:textbox inset=",7.2pt,,7.2pt">
                  <w:txbxContent>
                    <w:p w14:paraId="74223AAD" w14:textId="77777777" w:rsidR="006E7FBE" w:rsidRDefault="006E7FBE">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B37CC5"/>
    <w:multiLevelType w:val="hybridMultilevel"/>
    <w:tmpl w:val="21C8459A"/>
    <w:lvl w:ilvl="0" w:tplc="8A1A93AE">
      <w:start w:val="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9654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FBE"/>
    <w:rsid w:val="00005B57"/>
    <w:rsid w:val="00013835"/>
    <w:rsid w:val="00017825"/>
    <w:rsid w:val="00043412"/>
    <w:rsid w:val="00062292"/>
    <w:rsid w:val="00066FE5"/>
    <w:rsid w:val="0007655C"/>
    <w:rsid w:val="0008235A"/>
    <w:rsid w:val="000C20F2"/>
    <w:rsid w:val="000C3990"/>
    <w:rsid w:val="001100C9"/>
    <w:rsid w:val="0011036B"/>
    <w:rsid w:val="0011583C"/>
    <w:rsid w:val="00123DCC"/>
    <w:rsid w:val="0013566B"/>
    <w:rsid w:val="001715F6"/>
    <w:rsid w:val="00174F03"/>
    <w:rsid w:val="00175CFA"/>
    <w:rsid w:val="00176EDE"/>
    <w:rsid w:val="00177E52"/>
    <w:rsid w:val="00196345"/>
    <w:rsid w:val="001A344F"/>
    <w:rsid w:val="001B40B1"/>
    <w:rsid w:val="001D2026"/>
    <w:rsid w:val="001D4806"/>
    <w:rsid w:val="001E1624"/>
    <w:rsid w:val="0021079F"/>
    <w:rsid w:val="002150C7"/>
    <w:rsid w:val="00215C61"/>
    <w:rsid w:val="002224A5"/>
    <w:rsid w:val="00256584"/>
    <w:rsid w:val="0026075D"/>
    <w:rsid w:val="00261AB3"/>
    <w:rsid w:val="002635D8"/>
    <w:rsid w:val="00282F8A"/>
    <w:rsid w:val="002A00FB"/>
    <w:rsid w:val="002A6FC0"/>
    <w:rsid w:val="002C2818"/>
    <w:rsid w:val="002C2F1F"/>
    <w:rsid w:val="002D05F1"/>
    <w:rsid w:val="002E40FD"/>
    <w:rsid w:val="002F67C4"/>
    <w:rsid w:val="00300121"/>
    <w:rsid w:val="00300F82"/>
    <w:rsid w:val="00335CFB"/>
    <w:rsid w:val="00343341"/>
    <w:rsid w:val="00343957"/>
    <w:rsid w:val="00344010"/>
    <w:rsid w:val="00345C56"/>
    <w:rsid w:val="00345C79"/>
    <w:rsid w:val="003475A1"/>
    <w:rsid w:val="00353F36"/>
    <w:rsid w:val="0035481E"/>
    <w:rsid w:val="0036649D"/>
    <w:rsid w:val="00372FA9"/>
    <w:rsid w:val="00392146"/>
    <w:rsid w:val="00394BBE"/>
    <w:rsid w:val="003B4A45"/>
    <w:rsid w:val="003B4DB5"/>
    <w:rsid w:val="003D7453"/>
    <w:rsid w:val="003F321E"/>
    <w:rsid w:val="004010EF"/>
    <w:rsid w:val="00403ABB"/>
    <w:rsid w:val="00413885"/>
    <w:rsid w:val="00424AF9"/>
    <w:rsid w:val="0047161D"/>
    <w:rsid w:val="00496846"/>
    <w:rsid w:val="004A5265"/>
    <w:rsid w:val="004B0AF3"/>
    <w:rsid w:val="004B2075"/>
    <w:rsid w:val="004C462E"/>
    <w:rsid w:val="004D1E99"/>
    <w:rsid w:val="004D2DEE"/>
    <w:rsid w:val="004D7526"/>
    <w:rsid w:val="004E6723"/>
    <w:rsid w:val="004F2B9C"/>
    <w:rsid w:val="004F32FC"/>
    <w:rsid w:val="00510175"/>
    <w:rsid w:val="0051090F"/>
    <w:rsid w:val="00511826"/>
    <w:rsid w:val="005320D6"/>
    <w:rsid w:val="00535D18"/>
    <w:rsid w:val="00535FE2"/>
    <w:rsid w:val="00570164"/>
    <w:rsid w:val="00574EBF"/>
    <w:rsid w:val="00582C51"/>
    <w:rsid w:val="005944F6"/>
    <w:rsid w:val="005977E7"/>
    <w:rsid w:val="005A3944"/>
    <w:rsid w:val="005B34A5"/>
    <w:rsid w:val="005B512B"/>
    <w:rsid w:val="005D4156"/>
    <w:rsid w:val="005D5F27"/>
    <w:rsid w:val="00614FCD"/>
    <w:rsid w:val="006232DF"/>
    <w:rsid w:val="00626F4E"/>
    <w:rsid w:val="00635486"/>
    <w:rsid w:val="00640669"/>
    <w:rsid w:val="006544EC"/>
    <w:rsid w:val="0065772E"/>
    <w:rsid w:val="00686C34"/>
    <w:rsid w:val="006A7A0A"/>
    <w:rsid w:val="006B052E"/>
    <w:rsid w:val="006B0F55"/>
    <w:rsid w:val="006B7088"/>
    <w:rsid w:val="006B78D5"/>
    <w:rsid w:val="006C368F"/>
    <w:rsid w:val="006D4620"/>
    <w:rsid w:val="006D74C1"/>
    <w:rsid w:val="006E6304"/>
    <w:rsid w:val="006E7FBE"/>
    <w:rsid w:val="006F3738"/>
    <w:rsid w:val="006F456B"/>
    <w:rsid w:val="007016A1"/>
    <w:rsid w:val="0071188E"/>
    <w:rsid w:val="00712ADF"/>
    <w:rsid w:val="00727D63"/>
    <w:rsid w:val="00736ADD"/>
    <w:rsid w:val="00750029"/>
    <w:rsid w:val="00750DC5"/>
    <w:rsid w:val="00763A98"/>
    <w:rsid w:val="00766786"/>
    <w:rsid w:val="0077053B"/>
    <w:rsid w:val="00785CED"/>
    <w:rsid w:val="00794B54"/>
    <w:rsid w:val="00797D85"/>
    <w:rsid w:val="007C64E0"/>
    <w:rsid w:val="007D02F7"/>
    <w:rsid w:val="007D42C0"/>
    <w:rsid w:val="007D52D2"/>
    <w:rsid w:val="007F00BE"/>
    <w:rsid w:val="007F567C"/>
    <w:rsid w:val="008168E3"/>
    <w:rsid w:val="00817165"/>
    <w:rsid w:val="0081759E"/>
    <w:rsid w:val="00820B23"/>
    <w:rsid w:val="008268D5"/>
    <w:rsid w:val="00837032"/>
    <w:rsid w:val="0084565C"/>
    <w:rsid w:val="008506E0"/>
    <w:rsid w:val="00850DDF"/>
    <w:rsid w:val="00864799"/>
    <w:rsid w:val="00866170"/>
    <w:rsid w:val="00867F27"/>
    <w:rsid w:val="00876C54"/>
    <w:rsid w:val="008857C9"/>
    <w:rsid w:val="008A453D"/>
    <w:rsid w:val="008B0407"/>
    <w:rsid w:val="008B14E0"/>
    <w:rsid w:val="008B74F1"/>
    <w:rsid w:val="008B756F"/>
    <w:rsid w:val="008C5E3B"/>
    <w:rsid w:val="008C6DA0"/>
    <w:rsid w:val="008E7E7E"/>
    <w:rsid w:val="008F11B2"/>
    <w:rsid w:val="009042C4"/>
    <w:rsid w:val="009205B2"/>
    <w:rsid w:val="0093063C"/>
    <w:rsid w:val="00931653"/>
    <w:rsid w:val="0094656A"/>
    <w:rsid w:val="00956503"/>
    <w:rsid w:val="00956D33"/>
    <w:rsid w:val="009A5CA0"/>
    <w:rsid w:val="009B1688"/>
    <w:rsid w:val="009B6AE4"/>
    <w:rsid w:val="009C0FE8"/>
    <w:rsid w:val="009E76D9"/>
    <w:rsid w:val="009F53E4"/>
    <w:rsid w:val="009F54A4"/>
    <w:rsid w:val="00A0025F"/>
    <w:rsid w:val="00A02A42"/>
    <w:rsid w:val="00A10467"/>
    <w:rsid w:val="00A20AAC"/>
    <w:rsid w:val="00A22A66"/>
    <w:rsid w:val="00A22A8C"/>
    <w:rsid w:val="00A41A3A"/>
    <w:rsid w:val="00A47BDE"/>
    <w:rsid w:val="00A57E6A"/>
    <w:rsid w:val="00A705B1"/>
    <w:rsid w:val="00A75106"/>
    <w:rsid w:val="00A7756C"/>
    <w:rsid w:val="00A92277"/>
    <w:rsid w:val="00A97A25"/>
    <w:rsid w:val="00AB0039"/>
    <w:rsid w:val="00AC0445"/>
    <w:rsid w:val="00AC1767"/>
    <w:rsid w:val="00AE5414"/>
    <w:rsid w:val="00AF11A6"/>
    <w:rsid w:val="00AF4178"/>
    <w:rsid w:val="00B1688C"/>
    <w:rsid w:val="00B214D0"/>
    <w:rsid w:val="00B22C41"/>
    <w:rsid w:val="00B3098D"/>
    <w:rsid w:val="00B34BD3"/>
    <w:rsid w:val="00B44816"/>
    <w:rsid w:val="00B47D2B"/>
    <w:rsid w:val="00B6589E"/>
    <w:rsid w:val="00B7796E"/>
    <w:rsid w:val="00B8559C"/>
    <w:rsid w:val="00B857C2"/>
    <w:rsid w:val="00B93767"/>
    <w:rsid w:val="00B93C72"/>
    <w:rsid w:val="00B95E20"/>
    <w:rsid w:val="00BB1259"/>
    <w:rsid w:val="00BD0174"/>
    <w:rsid w:val="00BD33C2"/>
    <w:rsid w:val="00BE0017"/>
    <w:rsid w:val="00BE5585"/>
    <w:rsid w:val="00C057E5"/>
    <w:rsid w:val="00C071A3"/>
    <w:rsid w:val="00C144F7"/>
    <w:rsid w:val="00C20256"/>
    <w:rsid w:val="00C21F70"/>
    <w:rsid w:val="00C23A8B"/>
    <w:rsid w:val="00C32C34"/>
    <w:rsid w:val="00C3712C"/>
    <w:rsid w:val="00C50061"/>
    <w:rsid w:val="00C513CF"/>
    <w:rsid w:val="00C64A17"/>
    <w:rsid w:val="00C658EC"/>
    <w:rsid w:val="00C666F5"/>
    <w:rsid w:val="00C73664"/>
    <w:rsid w:val="00C754B1"/>
    <w:rsid w:val="00CA3921"/>
    <w:rsid w:val="00CA408D"/>
    <w:rsid w:val="00CB792E"/>
    <w:rsid w:val="00CE3261"/>
    <w:rsid w:val="00CF26B9"/>
    <w:rsid w:val="00CF639F"/>
    <w:rsid w:val="00D068AA"/>
    <w:rsid w:val="00D35E2E"/>
    <w:rsid w:val="00D3726F"/>
    <w:rsid w:val="00D47258"/>
    <w:rsid w:val="00D5363F"/>
    <w:rsid w:val="00D551F0"/>
    <w:rsid w:val="00D660B8"/>
    <w:rsid w:val="00D76456"/>
    <w:rsid w:val="00D823D0"/>
    <w:rsid w:val="00D86160"/>
    <w:rsid w:val="00D8705F"/>
    <w:rsid w:val="00D904B2"/>
    <w:rsid w:val="00D91B16"/>
    <w:rsid w:val="00DA36D3"/>
    <w:rsid w:val="00DA3D43"/>
    <w:rsid w:val="00DA3E20"/>
    <w:rsid w:val="00DA4649"/>
    <w:rsid w:val="00DB024E"/>
    <w:rsid w:val="00DC30C2"/>
    <w:rsid w:val="00DF7D42"/>
    <w:rsid w:val="00E01493"/>
    <w:rsid w:val="00E10122"/>
    <w:rsid w:val="00E109A1"/>
    <w:rsid w:val="00E22419"/>
    <w:rsid w:val="00E24A98"/>
    <w:rsid w:val="00E275AD"/>
    <w:rsid w:val="00E3185D"/>
    <w:rsid w:val="00E40FF0"/>
    <w:rsid w:val="00E42A17"/>
    <w:rsid w:val="00E55364"/>
    <w:rsid w:val="00E61FDB"/>
    <w:rsid w:val="00E63C29"/>
    <w:rsid w:val="00E83B07"/>
    <w:rsid w:val="00E96D98"/>
    <w:rsid w:val="00EA386A"/>
    <w:rsid w:val="00EA5332"/>
    <w:rsid w:val="00EC25A2"/>
    <w:rsid w:val="00EC45B4"/>
    <w:rsid w:val="00EC498C"/>
    <w:rsid w:val="00ED69B3"/>
    <w:rsid w:val="00EE6DE0"/>
    <w:rsid w:val="00EF7056"/>
    <w:rsid w:val="00F03C77"/>
    <w:rsid w:val="00F0477D"/>
    <w:rsid w:val="00F064F0"/>
    <w:rsid w:val="00F12850"/>
    <w:rsid w:val="00F16FF2"/>
    <w:rsid w:val="00F24D7A"/>
    <w:rsid w:val="00F2609D"/>
    <w:rsid w:val="00F36E68"/>
    <w:rsid w:val="00F757CE"/>
    <w:rsid w:val="00F80395"/>
    <w:rsid w:val="00F80EBF"/>
    <w:rsid w:val="00F861A3"/>
    <w:rsid w:val="00F865A1"/>
    <w:rsid w:val="00FD1DAF"/>
    <w:rsid w:val="00FE72C8"/>
    <w:rsid w:val="00FF3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5316C"/>
  <w15:chartTrackingRefBased/>
  <w15:docId w15:val="{E55E931D-FD39-654F-85B7-E959E1D72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A00F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7FBE"/>
    <w:pPr>
      <w:tabs>
        <w:tab w:val="center" w:pos="4513"/>
        <w:tab w:val="right" w:pos="9026"/>
      </w:tabs>
    </w:pPr>
  </w:style>
  <w:style w:type="character" w:customStyle="1" w:styleId="HeaderChar">
    <w:name w:val="Header Char"/>
    <w:basedOn w:val="DefaultParagraphFont"/>
    <w:link w:val="Header"/>
    <w:uiPriority w:val="99"/>
    <w:rsid w:val="006E7FBE"/>
  </w:style>
  <w:style w:type="paragraph" w:styleId="Footer">
    <w:name w:val="footer"/>
    <w:basedOn w:val="Normal"/>
    <w:link w:val="FooterChar"/>
    <w:uiPriority w:val="99"/>
    <w:unhideWhenUsed/>
    <w:rsid w:val="006E7FBE"/>
    <w:pPr>
      <w:tabs>
        <w:tab w:val="center" w:pos="4513"/>
        <w:tab w:val="right" w:pos="9026"/>
      </w:tabs>
    </w:pPr>
  </w:style>
  <w:style w:type="character" w:customStyle="1" w:styleId="FooterChar">
    <w:name w:val="Footer Char"/>
    <w:basedOn w:val="DefaultParagraphFont"/>
    <w:link w:val="Footer"/>
    <w:uiPriority w:val="99"/>
    <w:rsid w:val="006E7FBE"/>
  </w:style>
  <w:style w:type="paragraph" w:styleId="ListParagraph">
    <w:name w:val="List Paragraph"/>
    <w:basedOn w:val="Normal"/>
    <w:uiPriority w:val="34"/>
    <w:qFormat/>
    <w:rsid w:val="006E7FBE"/>
    <w:pPr>
      <w:ind w:left="720"/>
      <w:contextualSpacing/>
    </w:pPr>
  </w:style>
  <w:style w:type="paragraph" w:styleId="NormalWeb">
    <w:name w:val="Normal (Web)"/>
    <w:basedOn w:val="Normal"/>
    <w:uiPriority w:val="99"/>
    <w:unhideWhenUsed/>
    <w:rsid w:val="0093165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705B1"/>
  </w:style>
  <w:style w:type="character" w:styleId="Hyperlink">
    <w:name w:val="Hyperlink"/>
    <w:basedOn w:val="DefaultParagraphFont"/>
    <w:uiPriority w:val="99"/>
    <w:unhideWhenUsed/>
    <w:rsid w:val="00A705B1"/>
    <w:rPr>
      <w:color w:val="0000FF"/>
      <w:u w:val="single"/>
    </w:rPr>
  </w:style>
  <w:style w:type="character" w:customStyle="1" w:styleId="issue-underline">
    <w:name w:val="issue-underline"/>
    <w:basedOn w:val="DefaultParagraphFont"/>
    <w:rsid w:val="007C64E0"/>
  </w:style>
  <w:style w:type="character" w:customStyle="1" w:styleId="Heading1Char">
    <w:name w:val="Heading 1 Char"/>
    <w:basedOn w:val="DefaultParagraphFont"/>
    <w:link w:val="Heading1"/>
    <w:uiPriority w:val="9"/>
    <w:rsid w:val="002A00FB"/>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864799"/>
    <w:rPr>
      <w:i/>
      <w:iCs/>
    </w:rPr>
  </w:style>
  <w:style w:type="character" w:styleId="Strong">
    <w:name w:val="Strong"/>
    <w:basedOn w:val="DefaultParagraphFont"/>
    <w:uiPriority w:val="22"/>
    <w:qFormat/>
    <w:rsid w:val="00AF11A6"/>
    <w:rPr>
      <w:b/>
      <w:bCs/>
    </w:rPr>
  </w:style>
  <w:style w:type="character" w:styleId="FollowedHyperlink">
    <w:name w:val="FollowedHyperlink"/>
    <w:basedOn w:val="DefaultParagraphFont"/>
    <w:uiPriority w:val="99"/>
    <w:semiHidden/>
    <w:unhideWhenUsed/>
    <w:rsid w:val="00C23A8B"/>
    <w:rPr>
      <w:color w:val="954F72" w:themeColor="followedHyperlink"/>
      <w:u w:val="single"/>
    </w:rPr>
  </w:style>
  <w:style w:type="character" w:styleId="UnresolvedMention">
    <w:name w:val="Unresolved Mention"/>
    <w:basedOn w:val="DefaultParagraphFont"/>
    <w:uiPriority w:val="99"/>
    <w:semiHidden/>
    <w:unhideWhenUsed/>
    <w:rsid w:val="00CA39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75056">
      <w:bodyDiv w:val="1"/>
      <w:marLeft w:val="0"/>
      <w:marRight w:val="0"/>
      <w:marTop w:val="0"/>
      <w:marBottom w:val="0"/>
      <w:divBdr>
        <w:top w:val="none" w:sz="0" w:space="0" w:color="auto"/>
        <w:left w:val="none" w:sz="0" w:space="0" w:color="auto"/>
        <w:bottom w:val="none" w:sz="0" w:space="0" w:color="auto"/>
        <w:right w:val="none" w:sz="0" w:space="0" w:color="auto"/>
      </w:divBdr>
    </w:div>
    <w:div w:id="296110672">
      <w:bodyDiv w:val="1"/>
      <w:marLeft w:val="0"/>
      <w:marRight w:val="0"/>
      <w:marTop w:val="0"/>
      <w:marBottom w:val="0"/>
      <w:divBdr>
        <w:top w:val="none" w:sz="0" w:space="0" w:color="auto"/>
        <w:left w:val="none" w:sz="0" w:space="0" w:color="auto"/>
        <w:bottom w:val="none" w:sz="0" w:space="0" w:color="auto"/>
        <w:right w:val="none" w:sz="0" w:space="0" w:color="auto"/>
      </w:divBdr>
      <w:divsChild>
        <w:div w:id="1342925815">
          <w:marLeft w:val="0"/>
          <w:marRight w:val="0"/>
          <w:marTop w:val="0"/>
          <w:marBottom w:val="0"/>
          <w:divBdr>
            <w:top w:val="none" w:sz="0" w:space="0" w:color="auto"/>
            <w:left w:val="none" w:sz="0" w:space="0" w:color="auto"/>
            <w:bottom w:val="none" w:sz="0" w:space="0" w:color="auto"/>
            <w:right w:val="none" w:sz="0" w:space="0" w:color="auto"/>
          </w:divBdr>
        </w:div>
      </w:divsChild>
    </w:div>
    <w:div w:id="538592966">
      <w:bodyDiv w:val="1"/>
      <w:marLeft w:val="0"/>
      <w:marRight w:val="0"/>
      <w:marTop w:val="0"/>
      <w:marBottom w:val="0"/>
      <w:divBdr>
        <w:top w:val="none" w:sz="0" w:space="0" w:color="auto"/>
        <w:left w:val="none" w:sz="0" w:space="0" w:color="auto"/>
        <w:bottom w:val="none" w:sz="0" w:space="0" w:color="auto"/>
        <w:right w:val="none" w:sz="0" w:space="0" w:color="auto"/>
      </w:divBdr>
    </w:div>
    <w:div w:id="567805191">
      <w:bodyDiv w:val="1"/>
      <w:marLeft w:val="0"/>
      <w:marRight w:val="0"/>
      <w:marTop w:val="0"/>
      <w:marBottom w:val="0"/>
      <w:divBdr>
        <w:top w:val="none" w:sz="0" w:space="0" w:color="auto"/>
        <w:left w:val="none" w:sz="0" w:space="0" w:color="auto"/>
        <w:bottom w:val="none" w:sz="0" w:space="0" w:color="auto"/>
        <w:right w:val="none" w:sz="0" w:space="0" w:color="auto"/>
      </w:divBdr>
    </w:div>
    <w:div w:id="894125699">
      <w:bodyDiv w:val="1"/>
      <w:marLeft w:val="0"/>
      <w:marRight w:val="0"/>
      <w:marTop w:val="0"/>
      <w:marBottom w:val="0"/>
      <w:divBdr>
        <w:top w:val="none" w:sz="0" w:space="0" w:color="auto"/>
        <w:left w:val="none" w:sz="0" w:space="0" w:color="auto"/>
        <w:bottom w:val="none" w:sz="0" w:space="0" w:color="auto"/>
        <w:right w:val="none" w:sz="0" w:space="0" w:color="auto"/>
      </w:divBdr>
    </w:div>
    <w:div w:id="951594713">
      <w:bodyDiv w:val="1"/>
      <w:marLeft w:val="0"/>
      <w:marRight w:val="0"/>
      <w:marTop w:val="0"/>
      <w:marBottom w:val="0"/>
      <w:divBdr>
        <w:top w:val="none" w:sz="0" w:space="0" w:color="auto"/>
        <w:left w:val="none" w:sz="0" w:space="0" w:color="auto"/>
        <w:bottom w:val="none" w:sz="0" w:space="0" w:color="auto"/>
        <w:right w:val="none" w:sz="0" w:space="0" w:color="auto"/>
      </w:divBdr>
    </w:div>
    <w:div w:id="1054617406">
      <w:bodyDiv w:val="1"/>
      <w:marLeft w:val="0"/>
      <w:marRight w:val="0"/>
      <w:marTop w:val="0"/>
      <w:marBottom w:val="0"/>
      <w:divBdr>
        <w:top w:val="none" w:sz="0" w:space="0" w:color="auto"/>
        <w:left w:val="none" w:sz="0" w:space="0" w:color="auto"/>
        <w:bottom w:val="none" w:sz="0" w:space="0" w:color="auto"/>
        <w:right w:val="none" w:sz="0" w:space="0" w:color="auto"/>
      </w:divBdr>
      <w:divsChild>
        <w:div w:id="1769082068">
          <w:marLeft w:val="0"/>
          <w:marRight w:val="0"/>
          <w:marTop w:val="0"/>
          <w:marBottom w:val="0"/>
          <w:divBdr>
            <w:top w:val="none" w:sz="0" w:space="0" w:color="auto"/>
            <w:left w:val="none" w:sz="0" w:space="0" w:color="auto"/>
            <w:bottom w:val="none" w:sz="0" w:space="0" w:color="auto"/>
            <w:right w:val="none" w:sz="0" w:space="0" w:color="auto"/>
          </w:divBdr>
          <w:divsChild>
            <w:div w:id="909190179">
              <w:marLeft w:val="0"/>
              <w:marRight w:val="0"/>
              <w:marTop w:val="0"/>
              <w:marBottom w:val="0"/>
              <w:divBdr>
                <w:top w:val="none" w:sz="0" w:space="0" w:color="auto"/>
                <w:left w:val="none" w:sz="0" w:space="0" w:color="auto"/>
                <w:bottom w:val="none" w:sz="0" w:space="0" w:color="auto"/>
                <w:right w:val="none" w:sz="0" w:space="0" w:color="auto"/>
              </w:divBdr>
              <w:divsChild>
                <w:div w:id="214715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606051">
      <w:bodyDiv w:val="1"/>
      <w:marLeft w:val="0"/>
      <w:marRight w:val="0"/>
      <w:marTop w:val="0"/>
      <w:marBottom w:val="0"/>
      <w:divBdr>
        <w:top w:val="none" w:sz="0" w:space="0" w:color="auto"/>
        <w:left w:val="none" w:sz="0" w:space="0" w:color="auto"/>
        <w:bottom w:val="none" w:sz="0" w:space="0" w:color="auto"/>
        <w:right w:val="none" w:sz="0" w:space="0" w:color="auto"/>
      </w:divBdr>
    </w:div>
    <w:div w:id="1226527093">
      <w:bodyDiv w:val="1"/>
      <w:marLeft w:val="0"/>
      <w:marRight w:val="0"/>
      <w:marTop w:val="0"/>
      <w:marBottom w:val="0"/>
      <w:divBdr>
        <w:top w:val="none" w:sz="0" w:space="0" w:color="auto"/>
        <w:left w:val="none" w:sz="0" w:space="0" w:color="auto"/>
        <w:bottom w:val="none" w:sz="0" w:space="0" w:color="auto"/>
        <w:right w:val="none" w:sz="0" w:space="0" w:color="auto"/>
      </w:divBdr>
      <w:divsChild>
        <w:div w:id="1314721174">
          <w:marLeft w:val="0"/>
          <w:marRight w:val="0"/>
          <w:marTop w:val="0"/>
          <w:marBottom w:val="0"/>
          <w:divBdr>
            <w:top w:val="none" w:sz="0" w:space="0" w:color="auto"/>
            <w:left w:val="none" w:sz="0" w:space="0" w:color="auto"/>
            <w:bottom w:val="none" w:sz="0" w:space="0" w:color="auto"/>
            <w:right w:val="none" w:sz="0" w:space="0" w:color="auto"/>
          </w:divBdr>
          <w:divsChild>
            <w:div w:id="1511406024">
              <w:marLeft w:val="0"/>
              <w:marRight w:val="0"/>
              <w:marTop w:val="0"/>
              <w:marBottom w:val="0"/>
              <w:divBdr>
                <w:top w:val="none" w:sz="0" w:space="0" w:color="auto"/>
                <w:left w:val="none" w:sz="0" w:space="0" w:color="auto"/>
                <w:bottom w:val="none" w:sz="0" w:space="0" w:color="auto"/>
                <w:right w:val="none" w:sz="0" w:space="0" w:color="auto"/>
              </w:divBdr>
              <w:divsChild>
                <w:div w:id="10199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452644">
      <w:bodyDiv w:val="1"/>
      <w:marLeft w:val="0"/>
      <w:marRight w:val="0"/>
      <w:marTop w:val="0"/>
      <w:marBottom w:val="0"/>
      <w:divBdr>
        <w:top w:val="none" w:sz="0" w:space="0" w:color="auto"/>
        <w:left w:val="none" w:sz="0" w:space="0" w:color="auto"/>
        <w:bottom w:val="none" w:sz="0" w:space="0" w:color="auto"/>
        <w:right w:val="none" w:sz="0" w:space="0" w:color="auto"/>
      </w:divBdr>
    </w:div>
    <w:div w:id="1386367424">
      <w:bodyDiv w:val="1"/>
      <w:marLeft w:val="0"/>
      <w:marRight w:val="0"/>
      <w:marTop w:val="0"/>
      <w:marBottom w:val="0"/>
      <w:divBdr>
        <w:top w:val="none" w:sz="0" w:space="0" w:color="auto"/>
        <w:left w:val="none" w:sz="0" w:space="0" w:color="auto"/>
        <w:bottom w:val="none" w:sz="0" w:space="0" w:color="auto"/>
        <w:right w:val="none" w:sz="0" w:space="0" w:color="auto"/>
      </w:divBdr>
    </w:div>
    <w:div w:id="1740443415">
      <w:bodyDiv w:val="1"/>
      <w:marLeft w:val="0"/>
      <w:marRight w:val="0"/>
      <w:marTop w:val="0"/>
      <w:marBottom w:val="0"/>
      <w:divBdr>
        <w:top w:val="none" w:sz="0" w:space="0" w:color="auto"/>
        <w:left w:val="none" w:sz="0" w:space="0" w:color="auto"/>
        <w:bottom w:val="none" w:sz="0" w:space="0" w:color="auto"/>
        <w:right w:val="none" w:sz="0" w:space="0" w:color="auto"/>
      </w:divBdr>
    </w:div>
    <w:div w:id="1967198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common-law" TargetMode="External"/><Relationship Id="rId13" Type="http://schemas.openxmlformats.org/officeDocument/2006/relationships/hyperlink" Target="https://www.judiciary.uk/courts-and-tribunals/kings-bench-division/work-3/" TargetMode="External"/><Relationship Id="rId18" Type="http://schemas.openxmlformats.org/officeDocument/2006/relationships/hyperlink" Target="https://www.sweetandmaxwell.co.uk/about-us/press-releases/061108.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judiciary.uk/wp-content/uploads/2017/08/legaluk-strength-of-english-law-draft-4-FINAL.pdf" TargetMode="External"/><Relationship Id="rId17" Type="http://schemas.openxmlformats.org/officeDocument/2006/relationships/hyperlink" Target="https://www.sweetandmaxwell.co.uk/about-us/press-releases/061108.pdf" TargetMode="External"/><Relationship Id="rId2" Type="http://schemas.openxmlformats.org/officeDocument/2006/relationships/numbering" Target="numbering.xml"/><Relationship Id="rId16" Type="http://schemas.openxmlformats.org/officeDocument/2006/relationships/hyperlink" Target="https://uk.practicallaw.thomsonreuters.com/5-636-2498?transitionType=Default&amp;contextData=(sc.Default)&amp;firstPage=tru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udiciary.uk/wp-content/uploads/2017/08/legaluk-strength-of-english-law-draft-4-FINAL.pdf" TargetMode="External"/><Relationship Id="rId5" Type="http://schemas.openxmlformats.org/officeDocument/2006/relationships/webSettings" Target="webSettings.xml"/><Relationship Id="rId15" Type="http://schemas.openxmlformats.org/officeDocument/2006/relationships/hyperlink" Target="https://uk.practicallaw.thomsonreuters.com/5-636-2498?transitionType=Default&amp;contextData=(sc.Default)&amp;firstPage=true" TargetMode="External"/><Relationship Id="rId10" Type="http://schemas.openxmlformats.org/officeDocument/2006/relationships/hyperlink" Target="https://www.judiciary.uk/about-the-judiciary/ourjustice-system/three-is/" TargetMode="External"/><Relationship Id="rId19" Type="http://schemas.openxmlformats.org/officeDocument/2006/relationships/hyperlink" Target="https://commonslibrary.parliament.uk/research-briefings/sn03372/" TargetMode="External"/><Relationship Id="rId4" Type="http://schemas.openxmlformats.org/officeDocument/2006/relationships/settings" Target="settings.xml"/><Relationship Id="rId9" Type="http://schemas.openxmlformats.org/officeDocument/2006/relationships/hyperlink" Target="https://www.law.berkeley.edu/research/the-robbins-collection/exhibitions/common-law-civil-law-traditions/" TargetMode="External"/><Relationship Id="rId14" Type="http://schemas.openxmlformats.org/officeDocument/2006/relationships/hyperlink" Target="https://lawprof.co/public-law/separation-of-powers-cases/prohibitions-del-roy-1607-12-coke-reports-63-77-er-1342/"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0F7C37-B087-934F-9119-DF1968F2A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TotalTime>
  <Pages>6</Pages>
  <Words>1890</Words>
  <Characters>10778</Characters>
  <Application>Microsoft Office Word</Application>
  <DocSecurity>0</DocSecurity>
  <Lines>89</Lines>
  <Paragraphs>25</Paragraphs>
  <ScaleCrop>false</ScaleCrop>
  <Company/>
  <LinksUpToDate>false</LinksUpToDate>
  <CharactersWithSpaces>12643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English Legal System is based upon common law priciples. explain what this means.</dc:title>
  <dc:subject>Legal Process – BMPL4011</dc:subject>
  <dc:creator>Kimberley Collins (2223837)</dc:creator>
  <cp:keywords/>
  <dc:description/>
  <cp:lastModifiedBy>Kimberley Collins (2223837)</cp:lastModifiedBy>
  <cp:revision>282</cp:revision>
  <dcterms:created xsi:type="dcterms:W3CDTF">2023-02-20T13:06:00Z</dcterms:created>
  <dcterms:modified xsi:type="dcterms:W3CDTF">2023-03-05T16:16:00Z</dcterms:modified>
</cp:coreProperties>
</file>