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2AFF5" w14:textId="77777777" w:rsidR="000811FD" w:rsidRPr="00AA4415" w:rsidRDefault="000811FD" w:rsidP="00523AB6">
      <w:pPr>
        <w:jc w:val="center"/>
        <w:rPr>
          <w:b/>
          <w:bCs/>
          <w:sz w:val="28"/>
          <w:szCs w:val="28"/>
          <w:u w:val="single"/>
          <w:lang w:val="cy-GB"/>
        </w:rPr>
      </w:pPr>
      <w:r w:rsidRPr="00AA4415">
        <w:rPr>
          <w:b/>
          <w:bCs/>
          <w:sz w:val="28"/>
          <w:szCs w:val="28"/>
          <w:u w:val="single"/>
          <w:lang w:val="cy-GB"/>
        </w:rPr>
        <w:t>Aseiniad ysgrifenedig sy’n gwerthuso’n feirniadol sut y gellir dysgu mewn cyfres o gyfleoedd dysgu I hybu cynnydd ar draws y meysydd dysgu a phrofiad a ddewiswyd</w:t>
      </w:r>
    </w:p>
    <w:p w14:paraId="2D53BD8E" w14:textId="4471C4D0" w:rsidR="002B3D6D" w:rsidRPr="00AA4415" w:rsidRDefault="002B3D6D" w:rsidP="002B3D6D">
      <w:pPr>
        <w:spacing w:line="360" w:lineRule="auto"/>
        <w:rPr>
          <w:rFonts w:ascii="Calibri" w:hAnsi="Calibri" w:cs="Calibri"/>
          <w:sz w:val="22"/>
          <w:szCs w:val="22"/>
          <w:lang w:val="cy-GB"/>
        </w:rPr>
      </w:pPr>
      <w:r w:rsidRPr="00AA4415">
        <w:rPr>
          <w:rFonts w:ascii="Calibri" w:hAnsi="Calibri" w:cs="Calibri"/>
          <w:sz w:val="22"/>
          <w:szCs w:val="22"/>
          <w:lang w:val="cy-GB"/>
        </w:rPr>
        <w:t>Yn ystod yr aseiniad yma, byddaf yn dehongli a dadansoddi asesu ar gyfer dysgu a’i phwysigrwydd wrth gynyddu dilyniant plentyn mewn addysg. Holl-bwrpas asesu ar gyfer dysgu yw</w:t>
      </w:r>
      <w:r w:rsidR="00DE3B40">
        <w:rPr>
          <w:rFonts w:ascii="Calibri" w:hAnsi="Calibri" w:cs="Calibri"/>
          <w:sz w:val="22"/>
          <w:szCs w:val="22"/>
          <w:lang w:val="cy-GB"/>
        </w:rPr>
        <w:t xml:space="preserve"> i</w:t>
      </w:r>
      <w:r w:rsidRPr="00AA4415">
        <w:rPr>
          <w:rFonts w:ascii="Calibri" w:hAnsi="Calibri" w:cs="Calibri"/>
          <w:sz w:val="22"/>
          <w:szCs w:val="22"/>
          <w:lang w:val="cy-GB"/>
        </w:rPr>
        <w:t xml:space="preserve"> helpu ni fel athrawon asesu ble mae’r plentyn o ran gallu fel gallwn ni cymryd y camau perthnasol i helpu’r plentyn ddatblygu ei gwaith ymhellach. Fel dyfynnodd Llywodraeth Cymru, mae asesu ar gyfer dysgu yn “gefnogi dilyniant pob dysgwr unigol mewn perthynas â’r continwwm 3-16” (Llywodraeth Cymru, 2020). Er mwyn cyflawni hyn, mae yna 4 strategaeth asesu ar gyfer dysgu sydd angen cymryd mewn i ystyriaeth; Hunan asesu ac asesu cyfoedion, rhannu meini prawf llwyddiant</w:t>
      </w:r>
      <w:r w:rsidR="006D38E0">
        <w:rPr>
          <w:rFonts w:ascii="Calibri" w:hAnsi="Calibri" w:cs="Calibri"/>
          <w:sz w:val="22"/>
          <w:szCs w:val="22"/>
          <w:lang w:val="cy-GB"/>
        </w:rPr>
        <w:t xml:space="preserve"> gyda dysgwyr</w:t>
      </w:r>
      <w:r w:rsidRPr="00AA4415">
        <w:rPr>
          <w:rFonts w:ascii="Calibri" w:hAnsi="Calibri" w:cs="Calibri"/>
          <w:sz w:val="22"/>
          <w:szCs w:val="22"/>
          <w:lang w:val="cy-GB"/>
        </w:rPr>
        <w:t>, cwestiynu/ansawdd y gwestiynau a ansawdd yr adborth.</w:t>
      </w:r>
    </w:p>
    <w:p w14:paraId="3C236C2A" w14:textId="67AB50FB" w:rsidR="004E1473" w:rsidRPr="00AA4415" w:rsidRDefault="002B3D6D" w:rsidP="004E1473">
      <w:pPr>
        <w:spacing w:line="360" w:lineRule="auto"/>
        <w:rPr>
          <w:rFonts w:ascii="Calibri" w:hAnsi="Calibri" w:cs="Calibri"/>
          <w:sz w:val="22"/>
          <w:szCs w:val="22"/>
          <w:lang w:val="cy-GB"/>
        </w:rPr>
      </w:pPr>
      <w:r w:rsidRPr="00AA4415">
        <w:rPr>
          <w:rFonts w:ascii="Calibri" w:hAnsi="Calibri" w:cs="Calibri"/>
          <w:sz w:val="22"/>
          <w:szCs w:val="22"/>
          <w:lang w:val="cy-GB"/>
        </w:rPr>
        <w:t>Mae gen i ddosbarth o 22 plant ym mlwyddyn 4 ac mae asesu pob plentyn yn gallu fod yn heriol oherwydd yr ystod enfawr o alluoedd o fewn y dosbarth. Serch hyn, mae asesu wedi profi i fod yn rhan hanfodol o fy mywyd pob dydd</w:t>
      </w:r>
      <w:r w:rsidR="003323E9">
        <w:rPr>
          <w:rFonts w:ascii="Calibri" w:hAnsi="Calibri" w:cs="Calibri"/>
          <w:sz w:val="22"/>
          <w:szCs w:val="22"/>
          <w:lang w:val="cy-GB"/>
        </w:rPr>
        <w:t xml:space="preserve"> a </w:t>
      </w:r>
      <w:r w:rsidR="001C440A">
        <w:rPr>
          <w:rFonts w:ascii="Calibri" w:hAnsi="Calibri" w:cs="Calibri"/>
          <w:sz w:val="22"/>
          <w:szCs w:val="22"/>
          <w:lang w:val="cy-GB"/>
        </w:rPr>
        <w:t xml:space="preserve">ffeindiais </w:t>
      </w:r>
      <w:r w:rsidR="00D95A93">
        <w:rPr>
          <w:rFonts w:ascii="Calibri" w:hAnsi="Calibri" w:cs="Calibri"/>
          <w:sz w:val="22"/>
          <w:szCs w:val="22"/>
          <w:lang w:val="cy-GB"/>
        </w:rPr>
        <w:t xml:space="preserve">fy mod i yn gwneud hyn bob dydd. </w:t>
      </w:r>
      <w:r w:rsidRPr="00AA4415">
        <w:rPr>
          <w:rFonts w:ascii="Calibri" w:hAnsi="Calibri" w:cs="Calibri"/>
          <w:sz w:val="22"/>
          <w:szCs w:val="22"/>
          <w:lang w:val="cy-GB"/>
        </w:rPr>
        <w:t>Yn ystod PAP2, roeddwn yn gweld bod asesu yn fwy na</w:t>
      </w:r>
      <w:r w:rsidR="00022F51" w:rsidRPr="00AA4415">
        <w:rPr>
          <w:rFonts w:ascii="Calibri" w:hAnsi="Calibri" w:cs="Calibri"/>
          <w:sz w:val="22"/>
          <w:szCs w:val="22"/>
          <w:lang w:val="cy-GB"/>
        </w:rPr>
        <w:t xml:space="preserve"> marcio gwaith y plant</w:t>
      </w:r>
      <w:r w:rsidRPr="00AA4415">
        <w:rPr>
          <w:rFonts w:ascii="Calibri" w:hAnsi="Calibri" w:cs="Calibri"/>
          <w:sz w:val="22"/>
          <w:szCs w:val="22"/>
          <w:lang w:val="cy-GB"/>
        </w:rPr>
        <w:t>, roedd asesu yn ffordd amrywiol ac effeithiol o fonitro cynnydd pob plentyn</w:t>
      </w:r>
      <w:r w:rsidR="00056567">
        <w:rPr>
          <w:rFonts w:ascii="Calibri" w:hAnsi="Calibri" w:cs="Calibri"/>
          <w:sz w:val="22"/>
          <w:szCs w:val="22"/>
          <w:lang w:val="cy-GB"/>
        </w:rPr>
        <w:t xml:space="preserve"> o fewn y dosbarth</w:t>
      </w:r>
      <w:r w:rsidRPr="00AA4415">
        <w:rPr>
          <w:rFonts w:ascii="Calibri" w:hAnsi="Calibri" w:cs="Calibri"/>
          <w:sz w:val="22"/>
          <w:szCs w:val="22"/>
          <w:lang w:val="cy-GB"/>
        </w:rPr>
        <w:t>.</w:t>
      </w:r>
      <w:r w:rsidR="00022F51" w:rsidRPr="00AA4415">
        <w:rPr>
          <w:rFonts w:ascii="Calibri" w:hAnsi="Calibri" w:cs="Calibri"/>
          <w:sz w:val="22"/>
          <w:szCs w:val="22"/>
          <w:lang w:val="cy-GB"/>
        </w:rPr>
        <w:t xml:space="preserve"> </w:t>
      </w:r>
      <w:r w:rsidR="000B0203" w:rsidRPr="00AA4415">
        <w:rPr>
          <w:rFonts w:ascii="Calibri" w:hAnsi="Calibri" w:cs="Calibri"/>
          <w:sz w:val="22"/>
          <w:szCs w:val="22"/>
          <w:lang w:val="cy-GB"/>
        </w:rPr>
        <w:t xml:space="preserve">Yn gyffredinol, nid oedd marcio </w:t>
      </w:r>
      <w:r w:rsidR="00386B6D" w:rsidRPr="003F4529">
        <w:rPr>
          <w:rFonts w:ascii="Calibri" w:hAnsi="Calibri" w:cs="Calibri"/>
          <w:sz w:val="22"/>
          <w:szCs w:val="22"/>
          <w:lang w:val="cy-GB"/>
        </w:rPr>
        <w:t xml:space="preserve">ar </w:t>
      </w:r>
      <w:r w:rsidR="003F4529" w:rsidRPr="003F4529">
        <w:rPr>
          <w:rFonts w:ascii="Calibri" w:hAnsi="Calibri" w:cs="Calibri"/>
          <w:sz w:val="22"/>
          <w:szCs w:val="22"/>
          <w:lang w:val="cy-GB"/>
        </w:rPr>
        <w:t>ô</w:t>
      </w:r>
      <w:r w:rsidR="00386B6D" w:rsidRPr="00AA4415">
        <w:rPr>
          <w:rFonts w:ascii="Calibri" w:hAnsi="Calibri" w:cs="Calibri"/>
          <w:sz w:val="22"/>
          <w:szCs w:val="22"/>
          <w:lang w:val="cy-GB"/>
        </w:rPr>
        <w:t xml:space="preserve">l y wers </w:t>
      </w:r>
      <w:r w:rsidR="000B0203" w:rsidRPr="00AA4415">
        <w:rPr>
          <w:rFonts w:ascii="Calibri" w:hAnsi="Calibri" w:cs="Calibri"/>
          <w:sz w:val="22"/>
          <w:szCs w:val="22"/>
          <w:lang w:val="cy-GB"/>
        </w:rPr>
        <w:t>yn gwneud llawer o wahaniaeth yn fy nosbarth</w:t>
      </w:r>
      <w:r w:rsidR="00386B6D" w:rsidRPr="00AA4415">
        <w:rPr>
          <w:rFonts w:ascii="Calibri" w:hAnsi="Calibri" w:cs="Calibri"/>
          <w:sz w:val="22"/>
          <w:szCs w:val="22"/>
          <w:lang w:val="cy-GB"/>
        </w:rPr>
        <w:t xml:space="preserve"> i</w:t>
      </w:r>
      <w:r w:rsidR="00283F7B">
        <w:rPr>
          <w:rFonts w:ascii="Calibri" w:hAnsi="Calibri" w:cs="Calibri"/>
          <w:sz w:val="22"/>
          <w:szCs w:val="22"/>
          <w:lang w:val="cy-GB"/>
        </w:rPr>
        <w:t xml:space="preserve"> ac yn lle, yn gwastraff amser. </w:t>
      </w:r>
      <w:r w:rsidR="000B0203" w:rsidRPr="00AA4415">
        <w:rPr>
          <w:rFonts w:ascii="Calibri" w:hAnsi="Calibri" w:cs="Calibri"/>
          <w:sz w:val="22"/>
          <w:szCs w:val="22"/>
          <w:lang w:val="cy-GB"/>
        </w:rPr>
        <w:t>Dyfynodd (Wiliam and Black, 19</w:t>
      </w:r>
      <w:r w:rsidR="00856E6B" w:rsidRPr="00AA4415">
        <w:rPr>
          <w:rFonts w:ascii="Calibri" w:hAnsi="Calibri" w:cs="Calibri"/>
          <w:sz w:val="22"/>
          <w:szCs w:val="22"/>
          <w:lang w:val="cy-GB"/>
        </w:rPr>
        <w:t>98) yn y llyfr ‘</w:t>
      </w:r>
      <w:r w:rsidR="004E1473" w:rsidRPr="00AA4415">
        <w:rPr>
          <w:rFonts w:ascii="Calibri" w:hAnsi="Calibri" w:cs="Calibri"/>
          <w:sz w:val="22"/>
          <w:szCs w:val="22"/>
          <w:lang w:val="cy-GB"/>
        </w:rPr>
        <w:t xml:space="preserve">inside the black box; Raising Standards Through Classroom Assessment’ </w:t>
      </w:r>
    </w:p>
    <w:p w14:paraId="35F95256" w14:textId="77777777" w:rsidR="004E1473" w:rsidRPr="00AA4415" w:rsidRDefault="004E1473" w:rsidP="004E1473">
      <w:pPr>
        <w:spacing w:line="360" w:lineRule="auto"/>
        <w:rPr>
          <w:rFonts w:ascii="Calibri" w:hAnsi="Calibri" w:cs="Calibri"/>
          <w:sz w:val="22"/>
          <w:szCs w:val="22"/>
          <w:lang w:val="cy-GB"/>
        </w:rPr>
      </w:pPr>
      <w:r w:rsidRPr="00AA4415">
        <w:rPr>
          <w:rFonts w:ascii="Calibri" w:hAnsi="Calibri" w:cs="Calibri"/>
          <w:sz w:val="22"/>
          <w:szCs w:val="22"/>
          <w:lang w:val="cy-GB"/>
        </w:rPr>
        <w:t xml:space="preserve">           “Marking is usually conscientious but often fails to offer guidance on how work can be improved. In a significant minority of cases, marking reinforces underachievement and under expectation by being too generous or unfocused.” </w:t>
      </w:r>
    </w:p>
    <w:p w14:paraId="38D8873B" w14:textId="16133DD3" w:rsidR="004E1473" w:rsidRPr="00AA4415" w:rsidRDefault="004E1473" w:rsidP="004E1473">
      <w:pPr>
        <w:spacing w:line="360" w:lineRule="auto"/>
        <w:jc w:val="right"/>
        <w:rPr>
          <w:rFonts w:ascii="Calibri" w:hAnsi="Calibri" w:cs="Calibri"/>
          <w:sz w:val="22"/>
          <w:szCs w:val="22"/>
          <w:lang w:val="cy-GB"/>
        </w:rPr>
      </w:pPr>
      <w:r w:rsidRPr="00AA4415">
        <w:rPr>
          <w:rFonts w:ascii="Calibri" w:hAnsi="Calibri" w:cs="Calibri"/>
          <w:sz w:val="22"/>
          <w:szCs w:val="22"/>
          <w:lang w:val="cy-GB"/>
        </w:rPr>
        <w:t>(Wiliam and Black, 1998, t.d )</w:t>
      </w:r>
    </w:p>
    <w:p w14:paraId="2ADF3AEA" w14:textId="208E17CA" w:rsidR="00022E42" w:rsidRPr="00AA4415" w:rsidRDefault="002C2E2D" w:rsidP="002B3D6D">
      <w:pPr>
        <w:spacing w:line="360" w:lineRule="auto"/>
        <w:rPr>
          <w:rFonts w:ascii="Calibri" w:hAnsi="Calibri" w:cs="Calibri"/>
          <w:sz w:val="22"/>
          <w:szCs w:val="22"/>
          <w:lang w:val="cy-GB"/>
        </w:rPr>
      </w:pPr>
      <w:r w:rsidRPr="00AA4415">
        <w:rPr>
          <w:rFonts w:ascii="Calibri" w:hAnsi="Calibri" w:cs="Calibri"/>
          <w:sz w:val="22"/>
          <w:szCs w:val="22"/>
          <w:lang w:val="cy-GB"/>
        </w:rPr>
        <w:t>Mae hyn yn dangos pam nad oedd</w:t>
      </w:r>
      <w:r w:rsidR="00742801">
        <w:rPr>
          <w:rFonts w:ascii="Calibri" w:hAnsi="Calibri" w:cs="Calibri"/>
          <w:sz w:val="22"/>
          <w:szCs w:val="22"/>
          <w:lang w:val="cy-GB"/>
        </w:rPr>
        <w:t>en i neu’r</w:t>
      </w:r>
      <w:r w:rsidRPr="00AA4415">
        <w:rPr>
          <w:rFonts w:ascii="Calibri" w:hAnsi="Calibri" w:cs="Calibri"/>
          <w:sz w:val="22"/>
          <w:szCs w:val="22"/>
          <w:lang w:val="cy-GB"/>
        </w:rPr>
        <w:t xml:space="preserve"> plant yn</w:t>
      </w:r>
      <w:r w:rsidR="00D61D7E" w:rsidRPr="00AA4415">
        <w:rPr>
          <w:rFonts w:ascii="Calibri" w:hAnsi="Calibri" w:cs="Calibri"/>
          <w:sz w:val="22"/>
          <w:szCs w:val="22"/>
          <w:lang w:val="cy-GB"/>
        </w:rPr>
        <w:t xml:space="preserve"> hoff iawn o’r strategaeth yma ac yn lle, eisiau adborth ar lafar, meini prawf llwyddiant a chwestiy</w:t>
      </w:r>
      <w:r w:rsidR="00386B6D" w:rsidRPr="00AA4415">
        <w:rPr>
          <w:rFonts w:ascii="Calibri" w:hAnsi="Calibri" w:cs="Calibri"/>
          <w:sz w:val="22"/>
          <w:szCs w:val="22"/>
          <w:lang w:val="cy-GB"/>
        </w:rPr>
        <w:t>nau</w:t>
      </w:r>
      <w:r w:rsidR="00A94134" w:rsidRPr="00AA4415">
        <w:rPr>
          <w:rFonts w:ascii="Calibri" w:hAnsi="Calibri" w:cs="Calibri"/>
          <w:sz w:val="22"/>
          <w:szCs w:val="22"/>
          <w:lang w:val="cy-GB"/>
        </w:rPr>
        <w:t>/heriau</w:t>
      </w:r>
      <w:r w:rsidR="00D61D7E" w:rsidRPr="00AA4415">
        <w:rPr>
          <w:rFonts w:ascii="Calibri" w:hAnsi="Calibri" w:cs="Calibri"/>
          <w:sz w:val="22"/>
          <w:szCs w:val="22"/>
          <w:lang w:val="cy-GB"/>
        </w:rPr>
        <w:t>.</w:t>
      </w:r>
      <w:r w:rsidR="00574951" w:rsidRPr="00AA4415">
        <w:rPr>
          <w:rFonts w:ascii="Calibri" w:hAnsi="Calibri" w:cs="Calibri"/>
          <w:sz w:val="22"/>
          <w:szCs w:val="22"/>
          <w:lang w:val="cy-GB"/>
        </w:rPr>
        <w:t xml:space="preserve"> </w:t>
      </w:r>
      <w:r w:rsidR="00847EC4" w:rsidRPr="00AA4415">
        <w:rPr>
          <w:rFonts w:ascii="Calibri" w:hAnsi="Calibri" w:cs="Calibri"/>
          <w:sz w:val="22"/>
          <w:szCs w:val="22"/>
          <w:lang w:val="cy-GB"/>
        </w:rPr>
        <w:t xml:space="preserve">Mae ystadegau yn ddangos cynydd eithriadol </w:t>
      </w:r>
      <w:r w:rsidR="003C7251" w:rsidRPr="00AA4415">
        <w:rPr>
          <w:rFonts w:ascii="Calibri" w:hAnsi="Calibri" w:cs="Calibri"/>
          <w:sz w:val="22"/>
          <w:szCs w:val="22"/>
          <w:lang w:val="cy-GB"/>
        </w:rPr>
        <w:t xml:space="preserve">mewn </w:t>
      </w:r>
      <w:r w:rsidR="00A94134" w:rsidRPr="00AA4415">
        <w:rPr>
          <w:rFonts w:ascii="Calibri" w:hAnsi="Calibri" w:cs="Calibri"/>
          <w:sz w:val="22"/>
          <w:szCs w:val="22"/>
          <w:lang w:val="cy-GB"/>
        </w:rPr>
        <w:t xml:space="preserve">niferoedd </w:t>
      </w:r>
      <w:r w:rsidR="00B06CB7" w:rsidRPr="00AA4415">
        <w:rPr>
          <w:rFonts w:ascii="Calibri" w:hAnsi="Calibri" w:cs="Calibri"/>
          <w:sz w:val="22"/>
          <w:szCs w:val="22"/>
          <w:lang w:val="cy-GB"/>
        </w:rPr>
        <w:t xml:space="preserve">o lwyddiannau oherwydd y strategaethau asesu ar </w:t>
      </w:r>
      <w:r w:rsidR="00FC097F" w:rsidRPr="00AA4415">
        <w:rPr>
          <w:rFonts w:ascii="Calibri" w:hAnsi="Calibri" w:cs="Calibri"/>
          <w:sz w:val="22"/>
          <w:szCs w:val="22"/>
          <w:lang w:val="cy-GB"/>
        </w:rPr>
        <w:t>gyfer dysgu. Dyfynodd (Cambridge University, 20</w:t>
      </w:r>
      <w:r w:rsidR="00142BA4" w:rsidRPr="00AA4415">
        <w:rPr>
          <w:rFonts w:ascii="Calibri" w:hAnsi="Calibri" w:cs="Calibri"/>
          <w:sz w:val="22"/>
          <w:szCs w:val="22"/>
          <w:lang w:val="cy-GB"/>
        </w:rPr>
        <w:t>19) bod yna cyn</w:t>
      </w:r>
      <w:r w:rsidR="0023321C">
        <w:rPr>
          <w:rFonts w:ascii="Calibri" w:hAnsi="Calibri" w:cs="Calibri"/>
          <w:sz w:val="22"/>
          <w:szCs w:val="22"/>
          <w:lang w:val="cy-GB"/>
        </w:rPr>
        <w:t>n</w:t>
      </w:r>
      <w:r w:rsidR="00142BA4" w:rsidRPr="00AA4415">
        <w:rPr>
          <w:rFonts w:ascii="Calibri" w:hAnsi="Calibri" w:cs="Calibri"/>
          <w:sz w:val="22"/>
          <w:szCs w:val="22"/>
          <w:lang w:val="cy-GB"/>
        </w:rPr>
        <w:t>ydd o “</w:t>
      </w:r>
      <w:r w:rsidR="00B715FB" w:rsidRPr="00AA4415">
        <w:rPr>
          <w:rFonts w:ascii="Calibri" w:hAnsi="Calibri" w:cs="Calibri"/>
          <w:sz w:val="22"/>
          <w:szCs w:val="22"/>
          <w:lang w:val="cy-GB"/>
        </w:rPr>
        <w:t>50 to 70 percent increase in the rate of student learning”. Mae hyn oherwydd y</w:t>
      </w:r>
      <w:r w:rsidR="00A857DF" w:rsidRPr="00AA4415">
        <w:rPr>
          <w:rFonts w:ascii="Calibri" w:hAnsi="Calibri" w:cs="Calibri"/>
          <w:sz w:val="22"/>
          <w:szCs w:val="22"/>
          <w:lang w:val="cy-GB"/>
        </w:rPr>
        <w:t xml:space="preserve"> strategaethau</w:t>
      </w:r>
      <w:r w:rsidR="00B715FB" w:rsidRPr="00AA4415">
        <w:rPr>
          <w:rFonts w:ascii="Calibri" w:hAnsi="Calibri" w:cs="Calibri"/>
          <w:sz w:val="22"/>
          <w:szCs w:val="22"/>
          <w:lang w:val="cy-GB"/>
        </w:rPr>
        <w:t xml:space="preserve"> ases</w:t>
      </w:r>
      <w:r w:rsidR="00A857DF" w:rsidRPr="00AA4415">
        <w:rPr>
          <w:rFonts w:ascii="Calibri" w:hAnsi="Calibri" w:cs="Calibri"/>
          <w:sz w:val="22"/>
          <w:szCs w:val="22"/>
          <w:lang w:val="cy-GB"/>
        </w:rPr>
        <w:t xml:space="preserve">u </w:t>
      </w:r>
      <w:r w:rsidR="00B715FB" w:rsidRPr="00AA4415">
        <w:rPr>
          <w:rFonts w:ascii="Calibri" w:hAnsi="Calibri" w:cs="Calibri"/>
          <w:sz w:val="22"/>
          <w:szCs w:val="22"/>
          <w:lang w:val="cy-GB"/>
        </w:rPr>
        <w:t>ar gyfer dysgu cyflw</w:t>
      </w:r>
      <w:r w:rsidR="00F51B76" w:rsidRPr="00AA4415">
        <w:rPr>
          <w:rFonts w:ascii="Calibri" w:hAnsi="Calibri" w:cs="Calibri"/>
          <w:sz w:val="22"/>
          <w:szCs w:val="22"/>
          <w:lang w:val="cy-GB"/>
        </w:rPr>
        <w:t xml:space="preserve">ynodd Paul Black, Dylan Wiliam a </w:t>
      </w:r>
      <w:r w:rsidR="00A857DF" w:rsidRPr="00AA4415">
        <w:rPr>
          <w:rFonts w:ascii="Calibri" w:hAnsi="Calibri" w:cs="Calibri"/>
          <w:sz w:val="22"/>
          <w:szCs w:val="22"/>
          <w:lang w:val="cy-GB"/>
        </w:rPr>
        <w:t xml:space="preserve">D. Royce </w:t>
      </w:r>
      <w:r w:rsidR="00F51B76" w:rsidRPr="00AA4415">
        <w:rPr>
          <w:rFonts w:ascii="Calibri" w:hAnsi="Calibri" w:cs="Calibri"/>
          <w:sz w:val="22"/>
          <w:szCs w:val="22"/>
          <w:lang w:val="cy-GB"/>
        </w:rPr>
        <w:t>Sadler</w:t>
      </w:r>
      <w:r w:rsidR="008D4BA1" w:rsidRPr="00AA4415">
        <w:rPr>
          <w:rFonts w:ascii="Calibri" w:hAnsi="Calibri" w:cs="Calibri"/>
          <w:sz w:val="22"/>
          <w:szCs w:val="22"/>
          <w:lang w:val="cy-GB"/>
        </w:rPr>
        <w:t xml:space="preserve">. </w:t>
      </w:r>
    </w:p>
    <w:p w14:paraId="6733B42A" w14:textId="43B021B5" w:rsidR="006C3350" w:rsidRPr="00AA4415" w:rsidRDefault="006C3350" w:rsidP="006C3350">
      <w:pPr>
        <w:spacing w:line="360" w:lineRule="auto"/>
        <w:rPr>
          <w:rFonts w:ascii="Calibri" w:hAnsi="Calibri" w:cs="Calibri"/>
          <w:sz w:val="22"/>
          <w:szCs w:val="22"/>
          <w:lang w:val="cy-GB"/>
        </w:rPr>
      </w:pPr>
      <w:r w:rsidRPr="00AA4415">
        <w:rPr>
          <w:rFonts w:ascii="Calibri" w:hAnsi="Calibri" w:cs="Calibri"/>
          <w:sz w:val="22"/>
          <w:szCs w:val="22"/>
          <w:lang w:val="cy-GB"/>
        </w:rPr>
        <w:t>Yn ystod yr aseiniad yma, byddaf yn cynnal 3 gwers wahanol o fewn y 3 maes dysgu a phrofiad ac yna, treialu’r strategaethau asesu ar gyfer dysgu</w:t>
      </w:r>
      <w:r w:rsidR="00FB1F7F">
        <w:rPr>
          <w:rFonts w:ascii="Calibri" w:hAnsi="Calibri" w:cs="Calibri"/>
          <w:sz w:val="22"/>
          <w:szCs w:val="22"/>
          <w:lang w:val="cy-GB"/>
        </w:rPr>
        <w:t xml:space="preserve"> o fewn fy ngwersi</w:t>
      </w:r>
      <w:r w:rsidRPr="00AA4415">
        <w:rPr>
          <w:rFonts w:ascii="Calibri" w:hAnsi="Calibri" w:cs="Calibri"/>
          <w:sz w:val="22"/>
          <w:szCs w:val="22"/>
          <w:lang w:val="cy-GB"/>
        </w:rPr>
        <w:t>. Byddaf yn esbonio’r asesu mewn dyfnder a byddaf yn dadansoddi sut gallai wedi gwneud yn wel</w:t>
      </w:r>
      <w:r w:rsidR="008011AE">
        <w:rPr>
          <w:rFonts w:ascii="Calibri" w:hAnsi="Calibri" w:cs="Calibri"/>
          <w:sz w:val="22"/>
          <w:szCs w:val="22"/>
          <w:lang w:val="cy-GB"/>
        </w:rPr>
        <w:t xml:space="preserve">l a’r </w:t>
      </w:r>
      <w:r w:rsidR="000C56DC">
        <w:rPr>
          <w:rFonts w:ascii="Calibri" w:hAnsi="Calibri" w:cs="Calibri"/>
          <w:sz w:val="22"/>
          <w:szCs w:val="22"/>
          <w:lang w:val="cy-GB"/>
        </w:rPr>
        <w:t>manteision a’r anfanteision</w:t>
      </w:r>
      <w:r w:rsidRPr="00AA4415">
        <w:rPr>
          <w:rFonts w:ascii="Calibri" w:hAnsi="Calibri" w:cs="Calibri"/>
          <w:sz w:val="22"/>
          <w:szCs w:val="22"/>
          <w:lang w:val="cy-GB"/>
        </w:rPr>
        <w:t xml:space="preserve">. </w:t>
      </w:r>
    </w:p>
    <w:p w14:paraId="6647661B" w14:textId="32BFAA78" w:rsidR="00022E42" w:rsidRPr="00AA4415" w:rsidRDefault="00B747E5" w:rsidP="007F69AE">
      <w:pPr>
        <w:spacing w:line="360" w:lineRule="auto"/>
        <w:rPr>
          <w:rFonts w:ascii="Calibri" w:hAnsi="Calibri" w:cs="Calibri"/>
          <w:sz w:val="22"/>
          <w:szCs w:val="22"/>
          <w:lang w:val="cy-GB"/>
        </w:rPr>
      </w:pPr>
      <w:r w:rsidRPr="00B747E5">
        <w:rPr>
          <w:rFonts w:ascii="Calibri" w:hAnsi="Calibri" w:cs="Calibri"/>
          <w:sz w:val="22"/>
          <w:szCs w:val="22"/>
          <w:lang w:val="cy-GB"/>
        </w:rPr>
        <w:lastRenderedPageBreak/>
        <w:t>Ein thema'r tymor yma oedd ‘Y Jwngl’ a chynlluniais i dair gwers wahanol. Ar gyfer ein gwers gyntaf roedd Ieithoedd, llythrennedd a chyfathrebu lle'r oedd cyfle i’r plant creu cerdd sydd yn disgrifio awyrgylch y jwngl ac yna, asesu trwy gwestiynu. Yr ail wers oedd gwers Gwyddoniaeth a Thechnoleg lle'r oedd rhaid i’r plant gwneud ymchwil ei hunain a chreu ffeil ffeithiau o anifail y jwngl gan ystyried y strategaeth asesu'r meini prawf llwyddiant sef, ei chynefin, diet yr anifail, beth ydyn nhw’n hoffi/ddim yn hoffi ac unrhyw ffeithiau diddorol arall. Yn olaf, cyflwynais i wers celfyddydau mynegiannol lle'r oedd cyfle i’r plant gwrando ar ‘Carnifal anifeiliaid’ gan saint saen ar YouTube ac yna, creu cân arall sydd yn seiliedig ar anifail y jwngl o’i ddewis</w:t>
      </w:r>
      <w:r w:rsidR="009C4917">
        <w:rPr>
          <w:rFonts w:ascii="Calibri" w:hAnsi="Calibri" w:cs="Calibri"/>
          <w:sz w:val="22"/>
          <w:szCs w:val="22"/>
          <w:lang w:val="cy-GB"/>
        </w:rPr>
        <w:t xml:space="preserve">. </w:t>
      </w:r>
    </w:p>
    <w:p w14:paraId="74BE9DC4" w14:textId="77F3154B"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Mae asesu ar gyfer dysgu wedi profi i fod yn rhan hanfodol o’n bywyd ysgol. Rydyn ni fel athrawon yn gweithio’n galed i helpu ein plant i gyrraedd eu llawn botensial ond, sut yd</w:t>
      </w:r>
      <w:r w:rsidR="00302802">
        <w:rPr>
          <w:rFonts w:ascii="Calibri" w:hAnsi="Calibri" w:cs="Calibri"/>
          <w:sz w:val="22"/>
          <w:szCs w:val="22"/>
          <w:lang w:val="cy-GB"/>
        </w:rPr>
        <w:t xml:space="preserve">yn ni’n </w:t>
      </w:r>
      <w:r w:rsidRPr="00AA4415">
        <w:rPr>
          <w:rFonts w:ascii="Calibri" w:hAnsi="Calibri" w:cs="Calibri"/>
          <w:sz w:val="22"/>
          <w:szCs w:val="22"/>
          <w:lang w:val="cy-GB"/>
        </w:rPr>
        <w:t xml:space="preserve">cwrdd ag anghenion 22 o blant i gyd? Ydy asesu plant yn achosi diffyg hunan hyder? Ydy asesu wir yn helpu cynnydd plant? Yn bersonol, credaf fod asesu yn hollbwysig yn yr ystafell dosbarth, </w:t>
      </w:r>
      <w:r w:rsidR="007A2CB7">
        <w:rPr>
          <w:rFonts w:ascii="Calibri" w:hAnsi="Calibri" w:cs="Calibri"/>
          <w:sz w:val="22"/>
          <w:szCs w:val="22"/>
          <w:lang w:val="cy-GB"/>
        </w:rPr>
        <w:t xml:space="preserve">ac </w:t>
      </w:r>
      <w:r w:rsidRPr="00AA4415">
        <w:rPr>
          <w:rFonts w:ascii="Calibri" w:hAnsi="Calibri" w:cs="Calibri"/>
          <w:sz w:val="22"/>
          <w:szCs w:val="22"/>
          <w:lang w:val="cy-GB"/>
        </w:rPr>
        <w:t xml:space="preserve">mae wedi helpu fi fel athrawes i fonitro cynnydd y plant ac addasu os yw’n briodol. Yn enwedig wrth wahaniaethu gwaith y plant llai abl a thalentog gyda’r plant mwy abl a thalentog, roedd asesiadau yn hanfodol o bwysig i gynnal ym mhob gwers. </w:t>
      </w:r>
    </w:p>
    <w:p w14:paraId="4FB7701F" w14:textId="216A7775"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Serch hyn, trwy ddarllen ‘Inside the Black Box: Raising Standards Through Classroom Assessment By Paul Black and Dylan Wiliam’, datblygais i</w:t>
      </w:r>
      <w:r w:rsidR="00C44926">
        <w:rPr>
          <w:rFonts w:ascii="Calibri" w:hAnsi="Calibri" w:cs="Calibri"/>
          <w:sz w:val="22"/>
          <w:szCs w:val="22"/>
          <w:lang w:val="cy-GB"/>
        </w:rPr>
        <w:t xml:space="preserve"> wybodaeth gwerthfawr </w:t>
      </w:r>
      <w:r w:rsidRPr="00AA4415">
        <w:rPr>
          <w:rFonts w:ascii="Calibri" w:hAnsi="Calibri" w:cs="Calibri"/>
          <w:sz w:val="22"/>
          <w:szCs w:val="22"/>
          <w:lang w:val="cy-GB"/>
        </w:rPr>
        <w:t>am bwysigrwydd asesu'r plant trwy ddefnyddio meini prawf llwyddiant. Dyfynnodd;</w:t>
      </w:r>
    </w:p>
    <w:p w14:paraId="4B554248" w14:textId="77777777"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 xml:space="preserve">                 “Improved formative assessment helps low achievers more than other students and so reduces the range of achievement while raising achievement overall. A notable recent example is a study devoted entirely to low-achieving students and students with learning disabilities, which shows that frequent assessment feedback helps both groups enhance their learning.”</w:t>
      </w:r>
    </w:p>
    <w:p w14:paraId="20DCA903" w14:textId="38152E5D" w:rsidR="00CB4A2D" w:rsidRPr="00AA4415" w:rsidRDefault="000811FD" w:rsidP="000811FD">
      <w:pPr>
        <w:spacing w:line="360" w:lineRule="auto"/>
        <w:ind w:right="120"/>
        <w:jc w:val="right"/>
        <w:rPr>
          <w:rFonts w:ascii="Calibri" w:hAnsi="Calibri" w:cs="Calibri"/>
          <w:sz w:val="22"/>
          <w:szCs w:val="22"/>
          <w:lang w:val="cy-GB"/>
        </w:rPr>
      </w:pPr>
      <w:r w:rsidRPr="00AA4415">
        <w:rPr>
          <w:rFonts w:ascii="Calibri" w:hAnsi="Calibri" w:cs="Calibri"/>
          <w:sz w:val="22"/>
          <w:szCs w:val="22"/>
          <w:lang w:val="cy-GB"/>
        </w:rPr>
        <w:t xml:space="preserve">  </w:t>
      </w:r>
      <w:r w:rsidR="00CB4A2D" w:rsidRPr="00AA4415">
        <w:rPr>
          <w:rFonts w:ascii="Calibri" w:hAnsi="Calibri" w:cs="Calibri"/>
          <w:sz w:val="22"/>
          <w:szCs w:val="22"/>
          <w:lang w:val="cy-GB"/>
        </w:rPr>
        <w:t>(Wiliam and Black, 1998)</w:t>
      </w:r>
    </w:p>
    <w:p w14:paraId="4C4C9E4C" w14:textId="77777777"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Mae hyn yn cyfleu bod asesu gan ddefnyddio strategaethau sy’n gysylltiedig gyda defnyddio meini prawf llwyddiant sicr yn gwella cynnydd y plant o fewn yr ysgol. Yn gyffredinol, mae hyd yn oed y camau bach iawn yn gam agosach at lwyddiant ac felly, mae asesu yn dangos sail gadarn ar gyfer ein dyfodol ni.</w:t>
      </w:r>
    </w:p>
    <w:p w14:paraId="3261AB04" w14:textId="77777777"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 xml:space="preserve">Yn debyg i hyn, credodd D. Royce Sadler bod rhoi adborth ar lafar yw’r strategaeth fwyaf effeithiol ar gyfer asesu plant. Nododd Sadler bod rhoi adborth critigol ar lafar yw’r “decisive element to assist learning”. Yn bersonol, roedd y strategaeth yma yn effeithiol iawn yn yr ystafell dosbarth ac roedd y plant yn mwynhau cael adborth yn y man, yn enwedig pan roeddwn yn marcio’n byw. O ganlyniad, roedd y plant yn barod i ymateb a rhannu ei atebion ar bob achlysur. Byddaf yn gwneud hyn trwy </w:t>
      </w:r>
      <w:r w:rsidRPr="00AA4415">
        <w:rPr>
          <w:rFonts w:ascii="Calibri" w:hAnsi="Calibri" w:cs="Calibri"/>
          <w:sz w:val="22"/>
          <w:szCs w:val="22"/>
          <w:lang w:val="cy-GB"/>
        </w:rPr>
        <w:lastRenderedPageBreak/>
        <w:t xml:space="preserve">gwestiynu’n agored. Dywed (Sadler, 1989) yn y darn darllen ‘Formative Assessment and Next-Generation Assessment Systems: Are We Losing an Opportunity? Bod... </w:t>
      </w:r>
    </w:p>
    <w:p w14:paraId="67EA9763" w14:textId="77777777" w:rsidR="00CB4A2D" w:rsidRPr="00AA4415" w:rsidRDefault="00CB4A2D" w:rsidP="00CB4A2D">
      <w:pPr>
        <w:spacing w:line="360" w:lineRule="auto"/>
        <w:rPr>
          <w:rFonts w:ascii="Calibri" w:hAnsi="Calibri" w:cs="Calibri"/>
          <w:sz w:val="22"/>
          <w:szCs w:val="22"/>
        </w:rPr>
      </w:pPr>
      <w:r w:rsidRPr="00AA4415">
        <w:rPr>
          <w:rFonts w:ascii="Calibri" w:hAnsi="Calibri" w:cs="Calibri"/>
          <w:sz w:val="22"/>
          <w:szCs w:val="22"/>
        </w:rPr>
        <w:t xml:space="preserve">         “Feedback designed to improve learning is more effective when it is focused on the task and provides the student with suggestions, hints, or cues, rather than offered in the form of praise or comments about performance”. </w:t>
      </w:r>
    </w:p>
    <w:p w14:paraId="2DBE9020" w14:textId="77777777" w:rsidR="00CB4A2D" w:rsidRPr="00AA4415" w:rsidRDefault="00CB4A2D" w:rsidP="00CB4A2D">
      <w:pPr>
        <w:spacing w:line="360" w:lineRule="auto"/>
        <w:jc w:val="right"/>
        <w:rPr>
          <w:rFonts w:ascii="Calibri" w:hAnsi="Calibri" w:cs="Calibri"/>
          <w:sz w:val="22"/>
          <w:szCs w:val="22"/>
        </w:rPr>
      </w:pPr>
      <w:r w:rsidRPr="00AA4415">
        <w:rPr>
          <w:rFonts w:ascii="Calibri" w:hAnsi="Calibri" w:cs="Calibri"/>
          <w:sz w:val="22"/>
          <w:szCs w:val="22"/>
        </w:rPr>
        <w:t>(Sadler, 1989)</w:t>
      </w:r>
    </w:p>
    <w:p w14:paraId="02ABE954" w14:textId="4EDB4B84"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Yn wahanol i hyn, nid yw pawb yn cytuno gyda datganiad Sadler, Wiliam a Black. Mae David Didau yn dadlau nad oes ffordd “ystyrlon” i asesu plant</w:t>
      </w:r>
      <w:r w:rsidR="006B25A6">
        <w:rPr>
          <w:rFonts w:ascii="Calibri" w:hAnsi="Calibri" w:cs="Calibri"/>
          <w:sz w:val="22"/>
          <w:szCs w:val="22"/>
          <w:lang w:val="cy-GB"/>
        </w:rPr>
        <w:t xml:space="preserve"> yn yr ysgol</w:t>
      </w:r>
      <w:r w:rsidRPr="00AA4415">
        <w:rPr>
          <w:rFonts w:ascii="Calibri" w:hAnsi="Calibri" w:cs="Calibri"/>
          <w:sz w:val="22"/>
          <w:szCs w:val="22"/>
          <w:lang w:val="cy-GB"/>
        </w:rPr>
        <w:t>. Dyfynodd;</w:t>
      </w:r>
    </w:p>
    <w:p w14:paraId="1822FCDB" w14:textId="77777777" w:rsidR="00CB4A2D" w:rsidRPr="00AA4415" w:rsidRDefault="00CB4A2D" w:rsidP="00CB4A2D">
      <w:pPr>
        <w:spacing w:line="360" w:lineRule="auto"/>
        <w:rPr>
          <w:rFonts w:ascii="Calibri" w:hAnsi="Calibri" w:cs="Calibri"/>
          <w:color w:val="000000"/>
          <w:sz w:val="22"/>
          <w:szCs w:val="22"/>
        </w:rPr>
      </w:pPr>
      <w:r w:rsidRPr="00AA4415">
        <w:rPr>
          <w:rFonts w:ascii="Calibri" w:hAnsi="Calibri" w:cs="Calibri"/>
          <w:lang w:val="cy-GB"/>
        </w:rPr>
        <w:t xml:space="preserve">             “</w:t>
      </w:r>
      <w:r w:rsidRPr="00AA4415">
        <w:rPr>
          <w:rFonts w:ascii="Calibri" w:hAnsi="Calibri" w:cs="Calibri"/>
          <w:color w:val="000000"/>
          <w:sz w:val="22"/>
          <w:szCs w:val="22"/>
        </w:rPr>
        <w:t>there’s a very real danger that the ‘big idea’ of AfL might be fundamentally, and fatally, flawed. AfL is predicated on the assumption that you can assess what pupils have learned </w:t>
      </w:r>
      <w:r w:rsidRPr="00AA4415">
        <w:rPr>
          <w:rFonts w:ascii="Calibri" w:hAnsi="Calibri" w:cs="Calibri"/>
          <w:i/>
          <w:iCs/>
          <w:color w:val="000000"/>
          <w:sz w:val="22"/>
          <w:szCs w:val="22"/>
        </w:rPr>
        <w:t>in an individual lesson</w:t>
      </w:r>
      <w:r w:rsidRPr="00AA4415">
        <w:rPr>
          <w:rFonts w:ascii="Calibri" w:hAnsi="Calibri" w:cs="Calibri"/>
          <w:color w:val="000000"/>
          <w:sz w:val="22"/>
          <w:szCs w:val="22"/>
        </w:rPr>
        <w:t>, and then adjust future teaching based on this assumption. But you cannot.”</w:t>
      </w:r>
    </w:p>
    <w:p w14:paraId="114B2007" w14:textId="77777777" w:rsidR="00CB4A2D" w:rsidRPr="00AA4415" w:rsidRDefault="00CB4A2D" w:rsidP="00CB4A2D">
      <w:pPr>
        <w:spacing w:line="360" w:lineRule="auto"/>
        <w:jc w:val="right"/>
        <w:rPr>
          <w:rFonts w:ascii="Calibri" w:hAnsi="Calibri" w:cs="Calibri"/>
          <w:sz w:val="22"/>
          <w:szCs w:val="22"/>
          <w:lang w:val="cy-GB"/>
        </w:rPr>
      </w:pPr>
      <w:r w:rsidRPr="00AA4415">
        <w:rPr>
          <w:rFonts w:ascii="Calibri" w:hAnsi="Calibri" w:cs="Calibri"/>
          <w:color w:val="000000"/>
          <w:sz w:val="22"/>
          <w:szCs w:val="22"/>
        </w:rPr>
        <w:t>(David Didau, 2019)</w:t>
      </w:r>
    </w:p>
    <w:p w14:paraId="0A185515" w14:textId="77777777"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Rwy’n anghytuno gyda’r datganiad yma ac rwy’n anghytuno gyda’r geiriau “fundamentally, and fatally, flawed”. Gydag asesu mae yna amrywiaeth o wahanol strategaethau i ddefnyddio sy’n addas ar gyfer ein dosbarth ni a gall y strategaethau yma edrych yn wahanol i bob ystafell dosbarth yn dibynnu ar beth mae’r plant yn ategu’n well gyda. Serch hyn, nid yw asesu yn “flawed” o gwbl oherwydd yn fy marn ni, nid oes ffordd gywir i asesu’r plant.</w:t>
      </w:r>
      <w:r w:rsidRPr="00AA4415">
        <w:rPr>
          <w:rFonts w:ascii="Calibri" w:hAnsi="Calibri" w:cs="Calibri"/>
          <w:sz w:val="22"/>
          <w:szCs w:val="22"/>
        </w:rPr>
        <w:t xml:space="preserve"> </w:t>
      </w:r>
      <w:r w:rsidRPr="00AA4415">
        <w:rPr>
          <w:rFonts w:ascii="Calibri" w:hAnsi="Calibri" w:cs="Calibri"/>
          <w:sz w:val="22"/>
          <w:szCs w:val="22"/>
          <w:lang w:val="cy-GB"/>
        </w:rPr>
        <w:t xml:space="preserve">Os mae’r plant yn dangos cynnydd ac mae’r athrawes yn adnabod galluoedd y plant, beth yw’r broblem?. Mae David hefyd yn cyfleu’r datganiad (cywir) bod asesu plant mewn un wers yn amhosib ac rwy’n cytuno gyda hyn. Fel dywedodd John Mason “teaching takes place in time, but learning takes place overtime” (Griffin, 1989). </w:t>
      </w:r>
    </w:p>
    <w:p w14:paraId="6284C45E" w14:textId="6AD39214" w:rsidR="00CB4A2D" w:rsidRPr="00AA4415" w:rsidRDefault="00CB4A2D" w:rsidP="00CB4A2D">
      <w:pPr>
        <w:spacing w:line="360" w:lineRule="auto"/>
        <w:rPr>
          <w:rFonts w:ascii="Calibri" w:hAnsi="Calibri" w:cs="Calibri"/>
          <w:sz w:val="22"/>
          <w:szCs w:val="22"/>
          <w:lang w:val="cy-GB"/>
        </w:rPr>
      </w:pPr>
      <w:r w:rsidRPr="00AA4415">
        <w:rPr>
          <w:rFonts w:ascii="Calibri" w:hAnsi="Calibri" w:cs="Calibri"/>
          <w:sz w:val="22"/>
          <w:szCs w:val="22"/>
          <w:lang w:val="cy-GB"/>
        </w:rPr>
        <w:t>Yn ychwanegol i’r ddadl yma, roedd Dylan Wiliam yn argymell bod defnyddio meini prawf llwyddiant yn helpu’r plant i adnabod os ydyn nhw wedi bwrw nod y wers yn llwyddiannus</w:t>
      </w:r>
      <w:r w:rsidR="004457FA">
        <w:rPr>
          <w:rFonts w:ascii="Calibri" w:hAnsi="Calibri" w:cs="Calibri"/>
          <w:sz w:val="22"/>
          <w:szCs w:val="22"/>
          <w:lang w:val="cy-GB"/>
        </w:rPr>
        <w:t xml:space="preserve"> neu peidio</w:t>
      </w:r>
      <w:r w:rsidRPr="00AA4415">
        <w:rPr>
          <w:rFonts w:ascii="Calibri" w:hAnsi="Calibri" w:cs="Calibri"/>
          <w:sz w:val="22"/>
          <w:szCs w:val="22"/>
          <w:lang w:val="cy-GB"/>
        </w:rPr>
        <w:t>. Ond, mae Didau yn anghytuno gyda’r strategaeth yma ac yn credu bod hyn yn “inherently meaningless and lead to some very lazy thinking in teacher and rarely provide anything meaningful to students”. Yn bersonol, fe ges i brofiad gwahanol. Pan roeddwn yn cyflwyno’r dasg i’r plant, roeddwn yn rhoi’r meini prawf llwyddiant i fyny ar y bwrdd gwyn ac yn rhoi taflenni asesu i’r plant yn nodi’r meini prawf llwyddiant. Roedd y strategaeth yma yn ddefnyddiol iawn yn yr ystafell dosbarth ac yn creu marcio gwaith y plant yn llawer hawsach. Yn bwysicaf oll, roedd y plant yn dysgu am ei chamgymeriadau yn well ac yn deall bwriad y gwersi a beth sy’n bwysig. Serch hyn, credaf fod yr iaith</w:t>
      </w:r>
      <w:r w:rsidR="00282DC8">
        <w:rPr>
          <w:rFonts w:ascii="Calibri" w:hAnsi="Calibri" w:cs="Calibri"/>
          <w:sz w:val="22"/>
          <w:szCs w:val="22"/>
          <w:lang w:val="cy-GB"/>
        </w:rPr>
        <w:t xml:space="preserve"> ddirmygus</w:t>
      </w:r>
      <w:r w:rsidR="009F63E6">
        <w:rPr>
          <w:rFonts w:ascii="Calibri" w:hAnsi="Calibri" w:cs="Calibri"/>
          <w:sz w:val="22"/>
          <w:szCs w:val="22"/>
          <w:lang w:val="cy-GB"/>
        </w:rPr>
        <w:t xml:space="preserve"> o</w:t>
      </w:r>
      <w:r w:rsidRPr="00AA4415">
        <w:rPr>
          <w:rFonts w:ascii="Calibri" w:hAnsi="Calibri" w:cs="Calibri"/>
          <w:sz w:val="22"/>
          <w:szCs w:val="22"/>
          <w:lang w:val="cy-GB"/>
        </w:rPr>
        <w:t xml:space="preserve"> “lazy” a “meaningless” yn anaddas</w:t>
      </w:r>
      <w:r w:rsidR="006E5290">
        <w:rPr>
          <w:rFonts w:ascii="Calibri" w:hAnsi="Calibri" w:cs="Calibri"/>
          <w:sz w:val="22"/>
          <w:szCs w:val="22"/>
          <w:lang w:val="cy-GB"/>
        </w:rPr>
        <w:t xml:space="preserve"> ac </w:t>
      </w:r>
      <w:r w:rsidR="00413432">
        <w:rPr>
          <w:rFonts w:ascii="Calibri" w:hAnsi="Calibri" w:cs="Calibri"/>
          <w:sz w:val="22"/>
          <w:szCs w:val="22"/>
          <w:lang w:val="cy-GB"/>
        </w:rPr>
        <w:t>mewn</w:t>
      </w:r>
      <w:r w:rsidR="0009177A">
        <w:rPr>
          <w:rFonts w:ascii="Calibri" w:hAnsi="Calibri" w:cs="Calibri"/>
          <w:sz w:val="22"/>
          <w:szCs w:val="22"/>
          <w:lang w:val="cy-GB"/>
        </w:rPr>
        <w:t xml:space="preserve"> ffordd, yn dangos </w:t>
      </w:r>
      <w:r w:rsidR="00B077D8">
        <w:rPr>
          <w:rFonts w:ascii="Calibri" w:hAnsi="Calibri" w:cs="Calibri"/>
          <w:sz w:val="22"/>
          <w:szCs w:val="22"/>
          <w:lang w:val="cy-GB"/>
        </w:rPr>
        <w:t xml:space="preserve">yr amharch sydd gan Didau tuag at </w:t>
      </w:r>
      <w:r w:rsidR="00F12B50">
        <w:rPr>
          <w:rFonts w:ascii="Calibri" w:hAnsi="Calibri" w:cs="Calibri"/>
          <w:sz w:val="22"/>
          <w:szCs w:val="22"/>
          <w:lang w:val="cy-GB"/>
        </w:rPr>
        <w:t xml:space="preserve">y gwaith </w:t>
      </w:r>
      <w:r w:rsidR="00F12B50">
        <w:rPr>
          <w:rFonts w:ascii="Calibri" w:hAnsi="Calibri" w:cs="Calibri"/>
          <w:sz w:val="22"/>
          <w:szCs w:val="22"/>
          <w:lang w:val="cy-GB"/>
        </w:rPr>
        <w:lastRenderedPageBreak/>
        <w:t xml:space="preserve">mae </w:t>
      </w:r>
      <w:r w:rsidR="00B077D8">
        <w:rPr>
          <w:rFonts w:ascii="Calibri" w:hAnsi="Calibri" w:cs="Calibri"/>
          <w:sz w:val="22"/>
          <w:szCs w:val="22"/>
          <w:lang w:val="cy-GB"/>
        </w:rPr>
        <w:t>athrawon</w:t>
      </w:r>
      <w:r w:rsidR="00F12B50">
        <w:rPr>
          <w:rFonts w:ascii="Calibri" w:hAnsi="Calibri" w:cs="Calibri"/>
          <w:sz w:val="22"/>
          <w:szCs w:val="22"/>
          <w:lang w:val="cy-GB"/>
        </w:rPr>
        <w:t xml:space="preserve"> yn rhoi mewn pob dydd</w:t>
      </w:r>
      <w:r w:rsidRPr="00AA4415">
        <w:rPr>
          <w:rFonts w:ascii="Calibri" w:hAnsi="Calibri" w:cs="Calibri"/>
          <w:sz w:val="22"/>
          <w:szCs w:val="22"/>
          <w:lang w:val="cy-GB"/>
        </w:rPr>
        <w:t xml:space="preserve">. </w:t>
      </w:r>
      <w:r w:rsidR="00777308">
        <w:rPr>
          <w:rFonts w:ascii="Calibri" w:hAnsi="Calibri" w:cs="Calibri"/>
          <w:sz w:val="22"/>
          <w:szCs w:val="22"/>
          <w:lang w:val="cy-GB"/>
        </w:rPr>
        <w:t xml:space="preserve">Does dim rhyfedd bod athrawon </w:t>
      </w:r>
      <w:r w:rsidR="001E6D39">
        <w:rPr>
          <w:rFonts w:ascii="Calibri" w:hAnsi="Calibri" w:cs="Calibri"/>
          <w:sz w:val="22"/>
          <w:szCs w:val="22"/>
          <w:lang w:val="cy-GB"/>
        </w:rPr>
        <w:t xml:space="preserve">yn </w:t>
      </w:r>
      <w:r w:rsidR="00A200AC">
        <w:rPr>
          <w:rFonts w:ascii="Calibri" w:hAnsi="Calibri" w:cs="Calibri"/>
          <w:sz w:val="22"/>
          <w:szCs w:val="22"/>
          <w:lang w:val="cy-GB"/>
        </w:rPr>
        <w:t xml:space="preserve">rhoi’r gorau o’i swyddi </w:t>
      </w:r>
      <w:r w:rsidR="00FA638E">
        <w:rPr>
          <w:rFonts w:ascii="Calibri" w:hAnsi="Calibri" w:cs="Calibri"/>
          <w:sz w:val="22"/>
          <w:szCs w:val="22"/>
          <w:lang w:val="cy-GB"/>
        </w:rPr>
        <w:t>oherwydd d</w:t>
      </w:r>
      <w:r w:rsidR="003936BE">
        <w:rPr>
          <w:rFonts w:ascii="Calibri" w:hAnsi="Calibri" w:cs="Calibri"/>
          <w:sz w:val="22"/>
          <w:szCs w:val="22"/>
          <w:lang w:val="cy-GB"/>
        </w:rPr>
        <w:t>ydy</w:t>
      </w:r>
      <w:r w:rsidR="004F332A">
        <w:rPr>
          <w:rFonts w:ascii="Calibri" w:hAnsi="Calibri" w:cs="Calibri"/>
          <w:sz w:val="22"/>
          <w:szCs w:val="22"/>
          <w:lang w:val="cy-GB"/>
        </w:rPr>
        <w:t xml:space="preserve">n ni ddim yn cael ein gymeradwyo am y gwaith ni’n gwneud. </w:t>
      </w:r>
      <w:r w:rsidR="00D5321C">
        <w:rPr>
          <w:rFonts w:ascii="Calibri" w:hAnsi="Calibri" w:cs="Calibri"/>
          <w:sz w:val="22"/>
          <w:szCs w:val="22"/>
          <w:lang w:val="cy-GB"/>
        </w:rPr>
        <w:t xml:space="preserve">  </w:t>
      </w:r>
    </w:p>
    <w:p w14:paraId="1A6E3DC4" w14:textId="73977EBB" w:rsidR="00CB4A2D" w:rsidRPr="00AA4415" w:rsidRDefault="00CB4A2D" w:rsidP="00CB4A2D">
      <w:pPr>
        <w:spacing w:line="360" w:lineRule="auto"/>
        <w:rPr>
          <w:rFonts w:ascii="Calibri" w:hAnsi="Calibri" w:cs="Calibri"/>
          <w:color w:val="000000"/>
          <w:sz w:val="22"/>
          <w:szCs w:val="22"/>
          <w:shd w:val="clear" w:color="auto" w:fill="FFFFFF"/>
          <w:lang w:val="cy-GB"/>
        </w:rPr>
      </w:pPr>
      <w:r w:rsidRPr="00AA4415">
        <w:rPr>
          <w:rFonts w:ascii="Calibri" w:hAnsi="Calibri" w:cs="Calibri"/>
          <w:sz w:val="22"/>
          <w:szCs w:val="22"/>
          <w:lang w:val="cy-GB"/>
        </w:rPr>
        <w:t xml:space="preserve">Yn ôl Wiliam, mae cwestiynu’r plant hefyd yn bwysig pan mae'n dod i asesu. Dyfynnodd Wiliam yn ei llyfr ‘embedded formative assessment’ bod cwestiynu yn “crucial” ar gyfer datblygiad plant “questions are crucially important if we are to improve the quality of students’ learning (t.d 77). Yn wahanol i hyn, mae </w:t>
      </w:r>
      <w:r w:rsidR="00F55D98" w:rsidRPr="00AA4415">
        <w:rPr>
          <w:rFonts w:ascii="Calibri" w:hAnsi="Calibri" w:cs="Calibri"/>
          <w:sz w:val="22"/>
          <w:szCs w:val="22"/>
          <w:lang w:val="cy-GB"/>
        </w:rPr>
        <w:t xml:space="preserve">Didau </w:t>
      </w:r>
      <w:r w:rsidR="00155B49" w:rsidRPr="00AA4415">
        <w:rPr>
          <w:rFonts w:ascii="Calibri" w:hAnsi="Calibri" w:cs="Calibri"/>
          <w:sz w:val="22"/>
          <w:szCs w:val="22"/>
          <w:lang w:val="cy-GB"/>
        </w:rPr>
        <w:t xml:space="preserve">hefyd </w:t>
      </w:r>
      <w:r w:rsidRPr="00AA4415">
        <w:rPr>
          <w:rFonts w:ascii="Calibri" w:hAnsi="Calibri" w:cs="Calibri"/>
          <w:sz w:val="22"/>
          <w:szCs w:val="22"/>
          <w:lang w:val="cy-GB"/>
        </w:rPr>
        <w:t xml:space="preserve">yn profi </w:t>
      </w:r>
      <w:r w:rsidR="00F55D98" w:rsidRPr="00AA4415">
        <w:rPr>
          <w:rFonts w:ascii="Calibri" w:hAnsi="Calibri" w:cs="Calibri"/>
          <w:sz w:val="22"/>
          <w:szCs w:val="22"/>
          <w:lang w:val="cy-GB"/>
        </w:rPr>
        <w:t>o’r llyfr ‘embedded format</w:t>
      </w:r>
      <w:r w:rsidR="0011438E" w:rsidRPr="00AA4415">
        <w:rPr>
          <w:rFonts w:ascii="Calibri" w:hAnsi="Calibri" w:cs="Calibri"/>
          <w:sz w:val="22"/>
          <w:szCs w:val="22"/>
          <w:lang w:val="cy-GB"/>
        </w:rPr>
        <w:t>ive assessment’ gan (Dylan Wiliam,</w:t>
      </w:r>
      <w:r w:rsidR="00A57E57" w:rsidRPr="00AA4415">
        <w:rPr>
          <w:rFonts w:ascii="Calibri" w:hAnsi="Calibri" w:cs="Calibri"/>
          <w:sz w:val="22"/>
          <w:szCs w:val="22"/>
          <w:lang w:val="cy-GB"/>
        </w:rPr>
        <w:t xml:space="preserve"> </w:t>
      </w:r>
      <w:r w:rsidR="007B77A8" w:rsidRPr="00AA4415">
        <w:rPr>
          <w:rFonts w:ascii="Calibri" w:hAnsi="Calibri" w:cs="Calibri"/>
          <w:sz w:val="22"/>
          <w:szCs w:val="22"/>
          <w:lang w:val="cy-GB"/>
        </w:rPr>
        <w:t xml:space="preserve">2011, </w:t>
      </w:r>
      <w:r w:rsidR="00E14BF8" w:rsidRPr="00AA4415">
        <w:rPr>
          <w:rFonts w:ascii="Calibri" w:hAnsi="Calibri" w:cs="Calibri"/>
          <w:sz w:val="22"/>
          <w:szCs w:val="22"/>
          <w:lang w:val="cy-GB"/>
        </w:rPr>
        <w:t>t.d9</w:t>
      </w:r>
      <w:r w:rsidR="00155B49" w:rsidRPr="00AA4415">
        <w:rPr>
          <w:rFonts w:ascii="Calibri" w:hAnsi="Calibri" w:cs="Calibri"/>
          <w:sz w:val="22"/>
          <w:szCs w:val="22"/>
          <w:lang w:val="cy-GB"/>
        </w:rPr>
        <w:t xml:space="preserve"> p.4</w:t>
      </w:r>
      <w:r w:rsidR="007B77A8" w:rsidRPr="00AA4415">
        <w:rPr>
          <w:rFonts w:ascii="Calibri" w:hAnsi="Calibri" w:cs="Calibri"/>
          <w:sz w:val="22"/>
          <w:szCs w:val="22"/>
          <w:lang w:val="cy-GB"/>
        </w:rPr>
        <w:t xml:space="preserve">) </w:t>
      </w:r>
      <w:r w:rsidRPr="00AA4415">
        <w:rPr>
          <w:rFonts w:ascii="Calibri" w:hAnsi="Calibri" w:cs="Calibri"/>
          <w:sz w:val="22"/>
          <w:szCs w:val="22"/>
          <w:lang w:val="cy-GB"/>
        </w:rPr>
        <w:t>mae dim ond 10% o</w:t>
      </w:r>
      <w:r w:rsidR="007F69AE" w:rsidRPr="00AA4415">
        <w:rPr>
          <w:rFonts w:ascii="Calibri" w:hAnsi="Calibri" w:cs="Calibri"/>
          <w:sz w:val="22"/>
          <w:szCs w:val="22"/>
          <w:lang w:val="cy-GB"/>
        </w:rPr>
        <w:t>’r</w:t>
      </w:r>
      <w:r w:rsidRPr="00AA4415">
        <w:rPr>
          <w:rFonts w:ascii="Calibri" w:hAnsi="Calibri" w:cs="Calibri"/>
          <w:sz w:val="22"/>
          <w:szCs w:val="22"/>
          <w:lang w:val="cy-GB"/>
        </w:rPr>
        <w:t xml:space="preserve"> gwestiynau sy’n cael ei ofyn i’r plant gan athrawon yn achosi unrhyw dysgu newydd. Dyfynnodd “research revealed that less than 10% of the questions asked by teachers “actually caused any new learning</w:t>
      </w:r>
      <w:r w:rsidRPr="00AA4415">
        <w:rPr>
          <w:rFonts w:ascii="Calibri" w:hAnsi="Calibri" w:cs="Calibri"/>
          <w:color w:val="000000"/>
          <w:sz w:val="18"/>
          <w:szCs w:val="18"/>
          <w:shd w:val="clear" w:color="auto" w:fill="FFFFFF"/>
        </w:rPr>
        <w:t>.”</w:t>
      </w:r>
      <w:r w:rsidRPr="00AA4415">
        <w:rPr>
          <w:rFonts w:ascii="Calibri" w:hAnsi="Calibri" w:cs="Calibri"/>
          <w:sz w:val="22"/>
          <w:szCs w:val="22"/>
        </w:rPr>
        <w:t xml:space="preserve"> </w:t>
      </w:r>
      <w:r w:rsidRPr="00AA4415">
        <w:rPr>
          <w:rFonts w:ascii="Calibri" w:hAnsi="Calibri" w:cs="Calibri"/>
          <w:color w:val="000000"/>
          <w:sz w:val="22"/>
          <w:szCs w:val="22"/>
          <w:shd w:val="clear" w:color="auto" w:fill="FFFFFF"/>
          <w:lang w:val="cy-GB"/>
        </w:rPr>
        <w:t xml:space="preserve">Ond, rydyn ni’n gofyn cwestiynau bob dydd, mae plant yn dysgu trwy ofyn cwestiynau felly, mae’r ystadegau yma yn profi dim byd ond y canran isel. Mae 90% ychwanegol yn profi bod </w:t>
      </w:r>
      <w:r w:rsidR="00EA62C0">
        <w:rPr>
          <w:rFonts w:ascii="Calibri" w:hAnsi="Calibri" w:cs="Calibri"/>
          <w:color w:val="000000"/>
          <w:sz w:val="22"/>
          <w:szCs w:val="22"/>
          <w:shd w:val="clear" w:color="auto" w:fill="FFFFFF"/>
          <w:lang w:val="cy-GB"/>
        </w:rPr>
        <w:t xml:space="preserve">gofyn </w:t>
      </w:r>
      <w:r w:rsidRPr="00AA4415">
        <w:rPr>
          <w:rFonts w:ascii="Calibri" w:hAnsi="Calibri" w:cs="Calibri"/>
          <w:color w:val="000000"/>
          <w:sz w:val="22"/>
          <w:szCs w:val="22"/>
          <w:shd w:val="clear" w:color="auto" w:fill="FFFFFF"/>
          <w:lang w:val="cy-GB"/>
        </w:rPr>
        <w:t>cwestiynau yn creu gwahaniaeth i ddysgu’r plant ac felly, credaf fod pwynt Didau yn an</w:t>
      </w:r>
      <w:r w:rsidR="00DC0A4E" w:rsidRPr="00AA4415">
        <w:rPr>
          <w:rFonts w:ascii="Calibri" w:hAnsi="Calibri" w:cs="Calibri"/>
          <w:color w:val="000000"/>
          <w:sz w:val="22"/>
          <w:szCs w:val="22"/>
          <w:shd w:val="clear" w:color="auto" w:fill="FFFFFF"/>
          <w:lang w:val="cy-GB"/>
        </w:rPr>
        <w:t>erbynniol</w:t>
      </w:r>
      <w:r w:rsidRPr="00AA4415">
        <w:rPr>
          <w:rFonts w:ascii="Calibri" w:hAnsi="Calibri" w:cs="Calibri"/>
          <w:color w:val="000000"/>
          <w:sz w:val="22"/>
          <w:szCs w:val="22"/>
          <w:shd w:val="clear" w:color="auto" w:fill="FFFFFF"/>
          <w:lang w:val="cy-GB"/>
        </w:rPr>
        <w:t xml:space="preserve">. </w:t>
      </w:r>
    </w:p>
    <w:p w14:paraId="09DE3FD3" w14:textId="6A499F62" w:rsidR="00326BB0" w:rsidRPr="00AA4415" w:rsidRDefault="00326BB0" w:rsidP="00326BB0">
      <w:pPr>
        <w:spacing w:line="360" w:lineRule="auto"/>
        <w:rPr>
          <w:rFonts w:ascii="Calibri" w:hAnsi="Calibri" w:cs="Calibri"/>
          <w:color w:val="000000"/>
          <w:sz w:val="22"/>
          <w:szCs w:val="22"/>
          <w:shd w:val="clear" w:color="auto" w:fill="FFFFFF"/>
          <w:lang w:val="cy-GB"/>
        </w:rPr>
      </w:pPr>
      <w:r w:rsidRPr="00AA4415">
        <w:rPr>
          <w:rFonts w:ascii="Calibri" w:hAnsi="Calibri" w:cs="Calibri"/>
          <w:color w:val="000000"/>
          <w:sz w:val="22"/>
          <w:szCs w:val="22"/>
          <w:shd w:val="clear" w:color="auto" w:fill="FFFFFF"/>
          <w:lang w:val="cy-GB"/>
        </w:rPr>
        <w:t xml:space="preserve">Serch hyn, mae’n iawn dweud bod y pwyntiau uchod yn wir ond, roeddwn eisiau profi hyn yn yr ystafell dosbarth fy hun. Profais i hyn trwy gynllunio 3 gwers gan ddefnyddio’r </w:t>
      </w:r>
      <w:r w:rsidR="00516672">
        <w:rPr>
          <w:rFonts w:ascii="Calibri" w:hAnsi="Calibri" w:cs="Calibri"/>
          <w:color w:val="000000"/>
          <w:sz w:val="22"/>
          <w:szCs w:val="22"/>
          <w:shd w:val="clear" w:color="auto" w:fill="FFFFFF"/>
          <w:lang w:val="cy-GB"/>
        </w:rPr>
        <w:t>3 strategaeth asesu ar gyfer dysgu</w:t>
      </w:r>
      <w:r w:rsidR="00983147">
        <w:rPr>
          <w:rFonts w:ascii="Calibri" w:hAnsi="Calibri" w:cs="Calibri"/>
          <w:color w:val="000000"/>
          <w:sz w:val="22"/>
          <w:szCs w:val="22"/>
          <w:shd w:val="clear" w:color="auto" w:fill="FFFFFF"/>
          <w:lang w:val="cy-GB"/>
        </w:rPr>
        <w:t>.</w:t>
      </w:r>
    </w:p>
    <w:p w14:paraId="7B43C30A" w14:textId="2FD300A2" w:rsidR="00B3232E" w:rsidRPr="00AA4415" w:rsidRDefault="00326BB0" w:rsidP="00326BB0">
      <w:pPr>
        <w:spacing w:line="360" w:lineRule="auto"/>
        <w:rPr>
          <w:rFonts w:ascii="Calibri" w:hAnsi="Calibri" w:cs="Calibri"/>
          <w:color w:val="000000"/>
          <w:sz w:val="22"/>
          <w:szCs w:val="22"/>
          <w:shd w:val="clear" w:color="auto" w:fill="FFFFFF"/>
          <w:lang w:val="cy-GB"/>
        </w:rPr>
      </w:pPr>
      <w:r w:rsidRPr="00AA4415">
        <w:rPr>
          <w:rFonts w:ascii="Calibri" w:hAnsi="Calibri" w:cs="Calibri"/>
          <w:color w:val="000000"/>
          <w:sz w:val="22"/>
          <w:szCs w:val="22"/>
          <w:shd w:val="clear" w:color="auto" w:fill="FFFFFF"/>
          <w:lang w:val="cy-GB"/>
        </w:rPr>
        <w:t>Nod y wers gyntaf oedd ysgrifennu cerdd am gysyniad y plant o awyrgylch y jwngl</w:t>
      </w:r>
      <w:r w:rsidR="00CC7D05">
        <w:rPr>
          <w:rFonts w:ascii="Calibri" w:hAnsi="Calibri" w:cs="Calibri"/>
          <w:color w:val="000000"/>
          <w:sz w:val="22"/>
          <w:szCs w:val="22"/>
          <w:shd w:val="clear" w:color="auto" w:fill="FFFFFF"/>
          <w:lang w:val="cy-GB"/>
        </w:rPr>
        <w:t xml:space="preserve"> (gweler atodiad.2)</w:t>
      </w:r>
      <w:r w:rsidRPr="00AA4415">
        <w:rPr>
          <w:rFonts w:ascii="Calibri" w:hAnsi="Calibri" w:cs="Calibri"/>
          <w:color w:val="000000"/>
          <w:sz w:val="22"/>
          <w:szCs w:val="22"/>
          <w:shd w:val="clear" w:color="auto" w:fill="FFFFFF"/>
          <w:lang w:val="cy-GB"/>
        </w:rPr>
        <w:t>. Dechreuais i’r wers gyda chwestiwn, holl bwrpas y cwestiwn yw helpu’r plant i ymgysylltu’n fwy, annog chwilfrydedd ac yn gosod pwrpas ar gyfer dysgu</w:t>
      </w:r>
      <w:r w:rsidR="00B1333C" w:rsidRPr="00AA4415">
        <w:rPr>
          <w:rFonts w:ascii="Calibri" w:hAnsi="Calibri" w:cs="Calibri"/>
          <w:color w:val="000000"/>
          <w:sz w:val="22"/>
          <w:szCs w:val="22"/>
          <w:shd w:val="clear" w:color="auto" w:fill="FFFFFF"/>
          <w:lang w:val="cy-GB"/>
        </w:rPr>
        <w:t xml:space="preserve">. </w:t>
      </w:r>
      <w:r w:rsidR="00BA12B4" w:rsidRPr="00AA4415">
        <w:rPr>
          <w:rFonts w:ascii="Calibri" w:hAnsi="Calibri" w:cs="Calibri"/>
          <w:color w:val="000000"/>
          <w:sz w:val="22"/>
          <w:szCs w:val="22"/>
          <w:shd w:val="clear" w:color="auto" w:fill="FFFFFF"/>
          <w:lang w:val="cy-GB"/>
        </w:rPr>
        <w:t xml:space="preserve">Mae dechrau’r wers gyda chwestiwn hefyd yn helpu fi i asesu dysgu blaenorol. Serch hyn, gofynnais i i’r plant “beth yw cerdd yn eich barn chi?” a ges i adborth ac ymatebion arbennig oddi wrth y plant. Heb hyd yn oed yn feddwl, roeddwn yn defnyddio’r strategaeth asesu ‘cwestiynu/ansawdd y cwestiynau.’ Roedd y plant yn rhannu ei syniadau gyda’r dosbarth a byddwn yn cael trafodaeth gydag ein gilydd. Fel dywed </w:t>
      </w:r>
      <w:r w:rsidR="00610941" w:rsidRPr="00AA4415">
        <w:rPr>
          <w:rFonts w:ascii="Calibri" w:hAnsi="Calibri" w:cs="Calibri"/>
          <w:color w:val="000000"/>
          <w:sz w:val="22"/>
          <w:szCs w:val="22"/>
          <w:shd w:val="clear" w:color="auto" w:fill="FFFFFF"/>
          <w:lang w:val="cy-GB"/>
        </w:rPr>
        <w:t>(</w:t>
      </w:r>
      <w:r w:rsidR="00AE29B3" w:rsidRPr="00AA4415">
        <w:rPr>
          <w:rFonts w:ascii="Calibri" w:hAnsi="Calibri" w:cs="Calibri"/>
          <w:color w:val="000000"/>
          <w:sz w:val="22"/>
          <w:szCs w:val="22"/>
          <w:shd w:val="clear" w:color="auto" w:fill="FFFFFF"/>
          <w:lang w:val="cy-GB"/>
        </w:rPr>
        <w:t>Dylan Wiliam, 2011</w:t>
      </w:r>
      <w:r w:rsidR="00610941" w:rsidRPr="00AA4415">
        <w:rPr>
          <w:rFonts w:ascii="Calibri" w:hAnsi="Calibri" w:cs="Calibri"/>
          <w:color w:val="000000"/>
          <w:sz w:val="22"/>
          <w:szCs w:val="22"/>
          <w:shd w:val="clear" w:color="auto" w:fill="FFFFFF"/>
          <w:lang w:val="cy-GB"/>
        </w:rPr>
        <w:t>) “Engaging in classroom discussion really does make you smarter</w:t>
      </w:r>
      <w:r w:rsidR="00B73BBE" w:rsidRPr="00AA4415">
        <w:rPr>
          <w:rFonts w:ascii="Calibri" w:hAnsi="Calibri" w:cs="Calibri"/>
          <w:color w:val="000000"/>
          <w:sz w:val="22"/>
          <w:szCs w:val="22"/>
          <w:shd w:val="clear" w:color="auto" w:fill="FFFFFF"/>
          <w:lang w:val="cy-GB"/>
        </w:rPr>
        <w:t>”.</w:t>
      </w:r>
      <w:r w:rsidR="00610941" w:rsidRPr="00AA4415">
        <w:rPr>
          <w:rFonts w:ascii="Calibri" w:hAnsi="Calibri" w:cs="Calibri"/>
          <w:color w:val="000000"/>
          <w:sz w:val="22"/>
          <w:szCs w:val="22"/>
          <w:shd w:val="clear" w:color="auto" w:fill="FFFFFF"/>
          <w:lang w:val="cy-GB"/>
        </w:rPr>
        <w:t xml:space="preserve"> </w:t>
      </w:r>
      <w:r w:rsidR="00B73BBE" w:rsidRPr="00AA4415">
        <w:rPr>
          <w:rFonts w:ascii="Calibri" w:hAnsi="Calibri" w:cs="Calibri"/>
          <w:color w:val="000000"/>
          <w:sz w:val="22"/>
          <w:szCs w:val="22"/>
          <w:shd w:val="clear" w:color="auto" w:fill="FFFFFF"/>
          <w:lang w:val="cy-GB"/>
        </w:rPr>
        <w:t xml:space="preserve"> </w:t>
      </w:r>
    </w:p>
    <w:p w14:paraId="2DDA5B08" w14:textId="31DE4968" w:rsidR="00C0353C" w:rsidRPr="00AA4415" w:rsidRDefault="008E185C" w:rsidP="00326BB0">
      <w:pPr>
        <w:spacing w:line="360" w:lineRule="auto"/>
        <w:rPr>
          <w:rFonts w:ascii="Calibri" w:hAnsi="Calibri" w:cs="Calibri"/>
          <w:color w:val="000000"/>
          <w:sz w:val="22"/>
          <w:szCs w:val="22"/>
          <w:shd w:val="clear" w:color="auto" w:fill="FFFFFF"/>
          <w:lang w:val="cy-GB"/>
        </w:rPr>
      </w:pPr>
      <w:r w:rsidRPr="00AA4415">
        <w:rPr>
          <w:rFonts w:ascii="Calibri" w:hAnsi="Calibri" w:cs="Calibri"/>
          <w:color w:val="000000"/>
          <w:sz w:val="22"/>
          <w:szCs w:val="22"/>
          <w:shd w:val="clear" w:color="auto" w:fill="FFFFFF"/>
          <w:lang w:val="cy-GB"/>
        </w:rPr>
        <w:t xml:space="preserve">Symudodd y plant ymlaen i greu’r cerddi ac wrth iddyn nhw wneud, roeddwn yn cylchu a chwestiynu’r plant wrth iddyn nhw fynd ymlaen. </w:t>
      </w:r>
      <w:r w:rsidR="007050E1" w:rsidRPr="00AA4415">
        <w:rPr>
          <w:rFonts w:ascii="Calibri" w:hAnsi="Calibri" w:cs="Calibri"/>
          <w:color w:val="000000"/>
          <w:sz w:val="22"/>
          <w:szCs w:val="22"/>
          <w:shd w:val="clear" w:color="auto" w:fill="FFFFFF"/>
          <w:lang w:val="cy-GB"/>
        </w:rPr>
        <w:t>Gofynnais i ‘</w:t>
      </w:r>
      <w:r w:rsidRPr="00AA4415">
        <w:rPr>
          <w:rFonts w:ascii="Calibri" w:hAnsi="Calibri" w:cs="Calibri"/>
          <w:color w:val="000000"/>
          <w:sz w:val="22"/>
          <w:szCs w:val="22"/>
          <w:shd w:val="clear" w:color="auto" w:fill="FFFFFF"/>
          <w:lang w:val="cy-GB"/>
        </w:rPr>
        <w:t>Beth wyt ti’n gallu rhoi fan hyn i wneud yn well?</w:t>
      </w:r>
      <w:r w:rsidR="007050E1" w:rsidRPr="00AA4415">
        <w:rPr>
          <w:rFonts w:ascii="Calibri" w:hAnsi="Calibri" w:cs="Calibri"/>
          <w:color w:val="000000"/>
          <w:sz w:val="22"/>
          <w:szCs w:val="22"/>
          <w:shd w:val="clear" w:color="auto" w:fill="FFFFFF"/>
          <w:lang w:val="cy-GB"/>
        </w:rPr>
        <w:t>’</w:t>
      </w:r>
      <w:r w:rsidRPr="00AA4415">
        <w:rPr>
          <w:rFonts w:ascii="Calibri" w:hAnsi="Calibri" w:cs="Calibri"/>
          <w:color w:val="000000"/>
          <w:sz w:val="22"/>
          <w:szCs w:val="22"/>
          <w:shd w:val="clear" w:color="auto" w:fill="FFFFFF"/>
          <w:lang w:val="cy-GB"/>
        </w:rPr>
        <w:t xml:space="preserve"> </w:t>
      </w:r>
      <w:r w:rsidR="007050E1" w:rsidRPr="00AA4415">
        <w:rPr>
          <w:rFonts w:ascii="Calibri" w:hAnsi="Calibri" w:cs="Calibri"/>
          <w:color w:val="000000"/>
          <w:sz w:val="22"/>
          <w:szCs w:val="22"/>
          <w:shd w:val="clear" w:color="auto" w:fill="FFFFFF"/>
          <w:lang w:val="cy-GB"/>
        </w:rPr>
        <w:t>‘</w:t>
      </w:r>
      <w:r w:rsidRPr="00AA4415">
        <w:rPr>
          <w:rFonts w:ascii="Calibri" w:hAnsi="Calibri" w:cs="Calibri"/>
          <w:color w:val="000000"/>
          <w:sz w:val="22"/>
          <w:szCs w:val="22"/>
          <w:shd w:val="clear" w:color="auto" w:fill="FFFFFF"/>
          <w:lang w:val="cy-GB"/>
        </w:rPr>
        <w:t>Wyt ti’n gallu ehangu ar hyn?</w:t>
      </w:r>
      <w:r w:rsidR="007050E1" w:rsidRPr="00AA4415">
        <w:rPr>
          <w:rFonts w:ascii="Calibri" w:hAnsi="Calibri" w:cs="Calibri"/>
          <w:color w:val="000000"/>
          <w:sz w:val="22"/>
          <w:szCs w:val="22"/>
          <w:shd w:val="clear" w:color="auto" w:fill="FFFFFF"/>
          <w:lang w:val="cy-GB"/>
        </w:rPr>
        <w:t>’</w:t>
      </w:r>
      <w:r w:rsidRPr="00AA4415">
        <w:rPr>
          <w:rFonts w:ascii="Calibri" w:hAnsi="Calibri" w:cs="Calibri"/>
          <w:color w:val="000000"/>
          <w:sz w:val="22"/>
          <w:szCs w:val="22"/>
          <w:shd w:val="clear" w:color="auto" w:fill="FFFFFF"/>
          <w:lang w:val="cy-GB"/>
        </w:rPr>
        <w:t xml:space="preserve"> </w:t>
      </w:r>
      <w:r w:rsidR="007050E1" w:rsidRPr="00AA4415">
        <w:rPr>
          <w:rFonts w:ascii="Calibri" w:hAnsi="Calibri" w:cs="Calibri"/>
          <w:color w:val="000000"/>
          <w:sz w:val="22"/>
          <w:szCs w:val="22"/>
          <w:shd w:val="clear" w:color="auto" w:fill="FFFFFF"/>
          <w:lang w:val="cy-GB"/>
        </w:rPr>
        <w:t>‘</w:t>
      </w:r>
      <w:r w:rsidRPr="00AA4415">
        <w:rPr>
          <w:rFonts w:ascii="Calibri" w:hAnsi="Calibri" w:cs="Calibri"/>
          <w:color w:val="000000"/>
          <w:sz w:val="22"/>
          <w:szCs w:val="22"/>
          <w:shd w:val="clear" w:color="auto" w:fill="FFFFFF"/>
          <w:lang w:val="cy-GB"/>
        </w:rPr>
        <w:t>Pa ansoddeiriau gwell wyt ti’n gallu ychwanegu fan hyn?</w:t>
      </w:r>
      <w:r w:rsidR="007050E1" w:rsidRPr="00AA4415">
        <w:rPr>
          <w:rFonts w:ascii="Calibri" w:hAnsi="Calibri" w:cs="Calibri"/>
          <w:color w:val="000000"/>
          <w:sz w:val="22"/>
          <w:szCs w:val="22"/>
          <w:shd w:val="clear" w:color="auto" w:fill="FFFFFF"/>
          <w:lang w:val="cy-GB"/>
        </w:rPr>
        <w:t>’</w:t>
      </w:r>
      <w:r w:rsidRPr="00AA4415">
        <w:rPr>
          <w:rFonts w:ascii="Calibri" w:hAnsi="Calibri" w:cs="Calibri"/>
          <w:color w:val="000000"/>
          <w:sz w:val="22"/>
          <w:szCs w:val="22"/>
          <w:shd w:val="clear" w:color="auto" w:fill="FFFFFF"/>
          <w:lang w:val="cy-GB"/>
        </w:rPr>
        <w:t xml:space="preserve"> Ac o ganlyniad, roedd y plant yn gwella gwaith ei hunain yn annibynnol. Yn bersonol, roedd y strategaeth yma yn gweithio’n anhygoel yn fy ngwersi i ac nid oedd y plant yn diflasu o gwbl ond, yn cadw ffocws y plant</w:t>
      </w:r>
      <w:r w:rsidR="00C0353C" w:rsidRPr="00AA4415">
        <w:rPr>
          <w:rFonts w:ascii="Calibri" w:hAnsi="Calibri" w:cs="Calibri"/>
          <w:color w:val="000000"/>
          <w:sz w:val="22"/>
          <w:szCs w:val="22"/>
          <w:shd w:val="clear" w:color="auto" w:fill="FFFFFF"/>
          <w:lang w:val="cy-GB"/>
        </w:rPr>
        <w:t>.</w:t>
      </w:r>
      <w:r w:rsidR="00040738" w:rsidRPr="00AA4415">
        <w:rPr>
          <w:rFonts w:ascii="Calibri" w:hAnsi="Calibri" w:cs="Calibri"/>
          <w:color w:val="000000"/>
          <w:sz w:val="22"/>
          <w:szCs w:val="22"/>
          <w:shd w:val="clear" w:color="auto" w:fill="FFFFFF"/>
          <w:lang w:val="cy-GB"/>
        </w:rPr>
        <w:t xml:space="preserve"> </w:t>
      </w:r>
    </w:p>
    <w:p w14:paraId="3AC5F64A" w14:textId="1BF8FA48" w:rsidR="00F3447E" w:rsidRPr="00AA4415" w:rsidRDefault="00A94074" w:rsidP="00326BB0">
      <w:pPr>
        <w:spacing w:line="360" w:lineRule="auto"/>
        <w:rPr>
          <w:rFonts w:ascii="Calibri" w:hAnsi="Calibri" w:cs="Calibri"/>
          <w:color w:val="000000"/>
          <w:sz w:val="22"/>
          <w:szCs w:val="22"/>
          <w:shd w:val="clear" w:color="auto" w:fill="FFFFFF"/>
          <w:lang w:val="cy-GB"/>
        </w:rPr>
      </w:pPr>
      <w:r w:rsidRPr="00AA4415">
        <w:rPr>
          <w:rFonts w:ascii="Calibri" w:hAnsi="Calibri" w:cs="Calibri"/>
          <w:color w:val="000000"/>
          <w:sz w:val="22"/>
          <w:szCs w:val="22"/>
          <w:shd w:val="clear" w:color="auto" w:fill="FFFFFF"/>
          <w:lang w:val="cy-GB"/>
        </w:rPr>
        <w:t>Yn wahanol i hyn, mae rhai yn dadlau bod hi’n afrealistig i asesu’r plant mewn un wers. Dyfynnodd (Graham Nuthall, 2007, td.63) yn ei llyfr ‘The Hidden Lives of Learners’ bod hi’n cymryd o leiaf tri chyfarfyddiad o’r wers er mwyn iddyn nhw ddeall</w:t>
      </w:r>
      <w:r w:rsidR="00F13092" w:rsidRPr="00AA4415">
        <w:rPr>
          <w:rFonts w:ascii="Calibri" w:hAnsi="Calibri" w:cs="Calibri"/>
          <w:color w:val="000000"/>
          <w:sz w:val="22"/>
          <w:szCs w:val="22"/>
          <w:shd w:val="clear" w:color="auto" w:fill="FFFFFF"/>
          <w:lang w:val="cy-GB"/>
        </w:rPr>
        <w:t>. Dyfynnodd;</w:t>
      </w:r>
    </w:p>
    <w:p w14:paraId="74D7A145" w14:textId="30145CC8" w:rsidR="00F13092" w:rsidRPr="00AA4415" w:rsidRDefault="003A6602" w:rsidP="003A6602">
      <w:pPr>
        <w:spacing w:line="360" w:lineRule="auto"/>
        <w:rPr>
          <w:rFonts w:ascii="Calibri" w:hAnsi="Calibri" w:cs="Calibri"/>
          <w:color w:val="000000"/>
          <w:sz w:val="22"/>
          <w:szCs w:val="22"/>
          <w:shd w:val="clear" w:color="auto" w:fill="FFFFFF"/>
          <w:lang w:val="cy-GB"/>
        </w:rPr>
      </w:pPr>
      <w:r w:rsidRPr="00AA4415">
        <w:rPr>
          <w:rFonts w:ascii="Calibri" w:hAnsi="Calibri" w:cs="Calibri"/>
          <w:color w:val="000000"/>
          <w:sz w:val="22"/>
          <w:szCs w:val="22"/>
          <w:shd w:val="clear" w:color="auto" w:fill="FFFFFF"/>
          <w:lang w:val="cy-GB"/>
        </w:rPr>
        <w:lastRenderedPageBreak/>
        <w:t xml:space="preserve">      “We discovered that a student needed to encounter, on at least three different occasions , the complete set of the information she or he needed to understand a concept.”</w:t>
      </w:r>
    </w:p>
    <w:p w14:paraId="27B4C38C" w14:textId="11ECF6D1" w:rsidR="003A6602" w:rsidRPr="00AA4415" w:rsidRDefault="003A6602" w:rsidP="003A6602">
      <w:pPr>
        <w:spacing w:line="360" w:lineRule="auto"/>
        <w:jc w:val="right"/>
        <w:rPr>
          <w:rFonts w:ascii="Calibri" w:hAnsi="Calibri" w:cs="Calibri"/>
          <w:color w:val="000000"/>
          <w:sz w:val="18"/>
          <w:szCs w:val="18"/>
          <w:shd w:val="clear" w:color="auto" w:fill="FFFFFF"/>
          <w:lang w:val="cy-GB"/>
        </w:rPr>
      </w:pPr>
      <w:r w:rsidRPr="00AA4415">
        <w:rPr>
          <w:rFonts w:ascii="Calibri" w:hAnsi="Calibri" w:cs="Calibri"/>
          <w:color w:val="000000"/>
          <w:sz w:val="22"/>
          <w:szCs w:val="22"/>
          <w:shd w:val="clear" w:color="auto" w:fill="FFFFFF"/>
          <w:lang w:val="cy-GB"/>
        </w:rPr>
        <w:t>(Graham Nuthall, 2007</w:t>
      </w:r>
      <w:r w:rsidR="00873AA2" w:rsidRPr="00AA4415">
        <w:rPr>
          <w:rFonts w:ascii="Calibri" w:hAnsi="Calibri" w:cs="Calibri"/>
          <w:color w:val="000000"/>
          <w:sz w:val="22"/>
          <w:szCs w:val="22"/>
          <w:shd w:val="clear" w:color="auto" w:fill="FFFFFF"/>
          <w:lang w:val="cy-GB"/>
        </w:rPr>
        <w:t>, td.63)</w:t>
      </w:r>
    </w:p>
    <w:p w14:paraId="4FEE16EE" w14:textId="516D1296" w:rsidR="00022E42" w:rsidRPr="00AA4415" w:rsidRDefault="00370760" w:rsidP="00BC67D9">
      <w:pPr>
        <w:spacing w:line="360" w:lineRule="auto"/>
        <w:rPr>
          <w:rFonts w:ascii="Calibri" w:hAnsi="Calibri" w:cs="Calibri"/>
          <w:sz w:val="22"/>
          <w:szCs w:val="22"/>
          <w:lang w:val="cy-GB"/>
        </w:rPr>
      </w:pPr>
      <w:r w:rsidRPr="00AA4415">
        <w:rPr>
          <w:rFonts w:ascii="Calibri" w:hAnsi="Calibri" w:cs="Calibri"/>
          <w:sz w:val="22"/>
          <w:szCs w:val="22"/>
          <w:lang w:val="cy-GB"/>
        </w:rPr>
        <w:t>Cytunaf yn gryf gyda datganiad Nuthall oherwydd nid yw pob plentyn yn deall cysyniadau yn syth, ac mae hyn yn iawn. Mae pob plentyn yn dysgu’n wahanol ac weithiau, mae angen atgoffa’r plant am y wybodaeth. Mae hyn yn gysylltiedig gyda theori Jerome Bruner o ddysgu trwy ailadrodd. Credodd Bruner bod angen ailadrodd gwybodaeth tro ar ôl tro cyn bod nhw’n dechrau deall. Mae hyn yn bosib trwy’r proses sbiral. Dyfynnodd</w:t>
      </w:r>
      <w:r w:rsidR="00937F07" w:rsidRPr="00AA4415">
        <w:rPr>
          <w:rFonts w:ascii="Calibri" w:hAnsi="Calibri" w:cs="Calibri"/>
          <w:sz w:val="22"/>
          <w:szCs w:val="22"/>
          <w:lang w:val="cy-GB"/>
        </w:rPr>
        <w:t>;</w:t>
      </w:r>
    </w:p>
    <w:p w14:paraId="530276A5" w14:textId="1B3E5CF4" w:rsidR="00937F07" w:rsidRPr="00AA4415" w:rsidRDefault="00937F07" w:rsidP="00BC67D9">
      <w:pPr>
        <w:spacing w:line="360" w:lineRule="auto"/>
        <w:rPr>
          <w:rFonts w:ascii="Calibri" w:hAnsi="Calibri" w:cs="Calibri"/>
          <w:color w:val="282828"/>
          <w:sz w:val="22"/>
          <w:szCs w:val="22"/>
          <w:shd w:val="clear" w:color="auto" w:fill="FFFFFF"/>
        </w:rPr>
      </w:pPr>
      <w:r w:rsidRPr="00AA4415">
        <w:rPr>
          <w:rFonts w:ascii="Calibri" w:hAnsi="Calibri" w:cs="Calibri"/>
          <w:sz w:val="22"/>
          <w:szCs w:val="22"/>
          <w:lang w:val="cy-GB"/>
        </w:rPr>
        <w:t xml:space="preserve">        “</w:t>
      </w:r>
      <w:r w:rsidRPr="00AA4415">
        <w:rPr>
          <w:rFonts w:ascii="Calibri" w:hAnsi="Calibri" w:cs="Calibri"/>
          <w:color w:val="282828"/>
          <w:sz w:val="22"/>
          <w:szCs w:val="22"/>
          <w:shd w:val="clear" w:color="auto" w:fill="FFFFFF"/>
        </w:rPr>
        <w:t>The underlying principle in this is that the student should review particular concepts over and over again during their educative experience; each time building their understanding and requiring more sophisticated cognitive strategies (and thus increase the sophistication of their understanding).”</w:t>
      </w:r>
    </w:p>
    <w:p w14:paraId="4025DA48" w14:textId="367083E9" w:rsidR="009E6783" w:rsidRPr="00AA4415" w:rsidRDefault="009E6783" w:rsidP="009E6783">
      <w:pPr>
        <w:spacing w:line="360" w:lineRule="auto"/>
        <w:jc w:val="right"/>
        <w:rPr>
          <w:rFonts w:ascii="Calibri" w:hAnsi="Calibri" w:cs="Calibri"/>
          <w:sz w:val="22"/>
          <w:szCs w:val="22"/>
          <w:lang w:val="cy-GB"/>
        </w:rPr>
      </w:pPr>
      <w:r w:rsidRPr="00AA4415">
        <w:rPr>
          <w:rFonts w:ascii="Calibri" w:hAnsi="Calibri" w:cs="Calibri"/>
          <w:color w:val="282828"/>
          <w:sz w:val="22"/>
          <w:szCs w:val="22"/>
          <w:shd w:val="clear" w:color="auto" w:fill="FFFFFF"/>
        </w:rPr>
        <w:t>(S</w:t>
      </w:r>
      <w:r w:rsidR="00972A21" w:rsidRPr="00AA4415">
        <w:rPr>
          <w:rFonts w:ascii="Calibri" w:hAnsi="Calibri" w:cs="Calibri"/>
          <w:color w:val="282828"/>
          <w:sz w:val="22"/>
          <w:szCs w:val="22"/>
          <w:shd w:val="clear" w:color="auto" w:fill="FFFFFF"/>
        </w:rPr>
        <w:t xml:space="preserve">aul </w:t>
      </w:r>
      <w:r w:rsidR="00E306B2" w:rsidRPr="00AA4415">
        <w:rPr>
          <w:rFonts w:ascii="Calibri" w:hAnsi="Calibri" w:cs="Calibri"/>
          <w:color w:val="282828"/>
          <w:sz w:val="22"/>
          <w:szCs w:val="22"/>
          <w:shd w:val="clear" w:color="auto" w:fill="FFFFFF"/>
        </w:rPr>
        <w:t>McLeod</w:t>
      </w:r>
      <w:r w:rsidR="00972A21" w:rsidRPr="00AA4415">
        <w:rPr>
          <w:rFonts w:ascii="Calibri" w:hAnsi="Calibri" w:cs="Calibri"/>
          <w:color w:val="282828"/>
          <w:sz w:val="22"/>
          <w:szCs w:val="22"/>
          <w:shd w:val="clear" w:color="auto" w:fill="FFFFFF"/>
        </w:rPr>
        <w:t>,</w:t>
      </w:r>
      <w:r w:rsidR="00E306B2" w:rsidRPr="00AA4415">
        <w:rPr>
          <w:rFonts w:ascii="Calibri" w:hAnsi="Calibri" w:cs="Calibri"/>
          <w:color w:val="282828"/>
          <w:sz w:val="22"/>
          <w:szCs w:val="22"/>
          <w:shd w:val="clear" w:color="auto" w:fill="FFFFFF"/>
        </w:rPr>
        <w:t xml:space="preserve"> PhD, 2023)</w:t>
      </w:r>
    </w:p>
    <w:p w14:paraId="1FB0E6A3" w14:textId="044171E3" w:rsidR="00FD14A5" w:rsidRPr="00AA4415" w:rsidRDefault="004D71B5" w:rsidP="00791324">
      <w:pPr>
        <w:spacing w:line="360" w:lineRule="auto"/>
        <w:rPr>
          <w:rFonts w:ascii="Calibri" w:hAnsi="Calibri" w:cs="Calibri"/>
          <w:sz w:val="22"/>
          <w:szCs w:val="22"/>
          <w:lang w:val="cy-GB"/>
        </w:rPr>
      </w:pPr>
      <w:r w:rsidRPr="00AA4415">
        <w:rPr>
          <w:rFonts w:ascii="Calibri" w:hAnsi="Calibri" w:cs="Calibri"/>
          <w:sz w:val="22"/>
          <w:szCs w:val="22"/>
          <w:lang w:val="cy-GB"/>
        </w:rPr>
        <w:t>Ar ddiwedd y wers, gofynnais i i’r plant “beth ddysgoch chi yn y wers heddiw” ac roedd yr ymateb yn safonol iawn. Roedd cloi'r wers gyda’r cwestiwn yma yn helpu’r plant i fynegi ac atgyfnerthu ei ddealltwriaeth ac yn ychwanegu, roedd hyn yn rhoi cipolwg i fi ar effeithlonrwydd fy ngwers ac os oes angen addasu fy nghyfarwyddiadau er mwyn helpu cynnydd fy mhlant</w:t>
      </w:r>
      <w:r w:rsidR="00791324" w:rsidRPr="00AA4415">
        <w:rPr>
          <w:rFonts w:ascii="Calibri" w:hAnsi="Calibri" w:cs="Calibri"/>
          <w:sz w:val="22"/>
          <w:szCs w:val="22"/>
          <w:lang w:val="cy-GB"/>
        </w:rPr>
        <w:t xml:space="preserve">. </w:t>
      </w:r>
    </w:p>
    <w:p w14:paraId="5FEEC65A" w14:textId="744D111A" w:rsidR="00FF1969" w:rsidRPr="00AA4415" w:rsidRDefault="000D1925" w:rsidP="00F20FDF">
      <w:pPr>
        <w:spacing w:line="360" w:lineRule="auto"/>
        <w:rPr>
          <w:rFonts w:ascii="Calibri" w:hAnsi="Calibri" w:cs="Calibri"/>
          <w:sz w:val="22"/>
          <w:szCs w:val="22"/>
          <w:lang w:val="cy-GB"/>
        </w:rPr>
      </w:pPr>
      <w:r w:rsidRPr="00AA4415">
        <w:rPr>
          <w:rFonts w:ascii="Calibri" w:hAnsi="Calibri" w:cs="Calibri"/>
          <w:sz w:val="22"/>
          <w:szCs w:val="22"/>
          <w:lang w:val="cy-GB"/>
        </w:rPr>
        <w:t>Yn y wers nesaf, penderfynais i gynnal gwers Gwyddoniaeth a Thechnoleg</w:t>
      </w:r>
      <w:r w:rsidR="00C96B92">
        <w:rPr>
          <w:rFonts w:ascii="Calibri" w:hAnsi="Calibri" w:cs="Calibri"/>
          <w:sz w:val="22"/>
          <w:szCs w:val="22"/>
          <w:lang w:val="cy-GB"/>
        </w:rPr>
        <w:t xml:space="preserve"> (gweler </w:t>
      </w:r>
      <w:r w:rsidR="00FA201F">
        <w:rPr>
          <w:rFonts w:ascii="Calibri" w:hAnsi="Calibri" w:cs="Calibri"/>
          <w:sz w:val="22"/>
          <w:szCs w:val="22"/>
          <w:lang w:val="cy-GB"/>
        </w:rPr>
        <w:t>atodiad.1)</w:t>
      </w:r>
      <w:r w:rsidRPr="00AA4415">
        <w:rPr>
          <w:rFonts w:ascii="Calibri" w:hAnsi="Calibri" w:cs="Calibri"/>
          <w:sz w:val="22"/>
          <w:szCs w:val="22"/>
          <w:lang w:val="cy-GB"/>
        </w:rPr>
        <w:t xml:space="preserve"> </w:t>
      </w:r>
      <w:r w:rsidR="004253FC" w:rsidRPr="00AA4415">
        <w:rPr>
          <w:rFonts w:ascii="Calibri" w:hAnsi="Calibri" w:cs="Calibri"/>
          <w:sz w:val="22"/>
          <w:szCs w:val="22"/>
          <w:lang w:val="cy-GB"/>
        </w:rPr>
        <w:t>ble r</w:t>
      </w:r>
      <w:r w:rsidRPr="00AA4415">
        <w:rPr>
          <w:rFonts w:ascii="Calibri" w:hAnsi="Calibri" w:cs="Calibri"/>
          <w:sz w:val="22"/>
          <w:szCs w:val="22"/>
          <w:lang w:val="cy-GB"/>
        </w:rPr>
        <w:t>oedd rhaid creu ffeil ffeithiau oedd yn seiliedig ar anifail y jwngl o’i ddewis. Serch hyn, roedd rhaid i’r plant dilyn meini prawf llwyddiant er mwyn llwyddo yn y dasg sef, ystyried cynefin yr anifail, deiet yr anifail, beth ydyn nhw’n hoffi/dim yn hoffi ac unrhyw ffeithiau diddorol ychwanegol. O ganlyniad i hyn, roedd y plant yn deall nod y wers ac yn dilyn cyfarwyddiadau yn haws</w:t>
      </w:r>
      <w:r w:rsidR="0077306D" w:rsidRPr="00AA4415">
        <w:rPr>
          <w:rFonts w:ascii="Calibri" w:hAnsi="Calibri" w:cs="Calibri"/>
          <w:sz w:val="22"/>
          <w:szCs w:val="22"/>
          <w:lang w:val="cy-GB"/>
        </w:rPr>
        <w:t>.</w:t>
      </w:r>
      <w:r w:rsidR="00930AB7" w:rsidRPr="00AA4415">
        <w:rPr>
          <w:rFonts w:ascii="Calibri" w:hAnsi="Calibri" w:cs="Calibri"/>
          <w:sz w:val="22"/>
          <w:szCs w:val="22"/>
          <w:lang w:val="cy-GB"/>
        </w:rPr>
        <w:t xml:space="preserve"> Credodd </w:t>
      </w:r>
      <w:r w:rsidR="0069241F" w:rsidRPr="00AA4415">
        <w:rPr>
          <w:rFonts w:ascii="Calibri" w:hAnsi="Calibri" w:cs="Calibri"/>
          <w:sz w:val="22"/>
          <w:szCs w:val="22"/>
          <w:lang w:val="cy-GB"/>
        </w:rPr>
        <w:t xml:space="preserve">yr athro addysg </w:t>
      </w:r>
      <w:r w:rsidR="0086181E" w:rsidRPr="00AA4415">
        <w:rPr>
          <w:rFonts w:ascii="Calibri" w:hAnsi="Calibri" w:cs="Calibri"/>
          <w:sz w:val="22"/>
          <w:szCs w:val="22"/>
          <w:lang w:val="cy-GB"/>
        </w:rPr>
        <w:t xml:space="preserve">Mr John Hattie bod dysgu gweladwy </w:t>
      </w:r>
      <w:r w:rsidR="004D1835" w:rsidRPr="00AA4415">
        <w:rPr>
          <w:rFonts w:ascii="Calibri" w:hAnsi="Calibri" w:cs="Calibri"/>
          <w:sz w:val="22"/>
          <w:szCs w:val="22"/>
          <w:lang w:val="cy-GB"/>
        </w:rPr>
        <w:t>yn hanfodol ar gyfer dysgu. Dyfyn</w:t>
      </w:r>
      <w:r w:rsidR="00781E5F">
        <w:rPr>
          <w:rFonts w:ascii="Calibri" w:hAnsi="Calibri" w:cs="Calibri"/>
          <w:sz w:val="22"/>
          <w:szCs w:val="22"/>
          <w:lang w:val="cy-GB"/>
        </w:rPr>
        <w:t>n</w:t>
      </w:r>
      <w:r w:rsidR="00FF1969" w:rsidRPr="00AA4415">
        <w:rPr>
          <w:rFonts w:ascii="Calibri" w:hAnsi="Calibri" w:cs="Calibri"/>
          <w:sz w:val="22"/>
          <w:szCs w:val="22"/>
          <w:lang w:val="cy-GB"/>
        </w:rPr>
        <w:t>odd Hattie</w:t>
      </w:r>
      <w:r w:rsidR="004B57CB" w:rsidRPr="00AA4415">
        <w:rPr>
          <w:rFonts w:ascii="Calibri" w:hAnsi="Calibri" w:cs="Calibri"/>
          <w:sz w:val="22"/>
          <w:szCs w:val="22"/>
          <w:lang w:val="cy-GB"/>
        </w:rPr>
        <w:t>;</w:t>
      </w:r>
    </w:p>
    <w:p w14:paraId="153B2C57" w14:textId="10589F78" w:rsidR="00910701" w:rsidRPr="00B95CE3" w:rsidRDefault="00FF1969" w:rsidP="00F20FDF">
      <w:pPr>
        <w:spacing w:line="360" w:lineRule="auto"/>
        <w:rPr>
          <w:rFonts w:ascii="Calibri" w:hAnsi="Calibri" w:cs="Calibri"/>
          <w:sz w:val="22"/>
          <w:szCs w:val="22"/>
        </w:rPr>
      </w:pPr>
      <w:r w:rsidRPr="00AA4415">
        <w:rPr>
          <w:rFonts w:ascii="Calibri" w:hAnsi="Calibri" w:cs="Calibri"/>
          <w:sz w:val="22"/>
          <w:szCs w:val="22"/>
          <w:lang w:val="cy-GB"/>
        </w:rPr>
        <w:t xml:space="preserve">             </w:t>
      </w:r>
      <w:r w:rsidRPr="00B95CE3">
        <w:rPr>
          <w:rFonts w:ascii="Calibri" w:hAnsi="Calibri" w:cs="Calibri"/>
          <w:sz w:val="22"/>
          <w:szCs w:val="22"/>
          <w:lang w:val="cy-GB"/>
        </w:rPr>
        <w:t>“</w:t>
      </w:r>
      <w:r w:rsidRPr="00B95CE3">
        <w:rPr>
          <w:rFonts w:ascii="Calibri" w:hAnsi="Calibri" w:cs="Calibri"/>
          <w:sz w:val="22"/>
          <w:szCs w:val="22"/>
        </w:rPr>
        <w:t>When the teaching is visible the student knows what to do and how to do it. When the learning is visible the teacher knows if learning is occurring or not. Teaching and learning are visible when the learning goal is not only challenging but is explicit</w:t>
      </w:r>
      <w:r w:rsidR="00B3150A" w:rsidRPr="00B95CE3">
        <w:rPr>
          <w:rFonts w:ascii="Calibri" w:hAnsi="Calibri" w:cs="Calibri"/>
          <w:sz w:val="22"/>
          <w:szCs w:val="22"/>
        </w:rPr>
        <w:t xml:space="preserve">”. </w:t>
      </w:r>
    </w:p>
    <w:p w14:paraId="56143387" w14:textId="5BD355AB" w:rsidR="00C017C9" w:rsidRPr="00B95CE3" w:rsidRDefault="00C017C9" w:rsidP="00C017C9">
      <w:pPr>
        <w:spacing w:line="360" w:lineRule="auto"/>
        <w:jc w:val="right"/>
        <w:rPr>
          <w:rFonts w:ascii="Calibri" w:hAnsi="Calibri" w:cs="Calibri"/>
          <w:sz w:val="22"/>
          <w:szCs w:val="22"/>
          <w:lang w:val="cy-GB"/>
        </w:rPr>
      </w:pPr>
      <w:r w:rsidRPr="00B95CE3">
        <w:rPr>
          <w:rFonts w:ascii="Calibri" w:hAnsi="Calibri" w:cs="Calibri"/>
          <w:sz w:val="22"/>
          <w:szCs w:val="22"/>
        </w:rPr>
        <w:t xml:space="preserve">(John Hattie, </w:t>
      </w:r>
      <w:r w:rsidR="00A85923" w:rsidRPr="00B95CE3">
        <w:rPr>
          <w:rFonts w:ascii="Calibri" w:hAnsi="Calibri" w:cs="Calibri"/>
          <w:sz w:val="22"/>
          <w:szCs w:val="22"/>
        </w:rPr>
        <w:t>td.1,</w:t>
      </w:r>
      <w:r w:rsidR="00B87AA0" w:rsidRPr="00B95CE3">
        <w:rPr>
          <w:rFonts w:ascii="Calibri" w:hAnsi="Calibri" w:cs="Calibri"/>
          <w:sz w:val="22"/>
          <w:szCs w:val="22"/>
        </w:rPr>
        <w:t xml:space="preserve"> 2008)</w:t>
      </w:r>
    </w:p>
    <w:p w14:paraId="7ABF1DD7" w14:textId="7F2C3A32" w:rsidR="00E64C66" w:rsidRDefault="00E76F28" w:rsidP="00F20FDF">
      <w:pPr>
        <w:spacing w:line="360" w:lineRule="auto"/>
        <w:rPr>
          <w:rFonts w:ascii="Calibri" w:hAnsi="Calibri" w:cs="Calibri"/>
          <w:sz w:val="22"/>
          <w:szCs w:val="22"/>
          <w:lang w:val="cy-GB"/>
        </w:rPr>
      </w:pPr>
      <w:r w:rsidRPr="00E76F28">
        <w:rPr>
          <w:rFonts w:ascii="Calibri" w:hAnsi="Calibri" w:cs="Calibri"/>
          <w:sz w:val="22"/>
          <w:szCs w:val="22"/>
          <w:lang w:val="cy-GB"/>
        </w:rPr>
        <w:t xml:space="preserve">Serch hyn, roedd y plant yn cael darlun clir o beth roedden nhw eisiau gwneud oherwydd roedd cyfarwyddiadau a nodau clir i ddilyn yn y meini prawf llwyddiant. Yn bersonol, credaf fod y strategaeth yma’n gwella canlyniadau dysgu ac yn galluogi fi i gyfathrebu cynnydd dysgwyr yn llawer mwy effeithiol. Roedd y strategaeth yma yn cynnwys taflen asesu lle'r oedd rhaid i fi a’r plant rhoi tic </w:t>
      </w:r>
      <w:r w:rsidRPr="00E76F28">
        <w:rPr>
          <w:rFonts w:ascii="Calibri" w:hAnsi="Calibri" w:cs="Calibri"/>
          <w:sz w:val="22"/>
          <w:szCs w:val="22"/>
          <w:lang w:val="cy-GB"/>
        </w:rPr>
        <w:lastRenderedPageBreak/>
        <w:t>neu groes ar bwys y meini prawf llwyddiant maen nhw wedi llwyddo cyflawni ac oherwydd y rhan yma o’r wers, mae’n rhoi strwythur i’r wers. Yn ychwanegol i hyn, mae strwythur yn bwysig iawn i blentyn yn fy nosbarth i ac mae ganddo fe awtistiaeth. Mae’r plentyn yma yn hoff iawn o strwythur ac yn bennaf, cywiriadau yn ei gwaith ac felly, mae’r strategaeth yma wedi profi i fod yn llwyddiannus</w:t>
      </w:r>
      <w:r w:rsidR="00DB14E0" w:rsidRPr="00DB14E0">
        <w:rPr>
          <w:lang w:val="cy-GB"/>
        </w:rPr>
        <w:t xml:space="preserve"> </w:t>
      </w:r>
      <w:r w:rsidR="00DB14E0" w:rsidRPr="00DB14E0">
        <w:rPr>
          <w:rFonts w:ascii="Calibri" w:hAnsi="Calibri" w:cs="Calibri"/>
          <w:sz w:val="22"/>
          <w:szCs w:val="22"/>
          <w:lang w:val="cy-GB"/>
        </w:rPr>
        <w:t>ar gyfer plant ADY hefyd. Serch hyn, roedd hi’n amlwg bod gan y plentyn yma diddordebau dwys mewn gwaith ysgol ac felly, roedd hi’n bwysig helpu’r plentyn yma i gyrraedd ei llawn botensial yn yr ysgol trwy roi strwythur clir iddo o nod y wers a beth sydd angen cyflawni erbyn diwedd y wers. Dyfynnodd (Autism.org.uk) bod y diddordebau yma yn rhan o les y plentyn ac yn cael ei adnabod fel ‘obsesiwn’</w:t>
      </w:r>
      <w:r w:rsidR="00E64C66">
        <w:rPr>
          <w:rFonts w:ascii="Calibri" w:hAnsi="Calibri" w:cs="Calibri"/>
          <w:sz w:val="22"/>
          <w:szCs w:val="22"/>
          <w:lang w:val="cy-GB"/>
        </w:rPr>
        <w:t xml:space="preserve">. </w:t>
      </w:r>
    </w:p>
    <w:p w14:paraId="37AB96A1" w14:textId="135482B2" w:rsidR="00C31902" w:rsidRDefault="009743E1" w:rsidP="00F20FDF">
      <w:pPr>
        <w:spacing w:line="360" w:lineRule="auto"/>
        <w:rPr>
          <w:rFonts w:ascii="Calibri" w:hAnsi="Calibri" w:cs="Calibri"/>
          <w:sz w:val="22"/>
          <w:szCs w:val="22"/>
          <w:lang w:val="cy-GB"/>
        </w:rPr>
      </w:pPr>
      <w:r>
        <w:rPr>
          <w:rFonts w:ascii="Calibri" w:hAnsi="Calibri" w:cs="Calibri"/>
          <w:sz w:val="22"/>
          <w:szCs w:val="22"/>
          <w:lang w:val="cy-GB"/>
        </w:rPr>
        <w:t xml:space="preserve">            </w:t>
      </w:r>
      <w:r w:rsidR="00C31902">
        <w:rPr>
          <w:rFonts w:ascii="Calibri" w:hAnsi="Calibri" w:cs="Calibri"/>
          <w:sz w:val="22"/>
          <w:szCs w:val="22"/>
          <w:lang w:val="cy-GB"/>
        </w:rPr>
        <w:t>“Autistic people often report that the pursuit of such inter</w:t>
      </w:r>
      <w:r w:rsidR="00E42F77">
        <w:rPr>
          <w:rFonts w:ascii="Calibri" w:hAnsi="Calibri" w:cs="Calibri"/>
          <w:sz w:val="22"/>
          <w:szCs w:val="22"/>
          <w:lang w:val="cy-GB"/>
        </w:rPr>
        <w:t>ests is fundamental to their wellbeing and happiness, and many channel their interest into studying, paid work</w:t>
      </w:r>
      <w:r>
        <w:rPr>
          <w:rFonts w:ascii="Calibri" w:hAnsi="Calibri" w:cs="Calibri"/>
          <w:sz w:val="22"/>
          <w:szCs w:val="22"/>
          <w:lang w:val="cy-GB"/>
        </w:rPr>
        <w:t>, volunteering, or other meaningful occupations”.</w:t>
      </w:r>
    </w:p>
    <w:p w14:paraId="603925A5" w14:textId="4FC4DAAD" w:rsidR="009743E1" w:rsidRDefault="009743E1" w:rsidP="009743E1">
      <w:pPr>
        <w:spacing w:line="360" w:lineRule="auto"/>
        <w:jc w:val="right"/>
        <w:rPr>
          <w:rFonts w:ascii="Calibri" w:hAnsi="Calibri" w:cs="Calibri"/>
          <w:sz w:val="22"/>
          <w:szCs w:val="22"/>
          <w:lang w:val="cy-GB"/>
        </w:rPr>
      </w:pPr>
      <w:r>
        <w:rPr>
          <w:rFonts w:ascii="Calibri" w:hAnsi="Calibri" w:cs="Calibri"/>
          <w:sz w:val="22"/>
          <w:szCs w:val="22"/>
          <w:lang w:val="cy-GB"/>
        </w:rPr>
        <w:t>(Autism</w:t>
      </w:r>
      <w:r w:rsidR="00C401DA">
        <w:rPr>
          <w:rFonts w:ascii="Calibri" w:hAnsi="Calibri" w:cs="Calibri"/>
          <w:sz w:val="22"/>
          <w:szCs w:val="22"/>
          <w:lang w:val="cy-GB"/>
        </w:rPr>
        <w:t>.org.uk, 2020)</w:t>
      </w:r>
    </w:p>
    <w:p w14:paraId="7B294FB0" w14:textId="7599E65D" w:rsidR="00C401DA" w:rsidRDefault="00DB14E0" w:rsidP="00E64C66">
      <w:pPr>
        <w:spacing w:line="360" w:lineRule="auto"/>
        <w:rPr>
          <w:rFonts w:ascii="Calibri" w:hAnsi="Calibri" w:cs="Calibri"/>
          <w:sz w:val="22"/>
          <w:szCs w:val="22"/>
          <w:lang w:val="cy-GB"/>
        </w:rPr>
      </w:pPr>
      <w:r w:rsidRPr="00DB14E0">
        <w:rPr>
          <w:rFonts w:ascii="Calibri" w:hAnsi="Calibri" w:cs="Calibri"/>
          <w:sz w:val="22"/>
          <w:szCs w:val="22"/>
          <w:lang w:val="cy-GB"/>
        </w:rPr>
        <w:t>Yn bennaf, mae’r strategaeth yma wedi profi i fod yn llwyddiannus yn fy nosbarth i'r flwyddyn hon</w:t>
      </w:r>
      <w:r w:rsidR="0039266C">
        <w:rPr>
          <w:rFonts w:ascii="Calibri" w:hAnsi="Calibri" w:cs="Calibri"/>
          <w:sz w:val="22"/>
          <w:szCs w:val="22"/>
          <w:lang w:val="cy-GB"/>
        </w:rPr>
        <w:t xml:space="preserve"> oherwydd roedd pob plentyn yn buddio o’r </w:t>
      </w:r>
      <w:r w:rsidR="000B3536">
        <w:rPr>
          <w:rFonts w:ascii="Calibri" w:hAnsi="Calibri" w:cs="Calibri"/>
          <w:sz w:val="22"/>
          <w:szCs w:val="22"/>
          <w:lang w:val="cy-GB"/>
        </w:rPr>
        <w:t>strategaeth yma mewn ffyrdd ei hunain.</w:t>
      </w:r>
      <w:r w:rsidR="005C31B0">
        <w:rPr>
          <w:rFonts w:ascii="Calibri" w:hAnsi="Calibri" w:cs="Calibri"/>
          <w:sz w:val="22"/>
          <w:szCs w:val="22"/>
          <w:lang w:val="cy-GB"/>
        </w:rPr>
        <w:t xml:space="preserve"> </w:t>
      </w:r>
    </w:p>
    <w:p w14:paraId="263FC59C" w14:textId="3EDF2E34" w:rsidR="00250601" w:rsidRDefault="000D35FC" w:rsidP="003E7409">
      <w:pPr>
        <w:spacing w:line="360" w:lineRule="auto"/>
        <w:rPr>
          <w:rFonts w:ascii="Calibri" w:hAnsi="Calibri" w:cs="Calibri"/>
          <w:sz w:val="22"/>
          <w:szCs w:val="22"/>
          <w:lang w:val="cy-GB"/>
        </w:rPr>
      </w:pPr>
      <w:r w:rsidRPr="000D35FC">
        <w:rPr>
          <w:rFonts w:ascii="Calibri" w:hAnsi="Calibri" w:cs="Calibri"/>
          <w:sz w:val="22"/>
          <w:szCs w:val="22"/>
          <w:lang w:val="cy-GB"/>
        </w:rPr>
        <w:t>Ar gyfer y wers nesaf, mae’r plant yn ddwli ar wersi celfyddydau mynegiannol ac felly, penderfynais i greu gwers oedd yn seiliedig ar gerddoriaeth carnifal saint saun</w:t>
      </w:r>
      <w:r w:rsidR="009B3AD3">
        <w:rPr>
          <w:rFonts w:ascii="Calibri" w:hAnsi="Calibri" w:cs="Calibri"/>
          <w:sz w:val="22"/>
          <w:szCs w:val="22"/>
          <w:lang w:val="cy-GB"/>
        </w:rPr>
        <w:t xml:space="preserve"> (gweler atodiad.3)</w:t>
      </w:r>
      <w:r w:rsidRPr="000D35FC">
        <w:rPr>
          <w:rFonts w:ascii="Calibri" w:hAnsi="Calibri" w:cs="Calibri"/>
          <w:sz w:val="22"/>
          <w:szCs w:val="22"/>
          <w:lang w:val="cy-GB"/>
        </w:rPr>
        <w:t xml:space="preserve"> Amcan y wers yw cael y plant i actio’r gerddoriaeth allan </w:t>
      </w:r>
      <w:r w:rsidR="00FB1327">
        <w:rPr>
          <w:rFonts w:ascii="Calibri" w:hAnsi="Calibri" w:cs="Calibri"/>
          <w:sz w:val="22"/>
          <w:szCs w:val="22"/>
          <w:lang w:val="cy-GB"/>
        </w:rPr>
        <w:t xml:space="preserve">er enghraifft, os mae’r tempo yn gyflym bydden nhw’n rhedeg yn gyflym ac yna </w:t>
      </w:r>
      <w:r w:rsidRPr="000D35FC">
        <w:rPr>
          <w:rFonts w:ascii="Calibri" w:hAnsi="Calibri" w:cs="Calibri"/>
          <w:sz w:val="22"/>
          <w:szCs w:val="22"/>
          <w:lang w:val="cy-GB"/>
        </w:rPr>
        <w:t xml:space="preserve">creu cerddoriaeth ei hun fel grŵp sy’n seiliedig ar anifail </w:t>
      </w:r>
      <w:r w:rsidR="00FB1327">
        <w:rPr>
          <w:rFonts w:ascii="Calibri" w:hAnsi="Calibri" w:cs="Calibri"/>
          <w:sz w:val="22"/>
          <w:szCs w:val="22"/>
          <w:lang w:val="cy-GB"/>
        </w:rPr>
        <w:t>y jwngl o’i ddewis</w:t>
      </w:r>
      <w:r w:rsidRPr="000D35FC">
        <w:rPr>
          <w:rFonts w:ascii="Calibri" w:hAnsi="Calibri" w:cs="Calibri"/>
          <w:sz w:val="22"/>
          <w:szCs w:val="22"/>
          <w:lang w:val="cy-GB"/>
        </w:rPr>
        <w:t>. Er mwyn asesu’r plant rwy’n asesu cyfoedion ac felly, byddaf yn gofyn iddyn nhw gyfnewid ei cherddoriaeth gyda’r grwpiau eraill a bydd rhaid iddyn nhw geisio dyfalu’r anifail sy’n gysylltiedig gyda’r gerddoriaeth ac yna, rhoi adborth. Credodd y seicolegwyr Lev Vygotsky a Jean Piaget bod iaith yn chwarae rôl hanfodol mewn datblygiad plentyn mewn addysg, gelwir hyn yn dysgu gweithredol a dysgu cymdeithasol adeiladol</w:t>
      </w:r>
      <w:r w:rsidR="00350222">
        <w:rPr>
          <w:rFonts w:ascii="Calibri" w:hAnsi="Calibri" w:cs="Calibri"/>
          <w:sz w:val="22"/>
          <w:szCs w:val="22"/>
          <w:lang w:val="cy-GB"/>
        </w:rPr>
        <w:t xml:space="preserve">. </w:t>
      </w:r>
    </w:p>
    <w:p w14:paraId="518EE58E" w14:textId="4FA714E8" w:rsidR="00863438" w:rsidRDefault="00F02C41" w:rsidP="003E7409">
      <w:pPr>
        <w:spacing w:line="360" w:lineRule="auto"/>
        <w:rPr>
          <w:rFonts w:ascii="Calibri" w:hAnsi="Calibri" w:cs="Calibri"/>
          <w:sz w:val="22"/>
          <w:szCs w:val="22"/>
          <w:lang w:val="cy-GB"/>
        </w:rPr>
      </w:pPr>
      <w:r w:rsidRPr="00F02C41">
        <w:rPr>
          <w:rFonts w:ascii="Calibri" w:hAnsi="Calibri" w:cs="Calibri"/>
          <w:sz w:val="22"/>
          <w:szCs w:val="22"/>
          <w:lang w:val="cy-GB"/>
        </w:rPr>
        <w:t>I brofi hyn, dyfynnodd (Brifysgol Cumhuriet, 2015) bod asesu cyfoedion ar lafar yn cael ‘llawer o fanteision’</w:t>
      </w:r>
      <w:r w:rsidR="009A75CE">
        <w:rPr>
          <w:rFonts w:ascii="Calibri" w:hAnsi="Calibri" w:cs="Calibri"/>
          <w:sz w:val="22"/>
          <w:szCs w:val="22"/>
          <w:lang w:val="cy-GB"/>
        </w:rPr>
        <w:t xml:space="preserve">. </w:t>
      </w:r>
    </w:p>
    <w:p w14:paraId="31FB94C5" w14:textId="3C23737C" w:rsidR="009A75CE" w:rsidRDefault="009A75CE" w:rsidP="003E7409">
      <w:pPr>
        <w:spacing w:line="360" w:lineRule="auto"/>
        <w:rPr>
          <w:rFonts w:ascii="Calibri" w:hAnsi="Calibri" w:cs="Calibri"/>
          <w:sz w:val="22"/>
          <w:szCs w:val="22"/>
        </w:rPr>
      </w:pPr>
      <w:r>
        <w:rPr>
          <w:rFonts w:ascii="Calibri" w:hAnsi="Calibri" w:cs="Calibri"/>
          <w:sz w:val="22"/>
          <w:szCs w:val="22"/>
          <w:lang w:val="cy-GB"/>
        </w:rPr>
        <w:t xml:space="preserve">         </w:t>
      </w:r>
      <w:r w:rsidRPr="004303E3">
        <w:rPr>
          <w:rFonts w:ascii="Calibri" w:hAnsi="Calibri" w:cs="Calibri"/>
          <w:sz w:val="20"/>
          <w:szCs w:val="20"/>
          <w:lang w:val="cy-GB"/>
        </w:rPr>
        <w:t>“</w:t>
      </w:r>
      <w:r w:rsidR="007F3FFF" w:rsidRPr="004303E3">
        <w:rPr>
          <w:rFonts w:ascii="Calibri" w:hAnsi="Calibri" w:cs="Calibri"/>
          <w:sz w:val="22"/>
          <w:szCs w:val="22"/>
        </w:rPr>
        <w:t>Peer feedback may be confirmative, suggestive, corrective; it may decrease mistakes and it has positive impacts on learning if taken carefully and completely; it is also necessary for the improving and applying of self-regulatory skills (Topping, 2009). Butler and Winne (1995) state that feedback has many functions</w:t>
      </w:r>
      <w:r w:rsidR="004303E3" w:rsidRPr="004303E3">
        <w:rPr>
          <w:rFonts w:ascii="Calibri" w:hAnsi="Calibri" w:cs="Calibri"/>
          <w:sz w:val="22"/>
          <w:szCs w:val="22"/>
        </w:rPr>
        <w:t>”.</w:t>
      </w:r>
    </w:p>
    <w:p w14:paraId="2CD24164" w14:textId="63EADAC7" w:rsidR="003E5A1E" w:rsidRDefault="003E5A1E" w:rsidP="003E5A1E">
      <w:pPr>
        <w:spacing w:line="360" w:lineRule="auto"/>
        <w:jc w:val="right"/>
        <w:rPr>
          <w:rFonts w:ascii="Calibri" w:hAnsi="Calibri" w:cs="Calibri"/>
          <w:sz w:val="22"/>
          <w:szCs w:val="22"/>
        </w:rPr>
      </w:pPr>
      <w:r>
        <w:rPr>
          <w:rFonts w:ascii="Calibri" w:hAnsi="Calibri" w:cs="Calibri"/>
          <w:sz w:val="22"/>
          <w:szCs w:val="22"/>
        </w:rPr>
        <w:t>(</w:t>
      </w:r>
      <w:r w:rsidRPr="00F02C41">
        <w:rPr>
          <w:rFonts w:ascii="Calibri" w:hAnsi="Calibri" w:cs="Calibri"/>
          <w:sz w:val="22"/>
          <w:szCs w:val="22"/>
          <w:lang w:val="cy-GB"/>
        </w:rPr>
        <w:t>Brifysgol Cumhuriet, 2015)</w:t>
      </w:r>
    </w:p>
    <w:p w14:paraId="349F77E9" w14:textId="0C61CD21" w:rsidR="008603FF" w:rsidRDefault="003153DF" w:rsidP="003E7409">
      <w:pPr>
        <w:spacing w:line="360" w:lineRule="auto"/>
        <w:rPr>
          <w:rFonts w:ascii="Calibri" w:hAnsi="Calibri" w:cs="Calibri"/>
          <w:sz w:val="22"/>
          <w:szCs w:val="22"/>
          <w:lang w:val="cy-GB"/>
        </w:rPr>
      </w:pPr>
      <w:r w:rsidRPr="003153DF">
        <w:rPr>
          <w:rFonts w:ascii="Calibri" w:hAnsi="Calibri" w:cs="Calibri"/>
          <w:sz w:val="22"/>
          <w:szCs w:val="22"/>
          <w:lang w:val="cy-GB"/>
        </w:rPr>
        <w:lastRenderedPageBreak/>
        <w:t>Cytunaf yn gryf gyda’r dyfyniad yma oherwydd wnaeth y plant dysgu a datblygu llawer o sgiliau ychwanegol trwy asesu cyfoedion. Ond, mewn cymhariaeth gyda’r pedwar strategaethau asesu ar gyfer dysgu, roedd asesu cyfoedion yn fwy cymhleth yn fy nosbarth i. Serch hyn, nid oedd y plant bob amser yn cymryd yr amser i drafod gwaith ond yn lle, roedden nhw’n gweld hyn yn gyfle i gael chat ac o ganlyniad, nid oedd dysgu yn cael ei chyflawni. Felly, penderfynais i wneud newidiadau i’r strategaeth yma er mwyn siwtio fy nosbarth i sef, cael pob plentyn o’r grŵp i gyfrannu i’r drafodaeth. Gweithiodd hyn yn dda iawn yn fy nosbarth i oherwydd mae’n gorfodi’r plant i drafod pynciau sy’n ymwneud a’r ysgol ac yna, rhoi adborth addas a synhwyrol</w:t>
      </w:r>
      <w:r w:rsidR="000C2D08">
        <w:rPr>
          <w:rFonts w:ascii="Calibri" w:hAnsi="Calibri" w:cs="Calibri"/>
          <w:sz w:val="22"/>
          <w:szCs w:val="22"/>
          <w:lang w:val="cy-GB"/>
        </w:rPr>
        <w:t>.</w:t>
      </w:r>
    </w:p>
    <w:p w14:paraId="15FAB4F0" w14:textId="6583F5DF" w:rsidR="001E22C2" w:rsidRDefault="007823FA" w:rsidP="007823FA">
      <w:pPr>
        <w:spacing w:line="360" w:lineRule="auto"/>
        <w:rPr>
          <w:rFonts w:ascii="Calibri" w:hAnsi="Calibri" w:cs="Calibri"/>
          <w:sz w:val="22"/>
          <w:szCs w:val="22"/>
          <w:lang w:val="cy-GB"/>
        </w:rPr>
      </w:pPr>
      <w:r w:rsidRPr="007823FA">
        <w:rPr>
          <w:rFonts w:ascii="Calibri" w:hAnsi="Calibri" w:cs="Calibri"/>
          <w:sz w:val="22"/>
          <w:szCs w:val="22"/>
          <w:lang w:val="cy-GB"/>
        </w:rPr>
        <w:t>Er gwaethaf hyn, roedd asesu cyfoedion yn cynnig cyfleoedd i gydweithio, dysgu a thrafod. Symudodd y plant ymlaen i greu’r cerddi a mwynhao’n nhw dysgu am sut mae cerddoriaeth yn gallu cael ei ymgysylltu a’i ddefnyddio mewn gwahanol ffyrdd. Teimlais i hefyd bod y plant yn ymgysylltu ac yn fwy parod i ddysgu a chredaf mai hyn oherwydd maen nhw’n hoffi’r gwersi mwy ymarferol yn lle gwersi Mathemateg ac Iaith. Fel dyfynnodd Dana Stewart Scott “Learn as much as you can while you’re young, since life becomes too busy later on”.</w:t>
      </w:r>
      <w:r w:rsidR="00B53079">
        <w:rPr>
          <w:rFonts w:ascii="Calibri" w:hAnsi="Calibri" w:cs="Calibri"/>
          <w:sz w:val="22"/>
          <w:szCs w:val="22"/>
          <w:lang w:val="cy-GB"/>
        </w:rPr>
        <w:t xml:space="preserve"> </w:t>
      </w:r>
      <w:r w:rsidRPr="007823FA">
        <w:rPr>
          <w:rFonts w:ascii="Calibri" w:hAnsi="Calibri" w:cs="Calibri"/>
          <w:sz w:val="22"/>
          <w:szCs w:val="22"/>
          <w:lang w:val="cy-GB"/>
        </w:rPr>
        <w:t>Yn gyffredinol, roedd asesu cyfoedion yn llwyddiannus yn fy nosbarth i a byddaf yn parhau i ddefnyddio’r strategaeth yma yn fy nysgu yn y dyfodol</w:t>
      </w:r>
      <w:r w:rsidR="009348AD">
        <w:rPr>
          <w:rFonts w:ascii="Calibri" w:hAnsi="Calibri" w:cs="Calibri"/>
          <w:sz w:val="22"/>
          <w:szCs w:val="22"/>
          <w:lang w:val="cy-GB"/>
        </w:rPr>
        <w:t>.</w:t>
      </w:r>
    </w:p>
    <w:p w14:paraId="7C3F795F" w14:textId="13B648B6" w:rsidR="007823FA" w:rsidRDefault="00375D08" w:rsidP="007823FA">
      <w:pPr>
        <w:spacing w:line="360" w:lineRule="auto"/>
        <w:rPr>
          <w:rFonts w:ascii="Calibri" w:hAnsi="Calibri" w:cs="Calibri"/>
          <w:sz w:val="22"/>
          <w:szCs w:val="22"/>
          <w:lang w:val="cy-GB"/>
        </w:rPr>
      </w:pPr>
      <w:r w:rsidRPr="00375D08">
        <w:rPr>
          <w:rFonts w:ascii="Calibri" w:hAnsi="Calibri" w:cs="Calibri"/>
          <w:sz w:val="22"/>
          <w:szCs w:val="22"/>
          <w:lang w:val="cy-GB"/>
        </w:rPr>
        <w:t>I grynhoi, fe wnes i ddadansoddi a dehongli 3 strategaeth asesu ar gyfer dysgu o fewn y 3 maes dysgu a phrofiad gwahanol. Roedd yna wers iaith, gwyddoniaeth a thechnoleg a chelfyddydau mynegiannol a defnyddiais i’r strategaethau cwestiynu/ansawdd y cwestiynau, rhannu meini prawf llwyddiant gyda dysgwyr ac asesu cyfoedion</w:t>
      </w:r>
      <w:r w:rsidR="007D11FE">
        <w:rPr>
          <w:rFonts w:ascii="Calibri" w:hAnsi="Calibri" w:cs="Calibri"/>
          <w:sz w:val="22"/>
          <w:szCs w:val="22"/>
          <w:lang w:val="cy-GB"/>
        </w:rPr>
        <w:t xml:space="preserve">. </w:t>
      </w:r>
    </w:p>
    <w:p w14:paraId="7B440DA9" w14:textId="6E1969A2" w:rsidR="0097073E" w:rsidRPr="0097073E" w:rsidRDefault="006430A2" w:rsidP="0097073E">
      <w:pPr>
        <w:spacing w:line="360" w:lineRule="auto"/>
        <w:rPr>
          <w:rFonts w:ascii="Calibri" w:hAnsi="Calibri" w:cs="Calibri"/>
          <w:sz w:val="22"/>
          <w:szCs w:val="22"/>
          <w:lang w:val="cy-GB"/>
        </w:rPr>
      </w:pPr>
      <w:r w:rsidRPr="006430A2">
        <w:rPr>
          <w:rFonts w:ascii="Calibri" w:hAnsi="Calibri" w:cs="Calibri"/>
          <w:sz w:val="22"/>
          <w:szCs w:val="22"/>
          <w:lang w:val="cy-GB"/>
        </w:rPr>
        <w:t>Yn ystod y wers gyntaf, fe wnes i ddefnyddio’r strategaeth cwestiynu gyda’r plant a holl-bwrpas hyn oedd cymharu pa strategaeth sydd yn gweithio'r gorau yn fy nosbarth i a pha rhai sydd angen gadael allan. Yn bersonol, roedd y strategaeth cwestiynu’r plant yn chwarae rhan bwysig o fewn fy ngwersi i oherwydd roedd y plant yn chwilfrydig iawn a’r fwyaf o gwestiynau roedden nhw’n eu gofyn, roedd cam agosach at ddysgu pynciau eraill. Teimlaf hefyd roedd y strategaeth yma yn fantais i fi hefyd oherwydd wrth gwestiynu’r plant, roeddwn yn cael adborth ac o ganlyniad, mae asesu dealltwriaeth a chynnydd y plant yn gliriach ac yn helpu fi i weld os roedd fy strategaethau dysgu yn effeithiol neu beidio</w:t>
      </w:r>
      <w:r w:rsidR="00AC65D5">
        <w:rPr>
          <w:rFonts w:ascii="Calibri" w:hAnsi="Calibri" w:cs="Calibri"/>
          <w:sz w:val="22"/>
          <w:szCs w:val="22"/>
          <w:lang w:val="cy-GB"/>
        </w:rPr>
        <w:t>.</w:t>
      </w:r>
      <w:r w:rsidR="0097073E" w:rsidRPr="0097073E">
        <w:rPr>
          <w:lang w:val="cy-GB"/>
        </w:rPr>
        <w:t xml:space="preserve"> </w:t>
      </w:r>
      <w:r w:rsidR="0097073E" w:rsidRPr="0097073E">
        <w:rPr>
          <w:rFonts w:ascii="Calibri" w:hAnsi="Calibri" w:cs="Calibri"/>
          <w:sz w:val="22"/>
          <w:szCs w:val="22"/>
          <w:lang w:val="cy-GB"/>
        </w:rPr>
        <w:t xml:space="preserve">Er enghraifft yn ystod gwers 2, fe wnes i sylweddoli bod y plant yn gweld trafodaethau pâr fel cyfle i siarad am bynciau sy’n </w:t>
      </w:r>
      <w:r w:rsidR="0097073E">
        <w:rPr>
          <w:rFonts w:ascii="Calibri" w:hAnsi="Calibri" w:cs="Calibri"/>
          <w:sz w:val="22"/>
          <w:szCs w:val="22"/>
          <w:lang w:val="cy-GB"/>
        </w:rPr>
        <w:t>an</w:t>
      </w:r>
      <w:r w:rsidR="00E6561D">
        <w:rPr>
          <w:rFonts w:ascii="Calibri" w:hAnsi="Calibri" w:cs="Calibri"/>
          <w:sz w:val="22"/>
          <w:szCs w:val="22"/>
          <w:lang w:val="cy-GB"/>
        </w:rPr>
        <w:t>gh</w:t>
      </w:r>
      <w:r w:rsidR="0097073E" w:rsidRPr="0097073E">
        <w:rPr>
          <w:rFonts w:ascii="Calibri" w:hAnsi="Calibri" w:cs="Calibri"/>
          <w:sz w:val="22"/>
          <w:szCs w:val="22"/>
          <w:lang w:val="cy-GB"/>
        </w:rPr>
        <w:t>ysylltiedig gyda’r wers ac felly, newidiais i’r ffordd roeddwn yn asesu ein gilydd</w:t>
      </w:r>
      <w:r w:rsidR="008A438E">
        <w:rPr>
          <w:rFonts w:ascii="Calibri" w:hAnsi="Calibri" w:cs="Calibri"/>
          <w:sz w:val="22"/>
          <w:szCs w:val="22"/>
          <w:lang w:val="cy-GB"/>
        </w:rPr>
        <w:t xml:space="preserve"> fel dosbarth. </w:t>
      </w:r>
      <w:r w:rsidR="0097073E" w:rsidRPr="0097073E">
        <w:rPr>
          <w:rFonts w:ascii="Calibri" w:hAnsi="Calibri" w:cs="Calibri"/>
          <w:sz w:val="22"/>
          <w:szCs w:val="22"/>
          <w:lang w:val="cy-GB"/>
        </w:rPr>
        <w:t xml:space="preserve"> </w:t>
      </w:r>
    </w:p>
    <w:p w14:paraId="0E7C5801" w14:textId="513DF781" w:rsidR="00CD6E50" w:rsidRDefault="0097073E" w:rsidP="007823FA">
      <w:pPr>
        <w:spacing w:line="360" w:lineRule="auto"/>
        <w:rPr>
          <w:rFonts w:ascii="Calibri" w:hAnsi="Calibri" w:cs="Calibri"/>
          <w:sz w:val="22"/>
          <w:szCs w:val="22"/>
          <w:lang w:val="cy-GB"/>
        </w:rPr>
      </w:pPr>
      <w:r w:rsidRPr="0097073E">
        <w:rPr>
          <w:rFonts w:ascii="Calibri" w:hAnsi="Calibri" w:cs="Calibri"/>
          <w:sz w:val="22"/>
          <w:szCs w:val="22"/>
          <w:lang w:val="cy-GB"/>
        </w:rPr>
        <w:t>Serch hyn, rwy’n teimlo na roddais i ddigon o amser i’r plant i feddwl am y cwestiwn. Yn ystadegol, mae’n cymryd 20 eiliad i’r plant i feddwl am y cwestiwn ac yna, rhoi adborth. Dyfynnodd John Mcarthy o’r erthygl ‘Extending the Silence</w:t>
      </w:r>
      <w:r w:rsidR="00C56E6A">
        <w:rPr>
          <w:rFonts w:ascii="Calibri" w:hAnsi="Calibri" w:cs="Calibri"/>
          <w:sz w:val="22"/>
          <w:szCs w:val="22"/>
          <w:lang w:val="cy-GB"/>
        </w:rPr>
        <w:t>’</w:t>
      </w:r>
      <w:r w:rsidR="00610F1B">
        <w:rPr>
          <w:rFonts w:ascii="Calibri" w:hAnsi="Calibri" w:cs="Calibri"/>
          <w:sz w:val="22"/>
          <w:szCs w:val="22"/>
          <w:lang w:val="cy-GB"/>
        </w:rPr>
        <w:t>;</w:t>
      </w:r>
    </w:p>
    <w:p w14:paraId="608E19E6" w14:textId="77777777" w:rsidR="009D6BA0" w:rsidRDefault="00C34355" w:rsidP="007823FA">
      <w:pPr>
        <w:spacing w:line="360" w:lineRule="auto"/>
        <w:rPr>
          <w:rFonts w:ascii="Calibri" w:hAnsi="Calibri" w:cs="Calibri"/>
          <w:sz w:val="22"/>
          <w:szCs w:val="22"/>
          <w:lang w:val="cy-GB"/>
        </w:rPr>
      </w:pPr>
      <w:r>
        <w:rPr>
          <w:rFonts w:ascii="Calibri" w:hAnsi="Calibri" w:cs="Calibri"/>
          <w:sz w:val="22"/>
          <w:szCs w:val="22"/>
          <w:lang w:val="cy-GB"/>
        </w:rPr>
        <w:lastRenderedPageBreak/>
        <w:t xml:space="preserve">            “Give students 20 seconds to two minutes to make sense of questions that require analysis </w:t>
      </w:r>
      <w:r w:rsidR="0051405B">
        <w:rPr>
          <w:rFonts w:ascii="Calibri" w:hAnsi="Calibri" w:cs="Calibri"/>
          <w:sz w:val="22"/>
          <w:szCs w:val="22"/>
          <w:lang w:val="cy-GB"/>
        </w:rPr>
        <w:t xml:space="preserve">to synthesize concepts into different construct or frame. You can aid this by encouraging </w:t>
      </w:r>
      <w:r w:rsidR="002B3DE0">
        <w:rPr>
          <w:rFonts w:ascii="Calibri" w:hAnsi="Calibri" w:cs="Calibri"/>
          <w:sz w:val="22"/>
          <w:szCs w:val="22"/>
          <w:lang w:val="cy-GB"/>
        </w:rPr>
        <w:t>journaling, silent reflection, or partner discussions.”</w:t>
      </w:r>
      <w:r w:rsidR="009D6BA0">
        <w:rPr>
          <w:rFonts w:ascii="Calibri" w:hAnsi="Calibri" w:cs="Calibri"/>
          <w:sz w:val="22"/>
          <w:szCs w:val="22"/>
          <w:lang w:val="cy-GB"/>
        </w:rPr>
        <w:t xml:space="preserve"> </w:t>
      </w:r>
    </w:p>
    <w:p w14:paraId="4275ABAA" w14:textId="16913EA2" w:rsidR="003E5A1E" w:rsidRDefault="003E5A1E" w:rsidP="003E5A1E">
      <w:pPr>
        <w:spacing w:line="360" w:lineRule="auto"/>
        <w:jc w:val="right"/>
        <w:rPr>
          <w:rFonts w:ascii="Calibri" w:hAnsi="Calibri" w:cs="Calibri"/>
          <w:sz w:val="22"/>
          <w:szCs w:val="22"/>
          <w:lang w:val="cy-GB"/>
        </w:rPr>
      </w:pPr>
      <w:r>
        <w:rPr>
          <w:rFonts w:ascii="Calibri" w:hAnsi="Calibri" w:cs="Calibri"/>
          <w:sz w:val="22"/>
          <w:szCs w:val="22"/>
          <w:lang w:val="cy-GB"/>
        </w:rPr>
        <w:t>(John Mcarthy, 2018)</w:t>
      </w:r>
    </w:p>
    <w:p w14:paraId="5D95E293" w14:textId="7035E003" w:rsidR="00F24A73" w:rsidRPr="00F24A73" w:rsidRDefault="00FE19AE" w:rsidP="00FE19AE">
      <w:pPr>
        <w:spacing w:line="360" w:lineRule="auto"/>
        <w:rPr>
          <w:rFonts w:ascii="Calibri" w:hAnsi="Calibri" w:cs="Calibri"/>
          <w:sz w:val="22"/>
          <w:szCs w:val="22"/>
          <w:lang w:val="cy-GB"/>
        </w:rPr>
      </w:pPr>
      <w:r w:rsidRPr="00FE19AE">
        <w:rPr>
          <w:rFonts w:ascii="Calibri" w:hAnsi="Calibri" w:cs="Calibri"/>
          <w:sz w:val="22"/>
          <w:szCs w:val="22"/>
          <w:lang w:val="cy-GB"/>
        </w:rPr>
        <w:t>O ganlyniad, oherwydd yr argymhelliad hwn, penderfynais i gyflwyno asesu cyfoedion yn fy ngwers nesaf. Un o’r manteision fwyaf amlwg pan roeddwn yn cyflwyno’r strategaeth yma oedd bod y plant swil yn cael cyfle i rannu syniadau hefyd oherwydd roedd plant arall y grŵp yn helpu rhoi syniadau iddyn nhw. Roedd gweld hyder y plant yn datblygu ar lawr y dosbarth yn bleser gweld oherwydd nad oeddwn yn clywed o’r plant yma o gwbl yn ystod gwersi oherwydd roedd ofn arnyn nhw bod yn anghywir ond, oherwydd y trafodaethau grŵp, roedd y plant yn gweld amrywiaeth o syniadau gwahanol sydd yn gywir ac yn anghywir</w:t>
      </w:r>
      <w:r w:rsidR="00B50B19">
        <w:rPr>
          <w:rFonts w:ascii="Calibri" w:hAnsi="Calibri" w:cs="Calibri"/>
          <w:sz w:val="22"/>
          <w:szCs w:val="22"/>
          <w:lang w:val="cy-GB"/>
        </w:rPr>
        <w:t>.</w:t>
      </w:r>
      <w:r w:rsidR="007A7B3B" w:rsidRPr="007A7B3B">
        <w:rPr>
          <w:lang w:val="cy-GB"/>
        </w:rPr>
        <w:t xml:space="preserve"> </w:t>
      </w:r>
    </w:p>
    <w:p w14:paraId="5BEAA37C" w14:textId="2C838673" w:rsidR="00F97608" w:rsidRDefault="007A7B3B" w:rsidP="00FE19AE">
      <w:pPr>
        <w:spacing w:line="360" w:lineRule="auto"/>
        <w:rPr>
          <w:rFonts w:ascii="Calibri" w:hAnsi="Calibri" w:cs="Calibri"/>
          <w:sz w:val="22"/>
          <w:szCs w:val="22"/>
          <w:lang w:val="cy-GB"/>
        </w:rPr>
      </w:pPr>
      <w:r w:rsidRPr="007A7B3B">
        <w:rPr>
          <w:rFonts w:ascii="Calibri" w:hAnsi="Calibri" w:cs="Calibri"/>
          <w:sz w:val="22"/>
          <w:szCs w:val="22"/>
          <w:lang w:val="cy-GB"/>
        </w:rPr>
        <w:t xml:space="preserve">Yn ychwanegol i hyn, roedd yna anfanteision i’w weld gyda’r strategaeth yma sef, y plant ADY yn cael ei gorlethu gyda’r sŵn o bawb yn siarad. Er enghraifft, roedd plentyn awtistiaeth yn fy nosbarth i yn colli sylw ac yn cwyno bod y sŵn yn ormod iddo gymryd ambell waith. Mae hyn wedi profi i fod yn gyffredin iawn mewn plant awtistiaeth. Yn ôl y wefan </w:t>
      </w:r>
      <w:r w:rsidR="003065F4">
        <w:rPr>
          <w:rFonts w:ascii="Calibri" w:hAnsi="Calibri" w:cs="Calibri"/>
          <w:sz w:val="22"/>
          <w:szCs w:val="22"/>
          <w:lang w:val="cy-GB"/>
        </w:rPr>
        <w:t>(</w:t>
      </w:r>
      <w:r w:rsidRPr="007A7B3B">
        <w:rPr>
          <w:rFonts w:ascii="Calibri" w:hAnsi="Calibri" w:cs="Calibri"/>
          <w:sz w:val="22"/>
          <w:szCs w:val="22"/>
          <w:lang w:val="cy-GB"/>
        </w:rPr>
        <w:t>NHS.uk</w:t>
      </w:r>
      <w:r w:rsidR="003065F4">
        <w:rPr>
          <w:rFonts w:ascii="Calibri" w:hAnsi="Calibri" w:cs="Calibri"/>
          <w:sz w:val="22"/>
          <w:szCs w:val="22"/>
          <w:lang w:val="cy-GB"/>
        </w:rPr>
        <w:t>)</w:t>
      </w:r>
      <w:r w:rsidRPr="007A7B3B">
        <w:rPr>
          <w:rFonts w:ascii="Calibri" w:hAnsi="Calibri" w:cs="Calibri"/>
          <w:sz w:val="22"/>
          <w:szCs w:val="22"/>
          <w:lang w:val="cy-GB"/>
        </w:rPr>
        <w:t xml:space="preserve"> mae’r teimlad llethol yma o ganlyniad i broblemau prosesu gwybodaeth ac felly, mae plentyn fel y plentyn yn fy nosbarth i angen llawer fwy o amser i brosesu’r pethau sy’n cael ei ddweud iddo. Dyfynnodd (NHS.uk) y canlynol</w:t>
      </w:r>
      <w:r w:rsidR="00F97608">
        <w:rPr>
          <w:rFonts w:ascii="Calibri" w:hAnsi="Calibri" w:cs="Calibri"/>
          <w:sz w:val="22"/>
          <w:szCs w:val="22"/>
          <w:lang w:val="cy-GB"/>
        </w:rPr>
        <w:t>;</w:t>
      </w:r>
    </w:p>
    <w:p w14:paraId="1CBDB40F" w14:textId="5C2CEE7F" w:rsidR="00B71304" w:rsidRDefault="00F97608" w:rsidP="00B71304">
      <w:pPr>
        <w:spacing w:line="360" w:lineRule="auto"/>
        <w:rPr>
          <w:rFonts w:ascii="Calibri" w:eastAsia="Times New Roman" w:hAnsi="Calibri" w:cs="Calibri"/>
          <w:color w:val="292223"/>
          <w:kern w:val="0"/>
          <w:sz w:val="22"/>
          <w:szCs w:val="22"/>
          <w14:ligatures w14:val="none"/>
        </w:rPr>
      </w:pPr>
      <w:r>
        <w:rPr>
          <w:rFonts w:ascii="Calibri" w:hAnsi="Calibri" w:cs="Calibri"/>
          <w:sz w:val="22"/>
          <w:szCs w:val="22"/>
          <w:lang w:val="cy-GB"/>
        </w:rPr>
        <w:t xml:space="preserve">            </w:t>
      </w:r>
      <w:r w:rsidR="00B71304">
        <w:rPr>
          <w:rFonts w:ascii="Calibri" w:hAnsi="Calibri" w:cs="Calibri"/>
          <w:sz w:val="22"/>
          <w:szCs w:val="22"/>
          <w:lang w:val="cy-GB"/>
        </w:rPr>
        <w:t xml:space="preserve">“They </w:t>
      </w:r>
      <w:r w:rsidR="00B71304">
        <w:rPr>
          <w:rFonts w:ascii="Calibri" w:eastAsia="Times New Roman" w:hAnsi="Calibri" w:cs="Calibri"/>
          <w:color w:val="292223"/>
          <w:kern w:val="0"/>
          <w:sz w:val="22"/>
          <w:szCs w:val="22"/>
          <w14:ligatures w14:val="none"/>
        </w:rPr>
        <w:t>p</w:t>
      </w:r>
      <w:r w:rsidR="00B71304" w:rsidRPr="00B71304">
        <w:rPr>
          <w:rFonts w:ascii="Calibri" w:eastAsia="Times New Roman" w:hAnsi="Calibri" w:cs="Calibri"/>
          <w:color w:val="292223"/>
          <w:kern w:val="0"/>
          <w:sz w:val="22"/>
          <w:szCs w:val="22"/>
          <w14:ligatures w14:val="none"/>
        </w:rPr>
        <w:t xml:space="preserve">refer conversation to be slower-paced, so that they have more time to process what is being said. They may find socialising in groups difficult, as a result of </w:t>
      </w:r>
      <w:r w:rsidRPr="00B71304">
        <w:rPr>
          <w:rFonts w:ascii="Calibri" w:eastAsia="Times New Roman" w:hAnsi="Calibri" w:cs="Calibri"/>
          <w:color w:val="292223"/>
          <w:kern w:val="0"/>
          <w:sz w:val="22"/>
          <w:szCs w:val="22"/>
          <w14:ligatures w14:val="none"/>
        </w:rPr>
        <w:t>this</w:t>
      </w:r>
      <w:r>
        <w:rPr>
          <w:rFonts w:ascii="Calibri" w:eastAsia="Times New Roman" w:hAnsi="Calibri" w:cs="Calibri"/>
          <w:color w:val="292223"/>
          <w:kern w:val="0"/>
          <w:sz w:val="22"/>
          <w:szCs w:val="22"/>
          <w14:ligatures w14:val="none"/>
        </w:rPr>
        <w:t>”.</w:t>
      </w:r>
    </w:p>
    <w:p w14:paraId="6317AA58" w14:textId="3A7E8B96" w:rsidR="002A4E3C" w:rsidRPr="00B71304" w:rsidRDefault="002A4E3C" w:rsidP="002A4E3C">
      <w:pPr>
        <w:spacing w:line="360" w:lineRule="auto"/>
        <w:jc w:val="right"/>
        <w:rPr>
          <w:rFonts w:ascii="Calibri" w:hAnsi="Calibri" w:cs="Calibri"/>
          <w:sz w:val="22"/>
          <w:szCs w:val="22"/>
          <w:lang w:val="cy-GB"/>
        </w:rPr>
      </w:pPr>
      <w:r>
        <w:rPr>
          <w:rFonts w:ascii="Calibri" w:eastAsia="Times New Roman" w:hAnsi="Calibri" w:cs="Calibri"/>
          <w:color w:val="292223"/>
          <w:kern w:val="0"/>
          <w:sz w:val="22"/>
          <w:szCs w:val="22"/>
          <w14:ligatures w14:val="none"/>
        </w:rPr>
        <w:t>(NHS.uk</w:t>
      </w:r>
      <w:r w:rsidR="003E5A1E">
        <w:rPr>
          <w:rFonts w:ascii="Calibri" w:eastAsia="Times New Roman" w:hAnsi="Calibri" w:cs="Calibri"/>
          <w:color w:val="292223"/>
          <w:kern w:val="0"/>
          <w:sz w:val="22"/>
          <w:szCs w:val="22"/>
          <w14:ligatures w14:val="none"/>
        </w:rPr>
        <w:t>, 2023)</w:t>
      </w:r>
    </w:p>
    <w:p w14:paraId="044AF137" w14:textId="4594814A" w:rsidR="0034138C" w:rsidRPr="0034138C" w:rsidRDefault="0034138C" w:rsidP="0034138C">
      <w:pPr>
        <w:spacing w:line="360" w:lineRule="auto"/>
        <w:rPr>
          <w:rFonts w:ascii="Calibri" w:hAnsi="Calibri" w:cs="Calibri"/>
          <w:sz w:val="22"/>
          <w:szCs w:val="22"/>
          <w:lang w:val="cy-GB"/>
        </w:rPr>
      </w:pPr>
      <w:r w:rsidRPr="0034138C">
        <w:rPr>
          <w:rFonts w:ascii="Calibri" w:hAnsi="Calibri" w:cs="Calibri"/>
          <w:sz w:val="22"/>
          <w:szCs w:val="22"/>
          <w:lang w:val="cy-GB"/>
        </w:rPr>
        <w:t>O ganlyniad i hyn, penderfynais i gadw at drafodaethau pâr</w:t>
      </w:r>
      <w:r w:rsidR="00CC50A6">
        <w:rPr>
          <w:rFonts w:ascii="Calibri" w:hAnsi="Calibri" w:cs="Calibri"/>
          <w:sz w:val="22"/>
          <w:szCs w:val="22"/>
          <w:lang w:val="cy-GB"/>
        </w:rPr>
        <w:t xml:space="preserve"> ar gyfer ein gwersi nesaf oherwydd y ffactorau uchod ac byddwn yn gwneud trafodae</w:t>
      </w:r>
      <w:r w:rsidR="00C557CE">
        <w:rPr>
          <w:rFonts w:ascii="Calibri" w:hAnsi="Calibri" w:cs="Calibri"/>
          <w:sz w:val="22"/>
          <w:szCs w:val="22"/>
          <w:lang w:val="cy-GB"/>
        </w:rPr>
        <w:t xml:space="preserve">thau </w:t>
      </w:r>
    </w:p>
    <w:p w14:paraId="5E453340" w14:textId="1F23C37C" w:rsidR="006B5BF0" w:rsidRDefault="0034138C" w:rsidP="0034138C">
      <w:pPr>
        <w:spacing w:line="360" w:lineRule="auto"/>
        <w:rPr>
          <w:rFonts w:ascii="Calibri" w:hAnsi="Calibri" w:cs="Calibri"/>
          <w:sz w:val="22"/>
          <w:szCs w:val="22"/>
          <w:lang w:val="cy-GB"/>
        </w:rPr>
      </w:pPr>
      <w:r w:rsidRPr="0034138C">
        <w:rPr>
          <w:rFonts w:ascii="Calibri" w:hAnsi="Calibri" w:cs="Calibri"/>
          <w:sz w:val="22"/>
          <w:szCs w:val="22"/>
          <w:lang w:val="cy-GB"/>
        </w:rPr>
        <w:t xml:space="preserve">Yn gyffredinol, credaf fod y strategaethau asesu ar gyfer dysgu yma wedi profi i fod yn llwyddiannus o fewn yr ystafell ddosbarth yn gyfan gwbl. Fel strategaethau asesu arall, mae </w:t>
      </w:r>
      <w:r w:rsidR="00114DE1">
        <w:rPr>
          <w:rFonts w:ascii="Calibri" w:hAnsi="Calibri" w:cs="Calibri"/>
          <w:sz w:val="22"/>
          <w:szCs w:val="22"/>
          <w:lang w:val="cy-GB"/>
        </w:rPr>
        <w:t>m</w:t>
      </w:r>
      <w:r w:rsidRPr="0034138C">
        <w:rPr>
          <w:rFonts w:ascii="Calibri" w:hAnsi="Calibri" w:cs="Calibri"/>
          <w:sz w:val="22"/>
          <w:szCs w:val="22"/>
          <w:lang w:val="cy-GB"/>
        </w:rPr>
        <w:t>ynd i fod anfanteision a phethau yn mynd o le ond, dydw i ddim yn credu mai’r strategaeth ei hun yw’r broblem ond sut ydyn ni fel athrawon yn cynllunio’r strategaethau yn ein gwersi. O ganlyniad, credaf fod effeithiolrwydd y strategaeth yn dibynnu ar yr athrawes a’r plant oherwydd yr ystod eang o alluoedd, anghenion dysgu a hoffterau’r plant a dysgais i hyn trwy’r plentyn yn fy nosbarth i gydag awtistiaeth, cynllunio’r asesu cyfoedion a beth sydd well gan y plant i wneud. Mae’r ffactorau yma’n gwneud byd o wahaniaeth gydag asesu’r plant pan mae’n gywir</w:t>
      </w:r>
      <w:r w:rsidR="00130E27">
        <w:rPr>
          <w:rFonts w:ascii="Calibri" w:hAnsi="Calibri" w:cs="Calibri"/>
          <w:sz w:val="22"/>
          <w:szCs w:val="22"/>
          <w:lang w:val="cy-GB"/>
        </w:rPr>
        <w:t xml:space="preserve">. </w:t>
      </w:r>
    </w:p>
    <w:p w14:paraId="6444D506" w14:textId="6FCE370A" w:rsidR="005C31B0" w:rsidRDefault="00AC0F6A" w:rsidP="005C31B0">
      <w:pPr>
        <w:spacing w:line="360" w:lineRule="auto"/>
        <w:rPr>
          <w:rFonts w:ascii="Calibri" w:hAnsi="Calibri" w:cs="Calibri"/>
          <w:sz w:val="22"/>
          <w:szCs w:val="22"/>
          <w:lang w:val="cy-GB"/>
        </w:rPr>
      </w:pPr>
      <w:r w:rsidRPr="00AC0F6A">
        <w:rPr>
          <w:rFonts w:ascii="Calibri" w:hAnsi="Calibri" w:cs="Calibri"/>
          <w:sz w:val="22"/>
          <w:szCs w:val="22"/>
          <w:lang w:val="cy-GB"/>
        </w:rPr>
        <w:lastRenderedPageBreak/>
        <w:t>Serch hyn, credaf fod hi’n bwysig nodi bod asesu a rhoi marciau i blant yn gallu effeithio ar ei hunain hyder o fewn y dosbarth ac felly, rwy’n sicrhau i ddweud wrth y plant bod camgymeriadau yn beth positif ac mae’n golygu eich bod chi’n dysgu. Teimlaf fod hi ddim yn cael ei ddweud digon gan athrawon ac o ganlyniad, yn arwain at blant yn colli gobaith ac yn gweld dod i’r ysgol yn beth negyddol a doedden ni ddim eisiau hyn i ddigwydd yn fy nosbarth i</w:t>
      </w:r>
      <w:r w:rsidR="008E04EF">
        <w:rPr>
          <w:rFonts w:ascii="Calibri" w:hAnsi="Calibri" w:cs="Calibri"/>
          <w:sz w:val="22"/>
          <w:szCs w:val="22"/>
          <w:lang w:val="cy-GB"/>
        </w:rPr>
        <w:t xml:space="preserve">. </w:t>
      </w:r>
      <w:r w:rsidR="00F77859">
        <w:rPr>
          <w:rFonts w:ascii="Calibri" w:hAnsi="Calibri" w:cs="Calibri"/>
          <w:sz w:val="22"/>
          <w:szCs w:val="22"/>
          <w:lang w:val="cy-GB"/>
        </w:rPr>
        <w:t xml:space="preserve">Fel dyfynnodd </w:t>
      </w:r>
      <w:r w:rsidR="00002B9D">
        <w:rPr>
          <w:rFonts w:ascii="Calibri" w:hAnsi="Calibri" w:cs="Calibri"/>
          <w:sz w:val="22"/>
          <w:szCs w:val="22"/>
          <w:lang w:val="cy-GB"/>
        </w:rPr>
        <w:t xml:space="preserve">Peter T Mcintyre </w:t>
      </w:r>
      <w:r w:rsidR="0086326E">
        <w:rPr>
          <w:rFonts w:ascii="Calibri" w:hAnsi="Calibri" w:cs="Calibri"/>
          <w:sz w:val="22"/>
          <w:szCs w:val="22"/>
          <w:lang w:val="cy-GB"/>
        </w:rPr>
        <w:t>o’r wefan (</w:t>
      </w:r>
      <w:r w:rsidR="008B2E3D">
        <w:rPr>
          <w:rFonts w:ascii="Calibri" w:hAnsi="Calibri" w:cs="Calibri"/>
          <w:sz w:val="22"/>
          <w:szCs w:val="22"/>
          <w:lang w:val="cy-GB"/>
        </w:rPr>
        <w:t xml:space="preserve">goodreads.com) </w:t>
      </w:r>
      <w:r w:rsidR="0073134D">
        <w:rPr>
          <w:rFonts w:ascii="Calibri" w:hAnsi="Calibri" w:cs="Calibri"/>
          <w:sz w:val="22"/>
          <w:szCs w:val="22"/>
          <w:lang w:val="cy-GB"/>
        </w:rPr>
        <w:t>“</w:t>
      </w:r>
      <w:r w:rsidR="009E32BB">
        <w:rPr>
          <w:rFonts w:ascii="Calibri" w:hAnsi="Calibri" w:cs="Calibri"/>
          <w:sz w:val="22"/>
          <w:szCs w:val="22"/>
          <w:lang w:val="cy-GB"/>
        </w:rPr>
        <w:t xml:space="preserve">Confidence </w:t>
      </w:r>
      <w:r w:rsidR="007F6195">
        <w:rPr>
          <w:rFonts w:ascii="Calibri" w:hAnsi="Calibri" w:cs="Calibri"/>
          <w:sz w:val="22"/>
          <w:szCs w:val="22"/>
          <w:lang w:val="cy-GB"/>
        </w:rPr>
        <w:t>comes not from always being right but from not fearing to be wrong</w:t>
      </w:r>
      <w:r w:rsidR="0086326E">
        <w:rPr>
          <w:rFonts w:ascii="Calibri" w:hAnsi="Calibri" w:cs="Calibri"/>
          <w:sz w:val="22"/>
          <w:szCs w:val="22"/>
          <w:lang w:val="cy-GB"/>
        </w:rPr>
        <w:t>.”</w:t>
      </w:r>
    </w:p>
    <w:p w14:paraId="306234DD" w14:textId="20D9F2D0" w:rsidR="00910701" w:rsidRPr="005C31B0" w:rsidRDefault="004A005E" w:rsidP="005C31B0">
      <w:pPr>
        <w:spacing w:line="360" w:lineRule="auto"/>
        <w:jc w:val="center"/>
        <w:rPr>
          <w:rFonts w:ascii="Calibri" w:hAnsi="Calibri" w:cs="Calibri"/>
          <w:sz w:val="22"/>
          <w:szCs w:val="22"/>
          <w:lang w:val="cy-GB"/>
        </w:rPr>
      </w:pPr>
      <w:r w:rsidRPr="004A2194">
        <w:rPr>
          <w:rFonts w:ascii="Calibri" w:hAnsi="Calibri" w:cs="Calibri"/>
          <w:b/>
          <w:bCs/>
          <w:sz w:val="28"/>
          <w:szCs w:val="28"/>
          <w:u w:val="single"/>
          <w:lang w:val="cy-GB"/>
        </w:rPr>
        <w:t>Rhestr cyfeirnodi</w:t>
      </w:r>
    </w:p>
    <w:p w14:paraId="7FE82E49" w14:textId="2CCAE7E5" w:rsidR="00A00D15" w:rsidRPr="004A2194" w:rsidRDefault="00A00D15" w:rsidP="00A00D15">
      <w:pPr>
        <w:pStyle w:val="NormalWeb"/>
        <w:numPr>
          <w:ilvl w:val="0"/>
          <w:numId w:val="2"/>
        </w:numPr>
        <w:rPr>
          <w:rFonts w:ascii="Calibri" w:hAnsi="Calibri" w:cs="Calibri"/>
          <w:sz w:val="22"/>
          <w:szCs w:val="22"/>
        </w:rPr>
      </w:pPr>
      <w:r w:rsidRPr="004A2194">
        <w:rPr>
          <w:rFonts w:ascii="Calibri" w:hAnsi="Calibri" w:cs="Calibri"/>
          <w:sz w:val="22"/>
          <w:szCs w:val="22"/>
        </w:rPr>
        <w:t xml:space="preserve">(2019) </w:t>
      </w:r>
      <w:r w:rsidRPr="004A2194">
        <w:rPr>
          <w:rFonts w:ascii="Calibri" w:hAnsi="Calibri" w:cs="Calibri"/>
          <w:i/>
          <w:iCs/>
          <w:sz w:val="22"/>
          <w:szCs w:val="22"/>
        </w:rPr>
        <w:t>Assessment and the new curriculum</w:t>
      </w:r>
      <w:r w:rsidRPr="004A2194">
        <w:rPr>
          <w:rFonts w:ascii="Calibri" w:hAnsi="Calibri" w:cs="Calibri"/>
          <w:sz w:val="22"/>
          <w:szCs w:val="22"/>
        </w:rPr>
        <w:t xml:space="preserve">. </w:t>
      </w:r>
      <w:r w:rsidR="00927433" w:rsidRPr="004A2194">
        <w:rPr>
          <w:rFonts w:ascii="Calibri" w:hAnsi="Calibri" w:cs="Calibri"/>
          <w:sz w:val="22"/>
          <w:szCs w:val="22"/>
        </w:rPr>
        <w:t>Education Wales</w:t>
      </w:r>
      <w:r w:rsidRPr="004A2194">
        <w:rPr>
          <w:rFonts w:ascii="Calibri" w:hAnsi="Calibri" w:cs="Calibri"/>
          <w:sz w:val="22"/>
          <w:szCs w:val="22"/>
        </w:rPr>
        <w:t>, 26 April. Available at: https://educationwales.blog.gov.wales/2019/04/26/assessment-and-the-new-curriculum/ (Accessed: 18 December 20</w:t>
      </w:r>
      <w:r w:rsidR="005A0F7E" w:rsidRPr="004A2194">
        <w:rPr>
          <w:rFonts w:ascii="Calibri" w:hAnsi="Calibri" w:cs="Calibri"/>
          <w:sz w:val="22"/>
          <w:szCs w:val="22"/>
        </w:rPr>
        <w:t>2</w:t>
      </w:r>
      <w:r w:rsidRPr="004A2194">
        <w:rPr>
          <w:rFonts w:ascii="Calibri" w:hAnsi="Calibri" w:cs="Calibri"/>
          <w:sz w:val="22"/>
          <w:szCs w:val="22"/>
        </w:rPr>
        <w:t xml:space="preserve">3). </w:t>
      </w:r>
    </w:p>
    <w:p w14:paraId="09449079" w14:textId="77777777" w:rsidR="00A00D15" w:rsidRPr="004A2194" w:rsidRDefault="00A00D15" w:rsidP="00A00D15">
      <w:pPr>
        <w:pStyle w:val="NormalWeb"/>
        <w:numPr>
          <w:ilvl w:val="0"/>
          <w:numId w:val="2"/>
        </w:numPr>
        <w:rPr>
          <w:rFonts w:ascii="Calibri" w:hAnsi="Calibri" w:cs="Calibri"/>
          <w:sz w:val="22"/>
          <w:szCs w:val="22"/>
        </w:rPr>
      </w:pPr>
      <w:r w:rsidRPr="004A2194">
        <w:rPr>
          <w:rFonts w:ascii="Calibri" w:hAnsi="Calibri" w:cs="Calibri"/>
          <w:sz w:val="22"/>
          <w:szCs w:val="22"/>
        </w:rPr>
        <w:t xml:space="preserve">12, johnpearce1 M. </w:t>
      </w:r>
      <w:r w:rsidRPr="004A2194">
        <w:rPr>
          <w:rFonts w:ascii="Calibri" w:hAnsi="Calibri" w:cs="Calibri"/>
          <w:i/>
          <w:iCs/>
          <w:sz w:val="22"/>
          <w:szCs w:val="22"/>
        </w:rPr>
        <w:t>et al.</w:t>
      </w:r>
      <w:r w:rsidRPr="004A2194">
        <w:rPr>
          <w:rFonts w:ascii="Calibri" w:hAnsi="Calibri" w:cs="Calibri"/>
          <w:sz w:val="22"/>
          <w:szCs w:val="22"/>
        </w:rPr>
        <w:t xml:space="preserve"> (2014) </w:t>
      </w:r>
      <w:r w:rsidRPr="004A2194">
        <w:rPr>
          <w:rFonts w:ascii="Calibri" w:hAnsi="Calibri" w:cs="Calibri"/>
          <w:i/>
          <w:iCs/>
          <w:sz w:val="22"/>
          <w:szCs w:val="22"/>
        </w:rPr>
        <w:t>Why AFL might be wrong, and what to do about it</w:t>
      </w:r>
      <w:r w:rsidRPr="004A2194">
        <w:rPr>
          <w:rFonts w:ascii="Calibri" w:hAnsi="Calibri" w:cs="Calibri"/>
          <w:sz w:val="22"/>
          <w:szCs w:val="22"/>
        </w:rPr>
        <w:t xml:space="preserve">, </w:t>
      </w:r>
      <w:r w:rsidRPr="004A2194">
        <w:rPr>
          <w:rFonts w:ascii="Calibri" w:hAnsi="Calibri" w:cs="Calibri"/>
          <w:i/>
          <w:iCs/>
          <w:sz w:val="22"/>
          <w:szCs w:val="22"/>
        </w:rPr>
        <w:t>Why AfL might be wrong</w:t>
      </w:r>
      <w:r w:rsidRPr="004A2194">
        <w:rPr>
          <w:rFonts w:ascii="Calibri" w:hAnsi="Calibri" w:cs="Calibri"/>
          <w:sz w:val="22"/>
          <w:szCs w:val="22"/>
        </w:rPr>
        <w:t xml:space="preserve">. Available at: https://learningspy.co.uk/myths/afl-might-wrong/ (Accessed: 21 December 2023). </w:t>
      </w:r>
    </w:p>
    <w:p w14:paraId="26671F71" w14:textId="77777777" w:rsidR="00A00D15" w:rsidRPr="004A2194" w:rsidRDefault="00A00D15" w:rsidP="00A00D15">
      <w:pPr>
        <w:pStyle w:val="NormalWeb"/>
        <w:numPr>
          <w:ilvl w:val="0"/>
          <w:numId w:val="2"/>
        </w:numPr>
        <w:rPr>
          <w:rFonts w:ascii="Calibri" w:hAnsi="Calibri" w:cs="Calibri"/>
          <w:sz w:val="22"/>
          <w:szCs w:val="22"/>
        </w:rPr>
      </w:pPr>
      <w:r w:rsidRPr="004A2194">
        <w:rPr>
          <w:rFonts w:ascii="Calibri" w:hAnsi="Calibri" w:cs="Calibri"/>
          <w:sz w:val="22"/>
          <w:szCs w:val="22"/>
        </w:rPr>
        <w:t xml:space="preserve">By </w:t>
      </w:r>
      <w:r w:rsidRPr="004A2194">
        <w:rPr>
          <w:rFonts w:ascii="Calibri" w:hAnsi="Calibri" w:cs="Calibri"/>
          <w:i/>
          <w:iCs/>
          <w:sz w:val="22"/>
          <w:szCs w:val="22"/>
        </w:rPr>
        <w:t>et al.</w:t>
      </w:r>
      <w:r w:rsidRPr="004A2194">
        <w:rPr>
          <w:rFonts w:ascii="Calibri" w:hAnsi="Calibri" w:cs="Calibri"/>
          <w:sz w:val="22"/>
          <w:szCs w:val="22"/>
        </w:rPr>
        <w:t xml:space="preserve"> (2023) </w:t>
      </w:r>
      <w:r w:rsidRPr="004A2194">
        <w:rPr>
          <w:rFonts w:ascii="Calibri" w:hAnsi="Calibri" w:cs="Calibri"/>
          <w:i/>
          <w:iCs/>
          <w:sz w:val="22"/>
          <w:szCs w:val="22"/>
        </w:rPr>
        <w:t>Jerome Bruner theory of cognitive development &amp; constructivism</w:t>
      </w:r>
      <w:r w:rsidRPr="004A2194">
        <w:rPr>
          <w:rFonts w:ascii="Calibri" w:hAnsi="Calibri" w:cs="Calibri"/>
          <w:sz w:val="22"/>
          <w:szCs w:val="22"/>
        </w:rPr>
        <w:t xml:space="preserve">, </w:t>
      </w:r>
      <w:r w:rsidRPr="004A2194">
        <w:rPr>
          <w:rFonts w:ascii="Calibri" w:hAnsi="Calibri" w:cs="Calibri"/>
          <w:i/>
          <w:iCs/>
          <w:sz w:val="22"/>
          <w:szCs w:val="22"/>
        </w:rPr>
        <w:t>Simply Psychology</w:t>
      </w:r>
      <w:r w:rsidRPr="004A2194">
        <w:rPr>
          <w:rFonts w:ascii="Calibri" w:hAnsi="Calibri" w:cs="Calibri"/>
          <w:sz w:val="22"/>
          <w:szCs w:val="22"/>
        </w:rPr>
        <w:t xml:space="preserve">. Available at: https://www.simplypsychology.org/bruner.html (Accessed: 21 December 2023). </w:t>
      </w:r>
    </w:p>
    <w:p w14:paraId="039004DF" w14:textId="3169D00E" w:rsidR="00EE6D05" w:rsidRPr="004A2194" w:rsidRDefault="005A00E1" w:rsidP="005A00E1">
      <w:pPr>
        <w:pStyle w:val="NormalWeb"/>
        <w:numPr>
          <w:ilvl w:val="0"/>
          <w:numId w:val="2"/>
        </w:numPr>
        <w:rPr>
          <w:rFonts w:ascii="Calibri" w:hAnsi="Calibri" w:cs="Calibri"/>
          <w:sz w:val="22"/>
          <w:szCs w:val="22"/>
        </w:rPr>
      </w:pPr>
      <w:r w:rsidRPr="004A2194">
        <w:rPr>
          <w:rFonts w:ascii="Calibri" w:hAnsi="Calibri" w:cs="Calibri"/>
          <w:sz w:val="22"/>
          <w:szCs w:val="22"/>
        </w:rPr>
        <w:t xml:space="preserve">Hattie, J. (2008) </w:t>
      </w:r>
      <w:r w:rsidRPr="004A2194">
        <w:rPr>
          <w:rFonts w:ascii="Calibri" w:hAnsi="Calibri" w:cs="Calibri"/>
          <w:i/>
          <w:iCs/>
          <w:sz w:val="22"/>
          <w:szCs w:val="22"/>
        </w:rPr>
        <w:t>Visible learning for teachers’ summary 2 - creating a path</w:t>
      </w:r>
      <w:r w:rsidRPr="004A2194">
        <w:rPr>
          <w:rFonts w:ascii="Calibri" w:hAnsi="Calibri" w:cs="Calibri"/>
          <w:sz w:val="22"/>
          <w:szCs w:val="22"/>
        </w:rPr>
        <w:t xml:space="preserve">, </w:t>
      </w:r>
      <w:r w:rsidRPr="004A2194">
        <w:rPr>
          <w:rFonts w:ascii="Calibri" w:hAnsi="Calibri" w:cs="Calibri"/>
          <w:i/>
          <w:iCs/>
          <w:sz w:val="22"/>
          <w:szCs w:val="22"/>
        </w:rPr>
        <w:t>Visible learning for teachers</w:t>
      </w:r>
      <w:r w:rsidRPr="004A2194">
        <w:rPr>
          <w:rFonts w:ascii="Calibri" w:hAnsi="Calibri" w:cs="Calibri"/>
          <w:sz w:val="22"/>
          <w:szCs w:val="22"/>
        </w:rPr>
        <w:t xml:space="preserve">. Available at: https://www.creatingrounds.com/uploads/9/6/2/4/96240662/visible_learning_for_teachers_summary_2.pdf (Accessed: 27 December 2023). </w:t>
      </w:r>
    </w:p>
    <w:p w14:paraId="384DD431" w14:textId="479F8AB5" w:rsidR="009A1CE6" w:rsidRPr="004A2194" w:rsidRDefault="009A1CE6" w:rsidP="002D6AFE">
      <w:pPr>
        <w:pStyle w:val="NormalWeb"/>
        <w:numPr>
          <w:ilvl w:val="0"/>
          <w:numId w:val="2"/>
        </w:numPr>
        <w:rPr>
          <w:rFonts w:ascii="Calibri" w:hAnsi="Calibri" w:cs="Calibri"/>
          <w:sz w:val="22"/>
          <w:szCs w:val="22"/>
        </w:rPr>
      </w:pPr>
      <w:r w:rsidRPr="004A2194">
        <w:rPr>
          <w:rFonts w:ascii="Calibri" w:hAnsi="Calibri" w:cs="Calibri"/>
          <w:sz w:val="22"/>
          <w:szCs w:val="22"/>
        </w:rPr>
        <w:t xml:space="preserve">McCarthy, J. (2018) </w:t>
      </w:r>
      <w:r w:rsidRPr="004A2194">
        <w:rPr>
          <w:rFonts w:ascii="Calibri" w:hAnsi="Calibri" w:cs="Calibri"/>
          <w:i/>
          <w:iCs/>
          <w:sz w:val="22"/>
          <w:szCs w:val="22"/>
        </w:rPr>
        <w:t>Extending the silence</w:t>
      </w:r>
      <w:r w:rsidRPr="004A2194">
        <w:rPr>
          <w:rFonts w:ascii="Calibri" w:hAnsi="Calibri" w:cs="Calibri"/>
          <w:sz w:val="22"/>
          <w:szCs w:val="22"/>
        </w:rPr>
        <w:t xml:space="preserve">, </w:t>
      </w:r>
      <w:r w:rsidRPr="004A2194">
        <w:rPr>
          <w:rFonts w:ascii="Calibri" w:hAnsi="Calibri" w:cs="Calibri"/>
          <w:i/>
          <w:iCs/>
          <w:sz w:val="22"/>
          <w:szCs w:val="22"/>
        </w:rPr>
        <w:t>Edutopia</w:t>
      </w:r>
      <w:r w:rsidRPr="004A2194">
        <w:rPr>
          <w:rFonts w:ascii="Calibri" w:hAnsi="Calibri" w:cs="Calibri"/>
          <w:sz w:val="22"/>
          <w:szCs w:val="22"/>
        </w:rPr>
        <w:t xml:space="preserve">. Available at: https://www.edutopia.org/article/extending-silence/#:~:text=Most%20times%2C%20I%20get%20responses,a%20different%20construct%20or%20frame. (Accessed: 02 January 2024). </w:t>
      </w:r>
    </w:p>
    <w:p w14:paraId="5D2DEF57" w14:textId="79809087" w:rsidR="00A00D15" w:rsidRPr="004A2194" w:rsidRDefault="00A00D15" w:rsidP="00A00D15">
      <w:pPr>
        <w:pStyle w:val="NormalWeb"/>
        <w:numPr>
          <w:ilvl w:val="0"/>
          <w:numId w:val="2"/>
        </w:numPr>
        <w:rPr>
          <w:rFonts w:ascii="Calibri" w:hAnsi="Calibri" w:cs="Calibri"/>
          <w:sz w:val="22"/>
          <w:szCs w:val="22"/>
        </w:rPr>
      </w:pPr>
      <w:r w:rsidRPr="004A2194">
        <w:rPr>
          <w:rFonts w:ascii="Calibri" w:hAnsi="Calibri" w:cs="Calibri"/>
          <w:sz w:val="22"/>
          <w:szCs w:val="22"/>
        </w:rPr>
        <w:t xml:space="preserve">Nuthall, G. (2007) </w:t>
      </w:r>
      <w:r w:rsidRPr="004A2194">
        <w:rPr>
          <w:rFonts w:ascii="Calibri" w:hAnsi="Calibri" w:cs="Calibri"/>
          <w:i/>
          <w:iCs/>
          <w:sz w:val="22"/>
          <w:szCs w:val="22"/>
        </w:rPr>
        <w:t xml:space="preserve">ProQuest - </w:t>
      </w:r>
      <w:r w:rsidR="00927433" w:rsidRPr="004A2194">
        <w:rPr>
          <w:rFonts w:ascii="Calibri" w:hAnsi="Calibri" w:cs="Calibri"/>
          <w:i/>
          <w:iCs/>
          <w:sz w:val="22"/>
          <w:szCs w:val="22"/>
        </w:rPr>
        <w:t>eBook</w:t>
      </w:r>
      <w:r w:rsidRPr="004A2194">
        <w:rPr>
          <w:rFonts w:ascii="Calibri" w:hAnsi="Calibri" w:cs="Calibri"/>
          <w:i/>
          <w:iCs/>
          <w:sz w:val="22"/>
          <w:szCs w:val="22"/>
        </w:rPr>
        <w:t xml:space="preserve"> Central</w:t>
      </w:r>
      <w:r w:rsidRPr="004A2194">
        <w:rPr>
          <w:rFonts w:ascii="Calibri" w:hAnsi="Calibri" w:cs="Calibri"/>
          <w:sz w:val="22"/>
          <w:szCs w:val="22"/>
        </w:rPr>
        <w:t xml:space="preserve">, </w:t>
      </w:r>
      <w:r w:rsidRPr="004A2194">
        <w:rPr>
          <w:rFonts w:ascii="Calibri" w:hAnsi="Calibri" w:cs="Calibri"/>
          <w:i/>
          <w:iCs/>
          <w:sz w:val="22"/>
          <w:szCs w:val="22"/>
        </w:rPr>
        <w:t xml:space="preserve">The Hidden Lives </w:t>
      </w:r>
      <w:r w:rsidR="00107926" w:rsidRPr="004A2194">
        <w:rPr>
          <w:rFonts w:ascii="Calibri" w:hAnsi="Calibri" w:cs="Calibri"/>
          <w:i/>
          <w:iCs/>
          <w:sz w:val="22"/>
          <w:szCs w:val="22"/>
        </w:rPr>
        <w:t>of</w:t>
      </w:r>
      <w:r w:rsidRPr="004A2194">
        <w:rPr>
          <w:rFonts w:ascii="Calibri" w:hAnsi="Calibri" w:cs="Calibri"/>
          <w:i/>
          <w:iCs/>
          <w:sz w:val="22"/>
          <w:szCs w:val="22"/>
        </w:rPr>
        <w:t xml:space="preserve"> Learners</w:t>
      </w:r>
      <w:r w:rsidRPr="004A2194">
        <w:rPr>
          <w:rFonts w:ascii="Calibri" w:hAnsi="Calibri" w:cs="Calibri"/>
          <w:sz w:val="22"/>
          <w:szCs w:val="22"/>
        </w:rPr>
        <w:t xml:space="preserve">. Available at: https://ebookcentral.proquest.com/ (Accessed: 21 December 2023). </w:t>
      </w:r>
    </w:p>
    <w:p w14:paraId="2FE64392" w14:textId="6A14017F" w:rsidR="007A3EB4" w:rsidRDefault="007A3EB4" w:rsidP="000E1616">
      <w:pPr>
        <w:pStyle w:val="NormalWeb"/>
        <w:numPr>
          <w:ilvl w:val="0"/>
          <w:numId w:val="2"/>
        </w:numPr>
        <w:rPr>
          <w:sz w:val="22"/>
          <w:szCs w:val="22"/>
        </w:rPr>
      </w:pPr>
      <w:r w:rsidRPr="004A2194">
        <w:rPr>
          <w:rFonts w:ascii="Calibri" w:hAnsi="Calibri" w:cs="Calibri"/>
          <w:i/>
          <w:iCs/>
          <w:sz w:val="22"/>
          <w:szCs w:val="22"/>
        </w:rPr>
        <w:t>Obsessions and repetitive behaviour - A guide for all audiences</w:t>
      </w:r>
      <w:r w:rsidRPr="004A2194">
        <w:rPr>
          <w:rFonts w:ascii="Calibri" w:hAnsi="Calibri" w:cs="Calibri"/>
          <w:sz w:val="22"/>
          <w:szCs w:val="22"/>
        </w:rPr>
        <w:t xml:space="preserve"> (2020) </w:t>
      </w:r>
      <w:r w:rsidRPr="004A2194">
        <w:rPr>
          <w:rFonts w:ascii="Calibri" w:hAnsi="Calibri" w:cs="Calibri"/>
          <w:i/>
          <w:iCs/>
          <w:sz w:val="22"/>
          <w:szCs w:val="22"/>
        </w:rPr>
        <w:t>undefined</w:t>
      </w:r>
      <w:r w:rsidRPr="004A2194">
        <w:rPr>
          <w:rFonts w:ascii="Calibri" w:hAnsi="Calibri" w:cs="Calibri"/>
          <w:sz w:val="22"/>
          <w:szCs w:val="22"/>
        </w:rPr>
        <w:t>. Available at: https://www.autism.org.uk/advice-and-</w:t>
      </w:r>
      <w:r w:rsidRPr="004A2194">
        <w:rPr>
          <w:sz w:val="22"/>
          <w:szCs w:val="22"/>
        </w:rPr>
        <w:t xml:space="preserve">guidance/topics/behaviour/obsessions/all-audiences (Accessed: 29 December 2023). </w:t>
      </w:r>
    </w:p>
    <w:p w14:paraId="665F1508" w14:textId="36E3747B" w:rsidR="00BB52B7" w:rsidRPr="002A4E3C" w:rsidRDefault="00BB52B7" w:rsidP="002A4E3C">
      <w:pPr>
        <w:pStyle w:val="NormalWeb"/>
        <w:numPr>
          <w:ilvl w:val="0"/>
          <w:numId w:val="2"/>
        </w:numPr>
        <w:rPr>
          <w:rFonts w:ascii="Calibri" w:hAnsi="Calibri" w:cs="Calibri"/>
          <w:sz w:val="22"/>
          <w:szCs w:val="22"/>
        </w:rPr>
      </w:pPr>
      <w:r w:rsidRPr="002A4E3C">
        <w:rPr>
          <w:rFonts w:ascii="Calibri" w:hAnsi="Calibri" w:cs="Calibri"/>
          <w:sz w:val="22"/>
          <w:szCs w:val="22"/>
        </w:rPr>
        <w:t xml:space="preserve">Unknown, U. (2023) </w:t>
      </w:r>
      <w:r w:rsidRPr="002A4E3C">
        <w:rPr>
          <w:rFonts w:ascii="Calibri" w:hAnsi="Calibri" w:cs="Calibri"/>
          <w:i/>
          <w:iCs/>
          <w:sz w:val="22"/>
          <w:szCs w:val="22"/>
        </w:rPr>
        <w:t>Understanding and supporting the social interaction of autistic children and young people</w:t>
      </w:r>
      <w:r w:rsidRPr="002A4E3C">
        <w:rPr>
          <w:rFonts w:ascii="Calibri" w:hAnsi="Calibri" w:cs="Calibri"/>
          <w:sz w:val="22"/>
          <w:szCs w:val="22"/>
        </w:rPr>
        <w:t xml:space="preserve">, </w:t>
      </w:r>
      <w:r w:rsidRPr="002A4E3C">
        <w:rPr>
          <w:rFonts w:ascii="Calibri" w:hAnsi="Calibri" w:cs="Calibri"/>
          <w:i/>
          <w:iCs/>
          <w:sz w:val="22"/>
          <w:szCs w:val="22"/>
        </w:rPr>
        <w:t>NHS choices</w:t>
      </w:r>
      <w:r w:rsidRPr="002A4E3C">
        <w:rPr>
          <w:rFonts w:ascii="Calibri" w:hAnsi="Calibri" w:cs="Calibri"/>
          <w:sz w:val="22"/>
          <w:szCs w:val="22"/>
        </w:rPr>
        <w:t xml:space="preserve">. Available at: https://www.newcastle-hospitals.nhs.uk/resources/understanding-and-supporting-the-social-interaction-of-autistic-children-and-young-people/ (Accessed: 03 January 2024). </w:t>
      </w:r>
    </w:p>
    <w:p w14:paraId="4643CCC6" w14:textId="74132EEB" w:rsidR="00A00D15" w:rsidRPr="004A2194" w:rsidRDefault="00A00D15" w:rsidP="00A00D15">
      <w:pPr>
        <w:pStyle w:val="NormalWeb"/>
        <w:numPr>
          <w:ilvl w:val="0"/>
          <w:numId w:val="2"/>
        </w:numPr>
        <w:rPr>
          <w:rFonts w:ascii="Calibri" w:hAnsi="Calibri" w:cs="Calibri"/>
          <w:sz w:val="22"/>
          <w:szCs w:val="22"/>
        </w:rPr>
      </w:pPr>
      <w:r w:rsidRPr="004A2194">
        <w:rPr>
          <w:rFonts w:ascii="Calibri" w:hAnsi="Calibri" w:cs="Calibri"/>
          <w:sz w:val="22"/>
          <w:szCs w:val="22"/>
        </w:rPr>
        <w:t xml:space="preserve">Wiliam and Black, P. and D. (no date) </w:t>
      </w:r>
      <w:r w:rsidRPr="004A2194">
        <w:rPr>
          <w:rFonts w:ascii="Calibri" w:hAnsi="Calibri" w:cs="Calibri"/>
          <w:i/>
          <w:iCs/>
          <w:sz w:val="22"/>
          <w:szCs w:val="22"/>
        </w:rPr>
        <w:t xml:space="preserve">Inside </w:t>
      </w:r>
      <w:r w:rsidR="00637EE8" w:rsidRPr="004A2194">
        <w:rPr>
          <w:rFonts w:ascii="Calibri" w:hAnsi="Calibri" w:cs="Calibri"/>
          <w:i/>
          <w:iCs/>
          <w:sz w:val="22"/>
          <w:szCs w:val="22"/>
        </w:rPr>
        <w:t>the</w:t>
      </w:r>
      <w:r w:rsidRPr="004A2194">
        <w:rPr>
          <w:rFonts w:ascii="Calibri" w:hAnsi="Calibri" w:cs="Calibri"/>
          <w:i/>
          <w:iCs/>
          <w:sz w:val="22"/>
          <w:szCs w:val="22"/>
        </w:rPr>
        <w:t xml:space="preserve"> Black </w:t>
      </w:r>
      <w:r w:rsidR="00927433" w:rsidRPr="004A2194">
        <w:rPr>
          <w:rFonts w:ascii="Calibri" w:hAnsi="Calibri" w:cs="Calibri"/>
          <w:i/>
          <w:iCs/>
          <w:sz w:val="22"/>
          <w:szCs w:val="22"/>
        </w:rPr>
        <w:t>Box,</w:t>
      </w:r>
      <w:r w:rsidRPr="004A2194">
        <w:rPr>
          <w:rFonts w:ascii="Calibri" w:hAnsi="Calibri" w:cs="Calibri"/>
          <w:sz w:val="22"/>
          <w:szCs w:val="22"/>
        </w:rPr>
        <w:t xml:space="preserve"> </w:t>
      </w:r>
      <w:r w:rsidRPr="004A2194">
        <w:rPr>
          <w:rFonts w:ascii="Calibri" w:hAnsi="Calibri" w:cs="Calibri"/>
          <w:i/>
          <w:iCs/>
          <w:sz w:val="22"/>
          <w:szCs w:val="22"/>
        </w:rPr>
        <w:t>Inside the black box/raising standards</w:t>
      </w:r>
      <w:r w:rsidRPr="004A2194">
        <w:rPr>
          <w:rFonts w:ascii="Calibri" w:hAnsi="Calibri" w:cs="Calibri"/>
          <w:sz w:val="22"/>
          <w:szCs w:val="22"/>
        </w:rPr>
        <w:t xml:space="preserve">. Available at: file:///C:/Users/macey/Downloads/Inside_the_Black_Box_Raising_Standards_Through_Cla%20(1).pdf (Accessed: 19 December 2023). </w:t>
      </w:r>
    </w:p>
    <w:p w14:paraId="32139E8C" w14:textId="71063194" w:rsidR="00A00D15" w:rsidRPr="004A2194" w:rsidRDefault="00A00D15" w:rsidP="00A00D15">
      <w:pPr>
        <w:pStyle w:val="NormalWeb"/>
        <w:numPr>
          <w:ilvl w:val="0"/>
          <w:numId w:val="2"/>
        </w:numPr>
        <w:rPr>
          <w:rFonts w:ascii="Calibri" w:hAnsi="Calibri" w:cs="Calibri"/>
          <w:sz w:val="22"/>
          <w:szCs w:val="22"/>
        </w:rPr>
      </w:pPr>
      <w:r w:rsidRPr="004A2194">
        <w:rPr>
          <w:rFonts w:ascii="Calibri" w:hAnsi="Calibri" w:cs="Calibri"/>
          <w:sz w:val="22"/>
          <w:szCs w:val="22"/>
        </w:rPr>
        <w:t xml:space="preserve">Wiliam, D. (2018) </w:t>
      </w:r>
      <w:r w:rsidRPr="004A2194">
        <w:rPr>
          <w:rFonts w:ascii="Calibri" w:hAnsi="Calibri" w:cs="Calibri"/>
          <w:i/>
          <w:iCs/>
          <w:sz w:val="22"/>
          <w:szCs w:val="22"/>
        </w:rPr>
        <w:t>Embedded formative assessment</w:t>
      </w:r>
      <w:r w:rsidRPr="004A2194">
        <w:rPr>
          <w:rFonts w:ascii="Calibri" w:hAnsi="Calibri" w:cs="Calibri"/>
          <w:sz w:val="22"/>
          <w:szCs w:val="22"/>
        </w:rPr>
        <w:t xml:space="preserve">. Bloomington, IN: Solution Tree Press. </w:t>
      </w:r>
    </w:p>
    <w:p w14:paraId="39B7FB0C" w14:textId="083CBC89" w:rsidR="008B33B1" w:rsidRDefault="008B33B1" w:rsidP="008B33B1">
      <w:pPr>
        <w:pStyle w:val="NormalWeb"/>
        <w:numPr>
          <w:ilvl w:val="0"/>
          <w:numId w:val="2"/>
        </w:numPr>
        <w:rPr>
          <w:rFonts w:ascii="Calibri" w:hAnsi="Calibri" w:cs="Calibri"/>
          <w:sz w:val="22"/>
          <w:szCs w:val="22"/>
        </w:rPr>
      </w:pPr>
      <w:r w:rsidRPr="004A2194">
        <w:rPr>
          <w:rFonts w:ascii="Calibri" w:hAnsi="Calibri" w:cs="Calibri"/>
          <w:sz w:val="22"/>
          <w:szCs w:val="22"/>
        </w:rPr>
        <w:t xml:space="preserve">ÇEPNİ, O., AYDIN, F. and ŞAHİN, V. (2015) ‘teachers’ views about teaching practice course’, </w:t>
      </w:r>
      <w:r w:rsidRPr="004A2194">
        <w:rPr>
          <w:rFonts w:ascii="Calibri" w:hAnsi="Calibri" w:cs="Calibri"/>
          <w:i/>
          <w:iCs/>
          <w:sz w:val="22"/>
          <w:szCs w:val="22"/>
        </w:rPr>
        <w:t>Cumhuriyet International Journal of Education</w:t>
      </w:r>
      <w:r w:rsidRPr="004A2194">
        <w:rPr>
          <w:rFonts w:ascii="Calibri" w:hAnsi="Calibri" w:cs="Calibri"/>
          <w:sz w:val="22"/>
          <w:szCs w:val="22"/>
        </w:rPr>
        <w:t xml:space="preserve">, 4(1), pp. 35–49. doi:10.30703/cije.321361. </w:t>
      </w:r>
    </w:p>
    <w:p w14:paraId="332A6561" w14:textId="54B5214C" w:rsidR="00AC78FD" w:rsidRDefault="00AC78FD" w:rsidP="008B33B1">
      <w:pPr>
        <w:pStyle w:val="NormalWeb"/>
        <w:numPr>
          <w:ilvl w:val="0"/>
          <w:numId w:val="2"/>
        </w:numPr>
        <w:rPr>
          <w:rFonts w:ascii="Calibri" w:hAnsi="Calibri" w:cs="Calibri"/>
          <w:sz w:val="22"/>
          <w:szCs w:val="22"/>
        </w:rPr>
      </w:pPr>
      <w:r w:rsidRPr="00AC78FD">
        <w:rPr>
          <w:rFonts w:ascii="Calibri" w:hAnsi="Calibri" w:cs="Calibri"/>
          <w:sz w:val="22"/>
          <w:szCs w:val="22"/>
        </w:rPr>
        <w:t>https://www.goodreads.com/quotes/7969079-confidence-comes-not-from-always-being-right-but-from-not</w:t>
      </w:r>
    </w:p>
    <w:p w14:paraId="659CAA50" w14:textId="77777777" w:rsidR="00AC78FD" w:rsidRDefault="00AC78FD" w:rsidP="00AC78FD">
      <w:pPr>
        <w:pStyle w:val="NormalWeb"/>
        <w:ind w:left="360"/>
        <w:rPr>
          <w:rFonts w:ascii="Calibri" w:hAnsi="Calibri" w:cs="Calibri"/>
          <w:sz w:val="22"/>
          <w:szCs w:val="22"/>
        </w:rPr>
      </w:pPr>
    </w:p>
    <w:p w14:paraId="166FB0AC" w14:textId="1171C298" w:rsidR="00910701" w:rsidRPr="006B5BF0" w:rsidRDefault="00AB4B82" w:rsidP="006B25A6">
      <w:pPr>
        <w:pStyle w:val="NormalWeb"/>
        <w:rPr>
          <w:rFonts w:ascii="Calibri" w:hAnsi="Calibri" w:cs="Calibri"/>
          <w:b/>
          <w:bCs/>
          <w:sz w:val="32"/>
          <w:szCs w:val="32"/>
          <w:u w:val="single"/>
          <w:lang w:val="cy-GB"/>
        </w:rPr>
      </w:pPr>
      <w:r w:rsidRPr="000A7A43">
        <w:rPr>
          <w:rFonts w:ascii="Calibri" w:hAnsi="Calibri" w:cs="Calibri"/>
          <w:b/>
          <w:bCs/>
          <w:sz w:val="32"/>
          <w:szCs w:val="32"/>
          <w:u w:val="single"/>
          <w:lang w:val="cy-GB"/>
        </w:rPr>
        <w:lastRenderedPageBreak/>
        <w:t>A</w:t>
      </w:r>
      <w:r w:rsidR="00FA201F" w:rsidRPr="000A7A43">
        <w:rPr>
          <w:rFonts w:ascii="Calibri" w:hAnsi="Calibri" w:cs="Calibri"/>
          <w:b/>
          <w:bCs/>
          <w:sz w:val="32"/>
          <w:szCs w:val="32"/>
          <w:u w:val="single"/>
          <w:lang w:val="cy-GB"/>
        </w:rPr>
        <w:t>todiada</w:t>
      </w:r>
      <w:r w:rsidR="006B5BF0">
        <w:rPr>
          <w:rFonts w:ascii="Calibri" w:hAnsi="Calibri" w:cs="Calibri"/>
          <w:b/>
          <w:bCs/>
          <w:sz w:val="32"/>
          <w:szCs w:val="32"/>
          <w:u w:val="single"/>
          <w:lang w:val="cy-GB"/>
        </w:rPr>
        <w:t>u</w:t>
      </w:r>
    </w:p>
    <w:p w14:paraId="1166ACAC" w14:textId="28A7679D" w:rsidR="00910701" w:rsidRPr="00910701" w:rsidRDefault="006B5BF0" w:rsidP="00910701">
      <w:pPr>
        <w:rPr>
          <w:lang w:val="cy-GB"/>
        </w:rPr>
      </w:pPr>
      <w:r w:rsidRPr="00C570C8">
        <w:rPr>
          <w:noProof/>
        </w:rPr>
        <w:drawing>
          <wp:anchor distT="0" distB="0" distL="114300" distR="114300" simplePos="0" relativeHeight="251625472" behindDoc="1" locked="0" layoutInCell="1" allowOverlap="1" wp14:anchorId="3E8E6451" wp14:editId="61B1A046">
            <wp:simplePos x="0" y="0"/>
            <wp:positionH relativeFrom="margin">
              <wp:align>center</wp:align>
            </wp:positionH>
            <wp:positionV relativeFrom="paragraph">
              <wp:posOffset>200607</wp:posOffset>
            </wp:positionV>
            <wp:extent cx="4948743" cy="3213100"/>
            <wp:effectExtent l="0" t="0" r="4445" b="6350"/>
            <wp:wrapNone/>
            <wp:docPr id="19711096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09664"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952220" cy="3215358"/>
                    </a:xfrm>
                    <a:prstGeom prst="rect">
                      <a:avLst/>
                    </a:prstGeom>
                  </pic:spPr>
                </pic:pic>
              </a:graphicData>
            </a:graphic>
            <wp14:sizeRelH relativeFrom="margin">
              <wp14:pctWidth>0</wp14:pctWidth>
            </wp14:sizeRelH>
            <wp14:sizeRelV relativeFrom="margin">
              <wp14:pctHeight>0</wp14:pctHeight>
            </wp14:sizeRelV>
          </wp:anchor>
        </w:drawing>
      </w:r>
      <w:r>
        <w:rPr>
          <w:lang w:val="cy-GB"/>
        </w:rPr>
        <w:t>1.</w:t>
      </w:r>
    </w:p>
    <w:p w14:paraId="77F458F6" w14:textId="23770E24" w:rsidR="00910701" w:rsidRPr="00910701" w:rsidRDefault="00910701" w:rsidP="00910701">
      <w:pPr>
        <w:rPr>
          <w:lang w:val="cy-GB"/>
        </w:rPr>
      </w:pPr>
    </w:p>
    <w:p w14:paraId="4A7870D2" w14:textId="1FD24E0A" w:rsidR="00E13276" w:rsidRDefault="00E13276" w:rsidP="00910701">
      <w:pPr>
        <w:rPr>
          <w:lang w:val="cy-GB"/>
        </w:rPr>
      </w:pPr>
    </w:p>
    <w:p w14:paraId="008949D2" w14:textId="70F3D153" w:rsidR="00E13276" w:rsidRDefault="00E13276" w:rsidP="00910701">
      <w:pPr>
        <w:rPr>
          <w:lang w:val="cy-GB"/>
        </w:rPr>
      </w:pPr>
    </w:p>
    <w:p w14:paraId="46C59B30" w14:textId="75DBC749" w:rsidR="00E13276" w:rsidRDefault="00E13276" w:rsidP="00910701">
      <w:pPr>
        <w:rPr>
          <w:lang w:val="cy-GB"/>
        </w:rPr>
      </w:pPr>
    </w:p>
    <w:p w14:paraId="0211D48A" w14:textId="58D5D140" w:rsidR="00E13276" w:rsidRDefault="00E13276" w:rsidP="00910701">
      <w:pPr>
        <w:rPr>
          <w:lang w:val="cy-GB"/>
        </w:rPr>
      </w:pPr>
    </w:p>
    <w:p w14:paraId="40BA9807" w14:textId="637D07BB" w:rsidR="008C6C8C" w:rsidRPr="006B5BF0" w:rsidRDefault="008C6C8C" w:rsidP="006B5BF0">
      <w:pPr>
        <w:rPr>
          <w:lang w:val="cy-GB"/>
        </w:rPr>
      </w:pPr>
    </w:p>
    <w:p w14:paraId="1190079E" w14:textId="1E4B116E" w:rsidR="006B5BF0" w:rsidRPr="003E068E" w:rsidRDefault="006B5BF0" w:rsidP="003E068E">
      <w:pPr>
        <w:rPr>
          <w:lang w:val="cy-GB"/>
        </w:rPr>
      </w:pPr>
    </w:p>
    <w:p w14:paraId="76C4617F" w14:textId="5820AE72" w:rsidR="003E068E" w:rsidRPr="003E068E" w:rsidRDefault="003E068E" w:rsidP="003E068E">
      <w:pPr>
        <w:rPr>
          <w:lang w:val="cy-GB"/>
        </w:rPr>
      </w:pPr>
    </w:p>
    <w:p w14:paraId="4DF417CE" w14:textId="21FCA29C" w:rsidR="003E068E" w:rsidRPr="003E068E" w:rsidRDefault="003E068E" w:rsidP="003E068E">
      <w:pPr>
        <w:rPr>
          <w:lang w:val="cy-GB"/>
        </w:rPr>
      </w:pPr>
    </w:p>
    <w:p w14:paraId="0B7DB410" w14:textId="648FA959" w:rsidR="003E068E" w:rsidRPr="003E068E" w:rsidRDefault="003E068E" w:rsidP="003E068E">
      <w:pPr>
        <w:rPr>
          <w:lang w:val="cy-GB"/>
        </w:rPr>
      </w:pPr>
    </w:p>
    <w:p w14:paraId="4FAC115A" w14:textId="7C5AB7F9" w:rsidR="003E068E" w:rsidRPr="003E068E" w:rsidRDefault="00692880" w:rsidP="003E068E">
      <w:pPr>
        <w:rPr>
          <w:lang w:val="cy-GB"/>
        </w:rPr>
      </w:pPr>
      <w:r w:rsidRPr="00CC7D05">
        <w:rPr>
          <w:noProof/>
          <w:lang w:val="cy-GB"/>
        </w:rPr>
        <w:drawing>
          <wp:anchor distT="0" distB="0" distL="114300" distR="114300" simplePos="0" relativeHeight="251645952" behindDoc="1" locked="0" layoutInCell="1" allowOverlap="1" wp14:anchorId="4313A434" wp14:editId="6F488686">
            <wp:simplePos x="0" y="0"/>
            <wp:positionH relativeFrom="margin">
              <wp:posOffset>109220</wp:posOffset>
            </wp:positionH>
            <wp:positionV relativeFrom="paragraph">
              <wp:posOffset>358974</wp:posOffset>
            </wp:positionV>
            <wp:extent cx="5717540" cy="3627120"/>
            <wp:effectExtent l="0" t="0" r="0" b="1905"/>
            <wp:wrapTight wrapText="bothSides">
              <wp:wrapPolygon edited="0">
                <wp:start x="0" y="0"/>
                <wp:lineTo x="0" y="21441"/>
                <wp:lineTo x="21518" y="21441"/>
                <wp:lineTo x="21518" y="0"/>
                <wp:lineTo x="0" y="0"/>
              </wp:wrapPolygon>
            </wp:wrapTight>
            <wp:docPr id="115950303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03037" name="Picture 1" descr="A white sheet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7540" cy="3627120"/>
                    </a:xfrm>
                    <a:prstGeom prst="rect">
                      <a:avLst/>
                    </a:prstGeom>
                  </pic:spPr>
                </pic:pic>
              </a:graphicData>
            </a:graphic>
            <wp14:sizeRelH relativeFrom="margin">
              <wp14:pctWidth>0</wp14:pctWidth>
            </wp14:sizeRelH>
            <wp14:sizeRelV relativeFrom="margin">
              <wp14:pctHeight>0</wp14:pctHeight>
            </wp14:sizeRelV>
          </wp:anchor>
        </w:drawing>
      </w:r>
    </w:p>
    <w:p w14:paraId="23816068" w14:textId="2D4563F5" w:rsidR="003E068E" w:rsidRPr="003E068E" w:rsidRDefault="003E068E" w:rsidP="003E068E">
      <w:pPr>
        <w:rPr>
          <w:lang w:val="cy-GB"/>
        </w:rPr>
      </w:pPr>
    </w:p>
    <w:p w14:paraId="2F7EAE6C" w14:textId="5B9BA01F" w:rsidR="003E068E" w:rsidRPr="003E068E" w:rsidRDefault="003E068E" w:rsidP="003E068E">
      <w:pPr>
        <w:rPr>
          <w:lang w:val="cy-GB"/>
        </w:rPr>
      </w:pPr>
    </w:p>
    <w:p w14:paraId="628EBF3C" w14:textId="633C506F" w:rsidR="003E068E" w:rsidRPr="003E068E" w:rsidRDefault="003E068E" w:rsidP="003E068E">
      <w:pPr>
        <w:rPr>
          <w:lang w:val="cy-GB"/>
        </w:rPr>
      </w:pPr>
    </w:p>
    <w:p w14:paraId="7774011B" w14:textId="7D738A80" w:rsidR="003E068E" w:rsidRPr="003E068E" w:rsidRDefault="009E342F" w:rsidP="003E068E">
      <w:pPr>
        <w:rPr>
          <w:lang w:val="cy-GB"/>
        </w:rPr>
      </w:pPr>
      <w:r>
        <w:rPr>
          <w:lang w:val="cy-GB"/>
        </w:rPr>
        <w:lastRenderedPageBreak/>
        <w:t xml:space="preserve">2. </w:t>
      </w:r>
    </w:p>
    <w:p w14:paraId="252BF199" w14:textId="1FA22596" w:rsidR="003E068E" w:rsidRDefault="009E342F" w:rsidP="003E068E">
      <w:pPr>
        <w:rPr>
          <w:lang w:val="cy-GB"/>
        </w:rPr>
      </w:pPr>
      <w:r w:rsidRPr="00B81C97">
        <w:rPr>
          <w:noProof/>
          <w:lang w:val="cy-GB"/>
        </w:rPr>
        <w:drawing>
          <wp:anchor distT="0" distB="0" distL="114300" distR="114300" simplePos="0" relativeHeight="251664384" behindDoc="1" locked="0" layoutInCell="1" allowOverlap="1" wp14:anchorId="17BDD47E" wp14:editId="274D2955">
            <wp:simplePos x="0" y="0"/>
            <wp:positionH relativeFrom="margin">
              <wp:posOffset>339725</wp:posOffset>
            </wp:positionH>
            <wp:positionV relativeFrom="paragraph">
              <wp:posOffset>7620</wp:posOffset>
            </wp:positionV>
            <wp:extent cx="5055870" cy="3199765"/>
            <wp:effectExtent l="0" t="0" r="0" b="635"/>
            <wp:wrapTight wrapText="bothSides">
              <wp:wrapPolygon edited="0">
                <wp:start x="0" y="0"/>
                <wp:lineTo x="0" y="21476"/>
                <wp:lineTo x="21486" y="21476"/>
                <wp:lineTo x="21486" y="0"/>
                <wp:lineTo x="0" y="0"/>
              </wp:wrapPolygon>
            </wp:wrapTight>
            <wp:docPr id="3564131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13114"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55870" cy="3199765"/>
                    </a:xfrm>
                    <a:prstGeom prst="rect">
                      <a:avLst/>
                    </a:prstGeom>
                  </pic:spPr>
                </pic:pic>
              </a:graphicData>
            </a:graphic>
            <wp14:sizeRelH relativeFrom="margin">
              <wp14:pctWidth>0</wp14:pctWidth>
            </wp14:sizeRelH>
            <wp14:sizeRelV relativeFrom="margin">
              <wp14:pctHeight>0</wp14:pctHeight>
            </wp14:sizeRelV>
          </wp:anchor>
        </w:drawing>
      </w:r>
    </w:p>
    <w:p w14:paraId="33DD3E62" w14:textId="7134AF05" w:rsidR="003E068E" w:rsidRDefault="003E068E" w:rsidP="003E068E">
      <w:pPr>
        <w:jc w:val="center"/>
        <w:rPr>
          <w:lang w:val="cy-GB"/>
        </w:rPr>
      </w:pPr>
    </w:p>
    <w:p w14:paraId="1F15F226" w14:textId="05F85997" w:rsidR="003E068E" w:rsidRPr="003E068E" w:rsidRDefault="003E068E" w:rsidP="003E068E">
      <w:pPr>
        <w:rPr>
          <w:lang w:val="cy-GB"/>
        </w:rPr>
      </w:pPr>
    </w:p>
    <w:p w14:paraId="6DF73D0A" w14:textId="6AC50C6D" w:rsidR="003E068E" w:rsidRPr="003E068E" w:rsidRDefault="003E068E" w:rsidP="003E068E">
      <w:pPr>
        <w:rPr>
          <w:lang w:val="cy-GB"/>
        </w:rPr>
      </w:pPr>
    </w:p>
    <w:p w14:paraId="77E05202" w14:textId="02A95A63" w:rsidR="003E068E" w:rsidRPr="003E068E" w:rsidRDefault="003E068E" w:rsidP="003E068E">
      <w:pPr>
        <w:rPr>
          <w:lang w:val="cy-GB"/>
        </w:rPr>
      </w:pPr>
    </w:p>
    <w:p w14:paraId="4EE6BD97" w14:textId="5EB0D874" w:rsidR="003E068E" w:rsidRDefault="003E068E" w:rsidP="003E068E">
      <w:pPr>
        <w:tabs>
          <w:tab w:val="left" w:pos="1440"/>
        </w:tabs>
        <w:rPr>
          <w:lang w:val="cy-GB"/>
        </w:rPr>
      </w:pPr>
      <w:r>
        <w:rPr>
          <w:lang w:val="cy-GB"/>
        </w:rPr>
        <w:tab/>
      </w:r>
    </w:p>
    <w:p w14:paraId="3C439937" w14:textId="72F2C0B2" w:rsidR="003E068E" w:rsidRDefault="003E068E" w:rsidP="003E068E">
      <w:pPr>
        <w:tabs>
          <w:tab w:val="left" w:pos="1440"/>
        </w:tabs>
        <w:rPr>
          <w:lang w:val="cy-GB"/>
        </w:rPr>
      </w:pPr>
    </w:p>
    <w:p w14:paraId="70EF00FD" w14:textId="4A1CFC67" w:rsidR="003E068E" w:rsidRPr="006B5BF0" w:rsidRDefault="003E068E" w:rsidP="006B5BF0">
      <w:pPr>
        <w:tabs>
          <w:tab w:val="left" w:pos="1440"/>
        </w:tabs>
        <w:ind w:left="360"/>
        <w:rPr>
          <w:lang w:val="cy-GB"/>
        </w:rPr>
      </w:pPr>
    </w:p>
    <w:p w14:paraId="0902CA8D" w14:textId="5DA2ABE7" w:rsidR="003E068E" w:rsidRPr="003E068E" w:rsidRDefault="003E068E" w:rsidP="003E068E">
      <w:pPr>
        <w:rPr>
          <w:lang w:val="cy-GB"/>
        </w:rPr>
      </w:pPr>
    </w:p>
    <w:p w14:paraId="51F79CD2" w14:textId="56365E84" w:rsidR="003E068E" w:rsidRPr="003E068E" w:rsidRDefault="003E068E" w:rsidP="003E068E">
      <w:pPr>
        <w:rPr>
          <w:lang w:val="cy-GB"/>
        </w:rPr>
      </w:pPr>
    </w:p>
    <w:p w14:paraId="1FE0DC24" w14:textId="7D86B968" w:rsidR="003E068E" w:rsidRPr="003E068E" w:rsidRDefault="003E068E" w:rsidP="003E068E">
      <w:pPr>
        <w:rPr>
          <w:lang w:val="cy-GB"/>
        </w:rPr>
      </w:pPr>
    </w:p>
    <w:p w14:paraId="4F40419E" w14:textId="7ED4D37A" w:rsidR="003E068E" w:rsidRPr="003E068E" w:rsidRDefault="009E342F" w:rsidP="003E068E">
      <w:pPr>
        <w:rPr>
          <w:lang w:val="cy-GB"/>
        </w:rPr>
      </w:pPr>
      <w:r w:rsidRPr="003E068E">
        <w:rPr>
          <w:noProof/>
          <w:lang w:val="cy-GB"/>
        </w:rPr>
        <w:drawing>
          <wp:anchor distT="0" distB="0" distL="114300" distR="114300" simplePos="0" relativeHeight="251676672" behindDoc="1" locked="0" layoutInCell="1" allowOverlap="1" wp14:anchorId="4DC7C7A9" wp14:editId="45C1F43E">
            <wp:simplePos x="0" y="0"/>
            <wp:positionH relativeFrom="margin">
              <wp:align>right</wp:align>
            </wp:positionH>
            <wp:positionV relativeFrom="paragraph">
              <wp:posOffset>331071</wp:posOffset>
            </wp:positionV>
            <wp:extent cx="5533390" cy="3401060"/>
            <wp:effectExtent l="0" t="0" r="0" b="8890"/>
            <wp:wrapTight wrapText="bothSides">
              <wp:wrapPolygon edited="0">
                <wp:start x="0" y="0"/>
                <wp:lineTo x="0" y="21535"/>
                <wp:lineTo x="21491" y="21535"/>
                <wp:lineTo x="21491" y="0"/>
                <wp:lineTo x="0" y="0"/>
              </wp:wrapPolygon>
            </wp:wrapTight>
            <wp:docPr id="604212323"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12323" name="Picture 1" descr="A white rectangular box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33390" cy="3401060"/>
                    </a:xfrm>
                    <a:prstGeom prst="rect">
                      <a:avLst/>
                    </a:prstGeom>
                  </pic:spPr>
                </pic:pic>
              </a:graphicData>
            </a:graphic>
            <wp14:sizeRelH relativeFrom="margin">
              <wp14:pctWidth>0</wp14:pctWidth>
            </wp14:sizeRelH>
            <wp14:sizeRelV relativeFrom="margin">
              <wp14:pctHeight>0</wp14:pctHeight>
            </wp14:sizeRelV>
          </wp:anchor>
        </w:drawing>
      </w:r>
    </w:p>
    <w:p w14:paraId="0DAC74A0" w14:textId="2D80B639" w:rsidR="003E068E" w:rsidRPr="003E068E" w:rsidRDefault="003E068E" w:rsidP="003E068E">
      <w:pPr>
        <w:rPr>
          <w:lang w:val="cy-GB"/>
        </w:rPr>
      </w:pPr>
    </w:p>
    <w:p w14:paraId="0557B9CA" w14:textId="226F4A79" w:rsidR="003E068E" w:rsidRPr="003E068E" w:rsidRDefault="003E068E" w:rsidP="003E068E">
      <w:pPr>
        <w:rPr>
          <w:lang w:val="cy-GB"/>
        </w:rPr>
      </w:pPr>
    </w:p>
    <w:p w14:paraId="5925CA8A" w14:textId="77777777" w:rsidR="003E068E" w:rsidRPr="003E068E" w:rsidRDefault="003E068E" w:rsidP="003E068E">
      <w:pPr>
        <w:rPr>
          <w:lang w:val="cy-GB"/>
        </w:rPr>
      </w:pPr>
    </w:p>
    <w:p w14:paraId="0B43469D" w14:textId="511F0233" w:rsidR="003E068E" w:rsidRPr="003E068E" w:rsidRDefault="003E068E" w:rsidP="003E068E">
      <w:pPr>
        <w:rPr>
          <w:lang w:val="cy-GB"/>
        </w:rPr>
      </w:pPr>
    </w:p>
    <w:p w14:paraId="179B9647" w14:textId="67F3EB77" w:rsidR="003E068E" w:rsidRPr="003E068E" w:rsidRDefault="009A39FC" w:rsidP="003E068E">
      <w:pPr>
        <w:rPr>
          <w:lang w:val="cy-GB"/>
        </w:rPr>
      </w:pPr>
      <w:r w:rsidRPr="007A7F9C">
        <w:rPr>
          <w:noProof/>
          <w:lang w:val="cy-GB"/>
        </w:rPr>
        <w:lastRenderedPageBreak/>
        <w:drawing>
          <wp:anchor distT="0" distB="0" distL="114300" distR="114300" simplePos="0" relativeHeight="251692032" behindDoc="1" locked="0" layoutInCell="1" allowOverlap="1" wp14:anchorId="53E7FF6D" wp14:editId="3A54D822">
            <wp:simplePos x="0" y="0"/>
            <wp:positionH relativeFrom="margin">
              <wp:posOffset>111760</wp:posOffset>
            </wp:positionH>
            <wp:positionV relativeFrom="paragraph">
              <wp:posOffset>474807</wp:posOffset>
            </wp:positionV>
            <wp:extent cx="5614035" cy="3018155"/>
            <wp:effectExtent l="0" t="0" r="5715" b="0"/>
            <wp:wrapTopAndBottom/>
            <wp:docPr id="9818160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16039"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14035" cy="3018155"/>
                    </a:xfrm>
                    <a:prstGeom prst="rect">
                      <a:avLst/>
                    </a:prstGeom>
                  </pic:spPr>
                </pic:pic>
              </a:graphicData>
            </a:graphic>
            <wp14:sizeRelH relativeFrom="margin">
              <wp14:pctWidth>0</wp14:pctWidth>
            </wp14:sizeRelH>
            <wp14:sizeRelV relativeFrom="margin">
              <wp14:pctHeight>0</wp14:pctHeight>
            </wp14:sizeRelV>
          </wp:anchor>
        </w:drawing>
      </w:r>
      <w:r w:rsidR="009E342F">
        <w:rPr>
          <w:lang w:val="cy-GB"/>
        </w:rPr>
        <w:t>3.</w:t>
      </w:r>
    </w:p>
    <w:p w14:paraId="3BE97827" w14:textId="69A7C99F" w:rsidR="003E068E" w:rsidRDefault="003E068E" w:rsidP="003E068E">
      <w:pPr>
        <w:rPr>
          <w:lang w:val="cy-GB"/>
        </w:rPr>
      </w:pPr>
    </w:p>
    <w:p w14:paraId="2B04453C" w14:textId="64EEBD50" w:rsidR="000A7A43" w:rsidRPr="000A7A43" w:rsidRDefault="009E342F" w:rsidP="000A7A43">
      <w:pPr>
        <w:rPr>
          <w:lang w:val="cy-GB"/>
        </w:rPr>
      </w:pPr>
      <w:r w:rsidRPr="000A7A43">
        <w:rPr>
          <w:noProof/>
          <w:lang w:val="cy-GB"/>
        </w:rPr>
        <w:drawing>
          <wp:anchor distT="0" distB="0" distL="114300" distR="114300" simplePos="0" relativeHeight="251702272" behindDoc="1" locked="0" layoutInCell="1" allowOverlap="1" wp14:anchorId="017AF971" wp14:editId="6F7EC503">
            <wp:simplePos x="0" y="0"/>
            <wp:positionH relativeFrom="margin">
              <wp:posOffset>82744</wp:posOffset>
            </wp:positionH>
            <wp:positionV relativeFrom="paragraph">
              <wp:posOffset>330961</wp:posOffset>
            </wp:positionV>
            <wp:extent cx="5848350" cy="3401060"/>
            <wp:effectExtent l="0" t="0" r="0" b="8890"/>
            <wp:wrapTight wrapText="bothSides">
              <wp:wrapPolygon edited="0">
                <wp:start x="0" y="0"/>
                <wp:lineTo x="0" y="21535"/>
                <wp:lineTo x="21530" y="21535"/>
                <wp:lineTo x="21530" y="0"/>
                <wp:lineTo x="0" y="0"/>
              </wp:wrapPolygon>
            </wp:wrapTight>
            <wp:docPr id="182385132"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5132" name="Picture 1" descr="A white rectangular box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48350" cy="3401060"/>
                    </a:xfrm>
                    <a:prstGeom prst="rect">
                      <a:avLst/>
                    </a:prstGeom>
                  </pic:spPr>
                </pic:pic>
              </a:graphicData>
            </a:graphic>
            <wp14:sizeRelH relativeFrom="margin">
              <wp14:pctWidth>0</wp14:pctWidth>
            </wp14:sizeRelH>
            <wp14:sizeRelV relativeFrom="margin">
              <wp14:pctHeight>0</wp14:pctHeight>
            </wp14:sizeRelV>
          </wp:anchor>
        </w:drawing>
      </w:r>
    </w:p>
    <w:p w14:paraId="137E1E1D" w14:textId="3DF50308" w:rsidR="000A7A43" w:rsidRDefault="000A7A43" w:rsidP="000A7A43">
      <w:pPr>
        <w:rPr>
          <w:lang w:val="cy-GB"/>
        </w:rPr>
      </w:pPr>
    </w:p>
    <w:p w14:paraId="43605834" w14:textId="4BEBCC1D" w:rsidR="000A7A43" w:rsidRPr="000A7A43" w:rsidRDefault="000A7A43" w:rsidP="000A7A43">
      <w:pPr>
        <w:rPr>
          <w:lang w:val="cy-GB"/>
        </w:rPr>
      </w:pPr>
    </w:p>
    <w:sectPr w:rsidR="000A7A43" w:rsidRPr="000A7A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4B17"/>
    <w:multiLevelType w:val="hybridMultilevel"/>
    <w:tmpl w:val="74C2D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461769"/>
    <w:multiLevelType w:val="hybridMultilevel"/>
    <w:tmpl w:val="046AD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F903ED"/>
    <w:multiLevelType w:val="hybridMultilevel"/>
    <w:tmpl w:val="2B862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FC6D2A"/>
    <w:multiLevelType w:val="multilevel"/>
    <w:tmpl w:val="49F4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9029118">
    <w:abstractNumId w:val="1"/>
  </w:num>
  <w:num w:numId="2" w16cid:durableId="1505784522">
    <w:abstractNumId w:val="0"/>
  </w:num>
  <w:num w:numId="3" w16cid:durableId="1547109608">
    <w:abstractNumId w:val="3"/>
  </w:num>
  <w:num w:numId="4" w16cid:durableId="742069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926"/>
    <w:rsid w:val="00002B9D"/>
    <w:rsid w:val="00010F3A"/>
    <w:rsid w:val="0002016A"/>
    <w:rsid w:val="00020913"/>
    <w:rsid w:val="00022E42"/>
    <w:rsid w:val="00022F51"/>
    <w:rsid w:val="00034D30"/>
    <w:rsid w:val="0003615E"/>
    <w:rsid w:val="00036475"/>
    <w:rsid w:val="00037102"/>
    <w:rsid w:val="00037E33"/>
    <w:rsid w:val="00040738"/>
    <w:rsid w:val="00040B58"/>
    <w:rsid w:val="00047221"/>
    <w:rsid w:val="000500E6"/>
    <w:rsid w:val="000542BD"/>
    <w:rsid w:val="00056567"/>
    <w:rsid w:val="00057CE5"/>
    <w:rsid w:val="0006235E"/>
    <w:rsid w:val="00062B46"/>
    <w:rsid w:val="000736C2"/>
    <w:rsid w:val="00075D64"/>
    <w:rsid w:val="000811FD"/>
    <w:rsid w:val="00086ED5"/>
    <w:rsid w:val="0009177A"/>
    <w:rsid w:val="0009281E"/>
    <w:rsid w:val="000A24E6"/>
    <w:rsid w:val="000A37A7"/>
    <w:rsid w:val="000A4E79"/>
    <w:rsid w:val="000A7A43"/>
    <w:rsid w:val="000A7AE8"/>
    <w:rsid w:val="000B0203"/>
    <w:rsid w:val="000B3536"/>
    <w:rsid w:val="000B35D4"/>
    <w:rsid w:val="000B4B77"/>
    <w:rsid w:val="000B4E61"/>
    <w:rsid w:val="000C2D08"/>
    <w:rsid w:val="000C3810"/>
    <w:rsid w:val="000C3D1E"/>
    <w:rsid w:val="000C56DC"/>
    <w:rsid w:val="000C7956"/>
    <w:rsid w:val="000D1925"/>
    <w:rsid w:val="000D35FC"/>
    <w:rsid w:val="000D7CE4"/>
    <w:rsid w:val="000E14B9"/>
    <w:rsid w:val="000E1616"/>
    <w:rsid w:val="000E3E41"/>
    <w:rsid w:val="000E4574"/>
    <w:rsid w:val="000F0E10"/>
    <w:rsid w:val="00107926"/>
    <w:rsid w:val="0011205D"/>
    <w:rsid w:val="001122BA"/>
    <w:rsid w:val="00112CCE"/>
    <w:rsid w:val="0011438E"/>
    <w:rsid w:val="00114DE1"/>
    <w:rsid w:val="00116CE7"/>
    <w:rsid w:val="00120737"/>
    <w:rsid w:val="0012466C"/>
    <w:rsid w:val="00125349"/>
    <w:rsid w:val="00126E78"/>
    <w:rsid w:val="00130979"/>
    <w:rsid w:val="00130E27"/>
    <w:rsid w:val="001424B0"/>
    <w:rsid w:val="00142BA4"/>
    <w:rsid w:val="00142D50"/>
    <w:rsid w:val="00144137"/>
    <w:rsid w:val="00153D16"/>
    <w:rsid w:val="0015402F"/>
    <w:rsid w:val="00155B49"/>
    <w:rsid w:val="00156414"/>
    <w:rsid w:val="00157DEA"/>
    <w:rsid w:val="00161326"/>
    <w:rsid w:val="00166E6B"/>
    <w:rsid w:val="001774BF"/>
    <w:rsid w:val="00186750"/>
    <w:rsid w:val="001875CC"/>
    <w:rsid w:val="001912C2"/>
    <w:rsid w:val="001A25ED"/>
    <w:rsid w:val="001A2734"/>
    <w:rsid w:val="001A56B6"/>
    <w:rsid w:val="001C0E17"/>
    <w:rsid w:val="001C440A"/>
    <w:rsid w:val="001C6DE5"/>
    <w:rsid w:val="001D25B4"/>
    <w:rsid w:val="001E22C2"/>
    <w:rsid w:val="001E6D39"/>
    <w:rsid w:val="001E75C4"/>
    <w:rsid w:val="001F1B2C"/>
    <w:rsid w:val="00201A97"/>
    <w:rsid w:val="00202949"/>
    <w:rsid w:val="00206BB9"/>
    <w:rsid w:val="00206D06"/>
    <w:rsid w:val="00230F83"/>
    <w:rsid w:val="002321CB"/>
    <w:rsid w:val="0023321C"/>
    <w:rsid w:val="002353DE"/>
    <w:rsid w:val="00236A2F"/>
    <w:rsid w:val="00245790"/>
    <w:rsid w:val="002478FE"/>
    <w:rsid w:val="00250601"/>
    <w:rsid w:val="002532B1"/>
    <w:rsid w:val="002645C2"/>
    <w:rsid w:val="002661A4"/>
    <w:rsid w:val="00273D40"/>
    <w:rsid w:val="00274134"/>
    <w:rsid w:val="00281000"/>
    <w:rsid w:val="00282DC8"/>
    <w:rsid w:val="002837E8"/>
    <w:rsid w:val="00283F7B"/>
    <w:rsid w:val="0029161E"/>
    <w:rsid w:val="00295C1B"/>
    <w:rsid w:val="002A4E3C"/>
    <w:rsid w:val="002A720E"/>
    <w:rsid w:val="002B3D6D"/>
    <w:rsid w:val="002B3DE0"/>
    <w:rsid w:val="002C2E2D"/>
    <w:rsid w:val="002C747F"/>
    <w:rsid w:val="002D6AFE"/>
    <w:rsid w:val="002E6728"/>
    <w:rsid w:val="002E75EE"/>
    <w:rsid w:val="002F11A4"/>
    <w:rsid w:val="002F30FF"/>
    <w:rsid w:val="002F7373"/>
    <w:rsid w:val="00302802"/>
    <w:rsid w:val="00305C63"/>
    <w:rsid w:val="003065F4"/>
    <w:rsid w:val="00306C54"/>
    <w:rsid w:val="00310351"/>
    <w:rsid w:val="00313F21"/>
    <w:rsid w:val="003153DF"/>
    <w:rsid w:val="003156E1"/>
    <w:rsid w:val="003174F1"/>
    <w:rsid w:val="00325562"/>
    <w:rsid w:val="00326BB0"/>
    <w:rsid w:val="003323E9"/>
    <w:rsid w:val="003339CD"/>
    <w:rsid w:val="00334FDC"/>
    <w:rsid w:val="003369C7"/>
    <w:rsid w:val="0034092F"/>
    <w:rsid w:val="0034138C"/>
    <w:rsid w:val="003419D2"/>
    <w:rsid w:val="00346401"/>
    <w:rsid w:val="0034781E"/>
    <w:rsid w:val="00350222"/>
    <w:rsid w:val="003579D9"/>
    <w:rsid w:val="00370760"/>
    <w:rsid w:val="00374C8B"/>
    <w:rsid w:val="00375D08"/>
    <w:rsid w:val="00384A38"/>
    <w:rsid w:val="00386B6D"/>
    <w:rsid w:val="0039266C"/>
    <w:rsid w:val="003936BE"/>
    <w:rsid w:val="003948CF"/>
    <w:rsid w:val="003973B9"/>
    <w:rsid w:val="003A6602"/>
    <w:rsid w:val="003B0A1B"/>
    <w:rsid w:val="003B261A"/>
    <w:rsid w:val="003C57A5"/>
    <w:rsid w:val="003C5C52"/>
    <w:rsid w:val="003C631A"/>
    <w:rsid w:val="003C7251"/>
    <w:rsid w:val="003D03D2"/>
    <w:rsid w:val="003D7A09"/>
    <w:rsid w:val="003E068E"/>
    <w:rsid w:val="003E24A1"/>
    <w:rsid w:val="003E5A1E"/>
    <w:rsid w:val="003E6F81"/>
    <w:rsid w:val="003E7409"/>
    <w:rsid w:val="003F4529"/>
    <w:rsid w:val="003F5CA7"/>
    <w:rsid w:val="004060A5"/>
    <w:rsid w:val="00406291"/>
    <w:rsid w:val="00413432"/>
    <w:rsid w:val="00413D33"/>
    <w:rsid w:val="004253FC"/>
    <w:rsid w:val="00427EAB"/>
    <w:rsid w:val="00430194"/>
    <w:rsid w:val="004303E3"/>
    <w:rsid w:val="004350A2"/>
    <w:rsid w:val="00435430"/>
    <w:rsid w:val="00437C49"/>
    <w:rsid w:val="00444E36"/>
    <w:rsid w:val="004457FA"/>
    <w:rsid w:val="0045323C"/>
    <w:rsid w:val="00455B66"/>
    <w:rsid w:val="004636AA"/>
    <w:rsid w:val="00471697"/>
    <w:rsid w:val="00476B79"/>
    <w:rsid w:val="00477FF6"/>
    <w:rsid w:val="00491101"/>
    <w:rsid w:val="004A005E"/>
    <w:rsid w:val="004A2194"/>
    <w:rsid w:val="004A53C5"/>
    <w:rsid w:val="004A593C"/>
    <w:rsid w:val="004A6346"/>
    <w:rsid w:val="004A76AB"/>
    <w:rsid w:val="004B57CB"/>
    <w:rsid w:val="004D1835"/>
    <w:rsid w:val="004D230F"/>
    <w:rsid w:val="004D71B5"/>
    <w:rsid w:val="004E1473"/>
    <w:rsid w:val="004E4728"/>
    <w:rsid w:val="004E54DC"/>
    <w:rsid w:val="004F1E2A"/>
    <w:rsid w:val="004F332A"/>
    <w:rsid w:val="004F3B9E"/>
    <w:rsid w:val="005059DC"/>
    <w:rsid w:val="00510CA5"/>
    <w:rsid w:val="0051405B"/>
    <w:rsid w:val="00515010"/>
    <w:rsid w:val="0051541D"/>
    <w:rsid w:val="00516672"/>
    <w:rsid w:val="00516897"/>
    <w:rsid w:val="00522EE7"/>
    <w:rsid w:val="00523AB6"/>
    <w:rsid w:val="005249B4"/>
    <w:rsid w:val="00540C5B"/>
    <w:rsid w:val="00561222"/>
    <w:rsid w:val="00564AC9"/>
    <w:rsid w:val="005679DA"/>
    <w:rsid w:val="00574951"/>
    <w:rsid w:val="00575EAC"/>
    <w:rsid w:val="005762B3"/>
    <w:rsid w:val="00577AA2"/>
    <w:rsid w:val="00586F30"/>
    <w:rsid w:val="0059704B"/>
    <w:rsid w:val="005A00E1"/>
    <w:rsid w:val="005A0F7E"/>
    <w:rsid w:val="005A154A"/>
    <w:rsid w:val="005A2105"/>
    <w:rsid w:val="005B1BAF"/>
    <w:rsid w:val="005B78AE"/>
    <w:rsid w:val="005C092B"/>
    <w:rsid w:val="005C31B0"/>
    <w:rsid w:val="005C3BAA"/>
    <w:rsid w:val="005C3CB7"/>
    <w:rsid w:val="005D0193"/>
    <w:rsid w:val="005D0F25"/>
    <w:rsid w:val="005D19D2"/>
    <w:rsid w:val="005F2B31"/>
    <w:rsid w:val="005F64AE"/>
    <w:rsid w:val="00603ECD"/>
    <w:rsid w:val="006042AB"/>
    <w:rsid w:val="0060576D"/>
    <w:rsid w:val="00606D58"/>
    <w:rsid w:val="00610941"/>
    <w:rsid w:val="00610F1B"/>
    <w:rsid w:val="0061138A"/>
    <w:rsid w:val="00616341"/>
    <w:rsid w:val="00616BBC"/>
    <w:rsid w:val="00626C00"/>
    <w:rsid w:val="00630BCB"/>
    <w:rsid w:val="00635817"/>
    <w:rsid w:val="00637EE8"/>
    <w:rsid w:val="00642697"/>
    <w:rsid w:val="006430A2"/>
    <w:rsid w:val="006455CE"/>
    <w:rsid w:val="0065493D"/>
    <w:rsid w:val="006562FE"/>
    <w:rsid w:val="00657AF4"/>
    <w:rsid w:val="00657CE4"/>
    <w:rsid w:val="006628CD"/>
    <w:rsid w:val="006643D1"/>
    <w:rsid w:val="006666ED"/>
    <w:rsid w:val="00671008"/>
    <w:rsid w:val="006733D8"/>
    <w:rsid w:val="00677BA1"/>
    <w:rsid w:val="0068721E"/>
    <w:rsid w:val="0069241F"/>
    <w:rsid w:val="00692880"/>
    <w:rsid w:val="00694821"/>
    <w:rsid w:val="00694C20"/>
    <w:rsid w:val="00695318"/>
    <w:rsid w:val="006A20B6"/>
    <w:rsid w:val="006B0413"/>
    <w:rsid w:val="006B25A6"/>
    <w:rsid w:val="006B32B5"/>
    <w:rsid w:val="006B5BF0"/>
    <w:rsid w:val="006C29E1"/>
    <w:rsid w:val="006C3350"/>
    <w:rsid w:val="006C64FD"/>
    <w:rsid w:val="006D38E0"/>
    <w:rsid w:val="006E5290"/>
    <w:rsid w:val="006F1406"/>
    <w:rsid w:val="006F41E7"/>
    <w:rsid w:val="007050E1"/>
    <w:rsid w:val="0073134D"/>
    <w:rsid w:val="00736273"/>
    <w:rsid w:val="00742801"/>
    <w:rsid w:val="00743B15"/>
    <w:rsid w:val="007538F1"/>
    <w:rsid w:val="007603B3"/>
    <w:rsid w:val="00761139"/>
    <w:rsid w:val="00765155"/>
    <w:rsid w:val="00767918"/>
    <w:rsid w:val="0077306D"/>
    <w:rsid w:val="00773932"/>
    <w:rsid w:val="00775B4E"/>
    <w:rsid w:val="00777308"/>
    <w:rsid w:val="00781E5F"/>
    <w:rsid w:val="007823FA"/>
    <w:rsid w:val="00783C1C"/>
    <w:rsid w:val="0078793E"/>
    <w:rsid w:val="00791324"/>
    <w:rsid w:val="007A2CB7"/>
    <w:rsid w:val="007A3EB4"/>
    <w:rsid w:val="007A771E"/>
    <w:rsid w:val="007A7B3B"/>
    <w:rsid w:val="007A7F9C"/>
    <w:rsid w:val="007B00A9"/>
    <w:rsid w:val="007B05BB"/>
    <w:rsid w:val="007B56B5"/>
    <w:rsid w:val="007B77A8"/>
    <w:rsid w:val="007C5330"/>
    <w:rsid w:val="007C7D84"/>
    <w:rsid w:val="007D11FE"/>
    <w:rsid w:val="007D2200"/>
    <w:rsid w:val="007E3B97"/>
    <w:rsid w:val="007F3FFF"/>
    <w:rsid w:val="007F6195"/>
    <w:rsid w:val="007F6499"/>
    <w:rsid w:val="007F69AE"/>
    <w:rsid w:val="008011AE"/>
    <w:rsid w:val="008152F8"/>
    <w:rsid w:val="00816B27"/>
    <w:rsid w:val="00820EF3"/>
    <w:rsid w:val="0082280F"/>
    <w:rsid w:val="00822F2F"/>
    <w:rsid w:val="00832219"/>
    <w:rsid w:val="00834CD0"/>
    <w:rsid w:val="00835983"/>
    <w:rsid w:val="0083643C"/>
    <w:rsid w:val="00843D52"/>
    <w:rsid w:val="00847EC4"/>
    <w:rsid w:val="00852297"/>
    <w:rsid w:val="00853B34"/>
    <w:rsid w:val="00856E6B"/>
    <w:rsid w:val="008603FF"/>
    <w:rsid w:val="00861672"/>
    <w:rsid w:val="0086181E"/>
    <w:rsid w:val="0086326E"/>
    <w:rsid w:val="00863438"/>
    <w:rsid w:val="00871060"/>
    <w:rsid w:val="00873AA2"/>
    <w:rsid w:val="008913BB"/>
    <w:rsid w:val="00896E26"/>
    <w:rsid w:val="00896EF3"/>
    <w:rsid w:val="008A438E"/>
    <w:rsid w:val="008A4D32"/>
    <w:rsid w:val="008B2E3D"/>
    <w:rsid w:val="008B33B1"/>
    <w:rsid w:val="008B354F"/>
    <w:rsid w:val="008C0551"/>
    <w:rsid w:val="008C45EB"/>
    <w:rsid w:val="008C4A05"/>
    <w:rsid w:val="008C4F57"/>
    <w:rsid w:val="008C6C8C"/>
    <w:rsid w:val="008D1F9D"/>
    <w:rsid w:val="008D4BA1"/>
    <w:rsid w:val="008E04EF"/>
    <w:rsid w:val="008E185C"/>
    <w:rsid w:val="008E505F"/>
    <w:rsid w:val="008E79CB"/>
    <w:rsid w:val="008F066D"/>
    <w:rsid w:val="008F6E2D"/>
    <w:rsid w:val="0090203C"/>
    <w:rsid w:val="00910701"/>
    <w:rsid w:val="00910D0F"/>
    <w:rsid w:val="0091257E"/>
    <w:rsid w:val="00925047"/>
    <w:rsid w:val="00925CC4"/>
    <w:rsid w:val="00926497"/>
    <w:rsid w:val="00927433"/>
    <w:rsid w:val="00930AB7"/>
    <w:rsid w:val="00931F96"/>
    <w:rsid w:val="009348AD"/>
    <w:rsid w:val="00936AA9"/>
    <w:rsid w:val="00936E39"/>
    <w:rsid w:val="00937F07"/>
    <w:rsid w:val="00956E51"/>
    <w:rsid w:val="00962095"/>
    <w:rsid w:val="0097073E"/>
    <w:rsid w:val="00972A21"/>
    <w:rsid w:val="009743E1"/>
    <w:rsid w:val="00977F6A"/>
    <w:rsid w:val="00983147"/>
    <w:rsid w:val="009856C2"/>
    <w:rsid w:val="009907AD"/>
    <w:rsid w:val="00993B92"/>
    <w:rsid w:val="009978F6"/>
    <w:rsid w:val="009A1C63"/>
    <w:rsid w:val="009A1CE6"/>
    <w:rsid w:val="009A39FC"/>
    <w:rsid w:val="009A6FE6"/>
    <w:rsid w:val="009A75CE"/>
    <w:rsid w:val="009B3AD3"/>
    <w:rsid w:val="009B5D6D"/>
    <w:rsid w:val="009C0783"/>
    <w:rsid w:val="009C2F31"/>
    <w:rsid w:val="009C4917"/>
    <w:rsid w:val="009C65ED"/>
    <w:rsid w:val="009D000C"/>
    <w:rsid w:val="009D6656"/>
    <w:rsid w:val="009D6BA0"/>
    <w:rsid w:val="009E32BB"/>
    <w:rsid w:val="009E3413"/>
    <w:rsid w:val="009E342F"/>
    <w:rsid w:val="009E6350"/>
    <w:rsid w:val="009E6783"/>
    <w:rsid w:val="009F63E6"/>
    <w:rsid w:val="00A00D15"/>
    <w:rsid w:val="00A04677"/>
    <w:rsid w:val="00A11D9C"/>
    <w:rsid w:val="00A124BA"/>
    <w:rsid w:val="00A13E94"/>
    <w:rsid w:val="00A200AC"/>
    <w:rsid w:val="00A36F9F"/>
    <w:rsid w:val="00A50E6F"/>
    <w:rsid w:val="00A51B58"/>
    <w:rsid w:val="00A55748"/>
    <w:rsid w:val="00A57798"/>
    <w:rsid w:val="00A57E57"/>
    <w:rsid w:val="00A62414"/>
    <w:rsid w:val="00A62673"/>
    <w:rsid w:val="00A73BC2"/>
    <w:rsid w:val="00A7405B"/>
    <w:rsid w:val="00A82210"/>
    <w:rsid w:val="00A857DF"/>
    <w:rsid w:val="00A85923"/>
    <w:rsid w:val="00A93460"/>
    <w:rsid w:val="00A94074"/>
    <w:rsid w:val="00A94134"/>
    <w:rsid w:val="00A942D6"/>
    <w:rsid w:val="00A94E59"/>
    <w:rsid w:val="00AA0EF9"/>
    <w:rsid w:val="00AA318B"/>
    <w:rsid w:val="00AA4415"/>
    <w:rsid w:val="00AA4E0A"/>
    <w:rsid w:val="00AB19CD"/>
    <w:rsid w:val="00AB3434"/>
    <w:rsid w:val="00AB4B82"/>
    <w:rsid w:val="00AB7B75"/>
    <w:rsid w:val="00AC0F6A"/>
    <w:rsid w:val="00AC211E"/>
    <w:rsid w:val="00AC5EDA"/>
    <w:rsid w:val="00AC65D5"/>
    <w:rsid w:val="00AC78FD"/>
    <w:rsid w:val="00AD3352"/>
    <w:rsid w:val="00AE29B3"/>
    <w:rsid w:val="00B02B01"/>
    <w:rsid w:val="00B0305C"/>
    <w:rsid w:val="00B03FFE"/>
    <w:rsid w:val="00B06CB7"/>
    <w:rsid w:val="00B077D8"/>
    <w:rsid w:val="00B1333C"/>
    <w:rsid w:val="00B14947"/>
    <w:rsid w:val="00B22B01"/>
    <w:rsid w:val="00B26274"/>
    <w:rsid w:val="00B2659D"/>
    <w:rsid w:val="00B302D8"/>
    <w:rsid w:val="00B30489"/>
    <w:rsid w:val="00B3150A"/>
    <w:rsid w:val="00B32316"/>
    <w:rsid w:val="00B3232E"/>
    <w:rsid w:val="00B47A21"/>
    <w:rsid w:val="00B50B19"/>
    <w:rsid w:val="00B52D90"/>
    <w:rsid w:val="00B53079"/>
    <w:rsid w:val="00B55B8C"/>
    <w:rsid w:val="00B61EC0"/>
    <w:rsid w:val="00B70005"/>
    <w:rsid w:val="00B71304"/>
    <w:rsid w:val="00B715FB"/>
    <w:rsid w:val="00B73BBE"/>
    <w:rsid w:val="00B73D28"/>
    <w:rsid w:val="00B747E5"/>
    <w:rsid w:val="00B81C97"/>
    <w:rsid w:val="00B839D9"/>
    <w:rsid w:val="00B87AA0"/>
    <w:rsid w:val="00B9419D"/>
    <w:rsid w:val="00B95CE3"/>
    <w:rsid w:val="00BA12B4"/>
    <w:rsid w:val="00BB24A4"/>
    <w:rsid w:val="00BB52B7"/>
    <w:rsid w:val="00BC67D9"/>
    <w:rsid w:val="00BD4EE2"/>
    <w:rsid w:val="00BD7E85"/>
    <w:rsid w:val="00BD7F21"/>
    <w:rsid w:val="00BE4465"/>
    <w:rsid w:val="00BF295A"/>
    <w:rsid w:val="00BF70B2"/>
    <w:rsid w:val="00C017C9"/>
    <w:rsid w:val="00C0353C"/>
    <w:rsid w:val="00C1244D"/>
    <w:rsid w:val="00C162C6"/>
    <w:rsid w:val="00C2056B"/>
    <w:rsid w:val="00C22015"/>
    <w:rsid w:val="00C301C1"/>
    <w:rsid w:val="00C31902"/>
    <w:rsid w:val="00C34355"/>
    <w:rsid w:val="00C34AC6"/>
    <w:rsid w:val="00C401DA"/>
    <w:rsid w:val="00C41351"/>
    <w:rsid w:val="00C44926"/>
    <w:rsid w:val="00C50C89"/>
    <w:rsid w:val="00C557CE"/>
    <w:rsid w:val="00C56E6A"/>
    <w:rsid w:val="00C570C8"/>
    <w:rsid w:val="00C63210"/>
    <w:rsid w:val="00C749E6"/>
    <w:rsid w:val="00C828F6"/>
    <w:rsid w:val="00C94DA1"/>
    <w:rsid w:val="00C96B92"/>
    <w:rsid w:val="00CA0865"/>
    <w:rsid w:val="00CA5ADF"/>
    <w:rsid w:val="00CA6F81"/>
    <w:rsid w:val="00CB4A2D"/>
    <w:rsid w:val="00CC0BA6"/>
    <w:rsid w:val="00CC3D9E"/>
    <w:rsid w:val="00CC50A6"/>
    <w:rsid w:val="00CC6E91"/>
    <w:rsid w:val="00CC7D05"/>
    <w:rsid w:val="00CD59B1"/>
    <w:rsid w:val="00CD6E50"/>
    <w:rsid w:val="00CE4EB8"/>
    <w:rsid w:val="00CE5BF6"/>
    <w:rsid w:val="00CF2197"/>
    <w:rsid w:val="00D03C44"/>
    <w:rsid w:val="00D0541C"/>
    <w:rsid w:val="00D10AA0"/>
    <w:rsid w:val="00D133D8"/>
    <w:rsid w:val="00D212F7"/>
    <w:rsid w:val="00D30E54"/>
    <w:rsid w:val="00D374E5"/>
    <w:rsid w:val="00D44EB9"/>
    <w:rsid w:val="00D5321C"/>
    <w:rsid w:val="00D5756E"/>
    <w:rsid w:val="00D61D7E"/>
    <w:rsid w:val="00D6353A"/>
    <w:rsid w:val="00D63DE3"/>
    <w:rsid w:val="00D713B8"/>
    <w:rsid w:val="00D75730"/>
    <w:rsid w:val="00D76634"/>
    <w:rsid w:val="00D84E92"/>
    <w:rsid w:val="00D8567F"/>
    <w:rsid w:val="00D9563A"/>
    <w:rsid w:val="00D95A93"/>
    <w:rsid w:val="00DB14E0"/>
    <w:rsid w:val="00DB4D1B"/>
    <w:rsid w:val="00DC0A4E"/>
    <w:rsid w:val="00DE3B40"/>
    <w:rsid w:val="00E13276"/>
    <w:rsid w:val="00E14BF8"/>
    <w:rsid w:val="00E23EC9"/>
    <w:rsid w:val="00E243AA"/>
    <w:rsid w:val="00E247E7"/>
    <w:rsid w:val="00E306B2"/>
    <w:rsid w:val="00E31517"/>
    <w:rsid w:val="00E362D3"/>
    <w:rsid w:val="00E42F77"/>
    <w:rsid w:val="00E51DA1"/>
    <w:rsid w:val="00E56812"/>
    <w:rsid w:val="00E60926"/>
    <w:rsid w:val="00E6302A"/>
    <w:rsid w:val="00E64C66"/>
    <w:rsid w:val="00E6561D"/>
    <w:rsid w:val="00E714B2"/>
    <w:rsid w:val="00E731EA"/>
    <w:rsid w:val="00E76F28"/>
    <w:rsid w:val="00E86F01"/>
    <w:rsid w:val="00E92208"/>
    <w:rsid w:val="00E92227"/>
    <w:rsid w:val="00EA62C0"/>
    <w:rsid w:val="00EC0149"/>
    <w:rsid w:val="00EC1C3A"/>
    <w:rsid w:val="00ED0CB6"/>
    <w:rsid w:val="00ED3817"/>
    <w:rsid w:val="00ED4EBC"/>
    <w:rsid w:val="00EE356A"/>
    <w:rsid w:val="00EE630C"/>
    <w:rsid w:val="00EE6D05"/>
    <w:rsid w:val="00EF3F10"/>
    <w:rsid w:val="00EF5C5C"/>
    <w:rsid w:val="00F02C41"/>
    <w:rsid w:val="00F036D7"/>
    <w:rsid w:val="00F10065"/>
    <w:rsid w:val="00F1093A"/>
    <w:rsid w:val="00F12B50"/>
    <w:rsid w:val="00F13092"/>
    <w:rsid w:val="00F20D6E"/>
    <w:rsid w:val="00F20FDF"/>
    <w:rsid w:val="00F24A73"/>
    <w:rsid w:val="00F25191"/>
    <w:rsid w:val="00F277CA"/>
    <w:rsid w:val="00F3447E"/>
    <w:rsid w:val="00F362D5"/>
    <w:rsid w:val="00F51B76"/>
    <w:rsid w:val="00F55D98"/>
    <w:rsid w:val="00F56A89"/>
    <w:rsid w:val="00F607E6"/>
    <w:rsid w:val="00F638BC"/>
    <w:rsid w:val="00F64868"/>
    <w:rsid w:val="00F73916"/>
    <w:rsid w:val="00F77859"/>
    <w:rsid w:val="00F81F53"/>
    <w:rsid w:val="00F82918"/>
    <w:rsid w:val="00F834D8"/>
    <w:rsid w:val="00F94FA8"/>
    <w:rsid w:val="00F97608"/>
    <w:rsid w:val="00FA201F"/>
    <w:rsid w:val="00FA638E"/>
    <w:rsid w:val="00FA7895"/>
    <w:rsid w:val="00FB0AC9"/>
    <w:rsid w:val="00FB1327"/>
    <w:rsid w:val="00FB1F7F"/>
    <w:rsid w:val="00FB6FB6"/>
    <w:rsid w:val="00FC097F"/>
    <w:rsid w:val="00FD14A5"/>
    <w:rsid w:val="00FD153C"/>
    <w:rsid w:val="00FE19AE"/>
    <w:rsid w:val="00FF1969"/>
    <w:rsid w:val="00FF787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DFCA5"/>
  <w15:chartTrackingRefBased/>
  <w15:docId w15:val="{4C9EDFE5-C39B-4AF5-ADD8-983A1EA9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9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9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9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9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9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9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9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9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9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9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9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9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9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9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9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926"/>
    <w:rPr>
      <w:rFonts w:eastAsiaTheme="majorEastAsia" w:cstheme="majorBidi"/>
      <w:color w:val="272727" w:themeColor="text1" w:themeTint="D8"/>
    </w:rPr>
  </w:style>
  <w:style w:type="paragraph" w:styleId="Title">
    <w:name w:val="Title"/>
    <w:basedOn w:val="Normal"/>
    <w:next w:val="Normal"/>
    <w:link w:val="TitleChar"/>
    <w:uiPriority w:val="10"/>
    <w:qFormat/>
    <w:rsid w:val="00E60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9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9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9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926"/>
    <w:pPr>
      <w:spacing w:before="160"/>
      <w:jc w:val="center"/>
    </w:pPr>
    <w:rPr>
      <w:i/>
      <w:iCs/>
      <w:color w:val="404040" w:themeColor="text1" w:themeTint="BF"/>
    </w:rPr>
  </w:style>
  <w:style w:type="character" w:customStyle="1" w:styleId="QuoteChar">
    <w:name w:val="Quote Char"/>
    <w:basedOn w:val="DefaultParagraphFont"/>
    <w:link w:val="Quote"/>
    <w:uiPriority w:val="29"/>
    <w:rsid w:val="00E60926"/>
    <w:rPr>
      <w:i/>
      <w:iCs/>
      <w:color w:val="404040" w:themeColor="text1" w:themeTint="BF"/>
    </w:rPr>
  </w:style>
  <w:style w:type="paragraph" w:styleId="ListParagraph">
    <w:name w:val="List Paragraph"/>
    <w:basedOn w:val="Normal"/>
    <w:uiPriority w:val="34"/>
    <w:qFormat/>
    <w:rsid w:val="00E60926"/>
    <w:pPr>
      <w:ind w:left="720"/>
      <w:contextualSpacing/>
    </w:pPr>
  </w:style>
  <w:style w:type="character" w:styleId="IntenseEmphasis">
    <w:name w:val="Intense Emphasis"/>
    <w:basedOn w:val="DefaultParagraphFont"/>
    <w:uiPriority w:val="21"/>
    <w:qFormat/>
    <w:rsid w:val="00E60926"/>
    <w:rPr>
      <w:i/>
      <w:iCs/>
      <w:color w:val="0F4761" w:themeColor="accent1" w:themeShade="BF"/>
    </w:rPr>
  </w:style>
  <w:style w:type="paragraph" w:styleId="IntenseQuote">
    <w:name w:val="Intense Quote"/>
    <w:basedOn w:val="Normal"/>
    <w:next w:val="Normal"/>
    <w:link w:val="IntenseQuoteChar"/>
    <w:uiPriority w:val="30"/>
    <w:qFormat/>
    <w:rsid w:val="00E60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926"/>
    <w:rPr>
      <w:i/>
      <w:iCs/>
      <w:color w:val="0F4761" w:themeColor="accent1" w:themeShade="BF"/>
    </w:rPr>
  </w:style>
  <w:style w:type="character" w:styleId="IntenseReference">
    <w:name w:val="Intense Reference"/>
    <w:basedOn w:val="DefaultParagraphFont"/>
    <w:uiPriority w:val="32"/>
    <w:qFormat/>
    <w:rsid w:val="00E60926"/>
    <w:rPr>
      <w:b/>
      <w:bCs/>
      <w:smallCaps/>
      <w:color w:val="0F4761" w:themeColor="accent1" w:themeShade="BF"/>
      <w:spacing w:val="5"/>
    </w:rPr>
  </w:style>
  <w:style w:type="character" w:styleId="Hyperlink">
    <w:name w:val="Hyperlink"/>
    <w:basedOn w:val="DefaultParagraphFont"/>
    <w:uiPriority w:val="99"/>
    <w:unhideWhenUsed/>
    <w:rsid w:val="001774BF"/>
    <w:rPr>
      <w:color w:val="467886" w:themeColor="hyperlink"/>
      <w:u w:val="single"/>
    </w:rPr>
  </w:style>
  <w:style w:type="character" w:styleId="UnresolvedMention">
    <w:name w:val="Unresolved Mention"/>
    <w:basedOn w:val="DefaultParagraphFont"/>
    <w:uiPriority w:val="99"/>
    <w:semiHidden/>
    <w:unhideWhenUsed/>
    <w:rsid w:val="001774BF"/>
    <w:rPr>
      <w:color w:val="605E5C"/>
      <w:shd w:val="clear" w:color="auto" w:fill="E1DFDD"/>
    </w:rPr>
  </w:style>
  <w:style w:type="paragraph" w:styleId="NormalWeb">
    <w:name w:val="Normal (Web)"/>
    <w:basedOn w:val="Normal"/>
    <w:uiPriority w:val="99"/>
    <w:unhideWhenUsed/>
    <w:rsid w:val="00B3231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9940">
      <w:bodyDiv w:val="1"/>
      <w:marLeft w:val="0"/>
      <w:marRight w:val="0"/>
      <w:marTop w:val="0"/>
      <w:marBottom w:val="0"/>
      <w:divBdr>
        <w:top w:val="none" w:sz="0" w:space="0" w:color="auto"/>
        <w:left w:val="none" w:sz="0" w:space="0" w:color="auto"/>
        <w:bottom w:val="none" w:sz="0" w:space="0" w:color="auto"/>
        <w:right w:val="none" w:sz="0" w:space="0" w:color="auto"/>
      </w:divBdr>
    </w:div>
    <w:div w:id="442186391">
      <w:bodyDiv w:val="1"/>
      <w:marLeft w:val="0"/>
      <w:marRight w:val="0"/>
      <w:marTop w:val="0"/>
      <w:marBottom w:val="0"/>
      <w:divBdr>
        <w:top w:val="none" w:sz="0" w:space="0" w:color="auto"/>
        <w:left w:val="none" w:sz="0" w:space="0" w:color="auto"/>
        <w:bottom w:val="none" w:sz="0" w:space="0" w:color="auto"/>
        <w:right w:val="none" w:sz="0" w:space="0" w:color="auto"/>
      </w:divBdr>
    </w:div>
    <w:div w:id="537275843">
      <w:bodyDiv w:val="1"/>
      <w:marLeft w:val="0"/>
      <w:marRight w:val="0"/>
      <w:marTop w:val="0"/>
      <w:marBottom w:val="0"/>
      <w:divBdr>
        <w:top w:val="none" w:sz="0" w:space="0" w:color="auto"/>
        <w:left w:val="none" w:sz="0" w:space="0" w:color="auto"/>
        <w:bottom w:val="none" w:sz="0" w:space="0" w:color="auto"/>
        <w:right w:val="none" w:sz="0" w:space="0" w:color="auto"/>
      </w:divBdr>
    </w:div>
    <w:div w:id="812874482">
      <w:bodyDiv w:val="1"/>
      <w:marLeft w:val="0"/>
      <w:marRight w:val="0"/>
      <w:marTop w:val="0"/>
      <w:marBottom w:val="0"/>
      <w:divBdr>
        <w:top w:val="none" w:sz="0" w:space="0" w:color="auto"/>
        <w:left w:val="none" w:sz="0" w:space="0" w:color="auto"/>
        <w:bottom w:val="none" w:sz="0" w:space="0" w:color="auto"/>
        <w:right w:val="none" w:sz="0" w:space="0" w:color="auto"/>
      </w:divBdr>
    </w:div>
    <w:div w:id="825241657">
      <w:bodyDiv w:val="1"/>
      <w:marLeft w:val="0"/>
      <w:marRight w:val="0"/>
      <w:marTop w:val="0"/>
      <w:marBottom w:val="0"/>
      <w:divBdr>
        <w:top w:val="none" w:sz="0" w:space="0" w:color="auto"/>
        <w:left w:val="none" w:sz="0" w:space="0" w:color="auto"/>
        <w:bottom w:val="none" w:sz="0" w:space="0" w:color="auto"/>
        <w:right w:val="none" w:sz="0" w:space="0" w:color="auto"/>
      </w:divBdr>
    </w:div>
    <w:div w:id="829952225">
      <w:bodyDiv w:val="1"/>
      <w:marLeft w:val="0"/>
      <w:marRight w:val="0"/>
      <w:marTop w:val="0"/>
      <w:marBottom w:val="0"/>
      <w:divBdr>
        <w:top w:val="none" w:sz="0" w:space="0" w:color="auto"/>
        <w:left w:val="none" w:sz="0" w:space="0" w:color="auto"/>
        <w:bottom w:val="none" w:sz="0" w:space="0" w:color="auto"/>
        <w:right w:val="none" w:sz="0" w:space="0" w:color="auto"/>
      </w:divBdr>
    </w:div>
    <w:div w:id="883251395">
      <w:bodyDiv w:val="1"/>
      <w:marLeft w:val="0"/>
      <w:marRight w:val="0"/>
      <w:marTop w:val="0"/>
      <w:marBottom w:val="0"/>
      <w:divBdr>
        <w:top w:val="none" w:sz="0" w:space="0" w:color="auto"/>
        <w:left w:val="none" w:sz="0" w:space="0" w:color="auto"/>
        <w:bottom w:val="none" w:sz="0" w:space="0" w:color="auto"/>
        <w:right w:val="none" w:sz="0" w:space="0" w:color="auto"/>
      </w:divBdr>
    </w:div>
    <w:div w:id="1274291813">
      <w:bodyDiv w:val="1"/>
      <w:marLeft w:val="0"/>
      <w:marRight w:val="0"/>
      <w:marTop w:val="0"/>
      <w:marBottom w:val="0"/>
      <w:divBdr>
        <w:top w:val="none" w:sz="0" w:space="0" w:color="auto"/>
        <w:left w:val="none" w:sz="0" w:space="0" w:color="auto"/>
        <w:bottom w:val="none" w:sz="0" w:space="0" w:color="auto"/>
        <w:right w:val="none" w:sz="0" w:space="0" w:color="auto"/>
      </w:divBdr>
    </w:div>
    <w:div w:id="1353336894">
      <w:bodyDiv w:val="1"/>
      <w:marLeft w:val="0"/>
      <w:marRight w:val="0"/>
      <w:marTop w:val="0"/>
      <w:marBottom w:val="0"/>
      <w:divBdr>
        <w:top w:val="none" w:sz="0" w:space="0" w:color="auto"/>
        <w:left w:val="none" w:sz="0" w:space="0" w:color="auto"/>
        <w:bottom w:val="none" w:sz="0" w:space="0" w:color="auto"/>
        <w:right w:val="none" w:sz="0" w:space="0" w:color="auto"/>
      </w:divBdr>
    </w:div>
    <w:div w:id="1505626812">
      <w:bodyDiv w:val="1"/>
      <w:marLeft w:val="0"/>
      <w:marRight w:val="0"/>
      <w:marTop w:val="0"/>
      <w:marBottom w:val="0"/>
      <w:divBdr>
        <w:top w:val="none" w:sz="0" w:space="0" w:color="auto"/>
        <w:left w:val="none" w:sz="0" w:space="0" w:color="auto"/>
        <w:bottom w:val="none" w:sz="0" w:space="0" w:color="auto"/>
        <w:right w:val="none" w:sz="0" w:space="0" w:color="auto"/>
      </w:divBdr>
    </w:div>
    <w:div w:id="1534810310">
      <w:bodyDiv w:val="1"/>
      <w:marLeft w:val="0"/>
      <w:marRight w:val="0"/>
      <w:marTop w:val="0"/>
      <w:marBottom w:val="0"/>
      <w:divBdr>
        <w:top w:val="none" w:sz="0" w:space="0" w:color="auto"/>
        <w:left w:val="none" w:sz="0" w:space="0" w:color="auto"/>
        <w:bottom w:val="none" w:sz="0" w:space="0" w:color="auto"/>
        <w:right w:val="none" w:sz="0" w:space="0" w:color="auto"/>
      </w:divBdr>
    </w:div>
    <w:div w:id="1544170721">
      <w:bodyDiv w:val="1"/>
      <w:marLeft w:val="0"/>
      <w:marRight w:val="0"/>
      <w:marTop w:val="0"/>
      <w:marBottom w:val="0"/>
      <w:divBdr>
        <w:top w:val="none" w:sz="0" w:space="0" w:color="auto"/>
        <w:left w:val="none" w:sz="0" w:space="0" w:color="auto"/>
        <w:bottom w:val="none" w:sz="0" w:space="0" w:color="auto"/>
        <w:right w:val="none" w:sz="0" w:space="0" w:color="auto"/>
      </w:divBdr>
    </w:div>
    <w:div w:id="1577280283">
      <w:bodyDiv w:val="1"/>
      <w:marLeft w:val="0"/>
      <w:marRight w:val="0"/>
      <w:marTop w:val="0"/>
      <w:marBottom w:val="0"/>
      <w:divBdr>
        <w:top w:val="none" w:sz="0" w:space="0" w:color="auto"/>
        <w:left w:val="none" w:sz="0" w:space="0" w:color="auto"/>
        <w:bottom w:val="none" w:sz="0" w:space="0" w:color="auto"/>
        <w:right w:val="none" w:sz="0" w:space="0" w:color="auto"/>
      </w:divBdr>
    </w:div>
    <w:div w:id="1591624034">
      <w:bodyDiv w:val="1"/>
      <w:marLeft w:val="0"/>
      <w:marRight w:val="0"/>
      <w:marTop w:val="0"/>
      <w:marBottom w:val="0"/>
      <w:divBdr>
        <w:top w:val="none" w:sz="0" w:space="0" w:color="auto"/>
        <w:left w:val="none" w:sz="0" w:space="0" w:color="auto"/>
        <w:bottom w:val="none" w:sz="0" w:space="0" w:color="auto"/>
        <w:right w:val="none" w:sz="0" w:space="0" w:color="auto"/>
      </w:divBdr>
    </w:div>
    <w:div w:id="1739594460">
      <w:bodyDiv w:val="1"/>
      <w:marLeft w:val="0"/>
      <w:marRight w:val="0"/>
      <w:marTop w:val="0"/>
      <w:marBottom w:val="0"/>
      <w:divBdr>
        <w:top w:val="none" w:sz="0" w:space="0" w:color="auto"/>
        <w:left w:val="none" w:sz="0" w:space="0" w:color="auto"/>
        <w:bottom w:val="none" w:sz="0" w:space="0" w:color="auto"/>
        <w:right w:val="none" w:sz="0" w:space="0" w:color="auto"/>
      </w:divBdr>
    </w:div>
    <w:div w:id="1959288790">
      <w:bodyDiv w:val="1"/>
      <w:marLeft w:val="0"/>
      <w:marRight w:val="0"/>
      <w:marTop w:val="0"/>
      <w:marBottom w:val="0"/>
      <w:divBdr>
        <w:top w:val="none" w:sz="0" w:space="0" w:color="auto"/>
        <w:left w:val="none" w:sz="0" w:space="0" w:color="auto"/>
        <w:bottom w:val="none" w:sz="0" w:space="0" w:color="auto"/>
        <w:right w:val="none" w:sz="0" w:space="0" w:color="auto"/>
      </w:divBdr>
    </w:div>
    <w:div w:id="21322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CA949-A5D5-4779-8452-0837A997E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3944</Words>
  <Characters>20549</Characters>
  <Application>Microsoft Office Word</Application>
  <DocSecurity>0</DocSecurity>
  <Lines>348</Lines>
  <Paragraphs>93</Paragraphs>
  <ScaleCrop>false</ScaleCrop>
  <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Macey Jones (2203347)</dc:creator>
  <cp:keywords/>
  <dc:description/>
  <cp:lastModifiedBy>Macey Jones (2203347)</cp:lastModifiedBy>
  <cp:revision>2</cp:revision>
  <dcterms:created xsi:type="dcterms:W3CDTF">2024-01-08T17:51:00Z</dcterms:created>
  <dcterms:modified xsi:type="dcterms:W3CDTF">2024-01-08T17:51:00Z</dcterms:modified>
</cp:coreProperties>
</file>