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1CBE9A64"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5E5EA9">
        <w:rPr>
          <w:rFonts w:ascii="Arial" w:hAnsi="Arial" w:cs="Arial"/>
          <w:sz w:val="28"/>
          <w:szCs w:val="28"/>
          <w:lang w:val="nl-NL"/>
        </w:rPr>
        <w:t xml:space="preserve"> Marta Proca</w:t>
      </w:r>
    </w:p>
    <w:p w14:paraId="00429E76" w14:textId="7BE2123A"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5E5EA9">
        <w:rPr>
          <w:rFonts w:ascii="Arial" w:hAnsi="Arial" w:cs="Arial"/>
          <w:sz w:val="28"/>
          <w:szCs w:val="28"/>
          <w:lang w:val="nl-NL"/>
        </w:rPr>
        <w:t xml:space="preserve"> 2234962</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3E7B146F" w14:textId="1C6AA464"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5E5EA9">
        <w:rPr>
          <w:rFonts w:ascii="Arial" w:hAnsi="Arial" w:cs="Arial"/>
          <w:sz w:val="28"/>
          <w:szCs w:val="28"/>
          <w:lang w:val="nl-NL"/>
        </w:rPr>
        <w:t xml:space="preserve">Independent project </w:t>
      </w:r>
    </w:p>
    <w:p w14:paraId="12CBB668" w14:textId="39CB8EAC"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5E5EA9">
        <w:rPr>
          <w:rFonts w:ascii="Arial" w:hAnsi="Arial" w:cs="Arial"/>
          <w:sz w:val="28"/>
          <w:szCs w:val="28"/>
        </w:rPr>
        <w:t>BMHP6020_LON</w:t>
      </w:r>
    </w:p>
    <w:p w14:paraId="2C2175CB" w14:textId="52CEEF66"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5E5EA9">
        <w:rPr>
          <w:rFonts w:ascii="Arial" w:hAnsi="Arial" w:cs="Arial"/>
          <w:sz w:val="28"/>
          <w:szCs w:val="28"/>
        </w:rPr>
        <w:t xml:space="preserve"> Bianca Sanfilippo</w:t>
      </w:r>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EB6F36" w14:paraId="600B3A42" w14:textId="77777777" w:rsidTr="00EB6F36">
        <w:trPr>
          <w:trHeight w:val="2393"/>
          <w:jc w:val="center"/>
        </w:trPr>
        <w:tc>
          <w:tcPr>
            <w:tcW w:w="4534" w:type="dxa"/>
          </w:tcPr>
          <w:p w14:paraId="79091671" w14:textId="77777777" w:rsidR="00D31EA7" w:rsidRDefault="00D31EA7" w:rsidP="00B67824">
            <w:pPr>
              <w:rPr>
                <w:rFonts w:ascii="Arial" w:hAnsi="Arial" w:cs="Arial"/>
                <w:noProof/>
              </w:rPr>
            </w:pPr>
          </w:p>
          <w:p w14:paraId="6463BADC" w14:textId="77777777" w:rsidR="00346FFA" w:rsidRDefault="00D31EA7" w:rsidP="00B67824">
            <w:pPr>
              <w:rPr>
                <w:rFonts w:ascii="Arial" w:hAnsi="Arial" w:cs="Arial"/>
                <w:noProof/>
              </w:rPr>
            </w:pPr>
            <w:r>
              <w:rPr>
                <w:rFonts w:ascii="Arial" w:hAnsi="Arial" w:cs="Arial"/>
                <w:noProof/>
              </w:rPr>
              <w:drawing>
                <wp:inline distT="0" distB="0" distL="0" distR="0" wp14:anchorId="074828AF" wp14:editId="7543ACA7">
                  <wp:extent cx="2746997" cy="1543050"/>
                  <wp:effectExtent l="0" t="0" r="0" b="0"/>
                  <wp:docPr id="2804975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72066" cy="1557132"/>
                          </a:xfrm>
                          <a:prstGeom prst="rect">
                            <a:avLst/>
                          </a:prstGeom>
                          <a:noFill/>
                          <a:ln>
                            <a:noFill/>
                          </a:ln>
                        </pic:spPr>
                      </pic:pic>
                    </a:graphicData>
                  </a:graphic>
                </wp:inline>
              </w:drawing>
            </w:r>
          </w:p>
          <w:p w14:paraId="7C84B224" w14:textId="6477EFEC" w:rsidR="00D31EA7" w:rsidRPr="006A211F" w:rsidRDefault="00D31EA7" w:rsidP="00B67824">
            <w:pPr>
              <w:rPr>
                <w:rFonts w:ascii="Arial" w:hAnsi="Arial" w:cs="Arial"/>
                <w:noProof/>
                <w:sz w:val="18"/>
                <w:szCs w:val="18"/>
              </w:rPr>
            </w:pPr>
            <w:r>
              <w:rPr>
                <w:rFonts w:ascii="Arial" w:hAnsi="Arial" w:cs="Arial"/>
                <w:noProof/>
              </w:rPr>
              <w:t xml:space="preserve">                                            </w:t>
            </w:r>
            <w:r w:rsidR="006A211F" w:rsidRPr="006A211F">
              <w:rPr>
                <w:rFonts w:ascii="Arial" w:hAnsi="Arial" w:cs="Arial"/>
                <w:noProof/>
                <w:sz w:val="18"/>
                <w:szCs w:val="18"/>
              </w:rPr>
              <w:t>(Medscape, 2003)</w:t>
            </w:r>
          </w:p>
        </w:tc>
        <w:tc>
          <w:tcPr>
            <w:tcW w:w="416" w:type="dxa"/>
            <w:vMerge w:val="restart"/>
          </w:tcPr>
          <w:p w14:paraId="09B2FC2D" w14:textId="77777777" w:rsidR="00346FFA" w:rsidRPr="00EB6F36" w:rsidRDefault="00346FFA" w:rsidP="00B67824">
            <w:pPr>
              <w:rPr>
                <w:rFonts w:ascii="Arial" w:hAnsi="Arial" w:cs="Arial"/>
                <w:noProof/>
              </w:rPr>
            </w:pPr>
          </w:p>
        </w:tc>
        <w:tc>
          <w:tcPr>
            <w:tcW w:w="4500" w:type="dxa"/>
            <w:vMerge w:val="restart"/>
          </w:tcPr>
          <w:p w14:paraId="2E6D6F48" w14:textId="38515EE9" w:rsidR="006A211F" w:rsidRPr="006A211F" w:rsidRDefault="006A211F" w:rsidP="006A211F">
            <w:pPr>
              <w:pStyle w:val="Heading1"/>
              <w:rPr>
                <w:rFonts w:ascii="Arial" w:hAnsi="Arial" w:cs="Arial"/>
                <w:bCs/>
                <w:iCs/>
                <w:color w:val="auto"/>
                <w:lang w:val="en-GB"/>
              </w:rPr>
            </w:pPr>
            <w:r w:rsidRPr="006A211F">
              <w:rPr>
                <w:rFonts w:ascii="Arial" w:hAnsi="Arial" w:cs="Arial"/>
                <w:bCs/>
                <w:iCs/>
                <w:color w:val="auto"/>
                <w:lang w:val="en-GB"/>
              </w:rPr>
              <w:t>The Impact of Schizophrenia on the Quality of Life of Older Adults in the UK</w:t>
            </w:r>
            <w:r>
              <w:rPr>
                <w:rFonts w:ascii="Arial" w:hAnsi="Arial" w:cs="Arial"/>
                <w:bCs/>
                <w:iCs/>
                <w:color w:val="auto"/>
                <w:lang w:val="en-GB"/>
              </w:rPr>
              <w:t>.</w:t>
            </w:r>
          </w:p>
          <w:p w14:paraId="2470F91F" w14:textId="68347BA7" w:rsidR="006A211F" w:rsidRPr="006A211F" w:rsidRDefault="006A211F" w:rsidP="006A211F">
            <w:pPr>
              <w:pStyle w:val="Heading1"/>
              <w:rPr>
                <w:rFonts w:ascii="Arial" w:hAnsi="Arial" w:cs="Arial"/>
                <w:lang w:val="en-GB"/>
              </w:rPr>
            </w:pPr>
          </w:p>
          <w:p w14:paraId="34D36881" w14:textId="113474C9" w:rsidR="006A211F" w:rsidRPr="006E265B" w:rsidRDefault="006A211F" w:rsidP="006E265B">
            <w:pPr>
              <w:pStyle w:val="Heading1"/>
              <w:spacing w:line="360" w:lineRule="auto"/>
              <w:rPr>
                <w:rFonts w:ascii="Arial" w:hAnsi="Arial" w:cs="Arial"/>
                <w:b w:val="0"/>
                <w:iCs/>
                <w:color w:val="auto"/>
                <w:spacing w:val="0"/>
                <w:sz w:val="22"/>
                <w:lang w:val="en-GB"/>
              </w:rPr>
            </w:pPr>
            <w:r w:rsidRPr="006A211F">
              <w:rPr>
                <w:rFonts w:ascii="Arial" w:hAnsi="Arial" w:cs="Arial"/>
                <w:bCs/>
                <w:iCs/>
                <w:color w:val="auto"/>
                <w:spacing w:val="0"/>
                <w:sz w:val="22"/>
                <w:lang w:val="en-GB"/>
              </w:rPr>
              <w:t xml:space="preserve">  </w:t>
            </w:r>
            <w:r w:rsidRPr="006E265B">
              <w:rPr>
                <w:rFonts w:ascii="Arial" w:hAnsi="Arial" w:cs="Arial"/>
                <w:bCs/>
                <w:iCs/>
                <w:color w:val="auto"/>
                <w:spacing w:val="0"/>
                <w:sz w:val="22"/>
                <w:lang w:val="en-GB"/>
              </w:rPr>
              <w:t xml:space="preserve">Aim: </w:t>
            </w:r>
            <w:r w:rsidRPr="006E265B">
              <w:rPr>
                <w:rFonts w:ascii="Arial" w:hAnsi="Arial" w:cs="Arial"/>
                <w:b w:val="0"/>
                <w:iCs/>
                <w:color w:val="auto"/>
                <w:spacing w:val="0"/>
                <w:sz w:val="22"/>
                <w:lang w:val="en-GB"/>
              </w:rPr>
              <w:t>To explore the impact of schizophrenia on the quality of life of older adults in the UK through a systematic literature review.</w:t>
            </w:r>
          </w:p>
          <w:p w14:paraId="64E69F37" w14:textId="77777777" w:rsidR="006E265B" w:rsidRPr="006E265B" w:rsidRDefault="006E265B" w:rsidP="006E265B">
            <w:pPr>
              <w:spacing w:line="360" w:lineRule="auto"/>
              <w:rPr>
                <w:rFonts w:ascii="Arial" w:hAnsi="Arial" w:cs="Arial"/>
                <w:b/>
                <w:bCs/>
                <w:iCs/>
                <w:lang w:val="en-GB"/>
              </w:rPr>
            </w:pPr>
            <w:r w:rsidRPr="006E265B">
              <w:rPr>
                <w:rFonts w:ascii="Arial" w:hAnsi="Arial" w:cs="Arial"/>
                <w:b/>
                <w:bCs/>
                <w:iCs/>
                <w:lang w:val="en-GB"/>
              </w:rPr>
              <w:t xml:space="preserve">Objectives: </w:t>
            </w:r>
          </w:p>
          <w:p w14:paraId="7E76F873" w14:textId="77777777" w:rsidR="006E265B" w:rsidRPr="006E265B" w:rsidRDefault="006E265B" w:rsidP="006E265B">
            <w:pPr>
              <w:spacing w:line="360" w:lineRule="auto"/>
              <w:rPr>
                <w:rFonts w:ascii="Arial" w:hAnsi="Arial" w:cs="Arial"/>
                <w:iCs/>
                <w:lang w:val="en-GB"/>
              </w:rPr>
            </w:pPr>
            <w:r w:rsidRPr="006E265B">
              <w:rPr>
                <w:rFonts w:ascii="Arial" w:hAnsi="Arial" w:cs="Arial"/>
                <w:iCs/>
                <w:lang w:val="en-GB"/>
              </w:rPr>
              <w:t xml:space="preserve">To examine how schizophrenia affects the physical, psychological, and social well-being of older adults in the UK. </w:t>
            </w:r>
          </w:p>
          <w:p w14:paraId="352658DA" w14:textId="77777777" w:rsidR="006E265B" w:rsidRPr="006E265B" w:rsidRDefault="006E265B" w:rsidP="006E265B">
            <w:pPr>
              <w:spacing w:line="360" w:lineRule="auto"/>
              <w:rPr>
                <w:rFonts w:ascii="Arial" w:hAnsi="Arial" w:cs="Arial"/>
                <w:iCs/>
                <w:lang w:val="en-GB"/>
              </w:rPr>
            </w:pPr>
            <w:r w:rsidRPr="006E265B">
              <w:rPr>
                <w:rFonts w:ascii="Arial" w:hAnsi="Arial" w:cs="Arial"/>
                <w:iCs/>
                <w:lang w:val="en-GB"/>
              </w:rPr>
              <w:t xml:space="preserve">To identify the challenges experienced by older adults living with schizophrenia, including access to healthcare and social support. </w:t>
            </w:r>
          </w:p>
          <w:p w14:paraId="1B2B6D74" w14:textId="77777777" w:rsidR="006E265B" w:rsidRPr="006E265B" w:rsidRDefault="006E265B" w:rsidP="006E265B">
            <w:pPr>
              <w:spacing w:line="360" w:lineRule="auto"/>
              <w:rPr>
                <w:rFonts w:ascii="Arial" w:hAnsi="Arial" w:cs="Arial"/>
                <w:iCs/>
                <w:lang w:val="en-GB"/>
              </w:rPr>
            </w:pPr>
            <w:r w:rsidRPr="006E265B">
              <w:rPr>
                <w:rFonts w:ascii="Arial" w:hAnsi="Arial" w:cs="Arial"/>
                <w:iCs/>
                <w:lang w:val="en-GB"/>
              </w:rPr>
              <w:t xml:space="preserve">To examine factors that influence the quality of life of older adults diagnosed with schizophrenia. </w:t>
            </w:r>
          </w:p>
          <w:p w14:paraId="6C12AED7" w14:textId="77777777" w:rsidR="006E265B" w:rsidRPr="006E265B" w:rsidRDefault="006E265B" w:rsidP="006E265B">
            <w:pPr>
              <w:spacing w:line="360" w:lineRule="auto"/>
              <w:rPr>
                <w:rFonts w:ascii="Arial" w:hAnsi="Arial" w:cs="Arial"/>
                <w:iCs/>
                <w:lang w:val="en-GB"/>
              </w:rPr>
            </w:pPr>
            <w:r w:rsidRPr="006E265B">
              <w:rPr>
                <w:rFonts w:ascii="Arial" w:hAnsi="Arial" w:cs="Arial"/>
                <w:iCs/>
                <w:lang w:val="en-GB"/>
              </w:rPr>
              <w:t xml:space="preserve"> To provide recommendations for improving mental health services and support for older adults with schizophrenia in the UK.</w:t>
            </w:r>
          </w:p>
          <w:p w14:paraId="646D5584" w14:textId="46ECC9B2" w:rsidR="00EB6F36" w:rsidRPr="00EB6F36" w:rsidRDefault="00EB6F36" w:rsidP="00EB6F36">
            <w:pPr>
              <w:rPr>
                <w:rFonts w:ascii="Arial" w:hAnsi="Arial" w:cs="Arial"/>
              </w:rPr>
            </w:pPr>
          </w:p>
        </w:tc>
        <w:tc>
          <w:tcPr>
            <w:tcW w:w="360" w:type="dxa"/>
            <w:vMerge w:val="restart"/>
          </w:tcPr>
          <w:p w14:paraId="51769EE4" w14:textId="77777777" w:rsidR="00346FFA" w:rsidRPr="00EB6F36" w:rsidRDefault="00346FFA" w:rsidP="00B67824">
            <w:pPr>
              <w:rPr>
                <w:rFonts w:ascii="Arial" w:hAnsi="Arial" w:cs="Arial"/>
                <w:noProof/>
              </w:rPr>
            </w:pPr>
          </w:p>
        </w:tc>
        <w:tc>
          <w:tcPr>
            <w:tcW w:w="4590" w:type="dxa"/>
            <w:vAlign w:val="center"/>
          </w:tcPr>
          <w:p w14:paraId="21C4258F" w14:textId="77777777" w:rsidR="00346FFA" w:rsidRDefault="006A211F" w:rsidP="00EB6F36">
            <w:pPr>
              <w:rPr>
                <w:rFonts w:ascii="Arial" w:hAnsi="Arial" w:cs="Arial"/>
                <w:noProof/>
              </w:rPr>
            </w:pPr>
            <w:r>
              <w:rPr>
                <w:rFonts w:ascii="Arial" w:hAnsi="Arial" w:cs="Arial"/>
                <w:noProof/>
              </w:rPr>
              <w:drawing>
                <wp:inline distT="0" distB="0" distL="0" distR="0" wp14:anchorId="1AC8F698" wp14:editId="143D55BB">
                  <wp:extent cx="2757805" cy="1838325"/>
                  <wp:effectExtent l="0" t="0" r="4445" b="9525"/>
                  <wp:docPr id="15570283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57805" cy="1838325"/>
                          </a:xfrm>
                          <a:prstGeom prst="rect">
                            <a:avLst/>
                          </a:prstGeom>
                          <a:noFill/>
                          <a:ln>
                            <a:noFill/>
                          </a:ln>
                        </pic:spPr>
                      </pic:pic>
                    </a:graphicData>
                  </a:graphic>
                </wp:inline>
              </w:drawing>
            </w:r>
          </w:p>
          <w:p w14:paraId="4EBA66EC" w14:textId="548AC92E" w:rsidR="006A211F" w:rsidRPr="006A211F" w:rsidRDefault="006A211F" w:rsidP="006A211F">
            <w:pPr>
              <w:jc w:val="right"/>
              <w:rPr>
                <w:rFonts w:ascii="Arial" w:hAnsi="Arial" w:cs="Arial"/>
                <w:noProof/>
                <w:sz w:val="18"/>
                <w:szCs w:val="18"/>
              </w:rPr>
            </w:pPr>
            <w:r w:rsidRPr="006A211F">
              <w:rPr>
                <w:rFonts w:ascii="Arial" w:hAnsi="Arial" w:cs="Arial"/>
                <w:noProof/>
              </w:rPr>
              <w:t> </w:t>
            </w:r>
            <w:r w:rsidRPr="006A211F">
              <w:rPr>
                <w:rFonts w:ascii="Arial" w:hAnsi="Arial" w:cs="Arial"/>
                <w:noProof/>
                <w:sz w:val="18"/>
                <w:szCs w:val="18"/>
              </w:rPr>
              <w:t>(Verywell Mind, 2023)</w:t>
            </w:r>
          </w:p>
        </w:tc>
      </w:tr>
      <w:tr w:rsidR="00346FFA" w:rsidRPr="00EB6F36" w14:paraId="6595EC5A" w14:textId="77777777" w:rsidTr="00EB6F36">
        <w:trPr>
          <w:trHeight w:val="272"/>
          <w:jc w:val="center"/>
        </w:trPr>
        <w:tc>
          <w:tcPr>
            <w:tcW w:w="4534" w:type="dxa"/>
          </w:tcPr>
          <w:p w14:paraId="29C6DD9B" w14:textId="77777777" w:rsidR="00346FFA" w:rsidRPr="00EB6F36" w:rsidRDefault="00346FFA" w:rsidP="00B67824">
            <w:pPr>
              <w:rPr>
                <w:rFonts w:ascii="Arial" w:hAnsi="Arial" w:cs="Arial"/>
                <w:noProof/>
              </w:rPr>
            </w:pPr>
          </w:p>
        </w:tc>
        <w:tc>
          <w:tcPr>
            <w:tcW w:w="416" w:type="dxa"/>
            <w:vMerge/>
          </w:tcPr>
          <w:p w14:paraId="4D303ECD" w14:textId="77777777" w:rsidR="00346FFA" w:rsidRPr="00EB6F36" w:rsidRDefault="00346FFA" w:rsidP="00B67824">
            <w:pPr>
              <w:rPr>
                <w:rFonts w:ascii="Arial" w:hAnsi="Arial" w:cs="Arial"/>
                <w:noProof/>
              </w:rPr>
            </w:pPr>
          </w:p>
        </w:tc>
        <w:tc>
          <w:tcPr>
            <w:tcW w:w="4500"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360" w:type="dxa"/>
            <w:vMerge/>
          </w:tcPr>
          <w:p w14:paraId="6D8737FD" w14:textId="77777777" w:rsidR="00346FFA" w:rsidRPr="00EB6F36" w:rsidRDefault="00346FFA" w:rsidP="00B67824">
            <w:pPr>
              <w:rPr>
                <w:rFonts w:ascii="Arial" w:hAnsi="Arial" w:cs="Arial"/>
                <w:noProof/>
              </w:rPr>
            </w:pPr>
          </w:p>
        </w:tc>
        <w:tc>
          <w:tcPr>
            <w:tcW w:w="4590" w:type="dxa"/>
          </w:tcPr>
          <w:p w14:paraId="777BDB38" w14:textId="77777777" w:rsidR="00346FFA" w:rsidRPr="00EB6F36" w:rsidRDefault="00346FFA" w:rsidP="00346FFA">
            <w:pPr>
              <w:pStyle w:val="NoSpacing"/>
              <w:rPr>
                <w:rFonts w:ascii="Arial" w:hAnsi="Arial" w:cs="Arial"/>
              </w:rPr>
            </w:pPr>
          </w:p>
        </w:tc>
      </w:tr>
      <w:tr w:rsidR="004642F0" w:rsidRPr="00EB6F36" w14:paraId="6C436F7A" w14:textId="77777777" w:rsidTr="00EB6F36">
        <w:trPr>
          <w:trHeight w:val="473"/>
          <w:jc w:val="center"/>
        </w:trPr>
        <w:tc>
          <w:tcPr>
            <w:tcW w:w="4534" w:type="dxa"/>
            <w:vMerge w:val="restart"/>
          </w:tcPr>
          <w:p w14:paraId="43992006" w14:textId="7F062C95" w:rsidR="00B67824" w:rsidRDefault="00D07D6F" w:rsidP="00F37523">
            <w:pPr>
              <w:pStyle w:val="Heading1"/>
              <w:rPr>
                <w:rFonts w:ascii="Arial" w:hAnsi="Arial" w:cs="Arial"/>
              </w:rPr>
            </w:pPr>
            <w:r>
              <w:rPr>
                <w:rFonts w:ascii="Arial" w:hAnsi="Arial" w:cs="Arial"/>
              </w:rPr>
              <w:t>METHODOLOGY</w:t>
            </w:r>
          </w:p>
          <w:p w14:paraId="1E0895DF" w14:textId="77777777" w:rsidR="00D31EA7" w:rsidRPr="00D31EA7" w:rsidRDefault="00D31EA7" w:rsidP="00D31EA7"/>
          <w:p w14:paraId="117E2806" w14:textId="77777777" w:rsidR="006A211F" w:rsidRPr="006A211F" w:rsidRDefault="006A211F" w:rsidP="006E265B">
            <w:pPr>
              <w:spacing w:line="360" w:lineRule="auto"/>
              <w:rPr>
                <w:rFonts w:ascii="Arial" w:hAnsi="Arial" w:cs="Arial"/>
                <w:iCs/>
                <w:lang w:val="en-GB"/>
              </w:rPr>
            </w:pPr>
            <w:r w:rsidRPr="006A211F">
              <w:rPr>
                <w:rFonts w:ascii="Arial" w:hAnsi="Arial" w:cs="Arial"/>
                <w:iCs/>
                <w:lang w:val="en-GB"/>
              </w:rPr>
              <w:t xml:space="preserve">The methodology for this project will be secondary research using a systematic literature review. A total of 10 peer-reviewed journal articles will be included and critically analysed. </w:t>
            </w:r>
          </w:p>
          <w:p w14:paraId="08304C41" w14:textId="77777777" w:rsidR="006A211F" w:rsidRPr="006A211F" w:rsidRDefault="006A211F" w:rsidP="006E265B">
            <w:pPr>
              <w:spacing w:line="360" w:lineRule="auto"/>
              <w:rPr>
                <w:rFonts w:ascii="Arial" w:hAnsi="Arial" w:cs="Arial"/>
                <w:b/>
                <w:bCs/>
                <w:iCs/>
                <w:lang w:val="en-GB"/>
              </w:rPr>
            </w:pPr>
            <w:r w:rsidRPr="006A211F">
              <w:rPr>
                <w:rFonts w:ascii="Arial" w:hAnsi="Arial" w:cs="Arial"/>
                <w:b/>
                <w:bCs/>
                <w:iCs/>
                <w:lang w:val="en-GB"/>
              </w:rPr>
              <w:t xml:space="preserve">Resources: </w:t>
            </w:r>
          </w:p>
          <w:p w14:paraId="3FEA13AF" w14:textId="77777777" w:rsidR="006A211F" w:rsidRPr="006A211F" w:rsidRDefault="006A211F" w:rsidP="006E265B">
            <w:pPr>
              <w:pStyle w:val="ListParagraph"/>
              <w:numPr>
                <w:ilvl w:val="0"/>
                <w:numId w:val="11"/>
              </w:numPr>
              <w:spacing w:line="360" w:lineRule="auto"/>
              <w:rPr>
                <w:rFonts w:ascii="Arial" w:hAnsi="Arial" w:cs="Arial"/>
                <w:iCs/>
                <w:lang w:val="en-GB"/>
              </w:rPr>
            </w:pPr>
            <w:r w:rsidRPr="006A211F">
              <w:rPr>
                <w:rFonts w:ascii="Arial" w:hAnsi="Arial" w:cs="Arial"/>
                <w:iCs/>
                <w:lang w:val="en-GB"/>
              </w:rPr>
              <w:t xml:space="preserve">UWTSD Library </w:t>
            </w:r>
          </w:p>
          <w:p w14:paraId="1201F1A6" w14:textId="7F2E27B4" w:rsidR="006A211F" w:rsidRPr="006A211F" w:rsidRDefault="006A211F" w:rsidP="006E265B">
            <w:pPr>
              <w:pStyle w:val="ListParagraph"/>
              <w:numPr>
                <w:ilvl w:val="0"/>
                <w:numId w:val="11"/>
              </w:numPr>
              <w:spacing w:line="360" w:lineRule="auto"/>
              <w:rPr>
                <w:rFonts w:ascii="Arial" w:hAnsi="Arial" w:cs="Arial"/>
                <w:iCs/>
                <w:lang w:val="en-GB"/>
              </w:rPr>
            </w:pPr>
            <w:r w:rsidRPr="006A211F">
              <w:rPr>
                <w:rFonts w:ascii="Arial" w:hAnsi="Arial" w:cs="Arial"/>
                <w:iCs/>
                <w:lang w:val="en-GB"/>
              </w:rPr>
              <w:t xml:space="preserve">PubMed </w:t>
            </w:r>
          </w:p>
          <w:p w14:paraId="6FA0354F" w14:textId="1CD3CD37" w:rsidR="006A211F" w:rsidRPr="006A211F" w:rsidRDefault="006A211F" w:rsidP="006E265B">
            <w:pPr>
              <w:pStyle w:val="ListParagraph"/>
              <w:numPr>
                <w:ilvl w:val="0"/>
                <w:numId w:val="11"/>
              </w:numPr>
              <w:spacing w:line="360" w:lineRule="auto"/>
              <w:rPr>
                <w:rFonts w:ascii="Arial" w:hAnsi="Arial" w:cs="Arial"/>
                <w:iCs/>
                <w:lang w:val="en-GB"/>
              </w:rPr>
            </w:pPr>
            <w:r w:rsidRPr="006A211F">
              <w:rPr>
                <w:rFonts w:ascii="Arial" w:hAnsi="Arial" w:cs="Arial"/>
                <w:iCs/>
                <w:lang w:val="en-GB"/>
              </w:rPr>
              <w:t xml:space="preserve">ProQuest </w:t>
            </w:r>
          </w:p>
          <w:p w14:paraId="702A06E4" w14:textId="77777777" w:rsidR="006A211F" w:rsidRPr="006A211F" w:rsidRDefault="006A211F" w:rsidP="006E265B">
            <w:pPr>
              <w:pStyle w:val="ListParagraph"/>
              <w:numPr>
                <w:ilvl w:val="0"/>
                <w:numId w:val="11"/>
              </w:numPr>
              <w:spacing w:line="360" w:lineRule="auto"/>
              <w:rPr>
                <w:rFonts w:ascii="Arial" w:hAnsi="Arial" w:cs="Arial"/>
                <w:iCs/>
                <w:lang w:val="en-GB"/>
              </w:rPr>
            </w:pPr>
            <w:r w:rsidRPr="006A211F">
              <w:rPr>
                <w:rFonts w:ascii="Arial" w:hAnsi="Arial" w:cs="Arial"/>
                <w:iCs/>
                <w:lang w:val="en-GB"/>
              </w:rPr>
              <w:t xml:space="preserve">Google Scholar </w:t>
            </w:r>
          </w:p>
          <w:p w14:paraId="5DC46BF7" w14:textId="77777777" w:rsidR="00EB6F36" w:rsidRPr="006A211F" w:rsidRDefault="00EB6F36" w:rsidP="00EB6F36">
            <w:pPr>
              <w:rPr>
                <w:rFonts w:ascii="Arial" w:hAnsi="Arial" w:cs="Arial"/>
                <w:lang w:val="en-GB"/>
              </w:rPr>
            </w:pPr>
          </w:p>
          <w:p w14:paraId="766CB3C2" w14:textId="24E786B8" w:rsidR="00EB6F36" w:rsidRPr="00EB6F36" w:rsidRDefault="00EB6F36" w:rsidP="00EB6F36">
            <w:pPr>
              <w:rPr>
                <w:rFonts w:ascii="Arial" w:hAnsi="Arial" w:cs="Arial"/>
              </w:rPr>
            </w:pP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500"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36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590" w:type="dxa"/>
            <w:vMerge w:val="restart"/>
          </w:tcPr>
          <w:p w14:paraId="1873C28D" w14:textId="77777777" w:rsidR="006E265B" w:rsidRPr="006E265B" w:rsidRDefault="006E265B" w:rsidP="006E265B">
            <w:pPr>
              <w:rPr>
                <w:rFonts w:ascii="Arial" w:hAnsi="Arial" w:cs="Arial"/>
                <w:b/>
                <w:bCs/>
                <w:iCs/>
                <w:lang w:val="en-GB"/>
              </w:rPr>
            </w:pPr>
            <w:r w:rsidRPr="006E265B">
              <w:rPr>
                <w:rFonts w:ascii="Arial" w:hAnsi="Arial" w:cs="Arial"/>
                <w:b/>
                <w:bCs/>
                <w:iCs/>
                <w:lang w:val="en-GB"/>
              </w:rPr>
              <w:t>Data Analysis</w:t>
            </w:r>
          </w:p>
          <w:p w14:paraId="2BFB5D50" w14:textId="77777777" w:rsidR="006E265B" w:rsidRPr="006E265B" w:rsidRDefault="006E265B" w:rsidP="006E265B">
            <w:pPr>
              <w:spacing w:line="360" w:lineRule="auto"/>
              <w:rPr>
                <w:rFonts w:ascii="Arial" w:hAnsi="Arial" w:cs="Arial"/>
                <w:iCs/>
                <w:lang w:val="en-GB"/>
              </w:rPr>
            </w:pPr>
            <w:r w:rsidRPr="006E265B">
              <w:rPr>
                <w:rFonts w:ascii="Arial" w:hAnsi="Arial" w:cs="Arial"/>
                <w:iCs/>
                <w:lang w:val="en-GB"/>
              </w:rPr>
              <w:t>The data will be analysed using a thematic analysis approach. Findings from the selected peer-reviewed studies will be extracted, compared, and organised into key themes related to the impact of schizophrenia on the quality of life of older adults in the UK. The analysis will focus on themes such as physical health, psychological well-being, social well-being, access to healthcare and social support, and factors influencing quality of life. A narrative synthesis will be used to identify similarities, differences, and gaps in the existing literature, allowing evidence-based conclusions and recommendations to be developed.</w:t>
            </w:r>
          </w:p>
          <w:p w14:paraId="450167E0" w14:textId="77777777" w:rsidR="006E265B" w:rsidRDefault="006E265B" w:rsidP="006E265B">
            <w:pPr>
              <w:rPr>
                <w:rFonts w:ascii="Arial" w:hAnsi="Arial" w:cs="Arial"/>
                <w:b/>
                <w:bCs/>
                <w:iCs/>
                <w:lang w:val="en-GB"/>
              </w:rPr>
            </w:pPr>
          </w:p>
          <w:p w14:paraId="53C26A68" w14:textId="254E3985" w:rsidR="006E265B" w:rsidRPr="006A211F" w:rsidRDefault="006E265B" w:rsidP="006E265B">
            <w:pPr>
              <w:rPr>
                <w:rFonts w:ascii="Arial" w:hAnsi="Arial" w:cs="Arial"/>
                <w:iCs/>
                <w:lang w:val="en-GB"/>
              </w:rPr>
            </w:pPr>
            <w:r w:rsidRPr="006A211F">
              <w:rPr>
                <w:rFonts w:ascii="Arial" w:hAnsi="Arial" w:cs="Arial"/>
                <w:b/>
                <w:bCs/>
                <w:iCs/>
                <w:lang w:val="en-GB"/>
              </w:rPr>
              <w:t>Databases</w:t>
            </w:r>
          </w:p>
          <w:p w14:paraId="6478F6CA" w14:textId="77777777" w:rsidR="006E265B" w:rsidRPr="006A211F" w:rsidRDefault="006E265B" w:rsidP="006E265B">
            <w:pPr>
              <w:numPr>
                <w:ilvl w:val="0"/>
                <w:numId w:val="9"/>
              </w:numPr>
              <w:rPr>
                <w:rFonts w:ascii="Arial" w:hAnsi="Arial" w:cs="Arial"/>
                <w:iCs/>
                <w:lang w:val="en-GB"/>
              </w:rPr>
            </w:pPr>
            <w:r w:rsidRPr="006A211F">
              <w:rPr>
                <w:rFonts w:ascii="Arial" w:hAnsi="Arial" w:cs="Arial"/>
                <w:iCs/>
                <w:lang w:val="en-GB"/>
              </w:rPr>
              <w:t xml:space="preserve">PubMed </w:t>
            </w:r>
          </w:p>
          <w:p w14:paraId="0FA08983" w14:textId="77777777" w:rsidR="006E265B" w:rsidRPr="006A211F" w:rsidRDefault="006E265B" w:rsidP="006E265B">
            <w:pPr>
              <w:numPr>
                <w:ilvl w:val="0"/>
                <w:numId w:val="9"/>
              </w:numPr>
              <w:rPr>
                <w:rFonts w:ascii="Arial" w:hAnsi="Arial" w:cs="Arial"/>
                <w:iCs/>
                <w:lang w:val="en-GB"/>
              </w:rPr>
            </w:pPr>
            <w:r w:rsidRPr="006A211F">
              <w:rPr>
                <w:rFonts w:ascii="Arial" w:hAnsi="Arial" w:cs="Arial"/>
                <w:iCs/>
                <w:lang w:val="en-GB"/>
              </w:rPr>
              <w:t xml:space="preserve">ProQuest </w:t>
            </w:r>
          </w:p>
          <w:p w14:paraId="1CC8302C" w14:textId="77777777" w:rsidR="006E265B" w:rsidRPr="006A211F" w:rsidRDefault="006E265B" w:rsidP="006E265B">
            <w:pPr>
              <w:numPr>
                <w:ilvl w:val="0"/>
                <w:numId w:val="9"/>
              </w:numPr>
              <w:rPr>
                <w:rFonts w:ascii="Arial" w:hAnsi="Arial" w:cs="Arial"/>
                <w:iCs/>
                <w:lang w:val="en-GB"/>
              </w:rPr>
            </w:pPr>
            <w:r w:rsidRPr="006A211F">
              <w:rPr>
                <w:rFonts w:ascii="Arial" w:hAnsi="Arial" w:cs="Arial"/>
                <w:iCs/>
                <w:lang w:val="en-GB"/>
              </w:rPr>
              <w:t xml:space="preserve">Google Scholar </w:t>
            </w:r>
          </w:p>
          <w:p w14:paraId="3B0643C3" w14:textId="77777777" w:rsidR="00EB6F36" w:rsidRDefault="00EB6F36" w:rsidP="00EB6F36">
            <w:pPr>
              <w:rPr>
                <w:rFonts w:ascii="Arial" w:hAnsi="Arial" w:cs="Arial"/>
              </w:rPr>
            </w:pPr>
          </w:p>
          <w:p w14:paraId="0531830E" w14:textId="77777777" w:rsidR="00EB6F36" w:rsidRDefault="00EB6F36" w:rsidP="00EB6F36">
            <w:pPr>
              <w:rPr>
                <w:rFonts w:ascii="Arial" w:hAnsi="Arial" w:cs="Arial"/>
              </w:rPr>
            </w:pPr>
          </w:p>
          <w:p w14:paraId="01A90E3F" w14:textId="77777777" w:rsidR="00EB6F36" w:rsidRPr="00EB6F36" w:rsidRDefault="00EB6F36" w:rsidP="00EB6F36">
            <w:pPr>
              <w:rPr>
                <w:rFonts w:ascii="Arial" w:hAnsi="Arial" w:cs="Arial"/>
              </w:rPr>
            </w:pPr>
          </w:p>
          <w:p w14:paraId="796648BA" w14:textId="77777777" w:rsidR="006E265B" w:rsidRPr="006E265B" w:rsidRDefault="006E265B" w:rsidP="006E265B">
            <w:pPr>
              <w:spacing w:line="360" w:lineRule="auto"/>
              <w:rPr>
                <w:rFonts w:ascii="Arial" w:hAnsi="Arial" w:cs="Arial"/>
                <w:b/>
                <w:bCs/>
                <w:lang w:val="en-GB"/>
              </w:rPr>
            </w:pPr>
            <w:r w:rsidRPr="006E265B">
              <w:rPr>
                <w:rFonts w:ascii="Arial" w:hAnsi="Arial" w:cs="Arial"/>
                <w:b/>
                <w:bCs/>
                <w:lang w:val="en-GB"/>
              </w:rPr>
              <w:t>Ethical Considerations</w:t>
            </w:r>
          </w:p>
          <w:p w14:paraId="6400EFB8" w14:textId="77777777" w:rsidR="006E265B" w:rsidRPr="006E265B" w:rsidRDefault="006E265B" w:rsidP="006E265B">
            <w:pPr>
              <w:spacing w:line="360" w:lineRule="auto"/>
              <w:rPr>
                <w:rFonts w:ascii="Arial" w:hAnsi="Arial" w:cs="Arial"/>
                <w:lang w:val="en-GB"/>
              </w:rPr>
            </w:pPr>
            <w:r w:rsidRPr="006E265B">
              <w:rPr>
                <w:rFonts w:ascii="Arial" w:hAnsi="Arial" w:cs="Arial"/>
                <w:lang w:val="en-GB"/>
              </w:rPr>
              <w:t xml:space="preserve">This study is a </w:t>
            </w:r>
            <w:r w:rsidRPr="006E265B">
              <w:rPr>
                <w:rFonts w:ascii="Arial" w:hAnsi="Arial" w:cs="Arial"/>
                <w:b/>
                <w:bCs/>
                <w:lang w:val="en-GB"/>
              </w:rPr>
              <w:t>systematic literature review</w:t>
            </w:r>
            <w:r w:rsidRPr="006E265B">
              <w:rPr>
                <w:rFonts w:ascii="Arial" w:hAnsi="Arial" w:cs="Arial"/>
                <w:lang w:val="en-GB"/>
              </w:rPr>
              <w:t xml:space="preserve"> and does not involve direct contact with human participants or the collection of primary data. Therefore, formal ethical approval is generally not required. However, the research will follow the ethical guidelines of the University of Wales Trinity Saint David (UWTSD).</w:t>
            </w:r>
          </w:p>
          <w:p w14:paraId="12F95245" w14:textId="77777777" w:rsidR="006E265B" w:rsidRPr="006E265B" w:rsidRDefault="006E265B" w:rsidP="006E265B">
            <w:pPr>
              <w:spacing w:line="360" w:lineRule="auto"/>
              <w:rPr>
                <w:rFonts w:ascii="Arial" w:hAnsi="Arial" w:cs="Arial"/>
                <w:lang w:val="en-GB"/>
              </w:rPr>
            </w:pPr>
            <w:r w:rsidRPr="006E265B">
              <w:rPr>
                <w:rFonts w:ascii="Arial" w:hAnsi="Arial" w:cs="Arial"/>
                <w:lang w:val="en-GB"/>
              </w:rPr>
              <w:t xml:space="preserve">All sources will be accurately cited using </w:t>
            </w:r>
            <w:r w:rsidRPr="006E265B">
              <w:rPr>
                <w:rFonts w:ascii="Arial" w:hAnsi="Arial" w:cs="Arial"/>
                <w:b/>
                <w:bCs/>
                <w:lang w:val="en-GB"/>
              </w:rPr>
              <w:t>Harvard referencing</w:t>
            </w:r>
            <w:r w:rsidRPr="006E265B">
              <w:rPr>
                <w:rFonts w:ascii="Arial" w:hAnsi="Arial" w:cs="Arial"/>
                <w:lang w:val="en-GB"/>
              </w:rPr>
              <w:t xml:space="preserve"> to avoid plagiarism and maintain academic integrity. Only peer-reviewed journal articles from reliable databases will be included. The findings will be reported honestly and objectively, with clear inclusion and exclusion criteria used to minimise bias. In addition, respectful and </w:t>
            </w:r>
            <w:r w:rsidRPr="006E265B">
              <w:rPr>
                <w:rFonts w:ascii="Arial" w:hAnsi="Arial" w:cs="Arial"/>
                <w:lang w:val="en-GB"/>
              </w:rPr>
              <w:lastRenderedPageBreak/>
              <w:t>non-stigmatising language will be used throughout the study when discussing older adults living with schizophrenia.</w:t>
            </w:r>
          </w:p>
          <w:p w14:paraId="4D4507A7" w14:textId="1338A37D" w:rsidR="00B67824" w:rsidRPr="006E265B" w:rsidRDefault="00B67824" w:rsidP="00990E76">
            <w:pPr>
              <w:rPr>
                <w:rFonts w:ascii="Arial" w:hAnsi="Arial" w:cs="Arial"/>
                <w:lang w:val="en-GB"/>
              </w:rPr>
            </w:pPr>
          </w:p>
        </w:tc>
      </w:tr>
      <w:tr w:rsidR="004642F0" w:rsidRPr="00EB6F36" w14:paraId="7D852EB3" w14:textId="77777777" w:rsidTr="00EB6F36">
        <w:trPr>
          <w:trHeight w:val="60"/>
          <w:jc w:val="center"/>
        </w:trPr>
        <w:tc>
          <w:tcPr>
            <w:tcW w:w="4534" w:type="dxa"/>
            <w:vMerge/>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500" w:type="dxa"/>
          </w:tcPr>
          <w:p w14:paraId="02715FD6" w14:textId="77777777" w:rsidR="004642F0" w:rsidRPr="00EB6F36" w:rsidRDefault="004642F0" w:rsidP="00C46111">
            <w:pPr>
              <w:rPr>
                <w:rFonts w:ascii="Arial" w:hAnsi="Arial" w:cs="Arial"/>
                <w:noProof/>
              </w:rPr>
            </w:pPr>
          </w:p>
        </w:tc>
        <w:tc>
          <w:tcPr>
            <w:tcW w:w="360" w:type="dxa"/>
            <w:vMerge/>
          </w:tcPr>
          <w:p w14:paraId="52764226" w14:textId="77777777" w:rsidR="004642F0" w:rsidRPr="00EB6F36" w:rsidRDefault="004642F0" w:rsidP="00B67824">
            <w:pPr>
              <w:rPr>
                <w:rFonts w:ascii="Arial" w:hAnsi="Arial" w:cs="Arial"/>
                <w:noProof/>
              </w:rPr>
            </w:pPr>
          </w:p>
        </w:tc>
        <w:tc>
          <w:tcPr>
            <w:tcW w:w="4590" w:type="dxa"/>
            <w:vMerge/>
          </w:tcPr>
          <w:p w14:paraId="1DD4887F" w14:textId="77777777" w:rsidR="004642F0" w:rsidRPr="00EB6F36" w:rsidRDefault="004642F0" w:rsidP="004642F0">
            <w:pPr>
              <w:rPr>
                <w:rFonts w:ascii="Arial" w:hAnsi="Arial" w:cs="Arial"/>
                <w:sz w:val="21"/>
              </w:rPr>
            </w:pPr>
          </w:p>
        </w:tc>
      </w:tr>
      <w:tr w:rsidR="004642F0" w:rsidRPr="00EB6F36" w14:paraId="6FE6E81E" w14:textId="77777777" w:rsidTr="00EB6F36">
        <w:trPr>
          <w:trHeight w:val="6431"/>
          <w:jc w:val="center"/>
        </w:trPr>
        <w:tc>
          <w:tcPr>
            <w:tcW w:w="4534" w:type="dxa"/>
            <w:vMerge/>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500" w:type="dxa"/>
          </w:tcPr>
          <w:p w14:paraId="6A9486C5" w14:textId="77777777" w:rsidR="006A211F" w:rsidRPr="006A211F" w:rsidRDefault="006A211F" w:rsidP="006A211F">
            <w:pPr>
              <w:rPr>
                <w:rFonts w:ascii="Arial" w:hAnsi="Arial" w:cs="Arial"/>
                <w:b/>
                <w:bCs/>
                <w:iCs/>
                <w:noProof/>
                <w:lang w:val="en-GB"/>
              </w:rPr>
            </w:pPr>
            <w:r w:rsidRPr="006A211F">
              <w:rPr>
                <w:rFonts w:ascii="Arial" w:hAnsi="Arial" w:cs="Arial"/>
                <w:b/>
                <w:bCs/>
                <w:iCs/>
                <w:noProof/>
                <w:lang w:val="en-GB"/>
              </w:rPr>
              <w:t>Inclusion Criteria</w:t>
            </w:r>
          </w:p>
          <w:p w14:paraId="5F033198" w14:textId="77777777" w:rsidR="006A211F" w:rsidRPr="006A211F" w:rsidRDefault="006A211F" w:rsidP="006A211F">
            <w:pPr>
              <w:numPr>
                <w:ilvl w:val="0"/>
                <w:numId w:val="10"/>
              </w:numPr>
              <w:rPr>
                <w:rFonts w:ascii="Arial" w:hAnsi="Arial" w:cs="Arial"/>
                <w:iCs/>
                <w:noProof/>
                <w:lang w:val="en-GB"/>
              </w:rPr>
            </w:pPr>
            <w:r w:rsidRPr="006A211F">
              <w:rPr>
                <w:rFonts w:ascii="Arial" w:hAnsi="Arial" w:cs="Arial"/>
                <w:iCs/>
                <w:noProof/>
                <w:lang w:val="en-GB"/>
              </w:rPr>
              <w:t xml:space="preserve">Peer-reviewed journal articles only. </w:t>
            </w:r>
          </w:p>
          <w:p w14:paraId="189281FE" w14:textId="77777777" w:rsidR="006A211F" w:rsidRPr="006A211F" w:rsidRDefault="006A211F" w:rsidP="006A211F">
            <w:pPr>
              <w:numPr>
                <w:ilvl w:val="0"/>
                <w:numId w:val="10"/>
              </w:numPr>
              <w:rPr>
                <w:rFonts w:ascii="Arial" w:hAnsi="Arial" w:cs="Arial"/>
                <w:iCs/>
                <w:noProof/>
                <w:lang w:val="en-GB"/>
              </w:rPr>
            </w:pPr>
            <w:r w:rsidRPr="006A211F">
              <w:rPr>
                <w:rFonts w:ascii="Arial" w:hAnsi="Arial" w:cs="Arial"/>
                <w:iCs/>
                <w:noProof/>
                <w:lang w:val="en-GB"/>
              </w:rPr>
              <w:t xml:space="preserve">Primary research studies. </w:t>
            </w:r>
          </w:p>
          <w:p w14:paraId="4791A4B8" w14:textId="77777777" w:rsidR="006A211F" w:rsidRPr="006A211F" w:rsidRDefault="006A211F" w:rsidP="006A211F">
            <w:pPr>
              <w:numPr>
                <w:ilvl w:val="0"/>
                <w:numId w:val="10"/>
              </w:numPr>
              <w:rPr>
                <w:rFonts w:ascii="Arial" w:hAnsi="Arial" w:cs="Arial"/>
                <w:iCs/>
                <w:noProof/>
                <w:lang w:val="en-GB"/>
              </w:rPr>
            </w:pPr>
            <w:r w:rsidRPr="006A211F">
              <w:rPr>
                <w:rFonts w:ascii="Arial" w:hAnsi="Arial" w:cs="Arial"/>
                <w:iCs/>
                <w:noProof/>
                <w:lang w:val="en-GB"/>
              </w:rPr>
              <w:t xml:space="preserve">Studies conducted in the UK. </w:t>
            </w:r>
          </w:p>
          <w:p w14:paraId="39691091" w14:textId="77777777" w:rsidR="006A211F" w:rsidRPr="006A211F" w:rsidRDefault="006A211F" w:rsidP="006A211F">
            <w:pPr>
              <w:numPr>
                <w:ilvl w:val="0"/>
                <w:numId w:val="10"/>
              </w:numPr>
              <w:rPr>
                <w:rFonts w:ascii="Arial" w:hAnsi="Arial" w:cs="Arial"/>
                <w:iCs/>
                <w:noProof/>
                <w:lang w:val="en-GB"/>
              </w:rPr>
            </w:pPr>
            <w:r w:rsidRPr="006A211F">
              <w:rPr>
                <w:rFonts w:ascii="Arial" w:hAnsi="Arial" w:cs="Arial"/>
                <w:iCs/>
                <w:noProof/>
                <w:lang w:val="en-GB"/>
              </w:rPr>
              <w:t xml:space="preserve">Studies focusing on older adults aged 60 years and above. </w:t>
            </w:r>
          </w:p>
          <w:p w14:paraId="0EAD6FD5" w14:textId="77777777" w:rsidR="006A211F" w:rsidRPr="006A211F" w:rsidRDefault="006A211F" w:rsidP="006A211F">
            <w:pPr>
              <w:numPr>
                <w:ilvl w:val="0"/>
                <w:numId w:val="10"/>
              </w:numPr>
              <w:rPr>
                <w:rFonts w:ascii="Arial" w:hAnsi="Arial" w:cs="Arial"/>
                <w:iCs/>
                <w:noProof/>
                <w:lang w:val="en-GB"/>
              </w:rPr>
            </w:pPr>
            <w:r w:rsidRPr="006A211F">
              <w:rPr>
                <w:rFonts w:ascii="Arial" w:hAnsi="Arial" w:cs="Arial"/>
                <w:iCs/>
                <w:noProof/>
                <w:lang w:val="en-GB"/>
              </w:rPr>
              <w:t xml:space="preserve">Studies examining schizophrenia and quality of life. </w:t>
            </w:r>
          </w:p>
          <w:p w14:paraId="2EA7FA19" w14:textId="77777777" w:rsidR="006A211F" w:rsidRPr="006A211F" w:rsidRDefault="006A211F" w:rsidP="006A211F">
            <w:pPr>
              <w:numPr>
                <w:ilvl w:val="0"/>
                <w:numId w:val="10"/>
              </w:numPr>
              <w:rPr>
                <w:rFonts w:ascii="Arial" w:hAnsi="Arial" w:cs="Arial"/>
                <w:iCs/>
                <w:noProof/>
                <w:lang w:val="en-GB"/>
              </w:rPr>
            </w:pPr>
            <w:r w:rsidRPr="006A211F">
              <w:rPr>
                <w:rFonts w:ascii="Arial" w:hAnsi="Arial" w:cs="Arial"/>
                <w:iCs/>
                <w:noProof/>
                <w:lang w:val="en-GB"/>
              </w:rPr>
              <w:t xml:space="preserve">Articles published between 2016 and 2026. </w:t>
            </w:r>
          </w:p>
          <w:p w14:paraId="7D326200" w14:textId="77777777" w:rsidR="006A211F" w:rsidRDefault="006A211F" w:rsidP="006A211F">
            <w:pPr>
              <w:numPr>
                <w:ilvl w:val="0"/>
                <w:numId w:val="10"/>
              </w:numPr>
              <w:rPr>
                <w:rFonts w:ascii="Arial" w:hAnsi="Arial" w:cs="Arial"/>
                <w:iCs/>
                <w:noProof/>
                <w:lang w:val="en-GB"/>
              </w:rPr>
            </w:pPr>
            <w:r w:rsidRPr="006A211F">
              <w:rPr>
                <w:rFonts w:ascii="Arial" w:hAnsi="Arial" w:cs="Arial"/>
                <w:iCs/>
                <w:noProof/>
                <w:lang w:val="en-GB"/>
              </w:rPr>
              <w:t xml:space="preserve">Articles written in English. </w:t>
            </w:r>
          </w:p>
          <w:p w14:paraId="18EFB75A" w14:textId="77777777" w:rsidR="006E265B" w:rsidRPr="006E265B" w:rsidRDefault="006E265B" w:rsidP="006E265B">
            <w:pPr>
              <w:ind w:left="360"/>
              <w:rPr>
                <w:rFonts w:ascii="Arial" w:hAnsi="Arial" w:cs="Arial"/>
                <w:b/>
                <w:bCs/>
                <w:iCs/>
                <w:noProof/>
                <w:lang w:val="en-GB"/>
              </w:rPr>
            </w:pPr>
            <w:r w:rsidRPr="006E265B">
              <w:rPr>
                <w:rFonts w:ascii="Arial" w:hAnsi="Arial" w:cs="Arial"/>
                <w:b/>
                <w:bCs/>
                <w:iCs/>
                <w:noProof/>
                <w:lang w:val="en-GB"/>
              </w:rPr>
              <w:t>Exclusion Criteria</w:t>
            </w:r>
          </w:p>
          <w:p w14:paraId="3F59BFDA" w14:textId="77777777" w:rsidR="006E265B" w:rsidRPr="006E265B" w:rsidRDefault="006E265B" w:rsidP="006E265B">
            <w:pPr>
              <w:numPr>
                <w:ilvl w:val="0"/>
                <w:numId w:val="13"/>
              </w:numPr>
              <w:rPr>
                <w:rFonts w:ascii="Arial" w:hAnsi="Arial" w:cs="Arial"/>
                <w:iCs/>
                <w:noProof/>
                <w:lang w:val="en-GB"/>
              </w:rPr>
            </w:pPr>
            <w:r w:rsidRPr="006E265B">
              <w:rPr>
                <w:rFonts w:ascii="Arial" w:hAnsi="Arial" w:cs="Arial"/>
                <w:iCs/>
                <w:noProof/>
                <w:lang w:val="en-GB"/>
              </w:rPr>
              <w:t xml:space="preserve">Non-peer-reviewed articles, reports, websites, and conference abstracts. </w:t>
            </w:r>
          </w:p>
          <w:p w14:paraId="7121E4F6" w14:textId="77777777" w:rsidR="006E265B" w:rsidRPr="006E265B" w:rsidRDefault="006E265B" w:rsidP="006E265B">
            <w:pPr>
              <w:numPr>
                <w:ilvl w:val="0"/>
                <w:numId w:val="13"/>
              </w:numPr>
              <w:rPr>
                <w:rFonts w:ascii="Arial" w:hAnsi="Arial" w:cs="Arial"/>
                <w:iCs/>
                <w:noProof/>
                <w:lang w:val="en-GB"/>
              </w:rPr>
            </w:pPr>
            <w:r w:rsidRPr="006E265B">
              <w:rPr>
                <w:rFonts w:ascii="Arial" w:hAnsi="Arial" w:cs="Arial"/>
                <w:iCs/>
                <w:noProof/>
                <w:lang w:val="en-GB"/>
              </w:rPr>
              <w:t xml:space="preserve">Secondary research studies (systematic reviews, literature reviews, meta-analyses). </w:t>
            </w:r>
          </w:p>
          <w:p w14:paraId="3C59983F" w14:textId="77777777" w:rsidR="006E265B" w:rsidRPr="006E265B" w:rsidRDefault="006E265B" w:rsidP="006E265B">
            <w:pPr>
              <w:numPr>
                <w:ilvl w:val="0"/>
                <w:numId w:val="13"/>
              </w:numPr>
              <w:rPr>
                <w:rFonts w:ascii="Arial" w:hAnsi="Arial" w:cs="Arial"/>
                <w:iCs/>
                <w:noProof/>
                <w:lang w:val="en-GB"/>
              </w:rPr>
            </w:pPr>
            <w:r w:rsidRPr="006E265B">
              <w:rPr>
                <w:rFonts w:ascii="Arial" w:hAnsi="Arial" w:cs="Arial"/>
                <w:iCs/>
                <w:noProof/>
                <w:lang w:val="en-GB"/>
              </w:rPr>
              <w:t xml:space="preserve">Studies conducted outside the UK. </w:t>
            </w:r>
          </w:p>
          <w:p w14:paraId="54326B7F" w14:textId="77777777" w:rsidR="006E265B" w:rsidRPr="006E265B" w:rsidRDefault="006E265B" w:rsidP="006E265B">
            <w:pPr>
              <w:numPr>
                <w:ilvl w:val="0"/>
                <w:numId w:val="13"/>
              </w:numPr>
              <w:rPr>
                <w:rFonts w:ascii="Arial" w:hAnsi="Arial" w:cs="Arial"/>
                <w:iCs/>
                <w:noProof/>
                <w:lang w:val="en-GB"/>
              </w:rPr>
            </w:pPr>
            <w:r w:rsidRPr="006E265B">
              <w:rPr>
                <w:rFonts w:ascii="Arial" w:hAnsi="Arial" w:cs="Arial"/>
                <w:iCs/>
                <w:noProof/>
                <w:lang w:val="en-GB"/>
              </w:rPr>
              <w:t xml:space="preserve">Studies focusing on adults younger than 60 years. </w:t>
            </w:r>
          </w:p>
          <w:p w14:paraId="2D52D356" w14:textId="77777777" w:rsidR="006E265B" w:rsidRPr="006E265B" w:rsidRDefault="006E265B" w:rsidP="006E265B">
            <w:pPr>
              <w:numPr>
                <w:ilvl w:val="0"/>
                <w:numId w:val="13"/>
              </w:numPr>
              <w:rPr>
                <w:rFonts w:ascii="Arial" w:hAnsi="Arial" w:cs="Arial"/>
                <w:iCs/>
                <w:noProof/>
                <w:lang w:val="en-GB"/>
              </w:rPr>
            </w:pPr>
            <w:r w:rsidRPr="006E265B">
              <w:rPr>
                <w:rFonts w:ascii="Arial" w:hAnsi="Arial" w:cs="Arial"/>
                <w:iCs/>
                <w:noProof/>
                <w:lang w:val="en-GB"/>
              </w:rPr>
              <w:t xml:space="preserve">Studies not related to schizophrenia or quality of life. </w:t>
            </w:r>
          </w:p>
          <w:p w14:paraId="5D8248CE" w14:textId="77777777" w:rsidR="006E265B" w:rsidRPr="006E265B" w:rsidRDefault="006E265B" w:rsidP="006E265B">
            <w:pPr>
              <w:numPr>
                <w:ilvl w:val="0"/>
                <w:numId w:val="13"/>
              </w:numPr>
              <w:rPr>
                <w:rFonts w:ascii="Arial" w:hAnsi="Arial" w:cs="Arial"/>
                <w:iCs/>
                <w:noProof/>
                <w:lang w:val="en-GB"/>
              </w:rPr>
            </w:pPr>
            <w:r w:rsidRPr="006E265B">
              <w:rPr>
                <w:rFonts w:ascii="Arial" w:hAnsi="Arial" w:cs="Arial"/>
                <w:iCs/>
                <w:noProof/>
                <w:lang w:val="en-GB"/>
              </w:rPr>
              <w:t>Articles published before 2016.</w:t>
            </w:r>
          </w:p>
          <w:p w14:paraId="66227751" w14:textId="77777777" w:rsidR="006E265B" w:rsidRDefault="006E265B" w:rsidP="006E265B">
            <w:pPr>
              <w:ind w:left="720"/>
              <w:rPr>
                <w:rFonts w:ascii="Arial" w:hAnsi="Arial" w:cs="Arial"/>
                <w:iCs/>
                <w:noProof/>
                <w:lang w:val="en-GB"/>
              </w:rPr>
            </w:pPr>
          </w:p>
          <w:p w14:paraId="2A8CD652" w14:textId="77777777" w:rsidR="006A211F" w:rsidRPr="006A211F" w:rsidRDefault="006A211F" w:rsidP="006A211F">
            <w:pPr>
              <w:rPr>
                <w:rFonts w:ascii="Arial" w:hAnsi="Arial" w:cs="Arial"/>
                <w:iCs/>
                <w:noProof/>
                <w:lang w:val="en-GB"/>
              </w:rPr>
            </w:pPr>
          </w:p>
          <w:p w14:paraId="6C24B37D" w14:textId="77777777" w:rsidR="00EB6F36" w:rsidRPr="00EB6F36" w:rsidRDefault="00EB6F36" w:rsidP="006A211F">
            <w:pPr>
              <w:rPr>
                <w:rFonts w:ascii="Arial" w:hAnsi="Arial" w:cs="Arial"/>
                <w:noProof/>
              </w:rPr>
            </w:pPr>
          </w:p>
        </w:tc>
        <w:tc>
          <w:tcPr>
            <w:tcW w:w="360" w:type="dxa"/>
            <w:vMerge/>
          </w:tcPr>
          <w:p w14:paraId="5706C323" w14:textId="77777777" w:rsidR="004642F0" w:rsidRPr="00EB6F36" w:rsidRDefault="004642F0" w:rsidP="00B67824">
            <w:pPr>
              <w:rPr>
                <w:rFonts w:ascii="Arial" w:hAnsi="Arial" w:cs="Arial"/>
                <w:noProof/>
              </w:rPr>
            </w:pPr>
          </w:p>
        </w:tc>
        <w:tc>
          <w:tcPr>
            <w:tcW w:w="4590" w:type="dxa"/>
            <w:vMerge/>
          </w:tcPr>
          <w:p w14:paraId="3978F1F4" w14:textId="77777777" w:rsidR="004642F0" w:rsidRPr="00EB6F36" w:rsidRDefault="004642F0" w:rsidP="004642F0">
            <w:pPr>
              <w:rPr>
                <w:rFonts w:ascii="Arial" w:hAnsi="Arial" w:cs="Arial"/>
                <w:sz w:val="21"/>
              </w:rPr>
            </w:pPr>
          </w:p>
        </w:tc>
      </w:tr>
    </w:tbl>
    <w:p w14:paraId="0863B5DF" w14:textId="77777777" w:rsidR="00B67824" w:rsidRDefault="00B67824" w:rsidP="00C46111"/>
    <w:p w14:paraId="489BBCE1" w14:textId="030ECDA7" w:rsidR="00ED1049" w:rsidRDefault="00ED1049" w:rsidP="00C46111">
      <w:pPr>
        <w:rPr>
          <w:rFonts w:ascii="Arial" w:hAnsi="Arial" w:cs="Arial"/>
          <w:b/>
          <w:bCs/>
          <w:sz w:val="28"/>
          <w:szCs w:val="28"/>
        </w:rPr>
      </w:pPr>
      <w:r w:rsidRPr="00ED1049">
        <w:rPr>
          <w:rFonts w:ascii="Arial" w:hAnsi="Arial" w:cs="Arial"/>
          <w:b/>
          <w:bCs/>
          <w:sz w:val="28"/>
          <w:szCs w:val="28"/>
        </w:rPr>
        <w:t>References</w:t>
      </w:r>
    </w:p>
    <w:p w14:paraId="725FE163" w14:textId="128329DD" w:rsidR="00EB6F36" w:rsidRDefault="006A211F" w:rsidP="006A211F">
      <w:pPr>
        <w:pStyle w:val="ListParagraph"/>
        <w:numPr>
          <w:ilvl w:val="0"/>
          <w:numId w:val="12"/>
        </w:numPr>
        <w:rPr>
          <w:rFonts w:ascii="Arial" w:hAnsi="Arial" w:cs="Arial"/>
          <w:sz w:val="24"/>
          <w:szCs w:val="24"/>
        </w:rPr>
      </w:pPr>
      <w:r w:rsidRPr="006A211F">
        <w:rPr>
          <w:rFonts w:ascii="Arial" w:hAnsi="Arial" w:cs="Arial"/>
          <w:sz w:val="24"/>
          <w:szCs w:val="24"/>
        </w:rPr>
        <w:t xml:space="preserve">Verywell Mind (2023) </w:t>
      </w:r>
      <w:r w:rsidRPr="006A211F">
        <w:rPr>
          <w:rFonts w:ascii="Arial" w:hAnsi="Arial" w:cs="Arial"/>
          <w:i/>
          <w:iCs/>
          <w:sz w:val="24"/>
          <w:szCs w:val="24"/>
        </w:rPr>
        <w:t>What are the symptoms of schizophrenia?</w:t>
      </w:r>
      <w:r w:rsidRPr="006A211F">
        <w:rPr>
          <w:rFonts w:ascii="Arial" w:hAnsi="Arial" w:cs="Arial"/>
          <w:sz w:val="24"/>
          <w:szCs w:val="24"/>
        </w:rPr>
        <w:t xml:space="preserve"> Available at: </w:t>
      </w:r>
      <w:hyperlink r:id="rId15" w:tgtFrame="_new" w:history="1">
        <w:r w:rsidRPr="006A211F">
          <w:rPr>
            <w:rStyle w:val="Hyperlink"/>
            <w:rFonts w:ascii="Arial" w:hAnsi="Arial" w:cs="Arial"/>
            <w:sz w:val="24"/>
            <w:szCs w:val="24"/>
          </w:rPr>
          <w:t>https://www.verywellmind.com/what-are-the-symptoms-of-schizophrenia-2953120</w:t>
        </w:r>
      </w:hyperlink>
      <w:r w:rsidRPr="006A211F">
        <w:rPr>
          <w:rFonts w:ascii="Arial" w:hAnsi="Arial" w:cs="Arial"/>
          <w:sz w:val="24"/>
          <w:szCs w:val="24"/>
        </w:rPr>
        <w:t xml:space="preserve"> (Accessed: 21 July 2026).</w:t>
      </w:r>
    </w:p>
    <w:p w14:paraId="30C1E601" w14:textId="445C1FE6" w:rsidR="006A211F" w:rsidRDefault="006A211F" w:rsidP="006A211F">
      <w:pPr>
        <w:pStyle w:val="ListParagraph"/>
        <w:numPr>
          <w:ilvl w:val="0"/>
          <w:numId w:val="12"/>
        </w:numPr>
        <w:rPr>
          <w:rFonts w:ascii="Arial" w:hAnsi="Arial" w:cs="Arial"/>
          <w:sz w:val="24"/>
          <w:szCs w:val="24"/>
        </w:rPr>
      </w:pPr>
      <w:r w:rsidRPr="006A211F">
        <w:rPr>
          <w:rFonts w:ascii="Arial" w:hAnsi="Arial" w:cs="Arial"/>
          <w:sz w:val="24"/>
          <w:szCs w:val="24"/>
        </w:rPr>
        <w:t xml:space="preserve">Medscape (2003) </w:t>
      </w:r>
      <w:r w:rsidRPr="006A211F">
        <w:rPr>
          <w:rFonts w:ascii="Arial" w:hAnsi="Arial" w:cs="Arial"/>
          <w:i/>
          <w:iCs/>
          <w:sz w:val="24"/>
          <w:szCs w:val="24"/>
        </w:rPr>
        <w:t>Enhancing outcomes by addressing critical challenges in the treatment of schizophrenia</w:t>
      </w:r>
      <w:r w:rsidRPr="006A211F">
        <w:rPr>
          <w:rFonts w:ascii="Arial" w:hAnsi="Arial" w:cs="Arial"/>
          <w:sz w:val="24"/>
          <w:szCs w:val="24"/>
        </w:rPr>
        <w:t xml:space="preserve">. Available at: </w:t>
      </w:r>
      <w:hyperlink r:id="rId16" w:tgtFrame="_new" w:history="1">
        <w:r w:rsidRPr="006A211F">
          <w:rPr>
            <w:rStyle w:val="Hyperlink"/>
            <w:rFonts w:ascii="Arial" w:hAnsi="Arial" w:cs="Arial"/>
            <w:sz w:val="24"/>
            <w:szCs w:val="24"/>
          </w:rPr>
          <w:t>https://www.medscape.org/</w:t>
        </w:r>
      </w:hyperlink>
      <w:r w:rsidRPr="006A211F">
        <w:rPr>
          <w:rFonts w:ascii="Arial" w:hAnsi="Arial" w:cs="Arial"/>
          <w:sz w:val="24"/>
          <w:szCs w:val="24"/>
        </w:rPr>
        <w:t xml:space="preserve"> (Accessed: 21 July 2026).</w:t>
      </w:r>
    </w:p>
    <w:p w14:paraId="66CB3229" w14:textId="77777777" w:rsidR="006E265B" w:rsidRPr="006E265B" w:rsidRDefault="006E265B" w:rsidP="006E265B">
      <w:pPr>
        <w:pStyle w:val="ListParagraph"/>
        <w:numPr>
          <w:ilvl w:val="0"/>
          <w:numId w:val="12"/>
        </w:numPr>
        <w:spacing w:line="360" w:lineRule="auto"/>
        <w:rPr>
          <w:rFonts w:ascii="Arial" w:hAnsi="Arial" w:cs="Arial"/>
          <w:iCs/>
        </w:rPr>
      </w:pPr>
      <w:r w:rsidRPr="006E265B">
        <w:rPr>
          <w:rFonts w:ascii="Arial" w:hAnsi="Arial" w:cs="Arial"/>
          <w:iCs/>
        </w:rPr>
        <w:t>Awad, A.G. and Voruganti, L.N.P. (2008) 'The burden of schizophrenia on caregivers: A review', Pharmacoeconomics, 26(2), pp. 149–162 (Accessed: 8 July 2026).</w:t>
      </w:r>
    </w:p>
    <w:p w14:paraId="1C50450F" w14:textId="77777777" w:rsidR="006E265B" w:rsidRPr="006E265B" w:rsidRDefault="006E265B" w:rsidP="006E265B">
      <w:pPr>
        <w:pStyle w:val="ListParagraph"/>
        <w:spacing w:line="360" w:lineRule="auto"/>
        <w:ind w:left="630"/>
        <w:rPr>
          <w:rFonts w:ascii="Arial" w:hAnsi="Arial" w:cs="Arial"/>
          <w:iCs/>
        </w:rPr>
      </w:pPr>
    </w:p>
    <w:p w14:paraId="4E761515" w14:textId="77777777" w:rsidR="006E265B" w:rsidRPr="006E265B" w:rsidRDefault="006E265B" w:rsidP="006E265B">
      <w:pPr>
        <w:pStyle w:val="ListParagraph"/>
        <w:numPr>
          <w:ilvl w:val="0"/>
          <w:numId w:val="12"/>
        </w:numPr>
        <w:spacing w:line="360" w:lineRule="auto"/>
        <w:rPr>
          <w:rFonts w:ascii="Arial" w:hAnsi="Arial" w:cs="Arial"/>
          <w:iCs/>
        </w:rPr>
      </w:pPr>
      <w:r w:rsidRPr="006E265B">
        <w:rPr>
          <w:rFonts w:ascii="Arial" w:hAnsi="Arial" w:cs="Arial"/>
          <w:iCs/>
        </w:rPr>
        <w:t>Galderisi, S., Rucci, P., Kirkpatrick, B., Mucci, A., Gibertoni, D., Rocca, P., Rossi, A., Bertolino, A., Strauss, G.P., Aguglia, E. and Bellomo, A. (2014) 'Interplay among psychopathology, personal resources, context-related factors and real-life functioning in schizophrenia', World Psychiatry, 13(3), pp. 275–287 (Accessed: 8 July 2026).</w:t>
      </w:r>
    </w:p>
    <w:p w14:paraId="2313AF28" w14:textId="77777777" w:rsidR="006E265B" w:rsidRPr="006E265B" w:rsidRDefault="006E265B" w:rsidP="006E265B">
      <w:pPr>
        <w:pStyle w:val="ListParagraph"/>
        <w:spacing w:line="360" w:lineRule="auto"/>
        <w:ind w:left="630"/>
        <w:rPr>
          <w:rFonts w:ascii="Arial" w:hAnsi="Arial" w:cs="Arial"/>
          <w:iCs/>
        </w:rPr>
      </w:pPr>
    </w:p>
    <w:p w14:paraId="453353EB" w14:textId="77777777" w:rsidR="006E265B" w:rsidRPr="006E265B" w:rsidRDefault="006E265B" w:rsidP="006E265B">
      <w:pPr>
        <w:pStyle w:val="ListParagraph"/>
        <w:numPr>
          <w:ilvl w:val="0"/>
          <w:numId w:val="12"/>
        </w:numPr>
        <w:spacing w:line="360" w:lineRule="auto"/>
        <w:rPr>
          <w:rFonts w:ascii="Arial" w:hAnsi="Arial" w:cs="Arial"/>
          <w:iCs/>
        </w:rPr>
      </w:pPr>
      <w:r w:rsidRPr="006E265B">
        <w:rPr>
          <w:rFonts w:ascii="Arial" w:hAnsi="Arial" w:cs="Arial"/>
          <w:iCs/>
        </w:rPr>
        <w:t xml:space="preserve">World Health Organization (2022) Schizophrenia. Available at: </w:t>
      </w:r>
      <w:hyperlink r:id="rId17" w:tgtFrame="_new" w:history="1">
        <w:r w:rsidRPr="006E265B">
          <w:rPr>
            <w:rStyle w:val="Hyperlink"/>
            <w:rFonts w:ascii="Arial" w:hAnsi="Arial" w:cs="Arial"/>
            <w:iCs/>
          </w:rPr>
          <w:t>https://www.who.int/news-room/fact-sheets/detail/schizophrenia</w:t>
        </w:r>
      </w:hyperlink>
      <w:r w:rsidRPr="006E265B">
        <w:rPr>
          <w:rFonts w:ascii="Arial" w:hAnsi="Arial" w:cs="Arial"/>
          <w:iCs/>
        </w:rPr>
        <w:t xml:space="preserve"> (Accessed: 8 July 2026).</w:t>
      </w:r>
    </w:p>
    <w:p w14:paraId="5D2735A9" w14:textId="77777777" w:rsidR="006E265B" w:rsidRPr="006E265B" w:rsidRDefault="006E265B" w:rsidP="006E265B">
      <w:pPr>
        <w:pStyle w:val="ListParagraph"/>
        <w:numPr>
          <w:ilvl w:val="0"/>
          <w:numId w:val="12"/>
        </w:numPr>
        <w:spacing w:line="360" w:lineRule="auto"/>
        <w:rPr>
          <w:rFonts w:ascii="Arial" w:hAnsi="Arial" w:cs="Arial"/>
          <w:iCs/>
        </w:rPr>
      </w:pPr>
      <w:r w:rsidRPr="006E265B">
        <w:rPr>
          <w:rFonts w:ascii="Arial" w:hAnsi="Arial" w:cs="Arial"/>
          <w:iCs/>
        </w:rPr>
        <w:t xml:space="preserve">World Health Organization. (2022). Schizophrenia. </w:t>
      </w:r>
      <w:hyperlink r:id="rId18" w:tgtFrame="_new" w:history="1">
        <w:r w:rsidRPr="006E265B">
          <w:rPr>
            <w:rStyle w:val="Hyperlink"/>
            <w:rFonts w:ascii="Arial" w:hAnsi="Arial" w:cs="Arial"/>
            <w:iCs/>
          </w:rPr>
          <w:t>https://www.who.int/news-room/fact-sheets/detail/schizophrenia</w:t>
        </w:r>
      </w:hyperlink>
      <w:r w:rsidRPr="006E265B">
        <w:rPr>
          <w:rFonts w:ascii="Arial" w:hAnsi="Arial" w:cs="Arial"/>
          <w:iCs/>
        </w:rPr>
        <w:t xml:space="preserve"> (Accessed: 8 July 2026).</w:t>
      </w:r>
    </w:p>
    <w:p w14:paraId="444285B0" w14:textId="77777777" w:rsidR="006E265B" w:rsidRPr="006E265B" w:rsidRDefault="006E265B" w:rsidP="006E265B">
      <w:pPr>
        <w:pStyle w:val="ListParagraph"/>
        <w:numPr>
          <w:ilvl w:val="0"/>
          <w:numId w:val="12"/>
        </w:numPr>
        <w:spacing w:line="360" w:lineRule="auto"/>
        <w:rPr>
          <w:rFonts w:ascii="Arial" w:hAnsi="Arial" w:cs="Arial"/>
          <w:iCs/>
        </w:rPr>
      </w:pPr>
      <w:r w:rsidRPr="006E265B">
        <w:rPr>
          <w:rFonts w:ascii="Arial" w:hAnsi="Arial" w:cs="Arial"/>
          <w:iCs/>
          <w:u w:val="single"/>
        </w:rPr>
        <w:t>Dilip V. Jeste</w:t>
      </w:r>
      <w:r w:rsidRPr="006E265B">
        <w:rPr>
          <w:rFonts w:ascii="Arial" w:hAnsi="Arial" w:cs="Arial"/>
          <w:iCs/>
        </w:rPr>
        <w:t xml:space="preserve">, D.V. and </w:t>
      </w:r>
      <w:r w:rsidRPr="006E265B">
        <w:rPr>
          <w:rFonts w:ascii="Arial" w:hAnsi="Arial" w:cs="Arial"/>
          <w:iCs/>
          <w:u w:val="single"/>
        </w:rPr>
        <w:t>Jeanne E. Maglione</w:t>
      </w:r>
      <w:r w:rsidRPr="006E265B">
        <w:rPr>
          <w:rFonts w:ascii="Arial" w:hAnsi="Arial" w:cs="Arial"/>
          <w:iCs/>
        </w:rPr>
        <w:t>, J.E. (2013) Treating older adults with schizophrenia: Challenges and opportunities. Schizophrenia Bulletin, 39(5), pp.966-968 (Accessed: 8 July 2026).</w:t>
      </w:r>
    </w:p>
    <w:p w14:paraId="36BD0509" w14:textId="77777777" w:rsidR="006E265B" w:rsidRPr="006A211F" w:rsidRDefault="006E265B" w:rsidP="006E265B">
      <w:pPr>
        <w:pStyle w:val="ListParagraph"/>
        <w:ind w:left="630"/>
        <w:rPr>
          <w:rFonts w:ascii="Arial" w:hAnsi="Arial" w:cs="Arial"/>
          <w:sz w:val="24"/>
          <w:szCs w:val="24"/>
        </w:rPr>
      </w:pPr>
    </w:p>
    <w:sectPr w:rsidR="006E265B" w:rsidRPr="006A211F" w:rsidSect="00C46111">
      <w:headerReference w:type="default" r:id="rId19"/>
      <w:headerReference w:type="first" r:id="rId20"/>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487177" w14:textId="77777777" w:rsidR="004B2DDD" w:rsidRDefault="004B2DDD" w:rsidP="00D210FA">
      <w:pPr>
        <w:spacing w:after="0"/>
      </w:pPr>
      <w:r>
        <w:separator/>
      </w:r>
    </w:p>
  </w:endnote>
  <w:endnote w:type="continuationSeparator" w:id="0">
    <w:p w14:paraId="42BC245E" w14:textId="77777777" w:rsidR="004B2DDD" w:rsidRDefault="004B2DDD"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EF82D8" w14:textId="77777777" w:rsidR="004B2DDD" w:rsidRDefault="004B2DDD" w:rsidP="00D210FA">
      <w:pPr>
        <w:spacing w:after="0"/>
      </w:pPr>
      <w:r>
        <w:separator/>
      </w:r>
    </w:p>
  </w:footnote>
  <w:footnote w:type="continuationSeparator" w:id="0">
    <w:p w14:paraId="58AD0E1E" w14:textId="77777777" w:rsidR="004B2DDD" w:rsidRDefault="004B2DDD"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4D72EE6"/>
    <w:multiLevelType w:val="multilevel"/>
    <w:tmpl w:val="CA0269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227B0C7D"/>
    <w:multiLevelType w:val="multilevel"/>
    <w:tmpl w:val="996C5A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770D8D"/>
    <w:multiLevelType w:val="hybridMultilevel"/>
    <w:tmpl w:val="782CA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744507E"/>
    <w:multiLevelType w:val="hybridMultilevel"/>
    <w:tmpl w:val="49887ADA"/>
    <w:lvl w:ilvl="0" w:tplc="8460E73A">
      <w:start w:val="1"/>
      <w:numFmt w:val="decimal"/>
      <w:lvlText w:val="%1."/>
      <w:lvlJc w:val="left"/>
      <w:pPr>
        <w:ind w:left="630" w:hanging="360"/>
      </w:pPr>
      <w:rPr>
        <w:rFonts w:hint="default"/>
      </w:r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abstractNum w:abstractNumId="8" w15:restartNumberingAfterBreak="0">
    <w:nsid w:val="53D97D05"/>
    <w:multiLevelType w:val="hybridMultilevel"/>
    <w:tmpl w:val="072687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CB74BE0"/>
    <w:multiLevelType w:val="multilevel"/>
    <w:tmpl w:val="4FCE025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2"/>
  </w:num>
  <w:num w:numId="2" w16cid:durableId="66732129">
    <w:abstractNumId w:val="0"/>
  </w:num>
  <w:num w:numId="3" w16cid:durableId="1791968620">
    <w:abstractNumId w:val="11"/>
  </w:num>
  <w:num w:numId="4" w16cid:durableId="67852329">
    <w:abstractNumId w:val="12"/>
  </w:num>
  <w:num w:numId="5" w16cid:durableId="825783799">
    <w:abstractNumId w:val="6"/>
  </w:num>
  <w:num w:numId="6" w16cid:durableId="1203637911">
    <w:abstractNumId w:val="5"/>
  </w:num>
  <w:num w:numId="7" w16cid:durableId="1393117886">
    <w:abstractNumId w:val="9"/>
  </w:num>
  <w:num w:numId="8" w16cid:durableId="1742290874">
    <w:abstractNumId w:val="8"/>
  </w:num>
  <w:num w:numId="9" w16cid:durableId="935020774">
    <w:abstractNumId w:val="3"/>
    <w:lvlOverride w:ilvl="0"/>
    <w:lvlOverride w:ilvl="1"/>
    <w:lvlOverride w:ilvl="2"/>
    <w:lvlOverride w:ilvl="3"/>
    <w:lvlOverride w:ilvl="4"/>
    <w:lvlOverride w:ilvl="5"/>
    <w:lvlOverride w:ilvl="6"/>
    <w:lvlOverride w:ilvl="7"/>
    <w:lvlOverride w:ilvl="8"/>
  </w:num>
  <w:num w:numId="10" w16cid:durableId="495220036">
    <w:abstractNumId w:val="10"/>
    <w:lvlOverride w:ilvl="0"/>
    <w:lvlOverride w:ilvl="1"/>
    <w:lvlOverride w:ilvl="2"/>
    <w:lvlOverride w:ilvl="3"/>
    <w:lvlOverride w:ilvl="4"/>
    <w:lvlOverride w:ilvl="5"/>
    <w:lvlOverride w:ilvl="6"/>
    <w:lvlOverride w:ilvl="7"/>
    <w:lvlOverride w:ilvl="8"/>
  </w:num>
  <w:num w:numId="11" w16cid:durableId="1935045633">
    <w:abstractNumId w:val="4"/>
  </w:num>
  <w:num w:numId="12" w16cid:durableId="32731031">
    <w:abstractNumId w:val="7"/>
  </w:num>
  <w:num w:numId="13" w16cid:durableId="2064980007">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8782A"/>
    <w:rsid w:val="000A065A"/>
    <w:rsid w:val="00106FC5"/>
    <w:rsid w:val="00120DEC"/>
    <w:rsid w:val="00121824"/>
    <w:rsid w:val="00123C19"/>
    <w:rsid w:val="001C55B6"/>
    <w:rsid w:val="001D6CC4"/>
    <w:rsid w:val="00206405"/>
    <w:rsid w:val="00253267"/>
    <w:rsid w:val="002823CD"/>
    <w:rsid w:val="00287787"/>
    <w:rsid w:val="00291685"/>
    <w:rsid w:val="00296E61"/>
    <w:rsid w:val="002B0A3D"/>
    <w:rsid w:val="003007A7"/>
    <w:rsid w:val="003257E1"/>
    <w:rsid w:val="00325DEC"/>
    <w:rsid w:val="00342EE8"/>
    <w:rsid w:val="00346FFA"/>
    <w:rsid w:val="003A3069"/>
    <w:rsid w:val="003C20B5"/>
    <w:rsid w:val="003E545F"/>
    <w:rsid w:val="003F03D2"/>
    <w:rsid w:val="003F1E1A"/>
    <w:rsid w:val="004045E5"/>
    <w:rsid w:val="00421496"/>
    <w:rsid w:val="00422C27"/>
    <w:rsid w:val="0044367C"/>
    <w:rsid w:val="004527D0"/>
    <w:rsid w:val="004642F0"/>
    <w:rsid w:val="004B2DDD"/>
    <w:rsid w:val="00500564"/>
    <w:rsid w:val="0051102B"/>
    <w:rsid w:val="005838BC"/>
    <w:rsid w:val="005B57E1"/>
    <w:rsid w:val="005E5EA9"/>
    <w:rsid w:val="005E61E0"/>
    <w:rsid w:val="005F0F31"/>
    <w:rsid w:val="006024ED"/>
    <w:rsid w:val="00611F18"/>
    <w:rsid w:val="0061793F"/>
    <w:rsid w:val="0062123A"/>
    <w:rsid w:val="006605F8"/>
    <w:rsid w:val="006676A1"/>
    <w:rsid w:val="006833BD"/>
    <w:rsid w:val="006A211F"/>
    <w:rsid w:val="006D2642"/>
    <w:rsid w:val="006E265B"/>
    <w:rsid w:val="006E2D42"/>
    <w:rsid w:val="00720FEE"/>
    <w:rsid w:val="00764B6F"/>
    <w:rsid w:val="007C7319"/>
    <w:rsid w:val="007D43B3"/>
    <w:rsid w:val="007F20B4"/>
    <w:rsid w:val="007F525E"/>
    <w:rsid w:val="0082695D"/>
    <w:rsid w:val="0083044C"/>
    <w:rsid w:val="0085182D"/>
    <w:rsid w:val="00867E5F"/>
    <w:rsid w:val="008709F5"/>
    <w:rsid w:val="00877A91"/>
    <w:rsid w:val="00884E86"/>
    <w:rsid w:val="008927FF"/>
    <w:rsid w:val="008B0F18"/>
    <w:rsid w:val="008E3921"/>
    <w:rsid w:val="0090027B"/>
    <w:rsid w:val="00905238"/>
    <w:rsid w:val="0094702A"/>
    <w:rsid w:val="009556D6"/>
    <w:rsid w:val="00967DAB"/>
    <w:rsid w:val="00990E76"/>
    <w:rsid w:val="00991A53"/>
    <w:rsid w:val="00996F4E"/>
    <w:rsid w:val="009F4FBF"/>
    <w:rsid w:val="009F71FE"/>
    <w:rsid w:val="00A31F33"/>
    <w:rsid w:val="00A70A62"/>
    <w:rsid w:val="00A71DA8"/>
    <w:rsid w:val="00AB1210"/>
    <w:rsid w:val="00AB770D"/>
    <w:rsid w:val="00AF2088"/>
    <w:rsid w:val="00AF5FB0"/>
    <w:rsid w:val="00B0080A"/>
    <w:rsid w:val="00B0538C"/>
    <w:rsid w:val="00B37AB8"/>
    <w:rsid w:val="00B418DE"/>
    <w:rsid w:val="00B47FE7"/>
    <w:rsid w:val="00B67824"/>
    <w:rsid w:val="00BE15BA"/>
    <w:rsid w:val="00C20ED0"/>
    <w:rsid w:val="00C348A8"/>
    <w:rsid w:val="00C46111"/>
    <w:rsid w:val="00C83332"/>
    <w:rsid w:val="00C95E04"/>
    <w:rsid w:val="00CC0A8F"/>
    <w:rsid w:val="00CC24B6"/>
    <w:rsid w:val="00CD3A64"/>
    <w:rsid w:val="00CE08CD"/>
    <w:rsid w:val="00D0664A"/>
    <w:rsid w:val="00D07D6F"/>
    <w:rsid w:val="00D210FA"/>
    <w:rsid w:val="00D30F1D"/>
    <w:rsid w:val="00D31EA7"/>
    <w:rsid w:val="00D57231"/>
    <w:rsid w:val="00D87B48"/>
    <w:rsid w:val="00D91203"/>
    <w:rsid w:val="00D94FD1"/>
    <w:rsid w:val="00E41692"/>
    <w:rsid w:val="00E55D74"/>
    <w:rsid w:val="00E81234"/>
    <w:rsid w:val="00E9037E"/>
    <w:rsid w:val="00EA120D"/>
    <w:rsid w:val="00EA49C3"/>
    <w:rsid w:val="00EB5E14"/>
    <w:rsid w:val="00EB6F36"/>
    <w:rsid w:val="00ED1049"/>
    <w:rsid w:val="00EE19D9"/>
    <w:rsid w:val="00EF26FC"/>
    <w:rsid w:val="00F37523"/>
    <w:rsid w:val="00F50168"/>
    <w:rsid w:val="00F50D34"/>
    <w:rsid w:val="00F61360"/>
    <w:rsid w:val="00FC538A"/>
    <w:rsid w:val="00FD10BD"/>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3">
    <w:name w:val="heading 3"/>
    <w:basedOn w:val="Normal"/>
    <w:next w:val="Normal"/>
    <w:link w:val="Heading3Char"/>
    <w:uiPriority w:val="9"/>
    <w:semiHidden/>
    <w:qFormat/>
    <w:rsid w:val="006E265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6A211F"/>
    <w:rPr>
      <w:color w:val="0563C1" w:themeColor="hyperlink"/>
      <w:u w:val="single"/>
    </w:rPr>
  </w:style>
  <w:style w:type="character" w:customStyle="1" w:styleId="Heading3Char">
    <w:name w:val="Heading 3 Char"/>
    <w:basedOn w:val="DefaultParagraphFont"/>
    <w:link w:val="Heading3"/>
    <w:uiPriority w:val="9"/>
    <w:semiHidden/>
    <w:rsid w:val="006E265B"/>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gif"/><Relationship Id="rId18" Type="http://schemas.openxmlformats.org/officeDocument/2006/relationships/hyperlink" Target="https://www.who.int/news-room/fact-sheets/detail/schizophrenia"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who.int/news-room/fact-sheets/detail/schizophrenia" TargetMode="External"/><Relationship Id="rId2" Type="http://schemas.openxmlformats.org/officeDocument/2006/relationships/customXml" Target="../customXml/item2.xml"/><Relationship Id="rId16" Type="http://schemas.openxmlformats.org/officeDocument/2006/relationships/hyperlink" Target="https://www.medscape.org/"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verywellmind.com/what-are-the-symptoms-of-schizophrenia-295312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5</Pages>
  <Words>754</Words>
  <Characters>4298</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2026-07-21T13:34:00Z</dcterms:created>
  <dcterms:modified xsi:type="dcterms:W3CDTF">2026-07-21T13:35:00Z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1e548d24-8bda-479f-acdc-c69d3d140f95</vt:lpwstr>
  </property>
</Properties>
</file>