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D92B17" w14:textId="12C5BC91" w:rsidR="007833BD" w:rsidRDefault="007833BD"/>
    <w:p w14:paraId="0F6AABBC" w14:textId="593B5847" w:rsidR="00CB65A7" w:rsidRPr="00CB65A7" w:rsidRDefault="0057004C" w:rsidP="00CB65A7">
      <w:pPr>
        <w:rPr>
          <w:sz w:val="48"/>
          <w:szCs w:val="48"/>
        </w:rPr>
      </w:pPr>
      <w:r w:rsidRPr="0057004C">
        <w:rPr>
          <w:noProof/>
          <w:sz w:val="48"/>
          <w:szCs w:val="48"/>
        </w:rPr>
        <w:drawing>
          <wp:inline distT="0" distB="0" distL="0" distR="0" wp14:anchorId="54B68691" wp14:editId="086103CA">
            <wp:extent cx="5953125" cy="2148122"/>
            <wp:effectExtent l="0" t="0" r="0" b="5080"/>
            <wp:docPr id="8" name="Picture 7" descr="A close-up of a sign&#10;&#10;AI-generated content may be incorrect.">
              <a:extLst xmlns:a="http://schemas.openxmlformats.org/drawingml/2006/main">
                <a:ext uri="{FF2B5EF4-FFF2-40B4-BE49-F238E27FC236}">
                  <a16:creationId xmlns:a16="http://schemas.microsoft.com/office/drawing/2014/main" id="{2EBF82F1-1FDC-AE9A-7DB5-74792195C04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close-up of a sign&#10;&#10;AI-generated content may be incorrect.">
                      <a:extLst>
                        <a:ext uri="{FF2B5EF4-FFF2-40B4-BE49-F238E27FC236}">
                          <a16:creationId xmlns:a16="http://schemas.microsoft.com/office/drawing/2014/main" id="{2EBF82F1-1FDC-AE9A-7DB5-74792195C044}"/>
                        </a:ext>
                      </a:extLst>
                    </pic:cNvPr>
                    <pic:cNvPicPr>
                      <a:picLocks noChangeAspect="1"/>
                    </pic:cNvPicPr>
                  </pic:nvPicPr>
                  <pic:blipFill>
                    <a:blip r:embed="rId6" cstate="print">
                      <a:extLst>
                        <a:ext uri="{28A0092B-C50C-407E-A947-70E740481C1C}">
                          <a14:useLocalDpi xmlns:a14="http://schemas.microsoft.com/office/drawing/2010/main" val="0"/>
                        </a:ext>
                      </a:extLst>
                    </a:blip>
                    <a:srcRect t="9524" b="9524"/>
                    <a:stretch/>
                  </pic:blipFill>
                  <pic:spPr>
                    <a:xfrm>
                      <a:off x="0" y="0"/>
                      <a:ext cx="5977813" cy="2157030"/>
                    </a:xfrm>
                    <a:prstGeom prst="rect">
                      <a:avLst/>
                    </a:prstGeom>
                  </pic:spPr>
                </pic:pic>
              </a:graphicData>
            </a:graphic>
          </wp:inline>
        </w:drawing>
      </w:r>
    </w:p>
    <w:p w14:paraId="1489ACBA" w14:textId="6051C5B6" w:rsidR="007833BD" w:rsidRPr="007833BD" w:rsidRDefault="007833BD" w:rsidP="007833BD">
      <w:pPr>
        <w:rPr>
          <w:b/>
          <w:bCs/>
          <w:sz w:val="48"/>
          <w:szCs w:val="48"/>
          <w:lang w:val="en-GB"/>
        </w:rPr>
      </w:pPr>
      <w:r w:rsidRPr="007833BD">
        <w:rPr>
          <w:b/>
          <w:bCs/>
          <w:sz w:val="48"/>
          <w:szCs w:val="48"/>
          <w:lang w:val="en-GB"/>
        </w:rPr>
        <w:t>Student Name:</w:t>
      </w:r>
      <w:r>
        <w:rPr>
          <w:b/>
          <w:bCs/>
          <w:sz w:val="48"/>
          <w:szCs w:val="48"/>
          <w:lang w:val="en-GB"/>
        </w:rPr>
        <w:t xml:space="preserve"> Shah </w:t>
      </w:r>
      <w:proofErr w:type="spellStart"/>
      <w:r>
        <w:rPr>
          <w:b/>
          <w:bCs/>
          <w:sz w:val="48"/>
          <w:szCs w:val="48"/>
          <w:lang w:val="en-GB"/>
        </w:rPr>
        <w:t>shivamkumar</w:t>
      </w:r>
      <w:proofErr w:type="spellEnd"/>
      <w:r>
        <w:rPr>
          <w:b/>
          <w:bCs/>
          <w:sz w:val="48"/>
          <w:szCs w:val="48"/>
          <w:lang w:val="en-GB"/>
        </w:rPr>
        <w:t xml:space="preserve"> </w:t>
      </w:r>
      <w:proofErr w:type="spellStart"/>
      <w:r>
        <w:rPr>
          <w:b/>
          <w:bCs/>
          <w:sz w:val="48"/>
          <w:szCs w:val="48"/>
          <w:lang w:val="en-GB"/>
        </w:rPr>
        <w:t>pranavbhai</w:t>
      </w:r>
      <w:proofErr w:type="spellEnd"/>
      <w:r>
        <w:rPr>
          <w:b/>
          <w:bCs/>
          <w:sz w:val="48"/>
          <w:szCs w:val="48"/>
          <w:lang w:val="en-GB"/>
        </w:rPr>
        <w:t xml:space="preserve"> </w:t>
      </w:r>
    </w:p>
    <w:p w14:paraId="00B40F0D" w14:textId="77777777" w:rsidR="007833BD" w:rsidRPr="007833BD" w:rsidRDefault="007833BD" w:rsidP="007833BD">
      <w:pPr>
        <w:rPr>
          <w:b/>
          <w:bCs/>
          <w:sz w:val="48"/>
          <w:szCs w:val="48"/>
          <w:lang w:val="en-GB"/>
        </w:rPr>
      </w:pPr>
    </w:p>
    <w:p w14:paraId="16B21109" w14:textId="56F73501" w:rsidR="007833BD" w:rsidRDefault="007833BD" w:rsidP="007833BD">
      <w:pPr>
        <w:rPr>
          <w:b/>
          <w:bCs/>
          <w:sz w:val="48"/>
          <w:szCs w:val="48"/>
          <w:lang w:val="en-GB"/>
        </w:rPr>
      </w:pPr>
      <w:r w:rsidRPr="007833BD">
        <w:rPr>
          <w:b/>
          <w:bCs/>
          <w:sz w:val="48"/>
          <w:szCs w:val="48"/>
          <w:lang w:val="en-GB"/>
        </w:rPr>
        <w:t>Student ID:</w:t>
      </w:r>
      <w:r>
        <w:rPr>
          <w:b/>
          <w:bCs/>
          <w:sz w:val="48"/>
          <w:szCs w:val="48"/>
          <w:lang w:val="en-GB"/>
        </w:rPr>
        <w:t>2409954</w:t>
      </w:r>
    </w:p>
    <w:p w14:paraId="56961A47" w14:textId="3676BC5E" w:rsidR="0057004C" w:rsidRPr="007833BD" w:rsidRDefault="0057004C" w:rsidP="007833BD">
      <w:pPr>
        <w:rPr>
          <w:b/>
          <w:bCs/>
          <w:sz w:val="48"/>
          <w:szCs w:val="48"/>
          <w:lang w:val="en-GB"/>
        </w:rPr>
      </w:pPr>
      <w:r w:rsidRPr="0057004C">
        <w:rPr>
          <w:b/>
          <w:bCs/>
          <w:sz w:val="48"/>
          <w:szCs w:val="48"/>
        </w:rPr>
        <w:t>Master of Business Administration</w:t>
      </w:r>
    </w:p>
    <w:p w14:paraId="7FB1EC35" w14:textId="77777777" w:rsidR="007833BD" w:rsidRPr="007833BD" w:rsidRDefault="007833BD" w:rsidP="007833BD">
      <w:pPr>
        <w:rPr>
          <w:b/>
          <w:bCs/>
          <w:sz w:val="48"/>
          <w:szCs w:val="48"/>
          <w:lang w:val="en-GB"/>
        </w:rPr>
      </w:pPr>
      <w:r w:rsidRPr="007833BD">
        <w:rPr>
          <w:b/>
          <w:bCs/>
          <w:sz w:val="48"/>
          <w:szCs w:val="48"/>
          <w:lang w:val="en-GB"/>
        </w:rPr>
        <w:t>Module Name: Marketing Management</w:t>
      </w:r>
    </w:p>
    <w:p w14:paraId="31ED2039" w14:textId="77777777" w:rsidR="0057004C" w:rsidRDefault="007833BD" w:rsidP="007833BD">
      <w:pPr>
        <w:rPr>
          <w:b/>
          <w:bCs/>
          <w:sz w:val="48"/>
          <w:szCs w:val="48"/>
          <w:lang w:val="en-GB"/>
        </w:rPr>
      </w:pPr>
      <w:r w:rsidRPr="007833BD">
        <w:rPr>
          <w:b/>
          <w:bCs/>
          <w:sz w:val="48"/>
          <w:szCs w:val="48"/>
          <w:lang w:val="en-GB"/>
        </w:rPr>
        <w:t>Module Code: LCMB7024</w:t>
      </w:r>
    </w:p>
    <w:p w14:paraId="0F25CC95" w14:textId="6E4A42AF" w:rsidR="007833BD" w:rsidRPr="007833BD" w:rsidRDefault="007833BD" w:rsidP="007833BD">
      <w:pPr>
        <w:rPr>
          <w:b/>
          <w:bCs/>
          <w:sz w:val="48"/>
          <w:szCs w:val="48"/>
          <w:lang w:val="en-GB"/>
        </w:rPr>
      </w:pPr>
      <w:r w:rsidRPr="007833BD">
        <w:rPr>
          <w:b/>
          <w:bCs/>
          <w:sz w:val="48"/>
          <w:szCs w:val="48"/>
          <w:lang w:val="en-GB"/>
        </w:rPr>
        <w:t>Lecturer’s Name:</w:t>
      </w:r>
    </w:p>
    <w:p w14:paraId="314A26DC" w14:textId="198E281A" w:rsidR="007833BD" w:rsidRPr="007833BD" w:rsidRDefault="007833BD" w:rsidP="007833BD">
      <w:pPr>
        <w:rPr>
          <w:b/>
          <w:bCs/>
          <w:sz w:val="48"/>
          <w:szCs w:val="48"/>
          <w:lang w:val="en-GB"/>
        </w:rPr>
      </w:pPr>
      <w:r w:rsidRPr="007833BD">
        <w:rPr>
          <w:b/>
          <w:bCs/>
          <w:sz w:val="48"/>
          <w:szCs w:val="48"/>
          <w:lang w:val="en-GB"/>
        </w:rPr>
        <w:t>Work Count:</w:t>
      </w:r>
      <w:r w:rsidR="00E90AA9">
        <w:rPr>
          <w:b/>
          <w:bCs/>
          <w:sz w:val="48"/>
          <w:szCs w:val="48"/>
          <w:lang w:val="en-GB"/>
        </w:rPr>
        <w:t xml:space="preserve"> 2834</w:t>
      </w:r>
    </w:p>
    <w:p w14:paraId="04C19427" w14:textId="77777777" w:rsidR="007833BD" w:rsidRPr="007833BD" w:rsidRDefault="007833BD" w:rsidP="007833BD">
      <w:pPr>
        <w:rPr>
          <w:b/>
          <w:bCs/>
          <w:sz w:val="48"/>
          <w:szCs w:val="48"/>
          <w:lang w:val="en-GB"/>
        </w:rPr>
      </w:pPr>
    </w:p>
    <w:p w14:paraId="62834374" w14:textId="77777777" w:rsidR="009C0144" w:rsidRPr="00B63FAC" w:rsidRDefault="009C0144" w:rsidP="009C0144">
      <w:pPr>
        <w:rPr>
          <w:b/>
          <w:bCs/>
          <w:sz w:val="48"/>
          <w:szCs w:val="48"/>
        </w:rPr>
      </w:pPr>
      <w:r w:rsidRPr="00B63FAC">
        <w:rPr>
          <w:b/>
          <w:bCs/>
          <w:sz w:val="48"/>
          <w:szCs w:val="48"/>
        </w:rPr>
        <w:t>Nike Inc.: Brand Extension Report – Nike Wellness</w:t>
      </w:r>
    </w:p>
    <w:sdt>
      <w:sdtPr>
        <w:rPr>
          <w:rFonts w:asciiTheme="minorHAnsi" w:eastAsiaTheme="minorHAnsi" w:hAnsiTheme="minorHAnsi" w:cstheme="minorBidi"/>
          <w:color w:val="auto"/>
          <w:kern w:val="2"/>
          <w:sz w:val="48"/>
          <w:szCs w:val="48"/>
          <w:lang w:val="en-IN"/>
          <w14:ligatures w14:val="standardContextual"/>
        </w:rPr>
        <w:id w:val="-1081522041"/>
        <w:docPartObj>
          <w:docPartGallery w:val="Table of Contents"/>
          <w:docPartUnique/>
        </w:docPartObj>
      </w:sdtPr>
      <w:sdtEndPr>
        <w:rPr>
          <w:b/>
          <w:bCs/>
          <w:noProof/>
          <w:sz w:val="24"/>
          <w:szCs w:val="24"/>
        </w:rPr>
      </w:sdtEndPr>
      <w:sdtContent>
        <w:p w14:paraId="360CD150" w14:textId="1593BCF7" w:rsidR="00B63FAC" w:rsidRPr="00B63FAC" w:rsidRDefault="00B63FAC">
          <w:pPr>
            <w:pStyle w:val="TOCHeading"/>
            <w:rPr>
              <w:sz w:val="48"/>
              <w:szCs w:val="48"/>
            </w:rPr>
          </w:pPr>
          <w:r w:rsidRPr="00B63FAC">
            <w:rPr>
              <w:sz w:val="48"/>
              <w:szCs w:val="48"/>
            </w:rPr>
            <w:t>Contents</w:t>
          </w:r>
        </w:p>
        <w:p w14:paraId="0C8FDC62" w14:textId="39CCB652" w:rsidR="00B63FAC" w:rsidRPr="00B63FAC" w:rsidRDefault="00B63FAC">
          <w:pPr>
            <w:pStyle w:val="TOC1"/>
            <w:tabs>
              <w:tab w:val="right" w:leader="dot" w:pos="9016"/>
            </w:tabs>
            <w:rPr>
              <w:rFonts w:eastAsiaTheme="minorEastAsia"/>
              <w:noProof/>
              <w:sz w:val="48"/>
              <w:szCs w:val="48"/>
              <w:lang w:eastAsia="en-IN"/>
            </w:rPr>
          </w:pPr>
          <w:r w:rsidRPr="00B63FAC">
            <w:rPr>
              <w:sz w:val="48"/>
              <w:szCs w:val="48"/>
            </w:rPr>
            <w:fldChar w:fldCharType="begin"/>
          </w:r>
          <w:r w:rsidRPr="00B63FAC">
            <w:rPr>
              <w:sz w:val="48"/>
              <w:szCs w:val="48"/>
            </w:rPr>
            <w:instrText xml:space="preserve"> TOC \o "1-3" \h \z \u </w:instrText>
          </w:r>
          <w:r w:rsidRPr="00B63FAC">
            <w:rPr>
              <w:sz w:val="48"/>
              <w:szCs w:val="48"/>
            </w:rPr>
            <w:fldChar w:fldCharType="separate"/>
          </w:r>
          <w:hyperlink w:anchor="_Toc196795697" w:history="1">
            <w:r w:rsidRPr="00B63FAC">
              <w:rPr>
                <w:rStyle w:val="Hyperlink"/>
                <w:b/>
                <w:bCs/>
                <w:noProof/>
                <w:sz w:val="48"/>
                <w:szCs w:val="48"/>
                <w:highlight w:val="yellow"/>
              </w:rPr>
              <w:t>Introduction</w:t>
            </w:r>
            <w:r w:rsidRPr="00B63FAC">
              <w:rPr>
                <w:noProof/>
                <w:webHidden/>
                <w:sz w:val="48"/>
                <w:szCs w:val="48"/>
              </w:rPr>
              <w:tab/>
            </w:r>
            <w:r w:rsidRPr="00B63FAC">
              <w:rPr>
                <w:noProof/>
                <w:webHidden/>
                <w:sz w:val="48"/>
                <w:szCs w:val="48"/>
              </w:rPr>
              <w:fldChar w:fldCharType="begin"/>
            </w:r>
            <w:r w:rsidRPr="00B63FAC">
              <w:rPr>
                <w:noProof/>
                <w:webHidden/>
                <w:sz w:val="48"/>
                <w:szCs w:val="48"/>
              </w:rPr>
              <w:instrText xml:space="preserve"> PAGEREF _Toc196795697 \h </w:instrText>
            </w:r>
            <w:r w:rsidRPr="00B63FAC">
              <w:rPr>
                <w:noProof/>
                <w:webHidden/>
                <w:sz w:val="48"/>
                <w:szCs w:val="48"/>
              </w:rPr>
            </w:r>
            <w:r w:rsidRPr="00B63FAC">
              <w:rPr>
                <w:noProof/>
                <w:webHidden/>
                <w:sz w:val="48"/>
                <w:szCs w:val="48"/>
              </w:rPr>
              <w:fldChar w:fldCharType="separate"/>
            </w:r>
            <w:r w:rsidRPr="00B63FAC">
              <w:rPr>
                <w:noProof/>
                <w:webHidden/>
                <w:sz w:val="48"/>
                <w:szCs w:val="48"/>
              </w:rPr>
              <w:t>1</w:t>
            </w:r>
            <w:r w:rsidRPr="00B63FAC">
              <w:rPr>
                <w:noProof/>
                <w:webHidden/>
                <w:sz w:val="48"/>
                <w:szCs w:val="48"/>
              </w:rPr>
              <w:fldChar w:fldCharType="end"/>
            </w:r>
          </w:hyperlink>
        </w:p>
        <w:p w14:paraId="0606548D" w14:textId="2A167861" w:rsidR="00B63FAC" w:rsidRPr="00B63FAC" w:rsidRDefault="00B63FAC">
          <w:pPr>
            <w:pStyle w:val="TOC1"/>
            <w:tabs>
              <w:tab w:val="right" w:leader="dot" w:pos="9016"/>
            </w:tabs>
            <w:rPr>
              <w:rFonts w:eastAsiaTheme="minorEastAsia"/>
              <w:noProof/>
              <w:sz w:val="48"/>
              <w:szCs w:val="48"/>
              <w:lang w:eastAsia="en-IN"/>
            </w:rPr>
          </w:pPr>
          <w:hyperlink w:anchor="_Toc196795698" w:history="1">
            <w:r w:rsidRPr="00B63FAC">
              <w:rPr>
                <w:rStyle w:val="Hyperlink"/>
                <w:b/>
                <w:bCs/>
                <w:noProof/>
                <w:sz w:val="48"/>
                <w:szCs w:val="48"/>
                <w:highlight w:val="yellow"/>
              </w:rPr>
              <w:t>Brand Extension: Nike Wellness</w:t>
            </w:r>
            <w:r w:rsidRPr="00B63FAC">
              <w:rPr>
                <w:noProof/>
                <w:webHidden/>
                <w:sz w:val="48"/>
                <w:szCs w:val="48"/>
              </w:rPr>
              <w:tab/>
            </w:r>
            <w:r w:rsidRPr="00B63FAC">
              <w:rPr>
                <w:noProof/>
                <w:webHidden/>
                <w:sz w:val="48"/>
                <w:szCs w:val="48"/>
              </w:rPr>
              <w:fldChar w:fldCharType="begin"/>
            </w:r>
            <w:r w:rsidRPr="00B63FAC">
              <w:rPr>
                <w:noProof/>
                <w:webHidden/>
                <w:sz w:val="48"/>
                <w:szCs w:val="48"/>
              </w:rPr>
              <w:instrText xml:space="preserve"> PAGEREF _Toc196795698 \h </w:instrText>
            </w:r>
            <w:r w:rsidRPr="00B63FAC">
              <w:rPr>
                <w:noProof/>
                <w:webHidden/>
                <w:sz w:val="48"/>
                <w:szCs w:val="48"/>
              </w:rPr>
            </w:r>
            <w:r w:rsidRPr="00B63FAC">
              <w:rPr>
                <w:noProof/>
                <w:webHidden/>
                <w:sz w:val="48"/>
                <w:szCs w:val="48"/>
              </w:rPr>
              <w:fldChar w:fldCharType="separate"/>
            </w:r>
            <w:r w:rsidRPr="00B63FAC">
              <w:rPr>
                <w:noProof/>
                <w:webHidden/>
                <w:sz w:val="48"/>
                <w:szCs w:val="48"/>
              </w:rPr>
              <w:t>1</w:t>
            </w:r>
            <w:r w:rsidRPr="00B63FAC">
              <w:rPr>
                <w:noProof/>
                <w:webHidden/>
                <w:sz w:val="48"/>
                <w:szCs w:val="48"/>
              </w:rPr>
              <w:fldChar w:fldCharType="end"/>
            </w:r>
          </w:hyperlink>
        </w:p>
        <w:p w14:paraId="3BE65A7F" w14:textId="1C47C2C2" w:rsidR="00B63FAC" w:rsidRPr="00B63FAC" w:rsidRDefault="00B63FAC">
          <w:pPr>
            <w:pStyle w:val="TOC1"/>
            <w:tabs>
              <w:tab w:val="right" w:leader="dot" w:pos="9016"/>
            </w:tabs>
            <w:rPr>
              <w:rFonts w:eastAsiaTheme="minorEastAsia"/>
              <w:noProof/>
              <w:sz w:val="48"/>
              <w:szCs w:val="48"/>
              <w:lang w:eastAsia="en-IN"/>
            </w:rPr>
          </w:pPr>
          <w:hyperlink w:anchor="_Toc196795699" w:history="1">
            <w:r w:rsidRPr="00B63FAC">
              <w:rPr>
                <w:rStyle w:val="Hyperlink"/>
                <w:b/>
                <w:bCs/>
                <w:noProof/>
                <w:sz w:val="48"/>
                <w:szCs w:val="48"/>
                <w:highlight w:val="yellow"/>
              </w:rPr>
              <w:t>STP for the New Brand Extension: Nike Wellness</w:t>
            </w:r>
            <w:r w:rsidRPr="00B63FAC">
              <w:rPr>
                <w:noProof/>
                <w:webHidden/>
                <w:sz w:val="48"/>
                <w:szCs w:val="48"/>
              </w:rPr>
              <w:tab/>
            </w:r>
            <w:r w:rsidRPr="00B63FAC">
              <w:rPr>
                <w:noProof/>
                <w:webHidden/>
                <w:sz w:val="48"/>
                <w:szCs w:val="48"/>
              </w:rPr>
              <w:fldChar w:fldCharType="begin"/>
            </w:r>
            <w:r w:rsidRPr="00B63FAC">
              <w:rPr>
                <w:noProof/>
                <w:webHidden/>
                <w:sz w:val="48"/>
                <w:szCs w:val="48"/>
              </w:rPr>
              <w:instrText xml:space="preserve"> PAGEREF _Toc196795699 \h </w:instrText>
            </w:r>
            <w:r w:rsidRPr="00B63FAC">
              <w:rPr>
                <w:noProof/>
                <w:webHidden/>
                <w:sz w:val="48"/>
                <w:szCs w:val="48"/>
              </w:rPr>
            </w:r>
            <w:r w:rsidRPr="00B63FAC">
              <w:rPr>
                <w:noProof/>
                <w:webHidden/>
                <w:sz w:val="48"/>
                <w:szCs w:val="48"/>
              </w:rPr>
              <w:fldChar w:fldCharType="separate"/>
            </w:r>
            <w:r w:rsidRPr="00B63FAC">
              <w:rPr>
                <w:noProof/>
                <w:webHidden/>
                <w:sz w:val="48"/>
                <w:szCs w:val="48"/>
              </w:rPr>
              <w:t>1</w:t>
            </w:r>
            <w:r w:rsidRPr="00B63FAC">
              <w:rPr>
                <w:noProof/>
                <w:webHidden/>
                <w:sz w:val="48"/>
                <w:szCs w:val="48"/>
              </w:rPr>
              <w:fldChar w:fldCharType="end"/>
            </w:r>
          </w:hyperlink>
        </w:p>
        <w:p w14:paraId="0F2A9999" w14:textId="3F13AE5B" w:rsidR="00B63FAC" w:rsidRPr="00B63FAC" w:rsidRDefault="00B63FAC">
          <w:pPr>
            <w:pStyle w:val="TOC1"/>
            <w:tabs>
              <w:tab w:val="right" w:leader="dot" w:pos="9016"/>
            </w:tabs>
            <w:rPr>
              <w:rFonts w:eastAsiaTheme="minorEastAsia"/>
              <w:noProof/>
              <w:sz w:val="48"/>
              <w:szCs w:val="48"/>
              <w:lang w:eastAsia="en-IN"/>
            </w:rPr>
          </w:pPr>
          <w:hyperlink w:anchor="_Toc196795700" w:history="1">
            <w:r w:rsidRPr="00B63FAC">
              <w:rPr>
                <w:rStyle w:val="Hyperlink"/>
                <w:b/>
                <w:bCs/>
                <w:noProof/>
                <w:sz w:val="48"/>
                <w:szCs w:val="48"/>
                <w:highlight w:val="yellow"/>
              </w:rPr>
              <w:t>Customer Personal Profile</w:t>
            </w:r>
            <w:r w:rsidRPr="00B63FAC">
              <w:rPr>
                <w:noProof/>
                <w:webHidden/>
                <w:sz w:val="48"/>
                <w:szCs w:val="48"/>
              </w:rPr>
              <w:tab/>
            </w:r>
            <w:r w:rsidRPr="00B63FAC">
              <w:rPr>
                <w:noProof/>
                <w:webHidden/>
                <w:sz w:val="48"/>
                <w:szCs w:val="48"/>
              </w:rPr>
              <w:fldChar w:fldCharType="begin"/>
            </w:r>
            <w:r w:rsidRPr="00B63FAC">
              <w:rPr>
                <w:noProof/>
                <w:webHidden/>
                <w:sz w:val="48"/>
                <w:szCs w:val="48"/>
              </w:rPr>
              <w:instrText xml:space="preserve"> PAGEREF _Toc196795700 \h </w:instrText>
            </w:r>
            <w:r w:rsidRPr="00B63FAC">
              <w:rPr>
                <w:noProof/>
                <w:webHidden/>
                <w:sz w:val="48"/>
                <w:szCs w:val="48"/>
              </w:rPr>
            </w:r>
            <w:r w:rsidRPr="00B63FAC">
              <w:rPr>
                <w:noProof/>
                <w:webHidden/>
                <w:sz w:val="48"/>
                <w:szCs w:val="48"/>
              </w:rPr>
              <w:fldChar w:fldCharType="separate"/>
            </w:r>
            <w:r w:rsidRPr="00B63FAC">
              <w:rPr>
                <w:noProof/>
                <w:webHidden/>
                <w:sz w:val="48"/>
                <w:szCs w:val="48"/>
              </w:rPr>
              <w:t>1</w:t>
            </w:r>
            <w:r w:rsidRPr="00B63FAC">
              <w:rPr>
                <w:noProof/>
                <w:webHidden/>
                <w:sz w:val="48"/>
                <w:szCs w:val="48"/>
              </w:rPr>
              <w:fldChar w:fldCharType="end"/>
            </w:r>
          </w:hyperlink>
        </w:p>
        <w:p w14:paraId="705345CA" w14:textId="531B3EDD" w:rsidR="00B63FAC" w:rsidRPr="00B63FAC" w:rsidRDefault="00B63FAC">
          <w:pPr>
            <w:pStyle w:val="TOC1"/>
            <w:tabs>
              <w:tab w:val="right" w:leader="dot" w:pos="9016"/>
            </w:tabs>
            <w:rPr>
              <w:rFonts w:eastAsiaTheme="minorEastAsia"/>
              <w:noProof/>
              <w:sz w:val="48"/>
              <w:szCs w:val="48"/>
              <w:lang w:eastAsia="en-IN"/>
            </w:rPr>
          </w:pPr>
          <w:hyperlink w:anchor="_Toc196795701" w:history="1">
            <w:r w:rsidRPr="00B63FAC">
              <w:rPr>
                <w:rStyle w:val="Hyperlink"/>
                <w:b/>
                <w:bCs/>
                <w:noProof/>
                <w:sz w:val="48"/>
                <w:szCs w:val="48"/>
                <w:highlight w:val="yellow"/>
              </w:rPr>
              <w:t>Conclusion</w:t>
            </w:r>
            <w:r w:rsidRPr="00B63FAC">
              <w:rPr>
                <w:noProof/>
                <w:webHidden/>
                <w:sz w:val="48"/>
                <w:szCs w:val="48"/>
              </w:rPr>
              <w:tab/>
            </w:r>
            <w:r w:rsidRPr="00B63FAC">
              <w:rPr>
                <w:noProof/>
                <w:webHidden/>
                <w:sz w:val="48"/>
                <w:szCs w:val="48"/>
              </w:rPr>
              <w:fldChar w:fldCharType="begin"/>
            </w:r>
            <w:r w:rsidRPr="00B63FAC">
              <w:rPr>
                <w:noProof/>
                <w:webHidden/>
                <w:sz w:val="48"/>
                <w:szCs w:val="48"/>
              </w:rPr>
              <w:instrText xml:space="preserve"> PAGEREF _Toc196795701 \h </w:instrText>
            </w:r>
            <w:r w:rsidRPr="00B63FAC">
              <w:rPr>
                <w:noProof/>
                <w:webHidden/>
                <w:sz w:val="48"/>
                <w:szCs w:val="48"/>
              </w:rPr>
            </w:r>
            <w:r w:rsidRPr="00B63FAC">
              <w:rPr>
                <w:noProof/>
                <w:webHidden/>
                <w:sz w:val="48"/>
                <w:szCs w:val="48"/>
              </w:rPr>
              <w:fldChar w:fldCharType="separate"/>
            </w:r>
            <w:r w:rsidRPr="00B63FAC">
              <w:rPr>
                <w:noProof/>
                <w:webHidden/>
                <w:sz w:val="48"/>
                <w:szCs w:val="48"/>
              </w:rPr>
              <w:t>1</w:t>
            </w:r>
            <w:r w:rsidRPr="00B63FAC">
              <w:rPr>
                <w:noProof/>
                <w:webHidden/>
                <w:sz w:val="48"/>
                <w:szCs w:val="48"/>
              </w:rPr>
              <w:fldChar w:fldCharType="end"/>
            </w:r>
          </w:hyperlink>
        </w:p>
        <w:p w14:paraId="45A953F6" w14:textId="6CE001FA" w:rsidR="00B63FAC" w:rsidRPr="00B63FAC" w:rsidRDefault="00B63FAC">
          <w:pPr>
            <w:pStyle w:val="TOC1"/>
            <w:tabs>
              <w:tab w:val="right" w:leader="dot" w:pos="9016"/>
            </w:tabs>
            <w:rPr>
              <w:rFonts w:eastAsiaTheme="minorEastAsia"/>
              <w:noProof/>
              <w:sz w:val="48"/>
              <w:szCs w:val="48"/>
              <w:lang w:eastAsia="en-IN"/>
            </w:rPr>
          </w:pPr>
          <w:hyperlink w:anchor="_Toc196795702" w:history="1">
            <w:r w:rsidRPr="00B63FAC">
              <w:rPr>
                <w:rStyle w:val="Hyperlink"/>
                <w:b/>
                <w:bCs/>
                <w:noProof/>
                <w:sz w:val="48"/>
                <w:szCs w:val="48"/>
                <w:highlight w:val="yellow"/>
              </w:rPr>
              <w:t>References</w:t>
            </w:r>
            <w:r w:rsidRPr="00B63FAC">
              <w:rPr>
                <w:noProof/>
                <w:webHidden/>
                <w:sz w:val="48"/>
                <w:szCs w:val="48"/>
              </w:rPr>
              <w:tab/>
            </w:r>
            <w:r w:rsidRPr="00B63FAC">
              <w:rPr>
                <w:noProof/>
                <w:webHidden/>
                <w:sz w:val="48"/>
                <w:szCs w:val="48"/>
              </w:rPr>
              <w:fldChar w:fldCharType="begin"/>
            </w:r>
            <w:r w:rsidRPr="00B63FAC">
              <w:rPr>
                <w:noProof/>
                <w:webHidden/>
                <w:sz w:val="48"/>
                <w:szCs w:val="48"/>
              </w:rPr>
              <w:instrText xml:space="preserve"> PAGEREF _Toc196795702 \h </w:instrText>
            </w:r>
            <w:r w:rsidRPr="00B63FAC">
              <w:rPr>
                <w:noProof/>
                <w:webHidden/>
                <w:sz w:val="48"/>
                <w:szCs w:val="48"/>
              </w:rPr>
            </w:r>
            <w:r w:rsidRPr="00B63FAC">
              <w:rPr>
                <w:noProof/>
                <w:webHidden/>
                <w:sz w:val="48"/>
                <w:szCs w:val="48"/>
              </w:rPr>
              <w:fldChar w:fldCharType="separate"/>
            </w:r>
            <w:r w:rsidRPr="00B63FAC">
              <w:rPr>
                <w:noProof/>
                <w:webHidden/>
                <w:sz w:val="48"/>
                <w:szCs w:val="48"/>
              </w:rPr>
              <w:t>1</w:t>
            </w:r>
            <w:r w:rsidRPr="00B63FAC">
              <w:rPr>
                <w:noProof/>
                <w:webHidden/>
                <w:sz w:val="48"/>
                <w:szCs w:val="48"/>
              </w:rPr>
              <w:fldChar w:fldCharType="end"/>
            </w:r>
          </w:hyperlink>
        </w:p>
        <w:p w14:paraId="24C6ACE7" w14:textId="68B8D36C" w:rsidR="00B63FAC" w:rsidRDefault="00B63FAC">
          <w:r w:rsidRPr="00B63FAC">
            <w:rPr>
              <w:b/>
              <w:bCs/>
              <w:noProof/>
              <w:sz w:val="48"/>
              <w:szCs w:val="48"/>
            </w:rPr>
            <w:fldChar w:fldCharType="end"/>
          </w:r>
        </w:p>
      </w:sdtContent>
    </w:sdt>
    <w:p w14:paraId="0F4303DC" w14:textId="77777777" w:rsidR="007833BD" w:rsidRDefault="007833BD" w:rsidP="009C0144">
      <w:pPr>
        <w:rPr>
          <w:b/>
          <w:bCs/>
          <w:sz w:val="48"/>
          <w:szCs w:val="48"/>
        </w:rPr>
      </w:pPr>
    </w:p>
    <w:p w14:paraId="7DFE7B70" w14:textId="5CD3AD4B" w:rsidR="00DB2BF1" w:rsidRPr="009C0144" w:rsidRDefault="00C8589E" w:rsidP="009C0144">
      <w:pPr>
        <w:rPr>
          <w:b/>
          <w:bCs/>
          <w:sz w:val="48"/>
          <w:szCs w:val="48"/>
        </w:rPr>
      </w:pPr>
      <w:r>
        <w:rPr>
          <w:b/>
          <w:bCs/>
          <w:noProof/>
          <w:sz w:val="48"/>
          <w:szCs w:val="48"/>
        </w:rPr>
        <w:drawing>
          <wp:inline distT="0" distB="0" distL="0" distR="0" wp14:anchorId="3FAC0238" wp14:editId="44DDEE5E">
            <wp:extent cx="5545777" cy="3105636"/>
            <wp:effectExtent l="0" t="0" r="0" b="0"/>
            <wp:docPr id="274457770" name="Picture 1"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457770" name="Picture 1" descr="A black and white logo&#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570424" cy="3119438"/>
                    </a:xfrm>
                    <a:prstGeom prst="rect">
                      <a:avLst/>
                    </a:prstGeom>
                  </pic:spPr>
                </pic:pic>
              </a:graphicData>
            </a:graphic>
          </wp:inline>
        </w:drawing>
      </w:r>
    </w:p>
    <w:p w14:paraId="60BFA470" w14:textId="77777777" w:rsidR="009C0144" w:rsidRPr="009C0144" w:rsidRDefault="00561827" w:rsidP="009C0144">
      <w:pPr>
        <w:rPr>
          <w:sz w:val="48"/>
          <w:szCs w:val="48"/>
        </w:rPr>
      </w:pPr>
      <w:r>
        <w:rPr>
          <w:sz w:val="48"/>
          <w:szCs w:val="48"/>
        </w:rPr>
        <w:pict w14:anchorId="2CFD4EAB">
          <v:rect id="_x0000_i1025" style="width:0;height:1.5pt" o:hralign="center" o:hrstd="t" o:hr="t" fillcolor="#a0a0a0" stroked="f"/>
        </w:pict>
      </w:r>
    </w:p>
    <w:p w14:paraId="33143AB9" w14:textId="10E42B88" w:rsidR="009C0144" w:rsidRPr="00DB2BF1" w:rsidRDefault="009C0144" w:rsidP="00DB2BF1">
      <w:pPr>
        <w:pStyle w:val="Heading1"/>
        <w:rPr>
          <w:b/>
          <w:bCs/>
          <w:sz w:val="56"/>
          <w:szCs w:val="56"/>
        </w:rPr>
      </w:pPr>
      <w:bookmarkStart w:id="0" w:name="_Toc196794902"/>
      <w:bookmarkStart w:id="1" w:name="_Toc196795697"/>
      <w:r w:rsidRPr="00DB2BF1">
        <w:rPr>
          <w:b/>
          <w:bCs/>
          <w:sz w:val="56"/>
          <w:szCs w:val="56"/>
          <w:highlight w:val="yellow"/>
        </w:rPr>
        <w:t>Introduction</w:t>
      </w:r>
      <w:bookmarkEnd w:id="0"/>
      <w:bookmarkEnd w:id="1"/>
      <w:r w:rsidRPr="00DB2BF1">
        <w:rPr>
          <w:b/>
          <w:bCs/>
          <w:sz w:val="56"/>
          <w:szCs w:val="56"/>
        </w:rPr>
        <w:t xml:space="preserve"> </w:t>
      </w:r>
    </w:p>
    <w:p w14:paraId="37D043E2" w14:textId="77777777" w:rsidR="00AF2EC3" w:rsidRPr="001C21AB" w:rsidRDefault="00AF2EC3" w:rsidP="00AF2EC3">
      <w:pPr>
        <w:rPr>
          <w:sz w:val="48"/>
          <w:szCs w:val="48"/>
        </w:rPr>
      </w:pPr>
      <w:r w:rsidRPr="001C21AB">
        <w:rPr>
          <w:sz w:val="48"/>
          <w:szCs w:val="48"/>
        </w:rPr>
        <w:t xml:space="preserve">Nike Inc. was </w:t>
      </w:r>
      <w:proofErr w:type="spellStart"/>
      <w:r w:rsidRPr="001C21AB">
        <w:rPr>
          <w:sz w:val="48"/>
          <w:szCs w:val="48"/>
        </w:rPr>
        <w:t>establised</w:t>
      </w:r>
      <w:proofErr w:type="spellEnd"/>
      <w:r w:rsidRPr="001C21AB">
        <w:rPr>
          <w:sz w:val="48"/>
          <w:szCs w:val="48"/>
        </w:rPr>
        <w:t xml:space="preserve"> in 1964 as Blue Ribbon Sports and rebranded as Nike, Inc. in 1971, becoming a leading force in the global sportswear and athletic equipment </w:t>
      </w:r>
      <w:proofErr w:type="gramStart"/>
      <w:r w:rsidRPr="001C21AB">
        <w:rPr>
          <w:sz w:val="48"/>
          <w:szCs w:val="48"/>
        </w:rPr>
        <w:t>industry..</w:t>
      </w:r>
      <w:proofErr w:type="gramEnd"/>
      <w:r w:rsidRPr="001C21AB">
        <w:rPr>
          <w:sz w:val="48"/>
          <w:szCs w:val="48"/>
        </w:rPr>
        <w:t xml:space="preserve"> The company operates on an international scale, providing a wide range of products, including footwear, clothing, equipment, and fitness accessories. </w:t>
      </w:r>
      <w:proofErr w:type="spellStart"/>
      <w:r w:rsidRPr="001C21AB">
        <w:rPr>
          <w:sz w:val="48"/>
          <w:szCs w:val="48"/>
        </w:rPr>
        <w:t>Know</w:t>
      </w:r>
      <w:proofErr w:type="spellEnd"/>
      <w:r w:rsidRPr="001C21AB">
        <w:rPr>
          <w:sz w:val="48"/>
          <w:szCs w:val="48"/>
        </w:rPr>
        <w:t xml:space="preserve"> for its innovative technology, effective marketing strategies, and strong brand identity focused on performance, empowerment, and athletic excellence, Nike has established a significant market presence.</w:t>
      </w:r>
    </w:p>
    <w:p w14:paraId="77C531F2" w14:textId="77777777" w:rsidR="00AF2EC3" w:rsidRPr="001C21AB" w:rsidRDefault="00AF2EC3" w:rsidP="00AF2EC3">
      <w:pPr>
        <w:rPr>
          <w:sz w:val="48"/>
          <w:szCs w:val="48"/>
        </w:rPr>
      </w:pPr>
      <w:r w:rsidRPr="001C21AB">
        <w:rPr>
          <w:sz w:val="48"/>
          <w:szCs w:val="48"/>
        </w:rPr>
        <w:t xml:space="preserve">The brand's famous slogan, "Just Do It," along with partnerships with top athletes like Virat </w:t>
      </w:r>
      <w:proofErr w:type="spellStart"/>
      <w:proofErr w:type="gramStart"/>
      <w:r w:rsidRPr="001C21AB">
        <w:rPr>
          <w:sz w:val="48"/>
          <w:szCs w:val="48"/>
        </w:rPr>
        <w:t>kohli</w:t>
      </w:r>
      <w:proofErr w:type="spellEnd"/>
      <w:r w:rsidRPr="001C21AB">
        <w:rPr>
          <w:sz w:val="48"/>
          <w:szCs w:val="48"/>
        </w:rPr>
        <w:t xml:space="preserve"> ,</w:t>
      </w:r>
      <w:proofErr w:type="gramEnd"/>
      <w:r w:rsidRPr="001C21AB">
        <w:rPr>
          <w:sz w:val="48"/>
          <w:szCs w:val="48"/>
        </w:rPr>
        <w:t xml:space="preserve"> LeBron James, and Cristiano Ronaldo, has solidified Nike's position as a market leader. Consistently recognized as one of the most valuable brands worldwide, Nike focuses on inspiration, innovation, and authenticity to help individuals achieve their maximum athletic potential, regardless of skill level.</w:t>
      </w:r>
    </w:p>
    <w:p w14:paraId="2DD2D4A8" w14:textId="076BAA51" w:rsidR="00AF2EC3" w:rsidRPr="001C21AB" w:rsidRDefault="00AF2EC3" w:rsidP="00AF2EC3">
      <w:pPr>
        <w:rPr>
          <w:sz w:val="48"/>
          <w:szCs w:val="48"/>
        </w:rPr>
      </w:pPr>
      <w:r w:rsidRPr="001C21AB">
        <w:rPr>
          <w:sz w:val="48"/>
          <w:szCs w:val="48"/>
        </w:rPr>
        <w:t xml:space="preserve">Over the years, Nike has successfully ventured into digital fitness through initiatives like the Nike Training Club and Nike Run Club apps, showcasing its commitment to embracing technology and holistic fitness trends. This report will introduce a new brand extension for Nike—Nike Wellness—which will focus on mental health and athletic recovery services. The report will </w:t>
      </w:r>
      <w:proofErr w:type="spellStart"/>
      <w:r w:rsidRPr="001C21AB">
        <w:rPr>
          <w:sz w:val="48"/>
          <w:szCs w:val="48"/>
        </w:rPr>
        <w:t>analyze</w:t>
      </w:r>
      <w:proofErr w:type="spellEnd"/>
      <w:r w:rsidRPr="001C21AB">
        <w:rPr>
          <w:sz w:val="48"/>
          <w:szCs w:val="48"/>
        </w:rPr>
        <w:t xml:space="preserve"> how this extension aligns with Nike's core brand values and market position. It will evaluate the potential to meet emerging consumer demands and outline a comprehensive strategic marketing plan. This strategy will encompass an in-depth STP (Segmentation, Targeting, and Positioning) analysis, the development of a customer persona, and a comprehensive marketing mix strategy that addresses the 7Ps. </w:t>
      </w:r>
    </w:p>
    <w:p w14:paraId="3D223FEF" w14:textId="77777777" w:rsidR="00AF2EC3" w:rsidRPr="00DB2BF1" w:rsidRDefault="00AF2EC3" w:rsidP="00DB2BF1">
      <w:pPr>
        <w:pStyle w:val="Heading1"/>
        <w:rPr>
          <w:b/>
          <w:bCs/>
          <w:sz w:val="56"/>
          <w:szCs w:val="56"/>
        </w:rPr>
      </w:pPr>
      <w:bookmarkStart w:id="2" w:name="_Toc196794903"/>
      <w:bookmarkStart w:id="3" w:name="_Toc196795698"/>
      <w:r w:rsidRPr="00DB2BF1">
        <w:rPr>
          <w:b/>
          <w:bCs/>
          <w:sz w:val="56"/>
          <w:szCs w:val="56"/>
          <w:highlight w:val="yellow"/>
        </w:rPr>
        <w:t>Brand Extension: Nike Wellness</w:t>
      </w:r>
      <w:bookmarkEnd w:id="2"/>
      <w:bookmarkEnd w:id="3"/>
    </w:p>
    <w:p w14:paraId="4435B10C" w14:textId="77777777" w:rsidR="00006DC1" w:rsidRDefault="00006DC1" w:rsidP="00AF2EC3">
      <w:pPr>
        <w:rPr>
          <w:sz w:val="48"/>
          <w:szCs w:val="48"/>
        </w:rPr>
      </w:pPr>
      <w:r w:rsidRPr="00006DC1">
        <w:rPr>
          <w:sz w:val="48"/>
          <w:szCs w:val="48"/>
        </w:rPr>
        <w:t>Envision a realm where optimal performance begins with the mind rather than concluding with the body. Presenting Nike Wellness: the next audacious frontier in athletic superiority, mental fortitude, and comprehensive well-being. Nike Wellness transcends being merely a product; it embodies a movement, a revolution, and a steadfast dedication to cultivating stronger minds for enhanced physical capabilities. This innovative brand extension provides an array of premium, transformative services:</w:t>
      </w:r>
    </w:p>
    <w:p w14:paraId="5C1C45FE" w14:textId="77777777" w:rsidR="00006DC1" w:rsidRDefault="00006DC1" w:rsidP="00AF2EC3">
      <w:pPr>
        <w:rPr>
          <w:sz w:val="48"/>
          <w:szCs w:val="48"/>
        </w:rPr>
      </w:pPr>
      <w:r w:rsidRPr="00006DC1">
        <w:rPr>
          <w:sz w:val="48"/>
          <w:szCs w:val="48"/>
        </w:rPr>
        <w:t xml:space="preserve"> • A state-of-the-art mental wellness application featuring guided meditations, high-intensity resilience programs, mindfulness techniques, and strategies for optimizing sleep. </w:t>
      </w:r>
    </w:p>
    <w:p w14:paraId="391E85CF" w14:textId="77777777" w:rsidR="00006DC1" w:rsidRDefault="00006DC1" w:rsidP="00AF2EC3">
      <w:pPr>
        <w:rPr>
          <w:sz w:val="48"/>
          <w:szCs w:val="48"/>
        </w:rPr>
      </w:pPr>
      <w:r w:rsidRPr="00006DC1">
        <w:rPr>
          <w:sz w:val="48"/>
          <w:szCs w:val="48"/>
        </w:rPr>
        <w:t xml:space="preserve">• An advanced line of supplements designed to enhance mental clarity, expedite recovery, and alleviate daily stress. • Immersive Nike Recovery Lounges located within flagship stores, where hydrotherapy pools, cryotherapy chambers, and high-tech meditation pods converge to offer the ultimate recovery experience. </w:t>
      </w:r>
    </w:p>
    <w:p w14:paraId="1887C996" w14:textId="77777777" w:rsidR="00006DC1" w:rsidRDefault="00006DC1" w:rsidP="00AF2EC3">
      <w:pPr>
        <w:rPr>
          <w:sz w:val="48"/>
          <w:szCs w:val="48"/>
        </w:rPr>
      </w:pPr>
      <w:r w:rsidRPr="00006DC1">
        <w:rPr>
          <w:sz w:val="48"/>
          <w:szCs w:val="48"/>
        </w:rPr>
        <w:t xml:space="preserve">• Strong collaborations with mental health experts, providing authentic, science-based workshops and educational initiatives to empower athletes — and everyday champions — in mastering their mental capabilities. Alignment with Nike’s core values Nike has consistently represented more than just footwear and athletic equipment. </w:t>
      </w:r>
    </w:p>
    <w:p w14:paraId="27DFEED2" w14:textId="484BAFDE" w:rsidR="00006DC1" w:rsidRDefault="00006DC1" w:rsidP="00AF2EC3">
      <w:pPr>
        <w:rPr>
          <w:sz w:val="48"/>
          <w:szCs w:val="48"/>
        </w:rPr>
      </w:pPr>
      <w:r w:rsidRPr="00006DC1">
        <w:rPr>
          <w:sz w:val="48"/>
          <w:szCs w:val="48"/>
        </w:rPr>
        <w:t>It embodies inspiration, innovation, and the realization of the seemingly impossible. “Bring inspiration and innovation to every athlete in the world” — this is not merely a tagline; it is a rallying cry. Today, this battle is waged on the mental frontlines. Nike Wellness seamlessly integrates into this mission, offering innovation (through advanced technology and supplements), empowerment (via mental resilience training), and inclusivity. Nike's historical commitment to innovation in fitness technology affirms that this initiative is not just feasible — it is unavoidable.</w:t>
      </w:r>
    </w:p>
    <w:p w14:paraId="37ED0CF4" w14:textId="2C4D2DB9" w:rsidR="00AF2EC3" w:rsidRPr="00AF2EC3" w:rsidRDefault="00AF2EC3" w:rsidP="00AF2EC3">
      <w:pPr>
        <w:rPr>
          <w:b/>
          <w:bCs/>
          <w:sz w:val="48"/>
          <w:szCs w:val="48"/>
        </w:rPr>
      </w:pPr>
      <w:r w:rsidRPr="00AF2EC3">
        <w:rPr>
          <w:b/>
          <w:bCs/>
          <w:sz w:val="48"/>
          <w:szCs w:val="48"/>
        </w:rPr>
        <w:t>Why It Matters Now</w:t>
      </w:r>
    </w:p>
    <w:p w14:paraId="1C16BDA4" w14:textId="77777777" w:rsidR="00AF2EC3" w:rsidRPr="00AF2EC3" w:rsidRDefault="00AF2EC3" w:rsidP="00AF2EC3">
      <w:pPr>
        <w:rPr>
          <w:sz w:val="48"/>
          <w:szCs w:val="48"/>
        </w:rPr>
      </w:pPr>
      <w:r w:rsidRPr="00AF2EC3">
        <w:rPr>
          <w:sz w:val="48"/>
          <w:szCs w:val="48"/>
        </w:rPr>
        <w:t>The world woke up after COVID-19. Mental health isn’t a side issue anymore; it's the main event. Meditation, resilience, recovery — these are the real power plays. Yet major athletic brands like Adidas and Under Armour are still stuck playing the old game: shoes, clothes, gear.</w:t>
      </w:r>
      <w:r w:rsidRPr="00AF2EC3">
        <w:rPr>
          <w:sz w:val="48"/>
          <w:szCs w:val="48"/>
        </w:rPr>
        <w:br/>
        <w:t xml:space="preserve">Nike Wellness breaks the </w:t>
      </w:r>
      <w:proofErr w:type="spellStart"/>
      <w:r w:rsidRPr="00AF2EC3">
        <w:rPr>
          <w:sz w:val="48"/>
          <w:szCs w:val="48"/>
        </w:rPr>
        <w:t>mold</w:t>
      </w:r>
      <w:proofErr w:type="spellEnd"/>
      <w:r w:rsidRPr="00AF2EC3">
        <w:rPr>
          <w:sz w:val="48"/>
          <w:szCs w:val="48"/>
        </w:rPr>
        <w:t>.</w:t>
      </w:r>
    </w:p>
    <w:p w14:paraId="2F75FD9E" w14:textId="77777777" w:rsidR="00AF2EC3" w:rsidRPr="00AF2EC3" w:rsidRDefault="00AF2EC3" w:rsidP="00AF2EC3">
      <w:pPr>
        <w:rPr>
          <w:sz w:val="48"/>
          <w:szCs w:val="48"/>
        </w:rPr>
      </w:pPr>
      <w:r w:rsidRPr="00AF2EC3">
        <w:rPr>
          <w:sz w:val="48"/>
          <w:szCs w:val="48"/>
        </w:rPr>
        <w:t>With this brand extension, Nike:</w:t>
      </w:r>
    </w:p>
    <w:p w14:paraId="5C8F6359" w14:textId="77777777" w:rsidR="00AF2EC3" w:rsidRPr="00AF2EC3" w:rsidRDefault="00AF2EC3" w:rsidP="00AF2EC3">
      <w:pPr>
        <w:numPr>
          <w:ilvl w:val="0"/>
          <w:numId w:val="42"/>
        </w:numPr>
        <w:rPr>
          <w:sz w:val="48"/>
          <w:szCs w:val="48"/>
        </w:rPr>
      </w:pPr>
      <w:r w:rsidRPr="00AF2EC3">
        <w:rPr>
          <w:sz w:val="48"/>
          <w:szCs w:val="48"/>
        </w:rPr>
        <w:t>Reinforces its dominance in athletic innovation.</w:t>
      </w:r>
    </w:p>
    <w:p w14:paraId="03E33C14" w14:textId="77777777" w:rsidR="00AF2EC3" w:rsidRPr="00AF2EC3" w:rsidRDefault="00AF2EC3" w:rsidP="00AF2EC3">
      <w:pPr>
        <w:numPr>
          <w:ilvl w:val="0"/>
          <w:numId w:val="42"/>
        </w:numPr>
        <w:rPr>
          <w:sz w:val="48"/>
          <w:szCs w:val="48"/>
        </w:rPr>
      </w:pPr>
      <w:r w:rsidRPr="00AF2EC3">
        <w:rPr>
          <w:sz w:val="48"/>
          <w:szCs w:val="48"/>
        </w:rPr>
        <w:t>Builds deeper emotional loyalty with consumers who crave authenticity and support.</w:t>
      </w:r>
    </w:p>
    <w:p w14:paraId="3F849093" w14:textId="77777777" w:rsidR="00AF2EC3" w:rsidRPr="00AF2EC3" w:rsidRDefault="00AF2EC3" w:rsidP="00AF2EC3">
      <w:pPr>
        <w:numPr>
          <w:ilvl w:val="0"/>
          <w:numId w:val="42"/>
        </w:numPr>
        <w:rPr>
          <w:sz w:val="48"/>
          <w:szCs w:val="48"/>
        </w:rPr>
      </w:pPr>
      <w:r w:rsidRPr="00AF2EC3">
        <w:rPr>
          <w:sz w:val="48"/>
          <w:szCs w:val="48"/>
        </w:rPr>
        <w:t>Unlocks massive new revenue streams: app subscriptions, supplements, and in-store recovery experiences.</w:t>
      </w:r>
    </w:p>
    <w:p w14:paraId="5BAB31EA" w14:textId="77777777" w:rsidR="00AF2EC3" w:rsidRPr="00AF2EC3" w:rsidRDefault="00AF2EC3" w:rsidP="00AF2EC3">
      <w:pPr>
        <w:numPr>
          <w:ilvl w:val="0"/>
          <w:numId w:val="42"/>
        </w:numPr>
        <w:rPr>
          <w:sz w:val="48"/>
          <w:szCs w:val="48"/>
        </w:rPr>
      </w:pPr>
      <w:r w:rsidRPr="00AF2EC3">
        <w:rPr>
          <w:sz w:val="48"/>
          <w:szCs w:val="48"/>
        </w:rPr>
        <w:t>Crushes the competition by offering something holistic: mind and body, together.</w:t>
      </w:r>
    </w:p>
    <w:p w14:paraId="51A6C808" w14:textId="77777777" w:rsidR="00AF2EC3" w:rsidRPr="00AF2EC3" w:rsidRDefault="00AF2EC3" w:rsidP="00AF2EC3">
      <w:pPr>
        <w:rPr>
          <w:rFonts w:asciiTheme="majorHAnsi" w:hAnsiTheme="majorHAnsi"/>
          <w:b/>
          <w:bCs/>
          <w:sz w:val="48"/>
          <w:szCs w:val="48"/>
        </w:rPr>
      </w:pPr>
      <w:r w:rsidRPr="00AF2EC3">
        <w:rPr>
          <w:sz w:val="48"/>
          <w:szCs w:val="48"/>
        </w:rPr>
        <w:t>Nike Wellness isn't just a smart move — it's a necessary evolution. A bold stride into a future where real athletes train their minds as fiercely as they train their bodies. And Nike will be there — leading the charge</w:t>
      </w:r>
      <w:r w:rsidRPr="00AF2EC3">
        <w:rPr>
          <w:rFonts w:asciiTheme="majorHAnsi" w:hAnsiTheme="majorHAnsi"/>
          <w:b/>
          <w:bCs/>
          <w:sz w:val="48"/>
          <w:szCs w:val="48"/>
        </w:rPr>
        <w:t>.</w:t>
      </w:r>
    </w:p>
    <w:p w14:paraId="6CBCB768" w14:textId="35313DF2" w:rsidR="009C0144" w:rsidRPr="009C0144" w:rsidRDefault="009C0144" w:rsidP="009C0144">
      <w:pPr>
        <w:rPr>
          <w:sz w:val="56"/>
          <w:szCs w:val="56"/>
        </w:rPr>
      </w:pPr>
    </w:p>
    <w:p w14:paraId="1ED4F4BD" w14:textId="5BEE3D56" w:rsidR="009C0144" w:rsidRPr="00DB2BF1" w:rsidRDefault="00892C5B" w:rsidP="00DB2BF1">
      <w:pPr>
        <w:pStyle w:val="Heading1"/>
        <w:rPr>
          <w:b/>
          <w:bCs/>
          <w:sz w:val="56"/>
          <w:szCs w:val="56"/>
        </w:rPr>
      </w:pPr>
      <w:bookmarkStart w:id="4" w:name="_Toc196794904"/>
      <w:bookmarkStart w:id="5" w:name="_Toc196795699"/>
      <w:r w:rsidRPr="00DB2BF1">
        <w:rPr>
          <w:b/>
          <w:bCs/>
          <w:sz w:val="56"/>
          <w:szCs w:val="56"/>
          <w:highlight w:val="yellow"/>
        </w:rPr>
        <w:t>STP for the New Brand Extension: Nike Wellness</w:t>
      </w:r>
      <w:bookmarkEnd w:id="4"/>
      <w:bookmarkEnd w:id="5"/>
      <w:r w:rsidRPr="00DB2BF1">
        <w:rPr>
          <w:b/>
          <w:bCs/>
          <w:sz w:val="56"/>
          <w:szCs w:val="56"/>
        </w:rPr>
        <w:t xml:space="preserve"> </w:t>
      </w:r>
    </w:p>
    <w:p w14:paraId="2E1A0545" w14:textId="77777777" w:rsidR="00892C5B" w:rsidRPr="00892C5B" w:rsidRDefault="00892C5B" w:rsidP="00892C5B">
      <w:pPr>
        <w:rPr>
          <w:b/>
          <w:bCs/>
          <w:sz w:val="56"/>
          <w:szCs w:val="56"/>
        </w:rPr>
      </w:pPr>
      <w:r w:rsidRPr="00892C5B">
        <w:rPr>
          <w:b/>
          <w:bCs/>
          <w:sz w:val="56"/>
          <w:szCs w:val="56"/>
        </w:rPr>
        <w:t>1. Segmentation</w:t>
      </w:r>
    </w:p>
    <w:p w14:paraId="4E301EB2" w14:textId="1AA6AC3F" w:rsidR="0057004C" w:rsidRDefault="004D1749" w:rsidP="00892C5B">
      <w:pPr>
        <w:rPr>
          <w:sz w:val="48"/>
          <w:szCs w:val="48"/>
        </w:rPr>
      </w:pPr>
      <w:r w:rsidRPr="004D1749">
        <w:rPr>
          <w:sz w:val="48"/>
          <w:szCs w:val="48"/>
        </w:rPr>
        <w:t xml:space="preserve">Effective market segmentation is essential for the successful introduction of Nike Wellness, ensuring that the brand extension connects with the appropriate consumers and meets their specific requirements. Demographic Segmentation: Nike Wellness primarily focuses on individuals aged 18 to 35 years. This demographic includes college students, young professionals, and active millennials who typically possess a higher disposable income and are inclined to invest in premium health and wellness services. They represent a group that is not only physically active but also increasingly recognizes the significance of mental health and self-care in achieving overall success. Geographic Segmentation: The initial geographic focus is on urban areas in developed nations, particularly the United States, key European countries, and Australia. These regions exhibit a strong and growing acceptance of wellness culture and mental health awareness, making them ideal markets for Nike Wellness. </w:t>
      </w:r>
    </w:p>
    <w:p w14:paraId="488998C9" w14:textId="09C13CAD" w:rsidR="0057004C" w:rsidRDefault="004D1749" w:rsidP="00892C5B">
      <w:pPr>
        <w:rPr>
          <w:sz w:val="48"/>
          <w:szCs w:val="48"/>
        </w:rPr>
      </w:pPr>
      <w:r w:rsidRPr="004D1749">
        <w:rPr>
          <w:sz w:val="48"/>
          <w:szCs w:val="48"/>
        </w:rPr>
        <w:t xml:space="preserve"> Psychographic Segmentation: </w:t>
      </w:r>
      <w:proofErr w:type="spellStart"/>
      <w:r w:rsidRPr="004D1749">
        <w:rPr>
          <w:sz w:val="48"/>
          <w:szCs w:val="48"/>
        </w:rPr>
        <w:t>Psychographically</w:t>
      </w:r>
      <w:proofErr w:type="spellEnd"/>
      <w:r w:rsidRPr="004D1749">
        <w:rPr>
          <w:sz w:val="48"/>
          <w:szCs w:val="48"/>
        </w:rPr>
        <w:t xml:space="preserve">, Nike Wellness targets individuals who are health-conscious and prioritize mental resilience, mindfulness, and comprehensive self-care. These consumers frequently define their identities through athleticism, high achievement, and a dedication to ongoing self-improvement. They seek authenticity and innovation from the brands they endorse and </w:t>
      </w:r>
      <w:proofErr w:type="spellStart"/>
      <w:r w:rsidRPr="004D1749">
        <w:rPr>
          <w:sz w:val="48"/>
          <w:szCs w:val="48"/>
        </w:rPr>
        <w:t>favor</w:t>
      </w:r>
      <w:proofErr w:type="spellEnd"/>
      <w:r w:rsidRPr="004D1749">
        <w:rPr>
          <w:sz w:val="48"/>
          <w:szCs w:val="48"/>
        </w:rPr>
        <w:t xml:space="preserve"> products that resonate with a broader lifestyle </w:t>
      </w:r>
      <w:proofErr w:type="spellStart"/>
      <w:r w:rsidRPr="004D1749">
        <w:rPr>
          <w:sz w:val="48"/>
          <w:szCs w:val="48"/>
        </w:rPr>
        <w:t>centered</w:t>
      </w:r>
      <w:proofErr w:type="spellEnd"/>
      <w:r w:rsidRPr="004D1749">
        <w:rPr>
          <w:sz w:val="48"/>
          <w:szCs w:val="48"/>
        </w:rPr>
        <w:t xml:space="preserve"> on personal excellence and balance.</w:t>
      </w:r>
      <w:r w:rsidR="008E1EE6">
        <w:rPr>
          <w:sz w:val="48"/>
          <w:szCs w:val="48"/>
        </w:rPr>
        <w:t xml:space="preserve"> </w:t>
      </w:r>
      <w:proofErr w:type="spellStart"/>
      <w:r w:rsidR="008E1EE6" w:rsidRPr="008E1EE6">
        <w:rPr>
          <w:sz w:val="48"/>
          <w:szCs w:val="48"/>
        </w:rPr>
        <w:t>Behavioral</w:t>
      </w:r>
      <w:proofErr w:type="spellEnd"/>
      <w:r w:rsidR="008E1EE6" w:rsidRPr="008E1EE6">
        <w:rPr>
          <w:sz w:val="48"/>
          <w:szCs w:val="48"/>
        </w:rPr>
        <w:t xml:space="preserve"> Segmentation: The targeted </w:t>
      </w:r>
      <w:proofErr w:type="spellStart"/>
      <w:r w:rsidR="008E1EE6" w:rsidRPr="008E1EE6">
        <w:rPr>
          <w:sz w:val="48"/>
          <w:szCs w:val="48"/>
        </w:rPr>
        <w:t>behavioral</w:t>
      </w:r>
      <w:proofErr w:type="spellEnd"/>
      <w:r w:rsidR="008E1EE6" w:rsidRPr="008E1EE6">
        <w:rPr>
          <w:sz w:val="48"/>
          <w:szCs w:val="48"/>
        </w:rPr>
        <w:t xml:space="preserve"> characteristics include tendencies towards early adoption, regular engagement with fitness and meditation applications, and a strong loyalty to health and wellness brands. </w:t>
      </w:r>
    </w:p>
    <w:p w14:paraId="1C1AFADB" w14:textId="0CDAFF87" w:rsidR="008E1EE6" w:rsidRDefault="008E1EE6" w:rsidP="00892C5B">
      <w:pPr>
        <w:rPr>
          <w:sz w:val="48"/>
          <w:szCs w:val="48"/>
        </w:rPr>
      </w:pPr>
      <w:r w:rsidRPr="008E1EE6">
        <w:rPr>
          <w:sz w:val="48"/>
          <w:szCs w:val="48"/>
        </w:rPr>
        <w:t>Suitability for Brand Extension: This comprehensive segmentation strategy aligns with Nike's existing customer base while enabling access to the expanding market of individuals prioritizing mental wellness. By targeting these specific segments, Nike can leverage its brand equity to secure a significant foothold in the wellness sector, expanding its product offerings beyond traditional athletic goods and enhancing its overall brand relevance in a rapidly evolving market landscape.</w:t>
      </w:r>
    </w:p>
    <w:p w14:paraId="7816E585" w14:textId="7BDE5976" w:rsidR="00892C5B" w:rsidRPr="00892C5B" w:rsidRDefault="00892C5B" w:rsidP="00892C5B">
      <w:pPr>
        <w:rPr>
          <w:b/>
          <w:bCs/>
          <w:sz w:val="56"/>
          <w:szCs w:val="56"/>
        </w:rPr>
      </w:pPr>
      <w:r w:rsidRPr="00892C5B">
        <w:rPr>
          <w:b/>
          <w:bCs/>
          <w:sz w:val="56"/>
          <w:szCs w:val="56"/>
        </w:rPr>
        <w:t>2. Targeting</w:t>
      </w:r>
    </w:p>
    <w:p w14:paraId="3203BEDF" w14:textId="77777777" w:rsidR="00E90A1B" w:rsidRDefault="00E90A1B" w:rsidP="00892C5B">
      <w:pPr>
        <w:rPr>
          <w:sz w:val="48"/>
          <w:szCs w:val="48"/>
        </w:rPr>
      </w:pPr>
      <w:r w:rsidRPr="00E90A1B">
        <w:rPr>
          <w:sz w:val="48"/>
          <w:szCs w:val="48"/>
        </w:rPr>
        <w:t xml:space="preserve">By effectively delineating market segments, Nike Wellness can implement a targeted marketing strategy with precision. The primary demographic comprises young urban athletes, both amateur and professional, who are eager to enhance their physical and mental capabilities. These individuals are already familiar with fitness technologies and performance-boosting products, making the integration of Nike Wellness into their routines a sensible progression. The secondary demographic includes individuals who may not be athletes but prioritize self-improvement and mental well-being. Although they do not classify themselves as athletes, they are committed to leading a healthy and balanced lifestyle. They place their trust in reputable brands that provide credible, </w:t>
      </w:r>
      <w:proofErr w:type="gramStart"/>
      <w:r w:rsidRPr="00E90A1B">
        <w:rPr>
          <w:sz w:val="48"/>
          <w:szCs w:val="48"/>
        </w:rPr>
        <w:t>scientifically-supported</w:t>
      </w:r>
      <w:proofErr w:type="gramEnd"/>
      <w:r w:rsidRPr="00E90A1B">
        <w:rPr>
          <w:sz w:val="48"/>
          <w:szCs w:val="48"/>
        </w:rPr>
        <w:t xml:space="preserve"> solutions and are receptive to broadening their wellness practices through comprehensive offerings. Nike Wellness will adopt a differentiated targeting approach, customizing its messaging to address the unique needs of various consumer segments. For athletes, the emphasis will be on programs that connect mental resilience with improved physical performance and competitive edge. Conversely, for the general consumer, the focus will be on alleviating daily stress, fostering mental recovery, and enhancing overall quality of life. By personalizing communication and service offerings, Nike can boost engagement across a range of customer profiles while preserving a unified and impactful brand narrative </w:t>
      </w:r>
      <w:proofErr w:type="spellStart"/>
      <w:r w:rsidRPr="00E90A1B">
        <w:rPr>
          <w:sz w:val="48"/>
          <w:szCs w:val="48"/>
        </w:rPr>
        <w:t>centered</w:t>
      </w:r>
      <w:proofErr w:type="spellEnd"/>
      <w:r w:rsidRPr="00E90A1B">
        <w:rPr>
          <w:sz w:val="48"/>
          <w:szCs w:val="48"/>
        </w:rPr>
        <w:t xml:space="preserve"> on holistic wellness and optimal performance.</w:t>
      </w:r>
    </w:p>
    <w:p w14:paraId="5CE69EC2" w14:textId="71505618" w:rsidR="00892C5B" w:rsidRPr="00E90A1B" w:rsidRDefault="00892C5B" w:rsidP="00892C5B">
      <w:pPr>
        <w:rPr>
          <w:sz w:val="48"/>
          <w:szCs w:val="48"/>
        </w:rPr>
      </w:pPr>
      <w:r w:rsidRPr="00892C5B">
        <w:rPr>
          <w:b/>
          <w:bCs/>
          <w:sz w:val="56"/>
          <w:szCs w:val="56"/>
        </w:rPr>
        <w:t>3. Positioning</w:t>
      </w:r>
    </w:p>
    <w:p w14:paraId="4D618270" w14:textId="43FBEA35" w:rsidR="009C0144" w:rsidRPr="00E90A1B" w:rsidRDefault="00E90A1B" w:rsidP="009C0144">
      <w:pPr>
        <w:rPr>
          <w:sz w:val="48"/>
          <w:szCs w:val="48"/>
        </w:rPr>
      </w:pPr>
      <w:r w:rsidRPr="00E90A1B">
        <w:rPr>
          <w:sz w:val="48"/>
          <w:szCs w:val="48"/>
        </w:rPr>
        <w:t xml:space="preserve">Nike Wellness is tailored for individuals striving for optimal physical and mental well-being. It provides innovative, high-quality wellness solutions rooted in Nike's extensive legacy of enhancing athletic performance. With Nike Wellness, achieving strength, focus, and resilience transcends mere aspiration; it becomes a way of life. Unlike other wellness brands, Nike Wellness uniquely integrates mental and physical health. While applications such as Calm and Headspace excel in promoting mental well-being, they do not encompass physical fitness. Nike Wellness enhances this by merging mental conditioning with physical training, thereby improving overall performance for both athletes and the general populace. In contrast to fitness brands like Under Armour and Lululemon, which primarily emphasize physical aspects such as apparel and workouts, Nike Wellness recognizes that true performance is equally reliant on mental fortitude—an </w:t>
      </w:r>
      <w:proofErr w:type="gramStart"/>
      <w:r w:rsidRPr="00E90A1B">
        <w:rPr>
          <w:sz w:val="48"/>
          <w:szCs w:val="48"/>
        </w:rPr>
        <w:t>often overlooked</w:t>
      </w:r>
      <w:proofErr w:type="gramEnd"/>
      <w:r w:rsidRPr="00E90A1B">
        <w:rPr>
          <w:sz w:val="48"/>
          <w:szCs w:val="48"/>
        </w:rPr>
        <w:t xml:space="preserve"> dimension in the fitness industry. Furthermore, Nike possesses a level of global trust that sets it apart from competitors. The brand's dedication to excellence is widely acknowledged, bolstered by collaborations with elite athletes who candidly discuss their mental health struggles. This enables Nike to convey a compelling and genuine narrative, making Nike Wellness resonate as authentic, motivating, and reliable.</w:t>
      </w:r>
      <w:r w:rsidR="00561827" w:rsidRPr="00E90A1B">
        <w:rPr>
          <w:sz w:val="48"/>
          <w:szCs w:val="48"/>
        </w:rPr>
        <w:pict w14:anchorId="724FC77E">
          <v:rect id="_x0000_i1026" style="width:0;height:1.5pt" o:hralign="center" o:hrstd="t" o:hr="t" fillcolor="#a0a0a0" stroked="f"/>
        </w:pict>
      </w:r>
    </w:p>
    <w:p w14:paraId="0DEB5E14" w14:textId="77777777" w:rsidR="004D1749" w:rsidRPr="00DB2BF1" w:rsidRDefault="004D1749" w:rsidP="00DB2BF1">
      <w:pPr>
        <w:pStyle w:val="Heading1"/>
        <w:rPr>
          <w:b/>
          <w:bCs/>
          <w:sz w:val="56"/>
          <w:szCs w:val="56"/>
        </w:rPr>
      </w:pPr>
      <w:bookmarkStart w:id="6" w:name="_Toc196794905"/>
      <w:bookmarkStart w:id="7" w:name="_Toc196795700"/>
      <w:r w:rsidRPr="00DB2BF1">
        <w:rPr>
          <w:b/>
          <w:bCs/>
          <w:sz w:val="56"/>
          <w:szCs w:val="56"/>
          <w:highlight w:val="yellow"/>
        </w:rPr>
        <w:t>Customer Personal Profile</w:t>
      </w:r>
      <w:bookmarkEnd w:id="6"/>
      <w:bookmarkEnd w:id="7"/>
    </w:p>
    <w:p w14:paraId="57DDEEA8" w14:textId="25640B26" w:rsidR="00892C5B" w:rsidRPr="00892C5B" w:rsidRDefault="00892C5B" w:rsidP="00892C5B">
      <w:pPr>
        <w:rPr>
          <w:b/>
          <w:bCs/>
          <w:sz w:val="48"/>
          <w:szCs w:val="48"/>
        </w:rPr>
      </w:pPr>
      <w:r w:rsidRPr="00892C5B">
        <w:rPr>
          <w:b/>
          <w:bCs/>
          <w:sz w:val="48"/>
          <w:szCs w:val="48"/>
        </w:rPr>
        <w:t xml:space="preserve"> Jordan Taylor</w:t>
      </w:r>
    </w:p>
    <w:p w14:paraId="78197599" w14:textId="7AF50E13" w:rsidR="00892C5B" w:rsidRPr="00892C5B" w:rsidRDefault="00892C5B" w:rsidP="00892C5B">
      <w:pPr>
        <w:rPr>
          <w:b/>
          <w:bCs/>
          <w:sz w:val="48"/>
          <w:szCs w:val="48"/>
        </w:rPr>
      </w:pPr>
      <w:r w:rsidRPr="00892C5B">
        <w:rPr>
          <w:b/>
          <w:bCs/>
          <w:sz w:val="48"/>
          <w:szCs w:val="48"/>
        </w:rPr>
        <w:t>Demographic Profile:</w:t>
      </w:r>
      <w:r w:rsidRPr="00892C5B">
        <w:rPr>
          <w:b/>
          <w:bCs/>
          <w:sz w:val="48"/>
          <w:szCs w:val="48"/>
        </w:rPr>
        <w:br/>
      </w:r>
      <w:r w:rsidR="004D1749" w:rsidRPr="004D1749">
        <w:rPr>
          <w:sz w:val="48"/>
          <w:szCs w:val="48"/>
        </w:rPr>
        <w:t xml:space="preserve">Jordan Taylor, a 28-year-old non-binary person, exemplifies Nike's dedication to inclusivity and diversity. Residing in New York City, a </w:t>
      </w:r>
      <w:proofErr w:type="spellStart"/>
      <w:r w:rsidR="004D1749" w:rsidRPr="004D1749">
        <w:rPr>
          <w:sz w:val="48"/>
          <w:szCs w:val="48"/>
        </w:rPr>
        <w:t>center</w:t>
      </w:r>
      <w:proofErr w:type="spellEnd"/>
      <w:r w:rsidR="004D1749" w:rsidRPr="004D1749">
        <w:rPr>
          <w:sz w:val="48"/>
          <w:szCs w:val="48"/>
        </w:rPr>
        <w:t xml:space="preserve"> for innovation, wellness, and urban living, Jordan works as a marketing executive earning an annual salary of $80,000. With a </w:t>
      </w:r>
      <w:proofErr w:type="gramStart"/>
      <w:r w:rsidR="004D1749" w:rsidRPr="004D1749">
        <w:rPr>
          <w:sz w:val="48"/>
          <w:szCs w:val="48"/>
        </w:rPr>
        <w:t>Master’s degree in Communications</w:t>
      </w:r>
      <w:proofErr w:type="gramEnd"/>
      <w:r w:rsidR="004D1749" w:rsidRPr="004D1749">
        <w:rPr>
          <w:sz w:val="48"/>
          <w:szCs w:val="48"/>
        </w:rPr>
        <w:t>, Jordan demonstrates a solid educational foundation and a focus on career advancement. As a single and independent individual, Jordan embodies the characteristics of the contemporary urban consumer who prioritizes flexibility, personal development, and self-care.</w:t>
      </w:r>
    </w:p>
    <w:p w14:paraId="03C1753B" w14:textId="4D5F6847" w:rsidR="00892C5B" w:rsidRPr="00892C5B" w:rsidRDefault="00892C5B" w:rsidP="00892C5B">
      <w:pPr>
        <w:rPr>
          <w:b/>
          <w:bCs/>
          <w:sz w:val="48"/>
          <w:szCs w:val="48"/>
        </w:rPr>
      </w:pPr>
      <w:r w:rsidRPr="00892C5B">
        <w:rPr>
          <w:b/>
          <w:bCs/>
          <w:sz w:val="48"/>
          <w:szCs w:val="48"/>
        </w:rPr>
        <w:t>Psychographic Profile:</w:t>
      </w:r>
      <w:r w:rsidRPr="00892C5B">
        <w:rPr>
          <w:b/>
          <w:bCs/>
          <w:sz w:val="48"/>
          <w:szCs w:val="48"/>
        </w:rPr>
        <w:br/>
      </w:r>
      <w:r w:rsidR="004D1749" w:rsidRPr="004D1749">
        <w:rPr>
          <w:sz w:val="48"/>
          <w:szCs w:val="48"/>
        </w:rPr>
        <w:t xml:space="preserve">Jordan is a highly motivated individual who exemplifies the ethos of ongoing personal and professional development. Fitness plays a pivotal role in Jordan's daily life, incorporating activities such as marathon running and yoga into regular routines. Jordan utilizes fitness applications like Nike Run Club, demonstrating a preference for technology-driven wellness solutions. Emphasizing the importance of work-life balance, Jordan prioritizes mental health and seeks resources that promote resilience, clarity, and recovery. Loyalty to brands is reserved for those that exhibit authenticity, innovation, and a strong dedication to social responsibility. While Jordan is receptive to new wellness trends, there is a critical approach, </w:t>
      </w:r>
      <w:proofErr w:type="spellStart"/>
      <w:r w:rsidR="004D1749" w:rsidRPr="004D1749">
        <w:rPr>
          <w:sz w:val="48"/>
          <w:szCs w:val="48"/>
        </w:rPr>
        <w:t>favoring</w:t>
      </w:r>
      <w:proofErr w:type="spellEnd"/>
      <w:r w:rsidR="004D1749" w:rsidRPr="004D1749">
        <w:rPr>
          <w:sz w:val="48"/>
          <w:szCs w:val="48"/>
        </w:rPr>
        <w:t xml:space="preserve"> scientifically supported and credible options. Influences on purchasing decisions often stem from endorsements by elite athletes and recommendations from peer networks.</w:t>
      </w:r>
    </w:p>
    <w:p w14:paraId="2FBB1BA5" w14:textId="0CCA5367" w:rsidR="00892C5B" w:rsidRPr="00892C5B" w:rsidRDefault="00892C5B" w:rsidP="00892C5B">
      <w:pPr>
        <w:rPr>
          <w:b/>
          <w:bCs/>
          <w:sz w:val="48"/>
          <w:szCs w:val="48"/>
        </w:rPr>
      </w:pPr>
      <w:r w:rsidRPr="00892C5B">
        <w:rPr>
          <w:b/>
          <w:bCs/>
          <w:sz w:val="48"/>
          <w:szCs w:val="48"/>
        </w:rPr>
        <w:t>Goals and Challenges:</w:t>
      </w:r>
      <w:r w:rsidRPr="00892C5B">
        <w:rPr>
          <w:b/>
          <w:bCs/>
          <w:sz w:val="48"/>
          <w:szCs w:val="48"/>
        </w:rPr>
        <w:br/>
      </w:r>
      <w:r w:rsidR="004D1749" w:rsidRPr="004D1749">
        <w:rPr>
          <w:sz w:val="48"/>
          <w:szCs w:val="48"/>
        </w:rPr>
        <w:t>Jordan aims to sustain peak mental and physical performance to facilitate a demanding career and dynamic lifestyle. Nevertheless, the ongoing challenges of managing significant stress and avoiding burnout persist. Jordan is in search of solutions that offer mental fortitude in conjunction with physical recuperation, preferably from brands that recognize the comprehensive aspect of personal wellness.</w:t>
      </w:r>
    </w:p>
    <w:p w14:paraId="38206029" w14:textId="56B30C8C" w:rsidR="00892C5B" w:rsidRPr="00892C5B" w:rsidRDefault="00892C5B" w:rsidP="00892C5B">
      <w:pPr>
        <w:rPr>
          <w:b/>
          <w:bCs/>
          <w:sz w:val="48"/>
          <w:szCs w:val="48"/>
        </w:rPr>
      </w:pPr>
      <w:r w:rsidRPr="00892C5B">
        <w:rPr>
          <w:b/>
          <w:bCs/>
          <w:sz w:val="48"/>
          <w:szCs w:val="48"/>
        </w:rPr>
        <w:t xml:space="preserve">Technology </w:t>
      </w:r>
      <w:proofErr w:type="spellStart"/>
      <w:r w:rsidRPr="00892C5B">
        <w:rPr>
          <w:b/>
          <w:bCs/>
          <w:sz w:val="48"/>
          <w:szCs w:val="48"/>
        </w:rPr>
        <w:t>Behavior</w:t>
      </w:r>
      <w:proofErr w:type="spellEnd"/>
      <w:r w:rsidRPr="00892C5B">
        <w:rPr>
          <w:b/>
          <w:bCs/>
          <w:sz w:val="48"/>
          <w:szCs w:val="48"/>
        </w:rPr>
        <w:t>:</w:t>
      </w:r>
      <w:r w:rsidRPr="00892C5B">
        <w:rPr>
          <w:b/>
          <w:bCs/>
          <w:sz w:val="48"/>
          <w:szCs w:val="48"/>
        </w:rPr>
        <w:br/>
      </w:r>
      <w:r w:rsidR="004D1749" w:rsidRPr="004D1749">
        <w:rPr>
          <w:sz w:val="48"/>
          <w:szCs w:val="48"/>
        </w:rPr>
        <w:t>Jordan, being well-versed in technology, extensively utilizes wearable fitness devices including smartwatches and fitness trackers. His interactions with brands primarily take place on social media platforms such as Instagram and TikTok, in addition to his involvement in fitness and wellness forums. Jordan appreciates digital experiences that are smooth, engaging, and foster a sense of community.</w:t>
      </w:r>
    </w:p>
    <w:p w14:paraId="10FE7678" w14:textId="47C28822" w:rsidR="009C0144" w:rsidRPr="009C0144" w:rsidRDefault="00892C5B" w:rsidP="009C0144">
      <w:r w:rsidRPr="00892C5B">
        <w:rPr>
          <w:b/>
          <w:bCs/>
          <w:sz w:val="48"/>
          <w:szCs w:val="48"/>
        </w:rPr>
        <w:t>Lifestyle Attributes:</w:t>
      </w:r>
      <w:r w:rsidRPr="00892C5B">
        <w:rPr>
          <w:b/>
          <w:bCs/>
          <w:sz w:val="48"/>
          <w:szCs w:val="48"/>
        </w:rPr>
        <w:br/>
      </w:r>
      <w:r w:rsidR="004D1749" w:rsidRPr="004D1749">
        <w:rPr>
          <w:sz w:val="48"/>
          <w:szCs w:val="48"/>
        </w:rPr>
        <w:t xml:space="preserve">Jordan leads a vibrant lifestyle that prioritizes health and experiences. His interests encompass adventure travel, nutritious cooking, and participation in wellness retreats. He tends to </w:t>
      </w:r>
      <w:proofErr w:type="spellStart"/>
      <w:r w:rsidR="004D1749" w:rsidRPr="004D1749">
        <w:rPr>
          <w:sz w:val="48"/>
          <w:szCs w:val="48"/>
        </w:rPr>
        <w:t>favor</w:t>
      </w:r>
      <w:proofErr w:type="spellEnd"/>
      <w:r w:rsidR="004D1749" w:rsidRPr="004D1749">
        <w:rPr>
          <w:sz w:val="48"/>
          <w:szCs w:val="48"/>
        </w:rPr>
        <w:t xml:space="preserve"> high-end activewear and wellness items, choosing brands that reflect his commitment to quality, innovation, and ethical practices. Jordan looks for products and services that seamlessly fit into his hectic routine while maintaining high standards.</w:t>
      </w:r>
      <w:r w:rsidR="00561827">
        <w:pict w14:anchorId="79A53238">
          <v:rect id="_x0000_i1027" style="width:0;height:1.5pt" o:hralign="center" o:hrstd="t" o:hr="t" fillcolor="#a0a0a0" stroked="f"/>
        </w:pict>
      </w:r>
    </w:p>
    <w:p w14:paraId="0D139757" w14:textId="0B2FE97F" w:rsidR="009C0144" w:rsidRPr="009C0144" w:rsidRDefault="009C0144" w:rsidP="009C0144">
      <w:pPr>
        <w:rPr>
          <w:b/>
          <w:bCs/>
          <w:sz w:val="56"/>
          <w:szCs w:val="56"/>
        </w:rPr>
      </w:pPr>
      <w:r w:rsidRPr="009C0144">
        <w:rPr>
          <w:b/>
          <w:bCs/>
          <w:sz w:val="56"/>
          <w:szCs w:val="56"/>
          <w:highlight w:val="yellow"/>
        </w:rPr>
        <w:t>Marketing Mix (7Ps)</w:t>
      </w:r>
      <w:r w:rsidRPr="009C0144">
        <w:rPr>
          <w:b/>
          <w:bCs/>
          <w:sz w:val="56"/>
          <w:szCs w:val="56"/>
        </w:rPr>
        <w:t xml:space="preserve"> </w:t>
      </w:r>
    </w:p>
    <w:p w14:paraId="291F4B61" w14:textId="77777777" w:rsidR="00AF2EC3" w:rsidRPr="00AF2EC3" w:rsidRDefault="00AF2EC3" w:rsidP="00AF2EC3">
      <w:pPr>
        <w:rPr>
          <w:b/>
          <w:bCs/>
          <w:sz w:val="48"/>
          <w:szCs w:val="48"/>
        </w:rPr>
      </w:pPr>
      <w:r w:rsidRPr="00AF2EC3">
        <w:rPr>
          <w:b/>
          <w:bCs/>
          <w:sz w:val="48"/>
          <w:szCs w:val="48"/>
        </w:rPr>
        <w:t>1. Product</w:t>
      </w:r>
    </w:p>
    <w:p w14:paraId="7F258426" w14:textId="55416CD9" w:rsidR="00AF2EC3" w:rsidRPr="00AF2EC3" w:rsidRDefault="004D1749" w:rsidP="00AF2EC3">
      <w:pPr>
        <w:rPr>
          <w:b/>
          <w:bCs/>
          <w:sz w:val="48"/>
          <w:szCs w:val="48"/>
        </w:rPr>
      </w:pPr>
      <w:r w:rsidRPr="004D1749">
        <w:rPr>
          <w:sz w:val="48"/>
          <w:szCs w:val="48"/>
        </w:rPr>
        <w:t xml:space="preserve">Nike Wellness presents a comprehensive and innovative range of products aimed at improving both mental and physical performance. At the core of this offering is a subscription-based mental wellness application that grants users access to guided meditations, programs for building resilience, mindfulness practices, and techniques for optimizing sleep. This application is seamlessly integrated into Nike’s larger digital ecosystem, providing a cohesive experience for users who are already utilizing the Nike Training Club or Nike Run Club applications. Furthermore, Nike Wellness launches a selection of Nike-branded supplements, carefully designed to enhance cognitive focus, expedite recovery after exercise, and alleviate daily stress. These supplements will be grounded in scientific research, prioritizing transparency in sourcing and clinical validation to ensure consumers are confident in their effectiveness. Another significant aspect is the Recovery Lounges located within prominent Nike flagship stores, which will include hydrotherapy stations, cryotherapy chambers, meditation pods, and trained personnel to provide in-person recovery assistance. The digital offerings are further enriched with exclusive webinars, motivational challenges, and athlete-led storytelling content that underscores the significance of mental health and holistic recovery. </w:t>
      </w:r>
      <w:r w:rsidR="00561827">
        <w:rPr>
          <w:b/>
          <w:bCs/>
          <w:sz w:val="48"/>
          <w:szCs w:val="48"/>
        </w:rPr>
        <w:pict w14:anchorId="3C2FD2DE">
          <v:rect id="_x0000_i1028" style="width:0;height:1.5pt" o:hralign="center" o:hrstd="t" o:hr="t" fillcolor="#a0a0a0" stroked="f"/>
        </w:pict>
      </w:r>
    </w:p>
    <w:p w14:paraId="5D4B9453" w14:textId="77777777" w:rsidR="00AF2EC3" w:rsidRPr="00AF2EC3" w:rsidRDefault="00AF2EC3" w:rsidP="00AF2EC3">
      <w:pPr>
        <w:rPr>
          <w:sz w:val="48"/>
          <w:szCs w:val="48"/>
        </w:rPr>
      </w:pPr>
      <w:r w:rsidRPr="00AF2EC3">
        <w:rPr>
          <w:b/>
          <w:bCs/>
          <w:sz w:val="48"/>
          <w:szCs w:val="48"/>
        </w:rPr>
        <w:t>2. Price</w:t>
      </w:r>
    </w:p>
    <w:p w14:paraId="13276974" w14:textId="0AE8A77F" w:rsidR="00AF2EC3" w:rsidRPr="00AF2EC3" w:rsidRDefault="004D1749" w:rsidP="00AF2EC3">
      <w:pPr>
        <w:rPr>
          <w:b/>
          <w:bCs/>
          <w:sz w:val="48"/>
          <w:szCs w:val="48"/>
        </w:rPr>
      </w:pPr>
      <w:r w:rsidRPr="004D1749">
        <w:rPr>
          <w:sz w:val="48"/>
          <w:szCs w:val="48"/>
        </w:rPr>
        <w:t>Nike Wellness implements a premium pricing strategy that underscores the brand's dedication to delivering high-quality and innovative solutions. The application will function on a freemium model, providing basic meditation and wellness content free of charge to attract a wide audience. In contrast, a Premium tier, available for $9.99 per month, grants access to advanced resilience programs, expert-led classes, and tailored wellness plans. The supplement line will be priced between $30 and $50 per bottle, strategically positioned within the premium segment of the wellness market. This pricing structure reflects the quality of ingredients, scientific validation, and the esteemed value of the Nike brand, ensuring that consumers perceive these products as effective and prestigious. Recovery Lounge services will be available through flexible pricing models, including membership packages for regular users and pay-per-session options for occasional customers. This dual strategy—providing affordable entry points while preserving high-end offerings—enables Nike Wellness to cater to a diverse demographic without compromising its premium brand image.</w:t>
      </w:r>
      <w:r w:rsidR="00561827">
        <w:rPr>
          <w:b/>
          <w:bCs/>
          <w:sz w:val="48"/>
          <w:szCs w:val="48"/>
        </w:rPr>
        <w:pict w14:anchorId="11B96592">
          <v:rect id="_x0000_i1051" style="width:0;height:1.5pt" o:hralign="center" o:hrstd="t" o:hr="t" fillcolor="#a0a0a0" stroked="f"/>
        </w:pict>
      </w:r>
    </w:p>
    <w:p w14:paraId="6A05464E" w14:textId="77777777" w:rsidR="00AF2EC3" w:rsidRPr="00AF2EC3" w:rsidRDefault="00AF2EC3" w:rsidP="00AF2EC3">
      <w:pPr>
        <w:rPr>
          <w:b/>
          <w:bCs/>
          <w:sz w:val="48"/>
          <w:szCs w:val="48"/>
        </w:rPr>
      </w:pPr>
      <w:r w:rsidRPr="00AF2EC3">
        <w:rPr>
          <w:b/>
          <w:bCs/>
          <w:sz w:val="48"/>
          <w:szCs w:val="48"/>
        </w:rPr>
        <w:t>3. Place</w:t>
      </w:r>
    </w:p>
    <w:p w14:paraId="4525A6FA" w14:textId="77777777" w:rsidR="00561827" w:rsidRPr="00561827" w:rsidRDefault="00561827" w:rsidP="00561827">
      <w:pPr>
        <w:rPr>
          <w:sz w:val="48"/>
          <w:szCs w:val="48"/>
        </w:rPr>
      </w:pPr>
      <w:r w:rsidRPr="00561827">
        <w:rPr>
          <w:sz w:val="48"/>
          <w:szCs w:val="48"/>
        </w:rPr>
        <w:t>Nike Wellness plans to roll out a truly connected distribution strategy, making it easy for people to access while keeping the brand experience consistent and premium. Most of the digital presence will be anchored through Nike’s own platforms — including Nike.com, the SNKRS app, and the Nike Training Club app. To reach even more users, the new Wellness app will also be available on popular third-party app stores like Apple's App Store and Google Play.</w:t>
      </w:r>
    </w:p>
    <w:p w14:paraId="5083960B" w14:textId="77777777" w:rsidR="00561827" w:rsidRPr="00561827" w:rsidRDefault="00561827" w:rsidP="00561827">
      <w:pPr>
        <w:rPr>
          <w:sz w:val="48"/>
          <w:szCs w:val="48"/>
        </w:rPr>
      </w:pPr>
      <w:r w:rsidRPr="00561827">
        <w:rPr>
          <w:sz w:val="48"/>
          <w:szCs w:val="48"/>
        </w:rPr>
        <w:t>In the physical world, flagship Nike stores will feature Recovery Lounges — spaces where people can experience wellness services in a way that's impossible to replicate online. These lounges will offer a hands-on, immersive experience that helps strengthen the bond between customers and the Nike Wellness brand.</w:t>
      </w:r>
    </w:p>
    <w:p w14:paraId="631FF9F0" w14:textId="77777777" w:rsidR="00561827" w:rsidRPr="00561827" w:rsidRDefault="00561827" w:rsidP="00561827">
      <w:pPr>
        <w:rPr>
          <w:sz w:val="48"/>
          <w:szCs w:val="48"/>
        </w:rPr>
      </w:pPr>
      <w:r w:rsidRPr="00561827">
        <w:rPr>
          <w:sz w:val="48"/>
          <w:szCs w:val="48"/>
        </w:rPr>
        <w:t>Nike will also expand its reach by teaming up with trusted e-commerce partners like Amazon, along with premium wellness spaces within retailers such as Walmart Wellness. However, partnerships will be chosen carefully to make sure they align with Nike’s premium image.</w:t>
      </w:r>
    </w:p>
    <w:p w14:paraId="5CC45323" w14:textId="7F63B73C" w:rsidR="00561827" w:rsidRPr="00561827" w:rsidRDefault="00561827" w:rsidP="00561827">
      <w:pPr>
        <w:rPr>
          <w:sz w:val="48"/>
          <w:szCs w:val="48"/>
        </w:rPr>
      </w:pPr>
      <w:r w:rsidRPr="00561827">
        <w:rPr>
          <w:sz w:val="48"/>
          <w:szCs w:val="48"/>
        </w:rPr>
        <w:t>With this blend of digital access, in-person experiences, and selective retail partnerships, Nike Wellness will stay highly visible and deeply connected with consumers wherever they are.</w:t>
      </w:r>
      <w:r w:rsidRPr="00561827">
        <w:rPr>
          <w:b/>
          <w:bCs/>
          <w:sz w:val="48"/>
          <w:szCs w:val="48"/>
        </w:rPr>
        <w:t xml:space="preserve"> </w:t>
      </w:r>
      <w:r>
        <w:rPr>
          <w:b/>
          <w:bCs/>
          <w:sz w:val="48"/>
          <w:szCs w:val="48"/>
        </w:rPr>
        <w:pict w14:anchorId="00D59A40">
          <v:rect id="_x0000_i1052" style="width:0;height:1.5pt" o:hralign="center" o:hrstd="t" o:hr="t" fillcolor="#a0a0a0" stroked="f"/>
        </w:pict>
      </w:r>
    </w:p>
    <w:p w14:paraId="75D2DCCD" w14:textId="77777777" w:rsidR="00AF2EC3" w:rsidRPr="00AF2EC3" w:rsidRDefault="00AF2EC3" w:rsidP="00AF2EC3">
      <w:pPr>
        <w:rPr>
          <w:b/>
          <w:bCs/>
          <w:sz w:val="48"/>
          <w:szCs w:val="48"/>
        </w:rPr>
      </w:pPr>
      <w:r w:rsidRPr="00AF2EC3">
        <w:rPr>
          <w:b/>
          <w:bCs/>
          <w:sz w:val="48"/>
          <w:szCs w:val="48"/>
        </w:rPr>
        <w:t>4. Promotion</w:t>
      </w:r>
    </w:p>
    <w:p w14:paraId="2C71D4EE" w14:textId="77777777" w:rsidR="00561827" w:rsidRPr="00561827" w:rsidRDefault="00561827" w:rsidP="00561827">
      <w:pPr>
        <w:rPr>
          <w:sz w:val="48"/>
          <w:szCs w:val="48"/>
        </w:rPr>
      </w:pPr>
      <w:r w:rsidRPr="00561827">
        <w:rPr>
          <w:sz w:val="48"/>
          <w:szCs w:val="48"/>
        </w:rPr>
        <w:t>Nike Wellness will focus its promotional strategy on authenticity, inspiration, and community connection. The brand will launch integrated marketing campaigns across popular platforms like Instagram, TikTok, and YouTube, while also maintaining a strong presence at fitness events and wellness festivals. These campaigns will spotlight real stories of athletes who have enhanced their performance by building mental resilience.</w:t>
      </w:r>
    </w:p>
    <w:p w14:paraId="2602848E" w14:textId="77777777" w:rsidR="00561827" w:rsidRPr="00561827" w:rsidRDefault="00561827" w:rsidP="00561827">
      <w:pPr>
        <w:rPr>
          <w:sz w:val="48"/>
          <w:szCs w:val="48"/>
        </w:rPr>
      </w:pPr>
      <w:r w:rsidRPr="00561827">
        <w:rPr>
          <w:sz w:val="48"/>
          <w:szCs w:val="48"/>
        </w:rPr>
        <w:t>To add credibility and make the message even more powerful, Nike will partner with prominent ambassadors like Naomi Osaka and Simone Biles—both outspoken advocates for mental health. A targeted influencer initiative will also be rolled out, featuring wellness coaches, sports psychologists, and fitness personalities who can genuinely speak to the importance of mental well-being.</w:t>
      </w:r>
    </w:p>
    <w:p w14:paraId="49A40A1C" w14:textId="13A08D89" w:rsidR="00561827" w:rsidRPr="00561827" w:rsidRDefault="00561827" w:rsidP="00561827">
      <w:pPr>
        <w:rPr>
          <w:sz w:val="48"/>
          <w:szCs w:val="48"/>
        </w:rPr>
      </w:pPr>
      <w:r w:rsidRPr="00561827">
        <w:rPr>
          <w:sz w:val="48"/>
          <w:szCs w:val="48"/>
        </w:rPr>
        <w:t xml:space="preserve">As a </w:t>
      </w:r>
      <w:proofErr w:type="spellStart"/>
      <w:r w:rsidRPr="00561827">
        <w:rPr>
          <w:sz w:val="48"/>
          <w:szCs w:val="48"/>
        </w:rPr>
        <w:t>centerpiece</w:t>
      </w:r>
      <w:proofErr w:type="spellEnd"/>
      <w:r w:rsidRPr="00561827">
        <w:rPr>
          <w:sz w:val="48"/>
          <w:szCs w:val="48"/>
        </w:rPr>
        <w:t xml:space="preserve"> of the campaign, Nike will introduce "Nike Wellness Day," a dynamic event offering live meditation sessions, resilience workshops, product sampling, and keynote talks from top athletes and wellness experts. Altogether, these efforts aim to build a strong, authentic connection with the community and reinforce Nike's commitment to mental wellness.</w:t>
      </w:r>
      <w:r w:rsidRPr="00561827">
        <w:rPr>
          <w:b/>
          <w:bCs/>
          <w:sz w:val="48"/>
          <w:szCs w:val="48"/>
        </w:rPr>
        <w:t xml:space="preserve"> </w:t>
      </w:r>
      <w:r>
        <w:rPr>
          <w:b/>
          <w:bCs/>
          <w:sz w:val="48"/>
          <w:szCs w:val="48"/>
        </w:rPr>
        <w:pict w14:anchorId="2F797464">
          <v:rect id="_x0000_i1053" style="width:0;height:1.5pt" o:hralign="center" o:hrstd="t" o:hr="t" fillcolor="#a0a0a0" stroked="f"/>
        </w:pict>
      </w:r>
    </w:p>
    <w:p w14:paraId="12327059" w14:textId="77777777" w:rsidR="00AF2EC3" w:rsidRPr="00AF2EC3" w:rsidRDefault="00AF2EC3" w:rsidP="00AF2EC3">
      <w:pPr>
        <w:rPr>
          <w:b/>
          <w:bCs/>
          <w:sz w:val="48"/>
          <w:szCs w:val="48"/>
        </w:rPr>
      </w:pPr>
      <w:r w:rsidRPr="00AF2EC3">
        <w:rPr>
          <w:b/>
          <w:bCs/>
          <w:sz w:val="48"/>
          <w:szCs w:val="48"/>
        </w:rPr>
        <w:t>5. People</w:t>
      </w:r>
    </w:p>
    <w:p w14:paraId="710EC94E" w14:textId="67E625C3" w:rsidR="00AF2EC3" w:rsidRPr="00AF2EC3" w:rsidRDefault="004D1749" w:rsidP="00AF2EC3">
      <w:pPr>
        <w:rPr>
          <w:b/>
          <w:bCs/>
          <w:sz w:val="48"/>
          <w:szCs w:val="48"/>
        </w:rPr>
      </w:pPr>
      <w:r w:rsidRPr="004D1749">
        <w:rPr>
          <w:sz w:val="48"/>
          <w:szCs w:val="48"/>
        </w:rPr>
        <w:t xml:space="preserve">Providing an outstanding customer experience relies on the proficiency and knowledge of the individuals associated with Nike Wellness. Nike will incorporate qualified wellness coaches and licensed psychologists into the app to offer reliable, </w:t>
      </w:r>
      <w:proofErr w:type="gramStart"/>
      <w:r w:rsidRPr="004D1749">
        <w:rPr>
          <w:sz w:val="48"/>
          <w:szCs w:val="48"/>
        </w:rPr>
        <w:t>scientifically-supported</w:t>
      </w:r>
      <w:proofErr w:type="gramEnd"/>
      <w:r w:rsidRPr="004D1749">
        <w:rPr>
          <w:sz w:val="48"/>
          <w:szCs w:val="48"/>
        </w:rPr>
        <w:t xml:space="preserve"> advice and tailored mental training programs. In physical venues, personnel at the Recovery Lounges will receive comprehensive training in athletic recovery methods, mental wellness support strategies, and optimal customer service practices. By prioritizing professional growth and assembling a team of exceptionally skilled and compassionate staff, Nike will guarantee that each customer interaction embodies the brand's high standards and commitment to comprehensive athletic empowerment.</w:t>
      </w:r>
      <w:r w:rsidR="00561827">
        <w:rPr>
          <w:b/>
          <w:bCs/>
          <w:sz w:val="48"/>
          <w:szCs w:val="48"/>
        </w:rPr>
        <w:pict w14:anchorId="02D4B623">
          <v:rect id="_x0000_i1032" style="width:0;height:1.5pt" o:hralign="center" o:hrstd="t" o:hr="t" fillcolor="#a0a0a0" stroked="f"/>
        </w:pict>
      </w:r>
    </w:p>
    <w:p w14:paraId="5F4DA32E" w14:textId="77777777" w:rsidR="00AF2EC3" w:rsidRPr="00AF2EC3" w:rsidRDefault="00AF2EC3" w:rsidP="00AF2EC3">
      <w:pPr>
        <w:rPr>
          <w:b/>
          <w:bCs/>
          <w:sz w:val="48"/>
          <w:szCs w:val="48"/>
        </w:rPr>
      </w:pPr>
      <w:r w:rsidRPr="00AF2EC3">
        <w:rPr>
          <w:b/>
          <w:bCs/>
          <w:sz w:val="48"/>
          <w:szCs w:val="48"/>
        </w:rPr>
        <w:t>6. Process</w:t>
      </w:r>
    </w:p>
    <w:p w14:paraId="47BA8D5D" w14:textId="443AD5C2" w:rsidR="00AF2EC3" w:rsidRPr="00AF2EC3" w:rsidRDefault="004D1749" w:rsidP="00AF2EC3">
      <w:pPr>
        <w:rPr>
          <w:b/>
          <w:bCs/>
          <w:sz w:val="48"/>
          <w:szCs w:val="48"/>
        </w:rPr>
      </w:pPr>
      <w:r w:rsidRPr="004D1749">
        <w:rPr>
          <w:sz w:val="48"/>
          <w:szCs w:val="48"/>
        </w:rPr>
        <w:t>Nike Wellness aims to provide a seamless, personalized, and user-focused experience. The app's onboarding will directly connect with current Nike Membership profiles, facilitating an effortless setup and tailored content based on users' fitness backgrounds and objectives. Scheduling appointments for Recovery Lounge services will be simplified via the app and website, presenting real-time availability and effective booking solutions. Customer interaction will be enhanced through customized notifications, tracking of wellness progress, loyalty incentives, and ongoing feedback mechanisms. Nike will prioritize automation and personalization to minimize user effort, ensuring that processes foster optimal engagement and satisfaction.</w:t>
      </w:r>
      <w:r w:rsidR="00561827">
        <w:rPr>
          <w:b/>
          <w:bCs/>
          <w:sz w:val="48"/>
          <w:szCs w:val="48"/>
        </w:rPr>
        <w:pict w14:anchorId="355C185C">
          <v:rect id="_x0000_i1033" style="width:0;height:1.5pt" o:hralign="center" o:hrstd="t" o:hr="t" fillcolor="#a0a0a0" stroked="f"/>
        </w:pict>
      </w:r>
    </w:p>
    <w:p w14:paraId="5ACE046C" w14:textId="77777777" w:rsidR="00AF2EC3" w:rsidRPr="00AF2EC3" w:rsidRDefault="00AF2EC3" w:rsidP="00AF2EC3">
      <w:pPr>
        <w:rPr>
          <w:b/>
          <w:bCs/>
          <w:sz w:val="48"/>
          <w:szCs w:val="48"/>
        </w:rPr>
      </w:pPr>
      <w:r w:rsidRPr="00AF2EC3">
        <w:rPr>
          <w:b/>
          <w:bCs/>
          <w:sz w:val="48"/>
          <w:szCs w:val="48"/>
        </w:rPr>
        <w:t>7. Physical Evidence</w:t>
      </w:r>
    </w:p>
    <w:p w14:paraId="54567B44" w14:textId="3F19B54A" w:rsidR="009C0144" w:rsidRPr="009C0144" w:rsidRDefault="004D1749" w:rsidP="009C0144">
      <w:r w:rsidRPr="004D1749">
        <w:rPr>
          <w:sz w:val="48"/>
          <w:szCs w:val="48"/>
        </w:rPr>
        <w:t xml:space="preserve">Nike Wellness acknowledges the significance of both visible and tangible aspects in building trust and strengthening its brand identity. The Recovery Lounges will embody Nike's upscale aesthetic, showcasing minimalist and innovative designs, endorsements from athletes, and interactive digital experiences. Nike-branded supplements will be packaged sustainably using high-quality materials, offering clear, </w:t>
      </w:r>
      <w:proofErr w:type="gramStart"/>
      <w:r w:rsidRPr="004D1749">
        <w:rPr>
          <w:sz w:val="48"/>
          <w:szCs w:val="48"/>
        </w:rPr>
        <w:t>scientifically-backed</w:t>
      </w:r>
      <w:proofErr w:type="gramEnd"/>
      <w:r w:rsidRPr="004D1749">
        <w:rPr>
          <w:sz w:val="48"/>
          <w:szCs w:val="48"/>
        </w:rPr>
        <w:t xml:space="preserve"> information to enhance consumer trust and elevate brand prestige. Furthermore, testimonials from elite athletes and regular users will highlight the transformative advantages of Nike Wellness programs, providing ongoing proof of their effectiveness and the brand's authenticity. These physical and experiential elements will position Nike Wellness as a trustworthy, premium option for modern athletes pursuing holistic mental and physical enhancement.</w:t>
      </w:r>
      <w:r w:rsidR="00561827">
        <w:pict w14:anchorId="51847B83">
          <v:rect id="_x0000_i1034" style="width:0;height:1.5pt" o:hralign="center" o:hrstd="t" o:hr="t" fillcolor="#a0a0a0" stroked="f"/>
        </w:pict>
      </w:r>
    </w:p>
    <w:p w14:paraId="14C3D2A5" w14:textId="612D41B2" w:rsidR="009C0144" w:rsidRPr="00DB2BF1" w:rsidRDefault="009C0144" w:rsidP="00DB2BF1">
      <w:pPr>
        <w:pStyle w:val="Heading1"/>
        <w:rPr>
          <w:b/>
          <w:bCs/>
          <w:sz w:val="56"/>
          <w:szCs w:val="56"/>
        </w:rPr>
      </w:pPr>
      <w:bookmarkStart w:id="8" w:name="_Toc196794906"/>
      <w:bookmarkStart w:id="9" w:name="_Toc196795701"/>
      <w:r w:rsidRPr="00DB2BF1">
        <w:rPr>
          <w:b/>
          <w:bCs/>
          <w:sz w:val="56"/>
          <w:szCs w:val="56"/>
          <w:highlight w:val="yellow"/>
        </w:rPr>
        <w:t>Conclusion</w:t>
      </w:r>
      <w:bookmarkEnd w:id="8"/>
      <w:bookmarkEnd w:id="9"/>
      <w:r w:rsidRPr="00DB2BF1">
        <w:rPr>
          <w:b/>
          <w:bCs/>
          <w:sz w:val="56"/>
          <w:szCs w:val="56"/>
        </w:rPr>
        <w:t xml:space="preserve"> </w:t>
      </w:r>
    </w:p>
    <w:p w14:paraId="451FB14F" w14:textId="06FE2DC5" w:rsidR="00CB65A7" w:rsidRDefault="004D1749">
      <w:pPr>
        <w:rPr>
          <w:sz w:val="48"/>
          <w:szCs w:val="48"/>
        </w:rPr>
      </w:pPr>
      <w:r w:rsidRPr="004D1749">
        <w:rPr>
          <w:sz w:val="48"/>
          <w:szCs w:val="48"/>
        </w:rPr>
        <w:t>Nike Wellness signifies a natural progression for the Nike brand, broadening its legacy of innovation and athletic excellence into the rapidly expanding wellness industry. By employing targeted segmentation, distinct targeting strategies, precise positioning, and a thorough 7Ps framework, Nike Wellness is poised to revolutionize the mental wellness arena and reinforce Nike's status as a comprehensive health brand. By genuinely responding to the rising consumer demands related to mental health and recovery, Nike will not only expand its product range but also enhance its emotional bond with its worldwide audience, thereby ensuring sustained relevance and profitability in a world that increasingly prioritizes wellness.</w:t>
      </w:r>
    </w:p>
    <w:p w14:paraId="5D99B6C8" w14:textId="77777777" w:rsidR="00B63FAC" w:rsidRDefault="00B63FAC">
      <w:pPr>
        <w:rPr>
          <w:sz w:val="48"/>
          <w:szCs w:val="48"/>
        </w:rPr>
      </w:pPr>
    </w:p>
    <w:p w14:paraId="545BBA99" w14:textId="77777777" w:rsidR="00B63FAC" w:rsidRPr="00B63FAC" w:rsidRDefault="00561827" w:rsidP="00B63FAC">
      <w:r>
        <w:pict w14:anchorId="2CC673F8">
          <v:rect id="_x0000_i1035" style="width:0;height:1.5pt" o:hralign="center" o:hrstd="t" o:hr="t" fillcolor="#a0a0a0" stroked="f"/>
        </w:pict>
      </w:r>
    </w:p>
    <w:p w14:paraId="5E1260B0" w14:textId="77777777" w:rsidR="00B63FAC" w:rsidRPr="00B63FAC" w:rsidRDefault="00B63FAC" w:rsidP="00B63FAC">
      <w:pPr>
        <w:pStyle w:val="Heading1"/>
        <w:rPr>
          <w:b/>
          <w:bCs/>
          <w:sz w:val="56"/>
          <w:szCs w:val="56"/>
        </w:rPr>
      </w:pPr>
      <w:bookmarkStart w:id="10" w:name="_Toc196795702"/>
      <w:r w:rsidRPr="00B63FAC">
        <w:rPr>
          <w:b/>
          <w:bCs/>
          <w:sz w:val="56"/>
          <w:szCs w:val="56"/>
          <w:highlight w:val="yellow"/>
        </w:rPr>
        <w:t>References</w:t>
      </w:r>
      <w:bookmarkEnd w:id="10"/>
    </w:p>
    <w:p w14:paraId="0214295E" w14:textId="77777777" w:rsidR="00B63FAC" w:rsidRPr="00B63FAC" w:rsidRDefault="00B63FAC" w:rsidP="00B63FAC">
      <w:pPr>
        <w:numPr>
          <w:ilvl w:val="0"/>
          <w:numId w:val="48"/>
        </w:numPr>
        <w:rPr>
          <w:sz w:val="56"/>
          <w:szCs w:val="56"/>
        </w:rPr>
      </w:pPr>
      <w:r w:rsidRPr="00B63FAC">
        <w:rPr>
          <w:sz w:val="56"/>
          <w:szCs w:val="56"/>
        </w:rPr>
        <w:t xml:space="preserve">Kotler, P., &amp; Keller, K. L. (2016). </w:t>
      </w:r>
      <w:r w:rsidRPr="00B63FAC">
        <w:rPr>
          <w:i/>
          <w:iCs/>
          <w:sz w:val="56"/>
          <w:szCs w:val="56"/>
        </w:rPr>
        <w:t>Marketing Management</w:t>
      </w:r>
      <w:r w:rsidRPr="00B63FAC">
        <w:rPr>
          <w:sz w:val="56"/>
          <w:szCs w:val="56"/>
        </w:rPr>
        <w:t xml:space="preserve"> (15th ed.). Pearson Education Limited.</w:t>
      </w:r>
      <w:r w:rsidRPr="00B63FAC">
        <w:rPr>
          <w:sz w:val="56"/>
          <w:szCs w:val="56"/>
        </w:rPr>
        <w:br/>
        <w:t>(</w:t>
      </w:r>
      <w:r w:rsidRPr="00B63FAC">
        <w:rPr>
          <w:i/>
          <w:iCs/>
          <w:sz w:val="56"/>
          <w:szCs w:val="56"/>
        </w:rPr>
        <w:t>Fundamental textbook for STP, 7Ps, brand management.</w:t>
      </w:r>
      <w:r w:rsidRPr="00B63FAC">
        <w:rPr>
          <w:sz w:val="56"/>
          <w:szCs w:val="56"/>
        </w:rPr>
        <w:t>)</w:t>
      </w:r>
    </w:p>
    <w:p w14:paraId="5A839E10" w14:textId="77777777" w:rsidR="00B63FAC" w:rsidRPr="00B63FAC" w:rsidRDefault="00B63FAC" w:rsidP="00B63FAC">
      <w:pPr>
        <w:numPr>
          <w:ilvl w:val="0"/>
          <w:numId w:val="48"/>
        </w:numPr>
        <w:rPr>
          <w:sz w:val="56"/>
          <w:szCs w:val="56"/>
        </w:rPr>
      </w:pPr>
      <w:r w:rsidRPr="00B63FAC">
        <w:rPr>
          <w:sz w:val="56"/>
          <w:szCs w:val="56"/>
        </w:rPr>
        <w:t xml:space="preserve">Aaker, D. A. (1991). </w:t>
      </w:r>
      <w:r w:rsidRPr="00B63FAC">
        <w:rPr>
          <w:i/>
          <w:iCs/>
          <w:sz w:val="56"/>
          <w:szCs w:val="56"/>
        </w:rPr>
        <w:t>Managing Brand Equity: Capitalizing on the Value of a Brand Name</w:t>
      </w:r>
      <w:r w:rsidRPr="00B63FAC">
        <w:rPr>
          <w:sz w:val="56"/>
          <w:szCs w:val="56"/>
        </w:rPr>
        <w:t>. The Free Press.</w:t>
      </w:r>
      <w:r w:rsidRPr="00B63FAC">
        <w:rPr>
          <w:sz w:val="56"/>
          <w:szCs w:val="56"/>
        </w:rPr>
        <w:br/>
        <w:t>(</w:t>
      </w:r>
      <w:r w:rsidRPr="00B63FAC">
        <w:rPr>
          <w:i/>
          <w:iCs/>
          <w:sz w:val="56"/>
          <w:szCs w:val="56"/>
        </w:rPr>
        <w:t>For understanding brand extensions and brand equity.</w:t>
      </w:r>
      <w:r w:rsidRPr="00B63FAC">
        <w:rPr>
          <w:sz w:val="56"/>
          <w:szCs w:val="56"/>
        </w:rPr>
        <w:t>)</w:t>
      </w:r>
    </w:p>
    <w:p w14:paraId="0653BE62" w14:textId="77777777" w:rsidR="00B63FAC" w:rsidRPr="00B63FAC" w:rsidRDefault="00B63FAC" w:rsidP="00B63FAC">
      <w:pPr>
        <w:numPr>
          <w:ilvl w:val="0"/>
          <w:numId w:val="48"/>
        </w:numPr>
        <w:rPr>
          <w:sz w:val="56"/>
          <w:szCs w:val="56"/>
        </w:rPr>
      </w:pPr>
      <w:r w:rsidRPr="00B63FAC">
        <w:rPr>
          <w:sz w:val="56"/>
          <w:szCs w:val="56"/>
        </w:rPr>
        <w:t xml:space="preserve">Nike, Inc. (2023). </w:t>
      </w:r>
      <w:r w:rsidRPr="00B63FAC">
        <w:rPr>
          <w:i/>
          <w:iCs/>
          <w:sz w:val="56"/>
          <w:szCs w:val="56"/>
        </w:rPr>
        <w:t>Nike Purpose and Mission Statement</w:t>
      </w:r>
      <w:r w:rsidRPr="00B63FAC">
        <w:rPr>
          <w:sz w:val="56"/>
          <w:szCs w:val="56"/>
        </w:rPr>
        <w:t xml:space="preserve">. Retrieved from </w:t>
      </w:r>
      <w:hyperlink r:id="rId8" w:tgtFrame="_new" w:history="1">
        <w:r w:rsidRPr="00B63FAC">
          <w:rPr>
            <w:rStyle w:val="Hyperlink"/>
            <w:sz w:val="56"/>
            <w:szCs w:val="56"/>
          </w:rPr>
          <w:t>https://purpose.nike.com</w:t>
        </w:r>
      </w:hyperlink>
      <w:r w:rsidRPr="00B63FAC">
        <w:rPr>
          <w:sz w:val="56"/>
          <w:szCs w:val="56"/>
        </w:rPr>
        <w:br/>
        <w:t>(</w:t>
      </w:r>
      <w:r w:rsidRPr="00B63FAC">
        <w:rPr>
          <w:i/>
          <w:iCs/>
          <w:sz w:val="56"/>
          <w:szCs w:val="56"/>
        </w:rPr>
        <w:t>Official source for Nike’s brand mission and values.</w:t>
      </w:r>
      <w:r w:rsidRPr="00B63FAC">
        <w:rPr>
          <w:sz w:val="56"/>
          <w:szCs w:val="56"/>
        </w:rPr>
        <w:t>)</w:t>
      </w:r>
    </w:p>
    <w:p w14:paraId="55BB75AA" w14:textId="77777777" w:rsidR="00B63FAC" w:rsidRPr="00B63FAC" w:rsidRDefault="00B63FAC" w:rsidP="00B63FAC">
      <w:pPr>
        <w:numPr>
          <w:ilvl w:val="0"/>
          <w:numId w:val="48"/>
        </w:numPr>
        <w:rPr>
          <w:sz w:val="56"/>
          <w:szCs w:val="56"/>
        </w:rPr>
      </w:pPr>
      <w:r w:rsidRPr="00B63FAC">
        <w:rPr>
          <w:sz w:val="56"/>
          <w:szCs w:val="56"/>
        </w:rPr>
        <w:t xml:space="preserve">Statista. (2023). </w:t>
      </w:r>
      <w:r w:rsidRPr="00B63FAC">
        <w:rPr>
          <w:i/>
          <w:iCs/>
          <w:sz w:val="56"/>
          <w:szCs w:val="56"/>
        </w:rPr>
        <w:t>Nike - Statistics &amp; Facts</w:t>
      </w:r>
      <w:r w:rsidRPr="00B63FAC">
        <w:rPr>
          <w:sz w:val="56"/>
          <w:szCs w:val="56"/>
        </w:rPr>
        <w:t>. Retrieved from https://www.statista.com/topics/1242/nike/</w:t>
      </w:r>
      <w:r w:rsidRPr="00B63FAC">
        <w:rPr>
          <w:sz w:val="56"/>
          <w:szCs w:val="56"/>
        </w:rPr>
        <w:br/>
        <w:t>(</w:t>
      </w:r>
      <w:r w:rsidRPr="00B63FAC">
        <w:rPr>
          <w:i/>
          <w:iCs/>
          <w:sz w:val="56"/>
          <w:szCs w:val="56"/>
        </w:rPr>
        <w:t>Up-to-date data on Nike’s market position, brand value, and consumer engagement.</w:t>
      </w:r>
      <w:r w:rsidRPr="00B63FAC">
        <w:rPr>
          <w:sz w:val="56"/>
          <w:szCs w:val="56"/>
        </w:rPr>
        <w:t>)</w:t>
      </w:r>
    </w:p>
    <w:p w14:paraId="139DE037" w14:textId="77777777" w:rsidR="00B63FAC" w:rsidRPr="00B63FAC" w:rsidRDefault="00B63FAC" w:rsidP="00B63FAC">
      <w:pPr>
        <w:numPr>
          <w:ilvl w:val="0"/>
          <w:numId w:val="48"/>
        </w:numPr>
        <w:rPr>
          <w:sz w:val="56"/>
          <w:szCs w:val="56"/>
        </w:rPr>
      </w:pPr>
      <w:r w:rsidRPr="00B63FAC">
        <w:rPr>
          <w:sz w:val="56"/>
          <w:szCs w:val="56"/>
        </w:rPr>
        <w:t xml:space="preserve">Global Wellness Institute. (2021). </w:t>
      </w:r>
      <w:r w:rsidRPr="00B63FAC">
        <w:rPr>
          <w:i/>
          <w:iCs/>
          <w:sz w:val="56"/>
          <w:szCs w:val="56"/>
        </w:rPr>
        <w:t>The Global Wellness Economy: Looking Beyond COVID-19</w:t>
      </w:r>
      <w:r w:rsidRPr="00B63FAC">
        <w:rPr>
          <w:sz w:val="56"/>
          <w:szCs w:val="56"/>
        </w:rPr>
        <w:t xml:space="preserve">. Retrieved from </w:t>
      </w:r>
      <w:hyperlink r:id="rId9" w:tgtFrame="_new" w:history="1">
        <w:r w:rsidRPr="00B63FAC">
          <w:rPr>
            <w:rStyle w:val="Hyperlink"/>
            <w:sz w:val="56"/>
            <w:szCs w:val="56"/>
          </w:rPr>
          <w:t>https://globalwellnessinstitute.org/</w:t>
        </w:r>
      </w:hyperlink>
      <w:r w:rsidRPr="00B63FAC">
        <w:rPr>
          <w:sz w:val="56"/>
          <w:szCs w:val="56"/>
        </w:rPr>
        <w:br/>
        <w:t>(</w:t>
      </w:r>
      <w:r w:rsidRPr="00B63FAC">
        <w:rPr>
          <w:i/>
          <w:iCs/>
          <w:sz w:val="56"/>
          <w:szCs w:val="56"/>
        </w:rPr>
        <w:t>Industry research on growth trends in the mental health and wellness sector.</w:t>
      </w:r>
      <w:r w:rsidRPr="00B63FAC">
        <w:rPr>
          <w:sz w:val="56"/>
          <w:szCs w:val="56"/>
        </w:rPr>
        <w:t>)</w:t>
      </w:r>
    </w:p>
    <w:p w14:paraId="2AAF4F36" w14:textId="77777777" w:rsidR="00B63FAC" w:rsidRPr="00B63FAC" w:rsidRDefault="00B63FAC" w:rsidP="00B63FAC">
      <w:pPr>
        <w:numPr>
          <w:ilvl w:val="0"/>
          <w:numId w:val="48"/>
        </w:numPr>
        <w:rPr>
          <w:sz w:val="56"/>
          <w:szCs w:val="56"/>
        </w:rPr>
      </w:pPr>
      <w:r w:rsidRPr="00B63FAC">
        <w:rPr>
          <w:sz w:val="56"/>
          <w:szCs w:val="56"/>
        </w:rPr>
        <w:t xml:space="preserve">Harvard Business Review. (2020). </w:t>
      </w:r>
      <w:r w:rsidRPr="00B63FAC">
        <w:rPr>
          <w:i/>
          <w:iCs/>
          <w:sz w:val="56"/>
          <w:szCs w:val="56"/>
        </w:rPr>
        <w:t>The Future of Wellness: Mental Resilience in a Post-Pandemic World</w:t>
      </w:r>
      <w:r w:rsidRPr="00B63FAC">
        <w:rPr>
          <w:sz w:val="56"/>
          <w:szCs w:val="56"/>
        </w:rPr>
        <w:t xml:space="preserve">. Retrieved from </w:t>
      </w:r>
      <w:hyperlink r:id="rId10" w:tgtFrame="_new" w:history="1">
        <w:r w:rsidRPr="00B63FAC">
          <w:rPr>
            <w:rStyle w:val="Hyperlink"/>
            <w:sz w:val="56"/>
            <w:szCs w:val="56"/>
          </w:rPr>
          <w:t>https://hbr.org/</w:t>
        </w:r>
      </w:hyperlink>
      <w:r w:rsidRPr="00B63FAC">
        <w:rPr>
          <w:sz w:val="56"/>
          <w:szCs w:val="56"/>
        </w:rPr>
        <w:br/>
        <w:t>(</w:t>
      </w:r>
      <w:r w:rsidRPr="00B63FAC">
        <w:rPr>
          <w:i/>
          <w:iCs/>
          <w:sz w:val="56"/>
          <w:szCs w:val="56"/>
        </w:rPr>
        <w:t xml:space="preserve">Analysis of emerging consumer </w:t>
      </w:r>
      <w:proofErr w:type="spellStart"/>
      <w:r w:rsidRPr="00B63FAC">
        <w:rPr>
          <w:i/>
          <w:iCs/>
          <w:sz w:val="56"/>
          <w:szCs w:val="56"/>
        </w:rPr>
        <w:t>behavior</w:t>
      </w:r>
      <w:proofErr w:type="spellEnd"/>
      <w:r w:rsidRPr="00B63FAC">
        <w:rPr>
          <w:i/>
          <w:iCs/>
          <w:sz w:val="56"/>
          <w:szCs w:val="56"/>
        </w:rPr>
        <w:t xml:space="preserve"> regarding mental health and brand opportunities.</w:t>
      </w:r>
      <w:r w:rsidRPr="00B63FAC">
        <w:rPr>
          <w:sz w:val="56"/>
          <w:szCs w:val="56"/>
        </w:rPr>
        <w:t>)</w:t>
      </w:r>
    </w:p>
    <w:p w14:paraId="227E8B0F" w14:textId="77777777" w:rsidR="00B63FAC" w:rsidRPr="00B63FAC" w:rsidRDefault="00B63FAC" w:rsidP="00B63FAC">
      <w:pPr>
        <w:numPr>
          <w:ilvl w:val="0"/>
          <w:numId w:val="48"/>
        </w:numPr>
        <w:rPr>
          <w:sz w:val="56"/>
          <w:szCs w:val="56"/>
        </w:rPr>
      </w:pPr>
      <w:r w:rsidRPr="00B63FAC">
        <w:rPr>
          <w:sz w:val="56"/>
          <w:szCs w:val="56"/>
        </w:rPr>
        <w:t xml:space="preserve">American Psychological Association (APA). (2021). </w:t>
      </w:r>
      <w:r w:rsidRPr="00B63FAC">
        <w:rPr>
          <w:i/>
          <w:iCs/>
          <w:sz w:val="56"/>
          <w:szCs w:val="56"/>
        </w:rPr>
        <w:t>Stress in America™ 2021: Pandemic Impacts</w:t>
      </w:r>
      <w:r w:rsidRPr="00B63FAC">
        <w:rPr>
          <w:sz w:val="56"/>
          <w:szCs w:val="56"/>
        </w:rPr>
        <w:t xml:space="preserve">. Retrieved from </w:t>
      </w:r>
      <w:hyperlink r:id="rId11" w:tgtFrame="_new" w:history="1">
        <w:r w:rsidRPr="00B63FAC">
          <w:rPr>
            <w:rStyle w:val="Hyperlink"/>
            <w:sz w:val="56"/>
            <w:szCs w:val="56"/>
          </w:rPr>
          <w:t>https://www.apa.org/news/press/releases/stress/2021/report</w:t>
        </w:r>
      </w:hyperlink>
      <w:r w:rsidRPr="00B63FAC">
        <w:rPr>
          <w:sz w:val="56"/>
          <w:szCs w:val="56"/>
        </w:rPr>
        <w:br/>
        <w:t>(</w:t>
      </w:r>
      <w:r w:rsidRPr="00B63FAC">
        <w:rPr>
          <w:i/>
          <w:iCs/>
          <w:sz w:val="56"/>
          <w:szCs w:val="56"/>
        </w:rPr>
        <w:t>For evidence on the importance of mental health solutions post-pandemic.</w:t>
      </w:r>
      <w:r w:rsidRPr="00B63FAC">
        <w:rPr>
          <w:sz w:val="56"/>
          <w:szCs w:val="56"/>
        </w:rPr>
        <w:t>)</w:t>
      </w:r>
    </w:p>
    <w:p w14:paraId="6BA97A04" w14:textId="77777777" w:rsidR="00B63FAC" w:rsidRPr="00B63FAC" w:rsidRDefault="00B63FAC" w:rsidP="00B63FAC">
      <w:pPr>
        <w:numPr>
          <w:ilvl w:val="0"/>
          <w:numId w:val="48"/>
        </w:numPr>
        <w:rPr>
          <w:sz w:val="56"/>
          <w:szCs w:val="56"/>
        </w:rPr>
      </w:pPr>
      <w:r w:rsidRPr="00B63FAC">
        <w:rPr>
          <w:sz w:val="56"/>
          <w:szCs w:val="56"/>
        </w:rPr>
        <w:t xml:space="preserve">Forbes. (2022). </w:t>
      </w:r>
      <w:r w:rsidRPr="00B63FAC">
        <w:rPr>
          <w:i/>
          <w:iCs/>
          <w:sz w:val="56"/>
          <w:szCs w:val="56"/>
        </w:rPr>
        <w:t>Nike’s Digital Strategy: How It’s Reinventing Customer Experience</w:t>
      </w:r>
      <w:r w:rsidRPr="00B63FAC">
        <w:rPr>
          <w:sz w:val="56"/>
          <w:szCs w:val="56"/>
        </w:rPr>
        <w:t xml:space="preserve">. Retrieved from </w:t>
      </w:r>
      <w:hyperlink r:id="rId12" w:tgtFrame="_new" w:history="1">
        <w:r w:rsidRPr="00B63FAC">
          <w:rPr>
            <w:rStyle w:val="Hyperlink"/>
            <w:sz w:val="56"/>
            <w:szCs w:val="56"/>
          </w:rPr>
          <w:t>https://www.forbes.com/</w:t>
        </w:r>
      </w:hyperlink>
      <w:r w:rsidRPr="00B63FAC">
        <w:rPr>
          <w:sz w:val="56"/>
          <w:szCs w:val="56"/>
        </w:rPr>
        <w:br/>
        <w:t>(</w:t>
      </w:r>
      <w:r w:rsidRPr="00B63FAC">
        <w:rPr>
          <w:i/>
          <w:iCs/>
          <w:sz w:val="56"/>
          <w:szCs w:val="56"/>
        </w:rPr>
        <w:t>Covers Nike’s expansion into digital fitness and app-based consumer engagement.</w:t>
      </w:r>
      <w:r w:rsidRPr="00B63FAC">
        <w:rPr>
          <w:sz w:val="56"/>
          <w:szCs w:val="56"/>
        </w:rPr>
        <w:t>)</w:t>
      </w:r>
    </w:p>
    <w:p w14:paraId="5FBAD4CD" w14:textId="77777777" w:rsidR="00B63FAC" w:rsidRPr="00B63FAC" w:rsidRDefault="00B63FAC" w:rsidP="00B63FAC">
      <w:pPr>
        <w:numPr>
          <w:ilvl w:val="0"/>
          <w:numId w:val="48"/>
        </w:numPr>
        <w:rPr>
          <w:sz w:val="56"/>
          <w:szCs w:val="56"/>
        </w:rPr>
      </w:pPr>
      <w:r w:rsidRPr="00B63FAC">
        <w:rPr>
          <w:sz w:val="56"/>
          <w:szCs w:val="56"/>
        </w:rPr>
        <w:t xml:space="preserve">McKinsey &amp; Company. (2022). </w:t>
      </w:r>
      <w:r w:rsidRPr="00B63FAC">
        <w:rPr>
          <w:i/>
          <w:iCs/>
          <w:sz w:val="56"/>
          <w:szCs w:val="56"/>
        </w:rPr>
        <w:t>The Wellness Market: Trends and Strategies for Growth</w:t>
      </w:r>
      <w:r w:rsidRPr="00B63FAC">
        <w:rPr>
          <w:sz w:val="56"/>
          <w:szCs w:val="56"/>
        </w:rPr>
        <w:t>. Retrieved from https://www.mckinsey.com/industries/consumer-packaged-goods/our-insights/wellness-in-2030</w:t>
      </w:r>
      <w:r w:rsidRPr="00B63FAC">
        <w:rPr>
          <w:sz w:val="56"/>
          <w:szCs w:val="56"/>
        </w:rPr>
        <w:br/>
        <w:t>(</w:t>
      </w:r>
      <w:r w:rsidRPr="00B63FAC">
        <w:rPr>
          <w:i/>
          <w:iCs/>
          <w:sz w:val="56"/>
          <w:szCs w:val="56"/>
        </w:rPr>
        <w:t>Strategic insights into wellness industry evolution and consumer expectations.</w:t>
      </w:r>
      <w:r w:rsidRPr="00B63FAC">
        <w:rPr>
          <w:sz w:val="56"/>
          <w:szCs w:val="56"/>
        </w:rPr>
        <w:t>)</w:t>
      </w:r>
    </w:p>
    <w:p w14:paraId="1D82A54D" w14:textId="77777777" w:rsidR="00B63FAC" w:rsidRPr="00B63FAC" w:rsidRDefault="00B63FAC" w:rsidP="00B63FAC">
      <w:pPr>
        <w:numPr>
          <w:ilvl w:val="0"/>
          <w:numId w:val="48"/>
        </w:numPr>
        <w:rPr>
          <w:sz w:val="56"/>
          <w:szCs w:val="56"/>
        </w:rPr>
      </w:pPr>
      <w:r w:rsidRPr="00B63FAC">
        <w:rPr>
          <w:sz w:val="56"/>
          <w:szCs w:val="56"/>
        </w:rPr>
        <w:t xml:space="preserve">Keller, K. L. (2003). </w:t>
      </w:r>
      <w:r w:rsidRPr="00B63FAC">
        <w:rPr>
          <w:i/>
          <w:iCs/>
          <w:sz w:val="56"/>
          <w:szCs w:val="56"/>
        </w:rPr>
        <w:t>Strategic Brand Management: Building, Measuring, and Managing Brand Equity</w:t>
      </w:r>
      <w:r w:rsidRPr="00B63FAC">
        <w:rPr>
          <w:sz w:val="56"/>
          <w:szCs w:val="56"/>
        </w:rPr>
        <w:t>. Prentice Hall.</w:t>
      </w:r>
    </w:p>
    <w:p w14:paraId="52604E99" w14:textId="77777777" w:rsidR="00B63FAC" w:rsidRPr="00B63FAC" w:rsidRDefault="00B63FAC">
      <w:pPr>
        <w:rPr>
          <w:sz w:val="56"/>
          <w:szCs w:val="56"/>
        </w:rPr>
      </w:pPr>
    </w:p>
    <w:sectPr w:rsidR="00B63FAC" w:rsidRPr="00B63F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CE09B7"/>
    <w:multiLevelType w:val="multilevel"/>
    <w:tmpl w:val="A276F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05282F"/>
    <w:multiLevelType w:val="multilevel"/>
    <w:tmpl w:val="762023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142FAF"/>
    <w:multiLevelType w:val="multilevel"/>
    <w:tmpl w:val="28C8F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381073"/>
    <w:multiLevelType w:val="multilevel"/>
    <w:tmpl w:val="7AD49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BE92642"/>
    <w:multiLevelType w:val="multilevel"/>
    <w:tmpl w:val="CFB4D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EF50A9E"/>
    <w:multiLevelType w:val="multilevel"/>
    <w:tmpl w:val="11404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650FB9"/>
    <w:multiLevelType w:val="multilevel"/>
    <w:tmpl w:val="BBE4B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421CC2"/>
    <w:multiLevelType w:val="multilevel"/>
    <w:tmpl w:val="E250B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8059B8"/>
    <w:multiLevelType w:val="multilevel"/>
    <w:tmpl w:val="7A2C80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973437"/>
    <w:multiLevelType w:val="multilevel"/>
    <w:tmpl w:val="D11EE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2C508A2"/>
    <w:multiLevelType w:val="multilevel"/>
    <w:tmpl w:val="BA4CA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A73C3C"/>
    <w:multiLevelType w:val="multilevel"/>
    <w:tmpl w:val="0900A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5BF383E"/>
    <w:multiLevelType w:val="multilevel"/>
    <w:tmpl w:val="E7D8F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B64689"/>
    <w:multiLevelType w:val="multilevel"/>
    <w:tmpl w:val="8EC81B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77579ED"/>
    <w:multiLevelType w:val="multilevel"/>
    <w:tmpl w:val="816C8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98D3F5E"/>
    <w:multiLevelType w:val="multilevel"/>
    <w:tmpl w:val="57F25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91DEB"/>
    <w:multiLevelType w:val="multilevel"/>
    <w:tmpl w:val="E8746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CFF60D9"/>
    <w:multiLevelType w:val="multilevel"/>
    <w:tmpl w:val="4AF86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1204F96"/>
    <w:multiLevelType w:val="multilevel"/>
    <w:tmpl w:val="EE7A6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1612606"/>
    <w:multiLevelType w:val="multilevel"/>
    <w:tmpl w:val="B6F43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61621F1"/>
    <w:multiLevelType w:val="multilevel"/>
    <w:tmpl w:val="B29EC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9B16EF2"/>
    <w:multiLevelType w:val="multilevel"/>
    <w:tmpl w:val="ED883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A702D39"/>
    <w:multiLevelType w:val="multilevel"/>
    <w:tmpl w:val="52B8CF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C651E5B"/>
    <w:multiLevelType w:val="multilevel"/>
    <w:tmpl w:val="9E6AD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DA2296F"/>
    <w:multiLevelType w:val="multilevel"/>
    <w:tmpl w:val="A84C1D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1DB3122"/>
    <w:multiLevelType w:val="multilevel"/>
    <w:tmpl w:val="328CA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73339CE"/>
    <w:multiLevelType w:val="multilevel"/>
    <w:tmpl w:val="96082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8966788"/>
    <w:multiLevelType w:val="multilevel"/>
    <w:tmpl w:val="3DE25B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9701930"/>
    <w:multiLevelType w:val="multilevel"/>
    <w:tmpl w:val="E83609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A8E7526"/>
    <w:multiLevelType w:val="multilevel"/>
    <w:tmpl w:val="16D67C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E101126"/>
    <w:multiLevelType w:val="multilevel"/>
    <w:tmpl w:val="20E40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0411C49"/>
    <w:multiLevelType w:val="multilevel"/>
    <w:tmpl w:val="B442C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0F1716F"/>
    <w:multiLevelType w:val="multilevel"/>
    <w:tmpl w:val="15BE8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35B245D"/>
    <w:multiLevelType w:val="multilevel"/>
    <w:tmpl w:val="7B7E216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426056D"/>
    <w:multiLevelType w:val="multilevel"/>
    <w:tmpl w:val="A29E2D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D677B82"/>
    <w:multiLevelType w:val="multilevel"/>
    <w:tmpl w:val="1FF66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E4431EC"/>
    <w:multiLevelType w:val="multilevel"/>
    <w:tmpl w:val="D3BC5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10F56C2"/>
    <w:multiLevelType w:val="multilevel"/>
    <w:tmpl w:val="1F44C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1275036"/>
    <w:multiLevelType w:val="multilevel"/>
    <w:tmpl w:val="E91ED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2D9669B"/>
    <w:multiLevelType w:val="multilevel"/>
    <w:tmpl w:val="47AAD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46418DF"/>
    <w:multiLevelType w:val="multilevel"/>
    <w:tmpl w:val="9014F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80129DF"/>
    <w:multiLevelType w:val="multilevel"/>
    <w:tmpl w:val="04801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8704F08"/>
    <w:multiLevelType w:val="multilevel"/>
    <w:tmpl w:val="6AA25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D4533CC"/>
    <w:multiLevelType w:val="multilevel"/>
    <w:tmpl w:val="9446D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BAF4462"/>
    <w:multiLevelType w:val="multilevel"/>
    <w:tmpl w:val="6E2C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C435966"/>
    <w:multiLevelType w:val="multilevel"/>
    <w:tmpl w:val="E17E5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E8049ED"/>
    <w:multiLevelType w:val="multilevel"/>
    <w:tmpl w:val="98FA4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EAC4E0A"/>
    <w:multiLevelType w:val="multilevel"/>
    <w:tmpl w:val="5BCC18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36472492">
    <w:abstractNumId w:val="2"/>
  </w:num>
  <w:num w:numId="2" w16cid:durableId="545216122">
    <w:abstractNumId w:val="29"/>
  </w:num>
  <w:num w:numId="3" w16cid:durableId="1299191995">
    <w:abstractNumId w:val="33"/>
  </w:num>
  <w:num w:numId="4" w16cid:durableId="1691638113">
    <w:abstractNumId w:val="10"/>
  </w:num>
  <w:num w:numId="5" w16cid:durableId="977150485">
    <w:abstractNumId w:val="9"/>
  </w:num>
  <w:num w:numId="6" w16cid:durableId="2124644343">
    <w:abstractNumId w:val="12"/>
  </w:num>
  <w:num w:numId="7" w16cid:durableId="322970161">
    <w:abstractNumId w:val="3"/>
  </w:num>
  <w:num w:numId="8" w16cid:durableId="1943873600">
    <w:abstractNumId w:val="38"/>
  </w:num>
  <w:num w:numId="9" w16cid:durableId="1656252286">
    <w:abstractNumId w:val="37"/>
  </w:num>
  <w:num w:numId="10" w16cid:durableId="525874046">
    <w:abstractNumId w:val="5"/>
  </w:num>
  <w:num w:numId="11" w16cid:durableId="1789158399">
    <w:abstractNumId w:val="20"/>
  </w:num>
  <w:num w:numId="12" w16cid:durableId="765076370">
    <w:abstractNumId w:val="4"/>
  </w:num>
  <w:num w:numId="13" w16cid:durableId="1318152194">
    <w:abstractNumId w:val="27"/>
  </w:num>
  <w:num w:numId="14" w16cid:durableId="843132558">
    <w:abstractNumId w:val="40"/>
  </w:num>
  <w:num w:numId="15" w16cid:durableId="1141582518">
    <w:abstractNumId w:val="18"/>
  </w:num>
  <w:num w:numId="16" w16cid:durableId="2066680778">
    <w:abstractNumId w:val="19"/>
  </w:num>
  <w:num w:numId="17" w16cid:durableId="1377894852">
    <w:abstractNumId w:val="47"/>
  </w:num>
  <w:num w:numId="18" w16cid:durableId="1247766801">
    <w:abstractNumId w:val="43"/>
  </w:num>
  <w:num w:numId="19" w16cid:durableId="1093747118">
    <w:abstractNumId w:val="46"/>
  </w:num>
  <w:num w:numId="20" w16cid:durableId="1062362744">
    <w:abstractNumId w:val="42"/>
  </w:num>
  <w:num w:numId="21" w16cid:durableId="461075836">
    <w:abstractNumId w:val="41"/>
  </w:num>
  <w:num w:numId="22" w16cid:durableId="380792439">
    <w:abstractNumId w:val="35"/>
  </w:num>
  <w:num w:numId="23" w16cid:durableId="1957906321">
    <w:abstractNumId w:val="1"/>
  </w:num>
  <w:num w:numId="24" w16cid:durableId="1979455330">
    <w:abstractNumId w:val="30"/>
  </w:num>
  <w:num w:numId="25" w16cid:durableId="1670014852">
    <w:abstractNumId w:val="25"/>
  </w:num>
  <w:num w:numId="26" w16cid:durableId="216817684">
    <w:abstractNumId w:val="0"/>
  </w:num>
  <w:num w:numId="27" w16cid:durableId="1406955931">
    <w:abstractNumId w:val="23"/>
  </w:num>
  <w:num w:numId="28" w16cid:durableId="2118022151">
    <w:abstractNumId w:val="15"/>
  </w:num>
  <w:num w:numId="29" w16cid:durableId="777601022">
    <w:abstractNumId w:val="44"/>
  </w:num>
  <w:num w:numId="30" w16cid:durableId="399913475">
    <w:abstractNumId w:val="21"/>
  </w:num>
  <w:num w:numId="31" w16cid:durableId="549651032">
    <w:abstractNumId w:val="32"/>
  </w:num>
  <w:num w:numId="32" w16cid:durableId="531311033">
    <w:abstractNumId w:val="14"/>
  </w:num>
  <w:num w:numId="33" w16cid:durableId="456065204">
    <w:abstractNumId w:val="28"/>
  </w:num>
  <w:num w:numId="34" w16cid:durableId="158662721">
    <w:abstractNumId w:val="16"/>
  </w:num>
  <w:num w:numId="35" w16cid:durableId="1910921354">
    <w:abstractNumId w:val="39"/>
  </w:num>
  <w:num w:numId="36" w16cid:durableId="1313752805">
    <w:abstractNumId w:val="36"/>
  </w:num>
  <w:num w:numId="37" w16cid:durableId="1416515990">
    <w:abstractNumId w:val="6"/>
  </w:num>
  <w:num w:numId="38" w16cid:durableId="2044282635">
    <w:abstractNumId w:val="8"/>
  </w:num>
  <w:num w:numId="39" w16cid:durableId="778524205">
    <w:abstractNumId w:val="17"/>
  </w:num>
  <w:num w:numId="40" w16cid:durableId="1748306318">
    <w:abstractNumId w:val="26"/>
  </w:num>
  <w:num w:numId="41" w16cid:durableId="1287665238">
    <w:abstractNumId w:val="7"/>
  </w:num>
  <w:num w:numId="42" w16cid:durableId="106627516">
    <w:abstractNumId w:val="22"/>
  </w:num>
  <w:num w:numId="43" w16cid:durableId="1109932627">
    <w:abstractNumId w:val="11"/>
  </w:num>
  <w:num w:numId="44" w16cid:durableId="1482384376">
    <w:abstractNumId w:val="34"/>
  </w:num>
  <w:num w:numId="45" w16cid:durableId="985666492">
    <w:abstractNumId w:val="45"/>
  </w:num>
  <w:num w:numId="46" w16cid:durableId="609778624">
    <w:abstractNumId w:val="31"/>
  </w:num>
  <w:num w:numId="47" w16cid:durableId="200942586">
    <w:abstractNumId w:val="24"/>
  </w:num>
  <w:num w:numId="48" w16cid:durableId="77367442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5A7"/>
    <w:rsid w:val="00006DC1"/>
    <w:rsid w:val="001C21AB"/>
    <w:rsid w:val="002615D9"/>
    <w:rsid w:val="002771AB"/>
    <w:rsid w:val="002D6137"/>
    <w:rsid w:val="003378B5"/>
    <w:rsid w:val="004D1749"/>
    <w:rsid w:val="00561827"/>
    <w:rsid w:val="0057004C"/>
    <w:rsid w:val="006312C8"/>
    <w:rsid w:val="007833BD"/>
    <w:rsid w:val="00892C5B"/>
    <w:rsid w:val="008E1EE6"/>
    <w:rsid w:val="009C0144"/>
    <w:rsid w:val="00A24094"/>
    <w:rsid w:val="00AF2EC3"/>
    <w:rsid w:val="00B63FAC"/>
    <w:rsid w:val="00C75F70"/>
    <w:rsid w:val="00C8589E"/>
    <w:rsid w:val="00CB65A7"/>
    <w:rsid w:val="00DB2BF1"/>
    <w:rsid w:val="00DC4074"/>
    <w:rsid w:val="00E90A1B"/>
    <w:rsid w:val="00E90AA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37"/>
    <o:shapelayout v:ext="edit">
      <o:idmap v:ext="edit" data="1"/>
    </o:shapelayout>
  </w:shapeDefaults>
  <w:decimalSymbol w:val="."/>
  <w:listSeparator w:val=","/>
  <w14:docId w14:val="22D01EA1"/>
  <w15:chartTrackingRefBased/>
  <w15:docId w15:val="{07D9BFB4-EE0B-44F4-BFF9-D704B728AC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65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B65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B65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B65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B65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B65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B65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B65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B65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65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B65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B65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B65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B65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B65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B65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B65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B65A7"/>
    <w:rPr>
      <w:rFonts w:eastAsiaTheme="majorEastAsia" w:cstheme="majorBidi"/>
      <w:color w:val="272727" w:themeColor="text1" w:themeTint="D8"/>
    </w:rPr>
  </w:style>
  <w:style w:type="paragraph" w:styleId="Title">
    <w:name w:val="Title"/>
    <w:basedOn w:val="Normal"/>
    <w:next w:val="Normal"/>
    <w:link w:val="TitleChar"/>
    <w:uiPriority w:val="10"/>
    <w:qFormat/>
    <w:rsid w:val="00CB65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B65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B65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B65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B65A7"/>
    <w:pPr>
      <w:spacing w:before="160"/>
      <w:jc w:val="center"/>
    </w:pPr>
    <w:rPr>
      <w:i/>
      <w:iCs/>
      <w:color w:val="404040" w:themeColor="text1" w:themeTint="BF"/>
    </w:rPr>
  </w:style>
  <w:style w:type="character" w:customStyle="1" w:styleId="QuoteChar">
    <w:name w:val="Quote Char"/>
    <w:basedOn w:val="DefaultParagraphFont"/>
    <w:link w:val="Quote"/>
    <w:uiPriority w:val="29"/>
    <w:rsid w:val="00CB65A7"/>
    <w:rPr>
      <w:i/>
      <w:iCs/>
      <w:color w:val="404040" w:themeColor="text1" w:themeTint="BF"/>
    </w:rPr>
  </w:style>
  <w:style w:type="paragraph" w:styleId="ListParagraph">
    <w:name w:val="List Paragraph"/>
    <w:basedOn w:val="Normal"/>
    <w:uiPriority w:val="34"/>
    <w:qFormat/>
    <w:rsid w:val="00CB65A7"/>
    <w:pPr>
      <w:ind w:left="720"/>
      <w:contextualSpacing/>
    </w:pPr>
  </w:style>
  <w:style w:type="character" w:styleId="IntenseEmphasis">
    <w:name w:val="Intense Emphasis"/>
    <w:basedOn w:val="DefaultParagraphFont"/>
    <w:uiPriority w:val="21"/>
    <w:qFormat/>
    <w:rsid w:val="00CB65A7"/>
    <w:rPr>
      <w:i/>
      <w:iCs/>
      <w:color w:val="0F4761" w:themeColor="accent1" w:themeShade="BF"/>
    </w:rPr>
  </w:style>
  <w:style w:type="paragraph" w:styleId="IntenseQuote">
    <w:name w:val="Intense Quote"/>
    <w:basedOn w:val="Normal"/>
    <w:next w:val="Normal"/>
    <w:link w:val="IntenseQuoteChar"/>
    <w:uiPriority w:val="30"/>
    <w:qFormat/>
    <w:rsid w:val="00CB65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B65A7"/>
    <w:rPr>
      <w:i/>
      <w:iCs/>
      <w:color w:val="0F4761" w:themeColor="accent1" w:themeShade="BF"/>
    </w:rPr>
  </w:style>
  <w:style w:type="character" w:styleId="IntenseReference">
    <w:name w:val="Intense Reference"/>
    <w:basedOn w:val="DefaultParagraphFont"/>
    <w:uiPriority w:val="32"/>
    <w:qFormat/>
    <w:rsid w:val="00CB65A7"/>
    <w:rPr>
      <w:b/>
      <w:bCs/>
      <w:smallCaps/>
      <w:color w:val="0F4761" w:themeColor="accent1" w:themeShade="BF"/>
      <w:spacing w:val="5"/>
    </w:rPr>
  </w:style>
  <w:style w:type="paragraph" w:styleId="TOCHeading">
    <w:name w:val="TOC Heading"/>
    <w:basedOn w:val="Heading1"/>
    <w:next w:val="Normal"/>
    <w:uiPriority w:val="39"/>
    <w:unhideWhenUsed/>
    <w:qFormat/>
    <w:rsid w:val="00DB2BF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B2BF1"/>
    <w:pPr>
      <w:spacing w:after="100"/>
    </w:pPr>
  </w:style>
  <w:style w:type="character" w:styleId="Hyperlink">
    <w:name w:val="Hyperlink"/>
    <w:basedOn w:val="DefaultParagraphFont"/>
    <w:uiPriority w:val="99"/>
    <w:unhideWhenUsed/>
    <w:rsid w:val="00DB2BF1"/>
    <w:rPr>
      <w:color w:val="467886" w:themeColor="hyperlink"/>
      <w:u w:val="single"/>
    </w:rPr>
  </w:style>
  <w:style w:type="character" w:styleId="UnresolvedMention">
    <w:name w:val="Unresolved Mention"/>
    <w:basedOn w:val="DefaultParagraphFont"/>
    <w:uiPriority w:val="99"/>
    <w:semiHidden/>
    <w:unhideWhenUsed/>
    <w:rsid w:val="00B63F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70110">
      <w:bodyDiv w:val="1"/>
      <w:marLeft w:val="0"/>
      <w:marRight w:val="0"/>
      <w:marTop w:val="0"/>
      <w:marBottom w:val="0"/>
      <w:divBdr>
        <w:top w:val="none" w:sz="0" w:space="0" w:color="auto"/>
        <w:left w:val="none" w:sz="0" w:space="0" w:color="auto"/>
        <w:bottom w:val="none" w:sz="0" w:space="0" w:color="auto"/>
        <w:right w:val="none" w:sz="0" w:space="0" w:color="auto"/>
      </w:divBdr>
    </w:div>
    <w:div w:id="124126860">
      <w:bodyDiv w:val="1"/>
      <w:marLeft w:val="0"/>
      <w:marRight w:val="0"/>
      <w:marTop w:val="0"/>
      <w:marBottom w:val="0"/>
      <w:divBdr>
        <w:top w:val="none" w:sz="0" w:space="0" w:color="auto"/>
        <w:left w:val="none" w:sz="0" w:space="0" w:color="auto"/>
        <w:bottom w:val="none" w:sz="0" w:space="0" w:color="auto"/>
        <w:right w:val="none" w:sz="0" w:space="0" w:color="auto"/>
      </w:divBdr>
    </w:div>
    <w:div w:id="163908353">
      <w:bodyDiv w:val="1"/>
      <w:marLeft w:val="0"/>
      <w:marRight w:val="0"/>
      <w:marTop w:val="0"/>
      <w:marBottom w:val="0"/>
      <w:divBdr>
        <w:top w:val="none" w:sz="0" w:space="0" w:color="auto"/>
        <w:left w:val="none" w:sz="0" w:space="0" w:color="auto"/>
        <w:bottom w:val="none" w:sz="0" w:space="0" w:color="auto"/>
        <w:right w:val="none" w:sz="0" w:space="0" w:color="auto"/>
      </w:divBdr>
    </w:div>
    <w:div w:id="252520879">
      <w:bodyDiv w:val="1"/>
      <w:marLeft w:val="0"/>
      <w:marRight w:val="0"/>
      <w:marTop w:val="0"/>
      <w:marBottom w:val="0"/>
      <w:divBdr>
        <w:top w:val="none" w:sz="0" w:space="0" w:color="auto"/>
        <w:left w:val="none" w:sz="0" w:space="0" w:color="auto"/>
        <w:bottom w:val="none" w:sz="0" w:space="0" w:color="auto"/>
        <w:right w:val="none" w:sz="0" w:space="0" w:color="auto"/>
      </w:divBdr>
    </w:div>
    <w:div w:id="413208822">
      <w:bodyDiv w:val="1"/>
      <w:marLeft w:val="0"/>
      <w:marRight w:val="0"/>
      <w:marTop w:val="0"/>
      <w:marBottom w:val="0"/>
      <w:divBdr>
        <w:top w:val="none" w:sz="0" w:space="0" w:color="auto"/>
        <w:left w:val="none" w:sz="0" w:space="0" w:color="auto"/>
        <w:bottom w:val="none" w:sz="0" w:space="0" w:color="auto"/>
        <w:right w:val="none" w:sz="0" w:space="0" w:color="auto"/>
      </w:divBdr>
      <w:divsChild>
        <w:div w:id="608859101">
          <w:marLeft w:val="0"/>
          <w:marRight w:val="0"/>
          <w:marTop w:val="0"/>
          <w:marBottom w:val="0"/>
          <w:divBdr>
            <w:top w:val="none" w:sz="0" w:space="0" w:color="auto"/>
            <w:left w:val="none" w:sz="0" w:space="0" w:color="auto"/>
            <w:bottom w:val="none" w:sz="0" w:space="0" w:color="auto"/>
            <w:right w:val="none" w:sz="0" w:space="0" w:color="auto"/>
          </w:divBdr>
        </w:div>
      </w:divsChild>
    </w:div>
    <w:div w:id="445202444">
      <w:bodyDiv w:val="1"/>
      <w:marLeft w:val="0"/>
      <w:marRight w:val="0"/>
      <w:marTop w:val="0"/>
      <w:marBottom w:val="0"/>
      <w:divBdr>
        <w:top w:val="none" w:sz="0" w:space="0" w:color="auto"/>
        <w:left w:val="none" w:sz="0" w:space="0" w:color="auto"/>
        <w:bottom w:val="none" w:sz="0" w:space="0" w:color="auto"/>
        <w:right w:val="none" w:sz="0" w:space="0" w:color="auto"/>
      </w:divBdr>
    </w:div>
    <w:div w:id="476185396">
      <w:bodyDiv w:val="1"/>
      <w:marLeft w:val="0"/>
      <w:marRight w:val="0"/>
      <w:marTop w:val="0"/>
      <w:marBottom w:val="0"/>
      <w:divBdr>
        <w:top w:val="none" w:sz="0" w:space="0" w:color="auto"/>
        <w:left w:val="none" w:sz="0" w:space="0" w:color="auto"/>
        <w:bottom w:val="none" w:sz="0" w:space="0" w:color="auto"/>
        <w:right w:val="none" w:sz="0" w:space="0" w:color="auto"/>
      </w:divBdr>
    </w:div>
    <w:div w:id="528570256">
      <w:bodyDiv w:val="1"/>
      <w:marLeft w:val="0"/>
      <w:marRight w:val="0"/>
      <w:marTop w:val="0"/>
      <w:marBottom w:val="0"/>
      <w:divBdr>
        <w:top w:val="none" w:sz="0" w:space="0" w:color="auto"/>
        <w:left w:val="none" w:sz="0" w:space="0" w:color="auto"/>
        <w:bottom w:val="none" w:sz="0" w:space="0" w:color="auto"/>
        <w:right w:val="none" w:sz="0" w:space="0" w:color="auto"/>
      </w:divBdr>
    </w:div>
    <w:div w:id="549534577">
      <w:bodyDiv w:val="1"/>
      <w:marLeft w:val="0"/>
      <w:marRight w:val="0"/>
      <w:marTop w:val="0"/>
      <w:marBottom w:val="0"/>
      <w:divBdr>
        <w:top w:val="none" w:sz="0" w:space="0" w:color="auto"/>
        <w:left w:val="none" w:sz="0" w:space="0" w:color="auto"/>
        <w:bottom w:val="none" w:sz="0" w:space="0" w:color="auto"/>
        <w:right w:val="none" w:sz="0" w:space="0" w:color="auto"/>
      </w:divBdr>
    </w:div>
    <w:div w:id="620695508">
      <w:bodyDiv w:val="1"/>
      <w:marLeft w:val="0"/>
      <w:marRight w:val="0"/>
      <w:marTop w:val="0"/>
      <w:marBottom w:val="0"/>
      <w:divBdr>
        <w:top w:val="none" w:sz="0" w:space="0" w:color="auto"/>
        <w:left w:val="none" w:sz="0" w:space="0" w:color="auto"/>
        <w:bottom w:val="none" w:sz="0" w:space="0" w:color="auto"/>
        <w:right w:val="none" w:sz="0" w:space="0" w:color="auto"/>
      </w:divBdr>
    </w:div>
    <w:div w:id="627905243">
      <w:bodyDiv w:val="1"/>
      <w:marLeft w:val="0"/>
      <w:marRight w:val="0"/>
      <w:marTop w:val="0"/>
      <w:marBottom w:val="0"/>
      <w:divBdr>
        <w:top w:val="none" w:sz="0" w:space="0" w:color="auto"/>
        <w:left w:val="none" w:sz="0" w:space="0" w:color="auto"/>
        <w:bottom w:val="none" w:sz="0" w:space="0" w:color="auto"/>
        <w:right w:val="none" w:sz="0" w:space="0" w:color="auto"/>
      </w:divBdr>
    </w:div>
    <w:div w:id="754011843">
      <w:bodyDiv w:val="1"/>
      <w:marLeft w:val="0"/>
      <w:marRight w:val="0"/>
      <w:marTop w:val="0"/>
      <w:marBottom w:val="0"/>
      <w:divBdr>
        <w:top w:val="none" w:sz="0" w:space="0" w:color="auto"/>
        <w:left w:val="none" w:sz="0" w:space="0" w:color="auto"/>
        <w:bottom w:val="none" w:sz="0" w:space="0" w:color="auto"/>
        <w:right w:val="none" w:sz="0" w:space="0" w:color="auto"/>
      </w:divBdr>
    </w:div>
    <w:div w:id="776488815">
      <w:bodyDiv w:val="1"/>
      <w:marLeft w:val="0"/>
      <w:marRight w:val="0"/>
      <w:marTop w:val="0"/>
      <w:marBottom w:val="0"/>
      <w:divBdr>
        <w:top w:val="none" w:sz="0" w:space="0" w:color="auto"/>
        <w:left w:val="none" w:sz="0" w:space="0" w:color="auto"/>
        <w:bottom w:val="none" w:sz="0" w:space="0" w:color="auto"/>
        <w:right w:val="none" w:sz="0" w:space="0" w:color="auto"/>
      </w:divBdr>
    </w:div>
    <w:div w:id="866868274">
      <w:bodyDiv w:val="1"/>
      <w:marLeft w:val="0"/>
      <w:marRight w:val="0"/>
      <w:marTop w:val="0"/>
      <w:marBottom w:val="0"/>
      <w:divBdr>
        <w:top w:val="none" w:sz="0" w:space="0" w:color="auto"/>
        <w:left w:val="none" w:sz="0" w:space="0" w:color="auto"/>
        <w:bottom w:val="none" w:sz="0" w:space="0" w:color="auto"/>
        <w:right w:val="none" w:sz="0" w:space="0" w:color="auto"/>
      </w:divBdr>
    </w:div>
    <w:div w:id="893738554">
      <w:bodyDiv w:val="1"/>
      <w:marLeft w:val="0"/>
      <w:marRight w:val="0"/>
      <w:marTop w:val="0"/>
      <w:marBottom w:val="0"/>
      <w:divBdr>
        <w:top w:val="none" w:sz="0" w:space="0" w:color="auto"/>
        <w:left w:val="none" w:sz="0" w:space="0" w:color="auto"/>
        <w:bottom w:val="none" w:sz="0" w:space="0" w:color="auto"/>
        <w:right w:val="none" w:sz="0" w:space="0" w:color="auto"/>
      </w:divBdr>
    </w:div>
    <w:div w:id="926689209">
      <w:bodyDiv w:val="1"/>
      <w:marLeft w:val="0"/>
      <w:marRight w:val="0"/>
      <w:marTop w:val="0"/>
      <w:marBottom w:val="0"/>
      <w:divBdr>
        <w:top w:val="none" w:sz="0" w:space="0" w:color="auto"/>
        <w:left w:val="none" w:sz="0" w:space="0" w:color="auto"/>
        <w:bottom w:val="none" w:sz="0" w:space="0" w:color="auto"/>
        <w:right w:val="none" w:sz="0" w:space="0" w:color="auto"/>
      </w:divBdr>
    </w:div>
    <w:div w:id="1043991221">
      <w:bodyDiv w:val="1"/>
      <w:marLeft w:val="0"/>
      <w:marRight w:val="0"/>
      <w:marTop w:val="0"/>
      <w:marBottom w:val="0"/>
      <w:divBdr>
        <w:top w:val="none" w:sz="0" w:space="0" w:color="auto"/>
        <w:left w:val="none" w:sz="0" w:space="0" w:color="auto"/>
        <w:bottom w:val="none" w:sz="0" w:space="0" w:color="auto"/>
        <w:right w:val="none" w:sz="0" w:space="0" w:color="auto"/>
      </w:divBdr>
    </w:div>
    <w:div w:id="1269387108">
      <w:bodyDiv w:val="1"/>
      <w:marLeft w:val="0"/>
      <w:marRight w:val="0"/>
      <w:marTop w:val="0"/>
      <w:marBottom w:val="0"/>
      <w:divBdr>
        <w:top w:val="none" w:sz="0" w:space="0" w:color="auto"/>
        <w:left w:val="none" w:sz="0" w:space="0" w:color="auto"/>
        <w:bottom w:val="none" w:sz="0" w:space="0" w:color="auto"/>
        <w:right w:val="none" w:sz="0" w:space="0" w:color="auto"/>
      </w:divBdr>
    </w:div>
    <w:div w:id="1337147277">
      <w:bodyDiv w:val="1"/>
      <w:marLeft w:val="0"/>
      <w:marRight w:val="0"/>
      <w:marTop w:val="0"/>
      <w:marBottom w:val="0"/>
      <w:divBdr>
        <w:top w:val="none" w:sz="0" w:space="0" w:color="auto"/>
        <w:left w:val="none" w:sz="0" w:space="0" w:color="auto"/>
        <w:bottom w:val="none" w:sz="0" w:space="0" w:color="auto"/>
        <w:right w:val="none" w:sz="0" w:space="0" w:color="auto"/>
      </w:divBdr>
    </w:div>
    <w:div w:id="1442332864">
      <w:bodyDiv w:val="1"/>
      <w:marLeft w:val="0"/>
      <w:marRight w:val="0"/>
      <w:marTop w:val="0"/>
      <w:marBottom w:val="0"/>
      <w:divBdr>
        <w:top w:val="none" w:sz="0" w:space="0" w:color="auto"/>
        <w:left w:val="none" w:sz="0" w:space="0" w:color="auto"/>
        <w:bottom w:val="none" w:sz="0" w:space="0" w:color="auto"/>
        <w:right w:val="none" w:sz="0" w:space="0" w:color="auto"/>
      </w:divBdr>
      <w:divsChild>
        <w:div w:id="148594530">
          <w:marLeft w:val="0"/>
          <w:marRight w:val="0"/>
          <w:marTop w:val="0"/>
          <w:marBottom w:val="0"/>
          <w:divBdr>
            <w:top w:val="none" w:sz="0" w:space="0" w:color="auto"/>
            <w:left w:val="none" w:sz="0" w:space="0" w:color="auto"/>
            <w:bottom w:val="none" w:sz="0" w:space="0" w:color="auto"/>
            <w:right w:val="none" w:sz="0" w:space="0" w:color="auto"/>
          </w:divBdr>
        </w:div>
      </w:divsChild>
    </w:div>
    <w:div w:id="1637223271">
      <w:bodyDiv w:val="1"/>
      <w:marLeft w:val="0"/>
      <w:marRight w:val="0"/>
      <w:marTop w:val="0"/>
      <w:marBottom w:val="0"/>
      <w:divBdr>
        <w:top w:val="none" w:sz="0" w:space="0" w:color="auto"/>
        <w:left w:val="none" w:sz="0" w:space="0" w:color="auto"/>
        <w:bottom w:val="none" w:sz="0" w:space="0" w:color="auto"/>
        <w:right w:val="none" w:sz="0" w:space="0" w:color="auto"/>
      </w:divBdr>
    </w:div>
    <w:div w:id="1650285495">
      <w:bodyDiv w:val="1"/>
      <w:marLeft w:val="0"/>
      <w:marRight w:val="0"/>
      <w:marTop w:val="0"/>
      <w:marBottom w:val="0"/>
      <w:divBdr>
        <w:top w:val="none" w:sz="0" w:space="0" w:color="auto"/>
        <w:left w:val="none" w:sz="0" w:space="0" w:color="auto"/>
        <w:bottom w:val="none" w:sz="0" w:space="0" w:color="auto"/>
        <w:right w:val="none" w:sz="0" w:space="0" w:color="auto"/>
      </w:divBdr>
    </w:div>
    <w:div w:id="1790390222">
      <w:bodyDiv w:val="1"/>
      <w:marLeft w:val="0"/>
      <w:marRight w:val="0"/>
      <w:marTop w:val="0"/>
      <w:marBottom w:val="0"/>
      <w:divBdr>
        <w:top w:val="none" w:sz="0" w:space="0" w:color="auto"/>
        <w:left w:val="none" w:sz="0" w:space="0" w:color="auto"/>
        <w:bottom w:val="none" w:sz="0" w:space="0" w:color="auto"/>
        <w:right w:val="none" w:sz="0" w:space="0" w:color="auto"/>
      </w:divBdr>
    </w:div>
    <w:div w:id="1811898943">
      <w:bodyDiv w:val="1"/>
      <w:marLeft w:val="0"/>
      <w:marRight w:val="0"/>
      <w:marTop w:val="0"/>
      <w:marBottom w:val="0"/>
      <w:divBdr>
        <w:top w:val="none" w:sz="0" w:space="0" w:color="auto"/>
        <w:left w:val="none" w:sz="0" w:space="0" w:color="auto"/>
        <w:bottom w:val="none" w:sz="0" w:space="0" w:color="auto"/>
        <w:right w:val="none" w:sz="0" w:space="0" w:color="auto"/>
      </w:divBdr>
    </w:div>
    <w:div w:id="1866284809">
      <w:bodyDiv w:val="1"/>
      <w:marLeft w:val="0"/>
      <w:marRight w:val="0"/>
      <w:marTop w:val="0"/>
      <w:marBottom w:val="0"/>
      <w:divBdr>
        <w:top w:val="none" w:sz="0" w:space="0" w:color="auto"/>
        <w:left w:val="none" w:sz="0" w:space="0" w:color="auto"/>
        <w:bottom w:val="none" w:sz="0" w:space="0" w:color="auto"/>
        <w:right w:val="none" w:sz="0" w:space="0" w:color="auto"/>
      </w:divBdr>
    </w:div>
    <w:div w:id="1881169302">
      <w:bodyDiv w:val="1"/>
      <w:marLeft w:val="0"/>
      <w:marRight w:val="0"/>
      <w:marTop w:val="0"/>
      <w:marBottom w:val="0"/>
      <w:divBdr>
        <w:top w:val="none" w:sz="0" w:space="0" w:color="auto"/>
        <w:left w:val="none" w:sz="0" w:space="0" w:color="auto"/>
        <w:bottom w:val="none" w:sz="0" w:space="0" w:color="auto"/>
        <w:right w:val="none" w:sz="0" w:space="0" w:color="auto"/>
      </w:divBdr>
    </w:div>
    <w:div w:id="1899246970">
      <w:bodyDiv w:val="1"/>
      <w:marLeft w:val="0"/>
      <w:marRight w:val="0"/>
      <w:marTop w:val="0"/>
      <w:marBottom w:val="0"/>
      <w:divBdr>
        <w:top w:val="none" w:sz="0" w:space="0" w:color="auto"/>
        <w:left w:val="none" w:sz="0" w:space="0" w:color="auto"/>
        <w:bottom w:val="none" w:sz="0" w:space="0" w:color="auto"/>
        <w:right w:val="none" w:sz="0" w:space="0" w:color="auto"/>
      </w:divBdr>
    </w:div>
    <w:div w:id="1927374703">
      <w:bodyDiv w:val="1"/>
      <w:marLeft w:val="0"/>
      <w:marRight w:val="0"/>
      <w:marTop w:val="0"/>
      <w:marBottom w:val="0"/>
      <w:divBdr>
        <w:top w:val="none" w:sz="0" w:space="0" w:color="auto"/>
        <w:left w:val="none" w:sz="0" w:space="0" w:color="auto"/>
        <w:bottom w:val="none" w:sz="0" w:space="0" w:color="auto"/>
        <w:right w:val="none" w:sz="0" w:space="0" w:color="auto"/>
      </w:divBdr>
    </w:div>
    <w:div w:id="1954745362">
      <w:bodyDiv w:val="1"/>
      <w:marLeft w:val="0"/>
      <w:marRight w:val="0"/>
      <w:marTop w:val="0"/>
      <w:marBottom w:val="0"/>
      <w:divBdr>
        <w:top w:val="none" w:sz="0" w:space="0" w:color="auto"/>
        <w:left w:val="none" w:sz="0" w:space="0" w:color="auto"/>
        <w:bottom w:val="none" w:sz="0" w:space="0" w:color="auto"/>
        <w:right w:val="none" w:sz="0" w:space="0" w:color="auto"/>
      </w:divBdr>
    </w:div>
    <w:div w:id="1956668859">
      <w:bodyDiv w:val="1"/>
      <w:marLeft w:val="0"/>
      <w:marRight w:val="0"/>
      <w:marTop w:val="0"/>
      <w:marBottom w:val="0"/>
      <w:divBdr>
        <w:top w:val="none" w:sz="0" w:space="0" w:color="auto"/>
        <w:left w:val="none" w:sz="0" w:space="0" w:color="auto"/>
        <w:bottom w:val="none" w:sz="0" w:space="0" w:color="auto"/>
        <w:right w:val="none" w:sz="0" w:space="0" w:color="auto"/>
      </w:divBdr>
    </w:div>
    <w:div w:id="1966541564">
      <w:bodyDiv w:val="1"/>
      <w:marLeft w:val="0"/>
      <w:marRight w:val="0"/>
      <w:marTop w:val="0"/>
      <w:marBottom w:val="0"/>
      <w:divBdr>
        <w:top w:val="none" w:sz="0" w:space="0" w:color="auto"/>
        <w:left w:val="none" w:sz="0" w:space="0" w:color="auto"/>
        <w:bottom w:val="none" w:sz="0" w:space="0" w:color="auto"/>
        <w:right w:val="none" w:sz="0" w:space="0" w:color="auto"/>
      </w:divBdr>
    </w:div>
    <w:div w:id="20351823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rpose.nike.com"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forbes.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apa.org/news/press/releases/stress/2021/report" TargetMode="External"/><Relationship Id="rId5" Type="http://schemas.openxmlformats.org/officeDocument/2006/relationships/webSettings" Target="webSettings.xml"/><Relationship Id="rId10" Type="http://schemas.openxmlformats.org/officeDocument/2006/relationships/hyperlink" Target="https://hbr.org/" TargetMode="External"/><Relationship Id="rId4" Type="http://schemas.openxmlformats.org/officeDocument/2006/relationships/settings" Target="settings.xml"/><Relationship Id="rId9" Type="http://schemas.openxmlformats.org/officeDocument/2006/relationships/hyperlink" Target="https://globalwellnessinstitute.org/"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F2B577-949E-4167-ABEB-5EB7B3A845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3555</Words>
  <Characters>20269</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TEJASH ODEDARA</dc:creator>
  <cp:keywords/>
  <dc:description/>
  <cp:lastModifiedBy>TEJASH ODEDARA</cp:lastModifiedBy>
  <cp:revision>2</cp:revision>
  <dcterms:created xsi:type="dcterms:W3CDTF">2025-04-29T00:12:00Z</dcterms:created>
  <dcterms:modified xsi:type="dcterms:W3CDTF">2025-04-29T00:12:00Z</dcterms:modified>
</cp:coreProperties>
</file>