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6F0B9" w14:textId="77777777" w:rsidR="004A2CD1" w:rsidRPr="00881248" w:rsidRDefault="004A2CD1" w:rsidP="00602007">
      <w:pPr>
        <w:pStyle w:val="Heading1"/>
        <w:rPr>
          <w:color w:val="auto"/>
        </w:rPr>
      </w:pPr>
    </w:p>
    <w:p w14:paraId="186C882B" w14:textId="548C44C5" w:rsidR="00DF1769" w:rsidRDefault="00DF1769" w:rsidP="00DF1769">
      <w:pPr>
        <w:rPr>
          <w:b/>
          <w:sz w:val="28"/>
        </w:rPr>
      </w:pPr>
      <w:r>
        <w:rPr>
          <w:b/>
          <w:noProof/>
          <w:sz w:val="28"/>
        </w:rPr>
        <w:drawing>
          <wp:inline distT="0" distB="0" distL="0" distR="0" wp14:anchorId="63718CB7" wp14:editId="22EF61EB">
            <wp:extent cx="2152015" cy="12865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015" cy="1286510"/>
                    </a:xfrm>
                    <a:prstGeom prst="rect">
                      <a:avLst/>
                    </a:prstGeom>
                    <a:noFill/>
                  </pic:spPr>
                </pic:pic>
              </a:graphicData>
            </a:graphic>
          </wp:inline>
        </w:drawing>
      </w:r>
    </w:p>
    <w:p w14:paraId="3F4FD34B" w14:textId="4A845A22" w:rsidR="004A2CD1" w:rsidRPr="00C76DC8" w:rsidRDefault="004A2CD1" w:rsidP="004A2CD1">
      <w:pPr>
        <w:jc w:val="center"/>
        <w:rPr>
          <w:b/>
          <w:sz w:val="32"/>
          <w:szCs w:val="32"/>
        </w:rPr>
      </w:pPr>
      <w:r w:rsidRPr="00C76DC8">
        <w:rPr>
          <w:b/>
          <w:sz w:val="32"/>
          <w:szCs w:val="32"/>
        </w:rPr>
        <w:t>Application of Psychological Theories in Health &amp; Social Care Practice</w:t>
      </w:r>
    </w:p>
    <w:p w14:paraId="27394A0D" w14:textId="5BDAABB7" w:rsidR="00DF1769" w:rsidRDefault="00DF1769" w:rsidP="00DF1769">
      <w:pPr>
        <w:rPr>
          <w:b/>
          <w:sz w:val="28"/>
        </w:rPr>
      </w:pPr>
    </w:p>
    <w:p w14:paraId="6EFA60E5" w14:textId="77777777" w:rsidR="00DF1769" w:rsidRDefault="00DF1769" w:rsidP="00DF1769">
      <w:pPr>
        <w:rPr>
          <w:b/>
          <w:sz w:val="28"/>
        </w:rPr>
      </w:pPr>
    </w:p>
    <w:p w14:paraId="78F7791A" w14:textId="77777777" w:rsidR="00DF1769" w:rsidRPr="00881248" w:rsidRDefault="00DF1769" w:rsidP="00DF1769">
      <w:pPr>
        <w:rPr>
          <w:b/>
          <w:sz w:val="28"/>
        </w:rPr>
      </w:pPr>
    </w:p>
    <w:tbl>
      <w:tblPr>
        <w:tblW w:w="0" w:type="auto"/>
        <w:tblInd w:w="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0"/>
        <w:gridCol w:w="4580"/>
      </w:tblGrid>
      <w:tr w:rsidR="00FD2091" w14:paraId="7ABC7E3C" w14:textId="6477E631" w:rsidTr="00FD2091">
        <w:tblPrEx>
          <w:tblCellMar>
            <w:top w:w="0" w:type="dxa"/>
            <w:bottom w:w="0" w:type="dxa"/>
          </w:tblCellMar>
        </w:tblPrEx>
        <w:trPr>
          <w:trHeight w:val="700"/>
        </w:trPr>
        <w:tc>
          <w:tcPr>
            <w:tcW w:w="3870" w:type="dxa"/>
          </w:tcPr>
          <w:p w14:paraId="5519B5B8" w14:textId="716A761B" w:rsidR="00FD2091" w:rsidRPr="00FD2091" w:rsidRDefault="00FD2091" w:rsidP="00FD2091">
            <w:pPr>
              <w:rPr>
                <w:rFonts w:ascii="Arial" w:hAnsi="Arial" w:cs="Arial"/>
                <w:b/>
                <w:sz w:val="32"/>
                <w:szCs w:val="32"/>
              </w:rPr>
            </w:pPr>
            <w:r w:rsidRPr="00FD2091">
              <w:rPr>
                <w:rFonts w:ascii="Arial" w:hAnsi="Arial" w:cs="Arial"/>
                <w:b/>
                <w:sz w:val="32"/>
                <w:szCs w:val="32"/>
              </w:rPr>
              <w:t>Student Name</w:t>
            </w:r>
          </w:p>
          <w:p w14:paraId="6F0DAD41" w14:textId="77777777" w:rsidR="00FD2091" w:rsidRPr="00FD2091" w:rsidRDefault="00FD2091" w:rsidP="00DF1769">
            <w:pPr>
              <w:jc w:val="center"/>
              <w:rPr>
                <w:rFonts w:ascii="Arial" w:hAnsi="Arial" w:cs="Arial"/>
                <w:b/>
                <w:sz w:val="32"/>
                <w:szCs w:val="32"/>
              </w:rPr>
            </w:pPr>
          </w:p>
        </w:tc>
        <w:tc>
          <w:tcPr>
            <w:tcW w:w="4580" w:type="dxa"/>
          </w:tcPr>
          <w:p w14:paraId="66C6C302" w14:textId="27B755C1" w:rsidR="00FD2091" w:rsidRDefault="00FD2091" w:rsidP="00FD2091">
            <w:pPr>
              <w:rPr>
                <w:b/>
                <w:sz w:val="28"/>
              </w:rPr>
            </w:pPr>
            <w:r>
              <w:rPr>
                <w:b/>
                <w:sz w:val="28"/>
              </w:rPr>
              <w:t>Diana Kryemadhi</w:t>
            </w:r>
          </w:p>
        </w:tc>
      </w:tr>
      <w:tr w:rsidR="00FD2091" w14:paraId="062A018F" w14:textId="17E09548" w:rsidTr="00FD2091">
        <w:tblPrEx>
          <w:tblCellMar>
            <w:top w:w="0" w:type="dxa"/>
            <w:bottom w:w="0" w:type="dxa"/>
          </w:tblCellMar>
        </w:tblPrEx>
        <w:trPr>
          <w:trHeight w:val="710"/>
        </w:trPr>
        <w:tc>
          <w:tcPr>
            <w:tcW w:w="3870" w:type="dxa"/>
          </w:tcPr>
          <w:p w14:paraId="1761E8FC" w14:textId="77777777" w:rsidR="00FD2091" w:rsidRPr="00FD2091" w:rsidRDefault="00FD2091" w:rsidP="00FD2091">
            <w:pPr>
              <w:rPr>
                <w:rFonts w:ascii="Arial" w:hAnsi="Arial" w:cs="Arial"/>
                <w:b/>
                <w:sz w:val="32"/>
                <w:szCs w:val="32"/>
              </w:rPr>
            </w:pPr>
            <w:r w:rsidRPr="00FD2091">
              <w:rPr>
                <w:rFonts w:ascii="Arial" w:hAnsi="Arial" w:cs="Arial"/>
                <w:b/>
                <w:sz w:val="32"/>
                <w:szCs w:val="32"/>
              </w:rPr>
              <w:t>Student Number</w:t>
            </w:r>
          </w:p>
          <w:p w14:paraId="4920B0C3" w14:textId="2233C89E" w:rsidR="00FD2091" w:rsidRPr="00FD2091" w:rsidRDefault="00FD2091" w:rsidP="00FD2091">
            <w:pPr>
              <w:rPr>
                <w:rFonts w:ascii="Arial" w:hAnsi="Arial" w:cs="Arial"/>
                <w:b/>
                <w:sz w:val="32"/>
                <w:szCs w:val="32"/>
              </w:rPr>
            </w:pPr>
          </w:p>
        </w:tc>
        <w:tc>
          <w:tcPr>
            <w:tcW w:w="4580" w:type="dxa"/>
          </w:tcPr>
          <w:p w14:paraId="1DCBB99C" w14:textId="17608F1B" w:rsidR="00FD2091" w:rsidRPr="00881248" w:rsidRDefault="00FD2091" w:rsidP="00FD2091">
            <w:pPr>
              <w:rPr>
                <w:b/>
                <w:sz w:val="28"/>
              </w:rPr>
            </w:pPr>
            <w:r>
              <w:rPr>
                <w:b/>
                <w:sz w:val="28"/>
              </w:rPr>
              <w:t>20202482</w:t>
            </w:r>
          </w:p>
        </w:tc>
      </w:tr>
      <w:tr w:rsidR="00FD2091" w14:paraId="6651F881" w14:textId="0333AFBB" w:rsidTr="00FD2091">
        <w:tblPrEx>
          <w:tblCellMar>
            <w:top w:w="0" w:type="dxa"/>
            <w:bottom w:w="0" w:type="dxa"/>
          </w:tblCellMar>
        </w:tblPrEx>
        <w:trPr>
          <w:trHeight w:val="950"/>
        </w:trPr>
        <w:tc>
          <w:tcPr>
            <w:tcW w:w="3870" w:type="dxa"/>
          </w:tcPr>
          <w:p w14:paraId="1C11D837" w14:textId="7AE4683F" w:rsidR="00FD2091" w:rsidRPr="00FD2091" w:rsidRDefault="00FD2091" w:rsidP="00FD2091">
            <w:pPr>
              <w:rPr>
                <w:rFonts w:ascii="Arial" w:hAnsi="Arial" w:cs="Arial"/>
                <w:b/>
                <w:sz w:val="32"/>
                <w:szCs w:val="32"/>
              </w:rPr>
            </w:pPr>
            <w:r w:rsidRPr="00FD2091">
              <w:rPr>
                <w:rFonts w:ascii="Arial" w:hAnsi="Arial" w:cs="Arial"/>
                <w:b/>
                <w:sz w:val="32"/>
                <w:szCs w:val="32"/>
              </w:rPr>
              <w:t>Module Number</w:t>
            </w:r>
          </w:p>
          <w:p w14:paraId="53C5CCE3" w14:textId="77777777" w:rsidR="00FD2091" w:rsidRPr="00FD2091" w:rsidRDefault="00FD2091" w:rsidP="00DF1769">
            <w:pPr>
              <w:jc w:val="center"/>
              <w:rPr>
                <w:rFonts w:ascii="Arial" w:hAnsi="Arial" w:cs="Arial"/>
                <w:b/>
                <w:sz w:val="32"/>
                <w:szCs w:val="32"/>
              </w:rPr>
            </w:pPr>
          </w:p>
        </w:tc>
        <w:tc>
          <w:tcPr>
            <w:tcW w:w="4580" w:type="dxa"/>
          </w:tcPr>
          <w:p w14:paraId="73A084CD" w14:textId="2BCBAB67" w:rsidR="00FD2091" w:rsidRPr="00881248" w:rsidRDefault="00FD2091" w:rsidP="00FD2091">
            <w:pPr>
              <w:rPr>
                <w:b/>
                <w:sz w:val="28"/>
              </w:rPr>
            </w:pPr>
            <w:r>
              <w:rPr>
                <w:b/>
                <w:sz w:val="28"/>
              </w:rPr>
              <w:t>BMHP4003_LON</w:t>
            </w:r>
          </w:p>
          <w:p w14:paraId="70E95C4B" w14:textId="77777777" w:rsidR="00FD2091" w:rsidRPr="00881248" w:rsidRDefault="00FD2091" w:rsidP="00DF1769">
            <w:pPr>
              <w:jc w:val="center"/>
              <w:rPr>
                <w:b/>
                <w:sz w:val="28"/>
              </w:rPr>
            </w:pPr>
          </w:p>
        </w:tc>
      </w:tr>
      <w:tr w:rsidR="00FD2091" w14:paraId="2D106905" w14:textId="4435A144" w:rsidTr="00FD2091">
        <w:tblPrEx>
          <w:tblCellMar>
            <w:top w:w="0" w:type="dxa"/>
            <w:bottom w:w="0" w:type="dxa"/>
          </w:tblCellMar>
        </w:tblPrEx>
        <w:trPr>
          <w:trHeight w:val="1320"/>
        </w:trPr>
        <w:tc>
          <w:tcPr>
            <w:tcW w:w="3870" w:type="dxa"/>
          </w:tcPr>
          <w:p w14:paraId="7114265B" w14:textId="7D158A55" w:rsidR="00FD2091" w:rsidRPr="00FD2091" w:rsidRDefault="00FD2091" w:rsidP="00FD2091">
            <w:pPr>
              <w:rPr>
                <w:rFonts w:ascii="Arial" w:hAnsi="Arial" w:cs="Arial"/>
                <w:b/>
                <w:sz w:val="32"/>
                <w:szCs w:val="32"/>
              </w:rPr>
            </w:pPr>
            <w:r w:rsidRPr="00FD2091">
              <w:rPr>
                <w:rFonts w:ascii="Arial" w:hAnsi="Arial" w:cs="Arial"/>
                <w:b/>
                <w:sz w:val="32"/>
                <w:szCs w:val="32"/>
              </w:rPr>
              <w:t>Module title</w:t>
            </w:r>
          </w:p>
        </w:tc>
        <w:tc>
          <w:tcPr>
            <w:tcW w:w="4580" w:type="dxa"/>
          </w:tcPr>
          <w:p w14:paraId="755D4167" w14:textId="77777777" w:rsidR="00FD2091" w:rsidRDefault="00FD2091" w:rsidP="00FD2091">
            <w:pPr>
              <w:jc w:val="center"/>
              <w:rPr>
                <w:b/>
              </w:rPr>
            </w:pPr>
          </w:p>
          <w:p w14:paraId="5878849E" w14:textId="00FEA645" w:rsidR="00FD2091" w:rsidRPr="00881248" w:rsidRDefault="00FD2091" w:rsidP="00DF1769">
            <w:pPr>
              <w:jc w:val="center"/>
              <w:rPr>
                <w:b/>
                <w:sz w:val="28"/>
              </w:rPr>
            </w:pPr>
            <w:r>
              <w:rPr>
                <w:b/>
                <w:sz w:val="28"/>
              </w:rPr>
              <w:t>Psychology for Health and Social Care</w:t>
            </w:r>
          </w:p>
        </w:tc>
      </w:tr>
      <w:tr w:rsidR="00FD2091" w14:paraId="11FC1BB2" w14:textId="026148BB" w:rsidTr="00FD2091">
        <w:tblPrEx>
          <w:tblCellMar>
            <w:top w:w="0" w:type="dxa"/>
            <w:bottom w:w="0" w:type="dxa"/>
          </w:tblCellMar>
        </w:tblPrEx>
        <w:trPr>
          <w:trHeight w:val="1670"/>
        </w:trPr>
        <w:tc>
          <w:tcPr>
            <w:tcW w:w="3870" w:type="dxa"/>
          </w:tcPr>
          <w:p w14:paraId="44628103" w14:textId="29A3A8C5" w:rsidR="00FD2091" w:rsidRPr="00FD2091" w:rsidRDefault="00FD2091" w:rsidP="00FD2091">
            <w:pPr>
              <w:rPr>
                <w:rFonts w:ascii="Arial" w:hAnsi="Arial" w:cs="Arial"/>
                <w:b/>
                <w:sz w:val="32"/>
                <w:szCs w:val="32"/>
              </w:rPr>
            </w:pPr>
            <w:r w:rsidRPr="00FD2091">
              <w:rPr>
                <w:rFonts w:ascii="Arial" w:hAnsi="Arial" w:cs="Arial"/>
                <w:b/>
                <w:sz w:val="32"/>
                <w:szCs w:val="32"/>
              </w:rPr>
              <w:t xml:space="preserve">Lecture Name </w:t>
            </w:r>
          </w:p>
        </w:tc>
        <w:tc>
          <w:tcPr>
            <w:tcW w:w="4580" w:type="dxa"/>
          </w:tcPr>
          <w:p w14:paraId="692FE501" w14:textId="62D85492" w:rsidR="00FD2091" w:rsidRPr="00FD2091" w:rsidRDefault="00FD2091" w:rsidP="00FD2091">
            <w:pPr>
              <w:rPr>
                <w:b/>
                <w:sz w:val="32"/>
                <w:szCs w:val="32"/>
              </w:rPr>
            </w:pPr>
            <w:r w:rsidRPr="00FD2091">
              <w:rPr>
                <w:b/>
                <w:sz w:val="32"/>
                <w:szCs w:val="32"/>
              </w:rPr>
              <w:t xml:space="preserve">Diya </w:t>
            </w:r>
            <w:proofErr w:type="spellStart"/>
            <w:r w:rsidRPr="00FD2091">
              <w:rPr>
                <w:b/>
                <w:sz w:val="32"/>
                <w:szCs w:val="32"/>
              </w:rPr>
              <w:t>Ganguly</w:t>
            </w:r>
            <w:proofErr w:type="spellEnd"/>
          </w:p>
        </w:tc>
      </w:tr>
    </w:tbl>
    <w:p w14:paraId="5F51F3CB" w14:textId="6602A0F7" w:rsidR="00DF1769" w:rsidRDefault="00DF1769" w:rsidP="004A2CD1">
      <w:pPr>
        <w:jc w:val="center"/>
        <w:rPr>
          <w:b/>
        </w:rPr>
      </w:pPr>
    </w:p>
    <w:p w14:paraId="0DE604FE" w14:textId="4C5A2EE8" w:rsidR="00DF1769" w:rsidRDefault="00DF1769" w:rsidP="004A2CD1">
      <w:pPr>
        <w:jc w:val="center"/>
        <w:rPr>
          <w:b/>
        </w:rPr>
      </w:pPr>
    </w:p>
    <w:p w14:paraId="3AC661AF" w14:textId="679E4386" w:rsidR="00DF1769" w:rsidRDefault="00DF1769" w:rsidP="004A2CD1">
      <w:pPr>
        <w:jc w:val="center"/>
        <w:rPr>
          <w:b/>
        </w:rPr>
      </w:pPr>
    </w:p>
    <w:p w14:paraId="3D915A6D" w14:textId="0C46CCE9" w:rsidR="00DF1769" w:rsidRDefault="00DF1769" w:rsidP="004A2CD1">
      <w:pPr>
        <w:jc w:val="center"/>
        <w:rPr>
          <w:b/>
        </w:rPr>
      </w:pPr>
    </w:p>
    <w:p w14:paraId="132FBACC" w14:textId="291DE7C5" w:rsidR="00DF1769" w:rsidRDefault="00DF1769" w:rsidP="004A2CD1">
      <w:pPr>
        <w:jc w:val="center"/>
        <w:rPr>
          <w:b/>
        </w:rPr>
      </w:pPr>
    </w:p>
    <w:p w14:paraId="7B514B3A" w14:textId="78BFE807" w:rsidR="00DF1769" w:rsidRDefault="00DF1769" w:rsidP="004A2CD1">
      <w:pPr>
        <w:jc w:val="center"/>
        <w:rPr>
          <w:b/>
        </w:rPr>
      </w:pPr>
    </w:p>
    <w:p w14:paraId="75354D66" w14:textId="18E741CF" w:rsidR="00DF1769" w:rsidRDefault="00DF1769" w:rsidP="004A2CD1">
      <w:pPr>
        <w:jc w:val="center"/>
        <w:rPr>
          <w:b/>
        </w:rPr>
      </w:pPr>
    </w:p>
    <w:p w14:paraId="7AD4707F" w14:textId="42ECB139" w:rsidR="00DF1769" w:rsidRDefault="00DF1769" w:rsidP="004A2CD1">
      <w:pPr>
        <w:jc w:val="center"/>
        <w:rPr>
          <w:b/>
        </w:rPr>
      </w:pPr>
    </w:p>
    <w:p w14:paraId="0D579F91" w14:textId="75913891" w:rsidR="00DF1769" w:rsidRDefault="00DF1769" w:rsidP="004A2CD1">
      <w:pPr>
        <w:jc w:val="center"/>
        <w:rPr>
          <w:b/>
        </w:rPr>
      </w:pPr>
    </w:p>
    <w:p w14:paraId="5F340A09" w14:textId="6A71E2BE" w:rsidR="00DF1769" w:rsidRDefault="00DF1769" w:rsidP="004A2CD1">
      <w:pPr>
        <w:jc w:val="center"/>
        <w:rPr>
          <w:b/>
        </w:rPr>
      </w:pPr>
    </w:p>
    <w:p w14:paraId="2E148D4F" w14:textId="77777777" w:rsidR="00DF1769" w:rsidRPr="00881248" w:rsidRDefault="00DF1769" w:rsidP="004A2CD1">
      <w:pPr>
        <w:jc w:val="center"/>
        <w:rPr>
          <w:b/>
        </w:rPr>
      </w:pPr>
    </w:p>
    <w:sdt>
      <w:sdtPr>
        <w:rPr>
          <w:rFonts w:ascii="Times New Roman" w:eastAsiaTheme="minorHAnsi" w:hAnsi="Times New Roman" w:cs="Times New Roman"/>
          <w:color w:val="auto"/>
          <w:sz w:val="24"/>
          <w:szCs w:val="24"/>
          <w:lang w:bidi="bn-IN"/>
        </w:rPr>
        <w:id w:val="-2029794481"/>
        <w:docPartObj>
          <w:docPartGallery w:val="Table of Contents"/>
          <w:docPartUnique/>
        </w:docPartObj>
      </w:sdtPr>
      <w:sdtEndPr>
        <w:rPr>
          <w:b/>
          <w:bCs/>
          <w:noProof/>
        </w:rPr>
      </w:sdtEndPr>
      <w:sdtContent>
        <w:p w14:paraId="6E22C2B3" w14:textId="01F0AEA2" w:rsidR="004A2CD1" w:rsidRDefault="004A2CD1" w:rsidP="00881248">
          <w:pPr>
            <w:pStyle w:val="TOCHeading"/>
            <w:jc w:val="center"/>
            <w:rPr>
              <w:rFonts w:ascii="Times New Roman" w:hAnsi="Times New Roman" w:cs="Times New Roman"/>
              <w:b/>
              <w:color w:val="auto"/>
            </w:rPr>
          </w:pPr>
          <w:r w:rsidRPr="00881248">
            <w:rPr>
              <w:rFonts w:ascii="Times New Roman" w:hAnsi="Times New Roman" w:cs="Times New Roman"/>
              <w:b/>
              <w:color w:val="auto"/>
            </w:rPr>
            <w:t>Table of Contents</w:t>
          </w:r>
        </w:p>
        <w:p w14:paraId="09682EE8" w14:textId="010F8E63" w:rsidR="00C76DC8" w:rsidRDefault="00C76DC8" w:rsidP="00C76DC8">
          <w:pPr>
            <w:rPr>
              <w:lang w:bidi="ar-SA"/>
            </w:rPr>
          </w:pPr>
        </w:p>
        <w:p w14:paraId="4CD611F4" w14:textId="77777777" w:rsidR="00C76DC8" w:rsidRPr="00C76DC8" w:rsidRDefault="00C76DC8" w:rsidP="00C76DC8">
          <w:pPr>
            <w:rPr>
              <w:lang w:bidi="ar-SA"/>
            </w:rPr>
          </w:pPr>
        </w:p>
        <w:p w14:paraId="4694370D" w14:textId="77777777" w:rsidR="006569AF" w:rsidRPr="00C76DC8" w:rsidRDefault="004A2CD1">
          <w:pPr>
            <w:pStyle w:val="TOC1"/>
            <w:tabs>
              <w:tab w:val="right" w:leader="dot" w:pos="9350"/>
            </w:tabs>
            <w:rPr>
              <w:rFonts w:ascii="Arial" w:eastAsiaTheme="minorEastAsia" w:hAnsi="Arial" w:cs="Arial"/>
              <w:noProof/>
              <w:sz w:val="32"/>
              <w:szCs w:val="32"/>
              <w:lang w:bidi="ar-SA"/>
            </w:rPr>
          </w:pPr>
          <w:r w:rsidRPr="00881248">
            <w:fldChar w:fldCharType="begin"/>
          </w:r>
          <w:r w:rsidRPr="00881248">
            <w:instrText xml:space="preserve"> TOC \o "1-3" \h \z \u </w:instrText>
          </w:r>
          <w:r w:rsidRPr="00881248">
            <w:fldChar w:fldCharType="separate"/>
          </w:r>
          <w:hyperlink w:anchor="_Toc87047678" w:history="1">
            <w:r w:rsidR="006569AF" w:rsidRPr="00C76DC8">
              <w:rPr>
                <w:rStyle w:val="Hyperlink"/>
                <w:rFonts w:ascii="Arial" w:hAnsi="Arial" w:cs="Arial"/>
                <w:noProof/>
                <w:color w:val="auto"/>
                <w:sz w:val="32"/>
                <w:szCs w:val="32"/>
              </w:rPr>
              <w:t>Introduction</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_Toc87047678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3</w:t>
            </w:r>
            <w:r w:rsidR="006569AF" w:rsidRPr="00C76DC8">
              <w:rPr>
                <w:rFonts w:ascii="Arial" w:hAnsi="Arial" w:cs="Arial"/>
                <w:noProof/>
                <w:webHidden/>
                <w:sz w:val="32"/>
                <w:szCs w:val="32"/>
              </w:rPr>
              <w:fldChar w:fldCharType="end"/>
            </w:r>
          </w:hyperlink>
        </w:p>
        <w:p w14:paraId="3F10C876" w14:textId="77777777" w:rsidR="006569AF" w:rsidRPr="00C76DC8" w:rsidRDefault="00686E05" w:rsidP="00C76DC8">
          <w:pPr>
            <w:pStyle w:val="TOC2"/>
            <w:tabs>
              <w:tab w:val="right" w:leader="dot" w:pos="9350"/>
            </w:tabs>
            <w:ind w:left="0"/>
            <w:rPr>
              <w:rFonts w:ascii="Arial" w:eastAsiaTheme="minorEastAsia" w:hAnsi="Arial" w:cs="Arial"/>
              <w:noProof/>
              <w:sz w:val="32"/>
              <w:szCs w:val="32"/>
              <w:lang w:bidi="ar-SA"/>
            </w:rPr>
          </w:pPr>
          <w:hyperlink w:anchor="_Toc87047679" w:history="1">
            <w:r w:rsidR="006569AF" w:rsidRPr="00C76DC8">
              <w:rPr>
                <w:rStyle w:val="Hyperlink"/>
                <w:rFonts w:ascii="Arial" w:hAnsi="Arial" w:cs="Arial"/>
                <w:noProof/>
                <w:color w:val="auto"/>
                <w:sz w:val="32"/>
                <w:szCs w:val="32"/>
              </w:rPr>
              <w:t>Piaget’s Theory</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_Toc87047679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3</w:t>
            </w:r>
            <w:r w:rsidR="006569AF" w:rsidRPr="00C76DC8">
              <w:rPr>
                <w:rFonts w:ascii="Arial" w:hAnsi="Arial" w:cs="Arial"/>
                <w:noProof/>
                <w:webHidden/>
                <w:sz w:val="32"/>
                <w:szCs w:val="32"/>
              </w:rPr>
              <w:fldChar w:fldCharType="end"/>
            </w:r>
          </w:hyperlink>
        </w:p>
        <w:p w14:paraId="01E72F70" w14:textId="77777777" w:rsidR="006569AF" w:rsidRPr="00C76DC8" w:rsidRDefault="00686E05" w:rsidP="00C76DC8">
          <w:pPr>
            <w:pStyle w:val="TOC3"/>
            <w:tabs>
              <w:tab w:val="right" w:leader="dot" w:pos="9350"/>
            </w:tabs>
            <w:ind w:left="0"/>
            <w:rPr>
              <w:rFonts w:ascii="Arial" w:eastAsiaTheme="minorEastAsia" w:hAnsi="Arial" w:cs="Arial"/>
              <w:noProof/>
              <w:sz w:val="32"/>
              <w:szCs w:val="32"/>
              <w:lang w:bidi="ar-SA"/>
            </w:rPr>
          </w:pPr>
          <w:hyperlink w:anchor="_Toc87047680" w:history="1">
            <w:r w:rsidR="006569AF" w:rsidRPr="00C76DC8">
              <w:rPr>
                <w:rStyle w:val="Hyperlink"/>
                <w:rFonts w:ascii="Arial" w:hAnsi="Arial" w:cs="Arial"/>
                <w:noProof/>
                <w:color w:val="auto"/>
                <w:sz w:val="32"/>
                <w:szCs w:val="32"/>
              </w:rPr>
              <w:t>The concept of schemas</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_Toc87047680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3</w:t>
            </w:r>
            <w:r w:rsidR="006569AF" w:rsidRPr="00C76DC8">
              <w:rPr>
                <w:rFonts w:ascii="Arial" w:hAnsi="Arial" w:cs="Arial"/>
                <w:noProof/>
                <w:webHidden/>
                <w:sz w:val="32"/>
                <w:szCs w:val="32"/>
              </w:rPr>
              <w:fldChar w:fldCharType="end"/>
            </w:r>
          </w:hyperlink>
        </w:p>
        <w:p w14:paraId="1D1383A0" w14:textId="77777777" w:rsidR="006569AF" w:rsidRPr="00C76DC8" w:rsidRDefault="00686E05" w:rsidP="00C76DC8">
          <w:pPr>
            <w:pStyle w:val="TOC3"/>
            <w:tabs>
              <w:tab w:val="right" w:leader="dot" w:pos="9350"/>
            </w:tabs>
            <w:ind w:left="0"/>
            <w:rPr>
              <w:rFonts w:ascii="Arial" w:eastAsiaTheme="minorEastAsia" w:hAnsi="Arial" w:cs="Arial"/>
              <w:noProof/>
              <w:sz w:val="32"/>
              <w:szCs w:val="32"/>
              <w:lang w:bidi="ar-SA"/>
            </w:rPr>
          </w:pPr>
          <w:hyperlink w:anchor="_Toc87047681" w:history="1">
            <w:r w:rsidR="006569AF" w:rsidRPr="00C76DC8">
              <w:rPr>
                <w:rStyle w:val="Hyperlink"/>
                <w:rFonts w:ascii="Arial" w:hAnsi="Arial" w:cs="Arial"/>
                <w:noProof/>
                <w:color w:val="auto"/>
                <w:sz w:val="32"/>
                <w:szCs w:val="32"/>
              </w:rPr>
              <w:t>Stages of cognitive development</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_Toc87047681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4</w:t>
            </w:r>
            <w:r w:rsidR="006569AF" w:rsidRPr="00C76DC8">
              <w:rPr>
                <w:rFonts w:ascii="Arial" w:hAnsi="Arial" w:cs="Arial"/>
                <w:noProof/>
                <w:webHidden/>
                <w:sz w:val="32"/>
                <w:szCs w:val="32"/>
              </w:rPr>
              <w:fldChar w:fldCharType="end"/>
            </w:r>
          </w:hyperlink>
        </w:p>
        <w:p w14:paraId="10AD63DA" w14:textId="77777777" w:rsidR="006569AF" w:rsidRPr="00C76DC8" w:rsidRDefault="00686E05" w:rsidP="00C76DC8">
          <w:pPr>
            <w:pStyle w:val="TOC2"/>
            <w:tabs>
              <w:tab w:val="right" w:leader="dot" w:pos="9350"/>
            </w:tabs>
            <w:ind w:left="0"/>
            <w:rPr>
              <w:rFonts w:ascii="Arial" w:eastAsiaTheme="minorEastAsia" w:hAnsi="Arial" w:cs="Arial"/>
              <w:noProof/>
              <w:sz w:val="32"/>
              <w:szCs w:val="32"/>
              <w:lang w:bidi="ar-SA"/>
            </w:rPr>
          </w:pPr>
          <w:hyperlink w:anchor="_Toc87047682" w:history="1">
            <w:r w:rsidR="006569AF" w:rsidRPr="00C76DC8">
              <w:rPr>
                <w:rStyle w:val="Hyperlink"/>
                <w:rFonts w:ascii="Arial" w:hAnsi="Arial" w:cs="Arial"/>
                <w:noProof/>
                <w:color w:val="auto"/>
                <w:sz w:val="32"/>
                <w:szCs w:val="32"/>
              </w:rPr>
              <w:t>Application of Piaget’s Theory</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_Toc87047682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5</w:t>
            </w:r>
            <w:r w:rsidR="006569AF" w:rsidRPr="00C76DC8">
              <w:rPr>
                <w:rFonts w:ascii="Arial" w:hAnsi="Arial" w:cs="Arial"/>
                <w:noProof/>
                <w:webHidden/>
                <w:sz w:val="32"/>
                <w:szCs w:val="32"/>
              </w:rPr>
              <w:fldChar w:fldCharType="end"/>
            </w:r>
          </w:hyperlink>
        </w:p>
        <w:p w14:paraId="66DC5AB0" w14:textId="77777777" w:rsidR="006569AF" w:rsidRPr="00C76DC8" w:rsidRDefault="00686E05" w:rsidP="00C76DC8">
          <w:pPr>
            <w:pStyle w:val="TOC2"/>
            <w:tabs>
              <w:tab w:val="right" w:leader="dot" w:pos="9350"/>
            </w:tabs>
            <w:ind w:left="0"/>
            <w:rPr>
              <w:rFonts w:ascii="Arial" w:eastAsiaTheme="minorEastAsia" w:hAnsi="Arial" w:cs="Arial"/>
              <w:noProof/>
              <w:sz w:val="32"/>
              <w:szCs w:val="32"/>
              <w:lang w:bidi="ar-SA"/>
            </w:rPr>
          </w:pPr>
          <w:hyperlink w:anchor="_Toc87047683" w:history="1">
            <w:r w:rsidR="006569AF" w:rsidRPr="00C76DC8">
              <w:rPr>
                <w:rStyle w:val="Hyperlink"/>
                <w:rFonts w:ascii="Arial" w:hAnsi="Arial" w:cs="Arial"/>
                <w:noProof/>
                <w:color w:val="auto"/>
                <w:sz w:val="32"/>
                <w:szCs w:val="32"/>
              </w:rPr>
              <w:t>Reflection</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_Toc87047683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6</w:t>
            </w:r>
            <w:r w:rsidR="006569AF" w:rsidRPr="00C76DC8">
              <w:rPr>
                <w:rFonts w:ascii="Arial" w:hAnsi="Arial" w:cs="Arial"/>
                <w:noProof/>
                <w:webHidden/>
                <w:sz w:val="32"/>
                <w:szCs w:val="32"/>
              </w:rPr>
              <w:fldChar w:fldCharType="end"/>
            </w:r>
          </w:hyperlink>
        </w:p>
        <w:p w14:paraId="335877DF" w14:textId="63FB8671" w:rsidR="00C76DC8" w:rsidRPr="00C76DC8" w:rsidRDefault="00686E05" w:rsidP="00C76DC8">
          <w:pPr>
            <w:pStyle w:val="TOC1"/>
            <w:tabs>
              <w:tab w:val="right" w:leader="dot" w:pos="9350"/>
            </w:tabs>
            <w:rPr>
              <w:rFonts w:ascii="Arial" w:hAnsi="Arial" w:cs="Arial"/>
              <w:noProof/>
              <w:sz w:val="32"/>
              <w:szCs w:val="32"/>
            </w:rPr>
          </w:pPr>
          <w:hyperlink w:anchor="_Toc87047684" w:history="1">
            <w:r w:rsidR="006569AF" w:rsidRPr="00C76DC8">
              <w:rPr>
                <w:rStyle w:val="Hyperlink"/>
                <w:rFonts w:ascii="Arial" w:hAnsi="Arial" w:cs="Arial"/>
                <w:noProof/>
                <w:color w:val="auto"/>
                <w:sz w:val="32"/>
                <w:szCs w:val="32"/>
              </w:rPr>
              <w:t>Conclusion</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_Toc87047684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6</w:t>
            </w:r>
            <w:r w:rsidR="006569AF" w:rsidRPr="00C76DC8">
              <w:rPr>
                <w:rFonts w:ascii="Arial" w:hAnsi="Arial" w:cs="Arial"/>
                <w:noProof/>
                <w:webHidden/>
                <w:sz w:val="32"/>
                <w:szCs w:val="32"/>
              </w:rPr>
              <w:fldChar w:fldCharType="end"/>
            </w:r>
          </w:hyperlink>
        </w:p>
        <w:p w14:paraId="67D58398" w14:textId="77777777" w:rsidR="006569AF" w:rsidRPr="00C76DC8" w:rsidRDefault="00686E05">
          <w:pPr>
            <w:pStyle w:val="TOC1"/>
            <w:tabs>
              <w:tab w:val="right" w:leader="dot" w:pos="9350"/>
            </w:tabs>
            <w:rPr>
              <w:rFonts w:ascii="Arial" w:eastAsiaTheme="minorEastAsia" w:hAnsi="Arial" w:cs="Arial"/>
              <w:noProof/>
              <w:sz w:val="32"/>
              <w:szCs w:val="32"/>
              <w:lang w:bidi="ar-SA"/>
            </w:rPr>
          </w:pPr>
          <w:hyperlink w:anchor="_Toc87047685" w:history="1">
            <w:r w:rsidR="006569AF" w:rsidRPr="00C76DC8">
              <w:rPr>
                <w:rStyle w:val="Hyperlink"/>
                <w:rFonts w:ascii="Arial" w:hAnsi="Arial" w:cs="Arial"/>
                <w:noProof/>
                <w:color w:val="auto"/>
                <w:sz w:val="32"/>
                <w:szCs w:val="32"/>
              </w:rPr>
              <w:t>References</w:t>
            </w:r>
            <w:r w:rsidR="006569AF" w:rsidRPr="00C76DC8">
              <w:rPr>
                <w:rFonts w:ascii="Arial" w:hAnsi="Arial" w:cs="Arial"/>
                <w:noProof/>
                <w:webHidden/>
                <w:sz w:val="32"/>
                <w:szCs w:val="32"/>
              </w:rPr>
              <w:tab/>
            </w:r>
            <w:r w:rsidR="006569AF" w:rsidRPr="00C76DC8">
              <w:rPr>
                <w:rFonts w:ascii="Arial" w:hAnsi="Arial" w:cs="Arial"/>
                <w:noProof/>
                <w:webHidden/>
                <w:sz w:val="32"/>
                <w:szCs w:val="32"/>
              </w:rPr>
              <w:fldChar w:fldCharType="begin"/>
            </w:r>
            <w:r w:rsidR="006569AF" w:rsidRPr="00C76DC8">
              <w:rPr>
                <w:rFonts w:ascii="Arial" w:hAnsi="Arial" w:cs="Arial"/>
                <w:noProof/>
                <w:webHidden/>
                <w:sz w:val="32"/>
                <w:szCs w:val="32"/>
              </w:rPr>
              <w:instrText xml:space="preserve"> PAGEREF _Toc87047685 \h </w:instrText>
            </w:r>
            <w:r w:rsidR="006569AF" w:rsidRPr="00C76DC8">
              <w:rPr>
                <w:rFonts w:ascii="Arial" w:hAnsi="Arial" w:cs="Arial"/>
                <w:noProof/>
                <w:webHidden/>
                <w:sz w:val="32"/>
                <w:szCs w:val="32"/>
              </w:rPr>
            </w:r>
            <w:r w:rsidR="006569AF" w:rsidRPr="00C76DC8">
              <w:rPr>
                <w:rFonts w:ascii="Arial" w:hAnsi="Arial" w:cs="Arial"/>
                <w:noProof/>
                <w:webHidden/>
                <w:sz w:val="32"/>
                <w:szCs w:val="32"/>
              </w:rPr>
              <w:fldChar w:fldCharType="separate"/>
            </w:r>
            <w:r w:rsidR="006569AF" w:rsidRPr="00C76DC8">
              <w:rPr>
                <w:rFonts w:ascii="Arial" w:hAnsi="Arial" w:cs="Arial"/>
                <w:noProof/>
                <w:webHidden/>
                <w:sz w:val="32"/>
                <w:szCs w:val="32"/>
              </w:rPr>
              <w:t>7</w:t>
            </w:r>
            <w:r w:rsidR="006569AF" w:rsidRPr="00C76DC8">
              <w:rPr>
                <w:rFonts w:ascii="Arial" w:hAnsi="Arial" w:cs="Arial"/>
                <w:noProof/>
                <w:webHidden/>
                <w:sz w:val="32"/>
                <w:szCs w:val="32"/>
              </w:rPr>
              <w:fldChar w:fldCharType="end"/>
            </w:r>
          </w:hyperlink>
        </w:p>
        <w:p w14:paraId="118A476B" w14:textId="77777777" w:rsidR="00C76DC8" w:rsidRDefault="004A2CD1">
          <w:pPr>
            <w:rPr>
              <w:b/>
              <w:bCs/>
              <w:noProof/>
            </w:rPr>
          </w:pPr>
          <w:r w:rsidRPr="00881248">
            <w:rPr>
              <w:b/>
              <w:bCs/>
              <w:noProof/>
            </w:rPr>
            <w:fldChar w:fldCharType="end"/>
          </w:r>
        </w:p>
        <w:p w14:paraId="0526458C" w14:textId="31FCFF9B" w:rsidR="004A2CD1" w:rsidRPr="00881248" w:rsidRDefault="00C76DC8">
          <w:r>
            <w:rPr>
              <w:b/>
              <w:bCs/>
              <w:noProof/>
            </w:rPr>
            <w:t xml:space="preserve">Appendix 1 …………………………………………….  </w:t>
          </w:r>
          <w:r w:rsidRPr="00C76DC8">
            <w:rPr>
              <w:b/>
              <w:bCs/>
              <w:noProof/>
              <w:sz w:val="22"/>
              <w:szCs w:val="22"/>
            </w:rPr>
            <w:t xml:space="preserve">Reflection of PowerPoint </w:t>
          </w:r>
          <w:r w:rsidRPr="00C76DC8">
            <w:rPr>
              <w:b/>
              <w:bCs/>
              <w:noProof/>
              <w:sz w:val="22"/>
              <w:szCs w:val="22"/>
            </w:rPr>
            <w:t xml:space="preserve"> </w:t>
          </w:r>
          <w:r w:rsidRPr="00C76DC8">
            <w:rPr>
              <w:b/>
              <w:bCs/>
              <w:noProof/>
              <w:sz w:val="22"/>
              <w:szCs w:val="22"/>
            </w:rPr>
            <w:t>Presentation</w:t>
          </w:r>
          <w:r w:rsidRPr="00C76DC8">
            <w:rPr>
              <w:b/>
              <w:bCs/>
              <w:noProof/>
              <w:sz w:val="20"/>
              <w:szCs w:val="20"/>
            </w:rPr>
            <w:t xml:space="preserve"> </w:t>
          </w:r>
        </w:p>
      </w:sdtContent>
    </w:sdt>
    <w:p w14:paraId="2846D1D8" w14:textId="77777777" w:rsidR="004A2CD1" w:rsidRPr="00881248" w:rsidRDefault="004A2CD1" w:rsidP="00602007">
      <w:pPr>
        <w:pStyle w:val="Heading1"/>
        <w:rPr>
          <w:color w:val="auto"/>
        </w:rPr>
      </w:pPr>
    </w:p>
    <w:p w14:paraId="3FED17F9" w14:textId="77777777" w:rsidR="004A2CD1" w:rsidRPr="00881248" w:rsidRDefault="004A2CD1" w:rsidP="00602007">
      <w:pPr>
        <w:pStyle w:val="Heading1"/>
        <w:rPr>
          <w:color w:val="auto"/>
        </w:rPr>
      </w:pPr>
    </w:p>
    <w:p w14:paraId="05BD7065" w14:textId="77777777" w:rsidR="004A2CD1" w:rsidRPr="00881248" w:rsidRDefault="004A2CD1" w:rsidP="00602007">
      <w:pPr>
        <w:pStyle w:val="Heading1"/>
        <w:rPr>
          <w:color w:val="auto"/>
        </w:rPr>
      </w:pPr>
    </w:p>
    <w:p w14:paraId="4F8D8A5D" w14:textId="77777777" w:rsidR="004A2CD1" w:rsidRPr="00881248" w:rsidRDefault="004A2CD1" w:rsidP="00602007">
      <w:pPr>
        <w:pStyle w:val="Heading1"/>
        <w:rPr>
          <w:color w:val="auto"/>
        </w:rPr>
      </w:pPr>
    </w:p>
    <w:p w14:paraId="0401EA0E" w14:textId="77777777" w:rsidR="004A2CD1" w:rsidRPr="00881248" w:rsidRDefault="004A2CD1" w:rsidP="00602007">
      <w:pPr>
        <w:pStyle w:val="Heading1"/>
        <w:rPr>
          <w:color w:val="auto"/>
        </w:rPr>
      </w:pPr>
    </w:p>
    <w:p w14:paraId="587CCD83" w14:textId="77777777" w:rsidR="004A2CD1" w:rsidRPr="00881248" w:rsidRDefault="004A2CD1" w:rsidP="00602007">
      <w:pPr>
        <w:pStyle w:val="Heading1"/>
        <w:rPr>
          <w:color w:val="auto"/>
        </w:rPr>
      </w:pPr>
    </w:p>
    <w:p w14:paraId="46E4FDCB" w14:textId="77777777" w:rsidR="004A2CD1" w:rsidRPr="00881248" w:rsidRDefault="004A2CD1" w:rsidP="00602007">
      <w:pPr>
        <w:pStyle w:val="Heading1"/>
        <w:rPr>
          <w:color w:val="auto"/>
        </w:rPr>
      </w:pPr>
    </w:p>
    <w:p w14:paraId="59E94177" w14:textId="77777777" w:rsidR="004A2CD1" w:rsidRPr="00881248" w:rsidRDefault="004A2CD1" w:rsidP="00602007">
      <w:pPr>
        <w:pStyle w:val="Heading1"/>
        <w:rPr>
          <w:color w:val="auto"/>
        </w:rPr>
      </w:pPr>
    </w:p>
    <w:p w14:paraId="64816192" w14:textId="77777777" w:rsidR="004A2CD1" w:rsidRPr="00881248" w:rsidRDefault="004A2CD1" w:rsidP="00602007">
      <w:pPr>
        <w:pStyle w:val="Heading1"/>
        <w:rPr>
          <w:color w:val="auto"/>
        </w:rPr>
      </w:pPr>
    </w:p>
    <w:p w14:paraId="52891B18" w14:textId="77777777" w:rsidR="004A2CD1" w:rsidRPr="00881248" w:rsidRDefault="004A2CD1" w:rsidP="00602007">
      <w:pPr>
        <w:pStyle w:val="Heading1"/>
        <w:rPr>
          <w:color w:val="auto"/>
        </w:rPr>
      </w:pPr>
    </w:p>
    <w:p w14:paraId="70E147A0" w14:textId="77777777" w:rsidR="004A2CD1" w:rsidRPr="00881248" w:rsidRDefault="004A2CD1" w:rsidP="004A2CD1">
      <w:pPr>
        <w:rPr>
          <w:rFonts w:eastAsiaTheme="majorEastAsia" w:cstheme="majorBidi"/>
          <w:b/>
          <w:sz w:val="28"/>
          <w:szCs w:val="32"/>
        </w:rPr>
      </w:pPr>
    </w:p>
    <w:p w14:paraId="0D85B226" w14:textId="77777777" w:rsidR="004A2CD1" w:rsidRPr="00881248" w:rsidRDefault="004A2CD1" w:rsidP="004A2CD1">
      <w:pPr>
        <w:rPr>
          <w:rFonts w:eastAsiaTheme="majorEastAsia" w:cstheme="majorBidi"/>
          <w:b/>
          <w:sz w:val="28"/>
          <w:szCs w:val="32"/>
        </w:rPr>
      </w:pPr>
    </w:p>
    <w:p w14:paraId="5D101A5E" w14:textId="77777777" w:rsidR="004A2CD1" w:rsidRPr="00881248" w:rsidRDefault="004A2CD1" w:rsidP="004A2CD1">
      <w:pPr>
        <w:rPr>
          <w:rFonts w:eastAsiaTheme="majorEastAsia" w:cstheme="majorBidi"/>
          <w:b/>
          <w:sz w:val="28"/>
          <w:szCs w:val="32"/>
        </w:rPr>
      </w:pPr>
    </w:p>
    <w:p w14:paraId="4DD07BB0" w14:textId="77777777" w:rsidR="004A2CD1" w:rsidRPr="00881248" w:rsidRDefault="004A2CD1" w:rsidP="004A2CD1"/>
    <w:p w14:paraId="5225EC39" w14:textId="77777777" w:rsidR="003556E0" w:rsidRPr="00881248" w:rsidRDefault="002F3FB7" w:rsidP="00602007">
      <w:pPr>
        <w:pStyle w:val="Heading1"/>
        <w:rPr>
          <w:color w:val="auto"/>
        </w:rPr>
      </w:pPr>
      <w:bookmarkStart w:id="0" w:name="_Toc87047678"/>
      <w:r w:rsidRPr="00881248">
        <w:rPr>
          <w:color w:val="auto"/>
        </w:rPr>
        <w:t>Introduction</w:t>
      </w:r>
      <w:bookmarkEnd w:id="0"/>
    </w:p>
    <w:p w14:paraId="13E42605" w14:textId="77777777" w:rsidR="002F3FB7" w:rsidRPr="00881248" w:rsidRDefault="002F3FB7" w:rsidP="002F3FB7">
      <w:pPr>
        <w:spacing w:line="360" w:lineRule="auto"/>
        <w:jc w:val="both"/>
      </w:pPr>
      <w:r w:rsidRPr="00881248">
        <w:t>In the study of psychology, theories assist students, researchers, health care practitioners, etc. to understand human behavior and attitude in different situations. These theories are the results of different experiments conducted on a group of subjects over a specific period of time. The interpretations of psychological theories are used in counselling sessions by the health and care practitioners. This report discusses about the Piaget theory in details. The theory is not only used to describe a historical human response but also it is used to predict the future reactions that one may showcase. The theory creates a logical explanation for the behavioral analysis. In psychology, Piaget’s theory is considered as a grand theory that generated a major revolutionary change in the studies of psychology. For the purpose of explorative researches, the theory given by Piaget is unparalleled. This psycho analytic theory applied in the particular professional role of health and care services and individual reflection over this study is included in this report</w:t>
      </w:r>
      <w:r w:rsidR="00844A90" w:rsidRPr="00881248">
        <w:t xml:space="preserve"> (Piaget, 2016)</w:t>
      </w:r>
      <w:r w:rsidRPr="00881248">
        <w:t>.</w:t>
      </w:r>
    </w:p>
    <w:p w14:paraId="32934317" w14:textId="77777777" w:rsidR="002F3FB7" w:rsidRPr="00881248" w:rsidRDefault="00844A90" w:rsidP="00E7054F">
      <w:pPr>
        <w:pStyle w:val="Heading2"/>
        <w:rPr>
          <w:color w:val="auto"/>
        </w:rPr>
      </w:pPr>
      <w:bookmarkStart w:id="1" w:name="_Toc87047679"/>
      <w:r w:rsidRPr="00881248">
        <w:rPr>
          <w:color w:val="auto"/>
        </w:rPr>
        <w:lastRenderedPageBreak/>
        <w:t>Piaget</w:t>
      </w:r>
      <w:r w:rsidR="0012057F" w:rsidRPr="00881248">
        <w:rPr>
          <w:color w:val="auto"/>
        </w:rPr>
        <w:t>’s</w:t>
      </w:r>
      <w:r w:rsidRPr="00881248">
        <w:rPr>
          <w:color w:val="auto"/>
        </w:rPr>
        <w:t xml:space="preserve"> Theory</w:t>
      </w:r>
      <w:bookmarkEnd w:id="1"/>
    </w:p>
    <w:p w14:paraId="0ED842E4" w14:textId="012A0D21" w:rsidR="00F22644" w:rsidRDefault="00FB35A0" w:rsidP="00F22644">
      <w:pPr>
        <w:spacing w:line="360" w:lineRule="auto"/>
        <w:jc w:val="both"/>
      </w:pPr>
      <w:r w:rsidRPr="00881248">
        <w:t xml:space="preserve">The Swiss psychologist Jean Piaget </w:t>
      </w:r>
      <w:r w:rsidR="001B59B9" w:rsidRPr="00881248">
        <w:t xml:space="preserve">is considered </w:t>
      </w:r>
      <w:r w:rsidR="00002309" w:rsidRPr="00881248">
        <w:t xml:space="preserve">as </w:t>
      </w:r>
      <w:r w:rsidR="001B59B9" w:rsidRPr="00881248">
        <w:t xml:space="preserve">one of the most influential theorists in the field of psychology. His most famous work is the cognitive development theory of the children. Jean Piaget is the first one to identify the psychological progress of children </w:t>
      </w:r>
      <w:r w:rsidR="00002309" w:rsidRPr="00881248">
        <w:t>to be different from that of the grown-ups. Before this cognitive development theory, children were thought to be a mini version of the adults. But Piaget’s theory showed how childhood and early development takes place in kids in a step by step process. This theory was remarkable in creating a subfield in psychology where children were given different care by the practitioners. At the same time, Piaget’s theory was also used in the field of education to create effective learning for the kids at different stages</w:t>
      </w:r>
      <w:r w:rsidR="006C29A2" w:rsidRPr="00881248">
        <w:t xml:space="preserve"> (</w:t>
      </w:r>
      <w:proofErr w:type="spellStart"/>
      <w:r w:rsidR="006C29A2" w:rsidRPr="00881248">
        <w:t>Barrouillet</w:t>
      </w:r>
      <w:proofErr w:type="spellEnd"/>
      <w:r w:rsidR="006C29A2" w:rsidRPr="00881248">
        <w:t>, 2015)</w:t>
      </w:r>
      <w:r w:rsidR="00002309" w:rsidRPr="00881248">
        <w:t>.</w:t>
      </w:r>
      <w:r w:rsidR="00F14178" w:rsidRPr="00881248">
        <w:t xml:space="preserve"> </w:t>
      </w:r>
      <w:r w:rsidR="00F22644">
        <w:t xml:space="preserve">Piaget's theory of cognitive development proposes 4 stages of </w:t>
      </w:r>
      <w:r w:rsidR="00F22644">
        <w:t>development. Sensorimotor</w:t>
      </w:r>
      <w:r w:rsidR="00F22644">
        <w:t xml:space="preserve"> stage: birth to 2 </w:t>
      </w:r>
      <w:r w:rsidR="00F22644">
        <w:t>years. Preoperational</w:t>
      </w:r>
      <w:r w:rsidR="00F22644">
        <w:t xml:space="preserve"> stage: 2 to 7 </w:t>
      </w:r>
      <w:r w:rsidR="00F22644">
        <w:t>years, Concrete</w:t>
      </w:r>
      <w:r w:rsidR="00F22644">
        <w:t xml:space="preserve"> operational stage: 7 to 11 </w:t>
      </w:r>
      <w:r w:rsidR="00F22644">
        <w:t>years, Formal</w:t>
      </w:r>
      <w:r w:rsidR="00F22644">
        <w:t xml:space="preserve"> operational stage: ages 12 and up</w:t>
      </w:r>
      <w:r w:rsidR="00F22644">
        <w:t>.</w:t>
      </w:r>
      <w:r w:rsidR="00F22644" w:rsidRPr="00F22644">
        <w:t xml:space="preserve"> </w:t>
      </w:r>
      <w:r w:rsidR="00F22644">
        <w:t>Stages of Cognitive Development</w:t>
      </w:r>
    </w:p>
    <w:p w14:paraId="0890F320" w14:textId="6BD6AB0F" w:rsidR="00F22644" w:rsidRDefault="00F22644" w:rsidP="00F22644">
      <w:pPr>
        <w:spacing w:line="360" w:lineRule="auto"/>
        <w:jc w:val="both"/>
      </w:pPr>
      <w:r>
        <w:t xml:space="preserve">Jean Piaget's proposition of cognitive development suggests that children move through four different stages of intellectual development which reflect the adding complication of </w:t>
      </w:r>
      <w:r w:rsidR="00AD36EE">
        <w:t>children</w:t>
      </w:r>
      <w:r>
        <w:t xml:space="preserve"> </w:t>
      </w:r>
      <w:r w:rsidR="00AD36EE">
        <w:t>allowed each</w:t>
      </w:r>
      <w:r>
        <w:t xml:space="preserve"> child goes through the stages in the same order, and child development is determined by natural development and commerce with the </w:t>
      </w:r>
      <w:r w:rsidR="00AD36EE">
        <w:t>terrain. At</w:t>
      </w:r>
      <w:r>
        <w:t xml:space="preserve"> each stage of development, the child’s thinking is qualitatively different from the other stages, that is, each stage involves a different type of intelligence.</w:t>
      </w:r>
    </w:p>
    <w:p w14:paraId="28EAA981" w14:textId="77777777" w:rsidR="00F22644" w:rsidRDefault="00F22644" w:rsidP="00F22644">
      <w:pPr>
        <w:spacing w:line="360" w:lineRule="auto"/>
        <w:jc w:val="both"/>
      </w:pPr>
    </w:p>
    <w:p w14:paraId="3BCBCEF1" w14:textId="77777777" w:rsidR="00F22644" w:rsidRDefault="00F22644" w:rsidP="00F22644">
      <w:pPr>
        <w:spacing w:line="360" w:lineRule="auto"/>
        <w:jc w:val="both"/>
      </w:pPr>
    </w:p>
    <w:p w14:paraId="5681A8D0" w14:textId="14CED5DC" w:rsidR="00602007" w:rsidRPr="00881248" w:rsidRDefault="00602007" w:rsidP="002F3FB7">
      <w:pPr>
        <w:spacing w:line="360" w:lineRule="auto"/>
        <w:jc w:val="both"/>
      </w:pPr>
    </w:p>
    <w:p w14:paraId="47361D23" w14:textId="77777777" w:rsidR="00E7054F" w:rsidRPr="00881248" w:rsidRDefault="00E7054F" w:rsidP="00E7054F">
      <w:pPr>
        <w:pStyle w:val="Heading3"/>
        <w:rPr>
          <w:color w:val="auto"/>
        </w:rPr>
      </w:pPr>
      <w:bookmarkStart w:id="2" w:name="_Toc87047680"/>
      <w:r w:rsidRPr="00881248">
        <w:rPr>
          <w:color w:val="auto"/>
        </w:rPr>
        <w:t>The concept of schemas</w:t>
      </w:r>
      <w:bookmarkEnd w:id="2"/>
    </w:p>
    <w:p w14:paraId="02089EEF" w14:textId="77777777" w:rsidR="000B5305" w:rsidRPr="00881248" w:rsidRDefault="00F14178" w:rsidP="002F3FB7">
      <w:pPr>
        <w:spacing w:line="360" w:lineRule="auto"/>
        <w:jc w:val="both"/>
      </w:pPr>
      <w:r w:rsidRPr="00881248">
        <w:t xml:space="preserve">Piaget developed the concept of schemas </w:t>
      </w:r>
      <w:r w:rsidR="0012466F" w:rsidRPr="00881248">
        <w:t xml:space="preserve">in 1920s </w:t>
      </w:r>
      <w:r w:rsidRPr="00881248">
        <w:t xml:space="preserve">in understanding psychology of the children. Schema is the framework based on the experiences and interactions which are referred to by children every time they face a new situation or repeated events. Based on these schemas, the mental growth of children takes place. </w:t>
      </w:r>
      <w:r w:rsidR="00602007" w:rsidRPr="00881248">
        <w:t xml:space="preserve">Schemas come into action to adapt changes and create new schemas as well. </w:t>
      </w:r>
      <w:r w:rsidR="006C29A2" w:rsidRPr="00881248">
        <w:t>This is the knowledge and idea regarding an event which is stored in the minds as schemas.</w:t>
      </w:r>
      <w:r w:rsidR="00767BC9" w:rsidRPr="00881248">
        <w:t xml:space="preserve"> Jean Piaget described 4</w:t>
      </w:r>
      <w:r w:rsidR="0012057F" w:rsidRPr="00881248">
        <w:t xml:space="preserve"> types of schemas in his theory. The person schemas include </w:t>
      </w:r>
      <w:r w:rsidR="0012057F" w:rsidRPr="00881248">
        <w:lastRenderedPageBreak/>
        <w:t xml:space="preserve">the concepts one has regarding an individual- how they see them as human being. The social schema involves the set of knowledge regarding social procedures, cultural beliefs and acceptable behaviors in a specific social setting. Self-schemas are the knowledge about one’s own self. It includes the interpretation of a person based on the past, present and future personalities, attitudes, behaviors, actions, expectations etc. Event schemas include the particular type of behavior one finds acceptable in a certain event or circumstances (Cherry, 2019). </w:t>
      </w:r>
    </w:p>
    <w:p w14:paraId="1FC5FAC9" w14:textId="77777777" w:rsidR="00BE77C7" w:rsidRPr="00881248" w:rsidRDefault="00BE77C7" w:rsidP="002F3FB7">
      <w:pPr>
        <w:spacing w:line="360" w:lineRule="auto"/>
        <w:jc w:val="both"/>
      </w:pPr>
      <w:r w:rsidRPr="00881248">
        <w:t xml:space="preserve">These schemas are not rigid in nature. Rather they change over time featuring the development stages in children. The change takes place following assimilation and accommodation. In case of assimilation, new set of information is </w:t>
      </w:r>
      <w:r w:rsidR="00F44086" w:rsidRPr="00881248">
        <w:t>added in the pre-existing schema. On the other hand, through accommodation, the pre-existing schema is changed or modified following new inputs from the experiences, events, and new happenings. As a child grows older, the rigidity of the schemas get stronger. It is the easiest to be altered at the initial stages of development as kids. The schemas direct how a child will respond to a situation- be that his or her learning capabilities, attention time, personal interpretations, thinking procedure, etc. This may often be the reason people develop a resistance to change after a certain age. So, schemas can be the foundation of resonating how children create the framework for psychological growth</w:t>
      </w:r>
      <w:r w:rsidR="0012466F" w:rsidRPr="00881248">
        <w:t xml:space="preserve"> (</w:t>
      </w:r>
      <w:proofErr w:type="spellStart"/>
      <w:r w:rsidR="0012466F" w:rsidRPr="00881248">
        <w:t>Kandola</w:t>
      </w:r>
      <w:proofErr w:type="spellEnd"/>
      <w:r w:rsidR="0012466F" w:rsidRPr="00881248">
        <w:t>, 2019)</w:t>
      </w:r>
      <w:r w:rsidR="00F44086" w:rsidRPr="00881248">
        <w:t xml:space="preserve">. </w:t>
      </w:r>
    </w:p>
    <w:p w14:paraId="0932C133" w14:textId="77777777" w:rsidR="00E7054F" w:rsidRPr="00881248" w:rsidRDefault="00E7054F" w:rsidP="00E7054F">
      <w:pPr>
        <w:pStyle w:val="Heading3"/>
        <w:rPr>
          <w:color w:val="auto"/>
        </w:rPr>
      </w:pPr>
      <w:bookmarkStart w:id="3" w:name="_Toc87047681"/>
      <w:r w:rsidRPr="00881248">
        <w:rPr>
          <w:color w:val="auto"/>
        </w:rPr>
        <w:t>Stages of cognitive development</w:t>
      </w:r>
      <w:bookmarkEnd w:id="3"/>
    </w:p>
    <w:p w14:paraId="7B2A7347" w14:textId="77777777" w:rsidR="0012466F" w:rsidRPr="00881248" w:rsidRDefault="0012466F" w:rsidP="002F3FB7">
      <w:pPr>
        <w:spacing w:line="360" w:lineRule="auto"/>
        <w:jc w:val="both"/>
      </w:pPr>
      <w:r w:rsidRPr="00881248">
        <w:t>Jean Piaget identified that children has a completely different way of thin</w:t>
      </w:r>
      <w:r w:rsidR="00757C72" w:rsidRPr="00881248">
        <w:t xml:space="preserve">king than the adults which need to be addressed in a systematic way. Their intelligence showed in the exam papers reveal their critical way of thinking which is unique and diversified. Also, Piaget’s theory considers children as active learners rather than passive ones to be controlled with inputs from the environment. The perception of children needs to be understood only by being in their shoes. </w:t>
      </w:r>
      <w:r w:rsidR="00FF2374" w:rsidRPr="00881248">
        <w:t>The cognitive development theory explores the basic foundation of the ideas children hold and this is generated by Jean Piaget following a number of observations and clinical interviews. There are 4 stages in Piaget’s theory. All of these stages take place in an order and the level of intellectual sophistication keeps getting enhanced at each hierarchy with solid differentiations</w:t>
      </w:r>
      <w:r w:rsidR="00E7054F" w:rsidRPr="00881248">
        <w:t xml:space="preserve"> (Mcleod, 2020)</w:t>
      </w:r>
      <w:r w:rsidR="00FF2374" w:rsidRPr="00881248">
        <w:t xml:space="preserve">. </w:t>
      </w:r>
    </w:p>
    <w:p w14:paraId="26955C03" w14:textId="77777777" w:rsidR="00861542" w:rsidRPr="00881248" w:rsidRDefault="00861542" w:rsidP="002F3FB7">
      <w:pPr>
        <w:spacing w:line="360" w:lineRule="auto"/>
        <w:jc w:val="both"/>
      </w:pPr>
      <w:r w:rsidRPr="00881248">
        <w:rPr>
          <w:b/>
        </w:rPr>
        <w:t>Sensorimotor:</w:t>
      </w:r>
      <w:r w:rsidRPr="00881248">
        <w:t xml:space="preserve"> This stage lasts for 0-2 years old children. At this phase, they develop the initial idea regarding the world. The movements and senses play the biggest role here in exploration of the child. Object permanence takes place at this phase along with the child recognizing itself, </w:t>
      </w:r>
      <w:r w:rsidRPr="00881248">
        <w:lastRenderedPageBreak/>
        <w:t>imitating others and playing with the touches. After 8 months, object permanence become stronger and it is retained in the memories of the children.</w:t>
      </w:r>
    </w:p>
    <w:p w14:paraId="4AF7A440" w14:textId="77777777" w:rsidR="00861542" w:rsidRPr="00881248" w:rsidRDefault="00861542" w:rsidP="002F3FB7">
      <w:pPr>
        <w:spacing w:line="360" w:lineRule="auto"/>
        <w:jc w:val="both"/>
      </w:pPr>
      <w:r w:rsidRPr="00881248">
        <w:rPr>
          <w:b/>
        </w:rPr>
        <w:t>Preoperational:</w:t>
      </w:r>
      <w:r w:rsidRPr="00881248">
        <w:t xml:space="preserve"> This ranges from 2-7 years old. The biggest achievement of this stage is developing idea about language. Mental imaging also takes place in this stage. Children at this stage can share their thoughts along with symbolic representation of their experiences.</w:t>
      </w:r>
      <w:r w:rsidR="00461DCA" w:rsidRPr="00881248">
        <w:t xml:space="preserve"> Animism is found to exist in this stage.</w:t>
      </w:r>
    </w:p>
    <w:p w14:paraId="1964F7D4" w14:textId="77777777" w:rsidR="00861542" w:rsidRPr="00881248" w:rsidRDefault="00861542" w:rsidP="002F3FB7">
      <w:pPr>
        <w:spacing w:line="360" w:lineRule="auto"/>
        <w:jc w:val="both"/>
      </w:pPr>
      <w:r w:rsidRPr="00881248">
        <w:rPr>
          <w:b/>
        </w:rPr>
        <w:t>Concrete operational:</w:t>
      </w:r>
      <w:r w:rsidRPr="00881248">
        <w:t xml:space="preserve"> This stage is characterized by logical learning. </w:t>
      </w:r>
      <w:r w:rsidR="00461DCA" w:rsidRPr="00881248">
        <w:t>It ranges from 7-11 years old. In this phase, children get conscious about people and their thought process. Conservation and learning of concrete theories take place in this stage of development.</w:t>
      </w:r>
    </w:p>
    <w:p w14:paraId="51844BEB" w14:textId="77777777" w:rsidR="00461DCA" w:rsidRPr="00881248" w:rsidRDefault="00461DCA" w:rsidP="002F3FB7">
      <w:pPr>
        <w:spacing w:line="360" w:lineRule="auto"/>
        <w:jc w:val="both"/>
      </w:pPr>
      <w:r w:rsidRPr="00881248">
        <w:rPr>
          <w:b/>
        </w:rPr>
        <w:t>Formal operational:</w:t>
      </w:r>
      <w:r w:rsidRPr="00881248">
        <w:t xml:space="preserve"> This is the last stage in Piaget’s theory over the age of 12. The child turns into an adolescent with his or her abstract ideas and reasoning. They also develop problem solving capabilities when presented with situations</w:t>
      </w:r>
      <w:r w:rsidR="009F131E" w:rsidRPr="00881248">
        <w:t xml:space="preserve"> (Marcin, 2018)</w:t>
      </w:r>
      <w:r w:rsidRPr="00881248">
        <w:t xml:space="preserve">. </w:t>
      </w:r>
    </w:p>
    <w:p w14:paraId="5B615049" w14:textId="77777777" w:rsidR="009F131E" w:rsidRPr="00881248" w:rsidRDefault="009F131E" w:rsidP="009F131E">
      <w:pPr>
        <w:pStyle w:val="Heading2"/>
        <w:rPr>
          <w:color w:val="auto"/>
        </w:rPr>
      </w:pPr>
      <w:bookmarkStart w:id="4" w:name="_Toc87047682"/>
      <w:r w:rsidRPr="00881248">
        <w:rPr>
          <w:color w:val="auto"/>
        </w:rPr>
        <w:t>Application of Piaget’s Theory</w:t>
      </w:r>
      <w:bookmarkEnd w:id="4"/>
    </w:p>
    <w:p w14:paraId="3F51D929" w14:textId="77777777" w:rsidR="009F131E" w:rsidRPr="00881248" w:rsidRDefault="009F131E" w:rsidP="002F3FB7">
      <w:pPr>
        <w:spacing w:line="360" w:lineRule="auto"/>
        <w:jc w:val="both"/>
      </w:pPr>
      <w:r w:rsidRPr="00881248">
        <w:t xml:space="preserve">The theory of cognitive development assist health care practitioners with valuable ideas about communicating with children and seeing the interpretations of children from their point of views. This helps the care givers with the specific ways one can create an effective measure for the children at different development stages. The right method of communication can help the health care practitioner with the most effective way to deal with the child. For example, the way a health care practitioner will talk to a child of 3 years old will not be effective when </w:t>
      </w:r>
      <w:r w:rsidR="00017F1B" w:rsidRPr="00881248">
        <w:t>it</w:t>
      </w:r>
      <w:r w:rsidRPr="00881248">
        <w:t xml:space="preserve"> comes to a 10 years old one. </w:t>
      </w:r>
      <w:r w:rsidR="00017F1B" w:rsidRPr="00881248">
        <w:t xml:space="preserve">The training on Piaget’s theory provide the knowledge regarding communication with children in the pediatrics unit. This helps in quick responses from the children and speeds up the clinical progress. It also helps the child in adapting the </w:t>
      </w:r>
      <w:r w:rsidR="009150B6" w:rsidRPr="00881248">
        <w:t>clinical circumstances and express the proper responses seeking by the health care practitioners</w:t>
      </w:r>
      <w:r w:rsidR="00C62D13" w:rsidRPr="00881248">
        <w:t xml:space="preserve"> (</w:t>
      </w:r>
      <w:proofErr w:type="spellStart"/>
      <w:r w:rsidR="00C62D13" w:rsidRPr="00881248">
        <w:t>Vacik</w:t>
      </w:r>
      <w:proofErr w:type="spellEnd"/>
      <w:r w:rsidR="00C62D13" w:rsidRPr="00881248">
        <w:t xml:space="preserve">, Nagy and </w:t>
      </w:r>
      <w:proofErr w:type="spellStart"/>
      <w:r w:rsidR="00C62D13" w:rsidRPr="00881248">
        <w:t>Jessee</w:t>
      </w:r>
      <w:proofErr w:type="spellEnd"/>
      <w:r w:rsidR="00C62D13" w:rsidRPr="00881248">
        <w:t>, 2020)</w:t>
      </w:r>
      <w:r w:rsidR="009150B6" w:rsidRPr="00881248">
        <w:t>.</w:t>
      </w:r>
      <w:r w:rsidR="00C62D13" w:rsidRPr="00881248">
        <w:t xml:space="preserve"> In case of the children at the sensorimotor stage, aged below 8 months, the </w:t>
      </w:r>
      <w:r w:rsidR="00CB70D0" w:rsidRPr="00881248">
        <w:t>parental absence does not affect the clinical process. In the pre-operational stage, logical reasoning is not formed and having a realistic conversation with kids at this stage may not be fruitful for the practitioners. Even in the operational stage, the health care practitioner must keep in mind that the kid may have logical reasoning and despite that characteristic the children may fail to create a completely informed decision (</w:t>
      </w:r>
      <w:proofErr w:type="spellStart"/>
      <w:r w:rsidR="00CB70D0" w:rsidRPr="00881248">
        <w:t>Rushforth</w:t>
      </w:r>
      <w:proofErr w:type="spellEnd"/>
      <w:r w:rsidR="00CB70D0" w:rsidRPr="00881248">
        <w:t xml:space="preserve">, 2016). </w:t>
      </w:r>
    </w:p>
    <w:p w14:paraId="4204CF2A" w14:textId="77777777" w:rsidR="00CB70D0" w:rsidRPr="00881248" w:rsidRDefault="00CB70D0" w:rsidP="00CB70D0">
      <w:pPr>
        <w:pStyle w:val="Heading2"/>
        <w:rPr>
          <w:color w:val="auto"/>
        </w:rPr>
      </w:pPr>
      <w:bookmarkStart w:id="5" w:name="_Toc87047683"/>
      <w:r w:rsidRPr="00881248">
        <w:rPr>
          <w:color w:val="auto"/>
        </w:rPr>
        <w:lastRenderedPageBreak/>
        <w:t>Reflection</w:t>
      </w:r>
      <w:bookmarkEnd w:id="5"/>
    </w:p>
    <w:p w14:paraId="4D8C4CDB" w14:textId="77777777" w:rsidR="00CB70D0" w:rsidRPr="00881248" w:rsidRDefault="00CB70D0" w:rsidP="002F3FB7">
      <w:pPr>
        <w:spacing w:line="360" w:lineRule="auto"/>
        <w:jc w:val="both"/>
      </w:pPr>
      <w:r w:rsidRPr="00881248">
        <w:t xml:space="preserve">The understanding of psychological theory can help health care professionals in addressing the issues of patients in an efficient and effective manner. As I aim to have a career in health care industry, this theory will assist me in the pediatric division which is one of the most challenging place to work. I can adapt the proper way to communicate with patients according to their stages of development. Moreover, I can use their interpretations based on the foundation of cognitive development stage. </w:t>
      </w:r>
      <w:r w:rsidR="00FE0B90" w:rsidRPr="00881248">
        <w:t xml:space="preserve">This will remove the common communicational gap between me and the children I will converse with. At the same time, I will create a proper understanding of the statements made by the kids without any misinterpretations. I can also identify the maturation stage of the children and arrange playrooms or games according to the development stage. </w:t>
      </w:r>
      <w:r w:rsidR="001D74F5" w:rsidRPr="00881248">
        <w:t xml:space="preserve">This knowledge </w:t>
      </w:r>
      <w:r w:rsidR="002B1458" w:rsidRPr="00881248">
        <w:t xml:space="preserve">will help me create personalized course of actions for the children at different stages and age groups. </w:t>
      </w:r>
    </w:p>
    <w:p w14:paraId="1A6D5C28" w14:textId="77777777" w:rsidR="009F131E" w:rsidRPr="00881248" w:rsidRDefault="002B1458" w:rsidP="002F3FB7">
      <w:pPr>
        <w:spacing w:line="360" w:lineRule="auto"/>
        <w:jc w:val="both"/>
      </w:pPr>
      <w:r w:rsidRPr="00881248">
        <w:t>I want to be recognized as a conscious health and social care professional. In my role as a care provider, I want to feel confident and make informed decisions. The choices of the course of action can be effective if I follow Jean Piaget’s theory of cognitive development. In the future, even as a parent I can apply this theory for the proper support given to the children. In my professional role, I may also need to have sittings with parents. I can be able to educate them about the stages in which their children are in to create an integrated approach to normalize the growth and development of the children.</w:t>
      </w:r>
    </w:p>
    <w:p w14:paraId="707521E7" w14:textId="77777777" w:rsidR="002B1458" w:rsidRPr="00881248" w:rsidRDefault="002B1458" w:rsidP="002B1458">
      <w:pPr>
        <w:pStyle w:val="Heading1"/>
        <w:rPr>
          <w:color w:val="auto"/>
        </w:rPr>
      </w:pPr>
      <w:bookmarkStart w:id="6" w:name="_Toc87047684"/>
      <w:r w:rsidRPr="00881248">
        <w:rPr>
          <w:color w:val="auto"/>
        </w:rPr>
        <w:t>Conclusion</w:t>
      </w:r>
      <w:bookmarkEnd w:id="6"/>
    </w:p>
    <w:p w14:paraId="58A27DAC" w14:textId="77777777" w:rsidR="002B1458" w:rsidRPr="00881248" w:rsidRDefault="002B1458" w:rsidP="002F3FB7">
      <w:pPr>
        <w:spacing w:line="360" w:lineRule="auto"/>
        <w:jc w:val="both"/>
      </w:pPr>
      <w:r w:rsidRPr="00881248">
        <w:t xml:space="preserve">Jean Piaget’s theory is completely focused on children and it consists of the stages in a simple periodic format. Children are the hardest ones to be controlled when it comes to health and social care practitioners. Pediatric units can follow this theory to personify their treatment and communication strategies. At the same time, </w:t>
      </w:r>
      <w:r w:rsidR="00A77A99" w:rsidRPr="00881248">
        <w:t xml:space="preserve">this theory can be foundations of further researches in this field focusing on child psychology. </w:t>
      </w:r>
    </w:p>
    <w:p w14:paraId="6CBC18E8" w14:textId="77777777" w:rsidR="00A712A8" w:rsidRPr="00881248" w:rsidRDefault="00A712A8" w:rsidP="002F3FB7">
      <w:pPr>
        <w:spacing w:line="360" w:lineRule="auto"/>
        <w:jc w:val="both"/>
      </w:pPr>
    </w:p>
    <w:p w14:paraId="07146BEE" w14:textId="77777777" w:rsidR="00A712A8" w:rsidRPr="00881248" w:rsidRDefault="00A712A8" w:rsidP="002F3FB7">
      <w:pPr>
        <w:spacing w:line="360" w:lineRule="auto"/>
        <w:jc w:val="both"/>
      </w:pPr>
    </w:p>
    <w:p w14:paraId="357D2F73" w14:textId="77777777" w:rsidR="00A712A8" w:rsidRPr="00881248" w:rsidRDefault="00A712A8" w:rsidP="002F3FB7">
      <w:pPr>
        <w:spacing w:line="360" w:lineRule="auto"/>
        <w:jc w:val="both"/>
      </w:pPr>
    </w:p>
    <w:p w14:paraId="1E922C24" w14:textId="77777777" w:rsidR="00A712A8" w:rsidRPr="00881248" w:rsidRDefault="00A712A8" w:rsidP="00013378">
      <w:pPr>
        <w:pStyle w:val="Heading1"/>
        <w:rPr>
          <w:color w:val="auto"/>
        </w:rPr>
      </w:pPr>
      <w:bookmarkStart w:id="7" w:name="_Toc87047685"/>
      <w:r w:rsidRPr="00881248">
        <w:rPr>
          <w:color w:val="auto"/>
        </w:rPr>
        <w:lastRenderedPageBreak/>
        <w:t>References</w:t>
      </w:r>
      <w:bookmarkEnd w:id="7"/>
    </w:p>
    <w:p w14:paraId="68B420FD" w14:textId="77777777" w:rsidR="00013378" w:rsidRPr="00881248" w:rsidRDefault="00013378" w:rsidP="00013378">
      <w:pPr>
        <w:spacing w:line="360" w:lineRule="auto"/>
        <w:jc w:val="both"/>
      </w:pPr>
      <w:proofErr w:type="spellStart"/>
      <w:r w:rsidRPr="00881248">
        <w:t>Barrouillet</w:t>
      </w:r>
      <w:proofErr w:type="spellEnd"/>
      <w:r w:rsidRPr="00881248">
        <w:t xml:space="preserve">, P. (2015). Theories of cognitive development: From Piaget to today. </w:t>
      </w:r>
      <w:r w:rsidRPr="00881248">
        <w:rPr>
          <w:i/>
          <w:iCs/>
        </w:rPr>
        <w:t>Developmental Review</w:t>
      </w:r>
      <w:r w:rsidRPr="00881248">
        <w:t>, [online]. Available at: https://www.sciencedirect.com/science/article/pii/S0273229715000325 [Accessed 5 Nov. 2021].</w:t>
      </w:r>
    </w:p>
    <w:p w14:paraId="616287CA" w14:textId="77777777" w:rsidR="00013378" w:rsidRPr="00881248" w:rsidRDefault="00013378" w:rsidP="00013378">
      <w:pPr>
        <w:spacing w:line="360" w:lineRule="auto"/>
        <w:jc w:val="both"/>
      </w:pPr>
      <w:r w:rsidRPr="00881248">
        <w:t xml:space="preserve">Cherry, K. (2019). </w:t>
      </w:r>
      <w:r w:rsidRPr="00881248">
        <w:rPr>
          <w:i/>
          <w:iCs/>
        </w:rPr>
        <w:t>The role of a schema in psychology</w:t>
      </w:r>
      <w:r w:rsidRPr="00881248">
        <w:t xml:space="preserve">. [online] </w:t>
      </w:r>
      <w:proofErr w:type="spellStart"/>
      <w:r w:rsidRPr="00881248">
        <w:t>Verywell</w:t>
      </w:r>
      <w:proofErr w:type="spellEnd"/>
      <w:r w:rsidRPr="00881248">
        <w:t xml:space="preserve"> Mind. Available at: https://www.verywellmind.com/what-is-a-schema-2795873 [Accessed 5 Nov. 2021].</w:t>
      </w:r>
    </w:p>
    <w:p w14:paraId="1C003038" w14:textId="77777777" w:rsidR="00013378" w:rsidRPr="00881248" w:rsidRDefault="00013378" w:rsidP="00013378">
      <w:pPr>
        <w:spacing w:line="360" w:lineRule="auto"/>
        <w:jc w:val="both"/>
      </w:pPr>
      <w:proofErr w:type="spellStart"/>
      <w:r w:rsidRPr="00881248">
        <w:t>Kandola</w:t>
      </w:r>
      <w:proofErr w:type="spellEnd"/>
      <w:r w:rsidRPr="00881248">
        <w:t xml:space="preserve">, A. (2019). </w:t>
      </w:r>
      <w:r w:rsidRPr="00881248">
        <w:rPr>
          <w:i/>
          <w:iCs/>
        </w:rPr>
        <w:t>Piaget’s 4 Stages of development: What Do They mean?</w:t>
      </w:r>
      <w:r w:rsidRPr="00881248">
        <w:t xml:space="preserve"> [online] www.medicalnewstoday.com. Available at: https://www.medicalnewstoday.com/articles/325030 [Accessed 5 Nov. 2021].</w:t>
      </w:r>
    </w:p>
    <w:p w14:paraId="4E469408" w14:textId="77777777" w:rsidR="00013378" w:rsidRPr="00881248" w:rsidRDefault="00013378" w:rsidP="00013378">
      <w:pPr>
        <w:spacing w:line="360" w:lineRule="auto"/>
        <w:jc w:val="both"/>
      </w:pPr>
      <w:r w:rsidRPr="00881248">
        <w:t xml:space="preserve">Marcin, A. (2018). </w:t>
      </w:r>
      <w:r w:rsidRPr="00881248">
        <w:rPr>
          <w:i/>
          <w:iCs/>
        </w:rPr>
        <w:t>Piaget Stages of Development: What Are They and How Are They Used?</w:t>
      </w:r>
      <w:r w:rsidRPr="00881248">
        <w:t xml:space="preserve"> [online] </w:t>
      </w:r>
      <w:r w:rsidR="0007630C" w:rsidRPr="00881248">
        <w:t>Health line</w:t>
      </w:r>
      <w:r w:rsidRPr="00881248">
        <w:t>. Available at: https://www.healthline.com/health/piaget-stages-of-development [Accessed 5 Nov. 2021].</w:t>
      </w:r>
    </w:p>
    <w:p w14:paraId="04A9DFE2" w14:textId="256D5D88" w:rsidR="00013378" w:rsidRDefault="00013378" w:rsidP="00013378">
      <w:pPr>
        <w:spacing w:line="360" w:lineRule="auto"/>
        <w:jc w:val="both"/>
      </w:pPr>
      <w:r w:rsidRPr="00881248">
        <w:t xml:space="preserve">Mcleod, S. (2020). </w:t>
      </w:r>
      <w:r w:rsidRPr="00881248">
        <w:rPr>
          <w:i/>
          <w:iCs/>
        </w:rPr>
        <w:t>Jean Piaget’s Theory of Cognitive Development</w:t>
      </w:r>
      <w:r w:rsidRPr="00881248">
        <w:t>. [online] Simplypsychology.org. Available at: https://www.simplypsychology.org/piaget.html [Accessed 5 Nov. 2021].</w:t>
      </w:r>
    </w:p>
    <w:p w14:paraId="6FA9E047" w14:textId="125F7432" w:rsidR="00AD36EE" w:rsidRPr="00881248" w:rsidRDefault="00AD36EE" w:rsidP="00013378">
      <w:pPr>
        <w:spacing w:line="360" w:lineRule="auto"/>
        <w:jc w:val="both"/>
      </w:pPr>
      <w:r w:rsidRPr="00AD36EE">
        <w:t>Mcleod, S. (2020). Jean Piaget’s Theory of Cognitive Development. [online] Simplypsychology.org. Available at: https://www.simplypsychology.org/piaget.html.</w:t>
      </w:r>
    </w:p>
    <w:p w14:paraId="03FEA6F0" w14:textId="77777777" w:rsidR="00013378" w:rsidRPr="00881248" w:rsidRDefault="00013378" w:rsidP="00013378">
      <w:pPr>
        <w:spacing w:line="360" w:lineRule="auto"/>
        <w:jc w:val="both"/>
      </w:pPr>
      <w:r w:rsidRPr="00881248">
        <w:t xml:space="preserve">Piaget, J. (2016). </w:t>
      </w:r>
      <w:r w:rsidRPr="00881248">
        <w:rPr>
          <w:i/>
          <w:iCs/>
        </w:rPr>
        <w:t>Structuralism</w:t>
      </w:r>
      <w:r w:rsidRPr="00881248">
        <w:t>. New York: Psychology Press.</w:t>
      </w:r>
    </w:p>
    <w:p w14:paraId="5B5703C0" w14:textId="77777777" w:rsidR="00013378" w:rsidRPr="00881248" w:rsidRDefault="00013378" w:rsidP="00013378">
      <w:pPr>
        <w:spacing w:line="360" w:lineRule="auto"/>
        <w:jc w:val="both"/>
      </w:pPr>
      <w:proofErr w:type="spellStart"/>
      <w:r w:rsidRPr="00881248">
        <w:t>Rushforth</w:t>
      </w:r>
      <w:proofErr w:type="spellEnd"/>
      <w:r w:rsidRPr="00881248">
        <w:t xml:space="preserve">, H.E. (2016). </w:t>
      </w:r>
      <w:r w:rsidRPr="00881248">
        <w:rPr>
          <w:i/>
          <w:iCs/>
        </w:rPr>
        <w:t>The dynamic child</w:t>
      </w:r>
      <w:r w:rsidRPr="00881248">
        <w:t>. [online] Nurse Key. Available at: https://nursekey.com/the-dynamic-child/ [Accessed 5 Nov. 2021].</w:t>
      </w:r>
    </w:p>
    <w:p w14:paraId="3437D04A" w14:textId="77777777" w:rsidR="00013378" w:rsidRPr="00881248" w:rsidRDefault="00013378" w:rsidP="00013378">
      <w:pPr>
        <w:spacing w:line="360" w:lineRule="auto"/>
        <w:jc w:val="both"/>
      </w:pPr>
      <w:proofErr w:type="spellStart"/>
      <w:r w:rsidRPr="00881248">
        <w:t>Vacik</w:t>
      </w:r>
      <w:proofErr w:type="spellEnd"/>
      <w:r w:rsidRPr="00881248">
        <w:t xml:space="preserve">, H.W., Nagy, M.C. and </w:t>
      </w:r>
      <w:proofErr w:type="spellStart"/>
      <w:r w:rsidRPr="00881248">
        <w:t>Jessee</w:t>
      </w:r>
      <w:proofErr w:type="spellEnd"/>
      <w:r w:rsidRPr="00881248">
        <w:t xml:space="preserve">, P.O. (2020). Children’s understanding of illness: Students’ assessments. </w:t>
      </w:r>
      <w:r w:rsidRPr="00881248">
        <w:rPr>
          <w:i/>
          <w:iCs/>
        </w:rPr>
        <w:t>Journal of Pediatric Nursing: Nursing Care of Children and Families</w:t>
      </w:r>
      <w:r w:rsidR="00A93482">
        <w:t>, [online]</w:t>
      </w:r>
      <w:r w:rsidRPr="00881248">
        <w:t>. Available at: https://www.pediatricnursing.org/article/S0882-5963(01)47333-7/pdf [Accessed 5 Nov. 2021].</w:t>
      </w:r>
    </w:p>
    <w:p w14:paraId="5C3E842B" w14:textId="77777777" w:rsidR="00A712A8" w:rsidRPr="00881248" w:rsidRDefault="00A712A8" w:rsidP="002F3FB7">
      <w:pPr>
        <w:spacing w:line="360" w:lineRule="auto"/>
        <w:jc w:val="both"/>
      </w:pPr>
    </w:p>
    <w:p w14:paraId="656144EE" w14:textId="77777777" w:rsidR="00861542" w:rsidRPr="00881248" w:rsidRDefault="00861542" w:rsidP="002F3FB7">
      <w:pPr>
        <w:spacing w:line="360" w:lineRule="auto"/>
        <w:jc w:val="both"/>
      </w:pPr>
    </w:p>
    <w:p w14:paraId="5F9E3A19" w14:textId="77777777" w:rsidR="00767BC9" w:rsidRPr="00881248" w:rsidRDefault="00767BC9" w:rsidP="002F3FB7">
      <w:pPr>
        <w:spacing w:line="360" w:lineRule="auto"/>
        <w:jc w:val="both"/>
      </w:pPr>
    </w:p>
    <w:p w14:paraId="6CD5D58F" w14:textId="77777777" w:rsidR="00C76DC8" w:rsidRDefault="00C76DC8" w:rsidP="00C76DC8">
      <w:pPr>
        <w:spacing w:line="360" w:lineRule="auto"/>
        <w:jc w:val="both"/>
      </w:pPr>
      <w:bookmarkStart w:id="8" w:name="_Hlk92120488"/>
      <w:r>
        <w:lastRenderedPageBreak/>
        <w:t>Reflection of PowerPoint Presentation</w:t>
      </w:r>
    </w:p>
    <w:bookmarkEnd w:id="8"/>
    <w:p w14:paraId="626EC6C2" w14:textId="40716083" w:rsidR="00C76DC8" w:rsidRDefault="00C76DC8" w:rsidP="00C76DC8">
      <w:pPr>
        <w:spacing w:line="360" w:lineRule="auto"/>
        <w:jc w:val="both"/>
      </w:pPr>
      <w:r>
        <w:t xml:space="preserve">The slide is about the human cognitive relationship to infinity by relating to Piaget theory. There I have presented three slides through which I have developed many ideas and leaned many new things. have gathered ideas about Sensorimotor stage and some characteristics by </w:t>
      </w:r>
      <w:r>
        <w:t>analyzing</w:t>
      </w:r>
      <w:r>
        <w:t xml:space="preserve"> the theory. During the preparation of the slide, I have learned about the </w:t>
      </w:r>
      <w:r>
        <w:t>time</w:t>
      </w:r>
      <w:r>
        <w:t xml:space="preserve"> and how newborn infant develops </w:t>
      </w:r>
      <w:r>
        <w:t>their</w:t>
      </w:r>
      <w:r>
        <w:t xml:space="preserve"> abilities </w:t>
      </w:r>
      <w:r>
        <w:t>to look</w:t>
      </w:r>
      <w:r>
        <w:t xml:space="preserve">, sucking and </w:t>
      </w:r>
      <w:r>
        <w:t>listen</w:t>
      </w:r>
      <w:r>
        <w:t xml:space="preserve"> have been written in the speaker notes. </w:t>
      </w:r>
    </w:p>
    <w:p w14:paraId="5427B08A" w14:textId="6E98EB25" w:rsidR="00844A90" w:rsidRPr="00881248" w:rsidRDefault="00C76DC8" w:rsidP="00C76DC8">
      <w:pPr>
        <w:spacing w:line="360" w:lineRule="auto"/>
        <w:jc w:val="both"/>
      </w:pPr>
      <w:r>
        <w:t xml:space="preserve">This is a group presentation and I have prepared my slides on the human cognitive relationship related to infancy. Therefore, I have learned how to perform better in a team which eventually developed my teamwork skills. I have also improved my time management skills as our team leader has given </w:t>
      </w:r>
      <w:r>
        <w:t xml:space="preserve">a </w:t>
      </w:r>
      <w:r>
        <w:t xml:space="preserve">specific time frame to complete individual </w:t>
      </w:r>
      <w:r>
        <w:t>parts</w:t>
      </w:r>
      <w:r>
        <w:t xml:space="preserve"> that has been effective.</w:t>
      </w:r>
    </w:p>
    <w:sectPr w:rsidR="00844A90" w:rsidRPr="0088124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E7DBB" w14:textId="77777777" w:rsidR="00686E05" w:rsidRDefault="00686E05" w:rsidP="004A2CD1">
      <w:pPr>
        <w:spacing w:after="0" w:line="240" w:lineRule="auto"/>
      </w:pPr>
      <w:r>
        <w:separator/>
      </w:r>
    </w:p>
  </w:endnote>
  <w:endnote w:type="continuationSeparator" w:id="0">
    <w:p w14:paraId="6E4FBB70" w14:textId="77777777" w:rsidR="00686E05" w:rsidRDefault="00686E05" w:rsidP="004A2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491954"/>
      <w:docPartObj>
        <w:docPartGallery w:val="Page Numbers (Bottom of Page)"/>
        <w:docPartUnique/>
      </w:docPartObj>
    </w:sdtPr>
    <w:sdtEndPr>
      <w:rPr>
        <w:noProof/>
      </w:rPr>
    </w:sdtEndPr>
    <w:sdtContent>
      <w:p w14:paraId="6981D190" w14:textId="77777777" w:rsidR="004A2CD1" w:rsidRDefault="004A2CD1">
        <w:pPr>
          <w:pStyle w:val="Footer"/>
          <w:jc w:val="right"/>
        </w:pPr>
        <w:r>
          <w:fldChar w:fldCharType="begin"/>
        </w:r>
        <w:r>
          <w:instrText xml:space="preserve"> PAGE   \* MERGEFORMAT </w:instrText>
        </w:r>
        <w:r>
          <w:fldChar w:fldCharType="separate"/>
        </w:r>
        <w:r w:rsidR="00A93482">
          <w:rPr>
            <w:noProof/>
          </w:rPr>
          <w:t>6</w:t>
        </w:r>
        <w:r>
          <w:rPr>
            <w:noProof/>
          </w:rPr>
          <w:fldChar w:fldCharType="end"/>
        </w:r>
      </w:p>
    </w:sdtContent>
  </w:sdt>
  <w:p w14:paraId="34517D2C" w14:textId="77777777" w:rsidR="004A2CD1" w:rsidRDefault="004A2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83D25" w14:textId="77777777" w:rsidR="00686E05" w:rsidRDefault="00686E05" w:rsidP="004A2CD1">
      <w:pPr>
        <w:spacing w:after="0" w:line="240" w:lineRule="auto"/>
      </w:pPr>
      <w:r>
        <w:separator/>
      </w:r>
    </w:p>
  </w:footnote>
  <w:footnote w:type="continuationSeparator" w:id="0">
    <w:p w14:paraId="1F9786AB" w14:textId="77777777" w:rsidR="00686E05" w:rsidRDefault="00686E05" w:rsidP="004A2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114CFF"/>
    <w:multiLevelType w:val="multilevel"/>
    <w:tmpl w:val="3B30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2E6"/>
    <w:rsid w:val="00002309"/>
    <w:rsid w:val="00013378"/>
    <w:rsid w:val="00017F1B"/>
    <w:rsid w:val="0007630C"/>
    <w:rsid w:val="000B5305"/>
    <w:rsid w:val="0012057F"/>
    <w:rsid w:val="0012466F"/>
    <w:rsid w:val="001A57C0"/>
    <w:rsid w:val="001B59B9"/>
    <w:rsid w:val="001C60C3"/>
    <w:rsid w:val="001D74F5"/>
    <w:rsid w:val="002B1458"/>
    <w:rsid w:val="002F3FB7"/>
    <w:rsid w:val="00323BA3"/>
    <w:rsid w:val="003556E0"/>
    <w:rsid w:val="00384C3C"/>
    <w:rsid w:val="00461DCA"/>
    <w:rsid w:val="004A2CD1"/>
    <w:rsid w:val="00602007"/>
    <w:rsid w:val="006569AF"/>
    <w:rsid w:val="00680D0D"/>
    <w:rsid w:val="00686E05"/>
    <w:rsid w:val="006C29A2"/>
    <w:rsid w:val="006D0F4E"/>
    <w:rsid w:val="006F14F9"/>
    <w:rsid w:val="00757C72"/>
    <w:rsid w:val="00767BC9"/>
    <w:rsid w:val="00844A90"/>
    <w:rsid w:val="00861542"/>
    <w:rsid w:val="00881248"/>
    <w:rsid w:val="008A1B28"/>
    <w:rsid w:val="009150B6"/>
    <w:rsid w:val="009F131E"/>
    <w:rsid w:val="00A712A8"/>
    <w:rsid w:val="00A77A99"/>
    <w:rsid w:val="00A93482"/>
    <w:rsid w:val="00AD36EE"/>
    <w:rsid w:val="00BE77C7"/>
    <w:rsid w:val="00BF28EE"/>
    <w:rsid w:val="00C62D13"/>
    <w:rsid w:val="00C76DC8"/>
    <w:rsid w:val="00C81584"/>
    <w:rsid w:val="00CB70D0"/>
    <w:rsid w:val="00D512E6"/>
    <w:rsid w:val="00DF1769"/>
    <w:rsid w:val="00E7054F"/>
    <w:rsid w:val="00EB6914"/>
    <w:rsid w:val="00EE791D"/>
    <w:rsid w:val="00EF5D33"/>
    <w:rsid w:val="00F14178"/>
    <w:rsid w:val="00F22644"/>
    <w:rsid w:val="00F44086"/>
    <w:rsid w:val="00FB35A0"/>
    <w:rsid w:val="00FD2091"/>
    <w:rsid w:val="00FE0B90"/>
    <w:rsid w:val="00FF237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A5C0F"/>
  <w15:chartTrackingRefBased/>
  <w15:docId w15:val="{96774EC6-531A-4BB5-95BD-D1AF164B2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BA3"/>
    <w:pPr>
      <w:keepNext/>
      <w:keepLines/>
      <w:spacing w:before="240" w:after="120"/>
      <w:jc w:val="both"/>
      <w:outlineLvl w:val="0"/>
    </w:pPr>
    <w:rPr>
      <w:rFonts w:eastAsiaTheme="majorEastAsia" w:cstheme="majorBidi"/>
      <w:b/>
      <w:color w:val="1F3864" w:themeColor="accent5" w:themeShade="80"/>
      <w:sz w:val="28"/>
      <w:szCs w:val="32"/>
    </w:rPr>
  </w:style>
  <w:style w:type="paragraph" w:styleId="Heading2">
    <w:name w:val="heading 2"/>
    <w:basedOn w:val="Normal"/>
    <w:next w:val="Normal"/>
    <w:link w:val="Heading2Char"/>
    <w:uiPriority w:val="9"/>
    <w:unhideWhenUsed/>
    <w:qFormat/>
    <w:rsid w:val="008A1B28"/>
    <w:pPr>
      <w:keepNext/>
      <w:keepLines/>
      <w:spacing w:before="160" w:after="120"/>
      <w:jc w:val="both"/>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8A1B28"/>
    <w:pPr>
      <w:keepNext/>
      <w:keepLines/>
      <w:spacing w:before="160" w:after="120"/>
      <w:jc w:val="both"/>
      <w:outlineLvl w:val="2"/>
    </w:pPr>
    <w:rPr>
      <w:rFonts w:eastAsiaTheme="majorEastAsia" w:cstheme="majorBidi"/>
      <w:b/>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BA3"/>
    <w:rPr>
      <w:rFonts w:eastAsiaTheme="majorEastAsia" w:cstheme="majorBidi"/>
      <w:b/>
      <w:color w:val="1F3864" w:themeColor="accent5" w:themeShade="80"/>
      <w:sz w:val="28"/>
      <w:szCs w:val="32"/>
    </w:rPr>
  </w:style>
  <w:style w:type="character" w:customStyle="1" w:styleId="Heading2Char">
    <w:name w:val="Heading 2 Char"/>
    <w:basedOn w:val="DefaultParagraphFont"/>
    <w:link w:val="Heading2"/>
    <w:uiPriority w:val="9"/>
    <w:rsid w:val="008A1B28"/>
    <w:rPr>
      <w:rFonts w:eastAsiaTheme="majorEastAsia" w:cstheme="majorBidi"/>
      <w:b/>
      <w:color w:val="2E74B5" w:themeColor="accent1" w:themeShade="BF"/>
      <w:sz w:val="28"/>
      <w:szCs w:val="26"/>
    </w:rPr>
  </w:style>
  <w:style w:type="character" w:customStyle="1" w:styleId="Heading3Char">
    <w:name w:val="Heading 3 Char"/>
    <w:basedOn w:val="DefaultParagraphFont"/>
    <w:link w:val="Heading3"/>
    <w:uiPriority w:val="9"/>
    <w:rsid w:val="008A1B28"/>
    <w:rPr>
      <w:rFonts w:eastAsiaTheme="majorEastAsia" w:cstheme="majorBidi"/>
      <w:b/>
      <w:color w:val="1F4D78" w:themeColor="accent1" w:themeShade="7F"/>
    </w:rPr>
  </w:style>
  <w:style w:type="character" w:styleId="Hyperlink">
    <w:name w:val="Hyperlink"/>
    <w:basedOn w:val="DefaultParagraphFont"/>
    <w:uiPriority w:val="99"/>
    <w:unhideWhenUsed/>
    <w:rsid w:val="00767BC9"/>
    <w:rPr>
      <w:color w:val="0563C1" w:themeColor="hyperlink"/>
      <w:u w:val="single"/>
    </w:rPr>
  </w:style>
  <w:style w:type="paragraph" w:styleId="Header">
    <w:name w:val="header"/>
    <w:basedOn w:val="Normal"/>
    <w:link w:val="HeaderChar"/>
    <w:uiPriority w:val="99"/>
    <w:unhideWhenUsed/>
    <w:rsid w:val="004A2CD1"/>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4A2CD1"/>
    <w:rPr>
      <w:szCs w:val="30"/>
    </w:rPr>
  </w:style>
  <w:style w:type="paragraph" w:styleId="Footer">
    <w:name w:val="footer"/>
    <w:basedOn w:val="Normal"/>
    <w:link w:val="FooterChar"/>
    <w:uiPriority w:val="99"/>
    <w:unhideWhenUsed/>
    <w:rsid w:val="004A2CD1"/>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4A2CD1"/>
    <w:rPr>
      <w:szCs w:val="30"/>
    </w:rPr>
  </w:style>
  <w:style w:type="paragraph" w:styleId="TOCHeading">
    <w:name w:val="TOC Heading"/>
    <w:basedOn w:val="Heading1"/>
    <w:next w:val="Normal"/>
    <w:uiPriority w:val="39"/>
    <w:unhideWhenUsed/>
    <w:qFormat/>
    <w:rsid w:val="004A2CD1"/>
    <w:pPr>
      <w:spacing w:after="0"/>
      <w:jc w:val="left"/>
      <w:outlineLvl w:val="9"/>
    </w:pPr>
    <w:rPr>
      <w:rFonts w:asciiTheme="majorHAnsi" w:hAnsiTheme="majorHAnsi"/>
      <w:b w:val="0"/>
      <w:color w:val="2E74B5" w:themeColor="accent1" w:themeShade="BF"/>
      <w:sz w:val="32"/>
      <w:lang w:bidi="ar-SA"/>
    </w:rPr>
  </w:style>
  <w:style w:type="paragraph" w:styleId="TOC1">
    <w:name w:val="toc 1"/>
    <w:basedOn w:val="Normal"/>
    <w:next w:val="Normal"/>
    <w:autoRedefine/>
    <w:uiPriority w:val="39"/>
    <w:unhideWhenUsed/>
    <w:rsid w:val="004A2CD1"/>
    <w:pPr>
      <w:spacing w:after="100"/>
    </w:pPr>
    <w:rPr>
      <w:szCs w:val="30"/>
    </w:rPr>
  </w:style>
  <w:style w:type="paragraph" w:styleId="TOC2">
    <w:name w:val="toc 2"/>
    <w:basedOn w:val="Normal"/>
    <w:next w:val="Normal"/>
    <w:autoRedefine/>
    <w:uiPriority w:val="39"/>
    <w:unhideWhenUsed/>
    <w:rsid w:val="004A2CD1"/>
    <w:pPr>
      <w:spacing w:after="100"/>
      <w:ind w:left="240"/>
    </w:pPr>
    <w:rPr>
      <w:szCs w:val="30"/>
    </w:rPr>
  </w:style>
  <w:style w:type="paragraph" w:styleId="TOC3">
    <w:name w:val="toc 3"/>
    <w:basedOn w:val="Normal"/>
    <w:next w:val="Normal"/>
    <w:autoRedefine/>
    <w:uiPriority w:val="39"/>
    <w:unhideWhenUsed/>
    <w:rsid w:val="004A2CD1"/>
    <w:pPr>
      <w:spacing w:after="100"/>
      <w:ind w:left="48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447988">
      <w:bodyDiv w:val="1"/>
      <w:marLeft w:val="0"/>
      <w:marRight w:val="0"/>
      <w:marTop w:val="0"/>
      <w:marBottom w:val="0"/>
      <w:divBdr>
        <w:top w:val="none" w:sz="0" w:space="0" w:color="auto"/>
        <w:left w:val="none" w:sz="0" w:space="0" w:color="auto"/>
        <w:bottom w:val="none" w:sz="0" w:space="0" w:color="auto"/>
        <w:right w:val="none" w:sz="0" w:space="0" w:color="auto"/>
      </w:divBdr>
    </w:div>
    <w:div w:id="1880775664">
      <w:bodyDiv w:val="1"/>
      <w:marLeft w:val="0"/>
      <w:marRight w:val="0"/>
      <w:marTop w:val="0"/>
      <w:marBottom w:val="0"/>
      <w:divBdr>
        <w:top w:val="none" w:sz="0" w:space="0" w:color="auto"/>
        <w:left w:val="none" w:sz="0" w:space="0" w:color="auto"/>
        <w:bottom w:val="none" w:sz="0" w:space="0" w:color="auto"/>
        <w:right w:val="none" w:sz="0" w:space="0" w:color="auto"/>
      </w:divBdr>
      <w:divsChild>
        <w:div w:id="830871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87D7A-2DB8-4197-8020-8D4D4F9BD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2106</Words>
  <Characters>12007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Diana Kryemadhi (2024820)</cp:lastModifiedBy>
  <cp:revision>2</cp:revision>
  <dcterms:created xsi:type="dcterms:W3CDTF">2022-01-03T17:25:00Z</dcterms:created>
  <dcterms:modified xsi:type="dcterms:W3CDTF">2022-01-03T17:25:00Z</dcterms:modified>
</cp:coreProperties>
</file>