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-875" w:type="dxa"/>
        <w:tblLook w:val="04A0" w:firstRow="1" w:lastRow="0" w:firstColumn="1" w:lastColumn="0" w:noHBand="0" w:noVBand="1"/>
      </w:tblPr>
      <w:tblGrid>
        <w:gridCol w:w="2583"/>
        <w:gridCol w:w="2583"/>
      </w:tblGrid>
      <w:tr w:rsidR="00014257" w14:paraId="41C75358" w14:textId="77777777" w:rsidTr="005135A3">
        <w:trPr>
          <w:trHeight w:val="554"/>
        </w:trPr>
        <w:tc>
          <w:tcPr>
            <w:tcW w:w="2583" w:type="dxa"/>
          </w:tcPr>
          <w:p w14:paraId="4D73BBE5" w14:textId="77777777" w:rsidR="00014257" w:rsidRDefault="00014257" w:rsidP="005135A3">
            <w:r w:rsidRPr="00004A06">
              <w:rPr>
                <w:b/>
                <w:bCs/>
              </w:rPr>
              <w:t>Student name</w:t>
            </w:r>
          </w:p>
        </w:tc>
        <w:tc>
          <w:tcPr>
            <w:tcW w:w="2583" w:type="dxa"/>
          </w:tcPr>
          <w:p w14:paraId="6BFC1BE7" w14:textId="77777777" w:rsidR="00014257" w:rsidRDefault="00014257" w:rsidP="005135A3">
            <w:r w:rsidRPr="00004A06">
              <w:rPr>
                <w:b/>
                <w:bCs/>
              </w:rPr>
              <w:t>Anafieu jalloh</w:t>
            </w:r>
          </w:p>
        </w:tc>
      </w:tr>
      <w:tr w:rsidR="00014257" w14:paraId="509A3958" w14:textId="77777777" w:rsidTr="005135A3">
        <w:trPr>
          <w:trHeight w:val="554"/>
        </w:trPr>
        <w:tc>
          <w:tcPr>
            <w:tcW w:w="2583" w:type="dxa"/>
          </w:tcPr>
          <w:p w14:paraId="16D53C80" w14:textId="77777777" w:rsidR="00014257" w:rsidRDefault="00014257" w:rsidP="005135A3">
            <w:r w:rsidRPr="00004A06">
              <w:rPr>
                <w:b/>
                <w:bCs/>
              </w:rPr>
              <w:t>Student number</w:t>
            </w:r>
          </w:p>
        </w:tc>
        <w:tc>
          <w:tcPr>
            <w:tcW w:w="2583" w:type="dxa"/>
          </w:tcPr>
          <w:p w14:paraId="0D7EB2B3" w14:textId="77777777" w:rsidR="00014257" w:rsidRDefault="00014257" w:rsidP="005135A3">
            <w:r w:rsidRPr="00004A06">
              <w:rPr>
                <w:b/>
                <w:bCs/>
              </w:rPr>
              <w:t>1913055</w:t>
            </w:r>
          </w:p>
        </w:tc>
      </w:tr>
      <w:tr w:rsidR="00014257" w:rsidRPr="008B3174" w14:paraId="6A94EE0B" w14:textId="77777777" w:rsidTr="005135A3">
        <w:trPr>
          <w:trHeight w:val="554"/>
        </w:trPr>
        <w:tc>
          <w:tcPr>
            <w:tcW w:w="2583" w:type="dxa"/>
          </w:tcPr>
          <w:p w14:paraId="4796C746" w14:textId="77777777" w:rsidR="00014257" w:rsidRDefault="00014257" w:rsidP="005135A3">
            <w:r w:rsidRPr="00004A06">
              <w:rPr>
                <w:b/>
                <w:bCs/>
              </w:rPr>
              <w:t>Moodle name</w:t>
            </w:r>
          </w:p>
        </w:tc>
        <w:tc>
          <w:tcPr>
            <w:tcW w:w="2583" w:type="dxa"/>
          </w:tcPr>
          <w:p w14:paraId="7E67AE41" w14:textId="7066D109" w:rsidR="00014257" w:rsidRPr="00014257" w:rsidRDefault="00014257" w:rsidP="005135A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UEC</w:t>
            </w:r>
          </w:p>
        </w:tc>
      </w:tr>
      <w:tr w:rsidR="00014257" w:rsidRPr="004B10E1" w14:paraId="696CFB00" w14:textId="77777777" w:rsidTr="005135A3">
        <w:trPr>
          <w:trHeight w:val="535"/>
        </w:trPr>
        <w:tc>
          <w:tcPr>
            <w:tcW w:w="2583" w:type="dxa"/>
          </w:tcPr>
          <w:p w14:paraId="6E7D14B4" w14:textId="77777777" w:rsidR="00014257" w:rsidRDefault="00014257" w:rsidP="005135A3">
            <w:r w:rsidRPr="00004A06">
              <w:rPr>
                <w:b/>
                <w:bCs/>
              </w:rPr>
              <w:t>Module code</w:t>
            </w:r>
          </w:p>
        </w:tc>
        <w:tc>
          <w:tcPr>
            <w:tcW w:w="2583" w:type="dxa"/>
          </w:tcPr>
          <w:p w14:paraId="4F902F22" w14:textId="6B490661" w:rsidR="00014257" w:rsidRPr="004B10E1" w:rsidRDefault="00014257" w:rsidP="005135A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BMSW5103</w:t>
            </w:r>
          </w:p>
        </w:tc>
      </w:tr>
      <w:tr w:rsidR="00014257" w:rsidRPr="008B3174" w14:paraId="643501FB" w14:textId="77777777" w:rsidTr="005135A3">
        <w:trPr>
          <w:trHeight w:val="554"/>
        </w:trPr>
        <w:tc>
          <w:tcPr>
            <w:tcW w:w="2583" w:type="dxa"/>
          </w:tcPr>
          <w:p w14:paraId="14E60C10" w14:textId="77777777" w:rsidR="00014257" w:rsidRDefault="00014257" w:rsidP="005135A3">
            <w:r w:rsidRPr="00004A06">
              <w:rPr>
                <w:b/>
                <w:bCs/>
              </w:rPr>
              <w:t>Lecturer name</w:t>
            </w:r>
          </w:p>
        </w:tc>
        <w:tc>
          <w:tcPr>
            <w:tcW w:w="2583" w:type="dxa"/>
          </w:tcPr>
          <w:p w14:paraId="58698C37" w14:textId="7B894E84" w:rsidR="00014257" w:rsidRPr="008B3174" w:rsidRDefault="00014257" w:rsidP="005135A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Nandish Patel</w:t>
            </w:r>
          </w:p>
        </w:tc>
      </w:tr>
    </w:tbl>
    <w:p w14:paraId="0AFCB7F0" w14:textId="5D9620A0" w:rsidR="00FA1F45" w:rsidRDefault="00C413B5"/>
    <w:p w14:paraId="636E91EF" w14:textId="23E168AD" w:rsidR="00014257" w:rsidRDefault="00014257"/>
    <w:p w14:paraId="19796913" w14:textId="61C0C887" w:rsidR="00014257" w:rsidRDefault="00014257"/>
    <w:p w14:paraId="3BD9DFF3" w14:textId="6F8ABD51" w:rsidR="00014257" w:rsidRDefault="00014257">
      <w:r>
        <w:t xml:space="preserve">                                           </w:t>
      </w:r>
    </w:p>
    <w:p w14:paraId="2BD75722" w14:textId="2D749CA3" w:rsidR="00014257" w:rsidRDefault="00014257" w:rsidP="00014257">
      <w:pPr>
        <w:rPr>
          <w:b/>
          <w:bCs/>
          <w:u w:val="single"/>
        </w:rPr>
      </w:pPr>
      <w:r>
        <w:t xml:space="preserve">                                              </w:t>
      </w:r>
      <w:r>
        <w:rPr>
          <w:b/>
          <w:bCs/>
          <w:u w:val="single"/>
        </w:rPr>
        <w:t xml:space="preserve">UEC </w:t>
      </w:r>
      <w:r w:rsidRPr="007C681E">
        <w:rPr>
          <w:b/>
          <w:bCs/>
          <w:u w:val="single"/>
        </w:rPr>
        <w:t>Task 300 to 500 Words.</w:t>
      </w:r>
    </w:p>
    <w:p w14:paraId="388DCB94" w14:textId="2BF40FC2" w:rsidR="00014257" w:rsidRDefault="00014257"/>
    <w:p w14:paraId="3A89DB59" w14:textId="77777777" w:rsidR="00E10FF4" w:rsidRDefault="00E10FF4" w:rsidP="00E10FF4">
      <w:pPr>
        <w:rPr>
          <w:b/>
          <w:bCs/>
          <w:u w:val="single"/>
        </w:rPr>
      </w:pPr>
    </w:p>
    <w:p w14:paraId="727EAF8C" w14:textId="7EA19593" w:rsidR="00E6411D" w:rsidRDefault="00E10FF4" w:rsidP="00E10FF4">
      <w:pPr>
        <w:rPr>
          <w:sz w:val="24"/>
          <w:szCs w:val="24"/>
        </w:rPr>
      </w:pPr>
      <w:r>
        <w:rPr>
          <w:sz w:val="24"/>
          <w:szCs w:val="24"/>
        </w:rPr>
        <w:t>This report is based on a case study given by the university</w:t>
      </w:r>
      <w:r w:rsidR="00C118AC">
        <w:rPr>
          <w:sz w:val="24"/>
          <w:szCs w:val="24"/>
        </w:rPr>
        <w:t>.</w:t>
      </w:r>
      <w:r>
        <w:rPr>
          <w:sz w:val="24"/>
          <w:szCs w:val="24"/>
        </w:rPr>
        <w:t xml:space="preserve"> the aim is </w:t>
      </w:r>
      <w:r>
        <w:rPr>
          <w:sz w:val="24"/>
          <w:szCs w:val="24"/>
        </w:rPr>
        <w:t xml:space="preserve">to </w:t>
      </w:r>
      <w:r w:rsidR="00AD3E22">
        <w:rPr>
          <w:sz w:val="24"/>
          <w:szCs w:val="24"/>
        </w:rPr>
        <w:t>apply CRM</w:t>
      </w:r>
      <w:r w:rsidR="00B60A8D">
        <w:rPr>
          <w:sz w:val="24"/>
          <w:szCs w:val="24"/>
        </w:rPr>
        <w:t xml:space="preserve"> knowledge</w:t>
      </w:r>
      <w:r w:rsidR="00AD3E22">
        <w:rPr>
          <w:sz w:val="24"/>
          <w:szCs w:val="24"/>
        </w:rPr>
        <w:t xml:space="preserve"> into th</w:t>
      </w:r>
      <w:r w:rsidR="00FC09F9">
        <w:rPr>
          <w:sz w:val="24"/>
          <w:szCs w:val="24"/>
        </w:rPr>
        <w:t xml:space="preserve">e chosen </w:t>
      </w:r>
      <w:r w:rsidR="00F806E9">
        <w:rPr>
          <w:sz w:val="24"/>
          <w:szCs w:val="24"/>
        </w:rPr>
        <w:t xml:space="preserve">organisation </w:t>
      </w:r>
      <w:r w:rsidR="00FC09F9">
        <w:rPr>
          <w:sz w:val="24"/>
          <w:szCs w:val="24"/>
        </w:rPr>
        <w:t xml:space="preserve">which is </w:t>
      </w:r>
      <w:r w:rsidR="000171ED">
        <w:rPr>
          <w:sz w:val="24"/>
          <w:szCs w:val="24"/>
        </w:rPr>
        <w:t>Lebara</w:t>
      </w:r>
      <w:r w:rsidR="00FB6421">
        <w:rPr>
          <w:sz w:val="24"/>
          <w:szCs w:val="24"/>
        </w:rPr>
        <w:t>. Also,</w:t>
      </w:r>
      <w:r w:rsidR="004374DA">
        <w:rPr>
          <w:sz w:val="24"/>
          <w:szCs w:val="24"/>
        </w:rPr>
        <w:t xml:space="preserve"> how</w:t>
      </w:r>
      <w:r w:rsidR="00DF7AB1">
        <w:rPr>
          <w:sz w:val="24"/>
          <w:szCs w:val="24"/>
        </w:rPr>
        <w:t xml:space="preserve"> external factors </w:t>
      </w:r>
      <w:r w:rsidR="00AF6D31">
        <w:rPr>
          <w:sz w:val="24"/>
          <w:szCs w:val="24"/>
        </w:rPr>
        <w:t xml:space="preserve">such </w:t>
      </w:r>
      <w:r w:rsidR="00DF7AB1">
        <w:rPr>
          <w:sz w:val="24"/>
          <w:szCs w:val="24"/>
        </w:rPr>
        <w:t xml:space="preserve">as </w:t>
      </w:r>
      <w:r w:rsidR="00174AAF">
        <w:rPr>
          <w:sz w:val="24"/>
          <w:szCs w:val="24"/>
        </w:rPr>
        <w:t xml:space="preserve">covid 19 affect </w:t>
      </w:r>
      <w:r w:rsidR="007416E3">
        <w:rPr>
          <w:sz w:val="24"/>
          <w:szCs w:val="24"/>
        </w:rPr>
        <w:t xml:space="preserve">or </w:t>
      </w:r>
      <w:r w:rsidR="00FE5196">
        <w:rPr>
          <w:sz w:val="24"/>
          <w:szCs w:val="24"/>
        </w:rPr>
        <w:t xml:space="preserve">influence organisation culture </w:t>
      </w:r>
      <w:r w:rsidR="00E9758D">
        <w:rPr>
          <w:sz w:val="24"/>
          <w:szCs w:val="24"/>
        </w:rPr>
        <w:t>quality system</w:t>
      </w:r>
      <w:r w:rsidR="00511D3B">
        <w:rPr>
          <w:sz w:val="24"/>
          <w:szCs w:val="24"/>
        </w:rPr>
        <w:t xml:space="preserve"> </w:t>
      </w:r>
      <w:r w:rsidR="00133E03">
        <w:rPr>
          <w:sz w:val="24"/>
          <w:szCs w:val="24"/>
        </w:rPr>
        <w:t xml:space="preserve">in </w:t>
      </w:r>
      <w:r w:rsidR="00E6411D">
        <w:rPr>
          <w:sz w:val="24"/>
          <w:szCs w:val="24"/>
        </w:rPr>
        <w:t>this organisation</w:t>
      </w:r>
      <w:r w:rsidR="00A90070">
        <w:rPr>
          <w:sz w:val="24"/>
          <w:szCs w:val="24"/>
        </w:rPr>
        <w:t>.</w:t>
      </w:r>
      <w:r w:rsidR="00911B1C" w:rsidRPr="00911B1C">
        <w:rPr>
          <w:sz w:val="24"/>
          <w:szCs w:val="24"/>
        </w:rPr>
        <w:t xml:space="preserve"> </w:t>
      </w:r>
    </w:p>
    <w:p w14:paraId="4D0D4B02" w14:textId="0BCC8AC6" w:rsidR="00C64266" w:rsidRDefault="00911B1C" w:rsidP="00E10FF4">
      <w:pPr>
        <w:rPr>
          <w:sz w:val="24"/>
          <w:szCs w:val="24"/>
        </w:rPr>
      </w:pPr>
      <w:r>
        <w:rPr>
          <w:sz w:val="24"/>
          <w:szCs w:val="24"/>
        </w:rPr>
        <w:t>I have never worked in this company</w:t>
      </w:r>
      <w:r w:rsidR="00E6411D">
        <w:rPr>
          <w:sz w:val="24"/>
          <w:szCs w:val="24"/>
        </w:rPr>
        <w:t>,</w:t>
      </w:r>
      <w:r>
        <w:rPr>
          <w:sz w:val="24"/>
          <w:szCs w:val="24"/>
        </w:rPr>
        <w:t xml:space="preserve"> but one of my family </w:t>
      </w:r>
      <w:r w:rsidR="004374DA">
        <w:rPr>
          <w:sz w:val="24"/>
          <w:szCs w:val="24"/>
        </w:rPr>
        <w:t>members</w:t>
      </w:r>
      <w:r>
        <w:rPr>
          <w:sz w:val="24"/>
          <w:szCs w:val="24"/>
        </w:rPr>
        <w:t xml:space="preserve"> presently working there</w:t>
      </w:r>
      <w:r w:rsidR="00E6411D">
        <w:rPr>
          <w:sz w:val="24"/>
          <w:szCs w:val="24"/>
        </w:rPr>
        <w:t>.</w:t>
      </w:r>
      <w:r>
        <w:rPr>
          <w:sz w:val="24"/>
          <w:szCs w:val="24"/>
        </w:rPr>
        <w:t xml:space="preserve"> (</w:t>
      </w:r>
      <w:r w:rsidR="001940A4">
        <w:rPr>
          <w:sz w:val="24"/>
          <w:szCs w:val="24"/>
        </w:rPr>
        <w:t>sister) Also</w:t>
      </w:r>
      <w:r w:rsidR="00875DAC">
        <w:rPr>
          <w:sz w:val="24"/>
          <w:szCs w:val="24"/>
        </w:rPr>
        <w:t xml:space="preserve"> </w:t>
      </w:r>
      <w:r w:rsidR="00511D3B">
        <w:rPr>
          <w:sz w:val="24"/>
          <w:szCs w:val="24"/>
        </w:rPr>
        <w:t xml:space="preserve">by the end of this report it </w:t>
      </w:r>
      <w:r w:rsidR="00337725">
        <w:rPr>
          <w:sz w:val="24"/>
          <w:szCs w:val="24"/>
        </w:rPr>
        <w:t xml:space="preserve">should be able to show you how </w:t>
      </w:r>
      <w:r w:rsidR="00C10226">
        <w:rPr>
          <w:sz w:val="24"/>
          <w:szCs w:val="24"/>
        </w:rPr>
        <w:t xml:space="preserve">this organisation is able to </w:t>
      </w:r>
      <w:r w:rsidR="0025267E">
        <w:rPr>
          <w:sz w:val="24"/>
          <w:szCs w:val="24"/>
        </w:rPr>
        <w:t>maintain</w:t>
      </w:r>
      <w:r w:rsidR="00C343D1">
        <w:rPr>
          <w:sz w:val="24"/>
          <w:szCs w:val="24"/>
        </w:rPr>
        <w:t>/achieve</w:t>
      </w:r>
      <w:r w:rsidR="0025267E">
        <w:rPr>
          <w:sz w:val="24"/>
          <w:szCs w:val="24"/>
        </w:rPr>
        <w:t xml:space="preserve"> a good customer </w:t>
      </w:r>
      <w:r w:rsidR="00615DEB">
        <w:rPr>
          <w:sz w:val="24"/>
          <w:szCs w:val="24"/>
        </w:rPr>
        <w:t>relationship.</w:t>
      </w:r>
      <w:r w:rsidR="005C2E92">
        <w:rPr>
          <w:sz w:val="24"/>
          <w:szCs w:val="24"/>
        </w:rPr>
        <w:t xml:space="preserve"> </w:t>
      </w:r>
      <w:r w:rsidR="00575B1C">
        <w:rPr>
          <w:sz w:val="24"/>
          <w:szCs w:val="24"/>
        </w:rPr>
        <w:t>I will be introducing</w:t>
      </w:r>
      <w:r w:rsidR="00D917BB">
        <w:rPr>
          <w:sz w:val="24"/>
          <w:szCs w:val="24"/>
        </w:rPr>
        <w:t xml:space="preserve"> CRM</w:t>
      </w:r>
      <w:r w:rsidR="00575B1C">
        <w:rPr>
          <w:sz w:val="24"/>
          <w:szCs w:val="24"/>
        </w:rPr>
        <w:t xml:space="preserve"> theories</w:t>
      </w:r>
      <w:r w:rsidR="00456892">
        <w:rPr>
          <w:sz w:val="24"/>
          <w:szCs w:val="24"/>
        </w:rPr>
        <w:t xml:space="preserve">/ models </w:t>
      </w:r>
      <w:r w:rsidR="00D91044">
        <w:rPr>
          <w:sz w:val="24"/>
          <w:szCs w:val="24"/>
        </w:rPr>
        <w:t xml:space="preserve">such as </w:t>
      </w:r>
      <w:r w:rsidR="00456892">
        <w:rPr>
          <w:sz w:val="24"/>
          <w:szCs w:val="24"/>
        </w:rPr>
        <w:t xml:space="preserve">Customer </w:t>
      </w:r>
      <w:r w:rsidR="00B04FFC">
        <w:rPr>
          <w:sz w:val="24"/>
          <w:szCs w:val="24"/>
        </w:rPr>
        <w:t>behaviour</w:t>
      </w:r>
      <w:r w:rsidR="00C233CD">
        <w:rPr>
          <w:sz w:val="24"/>
          <w:szCs w:val="24"/>
        </w:rPr>
        <w:t xml:space="preserve"> model</w:t>
      </w:r>
      <w:r w:rsidR="00E90441">
        <w:rPr>
          <w:sz w:val="24"/>
          <w:szCs w:val="24"/>
        </w:rPr>
        <w:t xml:space="preserve">, </w:t>
      </w:r>
      <w:r w:rsidR="00244317">
        <w:rPr>
          <w:sz w:val="24"/>
          <w:szCs w:val="24"/>
        </w:rPr>
        <w:t>P</w:t>
      </w:r>
      <w:r w:rsidR="00EA60FB">
        <w:rPr>
          <w:sz w:val="24"/>
          <w:szCs w:val="24"/>
        </w:rPr>
        <w:t>aynes five forces model</w:t>
      </w:r>
      <w:r w:rsidR="00DD07FA">
        <w:rPr>
          <w:sz w:val="24"/>
          <w:szCs w:val="24"/>
        </w:rPr>
        <w:t xml:space="preserve">, QCI </w:t>
      </w:r>
      <w:r w:rsidR="00291B3E">
        <w:rPr>
          <w:sz w:val="24"/>
          <w:szCs w:val="24"/>
        </w:rPr>
        <w:t>model</w:t>
      </w:r>
      <w:r w:rsidR="00C233CD">
        <w:rPr>
          <w:sz w:val="24"/>
          <w:szCs w:val="24"/>
        </w:rPr>
        <w:t>/</w:t>
      </w:r>
      <w:r w:rsidR="00B04FFC">
        <w:rPr>
          <w:sz w:val="24"/>
          <w:szCs w:val="24"/>
        </w:rPr>
        <w:t>Maslow’s</w:t>
      </w:r>
      <w:r w:rsidR="00084B9D">
        <w:rPr>
          <w:sz w:val="24"/>
          <w:szCs w:val="24"/>
        </w:rPr>
        <w:t xml:space="preserve"> Hierarchy the</w:t>
      </w:r>
      <w:r w:rsidR="004A487B">
        <w:rPr>
          <w:sz w:val="24"/>
          <w:szCs w:val="24"/>
        </w:rPr>
        <w:t>ory</w:t>
      </w:r>
      <w:r w:rsidR="003F5E31">
        <w:rPr>
          <w:sz w:val="24"/>
          <w:szCs w:val="24"/>
        </w:rPr>
        <w:t>…</w:t>
      </w:r>
    </w:p>
    <w:p w14:paraId="23823331" w14:textId="77777777" w:rsidR="00D27B92" w:rsidRPr="005C0F74" w:rsidRDefault="00D27B92" w:rsidP="00E10FF4">
      <w:pPr>
        <w:rPr>
          <w:b/>
          <w:bCs/>
          <w:sz w:val="28"/>
          <w:szCs w:val="28"/>
          <w:u w:val="single"/>
        </w:rPr>
      </w:pPr>
    </w:p>
    <w:p w14:paraId="50EED7EE" w14:textId="33CA622E" w:rsidR="00F54989" w:rsidRDefault="00994CE9" w:rsidP="00E10FF4">
      <w:pPr>
        <w:rPr>
          <w:b/>
          <w:bCs/>
          <w:sz w:val="28"/>
          <w:szCs w:val="28"/>
          <w:u w:val="single"/>
        </w:rPr>
      </w:pPr>
      <w:r w:rsidRPr="00994CE9">
        <w:rPr>
          <w:b/>
          <w:bCs/>
          <w:sz w:val="28"/>
          <w:szCs w:val="28"/>
          <w:u w:val="single"/>
        </w:rPr>
        <w:t>Lebara</w:t>
      </w:r>
      <w:r>
        <w:rPr>
          <w:b/>
          <w:bCs/>
          <w:sz w:val="28"/>
          <w:szCs w:val="28"/>
          <w:u w:val="single"/>
        </w:rPr>
        <w:t>.</w:t>
      </w:r>
    </w:p>
    <w:p w14:paraId="11EF64B5" w14:textId="1D298283" w:rsidR="002265D7" w:rsidRDefault="007C1A25" w:rsidP="00885609">
      <w:pPr>
        <w:shd w:val="clear" w:color="auto" w:fill="FFFFFF"/>
        <w:spacing w:before="120" w:after="12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Is a telecommunication company which was founded in </w:t>
      </w:r>
      <w:r w:rsidR="00920924">
        <w:rPr>
          <w:sz w:val="24"/>
          <w:szCs w:val="24"/>
        </w:rPr>
        <w:t xml:space="preserve">2001 by Baskaran Kandiah and Rasiah </w:t>
      </w:r>
      <w:r w:rsidR="00920924">
        <w:rPr>
          <w:sz w:val="24"/>
          <w:szCs w:val="24"/>
        </w:rPr>
        <w:tab/>
        <w:t xml:space="preserve">Ranjith Leon and </w:t>
      </w:r>
      <w:r w:rsidR="004374DA">
        <w:rPr>
          <w:sz w:val="24"/>
          <w:szCs w:val="24"/>
        </w:rPr>
        <w:t>its</w:t>
      </w:r>
      <w:r w:rsidR="00920924">
        <w:rPr>
          <w:sz w:val="24"/>
          <w:szCs w:val="24"/>
        </w:rPr>
        <w:t xml:space="preserve"> CEO is Stephen </w:t>
      </w:r>
      <w:r w:rsidR="00C43C2A">
        <w:rPr>
          <w:sz w:val="24"/>
          <w:szCs w:val="24"/>
        </w:rPr>
        <w:t>Shurrock.</w:t>
      </w:r>
      <w:r w:rsidR="00885609">
        <w:rPr>
          <w:sz w:val="24"/>
          <w:szCs w:val="24"/>
        </w:rPr>
        <w:t xml:space="preserve"> It headquater </w:t>
      </w:r>
      <w:r w:rsidR="000A4392">
        <w:rPr>
          <w:sz w:val="24"/>
          <w:szCs w:val="24"/>
        </w:rPr>
        <w:t>is in</w:t>
      </w:r>
      <w:r w:rsidR="00885609">
        <w:rPr>
          <w:sz w:val="24"/>
          <w:szCs w:val="24"/>
        </w:rPr>
        <w:t xml:space="preserve"> the Netherlands</w:t>
      </w:r>
      <w:r w:rsidR="001E2E91">
        <w:rPr>
          <w:sz w:val="24"/>
          <w:szCs w:val="24"/>
        </w:rPr>
        <w:t>.</w:t>
      </w:r>
      <w:r w:rsidR="00885609">
        <w:rPr>
          <w:sz w:val="24"/>
          <w:szCs w:val="24"/>
        </w:rPr>
        <w:t xml:space="preserve"> </w:t>
      </w:r>
      <w:r w:rsidR="00A10450">
        <w:rPr>
          <w:sz w:val="24"/>
          <w:szCs w:val="24"/>
        </w:rPr>
        <w:t>I</w:t>
      </w:r>
      <w:r w:rsidR="00885609">
        <w:rPr>
          <w:sz w:val="24"/>
          <w:szCs w:val="24"/>
        </w:rPr>
        <w:t xml:space="preserve">ts revenue in 2020 was 400 million </w:t>
      </w:r>
      <w:r w:rsidR="002265D7">
        <w:rPr>
          <w:sz w:val="24"/>
          <w:szCs w:val="24"/>
        </w:rPr>
        <w:t>euros. The</w:t>
      </w:r>
      <w:r w:rsidR="00920924">
        <w:rPr>
          <w:sz w:val="24"/>
          <w:szCs w:val="24"/>
        </w:rPr>
        <w:t xml:space="preserve"> company provide services for many countries around the world.</w:t>
      </w:r>
      <w:r w:rsidR="001F0E06">
        <w:rPr>
          <w:sz w:val="24"/>
          <w:szCs w:val="24"/>
        </w:rPr>
        <w:t xml:space="preserve"> Lebara uses the mobile virtual network operator business model and the Lebara group provide pay as you </w:t>
      </w:r>
      <w:r w:rsidR="000A4392">
        <w:rPr>
          <w:sz w:val="24"/>
          <w:szCs w:val="24"/>
        </w:rPr>
        <w:t>go,</w:t>
      </w:r>
      <w:r w:rsidR="001F0E06">
        <w:rPr>
          <w:sz w:val="24"/>
          <w:szCs w:val="24"/>
        </w:rPr>
        <w:t xml:space="preserve"> and contract based mobile sim card.</w:t>
      </w:r>
      <w:r w:rsidR="002265D7">
        <w:rPr>
          <w:sz w:val="24"/>
          <w:szCs w:val="24"/>
        </w:rPr>
        <w:t xml:space="preserve"> </w:t>
      </w:r>
    </w:p>
    <w:p w14:paraId="6341E539" w14:textId="13C48031" w:rsidR="00885609" w:rsidRDefault="001F0E06" w:rsidP="00885609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  <w:r>
        <w:rPr>
          <w:sz w:val="24"/>
          <w:szCs w:val="24"/>
        </w:rPr>
        <w:t>when first launch</w:t>
      </w:r>
      <w:r w:rsidRPr="001F0E06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the </w:t>
      </w:r>
      <w:r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company's initial product was international </w:t>
      </w:r>
      <w:hyperlink r:id="rId8" w:tooltip="Telephone calling card" w:history="1">
        <w:r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telephone calling cards</w:t>
        </w:r>
      </w:hyperlink>
      <w:r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, </w:t>
      </w:r>
      <w:r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sold through independent mobile phone shops In 2004, Lebara Mobile launched a low-cost international service in the </w:t>
      </w:r>
      <w:hyperlink r:id="rId9" w:tooltip="Netherlands" w:history="1">
        <w:r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Netherlands</w:t>
        </w:r>
      </w:hyperlink>
      <w:r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>, selling SIM cards using mobile carrier </w:t>
      </w:r>
      <w:hyperlink r:id="rId10" w:tooltip="Telfort" w:history="1">
        <w:r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Telfort</w:t>
        </w:r>
      </w:hyperlink>
      <w:r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 a subsidiary of </w:t>
      </w:r>
      <w:hyperlink r:id="rId11" w:tooltip="KPN" w:history="1">
        <w:r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KPN</w:t>
        </w:r>
      </w:hyperlink>
      <w:r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>.</w:t>
      </w:r>
      <w:r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Lebara launched its first postpaid monthly contract SIMs in the Netherlands</w:t>
      </w:r>
      <w:r w:rsidR="0088560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in 2017</w:t>
      </w:r>
      <w:r w:rsidR="00553E1B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.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553E1B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T</w:t>
      </w:r>
      <w:r w:rsidR="0088560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his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part of </w:t>
      </w:r>
      <w:r w:rsidR="0088560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it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move </w:t>
      </w:r>
      <w:r w:rsidR="0088560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was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to appeal to a </w:t>
      </w:r>
      <w:r w:rsidR="0088560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broader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customer </w:t>
      </w:r>
      <w:r w:rsidR="006A7F67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base.</w:t>
      </w:r>
      <w:r w:rsidR="006A7F67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Now</w:t>
      </w:r>
      <w:r w:rsidR="000A2448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Lebara focuses on traditional international calling market </w:t>
      </w:r>
      <w:r w:rsidR="000A4392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and</w:t>
      </w:r>
      <w:r w:rsidR="000A2448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offering </w:t>
      </w:r>
      <w:hyperlink r:id="rId12" w:tooltip="SIM card" w:history="1">
        <w:r w:rsidR="00885609"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SIM</w:t>
        </w:r>
      </w:hyperlink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-only </w:t>
      </w:r>
      <w:r w:rsidR="006A7F67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plans,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and post pay services. </w:t>
      </w:r>
      <w:r w:rsidR="000A2448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This telecommunication company aim is 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to offer </w:t>
      </w:r>
      <w:hyperlink r:id="rId13" w:tooltip="5G" w:history="1">
        <w:r w:rsidR="00885609" w:rsidRPr="00F54989">
          <w:rPr>
            <w:rFonts w:ascii="Arial" w:eastAsia="Times New Roman" w:hAnsi="Arial" w:cs="Arial"/>
            <w:color w:val="000000" w:themeColor="text1"/>
            <w:sz w:val="21"/>
            <w:szCs w:val="21"/>
            <w:lang w:val="en" w:eastAsia="en-GB"/>
          </w:rPr>
          <w:t>5G</w:t>
        </w:r>
      </w:hyperlink>
      <w:r w:rsidR="00885609" w:rsidRPr="00F54989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> </w:t>
      </w:r>
      <w:r w:rsidR="00885609" w:rsidRPr="00F5498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services as these become available.</w:t>
      </w:r>
    </w:p>
    <w:p w14:paraId="5505CEEB" w14:textId="6A76AFDC" w:rsidR="00D27B92" w:rsidRDefault="00D27B92" w:rsidP="00885609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</w:p>
    <w:p w14:paraId="10625111" w14:textId="77777777" w:rsidR="00D27B92" w:rsidRDefault="00D27B92" w:rsidP="00D27B92">
      <w:pPr>
        <w:rPr>
          <w:b/>
          <w:bCs/>
          <w:sz w:val="28"/>
          <w:szCs w:val="28"/>
          <w:u w:val="single"/>
        </w:rPr>
      </w:pPr>
      <w:r w:rsidRPr="005C0F74">
        <w:rPr>
          <w:b/>
          <w:bCs/>
          <w:sz w:val="28"/>
          <w:szCs w:val="28"/>
          <w:u w:val="single"/>
        </w:rPr>
        <w:lastRenderedPageBreak/>
        <w:t>Customer behaviour model</w:t>
      </w:r>
      <w:r>
        <w:rPr>
          <w:b/>
          <w:bCs/>
          <w:sz w:val="28"/>
          <w:szCs w:val="28"/>
          <w:u w:val="single"/>
        </w:rPr>
        <w:t>.</w:t>
      </w:r>
    </w:p>
    <w:p w14:paraId="66456C8D" w14:textId="31B80978" w:rsidR="00D27B92" w:rsidRDefault="00BC6AAD" w:rsidP="00885609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  <w:r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This is literally the </w:t>
      </w:r>
      <w:r w:rsidR="00DB4332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way a mathematical </w:t>
      </w:r>
      <w:r w:rsidR="00970014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formation</w:t>
      </w:r>
      <w:r w:rsidR="0046219A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970014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is constructed to</w:t>
      </w:r>
      <w:r w:rsidR="00C16795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represent the </w:t>
      </w:r>
      <w:r w:rsidR="0080107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mutual</w:t>
      </w:r>
      <w:r w:rsidR="00240C5F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801079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behaviors</w:t>
      </w:r>
      <w:r w:rsidR="005C2E23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EF14DB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that</w:t>
      </w:r>
      <w:r w:rsidR="005C2E23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is observe between a specific groups of customers</w:t>
      </w:r>
      <w:r w:rsidR="00FD2BC6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.</w:t>
      </w:r>
      <w:r w:rsidR="005C2E23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FD2BC6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to</w:t>
      </w:r>
      <w:r w:rsidR="000B5923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predict the </w:t>
      </w:r>
      <w:r w:rsidR="00460934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similarity </w:t>
      </w:r>
      <w:r w:rsidR="006A7F67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behaviors</w:t>
      </w:r>
      <w:r w:rsidR="00460934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 xml:space="preserve"> </w:t>
      </w:r>
      <w:r w:rsidR="007418C0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among customers in similar circumstances</w:t>
      </w:r>
      <w:r w:rsidR="00B2600B"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  <w:t>.</w:t>
      </w:r>
    </w:p>
    <w:p w14:paraId="1879F1EF" w14:textId="77777777" w:rsidR="00464DCD" w:rsidRDefault="00464DCD" w:rsidP="00885609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02122"/>
          <w:sz w:val="21"/>
          <w:szCs w:val="21"/>
          <w:lang w:val="en" w:eastAsia="en-GB"/>
        </w:rPr>
      </w:pPr>
    </w:p>
    <w:sectPr w:rsidR="00464D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1F5914"/>
    <w:multiLevelType w:val="multilevel"/>
    <w:tmpl w:val="19D43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458"/>
    <w:rsid w:val="00005D14"/>
    <w:rsid w:val="00014257"/>
    <w:rsid w:val="000171ED"/>
    <w:rsid w:val="00036CB3"/>
    <w:rsid w:val="00084B9D"/>
    <w:rsid w:val="000A2448"/>
    <w:rsid w:val="000A4392"/>
    <w:rsid w:val="000B5923"/>
    <w:rsid w:val="000B6C37"/>
    <w:rsid w:val="000E7A4B"/>
    <w:rsid w:val="001123EC"/>
    <w:rsid w:val="00133E03"/>
    <w:rsid w:val="001551C9"/>
    <w:rsid w:val="00174AAF"/>
    <w:rsid w:val="001940A4"/>
    <w:rsid w:val="001D4C54"/>
    <w:rsid w:val="001E1125"/>
    <w:rsid w:val="001E2E91"/>
    <w:rsid w:val="001F0E06"/>
    <w:rsid w:val="0021205A"/>
    <w:rsid w:val="002265D7"/>
    <w:rsid w:val="00240C5F"/>
    <w:rsid w:val="00244317"/>
    <w:rsid w:val="0025267E"/>
    <w:rsid w:val="00282B11"/>
    <w:rsid w:val="00291B3E"/>
    <w:rsid w:val="00337725"/>
    <w:rsid w:val="00352418"/>
    <w:rsid w:val="003857FE"/>
    <w:rsid w:val="00394C5F"/>
    <w:rsid w:val="003C13C5"/>
    <w:rsid w:val="003F5E31"/>
    <w:rsid w:val="004343CB"/>
    <w:rsid w:val="004374DA"/>
    <w:rsid w:val="00456892"/>
    <w:rsid w:val="00460934"/>
    <w:rsid w:val="0046219A"/>
    <w:rsid w:val="00464DCD"/>
    <w:rsid w:val="00492A26"/>
    <w:rsid w:val="004A487B"/>
    <w:rsid w:val="004A7698"/>
    <w:rsid w:val="004B22A3"/>
    <w:rsid w:val="004C2442"/>
    <w:rsid w:val="00511D3B"/>
    <w:rsid w:val="00517E42"/>
    <w:rsid w:val="00532C6A"/>
    <w:rsid w:val="00553E1B"/>
    <w:rsid w:val="00575B1C"/>
    <w:rsid w:val="005C0F74"/>
    <w:rsid w:val="005C2E23"/>
    <w:rsid w:val="005C2E92"/>
    <w:rsid w:val="005F0C00"/>
    <w:rsid w:val="00615DEB"/>
    <w:rsid w:val="006A7F67"/>
    <w:rsid w:val="007416E3"/>
    <w:rsid w:val="007418C0"/>
    <w:rsid w:val="00745997"/>
    <w:rsid w:val="0074650D"/>
    <w:rsid w:val="007C1A25"/>
    <w:rsid w:val="007C4425"/>
    <w:rsid w:val="00801079"/>
    <w:rsid w:val="00872963"/>
    <w:rsid w:val="00875DAC"/>
    <w:rsid w:val="00885609"/>
    <w:rsid w:val="00911B1C"/>
    <w:rsid w:val="00920924"/>
    <w:rsid w:val="00953128"/>
    <w:rsid w:val="00962458"/>
    <w:rsid w:val="00970014"/>
    <w:rsid w:val="00994CE9"/>
    <w:rsid w:val="009C68CE"/>
    <w:rsid w:val="00A10450"/>
    <w:rsid w:val="00A22A15"/>
    <w:rsid w:val="00A61DC3"/>
    <w:rsid w:val="00A659B4"/>
    <w:rsid w:val="00A90070"/>
    <w:rsid w:val="00A958B1"/>
    <w:rsid w:val="00AD1FB7"/>
    <w:rsid w:val="00AD3E22"/>
    <w:rsid w:val="00AE643F"/>
    <w:rsid w:val="00AF6D31"/>
    <w:rsid w:val="00B04FFC"/>
    <w:rsid w:val="00B2600B"/>
    <w:rsid w:val="00B60A8D"/>
    <w:rsid w:val="00BA3FB4"/>
    <w:rsid w:val="00BC6AAD"/>
    <w:rsid w:val="00C10226"/>
    <w:rsid w:val="00C118AC"/>
    <w:rsid w:val="00C16795"/>
    <w:rsid w:val="00C233CD"/>
    <w:rsid w:val="00C343D1"/>
    <w:rsid w:val="00C413B5"/>
    <w:rsid w:val="00C43C2A"/>
    <w:rsid w:val="00C64266"/>
    <w:rsid w:val="00C92498"/>
    <w:rsid w:val="00CA5CC8"/>
    <w:rsid w:val="00D13D86"/>
    <w:rsid w:val="00D27B92"/>
    <w:rsid w:val="00D55667"/>
    <w:rsid w:val="00D91044"/>
    <w:rsid w:val="00D917BB"/>
    <w:rsid w:val="00DB4332"/>
    <w:rsid w:val="00DB6D42"/>
    <w:rsid w:val="00DD07FA"/>
    <w:rsid w:val="00DE69A5"/>
    <w:rsid w:val="00DF6134"/>
    <w:rsid w:val="00DF7AB1"/>
    <w:rsid w:val="00E10FF4"/>
    <w:rsid w:val="00E6411D"/>
    <w:rsid w:val="00E90441"/>
    <w:rsid w:val="00E93C12"/>
    <w:rsid w:val="00E9758D"/>
    <w:rsid w:val="00EA60FB"/>
    <w:rsid w:val="00EF14DB"/>
    <w:rsid w:val="00F54989"/>
    <w:rsid w:val="00F71D31"/>
    <w:rsid w:val="00F73998"/>
    <w:rsid w:val="00F806E9"/>
    <w:rsid w:val="00FA1C23"/>
    <w:rsid w:val="00FB42C1"/>
    <w:rsid w:val="00FB6421"/>
    <w:rsid w:val="00FC09F9"/>
    <w:rsid w:val="00FD2BC6"/>
    <w:rsid w:val="00FE5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CB215"/>
  <w15:chartTrackingRefBased/>
  <w15:docId w15:val="{EB448865-0BBA-47DA-A4E4-3F9FF8A3F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549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42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F549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54989"/>
    <w:rPr>
      <w:color w:val="0000FF"/>
      <w:u w:val="single"/>
    </w:rPr>
  </w:style>
  <w:style w:type="character" w:customStyle="1" w:styleId="url">
    <w:name w:val="url"/>
    <w:basedOn w:val="DefaultParagraphFont"/>
    <w:rsid w:val="00F54989"/>
  </w:style>
  <w:style w:type="paragraph" w:styleId="NormalWeb">
    <w:name w:val="Normal (Web)"/>
    <w:basedOn w:val="Normal"/>
    <w:uiPriority w:val="99"/>
    <w:semiHidden/>
    <w:unhideWhenUsed/>
    <w:rsid w:val="00F549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oclevel-1">
    <w:name w:val="toclevel-1"/>
    <w:basedOn w:val="Normal"/>
    <w:rsid w:val="00F549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ocnumber">
    <w:name w:val="tocnumber"/>
    <w:basedOn w:val="DefaultParagraphFont"/>
    <w:rsid w:val="00F54989"/>
  </w:style>
  <w:style w:type="character" w:customStyle="1" w:styleId="toctext">
    <w:name w:val="toctext"/>
    <w:basedOn w:val="DefaultParagraphFont"/>
    <w:rsid w:val="00F54989"/>
  </w:style>
  <w:style w:type="character" w:customStyle="1" w:styleId="mw-headline">
    <w:name w:val="mw-headline"/>
    <w:basedOn w:val="DefaultParagraphFont"/>
    <w:rsid w:val="00F54989"/>
  </w:style>
  <w:style w:type="character" w:customStyle="1" w:styleId="mw-editsection">
    <w:name w:val="mw-editsection"/>
    <w:basedOn w:val="DefaultParagraphFont"/>
    <w:rsid w:val="00F54989"/>
  </w:style>
  <w:style w:type="character" w:customStyle="1" w:styleId="mw-editsection-bracket">
    <w:name w:val="mw-editsection-bracket"/>
    <w:basedOn w:val="DefaultParagraphFont"/>
    <w:rsid w:val="00F54989"/>
  </w:style>
  <w:style w:type="character" w:styleId="Strong">
    <w:name w:val="Strong"/>
    <w:basedOn w:val="DefaultParagraphFont"/>
    <w:uiPriority w:val="22"/>
    <w:qFormat/>
    <w:rsid w:val="0074599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30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23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769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782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626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0931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148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5763644">
                  <w:marLeft w:val="0"/>
                  <w:marRight w:val="0"/>
                  <w:marTop w:val="0"/>
                  <w:marBottom w:val="0"/>
                  <w:divBdr>
                    <w:top w:val="single" w:sz="6" w:space="5" w:color="A2A9B1"/>
                    <w:left w:val="single" w:sz="6" w:space="5" w:color="A2A9B1"/>
                    <w:bottom w:val="single" w:sz="6" w:space="5" w:color="A2A9B1"/>
                    <w:right w:val="single" w:sz="6" w:space="5" w:color="A2A9B1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Telephone_calling_card" TargetMode="External"/><Relationship Id="rId13" Type="http://schemas.openxmlformats.org/officeDocument/2006/relationships/hyperlink" Target="https://en.wikipedia.org/wiki/5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n.wikipedia.org/wiki/SIM_card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n.wikipedia.org/wiki/KPN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en.wikipedia.org/wiki/Telfor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n.wikipedia.org/wiki/Netherland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1245ebf88d7dd4bb8e7d884f936a9d44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1829ad74a7fadf2d6a48d1a22b9f47c1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E26398E-D3D8-4DAE-AF59-77B249C62FE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0A7816C-4091-465F-AF03-B5B86A408D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F28E31-3C3D-4D17-B97D-40B0E421A0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1412</TotalTime>
  <Pages>2</Pages>
  <Words>394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anafieu jalloh</dc:creator>
  <cp:keywords/>
  <dc:description/>
  <cp:lastModifiedBy>anafieu jalloh</cp:lastModifiedBy>
  <cp:revision>113</cp:revision>
  <dcterms:created xsi:type="dcterms:W3CDTF">2021-07-22T14:13:00Z</dcterms:created>
  <dcterms:modified xsi:type="dcterms:W3CDTF">2021-07-25T16:48:00Z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