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F5AB31" w14:textId="77777777" w:rsidR="00331A14" w:rsidRPr="00331A14" w:rsidRDefault="00331A14" w:rsidP="006F65B4">
      <w:pPr>
        <w:spacing w:line="252" w:lineRule="auto"/>
        <w:jc w:val="both"/>
        <w:rPr>
          <w:rFonts w:ascii="Calibri" w:eastAsia="Calibri" w:hAnsi="Calibri" w:cs="Calibri"/>
        </w:rPr>
      </w:pPr>
      <w:bookmarkStart w:id="0" w:name="_GoBack"/>
      <w:bookmarkEnd w:id="0"/>
    </w:p>
    <w:p w14:paraId="01B526FC" w14:textId="21892591" w:rsidR="001402EF" w:rsidRDefault="001402EF" w:rsidP="006F65B4">
      <w:pPr>
        <w:spacing w:line="252" w:lineRule="auto"/>
        <w:jc w:val="both"/>
        <w:rPr>
          <w:rFonts w:ascii="Calibri" w:eastAsia="Calibri" w:hAnsi="Calibri" w:cs="Calibri"/>
        </w:rPr>
      </w:pPr>
      <w:r>
        <w:rPr>
          <w:rFonts w:ascii="Calibri" w:eastAsia="Calibri" w:hAnsi="Calibri" w:cs="Calibri"/>
        </w:rPr>
        <w:t>Traditional police departments are</w:t>
      </w:r>
      <w:r w:rsidR="0042568E">
        <w:rPr>
          <w:rFonts w:ascii="Calibri" w:eastAsia="Calibri" w:hAnsi="Calibri" w:cs="Calibri"/>
        </w:rPr>
        <w:t xml:space="preserve"> designed to respond to a crime once it has already </w:t>
      </w:r>
      <w:r w:rsidR="00D27325">
        <w:rPr>
          <w:rFonts w:ascii="Calibri" w:eastAsia="Calibri" w:hAnsi="Calibri" w:cs="Calibri"/>
        </w:rPr>
        <w:t>occurred</w:t>
      </w:r>
      <w:r>
        <w:rPr>
          <w:rFonts w:ascii="Calibri" w:eastAsia="Calibri" w:hAnsi="Calibri" w:cs="Calibri"/>
        </w:rPr>
        <w:t xml:space="preserve"> and are strictly reactive and rarely have time to do more than answering calls</w:t>
      </w:r>
      <w:r w:rsidR="00D27325">
        <w:rPr>
          <w:rFonts w:ascii="Calibri" w:eastAsia="Calibri" w:hAnsi="Calibri" w:cs="Calibri"/>
        </w:rPr>
        <w:t xml:space="preserve">. Community policing provides a broader focus on prevention of crime and disorder. Community policing develops a working relationship between the police and the public, </w:t>
      </w:r>
      <w:r w:rsidR="00B57B10">
        <w:rPr>
          <w:rFonts w:ascii="Calibri" w:eastAsia="Calibri" w:hAnsi="Calibri" w:cs="Calibri"/>
        </w:rPr>
        <w:t>the purpose of</w:t>
      </w:r>
      <w:r w:rsidR="00D27325">
        <w:rPr>
          <w:rFonts w:ascii="Calibri" w:eastAsia="Calibri" w:hAnsi="Calibri" w:cs="Calibri"/>
        </w:rPr>
        <w:t xml:space="preserve"> this relationship to work on goals such as reducing crime in the neighbourhood, reducing fear of crime and improving the qualit</w:t>
      </w:r>
      <w:r w:rsidR="00573827">
        <w:rPr>
          <w:rFonts w:ascii="Calibri" w:eastAsia="Calibri" w:hAnsi="Calibri" w:cs="Calibri"/>
        </w:rPr>
        <w:t>y of life in the com</w:t>
      </w:r>
      <w:r w:rsidR="007E12ED">
        <w:rPr>
          <w:rFonts w:ascii="Calibri" w:eastAsia="Calibri" w:hAnsi="Calibri" w:cs="Calibri"/>
        </w:rPr>
        <w:t>munity. This helps police get</w:t>
      </w:r>
      <w:r w:rsidR="00573827">
        <w:rPr>
          <w:rFonts w:ascii="Calibri" w:eastAsia="Calibri" w:hAnsi="Calibri" w:cs="Calibri"/>
        </w:rPr>
        <w:t xml:space="preserve"> a better understanding of </w:t>
      </w:r>
      <w:r>
        <w:rPr>
          <w:rFonts w:ascii="Calibri" w:eastAsia="Calibri" w:hAnsi="Calibri" w:cs="Calibri"/>
        </w:rPr>
        <w:t>the communities needs and subsequently develops a greater trust in police. “Those who believe that community policing is practiced in their neighbourhood are more likely to express favourable opinions of the police” (</w:t>
      </w:r>
      <w:proofErr w:type="spellStart"/>
      <w:r>
        <w:rPr>
          <w:rFonts w:ascii="Calibri" w:eastAsia="Calibri" w:hAnsi="Calibri" w:cs="Calibri"/>
        </w:rPr>
        <w:t>Weitzer</w:t>
      </w:r>
      <w:proofErr w:type="spellEnd"/>
      <w:r>
        <w:rPr>
          <w:rFonts w:ascii="Calibri" w:eastAsia="Calibri" w:hAnsi="Calibri" w:cs="Calibri"/>
        </w:rPr>
        <w:t xml:space="preserve"> and </w:t>
      </w:r>
      <w:proofErr w:type="spellStart"/>
      <w:r>
        <w:rPr>
          <w:rFonts w:ascii="Calibri" w:eastAsia="Calibri" w:hAnsi="Calibri" w:cs="Calibri"/>
        </w:rPr>
        <w:t>Tuch</w:t>
      </w:r>
      <w:proofErr w:type="spellEnd"/>
      <w:r>
        <w:rPr>
          <w:rFonts w:ascii="Calibri" w:eastAsia="Calibri" w:hAnsi="Calibri" w:cs="Calibri"/>
        </w:rPr>
        <w:t xml:space="preserve"> 2006). Community policing plays a </w:t>
      </w:r>
      <w:r w:rsidR="00B57B10">
        <w:rPr>
          <w:rFonts w:ascii="Calibri" w:eastAsia="Calibri" w:hAnsi="Calibri" w:cs="Calibri"/>
        </w:rPr>
        <w:t>crucial</w:t>
      </w:r>
      <w:r>
        <w:rPr>
          <w:rFonts w:ascii="Calibri" w:eastAsia="Calibri" w:hAnsi="Calibri" w:cs="Calibri"/>
        </w:rPr>
        <w:t xml:space="preserve"> role in police and community relationships and problem solving.</w:t>
      </w:r>
    </w:p>
    <w:p w14:paraId="1DA53D28" w14:textId="15F0A7DB" w:rsidR="00BE4EB7" w:rsidRPr="009D4A9C" w:rsidRDefault="00E559E2" w:rsidP="006F65B4">
      <w:pPr>
        <w:spacing w:line="252" w:lineRule="auto"/>
        <w:jc w:val="both"/>
        <w:rPr>
          <w:rFonts w:ascii="Calibri" w:eastAsia="Calibri" w:hAnsi="Calibri" w:cs="Calibri"/>
        </w:rPr>
      </w:pPr>
      <w:r>
        <w:rPr>
          <w:rFonts w:ascii="Calibri" w:eastAsia="Calibri" w:hAnsi="Calibri" w:cs="Calibri"/>
        </w:rPr>
        <w:t xml:space="preserve">Historically there have been many events that have negatively impacted public perception of police, therefore </w:t>
      </w:r>
      <w:r w:rsidR="00B57B10">
        <w:rPr>
          <w:rFonts w:ascii="Calibri" w:eastAsia="Calibri" w:hAnsi="Calibri" w:cs="Calibri"/>
        </w:rPr>
        <w:t>a</w:t>
      </w:r>
      <w:r>
        <w:rPr>
          <w:rFonts w:ascii="Calibri" w:eastAsia="Calibri" w:hAnsi="Calibri" w:cs="Calibri"/>
        </w:rPr>
        <w:t xml:space="preserve">ffecting the willingness for communities to engage with police. One example of this </w:t>
      </w:r>
      <w:r w:rsidR="00B57B10">
        <w:rPr>
          <w:rFonts w:ascii="Calibri" w:eastAsia="Calibri" w:hAnsi="Calibri" w:cs="Calibri"/>
        </w:rPr>
        <w:t>is</w:t>
      </w:r>
      <w:r>
        <w:rPr>
          <w:rFonts w:ascii="Calibri" w:eastAsia="Calibri" w:hAnsi="Calibri" w:cs="Calibri"/>
        </w:rPr>
        <w:t xml:space="preserve"> the Brixton Riots, which happened </w:t>
      </w:r>
      <w:r w:rsidR="00B57B10">
        <w:rPr>
          <w:rFonts w:ascii="Calibri" w:eastAsia="Calibri" w:hAnsi="Calibri" w:cs="Calibri"/>
        </w:rPr>
        <w:t>because of</w:t>
      </w:r>
      <w:r>
        <w:rPr>
          <w:rFonts w:ascii="Calibri" w:eastAsia="Calibri" w:hAnsi="Calibri" w:cs="Calibri"/>
        </w:rPr>
        <w:t xml:space="preserve"> racial tension between the police and black people. </w:t>
      </w:r>
      <w:proofErr w:type="gramStart"/>
      <w:r>
        <w:rPr>
          <w:rFonts w:ascii="Calibri" w:eastAsia="Calibri" w:hAnsi="Calibri" w:cs="Calibri"/>
        </w:rPr>
        <w:t xml:space="preserve">Many young black people believed that police officers were </w:t>
      </w:r>
      <w:r w:rsidR="009D4A9C">
        <w:rPr>
          <w:rFonts w:ascii="Calibri" w:eastAsia="Calibri" w:hAnsi="Calibri" w:cs="Calibri"/>
        </w:rPr>
        <w:t>treating</w:t>
      </w:r>
      <w:r>
        <w:rPr>
          <w:rFonts w:ascii="Calibri" w:eastAsia="Calibri" w:hAnsi="Calibri" w:cs="Calibri"/>
        </w:rPr>
        <w:t xml:space="preserve"> them badly </w:t>
      </w:r>
      <w:r w:rsidR="009D4A9C">
        <w:rPr>
          <w:rFonts w:ascii="Calibri" w:eastAsia="Calibri" w:hAnsi="Calibri" w:cs="Calibri"/>
        </w:rPr>
        <w:t xml:space="preserve">and unfairly by carrying out unlawful ‘stop </w:t>
      </w:r>
      <w:r w:rsidR="00B57B10">
        <w:rPr>
          <w:rFonts w:ascii="Calibri" w:eastAsia="Calibri" w:hAnsi="Calibri" w:cs="Calibri"/>
        </w:rPr>
        <w:t>searches’</w:t>
      </w:r>
      <w:r w:rsidR="009D4A9C">
        <w:rPr>
          <w:rFonts w:ascii="Calibri" w:eastAsia="Calibri" w:hAnsi="Calibri" w:cs="Calibri"/>
        </w:rPr>
        <w:t>.</w:t>
      </w:r>
      <w:proofErr w:type="gramEnd"/>
      <w:r w:rsidR="009D4A9C">
        <w:rPr>
          <w:rFonts w:ascii="Calibri" w:eastAsia="Calibri" w:hAnsi="Calibri" w:cs="Calibri"/>
        </w:rPr>
        <w:t xml:space="preserve"> This ha</w:t>
      </w:r>
      <w:r w:rsidR="00B57B10">
        <w:rPr>
          <w:rFonts w:ascii="Calibri" w:eastAsia="Calibri" w:hAnsi="Calibri" w:cs="Calibri"/>
        </w:rPr>
        <w:t>d</w:t>
      </w:r>
      <w:r w:rsidR="009D4A9C">
        <w:rPr>
          <w:rFonts w:ascii="Calibri" w:eastAsia="Calibri" w:hAnsi="Calibri" w:cs="Calibri"/>
        </w:rPr>
        <w:t xml:space="preserve"> a drastic negative impact on the relationship between the police and black community. Modern day community policing has to acknowledge the failings of the police historically and develop a plan to progress in developing positive working relationships with communities</w:t>
      </w:r>
      <w:r w:rsidR="007E12ED">
        <w:rPr>
          <w:rFonts w:ascii="Calibri" w:eastAsia="Calibri" w:hAnsi="Calibri" w:cs="Calibri"/>
        </w:rPr>
        <w:t xml:space="preserve"> (BBC 2006)</w:t>
      </w:r>
      <w:r w:rsidR="009D4A9C">
        <w:rPr>
          <w:rFonts w:ascii="Calibri" w:eastAsia="Calibri" w:hAnsi="Calibri" w:cs="Calibri"/>
        </w:rPr>
        <w:t>.</w:t>
      </w:r>
    </w:p>
    <w:p w14:paraId="6727F66E" w14:textId="01A37E51" w:rsidR="00D17E6C" w:rsidRDefault="00D17E6C" w:rsidP="006F65B4">
      <w:pPr>
        <w:spacing w:line="252" w:lineRule="auto"/>
        <w:jc w:val="both"/>
        <w:rPr>
          <w:rFonts w:ascii="Calibri" w:eastAsia="Calibri" w:hAnsi="Calibri" w:cs="Calibri"/>
          <w:color w:val="000000" w:themeColor="text1"/>
        </w:rPr>
      </w:pPr>
      <w:r>
        <w:rPr>
          <w:rFonts w:ascii="Calibri" w:eastAsia="Calibri" w:hAnsi="Calibri" w:cs="Calibri"/>
          <w:color w:val="000000" w:themeColor="text1"/>
        </w:rPr>
        <w:t>The Policing Vision 2025</w:t>
      </w:r>
      <w:r w:rsidR="007E12ED">
        <w:rPr>
          <w:rFonts w:ascii="Calibri" w:eastAsia="Calibri" w:hAnsi="Calibri" w:cs="Calibri"/>
          <w:color w:val="000000" w:themeColor="text1"/>
        </w:rPr>
        <w:t xml:space="preserve"> (NPCC 2016)</w:t>
      </w:r>
      <w:r>
        <w:rPr>
          <w:rFonts w:ascii="Calibri" w:eastAsia="Calibri" w:hAnsi="Calibri" w:cs="Calibri"/>
          <w:color w:val="000000" w:themeColor="text1"/>
        </w:rPr>
        <w:t xml:space="preserve"> describes how the link between the police and the public will continue to form. The defining features of community policing are </w:t>
      </w:r>
      <w:r w:rsidR="00B57B10">
        <w:rPr>
          <w:rFonts w:ascii="Calibri" w:eastAsia="Calibri" w:hAnsi="Calibri" w:cs="Calibri"/>
          <w:color w:val="000000" w:themeColor="text1"/>
        </w:rPr>
        <w:t>closely</w:t>
      </w:r>
      <w:r>
        <w:rPr>
          <w:rFonts w:ascii="Calibri" w:eastAsia="Calibri" w:hAnsi="Calibri" w:cs="Calibri"/>
          <w:color w:val="000000" w:themeColor="text1"/>
        </w:rPr>
        <w:t xml:space="preserve"> linked to the </w:t>
      </w:r>
      <w:proofErr w:type="spellStart"/>
      <w:r>
        <w:rPr>
          <w:rFonts w:ascii="Calibri" w:eastAsia="Calibri" w:hAnsi="Calibri" w:cs="Calibri"/>
          <w:color w:val="000000" w:themeColor="text1"/>
        </w:rPr>
        <w:t>Peelian</w:t>
      </w:r>
      <w:proofErr w:type="spellEnd"/>
      <w:r>
        <w:rPr>
          <w:rFonts w:ascii="Calibri" w:eastAsia="Calibri" w:hAnsi="Calibri" w:cs="Calibri"/>
          <w:color w:val="000000" w:themeColor="text1"/>
        </w:rPr>
        <w:t xml:space="preserve"> principles, with an emphasis on prevention and a recognition that police are a part of the community and their power depends on the public approval. There has been many different approaches to UK neighbourhood policing throughout history, however the main foundations have remained with an ever-changing society.</w:t>
      </w:r>
    </w:p>
    <w:p w14:paraId="0325D512" w14:textId="2D94A72D" w:rsidR="00D17E6C" w:rsidRDefault="00D17E6C" w:rsidP="006F65B4">
      <w:pPr>
        <w:spacing w:line="252" w:lineRule="auto"/>
        <w:jc w:val="both"/>
        <w:rPr>
          <w:rFonts w:ascii="Calibri" w:eastAsia="Calibri" w:hAnsi="Calibri" w:cs="Calibri"/>
          <w:color w:val="000000" w:themeColor="text1"/>
        </w:rPr>
      </w:pPr>
      <w:r>
        <w:rPr>
          <w:rFonts w:ascii="Calibri" w:eastAsia="Calibri" w:hAnsi="Calibri" w:cs="Calibri"/>
          <w:color w:val="000000" w:themeColor="text1"/>
        </w:rPr>
        <w:lastRenderedPageBreak/>
        <w:t xml:space="preserve">Within the present context, the demand on policing continues to escalate during a time of decreasing resources. New and emerging crimes means the day-to-day activities of neighbourhood policing have has to adapt and change </w:t>
      </w:r>
      <w:r w:rsidR="00B57B10">
        <w:rPr>
          <w:rFonts w:ascii="Calibri" w:eastAsia="Calibri" w:hAnsi="Calibri" w:cs="Calibri"/>
          <w:color w:val="000000" w:themeColor="text1"/>
        </w:rPr>
        <w:t>accordingly</w:t>
      </w:r>
      <w:r>
        <w:rPr>
          <w:rFonts w:ascii="Calibri" w:eastAsia="Calibri" w:hAnsi="Calibri" w:cs="Calibri"/>
          <w:color w:val="000000" w:themeColor="text1"/>
        </w:rPr>
        <w:t>. In the 2016 Police Effectiveness Report</w:t>
      </w:r>
      <w:r w:rsidR="00967D60">
        <w:rPr>
          <w:rFonts w:ascii="Calibri" w:eastAsia="Calibri" w:hAnsi="Calibri" w:cs="Calibri"/>
          <w:color w:val="000000" w:themeColor="text1"/>
        </w:rPr>
        <w:t xml:space="preserve"> (Justice Inspectorates 2016)</w:t>
      </w:r>
      <w:r>
        <w:rPr>
          <w:rFonts w:ascii="Calibri" w:eastAsia="Calibri" w:hAnsi="Calibri" w:cs="Calibri"/>
          <w:color w:val="000000" w:themeColor="text1"/>
        </w:rPr>
        <w:t xml:space="preserve"> concerns were raised regarding a failure to ‘redefine’ neighbourhood policing in the context of reduced budget cuts and changing demand. Guidelines were subsequently developed in the College of Policing 2018 Neighbourhood Policing Guidelines, intended to assist chief constables and crime commissioners </w:t>
      </w:r>
      <w:r w:rsidR="00290390">
        <w:rPr>
          <w:rFonts w:ascii="Calibri" w:eastAsia="Calibri" w:hAnsi="Calibri" w:cs="Calibri"/>
          <w:color w:val="000000" w:themeColor="text1"/>
        </w:rPr>
        <w:t>implement a modern neighbourhood policing function to get the most from the investment of community policing.</w:t>
      </w:r>
    </w:p>
    <w:p w14:paraId="5D6BD7B9" w14:textId="77777777" w:rsidR="00557490" w:rsidRDefault="00557490" w:rsidP="006F65B4">
      <w:pPr>
        <w:spacing w:line="252" w:lineRule="auto"/>
        <w:jc w:val="both"/>
        <w:rPr>
          <w:rFonts w:ascii="Calibri" w:eastAsia="Calibri" w:hAnsi="Calibri" w:cs="Calibri"/>
          <w:color w:val="000000" w:themeColor="text1"/>
        </w:rPr>
      </w:pPr>
      <w:r>
        <w:rPr>
          <w:rFonts w:ascii="Calibri" w:eastAsia="Calibri" w:hAnsi="Calibri" w:cs="Calibri"/>
          <w:color w:val="000000" w:themeColor="text1"/>
        </w:rPr>
        <w:t>Community policing remains a crucial part of modern policing. The defining features were set out by the college of policing as the following:</w:t>
      </w:r>
    </w:p>
    <w:p w14:paraId="0D3FB94B" w14:textId="77777777" w:rsidR="00557490" w:rsidRDefault="00557490" w:rsidP="006F65B4">
      <w:pPr>
        <w:pStyle w:val="ListParagraph"/>
        <w:numPr>
          <w:ilvl w:val="0"/>
          <w:numId w:val="4"/>
        </w:numPr>
        <w:spacing w:line="252" w:lineRule="auto"/>
        <w:jc w:val="both"/>
        <w:rPr>
          <w:rFonts w:ascii="Calibri" w:eastAsia="Calibri" w:hAnsi="Calibri" w:cs="Calibri"/>
          <w:color w:val="000000" w:themeColor="text1"/>
        </w:rPr>
      </w:pPr>
      <w:r>
        <w:rPr>
          <w:rFonts w:ascii="Calibri" w:eastAsia="Calibri" w:hAnsi="Calibri" w:cs="Calibri"/>
          <w:color w:val="000000" w:themeColor="text1"/>
        </w:rPr>
        <w:t>Police are responsible for and accountable to communities</w:t>
      </w:r>
    </w:p>
    <w:p w14:paraId="60B417A2" w14:textId="77777777" w:rsidR="00557490" w:rsidRDefault="00557490" w:rsidP="006F65B4">
      <w:pPr>
        <w:pStyle w:val="ListParagraph"/>
        <w:numPr>
          <w:ilvl w:val="0"/>
          <w:numId w:val="4"/>
        </w:numPr>
        <w:spacing w:line="252" w:lineRule="auto"/>
        <w:jc w:val="both"/>
        <w:rPr>
          <w:rFonts w:ascii="Calibri" w:eastAsia="Calibri" w:hAnsi="Calibri" w:cs="Calibri"/>
          <w:color w:val="000000" w:themeColor="text1"/>
        </w:rPr>
      </w:pPr>
      <w:r>
        <w:rPr>
          <w:rFonts w:ascii="Calibri" w:eastAsia="Calibri" w:hAnsi="Calibri" w:cs="Calibri"/>
          <w:color w:val="000000" w:themeColor="text1"/>
        </w:rPr>
        <w:t>Community engagement that builds trust and develops a sophisticated understanding of community needs</w:t>
      </w:r>
    </w:p>
    <w:p w14:paraId="77FB9430" w14:textId="0246EBBE" w:rsidR="00557490" w:rsidRDefault="00557490" w:rsidP="006F65B4">
      <w:pPr>
        <w:pStyle w:val="ListParagraph"/>
        <w:numPr>
          <w:ilvl w:val="0"/>
          <w:numId w:val="4"/>
        </w:numPr>
        <w:spacing w:line="252" w:lineRule="auto"/>
        <w:jc w:val="both"/>
        <w:rPr>
          <w:rFonts w:ascii="Calibri" w:eastAsia="Calibri" w:hAnsi="Calibri" w:cs="Calibri"/>
          <w:color w:val="000000" w:themeColor="text1"/>
        </w:rPr>
      </w:pPr>
      <w:r>
        <w:rPr>
          <w:rFonts w:ascii="Calibri" w:eastAsia="Calibri" w:hAnsi="Calibri" w:cs="Calibri"/>
          <w:color w:val="000000" w:themeColor="text1"/>
        </w:rPr>
        <w:t xml:space="preserve">Collaborative </w:t>
      </w:r>
      <w:proofErr w:type="gramStart"/>
      <w:r>
        <w:rPr>
          <w:rFonts w:ascii="Calibri" w:eastAsia="Calibri" w:hAnsi="Calibri" w:cs="Calibri"/>
          <w:color w:val="000000" w:themeColor="text1"/>
        </w:rPr>
        <w:t>problem-solving</w:t>
      </w:r>
      <w:proofErr w:type="gramEnd"/>
      <w:r>
        <w:rPr>
          <w:rFonts w:ascii="Calibri" w:eastAsia="Calibri" w:hAnsi="Calibri" w:cs="Calibri"/>
          <w:color w:val="000000" w:themeColor="text1"/>
        </w:rPr>
        <w:t xml:space="preserve"> with communities supported by integrated working with private, public and voluntary sectors.</w:t>
      </w:r>
      <w:r w:rsidR="00E25470">
        <w:rPr>
          <w:rFonts w:ascii="Calibri" w:eastAsia="Calibri" w:hAnsi="Calibri" w:cs="Calibri"/>
          <w:color w:val="000000" w:themeColor="text1"/>
        </w:rPr>
        <w:t xml:space="preserve"> (Engaging communities</w:t>
      </w:r>
      <w:r w:rsidR="00B57B10">
        <w:rPr>
          <w:rFonts w:ascii="Calibri" w:eastAsia="Calibri" w:hAnsi="Calibri" w:cs="Calibri"/>
          <w:color w:val="000000" w:themeColor="text1"/>
        </w:rPr>
        <w:t>,</w:t>
      </w:r>
      <w:r w:rsidR="00E25470">
        <w:rPr>
          <w:rFonts w:ascii="Calibri" w:eastAsia="Calibri" w:hAnsi="Calibri" w:cs="Calibri"/>
          <w:color w:val="000000" w:themeColor="text1"/>
        </w:rPr>
        <w:t xml:space="preserve"> College of Policing 2020).</w:t>
      </w:r>
    </w:p>
    <w:p w14:paraId="0970FCB0" w14:textId="75CE984F" w:rsidR="00557490" w:rsidRDefault="00557490" w:rsidP="006F65B4">
      <w:pPr>
        <w:spacing w:line="252" w:lineRule="auto"/>
        <w:jc w:val="both"/>
        <w:rPr>
          <w:rFonts w:ascii="Calibri" w:eastAsia="Calibri" w:hAnsi="Calibri" w:cs="Calibri"/>
          <w:color w:val="000000" w:themeColor="text1"/>
        </w:rPr>
      </w:pPr>
      <w:r>
        <w:rPr>
          <w:rFonts w:ascii="Calibri" w:eastAsia="Calibri" w:hAnsi="Calibri" w:cs="Calibri"/>
          <w:color w:val="000000" w:themeColor="text1"/>
        </w:rPr>
        <w:t>Levels of investment and organisational structures are ma</w:t>
      </w:r>
      <w:r w:rsidR="00B92F0B">
        <w:rPr>
          <w:rFonts w:ascii="Calibri" w:eastAsia="Calibri" w:hAnsi="Calibri" w:cs="Calibri"/>
          <w:color w:val="000000" w:themeColor="text1"/>
        </w:rPr>
        <w:t>t</w:t>
      </w:r>
      <w:r>
        <w:rPr>
          <w:rFonts w:ascii="Calibri" w:eastAsia="Calibri" w:hAnsi="Calibri" w:cs="Calibri"/>
          <w:color w:val="000000" w:themeColor="text1"/>
        </w:rPr>
        <w:t>ters for the chief constables and police and crime commissioners. However, in order for community policing to work effectively there must be political and operational leadership support to ensure sufficient resourcing including funding, agreed priorities and needs for a productive neighbourhood-policing department.</w:t>
      </w:r>
    </w:p>
    <w:p w14:paraId="4E9A9A2B" w14:textId="43F58ABB" w:rsidR="00557490" w:rsidRDefault="00557490" w:rsidP="006F65B4">
      <w:pPr>
        <w:spacing w:line="252" w:lineRule="auto"/>
        <w:jc w:val="both"/>
        <w:rPr>
          <w:rFonts w:ascii="Calibri" w:eastAsia="Calibri" w:hAnsi="Calibri" w:cs="Calibri"/>
          <w:color w:val="000000" w:themeColor="text1"/>
        </w:rPr>
      </w:pPr>
      <w:r>
        <w:rPr>
          <w:rFonts w:ascii="Calibri" w:eastAsia="Calibri" w:hAnsi="Calibri" w:cs="Calibri"/>
          <w:color w:val="000000" w:themeColor="text1"/>
        </w:rPr>
        <w:t xml:space="preserve">Frontline practitioners and subject matter experts, supported by </w:t>
      </w:r>
      <w:r w:rsidR="00B92F0B">
        <w:rPr>
          <w:rFonts w:ascii="Calibri" w:eastAsia="Calibri" w:hAnsi="Calibri" w:cs="Calibri"/>
          <w:color w:val="000000" w:themeColor="text1"/>
        </w:rPr>
        <w:t>C</w:t>
      </w:r>
      <w:r>
        <w:rPr>
          <w:rFonts w:ascii="Calibri" w:eastAsia="Calibri" w:hAnsi="Calibri" w:cs="Calibri"/>
          <w:color w:val="000000" w:themeColor="text1"/>
        </w:rPr>
        <w:t xml:space="preserve">ollege of </w:t>
      </w:r>
      <w:r w:rsidR="00B92F0B">
        <w:rPr>
          <w:rFonts w:ascii="Calibri" w:eastAsia="Calibri" w:hAnsi="Calibri" w:cs="Calibri"/>
          <w:color w:val="000000" w:themeColor="text1"/>
        </w:rPr>
        <w:t>P</w:t>
      </w:r>
      <w:r>
        <w:rPr>
          <w:rFonts w:ascii="Calibri" w:eastAsia="Calibri" w:hAnsi="Calibri" w:cs="Calibri"/>
          <w:color w:val="000000" w:themeColor="text1"/>
        </w:rPr>
        <w:t>olicing specialists have developed seven guidelines on implementing effective neighbourhood policing. The guidelines cover the following areas:</w:t>
      </w:r>
    </w:p>
    <w:p w14:paraId="1C19403C" w14:textId="77777777" w:rsidR="00557490" w:rsidRDefault="00557490" w:rsidP="006F65B4">
      <w:pPr>
        <w:pStyle w:val="ListParagraph"/>
        <w:numPr>
          <w:ilvl w:val="0"/>
          <w:numId w:val="5"/>
        </w:numPr>
        <w:spacing w:line="252" w:lineRule="auto"/>
        <w:jc w:val="both"/>
        <w:rPr>
          <w:rFonts w:ascii="Calibri" w:eastAsia="Calibri" w:hAnsi="Calibri" w:cs="Calibri"/>
          <w:color w:val="000000" w:themeColor="text1"/>
        </w:rPr>
      </w:pPr>
      <w:r>
        <w:rPr>
          <w:rFonts w:ascii="Calibri" w:eastAsia="Calibri" w:hAnsi="Calibri" w:cs="Calibri"/>
          <w:color w:val="000000" w:themeColor="text1"/>
        </w:rPr>
        <w:lastRenderedPageBreak/>
        <w:t>Engaging communities</w:t>
      </w:r>
    </w:p>
    <w:p w14:paraId="0FC204C2" w14:textId="77777777" w:rsidR="00557490" w:rsidRDefault="00557490" w:rsidP="006F65B4">
      <w:pPr>
        <w:pStyle w:val="ListParagraph"/>
        <w:numPr>
          <w:ilvl w:val="0"/>
          <w:numId w:val="5"/>
        </w:numPr>
        <w:spacing w:line="252" w:lineRule="auto"/>
        <w:jc w:val="both"/>
        <w:rPr>
          <w:rFonts w:ascii="Calibri" w:eastAsia="Calibri" w:hAnsi="Calibri" w:cs="Calibri"/>
          <w:color w:val="000000" w:themeColor="text1"/>
        </w:rPr>
      </w:pPr>
      <w:r>
        <w:rPr>
          <w:rFonts w:ascii="Calibri" w:eastAsia="Calibri" w:hAnsi="Calibri" w:cs="Calibri"/>
          <w:color w:val="000000" w:themeColor="text1"/>
        </w:rPr>
        <w:t>Solving problems</w:t>
      </w:r>
    </w:p>
    <w:p w14:paraId="213D3A7B" w14:textId="77777777" w:rsidR="00557490" w:rsidRDefault="00557490" w:rsidP="006F65B4">
      <w:pPr>
        <w:pStyle w:val="ListParagraph"/>
        <w:numPr>
          <w:ilvl w:val="0"/>
          <w:numId w:val="5"/>
        </w:numPr>
        <w:spacing w:line="252" w:lineRule="auto"/>
        <w:jc w:val="both"/>
        <w:rPr>
          <w:rFonts w:ascii="Calibri" w:eastAsia="Calibri" w:hAnsi="Calibri" w:cs="Calibri"/>
          <w:color w:val="000000" w:themeColor="text1"/>
        </w:rPr>
      </w:pPr>
      <w:r>
        <w:rPr>
          <w:rFonts w:ascii="Calibri" w:eastAsia="Calibri" w:hAnsi="Calibri" w:cs="Calibri"/>
          <w:color w:val="000000" w:themeColor="text1"/>
        </w:rPr>
        <w:t>Targeting activity</w:t>
      </w:r>
    </w:p>
    <w:p w14:paraId="44F93668" w14:textId="77777777" w:rsidR="00557490" w:rsidRDefault="00557490" w:rsidP="006F65B4">
      <w:pPr>
        <w:pStyle w:val="ListParagraph"/>
        <w:numPr>
          <w:ilvl w:val="0"/>
          <w:numId w:val="5"/>
        </w:numPr>
        <w:spacing w:line="252" w:lineRule="auto"/>
        <w:jc w:val="both"/>
        <w:rPr>
          <w:rFonts w:ascii="Calibri" w:eastAsia="Calibri" w:hAnsi="Calibri" w:cs="Calibri"/>
          <w:color w:val="000000" w:themeColor="text1"/>
        </w:rPr>
      </w:pPr>
      <w:r>
        <w:rPr>
          <w:rFonts w:ascii="Calibri" w:eastAsia="Calibri" w:hAnsi="Calibri" w:cs="Calibri"/>
          <w:color w:val="000000" w:themeColor="text1"/>
        </w:rPr>
        <w:t>Promoting the right culture</w:t>
      </w:r>
    </w:p>
    <w:p w14:paraId="27A916B0" w14:textId="77777777" w:rsidR="00557490" w:rsidRDefault="00557490" w:rsidP="006F65B4">
      <w:pPr>
        <w:pStyle w:val="ListParagraph"/>
        <w:numPr>
          <w:ilvl w:val="0"/>
          <w:numId w:val="5"/>
        </w:numPr>
        <w:spacing w:line="252" w:lineRule="auto"/>
        <w:jc w:val="both"/>
        <w:rPr>
          <w:rFonts w:ascii="Calibri" w:eastAsia="Calibri" w:hAnsi="Calibri" w:cs="Calibri"/>
          <w:color w:val="000000" w:themeColor="text1"/>
        </w:rPr>
      </w:pPr>
      <w:r>
        <w:rPr>
          <w:rFonts w:ascii="Calibri" w:eastAsia="Calibri" w:hAnsi="Calibri" w:cs="Calibri"/>
          <w:color w:val="000000" w:themeColor="text1"/>
        </w:rPr>
        <w:t>Building analytical capability</w:t>
      </w:r>
    </w:p>
    <w:p w14:paraId="1CD82ECA" w14:textId="77777777" w:rsidR="00557490" w:rsidRDefault="00557490" w:rsidP="006F65B4">
      <w:pPr>
        <w:pStyle w:val="ListParagraph"/>
        <w:numPr>
          <w:ilvl w:val="0"/>
          <w:numId w:val="5"/>
        </w:numPr>
        <w:spacing w:line="252" w:lineRule="auto"/>
        <w:jc w:val="both"/>
        <w:rPr>
          <w:rFonts w:ascii="Calibri" w:eastAsia="Calibri" w:hAnsi="Calibri" w:cs="Calibri"/>
          <w:color w:val="000000" w:themeColor="text1"/>
        </w:rPr>
      </w:pPr>
      <w:r>
        <w:rPr>
          <w:rFonts w:ascii="Calibri" w:eastAsia="Calibri" w:hAnsi="Calibri" w:cs="Calibri"/>
          <w:color w:val="000000" w:themeColor="text1"/>
        </w:rPr>
        <w:t>Developing officers, staff and volunteers</w:t>
      </w:r>
    </w:p>
    <w:p w14:paraId="2C87AE7C" w14:textId="77777777" w:rsidR="00557490" w:rsidRDefault="00557490" w:rsidP="006F65B4">
      <w:pPr>
        <w:pStyle w:val="ListParagraph"/>
        <w:numPr>
          <w:ilvl w:val="0"/>
          <w:numId w:val="5"/>
        </w:numPr>
        <w:spacing w:line="252" w:lineRule="auto"/>
        <w:jc w:val="both"/>
        <w:rPr>
          <w:rFonts w:ascii="Calibri" w:eastAsia="Calibri" w:hAnsi="Calibri" w:cs="Calibri"/>
          <w:color w:val="000000" w:themeColor="text1"/>
        </w:rPr>
      </w:pPr>
      <w:r>
        <w:rPr>
          <w:rFonts w:ascii="Calibri" w:eastAsia="Calibri" w:hAnsi="Calibri" w:cs="Calibri"/>
          <w:color w:val="000000" w:themeColor="text1"/>
        </w:rPr>
        <w:t>D</w:t>
      </w:r>
      <w:r w:rsidR="00E25470">
        <w:rPr>
          <w:rFonts w:ascii="Calibri" w:eastAsia="Calibri" w:hAnsi="Calibri" w:cs="Calibri"/>
          <w:color w:val="000000" w:themeColor="text1"/>
        </w:rPr>
        <w:t>eveloping and shearing learning. (Neighbourhood Policing: impact and implementation 2018).</w:t>
      </w:r>
    </w:p>
    <w:p w14:paraId="6C3DA03D" w14:textId="77777777" w:rsidR="009D4A9C" w:rsidRPr="009D4A9C" w:rsidRDefault="009D4A9C" w:rsidP="006F65B4">
      <w:pPr>
        <w:spacing w:line="252" w:lineRule="auto"/>
        <w:jc w:val="both"/>
        <w:rPr>
          <w:rFonts w:ascii="Calibri" w:eastAsia="Calibri" w:hAnsi="Calibri" w:cs="Calibri"/>
          <w:color w:val="000000" w:themeColor="text1"/>
        </w:rPr>
      </w:pPr>
      <w:r>
        <w:rPr>
          <w:rFonts w:ascii="Calibri" w:eastAsia="Calibri" w:hAnsi="Calibri" w:cs="Calibri"/>
          <w:color w:val="000000" w:themeColor="text1"/>
        </w:rPr>
        <w:t>These areas also give an overview of the role of community policing.</w:t>
      </w:r>
    </w:p>
    <w:p w14:paraId="13393228" w14:textId="77777777" w:rsidR="00331A14" w:rsidRDefault="00331A14" w:rsidP="006F65B4">
      <w:pPr>
        <w:spacing w:line="252" w:lineRule="auto"/>
        <w:jc w:val="both"/>
        <w:rPr>
          <w:rFonts w:ascii="Calibri" w:eastAsia="Calibri" w:hAnsi="Calibri" w:cs="Calibri"/>
        </w:rPr>
      </w:pPr>
      <w:r w:rsidRPr="00331A14">
        <w:rPr>
          <w:rFonts w:ascii="Calibri" w:eastAsia="Calibri" w:hAnsi="Calibri" w:cs="Calibri"/>
        </w:rPr>
        <w:t>Community engagement is an essential in community policing. Evidence suggests that with effective community engagement such as targeted foot patrols and collaborative problem solving, there is a significant increase in public confidence in policing activity. In improving public perceptions and an increase of trust through positive public interaction, the police service can enhance its legitimacy.</w:t>
      </w:r>
    </w:p>
    <w:p w14:paraId="1445F4E3" w14:textId="4D948A88" w:rsidR="006D5314" w:rsidRDefault="006D5314" w:rsidP="006F65B4">
      <w:pPr>
        <w:spacing w:line="252" w:lineRule="auto"/>
        <w:jc w:val="both"/>
        <w:rPr>
          <w:rFonts w:ascii="Calibri" w:eastAsia="Calibri" w:hAnsi="Calibri" w:cs="Calibri"/>
        </w:rPr>
      </w:pPr>
      <w:r>
        <w:rPr>
          <w:rFonts w:ascii="Calibri" w:eastAsia="Calibri" w:hAnsi="Calibri" w:cs="Calibri"/>
        </w:rPr>
        <w:t>It is important to have a targeted visible presence in communities. When targeted foot patrol is implemented and combined with community engagement and problem-solving</w:t>
      </w:r>
      <w:r w:rsidR="00B92F0B">
        <w:rPr>
          <w:rFonts w:ascii="Calibri" w:eastAsia="Calibri" w:hAnsi="Calibri" w:cs="Calibri"/>
        </w:rPr>
        <w:t xml:space="preserve"> this</w:t>
      </w:r>
      <w:r>
        <w:rPr>
          <w:rFonts w:ascii="Calibri" w:eastAsia="Calibri" w:hAnsi="Calibri" w:cs="Calibri"/>
        </w:rPr>
        <w:t xml:space="preserve"> can reduce crime and anti-social behaviour</w:t>
      </w:r>
      <w:r w:rsidR="00B92F0B">
        <w:rPr>
          <w:rFonts w:ascii="Calibri" w:eastAsia="Calibri" w:hAnsi="Calibri" w:cs="Calibri"/>
        </w:rPr>
        <w:t xml:space="preserve"> and</w:t>
      </w:r>
      <w:r>
        <w:rPr>
          <w:rFonts w:ascii="Calibri" w:eastAsia="Calibri" w:hAnsi="Calibri" w:cs="Calibri"/>
        </w:rPr>
        <w:t xml:space="preserve"> reassure </w:t>
      </w:r>
      <w:r w:rsidR="00B92F0B">
        <w:rPr>
          <w:rFonts w:ascii="Calibri" w:eastAsia="Calibri" w:hAnsi="Calibri" w:cs="Calibri"/>
        </w:rPr>
        <w:t xml:space="preserve">the </w:t>
      </w:r>
      <w:r>
        <w:rPr>
          <w:rFonts w:ascii="Calibri" w:eastAsia="Calibri" w:hAnsi="Calibri" w:cs="Calibri"/>
        </w:rPr>
        <w:t>public</w:t>
      </w:r>
      <w:r w:rsidR="00B92F0B">
        <w:rPr>
          <w:rFonts w:ascii="Calibri" w:eastAsia="Calibri" w:hAnsi="Calibri" w:cs="Calibri"/>
        </w:rPr>
        <w:t xml:space="preserve"> leading to</w:t>
      </w:r>
      <w:r>
        <w:rPr>
          <w:rFonts w:ascii="Calibri" w:eastAsia="Calibri" w:hAnsi="Calibri" w:cs="Calibri"/>
        </w:rPr>
        <w:t xml:space="preserve"> improve</w:t>
      </w:r>
      <w:r w:rsidR="00B92F0B">
        <w:rPr>
          <w:rFonts w:ascii="Calibri" w:eastAsia="Calibri" w:hAnsi="Calibri" w:cs="Calibri"/>
        </w:rPr>
        <w:t>d</w:t>
      </w:r>
      <w:r>
        <w:rPr>
          <w:rFonts w:ascii="Calibri" w:eastAsia="Calibri" w:hAnsi="Calibri" w:cs="Calibri"/>
        </w:rPr>
        <w:t xml:space="preserve"> police perception. Random patrols are unlikely to have the same effect.</w:t>
      </w:r>
    </w:p>
    <w:p w14:paraId="5AD05F76" w14:textId="77777777" w:rsidR="00331A14" w:rsidRPr="00331A14" w:rsidRDefault="00331A14" w:rsidP="006F65B4">
      <w:pPr>
        <w:spacing w:line="252" w:lineRule="auto"/>
        <w:jc w:val="both"/>
        <w:rPr>
          <w:rFonts w:ascii="Calibri" w:eastAsia="Calibri" w:hAnsi="Calibri" w:cs="Calibri"/>
        </w:rPr>
      </w:pPr>
      <w:r w:rsidRPr="00331A14">
        <w:rPr>
          <w:rFonts w:ascii="Calibri" w:eastAsia="Calibri" w:hAnsi="Calibri" w:cs="Calibri"/>
        </w:rPr>
        <w:t>The confidence cycle</w:t>
      </w:r>
      <w:r w:rsidR="006F65B4">
        <w:rPr>
          <w:rFonts w:ascii="Calibri" w:eastAsia="Calibri" w:hAnsi="Calibri" w:cs="Calibri"/>
        </w:rPr>
        <w:t xml:space="preserve"> (2013)</w:t>
      </w:r>
      <w:r w:rsidRPr="00331A14">
        <w:rPr>
          <w:rFonts w:ascii="Calibri" w:eastAsia="Calibri" w:hAnsi="Calibri" w:cs="Calibri"/>
        </w:rPr>
        <w:t xml:space="preserve"> is a visual representation of the link between community engagement and increased public confidence with the police. The confidence cycle can “facilitate a greater willingness for the public to cooperate with the police, thereby enriching intelligence collection”.</w:t>
      </w:r>
    </w:p>
    <w:p w14:paraId="06EB1826" w14:textId="77777777" w:rsidR="00331A14" w:rsidRPr="00331A14" w:rsidRDefault="00331A14" w:rsidP="006F65B4">
      <w:pPr>
        <w:spacing w:line="252" w:lineRule="auto"/>
        <w:jc w:val="both"/>
        <w:rPr>
          <w:rFonts w:ascii="Calibri" w:eastAsia="Calibri" w:hAnsi="Calibri" w:cs="Calibri"/>
        </w:rPr>
      </w:pPr>
      <w:r w:rsidRPr="00331A14">
        <w:rPr>
          <w:rFonts w:ascii="Calibri" w:eastAsia="Calibri" w:hAnsi="Calibri" w:cs="Calibri"/>
          <w:noProof/>
          <w:lang w:eastAsia="en-GB"/>
        </w:rPr>
        <w:lastRenderedPageBreak/>
        <w:drawing>
          <wp:inline distT="0" distB="0" distL="0" distR="0" wp14:anchorId="6C073715" wp14:editId="6BD90C00">
            <wp:extent cx="4413250" cy="3467100"/>
            <wp:effectExtent l="0" t="0" r="6350" b="0"/>
            <wp:docPr id="7" name="Picture 7" descr="cid:image001.jpg@01D6E113.27417DC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id:image001.jpg@01D6E113.27417DC0"/>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4413250" cy="3467100"/>
                    </a:xfrm>
                    <a:prstGeom prst="rect">
                      <a:avLst/>
                    </a:prstGeom>
                    <a:noFill/>
                    <a:ln>
                      <a:noFill/>
                    </a:ln>
                  </pic:spPr>
                </pic:pic>
              </a:graphicData>
            </a:graphic>
          </wp:inline>
        </w:drawing>
      </w:r>
    </w:p>
    <w:p w14:paraId="040A1AF6" w14:textId="77777777" w:rsidR="00331A14" w:rsidRPr="00331A14" w:rsidRDefault="00331A14" w:rsidP="006F65B4">
      <w:pPr>
        <w:spacing w:line="252" w:lineRule="auto"/>
        <w:jc w:val="both"/>
        <w:rPr>
          <w:rFonts w:ascii="Calibri" w:eastAsia="Calibri" w:hAnsi="Calibri" w:cs="Calibri"/>
        </w:rPr>
      </w:pPr>
    </w:p>
    <w:p w14:paraId="12B908D7" w14:textId="3BB9C4AB" w:rsidR="00331A14" w:rsidRPr="00331A14" w:rsidRDefault="00331A14" w:rsidP="006F65B4">
      <w:pPr>
        <w:spacing w:line="252" w:lineRule="auto"/>
        <w:jc w:val="both"/>
        <w:rPr>
          <w:rFonts w:ascii="Calibri" w:eastAsia="Calibri" w:hAnsi="Calibri" w:cs="Calibri"/>
        </w:rPr>
      </w:pPr>
      <w:r w:rsidRPr="00331A14">
        <w:rPr>
          <w:rFonts w:ascii="Calibri" w:eastAsia="Calibri" w:hAnsi="Calibri" w:cs="Calibri"/>
        </w:rPr>
        <w:t>Engaging with communities benefits the police service financially, as engaging with the public assists in reducing crime by encouraging respect for the law and raises awareness for social responsibility, which deters individuals comm</w:t>
      </w:r>
      <w:r w:rsidR="00B92F0B">
        <w:rPr>
          <w:rFonts w:ascii="Calibri" w:eastAsia="Calibri" w:hAnsi="Calibri" w:cs="Calibri"/>
        </w:rPr>
        <w:t>it</w:t>
      </w:r>
      <w:r w:rsidRPr="00331A14">
        <w:rPr>
          <w:rFonts w:ascii="Calibri" w:eastAsia="Calibri" w:hAnsi="Calibri" w:cs="Calibri"/>
        </w:rPr>
        <w:t>ting crimes therefore avoiding the financial costs as</w:t>
      </w:r>
      <w:r w:rsidR="006D5314">
        <w:rPr>
          <w:rFonts w:ascii="Calibri" w:eastAsia="Calibri" w:hAnsi="Calibri" w:cs="Calibri"/>
        </w:rPr>
        <w:t>sociated with law enforcement.</w:t>
      </w:r>
    </w:p>
    <w:p w14:paraId="5F94DFCB" w14:textId="718BAC3F" w:rsidR="00331A14" w:rsidRPr="00331A14" w:rsidRDefault="00331A14" w:rsidP="006F65B4">
      <w:pPr>
        <w:spacing w:line="252" w:lineRule="auto"/>
        <w:jc w:val="both"/>
        <w:rPr>
          <w:rFonts w:ascii="Calibri" w:eastAsia="Calibri" w:hAnsi="Calibri" w:cs="Calibri"/>
        </w:rPr>
      </w:pPr>
      <w:r w:rsidRPr="00331A14">
        <w:rPr>
          <w:rFonts w:ascii="Calibri" w:eastAsia="Calibri" w:hAnsi="Calibri" w:cs="Calibri"/>
        </w:rPr>
        <w:t xml:space="preserve">Engaging with communities also assists in obtaining local and relevant information and intelligence. Information obtained via community engagement helps to formulate intelligence on </w:t>
      </w:r>
      <w:r w:rsidRPr="00331A14">
        <w:rPr>
          <w:rFonts w:ascii="Calibri" w:eastAsia="Calibri" w:hAnsi="Calibri" w:cs="Calibri"/>
        </w:rPr>
        <w:lastRenderedPageBreak/>
        <w:t>issues that affect neighbourhoods and can be included in strategies for policing local communities. This is inclusive of investigations, social media and day-to-day policing activities. Engagement and intelligence gathering mechanisms should be joined up and aligned with wider strategic processes such as </w:t>
      </w:r>
      <w:hyperlink r:id="rId10" w:anchor="tasking-and-coordination" w:tooltip="tasking and coordination" w:history="1">
        <w:r w:rsidRPr="00331A14">
          <w:rPr>
            <w:rFonts w:ascii="Calibri" w:eastAsia="Calibri" w:hAnsi="Calibri" w:cs="Calibri"/>
            <w:color w:val="0563C1"/>
            <w:u w:val="single"/>
          </w:rPr>
          <w:t>tasking and coordination</w:t>
        </w:r>
      </w:hyperlink>
      <w:r w:rsidRPr="00331A14">
        <w:rPr>
          <w:rFonts w:ascii="Calibri" w:eastAsia="Calibri" w:hAnsi="Calibri" w:cs="Calibri"/>
        </w:rPr>
        <w:t xml:space="preserve">. Information from the community should help decision making within the national intelligence model process, which can highlight emerging issues at the tactical tasking and coordination </w:t>
      </w:r>
      <w:r w:rsidR="00B92F0B" w:rsidRPr="00331A14">
        <w:rPr>
          <w:rFonts w:ascii="Calibri" w:eastAsia="Calibri" w:hAnsi="Calibri" w:cs="Calibri"/>
        </w:rPr>
        <w:t>group and</w:t>
      </w:r>
      <w:r w:rsidRPr="00331A14">
        <w:rPr>
          <w:rFonts w:ascii="Calibri" w:eastAsia="Calibri" w:hAnsi="Calibri" w:cs="Calibri"/>
        </w:rPr>
        <w:t xml:space="preserve"> change the way in which staff are tasked.</w:t>
      </w:r>
      <w:r w:rsidR="00C31560">
        <w:rPr>
          <w:rFonts w:ascii="Calibri" w:eastAsia="Calibri" w:hAnsi="Calibri" w:cs="Calibri"/>
        </w:rPr>
        <w:t xml:space="preserve"> Pro-active methods involve the police going into the community, as officers are more likely to reach a broader cross section of a community by using methods such as door knocking, surveys and social media.</w:t>
      </w:r>
      <w:r w:rsidR="00D96FB1">
        <w:rPr>
          <w:rFonts w:ascii="Calibri" w:eastAsia="Calibri" w:hAnsi="Calibri" w:cs="Calibri"/>
        </w:rPr>
        <w:t xml:space="preserve"> Soci</w:t>
      </w:r>
      <w:r w:rsidR="003B095C">
        <w:rPr>
          <w:rFonts w:ascii="Calibri" w:eastAsia="Calibri" w:hAnsi="Calibri" w:cs="Calibri"/>
        </w:rPr>
        <w:t>al media is an effective method of engaging with communities, by reaching those that are geographically dispersed or tend to not engage or respond to more traditional methods. The use of social media and internet for neighbourhood policing is also cost and time effective.</w:t>
      </w:r>
    </w:p>
    <w:p w14:paraId="6D5A57B8" w14:textId="18CE0A3A" w:rsidR="00331A14" w:rsidRPr="00331A14" w:rsidRDefault="00331A14" w:rsidP="006F65B4">
      <w:pPr>
        <w:spacing w:line="252" w:lineRule="auto"/>
        <w:jc w:val="both"/>
        <w:rPr>
          <w:rFonts w:ascii="Calibri" w:eastAsia="Calibri" w:hAnsi="Calibri" w:cs="Calibri"/>
        </w:rPr>
      </w:pPr>
      <w:r w:rsidRPr="00331A14">
        <w:rPr>
          <w:rFonts w:ascii="Calibri" w:eastAsia="Calibri" w:hAnsi="Calibri" w:cs="Calibri"/>
        </w:rPr>
        <w:t xml:space="preserve">The website POLICE.uk </w:t>
      </w:r>
      <w:r w:rsidR="006F65B4">
        <w:rPr>
          <w:rFonts w:ascii="Calibri" w:eastAsia="Calibri" w:hAnsi="Calibri" w:cs="Calibri"/>
        </w:rPr>
        <w:t xml:space="preserve">(2020) </w:t>
      </w:r>
      <w:r w:rsidRPr="00331A14">
        <w:rPr>
          <w:rFonts w:ascii="Calibri" w:eastAsia="Calibri" w:hAnsi="Calibri" w:cs="Calibri"/>
        </w:rPr>
        <w:t>enables the public to assess information regarding local policing, crime and information within communities. This platform provides an opportunity for the communities to raise issues or take an active role in tackling crim</w:t>
      </w:r>
      <w:r w:rsidR="00B92F0B">
        <w:rPr>
          <w:rFonts w:ascii="Calibri" w:eastAsia="Calibri" w:hAnsi="Calibri" w:cs="Calibri"/>
        </w:rPr>
        <w:t>e</w:t>
      </w:r>
      <w:r w:rsidRPr="00331A14">
        <w:rPr>
          <w:rFonts w:ascii="Calibri" w:eastAsia="Calibri" w:hAnsi="Calibri" w:cs="Calibri"/>
        </w:rPr>
        <w:t xml:space="preserve"> and anti-social behaviour. The website consists of local crime maps which are update</w:t>
      </w:r>
      <w:r w:rsidR="00B92F0B">
        <w:rPr>
          <w:rFonts w:ascii="Calibri" w:eastAsia="Calibri" w:hAnsi="Calibri" w:cs="Calibri"/>
        </w:rPr>
        <w:t>d</w:t>
      </w:r>
      <w:r w:rsidRPr="00331A14">
        <w:rPr>
          <w:rFonts w:ascii="Calibri" w:eastAsia="Calibri" w:hAnsi="Calibri" w:cs="Calibri"/>
        </w:rPr>
        <w:t xml:space="preserve"> monthly with data from police forces. This programme is a </w:t>
      </w:r>
      <w:r w:rsidR="00B92F0B" w:rsidRPr="00331A14">
        <w:rPr>
          <w:rFonts w:ascii="Calibri" w:eastAsia="Calibri" w:hAnsi="Calibri" w:cs="Calibri"/>
        </w:rPr>
        <w:t>long-term</w:t>
      </w:r>
      <w:r w:rsidRPr="00331A14">
        <w:rPr>
          <w:rFonts w:ascii="Calibri" w:eastAsia="Calibri" w:hAnsi="Calibri" w:cs="Calibri"/>
        </w:rPr>
        <w:t xml:space="preserve"> initiative which will evolve to display other crime and justice information such as court progress and convictions alongside the published crime maps.</w:t>
      </w:r>
    </w:p>
    <w:p w14:paraId="3DE41A0A" w14:textId="6C2E8663" w:rsidR="00331A14" w:rsidRPr="00331A14" w:rsidRDefault="00B92F0B" w:rsidP="006F65B4">
      <w:pPr>
        <w:spacing w:line="252" w:lineRule="auto"/>
        <w:jc w:val="both"/>
        <w:rPr>
          <w:rFonts w:ascii="Calibri" w:eastAsia="Calibri" w:hAnsi="Calibri" w:cs="Calibri"/>
        </w:rPr>
      </w:pPr>
      <w:r>
        <w:rPr>
          <w:rFonts w:ascii="Calibri" w:eastAsia="Calibri" w:hAnsi="Calibri" w:cs="Calibri"/>
        </w:rPr>
        <w:t>When the</w:t>
      </w:r>
      <w:r w:rsidR="00331A14" w:rsidRPr="00331A14">
        <w:rPr>
          <w:rFonts w:ascii="Calibri" w:eastAsia="Calibri" w:hAnsi="Calibri" w:cs="Calibri"/>
        </w:rPr>
        <w:t xml:space="preserve"> police collaborat</w:t>
      </w:r>
      <w:r>
        <w:rPr>
          <w:rFonts w:ascii="Calibri" w:eastAsia="Calibri" w:hAnsi="Calibri" w:cs="Calibri"/>
        </w:rPr>
        <w:t>e</w:t>
      </w:r>
      <w:r w:rsidR="00331A14" w:rsidRPr="00331A14">
        <w:rPr>
          <w:rFonts w:ascii="Calibri" w:eastAsia="Calibri" w:hAnsi="Calibri" w:cs="Calibri"/>
        </w:rPr>
        <w:t xml:space="preserve"> and engag</w:t>
      </w:r>
      <w:r>
        <w:rPr>
          <w:rFonts w:ascii="Calibri" w:eastAsia="Calibri" w:hAnsi="Calibri" w:cs="Calibri"/>
        </w:rPr>
        <w:t xml:space="preserve">e </w:t>
      </w:r>
      <w:r w:rsidR="00331A14" w:rsidRPr="00331A14">
        <w:rPr>
          <w:rFonts w:ascii="Calibri" w:eastAsia="Calibri" w:hAnsi="Calibri" w:cs="Calibri"/>
        </w:rPr>
        <w:t xml:space="preserve">with the public for the purpose of problem solving, reducing crime and building rapport </w:t>
      </w:r>
      <w:r>
        <w:rPr>
          <w:rFonts w:ascii="Calibri" w:eastAsia="Calibri" w:hAnsi="Calibri" w:cs="Calibri"/>
        </w:rPr>
        <w:t>this</w:t>
      </w:r>
      <w:r w:rsidR="00331A14" w:rsidRPr="00331A14">
        <w:rPr>
          <w:rFonts w:ascii="Calibri" w:eastAsia="Calibri" w:hAnsi="Calibri" w:cs="Calibri"/>
        </w:rPr>
        <w:t xml:space="preserve"> can reduce disorder as perceived by the public as well </w:t>
      </w:r>
      <w:r>
        <w:rPr>
          <w:rFonts w:ascii="Calibri" w:eastAsia="Calibri" w:hAnsi="Calibri" w:cs="Calibri"/>
        </w:rPr>
        <w:t>a</w:t>
      </w:r>
      <w:r w:rsidR="00331A14" w:rsidRPr="00331A14">
        <w:rPr>
          <w:rFonts w:ascii="Calibri" w:eastAsia="Calibri" w:hAnsi="Calibri" w:cs="Calibri"/>
        </w:rPr>
        <w:t>s increase trust, confidence and perceived legitimacy (Gill et al 2014). Community engagement may also positively impact upon crime and perceptions of antisocial behaviour and disorder (</w:t>
      </w:r>
      <w:proofErr w:type="spellStart"/>
      <w:r w:rsidR="00331A14" w:rsidRPr="00331A14">
        <w:rPr>
          <w:rFonts w:ascii="Calibri" w:eastAsia="Calibri" w:hAnsi="Calibri" w:cs="Calibri"/>
        </w:rPr>
        <w:t>Myhill</w:t>
      </w:r>
      <w:proofErr w:type="spellEnd"/>
      <w:r w:rsidR="00331A14" w:rsidRPr="00331A14">
        <w:rPr>
          <w:rFonts w:ascii="Calibri" w:eastAsia="Calibri" w:hAnsi="Calibri" w:cs="Calibri"/>
        </w:rPr>
        <w:t xml:space="preserve"> 2012). However</w:t>
      </w:r>
      <w:r>
        <w:rPr>
          <w:rFonts w:ascii="Calibri" w:eastAsia="Calibri" w:hAnsi="Calibri" w:cs="Calibri"/>
        </w:rPr>
        <w:t>,</w:t>
      </w:r>
      <w:r w:rsidR="00331A14" w:rsidRPr="00331A14">
        <w:rPr>
          <w:rFonts w:ascii="Calibri" w:eastAsia="Calibri" w:hAnsi="Calibri" w:cs="Calibri"/>
        </w:rPr>
        <w:t xml:space="preserve"> the geographical boundaries of an area, which are adopted by police as a specific community may not associate as a community, this impacts the trust, confidence and legitimacy perceived by the specific community. Some policing areas may not see themselves as ‘communities’ that can be mobilised for neighbourhood policing. Some </w:t>
      </w:r>
      <w:r w:rsidR="00331A14" w:rsidRPr="00331A14">
        <w:rPr>
          <w:rFonts w:ascii="Calibri" w:eastAsia="Calibri" w:hAnsi="Calibri" w:cs="Calibri"/>
        </w:rPr>
        <w:lastRenderedPageBreak/>
        <w:t>groups may be communities of interest rather than being connected by geography (</w:t>
      </w:r>
      <w:proofErr w:type="spellStart"/>
      <w:r w:rsidR="00331A14" w:rsidRPr="00331A14">
        <w:rPr>
          <w:rFonts w:ascii="Calibri" w:eastAsia="Calibri" w:hAnsi="Calibri" w:cs="Calibri"/>
        </w:rPr>
        <w:t>Myhill</w:t>
      </w:r>
      <w:proofErr w:type="spellEnd"/>
      <w:r w:rsidR="00331A14" w:rsidRPr="00331A14">
        <w:rPr>
          <w:rFonts w:ascii="Calibri" w:eastAsia="Calibri" w:hAnsi="Calibri" w:cs="Calibri"/>
        </w:rPr>
        <w:t>, 2012). Therefore, a flexible approach is required to meet the needs, preferences and perspec</w:t>
      </w:r>
      <w:r w:rsidR="00A16F08">
        <w:rPr>
          <w:rFonts w:ascii="Calibri" w:eastAsia="Calibri" w:hAnsi="Calibri" w:cs="Calibri"/>
        </w:rPr>
        <w:t>tives of different communities. Where communities are not engaging officers may have to clarify the role of neighbourhood policing, tell them about the opportunities to get involved, help develop effective networks and provide additional support and engagement with those who wish to engage with police but have restricting factors that prevent this.</w:t>
      </w:r>
    </w:p>
    <w:p w14:paraId="72C7D68F" w14:textId="77777777" w:rsidR="00331A14" w:rsidRPr="00331A14" w:rsidRDefault="00331A14" w:rsidP="006F65B4">
      <w:pPr>
        <w:spacing w:line="252" w:lineRule="auto"/>
        <w:jc w:val="both"/>
        <w:rPr>
          <w:rFonts w:ascii="Calibri" w:eastAsia="Calibri" w:hAnsi="Calibri" w:cs="Calibri"/>
        </w:rPr>
      </w:pPr>
      <w:r w:rsidRPr="00331A14">
        <w:rPr>
          <w:rFonts w:ascii="Calibri" w:eastAsia="Calibri" w:hAnsi="Calibri" w:cs="Calibri"/>
        </w:rPr>
        <w:t>Community engagement via targeted foot patrol has been proved to increase feelings of safety, improve trust between police and public when implemented with problem solving approaches (</w:t>
      </w:r>
      <w:proofErr w:type="spellStart"/>
      <w:r w:rsidRPr="00331A14">
        <w:rPr>
          <w:rFonts w:ascii="Calibri" w:eastAsia="Calibri" w:hAnsi="Calibri" w:cs="Calibri"/>
        </w:rPr>
        <w:t>Tuffin</w:t>
      </w:r>
      <w:proofErr w:type="spellEnd"/>
      <w:r w:rsidRPr="00331A14">
        <w:rPr>
          <w:rFonts w:ascii="Calibri" w:eastAsia="Calibri" w:hAnsi="Calibri" w:cs="Calibri"/>
        </w:rPr>
        <w:t xml:space="preserve"> et al 2006). It must be noted that engagement whilst conducting the foot patrol is essential for it to be effective (Quinton and Morris 2008).</w:t>
      </w:r>
    </w:p>
    <w:p w14:paraId="777F1F7C" w14:textId="77777777" w:rsidR="00331A14" w:rsidRDefault="00331A14" w:rsidP="006F65B4">
      <w:pPr>
        <w:spacing w:line="252" w:lineRule="auto"/>
        <w:jc w:val="both"/>
        <w:rPr>
          <w:rFonts w:ascii="Calibri" w:eastAsia="Calibri" w:hAnsi="Calibri" w:cs="Calibri"/>
        </w:rPr>
      </w:pPr>
      <w:r w:rsidRPr="00331A14">
        <w:rPr>
          <w:rFonts w:ascii="Calibri" w:eastAsia="Calibri" w:hAnsi="Calibri" w:cs="Calibri"/>
        </w:rPr>
        <w:t>PACT (police and communities together) were meetings held by police, in a location such as a community hall where anyone in the community could attend and raise their problems and concerns of their local area with police. These meetings assisted in identifying local problems and forming a successful neighbourhood policing strategy (</w:t>
      </w:r>
      <w:proofErr w:type="spellStart"/>
      <w:r w:rsidRPr="00331A14">
        <w:rPr>
          <w:rFonts w:ascii="Calibri" w:eastAsia="Calibri" w:hAnsi="Calibri" w:cs="Calibri"/>
        </w:rPr>
        <w:t>Skogan</w:t>
      </w:r>
      <w:proofErr w:type="spellEnd"/>
      <w:r w:rsidRPr="00331A14">
        <w:rPr>
          <w:rFonts w:ascii="Calibri" w:eastAsia="Calibri" w:hAnsi="Calibri" w:cs="Calibri"/>
        </w:rPr>
        <w:t xml:space="preserve"> and Steiner 2004, </w:t>
      </w:r>
      <w:proofErr w:type="spellStart"/>
      <w:r w:rsidRPr="00331A14">
        <w:rPr>
          <w:rFonts w:ascii="Calibri" w:eastAsia="Calibri" w:hAnsi="Calibri" w:cs="Calibri"/>
        </w:rPr>
        <w:t>Tuffin</w:t>
      </w:r>
      <w:proofErr w:type="spellEnd"/>
      <w:r w:rsidRPr="00331A14">
        <w:rPr>
          <w:rFonts w:ascii="Calibri" w:eastAsia="Calibri" w:hAnsi="Calibri" w:cs="Calibri"/>
        </w:rPr>
        <w:t xml:space="preserve"> et al 2006) PACT meetings are no longer held as there was a drastic decrease in the number of attendance and the issues raised were not policing priorities but council concerns, such as noise complaints, parking and dog fowling. Some communities can also be greatly under-represented due to barriers of engagement (</w:t>
      </w:r>
      <w:proofErr w:type="spellStart"/>
      <w:r w:rsidRPr="00331A14">
        <w:rPr>
          <w:rFonts w:ascii="Calibri" w:eastAsia="Calibri" w:hAnsi="Calibri" w:cs="Calibri"/>
        </w:rPr>
        <w:t>Skogan</w:t>
      </w:r>
      <w:proofErr w:type="spellEnd"/>
      <w:r w:rsidRPr="00331A14">
        <w:rPr>
          <w:rFonts w:ascii="Calibri" w:eastAsia="Calibri" w:hAnsi="Calibri" w:cs="Calibri"/>
        </w:rPr>
        <w:t xml:space="preserve"> and Steiner 2004). Meetings may also be, on their own, insufficient to effect change. Less traditional and more proactive methods of engagement that are designed to reach a broad cross section of the community (for example, planning events, open forums, door knocking) may be more effective than meetings at improving public perceptions (</w:t>
      </w:r>
      <w:proofErr w:type="spellStart"/>
      <w:r w:rsidRPr="00331A14">
        <w:rPr>
          <w:rFonts w:ascii="Calibri" w:eastAsia="Calibri" w:hAnsi="Calibri" w:cs="Calibri"/>
        </w:rPr>
        <w:t>Tuffin</w:t>
      </w:r>
      <w:proofErr w:type="spellEnd"/>
      <w:r w:rsidRPr="00331A14">
        <w:rPr>
          <w:rFonts w:ascii="Calibri" w:eastAsia="Calibri" w:hAnsi="Calibri" w:cs="Calibri"/>
        </w:rPr>
        <w:t xml:space="preserve"> et al 2006). Community engagement may also be made easier by drawing on existing networks of community groups (Bullock and </w:t>
      </w:r>
      <w:proofErr w:type="spellStart"/>
      <w:r w:rsidRPr="00331A14">
        <w:rPr>
          <w:rFonts w:ascii="Calibri" w:eastAsia="Calibri" w:hAnsi="Calibri" w:cs="Calibri"/>
        </w:rPr>
        <w:t>Leeney</w:t>
      </w:r>
      <w:proofErr w:type="spellEnd"/>
      <w:r w:rsidRPr="00331A14">
        <w:rPr>
          <w:rFonts w:ascii="Calibri" w:eastAsia="Calibri" w:hAnsi="Calibri" w:cs="Calibri"/>
        </w:rPr>
        <w:t xml:space="preserve"> 2013). Mapping exercised such as the website POLICE.uk can help police and stakeholders to understand their communities better and structures the groups already in place (Simmonds 2015).</w:t>
      </w:r>
    </w:p>
    <w:p w14:paraId="62E7DBD8" w14:textId="3B9A757F" w:rsidR="009B3260" w:rsidRPr="00331A14" w:rsidRDefault="009B3260" w:rsidP="006F65B4">
      <w:pPr>
        <w:spacing w:line="252" w:lineRule="auto"/>
        <w:jc w:val="both"/>
        <w:rPr>
          <w:rFonts w:ascii="Calibri" w:eastAsia="Calibri" w:hAnsi="Calibri" w:cs="Calibri"/>
        </w:rPr>
      </w:pPr>
      <w:r w:rsidRPr="009B3260">
        <w:rPr>
          <w:rFonts w:ascii="Calibri" w:eastAsia="Calibri" w:hAnsi="Calibri" w:cs="Calibri"/>
        </w:rPr>
        <w:lastRenderedPageBreak/>
        <w:t>It is a statutory requirement under Section 34 of the Police Reform and Social Responsibility Act 2001 for police to find out what crime and disorder concerns the local community and seek the views of the public about crime and disorder in their neighbourhood</w:t>
      </w:r>
      <w:r w:rsidR="008133AC">
        <w:rPr>
          <w:rFonts w:ascii="Calibri" w:eastAsia="Calibri" w:hAnsi="Calibri" w:cs="Calibri"/>
        </w:rPr>
        <w:t xml:space="preserve"> and how this affects them</w:t>
      </w:r>
      <w:r w:rsidRPr="009B3260">
        <w:rPr>
          <w:rFonts w:ascii="Calibri" w:eastAsia="Calibri" w:hAnsi="Calibri" w:cs="Calibri"/>
        </w:rPr>
        <w:t>.</w:t>
      </w:r>
    </w:p>
    <w:p w14:paraId="73E9DAC9" w14:textId="55CEC2AA" w:rsidR="006115D7" w:rsidRDefault="00331A14" w:rsidP="006F65B4">
      <w:pPr>
        <w:spacing w:line="252" w:lineRule="auto"/>
        <w:jc w:val="both"/>
        <w:rPr>
          <w:rFonts w:ascii="Calibri" w:eastAsia="Calibri" w:hAnsi="Calibri" w:cs="Calibri"/>
        </w:rPr>
      </w:pPr>
      <w:r w:rsidRPr="00331A14">
        <w:rPr>
          <w:rFonts w:ascii="Calibri" w:eastAsia="Calibri" w:hAnsi="Calibri" w:cs="Calibri"/>
        </w:rPr>
        <w:t>Newsletters and social media updates regarding neighbourhood policing can have a significant positive impact on public confidence in the police perceptions of community engagement (</w:t>
      </w:r>
      <w:proofErr w:type="spellStart"/>
      <w:r w:rsidRPr="00331A14">
        <w:rPr>
          <w:rFonts w:ascii="Calibri" w:eastAsia="Calibri" w:hAnsi="Calibri" w:cs="Calibri"/>
        </w:rPr>
        <w:t>Hohl</w:t>
      </w:r>
      <w:proofErr w:type="spellEnd"/>
      <w:r w:rsidRPr="00331A14">
        <w:rPr>
          <w:rFonts w:ascii="Calibri" w:eastAsia="Calibri" w:hAnsi="Calibri" w:cs="Calibri"/>
        </w:rPr>
        <w:t xml:space="preserve"> et al 2010). Online information displaying information of crime and what actions police are </w:t>
      </w:r>
      <w:r w:rsidR="008133AC">
        <w:rPr>
          <w:rFonts w:ascii="Calibri" w:eastAsia="Calibri" w:hAnsi="Calibri" w:cs="Calibri"/>
        </w:rPr>
        <w:t>taking</w:t>
      </w:r>
      <w:r w:rsidRPr="00331A14">
        <w:rPr>
          <w:rFonts w:ascii="Calibri" w:eastAsia="Calibri" w:hAnsi="Calibri" w:cs="Calibri"/>
        </w:rPr>
        <w:t xml:space="preserve"> in communities can also have a small impact on public </w:t>
      </w:r>
      <w:r w:rsidR="008133AC" w:rsidRPr="00331A14">
        <w:rPr>
          <w:rFonts w:ascii="Calibri" w:eastAsia="Calibri" w:hAnsi="Calibri" w:cs="Calibri"/>
        </w:rPr>
        <w:t>opinions</w:t>
      </w:r>
      <w:r w:rsidRPr="00331A14">
        <w:rPr>
          <w:rFonts w:ascii="Calibri" w:eastAsia="Calibri" w:hAnsi="Calibri" w:cs="Calibri"/>
        </w:rPr>
        <w:t xml:space="preserve"> (</w:t>
      </w:r>
      <w:proofErr w:type="spellStart"/>
      <w:r w:rsidRPr="00331A14">
        <w:rPr>
          <w:rFonts w:ascii="Calibri" w:eastAsia="Calibri" w:hAnsi="Calibri" w:cs="Calibri"/>
        </w:rPr>
        <w:t>Quintion</w:t>
      </w:r>
      <w:proofErr w:type="spellEnd"/>
      <w:r w:rsidRPr="00331A14">
        <w:rPr>
          <w:rFonts w:ascii="Calibri" w:eastAsia="Calibri" w:hAnsi="Calibri" w:cs="Calibri"/>
        </w:rPr>
        <w:t xml:space="preserve"> 2011) however, it may also make the public aware of issues and crimes which they are not aware of causing unnecessary public concern. People who are well-informed regarding policing and have current engagement with community officers tend to have positive </w:t>
      </w:r>
      <w:r w:rsidR="008133AC" w:rsidRPr="00331A14">
        <w:rPr>
          <w:rFonts w:ascii="Calibri" w:eastAsia="Calibri" w:hAnsi="Calibri" w:cs="Calibri"/>
        </w:rPr>
        <w:t>attitudes</w:t>
      </w:r>
      <w:r w:rsidRPr="00331A14">
        <w:rPr>
          <w:rFonts w:ascii="Calibri" w:eastAsia="Calibri" w:hAnsi="Calibri" w:cs="Calibri"/>
        </w:rPr>
        <w:t xml:space="preserve"> of the police (Bradford et al 2009). Communities are generally like</w:t>
      </w:r>
      <w:r w:rsidR="008133AC">
        <w:rPr>
          <w:rFonts w:ascii="Calibri" w:eastAsia="Calibri" w:hAnsi="Calibri" w:cs="Calibri"/>
        </w:rPr>
        <w:t>ly</w:t>
      </w:r>
      <w:r w:rsidRPr="00331A14">
        <w:rPr>
          <w:rFonts w:ascii="Calibri" w:eastAsia="Calibri" w:hAnsi="Calibri" w:cs="Calibri"/>
        </w:rPr>
        <w:t xml:space="preserve"> to take an interest in policing, particularly community policing, police performance, and crime prevention advice (Quinton 2011). Information and interests specifically linked to engaging communities include team contact details, neighbourhood priorities, the actions taken by police to deal with local issues and how the public can get involved. Information should be clear and concise, locally relevant and easily identifiable as a reliable police source (</w:t>
      </w:r>
      <w:proofErr w:type="spellStart"/>
      <w:r w:rsidRPr="00331A14">
        <w:rPr>
          <w:rFonts w:ascii="Calibri" w:eastAsia="Calibri" w:hAnsi="Calibri" w:cs="Calibri"/>
        </w:rPr>
        <w:t>Wunsch</w:t>
      </w:r>
      <w:proofErr w:type="spellEnd"/>
      <w:r w:rsidRPr="00331A14">
        <w:rPr>
          <w:rFonts w:ascii="Calibri" w:eastAsia="Calibri" w:hAnsi="Calibri" w:cs="Calibri"/>
        </w:rPr>
        <w:t xml:space="preserve"> and </w:t>
      </w:r>
      <w:proofErr w:type="spellStart"/>
      <w:r w:rsidRPr="00331A14">
        <w:rPr>
          <w:rFonts w:ascii="Calibri" w:eastAsia="Calibri" w:hAnsi="Calibri" w:cs="Calibri"/>
        </w:rPr>
        <w:t>Hohl</w:t>
      </w:r>
      <w:proofErr w:type="spellEnd"/>
      <w:r w:rsidRPr="00331A14">
        <w:rPr>
          <w:rFonts w:ascii="Calibri" w:eastAsia="Calibri" w:hAnsi="Calibri" w:cs="Calibri"/>
        </w:rPr>
        <w:t xml:space="preserve"> 2009, </w:t>
      </w:r>
      <w:proofErr w:type="spellStart"/>
      <w:r w:rsidRPr="00331A14">
        <w:rPr>
          <w:rFonts w:ascii="Calibri" w:eastAsia="Calibri" w:hAnsi="Calibri" w:cs="Calibri"/>
        </w:rPr>
        <w:t>Hohl</w:t>
      </w:r>
      <w:proofErr w:type="spellEnd"/>
      <w:r w:rsidRPr="00331A14">
        <w:rPr>
          <w:rFonts w:ascii="Calibri" w:eastAsia="Calibri" w:hAnsi="Calibri" w:cs="Calibri"/>
        </w:rPr>
        <w:t xml:space="preserve"> et al 2010, Quinton 2011).</w:t>
      </w:r>
    </w:p>
    <w:p w14:paraId="6D7B51BE" w14:textId="0DF3FEFA" w:rsidR="006115D7" w:rsidRPr="00331A14" w:rsidRDefault="006115D7" w:rsidP="006F65B4">
      <w:pPr>
        <w:spacing w:line="252" w:lineRule="auto"/>
        <w:jc w:val="both"/>
        <w:rPr>
          <w:rFonts w:ascii="Calibri" w:eastAsia="Calibri" w:hAnsi="Calibri" w:cs="Calibri"/>
        </w:rPr>
      </w:pPr>
      <w:r>
        <w:rPr>
          <w:rFonts w:ascii="Calibri" w:eastAsia="Calibri" w:hAnsi="Calibri" w:cs="Calibri"/>
        </w:rPr>
        <w:t>In</w:t>
      </w:r>
      <w:r w:rsidR="00094025">
        <w:rPr>
          <w:rFonts w:ascii="Calibri" w:eastAsia="Calibri" w:hAnsi="Calibri" w:cs="Calibri"/>
        </w:rPr>
        <w:t xml:space="preserve">effective engagement can have </w:t>
      </w:r>
      <w:proofErr w:type="gramStart"/>
      <w:r w:rsidR="00094025">
        <w:rPr>
          <w:rFonts w:ascii="Calibri" w:eastAsia="Calibri" w:hAnsi="Calibri" w:cs="Calibri"/>
        </w:rPr>
        <w:t>a</w:t>
      </w:r>
      <w:proofErr w:type="gramEnd"/>
      <w:r w:rsidR="00094025">
        <w:rPr>
          <w:rFonts w:ascii="Calibri" w:eastAsia="Calibri" w:hAnsi="Calibri" w:cs="Calibri"/>
        </w:rPr>
        <w:t xml:space="preserve"> </w:t>
      </w:r>
      <w:r w:rsidR="008133AC">
        <w:rPr>
          <w:rFonts w:ascii="Calibri" w:eastAsia="Calibri" w:hAnsi="Calibri" w:cs="Calibri"/>
        </w:rPr>
        <w:t>undesirable</w:t>
      </w:r>
      <w:r w:rsidR="00094025">
        <w:rPr>
          <w:rFonts w:ascii="Calibri" w:eastAsia="Calibri" w:hAnsi="Calibri" w:cs="Calibri"/>
        </w:rPr>
        <w:t xml:space="preserve"> impact on the police and community relationship such as loss of confidence, loss of legitimacy, increased vulnerabilities around threat, risk and harm and a lack of awareness in the change in the community and tensions not being identified, </w:t>
      </w:r>
      <w:r w:rsidR="00EC69A7">
        <w:rPr>
          <w:rFonts w:ascii="Calibri" w:eastAsia="Calibri" w:hAnsi="Calibri" w:cs="Calibri"/>
        </w:rPr>
        <w:t xml:space="preserve">which can hinder </w:t>
      </w:r>
      <w:r w:rsidR="00094025">
        <w:rPr>
          <w:rFonts w:ascii="Calibri" w:eastAsia="Calibri" w:hAnsi="Calibri" w:cs="Calibri"/>
        </w:rPr>
        <w:t>tactical policing.</w:t>
      </w:r>
    </w:p>
    <w:p w14:paraId="2EFBE8A0" w14:textId="090F2FE1" w:rsidR="00331A14" w:rsidRPr="00331A14" w:rsidRDefault="00331A14" w:rsidP="006F65B4">
      <w:pPr>
        <w:spacing w:line="252" w:lineRule="auto"/>
        <w:jc w:val="both"/>
        <w:rPr>
          <w:rFonts w:ascii="Calibri" w:eastAsia="Calibri" w:hAnsi="Calibri" w:cs="Calibri"/>
        </w:rPr>
      </w:pPr>
      <w:r w:rsidRPr="00331A14">
        <w:rPr>
          <w:rFonts w:ascii="Calibri" w:eastAsia="Calibri" w:hAnsi="Calibri" w:cs="Calibri"/>
        </w:rPr>
        <w:t xml:space="preserve">Overall, when engaging with communities they should feel they have some involvement  and ownership of the engagement process, this may include </w:t>
      </w:r>
      <w:r w:rsidR="00EC69A7" w:rsidRPr="00331A14">
        <w:rPr>
          <w:rFonts w:ascii="Calibri" w:eastAsia="Calibri" w:hAnsi="Calibri" w:cs="Calibri"/>
        </w:rPr>
        <w:t>participation</w:t>
      </w:r>
      <w:r w:rsidRPr="00331A14">
        <w:rPr>
          <w:rFonts w:ascii="Calibri" w:eastAsia="Calibri" w:hAnsi="Calibri" w:cs="Calibri"/>
        </w:rPr>
        <w:t xml:space="preserve"> with planning and development leading to public feeling empowered by the process and that their concerns and </w:t>
      </w:r>
      <w:r w:rsidRPr="00331A14">
        <w:rPr>
          <w:rFonts w:ascii="Calibri" w:eastAsia="Calibri" w:hAnsi="Calibri" w:cs="Calibri"/>
        </w:rPr>
        <w:lastRenderedPageBreak/>
        <w:t>values are respected (</w:t>
      </w:r>
      <w:proofErr w:type="spellStart"/>
      <w:r w:rsidRPr="00331A14">
        <w:rPr>
          <w:rFonts w:ascii="Calibri" w:eastAsia="Calibri" w:hAnsi="Calibri" w:cs="Calibri"/>
        </w:rPr>
        <w:t>Myhill</w:t>
      </w:r>
      <w:proofErr w:type="spellEnd"/>
      <w:r w:rsidRPr="00331A14">
        <w:rPr>
          <w:rFonts w:ascii="Calibri" w:eastAsia="Calibri" w:hAnsi="Calibri" w:cs="Calibri"/>
        </w:rPr>
        <w:t xml:space="preserve"> 2012). However, engagement should become a two</w:t>
      </w:r>
      <w:r w:rsidR="00EC69A7">
        <w:rPr>
          <w:rFonts w:ascii="Calibri" w:eastAsia="Calibri" w:hAnsi="Calibri" w:cs="Calibri"/>
        </w:rPr>
        <w:t>-</w:t>
      </w:r>
      <w:r w:rsidRPr="00331A14">
        <w:rPr>
          <w:rFonts w:ascii="Calibri" w:eastAsia="Calibri" w:hAnsi="Calibri" w:cs="Calibri"/>
        </w:rPr>
        <w:t xml:space="preserve">way dialogue, </w:t>
      </w:r>
      <w:r w:rsidR="00EC69A7">
        <w:rPr>
          <w:rFonts w:ascii="Calibri" w:eastAsia="Calibri" w:hAnsi="Calibri" w:cs="Calibri"/>
        </w:rPr>
        <w:t xml:space="preserve">as </w:t>
      </w:r>
      <w:r w:rsidRPr="00331A14">
        <w:rPr>
          <w:rFonts w:ascii="Calibri" w:eastAsia="Calibri" w:hAnsi="Calibri" w:cs="Calibri"/>
        </w:rPr>
        <w:t xml:space="preserve">an imbalance will result in either vigilantism or a lack of relationship between communities and police, resulting in a barrier of engagement and communities less willing to </w:t>
      </w:r>
      <w:r w:rsidR="00EC69A7">
        <w:rPr>
          <w:rFonts w:ascii="Calibri" w:eastAsia="Calibri" w:hAnsi="Calibri" w:cs="Calibri"/>
        </w:rPr>
        <w:t>assist</w:t>
      </w:r>
      <w:r w:rsidRPr="00331A14">
        <w:rPr>
          <w:rFonts w:ascii="Calibri" w:eastAsia="Calibri" w:hAnsi="Calibri" w:cs="Calibri"/>
        </w:rPr>
        <w:t>. Another obstacle to be avoided or overcome</w:t>
      </w:r>
      <w:r w:rsidR="00E9342D">
        <w:rPr>
          <w:rFonts w:ascii="Calibri" w:eastAsia="Calibri" w:hAnsi="Calibri" w:cs="Calibri"/>
        </w:rPr>
        <w:t xml:space="preserve"> </w:t>
      </w:r>
      <w:r w:rsidRPr="00331A14">
        <w:rPr>
          <w:rFonts w:ascii="Calibri" w:eastAsia="Calibri" w:hAnsi="Calibri" w:cs="Calibri"/>
        </w:rPr>
        <w:t xml:space="preserve">is creating </w:t>
      </w:r>
      <w:r w:rsidR="00E9342D" w:rsidRPr="00331A14">
        <w:rPr>
          <w:rFonts w:ascii="Calibri" w:eastAsia="Calibri" w:hAnsi="Calibri" w:cs="Calibri"/>
        </w:rPr>
        <w:t>sustainability</w:t>
      </w:r>
      <w:r w:rsidRPr="00331A14">
        <w:rPr>
          <w:rFonts w:ascii="Calibri" w:eastAsia="Calibri" w:hAnsi="Calibri" w:cs="Calibri"/>
        </w:rPr>
        <w:t xml:space="preserve"> once an effective level of positive and productive community engagement has been achieved. The effectiveness may decline overtime, highlighting the need to reinvigorate efforts when people start to become disengaged (</w:t>
      </w:r>
      <w:proofErr w:type="spellStart"/>
      <w:r w:rsidRPr="00331A14">
        <w:rPr>
          <w:rFonts w:ascii="Calibri" w:eastAsia="Calibri" w:hAnsi="Calibri" w:cs="Calibri"/>
        </w:rPr>
        <w:t>Skogan</w:t>
      </w:r>
      <w:proofErr w:type="spellEnd"/>
      <w:r w:rsidRPr="00331A14">
        <w:rPr>
          <w:rFonts w:ascii="Calibri" w:eastAsia="Calibri" w:hAnsi="Calibri" w:cs="Calibri"/>
        </w:rPr>
        <w:t xml:space="preserve"> and Steiner 2004, Higgins and Hales 2017, Diamond and Weiss 2009). Staff turnover can also be a challenge to maintaining long-term engagement (Singer 2004, </w:t>
      </w:r>
      <w:proofErr w:type="spellStart"/>
      <w:r w:rsidRPr="00331A14">
        <w:rPr>
          <w:rFonts w:ascii="Calibri" w:eastAsia="Calibri" w:hAnsi="Calibri" w:cs="Calibri"/>
        </w:rPr>
        <w:t>Peaslee</w:t>
      </w:r>
      <w:proofErr w:type="spellEnd"/>
      <w:r w:rsidRPr="00331A14">
        <w:rPr>
          <w:rFonts w:ascii="Calibri" w:eastAsia="Calibri" w:hAnsi="Calibri" w:cs="Calibri"/>
        </w:rPr>
        <w:t xml:space="preserve"> et al 2008, Wilson et al 2007, Fielding 1995) which can be overcome by ensuring an effective handover of roles.</w:t>
      </w:r>
    </w:p>
    <w:p w14:paraId="11180CAF" w14:textId="6D959428" w:rsidR="00455326" w:rsidRPr="00331A14" w:rsidRDefault="00455326" w:rsidP="006F65B4">
      <w:pPr>
        <w:spacing w:line="252" w:lineRule="auto"/>
        <w:jc w:val="both"/>
        <w:rPr>
          <w:rFonts w:ascii="Calibri" w:eastAsia="Calibri" w:hAnsi="Calibri" w:cs="Calibri"/>
        </w:rPr>
      </w:pPr>
      <w:r>
        <w:rPr>
          <w:rFonts w:ascii="Calibri" w:eastAsia="Calibri" w:hAnsi="Calibri" w:cs="Calibri"/>
        </w:rPr>
        <w:t xml:space="preserve">Problem solving is one of the best- evidence policing strategies. It has been shown to reduce crime, anti-social </w:t>
      </w:r>
      <w:r w:rsidR="00EC69A7">
        <w:rPr>
          <w:rFonts w:ascii="Calibri" w:eastAsia="Calibri" w:hAnsi="Calibri" w:cs="Calibri"/>
        </w:rPr>
        <w:t>behaviour,</w:t>
      </w:r>
      <w:r>
        <w:rPr>
          <w:rFonts w:ascii="Calibri" w:eastAsia="Calibri" w:hAnsi="Calibri" w:cs="Calibri"/>
        </w:rPr>
        <w:t xml:space="preserve"> and demand in a wide range of different contexts when fully implemented. SARA is a </w:t>
      </w:r>
      <w:r w:rsidR="00EC69A7">
        <w:rPr>
          <w:rFonts w:ascii="Calibri" w:eastAsia="Calibri" w:hAnsi="Calibri" w:cs="Calibri"/>
        </w:rPr>
        <w:t>problem-solving</w:t>
      </w:r>
      <w:r>
        <w:rPr>
          <w:rFonts w:ascii="Calibri" w:eastAsia="Calibri" w:hAnsi="Calibri" w:cs="Calibri"/>
        </w:rPr>
        <w:t xml:space="preserve"> process, which is essential to its success and can be aligned with the established tasking and coordination process.</w:t>
      </w:r>
    </w:p>
    <w:p w14:paraId="62AB3EC8" w14:textId="77777777" w:rsidR="00331A14" w:rsidRDefault="00331A14" w:rsidP="006F65B4">
      <w:pPr>
        <w:spacing w:line="252" w:lineRule="auto"/>
        <w:jc w:val="both"/>
        <w:rPr>
          <w:rFonts w:ascii="Calibri" w:eastAsia="Calibri" w:hAnsi="Calibri" w:cs="Calibri"/>
        </w:rPr>
      </w:pPr>
      <w:r w:rsidRPr="00331A14">
        <w:rPr>
          <w:rFonts w:ascii="Calibri" w:eastAsia="Calibri" w:hAnsi="Calibri" w:cs="Calibri"/>
        </w:rPr>
        <w:t xml:space="preserve">Problem solving plays a key role in community policing. Problem solving in specific hot spots of a community have been proven to be more effective at reducing crime than an increased police presence in the hot spots (Braga et al 2010). While community engagement via targeted foot patrol and general police presence can reduce crime short term, problem solving can have a much longer lasting impact and on a larger scale (Taylor et al 2012). When targeting disorder such as anti-social behaviour, community problem solving has been shown to me more effective than aggressive enforcement (Braga et al 2015). However, effective problem solving requires a detailed problem specification, which is to be based upon multiple reliable sources of information leading to a tailored response, aimed to target the causes of the local community problem (Read et al 2007, Buchner et al 2008, </w:t>
      </w:r>
      <w:proofErr w:type="spellStart"/>
      <w:r w:rsidRPr="00331A14">
        <w:rPr>
          <w:rFonts w:ascii="Calibri" w:eastAsia="Calibri" w:hAnsi="Calibri" w:cs="Calibri"/>
        </w:rPr>
        <w:t>Tuffin</w:t>
      </w:r>
      <w:proofErr w:type="spellEnd"/>
      <w:r w:rsidRPr="00331A14">
        <w:rPr>
          <w:rFonts w:ascii="Calibri" w:eastAsia="Calibri" w:hAnsi="Calibri" w:cs="Calibri"/>
        </w:rPr>
        <w:t xml:space="preserve"> et al 2006).</w:t>
      </w:r>
    </w:p>
    <w:p w14:paraId="5E947B1C" w14:textId="25171376" w:rsidR="009D4A9C" w:rsidRPr="00331A14" w:rsidRDefault="009D4A9C" w:rsidP="006F65B4">
      <w:pPr>
        <w:spacing w:line="252" w:lineRule="auto"/>
        <w:jc w:val="both"/>
        <w:rPr>
          <w:rFonts w:ascii="Calibri" w:eastAsia="Calibri" w:hAnsi="Calibri" w:cs="Calibri"/>
        </w:rPr>
      </w:pPr>
      <w:r>
        <w:rPr>
          <w:rFonts w:ascii="Calibri" w:eastAsia="Calibri" w:hAnsi="Calibri" w:cs="Calibri"/>
        </w:rPr>
        <w:lastRenderedPageBreak/>
        <w:t>Problem-oriented policing (POP) is an approach to tackling crime and disorder that involve</w:t>
      </w:r>
      <w:r w:rsidR="00EC69A7">
        <w:rPr>
          <w:rFonts w:ascii="Calibri" w:eastAsia="Calibri" w:hAnsi="Calibri" w:cs="Calibri"/>
        </w:rPr>
        <w:t>s</w:t>
      </w:r>
      <w:r>
        <w:rPr>
          <w:rFonts w:ascii="Calibri" w:eastAsia="Calibri" w:hAnsi="Calibri" w:cs="Calibri"/>
        </w:rPr>
        <w:t xml:space="preserve"> the identification of a specific problem, through analysis to understand the problem, the development of a tailored response and assessment of the effects of the response</w:t>
      </w:r>
      <w:r w:rsidR="009A5542">
        <w:rPr>
          <w:rFonts w:ascii="Calibri" w:eastAsia="Calibri" w:hAnsi="Calibri" w:cs="Calibri"/>
        </w:rPr>
        <w:t xml:space="preserve"> (Hinkle et al 2020)</w:t>
      </w:r>
      <w:r>
        <w:rPr>
          <w:rFonts w:ascii="Calibri" w:eastAsia="Calibri" w:hAnsi="Calibri" w:cs="Calibri"/>
        </w:rPr>
        <w:t>. POP can be described in the context of the SARA problem solving model.</w:t>
      </w:r>
      <w:r w:rsidR="00B07726">
        <w:rPr>
          <w:rFonts w:ascii="Calibri" w:eastAsia="Calibri" w:hAnsi="Calibri" w:cs="Calibri"/>
        </w:rPr>
        <w:t xml:space="preserve"> POP is a flexible approach to problem solving that can be applied to any crime and disorder problem</w:t>
      </w:r>
      <w:r w:rsidR="009A5542">
        <w:rPr>
          <w:rFonts w:ascii="Calibri" w:eastAsia="Calibri" w:hAnsi="Calibri" w:cs="Calibri"/>
        </w:rPr>
        <w:t>.</w:t>
      </w:r>
    </w:p>
    <w:p w14:paraId="0143D610" w14:textId="17F50203" w:rsidR="00331A14" w:rsidRPr="00331A14" w:rsidRDefault="00331A14" w:rsidP="006F65B4">
      <w:pPr>
        <w:spacing w:line="252" w:lineRule="auto"/>
        <w:jc w:val="both"/>
        <w:rPr>
          <w:rFonts w:ascii="Calibri" w:eastAsia="Calibri" w:hAnsi="Calibri" w:cs="Calibri"/>
        </w:rPr>
      </w:pPr>
      <w:r w:rsidRPr="00331A14">
        <w:rPr>
          <w:rFonts w:ascii="Calibri" w:eastAsia="Calibri" w:hAnsi="Calibri" w:cs="Calibri"/>
        </w:rPr>
        <w:t>Community policing models an</w:t>
      </w:r>
      <w:r w:rsidR="00EC69A7">
        <w:rPr>
          <w:rFonts w:ascii="Calibri" w:eastAsia="Calibri" w:hAnsi="Calibri" w:cs="Calibri"/>
        </w:rPr>
        <w:t>d</w:t>
      </w:r>
      <w:r w:rsidRPr="00331A14">
        <w:rPr>
          <w:rFonts w:ascii="Calibri" w:eastAsia="Calibri" w:hAnsi="Calibri" w:cs="Calibri"/>
        </w:rPr>
        <w:t xml:space="preserve"> tools such SARA</w:t>
      </w:r>
      <w:r w:rsidR="009D4A9C">
        <w:rPr>
          <w:rFonts w:ascii="Calibri" w:eastAsia="Calibri" w:hAnsi="Calibri" w:cs="Calibri"/>
        </w:rPr>
        <w:t xml:space="preserve"> </w:t>
      </w:r>
      <w:r w:rsidR="00D941AA">
        <w:rPr>
          <w:rFonts w:ascii="Calibri" w:eastAsia="Calibri" w:hAnsi="Calibri" w:cs="Calibri"/>
        </w:rPr>
        <w:t>(scanning, analysis, response and assessment)</w:t>
      </w:r>
      <w:r w:rsidR="009D4A9C">
        <w:rPr>
          <w:rFonts w:ascii="Calibri" w:eastAsia="Calibri" w:hAnsi="Calibri" w:cs="Calibri"/>
        </w:rPr>
        <w:t xml:space="preserve"> assume that by identifying the understanding the root cause of a problem or conditions that enable it to persist, the solution developed to tackle it will be effective. SARA is</w:t>
      </w:r>
      <w:r w:rsidRPr="00331A14">
        <w:rPr>
          <w:rFonts w:ascii="Calibri" w:eastAsia="Calibri" w:hAnsi="Calibri" w:cs="Calibri"/>
        </w:rPr>
        <w:t xml:space="preserve"> an acronym for scanning what is the problem, analyse what is contributing to the problem, respond on what can be done to improve the problem and assess did the response work. The SARA model is a cycle, therefore a continuation of process once complete assisting in identifying recurring problems of concern to the public and the police and developing those problems.  </w:t>
      </w:r>
      <w:r w:rsidR="00D941AA">
        <w:rPr>
          <w:rFonts w:ascii="Calibri" w:eastAsia="Calibri" w:hAnsi="Calibri" w:cs="Calibri"/>
        </w:rPr>
        <w:t>The purpose of scanning is to look across a range of information sources to identify problems and priorities the most important action. Analysis aims to develop a thorough understanding of the nature, extent and causes of a problem. With this understand</w:t>
      </w:r>
      <w:r w:rsidR="00EC69A7">
        <w:rPr>
          <w:rFonts w:ascii="Calibri" w:eastAsia="Calibri" w:hAnsi="Calibri" w:cs="Calibri"/>
        </w:rPr>
        <w:t>ing</w:t>
      </w:r>
      <w:r w:rsidR="00D941AA">
        <w:rPr>
          <w:rFonts w:ascii="Calibri" w:eastAsia="Calibri" w:hAnsi="Calibri" w:cs="Calibri"/>
        </w:rPr>
        <w:t xml:space="preserve"> officers </w:t>
      </w:r>
      <w:r w:rsidR="00EC69A7">
        <w:rPr>
          <w:rFonts w:ascii="Calibri" w:eastAsia="Calibri" w:hAnsi="Calibri" w:cs="Calibri"/>
        </w:rPr>
        <w:t>can</w:t>
      </w:r>
      <w:r w:rsidR="00D941AA">
        <w:rPr>
          <w:rFonts w:ascii="Calibri" w:eastAsia="Calibri" w:hAnsi="Calibri" w:cs="Calibri"/>
        </w:rPr>
        <w:t xml:space="preserve"> target the right people and places and reduce demand long term by addressing the underlying causes of a problem and stopping it reoccurring.</w:t>
      </w:r>
      <w:r w:rsidR="00243598">
        <w:rPr>
          <w:rFonts w:ascii="Calibri" w:eastAsia="Calibri" w:hAnsi="Calibri" w:cs="Calibri"/>
        </w:rPr>
        <w:t xml:space="preserve"> Linking responses to problems, and problem solving has previously suffered from responses not being targeted, well-tailored or focused on the problem.</w:t>
      </w:r>
      <w:r w:rsidR="00D941AA">
        <w:rPr>
          <w:rFonts w:ascii="Calibri" w:eastAsia="Calibri" w:hAnsi="Calibri" w:cs="Calibri"/>
        </w:rPr>
        <w:t xml:space="preserve"> </w:t>
      </w:r>
      <w:r w:rsidRPr="00331A14">
        <w:rPr>
          <w:rFonts w:ascii="Calibri" w:eastAsia="Calibri" w:hAnsi="Calibri" w:cs="Calibri"/>
        </w:rPr>
        <w:t>Police can reduce crime and disorder and a variety of situations by using a structured problem-solving process to understand and tackle the root causes of local problems (Weisburd et al 2012). To ensure structured problem-solving models are being utilised effectively an assessment of impact must take place. Problem solving has often suffered a lack of assessment and evaluation (Bullock and Tilley 2003, Hassel and Lovell 2015, Brown et al 2007). This can prevent an understanding of effectiveness of the actions taken to address the problem, which is essential for informing future problem-solving activity and ensuring it is evidence based (Brown et al 2007, Lewis 2011)</w:t>
      </w:r>
      <w:r w:rsidR="00243598">
        <w:rPr>
          <w:rFonts w:ascii="Calibri" w:eastAsia="Calibri" w:hAnsi="Calibri" w:cs="Calibri"/>
        </w:rPr>
        <w:t>, it also means resources could be wasted in the future on implementing ineffective or harmful responses</w:t>
      </w:r>
      <w:r w:rsidRPr="00331A14">
        <w:rPr>
          <w:rFonts w:ascii="Calibri" w:eastAsia="Calibri" w:hAnsi="Calibri" w:cs="Calibri"/>
        </w:rPr>
        <w:t xml:space="preserve">. This suggests there is a need </w:t>
      </w:r>
      <w:r w:rsidRPr="00331A14">
        <w:rPr>
          <w:rFonts w:ascii="Calibri" w:eastAsia="Calibri" w:hAnsi="Calibri" w:cs="Calibri"/>
        </w:rPr>
        <w:lastRenderedPageBreak/>
        <w:t xml:space="preserve">for regular monitoring and assessment of the </w:t>
      </w:r>
      <w:r w:rsidR="00EC69A7" w:rsidRPr="00331A14">
        <w:rPr>
          <w:rFonts w:ascii="Calibri" w:eastAsia="Calibri" w:hAnsi="Calibri" w:cs="Calibri"/>
        </w:rPr>
        <w:t>problem-solving</w:t>
      </w:r>
      <w:r w:rsidRPr="00331A14">
        <w:rPr>
          <w:rFonts w:ascii="Calibri" w:eastAsia="Calibri" w:hAnsi="Calibri" w:cs="Calibri"/>
        </w:rPr>
        <w:t xml:space="preserve"> process being undertaken (</w:t>
      </w:r>
      <w:proofErr w:type="spellStart"/>
      <w:r w:rsidRPr="00331A14">
        <w:rPr>
          <w:rFonts w:ascii="Calibri" w:eastAsia="Calibri" w:hAnsi="Calibri" w:cs="Calibri"/>
        </w:rPr>
        <w:t>Staniforth</w:t>
      </w:r>
      <w:proofErr w:type="spellEnd"/>
      <w:r w:rsidRPr="00331A14">
        <w:rPr>
          <w:rFonts w:ascii="Calibri" w:eastAsia="Calibri" w:hAnsi="Calibri" w:cs="Calibri"/>
        </w:rPr>
        <w:t xml:space="preserve"> 2014, Brown et al 2007).</w:t>
      </w:r>
    </w:p>
    <w:p w14:paraId="2277E514" w14:textId="770EB887" w:rsidR="00331A14" w:rsidRDefault="00331A14" w:rsidP="006F65B4">
      <w:pPr>
        <w:spacing w:line="252" w:lineRule="auto"/>
        <w:jc w:val="both"/>
        <w:rPr>
          <w:rFonts w:ascii="Calibri" w:eastAsia="Calibri" w:hAnsi="Calibri" w:cs="Calibri"/>
        </w:rPr>
      </w:pPr>
      <w:r w:rsidRPr="00331A14">
        <w:rPr>
          <w:rFonts w:ascii="Calibri" w:eastAsia="Calibri" w:hAnsi="Calibri" w:cs="Calibri"/>
        </w:rPr>
        <w:t xml:space="preserve">A key element of successfully identifying and defining the problems is public involvement (Connell et al 2008, </w:t>
      </w:r>
      <w:proofErr w:type="spellStart"/>
      <w:r w:rsidRPr="00331A14">
        <w:rPr>
          <w:rFonts w:ascii="Calibri" w:eastAsia="Calibri" w:hAnsi="Calibri" w:cs="Calibri"/>
        </w:rPr>
        <w:t>Tuffin</w:t>
      </w:r>
      <w:proofErr w:type="spellEnd"/>
      <w:r w:rsidRPr="00331A14">
        <w:rPr>
          <w:rFonts w:ascii="Calibri" w:eastAsia="Calibri" w:hAnsi="Calibri" w:cs="Calibri"/>
        </w:rPr>
        <w:t xml:space="preserve"> et al 2006, Quinton and Morris 2008) of neighbourhood policing programmes and initiatives that aim to deter high-risk offenders as a result of targeted enforcement, raising awareness and gaining public support (Braga 2008, </w:t>
      </w:r>
      <w:proofErr w:type="spellStart"/>
      <w:r w:rsidRPr="00331A14">
        <w:rPr>
          <w:rFonts w:ascii="Calibri" w:eastAsia="Calibri" w:hAnsi="Calibri" w:cs="Calibri"/>
        </w:rPr>
        <w:t>Papachristos</w:t>
      </w:r>
      <w:proofErr w:type="spellEnd"/>
      <w:r w:rsidRPr="00331A14">
        <w:rPr>
          <w:rFonts w:ascii="Calibri" w:eastAsia="Calibri" w:hAnsi="Calibri" w:cs="Calibri"/>
        </w:rPr>
        <w:t xml:space="preserve"> et al 2007, Corsaro at al 2009). However</w:t>
      </w:r>
      <w:r w:rsidR="00EC69A7">
        <w:rPr>
          <w:rFonts w:ascii="Calibri" w:eastAsia="Calibri" w:hAnsi="Calibri" w:cs="Calibri"/>
        </w:rPr>
        <w:t>,</w:t>
      </w:r>
      <w:r w:rsidRPr="00331A14">
        <w:rPr>
          <w:rFonts w:ascii="Calibri" w:eastAsia="Calibri" w:hAnsi="Calibri" w:cs="Calibri"/>
        </w:rPr>
        <w:t xml:space="preserve"> with public involvement in the process strong governance and accountability are required along with incentives to encourage an organisation</w:t>
      </w:r>
      <w:r w:rsidR="00EC69A7">
        <w:rPr>
          <w:rFonts w:ascii="Calibri" w:eastAsia="Calibri" w:hAnsi="Calibri" w:cs="Calibri"/>
        </w:rPr>
        <w:t>-</w:t>
      </w:r>
      <w:r w:rsidRPr="00331A14">
        <w:rPr>
          <w:rFonts w:ascii="Calibri" w:eastAsia="Calibri" w:hAnsi="Calibri" w:cs="Calibri"/>
        </w:rPr>
        <w:t>wide commitment to the process (</w:t>
      </w:r>
      <w:proofErr w:type="spellStart"/>
      <w:r w:rsidRPr="00331A14">
        <w:rPr>
          <w:rFonts w:ascii="Calibri" w:eastAsia="Calibri" w:hAnsi="Calibri" w:cs="Calibri"/>
        </w:rPr>
        <w:t>Readet</w:t>
      </w:r>
      <w:proofErr w:type="spellEnd"/>
      <w:r w:rsidRPr="00331A14">
        <w:rPr>
          <w:rFonts w:ascii="Calibri" w:eastAsia="Calibri" w:hAnsi="Calibri" w:cs="Calibri"/>
        </w:rPr>
        <w:t xml:space="preserve"> al 2007, Criminal Justice Commission 1998). Accountability mechanisms can aid the wider police organisational support and help carry out activities that tackle locally identified priorities (</w:t>
      </w:r>
      <w:proofErr w:type="spellStart"/>
      <w:r w:rsidRPr="00331A14">
        <w:rPr>
          <w:rFonts w:ascii="Calibri" w:eastAsia="Calibri" w:hAnsi="Calibri" w:cs="Calibri"/>
        </w:rPr>
        <w:t>Skogan</w:t>
      </w:r>
      <w:proofErr w:type="spellEnd"/>
      <w:r w:rsidRPr="00331A14">
        <w:rPr>
          <w:rFonts w:ascii="Calibri" w:eastAsia="Calibri" w:hAnsi="Calibri" w:cs="Calibri"/>
        </w:rPr>
        <w:t xml:space="preserve"> and Steiner 2004). Possible tension that currently exist between the community and police needs to be addressed, formal award schemes recognising the good work of volunteers and staff encourages and maintains engagement (Berry 2008). Support from supervisors and local leaders is also needed (Simmonds 2015) for support and implementation to develop a better understanding of targets and goals, this is essential to ensure both police and public are effectively working towards the same goal.</w:t>
      </w:r>
    </w:p>
    <w:p w14:paraId="6C9BEBC2" w14:textId="7FECBF9B" w:rsidR="00E9342D" w:rsidRPr="00331A14" w:rsidRDefault="00EC69A7" w:rsidP="006F65B4">
      <w:pPr>
        <w:spacing w:line="252" w:lineRule="auto"/>
        <w:jc w:val="both"/>
        <w:rPr>
          <w:rFonts w:ascii="Calibri" w:eastAsia="Calibri" w:hAnsi="Calibri" w:cs="Calibri"/>
        </w:rPr>
      </w:pPr>
      <w:r>
        <w:rPr>
          <w:rFonts w:ascii="Calibri" w:eastAsia="Calibri" w:hAnsi="Calibri" w:cs="Calibri"/>
        </w:rPr>
        <w:t>To</w:t>
      </w:r>
      <w:r w:rsidR="00E9342D">
        <w:rPr>
          <w:rFonts w:ascii="Calibri" w:eastAsia="Calibri" w:hAnsi="Calibri" w:cs="Calibri"/>
        </w:rPr>
        <w:t xml:space="preserve"> solve problems, they must be correctly identified. Considerations are to then be made around the specifics, </w:t>
      </w:r>
      <w:r>
        <w:rPr>
          <w:rFonts w:ascii="Calibri" w:eastAsia="Calibri" w:hAnsi="Calibri" w:cs="Calibri"/>
        </w:rPr>
        <w:t>to</w:t>
      </w:r>
      <w:r w:rsidR="00E9342D">
        <w:rPr>
          <w:rFonts w:ascii="Calibri" w:eastAsia="Calibri" w:hAnsi="Calibri" w:cs="Calibri"/>
        </w:rPr>
        <w:t xml:space="preserve"> discover this the following should be considered: What affects how communities think and act in respect of their own safety? How much of a problem they think issues in the local community are? Pinpoint problem locations on a map, identify issues for police attention and how much police resource they think should be allocated to different problems.</w:t>
      </w:r>
    </w:p>
    <w:p w14:paraId="34B05F5C" w14:textId="131DD884" w:rsidR="00331A14" w:rsidRPr="00331A14" w:rsidRDefault="00331A14" w:rsidP="006F65B4">
      <w:pPr>
        <w:spacing w:line="252" w:lineRule="auto"/>
        <w:jc w:val="both"/>
        <w:rPr>
          <w:rFonts w:ascii="Calibri" w:eastAsia="Calibri" w:hAnsi="Calibri" w:cs="Calibri"/>
        </w:rPr>
      </w:pPr>
      <w:r w:rsidRPr="00331A14">
        <w:rPr>
          <w:rFonts w:ascii="Calibri" w:eastAsia="Calibri" w:hAnsi="Calibri" w:cs="Calibri"/>
        </w:rPr>
        <w:t xml:space="preserve">Partnership working has been identified as a key component to successful neighbourhood problem solving initiatives. Local issues are also of interest of other public bodies such as local council authorities therefore partnership working is a cost effective method of gaining more </w:t>
      </w:r>
      <w:r w:rsidRPr="00331A14">
        <w:rPr>
          <w:rFonts w:ascii="Calibri" w:eastAsia="Calibri" w:hAnsi="Calibri" w:cs="Calibri"/>
        </w:rPr>
        <w:lastRenderedPageBreak/>
        <w:t xml:space="preserve">resources. </w:t>
      </w:r>
      <w:r w:rsidR="00EC69A7" w:rsidRPr="00331A14">
        <w:rPr>
          <w:rFonts w:ascii="Calibri" w:eastAsia="Calibri" w:hAnsi="Calibri" w:cs="Calibri"/>
        </w:rPr>
        <w:t>Aligning</w:t>
      </w:r>
      <w:r w:rsidRPr="00331A14">
        <w:rPr>
          <w:rFonts w:ascii="Calibri" w:eastAsia="Calibri" w:hAnsi="Calibri" w:cs="Calibri"/>
        </w:rPr>
        <w:t xml:space="preserve"> priorities with partners can improve cooperation and reduce duplicating activity (Singer 2004). Working with partners may also increase capacity for problem solving, provide access to alternative solutions and enable non-crime issues to be passed on (</w:t>
      </w:r>
      <w:proofErr w:type="spellStart"/>
      <w:r w:rsidRPr="00331A14">
        <w:rPr>
          <w:rFonts w:ascii="Calibri" w:eastAsia="Calibri" w:hAnsi="Calibri" w:cs="Calibri"/>
        </w:rPr>
        <w:t>Skogan</w:t>
      </w:r>
      <w:proofErr w:type="spellEnd"/>
      <w:r w:rsidRPr="00331A14">
        <w:rPr>
          <w:rFonts w:ascii="Calibri" w:eastAsia="Calibri" w:hAnsi="Calibri" w:cs="Calibri"/>
        </w:rPr>
        <w:t xml:space="preserve"> 2005).</w:t>
      </w:r>
    </w:p>
    <w:p w14:paraId="6D47219D" w14:textId="5AD3A19E" w:rsidR="00331A14" w:rsidRPr="00331A14" w:rsidRDefault="00331A14" w:rsidP="006F65B4">
      <w:pPr>
        <w:spacing w:line="252" w:lineRule="auto"/>
        <w:jc w:val="both"/>
        <w:rPr>
          <w:rFonts w:ascii="Calibri" w:eastAsia="Calibri" w:hAnsi="Calibri" w:cs="Calibri"/>
        </w:rPr>
      </w:pPr>
      <w:r w:rsidRPr="00331A14">
        <w:rPr>
          <w:rFonts w:ascii="Calibri" w:eastAsia="Calibri" w:hAnsi="Calibri" w:cs="Calibri"/>
        </w:rPr>
        <w:t xml:space="preserve">In terms of practicality when it comes to police </w:t>
      </w:r>
      <w:r w:rsidR="00EC69A7" w:rsidRPr="00331A14">
        <w:rPr>
          <w:rFonts w:ascii="Calibri" w:eastAsia="Calibri" w:hAnsi="Calibri" w:cs="Calibri"/>
        </w:rPr>
        <w:t>officer’s</w:t>
      </w:r>
      <w:r w:rsidRPr="00331A14">
        <w:rPr>
          <w:rFonts w:ascii="Calibri" w:eastAsia="Calibri" w:hAnsi="Calibri" w:cs="Calibri"/>
        </w:rPr>
        <w:t xml:space="preserve"> problem solving, there may be a need for addressing staff turnover, as it requires time, relationship building with partners and public and effort before problem solving takes place (</w:t>
      </w:r>
      <w:proofErr w:type="spellStart"/>
      <w:r w:rsidRPr="00331A14">
        <w:rPr>
          <w:rFonts w:ascii="Calibri" w:eastAsia="Calibri" w:hAnsi="Calibri" w:cs="Calibri"/>
        </w:rPr>
        <w:t>Cannings</w:t>
      </w:r>
      <w:proofErr w:type="spellEnd"/>
      <w:r w:rsidRPr="00331A14">
        <w:rPr>
          <w:rFonts w:ascii="Calibri" w:eastAsia="Calibri" w:hAnsi="Calibri" w:cs="Calibri"/>
        </w:rPr>
        <w:t xml:space="preserve"> et al 2007). Even when acti</w:t>
      </w:r>
      <w:r w:rsidR="00EC69A7">
        <w:rPr>
          <w:rFonts w:ascii="Calibri" w:eastAsia="Calibri" w:hAnsi="Calibri" w:cs="Calibri"/>
        </w:rPr>
        <w:t>viti</w:t>
      </w:r>
      <w:r w:rsidRPr="00331A14">
        <w:rPr>
          <w:rFonts w:ascii="Calibri" w:eastAsia="Calibri" w:hAnsi="Calibri" w:cs="Calibri"/>
        </w:rPr>
        <w:t>es are sustained, focused and persistent by policing staff long-standing problem solving is required (</w:t>
      </w:r>
      <w:proofErr w:type="spellStart"/>
      <w:r w:rsidRPr="00331A14">
        <w:rPr>
          <w:rFonts w:ascii="Calibri" w:eastAsia="Calibri" w:hAnsi="Calibri" w:cs="Calibri"/>
        </w:rPr>
        <w:t>Cannings</w:t>
      </w:r>
      <w:proofErr w:type="spellEnd"/>
      <w:r w:rsidRPr="00331A14">
        <w:rPr>
          <w:rFonts w:ascii="Calibri" w:eastAsia="Calibri" w:hAnsi="Calibri" w:cs="Calibri"/>
        </w:rPr>
        <w:t xml:space="preserve"> et al 2007). Resourcing for problem solving must also require protecting time, problem solving could have a greater chance of success if staff are issued manageable and realistic </w:t>
      </w:r>
      <w:r w:rsidR="00EC69A7" w:rsidRPr="00331A14">
        <w:rPr>
          <w:rFonts w:ascii="Calibri" w:eastAsia="Calibri" w:hAnsi="Calibri" w:cs="Calibri"/>
        </w:rPr>
        <w:t>workloads</w:t>
      </w:r>
      <w:r w:rsidRPr="00331A14">
        <w:rPr>
          <w:rFonts w:ascii="Calibri" w:eastAsia="Calibri" w:hAnsi="Calibri" w:cs="Calibri"/>
        </w:rPr>
        <w:t>, which requires staff to be allocated protected time away from response calls (Berry 2008). Should this specific time not be allocated to officers they may become disengaged if they feel they have insufficient time and resources for problem solving and then</w:t>
      </w:r>
      <w:r w:rsidR="00EC69A7">
        <w:rPr>
          <w:rFonts w:ascii="Calibri" w:eastAsia="Calibri" w:hAnsi="Calibri" w:cs="Calibri"/>
        </w:rPr>
        <w:t xml:space="preserve"> the</w:t>
      </w:r>
      <w:r w:rsidRPr="00331A14">
        <w:rPr>
          <w:rFonts w:ascii="Calibri" w:eastAsia="Calibri" w:hAnsi="Calibri" w:cs="Calibri"/>
        </w:rPr>
        <w:t xml:space="preserve"> process is seen as too bureaucratic and time consuming (Leigh et al 1998). </w:t>
      </w:r>
      <w:r w:rsidR="00EC69A7" w:rsidRPr="00331A14">
        <w:rPr>
          <w:rFonts w:ascii="Calibri" w:eastAsia="Calibri" w:hAnsi="Calibri" w:cs="Calibri"/>
        </w:rPr>
        <w:t>Short-term</w:t>
      </w:r>
      <w:r w:rsidRPr="00331A14">
        <w:rPr>
          <w:rFonts w:ascii="Calibri" w:eastAsia="Calibri" w:hAnsi="Calibri" w:cs="Calibri"/>
        </w:rPr>
        <w:t xml:space="preserve"> allocating time to problem solving may seem a waste of resources, however with effective planning targeted problem solving will reduce policing demands therefore providing a greater </w:t>
      </w:r>
      <w:r w:rsidR="00EC69A7" w:rsidRPr="00331A14">
        <w:rPr>
          <w:rFonts w:ascii="Calibri" w:eastAsia="Calibri" w:hAnsi="Calibri" w:cs="Calibri"/>
        </w:rPr>
        <w:t>long-term</w:t>
      </w:r>
      <w:r w:rsidRPr="00331A14">
        <w:rPr>
          <w:rFonts w:ascii="Calibri" w:eastAsia="Calibri" w:hAnsi="Calibri" w:cs="Calibri"/>
        </w:rPr>
        <w:t xml:space="preserve"> gain.</w:t>
      </w:r>
    </w:p>
    <w:p w14:paraId="5CE17207" w14:textId="77777777" w:rsidR="00243598" w:rsidRDefault="00243598" w:rsidP="006F65B4">
      <w:pPr>
        <w:spacing w:line="252" w:lineRule="auto"/>
        <w:jc w:val="both"/>
        <w:rPr>
          <w:rFonts w:ascii="Calibri" w:eastAsia="Calibri" w:hAnsi="Calibri" w:cs="Calibri"/>
        </w:rPr>
      </w:pPr>
      <w:r>
        <w:rPr>
          <w:rFonts w:ascii="Calibri" w:eastAsia="Calibri" w:hAnsi="Calibri" w:cs="Calibri"/>
        </w:rPr>
        <w:t>Police can reduce demand by targeting activity, including people and places who are most at risk.</w:t>
      </w:r>
    </w:p>
    <w:p w14:paraId="4FE06942" w14:textId="5C72C673" w:rsidR="009345EB" w:rsidRPr="00331A14" w:rsidRDefault="009345EB" w:rsidP="006F65B4">
      <w:pPr>
        <w:spacing w:line="252" w:lineRule="auto"/>
        <w:jc w:val="both"/>
        <w:rPr>
          <w:rFonts w:ascii="Calibri" w:eastAsia="Calibri" w:hAnsi="Calibri" w:cs="Calibri"/>
        </w:rPr>
      </w:pPr>
      <w:r>
        <w:rPr>
          <w:rFonts w:ascii="Calibri" w:eastAsia="Calibri" w:hAnsi="Calibri" w:cs="Calibri"/>
        </w:rPr>
        <w:t xml:space="preserve">Policing activities within neighbourhoods are targeted according to the needs of the community, </w:t>
      </w:r>
      <w:r w:rsidR="00EC69A7">
        <w:rPr>
          <w:rFonts w:ascii="Calibri" w:eastAsia="Calibri" w:hAnsi="Calibri" w:cs="Calibri"/>
        </w:rPr>
        <w:t>considering</w:t>
      </w:r>
      <w:r>
        <w:rPr>
          <w:rFonts w:ascii="Calibri" w:eastAsia="Calibri" w:hAnsi="Calibri" w:cs="Calibri"/>
        </w:rPr>
        <w:t xml:space="preserve"> threat, risk harm and vulnerability. Essential elements of </w:t>
      </w:r>
      <w:r w:rsidR="003F2A8D">
        <w:rPr>
          <w:rFonts w:ascii="Calibri" w:eastAsia="Calibri" w:hAnsi="Calibri" w:cs="Calibri"/>
        </w:rPr>
        <w:t xml:space="preserve">targeting activity include taking into account all relevant information in order to target both individuals and places effectively. </w:t>
      </w:r>
      <w:r w:rsidR="00DC18A4">
        <w:rPr>
          <w:rFonts w:ascii="Calibri" w:eastAsia="Calibri" w:hAnsi="Calibri" w:cs="Calibri"/>
        </w:rPr>
        <w:t xml:space="preserve">Identify what specifically the community require from neighbourhood policing in order to provide it. Identifying and prioritising the people, groups and places with the greatest needs and </w:t>
      </w:r>
      <w:r w:rsidR="00424CC4">
        <w:rPr>
          <w:rFonts w:ascii="Calibri" w:eastAsia="Calibri" w:hAnsi="Calibri" w:cs="Calibri"/>
        </w:rPr>
        <w:t>show</w:t>
      </w:r>
      <w:r w:rsidR="00DC18A4">
        <w:rPr>
          <w:rFonts w:ascii="Calibri" w:eastAsia="Calibri" w:hAnsi="Calibri" w:cs="Calibri"/>
        </w:rPr>
        <w:t xml:space="preserve"> transparen</w:t>
      </w:r>
      <w:r w:rsidR="00424CC4">
        <w:rPr>
          <w:rFonts w:ascii="Calibri" w:eastAsia="Calibri" w:hAnsi="Calibri" w:cs="Calibri"/>
        </w:rPr>
        <w:t>cy</w:t>
      </w:r>
      <w:r w:rsidR="00DC18A4">
        <w:rPr>
          <w:rFonts w:ascii="Calibri" w:eastAsia="Calibri" w:hAnsi="Calibri" w:cs="Calibri"/>
        </w:rPr>
        <w:t xml:space="preserve"> with the public regarding how police and partner </w:t>
      </w:r>
      <w:r w:rsidR="00DC18A4">
        <w:rPr>
          <w:rFonts w:ascii="Calibri" w:eastAsia="Calibri" w:hAnsi="Calibri" w:cs="Calibri"/>
        </w:rPr>
        <w:lastRenderedPageBreak/>
        <w:t>agencies target areas, victims and offenders. The benefit of targeting activity is providing a focus for community engagement, problem solving, prevention and early intervention.</w:t>
      </w:r>
    </w:p>
    <w:p w14:paraId="6F32E656" w14:textId="789B34A5" w:rsidR="00331A14" w:rsidRDefault="00331A14" w:rsidP="006F65B4">
      <w:pPr>
        <w:spacing w:line="252" w:lineRule="auto"/>
        <w:jc w:val="both"/>
        <w:rPr>
          <w:rFonts w:ascii="Calibri" w:eastAsia="Calibri" w:hAnsi="Calibri" w:cs="Calibri"/>
        </w:rPr>
      </w:pPr>
      <w:r w:rsidRPr="00331A14">
        <w:rPr>
          <w:rFonts w:ascii="Calibri" w:eastAsia="Calibri" w:hAnsi="Calibri" w:cs="Calibri"/>
        </w:rPr>
        <w:t>Targeting activity is another community policing tactic which is involved with the role of community pol</w:t>
      </w:r>
      <w:r w:rsidR="00424CC4">
        <w:rPr>
          <w:rFonts w:ascii="Calibri" w:eastAsia="Calibri" w:hAnsi="Calibri" w:cs="Calibri"/>
        </w:rPr>
        <w:t>ic</w:t>
      </w:r>
      <w:r w:rsidRPr="00331A14">
        <w:rPr>
          <w:rFonts w:ascii="Calibri" w:eastAsia="Calibri" w:hAnsi="Calibri" w:cs="Calibri"/>
        </w:rPr>
        <w:t xml:space="preserve">ing. Police targeting crime hotspots can reduce crime and often benefits crime </w:t>
      </w:r>
      <w:r w:rsidR="00B9597B" w:rsidRPr="00331A14">
        <w:rPr>
          <w:rFonts w:ascii="Calibri" w:eastAsia="Calibri" w:hAnsi="Calibri" w:cs="Calibri"/>
        </w:rPr>
        <w:t>reduction</w:t>
      </w:r>
      <w:r w:rsidRPr="00331A14">
        <w:rPr>
          <w:rFonts w:ascii="Calibri" w:eastAsia="Calibri" w:hAnsi="Calibri" w:cs="Calibri"/>
        </w:rPr>
        <w:t xml:space="preserve"> results in neighbouring areas (Braga et al 2012). Problem solving has been proven to be more effective when focused on a specific type of crime rather than total crime (Weisburd et al 2010).</w:t>
      </w:r>
    </w:p>
    <w:p w14:paraId="0EBB5786" w14:textId="77777777" w:rsidR="00444E4A" w:rsidRPr="00331A14" w:rsidRDefault="00444E4A" w:rsidP="006F65B4">
      <w:pPr>
        <w:spacing w:line="252" w:lineRule="auto"/>
        <w:jc w:val="both"/>
        <w:rPr>
          <w:rFonts w:ascii="Calibri" w:eastAsia="Calibri" w:hAnsi="Calibri" w:cs="Calibri"/>
        </w:rPr>
      </w:pPr>
      <w:r>
        <w:rPr>
          <w:rFonts w:ascii="Calibri" w:eastAsia="Calibri" w:hAnsi="Calibri" w:cs="Calibri"/>
        </w:rPr>
        <w:t>Whilst most offenders commit around one or two minor offences, it is estimated that 10% of active offenders commit around 50% of crime. Targeted enforcement can provide short term solutions, it is likely to be more effective to provide targeted support that offers prolifi</w:t>
      </w:r>
      <w:r w:rsidR="002823E0">
        <w:rPr>
          <w:rFonts w:ascii="Calibri" w:eastAsia="Calibri" w:hAnsi="Calibri" w:cs="Calibri"/>
        </w:rPr>
        <w:t>c offenders a way out of crime such as police lead programmes.</w:t>
      </w:r>
    </w:p>
    <w:p w14:paraId="441960E8" w14:textId="77777777" w:rsidR="00331A14" w:rsidRDefault="00331A14" w:rsidP="006F65B4">
      <w:pPr>
        <w:spacing w:line="252" w:lineRule="auto"/>
        <w:jc w:val="both"/>
        <w:rPr>
          <w:rFonts w:ascii="Calibri" w:eastAsia="Calibri" w:hAnsi="Calibri" w:cs="Calibri"/>
        </w:rPr>
      </w:pPr>
      <w:r w:rsidRPr="00331A14">
        <w:rPr>
          <w:rFonts w:ascii="Calibri" w:eastAsia="Calibri" w:hAnsi="Calibri" w:cs="Calibri"/>
        </w:rPr>
        <w:t>Various police lead programmes focused on deterring high-risk offenders through targeted enforcement, awareness raising as providing alternative pathways, may be an effective method when reducing serious crimes (Braga et al 2012). These police led programmes that are aimed to deter high-risk offenders have used analysis effectively to identify high-risk neighbourhoods and offenders to target and tailor strategies towards their specific needs (</w:t>
      </w:r>
      <w:proofErr w:type="spellStart"/>
      <w:r w:rsidRPr="00331A14">
        <w:rPr>
          <w:rFonts w:ascii="Calibri" w:eastAsia="Calibri" w:hAnsi="Calibri" w:cs="Calibri"/>
        </w:rPr>
        <w:t>Papachristos</w:t>
      </w:r>
      <w:proofErr w:type="spellEnd"/>
      <w:r w:rsidRPr="00331A14">
        <w:rPr>
          <w:rFonts w:ascii="Calibri" w:eastAsia="Calibri" w:hAnsi="Calibri" w:cs="Calibri"/>
        </w:rPr>
        <w:t xml:space="preserve"> et al 2007, Corsaro 2009).</w:t>
      </w:r>
    </w:p>
    <w:p w14:paraId="1CA78B16" w14:textId="23862FEB" w:rsidR="00331A14" w:rsidRDefault="0023196C" w:rsidP="006F65B4">
      <w:pPr>
        <w:spacing w:line="252" w:lineRule="auto"/>
        <w:jc w:val="both"/>
        <w:rPr>
          <w:rFonts w:ascii="Calibri" w:eastAsia="Calibri" w:hAnsi="Calibri" w:cs="Calibri"/>
        </w:rPr>
      </w:pPr>
      <w:r>
        <w:rPr>
          <w:rFonts w:ascii="Calibri" w:eastAsia="Calibri" w:hAnsi="Calibri" w:cs="Calibri"/>
        </w:rPr>
        <w:t>Police services must consider resourcing when deciding how to tackle targeting activities such as community engagement and problem solving (Beck et al 2006).</w:t>
      </w:r>
      <w:r w:rsidR="00731338">
        <w:rPr>
          <w:rFonts w:ascii="Calibri" w:eastAsia="Calibri" w:hAnsi="Calibri" w:cs="Calibri"/>
        </w:rPr>
        <w:t xml:space="preserve"> </w:t>
      </w:r>
      <w:r w:rsidR="00424CC4">
        <w:rPr>
          <w:rFonts w:ascii="Calibri" w:eastAsia="Calibri" w:hAnsi="Calibri" w:cs="Calibri"/>
        </w:rPr>
        <w:t>To</w:t>
      </w:r>
      <w:r w:rsidR="00731338">
        <w:rPr>
          <w:rFonts w:ascii="Calibri" w:eastAsia="Calibri" w:hAnsi="Calibri" w:cs="Calibri"/>
        </w:rPr>
        <w:t xml:space="preserve"> overcome this Neighbourhood Policing Teams are assigned to tackle such issues. These dedicated police officers, staff and community support officers who make up the Neighbourhood Policing Team and are allocated to solving permanent neighbourhood issues, build relationships with the community and target criminal activity (Berry 2008). However, if neighbourhood areas are too large, it can be difficult for police and community support officers to </w:t>
      </w:r>
      <w:r w:rsidR="006223C8">
        <w:rPr>
          <w:rFonts w:ascii="Calibri" w:eastAsia="Calibri" w:hAnsi="Calibri" w:cs="Calibri"/>
        </w:rPr>
        <w:t>develop a good working knowledge of the area, engage with communities and set neighbourhood priorities (</w:t>
      </w:r>
      <w:proofErr w:type="spellStart"/>
      <w:r w:rsidR="006223C8">
        <w:rPr>
          <w:rFonts w:ascii="Calibri" w:eastAsia="Calibri" w:hAnsi="Calibri" w:cs="Calibri"/>
        </w:rPr>
        <w:t>Papa</w:t>
      </w:r>
      <w:r w:rsidR="006223C8">
        <w:rPr>
          <w:rFonts w:ascii="Calibri" w:eastAsia="Calibri" w:hAnsi="Calibri" w:cs="Calibri"/>
        </w:rPr>
        <w:lastRenderedPageBreak/>
        <w:t>christos</w:t>
      </w:r>
      <w:proofErr w:type="spellEnd"/>
      <w:r w:rsidR="006223C8">
        <w:rPr>
          <w:rFonts w:ascii="Calibri" w:eastAsia="Calibri" w:hAnsi="Calibri" w:cs="Calibri"/>
        </w:rPr>
        <w:t xml:space="preserve"> et al 2007).</w:t>
      </w:r>
      <w:r w:rsidR="009018D6">
        <w:rPr>
          <w:rFonts w:ascii="Calibri" w:eastAsia="Calibri" w:hAnsi="Calibri" w:cs="Calibri"/>
        </w:rPr>
        <w:t xml:space="preserve"> Community policing is likely to have a large positive impact on a community, and also good for public trust in the police, community involvement in problem solving means that the police </w:t>
      </w:r>
      <w:r w:rsidR="00453096">
        <w:rPr>
          <w:rFonts w:ascii="Calibri" w:eastAsia="Calibri" w:hAnsi="Calibri" w:cs="Calibri"/>
        </w:rPr>
        <w:t>are able to target criminal activity that matters most to the public (</w:t>
      </w:r>
      <w:proofErr w:type="spellStart"/>
      <w:r w:rsidR="00453096">
        <w:rPr>
          <w:rFonts w:ascii="Calibri" w:eastAsia="Calibri" w:hAnsi="Calibri" w:cs="Calibri"/>
        </w:rPr>
        <w:t>Tuffin</w:t>
      </w:r>
      <w:proofErr w:type="spellEnd"/>
      <w:r w:rsidR="00453096">
        <w:rPr>
          <w:rFonts w:ascii="Calibri" w:eastAsia="Calibri" w:hAnsi="Calibri" w:cs="Calibri"/>
        </w:rPr>
        <w:t xml:space="preserve"> et al 2006).</w:t>
      </w:r>
    </w:p>
    <w:p w14:paraId="628F868F" w14:textId="3EE7E5B8" w:rsidR="00243598" w:rsidRDefault="00243598" w:rsidP="006F65B4">
      <w:pPr>
        <w:spacing w:line="252" w:lineRule="auto"/>
        <w:jc w:val="both"/>
        <w:rPr>
          <w:rFonts w:ascii="Calibri" w:eastAsia="Calibri" w:hAnsi="Calibri" w:cs="Calibri"/>
        </w:rPr>
      </w:pPr>
      <w:r>
        <w:rPr>
          <w:rFonts w:ascii="Calibri" w:eastAsia="Calibri" w:hAnsi="Calibri" w:cs="Calibri"/>
        </w:rPr>
        <w:t xml:space="preserve">Monitoring and evaluation of targeting activity assists in evaluating long-term prevention activities to help and develop the evidence base as well intended interventions </w:t>
      </w:r>
      <w:r w:rsidR="00424CC4">
        <w:rPr>
          <w:rFonts w:ascii="Calibri" w:eastAsia="Calibri" w:hAnsi="Calibri" w:cs="Calibri"/>
        </w:rPr>
        <w:t xml:space="preserve">that </w:t>
      </w:r>
      <w:r>
        <w:rPr>
          <w:rFonts w:ascii="Calibri" w:eastAsia="Calibri" w:hAnsi="Calibri" w:cs="Calibri"/>
        </w:rPr>
        <w:t>can sometimes cause harm</w:t>
      </w:r>
      <w:r w:rsidR="00AF09F4">
        <w:rPr>
          <w:rFonts w:ascii="Calibri" w:eastAsia="Calibri" w:hAnsi="Calibri" w:cs="Calibri"/>
        </w:rPr>
        <w:t>, therefore a monitoring of outcomes needs to take place.</w:t>
      </w:r>
    </w:p>
    <w:p w14:paraId="372A054D" w14:textId="67500535" w:rsidR="000A2AC4" w:rsidRDefault="000A2AC4" w:rsidP="006F65B4">
      <w:pPr>
        <w:spacing w:line="252" w:lineRule="auto"/>
        <w:jc w:val="both"/>
        <w:rPr>
          <w:rFonts w:ascii="Calibri" w:eastAsia="Calibri" w:hAnsi="Calibri" w:cs="Calibri"/>
        </w:rPr>
      </w:pPr>
      <w:r>
        <w:rPr>
          <w:rFonts w:ascii="Calibri" w:eastAsia="Calibri" w:hAnsi="Calibri" w:cs="Calibri"/>
        </w:rPr>
        <w:t>When the public perceive the police to be fair, they are more likely to view police</w:t>
      </w:r>
      <w:r w:rsidR="00E14897">
        <w:rPr>
          <w:rFonts w:ascii="Calibri" w:eastAsia="Calibri" w:hAnsi="Calibri" w:cs="Calibri"/>
        </w:rPr>
        <w:t xml:space="preserve"> as legitimate and subsequently report crime and criminal activity, provide valuable information and intelligence a</w:t>
      </w:r>
      <w:r w:rsidR="00424CC4">
        <w:rPr>
          <w:rFonts w:ascii="Calibri" w:eastAsia="Calibri" w:hAnsi="Calibri" w:cs="Calibri"/>
        </w:rPr>
        <w:t>nd a</w:t>
      </w:r>
      <w:r w:rsidR="00E14897">
        <w:rPr>
          <w:rFonts w:ascii="Calibri" w:eastAsia="Calibri" w:hAnsi="Calibri" w:cs="Calibri"/>
        </w:rPr>
        <w:t>re less likely to commit offences. (Jackson et al 2013, Mazerolle et al 2013).</w:t>
      </w:r>
      <w:r w:rsidR="00F811C6">
        <w:rPr>
          <w:rFonts w:ascii="Calibri" w:eastAsia="Calibri" w:hAnsi="Calibri" w:cs="Calibri"/>
        </w:rPr>
        <w:t xml:space="preserve"> Informal public interaction with police may have a positive impact on trust, that depends on the experience and interaction being positive. Should it be a bad experience, there is often a large, negative effect on trust. This negative effect is likely to worsen the interaction (Jackson et al 2013). Increased efforts with young people specifically </w:t>
      </w:r>
      <w:r w:rsidR="00424CC4">
        <w:rPr>
          <w:rFonts w:ascii="Calibri" w:eastAsia="Calibri" w:hAnsi="Calibri" w:cs="Calibri"/>
        </w:rPr>
        <w:t>receiving</w:t>
      </w:r>
      <w:r w:rsidR="00F811C6">
        <w:rPr>
          <w:rFonts w:ascii="Calibri" w:eastAsia="Calibri" w:hAnsi="Calibri" w:cs="Calibri"/>
        </w:rPr>
        <w:t xml:space="preserve"> informal contact with police created a positive </w:t>
      </w:r>
      <w:r w:rsidR="00424CC4">
        <w:rPr>
          <w:rFonts w:ascii="Calibri" w:eastAsia="Calibri" w:hAnsi="Calibri" w:cs="Calibri"/>
        </w:rPr>
        <w:t>impression</w:t>
      </w:r>
      <w:r w:rsidR="00F811C6">
        <w:rPr>
          <w:rFonts w:ascii="Calibri" w:eastAsia="Calibri" w:hAnsi="Calibri" w:cs="Calibri"/>
        </w:rPr>
        <w:t xml:space="preserve"> and a willingness to help  (Murphy et al 2008, Hinds 2009).</w:t>
      </w:r>
    </w:p>
    <w:p w14:paraId="621A1D48" w14:textId="2EBF0658" w:rsidR="00977A04" w:rsidRDefault="00977A04" w:rsidP="006F65B4">
      <w:pPr>
        <w:spacing w:line="252" w:lineRule="auto"/>
        <w:jc w:val="both"/>
        <w:rPr>
          <w:rFonts w:ascii="Calibri" w:eastAsia="Calibri" w:hAnsi="Calibri" w:cs="Calibri"/>
        </w:rPr>
      </w:pPr>
      <w:r>
        <w:rPr>
          <w:rFonts w:ascii="Calibri" w:eastAsia="Calibri" w:hAnsi="Calibri" w:cs="Calibri"/>
        </w:rPr>
        <w:t>Historical</w:t>
      </w:r>
      <w:r w:rsidR="00424CC4">
        <w:rPr>
          <w:rFonts w:ascii="Calibri" w:eastAsia="Calibri" w:hAnsi="Calibri" w:cs="Calibri"/>
        </w:rPr>
        <w:t>ly,</w:t>
      </w:r>
      <w:r>
        <w:rPr>
          <w:rFonts w:ascii="Calibri" w:eastAsia="Calibri" w:hAnsi="Calibri" w:cs="Calibri"/>
        </w:rPr>
        <w:t xml:space="preserve"> mistrust in police prevents certain groups and individuals from wanting to engage with Police Officers (</w:t>
      </w:r>
      <w:proofErr w:type="spellStart"/>
      <w:r>
        <w:rPr>
          <w:rFonts w:ascii="Calibri" w:eastAsia="Calibri" w:hAnsi="Calibri" w:cs="Calibri"/>
        </w:rPr>
        <w:t>Myhill</w:t>
      </w:r>
      <w:proofErr w:type="spellEnd"/>
      <w:r>
        <w:rPr>
          <w:rFonts w:ascii="Calibri" w:eastAsia="Calibri" w:hAnsi="Calibri" w:cs="Calibri"/>
        </w:rPr>
        <w:t xml:space="preserve"> 2012), but by police investing time and making a conscious effort to have positive engagement with those social groups, this may break down barriers and improve perception (Bullock and Johnson 2017).</w:t>
      </w:r>
      <w:r w:rsidR="00BF5A7C">
        <w:rPr>
          <w:rFonts w:ascii="Calibri" w:eastAsia="Calibri" w:hAnsi="Calibri" w:cs="Calibri"/>
        </w:rPr>
        <w:t xml:space="preserve"> When police are provided with training in communication skills and procedural justice, it can </w:t>
      </w:r>
      <w:r w:rsidR="00823D15">
        <w:rPr>
          <w:rFonts w:ascii="Calibri" w:eastAsia="Calibri" w:hAnsi="Calibri" w:cs="Calibri"/>
        </w:rPr>
        <w:t>positively</w:t>
      </w:r>
      <w:r w:rsidR="00BF5A7C">
        <w:rPr>
          <w:rFonts w:ascii="Calibri" w:eastAsia="Calibri" w:hAnsi="Calibri" w:cs="Calibri"/>
        </w:rPr>
        <w:t xml:space="preserve"> impact officer attitudes (</w:t>
      </w:r>
      <w:proofErr w:type="spellStart"/>
      <w:r w:rsidR="00BF5A7C">
        <w:rPr>
          <w:rFonts w:ascii="Calibri" w:eastAsia="Calibri" w:hAnsi="Calibri" w:cs="Calibri"/>
        </w:rPr>
        <w:t>Skogan</w:t>
      </w:r>
      <w:proofErr w:type="spellEnd"/>
      <w:r w:rsidR="00BF5A7C">
        <w:rPr>
          <w:rFonts w:ascii="Calibri" w:eastAsia="Calibri" w:hAnsi="Calibri" w:cs="Calibri"/>
        </w:rPr>
        <w:t xml:space="preserve"> 2015).</w:t>
      </w:r>
      <w:r w:rsidR="008B5A92">
        <w:rPr>
          <w:rFonts w:ascii="Calibri" w:eastAsia="Calibri" w:hAnsi="Calibri" w:cs="Calibri"/>
        </w:rPr>
        <w:t xml:space="preserve"> Procedural justice can enhance encounters, for example scripts used by officers during traffic encounters or stop searches aids in improving public perception (</w:t>
      </w:r>
      <w:proofErr w:type="spellStart"/>
      <w:r w:rsidR="008B5A92">
        <w:rPr>
          <w:rFonts w:ascii="Calibri" w:eastAsia="Calibri" w:hAnsi="Calibri" w:cs="Calibri"/>
        </w:rPr>
        <w:t>Sahin</w:t>
      </w:r>
      <w:proofErr w:type="spellEnd"/>
      <w:r w:rsidR="008B5A92">
        <w:rPr>
          <w:rFonts w:ascii="Calibri" w:eastAsia="Calibri" w:hAnsi="Calibri" w:cs="Calibri"/>
        </w:rPr>
        <w:t xml:space="preserve"> et al 2017) and encourage co-operation. There may be a perception within policing that neighbourhood policing is too soft (Bull 2015). However, it involves working with the most challenging individ</w:t>
      </w:r>
      <w:r w:rsidR="008B5A92">
        <w:rPr>
          <w:rFonts w:ascii="Calibri" w:eastAsia="Calibri" w:hAnsi="Calibri" w:cs="Calibri"/>
        </w:rPr>
        <w:lastRenderedPageBreak/>
        <w:t>uals and areas within the community and decision making which leads to a reduction in policing demands (O’Neill and McCarthy 2014).</w:t>
      </w:r>
      <w:r w:rsidR="00823D15">
        <w:rPr>
          <w:rFonts w:ascii="Calibri" w:eastAsia="Calibri" w:hAnsi="Calibri" w:cs="Calibri"/>
        </w:rPr>
        <w:t xml:space="preserve"> Should change be </w:t>
      </w:r>
      <w:r w:rsidR="00424CC4">
        <w:rPr>
          <w:rFonts w:ascii="Calibri" w:eastAsia="Calibri" w:hAnsi="Calibri" w:cs="Calibri"/>
        </w:rPr>
        <w:t>implemented</w:t>
      </w:r>
      <w:r w:rsidR="00823D15">
        <w:rPr>
          <w:rFonts w:ascii="Calibri" w:eastAsia="Calibri" w:hAnsi="Calibri" w:cs="Calibri"/>
        </w:rPr>
        <w:t xml:space="preserve"> around procedural justice, careful handling would be required as Police Officers may feel patronised and untrusted by supervisors in being told how to interact with the public.</w:t>
      </w:r>
    </w:p>
    <w:p w14:paraId="1EE249D8" w14:textId="00EED083" w:rsidR="00AD0FCB" w:rsidRPr="00331A14" w:rsidRDefault="00AD0FCB" w:rsidP="006F65B4">
      <w:pPr>
        <w:spacing w:line="252" w:lineRule="auto"/>
        <w:jc w:val="both"/>
        <w:rPr>
          <w:rFonts w:ascii="Calibri" w:eastAsia="Calibri" w:hAnsi="Calibri" w:cs="Calibri"/>
        </w:rPr>
      </w:pPr>
      <w:r>
        <w:rPr>
          <w:rFonts w:ascii="Calibri" w:eastAsia="Calibri" w:hAnsi="Calibri" w:cs="Calibri"/>
        </w:rPr>
        <w:t xml:space="preserve">A lack of dedicated analytical support has been identified as a barrier to problem </w:t>
      </w:r>
      <w:r w:rsidR="009B3260">
        <w:rPr>
          <w:rFonts w:ascii="Calibri" w:eastAsia="Calibri" w:hAnsi="Calibri" w:cs="Calibri"/>
        </w:rPr>
        <w:t>solving (</w:t>
      </w:r>
      <w:proofErr w:type="spellStart"/>
      <w:r w:rsidR="009B3260">
        <w:rPr>
          <w:rFonts w:ascii="Calibri" w:eastAsia="Calibri" w:hAnsi="Calibri" w:cs="Calibri"/>
        </w:rPr>
        <w:t>Skogan</w:t>
      </w:r>
      <w:proofErr w:type="spellEnd"/>
      <w:r w:rsidR="009B3260">
        <w:rPr>
          <w:rFonts w:ascii="Calibri" w:eastAsia="Calibri" w:hAnsi="Calibri" w:cs="Calibri"/>
        </w:rPr>
        <w:t xml:space="preserve"> and Steiner 2004</w:t>
      </w:r>
      <w:r>
        <w:rPr>
          <w:rFonts w:ascii="Calibri" w:eastAsia="Calibri" w:hAnsi="Calibri" w:cs="Calibri"/>
        </w:rPr>
        <w:t>). When officers and staff have access to analysts and analytical tools</w:t>
      </w:r>
      <w:r w:rsidR="009B3260">
        <w:rPr>
          <w:rFonts w:ascii="Calibri" w:eastAsia="Calibri" w:hAnsi="Calibri" w:cs="Calibri"/>
        </w:rPr>
        <w:t xml:space="preserve"> that assis</w:t>
      </w:r>
      <w:r w:rsidR="00424CC4">
        <w:rPr>
          <w:rFonts w:ascii="Calibri" w:eastAsia="Calibri" w:hAnsi="Calibri" w:cs="Calibri"/>
        </w:rPr>
        <w:t>t</w:t>
      </w:r>
      <w:r w:rsidR="009B3260">
        <w:rPr>
          <w:rFonts w:ascii="Calibri" w:eastAsia="Calibri" w:hAnsi="Calibri" w:cs="Calibri"/>
        </w:rPr>
        <w:t xml:space="preserve"> in gathering data,</w:t>
      </w:r>
      <w:r>
        <w:rPr>
          <w:rFonts w:ascii="Calibri" w:eastAsia="Calibri" w:hAnsi="Calibri" w:cs="Calibri"/>
        </w:rPr>
        <w:t xml:space="preserve"> problem solving is more likely to be implemented successfully.</w:t>
      </w:r>
      <w:r w:rsidR="009B3260">
        <w:rPr>
          <w:rFonts w:ascii="Calibri" w:eastAsia="Calibri" w:hAnsi="Calibri" w:cs="Calibri"/>
        </w:rPr>
        <w:t xml:space="preserve"> An important factor in problem solving is monitoring the response to the problems and to share knowledge to support ongoing revisions of strategies. In monitoring patterns and trends in data, officers can address </w:t>
      </w:r>
      <w:r w:rsidR="00424CC4">
        <w:rPr>
          <w:rFonts w:ascii="Calibri" w:eastAsia="Calibri" w:hAnsi="Calibri" w:cs="Calibri"/>
        </w:rPr>
        <w:t>reoccurring</w:t>
      </w:r>
      <w:r w:rsidR="009B3260">
        <w:rPr>
          <w:rFonts w:ascii="Calibri" w:eastAsia="Calibri" w:hAnsi="Calibri" w:cs="Calibri"/>
        </w:rPr>
        <w:t xml:space="preserve"> problems that are likely to generate a policing demand, rather than respond to single isolated incidents. When data is collected it  should draw on a rang</w:t>
      </w:r>
      <w:r w:rsidR="00424CC4">
        <w:rPr>
          <w:rFonts w:ascii="Calibri" w:eastAsia="Calibri" w:hAnsi="Calibri" w:cs="Calibri"/>
        </w:rPr>
        <w:t>e</w:t>
      </w:r>
      <w:r w:rsidR="009B3260">
        <w:rPr>
          <w:rFonts w:ascii="Calibri" w:eastAsia="Calibri" w:hAnsi="Calibri" w:cs="Calibri"/>
        </w:rPr>
        <w:t xml:space="preserve"> of sources, including policing partners statistics to develop a wider image of the issues (Read et al 2007).</w:t>
      </w:r>
    </w:p>
    <w:p w14:paraId="6A37B284" w14:textId="77777777" w:rsidR="00864774" w:rsidRDefault="00864774" w:rsidP="006F65B4">
      <w:pPr>
        <w:spacing w:line="252" w:lineRule="auto"/>
        <w:jc w:val="both"/>
        <w:rPr>
          <w:rFonts w:ascii="Calibri" w:eastAsia="Calibri" w:hAnsi="Calibri" w:cs="Calibri"/>
        </w:rPr>
      </w:pPr>
      <w:r>
        <w:rPr>
          <w:rFonts w:ascii="Calibri" w:eastAsia="Calibri" w:hAnsi="Calibri" w:cs="Calibri"/>
        </w:rPr>
        <w:t>Providing training to officers to give them a bet</w:t>
      </w:r>
      <w:r w:rsidR="003A3B36">
        <w:rPr>
          <w:rFonts w:ascii="Calibri" w:eastAsia="Calibri" w:hAnsi="Calibri" w:cs="Calibri"/>
        </w:rPr>
        <w:t>ter understanding of community policing, which subsequently improves officers knowledge, behaviour and attitude to neighbourhood policing. It has been proven that when the training is integrated into routine practice it is more likely to have an impact than classroom training (</w:t>
      </w:r>
      <w:proofErr w:type="spellStart"/>
      <w:r w:rsidR="003A3B36">
        <w:rPr>
          <w:rFonts w:ascii="Calibri" w:eastAsia="Calibri" w:hAnsi="Calibri" w:cs="Calibri"/>
        </w:rPr>
        <w:t>Wheller</w:t>
      </w:r>
      <w:proofErr w:type="spellEnd"/>
      <w:r w:rsidR="003A3B36">
        <w:rPr>
          <w:rFonts w:ascii="Calibri" w:eastAsia="Calibri" w:hAnsi="Calibri" w:cs="Calibri"/>
        </w:rPr>
        <w:t xml:space="preserve"> and Morris 2010).</w:t>
      </w:r>
    </w:p>
    <w:p w14:paraId="75C863FE" w14:textId="0767E23A" w:rsidR="00D47F19" w:rsidRDefault="003A3B36" w:rsidP="006F65B4">
      <w:pPr>
        <w:spacing w:line="252" w:lineRule="auto"/>
        <w:jc w:val="both"/>
        <w:rPr>
          <w:rFonts w:ascii="Calibri" w:eastAsia="Calibri" w:hAnsi="Calibri" w:cs="Calibri"/>
        </w:rPr>
      </w:pPr>
      <w:r>
        <w:rPr>
          <w:rFonts w:ascii="Calibri" w:eastAsia="Calibri" w:hAnsi="Calibri" w:cs="Calibri"/>
        </w:rPr>
        <w:t xml:space="preserve">Neighbourhood policing is more </w:t>
      </w:r>
      <w:r w:rsidR="007F7DA8">
        <w:rPr>
          <w:rFonts w:ascii="Calibri" w:eastAsia="Calibri" w:hAnsi="Calibri" w:cs="Calibri"/>
        </w:rPr>
        <w:t>likely</w:t>
      </w:r>
      <w:r>
        <w:rPr>
          <w:rFonts w:ascii="Calibri" w:eastAsia="Calibri" w:hAnsi="Calibri" w:cs="Calibri"/>
        </w:rPr>
        <w:t xml:space="preserve"> to be effective</w:t>
      </w:r>
      <w:r w:rsidR="007F7DA8">
        <w:rPr>
          <w:rFonts w:ascii="Calibri" w:eastAsia="Calibri" w:hAnsi="Calibri" w:cs="Calibri"/>
        </w:rPr>
        <w:t xml:space="preserve"> when the officers are selected because of their desire to be a part of the team (Bullock and Tilley 2003). Officers and staff on the neighbourhood policing team</w:t>
      </w:r>
      <w:r w:rsidR="00A67839">
        <w:rPr>
          <w:rFonts w:ascii="Calibri" w:eastAsia="Calibri" w:hAnsi="Calibri" w:cs="Calibri"/>
        </w:rPr>
        <w:t xml:space="preserve"> can also be encouraged by being empowered to make decisions, and by involving them in the decision making process and providing opportunities for feedback (</w:t>
      </w:r>
      <w:proofErr w:type="spellStart"/>
      <w:r w:rsidR="00A67839">
        <w:rPr>
          <w:rFonts w:ascii="Calibri" w:eastAsia="Calibri" w:hAnsi="Calibri" w:cs="Calibri"/>
        </w:rPr>
        <w:t>Peaslee</w:t>
      </w:r>
      <w:proofErr w:type="spellEnd"/>
      <w:r w:rsidR="00A67839">
        <w:rPr>
          <w:rFonts w:ascii="Calibri" w:eastAsia="Calibri" w:hAnsi="Calibri" w:cs="Calibri"/>
        </w:rPr>
        <w:t xml:space="preserve"> et al 2008). A balance needs to be found between new and </w:t>
      </w:r>
      <w:r w:rsidR="00424CC4">
        <w:rPr>
          <w:rFonts w:ascii="Calibri" w:eastAsia="Calibri" w:hAnsi="Calibri" w:cs="Calibri"/>
        </w:rPr>
        <w:t>existing</w:t>
      </w:r>
      <w:r w:rsidR="00A67839">
        <w:rPr>
          <w:rFonts w:ascii="Calibri" w:eastAsia="Calibri" w:hAnsi="Calibri" w:cs="Calibri"/>
        </w:rPr>
        <w:t xml:space="preserve"> officers in </w:t>
      </w:r>
      <w:r w:rsidR="00424CC4">
        <w:rPr>
          <w:rFonts w:ascii="Calibri" w:eastAsia="Calibri" w:hAnsi="Calibri" w:cs="Calibri"/>
        </w:rPr>
        <w:t>receiving</w:t>
      </w:r>
      <w:r w:rsidR="00A67839">
        <w:rPr>
          <w:rFonts w:ascii="Calibri" w:eastAsia="Calibri" w:hAnsi="Calibri" w:cs="Calibri"/>
        </w:rPr>
        <w:t xml:space="preserve"> training </w:t>
      </w:r>
      <w:r w:rsidR="00424CC4">
        <w:rPr>
          <w:rFonts w:ascii="Calibri" w:eastAsia="Calibri" w:hAnsi="Calibri" w:cs="Calibri"/>
        </w:rPr>
        <w:t>for</w:t>
      </w:r>
      <w:r w:rsidR="00A67839">
        <w:rPr>
          <w:rFonts w:ascii="Calibri" w:eastAsia="Calibri" w:hAnsi="Calibri" w:cs="Calibri"/>
        </w:rPr>
        <w:t xml:space="preserve"> the whole team to be effective (Bullock and Tilley 2003). This can be overcome with refresher training, to ensure skill levels are maintained for officers of all different lengths of service. Involving policing partners in </w:t>
      </w:r>
      <w:r w:rsidR="00D47F19">
        <w:rPr>
          <w:rFonts w:ascii="Calibri" w:eastAsia="Calibri" w:hAnsi="Calibri" w:cs="Calibri"/>
        </w:rPr>
        <w:t xml:space="preserve">the training delivery develops relationships between partner organisations and introduces new ideas, perspectives and ways of </w:t>
      </w:r>
      <w:r w:rsidR="00D47F19">
        <w:rPr>
          <w:rFonts w:ascii="Calibri" w:eastAsia="Calibri" w:hAnsi="Calibri" w:cs="Calibri"/>
        </w:rPr>
        <w:lastRenderedPageBreak/>
        <w:t>working (</w:t>
      </w:r>
      <w:proofErr w:type="spellStart"/>
      <w:r w:rsidR="00D47F19">
        <w:rPr>
          <w:rFonts w:ascii="Calibri" w:eastAsia="Calibri" w:hAnsi="Calibri" w:cs="Calibri"/>
        </w:rPr>
        <w:t>Peaslee</w:t>
      </w:r>
      <w:proofErr w:type="spellEnd"/>
      <w:r w:rsidR="00D47F19">
        <w:rPr>
          <w:rFonts w:ascii="Calibri" w:eastAsia="Calibri" w:hAnsi="Calibri" w:cs="Calibri"/>
        </w:rPr>
        <w:t xml:space="preserve"> et al 2008). In addition to formal learning, for successful neighbourhood policing skills the officers must develop knowledge of the local area (</w:t>
      </w:r>
      <w:proofErr w:type="spellStart"/>
      <w:r w:rsidR="00D47F19">
        <w:rPr>
          <w:rFonts w:ascii="Calibri" w:eastAsia="Calibri" w:hAnsi="Calibri" w:cs="Calibri"/>
        </w:rPr>
        <w:t>Peaslee</w:t>
      </w:r>
      <w:proofErr w:type="spellEnd"/>
      <w:r w:rsidR="00D47F19">
        <w:rPr>
          <w:rFonts w:ascii="Calibri" w:eastAsia="Calibri" w:hAnsi="Calibri" w:cs="Calibri"/>
        </w:rPr>
        <w:t xml:space="preserve"> et al 2008).  Supervisor recognition of completed training can help strengthen commitment (Berry 2008) the training can also be reinforced by supervisors and should be reflected in assessment and promotion process (</w:t>
      </w:r>
      <w:proofErr w:type="spellStart"/>
      <w:r w:rsidR="00D47F19">
        <w:rPr>
          <w:rFonts w:ascii="Calibri" w:eastAsia="Calibri" w:hAnsi="Calibri" w:cs="Calibri"/>
        </w:rPr>
        <w:t>Pekgozlu</w:t>
      </w:r>
      <w:proofErr w:type="spellEnd"/>
      <w:r w:rsidR="00D47F19">
        <w:rPr>
          <w:rFonts w:ascii="Calibri" w:eastAsia="Calibri" w:hAnsi="Calibri" w:cs="Calibri"/>
        </w:rPr>
        <w:t xml:space="preserve"> 2008).</w:t>
      </w:r>
    </w:p>
    <w:p w14:paraId="23B0F2A6" w14:textId="131E2BFF" w:rsidR="00864C5A" w:rsidRDefault="001F1111" w:rsidP="006F65B4">
      <w:pPr>
        <w:spacing w:line="252" w:lineRule="auto"/>
        <w:jc w:val="both"/>
        <w:rPr>
          <w:rFonts w:ascii="Calibri" w:eastAsia="Calibri" w:hAnsi="Calibri" w:cs="Calibri"/>
        </w:rPr>
      </w:pPr>
      <w:r>
        <w:rPr>
          <w:rFonts w:ascii="Calibri" w:eastAsia="Calibri" w:hAnsi="Calibri" w:cs="Calibri"/>
        </w:rPr>
        <w:t xml:space="preserve">In December 2019, </w:t>
      </w:r>
      <w:r w:rsidR="00424CC4">
        <w:rPr>
          <w:rFonts w:ascii="Calibri" w:eastAsia="Calibri" w:hAnsi="Calibri" w:cs="Calibri"/>
        </w:rPr>
        <w:t>news of</w:t>
      </w:r>
      <w:r w:rsidR="00C53D17">
        <w:rPr>
          <w:rFonts w:ascii="Calibri" w:eastAsia="Calibri" w:hAnsi="Calibri" w:cs="Calibri"/>
        </w:rPr>
        <w:t xml:space="preserve"> </w:t>
      </w:r>
      <w:r>
        <w:rPr>
          <w:rFonts w:ascii="Calibri" w:eastAsia="Calibri" w:hAnsi="Calibri" w:cs="Calibri"/>
        </w:rPr>
        <w:t xml:space="preserve">the highly contagious disease </w:t>
      </w:r>
      <w:r w:rsidR="00C53D17">
        <w:rPr>
          <w:rFonts w:ascii="Calibri" w:eastAsia="Calibri" w:hAnsi="Calibri" w:cs="Calibri"/>
        </w:rPr>
        <w:t>Covid-19</w:t>
      </w:r>
      <w:r w:rsidR="00424CC4">
        <w:rPr>
          <w:rFonts w:ascii="Calibri" w:eastAsia="Calibri" w:hAnsi="Calibri" w:cs="Calibri"/>
        </w:rPr>
        <w:t xml:space="preserve"> was emerging</w:t>
      </w:r>
      <w:r>
        <w:rPr>
          <w:rFonts w:ascii="Calibri" w:eastAsia="Calibri" w:hAnsi="Calibri" w:cs="Calibri"/>
        </w:rPr>
        <w:t xml:space="preserve">. </w:t>
      </w:r>
      <w:r w:rsidR="00864C5A">
        <w:rPr>
          <w:rFonts w:ascii="Calibri" w:eastAsia="Calibri" w:hAnsi="Calibri" w:cs="Calibri"/>
        </w:rPr>
        <w:t>The World Health Organisation declared the outbreak a Public Health Emergency of International Concern</w:t>
      </w:r>
      <w:r w:rsidR="006F65B4">
        <w:rPr>
          <w:rFonts w:ascii="Calibri" w:eastAsia="Calibri" w:hAnsi="Calibri" w:cs="Calibri"/>
        </w:rPr>
        <w:t xml:space="preserve"> (BBC news 2020)</w:t>
      </w:r>
      <w:r w:rsidR="00864C5A">
        <w:rPr>
          <w:rFonts w:ascii="Calibri" w:eastAsia="Calibri" w:hAnsi="Calibri" w:cs="Calibri"/>
        </w:rPr>
        <w:t>.</w:t>
      </w:r>
      <w:r w:rsidR="001842B5">
        <w:rPr>
          <w:rFonts w:ascii="Calibri" w:eastAsia="Calibri" w:hAnsi="Calibri" w:cs="Calibri"/>
        </w:rPr>
        <w:t xml:space="preserve"> </w:t>
      </w:r>
      <w:r w:rsidR="00864C5A">
        <w:rPr>
          <w:rFonts w:ascii="Calibri" w:eastAsia="Calibri" w:hAnsi="Calibri" w:cs="Calibri"/>
        </w:rPr>
        <w:t>The unprecedented challenge posed by the COVID-19 pandemic is testing the resources and capabilities of police who</w:t>
      </w:r>
      <w:r w:rsidR="00217EDC">
        <w:rPr>
          <w:rFonts w:ascii="Calibri" w:eastAsia="Calibri" w:hAnsi="Calibri" w:cs="Calibri"/>
        </w:rPr>
        <w:t xml:space="preserve"> </w:t>
      </w:r>
      <w:r w:rsidR="00864C5A">
        <w:rPr>
          <w:rFonts w:ascii="Calibri" w:eastAsia="Calibri" w:hAnsi="Calibri" w:cs="Calibri"/>
        </w:rPr>
        <w:t>are among th</w:t>
      </w:r>
      <w:r w:rsidR="00217EDC">
        <w:rPr>
          <w:rFonts w:ascii="Calibri" w:eastAsia="Calibri" w:hAnsi="Calibri" w:cs="Calibri"/>
        </w:rPr>
        <w:t>e key workers who are</w:t>
      </w:r>
      <w:r w:rsidR="00864C5A">
        <w:rPr>
          <w:rFonts w:ascii="Calibri" w:eastAsia="Calibri" w:hAnsi="Calibri" w:cs="Calibri"/>
        </w:rPr>
        <w:t xml:space="preserve"> at high risk of become infected, and have been particularly affected.</w:t>
      </w:r>
    </w:p>
    <w:p w14:paraId="56598905" w14:textId="77777777" w:rsidR="000E5EF5" w:rsidRDefault="001F1111" w:rsidP="006F65B4">
      <w:pPr>
        <w:spacing w:line="252" w:lineRule="auto"/>
        <w:jc w:val="both"/>
        <w:rPr>
          <w:rFonts w:ascii="Calibri" w:eastAsia="Calibri" w:hAnsi="Calibri" w:cs="Calibri"/>
        </w:rPr>
      </w:pPr>
      <w:r>
        <w:rPr>
          <w:rFonts w:ascii="Calibri" w:eastAsia="Calibri" w:hAnsi="Calibri" w:cs="Calibri"/>
        </w:rPr>
        <w:t xml:space="preserve">On the </w:t>
      </w:r>
      <w:r w:rsidR="00864C5A">
        <w:rPr>
          <w:rFonts w:ascii="Calibri" w:eastAsia="Calibri" w:hAnsi="Calibri" w:cs="Calibri"/>
        </w:rPr>
        <w:t>23</w:t>
      </w:r>
      <w:r w:rsidRPr="001F1111">
        <w:rPr>
          <w:rFonts w:ascii="Calibri" w:eastAsia="Calibri" w:hAnsi="Calibri" w:cs="Calibri"/>
          <w:vertAlign w:val="superscript"/>
        </w:rPr>
        <w:t>th</w:t>
      </w:r>
      <w:r>
        <w:rPr>
          <w:rFonts w:ascii="Calibri" w:eastAsia="Calibri" w:hAnsi="Calibri" w:cs="Calibri"/>
        </w:rPr>
        <w:t xml:space="preserve"> March 2020 the UK government started enforcing social distancing and quarantine measures, subsequently banning gatherings and closing of non-essential</w:t>
      </w:r>
      <w:r w:rsidR="00EC6E01">
        <w:rPr>
          <w:rFonts w:ascii="Calibri" w:eastAsia="Calibri" w:hAnsi="Calibri" w:cs="Calibri"/>
        </w:rPr>
        <w:t xml:space="preserve"> venues such as pubs, restaurants</w:t>
      </w:r>
      <w:r>
        <w:rPr>
          <w:rFonts w:ascii="Calibri" w:eastAsia="Calibri" w:hAnsi="Calibri" w:cs="Calibri"/>
        </w:rPr>
        <w:t xml:space="preserve"> and cinemas </w:t>
      </w:r>
      <w:r w:rsidR="00864C5A">
        <w:rPr>
          <w:rFonts w:ascii="Calibri" w:eastAsia="Calibri" w:hAnsi="Calibri" w:cs="Calibri"/>
        </w:rPr>
        <w:t>and entering a ‘lockdown’, these restrictions were enforceable by police through fines and dispersal of gatherings.</w:t>
      </w:r>
      <w:r w:rsidR="00EC6E01">
        <w:rPr>
          <w:rFonts w:ascii="Calibri" w:eastAsia="Calibri" w:hAnsi="Calibri" w:cs="Calibri"/>
        </w:rPr>
        <w:t xml:space="preserve"> The pandemic has created a wide range of unforeseen and unprecedented challenged </w:t>
      </w:r>
      <w:r w:rsidR="00FE6804">
        <w:rPr>
          <w:rFonts w:ascii="Calibri" w:eastAsia="Calibri" w:hAnsi="Calibri" w:cs="Calibri"/>
        </w:rPr>
        <w:t>for policing. K</w:t>
      </w:r>
      <w:r w:rsidR="00EC6E01">
        <w:rPr>
          <w:rFonts w:ascii="Calibri" w:eastAsia="Calibri" w:hAnsi="Calibri" w:cs="Calibri"/>
        </w:rPr>
        <w:t>ey iss</w:t>
      </w:r>
      <w:r w:rsidR="00FE6804">
        <w:rPr>
          <w:rFonts w:ascii="Calibri" w:eastAsia="Calibri" w:hAnsi="Calibri" w:cs="Calibri"/>
        </w:rPr>
        <w:t>ues community policing face</w:t>
      </w:r>
      <w:r w:rsidR="00EC6E01">
        <w:rPr>
          <w:rFonts w:ascii="Calibri" w:eastAsia="Calibri" w:hAnsi="Calibri" w:cs="Calibri"/>
        </w:rPr>
        <w:t xml:space="preserve"> are</w:t>
      </w:r>
      <w:r w:rsidR="00FE6804">
        <w:rPr>
          <w:rFonts w:ascii="Calibri" w:eastAsia="Calibri" w:hAnsi="Calibri" w:cs="Calibri"/>
        </w:rPr>
        <w:t xml:space="preserve"> the police-community relations, </w:t>
      </w:r>
      <w:r w:rsidR="00EC6E01">
        <w:rPr>
          <w:rFonts w:ascii="Calibri" w:eastAsia="Calibri" w:hAnsi="Calibri" w:cs="Calibri"/>
        </w:rPr>
        <w:t>the mental health and wellbeing of officers</w:t>
      </w:r>
      <w:r w:rsidR="00FE6804">
        <w:rPr>
          <w:rFonts w:ascii="Calibri" w:eastAsia="Calibri" w:hAnsi="Calibri" w:cs="Calibri"/>
        </w:rPr>
        <w:t xml:space="preserve"> and staff numbers. Officers who typically are focused on community policing and engagement may be re-assigned to emergency response and enforcement </w:t>
      </w:r>
      <w:r w:rsidR="000E5EF5">
        <w:rPr>
          <w:rFonts w:ascii="Calibri" w:eastAsia="Calibri" w:hAnsi="Calibri" w:cs="Calibri"/>
        </w:rPr>
        <w:t>and in-person meetings cannot be held. However, social media is being utilised at this time to continue to engage with the community and virtual platforms are being used to continue face-to-face contact.</w:t>
      </w:r>
    </w:p>
    <w:p w14:paraId="43EA5FEE" w14:textId="77777777" w:rsidR="00331A14" w:rsidRPr="00331A14" w:rsidRDefault="000E5EF5" w:rsidP="006F65B4">
      <w:pPr>
        <w:spacing w:line="252" w:lineRule="auto"/>
        <w:jc w:val="both"/>
        <w:rPr>
          <w:rFonts w:ascii="Calibri" w:eastAsia="Calibri" w:hAnsi="Calibri" w:cs="Calibri"/>
        </w:rPr>
      </w:pPr>
      <w:r>
        <w:rPr>
          <w:rFonts w:ascii="Calibri" w:eastAsia="Calibri" w:hAnsi="Calibri" w:cs="Calibri"/>
        </w:rPr>
        <w:t xml:space="preserve">The Coronavirus Act </w:t>
      </w:r>
      <w:r w:rsidR="006F65B4">
        <w:rPr>
          <w:rFonts w:ascii="Calibri" w:eastAsia="Calibri" w:hAnsi="Calibri" w:cs="Calibri"/>
        </w:rPr>
        <w:t>(</w:t>
      </w:r>
      <w:r>
        <w:rPr>
          <w:rFonts w:ascii="Calibri" w:eastAsia="Calibri" w:hAnsi="Calibri" w:cs="Calibri"/>
        </w:rPr>
        <w:t>2020</w:t>
      </w:r>
      <w:r w:rsidR="006F65B4">
        <w:rPr>
          <w:rFonts w:ascii="Calibri" w:eastAsia="Calibri" w:hAnsi="Calibri" w:cs="Calibri"/>
        </w:rPr>
        <w:t>)</w:t>
      </w:r>
      <w:r>
        <w:rPr>
          <w:rFonts w:ascii="Calibri" w:eastAsia="Calibri" w:hAnsi="Calibri" w:cs="Calibri"/>
        </w:rPr>
        <w:t xml:space="preserve"> may impact upon police and community relations. Tensions may be heightened due to officers having to inforce legislation that appears to infringe on civil liberties.</w:t>
      </w:r>
    </w:p>
    <w:p w14:paraId="116F0282" w14:textId="6A9259FF" w:rsidR="00331A14" w:rsidRDefault="000E5EF5" w:rsidP="006F65B4">
      <w:pPr>
        <w:spacing w:line="252" w:lineRule="auto"/>
        <w:jc w:val="both"/>
        <w:rPr>
          <w:rFonts w:ascii="Calibri" w:eastAsia="Calibri" w:hAnsi="Calibri" w:cs="Calibri"/>
        </w:rPr>
      </w:pPr>
      <w:r>
        <w:rPr>
          <w:rFonts w:ascii="Calibri" w:eastAsia="Calibri" w:hAnsi="Calibri" w:cs="Calibri"/>
        </w:rPr>
        <w:t>In conclusion</w:t>
      </w:r>
      <w:r w:rsidR="009A5542">
        <w:rPr>
          <w:rFonts w:ascii="Calibri" w:eastAsia="Calibri" w:hAnsi="Calibri" w:cs="Calibri"/>
        </w:rPr>
        <w:t xml:space="preserve">, </w:t>
      </w:r>
      <w:r>
        <w:rPr>
          <w:rFonts w:ascii="Calibri" w:eastAsia="Calibri" w:hAnsi="Calibri" w:cs="Calibri"/>
        </w:rPr>
        <w:t xml:space="preserve">the essence of community policing demands a degree of  </w:t>
      </w:r>
      <w:r w:rsidR="0042568E">
        <w:rPr>
          <w:rFonts w:ascii="Calibri" w:eastAsia="Calibri" w:hAnsi="Calibri" w:cs="Calibri"/>
        </w:rPr>
        <w:t>communication with both the public and partner agencies</w:t>
      </w:r>
      <w:r w:rsidR="00D27325">
        <w:rPr>
          <w:rFonts w:ascii="Calibri" w:eastAsia="Calibri" w:hAnsi="Calibri" w:cs="Calibri"/>
        </w:rPr>
        <w:t>. This allows police and the public to work closely to</w:t>
      </w:r>
      <w:r w:rsidR="00D27325">
        <w:rPr>
          <w:rFonts w:ascii="Calibri" w:eastAsia="Calibri" w:hAnsi="Calibri" w:cs="Calibri"/>
        </w:rPr>
        <w:lastRenderedPageBreak/>
        <w:t>gether to solve the issues of crime, fear of crime and neighbourhood deterioration. Community policing benefits bot</w:t>
      </w:r>
      <w:r w:rsidR="008F1622">
        <w:rPr>
          <w:rFonts w:ascii="Calibri" w:eastAsia="Calibri" w:hAnsi="Calibri" w:cs="Calibri"/>
        </w:rPr>
        <w:t xml:space="preserve">h the community and the police, it links the police and community together. This partnership ultimately helps police find the underlying causes of crime within the neighbourhood. By getting the community involved, police widen their resources to aid in crime prevention measures. The familiarization of officers with members of the community means that officers are more likely to obtain valuable information about criminals and their </w:t>
      </w:r>
      <w:r w:rsidR="009A5542">
        <w:rPr>
          <w:rFonts w:ascii="Calibri" w:eastAsia="Calibri" w:hAnsi="Calibri" w:cs="Calibri"/>
        </w:rPr>
        <w:t>activities</w:t>
      </w:r>
      <w:r w:rsidR="008F1622">
        <w:rPr>
          <w:rFonts w:ascii="Calibri" w:eastAsia="Calibri" w:hAnsi="Calibri" w:cs="Calibri"/>
        </w:rPr>
        <w:t xml:space="preserve">. However, community policing has had to adapt and change its role recently with the covid-19 pandemic and there are uncertainties on the </w:t>
      </w:r>
      <w:r w:rsidR="00217EDC">
        <w:rPr>
          <w:rFonts w:ascii="Calibri" w:eastAsia="Calibri" w:hAnsi="Calibri" w:cs="Calibri"/>
        </w:rPr>
        <w:t>long-term</w:t>
      </w:r>
      <w:r w:rsidR="008F1622">
        <w:rPr>
          <w:rFonts w:ascii="Calibri" w:eastAsia="Calibri" w:hAnsi="Calibri" w:cs="Calibri"/>
        </w:rPr>
        <w:t xml:space="preserve"> implications this has on community policing.</w:t>
      </w:r>
    </w:p>
    <w:p w14:paraId="6ABFEEEB" w14:textId="77777777" w:rsidR="006F65B4" w:rsidRDefault="006F65B4" w:rsidP="006F65B4">
      <w:pPr>
        <w:spacing w:line="252" w:lineRule="auto"/>
        <w:jc w:val="both"/>
        <w:rPr>
          <w:rFonts w:ascii="Calibri" w:eastAsia="Calibri" w:hAnsi="Calibri" w:cs="Calibri"/>
        </w:rPr>
      </w:pPr>
    </w:p>
    <w:p w14:paraId="603DA854" w14:textId="0B9373B7" w:rsidR="006F65B4" w:rsidRPr="006F65B4" w:rsidRDefault="006F65B4" w:rsidP="006F65B4">
      <w:pPr>
        <w:spacing w:line="252" w:lineRule="auto"/>
        <w:jc w:val="both"/>
        <w:rPr>
          <w:rFonts w:ascii="Calibri" w:eastAsia="Calibri" w:hAnsi="Calibri" w:cs="Calibri"/>
        </w:rPr>
      </w:pPr>
      <w:r w:rsidRPr="006F65B4">
        <w:rPr>
          <w:rFonts w:ascii="Calibri" w:eastAsia="Calibri" w:hAnsi="Calibri" w:cs="Calibri"/>
        </w:rPr>
        <w:t xml:space="preserve">App.college.police.uk. 2013. </w:t>
      </w:r>
      <w:r w:rsidRPr="006F65B4">
        <w:rPr>
          <w:rFonts w:ascii="Calibri" w:eastAsia="Calibri" w:hAnsi="Calibri" w:cs="Calibri"/>
          <w:i/>
          <w:iCs/>
        </w:rPr>
        <w:t>The Confidence Cycle</w:t>
      </w:r>
      <w:r w:rsidRPr="006F65B4">
        <w:rPr>
          <w:rFonts w:ascii="Calibri" w:eastAsia="Calibri" w:hAnsi="Calibri" w:cs="Calibri"/>
        </w:rPr>
        <w:t>. [online] Available at: &lt;https://www.app.college.police.uk/app-content/engagement-and-communication/engaging-with-communities/#:~:text=The confidence cycle is the link between community,</w:t>
      </w:r>
      <w:r w:rsidR="00217EDC">
        <w:rPr>
          <w:rFonts w:ascii="Calibri" w:eastAsia="Calibri" w:hAnsi="Calibri" w:cs="Calibri"/>
        </w:rPr>
        <w:t xml:space="preserve"> </w:t>
      </w:r>
      <w:r w:rsidRPr="006F65B4">
        <w:rPr>
          <w:rFonts w:ascii="Calibri" w:eastAsia="Calibri" w:hAnsi="Calibri" w:cs="Calibri"/>
        </w:rPr>
        <w:t>cooperate with the police, thereby enriching intelligence collection.&gt; [Accessed 22 November 2020].</w:t>
      </w:r>
    </w:p>
    <w:p w14:paraId="386F7B21" w14:textId="77777777" w:rsidR="006F65B4" w:rsidRPr="006F65B4" w:rsidRDefault="006F65B4" w:rsidP="006F65B4">
      <w:pPr>
        <w:spacing w:line="252" w:lineRule="auto"/>
        <w:jc w:val="both"/>
        <w:rPr>
          <w:rFonts w:ascii="Calibri" w:eastAsia="Calibri" w:hAnsi="Calibri" w:cs="Calibri"/>
        </w:rPr>
      </w:pPr>
      <w:r w:rsidRPr="006F65B4">
        <w:rPr>
          <w:rFonts w:ascii="Calibri" w:eastAsia="Calibri" w:hAnsi="Calibri" w:cs="Calibri"/>
        </w:rPr>
        <w:t>BBC News. 2020. [online] Available at: &lt;https://www.bbc.co.uk/news/coronavirus&gt; [Accessed 26 November 2020].</w:t>
      </w:r>
    </w:p>
    <w:p w14:paraId="27D367F2" w14:textId="77777777" w:rsidR="006F65B4" w:rsidRPr="006F65B4" w:rsidRDefault="006F65B4" w:rsidP="006F65B4">
      <w:pPr>
        <w:spacing w:line="252" w:lineRule="auto"/>
        <w:jc w:val="both"/>
        <w:rPr>
          <w:rFonts w:ascii="Calibri" w:eastAsia="Calibri" w:hAnsi="Calibri" w:cs="Calibri"/>
        </w:rPr>
      </w:pPr>
      <w:r w:rsidRPr="006F65B4">
        <w:rPr>
          <w:rFonts w:ascii="Calibri" w:eastAsia="Calibri" w:hAnsi="Calibri" w:cs="Calibri"/>
        </w:rPr>
        <w:t xml:space="preserve">BBC, 2006. </w:t>
      </w:r>
      <w:r w:rsidRPr="006F65B4">
        <w:rPr>
          <w:rFonts w:ascii="Calibri" w:eastAsia="Calibri" w:hAnsi="Calibri" w:cs="Calibri"/>
          <w:i/>
          <w:iCs/>
        </w:rPr>
        <w:t xml:space="preserve">The Battle </w:t>
      </w:r>
      <w:proofErr w:type="gramStart"/>
      <w:r w:rsidRPr="006F65B4">
        <w:rPr>
          <w:rFonts w:ascii="Calibri" w:eastAsia="Calibri" w:hAnsi="Calibri" w:cs="Calibri"/>
          <w:i/>
          <w:iCs/>
        </w:rPr>
        <w:t>For</w:t>
      </w:r>
      <w:proofErr w:type="gramEnd"/>
      <w:r w:rsidRPr="006F65B4">
        <w:rPr>
          <w:rFonts w:ascii="Calibri" w:eastAsia="Calibri" w:hAnsi="Calibri" w:cs="Calibri"/>
          <w:i/>
          <w:iCs/>
        </w:rPr>
        <w:t xml:space="preserve"> Brixton</w:t>
      </w:r>
      <w:r w:rsidRPr="006F65B4">
        <w:rPr>
          <w:rFonts w:ascii="Calibri" w:eastAsia="Calibri" w:hAnsi="Calibri" w:cs="Calibri"/>
        </w:rPr>
        <w:t>. [video] Available at: &lt;https://www.youtube.com/watch?v=XwGscMQk_zY&amp;list=WL&amp;index=32&gt; [Accessed 20</w:t>
      </w:r>
      <w:r w:rsidRPr="006F65B4">
        <w:rPr>
          <w:rFonts w:ascii="Calibri" w:eastAsia="Calibri" w:hAnsi="Calibri" w:cs="Calibri"/>
          <w:vertAlign w:val="superscript"/>
        </w:rPr>
        <w:t>th</w:t>
      </w:r>
      <w:r w:rsidRPr="006F65B4">
        <w:rPr>
          <w:rFonts w:ascii="Calibri" w:eastAsia="Calibri" w:hAnsi="Calibri" w:cs="Calibri"/>
        </w:rPr>
        <w:t xml:space="preserve"> December 2020].</w:t>
      </w:r>
    </w:p>
    <w:p w14:paraId="74478946" w14:textId="77777777" w:rsidR="006F65B4" w:rsidRPr="006F65B4" w:rsidRDefault="006F65B4" w:rsidP="006F65B4">
      <w:pPr>
        <w:spacing w:line="252" w:lineRule="auto"/>
        <w:jc w:val="both"/>
        <w:rPr>
          <w:rFonts w:ascii="Calibri" w:eastAsia="Calibri" w:hAnsi="Calibri" w:cs="Calibri"/>
        </w:rPr>
      </w:pPr>
      <w:r w:rsidRPr="006F65B4">
        <w:rPr>
          <w:rFonts w:ascii="Calibri" w:eastAsia="Calibri" w:hAnsi="Calibri" w:cs="Calibri"/>
        </w:rPr>
        <w:t>Beck, J. E., Braga, A. A. and Weisburd, D. (2006) Problem-oriented policing. In Weisburd, D. and Braga, A. A. (eds) Police innovation: Contrasting perspectives. Cambridge: Cambridge University Press.</w:t>
      </w:r>
    </w:p>
    <w:p w14:paraId="776A44E0" w14:textId="77777777" w:rsidR="006F65B4" w:rsidRPr="006F65B4" w:rsidRDefault="006F65B4" w:rsidP="006F65B4">
      <w:pPr>
        <w:spacing w:line="252" w:lineRule="auto"/>
        <w:jc w:val="both"/>
        <w:rPr>
          <w:rFonts w:ascii="Calibri" w:eastAsia="Calibri" w:hAnsi="Calibri" w:cs="Calibri"/>
        </w:rPr>
      </w:pPr>
      <w:r w:rsidRPr="006F65B4">
        <w:rPr>
          <w:rFonts w:ascii="Calibri" w:eastAsia="Calibri" w:hAnsi="Calibri" w:cs="Calibri"/>
        </w:rPr>
        <w:t>Berry, G. (2008) Key findings from research commissioned to improve the implementation and operation of neighbourhood policing. Stafford: Geoff Berry Associates.</w:t>
      </w:r>
    </w:p>
    <w:p w14:paraId="42E14EB8" w14:textId="77777777" w:rsidR="006F65B4" w:rsidRPr="006F65B4" w:rsidRDefault="006F65B4" w:rsidP="006F65B4">
      <w:pPr>
        <w:spacing w:line="252" w:lineRule="auto"/>
        <w:jc w:val="both"/>
        <w:rPr>
          <w:rFonts w:ascii="Calibri" w:eastAsia="Calibri" w:hAnsi="Calibri" w:cs="Calibri"/>
        </w:rPr>
      </w:pPr>
      <w:r w:rsidRPr="006F65B4">
        <w:rPr>
          <w:rFonts w:ascii="Calibri" w:eastAsia="Calibri" w:hAnsi="Calibri" w:cs="Calibri"/>
        </w:rPr>
        <w:lastRenderedPageBreak/>
        <w:t>Braga, A. A. (2008) Pulling levers focused deterrence strategies and the prevention of gun homicide. Journal of Criminal Justice, 36(4), pp 332–343.</w:t>
      </w:r>
    </w:p>
    <w:p w14:paraId="5895C0BC" w14:textId="77777777" w:rsidR="006F65B4" w:rsidRPr="006F65B4" w:rsidRDefault="006F65B4" w:rsidP="006F65B4">
      <w:pPr>
        <w:spacing w:line="252" w:lineRule="auto"/>
        <w:jc w:val="both"/>
        <w:rPr>
          <w:rFonts w:ascii="Calibri" w:eastAsia="Calibri" w:hAnsi="Calibri" w:cs="Calibri"/>
        </w:rPr>
      </w:pPr>
      <w:r w:rsidRPr="006F65B4">
        <w:rPr>
          <w:rFonts w:ascii="Calibri" w:eastAsia="Calibri" w:hAnsi="Calibri" w:cs="Calibri"/>
        </w:rPr>
        <w:t xml:space="preserve">Braga, A. A., </w:t>
      </w:r>
      <w:proofErr w:type="spellStart"/>
      <w:r w:rsidRPr="006F65B4">
        <w:rPr>
          <w:rFonts w:ascii="Calibri" w:eastAsia="Calibri" w:hAnsi="Calibri" w:cs="Calibri"/>
        </w:rPr>
        <w:t>Papachristos</w:t>
      </w:r>
      <w:proofErr w:type="spellEnd"/>
      <w:r w:rsidRPr="006F65B4">
        <w:rPr>
          <w:rFonts w:ascii="Calibri" w:eastAsia="Calibri" w:hAnsi="Calibri" w:cs="Calibri"/>
        </w:rPr>
        <w:t>, A. V. and Hureau, D. (2012) The effects of hot spots policing on crime: An updated systematic review and meta-analysis. Justice Quarterly 31(4), pp 633663.</w:t>
      </w:r>
    </w:p>
    <w:p w14:paraId="040FC89D" w14:textId="77777777" w:rsidR="006F65B4" w:rsidRPr="006F65B4" w:rsidRDefault="006F65B4" w:rsidP="006F65B4">
      <w:pPr>
        <w:spacing w:line="252" w:lineRule="auto"/>
        <w:jc w:val="both"/>
        <w:rPr>
          <w:rFonts w:ascii="Calibri" w:eastAsia="Calibri" w:hAnsi="Calibri" w:cs="Calibri"/>
        </w:rPr>
      </w:pPr>
      <w:r w:rsidRPr="006F65B4">
        <w:rPr>
          <w:rFonts w:ascii="Calibri" w:eastAsia="Calibri" w:hAnsi="Calibri" w:cs="Calibri"/>
        </w:rPr>
        <w:t xml:space="preserve">Brown, R., </w:t>
      </w:r>
      <w:proofErr w:type="spellStart"/>
      <w:r w:rsidRPr="006F65B4">
        <w:rPr>
          <w:rFonts w:ascii="Calibri" w:eastAsia="Calibri" w:hAnsi="Calibri" w:cs="Calibri"/>
        </w:rPr>
        <w:t>Cannings</w:t>
      </w:r>
      <w:proofErr w:type="spellEnd"/>
      <w:r w:rsidRPr="006F65B4">
        <w:rPr>
          <w:rFonts w:ascii="Calibri" w:eastAsia="Calibri" w:hAnsi="Calibri" w:cs="Calibri"/>
        </w:rPr>
        <w:t>, A., Evans, E., Payne, S. and Read, T. (2007) Deployment processes, systems and structures, providing capacity to resource neighbourhood policing. Final Report. Lincoln: Evidence Led Solutions Limited.</w:t>
      </w:r>
    </w:p>
    <w:p w14:paraId="6C8FDA1E" w14:textId="77777777" w:rsidR="006F65B4" w:rsidRPr="006F65B4" w:rsidRDefault="006F65B4" w:rsidP="006F65B4">
      <w:pPr>
        <w:spacing w:line="252" w:lineRule="auto"/>
        <w:jc w:val="both"/>
        <w:rPr>
          <w:rFonts w:ascii="Calibri" w:eastAsia="Calibri" w:hAnsi="Calibri" w:cs="Calibri"/>
        </w:rPr>
      </w:pPr>
      <w:r w:rsidRPr="006F65B4">
        <w:rPr>
          <w:rFonts w:ascii="Calibri" w:eastAsia="Calibri" w:hAnsi="Calibri" w:cs="Calibri"/>
        </w:rPr>
        <w:t>Buchner, B., Bobb, M., Root, O. and Barge, M. (2008) Evaluation of a pilot community policing program: The Pasadena police-community mediation and dialog program. US Department of Justice: Office of Community-Oriented Policing Services.</w:t>
      </w:r>
    </w:p>
    <w:p w14:paraId="65AF9BBF" w14:textId="77777777" w:rsidR="006F65B4" w:rsidRPr="006F65B4" w:rsidRDefault="006F65B4" w:rsidP="006F65B4">
      <w:pPr>
        <w:spacing w:line="252" w:lineRule="auto"/>
        <w:jc w:val="both"/>
        <w:rPr>
          <w:rFonts w:ascii="Calibri" w:eastAsia="Calibri" w:hAnsi="Calibri" w:cs="Calibri"/>
        </w:rPr>
      </w:pPr>
      <w:r w:rsidRPr="006F65B4">
        <w:rPr>
          <w:rFonts w:ascii="Calibri" w:eastAsia="Calibri" w:hAnsi="Calibri" w:cs="Calibri"/>
        </w:rPr>
        <w:t>Bull, M. (2015) Community policing and the limits of the bureaucratic state. Asian Journal of Criminology, 10(2), pp 163–177.</w:t>
      </w:r>
    </w:p>
    <w:p w14:paraId="1CF6C921" w14:textId="77777777" w:rsidR="006F65B4" w:rsidRPr="006F65B4" w:rsidRDefault="006F65B4" w:rsidP="006F65B4">
      <w:pPr>
        <w:spacing w:line="252" w:lineRule="auto"/>
        <w:jc w:val="both"/>
        <w:rPr>
          <w:rFonts w:ascii="Calibri" w:eastAsia="Calibri" w:hAnsi="Calibri" w:cs="Calibri"/>
        </w:rPr>
      </w:pPr>
      <w:r w:rsidRPr="006F65B4">
        <w:rPr>
          <w:rFonts w:ascii="Calibri" w:eastAsia="Calibri" w:hAnsi="Calibri" w:cs="Calibri"/>
        </w:rPr>
        <w:t>Bullock, K. and Johnson, P. (2017) Police engagement with Muslim communities: breaking out, breaking in, and breaking through [internet]. Policing and Society. Available from https://www.tandfonline.com/doi/full/10.1080/10439463.2017.1339706 [Accessed 16 December 2020]</w:t>
      </w:r>
    </w:p>
    <w:p w14:paraId="428EA931" w14:textId="77777777" w:rsidR="006F65B4" w:rsidRPr="006F65B4" w:rsidRDefault="006F65B4" w:rsidP="006F65B4">
      <w:pPr>
        <w:spacing w:line="252" w:lineRule="auto"/>
        <w:jc w:val="both"/>
        <w:rPr>
          <w:rFonts w:ascii="Calibri" w:eastAsia="Calibri" w:hAnsi="Calibri" w:cs="Calibri"/>
        </w:rPr>
      </w:pPr>
      <w:r w:rsidRPr="006F65B4">
        <w:rPr>
          <w:rFonts w:ascii="Calibri" w:eastAsia="Calibri" w:hAnsi="Calibri" w:cs="Calibri"/>
        </w:rPr>
        <w:t>Bullock, K. and Tilley, N. (2003) Problem-oriented policing: The concept, implementation and impact in the UK and USA. In Bullock, K. and Tilley, N. (eds) Crime reduction and problem-oriented policing. Abingdon: Routledge.</w:t>
      </w:r>
    </w:p>
    <w:p w14:paraId="75FD8B19" w14:textId="77777777" w:rsidR="006F65B4" w:rsidRPr="006F65B4" w:rsidRDefault="006F65B4" w:rsidP="006F65B4">
      <w:pPr>
        <w:spacing w:line="252" w:lineRule="auto"/>
        <w:jc w:val="both"/>
        <w:rPr>
          <w:rFonts w:ascii="Calibri" w:eastAsia="Calibri" w:hAnsi="Calibri" w:cs="Calibri"/>
        </w:rPr>
      </w:pPr>
      <w:proofErr w:type="spellStart"/>
      <w:r w:rsidRPr="006F65B4">
        <w:rPr>
          <w:rFonts w:ascii="Calibri" w:eastAsia="Calibri" w:hAnsi="Calibri" w:cs="Calibri"/>
        </w:rPr>
        <w:t>Cannings</w:t>
      </w:r>
      <w:proofErr w:type="spellEnd"/>
      <w:r w:rsidRPr="006F65B4">
        <w:rPr>
          <w:rFonts w:ascii="Calibri" w:eastAsia="Calibri" w:hAnsi="Calibri" w:cs="Calibri"/>
        </w:rPr>
        <w:t>, A., Evans, E., Brown, R. and Read, T. (2007) The structures of neighbourhood policing units. Final Report. Lincoln: Evidence Led Solutions Limited.</w:t>
      </w:r>
    </w:p>
    <w:p w14:paraId="1ACE372B" w14:textId="77777777" w:rsidR="006F65B4" w:rsidRPr="006F65B4" w:rsidRDefault="006F65B4" w:rsidP="006F65B4">
      <w:pPr>
        <w:spacing w:line="252" w:lineRule="auto"/>
        <w:jc w:val="both"/>
        <w:rPr>
          <w:rFonts w:ascii="Calibri" w:eastAsia="Calibri" w:hAnsi="Calibri" w:cs="Calibri"/>
        </w:rPr>
      </w:pPr>
      <w:r w:rsidRPr="006F65B4">
        <w:rPr>
          <w:rFonts w:ascii="Calibri" w:eastAsia="Calibri" w:hAnsi="Calibri" w:cs="Calibri"/>
        </w:rPr>
        <w:t xml:space="preserve">College.police.uk. 2020. </w:t>
      </w:r>
      <w:r w:rsidRPr="006F65B4">
        <w:rPr>
          <w:rFonts w:ascii="Calibri" w:eastAsia="Calibri" w:hAnsi="Calibri" w:cs="Calibri"/>
          <w:i/>
          <w:iCs/>
        </w:rPr>
        <w:t xml:space="preserve">Engaging Communities | College </w:t>
      </w:r>
      <w:proofErr w:type="gramStart"/>
      <w:r w:rsidRPr="006F65B4">
        <w:rPr>
          <w:rFonts w:ascii="Calibri" w:eastAsia="Calibri" w:hAnsi="Calibri" w:cs="Calibri"/>
          <w:i/>
          <w:iCs/>
        </w:rPr>
        <w:t>Of</w:t>
      </w:r>
      <w:proofErr w:type="gramEnd"/>
      <w:r w:rsidRPr="006F65B4">
        <w:rPr>
          <w:rFonts w:ascii="Calibri" w:eastAsia="Calibri" w:hAnsi="Calibri" w:cs="Calibri"/>
          <w:i/>
          <w:iCs/>
        </w:rPr>
        <w:t xml:space="preserve"> Policing</w:t>
      </w:r>
      <w:r w:rsidRPr="006F65B4">
        <w:rPr>
          <w:rFonts w:ascii="Calibri" w:eastAsia="Calibri" w:hAnsi="Calibri" w:cs="Calibri"/>
        </w:rPr>
        <w:t>. [online] Available at: &lt;https://www.college.police.uk/What-we-do/Standards/Guidelines/Neighbourhood-Policing/Pages/engaging-communities.aspx&gt; [Accessed 22 November 2020].</w:t>
      </w:r>
    </w:p>
    <w:p w14:paraId="74273479" w14:textId="77777777" w:rsidR="006F65B4" w:rsidRPr="006F65B4" w:rsidRDefault="006F65B4" w:rsidP="006F65B4">
      <w:pPr>
        <w:spacing w:line="252" w:lineRule="auto"/>
        <w:jc w:val="both"/>
        <w:rPr>
          <w:rFonts w:ascii="Calibri" w:eastAsia="Calibri" w:hAnsi="Calibri" w:cs="Calibri"/>
        </w:rPr>
      </w:pPr>
      <w:r w:rsidRPr="006F65B4">
        <w:rPr>
          <w:rFonts w:ascii="Calibri" w:eastAsia="Calibri" w:hAnsi="Calibri" w:cs="Calibri"/>
        </w:rPr>
        <w:lastRenderedPageBreak/>
        <w:t xml:space="preserve">Connell, N. M., </w:t>
      </w:r>
      <w:proofErr w:type="spellStart"/>
      <w:r w:rsidRPr="006F65B4">
        <w:rPr>
          <w:rFonts w:ascii="Calibri" w:eastAsia="Calibri" w:hAnsi="Calibri" w:cs="Calibri"/>
        </w:rPr>
        <w:t>Miggans</w:t>
      </w:r>
      <w:proofErr w:type="spellEnd"/>
      <w:r w:rsidRPr="006F65B4">
        <w:rPr>
          <w:rFonts w:ascii="Calibri" w:eastAsia="Calibri" w:hAnsi="Calibri" w:cs="Calibri"/>
        </w:rPr>
        <w:t>, K. and McGloin, J. M. (2008) Can a community policing initiative reduce serious crime? A local evaluation. Police quarterly, 11(2), pp 127–150.</w:t>
      </w:r>
    </w:p>
    <w:p w14:paraId="1F150D94" w14:textId="77777777" w:rsidR="006F65B4" w:rsidRPr="006F65B4" w:rsidRDefault="006F65B4" w:rsidP="006F65B4">
      <w:pPr>
        <w:spacing w:line="252" w:lineRule="auto"/>
        <w:jc w:val="both"/>
        <w:rPr>
          <w:rFonts w:ascii="Calibri" w:eastAsia="Calibri" w:hAnsi="Calibri" w:cs="Calibri"/>
        </w:rPr>
      </w:pPr>
      <w:r w:rsidRPr="006F65B4">
        <w:rPr>
          <w:rFonts w:ascii="Calibri" w:eastAsia="Calibri" w:hAnsi="Calibri" w:cs="Calibri"/>
        </w:rPr>
        <w:t xml:space="preserve">Corsaro, N., Brunson, R. K. and </w:t>
      </w:r>
      <w:proofErr w:type="spellStart"/>
      <w:r w:rsidRPr="006F65B4">
        <w:rPr>
          <w:rFonts w:ascii="Calibri" w:eastAsia="Calibri" w:hAnsi="Calibri" w:cs="Calibri"/>
        </w:rPr>
        <w:t>McGarrell</w:t>
      </w:r>
      <w:proofErr w:type="spellEnd"/>
      <w:r w:rsidRPr="006F65B4">
        <w:rPr>
          <w:rFonts w:ascii="Calibri" w:eastAsia="Calibri" w:hAnsi="Calibri" w:cs="Calibri"/>
        </w:rPr>
        <w:t xml:space="preserve">, E. F. (2009) Problem-oriented policing and </w:t>
      </w:r>
      <w:proofErr w:type="spellStart"/>
      <w:r w:rsidRPr="006F65B4">
        <w:rPr>
          <w:rFonts w:ascii="Calibri" w:eastAsia="Calibri" w:hAnsi="Calibri" w:cs="Calibri"/>
        </w:rPr>
        <w:t>openair</w:t>
      </w:r>
      <w:proofErr w:type="spellEnd"/>
      <w:r w:rsidRPr="006F65B4">
        <w:rPr>
          <w:rFonts w:ascii="Calibri" w:eastAsia="Calibri" w:hAnsi="Calibri" w:cs="Calibri"/>
        </w:rPr>
        <w:t xml:space="preserve"> drug markets: Examining the Rockford pulling levers deterrence strategy. Crime and Delinquency, 59(7), pp 1,085–1,107.</w:t>
      </w:r>
    </w:p>
    <w:p w14:paraId="05B6B7EB" w14:textId="77777777" w:rsidR="006F65B4" w:rsidRPr="006F65B4" w:rsidRDefault="006F65B4" w:rsidP="006F65B4">
      <w:pPr>
        <w:spacing w:line="252" w:lineRule="auto"/>
        <w:jc w:val="both"/>
        <w:rPr>
          <w:rFonts w:ascii="Calibri" w:eastAsia="Calibri" w:hAnsi="Calibri" w:cs="Calibri"/>
        </w:rPr>
      </w:pPr>
      <w:r w:rsidRPr="006F65B4">
        <w:rPr>
          <w:rFonts w:ascii="Calibri" w:eastAsia="Calibri" w:hAnsi="Calibri" w:cs="Calibri"/>
        </w:rPr>
        <w:t>Criminal Justice Commission. (1998) Beenleigh calls for service project: Evaluation report. Brisbane: Criminal Justice Commission.</w:t>
      </w:r>
    </w:p>
    <w:p w14:paraId="4DBA5AFB" w14:textId="77777777" w:rsidR="006F65B4" w:rsidRPr="006F65B4" w:rsidRDefault="006F65B4" w:rsidP="006F65B4">
      <w:pPr>
        <w:spacing w:line="252" w:lineRule="auto"/>
        <w:jc w:val="both"/>
        <w:rPr>
          <w:rFonts w:ascii="Calibri" w:eastAsia="Calibri" w:hAnsi="Calibri" w:cs="Calibri"/>
        </w:rPr>
      </w:pPr>
      <w:r w:rsidRPr="006F65B4">
        <w:rPr>
          <w:rFonts w:ascii="Calibri" w:eastAsia="Calibri" w:hAnsi="Calibri" w:cs="Calibri"/>
        </w:rPr>
        <w:t>Diamond, D. and Weiss, D. M. (2009) Advancing community policing through community governance: A framework document. Washington, DC: US Department of Justice, Department of Community-Oriented Policing Services.</w:t>
      </w:r>
    </w:p>
    <w:p w14:paraId="01413A43" w14:textId="77777777" w:rsidR="006F65B4" w:rsidRPr="006F65B4" w:rsidRDefault="006F65B4" w:rsidP="006F65B4">
      <w:pPr>
        <w:spacing w:line="252" w:lineRule="auto"/>
        <w:jc w:val="both"/>
        <w:rPr>
          <w:rFonts w:ascii="Calibri" w:eastAsia="Calibri" w:hAnsi="Calibri" w:cs="Calibri"/>
        </w:rPr>
      </w:pPr>
      <w:r w:rsidRPr="006F65B4">
        <w:rPr>
          <w:rFonts w:ascii="Calibri" w:eastAsia="Calibri" w:hAnsi="Calibri" w:cs="Calibri"/>
        </w:rPr>
        <w:t>Fielding, N. G. (1995) Community policing. Oxford: Oxford University Press.</w:t>
      </w:r>
    </w:p>
    <w:p w14:paraId="3E64BF1B" w14:textId="77777777" w:rsidR="006F65B4" w:rsidRPr="006F65B4" w:rsidRDefault="006F65B4" w:rsidP="006F65B4">
      <w:pPr>
        <w:spacing w:line="252" w:lineRule="auto"/>
        <w:jc w:val="both"/>
        <w:rPr>
          <w:rFonts w:ascii="Calibri" w:eastAsia="Calibri" w:hAnsi="Calibri" w:cs="Calibri"/>
        </w:rPr>
      </w:pPr>
      <w:r w:rsidRPr="006F65B4">
        <w:rPr>
          <w:rFonts w:ascii="Calibri" w:eastAsia="Calibri" w:hAnsi="Calibri" w:cs="Calibri"/>
        </w:rPr>
        <w:t xml:space="preserve">Gill, C., Weisburd, D., </w:t>
      </w:r>
      <w:proofErr w:type="spellStart"/>
      <w:r w:rsidRPr="006F65B4">
        <w:rPr>
          <w:rFonts w:ascii="Calibri" w:eastAsia="Calibri" w:hAnsi="Calibri" w:cs="Calibri"/>
        </w:rPr>
        <w:t>Telep</w:t>
      </w:r>
      <w:proofErr w:type="spellEnd"/>
      <w:r w:rsidRPr="006F65B4">
        <w:rPr>
          <w:rFonts w:ascii="Calibri" w:eastAsia="Calibri" w:hAnsi="Calibri" w:cs="Calibri"/>
        </w:rPr>
        <w:t>, C. W., Vitter, Z. and Bennett, T. (2014) Community-oriented policing to reduce crime, disorder and fear and increase satisfaction and legitimacy among citizens: A systematic review. Journal of Experimental Criminology, 10(4), pp 399–428.</w:t>
      </w:r>
    </w:p>
    <w:p w14:paraId="3A045370" w14:textId="77777777" w:rsidR="006F65B4" w:rsidRPr="006F65B4" w:rsidRDefault="006F65B4" w:rsidP="006F65B4">
      <w:pPr>
        <w:spacing w:line="252" w:lineRule="auto"/>
        <w:jc w:val="both"/>
        <w:rPr>
          <w:rFonts w:ascii="Calibri" w:eastAsia="Calibri" w:hAnsi="Calibri" w:cs="Calibri"/>
        </w:rPr>
      </w:pPr>
      <w:r w:rsidRPr="006F65B4">
        <w:rPr>
          <w:rFonts w:ascii="Calibri" w:eastAsia="Calibri" w:hAnsi="Calibri" w:cs="Calibri"/>
        </w:rPr>
        <w:t>Hassell, K. D. and Lovell, R. D. (2015) Fidelity of implementation: Important considerations for policing scholars. Policing and Society, 25(5), pp 504–520.</w:t>
      </w:r>
    </w:p>
    <w:p w14:paraId="5301D2D1" w14:textId="77777777" w:rsidR="006F65B4" w:rsidRPr="006F65B4" w:rsidRDefault="006F65B4" w:rsidP="006F65B4">
      <w:pPr>
        <w:spacing w:line="252" w:lineRule="auto"/>
        <w:jc w:val="both"/>
        <w:rPr>
          <w:rFonts w:ascii="Calibri" w:eastAsia="Calibri" w:hAnsi="Calibri" w:cs="Calibri"/>
        </w:rPr>
      </w:pPr>
      <w:r w:rsidRPr="006F65B4">
        <w:rPr>
          <w:rFonts w:ascii="Calibri" w:eastAsia="Calibri" w:hAnsi="Calibri" w:cs="Calibri"/>
        </w:rPr>
        <w:t>Higgins, A. and Hales, G. (2017) A natural experiment in neighbourhood policing. London: The Police Foundation.</w:t>
      </w:r>
    </w:p>
    <w:p w14:paraId="080181AF" w14:textId="77777777" w:rsidR="006F65B4" w:rsidRPr="006F65B4" w:rsidRDefault="006F65B4" w:rsidP="006F65B4">
      <w:pPr>
        <w:spacing w:line="252" w:lineRule="auto"/>
        <w:jc w:val="both"/>
        <w:rPr>
          <w:rFonts w:ascii="Calibri" w:eastAsia="Calibri" w:hAnsi="Calibri" w:cs="Calibri"/>
        </w:rPr>
      </w:pPr>
      <w:r w:rsidRPr="006F65B4">
        <w:rPr>
          <w:rFonts w:ascii="Calibri" w:eastAsia="Calibri" w:hAnsi="Calibri" w:cs="Calibri"/>
        </w:rPr>
        <w:t>Hinds, L. (2009) Youth, police legitimacy and informal contact. Journal of Police and Criminal Psychology, 24(1), pp 10–21.</w:t>
      </w:r>
    </w:p>
    <w:p w14:paraId="3CD8BD50" w14:textId="77777777" w:rsidR="006F65B4" w:rsidRPr="006F65B4" w:rsidRDefault="006F65B4" w:rsidP="006F65B4">
      <w:pPr>
        <w:spacing w:line="252" w:lineRule="auto"/>
        <w:jc w:val="both"/>
        <w:rPr>
          <w:rFonts w:ascii="Calibri" w:eastAsia="Calibri" w:hAnsi="Calibri" w:cs="Calibri"/>
        </w:rPr>
      </w:pPr>
      <w:r w:rsidRPr="006F65B4">
        <w:rPr>
          <w:rFonts w:ascii="Calibri" w:eastAsia="Calibri" w:hAnsi="Calibri" w:cs="Calibri"/>
        </w:rPr>
        <w:t xml:space="preserve">Hinkle, J., Weisburd, D., </w:t>
      </w:r>
      <w:proofErr w:type="spellStart"/>
      <w:r w:rsidRPr="006F65B4">
        <w:rPr>
          <w:rFonts w:ascii="Calibri" w:eastAsia="Calibri" w:hAnsi="Calibri" w:cs="Calibri"/>
        </w:rPr>
        <w:t>Telep</w:t>
      </w:r>
      <w:proofErr w:type="spellEnd"/>
      <w:r w:rsidRPr="006F65B4">
        <w:rPr>
          <w:rFonts w:ascii="Calibri" w:eastAsia="Calibri" w:hAnsi="Calibri" w:cs="Calibri"/>
        </w:rPr>
        <w:t>, C. and Petersen, K., (2020) '</w:t>
      </w:r>
      <w:hyperlink r:id="rId11" w:history="1">
        <w:r w:rsidRPr="006F65B4">
          <w:rPr>
            <w:rStyle w:val="Hyperlink"/>
            <w:rFonts w:ascii="Calibri" w:eastAsia="Calibri" w:hAnsi="Calibri" w:cs="Calibri"/>
            <w:b/>
            <w:bCs/>
          </w:rPr>
          <w:t>Problem-oriented policing for reducing crime and disorder: An updated systematic review and meta-analysis'</w:t>
        </w:r>
      </w:hyperlink>
      <w:r w:rsidRPr="006F65B4">
        <w:rPr>
          <w:rFonts w:ascii="Calibri" w:eastAsia="Calibri" w:hAnsi="Calibri" w:cs="Calibri"/>
        </w:rPr>
        <w:t>, Campbell Systematic Reviews.</w:t>
      </w:r>
    </w:p>
    <w:p w14:paraId="61E37C61" w14:textId="77777777" w:rsidR="006F65B4" w:rsidRPr="006F65B4" w:rsidRDefault="006F65B4" w:rsidP="006F65B4">
      <w:pPr>
        <w:spacing w:line="252" w:lineRule="auto"/>
        <w:jc w:val="both"/>
        <w:rPr>
          <w:rFonts w:ascii="Calibri" w:eastAsia="Calibri" w:hAnsi="Calibri" w:cs="Calibri"/>
        </w:rPr>
      </w:pPr>
      <w:proofErr w:type="spellStart"/>
      <w:r w:rsidRPr="006F65B4">
        <w:rPr>
          <w:rFonts w:ascii="Calibri" w:eastAsia="Calibri" w:hAnsi="Calibri" w:cs="Calibri"/>
        </w:rPr>
        <w:lastRenderedPageBreak/>
        <w:t>Hohl</w:t>
      </w:r>
      <w:proofErr w:type="spellEnd"/>
      <w:r w:rsidRPr="006F65B4">
        <w:rPr>
          <w:rFonts w:ascii="Calibri" w:eastAsia="Calibri" w:hAnsi="Calibri" w:cs="Calibri"/>
        </w:rPr>
        <w:t>, K., Bradford, B. and Stanko, E. (2010) Influencing trust and confidence in the London Metropolitan Police: Results from an experiment testing the effect of leaflet drops on public opinion. British Journal of Criminology, 50(3), pp 491–513.</w:t>
      </w:r>
    </w:p>
    <w:p w14:paraId="6F2778AA" w14:textId="77777777" w:rsidR="006F65B4" w:rsidRPr="006F65B4" w:rsidRDefault="006F65B4" w:rsidP="006F65B4">
      <w:pPr>
        <w:spacing w:line="252" w:lineRule="auto"/>
        <w:jc w:val="both"/>
        <w:rPr>
          <w:rFonts w:ascii="Calibri" w:eastAsia="Calibri" w:hAnsi="Calibri" w:cs="Calibri"/>
        </w:rPr>
      </w:pPr>
      <w:r w:rsidRPr="006F65B4">
        <w:rPr>
          <w:rFonts w:ascii="Calibri" w:eastAsia="Calibri" w:hAnsi="Calibri" w:cs="Calibri"/>
        </w:rPr>
        <w:t xml:space="preserve">Jackson, J., Bradford, B., Stanko, B. and </w:t>
      </w:r>
      <w:proofErr w:type="spellStart"/>
      <w:r w:rsidRPr="006F65B4">
        <w:rPr>
          <w:rFonts w:ascii="Calibri" w:eastAsia="Calibri" w:hAnsi="Calibri" w:cs="Calibri"/>
        </w:rPr>
        <w:t>Hohl</w:t>
      </w:r>
      <w:proofErr w:type="spellEnd"/>
      <w:r w:rsidRPr="006F65B4">
        <w:rPr>
          <w:rFonts w:ascii="Calibri" w:eastAsia="Calibri" w:hAnsi="Calibri" w:cs="Calibri"/>
        </w:rPr>
        <w:t>, K. (2013) Just authority? Trust in the police in England and Wales. Abingdon: Routledge.</w:t>
      </w:r>
    </w:p>
    <w:p w14:paraId="584D1362" w14:textId="32CAF26C" w:rsidR="006F65B4" w:rsidRPr="006F65B4" w:rsidRDefault="006F65B4" w:rsidP="006F65B4">
      <w:pPr>
        <w:spacing w:line="252" w:lineRule="auto"/>
        <w:jc w:val="both"/>
        <w:rPr>
          <w:rFonts w:ascii="Calibri" w:eastAsia="Calibri" w:hAnsi="Calibri" w:cs="Calibri"/>
        </w:rPr>
      </w:pPr>
      <w:r w:rsidRPr="006F65B4">
        <w:rPr>
          <w:rFonts w:ascii="Calibri" w:eastAsia="Calibri" w:hAnsi="Calibri" w:cs="Calibri"/>
        </w:rPr>
        <w:t>Justiceinspectorates.gov.uk. 2016. [online] Available at: &lt;https://www.justiceinspectorates.gov.uk/hmicfrs/wp-content/uploads/peel-police-effectiveness-2016.pdf#:~:text=This report sets out the national themes that,</w:t>
      </w:r>
      <w:r w:rsidR="00217EDC">
        <w:rPr>
          <w:rFonts w:ascii="Calibri" w:eastAsia="Calibri" w:hAnsi="Calibri" w:cs="Calibri"/>
        </w:rPr>
        <w:t xml:space="preserve"> </w:t>
      </w:r>
      <w:r w:rsidRPr="006F65B4">
        <w:rPr>
          <w:rFonts w:ascii="Calibri" w:eastAsia="Calibri" w:hAnsi="Calibri" w:cs="Calibri"/>
        </w:rPr>
        <w:t>elements of criminality that can blight our communities.&gt; [Accessed 24 November 2020].</w:t>
      </w:r>
    </w:p>
    <w:p w14:paraId="1FED79BC" w14:textId="77777777" w:rsidR="006F65B4" w:rsidRPr="006F65B4" w:rsidRDefault="006F65B4" w:rsidP="006F65B4">
      <w:pPr>
        <w:spacing w:line="252" w:lineRule="auto"/>
        <w:jc w:val="both"/>
        <w:rPr>
          <w:rFonts w:ascii="Calibri" w:eastAsia="Calibri" w:hAnsi="Calibri" w:cs="Calibri"/>
        </w:rPr>
      </w:pPr>
      <w:r w:rsidRPr="006F65B4">
        <w:rPr>
          <w:rFonts w:ascii="Calibri" w:eastAsia="Calibri" w:hAnsi="Calibri" w:cs="Calibri"/>
        </w:rPr>
        <w:t xml:space="preserve">Legislation.gov.uk. 2020. </w:t>
      </w:r>
      <w:r w:rsidRPr="006F65B4">
        <w:rPr>
          <w:rFonts w:ascii="Calibri" w:eastAsia="Calibri" w:hAnsi="Calibri" w:cs="Calibri"/>
          <w:i/>
          <w:iCs/>
        </w:rPr>
        <w:t>Coronavirus Act 2020</w:t>
      </w:r>
      <w:r w:rsidRPr="006F65B4">
        <w:rPr>
          <w:rFonts w:ascii="Calibri" w:eastAsia="Calibri" w:hAnsi="Calibri" w:cs="Calibri"/>
        </w:rPr>
        <w:t>. [online] Available at: &lt;https://www.legislation.gov.uk/ukpga/2020/7/contents/enacted&gt; [Accessed 2 January 2021].</w:t>
      </w:r>
    </w:p>
    <w:p w14:paraId="7463E0AF" w14:textId="77777777" w:rsidR="006F65B4" w:rsidRPr="006F65B4" w:rsidRDefault="006F65B4" w:rsidP="006F65B4">
      <w:pPr>
        <w:spacing w:line="252" w:lineRule="auto"/>
        <w:jc w:val="both"/>
        <w:rPr>
          <w:rFonts w:ascii="Calibri" w:eastAsia="Calibri" w:hAnsi="Calibri" w:cs="Calibri"/>
        </w:rPr>
      </w:pPr>
      <w:r w:rsidRPr="006F65B4">
        <w:rPr>
          <w:rFonts w:ascii="Calibri" w:eastAsia="Calibri" w:hAnsi="Calibri" w:cs="Calibri"/>
        </w:rPr>
        <w:t>Leigh, A., Read, T. and Tilley, N. (1998) Brit pop II: Problem-oriented policing in practice. London: Home Office.</w:t>
      </w:r>
    </w:p>
    <w:p w14:paraId="36AF8D0A" w14:textId="77777777" w:rsidR="006F65B4" w:rsidRPr="006F65B4" w:rsidRDefault="006F65B4" w:rsidP="006F65B4">
      <w:pPr>
        <w:spacing w:line="252" w:lineRule="auto"/>
        <w:jc w:val="both"/>
        <w:rPr>
          <w:rFonts w:ascii="Calibri" w:eastAsia="Calibri" w:hAnsi="Calibri" w:cs="Calibri"/>
        </w:rPr>
      </w:pPr>
      <w:r w:rsidRPr="006F65B4">
        <w:rPr>
          <w:rFonts w:ascii="Calibri" w:eastAsia="Calibri" w:hAnsi="Calibri" w:cs="Calibri"/>
        </w:rPr>
        <w:t xml:space="preserve">Lewis, A. (2011) Implementing a problem solving approach to neighbourhood </w:t>
      </w:r>
      <w:proofErr w:type="gramStart"/>
      <w:r w:rsidRPr="006F65B4">
        <w:rPr>
          <w:rFonts w:ascii="Calibri" w:eastAsia="Calibri" w:hAnsi="Calibri" w:cs="Calibri"/>
        </w:rPr>
        <w:t>policing:</w:t>
      </w:r>
      <w:proofErr w:type="gramEnd"/>
      <w:r w:rsidRPr="006F65B4">
        <w:rPr>
          <w:rFonts w:ascii="Calibri" w:eastAsia="Calibri" w:hAnsi="Calibri" w:cs="Calibri"/>
        </w:rPr>
        <w:t xml:space="preserve"> The Camden Experience. The Police Journal, 84(1), pp 35–46.</w:t>
      </w:r>
    </w:p>
    <w:p w14:paraId="07C28F07" w14:textId="77777777" w:rsidR="006F65B4" w:rsidRPr="006F65B4" w:rsidRDefault="006F65B4" w:rsidP="006F65B4">
      <w:pPr>
        <w:spacing w:line="252" w:lineRule="auto"/>
        <w:jc w:val="both"/>
        <w:rPr>
          <w:rFonts w:ascii="Calibri" w:eastAsia="Calibri" w:hAnsi="Calibri" w:cs="Calibri"/>
        </w:rPr>
      </w:pPr>
      <w:r w:rsidRPr="006F65B4">
        <w:rPr>
          <w:rFonts w:ascii="Calibri" w:eastAsia="Calibri" w:hAnsi="Calibri" w:cs="Calibri"/>
        </w:rPr>
        <w:t xml:space="preserve">Mazerolle, L., Bennett, S., Davis, J., </w:t>
      </w:r>
      <w:proofErr w:type="spellStart"/>
      <w:r w:rsidRPr="006F65B4">
        <w:rPr>
          <w:rFonts w:ascii="Calibri" w:eastAsia="Calibri" w:hAnsi="Calibri" w:cs="Calibri"/>
        </w:rPr>
        <w:t>Sargeant</w:t>
      </w:r>
      <w:proofErr w:type="spellEnd"/>
      <w:r w:rsidRPr="006F65B4">
        <w:rPr>
          <w:rFonts w:ascii="Calibri" w:eastAsia="Calibri" w:hAnsi="Calibri" w:cs="Calibri"/>
        </w:rPr>
        <w:t>, E. and Manning, M. (2013) Procedural justice and police legitimacy: A systematic review of the research evidence. Journal of experimental criminology, 9(3), pp 245–274.</w:t>
      </w:r>
    </w:p>
    <w:p w14:paraId="4DF5C394" w14:textId="77777777" w:rsidR="006F65B4" w:rsidRPr="006F65B4" w:rsidRDefault="006F65B4" w:rsidP="006F65B4">
      <w:pPr>
        <w:spacing w:line="252" w:lineRule="auto"/>
        <w:jc w:val="both"/>
        <w:rPr>
          <w:rFonts w:ascii="Calibri" w:eastAsia="Calibri" w:hAnsi="Calibri" w:cs="Calibri"/>
        </w:rPr>
      </w:pPr>
      <w:r w:rsidRPr="006F65B4">
        <w:rPr>
          <w:rFonts w:ascii="Calibri" w:eastAsia="Calibri" w:hAnsi="Calibri" w:cs="Calibri"/>
        </w:rPr>
        <w:t>Murphy, K., Hinds, L. and Fleming, J. (2008) Encouraging public cooperation and support for police. Policing and Society, 18(2), pp 136–155.</w:t>
      </w:r>
    </w:p>
    <w:p w14:paraId="685CDBE8" w14:textId="77777777" w:rsidR="006F65B4" w:rsidRPr="006F65B4" w:rsidRDefault="006F65B4" w:rsidP="006F65B4">
      <w:pPr>
        <w:spacing w:line="252" w:lineRule="auto"/>
        <w:jc w:val="both"/>
        <w:rPr>
          <w:rFonts w:ascii="Calibri" w:eastAsia="Calibri" w:hAnsi="Calibri" w:cs="Calibri"/>
        </w:rPr>
      </w:pPr>
      <w:proofErr w:type="spellStart"/>
      <w:r w:rsidRPr="006F65B4">
        <w:rPr>
          <w:rFonts w:ascii="Calibri" w:eastAsia="Calibri" w:hAnsi="Calibri" w:cs="Calibri"/>
        </w:rPr>
        <w:t>Myhill</w:t>
      </w:r>
      <w:proofErr w:type="spellEnd"/>
      <w:r w:rsidRPr="006F65B4">
        <w:rPr>
          <w:rFonts w:ascii="Calibri" w:eastAsia="Calibri" w:hAnsi="Calibri" w:cs="Calibri"/>
        </w:rPr>
        <w:t>, A. (2012) Community engagement in policing: Lessons from the literature. London:</w:t>
      </w:r>
    </w:p>
    <w:p w14:paraId="4D6D36A3" w14:textId="77777777" w:rsidR="006F65B4" w:rsidRPr="006F65B4" w:rsidRDefault="006F65B4" w:rsidP="006F65B4">
      <w:pPr>
        <w:spacing w:line="252" w:lineRule="auto"/>
        <w:jc w:val="both"/>
        <w:rPr>
          <w:rFonts w:ascii="Calibri" w:eastAsia="Calibri" w:hAnsi="Calibri" w:cs="Calibri"/>
        </w:rPr>
      </w:pPr>
      <w:r w:rsidRPr="006F65B4">
        <w:rPr>
          <w:rFonts w:ascii="Calibri" w:eastAsia="Calibri" w:hAnsi="Calibri" w:cs="Calibri"/>
        </w:rPr>
        <w:t>Neighbourhood policing: Impact and implementation.</w:t>
      </w:r>
    </w:p>
    <w:p w14:paraId="71D5DF82" w14:textId="77777777" w:rsidR="006F65B4" w:rsidRPr="006F65B4" w:rsidRDefault="006F65B4" w:rsidP="006F65B4">
      <w:pPr>
        <w:spacing w:line="252" w:lineRule="auto"/>
        <w:jc w:val="both"/>
        <w:rPr>
          <w:rFonts w:ascii="Calibri" w:eastAsia="Calibri" w:hAnsi="Calibri" w:cs="Calibri"/>
        </w:rPr>
      </w:pPr>
      <w:r w:rsidRPr="006F65B4">
        <w:rPr>
          <w:rFonts w:ascii="Calibri" w:eastAsia="Calibri" w:hAnsi="Calibri" w:cs="Calibri"/>
        </w:rPr>
        <w:lastRenderedPageBreak/>
        <w:t>Npcc.police.uk. 2016. [online] Available at: &lt;https://www.npcc.police.uk/documents/Policing%20Vision.pdf&gt; [Accessed 20 December 2020].</w:t>
      </w:r>
    </w:p>
    <w:p w14:paraId="34EC6554" w14:textId="77777777" w:rsidR="006F65B4" w:rsidRPr="006F65B4" w:rsidRDefault="006F65B4" w:rsidP="006F65B4">
      <w:pPr>
        <w:spacing w:line="252" w:lineRule="auto"/>
        <w:jc w:val="both"/>
        <w:rPr>
          <w:rFonts w:ascii="Calibri" w:eastAsia="Calibri" w:hAnsi="Calibri" w:cs="Calibri"/>
        </w:rPr>
      </w:pPr>
      <w:r w:rsidRPr="006F65B4">
        <w:rPr>
          <w:rFonts w:ascii="Calibri" w:eastAsia="Calibri" w:hAnsi="Calibri" w:cs="Calibri"/>
        </w:rPr>
        <w:t>O’Neill, M. and McCarthy, D. J. (2014) (Re</w:t>
      </w:r>
      <w:proofErr w:type="gramStart"/>
      <w:r w:rsidRPr="006F65B4">
        <w:rPr>
          <w:rFonts w:ascii="Calibri" w:eastAsia="Calibri" w:hAnsi="Calibri" w:cs="Calibri"/>
        </w:rPr>
        <w:t>)negotiating</w:t>
      </w:r>
      <w:proofErr w:type="gramEnd"/>
      <w:r w:rsidRPr="006F65B4">
        <w:rPr>
          <w:rFonts w:ascii="Calibri" w:eastAsia="Calibri" w:hAnsi="Calibri" w:cs="Calibri"/>
        </w:rPr>
        <w:t xml:space="preserve"> police culture through partnership working: Trust, compromise and the ‘new’ pragmatism. Criminology and Criminal Justice, 14(2), pp 143–159.</w:t>
      </w:r>
    </w:p>
    <w:p w14:paraId="6BF81EF4" w14:textId="77777777" w:rsidR="006F65B4" w:rsidRPr="006F65B4" w:rsidRDefault="006F65B4" w:rsidP="006F65B4">
      <w:pPr>
        <w:spacing w:line="252" w:lineRule="auto"/>
        <w:jc w:val="both"/>
        <w:rPr>
          <w:rFonts w:ascii="Calibri" w:eastAsia="Calibri" w:hAnsi="Calibri" w:cs="Calibri"/>
        </w:rPr>
      </w:pPr>
      <w:proofErr w:type="spellStart"/>
      <w:r w:rsidRPr="006F65B4">
        <w:rPr>
          <w:rFonts w:ascii="Calibri" w:eastAsia="Calibri" w:hAnsi="Calibri" w:cs="Calibri"/>
        </w:rPr>
        <w:t>Papachristos</w:t>
      </w:r>
      <w:proofErr w:type="spellEnd"/>
      <w:r w:rsidRPr="006F65B4">
        <w:rPr>
          <w:rFonts w:ascii="Calibri" w:eastAsia="Calibri" w:hAnsi="Calibri" w:cs="Calibri"/>
        </w:rPr>
        <w:t xml:space="preserve">, A. V., Meares, T. L. and Fagan, J. (2007) Attention felons: Evaluating project safe </w:t>
      </w:r>
      <w:proofErr w:type="spellStart"/>
      <w:r w:rsidRPr="006F65B4">
        <w:rPr>
          <w:rFonts w:ascii="Calibri" w:eastAsia="Calibri" w:hAnsi="Calibri" w:cs="Calibri"/>
        </w:rPr>
        <w:t>neighborhoods</w:t>
      </w:r>
      <w:proofErr w:type="spellEnd"/>
      <w:r w:rsidRPr="006F65B4">
        <w:rPr>
          <w:rFonts w:ascii="Calibri" w:eastAsia="Calibri" w:hAnsi="Calibri" w:cs="Calibri"/>
        </w:rPr>
        <w:t xml:space="preserve"> in Chicago. Journal of Empirical Legal Studies, 4(2), pp 223–272.</w:t>
      </w:r>
    </w:p>
    <w:p w14:paraId="28C875DF" w14:textId="77777777" w:rsidR="006F65B4" w:rsidRPr="006F65B4" w:rsidRDefault="006F65B4" w:rsidP="006F65B4">
      <w:pPr>
        <w:spacing w:line="252" w:lineRule="auto"/>
        <w:jc w:val="both"/>
        <w:rPr>
          <w:rFonts w:ascii="Calibri" w:eastAsia="Calibri" w:hAnsi="Calibri" w:cs="Calibri"/>
        </w:rPr>
      </w:pPr>
      <w:proofErr w:type="spellStart"/>
      <w:r w:rsidRPr="006F65B4">
        <w:rPr>
          <w:rFonts w:ascii="Calibri" w:eastAsia="Calibri" w:hAnsi="Calibri" w:cs="Calibri"/>
        </w:rPr>
        <w:t>Peaslee</w:t>
      </w:r>
      <w:proofErr w:type="spellEnd"/>
      <w:r w:rsidRPr="006F65B4">
        <w:rPr>
          <w:rFonts w:ascii="Calibri" w:eastAsia="Calibri" w:hAnsi="Calibri" w:cs="Calibri"/>
        </w:rPr>
        <w:t>, L. (2008) Agents of social change: Police-social policy engagement in four New England cities. Doctoral thesis, Brandeis University</w:t>
      </w:r>
    </w:p>
    <w:p w14:paraId="2D5EAFF9" w14:textId="77777777" w:rsidR="006F65B4" w:rsidRPr="006F65B4" w:rsidRDefault="006F65B4" w:rsidP="006F65B4">
      <w:pPr>
        <w:spacing w:line="252" w:lineRule="auto"/>
        <w:jc w:val="both"/>
        <w:rPr>
          <w:rFonts w:ascii="Calibri" w:eastAsia="Calibri" w:hAnsi="Calibri" w:cs="Calibri"/>
        </w:rPr>
      </w:pPr>
      <w:proofErr w:type="spellStart"/>
      <w:r w:rsidRPr="006F65B4">
        <w:rPr>
          <w:rFonts w:ascii="Calibri" w:eastAsia="Calibri" w:hAnsi="Calibri" w:cs="Calibri"/>
        </w:rPr>
        <w:t>Pekgozlu</w:t>
      </w:r>
      <w:proofErr w:type="spellEnd"/>
      <w:r w:rsidRPr="006F65B4">
        <w:rPr>
          <w:rFonts w:ascii="Calibri" w:eastAsia="Calibri" w:hAnsi="Calibri" w:cs="Calibri"/>
        </w:rPr>
        <w:t>, I. (2008) Planned change in a law enforcement organization. Doctoral thesis, University of Texas at Dallas.</w:t>
      </w:r>
    </w:p>
    <w:p w14:paraId="2491B3A2" w14:textId="77777777" w:rsidR="006F65B4" w:rsidRPr="006F65B4" w:rsidRDefault="006F65B4" w:rsidP="006F65B4">
      <w:pPr>
        <w:spacing w:line="252" w:lineRule="auto"/>
        <w:jc w:val="both"/>
        <w:rPr>
          <w:rFonts w:ascii="Calibri" w:eastAsia="Calibri" w:hAnsi="Calibri" w:cs="Calibri"/>
        </w:rPr>
      </w:pPr>
      <w:r w:rsidRPr="006F65B4">
        <w:rPr>
          <w:rFonts w:ascii="Calibri" w:eastAsia="Calibri" w:hAnsi="Calibri" w:cs="Calibri"/>
        </w:rPr>
        <w:t>Police.uk. 2020. [online] Available at: &lt;https://www.police.uk/&gt; [Accessed 14 November 2020].</w:t>
      </w:r>
    </w:p>
    <w:p w14:paraId="04A50EF8" w14:textId="77777777" w:rsidR="006F65B4" w:rsidRPr="006F65B4" w:rsidRDefault="006F65B4" w:rsidP="006F65B4">
      <w:pPr>
        <w:spacing w:line="252" w:lineRule="auto"/>
        <w:jc w:val="both"/>
        <w:rPr>
          <w:rFonts w:ascii="Calibri" w:eastAsia="Calibri" w:hAnsi="Calibri" w:cs="Calibri"/>
        </w:rPr>
      </w:pPr>
      <w:r w:rsidRPr="006F65B4">
        <w:rPr>
          <w:rFonts w:ascii="Calibri" w:eastAsia="Calibri" w:hAnsi="Calibri" w:cs="Calibri"/>
        </w:rPr>
        <w:t>Quinton, P. (2011) The impact of information about crime and policing on public perceptions: The results of a randomised controlled trial. London: National Policing Improvement Agency.</w:t>
      </w:r>
    </w:p>
    <w:p w14:paraId="4B3BEDA6" w14:textId="77777777" w:rsidR="006F65B4" w:rsidRPr="006F65B4" w:rsidRDefault="006F65B4" w:rsidP="006F65B4">
      <w:pPr>
        <w:spacing w:line="252" w:lineRule="auto"/>
        <w:jc w:val="both"/>
        <w:rPr>
          <w:rFonts w:ascii="Calibri" w:eastAsia="Calibri" w:hAnsi="Calibri" w:cs="Calibri"/>
        </w:rPr>
      </w:pPr>
      <w:r w:rsidRPr="006F65B4">
        <w:rPr>
          <w:rFonts w:ascii="Calibri" w:eastAsia="Calibri" w:hAnsi="Calibri" w:cs="Calibri"/>
        </w:rPr>
        <w:t>Quinton, P. and Morris, J. (2008) Neighbourhood policing: the impact of piloting and early national implementation. London: Home Office.</w:t>
      </w:r>
    </w:p>
    <w:p w14:paraId="5518E3ED" w14:textId="77777777" w:rsidR="006F65B4" w:rsidRPr="006F65B4" w:rsidRDefault="006F65B4" w:rsidP="006F65B4">
      <w:pPr>
        <w:spacing w:line="252" w:lineRule="auto"/>
        <w:jc w:val="both"/>
        <w:rPr>
          <w:rFonts w:ascii="Calibri" w:eastAsia="Calibri" w:hAnsi="Calibri" w:cs="Calibri"/>
        </w:rPr>
      </w:pPr>
      <w:r w:rsidRPr="006F65B4">
        <w:rPr>
          <w:rFonts w:ascii="Calibri" w:eastAsia="Calibri" w:hAnsi="Calibri" w:cs="Calibri"/>
        </w:rPr>
        <w:t xml:space="preserve">Read, T., </w:t>
      </w:r>
      <w:proofErr w:type="spellStart"/>
      <w:r w:rsidRPr="006F65B4">
        <w:rPr>
          <w:rFonts w:ascii="Calibri" w:eastAsia="Calibri" w:hAnsi="Calibri" w:cs="Calibri"/>
        </w:rPr>
        <w:t>Cannings</w:t>
      </w:r>
      <w:proofErr w:type="spellEnd"/>
      <w:r w:rsidRPr="006F65B4">
        <w:rPr>
          <w:rFonts w:ascii="Calibri" w:eastAsia="Calibri" w:hAnsi="Calibri" w:cs="Calibri"/>
        </w:rPr>
        <w:t>, A., Evans, E. and Payne, S. (2007) Problem-solving by neighbourhood policing teams. Lincoln: Evidence led solutions.</w:t>
      </w:r>
    </w:p>
    <w:p w14:paraId="36ECE725" w14:textId="77777777" w:rsidR="006F65B4" w:rsidRPr="006F65B4" w:rsidRDefault="006F65B4" w:rsidP="006F65B4">
      <w:pPr>
        <w:spacing w:line="252" w:lineRule="auto"/>
        <w:jc w:val="both"/>
        <w:rPr>
          <w:rFonts w:ascii="Calibri" w:eastAsia="Calibri" w:hAnsi="Calibri" w:cs="Calibri"/>
        </w:rPr>
      </w:pPr>
      <w:r w:rsidRPr="006F65B4">
        <w:rPr>
          <w:rFonts w:ascii="Calibri" w:eastAsia="Calibri" w:hAnsi="Calibri" w:cs="Calibri"/>
        </w:rPr>
        <w:t>References</w:t>
      </w:r>
    </w:p>
    <w:p w14:paraId="396C4D6F" w14:textId="77777777" w:rsidR="006F65B4" w:rsidRPr="006F65B4" w:rsidRDefault="006F65B4" w:rsidP="006F65B4">
      <w:pPr>
        <w:spacing w:line="252" w:lineRule="auto"/>
        <w:jc w:val="both"/>
        <w:rPr>
          <w:rFonts w:ascii="Calibri" w:eastAsia="Calibri" w:hAnsi="Calibri" w:cs="Calibri"/>
        </w:rPr>
      </w:pPr>
      <w:proofErr w:type="spellStart"/>
      <w:r w:rsidRPr="006F65B4">
        <w:rPr>
          <w:rFonts w:ascii="Calibri" w:eastAsia="Calibri" w:hAnsi="Calibri" w:cs="Calibri"/>
        </w:rPr>
        <w:t>Sahin</w:t>
      </w:r>
      <w:proofErr w:type="spellEnd"/>
      <w:r w:rsidRPr="006F65B4">
        <w:rPr>
          <w:rFonts w:ascii="Calibri" w:eastAsia="Calibri" w:hAnsi="Calibri" w:cs="Calibri"/>
        </w:rPr>
        <w:t xml:space="preserve">, N., Braga, A., </w:t>
      </w:r>
      <w:proofErr w:type="spellStart"/>
      <w:r w:rsidRPr="006F65B4">
        <w:rPr>
          <w:rFonts w:ascii="Calibri" w:eastAsia="Calibri" w:hAnsi="Calibri" w:cs="Calibri"/>
        </w:rPr>
        <w:t>Apel</w:t>
      </w:r>
      <w:proofErr w:type="spellEnd"/>
      <w:r w:rsidRPr="006F65B4">
        <w:rPr>
          <w:rFonts w:ascii="Calibri" w:eastAsia="Calibri" w:hAnsi="Calibri" w:cs="Calibri"/>
        </w:rPr>
        <w:t>, R. and Brunson, R. (2017) The impact of procedurally-just policing on citizen perceptions of police during traffic stops: The Adana randomized controlled trial. Journal of Quantitative Criminology, 33(4), pp 701–726.</w:t>
      </w:r>
    </w:p>
    <w:p w14:paraId="0AE370BF" w14:textId="77777777" w:rsidR="006F65B4" w:rsidRPr="006F65B4" w:rsidRDefault="006F65B4" w:rsidP="006F65B4">
      <w:pPr>
        <w:spacing w:line="252" w:lineRule="auto"/>
        <w:jc w:val="both"/>
        <w:rPr>
          <w:rFonts w:ascii="Calibri" w:eastAsia="Calibri" w:hAnsi="Calibri" w:cs="Calibri"/>
        </w:rPr>
      </w:pPr>
      <w:r w:rsidRPr="006F65B4">
        <w:rPr>
          <w:rFonts w:ascii="Calibri" w:eastAsia="Calibri" w:hAnsi="Calibri" w:cs="Calibri"/>
        </w:rPr>
        <w:lastRenderedPageBreak/>
        <w:t xml:space="preserve">Sarah </w:t>
      </w:r>
      <w:proofErr w:type="spellStart"/>
      <w:r w:rsidRPr="006F65B4">
        <w:rPr>
          <w:rFonts w:ascii="Calibri" w:eastAsia="Calibri" w:hAnsi="Calibri" w:cs="Calibri"/>
        </w:rPr>
        <w:t>Colover</w:t>
      </w:r>
      <w:proofErr w:type="spellEnd"/>
      <w:r w:rsidRPr="006F65B4">
        <w:rPr>
          <w:rFonts w:ascii="Calibri" w:eastAsia="Calibri" w:hAnsi="Calibri" w:cs="Calibri"/>
        </w:rPr>
        <w:t xml:space="preserve"> and Paul Quinton, (2018). Neighbourhood Policing: impact and implementation. College of Policing Limited.</w:t>
      </w:r>
    </w:p>
    <w:p w14:paraId="5269058F" w14:textId="77777777" w:rsidR="006F65B4" w:rsidRPr="006F65B4" w:rsidRDefault="006F65B4" w:rsidP="006F65B4">
      <w:pPr>
        <w:spacing w:line="252" w:lineRule="auto"/>
        <w:jc w:val="both"/>
        <w:rPr>
          <w:rFonts w:ascii="Calibri" w:eastAsia="Calibri" w:hAnsi="Calibri" w:cs="Calibri"/>
        </w:rPr>
      </w:pPr>
      <w:r w:rsidRPr="006F65B4">
        <w:rPr>
          <w:rFonts w:ascii="Calibri" w:eastAsia="Calibri" w:hAnsi="Calibri" w:cs="Calibri"/>
        </w:rPr>
        <w:t>Simmonds, D. (2015) Why is the clutch slipping? Developing clarity, capacity and culture for citizen and community engagement. Ryton-on-Dunsmore: College of Policing.</w:t>
      </w:r>
    </w:p>
    <w:p w14:paraId="2207254E" w14:textId="77777777" w:rsidR="006F65B4" w:rsidRPr="006F65B4" w:rsidRDefault="006F65B4" w:rsidP="006F65B4">
      <w:pPr>
        <w:spacing w:line="252" w:lineRule="auto"/>
        <w:jc w:val="both"/>
        <w:rPr>
          <w:rFonts w:ascii="Calibri" w:eastAsia="Calibri" w:hAnsi="Calibri" w:cs="Calibri"/>
        </w:rPr>
      </w:pPr>
      <w:r w:rsidRPr="006F65B4">
        <w:rPr>
          <w:rFonts w:ascii="Calibri" w:eastAsia="Calibri" w:hAnsi="Calibri" w:cs="Calibri"/>
        </w:rPr>
        <w:t>Singer, L. (2004) Reassurance policing: An evaluation of the local management of community safety. London: Home Office.</w:t>
      </w:r>
    </w:p>
    <w:p w14:paraId="072ED976" w14:textId="77777777" w:rsidR="006F65B4" w:rsidRPr="006F65B4" w:rsidRDefault="006F65B4" w:rsidP="006F65B4">
      <w:pPr>
        <w:spacing w:line="252" w:lineRule="auto"/>
        <w:jc w:val="both"/>
        <w:rPr>
          <w:rFonts w:ascii="Calibri" w:eastAsia="Calibri" w:hAnsi="Calibri" w:cs="Calibri"/>
        </w:rPr>
      </w:pPr>
      <w:proofErr w:type="spellStart"/>
      <w:r w:rsidRPr="006F65B4">
        <w:rPr>
          <w:rFonts w:ascii="Calibri" w:eastAsia="Calibri" w:hAnsi="Calibri" w:cs="Calibri"/>
        </w:rPr>
        <w:t>Skogan</w:t>
      </w:r>
      <w:proofErr w:type="spellEnd"/>
      <w:r w:rsidRPr="006F65B4">
        <w:rPr>
          <w:rFonts w:ascii="Calibri" w:eastAsia="Calibri" w:hAnsi="Calibri" w:cs="Calibri"/>
        </w:rPr>
        <w:t>, W. (2005) Evaluating community policing in Chicago. In Kerley, R. K. (ed) Policing and program evaluation. New Jersey: Prentice Hall.</w:t>
      </w:r>
    </w:p>
    <w:p w14:paraId="2B593938" w14:textId="77777777" w:rsidR="006F65B4" w:rsidRPr="006F65B4" w:rsidRDefault="006F65B4" w:rsidP="006F65B4">
      <w:pPr>
        <w:spacing w:line="252" w:lineRule="auto"/>
        <w:jc w:val="both"/>
        <w:rPr>
          <w:rFonts w:ascii="Calibri" w:eastAsia="Calibri" w:hAnsi="Calibri" w:cs="Calibri"/>
        </w:rPr>
      </w:pPr>
      <w:proofErr w:type="spellStart"/>
      <w:r w:rsidRPr="006F65B4">
        <w:rPr>
          <w:rFonts w:ascii="Calibri" w:eastAsia="Calibri" w:hAnsi="Calibri" w:cs="Calibri"/>
        </w:rPr>
        <w:t>Skogan</w:t>
      </w:r>
      <w:proofErr w:type="spellEnd"/>
      <w:r w:rsidRPr="006F65B4">
        <w:rPr>
          <w:rFonts w:ascii="Calibri" w:eastAsia="Calibri" w:hAnsi="Calibri" w:cs="Calibri"/>
        </w:rPr>
        <w:t>, W. G. and Steiner, L. (2004) Community policing in Chicago, year ten. Chicago: Illinois Criminal Justice Information Authority.</w:t>
      </w:r>
    </w:p>
    <w:p w14:paraId="18F4D969" w14:textId="77777777" w:rsidR="006F65B4" w:rsidRPr="006F65B4" w:rsidRDefault="006F65B4" w:rsidP="006F65B4">
      <w:pPr>
        <w:spacing w:line="252" w:lineRule="auto"/>
        <w:jc w:val="both"/>
        <w:rPr>
          <w:rFonts w:ascii="Calibri" w:eastAsia="Calibri" w:hAnsi="Calibri" w:cs="Calibri"/>
        </w:rPr>
      </w:pPr>
      <w:proofErr w:type="spellStart"/>
      <w:r w:rsidRPr="006F65B4">
        <w:rPr>
          <w:rFonts w:ascii="Calibri" w:eastAsia="Calibri" w:hAnsi="Calibri" w:cs="Calibri"/>
        </w:rPr>
        <w:t>Skogan</w:t>
      </w:r>
      <w:proofErr w:type="spellEnd"/>
      <w:r w:rsidRPr="006F65B4">
        <w:rPr>
          <w:rFonts w:ascii="Calibri" w:eastAsia="Calibri" w:hAnsi="Calibri" w:cs="Calibri"/>
        </w:rPr>
        <w:t xml:space="preserve">, W., Van </w:t>
      </w:r>
      <w:proofErr w:type="spellStart"/>
      <w:r w:rsidRPr="006F65B4">
        <w:rPr>
          <w:rFonts w:ascii="Calibri" w:eastAsia="Calibri" w:hAnsi="Calibri" w:cs="Calibri"/>
        </w:rPr>
        <w:t>Craen</w:t>
      </w:r>
      <w:proofErr w:type="spellEnd"/>
      <w:r w:rsidRPr="006F65B4">
        <w:rPr>
          <w:rFonts w:ascii="Calibri" w:eastAsia="Calibri" w:hAnsi="Calibri" w:cs="Calibri"/>
        </w:rPr>
        <w:t>, M. and Hennessy, C. (2015) Training police for procedural justice. Journal of Experimental Criminology, 11(3), pp 319–334.</w:t>
      </w:r>
    </w:p>
    <w:p w14:paraId="0445503D" w14:textId="77777777" w:rsidR="006F65B4" w:rsidRPr="006F65B4" w:rsidRDefault="006F65B4" w:rsidP="006F65B4">
      <w:pPr>
        <w:spacing w:line="252" w:lineRule="auto"/>
        <w:jc w:val="both"/>
        <w:rPr>
          <w:rFonts w:ascii="Calibri" w:eastAsia="Calibri" w:hAnsi="Calibri" w:cs="Calibri"/>
        </w:rPr>
      </w:pPr>
      <w:proofErr w:type="spellStart"/>
      <w:r w:rsidRPr="006F65B4">
        <w:rPr>
          <w:rFonts w:ascii="Calibri" w:eastAsia="Calibri" w:hAnsi="Calibri" w:cs="Calibri"/>
        </w:rPr>
        <w:t>Staniforth</w:t>
      </w:r>
      <w:proofErr w:type="spellEnd"/>
      <w:r w:rsidRPr="006F65B4">
        <w:rPr>
          <w:rFonts w:ascii="Calibri" w:eastAsia="Calibri" w:hAnsi="Calibri" w:cs="Calibri"/>
        </w:rPr>
        <w:t xml:space="preserve">, A. (2014) Neighbourhood policing. In </w:t>
      </w:r>
      <w:proofErr w:type="spellStart"/>
      <w:r w:rsidRPr="006F65B4">
        <w:rPr>
          <w:rFonts w:ascii="Calibri" w:eastAsia="Calibri" w:hAnsi="Calibri" w:cs="Calibri"/>
        </w:rPr>
        <w:t>Staniforth</w:t>
      </w:r>
      <w:proofErr w:type="spellEnd"/>
      <w:r w:rsidRPr="006F65B4">
        <w:rPr>
          <w:rFonts w:ascii="Calibri" w:eastAsia="Calibri" w:hAnsi="Calibri" w:cs="Calibri"/>
        </w:rPr>
        <w:t>, A. (ed) Preventing terrorism and violent extremism. Oxford: Oxford University Press.</w:t>
      </w:r>
    </w:p>
    <w:p w14:paraId="7223E563" w14:textId="77777777" w:rsidR="006F65B4" w:rsidRPr="006F65B4" w:rsidRDefault="006F65B4" w:rsidP="006F65B4">
      <w:pPr>
        <w:spacing w:line="252" w:lineRule="auto"/>
        <w:jc w:val="both"/>
        <w:rPr>
          <w:rFonts w:ascii="Calibri" w:eastAsia="Calibri" w:hAnsi="Calibri" w:cs="Calibri"/>
        </w:rPr>
      </w:pPr>
      <w:r w:rsidRPr="006F65B4">
        <w:rPr>
          <w:rFonts w:ascii="Calibri" w:eastAsia="Calibri" w:hAnsi="Calibri" w:cs="Calibri"/>
        </w:rPr>
        <w:t>Taylor, B., Koper, C. S. and Woods, D. J. (2010) A randomized controlled trial of different policing strategies at hot spots of violent crime. Journal of Experimental Criminology, 7(2), pp 149–181.</w:t>
      </w:r>
    </w:p>
    <w:p w14:paraId="6623EDC4" w14:textId="77777777" w:rsidR="006F65B4" w:rsidRPr="006F65B4" w:rsidRDefault="006F65B4" w:rsidP="006F65B4">
      <w:pPr>
        <w:spacing w:line="252" w:lineRule="auto"/>
        <w:jc w:val="both"/>
        <w:rPr>
          <w:rFonts w:ascii="Calibri" w:eastAsia="Calibri" w:hAnsi="Calibri" w:cs="Calibri"/>
        </w:rPr>
      </w:pPr>
      <w:proofErr w:type="spellStart"/>
      <w:r w:rsidRPr="006F65B4">
        <w:rPr>
          <w:rFonts w:ascii="Calibri" w:eastAsia="Calibri" w:hAnsi="Calibri" w:cs="Calibri"/>
        </w:rPr>
        <w:t>Tuffin</w:t>
      </w:r>
      <w:proofErr w:type="spellEnd"/>
      <w:r w:rsidRPr="006F65B4">
        <w:rPr>
          <w:rFonts w:ascii="Calibri" w:eastAsia="Calibri" w:hAnsi="Calibri" w:cs="Calibri"/>
        </w:rPr>
        <w:t>, R., Morris, J. and Poole, A (2006) An evaluation of the impact of the national reassurance policing programme. London: Home Office.</w:t>
      </w:r>
    </w:p>
    <w:p w14:paraId="0B655A23" w14:textId="77777777" w:rsidR="006F65B4" w:rsidRPr="006F65B4" w:rsidRDefault="006F65B4" w:rsidP="006F65B4">
      <w:pPr>
        <w:spacing w:line="252" w:lineRule="auto"/>
        <w:jc w:val="both"/>
        <w:rPr>
          <w:rFonts w:ascii="Calibri" w:eastAsia="Calibri" w:hAnsi="Calibri" w:cs="Calibri"/>
        </w:rPr>
      </w:pPr>
      <w:r w:rsidRPr="006F65B4">
        <w:rPr>
          <w:rFonts w:ascii="Calibri" w:eastAsia="Calibri" w:hAnsi="Calibri" w:cs="Calibri"/>
        </w:rPr>
        <w:t xml:space="preserve">Weisburd, D., </w:t>
      </w:r>
      <w:proofErr w:type="spellStart"/>
      <w:r w:rsidRPr="006F65B4">
        <w:rPr>
          <w:rFonts w:ascii="Calibri" w:eastAsia="Calibri" w:hAnsi="Calibri" w:cs="Calibri"/>
        </w:rPr>
        <w:t>Telep</w:t>
      </w:r>
      <w:proofErr w:type="spellEnd"/>
      <w:r w:rsidRPr="006F65B4">
        <w:rPr>
          <w:rFonts w:ascii="Calibri" w:eastAsia="Calibri" w:hAnsi="Calibri" w:cs="Calibri"/>
        </w:rPr>
        <w:t xml:space="preserve">, C.W., Hinkle, J.C. and Eck, J.E. (2010) Is problem-oriented policing effective in reducing crime and </w:t>
      </w:r>
      <w:proofErr w:type="gramStart"/>
      <w:r w:rsidRPr="006F65B4">
        <w:rPr>
          <w:rFonts w:ascii="Calibri" w:eastAsia="Calibri" w:hAnsi="Calibri" w:cs="Calibri"/>
        </w:rPr>
        <w:t>disorder?</w:t>
      </w:r>
      <w:proofErr w:type="gramEnd"/>
      <w:r w:rsidRPr="006F65B4">
        <w:rPr>
          <w:rFonts w:ascii="Calibri" w:eastAsia="Calibri" w:hAnsi="Calibri" w:cs="Calibri"/>
        </w:rPr>
        <w:t xml:space="preserve"> Criminology and Public Policy, 9(1), pp 139–172</w:t>
      </w:r>
    </w:p>
    <w:p w14:paraId="4A3FB3B3" w14:textId="77777777" w:rsidR="006F65B4" w:rsidRPr="006F65B4" w:rsidRDefault="006F65B4" w:rsidP="006F65B4">
      <w:pPr>
        <w:spacing w:line="252" w:lineRule="auto"/>
        <w:jc w:val="both"/>
        <w:rPr>
          <w:rFonts w:ascii="Calibri" w:eastAsia="Calibri" w:hAnsi="Calibri" w:cs="Calibri"/>
        </w:rPr>
      </w:pPr>
      <w:proofErr w:type="spellStart"/>
      <w:r w:rsidRPr="006F65B4">
        <w:rPr>
          <w:rFonts w:ascii="Calibri" w:eastAsia="Calibri" w:hAnsi="Calibri" w:cs="Calibri"/>
          <w:bCs/>
        </w:rPr>
        <w:t>Weitzer</w:t>
      </w:r>
      <w:proofErr w:type="spellEnd"/>
      <w:r w:rsidRPr="006F65B4">
        <w:rPr>
          <w:rFonts w:ascii="Calibri" w:eastAsia="Calibri" w:hAnsi="Calibri" w:cs="Calibri"/>
          <w:bCs/>
        </w:rPr>
        <w:t xml:space="preserve">, R., &amp; </w:t>
      </w:r>
      <w:proofErr w:type="spellStart"/>
      <w:r w:rsidRPr="006F65B4">
        <w:rPr>
          <w:rFonts w:ascii="Calibri" w:eastAsia="Calibri" w:hAnsi="Calibri" w:cs="Calibri"/>
          <w:bCs/>
        </w:rPr>
        <w:t>Tuch</w:t>
      </w:r>
      <w:proofErr w:type="spellEnd"/>
      <w:r w:rsidRPr="006F65B4">
        <w:rPr>
          <w:rFonts w:ascii="Calibri" w:eastAsia="Calibri" w:hAnsi="Calibri" w:cs="Calibri"/>
          <w:bCs/>
        </w:rPr>
        <w:t>, S. A. (2006). Race and Policing in America: Conflict and Reform. Cambridge, UK: Cambridge University Press.</w:t>
      </w:r>
    </w:p>
    <w:p w14:paraId="08DDC2B5" w14:textId="77777777" w:rsidR="006F65B4" w:rsidRPr="006F65B4" w:rsidRDefault="006F65B4" w:rsidP="006F65B4">
      <w:pPr>
        <w:spacing w:line="252" w:lineRule="auto"/>
        <w:jc w:val="both"/>
        <w:rPr>
          <w:rFonts w:ascii="Calibri" w:eastAsia="Calibri" w:hAnsi="Calibri" w:cs="Calibri"/>
        </w:rPr>
      </w:pPr>
      <w:r w:rsidRPr="006F65B4">
        <w:rPr>
          <w:rFonts w:ascii="Calibri" w:eastAsia="Calibri" w:hAnsi="Calibri" w:cs="Calibri"/>
        </w:rPr>
        <w:lastRenderedPageBreak/>
        <w:t>Wilson, J. M., Cox, A. G., Smith, T. L., Bos, H. and Fain, T. (2007) Community policing and violence prevention in Oakland. California: RAND Corporation.</w:t>
      </w:r>
    </w:p>
    <w:p w14:paraId="3E8343B7" w14:textId="77777777" w:rsidR="006F65B4" w:rsidRPr="006F65B4" w:rsidRDefault="006F65B4" w:rsidP="006F65B4">
      <w:pPr>
        <w:spacing w:line="252" w:lineRule="auto"/>
        <w:jc w:val="both"/>
        <w:rPr>
          <w:rFonts w:ascii="Calibri" w:eastAsia="Calibri" w:hAnsi="Calibri" w:cs="Calibri"/>
        </w:rPr>
      </w:pPr>
      <w:proofErr w:type="spellStart"/>
      <w:r w:rsidRPr="006F65B4">
        <w:rPr>
          <w:rFonts w:ascii="Calibri" w:eastAsia="Calibri" w:hAnsi="Calibri" w:cs="Calibri"/>
        </w:rPr>
        <w:t>Wünsch</w:t>
      </w:r>
      <w:proofErr w:type="spellEnd"/>
      <w:r w:rsidRPr="006F65B4">
        <w:rPr>
          <w:rFonts w:ascii="Calibri" w:eastAsia="Calibri" w:hAnsi="Calibri" w:cs="Calibri"/>
        </w:rPr>
        <w:t xml:space="preserve">, D. and </w:t>
      </w:r>
      <w:proofErr w:type="spellStart"/>
      <w:r w:rsidRPr="006F65B4">
        <w:rPr>
          <w:rFonts w:ascii="Calibri" w:eastAsia="Calibri" w:hAnsi="Calibri" w:cs="Calibri"/>
        </w:rPr>
        <w:t>Hohl</w:t>
      </w:r>
      <w:proofErr w:type="spellEnd"/>
      <w:r w:rsidRPr="006F65B4">
        <w:rPr>
          <w:rFonts w:ascii="Calibri" w:eastAsia="Calibri" w:hAnsi="Calibri" w:cs="Calibri"/>
        </w:rPr>
        <w:t>, K. (2009) Evidencing a ‘good practice model’ of police communication: The impact of local policing newsletters on public confidence. Policing: A Journal of Policy and Practice, 3(4), pp 331–339.</w:t>
      </w:r>
    </w:p>
    <w:p w14:paraId="4CC99288" w14:textId="77777777" w:rsidR="006F65B4" w:rsidRPr="00331A14" w:rsidRDefault="006F65B4" w:rsidP="00331A14">
      <w:pPr>
        <w:spacing w:line="252" w:lineRule="auto"/>
        <w:rPr>
          <w:rFonts w:ascii="Calibri" w:eastAsia="Calibri" w:hAnsi="Calibri" w:cs="Calibri"/>
        </w:rPr>
      </w:pPr>
    </w:p>
    <w:sectPr w:rsidR="006F65B4" w:rsidRPr="00331A14">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2B3395" w14:textId="77777777" w:rsidR="007245F9" w:rsidRDefault="007245F9" w:rsidP="007E12ED">
      <w:pPr>
        <w:spacing w:after="0" w:line="240" w:lineRule="auto"/>
      </w:pPr>
      <w:r>
        <w:separator/>
      </w:r>
    </w:p>
  </w:endnote>
  <w:endnote w:type="continuationSeparator" w:id="0">
    <w:p w14:paraId="5DF3B4D4" w14:textId="77777777" w:rsidR="007245F9" w:rsidRDefault="007245F9" w:rsidP="007E12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B92ABE" w14:textId="77777777" w:rsidR="007245F9" w:rsidRDefault="007245F9" w:rsidP="007E12ED">
      <w:pPr>
        <w:spacing w:after="0" w:line="240" w:lineRule="auto"/>
      </w:pPr>
      <w:r>
        <w:separator/>
      </w:r>
    </w:p>
  </w:footnote>
  <w:footnote w:type="continuationSeparator" w:id="0">
    <w:p w14:paraId="5267C37A" w14:textId="77777777" w:rsidR="007245F9" w:rsidRDefault="007245F9" w:rsidP="007E12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F30BA6" w14:textId="77777777" w:rsidR="007E12ED" w:rsidRDefault="007E12ED">
    <w:pPr>
      <w:pStyle w:val="Header"/>
    </w:pPr>
    <w:r>
      <w:t>Critically Evaluate the Role of Community Policing</w:t>
    </w:r>
    <w:r>
      <w:ptab w:relativeTo="margin" w:alignment="center" w:leader="none"/>
    </w:r>
    <w:r>
      <w:ptab w:relativeTo="margin" w:alignment="right" w:leader="none"/>
    </w:r>
    <w:r>
      <w:t>Student: 1501165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F2709"/>
    <w:multiLevelType w:val="hybridMultilevel"/>
    <w:tmpl w:val="90187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977289"/>
    <w:multiLevelType w:val="hybridMultilevel"/>
    <w:tmpl w:val="2EF0FA9E"/>
    <w:lvl w:ilvl="0" w:tplc="9044E448">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BF3094"/>
    <w:multiLevelType w:val="hybridMultilevel"/>
    <w:tmpl w:val="4FBC6504"/>
    <w:lvl w:ilvl="0" w:tplc="FF1A1E9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1B93284"/>
    <w:multiLevelType w:val="hybridMultilevel"/>
    <w:tmpl w:val="59184C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2"/>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1C49"/>
    <w:rsid w:val="00035BC3"/>
    <w:rsid w:val="00051418"/>
    <w:rsid w:val="00083375"/>
    <w:rsid w:val="00094025"/>
    <w:rsid w:val="000A2AC4"/>
    <w:rsid w:val="000E5EF5"/>
    <w:rsid w:val="001402EF"/>
    <w:rsid w:val="001842B5"/>
    <w:rsid w:val="0019152F"/>
    <w:rsid w:val="001B2807"/>
    <w:rsid w:val="001B37F7"/>
    <w:rsid w:val="001F1111"/>
    <w:rsid w:val="00217EDC"/>
    <w:rsid w:val="00224AC3"/>
    <w:rsid w:val="0023196C"/>
    <w:rsid w:val="00243598"/>
    <w:rsid w:val="002525A9"/>
    <w:rsid w:val="00260EC3"/>
    <w:rsid w:val="002823E0"/>
    <w:rsid w:val="00290390"/>
    <w:rsid w:val="002B6F4F"/>
    <w:rsid w:val="002D0E97"/>
    <w:rsid w:val="00331A14"/>
    <w:rsid w:val="0035315D"/>
    <w:rsid w:val="00365222"/>
    <w:rsid w:val="00387A63"/>
    <w:rsid w:val="003A3B36"/>
    <w:rsid w:val="003B095C"/>
    <w:rsid w:val="003B5505"/>
    <w:rsid w:val="003F2A8D"/>
    <w:rsid w:val="003F2FB6"/>
    <w:rsid w:val="003F3200"/>
    <w:rsid w:val="00407E3E"/>
    <w:rsid w:val="00416424"/>
    <w:rsid w:val="00424CC4"/>
    <w:rsid w:val="0042568E"/>
    <w:rsid w:val="00444E4A"/>
    <w:rsid w:val="00453096"/>
    <w:rsid w:val="00455326"/>
    <w:rsid w:val="00495E0B"/>
    <w:rsid w:val="004E3952"/>
    <w:rsid w:val="00557490"/>
    <w:rsid w:val="00573827"/>
    <w:rsid w:val="0059005C"/>
    <w:rsid w:val="005B51EE"/>
    <w:rsid w:val="005C3CFA"/>
    <w:rsid w:val="00601774"/>
    <w:rsid w:val="006115D7"/>
    <w:rsid w:val="006176C5"/>
    <w:rsid w:val="006223C8"/>
    <w:rsid w:val="0068671E"/>
    <w:rsid w:val="00695C0F"/>
    <w:rsid w:val="006D5314"/>
    <w:rsid w:val="006F65B4"/>
    <w:rsid w:val="0071779F"/>
    <w:rsid w:val="007205B0"/>
    <w:rsid w:val="007245F9"/>
    <w:rsid w:val="00731338"/>
    <w:rsid w:val="0078251D"/>
    <w:rsid w:val="007D0654"/>
    <w:rsid w:val="007D33BF"/>
    <w:rsid w:val="007E0476"/>
    <w:rsid w:val="007E12ED"/>
    <w:rsid w:val="007F7DA8"/>
    <w:rsid w:val="008133AC"/>
    <w:rsid w:val="00823D15"/>
    <w:rsid w:val="00864774"/>
    <w:rsid w:val="00864C5A"/>
    <w:rsid w:val="00896F2B"/>
    <w:rsid w:val="008B5A92"/>
    <w:rsid w:val="008C3533"/>
    <w:rsid w:val="008E2875"/>
    <w:rsid w:val="008E651D"/>
    <w:rsid w:val="008F1622"/>
    <w:rsid w:val="008F1855"/>
    <w:rsid w:val="009018D6"/>
    <w:rsid w:val="00901FF0"/>
    <w:rsid w:val="00910F68"/>
    <w:rsid w:val="009345EB"/>
    <w:rsid w:val="00967D60"/>
    <w:rsid w:val="00977A04"/>
    <w:rsid w:val="009A5542"/>
    <w:rsid w:val="009B3260"/>
    <w:rsid w:val="009B64E0"/>
    <w:rsid w:val="009C77BA"/>
    <w:rsid w:val="009D4A9C"/>
    <w:rsid w:val="009E17A9"/>
    <w:rsid w:val="009E7E83"/>
    <w:rsid w:val="00A16F08"/>
    <w:rsid w:val="00A250DD"/>
    <w:rsid w:val="00A25FA8"/>
    <w:rsid w:val="00A509E2"/>
    <w:rsid w:val="00A57F38"/>
    <w:rsid w:val="00A64E68"/>
    <w:rsid w:val="00A67839"/>
    <w:rsid w:val="00A76DF9"/>
    <w:rsid w:val="00A834C0"/>
    <w:rsid w:val="00AD0FCB"/>
    <w:rsid w:val="00AD2D3E"/>
    <w:rsid w:val="00AD676E"/>
    <w:rsid w:val="00AF09F4"/>
    <w:rsid w:val="00B07726"/>
    <w:rsid w:val="00B103BE"/>
    <w:rsid w:val="00B57B10"/>
    <w:rsid w:val="00B92F0B"/>
    <w:rsid w:val="00B9597B"/>
    <w:rsid w:val="00B9598E"/>
    <w:rsid w:val="00BD0D77"/>
    <w:rsid w:val="00BE4EB7"/>
    <w:rsid w:val="00BF5A7C"/>
    <w:rsid w:val="00C31560"/>
    <w:rsid w:val="00C51C49"/>
    <w:rsid w:val="00C53D17"/>
    <w:rsid w:val="00C65393"/>
    <w:rsid w:val="00C958AC"/>
    <w:rsid w:val="00CC4CCE"/>
    <w:rsid w:val="00D17E6C"/>
    <w:rsid w:val="00D20170"/>
    <w:rsid w:val="00D27325"/>
    <w:rsid w:val="00D47F19"/>
    <w:rsid w:val="00D941AA"/>
    <w:rsid w:val="00D96FB1"/>
    <w:rsid w:val="00DC18A4"/>
    <w:rsid w:val="00E14897"/>
    <w:rsid w:val="00E25470"/>
    <w:rsid w:val="00E559E2"/>
    <w:rsid w:val="00E9342D"/>
    <w:rsid w:val="00E95A4B"/>
    <w:rsid w:val="00EC69A7"/>
    <w:rsid w:val="00EC6E01"/>
    <w:rsid w:val="00F811C6"/>
    <w:rsid w:val="00FE6804"/>
    <w:rsid w:val="00FE765E"/>
    <w:rsid w:val="00FF37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918D7D"/>
  <w15:chartTrackingRefBased/>
  <w15:docId w15:val="{F0CD910E-EC70-4D14-BAFA-60013A675C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01FF0"/>
    <w:rPr>
      <w:rFonts w:ascii="Times New Roman" w:hAnsi="Times New Roman" w:cs="Times New Roman"/>
      <w:sz w:val="24"/>
      <w:szCs w:val="24"/>
    </w:rPr>
  </w:style>
  <w:style w:type="character" w:styleId="Hyperlink">
    <w:name w:val="Hyperlink"/>
    <w:basedOn w:val="DefaultParagraphFont"/>
    <w:uiPriority w:val="99"/>
    <w:unhideWhenUsed/>
    <w:rsid w:val="00901FF0"/>
    <w:rPr>
      <w:color w:val="0563C1" w:themeColor="hyperlink"/>
      <w:u w:val="single"/>
    </w:rPr>
  </w:style>
  <w:style w:type="paragraph" w:styleId="ListParagraph">
    <w:name w:val="List Paragraph"/>
    <w:basedOn w:val="Normal"/>
    <w:uiPriority w:val="34"/>
    <w:qFormat/>
    <w:rsid w:val="00365222"/>
    <w:pPr>
      <w:ind w:left="720"/>
      <w:contextualSpacing/>
    </w:pPr>
  </w:style>
  <w:style w:type="paragraph" w:styleId="Header">
    <w:name w:val="header"/>
    <w:basedOn w:val="Normal"/>
    <w:link w:val="HeaderChar"/>
    <w:uiPriority w:val="99"/>
    <w:unhideWhenUsed/>
    <w:rsid w:val="007E12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12ED"/>
  </w:style>
  <w:style w:type="paragraph" w:styleId="Footer">
    <w:name w:val="footer"/>
    <w:basedOn w:val="Normal"/>
    <w:link w:val="FooterChar"/>
    <w:uiPriority w:val="99"/>
    <w:unhideWhenUsed/>
    <w:rsid w:val="007E12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12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62943">
      <w:bodyDiv w:val="1"/>
      <w:marLeft w:val="0"/>
      <w:marRight w:val="0"/>
      <w:marTop w:val="0"/>
      <w:marBottom w:val="0"/>
      <w:divBdr>
        <w:top w:val="none" w:sz="0" w:space="0" w:color="auto"/>
        <w:left w:val="none" w:sz="0" w:space="0" w:color="auto"/>
        <w:bottom w:val="none" w:sz="0" w:space="0" w:color="auto"/>
        <w:right w:val="none" w:sz="0" w:space="0" w:color="auto"/>
      </w:divBdr>
    </w:div>
    <w:div w:id="2009403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library.college.police.uk/docs/Weisburd-Problem-oriented-policing-2008.pdf" TargetMode="External"/><Relationship Id="rId5" Type="http://schemas.openxmlformats.org/officeDocument/2006/relationships/webSettings" Target="webSettings.xml"/><Relationship Id="rId10" Type="http://schemas.openxmlformats.org/officeDocument/2006/relationships/hyperlink" Target="https://www.app.college.police.uk/app-content/intelligence-management/governance/" TargetMode="External"/><Relationship Id="rId4" Type="http://schemas.openxmlformats.org/officeDocument/2006/relationships/settings" Target="settings.xml"/><Relationship Id="rId9" Type="http://schemas.openxmlformats.org/officeDocument/2006/relationships/image" Target="cid:image001.jpg@01D6E113.27417DC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DD4A3E-4057-435F-AF3B-72F9627C43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6026</Words>
  <Characters>34352</Characters>
  <Application>Microsoft Office Word</Application>
  <DocSecurity>4</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40298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Steer, Sarah</dc:creator>
  <cp:keywords/>
  <dc:description/>
  <cp:lastModifiedBy>Steer, Sarah</cp:lastModifiedBy>
  <cp:revision>2</cp:revision>
  <dcterms:created xsi:type="dcterms:W3CDTF">2021-01-11T18:29:00Z</dcterms:created>
  <dcterms:modified xsi:type="dcterms:W3CDTF">2021-01-11T18:29:00Z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 SWYDDOGOL-DIM ANGEN MARC</vt:lpwstr>
  </property>
  <property fmtid="{D5CDD505-2E9C-101B-9397-08002B2CF9AE}" pid="3" name="Additional Descriptor">
    <vt:lpwstr/>
  </property>
  <property fmtid="{D5CDD505-2E9C-101B-9397-08002B2CF9AE}" pid="4" name="Impact Level">
    <vt:i4>0</vt:i4>
  </property>
</Properties>
</file>