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6C6D0"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73646EA" wp14:editId="084B46B8">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AE4D52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C25874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73646EA"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AE4D528"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0C258741"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4AE4ADCD" wp14:editId="41EC6AB6">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FFF5A6E"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23D09AC"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4AE4ADCD"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3FFF5A6E"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23D09AC"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045C792"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25C6AEC5" wp14:editId="522B8F8F">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E555D18" w14:textId="77777777" w:rsidR="00530E16" w:rsidRDefault="004468F8">
                            <w:pPr>
                              <w:spacing w:after="0" w:line="240" w:lineRule="auto"/>
                              <w:textDirection w:val="btLr"/>
                            </w:pPr>
                            <w:r>
                              <w:rPr>
                                <w:rFonts w:ascii="Play" w:eastAsia="Play" w:hAnsi="Play" w:cs="Play"/>
                                <w:color w:val="262626"/>
                                <w:sz w:val="72"/>
                              </w:rPr>
                              <w:t>Individual Report</w:t>
                            </w:r>
                          </w:p>
                          <w:p w14:paraId="2BE15FAD" w14:textId="77777777" w:rsidR="00530E16" w:rsidRDefault="004468F8">
                            <w:pPr>
                              <w:spacing w:before="120" w:line="277" w:lineRule="auto"/>
                              <w:textDirection w:val="btLr"/>
                            </w:pPr>
                            <w:r>
                              <w:rPr>
                                <w:color w:val="404040"/>
                                <w:sz w:val="36"/>
                              </w:rPr>
                              <w:t>Module Name: Digital Skills and Research Methods</w:t>
                            </w:r>
                          </w:p>
                          <w:p w14:paraId="0020305D" w14:textId="77777777" w:rsidR="00530E16" w:rsidRDefault="004468F8">
                            <w:pPr>
                              <w:spacing w:before="120" w:line="277" w:lineRule="auto"/>
                              <w:textDirection w:val="btLr"/>
                            </w:pPr>
                            <w:r>
                              <w:rPr>
                                <w:color w:val="404040"/>
                                <w:sz w:val="36"/>
                              </w:rPr>
                              <w:t>Module Code: LCHS 4007</w:t>
                            </w:r>
                          </w:p>
                          <w:p w14:paraId="6DEC2252" w14:textId="499DA892" w:rsidR="00530E16" w:rsidRDefault="004468F8">
                            <w:pPr>
                              <w:spacing w:before="120" w:line="277" w:lineRule="auto"/>
                              <w:textDirection w:val="btLr"/>
                            </w:pPr>
                            <w:r>
                              <w:rPr>
                                <w:color w:val="404040"/>
                                <w:sz w:val="36"/>
                              </w:rPr>
                              <w:t xml:space="preserve">Student name: </w:t>
                            </w:r>
                            <w:r w:rsidR="00C57A74">
                              <w:rPr>
                                <w:color w:val="404040"/>
                                <w:sz w:val="36"/>
                              </w:rPr>
                              <w:t>Erlinda Penolio Rull</w:t>
                            </w:r>
                          </w:p>
                          <w:p w14:paraId="16ED8906" w14:textId="5E883E56" w:rsidR="00530E16" w:rsidRDefault="004468F8">
                            <w:pPr>
                              <w:spacing w:before="120" w:line="277" w:lineRule="auto"/>
                              <w:textDirection w:val="btLr"/>
                            </w:pPr>
                            <w:r>
                              <w:rPr>
                                <w:color w:val="404040"/>
                                <w:sz w:val="36"/>
                              </w:rPr>
                              <w:t>Student ID:</w:t>
                            </w:r>
                            <w:r w:rsidR="00C57A74">
                              <w:rPr>
                                <w:color w:val="404040"/>
                                <w:sz w:val="36"/>
                              </w:rPr>
                              <w:t>2526541</w:t>
                            </w:r>
                          </w:p>
                          <w:p w14:paraId="31AE55F7" w14:textId="23C80B86" w:rsidR="00530E16" w:rsidRDefault="004468F8">
                            <w:pPr>
                              <w:spacing w:before="120" w:line="277" w:lineRule="auto"/>
                              <w:textDirection w:val="btLr"/>
                            </w:pPr>
                            <w:r>
                              <w:rPr>
                                <w:color w:val="404040"/>
                                <w:sz w:val="36"/>
                              </w:rPr>
                              <w:t xml:space="preserve">Lecturer’s Name: </w:t>
                            </w:r>
                            <w:r w:rsidR="00C57A74">
                              <w:rPr>
                                <w:color w:val="404040"/>
                                <w:sz w:val="36"/>
                              </w:rPr>
                              <w:t>Dr Christopher Mafuva</w:t>
                            </w:r>
                          </w:p>
                        </w:txbxContent>
                      </wps:txbx>
                      <wps:bodyPr spcFirstLastPara="1" wrap="square" lIns="0" tIns="0" rIns="0" bIns="0" anchor="t" anchorCtr="0">
                        <a:noAutofit/>
                      </wps:bodyPr>
                    </wps:wsp>
                  </a:graphicData>
                </a:graphic>
              </wp:anchor>
            </w:drawing>
          </mc:Choice>
          <mc:Fallback>
            <w:pict>
              <v:rect w14:anchorId="25C6AEC5"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7E555D18" w14:textId="77777777" w:rsidR="00530E16" w:rsidRDefault="004468F8">
                      <w:pPr>
                        <w:spacing w:after="0" w:line="240" w:lineRule="auto"/>
                        <w:textDirection w:val="btLr"/>
                      </w:pPr>
                      <w:r>
                        <w:rPr>
                          <w:rFonts w:ascii="Play" w:eastAsia="Play" w:hAnsi="Play" w:cs="Play"/>
                          <w:color w:val="262626"/>
                          <w:sz w:val="72"/>
                        </w:rPr>
                        <w:t>Individual Report</w:t>
                      </w:r>
                    </w:p>
                    <w:p w14:paraId="2BE15FAD" w14:textId="77777777" w:rsidR="00530E16" w:rsidRDefault="004468F8">
                      <w:pPr>
                        <w:spacing w:before="120" w:line="277" w:lineRule="auto"/>
                        <w:textDirection w:val="btLr"/>
                      </w:pPr>
                      <w:r>
                        <w:rPr>
                          <w:color w:val="404040"/>
                          <w:sz w:val="36"/>
                        </w:rPr>
                        <w:t>Module Name: Digital Skills and Research Methods</w:t>
                      </w:r>
                    </w:p>
                    <w:p w14:paraId="0020305D" w14:textId="77777777" w:rsidR="00530E16" w:rsidRDefault="004468F8">
                      <w:pPr>
                        <w:spacing w:before="120" w:line="277" w:lineRule="auto"/>
                        <w:textDirection w:val="btLr"/>
                      </w:pPr>
                      <w:r>
                        <w:rPr>
                          <w:color w:val="404040"/>
                          <w:sz w:val="36"/>
                        </w:rPr>
                        <w:t>Module Code: LCHS 4007</w:t>
                      </w:r>
                    </w:p>
                    <w:p w14:paraId="6DEC2252" w14:textId="499DA892" w:rsidR="00530E16" w:rsidRDefault="004468F8">
                      <w:pPr>
                        <w:spacing w:before="120" w:line="277" w:lineRule="auto"/>
                        <w:textDirection w:val="btLr"/>
                      </w:pPr>
                      <w:r>
                        <w:rPr>
                          <w:color w:val="404040"/>
                          <w:sz w:val="36"/>
                        </w:rPr>
                        <w:t xml:space="preserve">Student name: </w:t>
                      </w:r>
                      <w:r w:rsidR="00C57A74">
                        <w:rPr>
                          <w:color w:val="404040"/>
                          <w:sz w:val="36"/>
                        </w:rPr>
                        <w:t>Erlinda Penolio Rull</w:t>
                      </w:r>
                    </w:p>
                    <w:p w14:paraId="16ED8906" w14:textId="5E883E56" w:rsidR="00530E16" w:rsidRDefault="004468F8">
                      <w:pPr>
                        <w:spacing w:before="120" w:line="277" w:lineRule="auto"/>
                        <w:textDirection w:val="btLr"/>
                      </w:pPr>
                      <w:r>
                        <w:rPr>
                          <w:color w:val="404040"/>
                          <w:sz w:val="36"/>
                        </w:rPr>
                        <w:t>Student ID:</w:t>
                      </w:r>
                      <w:r w:rsidR="00C57A74">
                        <w:rPr>
                          <w:color w:val="404040"/>
                          <w:sz w:val="36"/>
                        </w:rPr>
                        <w:t>2526541</w:t>
                      </w:r>
                    </w:p>
                    <w:p w14:paraId="31AE55F7" w14:textId="23C80B86" w:rsidR="00530E16" w:rsidRDefault="004468F8">
                      <w:pPr>
                        <w:spacing w:before="120" w:line="277" w:lineRule="auto"/>
                        <w:textDirection w:val="btLr"/>
                      </w:pPr>
                      <w:r>
                        <w:rPr>
                          <w:color w:val="404040"/>
                          <w:sz w:val="36"/>
                        </w:rPr>
                        <w:t xml:space="preserve">Lecturer’s Name: </w:t>
                      </w:r>
                      <w:r w:rsidR="00C57A74">
                        <w:rPr>
                          <w:color w:val="404040"/>
                          <w:sz w:val="36"/>
                        </w:rPr>
                        <w:t>Dr Christopher Mafuva</w:t>
                      </w:r>
                    </w:p>
                  </w:txbxContent>
                </v:textbox>
                <w10:wrap anchorx="page" anchory="page"/>
              </v:rect>
            </w:pict>
          </mc:Fallback>
        </mc:AlternateContent>
      </w:r>
      <w:r>
        <w:br w:type="page"/>
      </w:r>
    </w:p>
    <w:p w14:paraId="5005F3BF" w14:textId="77777777" w:rsidR="00530E16" w:rsidRDefault="00530E16">
      <w:pPr>
        <w:rPr>
          <w:rFonts w:ascii="Arial" w:eastAsia="Arial" w:hAnsi="Arial" w:cs="Arial"/>
        </w:rPr>
      </w:pPr>
    </w:p>
    <w:p w14:paraId="0F64B9B6"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26352DFF"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61324FEC"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62310B17"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0E8362F3"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6177C5D6" w14:textId="7AD59B68"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sidR="00DD37CA">
              <w:rPr>
                <w:noProof/>
                <w:webHidden/>
              </w:rPr>
              <w:t>3</w:t>
            </w:r>
          </w:hyperlink>
        </w:p>
        <w:p w14:paraId="4AEDA079" w14:textId="7CAA6B5C"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sidR="00DD37CA">
              <w:rPr>
                <w:noProof/>
                <w:webHidden/>
              </w:rPr>
              <w:t>3</w:t>
            </w:r>
          </w:hyperlink>
        </w:p>
        <w:p w14:paraId="193213DB" w14:textId="706DB2D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sidR="00AB2984">
              <w:rPr>
                <w:noProof/>
                <w:webHidden/>
              </w:rPr>
              <w:t>3</w:t>
            </w:r>
          </w:hyperlink>
        </w:p>
        <w:p w14:paraId="3130807E" w14:textId="324AD338"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sidR="00F77A9A">
              <w:rPr>
                <w:noProof/>
                <w:webHidden/>
              </w:rPr>
              <w:t>4</w:t>
            </w:r>
          </w:hyperlink>
        </w:p>
        <w:p w14:paraId="2CBE23A3" w14:textId="146CA21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sidR="00F66D0D">
              <w:rPr>
                <w:noProof/>
                <w:webHidden/>
              </w:rPr>
              <w:t>4</w:t>
            </w:r>
          </w:hyperlink>
        </w:p>
        <w:p w14:paraId="1569F118" w14:textId="11B56BBD"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sidR="002136A4">
              <w:rPr>
                <w:noProof/>
                <w:webHidden/>
              </w:rPr>
              <w:t>4</w:t>
            </w:r>
          </w:hyperlink>
        </w:p>
        <w:p w14:paraId="1C52E722" w14:textId="3ADA721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sidR="002136A4">
              <w:rPr>
                <w:noProof/>
                <w:webHidden/>
              </w:rPr>
              <w:t>4</w:t>
            </w:r>
          </w:hyperlink>
        </w:p>
        <w:p w14:paraId="3379CCC8" w14:textId="54501128"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sidR="00DB258A">
              <w:rPr>
                <w:noProof/>
                <w:webHidden/>
              </w:rPr>
              <w:t>5</w:t>
            </w:r>
          </w:hyperlink>
        </w:p>
        <w:p w14:paraId="62B1EECB" w14:textId="475682FF"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sidR="002136A4">
              <w:rPr>
                <w:noProof/>
                <w:webHidden/>
              </w:rPr>
              <w:t>5</w:t>
            </w:r>
          </w:hyperlink>
        </w:p>
        <w:p w14:paraId="5F22CF4A" w14:textId="720E63AD"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sidR="002136A4">
              <w:rPr>
                <w:noProof/>
                <w:webHidden/>
              </w:rPr>
              <w:t>5</w:t>
            </w:r>
          </w:hyperlink>
        </w:p>
        <w:p w14:paraId="55773926" w14:textId="4792E62E"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sidR="002136A4">
              <w:rPr>
                <w:noProof/>
                <w:webHidden/>
              </w:rPr>
              <w:t>5</w:t>
            </w:r>
          </w:hyperlink>
        </w:p>
        <w:p w14:paraId="59D85CE4" w14:textId="46F9D586"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sidR="00E539BD">
              <w:rPr>
                <w:noProof/>
                <w:webHidden/>
              </w:rPr>
              <w:t>6</w:t>
            </w:r>
          </w:hyperlink>
        </w:p>
        <w:p w14:paraId="5C707ADB" w14:textId="5171C453"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sidR="002136A4">
              <w:rPr>
                <w:noProof/>
                <w:webHidden/>
              </w:rPr>
              <w:t>6</w:t>
            </w:r>
          </w:hyperlink>
        </w:p>
        <w:p w14:paraId="62261034" w14:textId="62F40BC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sidR="002136A4">
              <w:rPr>
                <w:noProof/>
                <w:webHidden/>
              </w:rPr>
              <w:t>6</w:t>
            </w:r>
          </w:hyperlink>
        </w:p>
        <w:p w14:paraId="69488343" w14:textId="77777777" w:rsidR="00530E16" w:rsidRPr="00CF650B" w:rsidRDefault="004468F8">
          <w:r>
            <w:fldChar w:fldCharType="end"/>
          </w:r>
        </w:p>
      </w:sdtContent>
    </w:sdt>
    <w:p w14:paraId="1DE0A285" w14:textId="77777777" w:rsidR="00530E16" w:rsidRDefault="00530E16">
      <w:pPr>
        <w:rPr>
          <w:rFonts w:ascii="Arial" w:eastAsia="Arial" w:hAnsi="Arial" w:cs="Arial"/>
        </w:rPr>
      </w:pPr>
    </w:p>
    <w:p w14:paraId="4DC7817C" w14:textId="77777777" w:rsidR="00530E16" w:rsidRDefault="00530E16">
      <w:pPr>
        <w:rPr>
          <w:rFonts w:ascii="Arial" w:eastAsia="Arial" w:hAnsi="Arial" w:cs="Arial"/>
        </w:rPr>
      </w:pPr>
    </w:p>
    <w:p w14:paraId="79BF6296" w14:textId="77777777" w:rsidR="00530E16" w:rsidRDefault="00530E16">
      <w:pPr>
        <w:rPr>
          <w:rFonts w:ascii="Arial" w:eastAsia="Arial" w:hAnsi="Arial" w:cs="Arial"/>
        </w:rPr>
      </w:pPr>
    </w:p>
    <w:p w14:paraId="3E360DF4" w14:textId="77777777" w:rsidR="00530E16" w:rsidRDefault="00530E16">
      <w:pPr>
        <w:rPr>
          <w:rFonts w:ascii="Arial" w:eastAsia="Arial" w:hAnsi="Arial" w:cs="Arial"/>
        </w:rPr>
      </w:pPr>
    </w:p>
    <w:p w14:paraId="3AC20E0D" w14:textId="77777777" w:rsidR="00530E16" w:rsidRDefault="00530E16">
      <w:pPr>
        <w:rPr>
          <w:rFonts w:ascii="Arial" w:eastAsia="Arial" w:hAnsi="Arial" w:cs="Arial"/>
        </w:rPr>
      </w:pPr>
    </w:p>
    <w:p w14:paraId="41A1DC58" w14:textId="77777777" w:rsidR="00530E16" w:rsidRDefault="00530E16">
      <w:pPr>
        <w:rPr>
          <w:rFonts w:ascii="Arial" w:eastAsia="Arial" w:hAnsi="Arial" w:cs="Arial"/>
        </w:rPr>
      </w:pPr>
    </w:p>
    <w:p w14:paraId="798EEAB7" w14:textId="77777777" w:rsidR="00530E16" w:rsidRDefault="00530E16">
      <w:pPr>
        <w:rPr>
          <w:rFonts w:ascii="Arial" w:eastAsia="Arial" w:hAnsi="Arial" w:cs="Arial"/>
        </w:rPr>
      </w:pPr>
    </w:p>
    <w:p w14:paraId="7ACF6B02" w14:textId="77777777" w:rsidR="00530E16" w:rsidRDefault="00530E16">
      <w:pPr>
        <w:rPr>
          <w:rFonts w:ascii="Arial" w:eastAsia="Arial" w:hAnsi="Arial" w:cs="Arial"/>
        </w:rPr>
      </w:pPr>
    </w:p>
    <w:p w14:paraId="024927BD" w14:textId="77777777" w:rsidR="00530E16" w:rsidRDefault="00530E16">
      <w:pPr>
        <w:rPr>
          <w:rFonts w:ascii="Arial" w:eastAsia="Arial" w:hAnsi="Arial" w:cs="Arial"/>
        </w:rPr>
      </w:pPr>
    </w:p>
    <w:p w14:paraId="4B862273"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3E476BC" w14:textId="77777777" w:rsidR="00530E16" w:rsidRDefault="00530E16">
      <w:pPr>
        <w:rPr>
          <w:rFonts w:ascii="Arial" w:eastAsia="Arial" w:hAnsi="Arial" w:cs="Arial"/>
        </w:rPr>
      </w:pPr>
    </w:p>
    <w:p w14:paraId="470D99D7" w14:textId="10A2539B" w:rsidR="00575E73" w:rsidRPr="00353D6E" w:rsidRDefault="00575E73" w:rsidP="00353D6E">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5896A7B2" w14:textId="3F71E95E" w:rsidR="003F5663" w:rsidRDefault="003F5663" w:rsidP="00D5697C">
      <w:pPr>
        <w:spacing w:line="360" w:lineRule="auto"/>
        <w:rPr>
          <w:rFonts w:ascii="Arial" w:eastAsia="Arial" w:hAnsi="Arial" w:cs="Arial"/>
          <w:sz w:val="22"/>
          <w:szCs w:val="22"/>
        </w:rPr>
      </w:pPr>
      <w:r w:rsidRPr="00720634">
        <w:rPr>
          <w:rFonts w:ascii="Arial" w:eastAsia="Arial" w:hAnsi="Arial" w:cs="Arial"/>
          <w:sz w:val="22"/>
          <w:szCs w:val="22"/>
        </w:rPr>
        <w:t>This report addresses diabetes in elderly adults aged 60 and over in the UK, a growing health issue due to the aging population. Diabetes can greatly affect older adults’ quality of life and increase the risk of complications such as cardiovascular disease and reduced mobility. This report will explain the nature of diabetes within this population and explore its impact in health and social care settings. It will also outline small-scale research plan to study this issue, including methods and data collection. Finally, the report will reflect on the reasons for choosing this topic and how it supports my experienced development in health and social care.</w:t>
      </w:r>
    </w:p>
    <w:p w14:paraId="36086CBF" w14:textId="77777777" w:rsidR="00575E73" w:rsidRPr="000E09A5" w:rsidRDefault="00575E73" w:rsidP="00575E73">
      <w:pPr>
        <w:pStyle w:val="Heading1"/>
        <w:rPr>
          <w:rFonts w:eastAsia="Arial"/>
          <w:sz w:val="32"/>
          <w:szCs w:val="32"/>
        </w:rPr>
      </w:pPr>
      <w:bookmarkStart w:id="1" w:name="_Toc225024736"/>
      <w:r w:rsidRPr="000E09A5">
        <w:rPr>
          <w:rFonts w:eastAsia="Arial"/>
          <w:sz w:val="32"/>
          <w:szCs w:val="32"/>
        </w:rPr>
        <w:t>Task 1 – Selection of a Research Topic</w:t>
      </w:r>
      <w:bookmarkEnd w:id="1"/>
      <w:r w:rsidRPr="000E09A5">
        <w:rPr>
          <w:rFonts w:eastAsia="Arial"/>
          <w:sz w:val="32"/>
          <w:szCs w:val="32"/>
        </w:rPr>
        <w:t xml:space="preserve"> </w:t>
      </w:r>
    </w:p>
    <w:p w14:paraId="7C40B97E"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523979D1" w14:textId="0A6CF1CB" w:rsidR="003F5663" w:rsidRPr="00720634" w:rsidRDefault="003F5663" w:rsidP="00D5697C">
      <w:pPr>
        <w:spacing w:line="360" w:lineRule="auto"/>
        <w:rPr>
          <w:rFonts w:ascii="Arial" w:eastAsia="Arial" w:hAnsi="Arial" w:cs="Arial"/>
          <w:sz w:val="22"/>
          <w:szCs w:val="22"/>
        </w:rPr>
      </w:pPr>
      <w:r w:rsidRPr="00720634">
        <w:rPr>
          <w:rFonts w:ascii="Arial" w:eastAsia="Arial" w:hAnsi="Arial" w:cs="Arial"/>
          <w:sz w:val="22"/>
          <w:szCs w:val="22"/>
        </w:rPr>
        <w:t xml:space="preserve">An important current health issue is Type 2 Diabetes in elderly aged 60 and over. This long-term condition affects how the body regulates blood glucose levels and is becoming more common due to aging populations and lifestyle factors. According to the World Health Organization, diabetes is a major cause of serious complications, including </w:t>
      </w:r>
      <w:r w:rsidR="00080548">
        <w:rPr>
          <w:rFonts w:ascii="Arial" w:eastAsia="Arial" w:hAnsi="Arial" w:cs="Arial"/>
          <w:sz w:val="22"/>
          <w:szCs w:val="22"/>
        </w:rPr>
        <w:t>k</w:t>
      </w:r>
      <w:r w:rsidR="00211A15">
        <w:rPr>
          <w:rFonts w:ascii="Arial" w:eastAsia="Arial" w:hAnsi="Arial" w:cs="Arial"/>
          <w:sz w:val="22"/>
          <w:szCs w:val="22"/>
        </w:rPr>
        <w:t>idney failure</w:t>
      </w:r>
      <w:r w:rsidR="00490BB7">
        <w:rPr>
          <w:rFonts w:ascii="Arial" w:eastAsia="Arial" w:hAnsi="Arial" w:cs="Arial"/>
          <w:sz w:val="22"/>
          <w:szCs w:val="22"/>
        </w:rPr>
        <w:t xml:space="preserve">, </w:t>
      </w:r>
      <w:r w:rsidRPr="00720634">
        <w:rPr>
          <w:rFonts w:ascii="Arial" w:eastAsia="Arial" w:hAnsi="Arial" w:cs="Arial"/>
          <w:sz w:val="22"/>
          <w:szCs w:val="22"/>
        </w:rPr>
        <w:t xml:space="preserve">cardiovascular disease, and vision impairment. Older adults are particularly affected because they are more likely to have other health conditions, making diabetes harder to </w:t>
      </w:r>
      <w:r w:rsidR="005406C9" w:rsidRPr="00720634">
        <w:rPr>
          <w:rFonts w:ascii="Arial" w:eastAsia="Arial" w:hAnsi="Arial" w:cs="Arial"/>
          <w:sz w:val="22"/>
          <w:szCs w:val="22"/>
        </w:rPr>
        <w:t>manage. This</w:t>
      </w:r>
      <w:r w:rsidRPr="00720634">
        <w:rPr>
          <w:rFonts w:ascii="Arial" w:eastAsia="Arial" w:hAnsi="Arial" w:cs="Arial"/>
          <w:sz w:val="22"/>
          <w:szCs w:val="22"/>
        </w:rPr>
        <w:t xml:space="preserve"> issue is important because it can reduce independence, limit daily activities, and negatively impact quality of life. Many elderly individuals may struggle with </w:t>
      </w:r>
      <w:r w:rsidR="00094290" w:rsidRPr="00720634">
        <w:rPr>
          <w:rFonts w:ascii="Arial" w:eastAsia="Arial" w:hAnsi="Arial" w:cs="Arial"/>
          <w:sz w:val="22"/>
          <w:szCs w:val="22"/>
        </w:rPr>
        <w:t>managing maintaining</w:t>
      </w:r>
      <w:r w:rsidRPr="00720634">
        <w:rPr>
          <w:rFonts w:ascii="Arial" w:eastAsia="Arial" w:hAnsi="Arial" w:cs="Arial"/>
          <w:sz w:val="22"/>
          <w:szCs w:val="22"/>
        </w:rPr>
        <w:t xml:space="preserve"> a healthy diet,</w:t>
      </w:r>
      <w:r w:rsidR="00033194">
        <w:rPr>
          <w:rFonts w:ascii="Arial" w:eastAsia="Arial" w:hAnsi="Arial" w:cs="Arial"/>
          <w:sz w:val="22"/>
          <w:szCs w:val="22"/>
        </w:rPr>
        <w:t xml:space="preserve"> </w:t>
      </w:r>
      <w:r w:rsidR="00CA51A9">
        <w:rPr>
          <w:rFonts w:ascii="Arial" w:eastAsia="Arial" w:hAnsi="Arial" w:cs="Arial"/>
          <w:sz w:val="22"/>
          <w:szCs w:val="22"/>
        </w:rPr>
        <w:t>medication,</w:t>
      </w:r>
      <w:r w:rsidRPr="00720634">
        <w:rPr>
          <w:rFonts w:ascii="Arial" w:eastAsia="Arial" w:hAnsi="Arial" w:cs="Arial"/>
          <w:sz w:val="22"/>
          <w:szCs w:val="22"/>
        </w:rPr>
        <w:t xml:space="preserve"> or accessing healthcare services. This increases the risk of hospital admissions and places pressure on healthcare systems such as the NHS. Additionally, inequalities in access to care can worsen outcomes. Addressing diabetes in older adults is important to improve health outcomes and reduce the burden on health and social care services.</w:t>
      </w:r>
    </w:p>
    <w:p w14:paraId="020339A5" w14:textId="77777777" w:rsidR="003F5663" w:rsidRPr="00575E73" w:rsidRDefault="003F5663" w:rsidP="003F5663">
      <w:pPr>
        <w:pStyle w:val="Heading2"/>
        <w:rPr>
          <w:rFonts w:eastAsia="Arial"/>
        </w:rPr>
      </w:pPr>
      <w:r w:rsidRPr="00575E73">
        <w:rPr>
          <w:rFonts w:eastAsia="Arial"/>
        </w:rPr>
        <w:t>1.2 Personal Reflection – Why I Chose This Topic</w:t>
      </w:r>
    </w:p>
    <w:p w14:paraId="03074E79" w14:textId="54D9CDA2" w:rsidR="003F5663" w:rsidRPr="00720634" w:rsidRDefault="003F5663" w:rsidP="00D93668">
      <w:pPr>
        <w:spacing w:line="360" w:lineRule="auto"/>
        <w:rPr>
          <w:rFonts w:ascii="Arial" w:eastAsia="Arial" w:hAnsi="Arial" w:cs="Arial"/>
          <w:sz w:val="22"/>
          <w:szCs w:val="22"/>
        </w:rPr>
      </w:pPr>
      <w:r w:rsidRPr="00720634">
        <w:rPr>
          <w:rFonts w:ascii="Arial" w:eastAsia="Arial" w:hAnsi="Arial" w:cs="Arial"/>
          <w:sz w:val="22"/>
          <w:szCs w:val="22"/>
        </w:rPr>
        <w:t>I chose to research Type 2 Diabetes in elderly adults aged 60 and over because it is related to my studies in health and social care. I am particularly interested in how long-term conditions affect older people and how care can be progressed.</w:t>
      </w:r>
    </w:p>
    <w:p w14:paraId="4A5A19C0" w14:textId="2AB6946B" w:rsidR="003F5663" w:rsidRPr="00720634" w:rsidRDefault="003F5663" w:rsidP="00D93668">
      <w:pPr>
        <w:spacing w:line="360" w:lineRule="auto"/>
        <w:rPr>
          <w:rFonts w:ascii="Arial" w:eastAsia="Arial" w:hAnsi="Arial" w:cs="Arial"/>
          <w:sz w:val="22"/>
          <w:szCs w:val="22"/>
        </w:rPr>
      </w:pPr>
      <w:r w:rsidRPr="00720634">
        <w:rPr>
          <w:rFonts w:ascii="Arial" w:eastAsia="Arial" w:hAnsi="Arial" w:cs="Arial"/>
          <w:sz w:val="22"/>
          <w:szCs w:val="22"/>
        </w:rPr>
        <w:t>To support their independence and wellbeing. This topic allows me to investigate both the medical and social aspects of care, including how individuals manage their condition daily.</w:t>
      </w:r>
    </w:p>
    <w:p w14:paraId="73D78991" w14:textId="65D81297" w:rsidR="00575E73" w:rsidRPr="003F5663" w:rsidRDefault="003F5663" w:rsidP="00D93668">
      <w:pPr>
        <w:spacing w:line="360" w:lineRule="auto"/>
        <w:rPr>
          <w:rFonts w:ascii="Arial" w:eastAsia="Arial" w:hAnsi="Arial" w:cs="Arial"/>
          <w:sz w:val="22"/>
          <w:szCs w:val="22"/>
        </w:rPr>
      </w:pPr>
      <w:r w:rsidRPr="00720634">
        <w:rPr>
          <w:rFonts w:ascii="Arial" w:eastAsia="Arial" w:hAnsi="Arial" w:cs="Arial"/>
          <w:sz w:val="22"/>
          <w:szCs w:val="22"/>
        </w:rPr>
        <w:t>It also links to my future career goals, as I hope to work in a role that involves supporting vulnerable adults. Understanding diabetes helps me recognise the importance of person-</w:t>
      </w:r>
      <w:r w:rsidRPr="00720634">
        <w:rPr>
          <w:rFonts w:ascii="Arial" w:eastAsia="Arial" w:hAnsi="Arial" w:cs="Arial"/>
          <w:sz w:val="22"/>
          <w:szCs w:val="22"/>
        </w:rPr>
        <w:lastRenderedPageBreak/>
        <w:t>centred care, communication, and promoting healthy lifestyles. I am interested in how healthcare professionals, especially within the NHS, provide support to elderly patients. This topic is meaningful to me because it connects my academic learning with real-life situations and highlights the importance of improving care services for the ageing populatio</w:t>
      </w:r>
      <w:r>
        <w:rPr>
          <w:rFonts w:ascii="Arial" w:eastAsia="Arial" w:hAnsi="Arial" w:cs="Arial"/>
          <w:sz w:val="22"/>
          <w:szCs w:val="22"/>
        </w:rPr>
        <w:t>n.</w:t>
      </w:r>
    </w:p>
    <w:p w14:paraId="1A967868" w14:textId="77777777" w:rsidR="00575E73" w:rsidRPr="00575E73" w:rsidRDefault="00575E73" w:rsidP="00575E73">
      <w:pPr>
        <w:pStyle w:val="Heading1"/>
        <w:rPr>
          <w:rFonts w:eastAsia="Arial"/>
        </w:rPr>
      </w:pPr>
      <w:bookmarkStart w:id="3" w:name="_Toc225024739"/>
      <w:r w:rsidRPr="00575E73">
        <w:rPr>
          <w:rFonts w:eastAsia="Arial"/>
        </w:rPr>
        <w:t>Task 2 – Evaluating Information Sources</w:t>
      </w:r>
      <w:bookmarkEnd w:id="3"/>
      <w:r w:rsidRPr="00575E73">
        <w:rPr>
          <w:rFonts w:eastAsia="Arial"/>
        </w:rPr>
        <w:t xml:space="preserve">  </w:t>
      </w:r>
    </w:p>
    <w:p w14:paraId="1995DFE9" w14:textId="3B164F75" w:rsidR="00575E73" w:rsidRPr="00575E73" w:rsidRDefault="00575E73" w:rsidP="00575E73">
      <w:pPr>
        <w:pStyle w:val="Heading2"/>
        <w:rPr>
          <w:rFonts w:eastAsia="Arial"/>
        </w:rPr>
      </w:pPr>
      <w:bookmarkStart w:id="4" w:name="_Toc225024740"/>
      <w:r w:rsidRPr="00575E73">
        <w:rPr>
          <w:rFonts w:eastAsia="Arial"/>
        </w:rPr>
        <w:t xml:space="preserve">2.1 Source </w:t>
      </w:r>
      <w:bookmarkEnd w:id="4"/>
    </w:p>
    <w:p w14:paraId="4EA01B8F" w14:textId="5C63C1B9" w:rsidR="008E1F6A" w:rsidRDefault="003F5663" w:rsidP="00575E73">
      <w:pPr>
        <w:rPr>
          <w:rFonts w:ascii="Arial" w:eastAsia="Arial" w:hAnsi="Arial" w:cs="Arial"/>
          <w:sz w:val="22"/>
          <w:szCs w:val="22"/>
        </w:rPr>
      </w:pPr>
      <w:r>
        <w:rPr>
          <w:rFonts w:ascii="Arial" w:eastAsia="Arial" w:hAnsi="Arial" w:cs="Arial"/>
          <w:sz w:val="22"/>
          <w:szCs w:val="22"/>
        </w:rPr>
        <w:t>Harvard Reference:</w:t>
      </w:r>
      <w:r w:rsidR="00371367">
        <w:rPr>
          <w:rFonts w:ascii="Arial" w:eastAsia="Arial" w:hAnsi="Arial" w:cs="Arial"/>
          <w:sz w:val="22"/>
          <w:szCs w:val="22"/>
        </w:rPr>
        <w:t xml:space="preserve"> </w:t>
      </w:r>
    </w:p>
    <w:p w14:paraId="75774559" w14:textId="395237A8" w:rsidR="00E755CD" w:rsidRPr="00702720" w:rsidRDefault="00E755CD" w:rsidP="00575E73">
      <w:pPr>
        <w:pStyle w:val="Heading2"/>
        <w:rPr>
          <w:rFonts w:eastAsia="Arial"/>
          <w:sz w:val="28"/>
          <w:szCs w:val="28"/>
        </w:rPr>
      </w:pPr>
      <w:bookmarkStart w:id="5" w:name="_Toc225024741"/>
      <w:r w:rsidRPr="00702720">
        <w:rPr>
          <w:rFonts w:eastAsia="Arial"/>
          <w:sz w:val="28"/>
          <w:szCs w:val="28"/>
        </w:rPr>
        <w:t>Bennet</w:t>
      </w:r>
      <w:r w:rsidR="00385080" w:rsidRPr="00702720">
        <w:rPr>
          <w:rFonts w:eastAsia="Arial"/>
          <w:sz w:val="28"/>
          <w:szCs w:val="28"/>
        </w:rPr>
        <w:t xml:space="preserve">, K. (2015) Diabetes in </w:t>
      </w:r>
      <w:r w:rsidR="00070EF7" w:rsidRPr="00702720">
        <w:rPr>
          <w:rFonts w:eastAsia="Arial"/>
          <w:sz w:val="28"/>
          <w:szCs w:val="28"/>
        </w:rPr>
        <w:t xml:space="preserve">older people. Clinical </w:t>
      </w:r>
      <w:r w:rsidR="00E149BB" w:rsidRPr="00702720">
        <w:rPr>
          <w:rFonts w:eastAsia="Arial"/>
          <w:sz w:val="28"/>
          <w:szCs w:val="28"/>
        </w:rPr>
        <w:t>Medicine</w:t>
      </w:r>
      <w:r w:rsidR="00A51FDD" w:rsidRPr="00702720">
        <w:rPr>
          <w:rFonts w:eastAsia="Arial"/>
          <w:sz w:val="28"/>
          <w:szCs w:val="28"/>
        </w:rPr>
        <w:t>,</w:t>
      </w:r>
      <w:r w:rsidR="00FF588F" w:rsidRPr="00702720">
        <w:rPr>
          <w:rFonts w:eastAsia="Arial"/>
          <w:sz w:val="28"/>
          <w:szCs w:val="28"/>
        </w:rPr>
        <w:t xml:space="preserve"> 15(5)</w:t>
      </w:r>
      <w:r w:rsidR="008723F8" w:rsidRPr="00702720">
        <w:rPr>
          <w:rFonts w:eastAsia="Arial"/>
          <w:sz w:val="28"/>
          <w:szCs w:val="28"/>
        </w:rPr>
        <w:t>, pp.</w:t>
      </w:r>
      <w:r w:rsidR="00907D6E" w:rsidRPr="00702720">
        <w:rPr>
          <w:rFonts w:eastAsia="Arial"/>
          <w:sz w:val="28"/>
          <w:szCs w:val="28"/>
        </w:rPr>
        <w:t xml:space="preserve"> 465-467.</w:t>
      </w:r>
      <w:r w:rsidR="00917D2F" w:rsidRPr="00702720">
        <w:rPr>
          <w:rFonts w:eastAsia="Arial"/>
          <w:sz w:val="28"/>
          <w:szCs w:val="28"/>
        </w:rPr>
        <w:t xml:space="preserve"> More difficult</w:t>
      </w:r>
      <w:r w:rsidR="003714F0" w:rsidRPr="00702720">
        <w:rPr>
          <w:rFonts w:eastAsia="Arial"/>
          <w:sz w:val="28"/>
          <w:szCs w:val="28"/>
        </w:rPr>
        <w:t xml:space="preserve">. </w:t>
      </w:r>
    </w:p>
    <w:p w14:paraId="0A8EB502" w14:textId="51355EFB" w:rsidR="00907D6E" w:rsidRPr="00907D6E" w:rsidRDefault="008E58BB" w:rsidP="005931D0">
      <w:pPr>
        <w:spacing w:line="360" w:lineRule="auto"/>
      </w:pPr>
      <w:r>
        <w:t>This peer reviewed journal ar</w:t>
      </w:r>
      <w:r w:rsidR="00D6620F">
        <w:t>ticle explores</w:t>
      </w:r>
      <w:r w:rsidR="00E82193">
        <w:t xml:space="preserve"> how </w:t>
      </w:r>
      <w:r w:rsidR="00FA5333">
        <w:t>diabetes affects</w:t>
      </w:r>
      <w:r w:rsidR="00E82193">
        <w:t xml:space="preserve"> older adults</w:t>
      </w:r>
      <w:r w:rsidR="00FA202E">
        <w:t xml:space="preserve">, </w:t>
      </w:r>
      <w:r w:rsidR="00FA5333">
        <w:t>focusing</w:t>
      </w:r>
      <w:r w:rsidR="00FA202E">
        <w:t xml:space="preserve"> on </w:t>
      </w:r>
      <w:r w:rsidR="00AE7538">
        <w:t>challenges</w:t>
      </w:r>
      <w:r w:rsidR="00FA202E">
        <w:t xml:space="preserve"> </w:t>
      </w:r>
      <w:r w:rsidR="00AE7538">
        <w:t>such as co</w:t>
      </w:r>
      <w:r w:rsidR="00FE46C9">
        <w:t xml:space="preserve">morbidities, </w:t>
      </w:r>
      <w:r w:rsidR="00324E46">
        <w:t>cognitive</w:t>
      </w:r>
      <w:r w:rsidR="00FE46C9">
        <w:t xml:space="preserve"> decline,</w:t>
      </w:r>
      <w:r w:rsidR="00F07B90">
        <w:t xml:space="preserve"> and treatment complexity. It explain</w:t>
      </w:r>
      <w:r w:rsidR="00C97221">
        <w:t>s that elderly patients often have condition</w:t>
      </w:r>
      <w:r w:rsidR="000F7C1C">
        <w:t>s like kidney disease and demen</w:t>
      </w:r>
      <w:r w:rsidR="00774482">
        <w:t>tia, which</w:t>
      </w:r>
      <w:r w:rsidR="00917D2F">
        <w:t xml:space="preserve"> can make diabetes management</w:t>
      </w:r>
      <w:r w:rsidR="003714F0">
        <w:t xml:space="preserve"> more d</w:t>
      </w:r>
      <w:r w:rsidR="00221D75">
        <w:t>ifficult.</w:t>
      </w:r>
      <w:r w:rsidR="00A046A7">
        <w:t xml:space="preserve"> </w:t>
      </w:r>
      <w:r w:rsidR="00221D75">
        <w:t xml:space="preserve"> </w:t>
      </w:r>
      <w:r w:rsidR="00D616B0">
        <w:t>This</w:t>
      </w:r>
      <w:r w:rsidR="00221D75">
        <w:t xml:space="preserve"> source </w:t>
      </w:r>
      <w:r w:rsidR="0057032C">
        <w:t xml:space="preserve">is highly </w:t>
      </w:r>
      <w:r w:rsidR="004747B1">
        <w:t>reliabl</w:t>
      </w:r>
      <w:r w:rsidR="002B1E5A">
        <w:t>e</w:t>
      </w:r>
      <w:r w:rsidR="00FA5333">
        <w:t xml:space="preserve"> because</w:t>
      </w:r>
      <w:r w:rsidR="00A936A1">
        <w:t xml:space="preserve"> it is </w:t>
      </w:r>
      <w:r w:rsidR="002D69EF">
        <w:t>published in a medical journal and</w:t>
      </w:r>
      <w:r w:rsidR="00310EAC">
        <w:t xml:space="preserve"> </w:t>
      </w:r>
      <w:r w:rsidR="002B1E5A">
        <w:t>its authorship</w:t>
      </w:r>
      <w:r w:rsidR="00310EAC">
        <w:t xml:space="preserve"> by a healthcare</w:t>
      </w:r>
      <w:r w:rsidR="009725BE">
        <w:t xml:space="preserve"> </w:t>
      </w:r>
      <w:r w:rsidR="00733B3A">
        <w:t>professional, meaning it has</w:t>
      </w:r>
      <w:r w:rsidR="001C2717">
        <w:t xml:space="preserve"> been </w:t>
      </w:r>
      <w:r w:rsidR="00DF5D71">
        <w:t>reviewed</w:t>
      </w:r>
      <w:r w:rsidR="001C2717">
        <w:t xml:space="preserve"> by experts</w:t>
      </w:r>
      <w:r w:rsidR="00CB4A2A">
        <w:t>. It supports my topic by highlight</w:t>
      </w:r>
      <w:r w:rsidR="00E051CC">
        <w:t>ing how ageing changes</w:t>
      </w:r>
      <w:r w:rsidR="002236E9">
        <w:t xml:space="preserve"> the way diabetes is treated and mana</w:t>
      </w:r>
      <w:r w:rsidR="001412F8">
        <w:t>ged. For example, stric</w:t>
      </w:r>
      <w:r w:rsidR="009E148A">
        <w:t>t glucose control may not be always</w:t>
      </w:r>
      <w:r w:rsidR="006B7C4C">
        <w:t xml:space="preserve"> </w:t>
      </w:r>
      <w:r w:rsidR="00875DDD">
        <w:t>appropriate for older patients</w:t>
      </w:r>
      <w:r w:rsidR="00B2771E">
        <w:t xml:space="preserve"> due to risks such </w:t>
      </w:r>
      <w:r w:rsidR="00FA5333">
        <w:t>as hypoglycaemia</w:t>
      </w:r>
      <w:r w:rsidR="00597DCC">
        <w:t xml:space="preserve">. This </w:t>
      </w:r>
      <w:r w:rsidR="0085147A">
        <w:t>helps show that elderly people</w:t>
      </w:r>
      <w:r w:rsidR="00216F42">
        <w:t xml:space="preserve"> require personalised care</w:t>
      </w:r>
      <w:r w:rsidR="000C1381">
        <w:t>, which is essential in health and social care</w:t>
      </w:r>
      <w:r w:rsidR="00FA5333">
        <w:t xml:space="preserve"> practice.</w:t>
      </w:r>
    </w:p>
    <w:p w14:paraId="53439EF0" w14:textId="0715104B" w:rsidR="00575E73" w:rsidRPr="00575E73" w:rsidRDefault="00575E73" w:rsidP="00575E73">
      <w:pPr>
        <w:pStyle w:val="Heading2"/>
        <w:rPr>
          <w:rFonts w:eastAsia="Arial"/>
        </w:rPr>
      </w:pPr>
      <w:r w:rsidRPr="00575E73">
        <w:rPr>
          <w:rFonts w:eastAsia="Arial"/>
        </w:rPr>
        <w:t>2.2 Source</w:t>
      </w:r>
      <w:bookmarkEnd w:id="5"/>
      <w:r w:rsidR="00407C2C">
        <w:rPr>
          <w:rFonts w:eastAsia="Arial"/>
        </w:rPr>
        <w:t xml:space="preserve"> for health and care</w:t>
      </w:r>
      <w:r w:rsidR="0057032C">
        <w:rPr>
          <w:rFonts w:eastAsia="Arial"/>
        </w:rPr>
        <w:t xml:space="preserve"> </w:t>
      </w:r>
      <w:r w:rsidR="00922983">
        <w:rPr>
          <w:rFonts w:eastAsia="Arial"/>
        </w:rPr>
        <w:t xml:space="preserve"> </w:t>
      </w:r>
    </w:p>
    <w:p w14:paraId="27FFDFFB" w14:textId="0C8F7BB9" w:rsidR="00737857" w:rsidRDefault="00737857" w:rsidP="00575E73">
      <w:pPr>
        <w:rPr>
          <w:rFonts w:ascii="Arial" w:eastAsia="Arial" w:hAnsi="Arial" w:cs="Arial"/>
          <w:sz w:val="22"/>
          <w:szCs w:val="22"/>
        </w:rPr>
      </w:pPr>
      <w:r>
        <w:rPr>
          <w:rFonts w:ascii="Arial" w:eastAsia="Arial" w:hAnsi="Arial" w:cs="Arial"/>
          <w:sz w:val="22"/>
          <w:szCs w:val="22"/>
        </w:rPr>
        <w:t>Harvard Reference:</w:t>
      </w:r>
    </w:p>
    <w:p w14:paraId="0DEB4719" w14:textId="4F4D861B" w:rsidR="00575E73" w:rsidRDefault="00CD3F78" w:rsidP="00575E73">
      <w:pPr>
        <w:rPr>
          <w:rFonts w:ascii="Arial" w:eastAsia="Arial" w:hAnsi="Arial" w:cs="Arial"/>
          <w:sz w:val="22"/>
          <w:szCs w:val="22"/>
        </w:rPr>
      </w:pPr>
      <w:r>
        <w:rPr>
          <w:rFonts w:ascii="Arial" w:eastAsia="Arial" w:hAnsi="Arial" w:cs="Arial"/>
          <w:sz w:val="22"/>
          <w:szCs w:val="22"/>
        </w:rPr>
        <w:t>S</w:t>
      </w:r>
      <w:r w:rsidR="001A649B">
        <w:rPr>
          <w:rFonts w:ascii="Arial" w:eastAsia="Arial" w:hAnsi="Arial" w:cs="Arial"/>
          <w:sz w:val="22"/>
          <w:szCs w:val="22"/>
        </w:rPr>
        <w:t>inclair, A.,</w:t>
      </w:r>
      <w:r w:rsidR="00CD52C4">
        <w:rPr>
          <w:rFonts w:ascii="Arial" w:eastAsia="Arial" w:hAnsi="Arial" w:cs="Arial"/>
          <w:sz w:val="22"/>
          <w:szCs w:val="22"/>
        </w:rPr>
        <w:t xml:space="preserve"> Dunning, T. and</w:t>
      </w:r>
      <w:r w:rsidR="00DB44D1">
        <w:rPr>
          <w:rFonts w:ascii="Arial" w:eastAsia="Arial" w:hAnsi="Arial" w:cs="Arial"/>
          <w:sz w:val="22"/>
          <w:szCs w:val="22"/>
        </w:rPr>
        <w:t xml:space="preserve"> Caliguiri, S. (</w:t>
      </w:r>
      <w:r w:rsidR="007C5F94">
        <w:rPr>
          <w:rFonts w:ascii="Arial" w:eastAsia="Arial" w:hAnsi="Arial" w:cs="Arial"/>
          <w:sz w:val="22"/>
          <w:szCs w:val="22"/>
        </w:rPr>
        <w:t>2015) Managing older people</w:t>
      </w:r>
      <w:r w:rsidR="000D6883">
        <w:rPr>
          <w:rFonts w:ascii="Arial" w:eastAsia="Arial" w:hAnsi="Arial" w:cs="Arial"/>
          <w:sz w:val="22"/>
          <w:szCs w:val="22"/>
        </w:rPr>
        <w:t xml:space="preserve"> with type 2 diabetes Federation Available</w:t>
      </w:r>
      <w:r w:rsidR="00AA6928">
        <w:rPr>
          <w:rFonts w:ascii="Arial" w:eastAsia="Arial" w:hAnsi="Arial" w:cs="Arial"/>
          <w:sz w:val="22"/>
          <w:szCs w:val="22"/>
        </w:rPr>
        <w:t xml:space="preserve"> at: </w:t>
      </w:r>
      <w:hyperlink r:id="rId10" w:history="1">
        <w:r w:rsidR="00FA0C6A" w:rsidRPr="0088266F">
          <w:rPr>
            <w:rStyle w:val="Hyperlink"/>
            <w:rFonts w:ascii="Arial" w:eastAsia="Arial" w:hAnsi="Arial" w:cs="Arial"/>
            <w:sz w:val="22"/>
            <w:szCs w:val="22"/>
          </w:rPr>
          <w:t>https://idf.org</w:t>
        </w:r>
      </w:hyperlink>
      <w:r w:rsidR="00FA0C6A">
        <w:rPr>
          <w:rFonts w:ascii="Arial" w:eastAsia="Arial" w:hAnsi="Arial" w:cs="Arial"/>
          <w:sz w:val="22"/>
          <w:szCs w:val="22"/>
        </w:rPr>
        <w:t xml:space="preserve"> (Accessed 16 April 20</w:t>
      </w:r>
      <w:r w:rsidR="004A30CE">
        <w:rPr>
          <w:rFonts w:ascii="Arial" w:eastAsia="Arial" w:hAnsi="Arial" w:cs="Arial"/>
          <w:sz w:val="22"/>
          <w:szCs w:val="22"/>
        </w:rPr>
        <w:t>26).</w:t>
      </w:r>
    </w:p>
    <w:p w14:paraId="71C7AAFB" w14:textId="6692FD04" w:rsidR="004A30CE" w:rsidRDefault="00362116" w:rsidP="00914F1C">
      <w:pPr>
        <w:spacing w:line="360" w:lineRule="auto"/>
        <w:rPr>
          <w:rFonts w:ascii="Arial" w:eastAsia="Arial" w:hAnsi="Arial" w:cs="Arial"/>
          <w:sz w:val="22"/>
          <w:szCs w:val="22"/>
        </w:rPr>
      </w:pPr>
      <w:r>
        <w:rPr>
          <w:rFonts w:ascii="Arial" w:eastAsia="Arial" w:hAnsi="Arial" w:cs="Arial"/>
          <w:sz w:val="22"/>
          <w:szCs w:val="22"/>
        </w:rPr>
        <w:t xml:space="preserve">This </w:t>
      </w:r>
      <w:r w:rsidR="005E4F56">
        <w:rPr>
          <w:rFonts w:ascii="Arial" w:eastAsia="Arial" w:hAnsi="Arial" w:cs="Arial"/>
          <w:sz w:val="22"/>
          <w:szCs w:val="22"/>
        </w:rPr>
        <w:t>source provides international guidelines</w:t>
      </w:r>
      <w:r w:rsidR="002D0BA3">
        <w:rPr>
          <w:rFonts w:ascii="Arial" w:eastAsia="Arial" w:hAnsi="Arial" w:cs="Arial"/>
          <w:sz w:val="22"/>
          <w:szCs w:val="22"/>
        </w:rPr>
        <w:t xml:space="preserve"> on managing type 2 diabetes in older adults,</w:t>
      </w:r>
      <w:r w:rsidR="001E54BD">
        <w:rPr>
          <w:rFonts w:ascii="Arial" w:eastAsia="Arial" w:hAnsi="Arial" w:cs="Arial"/>
          <w:sz w:val="22"/>
          <w:szCs w:val="22"/>
        </w:rPr>
        <w:t xml:space="preserve"> focusing on clinical care as well</w:t>
      </w:r>
      <w:r w:rsidR="005441E7">
        <w:rPr>
          <w:rFonts w:ascii="Arial" w:eastAsia="Arial" w:hAnsi="Arial" w:cs="Arial"/>
          <w:sz w:val="22"/>
          <w:szCs w:val="22"/>
        </w:rPr>
        <w:t xml:space="preserve"> as quality of life. It highlight</w:t>
      </w:r>
      <w:r w:rsidR="003B0D2D">
        <w:rPr>
          <w:rFonts w:ascii="Arial" w:eastAsia="Arial" w:hAnsi="Arial" w:cs="Arial"/>
          <w:sz w:val="22"/>
          <w:szCs w:val="22"/>
        </w:rPr>
        <w:t>s how ageing affects diabetes managing</w:t>
      </w:r>
      <w:r w:rsidR="002075A8">
        <w:rPr>
          <w:rFonts w:ascii="Arial" w:eastAsia="Arial" w:hAnsi="Arial" w:cs="Arial"/>
          <w:sz w:val="22"/>
          <w:szCs w:val="22"/>
        </w:rPr>
        <w:t xml:space="preserve">, including risks such as </w:t>
      </w:r>
      <w:r w:rsidR="00651899">
        <w:rPr>
          <w:rFonts w:ascii="Arial" w:eastAsia="Arial" w:hAnsi="Arial" w:cs="Arial"/>
          <w:sz w:val="22"/>
          <w:szCs w:val="22"/>
        </w:rPr>
        <w:t>hy</w:t>
      </w:r>
      <w:r w:rsidR="008E0C71">
        <w:rPr>
          <w:rFonts w:ascii="Arial" w:eastAsia="Arial" w:hAnsi="Arial" w:cs="Arial"/>
          <w:sz w:val="22"/>
          <w:szCs w:val="22"/>
        </w:rPr>
        <w:t>poglycaemia</w:t>
      </w:r>
      <w:r w:rsidR="005855FB">
        <w:rPr>
          <w:rFonts w:ascii="Arial" w:eastAsia="Arial" w:hAnsi="Arial" w:cs="Arial"/>
          <w:sz w:val="22"/>
          <w:szCs w:val="22"/>
        </w:rPr>
        <w:t>,</w:t>
      </w:r>
      <w:r w:rsidR="000C6912">
        <w:rPr>
          <w:rFonts w:ascii="Arial" w:eastAsia="Arial" w:hAnsi="Arial" w:cs="Arial"/>
          <w:sz w:val="22"/>
          <w:szCs w:val="22"/>
        </w:rPr>
        <w:t xml:space="preserve"> weakness</w:t>
      </w:r>
      <w:r w:rsidR="008041AB">
        <w:rPr>
          <w:rFonts w:ascii="Arial" w:eastAsia="Arial" w:hAnsi="Arial" w:cs="Arial"/>
          <w:sz w:val="22"/>
          <w:szCs w:val="22"/>
        </w:rPr>
        <w:t>,</w:t>
      </w:r>
      <w:r w:rsidR="00B3218C">
        <w:rPr>
          <w:rFonts w:ascii="Arial" w:eastAsia="Arial" w:hAnsi="Arial" w:cs="Arial"/>
          <w:sz w:val="22"/>
          <w:szCs w:val="22"/>
        </w:rPr>
        <w:t xml:space="preserve"> and multiple long</w:t>
      </w:r>
      <w:r w:rsidR="00BC2A6D">
        <w:rPr>
          <w:rFonts w:ascii="Arial" w:eastAsia="Arial" w:hAnsi="Arial" w:cs="Arial"/>
          <w:sz w:val="22"/>
          <w:szCs w:val="22"/>
        </w:rPr>
        <w:t>-</w:t>
      </w:r>
      <w:r w:rsidR="006B73B6">
        <w:rPr>
          <w:rFonts w:ascii="Arial" w:eastAsia="Arial" w:hAnsi="Arial" w:cs="Arial"/>
          <w:sz w:val="22"/>
          <w:szCs w:val="22"/>
        </w:rPr>
        <w:t>term condition</w:t>
      </w:r>
      <w:r w:rsidR="009B0B6C">
        <w:rPr>
          <w:rFonts w:ascii="Arial" w:eastAsia="Arial" w:hAnsi="Arial" w:cs="Arial"/>
          <w:sz w:val="22"/>
          <w:szCs w:val="22"/>
        </w:rPr>
        <w:t>. This source</w:t>
      </w:r>
      <w:r w:rsidR="00CC1D7F">
        <w:rPr>
          <w:rFonts w:ascii="Arial" w:eastAsia="Arial" w:hAnsi="Arial" w:cs="Arial"/>
          <w:sz w:val="22"/>
          <w:szCs w:val="22"/>
        </w:rPr>
        <w:t xml:space="preserve"> offers a different angle by combining</w:t>
      </w:r>
      <w:r w:rsidR="00FD0EBA">
        <w:rPr>
          <w:rFonts w:ascii="Arial" w:eastAsia="Arial" w:hAnsi="Arial" w:cs="Arial"/>
          <w:sz w:val="22"/>
          <w:szCs w:val="22"/>
        </w:rPr>
        <w:t xml:space="preserve"> medical evidence</w:t>
      </w:r>
      <w:r w:rsidR="007F420D">
        <w:rPr>
          <w:rFonts w:ascii="Arial" w:eastAsia="Arial" w:hAnsi="Arial" w:cs="Arial"/>
          <w:sz w:val="22"/>
          <w:szCs w:val="22"/>
        </w:rPr>
        <w:t xml:space="preserve"> with </w:t>
      </w:r>
      <w:r w:rsidR="006B73B6">
        <w:rPr>
          <w:rFonts w:ascii="Arial" w:eastAsia="Arial" w:hAnsi="Arial" w:cs="Arial"/>
          <w:sz w:val="22"/>
          <w:szCs w:val="22"/>
        </w:rPr>
        <w:t>practical care</w:t>
      </w:r>
      <w:r w:rsidR="007F420D">
        <w:rPr>
          <w:rFonts w:ascii="Arial" w:eastAsia="Arial" w:hAnsi="Arial" w:cs="Arial"/>
          <w:sz w:val="22"/>
          <w:szCs w:val="22"/>
        </w:rPr>
        <w:t xml:space="preserve"> recommendations</w:t>
      </w:r>
      <w:r w:rsidR="00705B0F">
        <w:rPr>
          <w:rFonts w:ascii="Arial" w:eastAsia="Arial" w:hAnsi="Arial" w:cs="Arial"/>
          <w:sz w:val="22"/>
          <w:szCs w:val="22"/>
        </w:rPr>
        <w:t xml:space="preserve"> for healthcare </w:t>
      </w:r>
      <w:r w:rsidR="00861833">
        <w:rPr>
          <w:rFonts w:ascii="Arial" w:eastAsia="Arial" w:hAnsi="Arial" w:cs="Arial"/>
          <w:sz w:val="22"/>
          <w:szCs w:val="22"/>
        </w:rPr>
        <w:t>professionals It</w:t>
      </w:r>
      <w:r w:rsidR="00477068">
        <w:rPr>
          <w:rFonts w:ascii="Arial" w:eastAsia="Arial" w:hAnsi="Arial" w:cs="Arial"/>
          <w:sz w:val="22"/>
          <w:szCs w:val="22"/>
        </w:rPr>
        <w:t xml:space="preserve"> is highly</w:t>
      </w:r>
      <w:r w:rsidR="00751B8E">
        <w:rPr>
          <w:rFonts w:ascii="Arial" w:eastAsia="Arial" w:hAnsi="Arial" w:cs="Arial"/>
          <w:sz w:val="22"/>
          <w:szCs w:val="22"/>
        </w:rPr>
        <w:t xml:space="preserve"> credible because it is published</w:t>
      </w:r>
      <w:r w:rsidR="007A714A">
        <w:rPr>
          <w:rFonts w:ascii="Arial" w:eastAsia="Arial" w:hAnsi="Arial" w:cs="Arial"/>
          <w:sz w:val="22"/>
          <w:szCs w:val="22"/>
        </w:rPr>
        <w:t xml:space="preserve"> by the </w:t>
      </w:r>
      <w:r w:rsidR="00D11EA7">
        <w:rPr>
          <w:rFonts w:ascii="Arial" w:eastAsia="Arial" w:hAnsi="Arial" w:cs="Arial"/>
          <w:sz w:val="22"/>
          <w:szCs w:val="22"/>
        </w:rPr>
        <w:t>International Diabetes</w:t>
      </w:r>
      <w:r w:rsidR="007A714A">
        <w:rPr>
          <w:rFonts w:ascii="Arial" w:eastAsia="Arial" w:hAnsi="Arial" w:cs="Arial"/>
          <w:sz w:val="22"/>
          <w:szCs w:val="22"/>
        </w:rPr>
        <w:t xml:space="preserve"> Federation</w:t>
      </w:r>
      <w:r w:rsidR="00002C26">
        <w:rPr>
          <w:rFonts w:ascii="Arial" w:eastAsia="Arial" w:hAnsi="Arial" w:cs="Arial"/>
          <w:sz w:val="22"/>
          <w:szCs w:val="22"/>
        </w:rPr>
        <w:t>, a well- respect</w:t>
      </w:r>
      <w:r w:rsidR="009F2D32">
        <w:rPr>
          <w:rFonts w:ascii="Arial" w:eastAsia="Arial" w:hAnsi="Arial" w:cs="Arial"/>
          <w:sz w:val="22"/>
          <w:szCs w:val="22"/>
        </w:rPr>
        <w:t>ed global organisation that</w:t>
      </w:r>
      <w:r w:rsidR="00160F05">
        <w:rPr>
          <w:rFonts w:ascii="Arial" w:eastAsia="Arial" w:hAnsi="Arial" w:cs="Arial"/>
          <w:sz w:val="22"/>
          <w:szCs w:val="22"/>
        </w:rPr>
        <w:t xml:space="preserve"> produces evidence-based </w:t>
      </w:r>
      <w:r w:rsidR="00CA6884">
        <w:rPr>
          <w:rFonts w:ascii="Arial" w:eastAsia="Arial" w:hAnsi="Arial" w:cs="Arial"/>
          <w:sz w:val="22"/>
          <w:szCs w:val="22"/>
        </w:rPr>
        <w:t>guidance. It supports my topic</w:t>
      </w:r>
      <w:r w:rsidR="00CD4E96">
        <w:rPr>
          <w:rFonts w:ascii="Arial" w:eastAsia="Arial" w:hAnsi="Arial" w:cs="Arial"/>
          <w:sz w:val="22"/>
          <w:szCs w:val="22"/>
        </w:rPr>
        <w:t xml:space="preserve"> by showing how diabetes care should be</w:t>
      </w:r>
      <w:r w:rsidR="00B0249B">
        <w:rPr>
          <w:rFonts w:ascii="Arial" w:eastAsia="Arial" w:hAnsi="Arial" w:cs="Arial"/>
          <w:sz w:val="22"/>
          <w:szCs w:val="22"/>
        </w:rPr>
        <w:t xml:space="preserve"> adopted for elderly individuals</w:t>
      </w:r>
      <w:r w:rsidR="00FE786F">
        <w:rPr>
          <w:rFonts w:ascii="Arial" w:eastAsia="Arial" w:hAnsi="Arial" w:cs="Arial"/>
          <w:sz w:val="22"/>
          <w:szCs w:val="22"/>
        </w:rPr>
        <w:t>, particularly through</w:t>
      </w:r>
      <w:r w:rsidR="00202F20">
        <w:rPr>
          <w:rFonts w:ascii="Arial" w:eastAsia="Arial" w:hAnsi="Arial" w:cs="Arial"/>
          <w:sz w:val="22"/>
          <w:szCs w:val="22"/>
        </w:rPr>
        <w:t xml:space="preserve"> personalised treatment plans </w:t>
      </w:r>
      <w:r w:rsidR="00202F20">
        <w:rPr>
          <w:rFonts w:ascii="Arial" w:eastAsia="Arial" w:hAnsi="Arial" w:cs="Arial"/>
          <w:sz w:val="22"/>
          <w:szCs w:val="22"/>
        </w:rPr>
        <w:lastRenderedPageBreak/>
        <w:t>and safer managem</w:t>
      </w:r>
      <w:r w:rsidR="007F69D2">
        <w:rPr>
          <w:rFonts w:ascii="Arial" w:eastAsia="Arial" w:hAnsi="Arial" w:cs="Arial"/>
          <w:sz w:val="22"/>
          <w:szCs w:val="22"/>
        </w:rPr>
        <w:t>ent strategies, improving both health outcomes</w:t>
      </w:r>
      <w:r w:rsidR="008F0591">
        <w:rPr>
          <w:rFonts w:ascii="Arial" w:eastAsia="Arial" w:hAnsi="Arial" w:cs="Arial"/>
          <w:sz w:val="22"/>
          <w:szCs w:val="22"/>
        </w:rPr>
        <w:t xml:space="preserve"> and daily living for older people</w:t>
      </w:r>
      <w:r w:rsidR="006B73B6">
        <w:rPr>
          <w:rFonts w:ascii="Arial" w:eastAsia="Arial" w:hAnsi="Arial" w:cs="Arial"/>
          <w:sz w:val="22"/>
          <w:szCs w:val="22"/>
        </w:rPr>
        <w:t>.</w:t>
      </w:r>
    </w:p>
    <w:p w14:paraId="161346C7" w14:textId="62045F5D" w:rsidR="00575E73" w:rsidRPr="001A1E5A" w:rsidRDefault="00432D05" w:rsidP="0078799B">
      <w:pPr>
        <w:rPr>
          <w:rFonts w:ascii="Arial" w:eastAsia="Arial" w:hAnsi="Arial" w:cs="Arial"/>
          <w:sz w:val="32"/>
          <w:szCs w:val="32"/>
        </w:rPr>
      </w:pPr>
      <w:bookmarkStart w:id="6" w:name="_Toc225024742"/>
      <w:r w:rsidRPr="001A1E5A">
        <w:rPr>
          <w:rFonts w:eastAsia="Arial"/>
          <w:sz w:val="32"/>
          <w:szCs w:val="32"/>
        </w:rPr>
        <w:t>2.3 Source</w:t>
      </w:r>
      <w:r w:rsidR="00575E73" w:rsidRPr="001A1E5A">
        <w:rPr>
          <w:rFonts w:eastAsia="Arial"/>
          <w:sz w:val="32"/>
          <w:szCs w:val="32"/>
        </w:rPr>
        <w:t xml:space="preserve"> </w:t>
      </w:r>
      <w:bookmarkEnd w:id="6"/>
    </w:p>
    <w:p w14:paraId="4147699B" w14:textId="77777777" w:rsidR="00C43FAC" w:rsidRDefault="00AF2790" w:rsidP="00575E73">
      <w:pPr>
        <w:rPr>
          <w:rFonts w:ascii="Arial" w:eastAsia="Arial" w:hAnsi="Arial" w:cs="Arial"/>
          <w:sz w:val="22"/>
          <w:szCs w:val="22"/>
        </w:rPr>
      </w:pPr>
      <w:r>
        <w:rPr>
          <w:rFonts w:ascii="Arial" w:eastAsia="Arial" w:hAnsi="Arial" w:cs="Arial"/>
          <w:sz w:val="22"/>
          <w:szCs w:val="22"/>
        </w:rPr>
        <w:t>Harvard Reference:</w:t>
      </w:r>
    </w:p>
    <w:p w14:paraId="0825A673" w14:textId="4B7FCD2E" w:rsidR="00DF35CE" w:rsidRDefault="00C70975" w:rsidP="00575E73">
      <w:pPr>
        <w:rPr>
          <w:rFonts w:ascii="Arial" w:eastAsia="Arial" w:hAnsi="Arial" w:cs="Arial"/>
          <w:sz w:val="22"/>
          <w:szCs w:val="22"/>
        </w:rPr>
      </w:pPr>
      <w:r>
        <w:rPr>
          <w:rFonts w:ascii="Arial" w:eastAsia="Arial" w:hAnsi="Arial" w:cs="Arial"/>
          <w:sz w:val="22"/>
          <w:szCs w:val="22"/>
        </w:rPr>
        <w:t>E</w:t>
      </w:r>
      <w:r w:rsidR="005E1F99">
        <w:rPr>
          <w:rFonts w:ascii="Arial" w:eastAsia="Arial" w:hAnsi="Arial" w:cs="Arial"/>
          <w:sz w:val="22"/>
          <w:szCs w:val="22"/>
        </w:rPr>
        <w:t xml:space="preserve">xcellence (2022) Type 2 </w:t>
      </w:r>
      <w:r w:rsidR="003752FB">
        <w:rPr>
          <w:rFonts w:ascii="Arial" w:eastAsia="Arial" w:hAnsi="Arial" w:cs="Arial"/>
          <w:sz w:val="22"/>
          <w:szCs w:val="22"/>
        </w:rPr>
        <w:t>diabetes in adults: management</w:t>
      </w:r>
      <w:r w:rsidR="00AB758E">
        <w:rPr>
          <w:rFonts w:ascii="Arial" w:eastAsia="Arial" w:hAnsi="Arial" w:cs="Arial"/>
          <w:sz w:val="22"/>
          <w:szCs w:val="22"/>
        </w:rPr>
        <w:t xml:space="preserve"> (NG28). Available </w:t>
      </w:r>
      <w:r w:rsidR="003C4708">
        <w:rPr>
          <w:rFonts w:ascii="Arial" w:eastAsia="Arial" w:hAnsi="Arial" w:cs="Arial"/>
          <w:sz w:val="22"/>
          <w:szCs w:val="22"/>
        </w:rPr>
        <w:t>at: https//www.nice.org.uk</w:t>
      </w:r>
      <w:r w:rsidR="005C7246">
        <w:rPr>
          <w:rFonts w:ascii="Arial" w:eastAsia="Arial" w:hAnsi="Arial" w:cs="Arial"/>
          <w:sz w:val="22"/>
          <w:szCs w:val="22"/>
        </w:rPr>
        <w:t xml:space="preserve"> (Accessed 16 April</w:t>
      </w:r>
      <w:r w:rsidR="003C4708">
        <w:rPr>
          <w:rFonts w:ascii="Arial" w:eastAsia="Arial" w:hAnsi="Arial" w:cs="Arial"/>
          <w:sz w:val="22"/>
          <w:szCs w:val="22"/>
        </w:rPr>
        <w:t xml:space="preserve"> 2026).</w:t>
      </w:r>
      <w:r w:rsidR="00A427B9">
        <w:rPr>
          <w:rFonts w:ascii="Arial" w:eastAsia="Arial" w:hAnsi="Arial" w:cs="Arial"/>
          <w:sz w:val="22"/>
          <w:szCs w:val="22"/>
        </w:rPr>
        <w:t xml:space="preserve"> </w:t>
      </w:r>
    </w:p>
    <w:p w14:paraId="1D5EDA83" w14:textId="624D629A" w:rsidR="00355553" w:rsidRDefault="00355553" w:rsidP="00521F73">
      <w:pPr>
        <w:spacing w:line="360" w:lineRule="auto"/>
        <w:rPr>
          <w:rFonts w:ascii="Arial" w:eastAsia="Arial" w:hAnsi="Arial" w:cs="Arial"/>
          <w:sz w:val="22"/>
          <w:szCs w:val="22"/>
        </w:rPr>
      </w:pPr>
      <w:r>
        <w:rPr>
          <w:rFonts w:ascii="Arial" w:eastAsia="Arial" w:hAnsi="Arial" w:cs="Arial"/>
          <w:sz w:val="22"/>
          <w:szCs w:val="22"/>
        </w:rPr>
        <w:t>This source provides off</w:t>
      </w:r>
      <w:r w:rsidR="00A427B9">
        <w:rPr>
          <w:rFonts w:ascii="Arial" w:eastAsia="Arial" w:hAnsi="Arial" w:cs="Arial"/>
          <w:sz w:val="22"/>
          <w:szCs w:val="22"/>
        </w:rPr>
        <w:t>icials UK</w:t>
      </w:r>
      <w:r w:rsidR="00573AE7">
        <w:rPr>
          <w:rFonts w:ascii="Arial" w:eastAsia="Arial" w:hAnsi="Arial" w:cs="Arial"/>
          <w:sz w:val="22"/>
          <w:szCs w:val="22"/>
        </w:rPr>
        <w:t xml:space="preserve"> guidelines on managing type 2 diabetes</w:t>
      </w:r>
      <w:r w:rsidR="00304396">
        <w:rPr>
          <w:rFonts w:ascii="Arial" w:eastAsia="Arial" w:hAnsi="Arial" w:cs="Arial"/>
          <w:sz w:val="22"/>
          <w:szCs w:val="22"/>
        </w:rPr>
        <w:t xml:space="preserve">, including </w:t>
      </w:r>
      <w:r w:rsidR="00D374DB">
        <w:rPr>
          <w:rFonts w:ascii="Arial" w:eastAsia="Arial" w:hAnsi="Arial" w:cs="Arial"/>
          <w:sz w:val="22"/>
          <w:szCs w:val="22"/>
        </w:rPr>
        <w:t xml:space="preserve">specific consideration for older </w:t>
      </w:r>
      <w:r w:rsidR="00E24E13">
        <w:rPr>
          <w:rFonts w:ascii="Arial" w:eastAsia="Arial" w:hAnsi="Arial" w:cs="Arial"/>
          <w:sz w:val="22"/>
          <w:szCs w:val="22"/>
        </w:rPr>
        <w:t>adults. It explains that treatment</w:t>
      </w:r>
      <w:r w:rsidR="00684A42">
        <w:rPr>
          <w:rFonts w:ascii="Arial" w:eastAsia="Arial" w:hAnsi="Arial" w:cs="Arial"/>
          <w:sz w:val="22"/>
          <w:szCs w:val="22"/>
        </w:rPr>
        <w:t xml:space="preserve"> targets, such as blood glucose</w:t>
      </w:r>
      <w:r w:rsidR="0042225F">
        <w:rPr>
          <w:rFonts w:ascii="Arial" w:eastAsia="Arial" w:hAnsi="Arial" w:cs="Arial"/>
          <w:sz w:val="22"/>
          <w:szCs w:val="22"/>
        </w:rPr>
        <w:t xml:space="preserve"> levels (HbA</w:t>
      </w:r>
      <w:r w:rsidR="006C3740">
        <w:rPr>
          <w:rFonts w:ascii="Arial" w:eastAsia="Arial" w:hAnsi="Arial" w:cs="Arial"/>
          <w:sz w:val="22"/>
          <w:szCs w:val="22"/>
        </w:rPr>
        <w:t xml:space="preserve">1c), should be </w:t>
      </w:r>
      <w:r w:rsidR="00745E73">
        <w:rPr>
          <w:rFonts w:ascii="Arial" w:eastAsia="Arial" w:hAnsi="Arial" w:cs="Arial"/>
          <w:sz w:val="22"/>
          <w:szCs w:val="22"/>
        </w:rPr>
        <w:t>individualised depending on the factors like frailty</w:t>
      </w:r>
      <w:r w:rsidR="005E6E64">
        <w:rPr>
          <w:rFonts w:ascii="Arial" w:eastAsia="Arial" w:hAnsi="Arial" w:cs="Arial"/>
          <w:sz w:val="22"/>
          <w:szCs w:val="22"/>
        </w:rPr>
        <w:t>, comorbidities, and life e</w:t>
      </w:r>
      <w:r w:rsidR="00681383">
        <w:rPr>
          <w:rFonts w:ascii="Arial" w:eastAsia="Arial" w:hAnsi="Arial" w:cs="Arial"/>
          <w:sz w:val="22"/>
          <w:szCs w:val="22"/>
        </w:rPr>
        <w:t>xpectation. The guid</w:t>
      </w:r>
      <w:r w:rsidR="008A7DFF">
        <w:rPr>
          <w:rFonts w:ascii="Arial" w:eastAsia="Arial" w:hAnsi="Arial" w:cs="Arial"/>
          <w:sz w:val="22"/>
          <w:szCs w:val="22"/>
        </w:rPr>
        <w:t xml:space="preserve">ance </w:t>
      </w:r>
      <w:r w:rsidR="00D11EA7">
        <w:rPr>
          <w:rFonts w:ascii="Arial" w:eastAsia="Arial" w:hAnsi="Arial" w:cs="Arial"/>
          <w:sz w:val="22"/>
          <w:szCs w:val="22"/>
        </w:rPr>
        <w:t>emphasises</w:t>
      </w:r>
      <w:r w:rsidR="003C223B">
        <w:rPr>
          <w:rFonts w:ascii="Arial" w:eastAsia="Arial" w:hAnsi="Arial" w:cs="Arial"/>
          <w:sz w:val="22"/>
          <w:szCs w:val="22"/>
        </w:rPr>
        <w:t xml:space="preserve"> avoiding overly strict treatment in elderly</w:t>
      </w:r>
      <w:r w:rsidR="00E15586">
        <w:rPr>
          <w:rFonts w:ascii="Arial" w:eastAsia="Arial" w:hAnsi="Arial" w:cs="Arial"/>
          <w:sz w:val="22"/>
          <w:szCs w:val="22"/>
        </w:rPr>
        <w:t xml:space="preserve"> patients due to risks like hypo</w:t>
      </w:r>
      <w:r w:rsidR="00F3795C">
        <w:rPr>
          <w:rFonts w:ascii="Arial" w:eastAsia="Arial" w:hAnsi="Arial" w:cs="Arial"/>
          <w:sz w:val="22"/>
          <w:szCs w:val="22"/>
        </w:rPr>
        <w:t>glycaemia, falls and hospitalisation</w:t>
      </w:r>
      <w:r w:rsidR="00201D98">
        <w:rPr>
          <w:rFonts w:ascii="Arial" w:eastAsia="Arial" w:hAnsi="Arial" w:cs="Arial"/>
          <w:sz w:val="22"/>
          <w:szCs w:val="22"/>
        </w:rPr>
        <w:t>. This source is highly credible</w:t>
      </w:r>
      <w:r w:rsidR="00921DE6">
        <w:rPr>
          <w:rFonts w:ascii="Arial" w:eastAsia="Arial" w:hAnsi="Arial" w:cs="Arial"/>
          <w:sz w:val="22"/>
          <w:szCs w:val="22"/>
        </w:rPr>
        <w:t xml:space="preserve"> because NICE is a government organisation</w:t>
      </w:r>
      <w:r w:rsidR="00AF2565">
        <w:rPr>
          <w:rFonts w:ascii="Arial" w:eastAsia="Arial" w:hAnsi="Arial" w:cs="Arial"/>
          <w:sz w:val="22"/>
          <w:szCs w:val="22"/>
        </w:rPr>
        <w:t xml:space="preserve"> that produces evid</w:t>
      </w:r>
      <w:r w:rsidR="00687B63">
        <w:rPr>
          <w:rFonts w:ascii="Arial" w:eastAsia="Arial" w:hAnsi="Arial" w:cs="Arial"/>
          <w:sz w:val="22"/>
          <w:szCs w:val="22"/>
        </w:rPr>
        <w:t>ence- based recommendations used across</w:t>
      </w:r>
      <w:r w:rsidR="00BB5D9E">
        <w:rPr>
          <w:rFonts w:ascii="Arial" w:eastAsia="Arial" w:hAnsi="Arial" w:cs="Arial"/>
          <w:sz w:val="22"/>
          <w:szCs w:val="22"/>
        </w:rPr>
        <w:t xml:space="preserve"> the NHS. It supports my topic</w:t>
      </w:r>
      <w:r w:rsidR="00491EDE">
        <w:rPr>
          <w:rFonts w:ascii="Arial" w:eastAsia="Arial" w:hAnsi="Arial" w:cs="Arial"/>
          <w:sz w:val="22"/>
          <w:szCs w:val="22"/>
        </w:rPr>
        <w:t xml:space="preserve"> by showing how healthcare profe</w:t>
      </w:r>
      <w:r w:rsidR="006C430C">
        <w:rPr>
          <w:rFonts w:ascii="Arial" w:eastAsia="Arial" w:hAnsi="Arial" w:cs="Arial"/>
          <w:sz w:val="22"/>
          <w:szCs w:val="22"/>
        </w:rPr>
        <w:t>ssionals adapt diabetes</w:t>
      </w:r>
      <w:r w:rsidR="00AC3109">
        <w:rPr>
          <w:rFonts w:ascii="Arial" w:eastAsia="Arial" w:hAnsi="Arial" w:cs="Arial"/>
          <w:sz w:val="22"/>
          <w:szCs w:val="22"/>
        </w:rPr>
        <w:t xml:space="preserve"> care for elderly patients, </w:t>
      </w:r>
      <w:r w:rsidR="00BE50AF">
        <w:rPr>
          <w:rFonts w:ascii="Arial" w:eastAsia="Arial" w:hAnsi="Arial" w:cs="Arial"/>
          <w:sz w:val="22"/>
          <w:szCs w:val="22"/>
        </w:rPr>
        <w:t xml:space="preserve">ensuring safety and quality of life. It </w:t>
      </w:r>
      <w:r w:rsidR="00BC118E">
        <w:rPr>
          <w:rFonts w:ascii="Arial" w:eastAsia="Arial" w:hAnsi="Arial" w:cs="Arial"/>
          <w:sz w:val="22"/>
          <w:szCs w:val="22"/>
        </w:rPr>
        <w:t>also highlights the importance</w:t>
      </w:r>
      <w:r w:rsidR="00F54C7E">
        <w:rPr>
          <w:rFonts w:ascii="Arial" w:eastAsia="Arial" w:hAnsi="Arial" w:cs="Arial"/>
          <w:sz w:val="22"/>
          <w:szCs w:val="22"/>
        </w:rPr>
        <w:t xml:space="preserve"> of person-cantered</w:t>
      </w:r>
      <w:r w:rsidR="00841A05">
        <w:rPr>
          <w:rFonts w:ascii="Arial" w:eastAsia="Arial" w:hAnsi="Arial" w:cs="Arial"/>
          <w:sz w:val="22"/>
          <w:szCs w:val="22"/>
        </w:rPr>
        <w:t xml:space="preserve"> care, which is a key prin</w:t>
      </w:r>
      <w:r w:rsidR="0047679A">
        <w:rPr>
          <w:rFonts w:ascii="Arial" w:eastAsia="Arial" w:hAnsi="Arial" w:cs="Arial"/>
          <w:sz w:val="22"/>
          <w:szCs w:val="22"/>
        </w:rPr>
        <w:t>ciple in health and social care practice</w:t>
      </w:r>
    </w:p>
    <w:p w14:paraId="747593D4" w14:textId="77777777" w:rsidR="00575E73" w:rsidRPr="00575E73" w:rsidRDefault="00432D05" w:rsidP="00432D05">
      <w:pPr>
        <w:pStyle w:val="Heading2"/>
        <w:rPr>
          <w:rFonts w:eastAsia="Arial"/>
        </w:rPr>
      </w:pPr>
      <w:bookmarkStart w:id="7" w:name="_Toc225024743"/>
      <w:r>
        <w:rPr>
          <w:rFonts w:eastAsia="Arial"/>
        </w:rPr>
        <w:t xml:space="preserve">2.4 </w:t>
      </w:r>
      <w:r w:rsidR="00575E73" w:rsidRPr="00575E73">
        <w:rPr>
          <w:rFonts w:eastAsia="Arial"/>
        </w:rPr>
        <w:t>Gaps in Current Research</w:t>
      </w:r>
      <w:bookmarkEnd w:id="7"/>
    </w:p>
    <w:p w14:paraId="401CCC55" w14:textId="1B6C735F" w:rsidR="004B6E6B" w:rsidRDefault="004B6E6B" w:rsidP="003B245F">
      <w:pPr>
        <w:spacing w:line="360" w:lineRule="auto"/>
        <w:rPr>
          <w:rFonts w:ascii="Arial" w:eastAsia="Arial" w:hAnsi="Arial" w:cs="Arial"/>
          <w:sz w:val="22"/>
          <w:szCs w:val="22"/>
        </w:rPr>
      </w:pPr>
      <w:r>
        <w:rPr>
          <w:rFonts w:ascii="Arial" w:eastAsia="Arial" w:hAnsi="Arial" w:cs="Arial"/>
          <w:sz w:val="22"/>
          <w:szCs w:val="22"/>
        </w:rPr>
        <w:t>Although</w:t>
      </w:r>
      <w:r w:rsidR="00507410">
        <w:rPr>
          <w:rFonts w:ascii="Arial" w:eastAsia="Arial" w:hAnsi="Arial" w:cs="Arial"/>
          <w:sz w:val="22"/>
          <w:szCs w:val="22"/>
        </w:rPr>
        <w:t xml:space="preserve"> there is </w:t>
      </w:r>
      <w:r w:rsidR="00637DE9">
        <w:rPr>
          <w:rFonts w:ascii="Arial" w:eastAsia="Arial" w:hAnsi="Arial" w:cs="Arial"/>
          <w:sz w:val="22"/>
          <w:szCs w:val="22"/>
        </w:rPr>
        <w:t>growing research</w:t>
      </w:r>
      <w:r w:rsidR="00507410">
        <w:rPr>
          <w:rFonts w:ascii="Arial" w:eastAsia="Arial" w:hAnsi="Arial" w:cs="Arial"/>
          <w:sz w:val="22"/>
          <w:szCs w:val="22"/>
        </w:rPr>
        <w:t xml:space="preserve"> on diabetes in elderly people</w:t>
      </w:r>
      <w:r w:rsidR="006D30FF">
        <w:rPr>
          <w:rFonts w:ascii="Arial" w:eastAsia="Arial" w:hAnsi="Arial" w:cs="Arial"/>
          <w:sz w:val="22"/>
          <w:szCs w:val="22"/>
        </w:rPr>
        <w:t xml:space="preserve">, several important gaps remain. One major </w:t>
      </w:r>
      <w:r w:rsidR="00797455">
        <w:rPr>
          <w:rFonts w:ascii="Arial" w:eastAsia="Arial" w:hAnsi="Arial" w:cs="Arial"/>
          <w:sz w:val="22"/>
          <w:szCs w:val="22"/>
        </w:rPr>
        <w:t>problem</w:t>
      </w:r>
      <w:r w:rsidR="00F71ADF">
        <w:rPr>
          <w:rFonts w:ascii="Arial" w:eastAsia="Arial" w:hAnsi="Arial" w:cs="Arial"/>
          <w:sz w:val="22"/>
          <w:szCs w:val="22"/>
        </w:rPr>
        <w:t xml:space="preserve"> is the lack of </w:t>
      </w:r>
      <w:r w:rsidR="00B656EF">
        <w:rPr>
          <w:rFonts w:ascii="Arial" w:eastAsia="Arial" w:hAnsi="Arial" w:cs="Arial"/>
          <w:sz w:val="22"/>
          <w:szCs w:val="22"/>
        </w:rPr>
        <w:t>knowle</w:t>
      </w:r>
      <w:r w:rsidR="006021B4">
        <w:rPr>
          <w:rFonts w:ascii="Arial" w:eastAsia="Arial" w:hAnsi="Arial" w:cs="Arial"/>
          <w:sz w:val="22"/>
          <w:szCs w:val="22"/>
        </w:rPr>
        <w:t>dge</w:t>
      </w:r>
      <w:r w:rsidR="00F71ADF">
        <w:rPr>
          <w:rFonts w:ascii="Arial" w:eastAsia="Arial" w:hAnsi="Arial" w:cs="Arial"/>
          <w:sz w:val="22"/>
          <w:szCs w:val="22"/>
        </w:rPr>
        <w:t xml:space="preserve"> about</w:t>
      </w:r>
      <w:r w:rsidR="000149C4">
        <w:rPr>
          <w:rFonts w:ascii="Arial" w:eastAsia="Arial" w:hAnsi="Arial" w:cs="Arial"/>
          <w:sz w:val="22"/>
          <w:szCs w:val="22"/>
        </w:rPr>
        <w:t xml:space="preserve"> </w:t>
      </w:r>
      <w:r w:rsidR="00797455">
        <w:rPr>
          <w:rFonts w:ascii="Arial" w:eastAsia="Arial" w:hAnsi="Arial" w:cs="Arial"/>
          <w:sz w:val="22"/>
          <w:szCs w:val="22"/>
        </w:rPr>
        <w:t>of</w:t>
      </w:r>
      <w:r w:rsidR="00F71ADF">
        <w:rPr>
          <w:rFonts w:ascii="Arial" w:eastAsia="Arial" w:hAnsi="Arial" w:cs="Arial"/>
          <w:sz w:val="22"/>
          <w:szCs w:val="22"/>
        </w:rPr>
        <w:t xml:space="preserve"> how to manage</w:t>
      </w:r>
      <w:r w:rsidR="00C33480">
        <w:rPr>
          <w:rFonts w:ascii="Arial" w:eastAsia="Arial" w:hAnsi="Arial" w:cs="Arial"/>
          <w:sz w:val="22"/>
          <w:szCs w:val="22"/>
        </w:rPr>
        <w:t xml:space="preserve"> diabetes in very old patien</w:t>
      </w:r>
      <w:r w:rsidR="00391F0F">
        <w:rPr>
          <w:rFonts w:ascii="Arial" w:eastAsia="Arial" w:hAnsi="Arial" w:cs="Arial"/>
          <w:sz w:val="22"/>
          <w:szCs w:val="22"/>
        </w:rPr>
        <w:t>ts (aged80+), esp</w:t>
      </w:r>
      <w:r w:rsidR="008F56B6">
        <w:rPr>
          <w:rFonts w:ascii="Arial" w:eastAsia="Arial" w:hAnsi="Arial" w:cs="Arial"/>
          <w:sz w:val="22"/>
          <w:szCs w:val="22"/>
        </w:rPr>
        <w:t>ecially those with multiple conditions</w:t>
      </w:r>
      <w:r w:rsidR="001508C8">
        <w:rPr>
          <w:rFonts w:ascii="Arial" w:eastAsia="Arial" w:hAnsi="Arial" w:cs="Arial"/>
          <w:sz w:val="22"/>
          <w:szCs w:val="22"/>
        </w:rPr>
        <w:t xml:space="preserve"> and frailty. Research often,</w:t>
      </w:r>
      <w:r w:rsidR="008D3748">
        <w:rPr>
          <w:rFonts w:ascii="Arial" w:eastAsia="Arial" w:hAnsi="Arial" w:cs="Arial"/>
          <w:sz w:val="22"/>
          <w:szCs w:val="22"/>
        </w:rPr>
        <w:t xml:space="preserve"> focuses on younger adults</w:t>
      </w:r>
      <w:r w:rsidR="008C4CF5">
        <w:rPr>
          <w:rFonts w:ascii="Arial" w:eastAsia="Arial" w:hAnsi="Arial" w:cs="Arial"/>
          <w:sz w:val="22"/>
          <w:szCs w:val="22"/>
        </w:rPr>
        <w:t>, meaning finding may not apply</w:t>
      </w:r>
      <w:r w:rsidR="00AC192B">
        <w:rPr>
          <w:rFonts w:ascii="Arial" w:eastAsia="Arial" w:hAnsi="Arial" w:cs="Arial"/>
          <w:sz w:val="22"/>
          <w:szCs w:val="22"/>
        </w:rPr>
        <w:t xml:space="preserve"> to older population</w:t>
      </w:r>
      <w:r w:rsidR="007405A2">
        <w:rPr>
          <w:rFonts w:ascii="Arial" w:eastAsia="Arial" w:hAnsi="Arial" w:cs="Arial"/>
          <w:sz w:val="22"/>
          <w:szCs w:val="22"/>
        </w:rPr>
        <w:t>s. There is also limited evidence</w:t>
      </w:r>
      <w:r w:rsidR="00CE125A">
        <w:rPr>
          <w:rFonts w:ascii="Arial" w:eastAsia="Arial" w:hAnsi="Arial" w:cs="Arial"/>
          <w:sz w:val="22"/>
          <w:szCs w:val="22"/>
        </w:rPr>
        <w:t xml:space="preserve"> on the long-term effects</w:t>
      </w:r>
      <w:r w:rsidR="00131945">
        <w:rPr>
          <w:rFonts w:ascii="Arial" w:eastAsia="Arial" w:hAnsi="Arial" w:cs="Arial"/>
          <w:sz w:val="22"/>
          <w:szCs w:val="22"/>
        </w:rPr>
        <w:t xml:space="preserve"> of different treatment in elderly </w:t>
      </w:r>
      <w:r w:rsidR="008826FB">
        <w:rPr>
          <w:rFonts w:ascii="Arial" w:eastAsia="Arial" w:hAnsi="Arial" w:cs="Arial"/>
          <w:sz w:val="22"/>
          <w:szCs w:val="22"/>
        </w:rPr>
        <w:t>patients, particularly regarding quality of li</w:t>
      </w:r>
      <w:r w:rsidR="001B4FAF">
        <w:rPr>
          <w:rFonts w:ascii="Arial" w:eastAsia="Arial" w:hAnsi="Arial" w:cs="Arial"/>
          <w:sz w:val="22"/>
          <w:szCs w:val="22"/>
        </w:rPr>
        <w:t xml:space="preserve">fe </w:t>
      </w:r>
      <w:r w:rsidR="006311D8">
        <w:rPr>
          <w:rFonts w:ascii="Arial" w:eastAsia="Arial" w:hAnsi="Arial" w:cs="Arial"/>
          <w:sz w:val="22"/>
          <w:szCs w:val="22"/>
        </w:rPr>
        <w:t>r</w:t>
      </w:r>
      <w:r w:rsidR="001B4FAF">
        <w:rPr>
          <w:rFonts w:ascii="Arial" w:eastAsia="Arial" w:hAnsi="Arial" w:cs="Arial"/>
          <w:sz w:val="22"/>
          <w:szCs w:val="22"/>
        </w:rPr>
        <w:t>ather than just clinical</w:t>
      </w:r>
      <w:r w:rsidR="006311D8">
        <w:rPr>
          <w:rFonts w:ascii="Arial" w:eastAsia="Arial" w:hAnsi="Arial" w:cs="Arial"/>
          <w:sz w:val="22"/>
          <w:szCs w:val="22"/>
        </w:rPr>
        <w:t xml:space="preserve"> outcomes. </w:t>
      </w:r>
      <w:r w:rsidR="00637DE9">
        <w:rPr>
          <w:rFonts w:ascii="Arial" w:eastAsia="Arial" w:hAnsi="Arial" w:cs="Arial"/>
          <w:sz w:val="22"/>
          <w:szCs w:val="22"/>
        </w:rPr>
        <w:t>Additionally</w:t>
      </w:r>
      <w:r w:rsidR="00376881">
        <w:rPr>
          <w:rFonts w:ascii="Arial" w:eastAsia="Arial" w:hAnsi="Arial" w:cs="Arial"/>
          <w:sz w:val="22"/>
          <w:szCs w:val="22"/>
        </w:rPr>
        <w:t>, organisations like diabetes</w:t>
      </w:r>
      <w:r w:rsidR="00056BA3">
        <w:rPr>
          <w:rFonts w:ascii="Arial" w:eastAsia="Arial" w:hAnsi="Arial" w:cs="Arial"/>
          <w:sz w:val="22"/>
          <w:szCs w:val="22"/>
        </w:rPr>
        <w:t xml:space="preserve"> UK highli</w:t>
      </w:r>
      <w:r w:rsidR="00E93790">
        <w:rPr>
          <w:rFonts w:ascii="Arial" w:eastAsia="Arial" w:hAnsi="Arial" w:cs="Arial"/>
          <w:sz w:val="22"/>
          <w:szCs w:val="22"/>
        </w:rPr>
        <w:t>ght</w:t>
      </w:r>
      <w:r w:rsidR="00BC3EAF">
        <w:rPr>
          <w:rFonts w:ascii="Arial" w:eastAsia="Arial" w:hAnsi="Arial" w:cs="Arial"/>
          <w:sz w:val="22"/>
          <w:szCs w:val="22"/>
        </w:rPr>
        <w:t xml:space="preserve"> that more research is needed</w:t>
      </w:r>
      <w:r w:rsidR="00DD227B">
        <w:rPr>
          <w:rFonts w:ascii="Arial" w:eastAsia="Arial" w:hAnsi="Arial" w:cs="Arial"/>
          <w:sz w:val="22"/>
          <w:szCs w:val="22"/>
        </w:rPr>
        <w:t xml:space="preserve"> on how older people can manage diabetes</w:t>
      </w:r>
      <w:r w:rsidR="00574143">
        <w:rPr>
          <w:rFonts w:ascii="Arial" w:eastAsia="Arial" w:hAnsi="Arial" w:cs="Arial"/>
          <w:sz w:val="22"/>
          <w:szCs w:val="22"/>
        </w:rPr>
        <w:t xml:space="preserve"> while maintaining independence. Many studies do not</w:t>
      </w:r>
      <w:r w:rsidR="00DD79BD">
        <w:rPr>
          <w:rFonts w:ascii="Arial" w:eastAsia="Arial" w:hAnsi="Arial" w:cs="Arial"/>
          <w:sz w:val="22"/>
          <w:szCs w:val="22"/>
        </w:rPr>
        <w:t xml:space="preserve"> fully consider social</w:t>
      </w:r>
      <w:r w:rsidR="00B35C66">
        <w:rPr>
          <w:rFonts w:ascii="Arial" w:eastAsia="Arial" w:hAnsi="Arial" w:cs="Arial"/>
          <w:sz w:val="22"/>
          <w:szCs w:val="22"/>
        </w:rPr>
        <w:t xml:space="preserve"> factors such as support from </w:t>
      </w:r>
      <w:r w:rsidR="00B059B1">
        <w:rPr>
          <w:rFonts w:ascii="Arial" w:eastAsia="Arial" w:hAnsi="Arial" w:cs="Arial"/>
          <w:sz w:val="22"/>
          <w:szCs w:val="22"/>
        </w:rPr>
        <w:t>carer or access to services</w:t>
      </w:r>
      <w:r w:rsidR="005842B7">
        <w:rPr>
          <w:rFonts w:ascii="Arial" w:eastAsia="Arial" w:hAnsi="Arial" w:cs="Arial"/>
          <w:sz w:val="22"/>
          <w:szCs w:val="22"/>
        </w:rPr>
        <w:t xml:space="preserve">. Overall, </w:t>
      </w:r>
      <w:r w:rsidR="00637DE9">
        <w:rPr>
          <w:rFonts w:ascii="Arial" w:eastAsia="Arial" w:hAnsi="Arial" w:cs="Arial"/>
          <w:sz w:val="22"/>
          <w:szCs w:val="22"/>
        </w:rPr>
        <w:t>more real</w:t>
      </w:r>
      <w:r w:rsidR="005842B7">
        <w:rPr>
          <w:rFonts w:ascii="Arial" w:eastAsia="Arial" w:hAnsi="Arial" w:cs="Arial"/>
          <w:sz w:val="22"/>
          <w:szCs w:val="22"/>
        </w:rPr>
        <w:t xml:space="preserve"> and inclusive</w:t>
      </w:r>
      <w:r w:rsidR="00472498">
        <w:rPr>
          <w:rFonts w:ascii="Arial" w:eastAsia="Arial" w:hAnsi="Arial" w:cs="Arial"/>
          <w:sz w:val="22"/>
          <w:szCs w:val="22"/>
        </w:rPr>
        <w:t xml:space="preserve"> research is needed to improve care and outcomes</w:t>
      </w:r>
      <w:r w:rsidR="00DF5140">
        <w:rPr>
          <w:rFonts w:ascii="Arial" w:eastAsia="Arial" w:hAnsi="Arial" w:cs="Arial"/>
          <w:sz w:val="22"/>
          <w:szCs w:val="22"/>
        </w:rPr>
        <w:t xml:space="preserve"> for elderly individuals</w:t>
      </w:r>
      <w:r w:rsidR="00250170">
        <w:rPr>
          <w:rFonts w:ascii="Arial" w:eastAsia="Arial" w:hAnsi="Arial" w:cs="Arial"/>
          <w:sz w:val="22"/>
          <w:szCs w:val="22"/>
        </w:rPr>
        <w:t>.</w:t>
      </w:r>
    </w:p>
    <w:p w14:paraId="66B4F661" w14:textId="70338079" w:rsidR="00575E73" w:rsidRPr="006F629A" w:rsidRDefault="00D35928" w:rsidP="00261B04">
      <w:pPr>
        <w:rPr>
          <w:rFonts w:asciiTheme="majorHAnsi" w:eastAsia="Arial" w:hAnsiTheme="majorHAnsi" w:cstheme="majorBidi"/>
          <w:color w:val="000000" w:themeColor="text1"/>
          <w:sz w:val="32"/>
          <w:szCs w:val="32"/>
        </w:rPr>
      </w:pPr>
      <w:r w:rsidRPr="006F629A">
        <w:rPr>
          <w:rFonts w:eastAsia="Arial"/>
          <w:color w:val="000000" w:themeColor="text1"/>
          <w:sz w:val="32"/>
          <w:szCs w:val="32"/>
        </w:rPr>
        <w:t xml:space="preserve">Task 3 </w:t>
      </w:r>
      <w:r w:rsidR="00FA0E69" w:rsidRPr="006F629A">
        <w:rPr>
          <w:rFonts w:eastAsia="Arial"/>
          <w:color w:val="000000" w:themeColor="text1"/>
          <w:sz w:val="32"/>
          <w:szCs w:val="32"/>
        </w:rPr>
        <w:t xml:space="preserve">– Research </w:t>
      </w:r>
      <w:r w:rsidR="006F629A" w:rsidRPr="006F629A">
        <w:rPr>
          <w:rFonts w:eastAsia="Arial"/>
          <w:color w:val="000000" w:themeColor="text1"/>
          <w:sz w:val="32"/>
          <w:szCs w:val="32"/>
        </w:rPr>
        <w:t>Methodologies</w:t>
      </w:r>
    </w:p>
    <w:p w14:paraId="475CDA2E" w14:textId="77777777" w:rsidR="00575E73" w:rsidRPr="00575E73" w:rsidRDefault="00432D05" w:rsidP="00432D05">
      <w:pPr>
        <w:pStyle w:val="Heading2"/>
        <w:rPr>
          <w:rFonts w:eastAsia="Arial"/>
        </w:rPr>
      </w:pPr>
      <w:bookmarkStart w:id="8" w:name="_Toc225024745"/>
      <w:r>
        <w:rPr>
          <w:rFonts w:eastAsia="Arial"/>
        </w:rPr>
        <w:t xml:space="preserve">3.1 </w:t>
      </w:r>
      <w:r w:rsidR="00575E73" w:rsidRPr="00575E73">
        <w:rPr>
          <w:rFonts w:eastAsia="Arial"/>
        </w:rPr>
        <w:t>Definitions and Examples</w:t>
      </w:r>
      <w:bookmarkEnd w:id="8"/>
    </w:p>
    <w:p w14:paraId="5C8E99AD" w14:textId="722CE87C" w:rsidR="00A9497B" w:rsidRPr="005736AB" w:rsidRDefault="00A9497B" w:rsidP="00D4267A">
      <w:pPr>
        <w:spacing w:line="360" w:lineRule="auto"/>
        <w:rPr>
          <w:rFonts w:ascii="Arial" w:eastAsia="Arial" w:hAnsi="Arial" w:cs="Arial"/>
          <w:sz w:val="22"/>
          <w:szCs w:val="22"/>
        </w:rPr>
      </w:pPr>
      <w:r w:rsidRPr="005736AB">
        <w:rPr>
          <w:rFonts w:ascii="Arial" w:eastAsia="Arial" w:hAnsi="Arial" w:cs="Arial"/>
          <w:sz w:val="22"/>
          <w:szCs w:val="22"/>
        </w:rPr>
        <w:t>Quantitative research focuses on collecting numerical data that can be measured and analysed using statistics. It often uses surveys, questionnaires, or experiments to identify patterns and trends. For example, a study measuring</w:t>
      </w:r>
      <w:r w:rsidR="00876C1A">
        <w:rPr>
          <w:rFonts w:ascii="Arial" w:eastAsia="Arial" w:hAnsi="Arial" w:cs="Arial"/>
          <w:sz w:val="22"/>
          <w:szCs w:val="22"/>
        </w:rPr>
        <w:t xml:space="preserve"> with type 2 diab</w:t>
      </w:r>
      <w:r w:rsidR="00C041A5">
        <w:rPr>
          <w:rFonts w:ascii="Arial" w:eastAsia="Arial" w:hAnsi="Arial" w:cs="Arial"/>
          <w:sz w:val="22"/>
          <w:szCs w:val="22"/>
        </w:rPr>
        <w:t>etes</w:t>
      </w:r>
      <w:r w:rsidRPr="005736AB">
        <w:rPr>
          <w:rFonts w:ascii="Arial" w:eastAsia="Arial" w:hAnsi="Arial" w:cs="Arial"/>
          <w:sz w:val="22"/>
          <w:szCs w:val="22"/>
        </w:rPr>
        <w:t xml:space="preserve"> blood sugar levels in older adults would be quantitative. Qualitative research, on the other hand, explores </w:t>
      </w:r>
      <w:r w:rsidRPr="005736AB">
        <w:rPr>
          <w:rFonts w:ascii="Arial" w:eastAsia="Arial" w:hAnsi="Arial" w:cs="Arial"/>
          <w:sz w:val="22"/>
          <w:szCs w:val="22"/>
        </w:rPr>
        <w:lastRenderedPageBreak/>
        <w:t>people’s experiences, feelings, and opinions. It uses methods such as interviews or focusses groups. For instance, interviewing elderly patients about how diabetes affects their daily lives in qualitative. Mixed-methods research combines both approaches, using numerical data and personal experiences to give a more complete understanding. For example, a study could collect health data and interview patients. This approach is useful for gaining both statistical evidence and deeper insights into health conditions. </w:t>
      </w:r>
    </w:p>
    <w:p w14:paraId="65AA58EA" w14:textId="77777777" w:rsidR="00A9497B" w:rsidRPr="00575E73" w:rsidRDefault="00A9497B" w:rsidP="00A9497B">
      <w:pPr>
        <w:pStyle w:val="Heading2"/>
        <w:rPr>
          <w:rFonts w:eastAsia="Arial"/>
        </w:rPr>
      </w:pPr>
      <w:r>
        <w:rPr>
          <w:rFonts w:eastAsia="Arial"/>
        </w:rPr>
        <w:t xml:space="preserve">3.2 </w:t>
      </w:r>
      <w:r w:rsidRPr="00575E73">
        <w:rPr>
          <w:rFonts w:eastAsia="Arial"/>
        </w:rPr>
        <w:t>Chosen Methodology and Justification</w:t>
      </w:r>
    </w:p>
    <w:p w14:paraId="3C28F1B8" w14:textId="77777777" w:rsidR="00202A8E" w:rsidRDefault="00A9497B" w:rsidP="00202A8E">
      <w:pPr>
        <w:spacing w:line="360" w:lineRule="auto"/>
        <w:rPr>
          <w:rFonts w:ascii="Arial" w:eastAsia="Arial" w:hAnsi="Arial" w:cs="Arial"/>
          <w:sz w:val="22"/>
          <w:szCs w:val="22"/>
        </w:rPr>
      </w:pPr>
      <w:r w:rsidRPr="005736AB">
        <w:rPr>
          <w:rFonts w:ascii="Arial" w:eastAsia="Arial" w:hAnsi="Arial" w:cs="Arial"/>
          <w:sz w:val="22"/>
          <w:szCs w:val="22"/>
        </w:rPr>
        <w:t> For my future study, I would use a mixed-methods approach to investigate Type 2 Diabetes in adults aged 60 and above. This method is suitable because it allows me to collect both numerical and descriptive data. Quantitative data, such as blood glucose levels, hospital visits, or medication use, severity of the condition. Qualitative data, gathered though interviews, would provide insight into patients’ experiences, including challenges with diet, medication, and daily living. Using both methods together gives a more complete understanding of the issue. It also helps ensure that the research is not only based on numbers but also reflects real- life experiences. Therefore, mixed methods are the most appropriate choice for studying diabetes in older adults effectively.</w:t>
      </w:r>
      <w:bookmarkStart w:id="9" w:name="_Toc225024747"/>
    </w:p>
    <w:p w14:paraId="1A846302" w14:textId="77777777" w:rsidR="00760C06" w:rsidRDefault="00575E73" w:rsidP="00202A8E">
      <w:pPr>
        <w:spacing w:line="360" w:lineRule="auto"/>
        <w:rPr>
          <w:rFonts w:eastAsia="Arial"/>
          <w:sz w:val="32"/>
          <w:szCs w:val="32"/>
        </w:rPr>
      </w:pPr>
      <w:r w:rsidRPr="00202A8E">
        <w:rPr>
          <w:rFonts w:eastAsia="Arial"/>
          <w:sz w:val="32"/>
          <w:szCs w:val="32"/>
        </w:rPr>
        <w:t>Task 4 – Data Collection</w:t>
      </w:r>
      <w:bookmarkEnd w:id="9"/>
      <w:r w:rsidRPr="00202A8E">
        <w:rPr>
          <w:rFonts w:eastAsia="Arial"/>
          <w:sz w:val="32"/>
          <w:szCs w:val="32"/>
        </w:rPr>
        <w:t xml:space="preserve">  </w:t>
      </w:r>
      <w:bookmarkStart w:id="10" w:name="_Toc225024748"/>
    </w:p>
    <w:p w14:paraId="17D55EE9" w14:textId="65A8DF1E" w:rsidR="00575E73" w:rsidRPr="00CA5634" w:rsidRDefault="00432D05" w:rsidP="00202A8E">
      <w:pPr>
        <w:spacing w:line="360" w:lineRule="auto"/>
        <w:rPr>
          <w:rFonts w:eastAsia="Arial"/>
          <w:sz w:val="32"/>
          <w:szCs w:val="32"/>
        </w:rPr>
      </w:pPr>
      <w:r>
        <w:rPr>
          <w:rFonts w:eastAsia="Arial"/>
        </w:rPr>
        <w:t xml:space="preserve">4.1 </w:t>
      </w:r>
      <w:r w:rsidR="00575E73" w:rsidRPr="00575E73">
        <w:rPr>
          <w:rFonts w:eastAsia="Arial"/>
        </w:rPr>
        <w:t>Primary vs Secondary Data</w:t>
      </w:r>
      <w:bookmarkEnd w:id="10"/>
    </w:p>
    <w:p w14:paraId="0D97B314" w14:textId="7F020DF5" w:rsidR="006D251C" w:rsidRPr="005736AB" w:rsidRDefault="006D251C" w:rsidP="00D4267A">
      <w:pPr>
        <w:spacing w:line="360" w:lineRule="auto"/>
        <w:rPr>
          <w:rFonts w:ascii="Arial" w:eastAsia="Arial" w:hAnsi="Arial" w:cs="Arial"/>
          <w:sz w:val="22"/>
          <w:szCs w:val="22"/>
        </w:rPr>
      </w:pPr>
      <w:r w:rsidRPr="005736AB">
        <w:rPr>
          <w:rFonts w:ascii="Arial" w:eastAsia="Arial" w:hAnsi="Arial" w:cs="Arial"/>
          <w:sz w:val="22"/>
          <w:szCs w:val="22"/>
        </w:rPr>
        <w:t xml:space="preserve">Primary data is information that is </w:t>
      </w:r>
      <w:r w:rsidR="00915822">
        <w:rPr>
          <w:rFonts w:ascii="Arial" w:eastAsia="Arial" w:hAnsi="Arial" w:cs="Arial"/>
          <w:sz w:val="22"/>
          <w:szCs w:val="22"/>
        </w:rPr>
        <w:t>di</w:t>
      </w:r>
      <w:r w:rsidR="00ED02C3">
        <w:rPr>
          <w:rFonts w:ascii="Arial" w:eastAsia="Arial" w:hAnsi="Arial" w:cs="Arial"/>
          <w:sz w:val="22"/>
          <w:szCs w:val="22"/>
        </w:rPr>
        <w:t xml:space="preserve">rectly </w:t>
      </w:r>
      <w:r w:rsidRPr="005736AB">
        <w:rPr>
          <w:rFonts w:ascii="Arial" w:eastAsia="Arial" w:hAnsi="Arial" w:cs="Arial"/>
          <w:sz w:val="22"/>
          <w:szCs w:val="22"/>
        </w:rPr>
        <w:t xml:space="preserve">collected by the researcher for a </w:t>
      </w:r>
      <w:r w:rsidR="006025EF">
        <w:rPr>
          <w:rFonts w:ascii="Arial" w:eastAsia="Arial" w:hAnsi="Arial" w:cs="Arial"/>
          <w:sz w:val="22"/>
          <w:szCs w:val="22"/>
        </w:rPr>
        <w:t>particular</w:t>
      </w:r>
      <w:r w:rsidRPr="005736AB">
        <w:rPr>
          <w:rFonts w:ascii="Arial" w:eastAsia="Arial" w:hAnsi="Arial" w:cs="Arial"/>
          <w:sz w:val="22"/>
          <w:szCs w:val="22"/>
        </w:rPr>
        <w:t xml:space="preserve"> study. This can include </w:t>
      </w:r>
      <w:r w:rsidR="001824C6">
        <w:rPr>
          <w:rFonts w:ascii="Arial" w:eastAsia="Arial" w:hAnsi="Arial" w:cs="Arial"/>
          <w:sz w:val="22"/>
          <w:szCs w:val="22"/>
        </w:rPr>
        <w:t>interview,</w:t>
      </w:r>
      <w:r w:rsidR="006047ED">
        <w:rPr>
          <w:rFonts w:ascii="Arial" w:eastAsia="Arial" w:hAnsi="Arial" w:cs="Arial"/>
          <w:sz w:val="22"/>
          <w:szCs w:val="22"/>
        </w:rPr>
        <w:t xml:space="preserve"> </w:t>
      </w:r>
      <w:r w:rsidRPr="005736AB">
        <w:rPr>
          <w:rFonts w:ascii="Arial" w:eastAsia="Arial" w:hAnsi="Arial" w:cs="Arial"/>
          <w:sz w:val="22"/>
          <w:szCs w:val="22"/>
        </w:rPr>
        <w:t>surveys, or observations. It is original and tailored to the research topic. For example, interviewing older adults with 2 diabetes about their experiences is primary data. Secondary data, however, is information that already exists, such as reports, journals, or statistics from organisations. This data was collected by someone else for a different purpose but can still be useful for research and analysis.</w:t>
      </w:r>
    </w:p>
    <w:p w14:paraId="2D1CD430" w14:textId="77777777" w:rsidR="00575E73" w:rsidRPr="00575E73" w:rsidRDefault="00432D05" w:rsidP="00432D05">
      <w:pPr>
        <w:pStyle w:val="Heading2"/>
        <w:rPr>
          <w:rFonts w:eastAsia="Arial"/>
        </w:rPr>
      </w:pPr>
      <w:bookmarkStart w:id="11" w:name="_Toc225024749"/>
      <w:r>
        <w:rPr>
          <w:rFonts w:eastAsia="Arial"/>
        </w:rPr>
        <w:t xml:space="preserve">4.2 </w:t>
      </w:r>
      <w:r w:rsidR="00575E73" w:rsidRPr="00575E73">
        <w:rPr>
          <w:rFonts w:eastAsia="Arial"/>
        </w:rPr>
        <w:t>Chosen Data Type and Justification</w:t>
      </w:r>
      <w:bookmarkEnd w:id="11"/>
    </w:p>
    <w:p w14:paraId="1727A605" w14:textId="541924A3" w:rsidR="006D251C" w:rsidRPr="005736AB" w:rsidRDefault="006D251C" w:rsidP="00AC3650">
      <w:pPr>
        <w:spacing w:line="360" w:lineRule="auto"/>
        <w:rPr>
          <w:rFonts w:ascii="Arial" w:eastAsia="Arial" w:hAnsi="Arial" w:cs="Arial"/>
          <w:sz w:val="22"/>
          <w:szCs w:val="22"/>
        </w:rPr>
      </w:pPr>
      <w:r w:rsidRPr="005736AB">
        <w:rPr>
          <w:rFonts w:ascii="Arial" w:eastAsia="Arial" w:hAnsi="Arial" w:cs="Arial"/>
          <w:sz w:val="22"/>
          <w:szCs w:val="22"/>
        </w:rPr>
        <w:t>For my study on type 2 Diabetes in adults aged 60 and above, I would use primary data. This is because. My research uses a mixed-methods approach, which requires both numerical and descriptive information. By collecting my own data through surveys and interviews, I can focus specifically on elderly individuals and their experiences. Primary data allows me to gather up-to- date and relevant information, ensuring that the results directly reflect my research topic and provide more accurate and meaningful findings.</w:t>
      </w:r>
      <w:r>
        <w:rPr>
          <w:rFonts w:ascii="Arial" w:eastAsia="Arial" w:hAnsi="Arial" w:cs="Arial"/>
          <w:sz w:val="22"/>
          <w:szCs w:val="22"/>
        </w:rPr>
        <w:t xml:space="preserve"> </w:t>
      </w:r>
    </w:p>
    <w:p w14:paraId="43ABBC55" w14:textId="77777777" w:rsidR="00C42109" w:rsidRDefault="00C42109" w:rsidP="00C42109">
      <w:pPr>
        <w:pStyle w:val="Heading2"/>
        <w:rPr>
          <w:rFonts w:eastAsia="Arial"/>
        </w:rPr>
      </w:pPr>
      <w:r>
        <w:rPr>
          <w:rFonts w:eastAsia="Arial"/>
        </w:rPr>
        <w:lastRenderedPageBreak/>
        <w:t xml:space="preserve">4.3 </w:t>
      </w:r>
      <w:r w:rsidRPr="00575E73">
        <w:rPr>
          <w:rFonts w:eastAsia="Arial"/>
        </w:rPr>
        <w:t>Advantages and Challenges</w:t>
      </w:r>
    </w:p>
    <w:p w14:paraId="3BF3B3AA" w14:textId="15003449" w:rsidR="0041371B" w:rsidRPr="00B271FA" w:rsidRDefault="00A011AA" w:rsidP="00B271FA">
      <w:r>
        <w:t xml:space="preserve">Using </w:t>
      </w:r>
      <w:r w:rsidR="001B2D3C">
        <w:t xml:space="preserve">quantitative </w:t>
      </w:r>
      <w:r w:rsidR="00AC64A7">
        <w:t>interviews</w:t>
      </w:r>
      <w:r w:rsidR="00F33754">
        <w:t xml:space="preserve"> in research on Type 2 Diabetes among elderly individuals</w:t>
      </w:r>
      <w:r w:rsidR="00C833A5">
        <w:t xml:space="preserve"> aged 60 and over has key advantages</w:t>
      </w:r>
      <w:r w:rsidR="0035454B">
        <w:t>. They provide in-depth insigh</w:t>
      </w:r>
      <w:r w:rsidR="00BC44FC">
        <w:t xml:space="preserve">ts into personal experience, </w:t>
      </w:r>
      <w:r w:rsidR="0018761C">
        <w:t>helping researchers understand how older adults manage</w:t>
      </w:r>
      <w:r w:rsidR="00682DE2">
        <w:t xml:space="preserve"> their condition and maintain auto</w:t>
      </w:r>
      <w:r w:rsidR="00C46217">
        <w:t>no</w:t>
      </w:r>
      <w:r w:rsidR="00682DE2">
        <w:t>my</w:t>
      </w:r>
      <w:r w:rsidR="00B47FEA">
        <w:t>. Interviews also allow flexi</w:t>
      </w:r>
      <w:r w:rsidR="005B19D4">
        <w:t>bility to address sensitive issue</w:t>
      </w:r>
      <w:r w:rsidR="00DF4AFC">
        <w:t xml:space="preserve">s such as medication use and </w:t>
      </w:r>
      <w:r w:rsidR="00C46217">
        <w:t>lifestyle</w:t>
      </w:r>
      <w:r w:rsidR="00DF4AFC">
        <w:t xml:space="preserve"> changes. However</w:t>
      </w:r>
      <w:r w:rsidR="006635AF">
        <w:t xml:space="preserve">, challenges exist. Data collection </w:t>
      </w:r>
      <w:r w:rsidR="00347B20">
        <w:t xml:space="preserve">can be time-consuming, and some older </w:t>
      </w:r>
      <w:r w:rsidR="0015782B">
        <w:t>participants may have memory or communication difficulties, affec</w:t>
      </w:r>
      <w:r w:rsidR="0005632E">
        <w:t>ting accuracy. Additionally, smaller</w:t>
      </w:r>
      <w:r w:rsidR="00027AD0">
        <w:t xml:space="preserve"> sample sizes can limit generalisability to the wider elder</w:t>
      </w:r>
      <w:r w:rsidR="00AC64A7">
        <w:t>ly population.</w:t>
      </w:r>
    </w:p>
    <w:p w14:paraId="4E7A8B6B" w14:textId="1991B298" w:rsidR="00C42109" w:rsidRPr="00C57A74" w:rsidRDefault="00C42109" w:rsidP="00C42109">
      <w:pPr>
        <w:rPr>
          <w:rFonts w:ascii="Arial" w:eastAsia="Arial" w:hAnsi="Arial" w:cs="Arial"/>
          <w:sz w:val="32"/>
          <w:szCs w:val="32"/>
        </w:rPr>
      </w:pPr>
      <w:r w:rsidRPr="005736AB">
        <w:rPr>
          <w:rFonts w:ascii="Arial" w:eastAsia="Arial" w:hAnsi="Arial" w:cs="Arial"/>
          <w:sz w:val="32"/>
          <w:szCs w:val="32"/>
        </w:rPr>
        <w:t xml:space="preserve"> </w:t>
      </w:r>
      <w:r w:rsidRPr="00C57A74">
        <w:rPr>
          <w:rFonts w:eastAsia="Arial"/>
          <w:sz w:val="32"/>
          <w:szCs w:val="32"/>
        </w:rPr>
        <w:t xml:space="preserve">Conclusion  </w:t>
      </w:r>
    </w:p>
    <w:p w14:paraId="4E43757E" w14:textId="37C06CEF" w:rsidR="00C42109" w:rsidRPr="00575E73" w:rsidRDefault="00C42109" w:rsidP="00C42109">
      <w:pPr>
        <w:rPr>
          <w:rFonts w:ascii="Arial" w:eastAsia="Arial" w:hAnsi="Arial" w:cs="Arial"/>
          <w:sz w:val="22"/>
          <w:szCs w:val="22"/>
        </w:rPr>
      </w:pPr>
      <w:r w:rsidRPr="00575E73">
        <w:rPr>
          <w:rFonts w:ascii="Arial" w:eastAsia="Arial" w:hAnsi="Arial" w:cs="Arial"/>
          <w:sz w:val="22"/>
          <w:szCs w:val="22"/>
        </w:rPr>
        <w:t>introduce new information.</w:t>
      </w:r>
    </w:p>
    <w:p w14:paraId="0CFF32A7" w14:textId="57CD15EE" w:rsidR="00C42109" w:rsidRDefault="00C42109" w:rsidP="00FB5393">
      <w:pPr>
        <w:spacing w:line="360" w:lineRule="auto"/>
        <w:rPr>
          <w:rFonts w:ascii="Arial" w:eastAsia="Arial" w:hAnsi="Arial" w:cs="Arial"/>
          <w:sz w:val="22"/>
          <w:szCs w:val="22"/>
        </w:rPr>
      </w:pPr>
      <w:r w:rsidRPr="00506365">
        <w:rPr>
          <w:rFonts w:ascii="Arial" w:eastAsia="Arial" w:hAnsi="Arial" w:cs="Arial"/>
          <w:sz w:val="22"/>
          <w:szCs w:val="22"/>
        </w:rPr>
        <w:t xml:space="preserve"> In conclusion, this research has explored Type 2 Diabetes in adults aged 60 and above, focusing on its impact, inequalities in care, and the importance of effective management. It discussed different research methods, highlighting the value of mixed- methods, and explained the use of primary data to gather relevant and accurate information. The study also considered the advantages and challenges of data collection. This topic is important because diabetes significantly affects the health and quality of life of older adults,</w:t>
      </w:r>
      <w:r w:rsidR="00554E4C">
        <w:rPr>
          <w:rFonts w:ascii="Arial" w:eastAsia="Arial" w:hAnsi="Arial" w:cs="Arial"/>
          <w:sz w:val="22"/>
          <w:szCs w:val="22"/>
        </w:rPr>
        <w:t xml:space="preserve"> and</w:t>
      </w:r>
      <w:r w:rsidRPr="00506365">
        <w:rPr>
          <w:rFonts w:ascii="Arial" w:eastAsia="Arial" w:hAnsi="Arial" w:cs="Arial"/>
          <w:sz w:val="22"/>
          <w:szCs w:val="22"/>
        </w:rPr>
        <w:t xml:space="preserve"> improving understanding can help develop better care, support services, and health outcomes for this growing population.</w:t>
      </w:r>
    </w:p>
    <w:p w14:paraId="194567B4" w14:textId="77777777" w:rsidR="00C42109" w:rsidRPr="00575E73" w:rsidRDefault="00C42109" w:rsidP="00C42109">
      <w:pPr>
        <w:pStyle w:val="Heading1"/>
        <w:rPr>
          <w:rFonts w:eastAsia="Arial"/>
        </w:rPr>
      </w:pPr>
      <w:r w:rsidRPr="00575E73">
        <w:rPr>
          <w:rFonts w:eastAsia="Arial"/>
        </w:rPr>
        <w:t>Reference List</w:t>
      </w:r>
    </w:p>
    <w:p w14:paraId="48C27BAB" w14:textId="77777777" w:rsidR="00C42109" w:rsidRDefault="00C42109" w:rsidP="00C42109">
      <w:pPr>
        <w:rPr>
          <w:rFonts w:ascii="Arial" w:eastAsia="Arial" w:hAnsi="Arial" w:cs="Arial"/>
          <w:sz w:val="22"/>
          <w:szCs w:val="22"/>
        </w:rPr>
      </w:pPr>
      <w:r>
        <w:rPr>
          <w:rFonts w:ascii="Arial" w:eastAsia="Arial" w:hAnsi="Arial" w:cs="Arial"/>
          <w:sz w:val="22"/>
          <w:szCs w:val="22"/>
        </w:rPr>
        <w:t>[</w:t>
      </w:r>
      <w:r w:rsidRPr="00575E73">
        <w:rPr>
          <w:rFonts w:ascii="Arial" w:eastAsia="Arial" w:hAnsi="Arial" w:cs="Arial"/>
          <w:sz w:val="22"/>
          <w:szCs w:val="22"/>
        </w:rPr>
        <w:t>Add refere</w:t>
      </w:r>
      <w:r>
        <w:rPr>
          <w:rFonts w:ascii="Arial" w:eastAsia="Arial" w:hAnsi="Arial" w:cs="Arial"/>
          <w:sz w:val="22"/>
          <w:szCs w:val="22"/>
        </w:rPr>
        <w:t>nces here in alphabetical order</w:t>
      </w:r>
      <w:r w:rsidRPr="00575E73">
        <w:rPr>
          <w:rFonts w:ascii="Arial" w:eastAsia="Arial" w:hAnsi="Arial" w:cs="Arial"/>
          <w:sz w:val="22"/>
          <w:szCs w:val="22"/>
        </w:rPr>
        <w:t>]</w:t>
      </w:r>
    </w:p>
    <w:p w14:paraId="680F18EC" w14:textId="77777777" w:rsidR="00C42109" w:rsidRPr="00506365" w:rsidRDefault="00C42109" w:rsidP="00C42109">
      <w:pPr>
        <w:rPr>
          <w:rFonts w:ascii="Arial" w:eastAsia="Arial" w:hAnsi="Arial" w:cs="Arial"/>
          <w:sz w:val="22"/>
          <w:szCs w:val="22"/>
        </w:rPr>
      </w:pPr>
      <w:r w:rsidRPr="00506365">
        <w:rPr>
          <w:rFonts w:ascii="Arial" w:eastAsia="Arial" w:hAnsi="Arial" w:cs="Arial"/>
          <w:sz w:val="22"/>
          <w:szCs w:val="22"/>
        </w:rPr>
        <w:t xml:space="preserve">Diabetes UK (2023) Diabetes and older people. Available at: https:// </w:t>
      </w:r>
      <w:hyperlink r:id="rId11" w:history="1">
        <w:r w:rsidRPr="00506365">
          <w:rPr>
            <w:rStyle w:val="Hyperlink"/>
            <w:rFonts w:ascii="Arial" w:eastAsia="Arial" w:hAnsi="Arial" w:cs="Arial"/>
            <w:sz w:val="22"/>
            <w:szCs w:val="22"/>
          </w:rPr>
          <w:t>www.diabetes.org.UK</w:t>
        </w:r>
      </w:hyperlink>
      <w:r w:rsidRPr="00506365">
        <w:rPr>
          <w:rFonts w:ascii="Arial" w:eastAsia="Arial" w:hAnsi="Arial" w:cs="Arial"/>
          <w:sz w:val="22"/>
          <w:szCs w:val="22"/>
        </w:rPr>
        <w:t xml:space="preserve"> (Accessed:14 April 2026)</w:t>
      </w:r>
    </w:p>
    <w:p w14:paraId="69A6CF6B" w14:textId="77777777" w:rsidR="00C42109" w:rsidRPr="00506365" w:rsidRDefault="00C42109" w:rsidP="00C42109">
      <w:pPr>
        <w:rPr>
          <w:rFonts w:ascii="Arial" w:eastAsia="Arial" w:hAnsi="Arial" w:cs="Arial"/>
          <w:sz w:val="22"/>
          <w:szCs w:val="22"/>
        </w:rPr>
      </w:pPr>
      <w:r w:rsidRPr="00506365">
        <w:rPr>
          <w:rFonts w:ascii="Arial" w:eastAsia="Arial" w:hAnsi="Arial" w:cs="Arial"/>
          <w:sz w:val="22"/>
          <w:szCs w:val="22"/>
        </w:rPr>
        <w:t>International Diabetes Federation (2021) IDF Diabetes Atlas (10th end).Brussels: International Diabetes Federation.</w:t>
      </w:r>
    </w:p>
    <w:p w14:paraId="4D7BB091" w14:textId="77777777" w:rsidR="00C42109" w:rsidRPr="00506365" w:rsidRDefault="00C42109" w:rsidP="00C42109">
      <w:pPr>
        <w:rPr>
          <w:rFonts w:ascii="Arial" w:eastAsia="Arial" w:hAnsi="Arial" w:cs="Arial"/>
          <w:sz w:val="22"/>
          <w:szCs w:val="22"/>
        </w:rPr>
      </w:pPr>
      <w:r w:rsidRPr="00506365">
        <w:rPr>
          <w:rFonts w:ascii="Arial" w:eastAsia="Arial" w:hAnsi="Arial" w:cs="Arial"/>
          <w:sz w:val="22"/>
          <w:szCs w:val="22"/>
        </w:rPr>
        <w:t xml:space="preserve">National Health Service (NHS) (2023) type 2 diabetes. Available at: </w:t>
      </w:r>
      <w:hyperlink r:id="rId12" w:history="1">
        <w:r w:rsidRPr="00506365">
          <w:rPr>
            <w:rStyle w:val="Hyperlink"/>
            <w:rFonts w:ascii="Arial" w:eastAsia="Arial" w:hAnsi="Arial" w:cs="Arial"/>
            <w:sz w:val="22"/>
            <w:szCs w:val="22"/>
          </w:rPr>
          <w:t>https://www.nhs.uk</w:t>
        </w:r>
      </w:hyperlink>
      <w:r w:rsidRPr="00506365">
        <w:rPr>
          <w:rFonts w:ascii="Arial" w:eastAsia="Arial" w:hAnsi="Arial" w:cs="Arial"/>
          <w:sz w:val="22"/>
          <w:szCs w:val="22"/>
        </w:rPr>
        <w:t xml:space="preserve"> (accessed: 14 April 2026).</w:t>
      </w:r>
    </w:p>
    <w:p w14:paraId="130B4738" w14:textId="77777777" w:rsidR="00C42109" w:rsidRPr="00506365" w:rsidRDefault="00C42109" w:rsidP="00C42109">
      <w:pPr>
        <w:rPr>
          <w:rFonts w:ascii="Arial" w:eastAsia="Arial" w:hAnsi="Arial" w:cs="Arial"/>
          <w:sz w:val="22"/>
          <w:szCs w:val="22"/>
        </w:rPr>
      </w:pPr>
      <w:r w:rsidRPr="00506365">
        <w:rPr>
          <w:rFonts w:ascii="Arial" w:eastAsia="Arial" w:hAnsi="Arial" w:cs="Arial"/>
          <w:sz w:val="22"/>
          <w:szCs w:val="22"/>
        </w:rPr>
        <w:t>Sinclair, A., Dunning, T. and Rodriguiz-Manas, L.(2015) Diabetes in older people: new insights and remaining challenges’, The Lancet Diabetes &amp; Endocrinology, 3(4), pp. 275-285.</w:t>
      </w:r>
    </w:p>
    <w:p w14:paraId="5400FE66" w14:textId="77777777" w:rsidR="00C42109" w:rsidRPr="00506365" w:rsidRDefault="00C42109" w:rsidP="00C42109">
      <w:pPr>
        <w:rPr>
          <w:rFonts w:ascii="Arial" w:eastAsia="Arial" w:hAnsi="Arial" w:cs="Arial"/>
          <w:sz w:val="22"/>
          <w:szCs w:val="22"/>
        </w:rPr>
      </w:pPr>
      <w:r w:rsidRPr="00506365">
        <w:rPr>
          <w:rFonts w:ascii="Arial" w:eastAsia="Arial" w:hAnsi="Arial" w:cs="Arial"/>
          <w:sz w:val="22"/>
          <w:szCs w:val="22"/>
        </w:rPr>
        <w:t xml:space="preserve">World Health Organization (2023) Diabetes. Available at: </w:t>
      </w:r>
      <w:hyperlink r:id="rId13" w:history="1">
        <w:r w:rsidRPr="00506365">
          <w:rPr>
            <w:rStyle w:val="Hyperlink"/>
            <w:rFonts w:ascii="Arial" w:eastAsia="Arial" w:hAnsi="Arial" w:cs="Arial"/>
            <w:sz w:val="22"/>
            <w:szCs w:val="22"/>
          </w:rPr>
          <w:t>https://www.who.int</w:t>
        </w:r>
      </w:hyperlink>
      <w:r w:rsidRPr="00506365">
        <w:rPr>
          <w:rFonts w:ascii="Arial" w:eastAsia="Arial" w:hAnsi="Arial" w:cs="Arial"/>
          <w:sz w:val="22"/>
          <w:szCs w:val="22"/>
        </w:rPr>
        <w:t xml:space="preserve"> (Accessed: 14 April 2026)</w:t>
      </w:r>
    </w:p>
    <w:p w14:paraId="48B79E07" w14:textId="10BEBB24" w:rsidR="00530E16" w:rsidRPr="00C42109" w:rsidRDefault="00C42109" w:rsidP="00C42109">
      <w:pPr>
        <w:rPr>
          <w:rFonts w:ascii="Arial" w:eastAsia="Arial" w:hAnsi="Arial" w:cs="Arial"/>
          <w:sz w:val="22"/>
          <w:szCs w:val="22"/>
        </w:rPr>
      </w:pPr>
      <w:r w:rsidRPr="00506365">
        <w:rPr>
          <w:rFonts w:ascii="Arial" w:eastAsia="Arial" w:hAnsi="Arial" w:cs="Arial"/>
          <w:sz w:val="22"/>
          <w:szCs w:val="22"/>
        </w:rPr>
        <w:t>Zaccardi, F., Webb, D., Yates, T. and Davies, M. (2016) ‘Pathophysiology of type 2 diabetes mellitus in older adults’, Journal of Clinical Endocrinology, 101(3), pp. 123-13</w:t>
      </w:r>
    </w:p>
    <w:sectPr w:rsidR="00530E16" w:rsidRPr="00C42109" w:rsidSect="00722EFE">
      <w:footerReference w:type="first" r:id="rId14"/>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B7F98" w14:textId="77777777" w:rsidR="00560786" w:rsidRDefault="00560786" w:rsidP="002A1842">
      <w:pPr>
        <w:spacing w:after="0" w:line="240" w:lineRule="auto"/>
      </w:pPr>
      <w:r>
        <w:separator/>
      </w:r>
    </w:p>
  </w:endnote>
  <w:endnote w:type="continuationSeparator" w:id="0">
    <w:p w14:paraId="57CFB057" w14:textId="77777777" w:rsidR="00560786" w:rsidRDefault="00560786"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47B5508C"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11DFEC0B"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1F8CDB5"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40F83EF8"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A2F73" w14:textId="77777777" w:rsidR="00560786" w:rsidRDefault="00560786" w:rsidP="002A1842">
      <w:pPr>
        <w:spacing w:after="0" w:line="240" w:lineRule="auto"/>
      </w:pPr>
      <w:r>
        <w:separator/>
      </w:r>
    </w:p>
  </w:footnote>
  <w:footnote w:type="continuationSeparator" w:id="0">
    <w:p w14:paraId="032D6B9A" w14:textId="77777777" w:rsidR="00560786" w:rsidRDefault="00560786"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59936529">
    <w:abstractNumId w:val="5"/>
  </w:num>
  <w:num w:numId="2" w16cid:durableId="820926486">
    <w:abstractNumId w:val="3"/>
  </w:num>
  <w:num w:numId="3" w16cid:durableId="150567176">
    <w:abstractNumId w:val="2"/>
  </w:num>
  <w:num w:numId="4" w16cid:durableId="603340939">
    <w:abstractNumId w:val="1"/>
  </w:num>
  <w:num w:numId="5" w16cid:durableId="1392774908">
    <w:abstractNumId w:val="4"/>
  </w:num>
  <w:num w:numId="6" w16cid:durableId="2066026560">
    <w:abstractNumId w:val="0"/>
  </w:num>
  <w:num w:numId="7" w16cid:durableId="346905792">
    <w:abstractNumId w:val="7"/>
  </w:num>
  <w:num w:numId="8" w16cid:durableId="3655264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055C"/>
    <w:rsid w:val="00002C26"/>
    <w:rsid w:val="00010F62"/>
    <w:rsid w:val="000149C4"/>
    <w:rsid w:val="00027AD0"/>
    <w:rsid w:val="00033194"/>
    <w:rsid w:val="000375D9"/>
    <w:rsid w:val="000445CB"/>
    <w:rsid w:val="00046D5E"/>
    <w:rsid w:val="00046ED1"/>
    <w:rsid w:val="0005632E"/>
    <w:rsid w:val="00056BA3"/>
    <w:rsid w:val="00070EF7"/>
    <w:rsid w:val="00072596"/>
    <w:rsid w:val="000740AE"/>
    <w:rsid w:val="00080548"/>
    <w:rsid w:val="00094290"/>
    <w:rsid w:val="000C1381"/>
    <w:rsid w:val="000C242B"/>
    <w:rsid w:val="000C6912"/>
    <w:rsid w:val="000D6883"/>
    <w:rsid w:val="000E09A5"/>
    <w:rsid w:val="000F7C1C"/>
    <w:rsid w:val="00113BB4"/>
    <w:rsid w:val="00130E18"/>
    <w:rsid w:val="00131945"/>
    <w:rsid w:val="001412F8"/>
    <w:rsid w:val="001508C8"/>
    <w:rsid w:val="00153548"/>
    <w:rsid w:val="0015782B"/>
    <w:rsid w:val="00160F05"/>
    <w:rsid w:val="00162093"/>
    <w:rsid w:val="00172AD1"/>
    <w:rsid w:val="001813E7"/>
    <w:rsid w:val="001824C6"/>
    <w:rsid w:val="0018761C"/>
    <w:rsid w:val="00191FFB"/>
    <w:rsid w:val="001A1E5A"/>
    <w:rsid w:val="001A649B"/>
    <w:rsid w:val="001B2D3C"/>
    <w:rsid w:val="001B4FAF"/>
    <w:rsid w:val="001C2717"/>
    <w:rsid w:val="001C7415"/>
    <w:rsid w:val="001D51E6"/>
    <w:rsid w:val="001E0264"/>
    <w:rsid w:val="001E0AF6"/>
    <w:rsid w:val="001E54BD"/>
    <w:rsid w:val="001F7F98"/>
    <w:rsid w:val="00201D98"/>
    <w:rsid w:val="00202A8E"/>
    <w:rsid w:val="00202F20"/>
    <w:rsid w:val="002075A8"/>
    <w:rsid w:val="002110BC"/>
    <w:rsid w:val="00211A15"/>
    <w:rsid w:val="002136A4"/>
    <w:rsid w:val="00216F42"/>
    <w:rsid w:val="00221D75"/>
    <w:rsid w:val="002236E9"/>
    <w:rsid w:val="00250170"/>
    <w:rsid w:val="00253806"/>
    <w:rsid w:val="00261B04"/>
    <w:rsid w:val="002724A2"/>
    <w:rsid w:val="00293C8D"/>
    <w:rsid w:val="00294B52"/>
    <w:rsid w:val="002A1842"/>
    <w:rsid w:val="002B1E5A"/>
    <w:rsid w:val="002C6A3B"/>
    <w:rsid w:val="002D0BA3"/>
    <w:rsid w:val="002D1AAC"/>
    <w:rsid w:val="002D69EF"/>
    <w:rsid w:val="002E6410"/>
    <w:rsid w:val="00304396"/>
    <w:rsid w:val="0030752F"/>
    <w:rsid w:val="00310EAC"/>
    <w:rsid w:val="00324E46"/>
    <w:rsid w:val="00347B20"/>
    <w:rsid w:val="00353D6E"/>
    <w:rsid w:val="0035454B"/>
    <w:rsid w:val="00355553"/>
    <w:rsid w:val="00362116"/>
    <w:rsid w:val="00371367"/>
    <w:rsid w:val="003714F0"/>
    <w:rsid w:val="003728D3"/>
    <w:rsid w:val="003752FB"/>
    <w:rsid w:val="0037682A"/>
    <w:rsid w:val="00376881"/>
    <w:rsid w:val="00385080"/>
    <w:rsid w:val="00387FEC"/>
    <w:rsid w:val="00391F0F"/>
    <w:rsid w:val="00395E97"/>
    <w:rsid w:val="003B0D2D"/>
    <w:rsid w:val="003B245F"/>
    <w:rsid w:val="003C223B"/>
    <w:rsid w:val="003C419D"/>
    <w:rsid w:val="003C4708"/>
    <w:rsid w:val="003D38B0"/>
    <w:rsid w:val="003F5663"/>
    <w:rsid w:val="004042D1"/>
    <w:rsid w:val="00407C2C"/>
    <w:rsid w:val="0041371B"/>
    <w:rsid w:val="0042212C"/>
    <w:rsid w:val="0042225F"/>
    <w:rsid w:val="00432D05"/>
    <w:rsid w:val="004468F8"/>
    <w:rsid w:val="00472498"/>
    <w:rsid w:val="004747B1"/>
    <w:rsid w:val="0047679A"/>
    <w:rsid w:val="00477068"/>
    <w:rsid w:val="00483F4F"/>
    <w:rsid w:val="00486EF9"/>
    <w:rsid w:val="00490BB7"/>
    <w:rsid w:val="00491EDE"/>
    <w:rsid w:val="004A30CE"/>
    <w:rsid w:val="004A7961"/>
    <w:rsid w:val="004B4EE3"/>
    <w:rsid w:val="004B6E6B"/>
    <w:rsid w:val="004C7DFB"/>
    <w:rsid w:val="00507410"/>
    <w:rsid w:val="0051009A"/>
    <w:rsid w:val="00521F73"/>
    <w:rsid w:val="00530E16"/>
    <w:rsid w:val="0053689E"/>
    <w:rsid w:val="005406C9"/>
    <w:rsid w:val="005441E7"/>
    <w:rsid w:val="00554E4C"/>
    <w:rsid w:val="00560786"/>
    <w:rsid w:val="0057032C"/>
    <w:rsid w:val="00573AE7"/>
    <w:rsid w:val="00574143"/>
    <w:rsid w:val="00575E73"/>
    <w:rsid w:val="005842B7"/>
    <w:rsid w:val="005855FB"/>
    <w:rsid w:val="005931D0"/>
    <w:rsid w:val="00597675"/>
    <w:rsid w:val="00597DCC"/>
    <w:rsid w:val="005B19D4"/>
    <w:rsid w:val="005C57E9"/>
    <w:rsid w:val="005C7246"/>
    <w:rsid w:val="005D6711"/>
    <w:rsid w:val="005E1F99"/>
    <w:rsid w:val="005E4F56"/>
    <w:rsid w:val="005E6E64"/>
    <w:rsid w:val="006021B4"/>
    <w:rsid w:val="006025EF"/>
    <w:rsid w:val="006047ED"/>
    <w:rsid w:val="006311D8"/>
    <w:rsid w:val="00637DE9"/>
    <w:rsid w:val="00651899"/>
    <w:rsid w:val="006635AF"/>
    <w:rsid w:val="00667D58"/>
    <w:rsid w:val="0067611C"/>
    <w:rsid w:val="00681383"/>
    <w:rsid w:val="006827D9"/>
    <w:rsid w:val="00682DE2"/>
    <w:rsid w:val="00684A42"/>
    <w:rsid w:val="00687B63"/>
    <w:rsid w:val="0069102B"/>
    <w:rsid w:val="006B73B6"/>
    <w:rsid w:val="006B7C4C"/>
    <w:rsid w:val="006C3740"/>
    <w:rsid w:val="006C430C"/>
    <w:rsid w:val="006D1FEB"/>
    <w:rsid w:val="006D251C"/>
    <w:rsid w:val="006D30FF"/>
    <w:rsid w:val="006F2CC2"/>
    <w:rsid w:val="006F629A"/>
    <w:rsid w:val="00702720"/>
    <w:rsid w:val="00705B0F"/>
    <w:rsid w:val="00721EC7"/>
    <w:rsid w:val="00722EFE"/>
    <w:rsid w:val="00733B3A"/>
    <w:rsid w:val="00737857"/>
    <w:rsid w:val="007405A2"/>
    <w:rsid w:val="007443F5"/>
    <w:rsid w:val="00745E73"/>
    <w:rsid w:val="00751B8E"/>
    <w:rsid w:val="00760C06"/>
    <w:rsid w:val="007637E9"/>
    <w:rsid w:val="00764A11"/>
    <w:rsid w:val="00774482"/>
    <w:rsid w:val="0078799B"/>
    <w:rsid w:val="00790A8F"/>
    <w:rsid w:val="00795F01"/>
    <w:rsid w:val="00797455"/>
    <w:rsid w:val="00797718"/>
    <w:rsid w:val="007A714A"/>
    <w:rsid w:val="007B4CE7"/>
    <w:rsid w:val="007B70B9"/>
    <w:rsid w:val="007C11A9"/>
    <w:rsid w:val="007C5F94"/>
    <w:rsid w:val="007D33D6"/>
    <w:rsid w:val="007F420D"/>
    <w:rsid w:val="007F69D2"/>
    <w:rsid w:val="008041AB"/>
    <w:rsid w:val="0080757D"/>
    <w:rsid w:val="0081385C"/>
    <w:rsid w:val="00814E39"/>
    <w:rsid w:val="00823F55"/>
    <w:rsid w:val="00841A05"/>
    <w:rsid w:val="00842001"/>
    <w:rsid w:val="0085147A"/>
    <w:rsid w:val="00861833"/>
    <w:rsid w:val="008723F8"/>
    <w:rsid w:val="00875DDD"/>
    <w:rsid w:val="00876C1A"/>
    <w:rsid w:val="008826FB"/>
    <w:rsid w:val="00894420"/>
    <w:rsid w:val="008A7DFF"/>
    <w:rsid w:val="008C4CF5"/>
    <w:rsid w:val="008D3748"/>
    <w:rsid w:val="008E0C71"/>
    <w:rsid w:val="008E1F6A"/>
    <w:rsid w:val="008E58BB"/>
    <w:rsid w:val="008E7834"/>
    <w:rsid w:val="008F0591"/>
    <w:rsid w:val="008F56B6"/>
    <w:rsid w:val="00907D6E"/>
    <w:rsid w:val="00911F1C"/>
    <w:rsid w:val="00914F1C"/>
    <w:rsid w:val="00915822"/>
    <w:rsid w:val="00917D2F"/>
    <w:rsid w:val="00921DE6"/>
    <w:rsid w:val="00922983"/>
    <w:rsid w:val="00930765"/>
    <w:rsid w:val="009319E5"/>
    <w:rsid w:val="009350BB"/>
    <w:rsid w:val="00941FCD"/>
    <w:rsid w:val="00942EFF"/>
    <w:rsid w:val="009477B1"/>
    <w:rsid w:val="009725BE"/>
    <w:rsid w:val="00975A5C"/>
    <w:rsid w:val="009A4248"/>
    <w:rsid w:val="009B0B6C"/>
    <w:rsid w:val="009D534F"/>
    <w:rsid w:val="009E148A"/>
    <w:rsid w:val="009F2D32"/>
    <w:rsid w:val="009F60D1"/>
    <w:rsid w:val="00A00B38"/>
    <w:rsid w:val="00A011AA"/>
    <w:rsid w:val="00A046A7"/>
    <w:rsid w:val="00A102F6"/>
    <w:rsid w:val="00A13140"/>
    <w:rsid w:val="00A371CF"/>
    <w:rsid w:val="00A427B9"/>
    <w:rsid w:val="00A51FDD"/>
    <w:rsid w:val="00A75B15"/>
    <w:rsid w:val="00A830B8"/>
    <w:rsid w:val="00A936A1"/>
    <w:rsid w:val="00A9497B"/>
    <w:rsid w:val="00AA6928"/>
    <w:rsid w:val="00AB2984"/>
    <w:rsid w:val="00AB758E"/>
    <w:rsid w:val="00AC192B"/>
    <w:rsid w:val="00AC3109"/>
    <w:rsid w:val="00AC3650"/>
    <w:rsid w:val="00AC64A7"/>
    <w:rsid w:val="00AE06EA"/>
    <w:rsid w:val="00AE7538"/>
    <w:rsid w:val="00AF2565"/>
    <w:rsid w:val="00AF2790"/>
    <w:rsid w:val="00B0249B"/>
    <w:rsid w:val="00B059B1"/>
    <w:rsid w:val="00B20767"/>
    <w:rsid w:val="00B26232"/>
    <w:rsid w:val="00B271FA"/>
    <w:rsid w:val="00B2771E"/>
    <w:rsid w:val="00B30454"/>
    <w:rsid w:val="00B3218C"/>
    <w:rsid w:val="00B35C66"/>
    <w:rsid w:val="00B47FEA"/>
    <w:rsid w:val="00B656EF"/>
    <w:rsid w:val="00B65ED6"/>
    <w:rsid w:val="00B7096E"/>
    <w:rsid w:val="00B84432"/>
    <w:rsid w:val="00BA0043"/>
    <w:rsid w:val="00BA4D76"/>
    <w:rsid w:val="00BB16D9"/>
    <w:rsid w:val="00BB5D9E"/>
    <w:rsid w:val="00BC118E"/>
    <w:rsid w:val="00BC163F"/>
    <w:rsid w:val="00BC2A6D"/>
    <w:rsid w:val="00BC3EAF"/>
    <w:rsid w:val="00BC44FC"/>
    <w:rsid w:val="00BD1A8B"/>
    <w:rsid w:val="00BE50AF"/>
    <w:rsid w:val="00BF192B"/>
    <w:rsid w:val="00BF7C5D"/>
    <w:rsid w:val="00C041A5"/>
    <w:rsid w:val="00C069F6"/>
    <w:rsid w:val="00C23E08"/>
    <w:rsid w:val="00C31933"/>
    <w:rsid w:val="00C33480"/>
    <w:rsid w:val="00C42109"/>
    <w:rsid w:val="00C43FAC"/>
    <w:rsid w:val="00C46217"/>
    <w:rsid w:val="00C52ED3"/>
    <w:rsid w:val="00C57A74"/>
    <w:rsid w:val="00C70975"/>
    <w:rsid w:val="00C73D27"/>
    <w:rsid w:val="00C822CF"/>
    <w:rsid w:val="00C833A5"/>
    <w:rsid w:val="00C97221"/>
    <w:rsid w:val="00CA51A9"/>
    <w:rsid w:val="00CA5634"/>
    <w:rsid w:val="00CA6884"/>
    <w:rsid w:val="00CB4A2A"/>
    <w:rsid w:val="00CC1D7F"/>
    <w:rsid w:val="00CD3F78"/>
    <w:rsid w:val="00CD4E96"/>
    <w:rsid w:val="00CD52C4"/>
    <w:rsid w:val="00CD6059"/>
    <w:rsid w:val="00CE125A"/>
    <w:rsid w:val="00CF1E1A"/>
    <w:rsid w:val="00CF650B"/>
    <w:rsid w:val="00D11EA7"/>
    <w:rsid w:val="00D13186"/>
    <w:rsid w:val="00D2296B"/>
    <w:rsid w:val="00D310F9"/>
    <w:rsid w:val="00D35928"/>
    <w:rsid w:val="00D36DA7"/>
    <w:rsid w:val="00D374DB"/>
    <w:rsid w:val="00D4267A"/>
    <w:rsid w:val="00D51952"/>
    <w:rsid w:val="00D5697C"/>
    <w:rsid w:val="00D616B0"/>
    <w:rsid w:val="00D62A9C"/>
    <w:rsid w:val="00D650AB"/>
    <w:rsid w:val="00D6620F"/>
    <w:rsid w:val="00D72A48"/>
    <w:rsid w:val="00D76AAF"/>
    <w:rsid w:val="00D80C9E"/>
    <w:rsid w:val="00D93668"/>
    <w:rsid w:val="00DB181C"/>
    <w:rsid w:val="00DB258A"/>
    <w:rsid w:val="00DB44D1"/>
    <w:rsid w:val="00DD227B"/>
    <w:rsid w:val="00DD37CA"/>
    <w:rsid w:val="00DD79BD"/>
    <w:rsid w:val="00DF35CE"/>
    <w:rsid w:val="00DF4AFC"/>
    <w:rsid w:val="00DF5140"/>
    <w:rsid w:val="00DF5D71"/>
    <w:rsid w:val="00DF63C6"/>
    <w:rsid w:val="00E051CC"/>
    <w:rsid w:val="00E149BB"/>
    <w:rsid w:val="00E15586"/>
    <w:rsid w:val="00E22BE3"/>
    <w:rsid w:val="00E24E13"/>
    <w:rsid w:val="00E27EF2"/>
    <w:rsid w:val="00E3781A"/>
    <w:rsid w:val="00E539BD"/>
    <w:rsid w:val="00E755CD"/>
    <w:rsid w:val="00E82193"/>
    <w:rsid w:val="00E85D7A"/>
    <w:rsid w:val="00E93790"/>
    <w:rsid w:val="00EA04EC"/>
    <w:rsid w:val="00ED02C3"/>
    <w:rsid w:val="00EE1265"/>
    <w:rsid w:val="00F0270E"/>
    <w:rsid w:val="00F05755"/>
    <w:rsid w:val="00F07B90"/>
    <w:rsid w:val="00F10B54"/>
    <w:rsid w:val="00F10FDF"/>
    <w:rsid w:val="00F2229C"/>
    <w:rsid w:val="00F33754"/>
    <w:rsid w:val="00F3795C"/>
    <w:rsid w:val="00F42CDB"/>
    <w:rsid w:val="00F45E93"/>
    <w:rsid w:val="00F54C7E"/>
    <w:rsid w:val="00F618F2"/>
    <w:rsid w:val="00F655B3"/>
    <w:rsid w:val="00F66D0D"/>
    <w:rsid w:val="00F71ADF"/>
    <w:rsid w:val="00F77A9A"/>
    <w:rsid w:val="00FA0C6A"/>
    <w:rsid w:val="00FA0E69"/>
    <w:rsid w:val="00FA202E"/>
    <w:rsid w:val="00FA5333"/>
    <w:rsid w:val="00FB5393"/>
    <w:rsid w:val="00FD0EBA"/>
    <w:rsid w:val="00FE46C9"/>
    <w:rsid w:val="00FE786F"/>
    <w:rsid w:val="00FF5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3970E"/>
  <w15:docId w15:val="{E2761E61-A19C-446B-97F2-3ECA84D09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B207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ho.int"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nhs.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iabetes.org.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idf.org"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7</Pages>
  <Words>2216</Words>
  <Characters>11169</Characters>
  <Application>Microsoft Office Word</Application>
  <DocSecurity>0</DocSecurity>
  <Lines>531</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Linda Rull</cp:lastModifiedBy>
  <cp:revision>315</cp:revision>
  <dcterms:created xsi:type="dcterms:W3CDTF">2026-04-15T19:00:00Z</dcterms:created>
  <dcterms:modified xsi:type="dcterms:W3CDTF">2026-04-19T19:04:00Z</dcterms:modified>
</cp:coreProperties>
</file>