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05FB2" w14:textId="77777777" w:rsidR="00A70FCF" w:rsidRDefault="00A70FCF"/>
    <w:p w14:paraId="2F8CF54F" w14:textId="4DB26894" w:rsidR="00A70FCF" w:rsidRDefault="00321C09" w:rsidP="00EC11CC">
      <w:pPr>
        <w:spacing w:before="30" w:after="30"/>
        <w:rPr>
          <w:rFonts w:asciiTheme="minorHAnsi" w:hAnsiTheme="minorHAnsi" w:cstheme="minorHAnsi"/>
          <w:sz w:val="22"/>
          <w:szCs w:val="22"/>
        </w:rPr>
      </w:pPr>
      <w:r>
        <w:rPr>
          <w:rFonts w:asciiTheme="minorHAnsi" w:hAnsiTheme="minorHAnsi" w:cstheme="minorHAnsi"/>
          <w:sz w:val="22"/>
          <w:szCs w:val="22"/>
        </w:rPr>
        <w:t xml:space="preserve">I will </w:t>
      </w:r>
      <w:r w:rsidR="000A1DA7">
        <w:rPr>
          <w:rFonts w:asciiTheme="minorHAnsi" w:hAnsiTheme="minorHAnsi" w:cstheme="minorHAnsi"/>
          <w:sz w:val="22"/>
          <w:szCs w:val="22"/>
        </w:rPr>
        <w:t xml:space="preserve">state the protentional criminal liability </w:t>
      </w:r>
      <w:r w:rsidR="00B20651">
        <w:rPr>
          <w:rFonts w:asciiTheme="minorHAnsi" w:hAnsiTheme="minorHAnsi" w:cstheme="minorHAnsi"/>
          <w:sz w:val="22"/>
          <w:szCs w:val="22"/>
        </w:rPr>
        <w:t xml:space="preserve">by starting with Paula and her protentional criminal liability as well as any defences </w:t>
      </w:r>
      <w:r w:rsidR="00926E6F">
        <w:rPr>
          <w:rFonts w:asciiTheme="minorHAnsi" w:hAnsiTheme="minorHAnsi" w:cstheme="minorHAnsi"/>
          <w:sz w:val="22"/>
          <w:szCs w:val="22"/>
        </w:rPr>
        <w:t xml:space="preserve">that may be available to her. I will then move on to Harriet and any protentional criminal liability </w:t>
      </w:r>
      <w:r w:rsidR="00275540">
        <w:rPr>
          <w:rFonts w:asciiTheme="minorHAnsi" w:hAnsiTheme="minorHAnsi" w:cstheme="minorHAnsi"/>
          <w:sz w:val="22"/>
          <w:szCs w:val="22"/>
        </w:rPr>
        <w:t xml:space="preserve">she may be </w:t>
      </w:r>
      <w:r w:rsidR="008A4A3E">
        <w:rPr>
          <w:rFonts w:asciiTheme="minorHAnsi" w:hAnsiTheme="minorHAnsi" w:cstheme="minorHAnsi"/>
          <w:sz w:val="22"/>
          <w:szCs w:val="22"/>
        </w:rPr>
        <w:t>charged with as well as any defences that may also be available to her.</w:t>
      </w:r>
    </w:p>
    <w:p w14:paraId="0C915CA2" w14:textId="77777777" w:rsidR="008A4A3E" w:rsidRDefault="008A4A3E" w:rsidP="00EC11CC">
      <w:pPr>
        <w:spacing w:before="30" w:after="30"/>
        <w:rPr>
          <w:rFonts w:asciiTheme="minorHAnsi" w:hAnsiTheme="minorHAnsi" w:cstheme="minorHAnsi"/>
          <w:sz w:val="22"/>
          <w:szCs w:val="22"/>
        </w:rPr>
      </w:pPr>
    </w:p>
    <w:p w14:paraId="56CFCD8B" w14:textId="2C9EEFD9" w:rsidR="0042419F" w:rsidRDefault="00AC2A16" w:rsidP="00EC11CC">
      <w:pPr>
        <w:spacing w:before="30" w:after="30"/>
        <w:rPr>
          <w:rFonts w:asciiTheme="minorHAnsi" w:hAnsiTheme="minorHAnsi" w:cstheme="minorHAnsi"/>
          <w:sz w:val="22"/>
          <w:szCs w:val="22"/>
        </w:rPr>
      </w:pPr>
      <w:r>
        <w:rPr>
          <w:rFonts w:asciiTheme="minorHAnsi" w:hAnsiTheme="minorHAnsi" w:cstheme="minorHAnsi"/>
          <w:sz w:val="22"/>
          <w:szCs w:val="22"/>
        </w:rPr>
        <w:t xml:space="preserve">The only </w:t>
      </w:r>
      <w:r w:rsidR="005F52DB">
        <w:rPr>
          <w:rFonts w:asciiTheme="minorHAnsi" w:hAnsiTheme="minorHAnsi" w:cstheme="minorHAnsi"/>
          <w:sz w:val="22"/>
          <w:szCs w:val="22"/>
        </w:rPr>
        <w:t xml:space="preserve">potential </w:t>
      </w:r>
      <w:r w:rsidR="00562E6B">
        <w:rPr>
          <w:rFonts w:asciiTheme="minorHAnsi" w:hAnsiTheme="minorHAnsi" w:cstheme="minorHAnsi"/>
          <w:sz w:val="22"/>
          <w:szCs w:val="22"/>
        </w:rPr>
        <w:t xml:space="preserve">criminal liability </w:t>
      </w:r>
      <w:r w:rsidR="004B2333">
        <w:rPr>
          <w:rFonts w:asciiTheme="minorHAnsi" w:hAnsiTheme="minorHAnsi" w:cstheme="minorHAnsi"/>
          <w:sz w:val="22"/>
          <w:szCs w:val="22"/>
        </w:rPr>
        <w:t xml:space="preserve">for Paula </w:t>
      </w:r>
      <w:r w:rsidR="00AF16A6">
        <w:rPr>
          <w:rFonts w:asciiTheme="minorHAnsi" w:hAnsiTheme="minorHAnsi" w:cstheme="minorHAnsi"/>
          <w:sz w:val="22"/>
          <w:szCs w:val="22"/>
        </w:rPr>
        <w:t xml:space="preserve">is theft. </w:t>
      </w:r>
      <w:r w:rsidR="005433E0">
        <w:rPr>
          <w:rFonts w:asciiTheme="minorHAnsi" w:hAnsiTheme="minorHAnsi" w:cstheme="minorHAnsi"/>
          <w:sz w:val="22"/>
          <w:szCs w:val="22"/>
        </w:rPr>
        <w:t>Section 1(1) of the Theft Act (1968) creates the states that “A person is guilty of theft if he dishonestly appropriates property belonging to another with the intention of permanently depriving the other of it”</w:t>
      </w:r>
      <w:r w:rsidR="00DB40A4">
        <w:rPr>
          <w:rFonts w:asciiTheme="minorHAnsi" w:hAnsiTheme="minorHAnsi" w:cstheme="minorHAnsi"/>
          <w:sz w:val="22"/>
          <w:szCs w:val="22"/>
        </w:rPr>
        <w:t xml:space="preserve">. </w:t>
      </w:r>
      <w:r w:rsidR="00531533">
        <w:rPr>
          <w:rFonts w:asciiTheme="minorHAnsi" w:hAnsiTheme="minorHAnsi" w:cstheme="minorHAnsi"/>
          <w:sz w:val="22"/>
          <w:szCs w:val="22"/>
        </w:rPr>
        <w:t xml:space="preserve">Paula committed theft against </w:t>
      </w:r>
      <w:r w:rsidR="009F332B">
        <w:rPr>
          <w:rFonts w:asciiTheme="minorHAnsi" w:hAnsiTheme="minorHAnsi" w:cstheme="minorHAnsi"/>
          <w:sz w:val="22"/>
          <w:szCs w:val="22"/>
        </w:rPr>
        <w:t xml:space="preserve">property which is under Section 4(1) </w:t>
      </w:r>
      <w:r w:rsidR="00991804">
        <w:rPr>
          <w:rFonts w:asciiTheme="minorHAnsi" w:hAnsiTheme="minorHAnsi" w:cstheme="minorHAnsi"/>
          <w:sz w:val="22"/>
          <w:szCs w:val="22"/>
        </w:rPr>
        <w:t xml:space="preserve">of the </w:t>
      </w:r>
      <w:r w:rsidR="009F332B">
        <w:rPr>
          <w:rFonts w:asciiTheme="minorHAnsi" w:hAnsiTheme="minorHAnsi" w:cstheme="minorHAnsi"/>
          <w:sz w:val="22"/>
          <w:szCs w:val="22"/>
        </w:rPr>
        <w:t xml:space="preserve">Theft Act </w:t>
      </w:r>
      <w:r w:rsidR="00991804">
        <w:rPr>
          <w:rFonts w:asciiTheme="minorHAnsi" w:hAnsiTheme="minorHAnsi" w:cstheme="minorHAnsi"/>
          <w:sz w:val="22"/>
          <w:szCs w:val="22"/>
        </w:rPr>
        <w:t>(1968).</w:t>
      </w:r>
      <w:r w:rsidR="00011A83">
        <w:rPr>
          <w:rFonts w:asciiTheme="minorHAnsi" w:hAnsiTheme="minorHAnsi" w:cstheme="minorHAnsi"/>
          <w:sz w:val="22"/>
          <w:szCs w:val="22"/>
        </w:rPr>
        <w:t xml:space="preserve"> </w:t>
      </w:r>
      <w:r w:rsidR="00BC355A">
        <w:rPr>
          <w:rFonts w:asciiTheme="minorHAnsi" w:hAnsiTheme="minorHAnsi" w:cstheme="minorHAnsi"/>
          <w:sz w:val="22"/>
          <w:szCs w:val="22"/>
        </w:rPr>
        <w:t xml:space="preserve">Section 4(1) of the </w:t>
      </w:r>
      <w:r w:rsidR="00FD7FEB">
        <w:rPr>
          <w:rFonts w:asciiTheme="minorHAnsi" w:hAnsiTheme="minorHAnsi" w:cstheme="minorHAnsi"/>
          <w:sz w:val="22"/>
          <w:szCs w:val="22"/>
        </w:rPr>
        <w:t>Theft</w:t>
      </w:r>
      <w:r w:rsidR="00BC355A">
        <w:rPr>
          <w:rFonts w:asciiTheme="minorHAnsi" w:hAnsiTheme="minorHAnsi" w:cstheme="minorHAnsi"/>
          <w:sz w:val="22"/>
          <w:szCs w:val="22"/>
        </w:rPr>
        <w:t xml:space="preserve"> Act (1968)</w:t>
      </w:r>
      <w:r w:rsidR="000564C6">
        <w:rPr>
          <w:rFonts w:asciiTheme="minorHAnsi" w:hAnsiTheme="minorHAnsi" w:cstheme="minorHAnsi"/>
          <w:sz w:val="22"/>
          <w:szCs w:val="22"/>
        </w:rPr>
        <w:t xml:space="preserve"> states that </w:t>
      </w:r>
      <w:r w:rsidR="00BC355A">
        <w:rPr>
          <w:rFonts w:asciiTheme="minorHAnsi" w:hAnsiTheme="minorHAnsi" w:cstheme="minorHAnsi"/>
          <w:sz w:val="22"/>
          <w:szCs w:val="22"/>
        </w:rPr>
        <w:t>“p</w:t>
      </w:r>
      <w:r w:rsidR="00011A83">
        <w:rPr>
          <w:rFonts w:asciiTheme="minorHAnsi" w:hAnsiTheme="minorHAnsi" w:cstheme="minorHAnsi"/>
          <w:sz w:val="22"/>
          <w:szCs w:val="22"/>
        </w:rPr>
        <w:t>roperty” includes</w:t>
      </w:r>
      <w:r w:rsidR="00BC355A">
        <w:rPr>
          <w:rFonts w:asciiTheme="minorHAnsi" w:hAnsiTheme="minorHAnsi" w:cstheme="minorHAnsi"/>
          <w:sz w:val="22"/>
          <w:szCs w:val="22"/>
        </w:rPr>
        <w:t xml:space="preserve"> money and all other property</w:t>
      </w:r>
      <w:r w:rsidR="00FD7FEB">
        <w:rPr>
          <w:rFonts w:asciiTheme="minorHAnsi" w:hAnsiTheme="minorHAnsi" w:cstheme="minorHAnsi"/>
          <w:sz w:val="22"/>
          <w:szCs w:val="22"/>
        </w:rPr>
        <w:t>, real or personal, including things in action</w:t>
      </w:r>
      <w:r w:rsidR="00F07DD9">
        <w:rPr>
          <w:rFonts w:asciiTheme="minorHAnsi" w:hAnsiTheme="minorHAnsi" w:cstheme="minorHAnsi"/>
          <w:sz w:val="22"/>
          <w:szCs w:val="22"/>
        </w:rPr>
        <w:t xml:space="preserve"> and other intangible property. </w:t>
      </w:r>
      <w:r w:rsidR="00D1148C">
        <w:rPr>
          <w:rFonts w:asciiTheme="minorHAnsi" w:hAnsiTheme="minorHAnsi" w:cstheme="minorHAnsi"/>
          <w:sz w:val="22"/>
          <w:szCs w:val="22"/>
        </w:rPr>
        <w:t>Furthermore</w:t>
      </w:r>
      <w:r w:rsidR="00FE57F1">
        <w:rPr>
          <w:rFonts w:asciiTheme="minorHAnsi" w:hAnsiTheme="minorHAnsi" w:cstheme="minorHAnsi"/>
          <w:sz w:val="22"/>
          <w:szCs w:val="22"/>
        </w:rPr>
        <w:t>,</w:t>
      </w:r>
      <w:r w:rsidR="003D4F14">
        <w:rPr>
          <w:rFonts w:asciiTheme="minorHAnsi" w:hAnsiTheme="minorHAnsi" w:cstheme="minorHAnsi"/>
          <w:sz w:val="22"/>
          <w:szCs w:val="22"/>
        </w:rPr>
        <w:t xml:space="preserve"> Section 5(1) of the Theft Act (1968)</w:t>
      </w:r>
      <w:r w:rsidR="008D7352">
        <w:rPr>
          <w:rFonts w:asciiTheme="minorHAnsi" w:hAnsiTheme="minorHAnsi" w:cstheme="minorHAnsi"/>
          <w:sz w:val="22"/>
          <w:szCs w:val="22"/>
        </w:rPr>
        <w:t xml:space="preserve"> “property shall be regarded as belonging to any person having </w:t>
      </w:r>
      <w:r w:rsidR="003243CD">
        <w:rPr>
          <w:rFonts w:asciiTheme="minorHAnsi" w:hAnsiTheme="minorHAnsi" w:cstheme="minorHAnsi"/>
          <w:sz w:val="22"/>
          <w:szCs w:val="22"/>
        </w:rPr>
        <w:t>possession</w:t>
      </w:r>
      <w:r w:rsidR="008D7352">
        <w:rPr>
          <w:rFonts w:asciiTheme="minorHAnsi" w:hAnsiTheme="minorHAnsi" w:cstheme="minorHAnsi"/>
          <w:sz w:val="22"/>
          <w:szCs w:val="22"/>
        </w:rPr>
        <w:t xml:space="preserve"> or control of </w:t>
      </w:r>
      <w:r w:rsidR="007C0FEF">
        <w:rPr>
          <w:rFonts w:asciiTheme="minorHAnsi" w:hAnsiTheme="minorHAnsi" w:cstheme="minorHAnsi"/>
          <w:sz w:val="22"/>
          <w:szCs w:val="22"/>
        </w:rPr>
        <w:t>it or</w:t>
      </w:r>
      <w:r w:rsidR="008D7352">
        <w:rPr>
          <w:rFonts w:asciiTheme="minorHAnsi" w:hAnsiTheme="minorHAnsi" w:cstheme="minorHAnsi"/>
          <w:sz w:val="22"/>
          <w:szCs w:val="22"/>
        </w:rPr>
        <w:t xml:space="preserve"> having in it any proprietary </w:t>
      </w:r>
      <w:r w:rsidR="0037445E">
        <w:rPr>
          <w:rFonts w:asciiTheme="minorHAnsi" w:hAnsiTheme="minorHAnsi" w:cstheme="minorHAnsi"/>
          <w:sz w:val="22"/>
          <w:szCs w:val="22"/>
        </w:rPr>
        <w:t>right or interest”.</w:t>
      </w:r>
      <w:r w:rsidR="00DF4D75">
        <w:rPr>
          <w:rFonts w:asciiTheme="minorHAnsi" w:hAnsiTheme="minorHAnsi" w:cstheme="minorHAnsi"/>
          <w:sz w:val="22"/>
          <w:szCs w:val="22"/>
        </w:rPr>
        <w:t xml:space="preserve"> </w:t>
      </w:r>
      <w:r w:rsidR="00F07DD9">
        <w:rPr>
          <w:rFonts w:asciiTheme="minorHAnsi" w:hAnsiTheme="minorHAnsi" w:cstheme="minorHAnsi"/>
          <w:sz w:val="22"/>
          <w:szCs w:val="22"/>
        </w:rPr>
        <w:t>The designer handbag was property of Christine’s and belonged to Christine,</w:t>
      </w:r>
      <w:r w:rsidR="00206FBF">
        <w:rPr>
          <w:rFonts w:asciiTheme="minorHAnsi" w:hAnsiTheme="minorHAnsi" w:cstheme="minorHAnsi"/>
          <w:sz w:val="22"/>
          <w:szCs w:val="22"/>
        </w:rPr>
        <w:t xml:space="preserve"> therefore Paula stole property which belonged to Christine</w:t>
      </w:r>
      <w:r w:rsidR="00A41374">
        <w:rPr>
          <w:rFonts w:asciiTheme="minorHAnsi" w:hAnsiTheme="minorHAnsi" w:cstheme="minorHAnsi"/>
          <w:sz w:val="22"/>
          <w:szCs w:val="22"/>
        </w:rPr>
        <w:t xml:space="preserve"> and committed theft under Sect</w:t>
      </w:r>
      <w:r w:rsidR="007E124C">
        <w:rPr>
          <w:rFonts w:asciiTheme="minorHAnsi" w:hAnsiTheme="minorHAnsi" w:cstheme="minorHAnsi"/>
          <w:sz w:val="22"/>
          <w:szCs w:val="22"/>
        </w:rPr>
        <w:t>ion</w:t>
      </w:r>
      <w:r w:rsidR="00A41374">
        <w:rPr>
          <w:rFonts w:asciiTheme="minorHAnsi" w:hAnsiTheme="minorHAnsi" w:cstheme="minorHAnsi"/>
          <w:sz w:val="22"/>
          <w:szCs w:val="22"/>
        </w:rPr>
        <w:t xml:space="preserve"> 4(1) and Section 5(1) of the Theft Act (1968).</w:t>
      </w:r>
      <w:r w:rsidR="001831C2">
        <w:rPr>
          <w:rFonts w:asciiTheme="minorHAnsi" w:hAnsiTheme="minorHAnsi" w:cstheme="minorHAnsi"/>
          <w:sz w:val="22"/>
          <w:szCs w:val="22"/>
        </w:rPr>
        <w:t xml:space="preserve"> </w:t>
      </w:r>
    </w:p>
    <w:p w14:paraId="3E4847B4" w14:textId="4F07471A" w:rsidR="004747A5" w:rsidRDefault="001D5FD4" w:rsidP="00426BF5">
      <w:pPr>
        <w:spacing w:before="30" w:after="30"/>
        <w:rPr>
          <w:rFonts w:asciiTheme="minorHAnsi" w:hAnsiTheme="minorHAnsi" w:cstheme="minorHAnsi"/>
          <w:sz w:val="22"/>
          <w:szCs w:val="22"/>
        </w:rPr>
      </w:pPr>
      <w:proofErr w:type="gramStart"/>
      <w:r>
        <w:rPr>
          <w:rFonts w:asciiTheme="minorHAnsi" w:hAnsiTheme="minorHAnsi" w:cstheme="minorHAnsi"/>
          <w:sz w:val="22"/>
          <w:szCs w:val="22"/>
        </w:rPr>
        <w:t>In order to</w:t>
      </w:r>
      <w:proofErr w:type="gramEnd"/>
      <w:r>
        <w:rPr>
          <w:rFonts w:asciiTheme="minorHAnsi" w:hAnsiTheme="minorHAnsi" w:cstheme="minorHAnsi"/>
          <w:sz w:val="22"/>
          <w:szCs w:val="22"/>
        </w:rPr>
        <w:t xml:space="preserve"> determine </w:t>
      </w:r>
      <w:r w:rsidR="00EB5856">
        <w:rPr>
          <w:rFonts w:asciiTheme="minorHAnsi" w:hAnsiTheme="minorHAnsi" w:cstheme="minorHAnsi"/>
          <w:sz w:val="22"/>
          <w:szCs w:val="22"/>
        </w:rPr>
        <w:t xml:space="preserve">the defendant’s criminal liability, the Actus Reus and Mens Rea are </w:t>
      </w:r>
      <w:r w:rsidR="00325000">
        <w:rPr>
          <w:rFonts w:asciiTheme="minorHAnsi" w:hAnsiTheme="minorHAnsi" w:cstheme="minorHAnsi"/>
          <w:sz w:val="22"/>
          <w:szCs w:val="22"/>
        </w:rPr>
        <w:t xml:space="preserve">required. Actus Reus is the </w:t>
      </w:r>
      <w:r w:rsidR="00BD4D63">
        <w:rPr>
          <w:rFonts w:asciiTheme="minorHAnsi" w:hAnsiTheme="minorHAnsi" w:cstheme="minorHAnsi"/>
          <w:sz w:val="22"/>
          <w:szCs w:val="22"/>
        </w:rPr>
        <w:t>physical element</w:t>
      </w:r>
      <w:r w:rsidR="002F2F4F">
        <w:rPr>
          <w:rFonts w:asciiTheme="minorHAnsi" w:hAnsiTheme="minorHAnsi" w:cstheme="minorHAnsi"/>
          <w:sz w:val="22"/>
          <w:szCs w:val="22"/>
        </w:rPr>
        <w:t xml:space="preserve"> of the offence</w:t>
      </w:r>
      <w:r w:rsidR="00BA4DEC">
        <w:rPr>
          <w:rFonts w:asciiTheme="minorHAnsi" w:hAnsiTheme="minorHAnsi" w:cstheme="minorHAnsi"/>
          <w:sz w:val="22"/>
          <w:szCs w:val="22"/>
        </w:rPr>
        <w:t xml:space="preserve"> which is </w:t>
      </w:r>
      <w:r w:rsidR="00917194">
        <w:rPr>
          <w:rFonts w:asciiTheme="minorHAnsi" w:hAnsiTheme="minorHAnsi" w:cstheme="minorHAnsi"/>
          <w:sz w:val="22"/>
          <w:szCs w:val="22"/>
        </w:rPr>
        <w:t>appropriation</w:t>
      </w:r>
      <w:r w:rsidR="0005524A">
        <w:rPr>
          <w:rFonts w:asciiTheme="minorHAnsi" w:hAnsiTheme="minorHAnsi" w:cstheme="minorHAnsi"/>
          <w:sz w:val="22"/>
          <w:szCs w:val="22"/>
        </w:rPr>
        <w:t xml:space="preserve">. </w:t>
      </w:r>
      <w:r w:rsidR="002A5DB3">
        <w:rPr>
          <w:rFonts w:asciiTheme="minorHAnsi" w:hAnsiTheme="minorHAnsi" w:cstheme="minorHAnsi"/>
          <w:sz w:val="22"/>
          <w:szCs w:val="22"/>
        </w:rPr>
        <w:t xml:space="preserve">Appropriation </w:t>
      </w:r>
      <w:r w:rsidR="00A5361C">
        <w:rPr>
          <w:rFonts w:asciiTheme="minorHAnsi" w:hAnsiTheme="minorHAnsi" w:cstheme="minorHAnsi"/>
          <w:sz w:val="22"/>
          <w:szCs w:val="22"/>
        </w:rPr>
        <w:t xml:space="preserve">is assuming the rights of an owner and </w:t>
      </w:r>
      <w:r w:rsidR="002A5DB3">
        <w:rPr>
          <w:rFonts w:asciiTheme="minorHAnsi" w:hAnsiTheme="minorHAnsi" w:cstheme="minorHAnsi"/>
          <w:sz w:val="22"/>
          <w:szCs w:val="22"/>
        </w:rPr>
        <w:t>was define</w:t>
      </w:r>
      <w:r w:rsidR="007C2C35">
        <w:rPr>
          <w:rFonts w:asciiTheme="minorHAnsi" w:hAnsiTheme="minorHAnsi" w:cstheme="minorHAnsi"/>
          <w:sz w:val="22"/>
          <w:szCs w:val="22"/>
        </w:rPr>
        <w:t xml:space="preserve">d as including the right to </w:t>
      </w:r>
      <w:r w:rsidR="00AC41B0">
        <w:rPr>
          <w:rFonts w:asciiTheme="minorHAnsi" w:hAnsiTheme="minorHAnsi" w:cstheme="minorHAnsi"/>
          <w:sz w:val="22"/>
          <w:szCs w:val="22"/>
        </w:rPr>
        <w:t>possess</w:t>
      </w:r>
      <w:r w:rsidR="00A5361C">
        <w:rPr>
          <w:rFonts w:asciiTheme="minorHAnsi" w:hAnsiTheme="minorHAnsi" w:cstheme="minorHAnsi"/>
          <w:sz w:val="22"/>
          <w:szCs w:val="22"/>
        </w:rPr>
        <w:t xml:space="preserve"> the property, the right to use it, to consume it, destroy it, sell it, give it away, lend it, move </w:t>
      </w:r>
      <w:r w:rsidR="009F6AA5">
        <w:rPr>
          <w:rFonts w:asciiTheme="minorHAnsi" w:hAnsiTheme="minorHAnsi" w:cstheme="minorHAnsi"/>
          <w:sz w:val="22"/>
          <w:szCs w:val="22"/>
        </w:rPr>
        <w:t>it,</w:t>
      </w:r>
      <w:r w:rsidR="00A5361C">
        <w:rPr>
          <w:rFonts w:asciiTheme="minorHAnsi" w:hAnsiTheme="minorHAnsi" w:cstheme="minorHAnsi"/>
          <w:sz w:val="22"/>
          <w:szCs w:val="22"/>
        </w:rPr>
        <w:t xml:space="preserve"> and price it (McPherson</w:t>
      </w:r>
      <w:r w:rsidR="00AC41B0">
        <w:rPr>
          <w:rFonts w:asciiTheme="minorHAnsi" w:hAnsiTheme="minorHAnsi" w:cstheme="minorHAnsi"/>
          <w:sz w:val="22"/>
          <w:szCs w:val="22"/>
        </w:rPr>
        <w:t xml:space="preserve">, 1973). </w:t>
      </w:r>
      <w:r w:rsidR="00E243FA">
        <w:rPr>
          <w:rFonts w:asciiTheme="minorHAnsi" w:hAnsiTheme="minorHAnsi" w:cstheme="minorHAnsi"/>
          <w:sz w:val="22"/>
          <w:szCs w:val="22"/>
        </w:rPr>
        <w:t>Section 3</w:t>
      </w:r>
      <w:r w:rsidR="004C63E2">
        <w:rPr>
          <w:rFonts w:asciiTheme="minorHAnsi" w:hAnsiTheme="minorHAnsi" w:cstheme="minorHAnsi"/>
          <w:sz w:val="22"/>
          <w:szCs w:val="22"/>
        </w:rPr>
        <w:t>(1) of the Theft Act (1968) states that “any assumption by a person</w:t>
      </w:r>
      <w:r w:rsidR="00EF46AB">
        <w:rPr>
          <w:rFonts w:asciiTheme="minorHAnsi" w:hAnsiTheme="minorHAnsi" w:cstheme="minorHAnsi"/>
          <w:sz w:val="22"/>
          <w:szCs w:val="22"/>
        </w:rPr>
        <w:t xml:space="preserve"> of the rights of an </w:t>
      </w:r>
      <w:r w:rsidR="00BA4DEC">
        <w:rPr>
          <w:rFonts w:asciiTheme="minorHAnsi" w:hAnsiTheme="minorHAnsi" w:cstheme="minorHAnsi"/>
          <w:sz w:val="22"/>
          <w:szCs w:val="22"/>
        </w:rPr>
        <w:t>owner amount</w:t>
      </w:r>
      <w:r w:rsidR="00EF46AB">
        <w:rPr>
          <w:rFonts w:asciiTheme="minorHAnsi" w:hAnsiTheme="minorHAnsi" w:cstheme="minorHAnsi"/>
          <w:sz w:val="22"/>
          <w:szCs w:val="22"/>
        </w:rPr>
        <w:t xml:space="preserve"> to an appropriation, and this includes where he has come by the property (innocently or not) without stealing it, any later assumption of a right to it by keeping or dealing with it as an owner.”</w:t>
      </w:r>
      <w:r w:rsidR="00BA4DEC">
        <w:rPr>
          <w:rFonts w:asciiTheme="minorHAnsi" w:hAnsiTheme="minorHAnsi" w:cstheme="minorHAnsi"/>
          <w:sz w:val="22"/>
          <w:szCs w:val="22"/>
        </w:rPr>
        <w:t xml:space="preserve"> In this scenario, Paula appropriates the designer handbag </w:t>
      </w:r>
      <w:r w:rsidR="00AC41B0">
        <w:rPr>
          <w:rFonts w:asciiTheme="minorHAnsi" w:hAnsiTheme="minorHAnsi" w:cstheme="minorHAnsi"/>
          <w:sz w:val="22"/>
          <w:szCs w:val="22"/>
        </w:rPr>
        <w:t>by</w:t>
      </w:r>
      <w:r w:rsidR="003613E7">
        <w:rPr>
          <w:rFonts w:asciiTheme="minorHAnsi" w:hAnsiTheme="minorHAnsi" w:cstheme="minorHAnsi"/>
          <w:sz w:val="22"/>
          <w:szCs w:val="22"/>
        </w:rPr>
        <w:t xml:space="preserve"> removing the handbag </w:t>
      </w:r>
      <w:r w:rsidR="004A276A">
        <w:rPr>
          <w:rFonts w:asciiTheme="minorHAnsi" w:hAnsiTheme="minorHAnsi" w:cstheme="minorHAnsi"/>
          <w:sz w:val="22"/>
          <w:szCs w:val="22"/>
        </w:rPr>
        <w:t xml:space="preserve">out of </w:t>
      </w:r>
      <w:r w:rsidR="009D6069">
        <w:rPr>
          <w:rFonts w:asciiTheme="minorHAnsi" w:hAnsiTheme="minorHAnsi" w:cstheme="minorHAnsi"/>
          <w:sz w:val="22"/>
          <w:szCs w:val="22"/>
        </w:rPr>
        <w:t>Christine’s possession</w:t>
      </w:r>
      <w:r w:rsidR="004A276A">
        <w:rPr>
          <w:rFonts w:asciiTheme="minorHAnsi" w:hAnsiTheme="minorHAnsi" w:cstheme="minorHAnsi"/>
          <w:sz w:val="22"/>
          <w:szCs w:val="22"/>
        </w:rPr>
        <w:t xml:space="preserve"> </w:t>
      </w:r>
      <w:r w:rsidR="009D6069">
        <w:rPr>
          <w:rFonts w:asciiTheme="minorHAnsi" w:hAnsiTheme="minorHAnsi" w:cstheme="minorHAnsi"/>
          <w:sz w:val="22"/>
          <w:szCs w:val="22"/>
        </w:rPr>
        <w:t>a</w:t>
      </w:r>
      <w:r w:rsidR="004A276A">
        <w:rPr>
          <w:rFonts w:asciiTheme="minorHAnsi" w:hAnsiTheme="minorHAnsi" w:cstheme="minorHAnsi"/>
          <w:sz w:val="22"/>
          <w:szCs w:val="22"/>
        </w:rPr>
        <w:t xml:space="preserve">nd </w:t>
      </w:r>
      <w:r w:rsidR="00DD1A07">
        <w:rPr>
          <w:rFonts w:asciiTheme="minorHAnsi" w:hAnsiTheme="minorHAnsi" w:cstheme="minorHAnsi"/>
          <w:sz w:val="22"/>
          <w:szCs w:val="22"/>
        </w:rPr>
        <w:t>possessing the property as her own.</w:t>
      </w:r>
      <w:r w:rsidR="009830CF">
        <w:rPr>
          <w:rFonts w:asciiTheme="minorHAnsi" w:hAnsiTheme="minorHAnsi" w:cstheme="minorHAnsi"/>
          <w:sz w:val="22"/>
          <w:szCs w:val="22"/>
        </w:rPr>
        <w:t xml:space="preserve"> </w:t>
      </w:r>
      <w:r w:rsidR="00E71138">
        <w:rPr>
          <w:rFonts w:asciiTheme="minorHAnsi" w:hAnsiTheme="minorHAnsi" w:cstheme="minorHAnsi"/>
          <w:sz w:val="22"/>
          <w:szCs w:val="22"/>
        </w:rPr>
        <w:t xml:space="preserve">Christine was entitled to </w:t>
      </w:r>
      <w:r w:rsidR="00F515E0">
        <w:rPr>
          <w:rFonts w:asciiTheme="minorHAnsi" w:hAnsiTheme="minorHAnsi" w:cstheme="minorHAnsi"/>
          <w:sz w:val="22"/>
          <w:szCs w:val="22"/>
        </w:rPr>
        <w:t>the handbag as she</w:t>
      </w:r>
      <w:r w:rsidR="00E71138">
        <w:rPr>
          <w:rFonts w:asciiTheme="minorHAnsi" w:hAnsiTheme="minorHAnsi" w:cstheme="minorHAnsi"/>
          <w:sz w:val="22"/>
          <w:szCs w:val="22"/>
        </w:rPr>
        <w:t xml:space="preserve"> received </w:t>
      </w:r>
      <w:r w:rsidR="00F515E0">
        <w:rPr>
          <w:rFonts w:asciiTheme="minorHAnsi" w:hAnsiTheme="minorHAnsi" w:cstheme="minorHAnsi"/>
          <w:sz w:val="22"/>
          <w:szCs w:val="22"/>
        </w:rPr>
        <w:t>it</w:t>
      </w:r>
      <w:r w:rsidR="00E71138">
        <w:rPr>
          <w:rFonts w:asciiTheme="minorHAnsi" w:hAnsiTheme="minorHAnsi" w:cstheme="minorHAnsi"/>
          <w:sz w:val="22"/>
          <w:szCs w:val="22"/>
        </w:rPr>
        <w:t xml:space="preserve"> as a gift for her birthday</w:t>
      </w:r>
      <w:r w:rsidR="0035149D">
        <w:rPr>
          <w:rFonts w:asciiTheme="minorHAnsi" w:hAnsiTheme="minorHAnsi" w:cstheme="minorHAnsi"/>
          <w:sz w:val="22"/>
          <w:szCs w:val="22"/>
        </w:rPr>
        <w:t xml:space="preserve">, therefore she appropriated the property. This can be seen in Morris (1983) where it was held that the </w:t>
      </w:r>
      <w:r w:rsidR="00B765D7">
        <w:rPr>
          <w:rFonts w:asciiTheme="minorHAnsi" w:hAnsiTheme="minorHAnsi" w:cstheme="minorHAnsi"/>
          <w:sz w:val="22"/>
          <w:szCs w:val="22"/>
        </w:rPr>
        <w:t>owners had the right to ensure the goods were sold for the price the owner chose</w:t>
      </w:r>
      <w:r w:rsidR="004F371A">
        <w:rPr>
          <w:rFonts w:asciiTheme="minorHAnsi" w:hAnsiTheme="minorHAnsi" w:cstheme="minorHAnsi"/>
          <w:sz w:val="22"/>
          <w:szCs w:val="22"/>
        </w:rPr>
        <w:t xml:space="preserve">, amounting to an assumption of the owner’s rights, therefore an appropriation. </w:t>
      </w:r>
      <w:r w:rsidR="00BE1E51">
        <w:rPr>
          <w:rFonts w:asciiTheme="minorHAnsi" w:hAnsiTheme="minorHAnsi" w:cstheme="minorHAnsi"/>
          <w:sz w:val="22"/>
          <w:szCs w:val="22"/>
        </w:rPr>
        <w:t xml:space="preserve">The Mens Rea </w:t>
      </w:r>
      <w:r w:rsidR="007F537C">
        <w:rPr>
          <w:rFonts w:asciiTheme="minorHAnsi" w:hAnsiTheme="minorHAnsi" w:cstheme="minorHAnsi"/>
          <w:sz w:val="22"/>
          <w:szCs w:val="22"/>
        </w:rPr>
        <w:t>is the mental element of the offence</w:t>
      </w:r>
      <w:r w:rsidR="00971FA3">
        <w:rPr>
          <w:rFonts w:asciiTheme="minorHAnsi" w:hAnsiTheme="minorHAnsi" w:cstheme="minorHAnsi"/>
          <w:sz w:val="22"/>
          <w:szCs w:val="22"/>
        </w:rPr>
        <w:t xml:space="preserve">. The elements of the Mens Rea are </w:t>
      </w:r>
      <w:r w:rsidR="006F4F82">
        <w:rPr>
          <w:rFonts w:asciiTheme="minorHAnsi" w:hAnsiTheme="minorHAnsi" w:cstheme="minorHAnsi"/>
          <w:sz w:val="22"/>
          <w:szCs w:val="22"/>
        </w:rPr>
        <w:t>dishonesty</w:t>
      </w:r>
      <w:r w:rsidR="00971FA3">
        <w:rPr>
          <w:rFonts w:asciiTheme="minorHAnsi" w:hAnsiTheme="minorHAnsi" w:cstheme="minorHAnsi"/>
          <w:sz w:val="22"/>
          <w:szCs w:val="22"/>
        </w:rPr>
        <w:t xml:space="preserve"> and </w:t>
      </w:r>
      <w:r w:rsidR="006F4F82">
        <w:rPr>
          <w:rFonts w:asciiTheme="minorHAnsi" w:hAnsiTheme="minorHAnsi" w:cstheme="minorHAnsi"/>
          <w:sz w:val="22"/>
          <w:szCs w:val="22"/>
        </w:rPr>
        <w:t xml:space="preserve">the intention of permanently depriving. </w:t>
      </w:r>
      <w:r w:rsidR="001D60E5">
        <w:rPr>
          <w:rFonts w:asciiTheme="minorHAnsi" w:hAnsiTheme="minorHAnsi" w:cstheme="minorHAnsi"/>
          <w:sz w:val="22"/>
          <w:szCs w:val="22"/>
        </w:rPr>
        <w:t xml:space="preserve">Although the Theft Act does not </w:t>
      </w:r>
      <w:r w:rsidR="005308DC">
        <w:rPr>
          <w:rFonts w:asciiTheme="minorHAnsi" w:hAnsiTheme="minorHAnsi" w:cstheme="minorHAnsi"/>
          <w:sz w:val="22"/>
          <w:szCs w:val="22"/>
        </w:rPr>
        <w:t xml:space="preserve">define </w:t>
      </w:r>
      <w:r w:rsidR="00EB6F24">
        <w:rPr>
          <w:rFonts w:asciiTheme="minorHAnsi" w:hAnsiTheme="minorHAnsi" w:cstheme="minorHAnsi"/>
          <w:sz w:val="22"/>
          <w:szCs w:val="22"/>
        </w:rPr>
        <w:t xml:space="preserve">dishonesty, </w:t>
      </w:r>
      <w:r w:rsidR="003A1F24">
        <w:rPr>
          <w:rFonts w:asciiTheme="minorHAnsi" w:hAnsiTheme="minorHAnsi" w:cstheme="minorHAnsi"/>
          <w:sz w:val="22"/>
          <w:szCs w:val="22"/>
        </w:rPr>
        <w:t>Section 2(1)</w:t>
      </w:r>
      <w:r w:rsidR="00D824A3">
        <w:rPr>
          <w:rFonts w:asciiTheme="minorHAnsi" w:hAnsiTheme="minorHAnsi" w:cstheme="minorHAnsi"/>
          <w:sz w:val="22"/>
          <w:szCs w:val="22"/>
        </w:rPr>
        <w:t xml:space="preserve"> of the Theft Act (1968)</w:t>
      </w:r>
      <w:r w:rsidR="003A1F24">
        <w:rPr>
          <w:rFonts w:asciiTheme="minorHAnsi" w:hAnsiTheme="minorHAnsi" w:cstheme="minorHAnsi"/>
          <w:sz w:val="22"/>
          <w:szCs w:val="22"/>
        </w:rPr>
        <w:t xml:space="preserve"> does state three situations in which the defendant has not acted </w:t>
      </w:r>
      <w:r w:rsidR="00EB6F24">
        <w:rPr>
          <w:rFonts w:asciiTheme="minorHAnsi" w:hAnsiTheme="minorHAnsi" w:cstheme="minorHAnsi"/>
          <w:sz w:val="22"/>
          <w:szCs w:val="22"/>
        </w:rPr>
        <w:t>dishonest</w:t>
      </w:r>
      <w:r w:rsidR="003A1F24">
        <w:rPr>
          <w:rFonts w:asciiTheme="minorHAnsi" w:hAnsiTheme="minorHAnsi" w:cstheme="minorHAnsi"/>
          <w:sz w:val="22"/>
          <w:szCs w:val="22"/>
        </w:rPr>
        <w:t>ly</w:t>
      </w:r>
      <w:r w:rsidR="00EB6F24">
        <w:rPr>
          <w:rFonts w:asciiTheme="minorHAnsi" w:hAnsiTheme="minorHAnsi" w:cstheme="minorHAnsi"/>
          <w:sz w:val="22"/>
          <w:szCs w:val="22"/>
        </w:rPr>
        <w:t xml:space="preserve">. </w:t>
      </w:r>
      <w:r w:rsidR="00395D3B">
        <w:rPr>
          <w:rFonts w:asciiTheme="minorHAnsi" w:hAnsiTheme="minorHAnsi" w:cstheme="minorHAnsi"/>
          <w:sz w:val="22"/>
          <w:szCs w:val="22"/>
        </w:rPr>
        <w:t>Following</w:t>
      </w:r>
      <w:r w:rsidR="0010733A">
        <w:rPr>
          <w:rFonts w:asciiTheme="minorHAnsi" w:hAnsiTheme="minorHAnsi" w:cstheme="minorHAnsi"/>
          <w:sz w:val="22"/>
          <w:szCs w:val="22"/>
        </w:rPr>
        <w:t xml:space="preserve"> </w:t>
      </w:r>
      <w:r w:rsidR="00395D3B">
        <w:rPr>
          <w:rFonts w:asciiTheme="minorHAnsi" w:hAnsiTheme="minorHAnsi" w:cstheme="minorHAnsi"/>
          <w:sz w:val="22"/>
          <w:szCs w:val="22"/>
        </w:rPr>
        <w:t>the</w:t>
      </w:r>
      <w:r w:rsidR="00D431A8">
        <w:rPr>
          <w:rFonts w:asciiTheme="minorHAnsi" w:hAnsiTheme="minorHAnsi" w:cstheme="minorHAnsi"/>
          <w:sz w:val="22"/>
          <w:szCs w:val="22"/>
        </w:rPr>
        <w:t xml:space="preserve"> Ivey v Genting Casinos U</w:t>
      </w:r>
      <w:r w:rsidR="008F66B0">
        <w:rPr>
          <w:rFonts w:asciiTheme="minorHAnsi" w:hAnsiTheme="minorHAnsi" w:cstheme="minorHAnsi"/>
          <w:sz w:val="22"/>
          <w:szCs w:val="22"/>
        </w:rPr>
        <w:t>K</w:t>
      </w:r>
      <w:r w:rsidR="00D431A8">
        <w:rPr>
          <w:rFonts w:asciiTheme="minorHAnsi" w:hAnsiTheme="minorHAnsi" w:cstheme="minorHAnsi"/>
          <w:sz w:val="22"/>
          <w:szCs w:val="22"/>
        </w:rPr>
        <w:t xml:space="preserve"> (2017)</w:t>
      </w:r>
      <w:r w:rsidR="00395D3B">
        <w:rPr>
          <w:rFonts w:asciiTheme="minorHAnsi" w:hAnsiTheme="minorHAnsi" w:cstheme="minorHAnsi"/>
          <w:sz w:val="22"/>
          <w:szCs w:val="22"/>
        </w:rPr>
        <w:t xml:space="preserve"> case, the Court must decide</w:t>
      </w:r>
      <w:r w:rsidR="00A722D7">
        <w:rPr>
          <w:rFonts w:asciiTheme="minorHAnsi" w:hAnsiTheme="minorHAnsi" w:cstheme="minorHAnsi"/>
          <w:sz w:val="22"/>
          <w:szCs w:val="22"/>
        </w:rPr>
        <w:t xml:space="preserve"> the state of the individua</w:t>
      </w:r>
      <w:r w:rsidR="00215863">
        <w:rPr>
          <w:rFonts w:asciiTheme="minorHAnsi" w:hAnsiTheme="minorHAnsi" w:cstheme="minorHAnsi"/>
          <w:sz w:val="22"/>
          <w:szCs w:val="22"/>
        </w:rPr>
        <w:t>l’s knowledge or belief as to the facts</w:t>
      </w:r>
      <w:r w:rsidR="00E67EC4">
        <w:rPr>
          <w:rFonts w:asciiTheme="minorHAnsi" w:hAnsiTheme="minorHAnsi" w:cstheme="minorHAnsi"/>
          <w:sz w:val="22"/>
          <w:szCs w:val="22"/>
        </w:rPr>
        <w:t xml:space="preserve">, </w:t>
      </w:r>
      <w:r w:rsidR="00866301">
        <w:rPr>
          <w:rFonts w:asciiTheme="minorHAnsi" w:hAnsiTheme="minorHAnsi" w:cstheme="minorHAnsi"/>
          <w:sz w:val="22"/>
          <w:szCs w:val="22"/>
        </w:rPr>
        <w:t xml:space="preserve">and whether the defendant’s conduct was honest or dishonest </w:t>
      </w:r>
      <w:r w:rsidR="00146B22">
        <w:rPr>
          <w:rFonts w:asciiTheme="minorHAnsi" w:hAnsiTheme="minorHAnsi" w:cstheme="minorHAnsi"/>
          <w:sz w:val="22"/>
          <w:szCs w:val="22"/>
        </w:rPr>
        <w:t xml:space="preserve">is to be determined by the offence. </w:t>
      </w:r>
      <w:r w:rsidR="00C27903">
        <w:rPr>
          <w:rFonts w:asciiTheme="minorHAnsi" w:hAnsiTheme="minorHAnsi" w:cstheme="minorHAnsi"/>
          <w:sz w:val="22"/>
          <w:szCs w:val="22"/>
        </w:rPr>
        <w:t xml:space="preserve">Paula was aware the property </w:t>
      </w:r>
      <w:r w:rsidR="00435B99">
        <w:rPr>
          <w:rFonts w:asciiTheme="minorHAnsi" w:hAnsiTheme="minorHAnsi" w:cstheme="minorHAnsi"/>
          <w:sz w:val="22"/>
          <w:szCs w:val="22"/>
        </w:rPr>
        <w:t xml:space="preserve">belonged to </w:t>
      </w:r>
      <w:r w:rsidR="00E13582">
        <w:rPr>
          <w:rFonts w:asciiTheme="minorHAnsi" w:hAnsiTheme="minorHAnsi" w:cstheme="minorHAnsi"/>
          <w:sz w:val="22"/>
          <w:szCs w:val="22"/>
        </w:rPr>
        <w:t>Christine</w:t>
      </w:r>
      <w:r w:rsidR="00E67EC4">
        <w:rPr>
          <w:rFonts w:asciiTheme="minorHAnsi" w:hAnsiTheme="minorHAnsi" w:cstheme="minorHAnsi"/>
          <w:sz w:val="22"/>
          <w:szCs w:val="22"/>
        </w:rPr>
        <w:t xml:space="preserve">, but </w:t>
      </w:r>
      <w:r w:rsidR="007454F5">
        <w:rPr>
          <w:rFonts w:asciiTheme="minorHAnsi" w:hAnsiTheme="minorHAnsi" w:cstheme="minorHAnsi"/>
          <w:sz w:val="22"/>
          <w:szCs w:val="22"/>
        </w:rPr>
        <w:t>because of jealousy, Paula</w:t>
      </w:r>
      <w:r w:rsidR="00A25974">
        <w:rPr>
          <w:rFonts w:asciiTheme="minorHAnsi" w:hAnsiTheme="minorHAnsi" w:cstheme="minorHAnsi"/>
          <w:sz w:val="22"/>
          <w:szCs w:val="22"/>
        </w:rPr>
        <w:t xml:space="preserve"> </w:t>
      </w:r>
      <w:r w:rsidR="00484A15">
        <w:rPr>
          <w:rFonts w:asciiTheme="minorHAnsi" w:hAnsiTheme="minorHAnsi" w:cstheme="minorHAnsi"/>
          <w:sz w:val="22"/>
          <w:szCs w:val="22"/>
        </w:rPr>
        <w:t xml:space="preserve">took the handbag </w:t>
      </w:r>
      <w:r w:rsidR="005B7B8D">
        <w:rPr>
          <w:rFonts w:asciiTheme="minorHAnsi" w:hAnsiTheme="minorHAnsi" w:cstheme="minorHAnsi"/>
          <w:sz w:val="22"/>
          <w:szCs w:val="22"/>
        </w:rPr>
        <w:t xml:space="preserve">and placed it under her car. </w:t>
      </w:r>
      <w:r w:rsidR="000D6AFC">
        <w:rPr>
          <w:rFonts w:asciiTheme="minorHAnsi" w:hAnsiTheme="minorHAnsi" w:cstheme="minorHAnsi"/>
          <w:sz w:val="22"/>
          <w:szCs w:val="22"/>
        </w:rPr>
        <w:t xml:space="preserve">Dishonesty can also be seen in the case of R v Ghosh (1982) where the defendant was a surgeon who claimed money in respect of operations which he had not carried out and argued that his actions were not dishonest, however his conviction was upheld as the Jury believed he had acted dishonestly. </w:t>
      </w:r>
      <w:r w:rsidR="005B7B8D">
        <w:rPr>
          <w:rFonts w:asciiTheme="minorHAnsi" w:hAnsiTheme="minorHAnsi" w:cstheme="minorHAnsi"/>
          <w:sz w:val="22"/>
          <w:szCs w:val="22"/>
        </w:rPr>
        <w:t xml:space="preserve">The second element is having the intention to permanently </w:t>
      </w:r>
      <w:r w:rsidR="007674E4">
        <w:rPr>
          <w:rFonts w:asciiTheme="minorHAnsi" w:hAnsiTheme="minorHAnsi" w:cstheme="minorHAnsi"/>
          <w:sz w:val="22"/>
          <w:szCs w:val="22"/>
        </w:rPr>
        <w:t xml:space="preserve">deprive. In the scenario, Paula </w:t>
      </w:r>
      <w:r w:rsidR="00E62147">
        <w:rPr>
          <w:rFonts w:asciiTheme="minorHAnsi" w:hAnsiTheme="minorHAnsi" w:cstheme="minorHAnsi"/>
          <w:sz w:val="22"/>
          <w:szCs w:val="22"/>
        </w:rPr>
        <w:t xml:space="preserve">placed </w:t>
      </w:r>
      <w:r w:rsidR="00BE31DF">
        <w:rPr>
          <w:rFonts w:asciiTheme="minorHAnsi" w:hAnsiTheme="minorHAnsi" w:cstheme="minorHAnsi"/>
          <w:sz w:val="22"/>
          <w:szCs w:val="22"/>
        </w:rPr>
        <w:t xml:space="preserve">the handbag </w:t>
      </w:r>
      <w:r w:rsidR="00E62147">
        <w:rPr>
          <w:rFonts w:asciiTheme="minorHAnsi" w:hAnsiTheme="minorHAnsi" w:cstheme="minorHAnsi"/>
          <w:sz w:val="22"/>
          <w:szCs w:val="22"/>
        </w:rPr>
        <w:t>under her car with the intention of putting it in her car when the party had finished.</w:t>
      </w:r>
      <w:r w:rsidR="00426BF5">
        <w:rPr>
          <w:rFonts w:asciiTheme="minorHAnsi" w:hAnsiTheme="minorHAnsi" w:cstheme="minorHAnsi"/>
          <w:sz w:val="22"/>
          <w:szCs w:val="22"/>
        </w:rPr>
        <w:t xml:space="preserve"> </w:t>
      </w:r>
      <w:r w:rsidR="009111FF">
        <w:rPr>
          <w:rFonts w:asciiTheme="minorHAnsi" w:hAnsiTheme="minorHAnsi" w:cstheme="minorHAnsi"/>
          <w:sz w:val="22"/>
          <w:szCs w:val="22"/>
        </w:rPr>
        <w:t xml:space="preserve">Paula had taken the bag from Christine’s home and placed it by her car with the intention </w:t>
      </w:r>
      <w:r w:rsidR="00473254">
        <w:rPr>
          <w:rFonts w:asciiTheme="minorHAnsi" w:hAnsiTheme="minorHAnsi" w:cstheme="minorHAnsi"/>
          <w:sz w:val="22"/>
          <w:szCs w:val="22"/>
        </w:rPr>
        <w:t>of putting it in her car when the party had finished is compelling evidence and shows that she had the intention to deprive Christine of the handbag.</w:t>
      </w:r>
    </w:p>
    <w:p w14:paraId="29A1F9E9" w14:textId="57BB83BF" w:rsidR="00426BF5" w:rsidRDefault="00426BF5" w:rsidP="00426BF5">
      <w:pPr>
        <w:spacing w:before="30" w:after="30"/>
        <w:rPr>
          <w:rFonts w:asciiTheme="minorHAnsi" w:hAnsiTheme="minorHAnsi" w:cstheme="minorHAnsi"/>
          <w:sz w:val="22"/>
          <w:szCs w:val="22"/>
        </w:rPr>
      </w:pPr>
      <w:r>
        <w:rPr>
          <w:rFonts w:asciiTheme="minorHAnsi" w:hAnsiTheme="minorHAnsi" w:cstheme="minorHAnsi"/>
          <w:sz w:val="22"/>
          <w:szCs w:val="22"/>
        </w:rPr>
        <w:t xml:space="preserve">Furthermore, there are no valid defences available to </w:t>
      </w:r>
      <w:r w:rsidR="00D74BCA">
        <w:rPr>
          <w:rFonts w:asciiTheme="minorHAnsi" w:hAnsiTheme="minorHAnsi" w:cstheme="minorHAnsi"/>
          <w:sz w:val="22"/>
          <w:szCs w:val="22"/>
        </w:rPr>
        <w:t>Paula. As the Actus Reus and Mens Rea of the offence ha</w:t>
      </w:r>
      <w:r w:rsidR="008F66B0">
        <w:rPr>
          <w:rFonts w:asciiTheme="minorHAnsi" w:hAnsiTheme="minorHAnsi" w:cstheme="minorHAnsi"/>
          <w:sz w:val="22"/>
          <w:szCs w:val="22"/>
        </w:rPr>
        <w:t>ve</w:t>
      </w:r>
      <w:r w:rsidR="00D74BCA">
        <w:rPr>
          <w:rFonts w:asciiTheme="minorHAnsi" w:hAnsiTheme="minorHAnsi" w:cstheme="minorHAnsi"/>
          <w:sz w:val="22"/>
          <w:szCs w:val="22"/>
        </w:rPr>
        <w:t xml:space="preserve"> been met</w:t>
      </w:r>
      <w:r w:rsidR="008F66B0">
        <w:rPr>
          <w:rFonts w:asciiTheme="minorHAnsi" w:hAnsiTheme="minorHAnsi" w:cstheme="minorHAnsi"/>
          <w:sz w:val="22"/>
          <w:szCs w:val="22"/>
        </w:rPr>
        <w:t xml:space="preserve">, </w:t>
      </w:r>
      <w:r w:rsidR="00E040F7">
        <w:rPr>
          <w:rFonts w:asciiTheme="minorHAnsi" w:hAnsiTheme="minorHAnsi" w:cstheme="minorHAnsi"/>
          <w:sz w:val="22"/>
          <w:szCs w:val="22"/>
        </w:rPr>
        <w:t>along with no valid defence</w:t>
      </w:r>
      <w:r w:rsidR="008F66B0">
        <w:rPr>
          <w:rFonts w:asciiTheme="minorHAnsi" w:hAnsiTheme="minorHAnsi" w:cstheme="minorHAnsi"/>
          <w:sz w:val="22"/>
          <w:szCs w:val="22"/>
        </w:rPr>
        <w:t>(s)</w:t>
      </w:r>
      <w:r w:rsidR="00E040F7">
        <w:rPr>
          <w:rFonts w:asciiTheme="minorHAnsi" w:hAnsiTheme="minorHAnsi" w:cstheme="minorHAnsi"/>
          <w:sz w:val="22"/>
          <w:szCs w:val="22"/>
        </w:rPr>
        <w:t>, Paula’s criminal liability is theft.</w:t>
      </w:r>
    </w:p>
    <w:p w14:paraId="2F51BA22" w14:textId="77777777" w:rsidR="00BA4DEC" w:rsidRDefault="00BA4DEC" w:rsidP="004747A5">
      <w:pPr>
        <w:rPr>
          <w:rFonts w:asciiTheme="minorHAnsi" w:hAnsiTheme="minorHAnsi" w:cstheme="minorHAnsi"/>
          <w:sz w:val="22"/>
          <w:szCs w:val="22"/>
          <w:u w:val="single"/>
        </w:rPr>
      </w:pPr>
    </w:p>
    <w:p w14:paraId="219EAB39" w14:textId="2B681140" w:rsidR="00473254" w:rsidRDefault="00DC5DB4" w:rsidP="0023399F">
      <w:pPr>
        <w:rPr>
          <w:rFonts w:asciiTheme="minorHAnsi" w:hAnsiTheme="minorHAnsi" w:cstheme="minorHAnsi"/>
          <w:color w:val="000000" w:themeColor="text1"/>
          <w:sz w:val="22"/>
          <w:szCs w:val="22"/>
        </w:rPr>
      </w:pPr>
      <w:r w:rsidRPr="00C31A1C">
        <w:rPr>
          <w:rFonts w:asciiTheme="minorHAnsi" w:hAnsiTheme="minorHAnsi" w:cstheme="minorHAnsi"/>
          <w:sz w:val="22"/>
          <w:szCs w:val="22"/>
        </w:rPr>
        <w:t>The first potential criminal liability for Harriet is criminal damage</w:t>
      </w:r>
      <w:r w:rsidR="00346A93" w:rsidRPr="00C31A1C">
        <w:rPr>
          <w:rFonts w:asciiTheme="minorHAnsi" w:hAnsiTheme="minorHAnsi" w:cstheme="minorHAnsi"/>
          <w:sz w:val="22"/>
          <w:szCs w:val="22"/>
        </w:rPr>
        <w:t xml:space="preserve">. </w:t>
      </w:r>
      <w:r w:rsidR="003E7A96" w:rsidRPr="00C31A1C">
        <w:rPr>
          <w:rFonts w:asciiTheme="minorHAnsi" w:hAnsiTheme="minorHAnsi" w:cstheme="minorHAnsi"/>
          <w:sz w:val="22"/>
          <w:szCs w:val="22"/>
        </w:rPr>
        <w:t xml:space="preserve">As previously stated, the Actus Reus and Mens Rea must be met in order to determine criminal liability. </w:t>
      </w:r>
      <w:r w:rsidR="00CA087A" w:rsidRPr="00C31A1C">
        <w:rPr>
          <w:rFonts w:asciiTheme="minorHAnsi" w:hAnsiTheme="minorHAnsi" w:cstheme="minorHAnsi"/>
          <w:sz w:val="22"/>
          <w:szCs w:val="22"/>
        </w:rPr>
        <w:t xml:space="preserve">The elements of the Actus Reus </w:t>
      </w:r>
      <w:r w:rsidR="00FC1DBD" w:rsidRPr="00C31A1C">
        <w:rPr>
          <w:rFonts w:asciiTheme="minorHAnsi" w:hAnsiTheme="minorHAnsi" w:cstheme="minorHAnsi"/>
          <w:sz w:val="22"/>
          <w:szCs w:val="22"/>
        </w:rPr>
        <w:t>are</w:t>
      </w:r>
      <w:r w:rsidR="00CA087A" w:rsidRPr="00C31A1C">
        <w:rPr>
          <w:rFonts w:asciiTheme="minorHAnsi" w:hAnsiTheme="minorHAnsi" w:cstheme="minorHAnsi"/>
          <w:sz w:val="22"/>
          <w:szCs w:val="22"/>
        </w:rPr>
        <w:t xml:space="preserve"> that </w:t>
      </w:r>
      <w:r w:rsidR="00146179" w:rsidRPr="00C31A1C">
        <w:rPr>
          <w:rFonts w:asciiTheme="minorHAnsi" w:hAnsiTheme="minorHAnsi" w:cstheme="minorHAnsi"/>
          <w:sz w:val="22"/>
          <w:szCs w:val="22"/>
        </w:rPr>
        <w:t xml:space="preserve">the defendant’s conduct resulted in property belonging to another being damage or destroyed without lawful excuse. </w:t>
      </w:r>
      <w:r w:rsidR="00E746BC" w:rsidRPr="00C31A1C">
        <w:rPr>
          <w:rFonts w:asciiTheme="minorHAnsi" w:hAnsiTheme="minorHAnsi" w:cstheme="minorHAnsi"/>
          <w:sz w:val="22"/>
          <w:szCs w:val="22"/>
        </w:rPr>
        <w:t>S</w:t>
      </w:r>
      <w:r w:rsidR="005913BA" w:rsidRPr="00C31A1C">
        <w:rPr>
          <w:rFonts w:asciiTheme="minorHAnsi" w:hAnsiTheme="minorHAnsi" w:cstheme="minorHAnsi"/>
          <w:sz w:val="22"/>
          <w:szCs w:val="22"/>
        </w:rPr>
        <w:t>ection</w:t>
      </w:r>
      <w:r w:rsidR="00E746BC" w:rsidRPr="00C31A1C">
        <w:rPr>
          <w:rFonts w:asciiTheme="minorHAnsi" w:hAnsiTheme="minorHAnsi" w:cstheme="minorHAnsi"/>
          <w:sz w:val="22"/>
          <w:szCs w:val="22"/>
        </w:rPr>
        <w:t xml:space="preserve"> 10(1) of the Criminal Damage Act (1971) </w:t>
      </w:r>
      <w:r w:rsidR="00146179" w:rsidRPr="00C31A1C">
        <w:rPr>
          <w:rFonts w:asciiTheme="minorHAnsi" w:hAnsiTheme="minorHAnsi" w:cstheme="minorHAnsi"/>
          <w:sz w:val="22"/>
          <w:szCs w:val="22"/>
        </w:rPr>
        <w:t>describes</w:t>
      </w:r>
      <w:r w:rsidR="00C54120" w:rsidRPr="00C31A1C">
        <w:rPr>
          <w:rFonts w:asciiTheme="minorHAnsi" w:hAnsiTheme="minorHAnsi" w:cstheme="minorHAnsi"/>
          <w:sz w:val="22"/>
          <w:szCs w:val="22"/>
        </w:rPr>
        <w:t xml:space="preserve"> property</w:t>
      </w:r>
      <w:r w:rsidR="00146179" w:rsidRPr="00C31A1C">
        <w:rPr>
          <w:rFonts w:asciiTheme="minorHAnsi" w:hAnsiTheme="minorHAnsi" w:cstheme="minorHAnsi"/>
          <w:sz w:val="22"/>
          <w:szCs w:val="22"/>
        </w:rPr>
        <w:t xml:space="preserve"> as being</w:t>
      </w:r>
      <w:r w:rsidR="00C54120" w:rsidRPr="00C31A1C">
        <w:rPr>
          <w:rFonts w:asciiTheme="minorHAnsi" w:hAnsiTheme="minorHAnsi" w:cstheme="minorHAnsi"/>
          <w:sz w:val="22"/>
          <w:szCs w:val="22"/>
        </w:rPr>
        <w:t xml:space="preserve"> of a tangible nature, whether real or personal</w:t>
      </w:r>
      <w:r w:rsidR="005913BA" w:rsidRPr="00C31A1C">
        <w:rPr>
          <w:rFonts w:asciiTheme="minorHAnsi" w:hAnsiTheme="minorHAnsi" w:cstheme="minorHAnsi"/>
          <w:sz w:val="22"/>
          <w:szCs w:val="22"/>
        </w:rPr>
        <w:t>, therefore, the</w:t>
      </w:r>
      <w:r w:rsidR="004B4837" w:rsidRPr="00C31A1C">
        <w:rPr>
          <w:rFonts w:asciiTheme="minorHAnsi" w:hAnsiTheme="minorHAnsi" w:cstheme="minorHAnsi"/>
          <w:sz w:val="22"/>
          <w:szCs w:val="22"/>
        </w:rPr>
        <w:t xml:space="preserve"> glass on the bi-</w:t>
      </w:r>
      <w:r w:rsidR="004B4837" w:rsidRPr="00C31A1C">
        <w:rPr>
          <w:rFonts w:asciiTheme="minorHAnsi" w:hAnsiTheme="minorHAnsi" w:cstheme="minorHAnsi"/>
          <w:sz w:val="22"/>
          <w:szCs w:val="22"/>
        </w:rPr>
        <w:lastRenderedPageBreak/>
        <w:t xml:space="preserve">folded doors that Harriet had smashed </w:t>
      </w:r>
      <w:r w:rsidR="00DC6189" w:rsidRPr="00C31A1C">
        <w:rPr>
          <w:rFonts w:asciiTheme="minorHAnsi" w:hAnsiTheme="minorHAnsi" w:cstheme="minorHAnsi"/>
          <w:sz w:val="22"/>
          <w:szCs w:val="22"/>
        </w:rPr>
        <w:t>is property</w:t>
      </w:r>
      <w:r w:rsidR="005913BA" w:rsidRPr="00C31A1C">
        <w:rPr>
          <w:rFonts w:asciiTheme="minorHAnsi" w:hAnsiTheme="minorHAnsi" w:cstheme="minorHAnsi"/>
          <w:sz w:val="22"/>
          <w:szCs w:val="22"/>
        </w:rPr>
        <w:t xml:space="preserve">. Section 10(2) of the Criminal Damage Act (1971) </w:t>
      </w:r>
      <w:r w:rsidR="003B316F" w:rsidRPr="00C31A1C">
        <w:rPr>
          <w:rFonts w:asciiTheme="minorHAnsi" w:hAnsiTheme="minorHAnsi" w:cstheme="minorHAnsi"/>
          <w:sz w:val="22"/>
          <w:szCs w:val="22"/>
        </w:rPr>
        <w:t xml:space="preserve">states </w:t>
      </w:r>
      <w:r w:rsidR="005913BA" w:rsidRPr="00C31A1C">
        <w:rPr>
          <w:rFonts w:asciiTheme="minorHAnsi" w:hAnsiTheme="minorHAnsi" w:cstheme="minorHAnsi"/>
          <w:sz w:val="22"/>
          <w:szCs w:val="22"/>
        </w:rPr>
        <w:t xml:space="preserve">that </w:t>
      </w:r>
      <w:r w:rsidR="00954E45" w:rsidRPr="00C31A1C">
        <w:rPr>
          <w:rFonts w:asciiTheme="minorHAnsi" w:hAnsiTheme="minorHAnsi" w:cstheme="minorHAnsi"/>
          <w:sz w:val="22"/>
          <w:szCs w:val="22"/>
        </w:rPr>
        <w:t>the property belongs to another</w:t>
      </w:r>
      <w:r w:rsidR="003B316F" w:rsidRPr="00C31A1C">
        <w:rPr>
          <w:rFonts w:asciiTheme="minorHAnsi" w:hAnsiTheme="minorHAnsi" w:cstheme="minorHAnsi"/>
          <w:sz w:val="22"/>
          <w:szCs w:val="22"/>
        </w:rPr>
        <w:t xml:space="preserve"> if they have custody or control of it, has in it any proprietary right or interest or has a charge on it. </w:t>
      </w:r>
      <w:r w:rsidR="00407094" w:rsidRPr="00C31A1C">
        <w:rPr>
          <w:rFonts w:asciiTheme="minorHAnsi" w:hAnsiTheme="minorHAnsi" w:cstheme="minorHAnsi"/>
          <w:sz w:val="22"/>
          <w:szCs w:val="22"/>
        </w:rPr>
        <w:t xml:space="preserve">As the bi-folded doors </w:t>
      </w:r>
      <w:r w:rsidR="00414E6C">
        <w:rPr>
          <w:rFonts w:asciiTheme="minorHAnsi" w:hAnsiTheme="minorHAnsi" w:cstheme="minorHAnsi"/>
          <w:sz w:val="22"/>
          <w:szCs w:val="22"/>
        </w:rPr>
        <w:t>were</w:t>
      </w:r>
      <w:r w:rsidR="00407094" w:rsidRPr="00C31A1C">
        <w:rPr>
          <w:rFonts w:asciiTheme="minorHAnsi" w:hAnsiTheme="minorHAnsi" w:cstheme="minorHAnsi"/>
          <w:sz w:val="22"/>
          <w:szCs w:val="22"/>
        </w:rPr>
        <w:t xml:space="preserve"> in the home of </w:t>
      </w:r>
      <w:r w:rsidR="0014090E" w:rsidRPr="00C31A1C">
        <w:rPr>
          <w:rFonts w:asciiTheme="minorHAnsi" w:hAnsiTheme="minorHAnsi" w:cstheme="minorHAnsi"/>
          <w:sz w:val="22"/>
          <w:szCs w:val="22"/>
        </w:rPr>
        <w:t>Christine, it is clear that the doors belonged to Christine.</w:t>
      </w:r>
      <w:r w:rsidR="00FB6AE8" w:rsidRPr="00C31A1C">
        <w:rPr>
          <w:rFonts w:asciiTheme="minorHAnsi" w:hAnsiTheme="minorHAnsi" w:cstheme="minorHAnsi"/>
          <w:sz w:val="22"/>
          <w:szCs w:val="22"/>
        </w:rPr>
        <w:t xml:space="preserve"> The next element is the defendant’s conduct. Harriet</w:t>
      </w:r>
      <w:r w:rsidR="004C2417" w:rsidRPr="00C31A1C">
        <w:rPr>
          <w:rFonts w:asciiTheme="minorHAnsi" w:hAnsiTheme="minorHAnsi" w:cstheme="minorHAnsi"/>
          <w:sz w:val="22"/>
          <w:szCs w:val="22"/>
        </w:rPr>
        <w:t xml:space="preserve"> caused physical damage to the glass of the bi-folded doors</w:t>
      </w:r>
      <w:r w:rsidR="00847130" w:rsidRPr="00C31A1C">
        <w:rPr>
          <w:rFonts w:asciiTheme="minorHAnsi" w:hAnsiTheme="minorHAnsi" w:cstheme="minorHAnsi"/>
          <w:sz w:val="22"/>
          <w:szCs w:val="22"/>
        </w:rPr>
        <w:t xml:space="preserve"> by smashing the doors, </w:t>
      </w:r>
      <w:r w:rsidR="000E61F1" w:rsidRPr="00C31A1C">
        <w:rPr>
          <w:rFonts w:asciiTheme="minorHAnsi" w:hAnsiTheme="minorHAnsi" w:cstheme="minorHAnsi"/>
          <w:sz w:val="22"/>
          <w:szCs w:val="22"/>
        </w:rPr>
        <w:t xml:space="preserve">causing damage to </w:t>
      </w:r>
      <w:r w:rsidR="00A82A7C" w:rsidRPr="00C31A1C">
        <w:rPr>
          <w:rFonts w:asciiTheme="minorHAnsi" w:hAnsiTheme="minorHAnsi" w:cstheme="minorHAnsi"/>
          <w:sz w:val="22"/>
          <w:szCs w:val="22"/>
        </w:rPr>
        <w:t xml:space="preserve">property belonging to another, therefore meeting almost </w:t>
      </w:r>
      <w:r w:rsidR="00BE7A08" w:rsidRPr="00C31A1C">
        <w:rPr>
          <w:rFonts w:asciiTheme="minorHAnsi" w:hAnsiTheme="minorHAnsi" w:cstheme="minorHAnsi"/>
          <w:sz w:val="22"/>
          <w:szCs w:val="22"/>
        </w:rPr>
        <w:t>all</w:t>
      </w:r>
      <w:r w:rsidR="00A82A7C" w:rsidRPr="00C31A1C">
        <w:rPr>
          <w:rFonts w:asciiTheme="minorHAnsi" w:hAnsiTheme="minorHAnsi" w:cstheme="minorHAnsi"/>
          <w:sz w:val="22"/>
          <w:szCs w:val="22"/>
        </w:rPr>
        <w:t xml:space="preserve"> the elements of the Actus Reus. </w:t>
      </w:r>
      <w:r w:rsidR="003E37AA">
        <w:rPr>
          <w:rFonts w:asciiTheme="minorHAnsi" w:hAnsiTheme="minorHAnsi" w:cstheme="minorHAnsi"/>
          <w:sz w:val="22"/>
          <w:szCs w:val="22"/>
        </w:rPr>
        <w:t>T</w:t>
      </w:r>
      <w:r w:rsidR="00A82A7C" w:rsidRPr="00C31A1C">
        <w:rPr>
          <w:rFonts w:asciiTheme="minorHAnsi" w:hAnsiTheme="minorHAnsi" w:cstheme="minorHAnsi"/>
          <w:sz w:val="22"/>
          <w:szCs w:val="22"/>
        </w:rPr>
        <w:t>he final element of the Actus Reus i</w:t>
      </w:r>
      <w:r w:rsidR="003E37AA">
        <w:rPr>
          <w:rFonts w:asciiTheme="minorHAnsi" w:hAnsiTheme="minorHAnsi" w:cstheme="minorHAnsi"/>
          <w:sz w:val="22"/>
          <w:szCs w:val="22"/>
        </w:rPr>
        <w:t>s</w:t>
      </w:r>
      <w:r w:rsidR="00A82A7C" w:rsidRPr="00C31A1C">
        <w:rPr>
          <w:rFonts w:asciiTheme="minorHAnsi" w:hAnsiTheme="minorHAnsi" w:cstheme="minorHAnsi"/>
          <w:sz w:val="22"/>
          <w:szCs w:val="22"/>
        </w:rPr>
        <w:t xml:space="preserve"> “without lawful excuse”</w:t>
      </w:r>
      <w:r w:rsidR="004F6B9E" w:rsidRPr="00C31A1C">
        <w:rPr>
          <w:rFonts w:asciiTheme="minorHAnsi" w:hAnsiTheme="minorHAnsi" w:cstheme="minorHAnsi"/>
          <w:sz w:val="22"/>
          <w:szCs w:val="22"/>
        </w:rPr>
        <w:t>. S</w:t>
      </w:r>
      <w:r w:rsidR="0017051C" w:rsidRPr="00C31A1C">
        <w:rPr>
          <w:rFonts w:asciiTheme="minorHAnsi" w:hAnsiTheme="minorHAnsi" w:cstheme="minorHAnsi"/>
          <w:sz w:val="22"/>
          <w:szCs w:val="22"/>
        </w:rPr>
        <w:t>ection 5(2)(</w:t>
      </w:r>
      <w:r w:rsidR="003D0E04" w:rsidRPr="00C31A1C">
        <w:rPr>
          <w:rFonts w:asciiTheme="minorHAnsi" w:hAnsiTheme="minorHAnsi" w:cstheme="minorHAnsi"/>
          <w:sz w:val="22"/>
          <w:szCs w:val="22"/>
        </w:rPr>
        <w:t>b</w:t>
      </w:r>
      <w:r w:rsidR="0017051C" w:rsidRPr="00C31A1C">
        <w:rPr>
          <w:rFonts w:asciiTheme="minorHAnsi" w:hAnsiTheme="minorHAnsi" w:cstheme="minorHAnsi"/>
          <w:sz w:val="22"/>
          <w:szCs w:val="22"/>
        </w:rPr>
        <w:t xml:space="preserve">) </w:t>
      </w:r>
      <w:r w:rsidR="00CA51F8" w:rsidRPr="00C31A1C">
        <w:rPr>
          <w:rFonts w:asciiTheme="minorHAnsi" w:hAnsiTheme="minorHAnsi" w:cstheme="minorHAnsi"/>
          <w:sz w:val="22"/>
          <w:szCs w:val="22"/>
        </w:rPr>
        <w:t xml:space="preserve">of the Criminal </w:t>
      </w:r>
      <w:r w:rsidR="00584E0E">
        <w:rPr>
          <w:rFonts w:asciiTheme="minorHAnsi" w:hAnsiTheme="minorHAnsi" w:cstheme="minorHAnsi"/>
          <w:sz w:val="22"/>
          <w:szCs w:val="22"/>
        </w:rPr>
        <w:t>Damage</w:t>
      </w:r>
      <w:r w:rsidR="00CA51F8" w:rsidRPr="00C31A1C">
        <w:rPr>
          <w:rFonts w:asciiTheme="minorHAnsi" w:hAnsiTheme="minorHAnsi" w:cstheme="minorHAnsi"/>
          <w:sz w:val="22"/>
          <w:szCs w:val="22"/>
        </w:rPr>
        <w:t xml:space="preserve"> Act (1971)</w:t>
      </w:r>
      <w:r w:rsidR="002215DC" w:rsidRPr="00C31A1C">
        <w:rPr>
          <w:rFonts w:asciiTheme="minorHAnsi" w:hAnsiTheme="minorHAnsi" w:cstheme="minorHAnsi"/>
          <w:sz w:val="22"/>
          <w:szCs w:val="22"/>
        </w:rPr>
        <w:t xml:space="preserve"> </w:t>
      </w:r>
      <w:r w:rsidR="000D561A" w:rsidRPr="00C31A1C">
        <w:rPr>
          <w:rFonts w:asciiTheme="minorHAnsi" w:hAnsiTheme="minorHAnsi" w:cstheme="minorHAnsi"/>
          <w:sz w:val="22"/>
          <w:szCs w:val="22"/>
        </w:rPr>
        <w:t>states that</w:t>
      </w:r>
      <w:r w:rsidR="00721335">
        <w:rPr>
          <w:rFonts w:asciiTheme="minorHAnsi" w:hAnsiTheme="minorHAnsi" w:cstheme="minorHAnsi"/>
          <w:sz w:val="22"/>
          <w:szCs w:val="22"/>
        </w:rPr>
        <w:t xml:space="preserve"> </w:t>
      </w:r>
      <w:r w:rsidR="00775CCA" w:rsidRPr="00C31A1C">
        <w:rPr>
          <w:rFonts w:asciiTheme="minorHAnsi" w:hAnsiTheme="minorHAnsi" w:cstheme="minorHAnsi"/>
          <w:sz w:val="22"/>
          <w:szCs w:val="22"/>
        </w:rPr>
        <w:t>the defendant believed the property belonging to himself or another was in immediate need</w:t>
      </w:r>
      <w:r w:rsidR="000D561A" w:rsidRPr="00C31A1C">
        <w:rPr>
          <w:rFonts w:asciiTheme="minorHAnsi" w:hAnsiTheme="minorHAnsi" w:cstheme="minorHAnsi"/>
          <w:sz w:val="22"/>
          <w:szCs w:val="22"/>
        </w:rPr>
        <w:t xml:space="preserve"> </w:t>
      </w:r>
      <w:r w:rsidR="00653089" w:rsidRPr="00C31A1C">
        <w:rPr>
          <w:rFonts w:asciiTheme="minorHAnsi" w:hAnsiTheme="minorHAnsi" w:cstheme="minorHAnsi"/>
          <w:sz w:val="22"/>
          <w:szCs w:val="22"/>
        </w:rPr>
        <w:t xml:space="preserve">of protection </w:t>
      </w:r>
      <w:r w:rsidR="00BE70DD" w:rsidRPr="00C31A1C">
        <w:rPr>
          <w:rFonts w:asciiTheme="minorHAnsi" w:hAnsiTheme="minorHAnsi" w:cstheme="minorHAnsi"/>
          <w:sz w:val="22"/>
          <w:szCs w:val="22"/>
        </w:rPr>
        <w:t>so damaged</w:t>
      </w:r>
      <w:r w:rsidR="00BE07B6">
        <w:rPr>
          <w:rFonts w:asciiTheme="minorHAnsi" w:hAnsiTheme="minorHAnsi" w:cstheme="minorHAnsi"/>
          <w:sz w:val="22"/>
          <w:szCs w:val="22"/>
        </w:rPr>
        <w:t xml:space="preserve"> or </w:t>
      </w:r>
      <w:r w:rsidR="00BE70DD" w:rsidRPr="00C31A1C">
        <w:rPr>
          <w:rFonts w:asciiTheme="minorHAnsi" w:hAnsiTheme="minorHAnsi" w:cstheme="minorHAnsi"/>
          <w:sz w:val="22"/>
          <w:szCs w:val="22"/>
        </w:rPr>
        <w:t xml:space="preserve">destroyed (other) property </w:t>
      </w:r>
      <w:proofErr w:type="gramStart"/>
      <w:r w:rsidR="00BE70DD" w:rsidRPr="00C31A1C">
        <w:rPr>
          <w:rFonts w:asciiTheme="minorHAnsi" w:hAnsiTheme="minorHAnsi" w:cstheme="minorHAnsi"/>
          <w:sz w:val="22"/>
          <w:szCs w:val="22"/>
        </w:rPr>
        <w:t>in order to</w:t>
      </w:r>
      <w:proofErr w:type="gramEnd"/>
      <w:r w:rsidR="00BE70DD" w:rsidRPr="00C31A1C">
        <w:rPr>
          <w:rFonts w:asciiTheme="minorHAnsi" w:hAnsiTheme="minorHAnsi" w:cstheme="minorHAnsi"/>
          <w:sz w:val="22"/>
          <w:szCs w:val="22"/>
        </w:rPr>
        <w:t xml:space="preserve"> protect it, where </w:t>
      </w:r>
      <w:r w:rsidR="0026669D">
        <w:rPr>
          <w:rFonts w:asciiTheme="minorHAnsi" w:hAnsiTheme="minorHAnsi" w:cstheme="minorHAnsi"/>
          <w:sz w:val="22"/>
          <w:szCs w:val="22"/>
        </w:rPr>
        <w:t xml:space="preserve">the defendant </w:t>
      </w:r>
      <w:r w:rsidR="00BE70DD" w:rsidRPr="00C31A1C">
        <w:rPr>
          <w:rFonts w:asciiTheme="minorHAnsi" w:hAnsiTheme="minorHAnsi" w:cstheme="minorHAnsi"/>
          <w:sz w:val="22"/>
          <w:szCs w:val="22"/>
        </w:rPr>
        <w:t xml:space="preserve">believed that the means of protection were reasonable. </w:t>
      </w:r>
      <w:r w:rsidR="00C31A1C" w:rsidRPr="00C31A1C">
        <w:rPr>
          <w:rFonts w:asciiTheme="minorHAnsi" w:hAnsiTheme="minorHAnsi" w:cstheme="minorHAnsi"/>
          <w:color w:val="000000" w:themeColor="text1"/>
          <w:sz w:val="22"/>
          <w:szCs w:val="22"/>
        </w:rPr>
        <w:t>Harriet’s drink was spiked</w:t>
      </w:r>
      <w:r w:rsidR="0080344D">
        <w:rPr>
          <w:rFonts w:asciiTheme="minorHAnsi" w:hAnsiTheme="minorHAnsi" w:cstheme="minorHAnsi"/>
          <w:color w:val="000000" w:themeColor="text1"/>
          <w:sz w:val="22"/>
          <w:szCs w:val="22"/>
        </w:rPr>
        <w:t xml:space="preserve"> by Leon</w:t>
      </w:r>
      <w:r w:rsidR="00C31A1C" w:rsidRPr="00C31A1C">
        <w:rPr>
          <w:rFonts w:asciiTheme="minorHAnsi" w:hAnsiTheme="minorHAnsi" w:cstheme="minorHAnsi"/>
          <w:color w:val="000000" w:themeColor="text1"/>
          <w:sz w:val="22"/>
          <w:szCs w:val="22"/>
        </w:rPr>
        <w:t>, and she began suffering with hallucinations</w:t>
      </w:r>
      <w:r w:rsidR="00BE07B6">
        <w:rPr>
          <w:rFonts w:asciiTheme="minorHAnsi" w:hAnsiTheme="minorHAnsi" w:cstheme="minorHAnsi"/>
          <w:color w:val="000000" w:themeColor="text1"/>
          <w:sz w:val="22"/>
          <w:szCs w:val="22"/>
        </w:rPr>
        <w:t xml:space="preserve"> which caused her to </w:t>
      </w:r>
      <w:r w:rsidR="00C31A1C" w:rsidRPr="00C31A1C">
        <w:rPr>
          <w:rFonts w:asciiTheme="minorHAnsi" w:hAnsiTheme="minorHAnsi" w:cstheme="minorHAnsi"/>
          <w:color w:val="000000" w:themeColor="text1"/>
          <w:sz w:val="22"/>
          <w:szCs w:val="22"/>
        </w:rPr>
        <w:t>believe that a fire was “engulfing the house” and believed a way to get out was by smashing the bi-folded doors. Therefore, she honestly believed that in order to stay safe from the “fire” she had to smash the glass of the bi-folded doors.</w:t>
      </w:r>
      <w:r w:rsidR="0080344D">
        <w:rPr>
          <w:rFonts w:asciiTheme="minorHAnsi" w:hAnsiTheme="minorHAnsi" w:cstheme="minorHAnsi"/>
          <w:color w:val="000000" w:themeColor="text1"/>
          <w:sz w:val="22"/>
          <w:szCs w:val="22"/>
        </w:rPr>
        <w:t xml:space="preserve"> </w:t>
      </w:r>
      <w:r w:rsidR="00257A5B">
        <w:rPr>
          <w:rFonts w:asciiTheme="minorHAnsi" w:hAnsiTheme="minorHAnsi" w:cstheme="minorHAnsi"/>
          <w:color w:val="000000" w:themeColor="text1"/>
          <w:sz w:val="22"/>
          <w:szCs w:val="22"/>
        </w:rPr>
        <w:t xml:space="preserve">As she honestly believed that </w:t>
      </w:r>
      <w:r w:rsidR="00D64FA7">
        <w:rPr>
          <w:rFonts w:asciiTheme="minorHAnsi" w:hAnsiTheme="minorHAnsi" w:cstheme="minorHAnsi"/>
          <w:color w:val="000000" w:themeColor="text1"/>
          <w:sz w:val="22"/>
          <w:szCs w:val="22"/>
        </w:rPr>
        <w:t>by smashing the bi-folded doors, she would protect everyone at the party from the “fire”</w:t>
      </w:r>
      <w:r w:rsidR="00A65B0A">
        <w:rPr>
          <w:rFonts w:asciiTheme="minorHAnsi" w:hAnsiTheme="minorHAnsi" w:cstheme="minorHAnsi"/>
          <w:color w:val="000000" w:themeColor="text1"/>
          <w:sz w:val="22"/>
          <w:szCs w:val="22"/>
        </w:rPr>
        <w:t xml:space="preserve">, she therefore had a lawful excuse to </w:t>
      </w:r>
      <w:r w:rsidR="00AE1C6A">
        <w:rPr>
          <w:rFonts w:asciiTheme="minorHAnsi" w:hAnsiTheme="minorHAnsi" w:cstheme="minorHAnsi"/>
          <w:color w:val="000000" w:themeColor="text1"/>
          <w:sz w:val="22"/>
          <w:szCs w:val="22"/>
        </w:rPr>
        <w:t xml:space="preserve">cause criminal damage. </w:t>
      </w:r>
      <w:r w:rsidR="00C92386">
        <w:rPr>
          <w:rFonts w:asciiTheme="minorHAnsi" w:hAnsiTheme="minorHAnsi" w:cstheme="minorHAnsi"/>
          <w:color w:val="000000" w:themeColor="text1"/>
          <w:sz w:val="22"/>
          <w:szCs w:val="22"/>
        </w:rPr>
        <w:t xml:space="preserve">Furthermore, </w:t>
      </w:r>
      <w:r w:rsidR="00725068">
        <w:rPr>
          <w:rFonts w:asciiTheme="minorHAnsi" w:hAnsiTheme="minorHAnsi" w:cstheme="minorHAnsi"/>
          <w:color w:val="000000" w:themeColor="text1"/>
          <w:sz w:val="22"/>
          <w:szCs w:val="22"/>
        </w:rPr>
        <w:t xml:space="preserve">if </w:t>
      </w:r>
      <w:r w:rsidR="0051346A">
        <w:rPr>
          <w:rFonts w:asciiTheme="minorHAnsi" w:hAnsiTheme="minorHAnsi" w:cstheme="minorHAnsi"/>
          <w:color w:val="000000" w:themeColor="text1"/>
          <w:sz w:val="22"/>
          <w:szCs w:val="22"/>
        </w:rPr>
        <w:t xml:space="preserve">the value of the property become impaired, this is still believed to be criminal damage and can be seen in the case of </w:t>
      </w:r>
      <w:r w:rsidR="00944033">
        <w:rPr>
          <w:rFonts w:asciiTheme="minorHAnsi" w:hAnsiTheme="minorHAnsi" w:cstheme="minorHAnsi"/>
          <w:color w:val="000000" w:themeColor="text1"/>
          <w:sz w:val="22"/>
          <w:szCs w:val="22"/>
        </w:rPr>
        <w:t>Roper v Knott (1898) where water was added to beer</w:t>
      </w:r>
      <w:r w:rsidR="00F5229C">
        <w:rPr>
          <w:rFonts w:asciiTheme="minorHAnsi" w:hAnsiTheme="minorHAnsi" w:cstheme="minorHAnsi"/>
          <w:color w:val="000000" w:themeColor="text1"/>
          <w:sz w:val="22"/>
          <w:szCs w:val="22"/>
        </w:rPr>
        <w:t>, which therefore impaired the value of the beer</w:t>
      </w:r>
      <w:r w:rsidR="00A10302">
        <w:rPr>
          <w:rFonts w:asciiTheme="minorHAnsi" w:hAnsiTheme="minorHAnsi" w:cstheme="minorHAnsi"/>
          <w:color w:val="000000" w:themeColor="text1"/>
          <w:sz w:val="22"/>
          <w:szCs w:val="22"/>
        </w:rPr>
        <w:t xml:space="preserve"> which can also be seen in the scenario as the value of the bi-folded doors has become </w:t>
      </w:r>
      <w:r w:rsidR="00F7745C">
        <w:rPr>
          <w:rFonts w:asciiTheme="minorHAnsi" w:hAnsiTheme="minorHAnsi" w:cstheme="minorHAnsi"/>
          <w:color w:val="000000" w:themeColor="text1"/>
          <w:sz w:val="22"/>
          <w:szCs w:val="22"/>
        </w:rPr>
        <w:t>impaired</w:t>
      </w:r>
      <w:r w:rsidR="00A10302">
        <w:rPr>
          <w:rFonts w:asciiTheme="minorHAnsi" w:hAnsiTheme="minorHAnsi" w:cstheme="minorHAnsi"/>
          <w:color w:val="000000" w:themeColor="text1"/>
          <w:sz w:val="22"/>
          <w:szCs w:val="22"/>
        </w:rPr>
        <w:t>.</w:t>
      </w:r>
      <w:r w:rsidR="00F5229C">
        <w:rPr>
          <w:rFonts w:asciiTheme="minorHAnsi" w:hAnsiTheme="minorHAnsi" w:cstheme="minorHAnsi"/>
          <w:color w:val="000000" w:themeColor="text1"/>
          <w:sz w:val="22"/>
          <w:szCs w:val="22"/>
        </w:rPr>
        <w:t xml:space="preserve"> </w:t>
      </w:r>
      <w:r w:rsidR="000C7E23">
        <w:rPr>
          <w:rFonts w:asciiTheme="minorHAnsi" w:hAnsiTheme="minorHAnsi" w:cstheme="minorHAnsi"/>
          <w:color w:val="000000" w:themeColor="text1"/>
          <w:sz w:val="22"/>
          <w:szCs w:val="22"/>
        </w:rPr>
        <w:t>Moreover, t</w:t>
      </w:r>
      <w:r w:rsidR="00C92386">
        <w:rPr>
          <w:rFonts w:asciiTheme="minorHAnsi" w:hAnsiTheme="minorHAnsi" w:cstheme="minorHAnsi"/>
          <w:color w:val="000000" w:themeColor="text1"/>
          <w:sz w:val="22"/>
          <w:szCs w:val="22"/>
        </w:rPr>
        <w:t>he glass on the bi-folded doors can be replac</w:t>
      </w:r>
      <w:r w:rsidR="00AD5D2B">
        <w:rPr>
          <w:rFonts w:asciiTheme="minorHAnsi" w:hAnsiTheme="minorHAnsi" w:cstheme="minorHAnsi"/>
          <w:color w:val="000000" w:themeColor="text1"/>
          <w:sz w:val="22"/>
          <w:szCs w:val="22"/>
        </w:rPr>
        <w:t>ed, therefore</w:t>
      </w:r>
      <w:r w:rsidR="001715D9">
        <w:rPr>
          <w:rFonts w:asciiTheme="minorHAnsi" w:hAnsiTheme="minorHAnsi" w:cstheme="minorHAnsi"/>
          <w:color w:val="000000" w:themeColor="text1"/>
          <w:sz w:val="22"/>
          <w:szCs w:val="22"/>
        </w:rPr>
        <w:t xml:space="preserve"> the damage is temporary</w:t>
      </w:r>
      <w:r w:rsidR="00F7745C">
        <w:rPr>
          <w:rFonts w:asciiTheme="minorHAnsi" w:hAnsiTheme="minorHAnsi" w:cstheme="minorHAnsi"/>
          <w:color w:val="000000" w:themeColor="text1"/>
          <w:sz w:val="22"/>
          <w:szCs w:val="22"/>
        </w:rPr>
        <w:t xml:space="preserve"> and</w:t>
      </w:r>
      <w:r w:rsidR="001715D9">
        <w:rPr>
          <w:rFonts w:asciiTheme="minorHAnsi" w:hAnsiTheme="minorHAnsi" w:cstheme="minorHAnsi"/>
          <w:color w:val="000000" w:themeColor="text1"/>
          <w:sz w:val="22"/>
          <w:szCs w:val="22"/>
        </w:rPr>
        <w:t xml:space="preserve"> can be seen in the case of Roe v Kingerlee (1986)</w:t>
      </w:r>
      <w:r w:rsidR="009E7687">
        <w:rPr>
          <w:rFonts w:asciiTheme="minorHAnsi" w:hAnsiTheme="minorHAnsi" w:cstheme="minorHAnsi"/>
          <w:color w:val="000000" w:themeColor="text1"/>
          <w:sz w:val="22"/>
          <w:szCs w:val="22"/>
        </w:rPr>
        <w:t xml:space="preserve">. Because of the defendant’s conduct, </w:t>
      </w:r>
      <w:r w:rsidR="006E389F">
        <w:rPr>
          <w:rFonts w:asciiTheme="minorHAnsi" w:hAnsiTheme="minorHAnsi" w:cstheme="minorHAnsi"/>
          <w:color w:val="000000" w:themeColor="text1"/>
          <w:sz w:val="22"/>
          <w:szCs w:val="22"/>
        </w:rPr>
        <w:t xml:space="preserve">the police will incur some expense in order to </w:t>
      </w:r>
      <w:r w:rsidR="00E6271D">
        <w:rPr>
          <w:rFonts w:asciiTheme="minorHAnsi" w:hAnsiTheme="minorHAnsi" w:cstheme="minorHAnsi"/>
          <w:color w:val="000000" w:themeColor="text1"/>
          <w:sz w:val="22"/>
          <w:szCs w:val="22"/>
        </w:rPr>
        <w:t xml:space="preserve">clean </w:t>
      </w:r>
      <w:r w:rsidR="002437DE">
        <w:rPr>
          <w:rFonts w:asciiTheme="minorHAnsi" w:hAnsiTheme="minorHAnsi" w:cstheme="minorHAnsi"/>
          <w:color w:val="000000" w:themeColor="text1"/>
          <w:sz w:val="22"/>
          <w:szCs w:val="22"/>
        </w:rPr>
        <w:t>the mud off the walls</w:t>
      </w:r>
      <w:r w:rsidR="00216DEE">
        <w:rPr>
          <w:rFonts w:asciiTheme="minorHAnsi" w:hAnsiTheme="minorHAnsi" w:cstheme="minorHAnsi"/>
          <w:color w:val="000000" w:themeColor="text1"/>
          <w:sz w:val="22"/>
          <w:szCs w:val="22"/>
        </w:rPr>
        <w:t xml:space="preserve">. This can also be seen in the scenario as Christine will also incur some expense in order to </w:t>
      </w:r>
      <w:r w:rsidR="00623F20">
        <w:rPr>
          <w:rFonts w:asciiTheme="minorHAnsi" w:hAnsiTheme="minorHAnsi" w:cstheme="minorHAnsi"/>
          <w:color w:val="000000" w:themeColor="text1"/>
          <w:sz w:val="22"/>
          <w:szCs w:val="22"/>
        </w:rPr>
        <w:t>fix the bi-folded doors</w:t>
      </w:r>
      <w:r w:rsidR="00AF18AA">
        <w:rPr>
          <w:rFonts w:asciiTheme="minorHAnsi" w:hAnsiTheme="minorHAnsi" w:cstheme="minorHAnsi"/>
          <w:color w:val="000000" w:themeColor="text1"/>
          <w:sz w:val="22"/>
          <w:szCs w:val="22"/>
        </w:rPr>
        <w:t xml:space="preserve">. </w:t>
      </w:r>
      <w:r w:rsidR="00B27A21">
        <w:rPr>
          <w:rFonts w:asciiTheme="minorHAnsi" w:hAnsiTheme="minorHAnsi" w:cstheme="minorHAnsi"/>
          <w:color w:val="000000" w:themeColor="text1"/>
          <w:sz w:val="22"/>
          <w:szCs w:val="22"/>
        </w:rPr>
        <w:t>For the Mens Rea</w:t>
      </w:r>
      <w:r w:rsidR="00544C44">
        <w:rPr>
          <w:rFonts w:asciiTheme="minorHAnsi" w:hAnsiTheme="minorHAnsi" w:cstheme="minorHAnsi"/>
          <w:color w:val="000000" w:themeColor="text1"/>
          <w:sz w:val="22"/>
          <w:szCs w:val="22"/>
        </w:rPr>
        <w:t>, the defendant must intend to destroy or damage property, or be reckless to this</w:t>
      </w:r>
      <w:r w:rsidR="0070339A">
        <w:rPr>
          <w:rFonts w:asciiTheme="minorHAnsi" w:hAnsiTheme="minorHAnsi" w:cstheme="minorHAnsi"/>
          <w:color w:val="000000" w:themeColor="text1"/>
          <w:sz w:val="22"/>
          <w:szCs w:val="22"/>
        </w:rPr>
        <w:t xml:space="preserve"> and know or be reckless to the fact that </w:t>
      </w:r>
      <w:r w:rsidR="00F27D86">
        <w:rPr>
          <w:rFonts w:asciiTheme="minorHAnsi" w:hAnsiTheme="minorHAnsi" w:cstheme="minorHAnsi"/>
          <w:color w:val="000000" w:themeColor="text1"/>
          <w:sz w:val="22"/>
          <w:szCs w:val="22"/>
        </w:rPr>
        <w:t xml:space="preserve">the damage or destruction is property belonging to another. </w:t>
      </w:r>
      <w:r w:rsidR="00F66945">
        <w:rPr>
          <w:rFonts w:asciiTheme="minorHAnsi" w:hAnsiTheme="minorHAnsi" w:cstheme="minorHAnsi"/>
          <w:color w:val="000000" w:themeColor="text1"/>
          <w:sz w:val="22"/>
          <w:szCs w:val="22"/>
        </w:rPr>
        <w:t xml:space="preserve">Harriet had the intention </w:t>
      </w:r>
      <w:r w:rsidR="00C266EF">
        <w:rPr>
          <w:rFonts w:asciiTheme="minorHAnsi" w:hAnsiTheme="minorHAnsi" w:cstheme="minorHAnsi"/>
          <w:color w:val="000000" w:themeColor="text1"/>
          <w:sz w:val="22"/>
          <w:szCs w:val="22"/>
        </w:rPr>
        <w:t>t</w:t>
      </w:r>
      <w:r w:rsidR="00BE07B6">
        <w:rPr>
          <w:rFonts w:asciiTheme="minorHAnsi" w:hAnsiTheme="minorHAnsi" w:cstheme="minorHAnsi"/>
          <w:color w:val="000000" w:themeColor="text1"/>
          <w:sz w:val="22"/>
          <w:szCs w:val="22"/>
        </w:rPr>
        <w:t xml:space="preserve">o </w:t>
      </w:r>
      <w:r w:rsidR="0074636B">
        <w:rPr>
          <w:rFonts w:asciiTheme="minorHAnsi" w:hAnsiTheme="minorHAnsi" w:cstheme="minorHAnsi"/>
          <w:color w:val="000000" w:themeColor="text1"/>
          <w:sz w:val="22"/>
          <w:szCs w:val="22"/>
        </w:rPr>
        <w:t xml:space="preserve">damage property </w:t>
      </w:r>
      <w:r w:rsidR="00F27D86">
        <w:rPr>
          <w:rFonts w:asciiTheme="minorHAnsi" w:hAnsiTheme="minorHAnsi" w:cstheme="minorHAnsi"/>
          <w:color w:val="000000" w:themeColor="text1"/>
          <w:sz w:val="22"/>
          <w:szCs w:val="22"/>
        </w:rPr>
        <w:t>and</w:t>
      </w:r>
      <w:r w:rsidR="000C293A">
        <w:rPr>
          <w:rFonts w:asciiTheme="minorHAnsi" w:hAnsiTheme="minorHAnsi" w:cstheme="minorHAnsi"/>
          <w:color w:val="000000" w:themeColor="text1"/>
          <w:sz w:val="22"/>
          <w:szCs w:val="22"/>
        </w:rPr>
        <w:t xml:space="preserve"> knew that the property would be damaged and continued to carry on with their conduct as well as knowing that the property belonged to </w:t>
      </w:r>
      <w:r w:rsidR="00EF5F3C">
        <w:rPr>
          <w:rFonts w:asciiTheme="minorHAnsi" w:hAnsiTheme="minorHAnsi" w:cstheme="minorHAnsi"/>
          <w:color w:val="000000" w:themeColor="text1"/>
          <w:sz w:val="22"/>
          <w:szCs w:val="22"/>
        </w:rPr>
        <w:t xml:space="preserve">another, that of whom was Christine. </w:t>
      </w:r>
      <w:r w:rsidR="003415B3">
        <w:rPr>
          <w:rFonts w:asciiTheme="minorHAnsi" w:hAnsiTheme="minorHAnsi" w:cstheme="minorHAnsi"/>
          <w:color w:val="000000" w:themeColor="text1"/>
          <w:sz w:val="22"/>
          <w:szCs w:val="22"/>
        </w:rPr>
        <w:t>However, although she has met the requirements for the Mens Rea</w:t>
      </w:r>
      <w:r w:rsidR="00283A58">
        <w:rPr>
          <w:rFonts w:asciiTheme="minorHAnsi" w:hAnsiTheme="minorHAnsi" w:cstheme="minorHAnsi"/>
          <w:color w:val="000000" w:themeColor="text1"/>
          <w:sz w:val="22"/>
          <w:szCs w:val="22"/>
        </w:rPr>
        <w:t>, she was in fact spiked by an individual at the party wh</w:t>
      </w:r>
      <w:r w:rsidR="000D0AE6">
        <w:rPr>
          <w:rFonts w:asciiTheme="minorHAnsi" w:hAnsiTheme="minorHAnsi" w:cstheme="minorHAnsi"/>
          <w:color w:val="000000" w:themeColor="text1"/>
          <w:sz w:val="22"/>
          <w:szCs w:val="22"/>
        </w:rPr>
        <w:t xml:space="preserve">ich caused her to suffer with hallucinations, </w:t>
      </w:r>
      <w:r w:rsidR="00F750C8">
        <w:rPr>
          <w:rFonts w:asciiTheme="minorHAnsi" w:hAnsiTheme="minorHAnsi" w:cstheme="minorHAnsi"/>
          <w:color w:val="000000" w:themeColor="text1"/>
          <w:sz w:val="22"/>
          <w:szCs w:val="22"/>
        </w:rPr>
        <w:t xml:space="preserve">therefore, </w:t>
      </w:r>
      <w:r w:rsidR="00F9505A">
        <w:rPr>
          <w:rFonts w:asciiTheme="minorHAnsi" w:hAnsiTheme="minorHAnsi" w:cstheme="minorHAnsi"/>
          <w:color w:val="000000" w:themeColor="text1"/>
          <w:sz w:val="22"/>
          <w:szCs w:val="22"/>
        </w:rPr>
        <w:t xml:space="preserve">questioning if she really had the Mens Rea </w:t>
      </w:r>
      <w:r w:rsidR="00E82CFF">
        <w:rPr>
          <w:rFonts w:asciiTheme="minorHAnsi" w:hAnsiTheme="minorHAnsi" w:cstheme="minorHAnsi"/>
          <w:color w:val="000000" w:themeColor="text1"/>
          <w:sz w:val="22"/>
          <w:szCs w:val="22"/>
        </w:rPr>
        <w:t>for the offence.</w:t>
      </w:r>
    </w:p>
    <w:p w14:paraId="5D5F9FA0" w14:textId="77777777" w:rsidR="00E82CFF" w:rsidRDefault="00E82CFF" w:rsidP="0023399F">
      <w:pPr>
        <w:rPr>
          <w:rFonts w:asciiTheme="minorHAnsi" w:hAnsiTheme="minorHAnsi" w:cstheme="minorHAnsi"/>
          <w:color w:val="000000" w:themeColor="text1"/>
          <w:sz w:val="22"/>
          <w:szCs w:val="22"/>
        </w:rPr>
      </w:pPr>
    </w:p>
    <w:p w14:paraId="5699CF90" w14:textId="66D8CB88" w:rsidR="007C44F8" w:rsidRDefault="00F249D4" w:rsidP="0023399F">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The second potential criminal liability for Harriet is Grievous bodily harm (GBH)</w:t>
      </w:r>
      <w:r w:rsidR="00CD610F">
        <w:rPr>
          <w:rFonts w:asciiTheme="minorHAnsi" w:hAnsiTheme="minorHAnsi" w:cstheme="minorHAnsi"/>
          <w:color w:val="000000" w:themeColor="text1"/>
          <w:sz w:val="22"/>
          <w:szCs w:val="22"/>
        </w:rPr>
        <w:t>.</w:t>
      </w:r>
      <w:r w:rsidR="002C3143">
        <w:rPr>
          <w:rFonts w:asciiTheme="minorHAnsi" w:hAnsiTheme="minorHAnsi" w:cstheme="minorHAnsi"/>
          <w:color w:val="000000" w:themeColor="text1"/>
          <w:sz w:val="22"/>
          <w:szCs w:val="22"/>
        </w:rPr>
        <w:t xml:space="preserve"> </w:t>
      </w:r>
      <w:r w:rsidR="00EE3981">
        <w:rPr>
          <w:rFonts w:asciiTheme="minorHAnsi" w:hAnsiTheme="minorHAnsi" w:cstheme="minorHAnsi"/>
          <w:color w:val="000000" w:themeColor="text1"/>
          <w:sz w:val="22"/>
          <w:szCs w:val="22"/>
        </w:rPr>
        <w:t>Harriet hit Daniel in the face resulting in a broken cheek bone</w:t>
      </w:r>
      <w:r w:rsidR="004918EE">
        <w:rPr>
          <w:rFonts w:asciiTheme="minorHAnsi" w:hAnsiTheme="minorHAnsi" w:cstheme="minorHAnsi"/>
          <w:color w:val="000000" w:themeColor="text1"/>
          <w:sz w:val="22"/>
          <w:szCs w:val="22"/>
        </w:rPr>
        <w:t>. Under Section 47</w:t>
      </w:r>
      <w:r w:rsidR="0025679B">
        <w:rPr>
          <w:rFonts w:asciiTheme="minorHAnsi" w:hAnsiTheme="minorHAnsi" w:cstheme="minorHAnsi"/>
          <w:color w:val="000000" w:themeColor="text1"/>
          <w:sz w:val="22"/>
          <w:szCs w:val="22"/>
        </w:rPr>
        <w:t xml:space="preserve"> Offences Against the Person Act </w:t>
      </w:r>
      <w:r w:rsidR="00282BC7">
        <w:rPr>
          <w:rFonts w:asciiTheme="minorHAnsi" w:hAnsiTheme="minorHAnsi" w:cstheme="minorHAnsi"/>
          <w:color w:val="000000" w:themeColor="text1"/>
          <w:sz w:val="22"/>
          <w:szCs w:val="22"/>
        </w:rPr>
        <w:t xml:space="preserve">(OAPA) </w:t>
      </w:r>
      <w:r w:rsidR="0025679B">
        <w:rPr>
          <w:rFonts w:asciiTheme="minorHAnsi" w:hAnsiTheme="minorHAnsi" w:cstheme="minorHAnsi"/>
          <w:color w:val="000000" w:themeColor="text1"/>
          <w:sz w:val="22"/>
          <w:szCs w:val="22"/>
        </w:rPr>
        <w:t>(1861)</w:t>
      </w:r>
      <w:r w:rsidR="00AD1984">
        <w:rPr>
          <w:rFonts w:asciiTheme="minorHAnsi" w:hAnsiTheme="minorHAnsi" w:cstheme="minorHAnsi"/>
          <w:color w:val="000000" w:themeColor="text1"/>
          <w:sz w:val="22"/>
          <w:szCs w:val="22"/>
        </w:rPr>
        <w:t xml:space="preserve">, </w:t>
      </w:r>
      <w:r w:rsidR="004918EE">
        <w:rPr>
          <w:rFonts w:asciiTheme="minorHAnsi" w:hAnsiTheme="minorHAnsi" w:cstheme="minorHAnsi"/>
          <w:color w:val="000000" w:themeColor="text1"/>
          <w:sz w:val="22"/>
          <w:szCs w:val="22"/>
        </w:rPr>
        <w:t xml:space="preserve">a broken cheek bone would not be Actual Bodily Harm </w:t>
      </w:r>
      <w:r w:rsidR="003B6A9A">
        <w:rPr>
          <w:rFonts w:asciiTheme="minorHAnsi" w:hAnsiTheme="minorHAnsi" w:cstheme="minorHAnsi"/>
          <w:color w:val="000000" w:themeColor="text1"/>
          <w:sz w:val="22"/>
          <w:szCs w:val="22"/>
        </w:rPr>
        <w:t>(ABH) as it is too severe of an injury, therefore, it would be GBH</w:t>
      </w:r>
      <w:r w:rsidR="001C4843">
        <w:rPr>
          <w:rFonts w:asciiTheme="minorHAnsi" w:hAnsiTheme="minorHAnsi" w:cstheme="minorHAnsi"/>
          <w:color w:val="000000" w:themeColor="text1"/>
          <w:sz w:val="22"/>
          <w:szCs w:val="22"/>
        </w:rPr>
        <w:t xml:space="preserve">. </w:t>
      </w:r>
      <w:r w:rsidR="006846FE">
        <w:rPr>
          <w:rFonts w:asciiTheme="minorHAnsi" w:hAnsiTheme="minorHAnsi" w:cstheme="minorHAnsi"/>
          <w:color w:val="000000" w:themeColor="text1"/>
          <w:sz w:val="22"/>
          <w:szCs w:val="22"/>
        </w:rPr>
        <w:t>The Actus Re</w:t>
      </w:r>
      <w:r w:rsidR="005B4214">
        <w:rPr>
          <w:rFonts w:asciiTheme="minorHAnsi" w:hAnsiTheme="minorHAnsi" w:cstheme="minorHAnsi"/>
          <w:color w:val="000000" w:themeColor="text1"/>
          <w:sz w:val="22"/>
          <w:szCs w:val="22"/>
        </w:rPr>
        <w:t>u</w:t>
      </w:r>
      <w:r w:rsidR="006846FE">
        <w:rPr>
          <w:rFonts w:asciiTheme="minorHAnsi" w:hAnsiTheme="minorHAnsi" w:cstheme="minorHAnsi"/>
          <w:color w:val="000000" w:themeColor="text1"/>
          <w:sz w:val="22"/>
          <w:szCs w:val="22"/>
        </w:rPr>
        <w:t>s of GBH is with or without a weapon, the defendant unlawfully causes either a wound or GBH to another person</w:t>
      </w:r>
      <w:r w:rsidR="00590A4B">
        <w:rPr>
          <w:rFonts w:asciiTheme="minorHAnsi" w:hAnsiTheme="minorHAnsi" w:cstheme="minorHAnsi"/>
          <w:color w:val="000000" w:themeColor="text1"/>
          <w:sz w:val="22"/>
          <w:szCs w:val="22"/>
        </w:rPr>
        <w:t xml:space="preserve">. </w:t>
      </w:r>
      <w:r w:rsidR="006E72F8">
        <w:rPr>
          <w:rFonts w:asciiTheme="minorHAnsi" w:hAnsiTheme="minorHAnsi" w:cstheme="minorHAnsi"/>
          <w:color w:val="000000" w:themeColor="text1"/>
          <w:sz w:val="22"/>
          <w:szCs w:val="22"/>
        </w:rPr>
        <w:t xml:space="preserve">In the case of Smith (1961), it was held that GBH is a term with an ordinary and natural meaning, </w:t>
      </w:r>
      <w:r w:rsidR="00975DA8">
        <w:rPr>
          <w:rFonts w:asciiTheme="minorHAnsi" w:hAnsiTheme="minorHAnsi" w:cstheme="minorHAnsi"/>
          <w:color w:val="000000" w:themeColor="text1"/>
          <w:sz w:val="22"/>
          <w:szCs w:val="22"/>
        </w:rPr>
        <w:t xml:space="preserve">effectively, </w:t>
      </w:r>
      <w:r w:rsidR="006E72F8">
        <w:rPr>
          <w:rFonts w:asciiTheme="minorHAnsi" w:hAnsiTheme="minorHAnsi" w:cstheme="minorHAnsi"/>
          <w:color w:val="000000" w:themeColor="text1"/>
          <w:sz w:val="22"/>
          <w:szCs w:val="22"/>
        </w:rPr>
        <w:t xml:space="preserve">GBH means </w:t>
      </w:r>
      <w:proofErr w:type="gramStart"/>
      <w:r w:rsidR="006E72F8">
        <w:rPr>
          <w:rFonts w:asciiTheme="minorHAnsi" w:hAnsiTheme="minorHAnsi" w:cstheme="minorHAnsi"/>
          <w:color w:val="000000" w:themeColor="text1"/>
          <w:sz w:val="22"/>
          <w:szCs w:val="22"/>
        </w:rPr>
        <w:t>really serious</w:t>
      </w:r>
      <w:proofErr w:type="gramEnd"/>
      <w:r w:rsidR="006E72F8">
        <w:rPr>
          <w:rFonts w:asciiTheme="minorHAnsi" w:hAnsiTheme="minorHAnsi" w:cstheme="minorHAnsi"/>
          <w:color w:val="000000" w:themeColor="text1"/>
          <w:sz w:val="22"/>
          <w:szCs w:val="22"/>
        </w:rPr>
        <w:t xml:space="preserve"> bodily harm</w:t>
      </w:r>
      <w:r w:rsidR="00FD1C4D">
        <w:rPr>
          <w:rFonts w:asciiTheme="minorHAnsi" w:hAnsiTheme="minorHAnsi" w:cstheme="minorHAnsi"/>
          <w:color w:val="000000" w:themeColor="text1"/>
          <w:sz w:val="22"/>
          <w:szCs w:val="22"/>
        </w:rPr>
        <w:t>.</w:t>
      </w:r>
      <w:r w:rsidR="001A64AE">
        <w:rPr>
          <w:rFonts w:asciiTheme="minorHAnsi" w:hAnsiTheme="minorHAnsi" w:cstheme="minorHAnsi"/>
          <w:color w:val="000000" w:themeColor="text1"/>
          <w:sz w:val="22"/>
          <w:szCs w:val="22"/>
        </w:rPr>
        <w:t xml:space="preserve"> For the elements of the Actus Reus of Section 20 </w:t>
      </w:r>
      <w:r w:rsidR="0089792B">
        <w:rPr>
          <w:rFonts w:asciiTheme="minorHAnsi" w:hAnsiTheme="minorHAnsi" w:cstheme="minorHAnsi"/>
          <w:color w:val="000000" w:themeColor="text1"/>
          <w:sz w:val="22"/>
          <w:szCs w:val="22"/>
        </w:rPr>
        <w:t>of OAPA (1861)</w:t>
      </w:r>
      <w:r w:rsidR="002D6249">
        <w:rPr>
          <w:rFonts w:asciiTheme="minorHAnsi" w:hAnsiTheme="minorHAnsi" w:cstheme="minorHAnsi"/>
          <w:color w:val="000000" w:themeColor="text1"/>
          <w:sz w:val="22"/>
          <w:szCs w:val="22"/>
        </w:rPr>
        <w:t xml:space="preserve"> </w:t>
      </w:r>
      <w:r w:rsidR="00975DA8">
        <w:rPr>
          <w:rFonts w:asciiTheme="minorHAnsi" w:hAnsiTheme="minorHAnsi" w:cstheme="minorHAnsi"/>
          <w:color w:val="000000" w:themeColor="text1"/>
          <w:sz w:val="22"/>
          <w:szCs w:val="22"/>
        </w:rPr>
        <w:t xml:space="preserve">which is </w:t>
      </w:r>
      <w:r w:rsidR="001A64AE">
        <w:rPr>
          <w:rFonts w:asciiTheme="minorHAnsi" w:hAnsiTheme="minorHAnsi" w:cstheme="minorHAnsi"/>
          <w:color w:val="000000" w:themeColor="text1"/>
          <w:sz w:val="22"/>
          <w:szCs w:val="22"/>
        </w:rPr>
        <w:t>without intent</w:t>
      </w:r>
      <w:r w:rsidR="00975DA8">
        <w:rPr>
          <w:rFonts w:asciiTheme="minorHAnsi" w:hAnsiTheme="minorHAnsi" w:cstheme="minorHAnsi"/>
          <w:color w:val="000000" w:themeColor="text1"/>
          <w:sz w:val="22"/>
          <w:szCs w:val="22"/>
        </w:rPr>
        <w:t>, i</w:t>
      </w:r>
      <w:r w:rsidR="001A64AE">
        <w:rPr>
          <w:rFonts w:asciiTheme="minorHAnsi" w:hAnsiTheme="minorHAnsi" w:cstheme="minorHAnsi"/>
          <w:color w:val="000000" w:themeColor="text1"/>
          <w:sz w:val="22"/>
          <w:szCs w:val="22"/>
        </w:rPr>
        <w:t>s</w:t>
      </w:r>
      <w:r w:rsidR="00AB70C5">
        <w:rPr>
          <w:rFonts w:asciiTheme="minorHAnsi" w:hAnsiTheme="minorHAnsi" w:cstheme="minorHAnsi"/>
          <w:color w:val="000000" w:themeColor="text1"/>
          <w:sz w:val="22"/>
          <w:szCs w:val="22"/>
        </w:rPr>
        <w:t xml:space="preserve"> that there was unlawful conduct on the part of the defendant, another person suffered either a wound or grievous bodily harm and the defendant’s conduct cause the wound or inflicted the grievous bodily harm</w:t>
      </w:r>
      <w:r w:rsidR="00D7736A">
        <w:rPr>
          <w:rFonts w:asciiTheme="minorHAnsi" w:hAnsiTheme="minorHAnsi" w:cstheme="minorHAnsi"/>
          <w:color w:val="000000" w:themeColor="text1"/>
          <w:sz w:val="22"/>
          <w:szCs w:val="22"/>
        </w:rPr>
        <w:t>.</w:t>
      </w:r>
      <w:r w:rsidR="00395285">
        <w:rPr>
          <w:rFonts w:asciiTheme="minorHAnsi" w:hAnsiTheme="minorHAnsi" w:cstheme="minorHAnsi"/>
          <w:color w:val="000000" w:themeColor="text1"/>
          <w:sz w:val="22"/>
          <w:szCs w:val="22"/>
        </w:rPr>
        <w:t xml:space="preserve"> </w:t>
      </w:r>
      <w:r w:rsidR="006E72F8">
        <w:rPr>
          <w:rFonts w:asciiTheme="minorHAnsi" w:hAnsiTheme="minorHAnsi" w:cstheme="minorHAnsi"/>
          <w:color w:val="000000" w:themeColor="text1"/>
          <w:sz w:val="22"/>
          <w:szCs w:val="22"/>
        </w:rPr>
        <w:t>In the scenario, Harriet</w:t>
      </w:r>
      <w:r w:rsidR="00152B35">
        <w:rPr>
          <w:rFonts w:asciiTheme="minorHAnsi" w:hAnsiTheme="minorHAnsi" w:cstheme="minorHAnsi"/>
          <w:color w:val="000000" w:themeColor="text1"/>
          <w:sz w:val="22"/>
          <w:szCs w:val="22"/>
        </w:rPr>
        <w:t>’s unlawful conduct caused another person (Daniel)</w:t>
      </w:r>
      <w:r w:rsidR="00346A2F">
        <w:rPr>
          <w:rFonts w:asciiTheme="minorHAnsi" w:hAnsiTheme="minorHAnsi" w:cstheme="minorHAnsi"/>
          <w:color w:val="000000" w:themeColor="text1"/>
          <w:sz w:val="22"/>
          <w:szCs w:val="22"/>
        </w:rPr>
        <w:t xml:space="preserve"> to suffer with grievous bodily harm</w:t>
      </w:r>
      <w:r w:rsidR="00F2631A">
        <w:rPr>
          <w:rFonts w:asciiTheme="minorHAnsi" w:hAnsiTheme="minorHAnsi" w:cstheme="minorHAnsi"/>
          <w:color w:val="000000" w:themeColor="text1"/>
          <w:sz w:val="22"/>
          <w:szCs w:val="22"/>
        </w:rPr>
        <w:t>, that being a broken cheek bone. Therefore, Harriet met the elements for the Actus Re</w:t>
      </w:r>
      <w:r w:rsidR="005B4214">
        <w:rPr>
          <w:rFonts w:asciiTheme="minorHAnsi" w:hAnsiTheme="minorHAnsi" w:cstheme="minorHAnsi"/>
          <w:color w:val="000000" w:themeColor="text1"/>
          <w:sz w:val="22"/>
          <w:szCs w:val="22"/>
        </w:rPr>
        <w:t>us</w:t>
      </w:r>
      <w:r w:rsidR="00F2631A">
        <w:rPr>
          <w:rFonts w:asciiTheme="minorHAnsi" w:hAnsiTheme="minorHAnsi" w:cstheme="minorHAnsi"/>
          <w:color w:val="000000" w:themeColor="text1"/>
          <w:sz w:val="22"/>
          <w:szCs w:val="22"/>
        </w:rPr>
        <w:t>.</w:t>
      </w:r>
      <w:r w:rsidR="005F3D9F">
        <w:rPr>
          <w:rFonts w:asciiTheme="minorHAnsi" w:hAnsiTheme="minorHAnsi" w:cstheme="minorHAnsi"/>
          <w:color w:val="000000" w:themeColor="text1"/>
          <w:sz w:val="22"/>
          <w:szCs w:val="22"/>
        </w:rPr>
        <w:t xml:space="preserve"> </w:t>
      </w:r>
      <w:r w:rsidR="0051659A">
        <w:rPr>
          <w:rFonts w:asciiTheme="minorHAnsi" w:hAnsiTheme="minorHAnsi" w:cstheme="minorHAnsi"/>
          <w:color w:val="000000" w:themeColor="text1"/>
          <w:sz w:val="22"/>
          <w:szCs w:val="22"/>
        </w:rPr>
        <w:t xml:space="preserve">Furthermore, </w:t>
      </w:r>
      <w:r w:rsidR="0013440D">
        <w:rPr>
          <w:rFonts w:asciiTheme="minorHAnsi" w:hAnsiTheme="minorHAnsi" w:cstheme="minorHAnsi"/>
          <w:color w:val="000000" w:themeColor="text1"/>
          <w:sz w:val="22"/>
          <w:szCs w:val="22"/>
        </w:rPr>
        <w:t xml:space="preserve">Section 20 </w:t>
      </w:r>
      <w:r w:rsidR="00701FF1">
        <w:rPr>
          <w:rFonts w:asciiTheme="minorHAnsi" w:hAnsiTheme="minorHAnsi" w:cstheme="minorHAnsi"/>
          <w:color w:val="000000" w:themeColor="text1"/>
          <w:sz w:val="22"/>
          <w:szCs w:val="22"/>
        </w:rPr>
        <w:t>uses the word “maliciously” to describe the Mens Rea</w:t>
      </w:r>
      <w:r w:rsidR="00780AA0">
        <w:rPr>
          <w:rFonts w:asciiTheme="minorHAnsi" w:hAnsiTheme="minorHAnsi" w:cstheme="minorHAnsi"/>
          <w:color w:val="000000" w:themeColor="text1"/>
          <w:sz w:val="22"/>
          <w:szCs w:val="22"/>
        </w:rPr>
        <w:t xml:space="preserve">. The meaning of </w:t>
      </w:r>
      <w:r w:rsidR="00A437EC">
        <w:rPr>
          <w:rFonts w:asciiTheme="minorHAnsi" w:hAnsiTheme="minorHAnsi" w:cstheme="minorHAnsi"/>
          <w:color w:val="000000" w:themeColor="text1"/>
          <w:sz w:val="22"/>
          <w:szCs w:val="22"/>
        </w:rPr>
        <w:t>“maliciously” was established in the case of Savage Parmenter (1991)</w:t>
      </w:r>
      <w:r w:rsidR="00E26B7C">
        <w:rPr>
          <w:rFonts w:asciiTheme="minorHAnsi" w:hAnsiTheme="minorHAnsi" w:cstheme="minorHAnsi"/>
          <w:color w:val="000000" w:themeColor="text1"/>
          <w:sz w:val="22"/>
          <w:szCs w:val="22"/>
        </w:rPr>
        <w:t xml:space="preserve"> where the House of Lords held that the Mens Rea for Section 20 is that the defendant must foresee that as a result of his conduct: “some physical harm to some person, al</w:t>
      </w:r>
      <w:r w:rsidR="00CC7D2B">
        <w:rPr>
          <w:rFonts w:asciiTheme="minorHAnsi" w:hAnsiTheme="minorHAnsi" w:cstheme="minorHAnsi"/>
          <w:color w:val="000000" w:themeColor="text1"/>
          <w:sz w:val="22"/>
          <w:szCs w:val="22"/>
        </w:rPr>
        <w:t xml:space="preserve">beit of a minor character, might result”. </w:t>
      </w:r>
      <w:r w:rsidR="00744E9B">
        <w:rPr>
          <w:rFonts w:asciiTheme="minorHAnsi" w:hAnsiTheme="minorHAnsi" w:cstheme="minorHAnsi"/>
          <w:color w:val="000000" w:themeColor="text1"/>
          <w:sz w:val="22"/>
          <w:szCs w:val="22"/>
        </w:rPr>
        <w:t xml:space="preserve">However, </w:t>
      </w:r>
      <w:r w:rsidR="00981354">
        <w:rPr>
          <w:rFonts w:asciiTheme="minorHAnsi" w:hAnsiTheme="minorHAnsi" w:cstheme="minorHAnsi"/>
          <w:color w:val="000000" w:themeColor="text1"/>
          <w:sz w:val="22"/>
          <w:szCs w:val="22"/>
        </w:rPr>
        <w:t>Harriet had been spiked which caused her to hallucinate</w:t>
      </w:r>
      <w:r w:rsidR="00D67DC8">
        <w:rPr>
          <w:rFonts w:asciiTheme="minorHAnsi" w:hAnsiTheme="minorHAnsi" w:cstheme="minorHAnsi"/>
          <w:color w:val="000000" w:themeColor="text1"/>
          <w:sz w:val="22"/>
          <w:szCs w:val="22"/>
        </w:rPr>
        <w:t xml:space="preserve">, therefore she would not have been able to form </w:t>
      </w:r>
      <w:r w:rsidR="0003470F">
        <w:rPr>
          <w:rFonts w:asciiTheme="minorHAnsi" w:hAnsiTheme="minorHAnsi" w:cstheme="minorHAnsi"/>
          <w:color w:val="000000" w:themeColor="text1"/>
          <w:sz w:val="22"/>
          <w:szCs w:val="22"/>
        </w:rPr>
        <w:t>any</w:t>
      </w:r>
      <w:r w:rsidR="00D67DC8">
        <w:rPr>
          <w:rFonts w:asciiTheme="minorHAnsi" w:hAnsiTheme="minorHAnsi" w:cstheme="minorHAnsi"/>
          <w:color w:val="000000" w:themeColor="text1"/>
          <w:sz w:val="22"/>
          <w:szCs w:val="22"/>
        </w:rPr>
        <w:t xml:space="preserve"> Mens Rea </w:t>
      </w:r>
      <w:r w:rsidR="0003470F">
        <w:rPr>
          <w:rFonts w:asciiTheme="minorHAnsi" w:hAnsiTheme="minorHAnsi" w:cstheme="minorHAnsi"/>
          <w:color w:val="000000" w:themeColor="text1"/>
          <w:sz w:val="22"/>
          <w:szCs w:val="22"/>
        </w:rPr>
        <w:t>as she had been spiked</w:t>
      </w:r>
      <w:r w:rsidR="0067359C">
        <w:rPr>
          <w:rFonts w:asciiTheme="minorHAnsi" w:hAnsiTheme="minorHAnsi" w:cstheme="minorHAnsi"/>
          <w:color w:val="000000" w:themeColor="text1"/>
          <w:sz w:val="22"/>
          <w:szCs w:val="22"/>
        </w:rPr>
        <w:t xml:space="preserve"> and for that reason, </w:t>
      </w:r>
      <w:r w:rsidR="00A75FFB">
        <w:rPr>
          <w:rFonts w:asciiTheme="minorHAnsi" w:hAnsiTheme="minorHAnsi" w:cstheme="minorHAnsi"/>
          <w:color w:val="000000" w:themeColor="text1"/>
          <w:sz w:val="22"/>
          <w:szCs w:val="22"/>
        </w:rPr>
        <w:t>she had not had the Mens Rea for the offence.</w:t>
      </w:r>
    </w:p>
    <w:p w14:paraId="391CB7BD" w14:textId="2DD24D97" w:rsidR="00F11564" w:rsidRPr="00F11564" w:rsidRDefault="00F11564" w:rsidP="0023399F">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Unlike Paula, </w:t>
      </w:r>
      <w:r w:rsidR="00EB2224">
        <w:rPr>
          <w:rFonts w:asciiTheme="minorHAnsi" w:hAnsiTheme="minorHAnsi" w:cstheme="minorHAnsi"/>
          <w:color w:val="000000" w:themeColor="text1"/>
          <w:sz w:val="22"/>
          <w:szCs w:val="22"/>
        </w:rPr>
        <w:t xml:space="preserve">there is a defence </w:t>
      </w:r>
      <w:r w:rsidR="004006FF">
        <w:rPr>
          <w:rFonts w:asciiTheme="minorHAnsi" w:hAnsiTheme="minorHAnsi" w:cstheme="minorHAnsi"/>
          <w:color w:val="000000" w:themeColor="text1"/>
          <w:sz w:val="22"/>
          <w:szCs w:val="22"/>
        </w:rPr>
        <w:t xml:space="preserve">available for Harriet. </w:t>
      </w:r>
      <w:r w:rsidR="00C95610">
        <w:rPr>
          <w:rFonts w:asciiTheme="minorHAnsi" w:hAnsiTheme="minorHAnsi" w:cstheme="minorHAnsi"/>
          <w:color w:val="000000" w:themeColor="text1"/>
          <w:sz w:val="22"/>
          <w:szCs w:val="22"/>
        </w:rPr>
        <w:t>Although Harriet was experiencing hallucinations, this was because Leon had spiked her, that being an external factor, therefore, she can apply</w:t>
      </w:r>
      <w:r w:rsidR="00986DF3">
        <w:rPr>
          <w:rFonts w:asciiTheme="minorHAnsi" w:hAnsiTheme="minorHAnsi" w:cstheme="minorHAnsi"/>
          <w:color w:val="000000" w:themeColor="text1"/>
          <w:sz w:val="22"/>
          <w:szCs w:val="22"/>
        </w:rPr>
        <w:t xml:space="preserve"> for the defence of automatism. Automatism </w:t>
      </w:r>
      <w:r w:rsidR="004A5248">
        <w:rPr>
          <w:rFonts w:asciiTheme="minorHAnsi" w:hAnsiTheme="minorHAnsi" w:cstheme="minorHAnsi"/>
          <w:color w:val="000000" w:themeColor="text1"/>
          <w:sz w:val="22"/>
          <w:szCs w:val="22"/>
        </w:rPr>
        <w:t xml:space="preserve">concerns involuntary conduct where the </w:t>
      </w:r>
      <w:r w:rsidR="004A5248">
        <w:rPr>
          <w:rFonts w:asciiTheme="minorHAnsi" w:hAnsiTheme="minorHAnsi" w:cstheme="minorHAnsi"/>
          <w:color w:val="000000" w:themeColor="text1"/>
          <w:sz w:val="22"/>
          <w:szCs w:val="22"/>
        </w:rPr>
        <w:lastRenderedPageBreak/>
        <w:t xml:space="preserve">source of the </w:t>
      </w:r>
      <w:r w:rsidR="00E9180B">
        <w:rPr>
          <w:rFonts w:asciiTheme="minorHAnsi" w:hAnsiTheme="minorHAnsi" w:cstheme="minorHAnsi"/>
          <w:color w:val="000000" w:themeColor="text1"/>
          <w:sz w:val="22"/>
          <w:szCs w:val="22"/>
        </w:rPr>
        <w:t>involuntariness</w:t>
      </w:r>
      <w:r w:rsidR="004A5248">
        <w:rPr>
          <w:rFonts w:asciiTheme="minorHAnsi" w:hAnsiTheme="minorHAnsi" w:cstheme="minorHAnsi"/>
          <w:color w:val="000000" w:themeColor="text1"/>
          <w:sz w:val="22"/>
          <w:szCs w:val="22"/>
        </w:rPr>
        <w:t xml:space="preserve"> is not internal but ext</w:t>
      </w:r>
      <w:r w:rsidR="00E9180B">
        <w:rPr>
          <w:rFonts w:asciiTheme="minorHAnsi" w:hAnsiTheme="minorHAnsi" w:cstheme="minorHAnsi"/>
          <w:color w:val="000000" w:themeColor="text1"/>
          <w:sz w:val="22"/>
          <w:szCs w:val="22"/>
        </w:rPr>
        <w:t>ernal.</w:t>
      </w:r>
      <w:r w:rsidR="008B21E3">
        <w:rPr>
          <w:rFonts w:asciiTheme="minorHAnsi" w:hAnsiTheme="minorHAnsi" w:cstheme="minorHAnsi"/>
          <w:color w:val="000000" w:themeColor="text1"/>
          <w:sz w:val="22"/>
          <w:szCs w:val="22"/>
        </w:rPr>
        <w:t xml:space="preserve"> </w:t>
      </w:r>
      <w:r w:rsidR="007E78BC">
        <w:rPr>
          <w:rFonts w:asciiTheme="minorHAnsi" w:hAnsiTheme="minorHAnsi" w:cstheme="minorHAnsi"/>
          <w:color w:val="000000" w:themeColor="text1"/>
          <w:sz w:val="22"/>
          <w:szCs w:val="22"/>
        </w:rPr>
        <w:t xml:space="preserve">For the defence of automatism, the defendant must </w:t>
      </w:r>
      <w:r w:rsidR="00F55C9D">
        <w:rPr>
          <w:rFonts w:asciiTheme="minorHAnsi" w:hAnsiTheme="minorHAnsi" w:cstheme="minorHAnsi"/>
          <w:color w:val="000000" w:themeColor="text1"/>
          <w:sz w:val="22"/>
          <w:szCs w:val="22"/>
        </w:rPr>
        <w:t xml:space="preserve">lack complete control of their actions. This can be seen in the case of Broome v Perkins (1987) and can be seen in the scenario as </w:t>
      </w:r>
      <w:r w:rsidR="008B21E3">
        <w:rPr>
          <w:rFonts w:asciiTheme="minorHAnsi" w:hAnsiTheme="minorHAnsi" w:cstheme="minorHAnsi"/>
          <w:color w:val="000000" w:themeColor="text1"/>
          <w:sz w:val="22"/>
          <w:szCs w:val="22"/>
        </w:rPr>
        <w:t>Harriet lacked complete control of her actions as she had been spiked</w:t>
      </w:r>
      <w:r w:rsidR="00D2252A">
        <w:rPr>
          <w:rFonts w:asciiTheme="minorHAnsi" w:hAnsiTheme="minorHAnsi" w:cstheme="minorHAnsi"/>
          <w:color w:val="000000" w:themeColor="text1"/>
          <w:sz w:val="22"/>
          <w:szCs w:val="22"/>
        </w:rPr>
        <w:t xml:space="preserve">. </w:t>
      </w:r>
      <w:r w:rsidR="00843168">
        <w:rPr>
          <w:rFonts w:asciiTheme="minorHAnsi" w:hAnsiTheme="minorHAnsi" w:cstheme="minorHAnsi"/>
          <w:color w:val="000000" w:themeColor="text1"/>
          <w:sz w:val="22"/>
          <w:szCs w:val="22"/>
        </w:rPr>
        <w:t xml:space="preserve">Under the defence of automatism, Harriet </w:t>
      </w:r>
      <w:r w:rsidR="00AD792D">
        <w:rPr>
          <w:rFonts w:asciiTheme="minorHAnsi" w:hAnsiTheme="minorHAnsi" w:cstheme="minorHAnsi"/>
          <w:color w:val="000000" w:themeColor="text1"/>
          <w:sz w:val="22"/>
          <w:szCs w:val="22"/>
        </w:rPr>
        <w:t xml:space="preserve">involuntarily </w:t>
      </w:r>
      <w:r w:rsidR="00681DE2">
        <w:rPr>
          <w:rFonts w:asciiTheme="minorHAnsi" w:hAnsiTheme="minorHAnsi" w:cstheme="minorHAnsi"/>
          <w:color w:val="000000" w:themeColor="text1"/>
          <w:sz w:val="22"/>
          <w:szCs w:val="22"/>
        </w:rPr>
        <w:t xml:space="preserve">consumed alcohol due to the fact she was </w:t>
      </w:r>
      <w:r w:rsidR="005716CD">
        <w:rPr>
          <w:rFonts w:asciiTheme="minorHAnsi" w:hAnsiTheme="minorHAnsi" w:cstheme="minorHAnsi"/>
          <w:color w:val="000000" w:themeColor="text1"/>
          <w:sz w:val="22"/>
          <w:szCs w:val="22"/>
        </w:rPr>
        <w:t>allergic</w:t>
      </w:r>
      <w:r w:rsidR="00AB19CF">
        <w:rPr>
          <w:rFonts w:asciiTheme="minorHAnsi" w:hAnsiTheme="minorHAnsi" w:cstheme="minorHAnsi"/>
          <w:color w:val="000000" w:themeColor="text1"/>
          <w:sz w:val="22"/>
          <w:szCs w:val="22"/>
        </w:rPr>
        <w:t xml:space="preserve"> and was unaware that </w:t>
      </w:r>
      <w:r w:rsidR="005716CD">
        <w:rPr>
          <w:rFonts w:asciiTheme="minorHAnsi" w:hAnsiTheme="minorHAnsi" w:cstheme="minorHAnsi"/>
          <w:color w:val="000000" w:themeColor="text1"/>
          <w:sz w:val="22"/>
          <w:szCs w:val="22"/>
        </w:rPr>
        <w:t>Leon spiked her drink with alcohol</w:t>
      </w:r>
      <w:r w:rsidR="00A1358D">
        <w:rPr>
          <w:rFonts w:asciiTheme="minorHAnsi" w:hAnsiTheme="minorHAnsi" w:cstheme="minorHAnsi"/>
          <w:color w:val="000000" w:themeColor="text1"/>
          <w:sz w:val="22"/>
          <w:szCs w:val="22"/>
        </w:rPr>
        <w:t>. Therefore, under the defence of automatism, Harriet could apply under involuntarily intoxication.</w:t>
      </w:r>
    </w:p>
    <w:p w14:paraId="174E02C1" w14:textId="588F32EC" w:rsidR="008E0F39" w:rsidRDefault="00476EA8" w:rsidP="0023399F">
      <w:pPr>
        <w:rPr>
          <w:rFonts w:asciiTheme="minorHAnsi" w:hAnsiTheme="minorHAnsi" w:cstheme="minorHAnsi"/>
          <w:sz w:val="22"/>
          <w:szCs w:val="22"/>
        </w:rPr>
      </w:pPr>
      <w:r>
        <w:rPr>
          <w:rFonts w:asciiTheme="minorHAnsi" w:hAnsiTheme="minorHAnsi" w:cstheme="minorHAnsi"/>
          <w:sz w:val="22"/>
          <w:szCs w:val="22"/>
        </w:rPr>
        <w:t>In conclusion, Paula’s criminal liability is theft</w:t>
      </w:r>
      <w:r w:rsidR="006352D9">
        <w:rPr>
          <w:rFonts w:asciiTheme="minorHAnsi" w:hAnsiTheme="minorHAnsi" w:cstheme="minorHAnsi"/>
          <w:sz w:val="22"/>
          <w:szCs w:val="22"/>
        </w:rPr>
        <w:t xml:space="preserve"> with no defenc</w:t>
      </w:r>
      <w:r w:rsidR="00406059">
        <w:rPr>
          <w:rFonts w:asciiTheme="minorHAnsi" w:hAnsiTheme="minorHAnsi" w:cstheme="minorHAnsi"/>
          <w:sz w:val="22"/>
          <w:szCs w:val="22"/>
        </w:rPr>
        <w:t xml:space="preserve">e. On the other hand, although Harriet had met the </w:t>
      </w:r>
      <w:r w:rsidR="007E024A">
        <w:rPr>
          <w:rFonts w:asciiTheme="minorHAnsi" w:hAnsiTheme="minorHAnsi" w:cstheme="minorHAnsi"/>
          <w:sz w:val="22"/>
          <w:szCs w:val="22"/>
        </w:rPr>
        <w:t xml:space="preserve">needs of the </w:t>
      </w:r>
      <w:r w:rsidR="00F3404D">
        <w:rPr>
          <w:rFonts w:asciiTheme="minorHAnsi" w:hAnsiTheme="minorHAnsi" w:cstheme="minorHAnsi"/>
          <w:sz w:val="22"/>
          <w:szCs w:val="22"/>
        </w:rPr>
        <w:t>Actus Reus for criminal damage and GBH, she did not meet the Mens Rea</w:t>
      </w:r>
      <w:r w:rsidR="008F4863">
        <w:rPr>
          <w:rFonts w:asciiTheme="minorHAnsi" w:hAnsiTheme="minorHAnsi" w:cstheme="minorHAnsi"/>
          <w:sz w:val="22"/>
          <w:szCs w:val="22"/>
        </w:rPr>
        <w:t xml:space="preserve"> as she had been spiked, meaning she also has the defence of automatism, therefore, she has no criminal liability.</w:t>
      </w:r>
    </w:p>
    <w:p w14:paraId="1D08F44A" w14:textId="77777777" w:rsidR="00E856BC" w:rsidRDefault="00E856BC" w:rsidP="0023399F">
      <w:pPr>
        <w:rPr>
          <w:rFonts w:asciiTheme="minorHAnsi" w:hAnsiTheme="minorHAnsi" w:cstheme="minorHAnsi"/>
          <w:sz w:val="22"/>
          <w:szCs w:val="22"/>
        </w:rPr>
      </w:pPr>
    </w:p>
    <w:p w14:paraId="72562984" w14:textId="77777777" w:rsidR="00E856BC" w:rsidRDefault="00E856BC" w:rsidP="0023399F">
      <w:pPr>
        <w:rPr>
          <w:rFonts w:asciiTheme="minorHAnsi" w:hAnsiTheme="minorHAnsi" w:cstheme="minorHAnsi"/>
          <w:sz w:val="22"/>
          <w:szCs w:val="22"/>
        </w:rPr>
      </w:pPr>
    </w:p>
    <w:p w14:paraId="5974DBC9" w14:textId="10309123" w:rsidR="00801CFB" w:rsidRPr="00801CFB" w:rsidRDefault="00C43B81" w:rsidP="00801CFB">
      <w:pPr>
        <w:rPr>
          <w:rFonts w:asciiTheme="minorHAnsi" w:hAnsiTheme="minorHAnsi" w:cstheme="minorHAnsi"/>
          <w:sz w:val="22"/>
          <w:szCs w:val="22"/>
          <w:u w:val="single"/>
        </w:rPr>
      </w:pPr>
      <w:r>
        <w:rPr>
          <w:rFonts w:asciiTheme="minorHAnsi" w:hAnsiTheme="minorHAnsi" w:cstheme="minorHAnsi"/>
          <w:sz w:val="22"/>
          <w:szCs w:val="22"/>
          <w:u w:val="single"/>
        </w:rPr>
        <w:t>Reference list</w:t>
      </w:r>
    </w:p>
    <w:p w14:paraId="2446900A" w14:textId="7FB24F6B" w:rsidR="00DE460A" w:rsidRDefault="00DE460A" w:rsidP="000C31F5">
      <w:pPr>
        <w:pStyle w:val="ListParagraph"/>
        <w:numPr>
          <w:ilvl w:val="0"/>
          <w:numId w:val="22"/>
        </w:numPr>
        <w:rPr>
          <w:rFonts w:asciiTheme="minorHAnsi" w:hAnsiTheme="minorHAnsi" w:cstheme="minorHAnsi"/>
          <w:sz w:val="22"/>
          <w:szCs w:val="22"/>
        </w:rPr>
      </w:pPr>
      <w:r>
        <w:rPr>
          <w:rFonts w:asciiTheme="minorHAnsi" w:hAnsiTheme="minorHAnsi" w:cstheme="minorHAnsi"/>
          <w:sz w:val="22"/>
          <w:szCs w:val="22"/>
        </w:rPr>
        <w:t>Broome v Perkins (1987)</w:t>
      </w:r>
    </w:p>
    <w:p w14:paraId="3253D298" w14:textId="02417588" w:rsidR="000C31F5" w:rsidRDefault="000C31F5" w:rsidP="000C31F5">
      <w:pPr>
        <w:pStyle w:val="ListParagraph"/>
        <w:numPr>
          <w:ilvl w:val="0"/>
          <w:numId w:val="22"/>
        </w:numPr>
        <w:rPr>
          <w:rFonts w:asciiTheme="minorHAnsi" w:hAnsiTheme="minorHAnsi" w:cstheme="minorHAnsi"/>
          <w:sz w:val="22"/>
          <w:szCs w:val="22"/>
        </w:rPr>
      </w:pPr>
      <w:r w:rsidRPr="000C31F5">
        <w:rPr>
          <w:rFonts w:asciiTheme="minorHAnsi" w:hAnsiTheme="minorHAnsi" w:cstheme="minorHAnsi"/>
          <w:sz w:val="22"/>
          <w:szCs w:val="22"/>
        </w:rPr>
        <w:t>Ivey v Genting Casinos UK (2017)</w:t>
      </w:r>
    </w:p>
    <w:p w14:paraId="7F4A1307" w14:textId="042C018E" w:rsidR="000C31F5" w:rsidRDefault="00145C12" w:rsidP="000C31F5">
      <w:pPr>
        <w:pStyle w:val="ListParagraph"/>
        <w:numPr>
          <w:ilvl w:val="0"/>
          <w:numId w:val="22"/>
        </w:numPr>
        <w:rPr>
          <w:rFonts w:asciiTheme="minorHAnsi" w:hAnsiTheme="minorHAnsi" w:cstheme="minorHAnsi"/>
          <w:sz w:val="22"/>
          <w:szCs w:val="22"/>
        </w:rPr>
      </w:pPr>
      <w:r>
        <w:rPr>
          <w:rFonts w:asciiTheme="minorHAnsi" w:hAnsiTheme="minorHAnsi" w:cstheme="minorHAnsi"/>
          <w:sz w:val="22"/>
          <w:szCs w:val="22"/>
        </w:rPr>
        <w:t>McPherson (1973)</w:t>
      </w:r>
    </w:p>
    <w:p w14:paraId="063D951B" w14:textId="0A139977" w:rsidR="00145C12" w:rsidRDefault="00145C12" w:rsidP="000C31F5">
      <w:pPr>
        <w:pStyle w:val="ListParagraph"/>
        <w:numPr>
          <w:ilvl w:val="0"/>
          <w:numId w:val="22"/>
        </w:numPr>
        <w:rPr>
          <w:rFonts w:asciiTheme="minorHAnsi" w:hAnsiTheme="minorHAnsi" w:cstheme="minorHAnsi"/>
          <w:sz w:val="22"/>
          <w:szCs w:val="22"/>
        </w:rPr>
      </w:pPr>
      <w:r>
        <w:rPr>
          <w:rFonts w:asciiTheme="minorHAnsi" w:hAnsiTheme="minorHAnsi" w:cstheme="minorHAnsi"/>
          <w:sz w:val="22"/>
          <w:szCs w:val="22"/>
        </w:rPr>
        <w:t>Morris (1973)</w:t>
      </w:r>
    </w:p>
    <w:p w14:paraId="15729DC0" w14:textId="77777777" w:rsidR="003A7314" w:rsidRPr="003A7314" w:rsidRDefault="003A7314" w:rsidP="003A7314">
      <w:pPr>
        <w:pStyle w:val="ListParagraph"/>
        <w:numPr>
          <w:ilvl w:val="0"/>
          <w:numId w:val="22"/>
        </w:numPr>
        <w:rPr>
          <w:rFonts w:asciiTheme="minorHAnsi" w:hAnsiTheme="minorHAnsi" w:cstheme="minorHAnsi"/>
          <w:sz w:val="22"/>
          <w:szCs w:val="22"/>
        </w:rPr>
      </w:pPr>
      <w:r w:rsidRPr="003A7314">
        <w:rPr>
          <w:rFonts w:asciiTheme="minorHAnsi" w:hAnsiTheme="minorHAnsi" w:cstheme="minorHAnsi"/>
          <w:sz w:val="22"/>
          <w:szCs w:val="22"/>
        </w:rPr>
        <w:t xml:space="preserve">Section 20 of the Offences Against the Person Act (1861) </w:t>
      </w:r>
    </w:p>
    <w:p w14:paraId="1E0E4103" w14:textId="77777777" w:rsidR="003A7314" w:rsidRPr="003A7314" w:rsidRDefault="003A7314" w:rsidP="003A7314">
      <w:pPr>
        <w:pStyle w:val="ListParagraph"/>
        <w:numPr>
          <w:ilvl w:val="0"/>
          <w:numId w:val="22"/>
        </w:numPr>
        <w:rPr>
          <w:rFonts w:asciiTheme="minorHAnsi" w:hAnsiTheme="minorHAnsi" w:cstheme="minorHAnsi"/>
          <w:sz w:val="22"/>
          <w:szCs w:val="22"/>
        </w:rPr>
      </w:pPr>
      <w:r w:rsidRPr="003A7314">
        <w:rPr>
          <w:rFonts w:asciiTheme="minorHAnsi" w:hAnsiTheme="minorHAnsi" w:cstheme="minorHAnsi"/>
          <w:sz w:val="22"/>
          <w:szCs w:val="22"/>
        </w:rPr>
        <w:t>Section 47 of the Offences Against the Person Act (1861)</w:t>
      </w:r>
    </w:p>
    <w:p w14:paraId="42D304C1" w14:textId="3DA503A8" w:rsidR="00145C12" w:rsidRPr="00064249" w:rsidRDefault="00064249" w:rsidP="000C31F5">
      <w:pPr>
        <w:pStyle w:val="ListParagraph"/>
        <w:numPr>
          <w:ilvl w:val="0"/>
          <w:numId w:val="22"/>
        </w:numPr>
        <w:rPr>
          <w:rFonts w:asciiTheme="minorHAnsi" w:hAnsiTheme="minorHAnsi" w:cstheme="minorHAnsi"/>
          <w:sz w:val="22"/>
          <w:szCs w:val="22"/>
        </w:rPr>
      </w:pPr>
      <w:r w:rsidRPr="000C31F5">
        <w:rPr>
          <w:rFonts w:asciiTheme="minorHAnsi" w:hAnsiTheme="minorHAnsi" w:cstheme="minorHAnsi"/>
          <w:color w:val="000000" w:themeColor="text1"/>
          <w:sz w:val="22"/>
          <w:szCs w:val="22"/>
        </w:rPr>
        <w:t>Smith (1961</w:t>
      </w:r>
    </w:p>
    <w:p w14:paraId="1363C8CA" w14:textId="51F40DD5" w:rsidR="00064249" w:rsidRDefault="00064249" w:rsidP="000C31F5">
      <w:pPr>
        <w:pStyle w:val="ListParagraph"/>
        <w:numPr>
          <w:ilvl w:val="0"/>
          <w:numId w:val="22"/>
        </w:numPr>
        <w:rPr>
          <w:rFonts w:asciiTheme="minorHAnsi" w:hAnsiTheme="minorHAnsi" w:cstheme="minorHAnsi"/>
          <w:sz w:val="22"/>
          <w:szCs w:val="22"/>
        </w:rPr>
      </w:pPr>
      <w:r w:rsidRPr="000C31F5">
        <w:rPr>
          <w:rFonts w:asciiTheme="minorHAnsi" w:hAnsiTheme="minorHAnsi" w:cstheme="minorHAnsi"/>
          <w:sz w:val="22"/>
          <w:szCs w:val="22"/>
        </w:rPr>
        <w:t>Section 1(1) of the Theft Act (1968)</w:t>
      </w:r>
    </w:p>
    <w:p w14:paraId="2111DE2F" w14:textId="77777777" w:rsidR="00064249" w:rsidRPr="00064249" w:rsidRDefault="00064249" w:rsidP="00064249">
      <w:pPr>
        <w:pStyle w:val="ListParagraph"/>
        <w:numPr>
          <w:ilvl w:val="0"/>
          <w:numId w:val="22"/>
        </w:numPr>
        <w:rPr>
          <w:rFonts w:asciiTheme="minorHAnsi" w:hAnsiTheme="minorHAnsi" w:cstheme="minorHAnsi"/>
          <w:sz w:val="22"/>
          <w:szCs w:val="22"/>
        </w:rPr>
      </w:pPr>
      <w:r w:rsidRPr="00064249">
        <w:rPr>
          <w:rFonts w:asciiTheme="minorHAnsi" w:hAnsiTheme="minorHAnsi" w:cstheme="minorHAnsi"/>
          <w:sz w:val="22"/>
          <w:szCs w:val="22"/>
        </w:rPr>
        <w:t>Section 2(1) of the Theft Act (1968)</w:t>
      </w:r>
    </w:p>
    <w:p w14:paraId="584F81B4" w14:textId="54EBD448" w:rsidR="00064249" w:rsidRDefault="00064249" w:rsidP="000C31F5">
      <w:pPr>
        <w:pStyle w:val="ListParagraph"/>
        <w:numPr>
          <w:ilvl w:val="0"/>
          <w:numId w:val="22"/>
        </w:numPr>
        <w:rPr>
          <w:rFonts w:asciiTheme="minorHAnsi" w:hAnsiTheme="minorHAnsi" w:cstheme="minorHAnsi"/>
          <w:sz w:val="22"/>
          <w:szCs w:val="22"/>
        </w:rPr>
      </w:pPr>
      <w:r w:rsidRPr="000C31F5">
        <w:rPr>
          <w:rFonts w:asciiTheme="minorHAnsi" w:hAnsiTheme="minorHAnsi" w:cstheme="minorHAnsi"/>
          <w:sz w:val="22"/>
          <w:szCs w:val="22"/>
        </w:rPr>
        <w:t>Section 3(1) of the Theft Act (1968)</w:t>
      </w:r>
    </w:p>
    <w:p w14:paraId="702B9EEC" w14:textId="77777777" w:rsidR="00064249" w:rsidRDefault="00064249" w:rsidP="00064249">
      <w:pPr>
        <w:pStyle w:val="ListParagraph"/>
        <w:numPr>
          <w:ilvl w:val="0"/>
          <w:numId w:val="22"/>
        </w:numPr>
        <w:rPr>
          <w:rFonts w:asciiTheme="minorHAnsi" w:hAnsiTheme="minorHAnsi" w:cstheme="minorHAnsi"/>
          <w:sz w:val="22"/>
          <w:szCs w:val="22"/>
        </w:rPr>
      </w:pPr>
      <w:r w:rsidRPr="00064249">
        <w:rPr>
          <w:rFonts w:asciiTheme="minorHAnsi" w:hAnsiTheme="minorHAnsi" w:cstheme="minorHAnsi"/>
          <w:sz w:val="22"/>
          <w:szCs w:val="22"/>
        </w:rPr>
        <w:t>Section 4(1) of the Theft Act (1968)</w:t>
      </w:r>
    </w:p>
    <w:p w14:paraId="02F2714D" w14:textId="77777777" w:rsidR="00064249" w:rsidRPr="00064249" w:rsidRDefault="00064249" w:rsidP="00064249">
      <w:pPr>
        <w:pStyle w:val="ListParagraph"/>
        <w:numPr>
          <w:ilvl w:val="0"/>
          <w:numId w:val="22"/>
        </w:numPr>
        <w:rPr>
          <w:rFonts w:asciiTheme="minorHAnsi" w:hAnsiTheme="minorHAnsi" w:cstheme="minorHAnsi"/>
          <w:sz w:val="22"/>
          <w:szCs w:val="22"/>
        </w:rPr>
      </w:pPr>
      <w:r w:rsidRPr="00064249">
        <w:rPr>
          <w:rFonts w:asciiTheme="minorHAnsi" w:hAnsiTheme="minorHAnsi" w:cstheme="minorHAnsi"/>
          <w:sz w:val="22"/>
          <w:szCs w:val="22"/>
        </w:rPr>
        <w:t>Section 5(1) of the Theft Act (1968)</w:t>
      </w:r>
    </w:p>
    <w:p w14:paraId="7B73AFAC" w14:textId="06AC2549" w:rsidR="006F1D5F" w:rsidRDefault="006F1D5F" w:rsidP="00064249">
      <w:pPr>
        <w:pStyle w:val="ListParagraph"/>
        <w:numPr>
          <w:ilvl w:val="0"/>
          <w:numId w:val="22"/>
        </w:numPr>
        <w:rPr>
          <w:rFonts w:asciiTheme="minorHAnsi" w:hAnsiTheme="minorHAnsi" w:cstheme="minorHAnsi"/>
          <w:sz w:val="22"/>
          <w:szCs w:val="22"/>
        </w:rPr>
      </w:pPr>
      <w:r w:rsidRPr="000C31F5">
        <w:rPr>
          <w:rFonts w:asciiTheme="minorHAnsi" w:hAnsiTheme="minorHAnsi" w:cstheme="minorHAnsi"/>
          <w:sz w:val="22"/>
          <w:szCs w:val="22"/>
        </w:rPr>
        <w:t xml:space="preserve">Section 5(2)(b) of the Criminal </w:t>
      </w:r>
      <w:r w:rsidR="00584E0E">
        <w:rPr>
          <w:rFonts w:asciiTheme="minorHAnsi" w:hAnsiTheme="minorHAnsi" w:cstheme="minorHAnsi"/>
          <w:sz w:val="22"/>
          <w:szCs w:val="22"/>
        </w:rPr>
        <w:t>Damage</w:t>
      </w:r>
      <w:r w:rsidRPr="000C31F5">
        <w:rPr>
          <w:rFonts w:asciiTheme="minorHAnsi" w:hAnsiTheme="minorHAnsi" w:cstheme="minorHAnsi"/>
          <w:sz w:val="22"/>
          <w:szCs w:val="22"/>
        </w:rPr>
        <w:t xml:space="preserve"> Act (1971)</w:t>
      </w:r>
    </w:p>
    <w:p w14:paraId="30D715AE" w14:textId="0F0D08F3" w:rsidR="006F1D5F" w:rsidRDefault="00801CFB" w:rsidP="00064249">
      <w:pPr>
        <w:pStyle w:val="ListParagraph"/>
        <w:numPr>
          <w:ilvl w:val="0"/>
          <w:numId w:val="22"/>
        </w:numPr>
        <w:rPr>
          <w:rFonts w:asciiTheme="minorHAnsi" w:hAnsiTheme="minorHAnsi" w:cstheme="minorHAnsi"/>
          <w:sz w:val="22"/>
          <w:szCs w:val="22"/>
        </w:rPr>
      </w:pPr>
      <w:r w:rsidRPr="000C31F5">
        <w:rPr>
          <w:rFonts w:asciiTheme="minorHAnsi" w:hAnsiTheme="minorHAnsi" w:cstheme="minorHAnsi"/>
          <w:sz w:val="22"/>
          <w:szCs w:val="22"/>
        </w:rPr>
        <w:t>Section 10(1) of the Criminal Damage Act (1971)</w:t>
      </w:r>
    </w:p>
    <w:p w14:paraId="2CF71FDC" w14:textId="507A13DA" w:rsidR="00801CFB" w:rsidRDefault="00801CFB" w:rsidP="00064249">
      <w:pPr>
        <w:pStyle w:val="ListParagraph"/>
        <w:numPr>
          <w:ilvl w:val="0"/>
          <w:numId w:val="22"/>
        </w:numPr>
        <w:rPr>
          <w:rFonts w:asciiTheme="minorHAnsi" w:hAnsiTheme="minorHAnsi" w:cstheme="minorHAnsi"/>
          <w:sz w:val="22"/>
          <w:szCs w:val="22"/>
        </w:rPr>
      </w:pPr>
      <w:r w:rsidRPr="000C31F5">
        <w:rPr>
          <w:rFonts w:asciiTheme="minorHAnsi" w:hAnsiTheme="minorHAnsi" w:cstheme="minorHAnsi"/>
          <w:sz w:val="22"/>
          <w:szCs w:val="22"/>
        </w:rPr>
        <w:t>Section 10(2) of the Criminal Damage Act (1971</w:t>
      </w:r>
    </w:p>
    <w:p w14:paraId="174CBC95" w14:textId="77777777" w:rsidR="00801CFB" w:rsidRPr="00801CFB" w:rsidRDefault="00801CFB" w:rsidP="00801CFB">
      <w:pPr>
        <w:pStyle w:val="ListParagraph"/>
        <w:numPr>
          <w:ilvl w:val="0"/>
          <w:numId w:val="22"/>
        </w:numPr>
        <w:rPr>
          <w:rFonts w:asciiTheme="minorHAnsi" w:hAnsiTheme="minorHAnsi" w:cstheme="minorHAnsi"/>
          <w:sz w:val="22"/>
          <w:szCs w:val="22"/>
        </w:rPr>
      </w:pPr>
      <w:r w:rsidRPr="00801CFB">
        <w:rPr>
          <w:rFonts w:asciiTheme="minorHAnsi" w:hAnsiTheme="minorHAnsi" w:cstheme="minorHAnsi"/>
          <w:color w:val="000000" w:themeColor="text1"/>
          <w:sz w:val="22"/>
          <w:szCs w:val="22"/>
        </w:rPr>
        <w:t>Savage Parmenter (1991)</w:t>
      </w:r>
    </w:p>
    <w:p w14:paraId="5DBCE907" w14:textId="77777777" w:rsidR="00801CFB" w:rsidRPr="00801CFB" w:rsidRDefault="00801CFB" w:rsidP="00801CFB">
      <w:pPr>
        <w:pStyle w:val="ListParagraph"/>
        <w:numPr>
          <w:ilvl w:val="0"/>
          <w:numId w:val="22"/>
        </w:numPr>
        <w:rPr>
          <w:rFonts w:asciiTheme="minorHAnsi" w:hAnsiTheme="minorHAnsi" w:cstheme="minorHAnsi"/>
          <w:sz w:val="22"/>
          <w:szCs w:val="22"/>
        </w:rPr>
      </w:pPr>
      <w:r w:rsidRPr="00801CFB">
        <w:rPr>
          <w:rFonts w:asciiTheme="minorHAnsi" w:hAnsiTheme="minorHAnsi" w:cstheme="minorHAnsi"/>
          <w:sz w:val="22"/>
          <w:szCs w:val="22"/>
        </w:rPr>
        <w:t>R v Ghosh (1982)</w:t>
      </w:r>
    </w:p>
    <w:p w14:paraId="336E4F5F" w14:textId="77777777" w:rsidR="00801CFB" w:rsidRPr="00801CFB" w:rsidRDefault="00801CFB" w:rsidP="00801CFB">
      <w:pPr>
        <w:pStyle w:val="ListParagraph"/>
        <w:numPr>
          <w:ilvl w:val="0"/>
          <w:numId w:val="22"/>
        </w:numPr>
        <w:rPr>
          <w:rFonts w:asciiTheme="minorHAnsi" w:hAnsiTheme="minorHAnsi" w:cstheme="minorHAnsi"/>
          <w:sz w:val="22"/>
          <w:szCs w:val="22"/>
        </w:rPr>
      </w:pPr>
      <w:r w:rsidRPr="00801CFB">
        <w:rPr>
          <w:rFonts w:asciiTheme="minorHAnsi" w:hAnsiTheme="minorHAnsi" w:cstheme="minorHAnsi"/>
          <w:color w:val="000000" w:themeColor="text1"/>
          <w:sz w:val="22"/>
          <w:szCs w:val="22"/>
        </w:rPr>
        <w:t>Roe v Kingerlee (1986)</w:t>
      </w:r>
    </w:p>
    <w:p w14:paraId="43EBFD20" w14:textId="77777777" w:rsidR="00801CFB" w:rsidRPr="00801CFB" w:rsidRDefault="00801CFB" w:rsidP="00801CFB">
      <w:pPr>
        <w:pStyle w:val="ListParagraph"/>
        <w:numPr>
          <w:ilvl w:val="0"/>
          <w:numId w:val="22"/>
        </w:numPr>
        <w:rPr>
          <w:rFonts w:asciiTheme="minorHAnsi" w:hAnsiTheme="minorHAnsi" w:cstheme="minorHAnsi"/>
          <w:color w:val="000000" w:themeColor="text1"/>
          <w:sz w:val="22"/>
          <w:szCs w:val="22"/>
        </w:rPr>
      </w:pPr>
      <w:r w:rsidRPr="00801CFB">
        <w:rPr>
          <w:rFonts w:asciiTheme="minorHAnsi" w:hAnsiTheme="minorHAnsi" w:cstheme="minorHAnsi"/>
          <w:color w:val="000000" w:themeColor="text1"/>
          <w:sz w:val="22"/>
          <w:szCs w:val="22"/>
        </w:rPr>
        <w:t>Roper v Knott (1898)</w:t>
      </w:r>
    </w:p>
    <w:p w14:paraId="3C6B81F4" w14:textId="77777777" w:rsidR="00801CFB" w:rsidRPr="00801CFB" w:rsidRDefault="00801CFB" w:rsidP="00801CFB">
      <w:pPr>
        <w:ind w:left="360"/>
        <w:rPr>
          <w:rFonts w:asciiTheme="minorHAnsi" w:hAnsiTheme="minorHAnsi" w:cstheme="minorHAnsi"/>
          <w:sz w:val="22"/>
          <w:szCs w:val="22"/>
        </w:rPr>
      </w:pPr>
    </w:p>
    <w:p w14:paraId="204AC9C7" w14:textId="77777777" w:rsidR="00064249" w:rsidRPr="00064249" w:rsidRDefault="00064249" w:rsidP="00064249">
      <w:pPr>
        <w:rPr>
          <w:rFonts w:asciiTheme="minorHAnsi" w:hAnsiTheme="minorHAnsi" w:cstheme="minorHAnsi"/>
          <w:sz w:val="22"/>
          <w:szCs w:val="22"/>
        </w:rPr>
      </w:pPr>
    </w:p>
    <w:p w14:paraId="205FF9DA" w14:textId="77777777" w:rsidR="000C31F5" w:rsidRPr="000C31F5" w:rsidRDefault="000C31F5" w:rsidP="000C31F5">
      <w:pPr>
        <w:rPr>
          <w:rFonts w:asciiTheme="minorHAnsi" w:hAnsiTheme="minorHAnsi" w:cstheme="minorHAnsi"/>
          <w:sz w:val="22"/>
          <w:szCs w:val="22"/>
        </w:rPr>
      </w:pPr>
    </w:p>
    <w:p w14:paraId="7F2A39D9" w14:textId="77777777" w:rsidR="009D5604" w:rsidRPr="005C7DAA" w:rsidRDefault="009D5604" w:rsidP="005C7DAA">
      <w:pPr>
        <w:ind w:left="360"/>
        <w:rPr>
          <w:rFonts w:asciiTheme="minorHAnsi" w:hAnsiTheme="minorHAnsi" w:cstheme="minorHAnsi"/>
          <w:sz w:val="22"/>
          <w:szCs w:val="22"/>
        </w:rPr>
      </w:pPr>
    </w:p>
    <w:p w14:paraId="08426B48" w14:textId="77777777" w:rsidR="008E0F39" w:rsidRDefault="008E0F39" w:rsidP="0023399F">
      <w:pPr>
        <w:rPr>
          <w:rFonts w:asciiTheme="minorHAnsi" w:hAnsiTheme="minorHAnsi" w:cstheme="minorHAnsi"/>
          <w:sz w:val="22"/>
          <w:szCs w:val="22"/>
          <w:u w:val="single"/>
        </w:rPr>
      </w:pPr>
    </w:p>
    <w:p w14:paraId="49F8DDAB" w14:textId="77777777" w:rsidR="008E0F39" w:rsidRDefault="008E0F39" w:rsidP="0023399F">
      <w:pPr>
        <w:rPr>
          <w:rFonts w:asciiTheme="minorHAnsi" w:hAnsiTheme="minorHAnsi" w:cstheme="minorHAnsi"/>
          <w:sz w:val="22"/>
          <w:szCs w:val="22"/>
          <w:u w:val="single"/>
        </w:rPr>
      </w:pPr>
    </w:p>
    <w:p w14:paraId="26A8B4BE" w14:textId="77777777" w:rsidR="00473254" w:rsidRDefault="00473254" w:rsidP="0023399F">
      <w:pPr>
        <w:rPr>
          <w:rFonts w:asciiTheme="minorHAnsi" w:hAnsiTheme="minorHAnsi" w:cstheme="minorHAnsi"/>
          <w:sz w:val="22"/>
          <w:szCs w:val="22"/>
        </w:rPr>
      </w:pPr>
    </w:p>
    <w:p w14:paraId="1A1840D3" w14:textId="77777777" w:rsidR="00BE7A08" w:rsidRDefault="00BE7A08" w:rsidP="0023399F">
      <w:pPr>
        <w:rPr>
          <w:rFonts w:asciiTheme="minorHAnsi" w:hAnsiTheme="minorHAnsi" w:cstheme="minorHAnsi"/>
          <w:sz w:val="22"/>
          <w:szCs w:val="22"/>
          <w:u w:val="single"/>
        </w:rPr>
      </w:pPr>
    </w:p>
    <w:p w14:paraId="2F96524A" w14:textId="77777777" w:rsidR="00B54968" w:rsidRDefault="00B54968" w:rsidP="0023399F">
      <w:pPr>
        <w:rPr>
          <w:rFonts w:asciiTheme="minorHAnsi" w:hAnsiTheme="minorHAnsi" w:cstheme="minorHAnsi"/>
          <w:sz w:val="22"/>
          <w:szCs w:val="22"/>
          <w:u w:val="single"/>
        </w:rPr>
      </w:pPr>
    </w:p>
    <w:p w14:paraId="55229664" w14:textId="77777777" w:rsidR="0029593B" w:rsidRDefault="0029593B" w:rsidP="0029593B">
      <w:pPr>
        <w:rPr>
          <w:rFonts w:asciiTheme="minorHAnsi" w:hAnsiTheme="minorHAnsi" w:cstheme="minorHAnsi"/>
          <w:sz w:val="22"/>
          <w:szCs w:val="22"/>
        </w:rPr>
      </w:pPr>
    </w:p>
    <w:p w14:paraId="09C8C92E" w14:textId="77777777" w:rsidR="003E639F" w:rsidRPr="00770EEF" w:rsidRDefault="003E639F" w:rsidP="00770EEF">
      <w:pPr>
        <w:rPr>
          <w:rFonts w:asciiTheme="minorHAnsi" w:hAnsiTheme="minorHAnsi" w:cstheme="minorHAnsi"/>
          <w:color w:val="000000" w:themeColor="text1"/>
          <w:sz w:val="22"/>
          <w:szCs w:val="22"/>
        </w:rPr>
      </w:pPr>
    </w:p>
    <w:p w14:paraId="7AE874A3" w14:textId="77777777" w:rsidR="0029593B" w:rsidRPr="0029593B" w:rsidRDefault="0029593B" w:rsidP="0029593B">
      <w:pPr>
        <w:rPr>
          <w:rFonts w:asciiTheme="minorHAnsi" w:hAnsiTheme="minorHAnsi" w:cstheme="minorHAnsi"/>
          <w:sz w:val="22"/>
          <w:szCs w:val="22"/>
          <w:u w:val="single"/>
        </w:rPr>
      </w:pPr>
    </w:p>
    <w:p w14:paraId="2CD087AE" w14:textId="228E6471" w:rsidR="006520D7" w:rsidRPr="006520D7" w:rsidRDefault="006520D7" w:rsidP="006520D7">
      <w:pPr>
        <w:rPr>
          <w:rFonts w:asciiTheme="minorHAnsi" w:hAnsiTheme="minorHAnsi" w:cstheme="minorHAnsi"/>
          <w:sz w:val="22"/>
          <w:szCs w:val="22"/>
        </w:rPr>
      </w:pPr>
    </w:p>
    <w:p w14:paraId="31A6A701" w14:textId="77777777" w:rsidR="00DF64E4" w:rsidRDefault="00DF64E4" w:rsidP="00DF64E4">
      <w:pPr>
        <w:rPr>
          <w:rFonts w:asciiTheme="minorHAnsi" w:hAnsiTheme="minorHAnsi" w:cstheme="minorHAnsi"/>
          <w:sz w:val="22"/>
          <w:szCs w:val="22"/>
        </w:rPr>
      </w:pPr>
    </w:p>
    <w:p w14:paraId="18DCA848" w14:textId="0041015F" w:rsidR="00D11278" w:rsidRPr="009734BB" w:rsidRDefault="00D11278" w:rsidP="009734BB">
      <w:pPr>
        <w:rPr>
          <w:rFonts w:asciiTheme="minorHAnsi" w:hAnsiTheme="minorHAnsi" w:cstheme="minorHAnsi"/>
          <w:sz w:val="22"/>
          <w:szCs w:val="22"/>
        </w:rPr>
      </w:pPr>
    </w:p>
    <w:p w14:paraId="3C018536" w14:textId="52834C75" w:rsidR="007960DA" w:rsidRDefault="007960DA" w:rsidP="004747A5">
      <w:pPr>
        <w:rPr>
          <w:rFonts w:asciiTheme="minorHAnsi" w:hAnsiTheme="minorHAnsi" w:cstheme="minorHAnsi"/>
          <w:sz w:val="22"/>
          <w:szCs w:val="22"/>
        </w:rPr>
      </w:pPr>
    </w:p>
    <w:p w14:paraId="77389B36" w14:textId="77777777" w:rsidR="0041595A" w:rsidRDefault="0041595A"/>
    <w:sectPr w:rsidR="004159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B3B4E"/>
    <w:multiLevelType w:val="hybridMultilevel"/>
    <w:tmpl w:val="E0060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621505"/>
    <w:multiLevelType w:val="hybridMultilevel"/>
    <w:tmpl w:val="0B9002AC"/>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 w15:restartNumberingAfterBreak="0">
    <w:nsid w:val="0B531018"/>
    <w:multiLevelType w:val="hybridMultilevel"/>
    <w:tmpl w:val="2B689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AF5C3D"/>
    <w:multiLevelType w:val="hybridMultilevel"/>
    <w:tmpl w:val="AC082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177087"/>
    <w:multiLevelType w:val="hybridMultilevel"/>
    <w:tmpl w:val="8340A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375C64"/>
    <w:multiLevelType w:val="hybridMultilevel"/>
    <w:tmpl w:val="69928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8F6FC7"/>
    <w:multiLevelType w:val="hybridMultilevel"/>
    <w:tmpl w:val="A6A0C652"/>
    <w:lvl w:ilvl="0" w:tplc="D4240EA2">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14096B"/>
    <w:multiLevelType w:val="hybridMultilevel"/>
    <w:tmpl w:val="41942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3B5155"/>
    <w:multiLevelType w:val="hybridMultilevel"/>
    <w:tmpl w:val="FB488B30"/>
    <w:lvl w:ilvl="0" w:tplc="D4240EA2">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A5158F"/>
    <w:multiLevelType w:val="hybridMultilevel"/>
    <w:tmpl w:val="604E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CB357E"/>
    <w:multiLevelType w:val="hybridMultilevel"/>
    <w:tmpl w:val="436E2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5025E9"/>
    <w:multiLevelType w:val="hybridMultilevel"/>
    <w:tmpl w:val="AB94FFE2"/>
    <w:lvl w:ilvl="0" w:tplc="7F8EE2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59D1364"/>
    <w:multiLevelType w:val="hybridMultilevel"/>
    <w:tmpl w:val="2F36794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094ACF"/>
    <w:multiLevelType w:val="hybridMultilevel"/>
    <w:tmpl w:val="362E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4D692E"/>
    <w:multiLevelType w:val="hybridMultilevel"/>
    <w:tmpl w:val="A49EB970"/>
    <w:lvl w:ilvl="0" w:tplc="9588FCAC">
      <w:start w:val="1"/>
      <w:numFmt w:val="bullet"/>
      <w:lvlText w:val="-"/>
      <w:lvlJc w:val="left"/>
      <w:pPr>
        <w:tabs>
          <w:tab w:val="num" w:pos="720"/>
        </w:tabs>
        <w:ind w:left="720" w:hanging="360"/>
      </w:pPr>
      <w:rPr>
        <w:rFonts w:ascii="Times New Roman" w:hAnsi="Times New Roman" w:hint="default"/>
      </w:rPr>
    </w:lvl>
    <w:lvl w:ilvl="1" w:tplc="E0F6BBA0" w:tentative="1">
      <w:start w:val="1"/>
      <w:numFmt w:val="bullet"/>
      <w:lvlText w:val="-"/>
      <w:lvlJc w:val="left"/>
      <w:pPr>
        <w:tabs>
          <w:tab w:val="num" w:pos="1440"/>
        </w:tabs>
        <w:ind w:left="1440" w:hanging="360"/>
      </w:pPr>
      <w:rPr>
        <w:rFonts w:ascii="Times New Roman" w:hAnsi="Times New Roman" w:hint="default"/>
      </w:rPr>
    </w:lvl>
    <w:lvl w:ilvl="2" w:tplc="817C107C" w:tentative="1">
      <w:start w:val="1"/>
      <w:numFmt w:val="bullet"/>
      <w:lvlText w:val="-"/>
      <w:lvlJc w:val="left"/>
      <w:pPr>
        <w:tabs>
          <w:tab w:val="num" w:pos="2160"/>
        </w:tabs>
        <w:ind w:left="2160" w:hanging="360"/>
      </w:pPr>
      <w:rPr>
        <w:rFonts w:ascii="Times New Roman" w:hAnsi="Times New Roman" w:hint="default"/>
      </w:rPr>
    </w:lvl>
    <w:lvl w:ilvl="3" w:tplc="A86488DE" w:tentative="1">
      <w:start w:val="1"/>
      <w:numFmt w:val="bullet"/>
      <w:lvlText w:val="-"/>
      <w:lvlJc w:val="left"/>
      <w:pPr>
        <w:tabs>
          <w:tab w:val="num" w:pos="2880"/>
        </w:tabs>
        <w:ind w:left="2880" w:hanging="360"/>
      </w:pPr>
      <w:rPr>
        <w:rFonts w:ascii="Times New Roman" w:hAnsi="Times New Roman" w:hint="default"/>
      </w:rPr>
    </w:lvl>
    <w:lvl w:ilvl="4" w:tplc="1F124966" w:tentative="1">
      <w:start w:val="1"/>
      <w:numFmt w:val="bullet"/>
      <w:lvlText w:val="-"/>
      <w:lvlJc w:val="left"/>
      <w:pPr>
        <w:tabs>
          <w:tab w:val="num" w:pos="3600"/>
        </w:tabs>
        <w:ind w:left="3600" w:hanging="360"/>
      </w:pPr>
      <w:rPr>
        <w:rFonts w:ascii="Times New Roman" w:hAnsi="Times New Roman" w:hint="default"/>
      </w:rPr>
    </w:lvl>
    <w:lvl w:ilvl="5" w:tplc="4044E5AA" w:tentative="1">
      <w:start w:val="1"/>
      <w:numFmt w:val="bullet"/>
      <w:lvlText w:val="-"/>
      <w:lvlJc w:val="left"/>
      <w:pPr>
        <w:tabs>
          <w:tab w:val="num" w:pos="4320"/>
        </w:tabs>
        <w:ind w:left="4320" w:hanging="360"/>
      </w:pPr>
      <w:rPr>
        <w:rFonts w:ascii="Times New Roman" w:hAnsi="Times New Roman" w:hint="default"/>
      </w:rPr>
    </w:lvl>
    <w:lvl w:ilvl="6" w:tplc="4B8EE174" w:tentative="1">
      <w:start w:val="1"/>
      <w:numFmt w:val="bullet"/>
      <w:lvlText w:val="-"/>
      <w:lvlJc w:val="left"/>
      <w:pPr>
        <w:tabs>
          <w:tab w:val="num" w:pos="5040"/>
        </w:tabs>
        <w:ind w:left="5040" w:hanging="360"/>
      </w:pPr>
      <w:rPr>
        <w:rFonts w:ascii="Times New Roman" w:hAnsi="Times New Roman" w:hint="default"/>
      </w:rPr>
    </w:lvl>
    <w:lvl w:ilvl="7" w:tplc="D15C626A" w:tentative="1">
      <w:start w:val="1"/>
      <w:numFmt w:val="bullet"/>
      <w:lvlText w:val="-"/>
      <w:lvlJc w:val="left"/>
      <w:pPr>
        <w:tabs>
          <w:tab w:val="num" w:pos="5760"/>
        </w:tabs>
        <w:ind w:left="5760" w:hanging="360"/>
      </w:pPr>
      <w:rPr>
        <w:rFonts w:ascii="Times New Roman" w:hAnsi="Times New Roman" w:hint="default"/>
      </w:rPr>
    </w:lvl>
    <w:lvl w:ilvl="8" w:tplc="FB58180C"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54C2528C"/>
    <w:multiLevelType w:val="hybridMultilevel"/>
    <w:tmpl w:val="0F62611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79A76A6"/>
    <w:multiLevelType w:val="hybridMultilevel"/>
    <w:tmpl w:val="1F487BC2"/>
    <w:lvl w:ilvl="0" w:tplc="CEA641FE">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DD7F38"/>
    <w:multiLevelType w:val="hybridMultilevel"/>
    <w:tmpl w:val="A8B222D0"/>
    <w:lvl w:ilvl="0" w:tplc="D4240EA2">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EA6311"/>
    <w:multiLevelType w:val="hybridMultilevel"/>
    <w:tmpl w:val="A0BAA552"/>
    <w:lvl w:ilvl="0" w:tplc="CEA641FE">
      <w:start w:val="1"/>
      <w:numFmt w:val="upp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4006C9A"/>
    <w:multiLevelType w:val="hybridMultilevel"/>
    <w:tmpl w:val="406E2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D93CE9"/>
    <w:multiLevelType w:val="hybridMultilevel"/>
    <w:tmpl w:val="D3201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7C1746"/>
    <w:multiLevelType w:val="hybridMultilevel"/>
    <w:tmpl w:val="9FD66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5"/>
  </w:num>
  <w:num w:numId="3">
    <w:abstractNumId w:val="1"/>
  </w:num>
  <w:num w:numId="4">
    <w:abstractNumId w:val="10"/>
  </w:num>
  <w:num w:numId="5">
    <w:abstractNumId w:val="7"/>
  </w:num>
  <w:num w:numId="6">
    <w:abstractNumId w:val="11"/>
  </w:num>
  <w:num w:numId="7">
    <w:abstractNumId w:val="12"/>
  </w:num>
  <w:num w:numId="8">
    <w:abstractNumId w:val="16"/>
  </w:num>
  <w:num w:numId="9">
    <w:abstractNumId w:val="18"/>
  </w:num>
  <w:num w:numId="10">
    <w:abstractNumId w:val="14"/>
  </w:num>
  <w:num w:numId="11">
    <w:abstractNumId w:val="13"/>
  </w:num>
  <w:num w:numId="12">
    <w:abstractNumId w:val="19"/>
  </w:num>
  <w:num w:numId="13">
    <w:abstractNumId w:val="3"/>
  </w:num>
  <w:num w:numId="14">
    <w:abstractNumId w:val="2"/>
  </w:num>
  <w:num w:numId="15">
    <w:abstractNumId w:val="9"/>
  </w:num>
  <w:num w:numId="16">
    <w:abstractNumId w:val="6"/>
  </w:num>
  <w:num w:numId="17">
    <w:abstractNumId w:val="17"/>
  </w:num>
  <w:num w:numId="18">
    <w:abstractNumId w:val="8"/>
  </w:num>
  <w:num w:numId="19">
    <w:abstractNumId w:val="20"/>
  </w:num>
  <w:num w:numId="20">
    <w:abstractNumId w:val="0"/>
  </w:num>
  <w:num w:numId="21">
    <w:abstractNumId w:val="15"/>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95A"/>
    <w:rsid w:val="000039A2"/>
    <w:rsid w:val="00010A18"/>
    <w:rsid w:val="00011A83"/>
    <w:rsid w:val="000204A1"/>
    <w:rsid w:val="0002359E"/>
    <w:rsid w:val="0003470F"/>
    <w:rsid w:val="00041933"/>
    <w:rsid w:val="00044E94"/>
    <w:rsid w:val="00047ECB"/>
    <w:rsid w:val="00055208"/>
    <w:rsid w:val="0005524A"/>
    <w:rsid w:val="000564C6"/>
    <w:rsid w:val="00064249"/>
    <w:rsid w:val="00084749"/>
    <w:rsid w:val="00086FD7"/>
    <w:rsid w:val="00096D71"/>
    <w:rsid w:val="0009793F"/>
    <w:rsid w:val="000A1DA7"/>
    <w:rsid w:val="000A401E"/>
    <w:rsid w:val="000B47F6"/>
    <w:rsid w:val="000B6540"/>
    <w:rsid w:val="000B703C"/>
    <w:rsid w:val="000C293A"/>
    <w:rsid w:val="000C31F5"/>
    <w:rsid w:val="000C5C5E"/>
    <w:rsid w:val="000C7E23"/>
    <w:rsid w:val="000D0AE6"/>
    <w:rsid w:val="000D561A"/>
    <w:rsid w:val="000D6AFC"/>
    <w:rsid w:val="000E5231"/>
    <w:rsid w:val="000E61F1"/>
    <w:rsid w:val="000E79B3"/>
    <w:rsid w:val="000F0552"/>
    <w:rsid w:val="000F1725"/>
    <w:rsid w:val="000F270A"/>
    <w:rsid w:val="000F4E87"/>
    <w:rsid w:val="000F67B9"/>
    <w:rsid w:val="001018BD"/>
    <w:rsid w:val="00102870"/>
    <w:rsid w:val="0010733A"/>
    <w:rsid w:val="00107C29"/>
    <w:rsid w:val="00127916"/>
    <w:rsid w:val="001340AA"/>
    <w:rsid w:val="0013440D"/>
    <w:rsid w:val="00140144"/>
    <w:rsid w:val="0014090E"/>
    <w:rsid w:val="00142877"/>
    <w:rsid w:val="00145C12"/>
    <w:rsid w:val="00146179"/>
    <w:rsid w:val="00146B22"/>
    <w:rsid w:val="00151F5C"/>
    <w:rsid w:val="00152B35"/>
    <w:rsid w:val="00160D5A"/>
    <w:rsid w:val="001644CB"/>
    <w:rsid w:val="00167369"/>
    <w:rsid w:val="0017051C"/>
    <w:rsid w:val="001715D9"/>
    <w:rsid w:val="00172558"/>
    <w:rsid w:val="001831C2"/>
    <w:rsid w:val="00184AC8"/>
    <w:rsid w:val="00184D38"/>
    <w:rsid w:val="001850F3"/>
    <w:rsid w:val="001913D0"/>
    <w:rsid w:val="001A23A0"/>
    <w:rsid w:val="001A54CC"/>
    <w:rsid w:val="001A64AE"/>
    <w:rsid w:val="001C4843"/>
    <w:rsid w:val="001C5072"/>
    <w:rsid w:val="001D08DE"/>
    <w:rsid w:val="001D2C4B"/>
    <w:rsid w:val="001D5FD4"/>
    <w:rsid w:val="001D60E5"/>
    <w:rsid w:val="001E76F1"/>
    <w:rsid w:val="002059A3"/>
    <w:rsid w:val="00206FBF"/>
    <w:rsid w:val="00207EAB"/>
    <w:rsid w:val="002131D7"/>
    <w:rsid w:val="00214277"/>
    <w:rsid w:val="002143C6"/>
    <w:rsid w:val="00215863"/>
    <w:rsid w:val="00216DEE"/>
    <w:rsid w:val="002215DC"/>
    <w:rsid w:val="0022594C"/>
    <w:rsid w:val="0023399F"/>
    <w:rsid w:val="00236BA0"/>
    <w:rsid w:val="002373DE"/>
    <w:rsid w:val="00240FE0"/>
    <w:rsid w:val="002437DE"/>
    <w:rsid w:val="00244FD5"/>
    <w:rsid w:val="0025679B"/>
    <w:rsid w:val="00257A5B"/>
    <w:rsid w:val="002659BA"/>
    <w:rsid w:val="0026669D"/>
    <w:rsid w:val="00271907"/>
    <w:rsid w:val="00275540"/>
    <w:rsid w:val="002829F0"/>
    <w:rsid w:val="00282BC7"/>
    <w:rsid w:val="00283A58"/>
    <w:rsid w:val="00290E53"/>
    <w:rsid w:val="0029497F"/>
    <w:rsid w:val="0029593B"/>
    <w:rsid w:val="002A5DB3"/>
    <w:rsid w:val="002A6C24"/>
    <w:rsid w:val="002B5747"/>
    <w:rsid w:val="002C3143"/>
    <w:rsid w:val="002C7364"/>
    <w:rsid w:val="002D3A4E"/>
    <w:rsid w:val="002D6249"/>
    <w:rsid w:val="002D77A6"/>
    <w:rsid w:val="002E75EE"/>
    <w:rsid w:val="002F2F4F"/>
    <w:rsid w:val="00303692"/>
    <w:rsid w:val="0030641D"/>
    <w:rsid w:val="003064F8"/>
    <w:rsid w:val="00320DEF"/>
    <w:rsid w:val="00321C09"/>
    <w:rsid w:val="003243CD"/>
    <w:rsid w:val="0032487F"/>
    <w:rsid w:val="00325000"/>
    <w:rsid w:val="00333432"/>
    <w:rsid w:val="00335691"/>
    <w:rsid w:val="003415B3"/>
    <w:rsid w:val="00343BB1"/>
    <w:rsid w:val="00346A2F"/>
    <w:rsid w:val="00346A93"/>
    <w:rsid w:val="0034703B"/>
    <w:rsid w:val="0035149D"/>
    <w:rsid w:val="00352799"/>
    <w:rsid w:val="003545F1"/>
    <w:rsid w:val="00360CFB"/>
    <w:rsid w:val="003613E7"/>
    <w:rsid w:val="0037092C"/>
    <w:rsid w:val="003739E7"/>
    <w:rsid w:val="0037445E"/>
    <w:rsid w:val="003750E6"/>
    <w:rsid w:val="00381AB0"/>
    <w:rsid w:val="00385C63"/>
    <w:rsid w:val="00395285"/>
    <w:rsid w:val="00395D3B"/>
    <w:rsid w:val="003A1428"/>
    <w:rsid w:val="003A1F24"/>
    <w:rsid w:val="003A7314"/>
    <w:rsid w:val="003A7C74"/>
    <w:rsid w:val="003B28DF"/>
    <w:rsid w:val="003B316F"/>
    <w:rsid w:val="003B3588"/>
    <w:rsid w:val="003B6A9A"/>
    <w:rsid w:val="003D0E04"/>
    <w:rsid w:val="003D4F14"/>
    <w:rsid w:val="003E053F"/>
    <w:rsid w:val="003E2F59"/>
    <w:rsid w:val="003E37AA"/>
    <w:rsid w:val="003E639F"/>
    <w:rsid w:val="003E67C1"/>
    <w:rsid w:val="003E7A96"/>
    <w:rsid w:val="003F4435"/>
    <w:rsid w:val="004006FF"/>
    <w:rsid w:val="00404096"/>
    <w:rsid w:val="00406059"/>
    <w:rsid w:val="00406705"/>
    <w:rsid w:val="00407094"/>
    <w:rsid w:val="00414E6C"/>
    <w:rsid w:val="0041595A"/>
    <w:rsid w:val="00420538"/>
    <w:rsid w:val="0042419F"/>
    <w:rsid w:val="004247FF"/>
    <w:rsid w:val="00426BF5"/>
    <w:rsid w:val="00435AB0"/>
    <w:rsid w:val="00435B99"/>
    <w:rsid w:val="004417AC"/>
    <w:rsid w:val="00443231"/>
    <w:rsid w:val="0045798D"/>
    <w:rsid w:val="004602E7"/>
    <w:rsid w:val="00464505"/>
    <w:rsid w:val="00467EBB"/>
    <w:rsid w:val="00473254"/>
    <w:rsid w:val="00473B09"/>
    <w:rsid w:val="004747A5"/>
    <w:rsid w:val="00476EA8"/>
    <w:rsid w:val="00484A15"/>
    <w:rsid w:val="0048572B"/>
    <w:rsid w:val="004918EE"/>
    <w:rsid w:val="00491B51"/>
    <w:rsid w:val="00492FF9"/>
    <w:rsid w:val="004A276A"/>
    <w:rsid w:val="004A4A86"/>
    <w:rsid w:val="004A5248"/>
    <w:rsid w:val="004B068D"/>
    <w:rsid w:val="004B2333"/>
    <w:rsid w:val="004B2850"/>
    <w:rsid w:val="004B4837"/>
    <w:rsid w:val="004B5F62"/>
    <w:rsid w:val="004C1351"/>
    <w:rsid w:val="004C2417"/>
    <w:rsid w:val="004C4C9B"/>
    <w:rsid w:val="004C63E2"/>
    <w:rsid w:val="004F2290"/>
    <w:rsid w:val="004F371A"/>
    <w:rsid w:val="004F6B9E"/>
    <w:rsid w:val="0050036D"/>
    <w:rsid w:val="00506863"/>
    <w:rsid w:val="005076D8"/>
    <w:rsid w:val="0051346A"/>
    <w:rsid w:val="0051659A"/>
    <w:rsid w:val="00525427"/>
    <w:rsid w:val="00527FDC"/>
    <w:rsid w:val="005308DC"/>
    <w:rsid w:val="00531533"/>
    <w:rsid w:val="005408F1"/>
    <w:rsid w:val="00541AC3"/>
    <w:rsid w:val="005433E0"/>
    <w:rsid w:val="00544C44"/>
    <w:rsid w:val="00547913"/>
    <w:rsid w:val="0055105E"/>
    <w:rsid w:val="00555B60"/>
    <w:rsid w:val="00562E6B"/>
    <w:rsid w:val="00570C67"/>
    <w:rsid w:val="00570E34"/>
    <w:rsid w:val="005716CD"/>
    <w:rsid w:val="00573B2C"/>
    <w:rsid w:val="00577703"/>
    <w:rsid w:val="00584B11"/>
    <w:rsid w:val="00584E0E"/>
    <w:rsid w:val="00590A4B"/>
    <w:rsid w:val="005913BA"/>
    <w:rsid w:val="005943B9"/>
    <w:rsid w:val="005B4214"/>
    <w:rsid w:val="005B7B8D"/>
    <w:rsid w:val="005C4865"/>
    <w:rsid w:val="005C7DAA"/>
    <w:rsid w:val="005E4426"/>
    <w:rsid w:val="005E4A46"/>
    <w:rsid w:val="005F1ED8"/>
    <w:rsid w:val="005F3D9F"/>
    <w:rsid w:val="005F52DB"/>
    <w:rsid w:val="00613909"/>
    <w:rsid w:val="0062179D"/>
    <w:rsid w:val="00621CDF"/>
    <w:rsid w:val="00623F20"/>
    <w:rsid w:val="006265AF"/>
    <w:rsid w:val="006352D9"/>
    <w:rsid w:val="006367F9"/>
    <w:rsid w:val="006408DE"/>
    <w:rsid w:val="00644F52"/>
    <w:rsid w:val="006520D7"/>
    <w:rsid w:val="00653089"/>
    <w:rsid w:val="00653AE8"/>
    <w:rsid w:val="00656CFE"/>
    <w:rsid w:val="00661562"/>
    <w:rsid w:val="00664344"/>
    <w:rsid w:val="0067359C"/>
    <w:rsid w:val="006736CC"/>
    <w:rsid w:val="0067685B"/>
    <w:rsid w:val="00681DE2"/>
    <w:rsid w:val="006846FE"/>
    <w:rsid w:val="006921C8"/>
    <w:rsid w:val="00692269"/>
    <w:rsid w:val="006A3BD2"/>
    <w:rsid w:val="006C3CE4"/>
    <w:rsid w:val="006D0615"/>
    <w:rsid w:val="006D5366"/>
    <w:rsid w:val="006D7969"/>
    <w:rsid w:val="006E389F"/>
    <w:rsid w:val="006E5F61"/>
    <w:rsid w:val="006E72F8"/>
    <w:rsid w:val="006F1D5F"/>
    <w:rsid w:val="006F471A"/>
    <w:rsid w:val="006F4F82"/>
    <w:rsid w:val="00701FF1"/>
    <w:rsid w:val="0070339A"/>
    <w:rsid w:val="00705FBC"/>
    <w:rsid w:val="00721335"/>
    <w:rsid w:val="00725068"/>
    <w:rsid w:val="0074426A"/>
    <w:rsid w:val="00744E9B"/>
    <w:rsid w:val="007454F5"/>
    <w:rsid w:val="00745ED3"/>
    <w:rsid w:val="0074636B"/>
    <w:rsid w:val="007674E4"/>
    <w:rsid w:val="00770EEF"/>
    <w:rsid w:val="00774891"/>
    <w:rsid w:val="00775CCA"/>
    <w:rsid w:val="00780AA0"/>
    <w:rsid w:val="00782DB3"/>
    <w:rsid w:val="007836BC"/>
    <w:rsid w:val="00791BC2"/>
    <w:rsid w:val="007960DA"/>
    <w:rsid w:val="007A4CA9"/>
    <w:rsid w:val="007B0A02"/>
    <w:rsid w:val="007B55B2"/>
    <w:rsid w:val="007B7AAB"/>
    <w:rsid w:val="007C0DBE"/>
    <w:rsid w:val="007C0FEF"/>
    <w:rsid w:val="007C2C35"/>
    <w:rsid w:val="007C44F8"/>
    <w:rsid w:val="007C6A51"/>
    <w:rsid w:val="007D5312"/>
    <w:rsid w:val="007D6A63"/>
    <w:rsid w:val="007E024A"/>
    <w:rsid w:val="007E124C"/>
    <w:rsid w:val="007E299F"/>
    <w:rsid w:val="007E78BC"/>
    <w:rsid w:val="007F11CF"/>
    <w:rsid w:val="007F12D9"/>
    <w:rsid w:val="007F537C"/>
    <w:rsid w:val="008012FD"/>
    <w:rsid w:val="00801CFB"/>
    <w:rsid w:val="00802173"/>
    <w:rsid w:val="0080344D"/>
    <w:rsid w:val="008150E4"/>
    <w:rsid w:val="00830866"/>
    <w:rsid w:val="00843168"/>
    <w:rsid w:val="008464FD"/>
    <w:rsid w:val="00847130"/>
    <w:rsid w:val="0085189B"/>
    <w:rsid w:val="00852BE4"/>
    <w:rsid w:val="00857568"/>
    <w:rsid w:val="008605D7"/>
    <w:rsid w:val="00863C15"/>
    <w:rsid w:val="00866301"/>
    <w:rsid w:val="00872AF1"/>
    <w:rsid w:val="00893356"/>
    <w:rsid w:val="0089792B"/>
    <w:rsid w:val="008A4A3E"/>
    <w:rsid w:val="008B21E3"/>
    <w:rsid w:val="008D7352"/>
    <w:rsid w:val="008D7867"/>
    <w:rsid w:val="008E0F39"/>
    <w:rsid w:val="008E3496"/>
    <w:rsid w:val="008E5528"/>
    <w:rsid w:val="008E7D80"/>
    <w:rsid w:val="008F0DB6"/>
    <w:rsid w:val="008F4863"/>
    <w:rsid w:val="008F66B0"/>
    <w:rsid w:val="009111FF"/>
    <w:rsid w:val="00917194"/>
    <w:rsid w:val="00924E0B"/>
    <w:rsid w:val="00926E6F"/>
    <w:rsid w:val="00930AF5"/>
    <w:rsid w:val="00944033"/>
    <w:rsid w:val="00945FD1"/>
    <w:rsid w:val="00954E45"/>
    <w:rsid w:val="009558A7"/>
    <w:rsid w:val="00960E43"/>
    <w:rsid w:val="00961A4D"/>
    <w:rsid w:val="00964692"/>
    <w:rsid w:val="00967574"/>
    <w:rsid w:val="00970806"/>
    <w:rsid w:val="00971FA3"/>
    <w:rsid w:val="009734BB"/>
    <w:rsid w:val="00975DA8"/>
    <w:rsid w:val="00981354"/>
    <w:rsid w:val="009830CF"/>
    <w:rsid w:val="009849E4"/>
    <w:rsid w:val="00986DF3"/>
    <w:rsid w:val="00990460"/>
    <w:rsid w:val="00991804"/>
    <w:rsid w:val="00993FF4"/>
    <w:rsid w:val="009B4D80"/>
    <w:rsid w:val="009B52EE"/>
    <w:rsid w:val="009D5604"/>
    <w:rsid w:val="009D6069"/>
    <w:rsid w:val="009E7687"/>
    <w:rsid w:val="009F02A3"/>
    <w:rsid w:val="009F332B"/>
    <w:rsid w:val="009F6AA5"/>
    <w:rsid w:val="00A071FE"/>
    <w:rsid w:val="00A10302"/>
    <w:rsid w:val="00A1358D"/>
    <w:rsid w:val="00A143E9"/>
    <w:rsid w:val="00A25974"/>
    <w:rsid w:val="00A26B7A"/>
    <w:rsid w:val="00A26F70"/>
    <w:rsid w:val="00A317CE"/>
    <w:rsid w:val="00A372DD"/>
    <w:rsid w:val="00A41374"/>
    <w:rsid w:val="00A437EC"/>
    <w:rsid w:val="00A449C8"/>
    <w:rsid w:val="00A44C50"/>
    <w:rsid w:val="00A5361C"/>
    <w:rsid w:val="00A545D4"/>
    <w:rsid w:val="00A65B0A"/>
    <w:rsid w:val="00A70FCF"/>
    <w:rsid w:val="00A71107"/>
    <w:rsid w:val="00A722D7"/>
    <w:rsid w:val="00A7457E"/>
    <w:rsid w:val="00A75FFB"/>
    <w:rsid w:val="00A827A5"/>
    <w:rsid w:val="00A82A7C"/>
    <w:rsid w:val="00A87C75"/>
    <w:rsid w:val="00AA2676"/>
    <w:rsid w:val="00AB19CF"/>
    <w:rsid w:val="00AB70C5"/>
    <w:rsid w:val="00AC2A16"/>
    <w:rsid w:val="00AC41B0"/>
    <w:rsid w:val="00AC74FA"/>
    <w:rsid w:val="00AD1984"/>
    <w:rsid w:val="00AD286B"/>
    <w:rsid w:val="00AD5D2B"/>
    <w:rsid w:val="00AD7008"/>
    <w:rsid w:val="00AD792D"/>
    <w:rsid w:val="00AE1C6A"/>
    <w:rsid w:val="00AF121D"/>
    <w:rsid w:val="00AF16A6"/>
    <w:rsid w:val="00AF18AA"/>
    <w:rsid w:val="00AF33AA"/>
    <w:rsid w:val="00B04EEC"/>
    <w:rsid w:val="00B20651"/>
    <w:rsid w:val="00B27A21"/>
    <w:rsid w:val="00B30050"/>
    <w:rsid w:val="00B303F9"/>
    <w:rsid w:val="00B52BD1"/>
    <w:rsid w:val="00B548EA"/>
    <w:rsid w:val="00B54968"/>
    <w:rsid w:val="00B60CBE"/>
    <w:rsid w:val="00B74BBC"/>
    <w:rsid w:val="00B765D7"/>
    <w:rsid w:val="00B9567D"/>
    <w:rsid w:val="00B9664A"/>
    <w:rsid w:val="00BA1012"/>
    <w:rsid w:val="00BA4DEC"/>
    <w:rsid w:val="00BB5A74"/>
    <w:rsid w:val="00BC0521"/>
    <w:rsid w:val="00BC355A"/>
    <w:rsid w:val="00BC3FDD"/>
    <w:rsid w:val="00BD3898"/>
    <w:rsid w:val="00BD4D63"/>
    <w:rsid w:val="00BD56D3"/>
    <w:rsid w:val="00BE07B6"/>
    <w:rsid w:val="00BE1E51"/>
    <w:rsid w:val="00BE31DF"/>
    <w:rsid w:val="00BE56C3"/>
    <w:rsid w:val="00BE70DD"/>
    <w:rsid w:val="00BE7A08"/>
    <w:rsid w:val="00C0658C"/>
    <w:rsid w:val="00C06FE1"/>
    <w:rsid w:val="00C20DDA"/>
    <w:rsid w:val="00C240C0"/>
    <w:rsid w:val="00C25826"/>
    <w:rsid w:val="00C266EF"/>
    <w:rsid w:val="00C27903"/>
    <w:rsid w:val="00C310A6"/>
    <w:rsid w:val="00C31A1C"/>
    <w:rsid w:val="00C326B4"/>
    <w:rsid w:val="00C43B81"/>
    <w:rsid w:val="00C54120"/>
    <w:rsid w:val="00C67521"/>
    <w:rsid w:val="00C73CF6"/>
    <w:rsid w:val="00C80978"/>
    <w:rsid w:val="00C92386"/>
    <w:rsid w:val="00C95610"/>
    <w:rsid w:val="00C95DA9"/>
    <w:rsid w:val="00CA073B"/>
    <w:rsid w:val="00CA087A"/>
    <w:rsid w:val="00CA51F8"/>
    <w:rsid w:val="00CA6F5F"/>
    <w:rsid w:val="00CA78CE"/>
    <w:rsid w:val="00CA7AD3"/>
    <w:rsid w:val="00CB7E55"/>
    <w:rsid w:val="00CC4FE6"/>
    <w:rsid w:val="00CC7D2B"/>
    <w:rsid w:val="00CD610F"/>
    <w:rsid w:val="00CE730B"/>
    <w:rsid w:val="00CF73CC"/>
    <w:rsid w:val="00D01AAB"/>
    <w:rsid w:val="00D077F3"/>
    <w:rsid w:val="00D11278"/>
    <w:rsid w:val="00D1148C"/>
    <w:rsid w:val="00D15B30"/>
    <w:rsid w:val="00D2252A"/>
    <w:rsid w:val="00D2360C"/>
    <w:rsid w:val="00D431A8"/>
    <w:rsid w:val="00D47241"/>
    <w:rsid w:val="00D51A5D"/>
    <w:rsid w:val="00D64FA7"/>
    <w:rsid w:val="00D67DC8"/>
    <w:rsid w:val="00D71784"/>
    <w:rsid w:val="00D71FEA"/>
    <w:rsid w:val="00D74BCA"/>
    <w:rsid w:val="00D7736A"/>
    <w:rsid w:val="00D818D0"/>
    <w:rsid w:val="00D824A3"/>
    <w:rsid w:val="00D8491E"/>
    <w:rsid w:val="00DA1284"/>
    <w:rsid w:val="00DA3358"/>
    <w:rsid w:val="00DB40A4"/>
    <w:rsid w:val="00DC1CC7"/>
    <w:rsid w:val="00DC5208"/>
    <w:rsid w:val="00DC5ADF"/>
    <w:rsid w:val="00DC5DB4"/>
    <w:rsid w:val="00DC6189"/>
    <w:rsid w:val="00DD1A07"/>
    <w:rsid w:val="00DE460A"/>
    <w:rsid w:val="00DF4D75"/>
    <w:rsid w:val="00DF64E4"/>
    <w:rsid w:val="00DF6539"/>
    <w:rsid w:val="00E040F7"/>
    <w:rsid w:val="00E13582"/>
    <w:rsid w:val="00E22BDE"/>
    <w:rsid w:val="00E243FA"/>
    <w:rsid w:val="00E26B7C"/>
    <w:rsid w:val="00E3641E"/>
    <w:rsid w:val="00E37A34"/>
    <w:rsid w:val="00E56BDB"/>
    <w:rsid w:val="00E61780"/>
    <w:rsid w:val="00E62147"/>
    <w:rsid w:val="00E6271D"/>
    <w:rsid w:val="00E67EC4"/>
    <w:rsid w:val="00E71138"/>
    <w:rsid w:val="00E746BC"/>
    <w:rsid w:val="00E80920"/>
    <w:rsid w:val="00E82CFF"/>
    <w:rsid w:val="00E856BC"/>
    <w:rsid w:val="00E864E1"/>
    <w:rsid w:val="00E9180B"/>
    <w:rsid w:val="00E924C7"/>
    <w:rsid w:val="00EB2224"/>
    <w:rsid w:val="00EB5856"/>
    <w:rsid w:val="00EB6F24"/>
    <w:rsid w:val="00EC11CC"/>
    <w:rsid w:val="00EC3D98"/>
    <w:rsid w:val="00EE3981"/>
    <w:rsid w:val="00EF46AB"/>
    <w:rsid w:val="00EF5F3C"/>
    <w:rsid w:val="00F01091"/>
    <w:rsid w:val="00F07DD9"/>
    <w:rsid w:val="00F11564"/>
    <w:rsid w:val="00F12C7A"/>
    <w:rsid w:val="00F20AEB"/>
    <w:rsid w:val="00F249D4"/>
    <w:rsid w:val="00F2631A"/>
    <w:rsid w:val="00F27D86"/>
    <w:rsid w:val="00F3404D"/>
    <w:rsid w:val="00F42D43"/>
    <w:rsid w:val="00F515E0"/>
    <w:rsid w:val="00F5229C"/>
    <w:rsid w:val="00F53EB8"/>
    <w:rsid w:val="00F55C9D"/>
    <w:rsid w:val="00F65B50"/>
    <w:rsid w:val="00F66945"/>
    <w:rsid w:val="00F66D92"/>
    <w:rsid w:val="00F750C8"/>
    <w:rsid w:val="00F7745C"/>
    <w:rsid w:val="00F83063"/>
    <w:rsid w:val="00F9505A"/>
    <w:rsid w:val="00FA26A1"/>
    <w:rsid w:val="00FA5906"/>
    <w:rsid w:val="00FB3D8B"/>
    <w:rsid w:val="00FB6AE8"/>
    <w:rsid w:val="00FC1DBD"/>
    <w:rsid w:val="00FC3BCC"/>
    <w:rsid w:val="00FC5B79"/>
    <w:rsid w:val="00FC6D02"/>
    <w:rsid w:val="00FD1C4D"/>
    <w:rsid w:val="00FD7FEB"/>
    <w:rsid w:val="00FE1842"/>
    <w:rsid w:val="00FE57F1"/>
    <w:rsid w:val="00FF2998"/>
    <w:rsid w:val="00FF360B"/>
    <w:rsid w:val="00FF4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A294F"/>
  <w15:chartTrackingRefBased/>
  <w15:docId w15:val="{CEA16EE6-AE1B-B747-8F2C-7FAA296CF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95A"/>
    <w:rPr>
      <w:rFonts w:ascii="Times New Roman" w:eastAsia="Times New Roman" w:hAnsi="Times New Roman" w:cs="Times New Roman"/>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595A"/>
    <w:pPr>
      <w:ind w:left="720"/>
      <w:contextualSpacing/>
    </w:pPr>
  </w:style>
  <w:style w:type="character" w:styleId="Hyperlink">
    <w:name w:val="Hyperlink"/>
    <w:basedOn w:val="DefaultParagraphFont"/>
    <w:uiPriority w:val="99"/>
    <w:unhideWhenUsed/>
    <w:rsid w:val="000F4E87"/>
    <w:rPr>
      <w:color w:val="0563C1" w:themeColor="hyperlink"/>
      <w:u w:val="single"/>
    </w:rPr>
  </w:style>
  <w:style w:type="character" w:styleId="UnresolvedMention">
    <w:name w:val="Unresolved Mention"/>
    <w:basedOn w:val="DefaultParagraphFont"/>
    <w:uiPriority w:val="99"/>
    <w:semiHidden/>
    <w:unhideWhenUsed/>
    <w:rsid w:val="000F4E87"/>
    <w:rPr>
      <w:color w:val="605E5C"/>
      <w:shd w:val="clear" w:color="auto" w:fill="E1DFDD"/>
    </w:rPr>
  </w:style>
  <w:style w:type="paragraph" w:styleId="NormalWeb">
    <w:name w:val="Normal (Web)"/>
    <w:basedOn w:val="Normal"/>
    <w:uiPriority w:val="99"/>
    <w:semiHidden/>
    <w:unhideWhenUsed/>
    <w:rsid w:val="00770EEF"/>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1688822">
      <w:bodyDiv w:val="1"/>
      <w:marLeft w:val="0"/>
      <w:marRight w:val="0"/>
      <w:marTop w:val="0"/>
      <w:marBottom w:val="0"/>
      <w:divBdr>
        <w:top w:val="none" w:sz="0" w:space="0" w:color="auto"/>
        <w:left w:val="none" w:sz="0" w:space="0" w:color="auto"/>
        <w:bottom w:val="none" w:sz="0" w:space="0" w:color="auto"/>
        <w:right w:val="none" w:sz="0" w:space="0" w:color="auto"/>
      </w:divBdr>
    </w:div>
    <w:div w:id="1944410367">
      <w:bodyDiv w:val="1"/>
      <w:marLeft w:val="0"/>
      <w:marRight w:val="0"/>
      <w:marTop w:val="0"/>
      <w:marBottom w:val="0"/>
      <w:divBdr>
        <w:top w:val="none" w:sz="0" w:space="0" w:color="auto"/>
        <w:left w:val="none" w:sz="0" w:space="0" w:color="auto"/>
        <w:bottom w:val="none" w:sz="0" w:space="0" w:color="auto"/>
        <w:right w:val="none" w:sz="0" w:space="0" w:color="auto"/>
      </w:divBdr>
      <w:divsChild>
        <w:div w:id="1856379592">
          <w:marLeft w:val="274"/>
          <w:marRight w:val="0"/>
          <w:marTop w:val="0"/>
          <w:marBottom w:val="0"/>
          <w:divBdr>
            <w:top w:val="none" w:sz="0" w:space="0" w:color="auto"/>
            <w:left w:val="none" w:sz="0" w:space="0" w:color="auto"/>
            <w:bottom w:val="none" w:sz="0" w:space="0" w:color="auto"/>
            <w:right w:val="none" w:sz="0" w:space="0" w:color="auto"/>
          </w:divBdr>
        </w:div>
      </w:divsChild>
    </w:div>
    <w:div w:id="2075352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DAEDB-EC40-EF49-BD72-C3E4D7EA7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902</TotalTime>
  <Pages>3</Pages>
  <Words>1632</Words>
  <Characters>9307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Jayne Haggett (2100501)</dc:creator>
  <cp:keywords/>
  <dc:description/>
  <cp:lastModifiedBy>Emma Jayne Haggett (2100501)</cp:lastModifiedBy>
  <cp:revision>560</cp:revision>
  <dcterms:created xsi:type="dcterms:W3CDTF">2021-11-15T14:00:00Z</dcterms:created>
  <dcterms:modified xsi:type="dcterms:W3CDTF">2022-01-03T15:48:00Z</dcterms:modified>
</cp:coreProperties>
</file>