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8B73E" w14:textId="77777777" w:rsidR="00F30092" w:rsidRPr="00B14F50" w:rsidRDefault="00F30092" w:rsidP="00F30092">
      <w:pPr>
        <w:spacing w:line="278" w:lineRule="auto"/>
        <w:jc w:val="center"/>
        <w:rPr>
          <w:rFonts w:cs="Arial"/>
          <w:b/>
          <w:bCs/>
          <w:lang w:val="en-US"/>
        </w:rPr>
      </w:pPr>
      <w:r w:rsidRPr="00B14F50">
        <w:rPr>
          <w:rFonts w:cs="Arial"/>
          <w:b/>
          <w:bCs/>
          <w:lang w:val="en-US"/>
        </w:rPr>
        <w:t>Report Title</w:t>
      </w:r>
    </w:p>
    <w:p w14:paraId="08CAA403" w14:textId="77777777" w:rsidR="00F30092" w:rsidRPr="00B14F50" w:rsidRDefault="00F30092" w:rsidP="00F30092">
      <w:pPr>
        <w:spacing w:line="278" w:lineRule="auto"/>
        <w:jc w:val="center"/>
        <w:rPr>
          <w:rFonts w:cs="Arial"/>
          <w:lang w:val="en-US"/>
        </w:rPr>
      </w:pPr>
      <w:r w:rsidRPr="00B14F50">
        <w:rPr>
          <w:rFonts w:cs="Arial"/>
          <w:lang w:val="en-US"/>
        </w:rPr>
        <w:t>Strategic Solution Proposal for Green Haven Florists</w:t>
      </w:r>
    </w:p>
    <w:p w14:paraId="6102BC70" w14:textId="3C804CF9" w:rsidR="00F30092" w:rsidRPr="00B14F50" w:rsidRDefault="00F30092" w:rsidP="00F30092">
      <w:pPr>
        <w:spacing w:line="278" w:lineRule="auto"/>
        <w:jc w:val="center"/>
        <w:rPr>
          <w:rFonts w:cs="Arial"/>
          <w:lang w:val="en-US"/>
        </w:rPr>
      </w:pPr>
    </w:p>
    <w:p w14:paraId="37826CC3" w14:textId="77777777" w:rsidR="00F30092" w:rsidRPr="00B14F50" w:rsidRDefault="00F30092" w:rsidP="00F30092">
      <w:pPr>
        <w:spacing w:line="278" w:lineRule="auto"/>
        <w:jc w:val="center"/>
        <w:rPr>
          <w:rFonts w:cs="Arial"/>
          <w:lang w:val="en-US"/>
        </w:rPr>
      </w:pPr>
      <w:r w:rsidRPr="00B14F50">
        <w:rPr>
          <w:rFonts w:cs="Arial"/>
          <w:lang w:val="en-US"/>
        </w:rPr>
        <w:br/>
      </w:r>
      <w:r w:rsidRPr="00B14F50">
        <w:rPr>
          <w:rFonts w:cs="Arial"/>
          <w:b/>
          <w:bCs/>
          <w:lang w:val="en-US"/>
        </w:rPr>
        <w:t>Module Name:</w:t>
      </w:r>
      <w:r w:rsidRPr="00B14F50">
        <w:rPr>
          <w:rFonts w:cs="Arial"/>
          <w:lang w:val="en-US"/>
        </w:rPr>
        <w:t xml:space="preserve"> Problem Solving and Decision Making</w:t>
      </w:r>
      <w:r w:rsidRPr="00B14F50">
        <w:rPr>
          <w:rFonts w:cs="Arial"/>
          <w:lang w:val="en-US"/>
        </w:rPr>
        <w:br/>
      </w:r>
      <w:r w:rsidRPr="00B14F50">
        <w:rPr>
          <w:rFonts w:cs="Arial"/>
          <w:b/>
          <w:bCs/>
          <w:lang w:val="en-US"/>
        </w:rPr>
        <w:t>Module Code:</w:t>
      </w:r>
      <w:r w:rsidRPr="00B14F50">
        <w:rPr>
          <w:rFonts w:cs="Arial"/>
          <w:lang w:val="en-US"/>
        </w:rPr>
        <w:t xml:space="preserve"> LCLM4004</w:t>
      </w:r>
    </w:p>
    <w:p w14:paraId="27FCA064" w14:textId="77777777" w:rsidR="00F30092" w:rsidRPr="00B14F50" w:rsidRDefault="00F30092" w:rsidP="00F30092">
      <w:pPr>
        <w:spacing w:line="278" w:lineRule="auto"/>
        <w:jc w:val="center"/>
        <w:rPr>
          <w:rFonts w:cs="Arial"/>
          <w:lang w:val="en-US"/>
        </w:rPr>
      </w:pPr>
    </w:p>
    <w:p w14:paraId="587CDA32" w14:textId="77777777" w:rsidR="00F30092" w:rsidRPr="00B14F50" w:rsidRDefault="00F30092" w:rsidP="00F30092">
      <w:pPr>
        <w:spacing w:line="278" w:lineRule="auto"/>
        <w:jc w:val="center"/>
        <w:rPr>
          <w:rFonts w:cs="Arial"/>
          <w:lang w:val="en-US"/>
        </w:rPr>
      </w:pPr>
      <w:r w:rsidRPr="00B14F50">
        <w:rPr>
          <w:rFonts w:cs="Arial"/>
          <w:lang w:val="en-US"/>
        </w:rPr>
        <w:br/>
      </w:r>
      <w:r w:rsidRPr="00B14F50">
        <w:rPr>
          <w:rFonts w:cs="Arial"/>
          <w:b/>
          <w:bCs/>
          <w:lang w:val="en-US"/>
        </w:rPr>
        <w:t>Assessment:</w:t>
      </w:r>
      <w:r w:rsidRPr="00B14F50">
        <w:rPr>
          <w:rFonts w:cs="Arial"/>
          <w:lang w:val="en-US"/>
        </w:rPr>
        <w:t xml:space="preserve"> Component 2 – Individual Report</w:t>
      </w:r>
    </w:p>
    <w:p w14:paraId="44EFC939" w14:textId="77777777" w:rsidR="00F30092" w:rsidRPr="00B14F50" w:rsidRDefault="00F30092" w:rsidP="00F30092">
      <w:pPr>
        <w:spacing w:line="278" w:lineRule="auto"/>
        <w:jc w:val="center"/>
        <w:rPr>
          <w:rFonts w:cs="Arial"/>
          <w:lang w:val="en-US"/>
        </w:rPr>
      </w:pPr>
    </w:p>
    <w:p w14:paraId="6477FBE5" w14:textId="6E27B7A2" w:rsidR="00F30092" w:rsidRPr="00B14F50" w:rsidRDefault="00F30092" w:rsidP="00F30092">
      <w:pPr>
        <w:spacing w:line="278" w:lineRule="auto"/>
        <w:jc w:val="center"/>
        <w:rPr>
          <w:rFonts w:cs="Arial"/>
          <w:lang w:val="en-US"/>
        </w:rPr>
      </w:pPr>
      <w:r w:rsidRPr="00B14F50">
        <w:rPr>
          <w:rFonts w:cs="Arial"/>
          <w:b/>
          <w:bCs/>
          <w:lang w:val="en-US"/>
        </w:rPr>
        <w:t>Student Name:</w:t>
      </w:r>
      <w:r w:rsidR="004C1FB6" w:rsidRPr="00B14F50">
        <w:rPr>
          <w:rFonts w:cs="Arial"/>
          <w:b/>
          <w:bCs/>
          <w:lang w:val="en-US"/>
        </w:rPr>
        <w:t xml:space="preserve"> </w:t>
      </w:r>
      <w:proofErr w:type="spellStart"/>
      <w:r w:rsidR="004C1FB6" w:rsidRPr="00B14F50">
        <w:rPr>
          <w:rFonts w:cs="Arial"/>
          <w:lang w:val="en-US"/>
        </w:rPr>
        <w:t>Ablawa</w:t>
      </w:r>
      <w:proofErr w:type="spellEnd"/>
      <w:r w:rsidR="004C1FB6" w:rsidRPr="00B14F50">
        <w:rPr>
          <w:rFonts w:cs="Arial"/>
          <w:lang w:val="en-US"/>
        </w:rPr>
        <w:t xml:space="preserve"> </w:t>
      </w:r>
      <w:proofErr w:type="spellStart"/>
      <w:r w:rsidR="004C1FB6" w:rsidRPr="00B14F50">
        <w:rPr>
          <w:rFonts w:cs="Arial"/>
          <w:lang w:val="en-US"/>
        </w:rPr>
        <w:t>Senade</w:t>
      </w:r>
      <w:proofErr w:type="spellEnd"/>
      <w:r w:rsidR="004C1FB6" w:rsidRPr="00B14F50">
        <w:rPr>
          <w:rFonts w:cs="Arial"/>
          <w:lang w:val="en-US"/>
        </w:rPr>
        <w:t xml:space="preserve"> </w:t>
      </w:r>
      <w:proofErr w:type="spellStart"/>
      <w:r w:rsidR="004C1FB6" w:rsidRPr="00B14F50">
        <w:rPr>
          <w:rFonts w:cs="Arial"/>
          <w:lang w:val="en-US"/>
        </w:rPr>
        <w:t>Waounwa</w:t>
      </w:r>
      <w:proofErr w:type="spellEnd"/>
      <w:r w:rsidR="004C1FB6" w:rsidRPr="00B14F50">
        <w:rPr>
          <w:rFonts w:cs="Arial"/>
          <w:lang w:val="en-US"/>
        </w:rPr>
        <w:t xml:space="preserve"> </w:t>
      </w:r>
      <w:proofErr w:type="spellStart"/>
      <w:r w:rsidR="004C1FB6" w:rsidRPr="00B14F50">
        <w:rPr>
          <w:rFonts w:cs="Arial"/>
          <w:lang w:val="en-US"/>
        </w:rPr>
        <w:t>Agbovi</w:t>
      </w:r>
      <w:proofErr w:type="spellEnd"/>
    </w:p>
    <w:p w14:paraId="43E2F785" w14:textId="7964FBA0" w:rsidR="00F30092" w:rsidRPr="00B14F50" w:rsidRDefault="00F30092" w:rsidP="00F30092">
      <w:pPr>
        <w:spacing w:line="278" w:lineRule="auto"/>
        <w:jc w:val="center"/>
        <w:rPr>
          <w:rFonts w:cs="Arial"/>
          <w:b/>
          <w:bCs/>
          <w:lang w:val="en-US"/>
        </w:rPr>
      </w:pPr>
      <w:r w:rsidRPr="00B14F50">
        <w:rPr>
          <w:rFonts w:cs="Arial"/>
          <w:b/>
          <w:bCs/>
          <w:lang w:val="en-US"/>
        </w:rPr>
        <w:t>Student ID:</w:t>
      </w:r>
      <w:r w:rsidR="004C1FB6" w:rsidRPr="00B14F50">
        <w:rPr>
          <w:rFonts w:cs="Arial"/>
          <w:b/>
          <w:bCs/>
          <w:lang w:val="en-US"/>
        </w:rPr>
        <w:t xml:space="preserve"> </w:t>
      </w:r>
      <w:r w:rsidR="004C1FB6" w:rsidRPr="00B14F50">
        <w:rPr>
          <w:rFonts w:cs="Arial"/>
          <w:lang w:val="en-US"/>
        </w:rPr>
        <w:t>2321102</w:t>
      </w:r>
      <w:r w:rsidRPr="00B14F50">
        <w:rPr>
          <w:rFonts w:cs="Arial"/>
          <w:lang w:val="en-US"/>
        </w:rPr>
        <w:br/>
      </w:r>
      <w:r w:rsidRPr="00B14F50">
        <w:rPr>
          <w:rFonts w:cs="Arial"/>
          <w:lang w:val="en-US"/>
        </w:rPr>
        <w:br/>
      </w:r>
    </w:p>
    <w:p w14:paraId="7A1DA87E" w14:textId="77777777" w:rsidR="00F30092" w:rsidRPr="00B14F50" w:rsidRDefault="00F30092" w:rsidP="00F30092">
      <w:pPr>
        <w:spacing w:line="278" w:lineRule="auto"/>
        <w:jc w:val="center"/>
        <w:rPr>
          <w:rFonts w:cs="Arial"/>
          <w:b/>
          <w:bCs/>
          <w:lang w:val="en-US"/>
        </w:rPr>
      </w:pPr>
    </w:p>
    <w:p w14:paraId="4FD9E96E" w14:textId="77777777" w:rsidR="00F30092" w:rsidRPr="00B14F50" w:rsidRDefault="00F30092" w:rsidP="00F30092">
      <w:pPr>
        <w:spacing w:line="278" w:lineRule="auto"/>
        <w:jc w:val="center"/>
        <w:rPr>
          <w:rFonts w:cs="Arial"/>
          <w:b/>
          <w:bCs/>
          <w:lang w:val="en-US"/>
        </w:rPr>
      </w:pPr>
    </w:p>
    <w:p w14:paraId="3745A3F5" w14:textId="522234EA" w:rsidR="00F30092" w:rsidRPr="00B14F50" w:rsidRDefault="00F30092" w:rsidP="00F30092">
      <w:pPr>
        <w:spacing w:line="278" w:lineRule="auto"/>
        <w:jc w:val="center"/>
        <w:rPr>
          <w:rFonts w:cs="Arial"/>
          <w:color w:val="000000" w:themeColor="text1"/>
          <w:lang w:val="en-US"/>
        </w:rPr>
      </w:pPr>
      <w:r w:rsidRPr="00B14F50">
        <w:rPr>
          <w:rFonts w:cs="Arial"/>
          <w:b/>
          <w:bCs/>
          <w:color w:val="000000" w:themeColor="text1"/>
          <w:lang w:val="en-US"/>
        </w:rPr>
        <w:t>Submission Date:</w:t>
      </w:r>
      <w:r w:rsidRPr="00B14F50">
        <w:rPr>
          <w:rFonts w:cs="Arial"/>
          <w:color w:val="000000" w:themeColor="text1"/>
          <w:lang w:val="en-US"/>
        </w:rPr>
        <w:t xml:space="preserve"> </w:t>
      </w:r>
      <w:r w:rsidR="00B14F50" w:rsidRPr="00B14F50">
        <w:rPr>
          <w:rFonts w:cs="Arial"/>
          <w:b/>
          <w:bCs/>
          <w:color w:val="000000" w:themeColor="text1"/>
          <w:sz w:val="22"/>
        </w:rPr>
        <w:t>Tuesday 24</w:t>
      </w:r>
      <w:r w:rsidR="00B14F50" w:rsidRPr="00B14F50">
        <w:rPr>
          <w:rFonts w:cs="Arial"/>
          <w:b/>
          <w:bCs/>
          <w:color w:val="000000" w:themeColor="text1"/>
          <w:sz w:val="22"/>
          <w:vertAlign w:val="superscript"/>
        </w:rPr>
        <w:t>th</w:t>
      </w:r>
      <w:r w:rsidR="00B14F50" w:rsidRPr="00B14F50">
        <w:rPr>
          <w:rFonts w:cs="Arial"/>
          <w:b/>
          <w:bCs/>
          <w:color w:val="000000" w:themeColor="text1"/>
          <w:sz w:val="22"/>
        </w:rPr>
        <w:t xml:space="preserve"> March 2026</w:t>
      </w:r>
    </w:p>
    <w:p w14:paraId="4103FB1D" w14:textId="22292F8D" w:rsidR="00F30092" w:rsidRPr="00B14F50" w:rsidRDefault="00F30092" w:rsidP="00F30092">
      <w:pPr>
        <w:spacing w:line="278" w:lineRule="auto"/>
        <w:jc w:val="center"/>
        <w:rPr>
          <w:rFonts w:cs="Arial"/>
          <w:lang w:val="en-US"/>
        </w:rPr>
      </w:pPr>
      <w:r w:rsidRPr="00B14F50">
        <w:rPr>
          <w:rFonts w:cs="Arial"/>
          <w:lang w:val="en-US"/>
        </w:rPr>
        <w:br/>
      </w:r>
      <w:r w:rsidRPr="00B14F50">
        <w:rPr>
          <w:rFonts w:cs="Arial"/>
          <w:b/>
          <w:bCs/>
          <w:lang w:val="en-US"/>
        </w:rPr>
        <w:t>Word Count:</w:t>
      </w:r>
      <w:r w:rsidRPr="00B14F50">
        <w:rPr>
          <w:rFonts w:cs="Arial"/>
          <w:lang w:val="en-US"/>
        </w:rPr>
        <w:t xml:space="preserve"> 1,579 words</w:t>
      </w:r>
      <w:r w:rsidR="00B14F50" w:rsidRPr="00B14F50">
        <w:rPr>
          <w:rFonts w:cs="Arial"/>
          <w:lang w:val="en-US"/>
        </w:rPr>
        <w:t xml:space="preserve"> (main body)</w:t>
      </w:r>
    </w:p>
    <w:p w14:paraId="48016164" w14:textId="79D8A8F2" w:rsidR="00A630C7" w:rsidRPr="00B14F50" w:rsidRDefault="00A630C7">
      <w:pPr>
        <w:spacing w:line="278" w:lineRule="auto"/>
        <w:jc w:val="left"/>
        <w:rPr>
          <w:rFonts w:cs="Arial"/>
        </w:rPr>
      </w:pPr>
      <w:r w:rsidRPr="00B14F50">
        <w:rPr>
          <w:rFonts w:cs="Arial"/>
        </w:rPr>
        <w:br w:type="page"/>
      </w:r>
    </w:p>
    <w:sdt>
      <w:sdtPr>
        <w:rPr>
          <w:rFonts w:ascii="Arial" w:eastAsiaTheme="minorHAnsi" w:hAnsi="Arial" w:cs="Arial"/>
          <w:color w:val="auto"/>
          <w:sz w:val="24"/>
          <w:szCs w:val="22"/>
          <w:lang w:val="en-GB"/>
          <w14:ligatures w14:val="standardContextual"/>
        </w:rPr>
        <w:id w:val="-2073802252"/>
        <w:docPartObj>
          <w:docPartGallery w:val="Table of Contents"/>
          <w:docPartUnique/>
        </w:docPartObj>
      </w:sdtPr>
      <w:sdtEndPr>
        <w:rPr>
          <w:b/>
          <w:bCs/>
          <w:noProof/>
        </w:rPr>
      </w:sdtEndPr>
      <w:sdtContent>
        <w:p w14:paraId="3A89BD0C" w14:textId="1AE79B03" w:rsidR="00F30092" w:rsidRPr="00B14F50" w:rsidRDefault="00F30092">
          <w:pPr>
            <w:pStyle w:val="TOCHeading"/>
            <w:rPr>
              <w:rFonts w:ascii="Arial" w:hAnsi="Arial" w:cs="Arial"/>
            </w:rPr>
          </w:pPr>
          <w:r w:rsidRPr="00B14F50">
            <w:rPr>
              <w:rFonts w:ascii="Arial" w:hAnsi="Arial" w:cs="Arial"/>
            </w:rPr>
            <w:t>Table of Contents</w:t>
          </w:r>
        </w:p>
        <w:p w14:paraId="484F9550" w14:textId="45E44ED6" w:rsidR="00F30092" w:rsidRPr="00B14F50" w:rsidRDefault="00F30092">
          <w:pPr>
            <w:pStyle w:val="TOC1"/>
            <w:tabs>
              <w:tab w:val="right" w:leader="dot" w:pos="9350"/>
            </w:tabs>
            <w:rPr>
              <w:rFonts w:cs="Arial"/>
              <w:noProof/>
            </w:rPr>
          </w:pPr>
          <w:r w:rsidRPr="00B14F50">
            <w:rPr>
              <w:rFonts w:cs="Arial"/>
            </w:rPr>
            <w:fldChar w:fldCharType="begin"/>
          </w:r>
          <w:r w:rsidRPr="00B14F50">
            <w:rPr>
              <w:rFonts w:cs="Arial"/>
            </w:rPr>
            <w:instrText xml:space="preserve"> TOC \o "1-3" \h \z \u </w:instrText>
          </w:r>
          <w:r w:rsidRPr="00B14F50">
            <w:rPr>
              <w:rFonts w:cs="Arial"/>
            </w:rPr>
            <w:fldChar w:fldCharType="separate"/>
          </w:r>
          <w:hyperlink w:anchor="_Toc223360305" w:history="1">
            <w:r w:rsidRPr="00B14F50">
              <w:rPr>
                <w:rStyle w:val="Hyperlink"/>
                <w:rFonts w:cs="Arial"/>
                <w:noProof/>
              </w:rPr>
              <w:t>1. Introduction</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_Toc223360305 \h </w:instrText>
            </w:r>
            <w:r w:rsidRPr="00B14F50">
              <w:rPr>
                <w:rFonts w:cs="Arial"/>
                <w:noProof/>
                <w:webHidden/>
              </w:rPr>
            </w:r>
            <w:r w:rsidRPr="00B14F50">
              <w:rPr>
                <w:rFonts w:cs="Arial"/>
                <w:noProof/>
                <w:webHidden/>
              </w:rPr>
              <w:fldChar w:fldCharType="separate"/>
            </w:r>
            <w:r w:rsidRPr="00B14F50">
              <w:rPr>
                <w:rFonts w:cs="Arial"/>
                <w:noProof/>
                <w:webHidden/>
              </w:rPr>
              <w:t>3</w:t>
            </w:r>
            <w:r w:rsidRPr="00B14F50">
              <w:rPr>
                <w:rFonts w:cs="Arial"/>
                <w:noProof/>
                <w:webHidden/>
              </w:rPr>
              <w:fldChar w:fldCharType="end"/>
            </w:r>
          </w:hyperlink>
        </w:p>
        <w:p w14:paraId="30200CBC" w14:textId="484C43AE" w:rsidR="00F30092" w:rsidRPr="00B14F50" w:rsidRDefault="00F30092">
          <w:pPr>
            <w:pStyle w:val="TOC1"/>
            <w:tabs>
              <w:tab w:val="right" w:leader="dot" w:pos="9350"/>
            </w:tabs>
            <w:rPr>
              <w:rFonts w:cs="Arial"/>
              <w:noProof/>
            </w:rPr>
          </w:pPr>
          <w:hyperlink w:anchor="_Toc223360306" w:history="1">
            <w:r w:rsidRPr="00B14F50">
              <w:rPr>
                <w:rStyle w:val="Hyperlink"/>
                <w:rFonts w:cs="Arial"/>
                <w:noProof/>
              </w:rPr>
              <w:t>2. Analysis of the Problem</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_Toc223360306 \h </w:instrText>
            </w:r>
            <w:r w:rsidRPr="00B14F50">
              <w:rPr>
                <w:rFonts w:cs="Arial"/>
                <w:noProof/>
                <w:webHidden/>
              </w:rPr>
            </w:r>
            <w:r w:rsidRPr="00B14F50">
              <w:rPr>
                <w:rFonts w:cs="Arial"/>
                <w:noProof/>
                <w:webHidden/>
              </w:rPr>
              <w:fldChar w:fldCharType="separate"/>
            </w:r>
            <w:r w:rsidRPr="00B14F50">
              <w:rPr>
                <w:rFonts w:cs="Arial"/>
                <w:noProof/>
                <w:webHidden/>
              </w:rPr>
              <w:t>3</w:t>
            </w:r>
            <w:r w:rsidRPr="00B14F50">
              <w:rPr>
                <w:rFonts w:cs="Arial"/>
                <w:noProof/>
                <w:webHidden/>
              </w:rPr>
              <w:fldChar w:fldCharType="end"/>
            </w:r>
          </w:hyperlink>
        </w:p>
        <w:p w14:paraId="589546A3" w14:textId="2B03C61A" w:rsidR="00F30092" w:rsidRPr="00B14F50" w:rsidRDefault="00F30092">
          <w:pPr>
            <w:pStyle w:val="TOC1"/>
            <w:tabs>
              <w:tab w:val="right" w:leader="dot" w:pos="9350"/>
            </w:tabs>
            <w:rPr>
              <w:rFonts w:cs="Arial"/>
              <w:noProof/>
            </w:rPr>
          </w:pPr>
          <w:hyperlink w:anchor="_Toc223360307" w:history="1">
            <w:r w:rsidRPr="00B14F50">
              <w:rPr>
                <w:rStyle w:val="Hyperlink"/>
                <w:rFonts w:cs="Arial"/>
                <w:noProof/>
              </w:rPr>
              <w:t>3. Proposed Solution 1</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_Toc223360307 \h </w:instrText>
            </w:r>
            <w:r w:rsidRPr="00B14F50">
              <w:rPr>
                <w:rFonts w:cs="Arial"/>
                <w:noProof/>
                <w:webHidden/>
              </w:rPr>
            </w:r>
            <w:r w:rsidRPr="00B14F50">
              <w:rPr>
                <w:rFonts w:cs="Arial"/>
                <w:noProof/>
                <w:webHidden/>
              </w:rPr>
              <w:fldChar w:fldCharType="separate"/>
            </w:r>
            <w:r w:rsidRPr="00B14F50">
              <w:rPr>
                <w:rFonts w:cs="Arial"/>
                <w:noProof/>
                <w:webHidden/>
              </w:rPr>
              <w:t>4</w:t>
            </w:r>
            <w:r w:rsidRPr="00B14F50">
              <w:rPr>
                <w:rFonts w:cs="Arial"/>
                <w:noProof/>
                <w:webHidden/>
              </w:rPr>
              <w:fldChar w:fldCharType="end"/>
            </w:r>
          </w:hyperlink>
        </w:p>
        <w:p w14:paraId="71C3B9D9" w14:textId="7C5C9535" w:rsidR="00F30092" w:rsidRPr="00B14F50" w:rsidRDefault="00F30092">
          <w:pPr>
            <w:pStyle w:val="TOC1"/>
            <w:tabs>
              <w:tab w:val="right" w:leader="dot" w:pos="9350"/>
            </w:tabs>
            <w:rPr>
              <w:rFonts w:cs="Arial"/>
              <w:noProof/>
            </w:rPr>
          </w:pPr>
          <w:hyperlink w:anchor="_Toc223360308" w:history="1">
            <w:r w:rsidRPr="00B14F50">
              <w:rPr>
                <w:rStyle w:val="Hyperlink"/>
                <w:rFonts w:cs="Arial"/>
                <w:noProof/>
              </w:rPr>
              <w:t>4. Proposed Solution 2</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_Toc223360308 \h </w:instrText>
            </w:r>
            <w:r w:rsidRPr="00B14F50">
              <w:rPr>
                <w:rFonts w:cs="Arial"/>
                <w:noProof/>
                <w:webHidden/>
              </w:rPr>
            </w:r>
            <w:r w:rsidRPr="00B14F50">
              <w:rPr>
                <w:rFonts w:cs="Arial"/>
                <w:noProof/>
                <w:webHidden/>
              </w:rPr>
              <w:fldChar w:fldCharType="separate"/>
            </w:r>
            <w:r w:rsidRPr="00B14F50">
              <w:rPr>
                <w:rFonts w:cs="Arial"/>
                <w:noProof/>
                <w:webHidden/>
              </w:rPr>
              <w:t>4</w:t>
            </w:r>
            <w:r w:rsidRPr="00B14F50">
              <w:rPr>
                <w:rFonts w:cs="Arial"/>
                <w:noProof/>
                <w:webHidden/>
              </w:rPr>
              <w:fldChar w:fldCharType="end"/>
            </w:r>
          </w:hyperlink>
        </w:p>
        <w:p w14:paraId="7CBDA37A" w14:textId="7E95CF94" w:rsidR="00F30092" w:rsidRPr="00B14F50" w:rsidRDefault="00F30092">
          <w:pPr>
            <w:pStyle w:val="TOC1"/>
            <w:tabs>
              <w:tab w:val="right" w:leader="dot" w:pos="9350"/>
            </w:tabs>
            <w:rPr>
              <w:rFonts w:cs="Arial"/>
              <w:noProof/>
            </w:rPr>
          </w:pPr>
          <w:hyperlink w:anchor="_Toc223360309" w:history="1">
            <w:r w:rsidRPr="00B14F50">
              <w:rPr>
                <w:rStyle w:val="Hyperlink"/>
                <w:rFonts w:cs="Arial"/>
                <w:noProof/>
              </w:rPr>
              <w:t>5. Comparison between the Two Solutions</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_Toc223360309 \h </w:instrText>
            </w:r>
            <w:r w:rsidRPr="00B14F50">
              <w:rPr>
                <w:rFonts w:cs="Arial"/>
                <w:noProof/>
                <w:webHidden/>
              </w:rPr>
            </w:r>
            <w:r w:rsidRPr="00B14F50">
              <w:rPr>
                <w:rFonts w:cs="Arial"/>
                <w:noProof/>
                <w:webHidden/>
              </w:rPr>
              <w:fldChar w:fldCharType="separate"/>
            </w:r>
            <w:r w:rsidRPr="00B14F50">
              <w:rPr>
                <w:rFonts w:cs="Arial"/>
                <w:noProof/>
                <w:webHidden/>
              </w:rPr>
              <w:t>4</w:t>
            </w:r>
            <w:r w:rsidRPr="00B14F50">
              <w:rPr>
                <w:rFonts w:cs="Arial"/>
                <w:noProof/>
                <w:webHidden/>
              </w:rPr>
              <w:fldChar w:fldCharType="end"/>
            </w:r>
          </w:hyperlink>
        </w:p>
        <w:p w14:paraId="12358405" w14:textId="7C6ECEFF" w:rsidR="00F30092" w:rsidRPr="00B14F50" w:rsidRDefault="00F30092">
          <w:pPr>
            <w:pStyle w:val="TOC2"/>
            <w:tabs>
              <w:tab w:val="right" w:leader="dot" w:pos="9350"/>
            </w:tabs>
            <w:rPr>
              <w:rFonts w:cs="Arial"/>
              <w:noProof/>
            </w:rPr>
          </w:pPr>
          <w:hyperlink w:anchor="_Toc223360310" w:history="1">
            <w:r w:rsidRPr="00B14F50">
              <w:rPr>
                <w:rStyle w:val="Hyperlink"/>
                <w:rFonts w:cs="Arial"/>
                <w:noProof/>
              </w:rPr>
              <w:t>5.1 Evaluation Method</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_Toc223360310 \h </w:instrText>
            </w:r>
            <w:r w:rsidRPr="00B14F50">
              <w:rPr>
                <w:rFonts w:cs="Arial"/>
                <w:noProof/>
                <w:webHidden/>
              </w:rPr>
            </w:r>
            <w:r w:rsidRPr="00B14F50">
              <w:rPr>
                <w:rFonts w:cs="Arial"/>
                <w:noProof/>
                <w:webHidden/>
              </w:rPr>
              <w:fldChar w:fldCharType="separate"/>
            </w:r>
            <w:r w:rsidRPr="00B14F50">
              <w:rPr>
                <w:rFonts w:cs="Arial"/>
                <w:noProof/>
                <w:webHidden/>
              </w:rPr>
              <w:t>4</w:t>
            </w:r>
            <w:r w:rsidRPr="00B14F50">
              <w:rPr>
                <w:rFonts w:cs="Arial"/>
                <w:noProof/>
                <w:webHidden/>
              </w:rPr>
              <w:fldChar w:fldCharType="end"/>
            </w:r>
          </w:hyperlink>
        </w:p>
        <w:p w14:paraId="2A1681AB" w14:textId="6D3E5D2B" w:rsidR="00F30092" w:rsidRPr="00B14F50" w:rsidRDefault="00F30092">
          <w:pPr>
            <w:pStyle w:val="TOC2"/>
            <w:tabs>
              <w:tab w:val="right" w:leader="dot" w:pos="9350"/>
            </w:tabs>
            <w:rPr>
              <w:rFonts w:cs="Arial"/>
              <w:noProof/>
            </w:rPr>
          </w:pPr>
          <w:hyperlink w:anchor="_Toc223360311" w:history="1">
            <w:r w:rsidRPr="00B14F50">
              <w:rPr>
                <w:rStyle w:val="Hyperlink"/>
                <w:rFonts w:cs="Arial"/>
                <w:noProof/>
              </w:rPr>
              <w:t>5.2 Evaluation Summary</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_Toc223360311 \h </w:instrText>
            </w:r>
            <w:r w:rsidRPr="00B14F50">
              <w:rPr>
                <w:rFonts w:cs="Arial"/>
                <w:noProof/>
                <w:webHidden/>
              </w:rPr>
            </w:r>
            <w:r w:rsidRPr="00B14F50">
              <w:rPr>
                <w:rFonts w:cs="Arial"/>
                <w:noProof/>
                <w:webHidden/>
              </w:rPr>
              <w:fldChar w:fldCharType="separate"/>
            </w:r>
            <w:r w:rsidRPr="00B14F50">
              <w:rPr>
                <w:rFonts w:cs="Arial"/>
                <w:noProof/>
                <w:webHidden/>
              </w:rPr>
              <w:t>5</w:t>
            </w:r>
            <w:r w:rsidRPr="00B14F50">
              <w:rPr>
                <w:rFonts w:cs="Arial"/>
                <w:noProof/>
                <w:webHidden/>
              </w:rPr>
              <w:fldChar w:fldCharType="end"/>
            </w:r>
          </w:hyperlink>
        </w:p>
        <w:p w14:paraId="3C794C65" w14:textId="434BB982" w:rsidR="00F30092" w:rsidRPr="00B14F50" w:rsidRDefault="00F30092">
          <w:pPr>
            <w:pStyle w:val="TOC1"/>
            <w:tabs>
              <w:tab w:val="right" w:leader="dot" w:pos="9350"/>
            </w:tabs>
            <w:rPr>
              <w:rFonts w:cs="Arial"/>
              <w:noProof/>
            </w:rPr>
          </w:pPr>
          <w:hyperlink w:anchor="_Toc223360312" w:history="1">
            <w:r w:rsidRPr="00B14F50">
              <w:rPr>
                <w:rStyle w:val="Hyperlink"/>
                <w:rFonts w:cs="Arial"/>
                <w:noProof/>
              </w:rPr>
              <w:t>6. Preferred Solution Selection</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_Toc223360312 \h </w:instrText>
            </w:r>
            <w:r w:rsidRPr="00B14F50">
              <w:rPr>
                <w:rFonts w:cs="Arial"/>
                <w:noProof/>
                <w:webHidden/>
              </w:rPr>
            </w:r>
            <w:r w:rsidRPr="00B14F50">
              <w:rPr>
                <w:rFonts w:cs="Arial"/>
                <w:noProof/>
                <w:webHidden/>
              </w:rPr>
              <w:fldChar w:fldCharType="separate"/>
            </w:r>
            <w:r w:rsidRPr="00B14F50">
              <w:rPr>
                <w:rFonts w:cs="Arial"/>
                <w:noProof/>
                <w:webHidden/>
              </w:rPr>
              <w:t>5</w:t>
            </w:r>
            <w:r w:rsidRPr="00B14F50">
              <w:rPr>
                <w:rFonts w:cs="Arial"/>
                <w:noProof/>
                <w:webHidden/>
              </w:rPr>
              <w:fldChar w:fldCharType="end"/>
            </w:r>
          </w:hyperlink>
        </w:p>
        <w:p w14:paraId="14749F47" w14:textId="1A3752AA" w:rsidR="00F30092" w:rsidRPr="00B14F50" w:rsidRDefault="00F30092">
          <w:pPr>
            <w:pStyle w:val="TOC1"/>
            <w:tabs>
              <w:tab w:val="right" w:leader="dot" w:pos="9350"/>
            </w:tabs>
            <w:rPr>
              <w:rFonts w:cs="Arial"/>
              <w:noProof/>
            </w:rPr>
          </w:pPr>
          <w:hyperlink w:anchor="_Toc223360313" w:history="1">
            <w:r w:rsidRPr="00B14F50">
              <w:rPr>
                <w:rStyle w:val="Hyperlink"/>
                <w:rFonts w:cs="Arial"/>
                <w:noProof/>
              </w:rPr>
              <w:t>7. Risk Analysis of Selected Solution</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_Toc223360313 \h </w:instrText>
            </w:r>
            <w:r w:rsidRPr="00B14F50">
              <w:rPr>
                <w:rFonts w:cs="Arial"/>
                <w:noProof/>
                <w:webHidden/>
              </w:rPr>
            </w:r>
            <w:r w:rsidRPr="00B14F50">
              <w:rPr>
                <w:rFonts w:cs="Arial"/>
                <w:noProof/>
                <w:webHidden/>
              </w:rPr>
              <w:fldChar w:fldCharType="separate"/>
            </w:r>
            <w:r w:rsidRPr="00B14F50">
              <w:rPr>
                <w:rFonts w:cs="Arial"/>
                <w:noProof/>
                <w:webHidden/>
              </w:rPr>
              <w:t>5</w:t>
            </w:r>
            <w:r w:rsidRPr="00B14F50">
              <w:rPr>
                <w:rFonts w:cs="Arial"/>
                <w:noProof/>
                <w:webHidden/>
              </w:rPr>
              <w:fldChar w:fldCharType="end"/>
            </w:r>
          </w:hyperlink>
        </w:p>
        <w:p w14:paraId="590F1F70" w14:textId="08FDF122" w:rsidR="00F30092" w:rsidRPr="00B14F50" w:rsidRDefault="00F30092">
          <w:pPr>
            <w:pStyle w:val="TOC1"/>
            <w:tabs>
              <w:tab w:val="right" w:leader="dot" w:pos="9350"/>
            </w:tabs>
            <w:rPr>
              <w:rFonts w:cs="Arial"/>
              <w:noProof/>
            </w:rPr>
          </w:pPr>
          <w:hyperlink w:anchor="_Toc223360314" w:history="1">
            <w:r w:rsidRPr="00B14F50">
              <w:rPr>
                <w:rStyle w:val="Hyperlink"/>
                <w:rFonts w:cs="Arial"/>
                <w:noProof/>
              </w:rPr>
              <w:t>8. Feasibility Assessment</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_Toc223360314 \h </w:instrText>
            </w:r>
            <w:r w:rsidRPr="00B14F50">
              <w:rPr>
                <w:rFonts w:cs="Arial"/>
                <w:noProof/>
                <w:webHidden/>
              </w:rPr>
            </w:r>
            <w:r w:rsidRPr="00B14F50">
              <w:rPr>
                <w:rFonts w:cs="Arial"/>
                <w:noProof/>
                <w:webHidden/>
              </w:rPr>
              <w:fldChar w:fldCharType="separate"/>
            </w:r>
            <w:r w:rsidRPr="00B14F50">
              <w:rPr>
                <w:rFonts w:cs="Arial"/>
                <w:noProof/>
                <w:webHidden/>
              </w:rPr>
              <w:t>6</w:t>
            </w:r>
            <w:r w:rsidRPr="00B14F50">
              <w:rPr>
                <w:rFonts w:cs="Arial"/>
                <w:noProof/>
                <w:webHidden/>
              </w:rPr>
              <w:fldChar w:fldCharType="end"/>
            </w:r>
          </w:hyperlink>
        </w:p>
        <w:p w14:paraId="3435F1D1" w14:textId="21A6CCFD" w:rsidR="00F30092" w:rsidRPr="00B14F50" w:rsidRDefault="00F30092">
          <w:pPr>
            <w:pStyle w:val="TOC1"/>
            <w:tabs>
              <w:tab w:val="right" w:leader="dot" w:pos="9350"/>
            </w:tabs>
            <w:rPr>
              <w:rFonts w:cs="Arial"/>
              <w:noProof/>
            </w:rPr>
          </w:pPr>
          <w:hyperlink w:anchor="_Toc223360315" w:history="1">
            <w:r w:rsidRPr="00B14F50">
              <w:rPr>
                <w:rStyle w:val="Hyperlink"/>
                <w:rFonts w:cs="Arial"/>
                <w:noProof/>
              </w:rPr>
              <w:t>9. Implementation Plan</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_Toc223360315 \h </w:instrText>
            </w:r>
            <w:r w:rsidRPr="00B14F50">
              <w:rPr>
                <w:rFonts w:cs="Arial"/>
                <w:noProof/>
                <w:webHidden/>
              </w:rPr>
            </w:r>
            <w:r w:rsidRPr="00B14F50">
              <w:rPr>
                <w:rFonts w:cs="Arial"/>
                <w:noProof/>
                <w:webHidden/>
              </w:rPr>
              <w:fldChar w:fldCharType="separate"/>
            </w:r>
            <w:r w:rsidRPr="00B14F50">
              <w:rPr>
                <w:rFonts w:cs="Arial"/>
                <w:noProof/>
                <w:webHidden/>
              </w:rPr>
              <w:t>6</w:t>
            </w:r>
            <w:r w:rsidRPr="00B14F50">
              <w:rPr>
                <w:rFonts w:cs="Arial"/>
                <w:noProof/>
                <w:webHidden/>
              </w:rPr>
              <w:fldChar w:fldCharType="end"/>
            </w:r>
          </w:hyperlink>
        </w:p>
        <w:p w14:paraId="148AA882" w14:textId="1BAB73BD" w:rsidR="00F30092" w:rsidRPr="00B14F50" w:rsidRDefault="00F30092">
          <w:pPr>
            <w:pStyle w:val="TOC2"/>
            <w:tabs>
              <w:tab w:val="right" w:leader="dot" w:pos="9350"/>
            </w:tabs>
            <w:rPr>
              <w:rFonts w:cs="Arial"/>
              <w:noProof/>
            </w:rPr>
          </w:pPr>
          <w:hyperlink w:anchor="_Toc223360316" w:history="1">
            <w:r w:rsidRPr="00B14F50">
              <w:rPr>
                <w:rStyle w:val="Hyperlink"/>
                <w:rFonts w:cs="Arial"/>
                <w:noProof/>
              </w:rPr>
              <w:t>9.1 Implementation Steps</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_Toc223360316 \h </w:instrText>
            </w:r>
            <w:r w:rsidRPr="00B14F50">
              <w:rPr>
                <w:rFonts w:cs="Arial"/>
                <w:noProof/>
                <w:webHidden/>
              </w:rPr>
            </w:r>
            <w:r w:rsidRPr="00B14F50">
              <w:rPr>
                <w:rFonts w:cs="Arial"/>
                <w:noProof/>
                <w:webHidden/>
              </w:rPr>
              <w:fldChar w:fldCharType="separate"/>
            </w:r>
            <w:r w:rsidRPr="00B14F50">
              <w:rPr>
                <w:rFonts w:cs="Arial"/>
                <w:noProof/>
                <w:webHidden/>
              </w:rPr>
              <w:t>6</w:t>
            </w:r>
            <w:r w:rsidRPr="00B14F50">
              <w:rPr>
                <w:rFonts w:cs="Arial"/>
                <w:noProof/>
                <w:webHidden/>
              </w:rPr>
              <w:fldChar w:fldCharType="end"/>
            </w:r>
          </w:hyperlink>
        </w:p>
        <w:p w14:paraId="266F44F1" w14:textId="1473D4F0" w:rsidR="00F30092" w:rsidRPr="00B14F50" w:rsidRDefault="00F30092">
          <w:pPr>
            <w:pStyle w:val="TOC1"/>
            <w:tabs>
              <w:tab w:val="right" w:leader="dot" w:pos="9350"/>
            </w:tabs>
            <w:rPr>
              <w:rFonts w:cs="Arial"/>
              <w:noProof/>
            </w:rPr>
          </w:pPr>
          <w:hyperlink w:anchor="_Toc223360317" w:history="1">
            <w:r w:rsidRPr="00B14F50">
              <w:rPr>
                <w:rStyle w:val="Hyperlink"/>
                <w:rFonts w:cs="Arial"/>
                <w:noProof/>
              </w:rPr>
              <w:t>9.2 Justification</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_Toc223360317 \h </w:instrText>
            </w:r>
            <w:r w:rsidRPr="00B14F50">
              <w:rPr>
                <w:rFonts w:cs="Arial"/>
                <w:noProof/>
                <w:webHidden/>
              </w:rPr>
            </w:r>
            <w:r w:rsidRPr="00B14F50">
              <w:rPr>
                <w:rFonts w:cs="Arial"/>
                <w:noProof/>
                <w:webHidden/>
              </w:rPr>
              <w:fldChar w:fldCharType="separate"/>
            </w:r>
            <w:r w:rsidRPr="00B14F50">
              <w:rPr>
                <w:rFonts w:cs="Arial"/>
                <w:noProof/>
                <w:webHidden/>
              </w:rPr>
              <w:t>7</w:t>
            </w:r>
            <w:r w:rsidRPr="00B14F50">
              <w:rPr>
                <w:rFonts w:cs="Arial"/>
                <w:noProof/>
                <w:webHidden/>
              </w:rPr>
              <w:fldChar w:fldCharType="end"/>
            </w:r>
          </w:hyperlink>
        </w:p>
        <w:p w14:paraId="15B4907E" w14:textId="1F01F831" w:rsidR="00F30092" w:rsidRPr="00B14F50" w:rsidRDefault="00F30092">
          <w:pPr>
            <w:pStyle w:val="TOC1"/>
            <w:tabs>
              <w:tab w:val="right" w:leader="dot" w:pos="9350"/>
            </w:tabs>
            <w:rPr>
              <w:rFonts w:cs="Arial"/>
              <w:noProof/>
            </w:rPr>
          </w:pPr>
          <w:hyperlink w:anchor="_Toc223360318" w:history="1">
            <w:r w:rsidRPr="00B14F50">
              <w:rPr>
                <w:rStyle w:val="Hyperlink"/>
                <w:rFonts w:cs="Arial"/>
                <w:noProof/>
              </w:rPr>
              <w:t>10. KPI and SMART Objectives</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_Toc223360318 \h </w:instrText>
            </w:r>
            <w:r w:rsidRPr="00B14F50">
              <w:rPr>
                <w:rFonts w:cs="Arial"/>
                <w:noProof/>
                <w:webHidden/>
              </w:rPr>
            </w:r>
            <w:r w:rsidRPr="00B14F50">
              <w:rPr>
                <w:rFonts w:cs="Arial"/>
                <w:noProof/>
                <w:webHidden/>
              </w:rPr>
              <w:fldChar w:fldCharType="separate"/>
            </w:r>
            <w:r w:rsidRPr="00B14F50">
              <w:rPr>
                <w:rFonts w:cs="Arial"/>
                <w:noProof/>
                <w:webHidden/>
              </w:rPr>
              <w:t>8</w:t>
            </w:r>
            <w:r w:rsidRPr="00B14F50">
              <w:rPr>
                <w:rFonts w:cs="Arial"/>
                <w:noProof/>
                <w:webHidden/>
              </w:rPr>
              <w:fldChar w:fldCharType="end"/>
            </w:r>
          </w:hyperlink>
        </w:p>
        <w:p w14:paraId="4B17FB6D" w14:textId="2A2D64B3" w:rsidR="00F30092" w:rsidRPr="00B14F50" w:rsidRDefault="00F30092">
          <w:pPr>
            <w:pStyle w:val="TOC2"/>
            <w:tabs>
              <w:tab w:val="right" w:leader="dot" w:pos="9350"/>
            </w:tabs>
            <w:rPr>
              <w:rFonts w:cs="Arial"/>
              <w:noProof/>
            </w:rPr>
          </w:pPr>
          <w:hyperlink w:anchor="_Toc223360319" w:history="1">
            <w:r w:rsidRPr="00B14F50">
              <w:rPr>
                <w:rStyle w:val="Hyperlink"/>
                <w:rFonts w:cs="Arial"/>
                <w:noProof/>
              </w:rPr>
              <w:t>10.1 KPI and SMART Objectives</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_Toc223360319 \h </w:instrText>
            </w:r>
            <w:r w:rsidRPr="00B14F50">
              <w:rPr>
                <w:rFonts w:cs="Arial"/>
                <w:noProof/>
                <w:webHidden/>
              </w:rPr>
            </w:r>
            <w:r w:rsidRPr="00B14F50">
              <w:rPr>
                <w:rFonts w:cs="Arial"/>
                <w:noProof/>
                <w:webHidden/>
              </w:rPr>
              <w:fldChar w:fldCharType="separate"/>
            </w:r>
            <w:r w:rsidRPr="00B14F50">
              <w:rPr>
                <w:rFonts w:cs="Arial"/>
                <w:noProof/>
                <w:webHidden/>
              </w:rPr>
              <w:t>8</w:t>
            </w:r>
            <w:r w:rsidRPr="00B14F50">
              <w:rPr>
                <w:rFonts w:cs="Arial"/>
                <w:noProof/>
                <w:webHidden/>
              </w:rPr>
              <w:fldChar w:fldCharType="end"/>
            </w:r>
          </w:hyperlink>
        </w:p>
        <w:p w14:paraId="721573A3" w14:textId="18EB8671" w:rsidR="00F30092" w:rsidRPr="00B14F50" w:rsidRDefault="00F30092">
          <w:pPr>
            <w:pStyle w:val="TOC2"/>
            <w:tabs>
              <w:tab w:val="right" w:leader="dot" w:pos="9350"/>
            </w:tabs>
            <w:rPr>
              <w:rFonts w:cs="Arial"/>
              <w:noProof/>
            </w:rPr>
          </w:pPr>
          <w:hyperlink w:anchor="_Toc223360320" w:history="1">
            <w:r w:rsidRPr="00B14F50">
              <w:rPr>
                <w:rStyle w:val="Hyperlink"/>
                <w:rFonts w:cs="Arial"/>
                <w:noProof/>
              </w:rPr>
              <w:t>10.2 Monitoring and Control</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_Toc223360320 \h </w:instrText>
            </w:r>
            <w:r w:rsidRPr="00B14F50">
              <w:rPr>
                <w:rFonts w:cs="Arial"/>
                <w:noProof/>
                <w:webHidden/>
              </w:rPr>
            </w:r>
            <w:r w:rsidRPr="00B14F50">
              <w:rPr>
                <w:rFonts w:cs="Arial"/>
                <w:noProof/>
                <w:webHidden/>
              </w:rPr>
              <w:fldChar w:fldCharType="separate"/>
            </w:r>
            <w:r w:rsidRPr="00B14F50">
              <w:rPr>
                <w:rFonts w:cs="Arial"/>
                <w:noProof/>
                <w:webHidden/>
              </w:rPr>
              <w:t>8</w:t>
            </w:r>
            <w:r w:rsidRPr="00B14F50">
              <w:rPr>
                <w:rFonts w:cs="Arial"/>
                <w:noProof/>
                <w:webHidden/>
              </w:rPr>
              <w:fldChar w:fldCharType="end"/>
            </w:r>
          </w:hyperlink>
        </w:p>
        <w:p w14:paraId="3C023BC3" w14:textId="5377DF2A" w:rsidR="00F30092" w:rsidRPr="00B14F50" w:rsidRDefault="00F30092">
          <w:pPr>
            <w:pStyle w:val="TOC1"/>
            <w:tabs>
              <w:tab w:val="right" w:leader="dot" w:pos="9350"/>
            </w:tabs>
            <w:rPr>
              <w:rFonts w:cs="Arial"/>
              <w:noProof/>
            </w:rPr>
          </w:pPr>
          <w:hyperlink w:anchor="_Toc223360321" w:history="1">
            <w:r w:rsidRPr="00B14F50">
              <w:rPr>
                <w:rStyle w:val="Hyperlink"/>
                <w:rFonts w:cs="Arial"/>
                <w:noProof/>
              </w:rPr>
              <w:t>11. Conclusion</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_Toc223360321 \h </w:instrText>
            </w:r>
            <w:r w:rsidRPr="00B14F50">
              <w:rPr>
                <w:rFonts w:cs="Arial"/>
                <w:noProof/>
                <w:webHidden/>
              </w:rPr>
            </w:r>
            <w:r w:rsidRPr="00B14F50">
              <w:rPr>
                <w:rFonts w:cs="Arial"/>
                <w:noProof/>
                <w:webHidden/>
              </w:rPr>
              <w:fldChar w:fldCharType="separate"/>
            </w:r>
            <w:r w:rsidRPr="00B14F50">
              <w:rPr>
                <w:rFonts w:cs="Arial"/>
                <w:noProof/>
                <w:webHidden/>
              </w:rPr>
              <w:t>8</w:t>
            </w:r>
            <w:r w:rsidRPr="00B14F50">
              <w:rPr>
                <w:rFonts w:cs="Arial"/>
                <w:noProof/>
                <w:webHidden/>
              </w:rPr>
              <w:fldChar w:fldCharType="end"/>
            </w:r>
          </w:hyperlink>
        </w:p>
        <w:p w14:paraId="3CBB71F2" w14:textId="01312ADF" w:rsidR="00F30092" w:rsidRPr="00B14F50" w:rsidRDefault="00F30092">
          <w:pPr>
            <w:pStyle w:val="TOC1"/>
            <w:tabs>
              <w:tab w:val="right" w:leader="dot" w:pos="9350"/>
            </w:tabs>
            <w:rPr>
              <w:rFonts w:cs="Arial"/>
              <w:noProof/>
            </w:rPr>
          </w:pPr>
          <w:hyperlink w:anchor="_Toc223360322" w:history="1">
            <w:r w:rsidRPr="00B14F50">
              <w:rPr>
                <w:rStyle w:val="Hyperlink"/>
                <w:rFonts w:cs="Arial"/>
                <w:noProof/>
              </w:rPr>
              <w:t>12. References</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_Toc223360322 \h </w:instrText>
            </w:r>
            <w:r w:rsidRPr="00B14F50">
              <w:rPr>
                <w:rFonts w:cs="Arial"/>
                <w:noProof/>
                <w:webHidden/>
              </w:rPr>
            </w:r>
            <w:r w:rsidRPr="00B14F50">
              <w:rPr>
                <w:rFonts w:cs="Arial"/>
                <w:noProof/>
                <w:webHidden/>
              </w:rPr>
              <w:fldChar w:fldCharType="separate"/>
            </w:r>
            <w:r w:rsidRPr="00B14F50">
              <w:rPr>
                <w:rFonts w:cs="Arial"/>
                <w:noProof/>
                <w:webHidden/>
              </w:rPr>
              <w:t>10</w:t>
            </w:r>
            <w:r w:rsidRPr="00B14F50">
              <w:rPr>
                <w:rFonts w:cs="Arial"/>
                <w:noProof/>
                <w:webHidden/>
              </w:rPr>
              <w:fldChar w:fldCharType="end"/>
            </w:r>
          </w:hyperlink>
        </w:p>
        <w:p w14:paraId="7E0F1D0A" w14:textId="4BC52139" w:rsidR="00F30092" w:rsidRPr="00B14F50" w:rsidRDefault="00F30092">
          <w:pPr>
            <w:pStyle w:val="TOC1"/>
            <w:tabs>
              <w:tab w:val="right" w:leader="dot" w:pos="9350"/>
            </w:tabs>
            <w:rPr>
              <w:rFonts w:cs="Arial"/>
              <w:noProof/>
            </w:rPr>
          </w:pPr>
          <w:hyperlink w:anchor="_Toc223360323" w:history="1">
            <w:r w:rsidRPr="00B14F50">
              <w:rPr>
                <w:rStyle w:val="Hyperlink"/>
                <w:rFonts w:cs="Arial"/>
                <w:noProof/>
              </w:rPr>
              <w:t>13. Appendices</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_Toc223360323 \h </w:instrText>
            </w:r>
            <w:r w:rsidRPr="00B14F50">
              <w:rPr>
                <w:rFonts w:cs="Arial"/>
                <w:noProof/>
                <w:webHidden/>
              </w:rPr>
            </w:r>
            <w:r w:rsidRPr="00B14F50">
              <w:rPr>
                <w:rFonts w:cs="Arial"/>
                <w:noProof/>
                <w:webHidden/>
              </w:rPr>
              <w:fldChar w:fldCharType="separate"/>
            </w:r>
            <w:r w:rsidRPr="00B14F50">
              <w:rPr>
                <w:rFonts w:cs="Arial"/>
                <w:noProof/>
                <w:webHidden/>
              </w:rPr>
              <w:t>13</w:t>
            </w:r>
            <w:r w:rsidRPr="00B14F50">
              <w:rPr>
                <w:rFonts w:cs="Arial"/>
                <w:noProof/>
                <w:webHidden/>
              </w:rPr>
              <w:fldChar w:fldCharType="end"/>
            </w:r>
          </w:hyperlink>
        </w:p>
        <w:p w14:paraId="24D9F774" w14:textId="4949ED33" w:rsidR="00F30092" w:rsidRPr="00B14F50" w:rsidRDefault="00F30092">
          <w:pPr>
            <w:pStyle w:val="TOC2"/>
            <w:tabs>
              <w:tab w:val="right" w:leader="dot" w:pos="9350"/>
            </w:tabs>
            <w:rPr>
              <w:rFonts w:cs="Arial"/>
              <w:noProof/>
            </w:rPr>
          </w:pPr>
          <w:hyperlink w:anchor="_Toc223360324" w:history="1">
            <w:r w:rsidRPr="00B14F50">
              <w:rPr>
                <w:rStyle w:val="Hyperlink"/>
                <w:rFonts w:cs="Arial"/>
                <w:noProof/>
              </w:rPr>
              <w:t>Appendix A – Grid Analysis</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_Toc223360324 \h </w:instrText>
            </w:r>
            <w:r w:rsidRPr="00B14F50">
              <w:rPr>
                <w:rFonts w:cs="Arial"/>
                <w:noProof/>
                <w:webHidden/>
              </w:rPr>
            </w:r>
            <w:r w:rsidRPr="00B14F50">
              <w:rPr>
                <w:rFonts w:cs="Arial"/>
                <w:noProof/>
                <w:webHidden/>
              </w:rPr>
              <w:fldChar w:fldCharType="separate"/>
            </w:r>
            <w:r w:rsidRPr="00B14F50">
              <w:rPr>
                <w:rFonts w:cs="Arial"/>
                <w:noProof/>
                <w:webHidden/>
              </w:rPr>
              <w:t>13</w:t>
            </w:r>
            <w:r w:rsidRPr="00B14F50">
              <w:rPr>
                <w:rFonts w:cs="Arial"/>
                <w:noProof/>
                <w:webHidden/>
              </w:rPr>
              <w:fldChar w:fldCharType="end"/>
            </w:r>
          </w:hyperlink>
        </w:p>
        <w:p w14:paraId="58F6E97E" w14:textId="6CDE99A8" w:rsidR="00F30092" w:rsidRPr="00B14F50" w:rsidRDefault="00F30092">
          <w:pPr>
            <w:pStyle w:val="TOC2"/>
            <w:tabs>
              <w:tab w:val="right" w:leader="dot" w:pos="9350"/>
            </w:tabs>
            <w:rPr>
              <w:rFonts w:cs="Arial"/>
              <w:noProof/>
            </w:rPr>
          </w:pPr>
          <w:hyperlink w:anchor="_Toc223360325" w:history="1">
            <w:r w:rsidRPr="00B14F50">
              <w:rPr>
                <w:rStyle w:val="Hyperlink"/>
                <w:rFonts w:cs="Arial"/>
                <w:noProof/>
              </w:rPr>
              <w:t>Appendix B – Risk Matrix</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_Toc223360325 \h </w:instrText>
            </w:r>
            <w:r w:rsidRPr="00B14F50">
              <w:rPr>
                <w:rFonts w:cs="Arial"/>
                <w:noProof/>
                <w:webHidden/>
              </w:rPr>
            </w:r>
            <w:r w:rsidRPr="00B14F50">
              <w:rPr>
                <w:rFonts w:cs="Arial"/>
                <w:noProof/>
                <w:webHidden/>
              </w:rPr>
              <w:fldChar w:fldCharType="separate"/>
            </w:r>
            <w:r w:rsidRPr="00B14F50">
              <w:rPr>
                <w:rFonts w:cs="Arial"/>
                <w:noProof/>
                <w:webHidden/>
              </w:rPr>
              <w:t>14</w:t>
            </w:r>
            <w:r w:rsidRPr="00B14F50">
              <w:rPr>
                <w:rFonts w:cs="Arial"/>
                <w:noProof/>
                <w:webHidden/>
              </w:rPr>
              <w:fldChar w:fldCharType="end"/>
            </w:r>
          </w:hyperlink>
        </w:p>
        <w:p w14:paraId="13686423" w14:textId="72A7EABA" w:rsidR="00F30092" w:rsidRPr="00B14F50" w:rsidRDefault="00F30092">
          <w:pPr>
            <w:pStyle w:val="TOC2"/>
            <w:tabs>
              <w:tab w:val="right" w:leader="dot" w:pos="9350"/>
            </w:tabs>
            <w:rPr>
              <w:rFonts w:cs="Arial"/>
              <w:noProof/>
            </w:rPr>
          </w:pPr>
          <w:hyperlink w:anchor="_Toc223360326" w:history="1">
            <w:r w:rsidRPr="00B14F50">
              <w:rPr>
                <w:rStyle w:val="Hyperlink"/>
                <w:rFonts w:cs="Arial"/>
                <w:noProof/>
              </w:rPr>
              <w:t>Appendix C – Implementation Timeline</w:t>
            </w:r>
            <w:r w:rsidRPr="00B14F50">
              <w:rPr>
                <w:rFonts w:cs="Arial"/>
                <w:noProof/>
                <w:webHidden/>
              </w:rPr>
              <w:tab/>
            </w:r>
            <w:r w:rsidRPr="00B14F50">
              <w:rPr>
                <w:rFonts w:cs="Arial"/>
                <w:noProof/>
                <w:webHidden/>
              </w:rPr>
              <w:fldChar w:fldCharType="begin"/>
            </w:r>
            <w:r w:rsidRPr="00B14F50">
              <w:rPr>
                <w:rFonts w:cs="Arial"/>
                <w:noProof/>
                <w:webHidden/>
              </w:rPr>
              <w:instrText xml:space="preserve"> PAGEREF _Toc223360326 \h </w:instrText>
            </w:r>
            <w:r w:rsidRPr="00B14F50">
              <w:rPr>
                <w:rFonts w:cs="Arial"/>
                <w:noProof/>
                <w:webHidden/>
              </w:rPr>
            </w:r>
            <w:r w:rsidRPr="00B14F50">
              <w:rPr>
                <w:rFonts w:cs="Arial"/>
                <w:noProof/>
                <w:webHidden/>
              </w:rPr>
              <w:fldChar w:fldCharType="separate"/>
            </w:r>
            <w:r w:rsidRPr="00B14F50">
              <w:rPr>
                <w:rFonts w:cs="Arial"/>
                <w:noProof/>
                <w:webHidden/>
              </w:rPr>
              <w:t>14</w:t>
            </w:r>
            <w:r w:rsidRPr="00B14F50">
              <w:rPr>
                <w:rFonts w:cs="Arial"/>
                <w:noProof/>
                <w:webHidden/>
              </w:rPr>
              <w:fldChar w:fldCharType="end"/>
            </w:r>
          </w:hyperlink>
        </w:p>
        <w:p w14:paraId="51263712" w14:textId="2EE4CF0B" w:rsidR="00F30092" w:rsidRPr="00B14F50" w:rsidRDefault="00F30092">
          <w:pPr>
            <w:rPr>
              <w:rFonts w:cs="Arial"/>
            </w:rPr>
          </w:pPr>
          <w:r w:rsidRPr="00B14F50">
            <w:rPr>
              <w:rFonts w:cs="Arial"/>
              <w:b/>
              <w:bCs/>
              <w:noProof/>
            </w:rPr>
            <w:fldChar w:fldCharType="end"/>
          </w:r>
        </w:p>
      </w:sdtContent>
    </w:sdt>
    <w:p w14:paraId="07D63471" w14:textId="3FA69583" w:rsidR="00A630C7" w:rsidRPr="00B14F50" w:rsidRDefault="00A630C7">
      <w:pPr>
        <w:spacing w:line="278" w:lineRule="auto"/>
        <w:jc w:val="left"/>
        <w:rPr>
          <w:rFonts w:cs="Arial"/>
        </w:rPr>
      </w:pPr>
      <w:r w:rsidRPr="00B14F50">
        <w:rPr>
          <w:rFonts w:cs="Arial"/>
        </w:rPr>
        <w:br w:type="page"/>
      </w:r>
    </w:p>
    <w:p w14:paraId="6129F873" w14:textId="63ED3BD3" w:rsidR="00A630C7" w:rsidRPr="00B14F50" w:rsidRDefault="00A630C7" w:rsidP="00A630C7">
      <w:pPr>
        <w:pStyle w:val="Heading1"/>
        <w:rPr>
          <w:rFonts w:cs="Arial"/>
        </w:rPr>
      </w:pPr>
      <w:bookmarkStart w:id="0" w:name="_Toc223360305"/>
      <w:r w:rsidRPr="00B14F50">
        <w:rPr>
          <w:rFonts w:cs="Arial"/>
        </w:rPr>
        <w:lastRenderedPageBreak/>
        <w:t>1. Introduction</w:t>
      </w:r>
      <w:bookmarkEnd w:id="0"/>
      <w:r w:rsidRPr="00B14F50">
        <w:rPr>
          <w:rFonts w:cs="Arial"/>
        </w:rPr>
        <w:t xml:space="preserve"> </w:t>
      </w:r>
    </w:p>
    <w:p w14:paraId="3F0460FA" w14:textId="6BCFD0B5" w:rsidR="00A630C7" w:rsidRPr="00B14F50" w:rsidRDefault="00A630C7" w:rsidP="00A630C7">
      <w:pPr>
        <w:rPr>
          <w:rFonts w:cs="Arial"/>
        </w:rPr>
      </w:pPr>
      <w:r w:rsidRPr="00B14F50">
        <w:rPr>
          <w:rFonts w:cs="Arial"/>
        </w:rPr>
        <w:t>Green Haven Flower is a stand-alone High Street floral retailer that has started to record a serious drop in performance. During the last year, in-store sales have been reported to have reduced by 30%, whereas the online growth has been below the necessary level to cover the losses. The business's competence against digitally developed boutique flower shops, national chains, and the increase in operational costs and weak digital marketing potential are the barriers. According to research, structurally, after the pandemic, the retail situation has shifted toward digital consumption and hybrid purchasing behaviour (</w:t>
      </w:r>
      <w:proofErr w:type="spellStart"/>
      <w:r w:rsidRPr="00B14F50">
        <w:rPr>
          <w:rFonts w:cs="Arial"/>
        </w:rPr>
        <w:t>Allagiannis</w:t>
      </w:r>
      <w:proofErr w:type="spellEnd"/>
      <w:r w:rsidRPr="00B14F50">
        <w:rPr>
          <w:rFonts w:cs="Arial"/>
        </w:rPr>
        <w:t xml:space="preserve"> et al., 2025). Digital marketing technologies are influencing consumer interactions in a new way (</w:t>
      </w:r>
      <w:proofErr w:type="spellStart"/>
      <w:r w:rsidRPr="00B14F50">
        <w:rPr>
          <w:rFonts w:cs="Arial"/>
        </w:rPr>
        <w:t>Nassira</w:t>
      </w:r>
      <w:proofErr w:type="spellEnd"/>
      <w:r w:rsidRPr="00B14F50">
        <w:rPr>
          <w:rFonts w:cs="Arial"/>
        </w:rPr>
        <w:t>, 2024). This report measures the strategies to replenish sales growth and competitive positioning.</w:t>
      </w:r>
    </w:p>
    <w:p w14:paraId="4AEA0610" w14:textId="29977D79" w:rsidR="00A630C7" w:rsidRPr="00B14F50" w:rsidRDefault="00A630C7" w:rsidP="00A630C7">
      <w:pPr>
        <w:pStyle w:val="Heading1"/>
        <w:rPr>
          <w:rFonts w:cs="Arial"/>
        </w:rPr>
      </w:pPr>
      <w:bookmarkStart w:id="1" w:name="_Toc223360306"/>
      <w:r w:rsidRPr="00B14F50">
        <w:rPr>
          <w:rFonts w:cs="Arial"/>
        </w:rPr>
        <w:t>2. Analysis of the Problem</w:t>
      </w:r>
      <w:bookmarkEnd w:id="1"/>
      <w:r w:rsidRPr="00B14F50">
        <w:rPr>
          <w:rFonts w:cs="Arial"/>
        </w:rPr>
        <w:t xml:space="preserve"> </w:t>
      </w:r>
    </w:p>
    <w:p w14:paraId="483E8E6C" w14:textId="3A9D6D3F" w:rsidR="00A630C7" w:rsidRPr="00B14F50" w:rsidRDefault="00A630C7" w:rsidP="00A630C7">
      <w:pPr>
        <w:rPr>
          <w:rFonts w:cs="Arial"/>
        </w:rPr>
      </w:pPr>
      <w:r w:rsidRPr="00B14F50">
        <w:rPr>
          <w:rFonts w:cs="Arial"/>
        </w:rPr>
        <w:t>The downfall of Green Haven is more representative of structural issues that SMEs in the digital transformative process encounter. The OECD (2021) emphasises the fact that most small shops are non-digital and not strategically integrated, which restricts their competitiveness in terms of the latest markets. The decrease of in-store sales by 30% means the decrease of footfall and local interaction, and new competitors use social media and complex ordering systems. The more SMEs did not become digital, the weaker their recovery patterns were when at the junction of the market (</w:t>
      </w:r>
      <w:proofErr w:type="spellStart"/>
      <w:r w:rsidRPr="00B14F50">
        <w:rPr>
          <w:rFonts w:cs="Arial"/>
        </w:rPr>
        <w:t>Giotopoulos</w:t>
      </w:r>
      <w:proofErr w:type="spellEnd"/>
      <w:r w:rsidRPr="00B14F50">
        <w:rPr>
          <w:rFonts w:cs="Arial"/>
        </w:rPr>
        <w:t xml:space="preserve"> et al., 2022). Also, the determinants of digital transformation, investment readiness, and technological adoption play an important role in ensuring the survival of SME (Clemente-Almendros et al., 2024). Increasing supply and sustainability material expenses exacerbate margins and put an extra burden on the finances. The old-fashioned site, low delivery options and the lack of subscriptions indicate a discrepancy between the demand and the ability of the organisation to serve the customers. Hence, digitally empowered expansion should be placed at the centre of decision-making, allowing such companies to achieve financial sustainability and reasonable risk exposure.</w:t>
      </w:r>
    </w:p>
    <w:p w14:paraId="1C9F70EF" w14:textId="77777777" w:rsidR="00A630C7" w:rsidRPr="00B14F50" w:rsidRDefault="00A630C7">
      <w:pPr>
        <w:spacing w:line="278" w:lineRule="auto"/>
        <w:jc w:val="left"/>
        <w:rPr>
          <w:rFonts w:cs="Arial"/>
          <w:b/>
          <w:kern w:val="2"/>
          <w:sz w:val="28"/>
          <w:szCs w:val="24"/>
          <w:lang w:val="en-US"/>
        </w:rPr>
      </w:pPr>
      <w:r w:rsidRPr="00B14F50">
        <w:rPr>
          <w:rFonts w:cs="Arial"/>
        </w:rPr>
        <w:br w:type="page"/>
      </w:r>
    </w:p>
    <w:p w14:paraId="1DCE6E9C" w14:textId="1C379D6F" w:rsidR="00A630C7" w:rsidRPr="00B14F50" w:rsidRDefault="00A630C7" w:rsidP="00A630C7">
      <w:pPr>
        <w:pStyle w:val="Heading1"/>
        <w:rPr>
          <w:rFonts w:cs="Arial"/>
        </w:rPr>
      </w:pPr>
      <w:bookmarkStart w:id="2" w:name="_Toc223360307"/>
      <w:r w:rsidRPr="00B14F50">
        <w:rPr>
          <w:rFonts w:cs="Arial"/>
        </w:rPr>
        <w:lastRenderedPageBreak/>
        <w:t>3. Proposed Solution 1</w:t>
      </w:r>
      <w:bookmarkEnd w:id="2"/>
      <w:r w:rsidRPr="00B14F50">
        <w:rPr>
          <w:rFonts w:cs="Arial"/>
        </w:rPr>
        <w:t xml:space="preserve"> </w:t>
      </w:r>
    </w:p>
    <w:p w14:paraId="374FAD5A" w14:textId="2E90B37B" w:rsidR="00A630C7" w:rsidRPr="00B14F50" w:rsidRDefault="00A630C7" w:rsidP="00A630C7">
      <w:pPr>
        <w:rPr>
          <w:rFonts w:cs="Arial"/>
        </w:rPr>
      </w:pPr>
      <w:r w:rsidRPr="00B14F50">
        <w:rPr>
          <w:rFonts w:cs="Arial"/>
        </w:rPr>
        <w:t>The initial option is a systematic approach to digital marketing with Instagram, targeted advertisement and storytelling of the brand. It has worked out that digital marketing considerably enhances the performance of SMEs due to greater visibility and higher participation of customers (</w:t>
      </w:r>
      <w:proofErr w:type="spellStart"/>
      <w:r w:rsidRPr="00B14F50">
        <w:rPr>
          <w:rFonts w:cs="Arial"/>
        </w:rPr>
        <w:t>Sharabati</w:t>
      </w:r>
      <w:proofErr w:type="spellEnd"/>
      <w:r w:rsidRPr="00B14F50">
        <w:rPr>
          <w:rFonts w:cs="Arial"/>
        </w:rPr>
        <w:t xml:space="preserve"> et al., 2024). Digital campaigns have the machine effect of increasing brand awareness and purchase intention in the specific case of florist markets (</w:t>
      </w:r>
      <w:proofErr w:type="spellStart"/>
      <w:r w:rsidRPr="00B14F50">
        <w:rPr>
          <w:rFonts w:cs="Arial"/>
        </w:rPr>
        <w:t>Lamanepa</w:t>
      </w:r>
      <w:proofErr w:type="spellEnd"/>
      <w:r w:rsidRPr="00B14F50">
        <w:rPr>
          <w:rFonts w:cs="Arial"/>
        </w:rPr>
        <w:t xml:space="preserve"> and </w:t>
      </w:r>
      <w:proofErr w:type="spellStart"/>
      <w:r w:rsidRPr="00B14F50">
        <w:rPr>
          <w:rFonts w:cs="Arial"/>
        </w:rPr>
        <w:t>Hermeindito</w:t>
      </w:r>
      <w:proofErr w:type="spellEnd"/>
      <w:r w:rsidRPr="00B14F50">
        <w:rPr>
          <w:rFonts w:cs="Arial"/>
        </w:rPr>
        <w:t>, 2025). This would overcome the poor online presence of Green Haven and the social media dominance of competitors. The anticipated opportunities are a better brand awareness, more online enquiries, better conversion rates and customer trust, which in turn will lead to sales growth in-store and online.</w:t>
      </w:r>
    </w:p>
    <w:p w14:paraId="06BA1743" w14:textId="77777777" w:rsidR="00A630C7" w:rsidRPr="00B14F50" w:rsidRDefault="00A630C7" w:rsidP="00A630C7">
      <w:pPr>
        <w:pStyle w:val="Heading1"/>
        <w:rPr>
          <w:rFonts w:cs="Arial"/>
        </w:rPr>
      </w:pPr>
      <w:bookmarkStart w:id="3" w:name="_Toc223360308"/>
      <w:r w:rsidRPr="00B14F50">
        <w:rPr>
          <w:rFonts w:cs="Arial"/>
        </w:rPr>
        <w:t>4. Proposed Solution 2</w:t>
      </w:r>
      <w:bookmarkEnd w:id="3"/>
      <w:r w:rsidRPr="00B14F50">
        <w:rPr>
          <w:rFonts w:cs="Arial"/>
        </w:rPr>
        <w:t xml:space="preserve">  </w:t>
      </w:r>
    </w:p>
    <w:p w14:paraId="2634FFDE" w14:textId="33C4B3C2" w:rsidR="00A630C7" w:rsidRPr="00B14F50" w:rsidRDefault="00A630C7" w:rsidP="00A630C7">
      <w:pPr>
        <w:rPr>
          <w:rFonts w:cs="Arial"/>
        </w:rPr>
      </w:pPr>
      <w:r w:rsidRPr="00B14F50">
        <w:rPr>
          <w:rFonts w:cs="Arial"/>
        </w:rPr>
        <w:t>The second idea is to enhance the e-commerce platform, making it more flexible in terms of delivery and opening the monthly subscription of flowers scheme. E-commerce adoption has a beneficial effect on marketing performance and competitiveness by affecting SMEs (Giang et al., 2025). At the same time, operational performance and revenue increase are supported through structured e-commerce integration (Kalita, 2024). This will deal with the shortcomings of the websites and the lack of consumer demand in terms of convenience. There are benefits such as a consistent flow of revenue, better customer retention, better data collection to make marketing decisions and less dependence on the physical flow of traffic that is reducing. Such a skim strategy reinforces the long-term sustainability with a digital revenue stream.</w:t>
      </w:r>
    </w:p>
    <w:p w14:paraId="5A48AF94" w14:textId="6C3D9637" w:rsidR="00A630C7" w:rsidRPr="00B14F50" w:rsidRDefault="00A630C7" w:rsidP="00A630C7">
      <w:pPr>
        <w:pStyle w:val="Heading1"/>
        <w:rPr>
          <w:rFonts w:cs="Arial"/>
        </w:rPr>
      </w:pPr>
      <w:bookmarkStart w:id="4" w:name="_Toc223360309"/>
      <w:r w:rsidRPr="00B14F50">
        <w:rPr>
          <w:rFonts w:cs="Arial"/>
        </w:rPr>
        <w:t>5. Comparison between the Two Solutions</w:t>
      </w:r>
      <w:bookmarkEnd w:id="4"/>
    </w:p>
    <w:p w14:paraId="7C018FA1" w14:textId="79794A14" w:rsidR="00F30092" w:rsidRPr="00B14F50" w:rsidRDefault="00F30092" w:rsidP="00F30092">
      <w:pPr>
        <w:pStyle w:val="Heading2"/>
        <w:rPr>
          <w:rFonts w:cs="Arial"/>
        </w:rPr>
      </w:pPr>
      <w:bookmarkStart w:id="5" w:name="_Toc223360310"/>
      <w:r w:rsidRPr="00B14F50">
        <w:rPr>
          <w:rFonts w:cs="Arial"/>
        </w:rPr>
        <w:t>5.1 Evaluation Method</w:t>
      </w:r>
      <w:bookmarkEnd w:id="5"/>
    </w:p>
    <w:p w14:paraId="2FC5B853" w14:textId="05E9608F" w:rsidR="00F30092" w:rsidRPr="00B14F50" w:rsidRDefault="00F30092" w:rsidP="00F30092">
      <w:pPr>
        <w:rPr>
          <w:rFonts w:cs="Arial"/>
        </w:rPr>
      </w:pPr>
      <w:r w:rsidRPr="00B14F50">
        <w:rPr>
          <w:rFonts w:cs="Arial"/>
        </w:rPr>
        <w:t xml:space="preserve">Gridding analysis has been chosen to compare the two suggested options since it allows the comparison systematically with weighted criteria, namely cost, anticipated sales </w:t>
      </w:r>
      <w:r w:rsidRPr="00B14F50">
        <w:rPr>
          <w:rFonts w:cs="Arial"/>
        </w:rPr>
        <w:lastRenderedPageBreak/>
        <w:t>effect, complexity of implementation and sustainability. Such an ordered approach will minimise subjective bias and contribute to objective decision-making. The effectiveness of digital retailing is in terms of strategic channel alignment and effectiveness of consumer engagement (Setia et al., 2023). Moreover, organised comparison tools allow making sure that online growth programmes are consistent with the wider concepts of online retail development (Veiga et al., 2024). The entire scoring table is shown in Appendix A.</w:t>
      </w:r>
    </w:p>
    <w:p w14:paraId="74E99A7D" w14:textId="52C89A5F" w:rsidR="00F30092" w:rsidRPr="00B14F50" w:rsidRDefault="00F30092" w:rsidP="00F30092">
      <w:pPr>
        <w:pStyle w:val="Heading2"/>
        <w:rPr>
          <w:rFonts w:cs="Arial"/>
        </w:rPr>
      </w:pPr>
      <w:bookmarkStart w:id="6" w:name="_Toc223360311"/>
      <w:r w:rsidRPr="00B14F50">
        <w:rPr>
          <w:rFonts w:cs="Arial"/>
        </w:rPr>
        <w:t>5.2 Evaluation Summary</w:t>
      </w:r>
      <w:bookmarkEnd w:id="6"/>
    </w:p>
    <w:p w14:paraId="41C8625B" w14:textId="3C4131D6" w:rsidR="00A630C7" w:rsidRPr="00B14F50" w:rsidRDefault="00F30092" w:rsidP="00F30092">
      <w:pPr>
        <w:rPr>
          <w:rFonts w:cs="Arial"/>
        </w:rPr>
      </w:pPr>
      <w:r w:rsidRPr="00B14F50">
        <w:rPr>
          <w:rFonts w:cs="Arial"/>
        </w:rPr>
        <w:t>The results of the analysis in the grid suggest that Solution 2, e-commerce upgrade and subscription, is the most successful one. Though Solution 1 is less costly and more brand visible, its effect on revenue is indirect. Solution 2 offers recurring revenue, better digitalization and better long-term growth prospects, and, thus, is more strategically superior.</w:t>
      </w:r>
    </w:p>
    <w:p w14:paraId="186C35A4" w14:textId="317B1315" w:rsidR="00A630C7" w:rsidRPr="00B14F50" w:rsidRDefault="00A630C7" w:rsidP="00A630C7">
      <w:pPr>
        <w:pStyle w:val="Heading1"/>
        <w:rPr>
          <w:rFonts w:cs="Arial"/>
        </w:rPr>
      </w:pPr>
      <w:bookmarkStart w:id="7" w:name="_Toc223360312"/>
      <w:r w:rsidRPr="00B14F50">
        <w:rPr>
          <w:rFonts w:cs="Arial"/>
        </w:rPr>
        <w:t>6. Preferred Solution Selection</w:t>
      </w:r>
      <w:bookmarkEnd w:id="7"/>
    </w:p>
    <w:p w14:paraId="1D67F9AC" w14:textId="21AF6EFC" w:rsidR="00A630C7" w:rsidRPr="00B14F50" w:rsidRDefault="00A630C7" w:rsidP="00A630C7">
      <w:pPr>
        <w:rPr>
          <w:rFonts w:cs="Arial"/>
        </w:rPr>
      </w:pPr>
      <w:r w:rsidRPr="00B14F50">
        <w:rPr>
          <w:rFonts w:cs="Arial"/>
        </w:rPr>
        <w:t>In accordance with the results of the analysis of the Grids, Solution 2 is chosen as the preferred strategy. Implementing an improved e-commerce platform with a subscription is a direct solution to the decrease in in-store purchases and the lack of online development by the business. The solution enhances digital capacity, better customer convenience and creates a recurring stream of revenue. With the change in the structure towards online purchasing behaviour and competitive digital pressure, the advantages of upgrading digital infrastructure are more sustainable as a competitive advantage. Although marketing remains critical in the digital technologies, the development of revenue based on organised online transactions is more likely to provide more definite performance results and quantifiable influence.</w:t>
      </w:r>
    </w:p>
    <w:p w14:paraId="4F739B36" w14:textId="59C0C682" w:rsidR="00A630C7" w:rsidRPr="00B14F50" w:rsidRDefault="00A630C7" w:rsidP="00A630C7">
      <w:pPr>
        <w:pStyle w:val="Heading1"/>
        <w:rPr>
          <w:rFonts w:cs="Arial"/>
        </w:rPr>
      </w:pPr>
      <w:bookmarkStart w:id="8" w:name="_Toc223360313"/>
      <w:r w:rsidRPr="00B14F50">
        <w:rPr>
          <w:rFonts w:cs="Arial"/>
        </w:rPr>
        <w:t>7. Risk Analysis of Selected Solution</w:t>
      </w:r>
      <w:bookmarkEnd w:id="8"/>
    </w:p>
    <w:p w14:paraId="6CB0E5D0" w14:textId="720FB2C4" w:rsidR="00A630C7" w:rsidRPr="00B14F50" w:rsidRDefault="00A630C7" w:rsidP="00A630C7">
      <w:pPr>
        <w:rPr>
          <w:rFonts w:cs="Arial"/>
        </w:rPr>
      </w:pPr>
      <w:r w:rsidRPr="00B14F50">
        <w:rPr>
          <w:rFonts w:cs="Arial"/>
        </w:rPr>
        <w:t xml:space="preserve">The main risks are the low level of digital literacy, difficulties in the implementation of technologies, customer reluctance to the concept of subscriptions and financial resources. Implementation efficiency can be lowered by the absence of digital literacy </w:t>
      </w:r>
      <w:r w:rsidRPr="00B14F50">
        <w:rPr>
          <w:rFonts w:cs="Arial"/>
        </w:rPr>
        <w:lastRenderedPageBreak/>
        <w:t xml:space="preserve">(Thind et al., 2024). Moreover, the technological integration and consumer trust items can also be barriers to e-commerce and, consequently, can influence the adoption rates (Bao et al., 2025). There is a risk that financial pressure in the development of the platform can have a transitory effect on cash flow. These risks have been assessed in the Risk Matrix (Appendix B) in terms of impact and likelihood. On the one hand, there are moderate operational risks, although none of them is characterised as high-impact and uncontrollable, </w:t>
      </w:r>
      <w:proofErr w:type="gramStart"/>
      <w:r w:rsidRPr="00B14F50">
        <w:rPr>
          <w:rFonts w:cs="Arial"/>
        </w:rPr>
        <w:t>as long as</w:t>
      </w:r>
      <w:proofErr w:type="gramEnd"/>
      <w:r w:rsidRPr="00B14F50">
        <w:rPr>
          <w:rFonts w:cs="Arial"/>
        </w:rPr>
        <w:t xml:space="preserve"> systematic planning and gradual implementation are involved.</w:t>
      </w:r>
    </w:p>
    <w:p w14:paraId="5192B3B6" w14:textId="5F49FD7E" w:rsidR="00A630C7" w:rsidRPr="00B14F50" w:rsidRDefault="00A630C7" w:rsidP="00A630C7">
      <w:pPr>
        <w:pStyle w:val="Heading1"/>
        <w:rPr>
          <w:rFonts w:cs="Arial"/>
        </w:rPr>
      </w:pPr>
      <w:bookmarkStart w:id="9" w:name="_Toc223360314"/>
      <w:r w:rsidRPr="00B14F50">
        <w:rPr>
          <w:rFonts w:cs="Arial"/>
        </w:rPr>
        <w:t>8. Feasibility Assessment</w:t>
      </w:r>
      <w:bookmarkEnd w:id="9"/>
      <w:r w:rsidRPr="00B14F50">
        <w:rPr>
          <w:rFonts w:cs="Arial"/>
        </w:rPr>
        <w:t xml:space="preserve"> </w:t>
      </w:r>
    </w:p>
    <w:p w14:paraId="040529E2" w14:textId="1817C22A" w:rsidR="00A630C7" w:rsidRPr="00B14F50" w:rsidRDefault="00A630C7" w:rsidP="00A630C7">
      <w:pPr>
        <w:rPr>
          <w:rFonts w:cs="Arial"/>
        </w:rPr>
      </w:pPr>
      <w:r w:rsidRPr="00B14F50">
        <w:rPr>
          <w:rFonts w:cs="Arial"/>
        </w:rPr>
        <w:t>The use of e-commerce is one of the main factors that improve the performance and financial sustainability of SMEs (</w:t>
      </w:r>
      <w:proofErr w:type="spellStart"/>
      <w:r w:rsidRPr="00B14F50">
        <w:rPr>
          <w:rFonts w:cs="Arial"/>
        </w:rPr>
        <w:t>Idjao</w:t>
      </w:r>
      <w:proofErr w:type="spellEnd"/>
      <w:r w:rsidRPr="00B14F50">
        <w:rPr>
          <w:rFonts w:cs="Arial"/>
        </w:rPr>
        <w:t xml:space="preserve"> and Sudaria, 2025). Digital integration has additionally proven to be beneficial in the sustainability of businesses and financial performance (</w:t>
      </w:r>
      <w:proofErr w:type="spellStart"/>
      <w:r w:rsidRPr="00B14F50">
        <w:rPr>
          <w:rFonts w:cs="Arial"/>
        </w:rPr>
        <w:t>Purba</w:t>
      </w:r>
      <w:proofErr w:type="spellEnd"/>
      <w:r w:rsidRPr="00B14F50">
        <w:rPr>
          <w:rFonts w:cs="Arial"/>
        </w:rPr>
        <w:t xml:space="preserve"> et al., 2021). The support is possible by means of the gradual investment and possible stabilisation of subscription revenues. It is moderate in terms of operational viability in that it needs to have its websites developed and logistics </w:t>
      </w:r>
      <w:proofErr w:type="gramStart"/>
      <w:r w:rsidRPr="00B14F50">
        <w:rPr>
          <w:rFonts w:cs="Arial"/>
        </w:rPr>
        <w:t>coordinated, but</w:t>
      </w:r>
      <w:proofErr w:type="gramEnd"/>
      <w:r w:rsidRPr="00B14F50">
        <w:rPr>
          <w:rFonts w:cs="Arial"/>
        </w:rPr>
        <w:t xml:space="preserve"> is within the capabilities of an SME. The concept of human resource feasibility implies rather primitive training in digital than restructuring. The risk exposure can be addressed as manageable, and the results of the positive performance have been observed; therefore, the chosen solution is strategically available, and it complies with the long-term development goals.</w:t>
      </w:r>
    </w:p>
    <w:p w14:paraId="62C6B64F" w14:textId="77777777" w:rsidR="00A630C7" w:rsidRPr="00B14F50" w:rsidRDefault="00A630C7" w:rsidP="00A630C7">
      <w:pPr>
        <w:pStyle w:val="Heading1"/>
        <w:rPr>
          <w:rFonts w:cs="Arial"/>
        </w:rPr>
      </w:pPr>
      <w:bookmarkStart w:id="10" w:name="_Toc223360315"/>
      <w:r w:rsidRPr="00B14F50">
        <w:rPr>
          <w:rFonts w:cs="Arial"/>
        </w:rPr>
        <w:t>9. Implementation Plan</w:t>
      </w:r>
      <w:bookmarkEnd w:id="10"/>
      <w:r w:rsidRPr="00B14F50">
        <w:rPr>
          <w:rFonts w:cs="Arial"/>
        </w:rPr>
        <w:t xml:space="preserve">  </w:t>
      </w:r>
    </w:p>
    <w:p w14:paraId="2EA41BDE" w14:textId="169106E8" w:rsidR="00A630C7" w:rsidRPr="00B14F50" w:rsidRDefault="00A630C7" w:rsidP="00A630C7">
      <w:pPr>
        <w:pStyle w:val="Heading2"/>
        <w:rPr>
          <w:rFonts w:cs="Arial"/>
        </w:rPr>
      </w:pPr>
      <w:bookmarkStart w:id="11" w:name="_Toc223360316"/>
      <w:r w:rsidRPr="00B14F50">
        <w:rPr>
          <w:rFonts w:cs="Arial"/>
        </w:rPr>
        <w:t>9.1 Implementation Steps</w:t>
      </w:r>
      <w:bookmarkEnd w:id="11"/>
      <w:r w:rsidRPr="00B14F50">
        <w:rPr>
          <w:rFonts w:cs="Arial"/>
        </w:rPr>
        <w:t xml:space="preserve">  </w:t>
      </w:r>
    </w:p>
    <w:p w14:paraId="68CDE864" w14:textId="77777777" w:rsidR="00A630C7" w:rsidRPr="00B14F50" w:rsidRDefault="00A630C7" w:rsidP="00A630C7">
      <w:pPr>
        <w:rPr>
          <w:rFonts w:cs="Arial"/>
          <w:b/>
          <w:bCs/>
        </w:rPr>
      </w:pPr>
      <w:r w:rsidRPr="00B14F50">
        <w:rPr>
          <w:rFonts w:cs="Arial"/>
          <w:b/>
          <w:bCs/>
        </w:rPr>
        <w:t>Phase 1: Preparation (Month 1)</w:t>
      </w:r>
    </w:p>
    <w:p w14:paraId="7E682C73" w14:textId="1EA10D4C" w:rsidR="00A630C7" w:rsidRPr="00B14F50" w:rsidRDefault="00A630C7" w:rsidP="00A630C7">
      <w:pPr>
        <w:rPr>
          <w:rFonts w:cs="Arial"/>
        </w:rPr>
      </w:pPr>
      <w:r w:rsidRPr="00B14F50">
        <w:rPr>
          <w:rFonts w:cs="Arial"/>
        </w:rPr>
        <w:t>Digital audit, package working out subscription packages and budget allocation. Find a website development partner.</w:t>
      </w:r>
    </w:p>
    <w:p w14:paraId="7D7E3940" w14:textId="77777777" w:rsidR="00A630C7" w:rsidRPr="00B14F50" w:rsidRDefault="00A630C7" w:rsidP="00A630C7">
      <w:pPr>
        <w:rPr>
          <w:rFonts w:cs="Arial"/>
          <w:b/>
          <w:bCs/>
        </w:rPr>
      </w:pPr>
      <w:r w:rsidRPr="00B14F50">
        <w:rPr>
          <w:rFonts w:cs="Arial"/>
          <w:b/>
          <w:bCs/>
        </w:rPr>
        <w:t>Phase 2: Development (Months 2–3)</w:t>
      </w:r>
    </w:p>
    <w:p w14:paraId="0B34D82B" w14:textId="2C9A4816" w:rsidR="00A630C7" w:rsidRPr="00B14F50" w:rsidRDefault="00A630C7" w:rsidP="00A630C7">
      <w:pPr>
        <w:rPr>
          <w:rFonts w:cs="Arial"/>
        </w:rPr>
      </w:pPr>
      <w:r w:rsidRPr="00B14F50">
        <w:rPr>
          <w:rFonts w:cs="Arial"/>
        </w:rPr>
        <w:lastRenderedPageBreak/>
        <w:t>Improve Web-based functionality, add a payment system and create campaign delivery systems. Design offer tiers and models of pricing.</w:t>
      </w:r>
    </w:p>
    <w:p w14:paraId="05559EE6" w14:textId="77777777" w:rsidR="00A630C7" w:rsidRPr="00B14F50" w:rsidRDefault="00A630C7" w:rsidP="00A630C7">
      <w:pPr>
        <w:rPr>
          <w:rFonts w:cs="Arial"/>
          <w:b/>
          <w:bCs/>
        </w:rPr>
      </w:pPr>
      <w:r w:rsidRPr="00B14F50">
        <w:rPr>
          <w:rFonts w:cs="Arial"/>
          <w:b/>
          <w:bCs/>
        </w:rPr>
        <w:t>Phase 3: Launch (Month 4)</w:t>
      </w:r>
    </w:p>
    <w:p w14:paraId="444947E1" w14:textId="2AF5B061" w:rsidR="00A630C7" w:rsidRPr="00B14F50" w:rsidRDefault="00A630C7" w:rsidP="00A630C7">
      <w:pPr>
        <w:rPr>
          <w:rFonts w:cs="Arial"/>
        </w:rPr>
      </w:pPr>
      <w:r w:rsidRPr="00B14F50">
        <w:rPr>
          <w:rFonts w:cs="Arial"/>
        </w:rPr>
        <w:t>New website and subscription strategy. Advertise through special digital marketing and in-store advertising.</w:t>
      </w:r>
    </w:p>
    <w:p w14:paraId="4A5759F4" w14:textId="77777777" w:rsidR="00A630C7" w:rsidRPr="00B14F50" w:rsidRDefault="00A630C7" w:rsidP="00A630C7">
      <w:pPr>
        <w:rPr>
          <w:rFonts w:cs="Arial"/>
          <w:b/>
          <w:bCs/>
        </w:rPr>
      </w:pPr>
      <w:r w:rsidRPr="00B14F50">
        <w:rPr>
          <w:rFonts w:cs="Arial"/>
          <w:b/>
          <w:bCs/>
        </w:rPr>
        <w:t>Phase 4: Monitoring (Months 5–6)</w:t>
      </w:r>
    </w:p>
    <w:p w14:paraId="74C2A0D9" w14:textId="7E0D7BB9" w:rsidR="00072574" w:rsidRPr="00B14F50" w:rsidRDefault="00A630C7" w:rsidP="00A630C7">
      <w:pPr>
        <w:rPr>
          <w:rFonts w:cs="Arial"/>
        </w:rPr>
      </w:pPr>
      <w:r w:rsidRPr="00B14F50">
        <w:rPr>
          <w:rFonts w:cs="Arial"/>
        </w:rPr>
        <w:t>Track enrolment (subscribers), customer feedback, and conversion. Make decisions on price changes or delivery logistics changes based on performance data.</w:t>
      </w:r>
    </w:p>
    <w:tbl>
      <w:tblPr>
        <w:tblStyle w:val="TableGrid"/>
        <w:tblW w:w="0" w:type="auto"/>
        <w:jc w:val="center"/>
        <w:tblLook w:val="04A0" w:firstRow="1" w:lastRow="0" w:firstColumn="1" w:lastColumn="0" w:noHBand="0" w:noVBand="1"/>
      </w:tblPr>
      <w:tblGrid>
        <w:gridCol w:w="1631"/>
        <w:gridCol w:w="4099"/>
        <w:gridCol w:w="1204"/>
        <w:gridCol w:w="2411"/>
      </w:tblGrid>
      <w:tr w:rsidR="00A630C7" w:rsidRPr="00B14F50" w14:paraId="3A7C3123" w14:textId="77777777" w:rsidTr="00A630C7">
        <w:trPr>
          <w:jc w:val="center"/>
        </w:trPr>
        <w:tc>
          <w:tcPr>
            <w:tcW w:w="0" w:type="auto"/>
            <w:hideMark/>
          </w:tcPr>
          <w:p w14:paraId="3B88B94D" w14:textId="77777777" w:rsidR="00A630C7" w:rsidRPr="00B14F50" w:rsidRDefault="00A630C7" w:rsidP="00A630C7">
            <w:pPr>
              <w:spacing w:after="160"/>
              <w:rPr>
                <w:rFonts w:cs="Arial"/>
                <w:b/>
                <w:bCs/>
                <w:lang w:val="en-US"/>
              </w:rPr>
            </w:pPr>
            <w:r w:rsidRPr="00B14F50">
              <w:rPr>
                <w:rFonts w:cs="Arial"/>
                <w:b/>
                <w:bCs/>
                <w:lang w:val="en-US"/>
              </w:rPr>
              <w:t>Phase</w:t>
            </w:r>
          </w:p>
        </w:tc>
        <w:tc>
          <w:tcPr>
            <w:tcW w:w="0" w:type="auto"/>
            <w:hideMark/>
          </w:tcPr>
          <w:p w14:paraId="07398A94" w14:textId="77777777" w:rsidR="00A630C7" w:rsidRPr="00B14F50" w:rsidRDefault="00A630C7" w:rsidP="00A630C7">
            <w:pPr>
              <w:spacing w:after="160"/>
              <w:rPr>
                <w:rFonts w:cs="Arial"/>
                <w:b/>
                <w:bCs/>
                <w:lang w:val="en-US"/>
              </w:rPr>
            </w:pPr>
            <w:r w:rsidRPr="00B14F50">
              <w:rPr>
                <w:rFonts w:cs="Arial"/>
                <w:b/>
                <w:bCs/>
                <w:lang w:val="en-US"/>
              </w:rPr>
              <w:t>Key Activities</w:t>
            </w:r>
          </w:p>
        </w:tc>
        <w:tc>
          <w:tcPr>
            <w:tcW w:w="0" w:type="auto"/>
            <w:hideMark/>
          </w:tcPr>
          <w:p w14:paraId="45860DCE" w14:textId="77777777" w:rsidR="00A630C7" w:rsidRPr="00B14F50" w:rsidRDefault="00A630C7" w:rsidP="00A630C7">
            <w:pPr>
              <w:spacing w:after="160"/>
              <w:rPr>
                <w:rFonts w:cs="Arial"/>
                <w:b/>
                <w:bCs/>
                <w:lang w:val="en-US"/>
              </w:rPr>
            </w:pPr>
            <w:r w:rsidRPr="00B14F50">
              <w:rPr>
                <w:rFonts w:cs="Arial"/>
                <w:b/>
                <w:bCs/>
                <w:lang w:val="en-US"/>
              </w:rPr>
              <w:t>Duration</w:t>
            </w:r>
          </w:p>
        </w:tc>
        <w:tc>
          <w:tcPr>
            <w:tcW w:w="0" w:type="auto"/>
            <w:hideMark/>
          </w:tcPr>
          <w:p w14:paraId="42CC80F6" w14:textId="77777777" w:rsidR="00A630C7" w:rsidRPr="00B14F50" w:rsidRDefault="00A630C7" w:rsidP="00A630C7">
            <w:pPr>
              <w:spacing w:after="160"/>
              <w:rPr>
                <w:rFonts w:cs="Arial"/>
                <w:b/>
                <w:bCs/>
                <w:lang w:val="en-US"/>
              </w:rPr>
            </w:pPr>
            <w:r w:rsidRPr="00B14F50">
              <w:rPr>
                <w:rFonts w:cs="Arial"/>
                <w:b/>
                <w:bCs/>
                <w:lang w:val="en-US"/>
              </w:rPr>
              <w:t>Responsible</w:t>
            </w:r>
          </w:p>
        </w:tc>
      </w:tr>
      <w:tr w:rsidR="00A630C7" w:rsidRPr="00B14F50" w14:paraId="4D90D1CC" w14:textId="77777777" w:rsidTr="00A630C7">
        <w:trPr>
          <w:jc w:val="center"/>
        </w:trPr>
        <w:tc>
          <w:tcPr>
            <w:tcW w:w="0" w:type="auto"/>
            <w:hideMark/>
          </w:tcPr>
          <w:p w14:paraId="4975E867" w14:textId="77777777" w:rsidR="00A630C7" w:rsidRPr="00B14F50" w:rsidRDefault="00A630C7" w:rsidP="00A630C7">
            <w:pPr>
              <w:spacing w:after="160"/>
              <w:rPr>
                <w:rFonts w:cs="Arial"/>
                <w:lang w:val="en-US"/>
              </w:rPr>
            </w:pPr>
            <w:r w:rsidRPr="00B14F50">
              <w:rPr>
                <w:rFonts w:cs="Arial"/>
                <w:lang w:val="en-US"/>
              </w:rPr>
              <w:t>Preparation</w:t>
            </w:r>
          </w:p>
        </w:tc>
        <w:tc>
          <w:tcPr>
            <w:tcW w:w="0" w:type="auto"/>
            <w:hideMark/>
          </w:tcPr>
          <w:p w14:paraId="4B618558" w14:textId="77777777" w:rsidR="00A630C7" w:rsidRPr="00B14F50" w:rsidRDefault="00A630C7" w:rsidP="00A630C7">
            <w:pPr>
              <w:spacing w:after="160"/>
              <w:rPr>
                <w:rFonts w:cs="Arial"/>
                <w:lang w:val="en-US"/>
              </w:rPr>
            </w:pPr>
            <w:r w:rsidRPr="00B14F50">
              <w:rPr>
                <w:rFonts w:cs="Arial"/>
                <w:lang w:val="en-US"/>
              </w:rPr>
              <w:t>Audit, budgeting, vendor selection</w:t>
            </w:r>
          </w:p>
        </w:tc>
        <w:tc>
          <w:tcPr>
            <w:tcW w:w="0" w:type="auto"/>
            <w:hideMark/>
          </w:tcPr>
          <w:p w14:paraId="77455735" w14:textId="77777777" w:rsidR="00A630C7" w:rsidRPr="00B14F50" w:rsidRDefault="00A630C7" w:rsidP="00A630C7">
            <w:pPr>
              <w:spacing w:after="160"/>
              <w:rPr>
                <w:rFonts w:cs="Arial"/>
                <w:lang w:val="en-US"/>
              </w:rPr>
            </w:pPr>
            <w:r w:rsidRPr="00B14F50">
              <w:rPr>
                <w:rFonts w:cs="Arial"/>
                <w:lang w:val="en-US"/>
              </w:rPr>
              <w:t>1 month</w:t>
            </w:r>
          </w:p>
        </w:tc>
        <w:tc>
          <w:tcPr>
            <w:tcW w:w="0" w:type="auto"/>
            <w:hideMark/>
          </w:tcPr>
          <w:p w14:paraId="3A2F8F14" w14:textId="77777777" w:rsidR="00A630C7" w:rsidRPr="00B14F50" w:rsidRDefault="00A630C7" w:rsidP="00A630C7">
            <w:pPr>
              <w:spacing w:after="160"/>
              <w:rPr>
                <w:rFonts w:cs="Arial"/>
                <w:lang w:val="en-US"/>
              </w:rPr>
            </w:pPr>
            <w:r w:rsidRPr="00B14F50">
              <w:rPr>
                <w:rFonts w:cs="Arial"/>
                <w:lang w:val="en-US"/>
              </w:rPr>
              <w:t>Owners</w:t>
            </w:r>
          </w:p>
        </w:tc>
      </w:tr>
      <w:tr w:rsidR="00A630C7" w:rsidRPr="00B14F50" w14:paraId="16029AF8" w14:textId="77777777" w:rsidTr="00A630C7">
        <w:trPr>
          <w:jc w:val="center"/>
        </w:trPr>
        <w:tc>
          <w:tcPr>
            <w:tcW w:w="0" w:type="auto"/>
            <w:hideMark/>
          </w:tcPr>
          <w:p w14:paraId="47CD6FA7" w14:textId="77777777" w:rsidR="00A630C7" w:rsidRPr="00B14F50" w:rsidRDefault="00A630C7" w:rsidP="00A630C7">
            <w:pPr>
              <w:spacing w:after="160"/>
              <w:rPr>
                <w:rFonts w:cs="Arial"/>
                <w:lang w:val="en-US"/>
              </w:rPr>
            </w:pPr>
            <w:r w:rsidRPr="00B14F50">
              <w:rPr>
                <w:rFonts w:cs="Arial"/>
                <w:lang w:val="en-US"/>
              </w:rPr>
              <w:t>Development</w:t>
            </w:r>
          </w:p>
        </w:tc>
        <w:tc>
          <w:tcPr>
            <w:tcW w:w="0" w:type="auto"/>
            <w:hideMark/>
          </w:tcPr>
          <w:p w14:paraId="2F412CC4" w14:textId="77777777" w:rsidR="00A630C7" w:rsidRPr="00B14F50" w:rsidRDefault="00A630C7" w:rsidP="00A630C7">
            <w:pPr>
              <w:spacing w:after="160"/>
              <w:rPr>
                <w:rFonts w:cs="Arial"/>
                <w:lang w:val="en-US"/>
              </w:rPr>
            </w:pPr>
            <w:r w:rsidRPr="00B14F50">
              <w:rPr>
                <w:rFonts w:cs="Arial"/>
                <w:lang w:val="en-US"/>
              </w:rPr>
              <w:t>Website upgrade, subscription setup</w:t>
            </w:r>
          </w:p>
        </w:tc>
        <w:tc>
          <w:tcPr>
            <w:tcW w:w="0" w:type="auto"/>
            <w:hideMark/>
          </w:tcPr>
          <w:p w14:paraId="725F1F89" w14:textId="77777777" w:rsidR="00A630C7" w:rsidRPr="00B14F50" w:rsidRDefault="00A630C7" w:rsidP="00A630C7">
            <w:pPr>
              <w:spacing w:after="160"/>
              <w:rPr>
                <w:rFonts w:cs="Arial"/>
                <w:lang w:val="en-US"/>
              </w:rPr>
            </w:pPr>
            <w:r w:rsidRPr="00B14F50">
              <w:rPr>
                <w:rFonts w:cs="Arial"/>
                <w:lang w:val="en-US"/>
              </w:rPr>
              <w:t>2 months</w:t>
            </w:r>
          </w:p>
        </w:tc>
        <w:tc>
          <w:tcPr>
            <w:tcW w:w="0" w:type="auto"/>
            <w:hideMark/>
          </w:tcPr>
          <w:p w14:paraId="4649BDC9" w14:textId="77777777" w:rsidR="00A630C7" w:rsidRPr="00B14F50" w:rsidRDefault="00A630C7" w:rsidP="00A630C7">
            <w:pPr>
              <w:spacing w:after="160"/>
              <w:rPr>
                <w:rFonts w:cs="Arial"/>
                <w:lang w:val="en-US"/>
              </w:rPr>
            </w:pPr>
            <w:r w:rsidRPr="00B14F50">
              <w:rPr>
                <w:rFonts w:cs="Arial"/>
                <w:lang w:val="en-US"/>
              </w:rPr>
              <w:t>Developer + Owners</w:t>
            </w:r>
          </w:p>
        </w:tc>
      </w:tr>
      <w:tr w:rsidR="00A630C7" w:rsidRPr="00B14F50" w14:paraId="75BA9C0B" w14:textId="77777777" w:rsidTr="00A630C7">
        <w:trPr>
          <w:jc w:val="center"/>
        </w:trPr>
        <w:tc>
          <w:tcPr>
            <w:tcW w:w="0" w:type="auto"/>
            <w:hideMark/>
          </w:tcPr>
          <w:p w14:paraId="7CFFD27D" w14:textId="77777777" w:rsidR="00A630C7" w:rsidRPr="00B14F50" w:rsidRDefault="00A630C7" w:rsidP="00A630C7">
            <w:pPr>
              <w:spacing w:after="160"/>
              <w:rPr>
                <w:rFonts w:cs="Arial"/>
                <w:lang w:val="en-US"/>
              </w:rPr>
            </w:pPr>
            <w:r w:rsidRPr="00B14F50">
              <w:rPr>
                <w:rFonts w:cs="Arial"/>
                <w:lang w:val="en-US"/>
              </w:rPr>
              <w:t>Launch</w:t>
            </w:r>
          </w:p>
        </w:tc>
        <w:tc>
          <w:tcPr>
            <w:tcW w:w="0" w:type="auto"/>
            <w:hideMark/>
          </w:tcPr>
          <w:p w14:paraId="7D3B00AA" w14:textId="77777777" w:rsidR="00A630C7" w:rsidRPr="00B14F50" w:rsidRDefault="00A630C7" w:rsidP="00A630C7">
            <w:pPr>
              <w:spacing w:after="160"/>
              <w:rPr>
                <w:rFonts w:cs="Arial"/>
                <w:lang w:val="en-US"/>
              </w:rPr>
            </w:pPr>
            <w:r w:rsidRPr="00B14F50">
              <w:rPr>
                <w:rFonts w:cs="Arial"/>
                <w:lang w:val="en-US"/>
              </w:rPr>
              <w:t>Marketing campaign + go-live</w:t>
            </w:r>
          </w:p>
        </w:tc>
        <w:tc>
          <w:tcPr>
            <w:tcW w:w="0" w:type="auto"/>
            <w:hideMark/>
          </w:tcPr>
          <w:p w14:paraId="5B957251" w14:textId="77777777" w:rsidR="00A630C7" w:rsidRPr="00B14F50" w:rsidRDefault="00A630C7" w:rsidP="00A630C7">
            <w:pPr>
              <w:spacing w:after="160"/>
              <w:rPr>
                <w:rFonts w:cs="Arial"/>
                <w:lang w:val="en-US"/>
              </w:rPr>
            </w:pPr>
            <w:r w:rsidRPr="00B14F50">
              <w:rPr>
                <w:rFonts w:cs="Arial"/>
                <w:lang w:val="en-US"/>
              </w:rPr>
              <w:t>1 month</w:t>
            </w:r>
          </w:p>
        </w:tc>
        <w:tc>
          <w:tcPr>
            <w:tcW w:w="0" w:type="auto"/>
            <w:hideMark/>
          </w:tcPr>
          <w:p w14:paraId="0F4F714F" w14:textId="77777777" w:rsidR="00A630C7" w:rsidRPr="00B14F50" w:rsidRDefault="00A630C7" w:rsidP="00A630C7">
            <w:pPr>
              <w:spacing w:after="160"/>
              <w:rPr>
                <w:rFonts w:cs="Arial"/>
                <w:lang w:val="en-US"/>
              </w:rPr>
            </w:pPr>
            <w:r w:rsidRPr="00B14F50">
              <w:rPr>
                <w:rFonts w:cs="Arial"/>
                <w:lang w:val="en-US"/>
              </w:rPr>
              <w:t>Marketing Lead</w:t>
            </w:r>
          </w:p>
        </w:tc>
      </w:tr>
      <w:tr w:rsidR="00A630C7" w:rsidRPr="00B14F50" w14:paraId="74F842DC" w14:textId="77777777" w:rsidTr="00A630C7">
        <w:trPr>
          <w:jc w:val="center"/>
        </w:trPr>
        <w:tc>
          <w:tcPr>
            <w:tcW w:w="0" w:type="auto"/>
            <w:hideMark/>
          </w:tcPr>
          <w:p w14:paraId="1301429E" w14:textId="77777777" w:rsidR="00A630C7" w:rsidRPr="00B14F50" w:rsidRDefault="00A630C7" w:rsidP="00A630C7">
            <w:pPr>
              <w:spacing w:after="160"/>
              <w:rPr>
                <w:rFonts w:cs="Arial"/>
                <w:lang w:val="en-US"/>
              </w:rPr>
            </w:pPr>
            <w:r w:rsidRPr="00B14F50">
              <w:rPr>
                <w:rFonts w:cs="Arial"/>
                <w:lang w:val="en-US"/>
              </w:rPr>
              <w:t>Monitoring</w:t>
            </w:r>
          </w:p>
        </w:tc>
        <w:tc>
          <w:tcPr>
            <w:tcW w:w="0" w:type="auto"/>
            <w:hideMark/>
          </w:tcPr>
          <w:p w14:paraId="32655B2D" w14:textId="77777777" w:rsidR="00A630C7" w:rsidRPr="00B14F50" w:rsidRDefault="00A630C7" w:rsidP="00A630C7">
            <w:pPr>
              <w:spacing w:after="160"/>
              <w:rPr>
                <w:rFonts w:cs="Arial"/>
                <w:lang w:val="en-US"/>
              </w:rPr>
            </w:pPr>
            <w:r w:rsidRPr="00B14F50">
              <w:rPr>
                <w:rFonts w:cs="Arial"/>
                <w:lang w:val="en-US"/>
              </w:rPr>
              <w:t xml:space="preserve">KPI tracking and </w:t>
            </w:r>
            <w:proofErr w:type="spellStart"/>
            <w:r w:rsidRPr="00B14F50">
              <w:rPr>
                <w:rFonts w:cs="Arial"/>
                <w:lang w:val="en-US"/>
              </w:rPr>
              <w:t>optimisation</w:t>
            </w:r>
            <w:proofErr w:type="spellEnd"/>
          </w:p>
        </w:tc>
        <w:tc>
          <w:tcPr>
            <w:tcW w:w="0" w:type="auto"/>
            <w:hideMark/>
          </w:tcPr>
          <w:p w14:paraId="75679487" w14:textId="77777777" w:rsidR="00A630C7" w:rsidRPr="00B14F50" w:rsidRDefault="00A630C7" w:rsidP="00A630C7">
            <w:pPr>
              <w:spacing w:after="160"/>
              <w:rPr>
                <w:rFonts w:cs="Arial"/>
                <w:lang w:val="en-US"/>
              </w:rPr>
            </w:pPr>
            <w:r w:rsidRPr="00B14F50">
              <w:rPr>
                <w:rFonts w:cs="Arial"/>
                <w:lang w:val="en-US"/>
              </w:rPr>
              <w:t>Ongoing</w:t>
            </w:r>
          </w:p>
        </w:tc>
        <w:tc>
          <w:tcPr>
            <w:tcW w:w="0" w:type="auto"/>
            <w:hideMark/>
          </w:tcPr>
          <w:p w14:paraId="21B9EE50" w14:textId="77777777" w:rsidR="00A630C7" w:rsidRPr="00B14F50" w:rsidRDefault="00A630C7" w:rsidP="00A630C7">
            <w:pPr>
              <w:spacing w:after="160"/>
              <w:rPr>
                <w:rFonts w:cs="Arial"/>
                <w:lang w:val="en-US"/>
              </w:rPr>
            </w:pPr>
            <w:r w:rsidRPr="00B14F50">
              <w:rPr>
                <w:rFonts w:cs="Arial"/>
                <w:lang w:val="en-US"/>
              </w:rPr>
              <w:t>Owners</w:t>
            </w:r>
          </w:p>
        </w:tc>
      </w:tr>
    </w:tbl>
    <w:p w14:paraId="6609AAC1" w14:textId="48D74310" w:rsidR="00A630C7" w:rsidRPr="00B14F50" w:rsidRDefault="00A630C7" w:rsidP="00A630C7">
      <w:pPr>
        <w:jc w:val="center"/>
        <w:rPr>
          <w:rFonts w:cs="Arial"/>
          <w:b/>
          <w:bCs/>
          <w:i/>
          <w:iCs/>
          <w:sz w:val="20"/>
          <w:szCs w:val="18"/>
        </w:rPr>
      </w:pPr>
      <w:r w:rsidRPr="00B14F50">
        <w:rPr>
          <w:rFonts w:cs="Arial"/>
          <w:b/>
          <w:bCs/>
          <w:i/>
          <w:iCs/>
          <w:sz w:val="20"/>
          <w:szCs w:val="18"/>
        </w:rPr>
        <w:t>Table: Implementation Timeline Overview</w:t>
      </w:r>
    </w:p>
    <w:p w14:paraId="5F307276" w14:textId="49C64735" w:rsidR="00A630C7" w:rsidRPr="00B14F50" w:rsidRDefault="00A630C7" w:rsidP="00A630C7">
      <w:pPr>
        <w:jc w:val="center"/>
        <w:rPr>
          <w:rFonts w:cs="Arial"/>
          <w:b/>
          <w:bCs/>
          <w:i/>
          <w:iCs/>
          <w:sz w:val="20"/>
          <w:szCs w:val="18"/>
        </w:rPr>
      </w:pPr>
      <w:r w:rsidRPr="00B14F50">
        <w:rPr>
          <w:rFonts w:cs="Arial"/>
          <w:b/>
          <w:bCs/>
          <w:i/>
          <w:iCs/>
          <w:sz w:val="20"/>
          <w:szCs w:val="18"/>
        </w:rPr>
        <w:t>Source: Self-made</w:t>
      </w:r>
    </w:p>
    <w:p w14:paraId="07BD75DE" w14:textId="40865B32" w:rsidR="00A630C7" w:rsidRPr="00B14F50" w:rsidRDefault="00A630C7" w:rsidP="00A630C7">
      <w:pPr>
        <w:pStyle w:val="Heading1"/>
        <w:rPr>
          <w:rFonts w:cs="Arial"/>
        </w:rPr>
      </w:pPr>
      <w:bookmarkStart w:id="12" w:name="_Toc223360317"/>
      <w:r w:rsidRPr="00B14F50">
        <w:rPr>
          <w:rFonts w:cs="Arial"/>
        </w:rPr>
        <w:t>9.2 Justification</w:t>
      </w:r>
      <w:bookmarkEnd w:id="12"/>
      <w:r w:rsidRPr="00B14F50">
        <w:rPr>
          <w:rFonts w:cs="Arial"/>
        </w:rPr>
        <w:t xml:space="preserve"> </w:t>
      </w:r>
    </w:p>
    <w:p w14:paraId="0E8531F8" w14:textId="3CEC49B9" w:rsidR="00A630C7" w:rsidRPr="00B14F50" w:rsidRDefault="00F30092" w:rsidP="00A630C7">
      <w:pPr>
        <w:rPr>
          <w:rFonts w:cs="Arial"/>
        </w:rPr>
      </w:pPr>
      <w:r w:rsidRPr="00B14F50">
        <w:rPr>
          <w:rFonts w:cs="Arial"/>
        </w:rPr>
        <w:t xml:space="preserve">The incremental strategy minimises risk in terms of finances and operations. The preparation facilitates sound decisions, and pre-launch development eliminates service errors. Observing allows adjustments to be based on information. Technical work is outsourced as the owners control strategy and budgeting. This is a well-organised sequence that makes it affordable and feasible for an SME that has a limited resource base. </w:t>
      </w:r>
    </w:p>
    <w:p w14:paraId="0362216C" w14:textId="77777777" w:rsidR="00F30092" w:rsidRPr="00B14F50" w:rsidRDefault="00F30092">
      <w:pPr>
        <w:spacing w:line="278" w:lineRule="auto"/>
        <w:jc w:val="left"/>
        <w:rPr>
          <w:rFonts w:cs="Arial"/>
          <w:b/>
          <w:kern w:val="2"/>
          <w:sz w:val="28"/>
          <w:szCs w:val="24"/>
          <w:lang w:val="en-US"/>
        </w:rPr>
      </w:pPr>
      <w:r w:rsidRPr="00B14F50">
        <w:rPr>
          <w:rFonts w:cs="Arial"/>
        </w:rPr>
        <w:br w:type="page"/>
      </w:r>
    </w:p>
    <w:p w14:paraId="26DAAFAB" w14:textId="5D7C44A4" w:rsidR="00A630C7" w:rsidRPr="00B14F50" w:rsidRDefault="00A630C7" w:rsidP="00A630C7">
      <w:pPr>
        <w:pStyle w:val="Heading1"/>
        <w:rPr>
          <w:rFonts w:cs="Arial"/>
        </w:rPr>
      </w:pPr>
      <w:bookmarkStart w:id="13" w:name="_Toc223360318"/>
      <w:r w:rsidRPr="00B14F50">
        <w:rPr>
          <w:rFonts w:cs="Arial"/>
        </w:rPr>
        <w:lastRenderedPageBreak/>
        <w:t>10. KPI and SMART Objectives</w:t>
      </w:r>
      <w:bookmarkEnd w:id="13"/>
    </w:p>
    <w:p w14:paraId="2F146413" w14:textId="7D6570AA" w:rsidR="00A630C7" w:rsidRPr="00B14F50" w:rsidRDefault="00A630C7" w:rsidP="00A630C7">
      <w:pPr>
        <w:pStyle w:val="Heading2"/>
        <w:rPr>
          <w:rFonts w:cs="Arial"/>
        </w:rPr>
      </w:pPr>
      <w:bookmarkStart w:id="14" w:name="_Toc223360319"/>
      <w:r w:rsidRPr="00B14F50">
        <w:rPr>
          <w:rFonts w:cs="Arial"/>
        </w:rPr>
        <w:t>10.1 KPI and SMART Objectives</w:t>
      </w:r>
      <w:bookmarkEnd w:id="14"/>
    </w:p>
    <w:p w14:paraId="617382FC" w14:textId="37A0325A" w:rsidR="00A630C7" w:rsidRPr="00B14F50" w:rsidRDefault="00A630C7" w:rsidP="00A630C7">
      <w:pPr>
        <w:rPr>
          <w:rFonts w:cs="Arial"/>
        </w:rPr>
      </w:pPr>
      <w:r w:rsidRPr="00B14F50">
        <w:rPr>
          <w:rFonts w:cs="Arial"/>
        </w:rPr>
        <w:t>Digital transformation has several positive impacts on the performance of marketing (Amin, Gohar and Ali, 2025). Therefore:</w:t>
      </w:r>
    </w:p>
    <w:p w14:paraId="49215B02" w14:textId="17B885A2" w:rsidR="00A630C7" w:rsidRPr="00B14F50" w:rsidRDefault="00A630C7" w:rsidP="00A630C7">
      <w:pPr>
        <w:rPr>
          <w:rFonts w:cs="Arial"/>
        </w:rPr>
      </w:pPr>
      <w:r w:rsidRPr="00B14F50">
        <w:rPr>
          <w:rFonts w:cs="Arial"/>
          <w:b/>
          <w:bCs/>
        </w:rPr>
        <w:t>KPI:</w:t>
      </w:r>
      <w:r w:rsidRPr="00B14F50">
        <w:rPr>
          <w:rFonts w:cs="Arial"/>
        </w:rPr>
        <w:t xml:space="preserve"> Percentage increase in monthly online revenue.</w:t>
      </w:r>
    </w:p>
    <w:p w14:paraId="50EA447F" w14:textId="1CEB50A6" w:rsidR="00A630C7" w:rsidRPr="00B14F50" w:rsidRDefault="00A630C7" w:rsidP="00A630C7">
      <w:pPr>
        <w:rPr>
          <w:rFonts w:cs="Arial"/>
          <w:b/>
          <w:bCs/>
        </w:rPr>
      </w:pPr>
      <w:r w:rsidRPr="00B14F50">
        <w:rPr>
          <w:rFonts w:cs="Arial"/>
          <w:b/>
          <w:bCs/>
        </w:rPr>
        <w:t>SMART Objectives:</w:t>
      </w:r>
    </w:p>
    <w:p w14:paraId="6A8F7B22" w14:textId="6BE84504" w:rsidR="00A630C7" w:rsidRPr="00B14F50" w:rsidRDefault="00A630C7" w:rsidP="00A630C7">
      <w:pPr>
        <w:pStyle w:val="ListParagraph"/>
        <w:numPr>
          <w:ilvl w:val="0"/>
          <w:numId w:val="1"/>
        </w:numPr>
        <w:rPr>
          <w:rFonts w:cs="Arial"/>
        </w:rPr>
      </w:pPr>
      <w:r w:rsidRPr="00B14F50">
        <w:rPr>
          <w:rFonts w:cs="Arial"/>
        </w:rPr>
        <w:t xml:space="preserve">Grow online income by 15 per cent. In six </w:t>
      </w:r>
      <w:proofErr w:type="gramStart"/>
      <w:r w:rsidRPr="00B14F50">
        <w:rPr>
          <w:rFonts w:cs="Arial"/>
        </w:rPr>
        <w:t>months'</w:t>
      </w:r>
      <w:proofErr w:type="gramEnd"/>
      <w:r w:rsidRPr="00B14F50">
        <w:rPr>
          <w:rFonts w:cs="Arial"/>
        </w:rPr>
        <w:t xml:space="preserve"> operations.</w:t>
      </w:r>
    </w:p>
    <w:p w14:paraId="7E1A3FFD" w14:textId="44D53CD6" w:rsidR="00A630C7" w:rsidRPr="00B14F50" w:rsidRDefault="00A630C7" w:rsidP="00A630C7">
      <w:pPr>
        <w:pStyle w:val="ListParagraph"/>
        <w:numPr>
          <w:ilvl w:val="0"/>
          <w:numId w:val="1"/>
        </w:numPr>
        <w:rPr>
          <w:rFonts w:cs="Arial"/>
        </w:rPr>
      </w:pPr>
      <w:r w:rsidRPr="00B14F50">
        <w:rPr>
          <w:rFonts w:cs="Arial"/>
        </w:rPr>
        <w:t>Bring in 50 active subscription clients in four months.</w:t>
      </w:r>
    </w:p>
    <w:p w14:paraId="6C376836" w14:textId="438BBFE6" w:rsidR="00A630C7" w:rsidRPr="00B14F50" w:rsidRDefault="00A630C7" w:rsidP="00A630C7">
      <w:pPr>
        <w:pStyle w:val="ListParagraph"/>
        <w:numPr>
          <w:ilvl w:val="0"/>
          <w:numId w:val="1"/>
        </w:numPr>
        <w:rPr>
          <w:rFonts w:cs="Arial"/>
        </w:rPr>
      </w:pPr>
      <w:r w:rsidRPr="00B14F50">
        <w:rPr>
          <w:rFonts w:cs="Arial"/>
        </w:rPr>
        <w:t>Increase the amount of time converted on more websites to 5 per cent in five months.</w:t>
      </w:r>
    </w:p>
    <w:p w14:paraId="0A576F50" w14:textId="7FE60AE9" w:rsidR="00A630C7" w:rsidRPr="00B14F50" w:rsidRDefault="00A630C7" w:rsidP="00A630C7">
      <w:pPr>
        <w:pStyle w:val="ListParagraph"/>
        <w:numPr>
          <w:ilvl w:val="0"/>
          <w:numId w:val="1"/>
        </w:numPr>
        <w:rPr>
          <w:rFonts w:cs="Arial"/>
        </w:rPr>
      </w:pPr>
      <w:r w:rsidRPr="00B14F50">
        <w:rPr>
          <w:rFonts w:cs="Arial"/>
        </w:rPr>
        <w:t>When customers abandon their carts, reduce this by 10 per cent in six months.</w:t>
      </w:r>
    </w:p>
    <w:p w14:paraId="1AD82B0A" w14:textId="2C7C14D6" w:rsidR="00A630C7" w:rsidRPr="00B14F50" w:rsidRDefault="00A630C7" w:rsidP="00A630C7">
      <w:pPr>
        <w:rPr>
          <w:rFonts w:cs="Arial"/>
        </w:rPr>
      </w:pPr>
      <w:r w:rsidRPr="00B14F50">
        <w:rPr>
          <w:rFonts w:cs="Arial"/>
        </w:rPr>
        <w:t>These are measurable and suitable for digital performance, time-centric, and specific and attainable at the SME level.</w:t>
      </w:r>
    </w:p>
    <w:p w14:paraId="4C7D9FBF" w14:textId="6595B7BB" w:rsidR="00A630C7" w:rsidRPr="00B14F50" w:rsidRDefault="00A630C7" w:rsidP="00A630C7">
      <w:pPr>
        <w:pStyle w:val="Heading2"/>
        <w:rPr>
          <w:rFonts w:cs="Arial"/>
        </w:rPr>
      </w:pPr>
      <w:bookmarkStart w:id="15" w:name="_Toc223360320"/>
      <w:r w:rsidRPr="00B14F50">
        <w:rPr>
          <w:rFonts w:cs="Arial"/>
        </w:rPr>
        <w:t>10.2 Monitoring and Control</w:t>
      </w:r>
      <w:bookmarkEnd w:id="15"/>
      <w:r w:rsidRPr="00B14F50">
        <w:rPr>
          <w:rFonts w:cs="Arial"/>
        </w:rPr>
        <w:t xml:space="preserve"> </w:t>
      </w:r>
    </w:p>
    <w:p w14:paraId="10BF3C1F" w14:textId="6FF6C22C" w:rsidR="00A630C7" w:rsidRPr="00B14F50" w:rsidRDefault="00A630C7" w:rsidP="00A630C7">
      <w:pPr>
        <w:rPr>
          <w:rFonts w:cs="Arial"/>
        </w:rPr>
      </w:pPr>
      <w:r w:rsidRPr="00B14F50">
        <w:rPr>
          <w:rFonts w:cs="Arial"/>
        </w:rPr>
        <w:t xml:space="preserve">Online income will be tracked with the help of monthly financial reports and web analytics dashboards. Review of subscription enrolment and conversion rates will be </w:t>
      </w:r>
      <w:proofErr w:type="gramStart"/>
      <w:r w:rsidRPr="00B14F50">
        <w:rPr>
          <w:rFonts w:cs="Arial"/>
        </w:rPr>
        <w:t>on a monthly basis</w:t>
      </w:r>
      <w:proofErr w:type="gramEnd"/>
      <w:r w:rsidRPr="00B14F50">
        <w:rPr>
          <w:rFonts w:cs="Arial"/>
        </w:rPr>
        <w:t>. In case the growth targets decline to less than 5% in a month, price, promotional strategies or optimisation of the websites would be resorted to. The strategic alignment and financial stability will be evaluated during quarterly performance reviews. Active and systematic monitoring of data will guarantee responsiveness in the decision-making process and risk reduction. Performance norms permit corrective response, prolonged poor performance is avoided and structured, evidence-based control over management is supported.</w:t>
      </w:r>
    </w:p>
    <w:p w14:paraId="1FF4D5EF" w14:textId="7E8C2026" w:rsidR="00A630C7" w:rsidRPr="00B14F50" w:rsidRDefault="00A630C7" w:rsidP="00A630C7">
      <w:pPr>
        <w:pStyle w:val="Heading1"/>
        <w:rPr>
          <w:rFonts w:cs="Arial"/>
        </w:rPr>
      </w:pPr>
      <w:bookmarkStart w:id="16" w:name="_Toc223360321"/>
      <w:r w:rsidRPr="00B14F50">
        <w:rPr>
          <w:rFonts w:cs="Arial"/>
        </w:rPr>
        <w:t>11. Conclusion</w:t>
      </w:r>
      <w:bookmarkEnd w:id="16"/>
    </w:p>
    <w:p w14:paraId="15E11ED6" w14:textId="20647AB1" w:rsidR="00F30092" w:rsidRPr="00B14F50" w:rsidRDefault="00F30092" w:rsidP="00F30092">
      <w:pPr>
        <w:rPr>
          <w:rFonts w:cs="Arial"/>
        </w:rPr>
      </w:pPr>
      <w:r w:rsidRPr="00B14F50">
        <w:rPr>
          <w:rFonts w:cs="Arial"/>
        </w:rPr>
        <w:lastRenderedPageBreak/>
        <w:t>The deterioration of Green Haven is due to the digital-level disruption and increased competition. A subscription-based e-commerce upgrade will be able to provide recurring revenue, quantifiable growth and better competitiveness by being organised in a manner that allows performance monitoring and risk control for managers.</w:t>
      </w:r>
    </w:p>
    <w:p w14:paraId="49C3A40E" w14:textId="77777777" w:rsidR="00F30092" w:rsidRPr="00B14F50" w:rsidRDefault="00F30092">
      <w:pPr>
        <w:spacing w:line="278" w:lineRule="auto"/>
        <w:jc w:val="left"/>
        <w:rPr>
          <w:rFonts w:cs="Arial"/>
        </w:rPr>
      </w:pPr>
      <w:r w:rsidRPr="00B14F50">
        <w:rPr>
          <w:rFonts w:cs="Arial"/>
        </w:rPr>
        <w:br w:type="page"/>
      </w:r>
    </w:p>
    <w:p w14:paraId="7661C8E2" w14:textId="594DC200" w:rsidR="00A630C7" w:rsidRPr="00B14F50" w:rsidRDefault="00F30092" w:rsidP="00F30092">
      <w:pPr>
        <w:pStyle w:val="Heading1"/>
        <w:rPr>
          <w:rFonts w:cs="Arial"/>
        </w:rPr>
      </w:pPr>
      <w:bookmarkStart w:id="17" w:name="_Toc223360322"/>
      <w:r w:rsidRPr="00B14F50">
        <w:rPr>
          <w:rFonts w:cs="Arial"/>
        </w:rPr>
        <w:lastRenderedPageBreak/>
        <w:t>12. References</w:t>
      </w:r>
      <w:bookmarkEnd w:id="17"/>
    </w:p>
    <w:p w14:paraId="44EE7C49" w14:textId="52C233E1" w:rsidR="00F30092" w:rsidRPr="00B14F50" w:rsidRDefault="00F30092" w:rsidP="00F30092">
      <w:pPr>
        <w:rPr>
          <w:rFonts w:cs="Arial"/>
          <w:lang w:val="en-US"/>
        </w:rPr>
      </w:pPr>
      <w:proofErr w:type="spellStart"/>
      <w:r w:rsidRPr="00B14F50">
        <w:rPr>
          <w:rFonts w:cs="Arial"/>
          <w:lang w:val="en-US"/>
        </w:rPr>
        <w:t>Allagiannis</w:t>
      </w:r>
      <w:proofErr w:type="spellEnd"/>
      <w:r w:rsidRPr="00B14F50">
        <w:rPr>
          <w:rFonts w:cs="Arial"/>
          <w:lang w:val="en-US"/>
        </w:rPr>
        <w:t xml:space="preserve">, I., Zimmermann, R., Chowdhury, S., Brandtner, P. and </w:t>
      </w:r>
      <w:proofErr w:type="spellStart"/>
      <w:r w:rsidRPr="00B14F50">
        <w:rPr>
          <w:rFonts w:cs="Arial"/>
          <w:lang w:val="en-US"/>
        </w:rPr>
        <w:t>Auinger</w:t>
      </w:r>
      <w:proofErr w:type="spellEnd"/>
      <w:r w:rsidRPr="00B14F50">
        <w:rPr>
          <w:rFonts w:cs="Arial"/>
          <w:lang w:val="en-US"/>
        </w:rPr>
        <w:t>, A. (2025). The effects of COVID-19 pandemic on business model elements — Insights from Greek micro and small retailers. </w:t>
      </w:r>
      <w:r w:rsidRPr="00B14F50">
        <w:rPr>
          <w:rFonts w:cs="Arial"/>
          <w:i/>
          <w:iCs/>
          <w:lang w:val="en-US"/>
        </w:rPr>
        <w:t>Journal of General Management</w:t>
      </w:r>
      <w:r w:rsidRPr="00B14F50">
        <w:rPr>
          <w:rFonts w:cs="Arial"/>
          <w:lang w:val="en-US"/>
        </w:rPr>
        <w:t xml:space="preserve">. </w:t>
      </w:r>
      <w:proofErr w:type="spellStart"/>
      <w:r w:rsidRPr="00B14F50">
        <w:rPr>
          <w:rFonts w:cs="Arial"/>
          <w:lang w:val="en-US"/>
        </w:rPr>
        <w:t>doi</w:t>
      </w:r>
      <w:proofErr w:type="spellEnd"/>
      <w:r w:rsidRPr="00B14F50">
        <w:rPr>
          <w:rFonts w:cs="Arial"/>
          <w:lang w:val="en-US"/>
        </w:rPr>
        <w:t xml:space="preserve">: </w:t>
      </w:r>
      <w:hyperlink r:id="rId8" w:history="1">
        <w:r w:rsidRPr="00B14F50">
          <w:rPr>
            <w:rStyle w:val="Hyperlink"/>
            <w:rFonts w:cs="Arial"/>
            <w:lang w:val="en-US"/>
          </w:rPr>
          <w:t>https://doi.org/10.1177/03063070251333611</w:t>
        </w:r>
      </w:hyperlink>
      <w:r w:rsidRPr="00B14F50">
        <w:rPr>
          <w:rFonts w:cs="Arial"/>
          <w:lang w:val="en-US"/>
        </w:rPr>
        <w:t xml:space="preserve">. </w:t>
      </w:r>
    </w:p>
    <w:p w14:paraId="0C22E2F3" w14:textId="00E1F89B" w:rsidR="00F30092" w:rsidRPr="00B14F50" w:rsidRDefault="00F30092" w:rsidP="00F30092">
      <w:pPr>
        <w:rPr>
          <w:rFonts w:cs="Arial"/>
          <w:lang w:val="en-US"/>
        </w:rPr>
      </w:pPr>
      <w:r w:rsidRPr="00B14F50">
        <w:rPr>
          <w:rFonts w:cs="Arial"/>
          <w:lang w:val="en-US"/>
        </w:rPr>
        <w:t>Amin, M., Gohar, M. and Ali, I. (2025). Impact of digital transformation on SME’s marketing performance: role of social media and market turbulence. </w:t>
      </w:r>
      <w:r w:rsidRPr="00B14F50">
        <w:rPr>
          <w:rFonts w:cs="Arial"/>
          <w:i/>
          <w:iCs/>
          <w:lang w:val="en-US"/>
        </w:rPr>
        <w:t>Discover Sustainability</w:t>
      </w:r>
      <w:r w:rsidRPr="00B14F50">
        <w:rPr>
          <w:rFonts w:cs="Arial"/>
          <w:lang w:val="en-US"/>
        </w:rPr>
        <w:t xml:space="preserve">, 6(1). </w:t>
      </w:r>
      <w:proofErr w:type="spellStart"/>
      <w:r w:rsidRPr="00B14F50">
        <w:rPr>
          <w:rFonts w:cs="Arial"/>
          <w:lang w:val="en-US"/>
        </w:rPr>
        <w:t>doi</w:t>
      </w:r>
      <w:proofErr w:type="spellEnd"/>
      <w:r w:rsidRPr="00B14F50">
        <w:rPr>
          <w:rFonts w:cs="Arial"/>
          <w:lang w:val="en-US"/>
        </w:rPr>
        <w:t xml:space="preserve">: </w:t>
      </w:r>
      <w:hyperlink r:id="rId9" w:history="1">
        <w:r w:rsidRPr="00B14F50">
          <w:rPr>
            <w:rStyle w:val="Hyperlink"/>
            <w:rFonts w:cs="Arial"/>
            <w:lang w:val="en-US"/>
          </w:rPr>
          <w:t>https://doi.org/10.1007/s43621-025-01228-3</w:t>
        </w:r>
      </w:hyperlink>
      <w:r w:rsidRPr="00B14F50">
        <w:rPr>
          <w:rFonts w:cs="Arial"/>
          <w:lang w:val="en-US"/>
        </w:rPr>
        <w:t xml:space="preserve">. </w:t>
      </w:r>
    </w:p>
    <w:p w14:paraId="3169435E" w14:textId="57F5FD1E" w:rsidR="00F30092" w:rsidRPr="00B14F50" w:rsidRDefault="00F30092" w:rsidP="00F30092">
      <w:pPr>
        <w:rPr>
          <w:rFonts w:cs="Arial"/>
          <w:lang w:val="en-US"/>
        </w:rPr>
      </w:pPr>
      <w:r w:rsidRPr="00B14F50">
        <w:rPr>
          <w:rFonts w:cs="Arial"/>
          <w:lang w:val="en-US"/>
        </w:rPr>
        <w:t>Bao, M., Latif, S., Bao, D., Latif, Z. and Lu, J. (2025). Overcoming e-commerce barriers in developing markets: A review of data-driven strategies for sustainable growth. </w:t>
      </w:r>
      <w:r w:rsidRPr="00B14F50">
        <w:rPr>
          <w:rFonts w:cs="Arial"/>
          <w:i/>
          <w:iCs/>
          <w:lang w:val="en-US"/>
        </w:rPr>
        <w:t>Sustainable Futures</w:t>
      </w:r>
      <w:r w:rsidRPr="00B14F50">
        <w:rPr>
          <w:rFonts w:cs="Arial"/>
          <w:lang w:val="en-US"/>
        </w:rPr>
        <w:t xml:space="preserve">, 10, p.101408. </w:t>
      </w:r>
      <w:proofErr w:type="spellStart"/>
      <w:r w:rsidRPr="00B14F50">
        <w:rPr>
          <w:rFonts w:cs="Arial"/>
          <w:lang w:val="en-US"/>
        </w:rPr>
        <w:t>doi</w:t>
      </w:r>
      <w:proofErr w:type="spellEnd"/>
      <w:r w:rsidRPr="00B14F50">
        <w:rPr>
          <w:rFonts w:cs="Arial"/>
          <w:lang w:val="en-US"/>
        </w:rPr>
        <w:t xml:space="preserve">: </w:t>
      </w:r>
      <w:hyperlink r:id="rId10" w:history="1">
        <w:r w:rsidRPr="00B14F50">
          <w:rPr>
            <w:rStyle w:val="Hyperlink"/>
            <w:rFonts w:cs="Arial"/>
            <w:lang w:val="en-US"/>
          </w:rPr>
          <w:t>https://doi.org/10.1016/j.sftr.2025.101408</w:t>
        </w:r>
      </w:hyperlink>
      <w:r w:rsidRPr="00B14F50">
        <w:rPr>
          <w:rFonts w:cs="Arial"/>
          <w:lang w:val="en-US"/>
        </w:rPr>
        <w:t xml:space="preserve">. </w:t>
      </w:r>
    </w:p>
    <w:p w14:paraId="2E4A44BE" w14:textId="5D220CD1" w:rsidR="00F30092" w:rsidRPr="00B14F50" w:rsidRDefault="00F30092" w:rsidP="00F30092">
      <w:pPr>
        <w:rPr>
          <w:rFonts w:cs="Arial"/>
          <w:lang w:val="en-US"/>
        </w:rPr>
      </w:pPr>
      <w:r w:rsidRPr="00B14F50">
        <w:rPr>
          <w:rFonts w:cs="Arial"/>
          <w:lang w:val="en-US"/>
        </w:rPr>
        <w:t>Clemente-Almendros, J.A., Popescu-Nicoara, D. and Pastor-Sanz, I. (2024). Digital transformation in SMEs: Understanding its determinants and size heterogeneity. </w:t>
      </w:r>
      <w:r w:rsidRPr="00B14F50">
        <w:rPr>
          <w:rFonts w:cs="Arial"/>
          <w:i/>
          <w:iCs/>
          <w:lang w:val="en-US"/>
        </w:rPr>
        <w:t>Technology in Society</w:t>
      </w:r>
      <w:r w:rsidRPr="00B14F50">
        <w:rPr>
          <w:rFonts w:cs="Arial"/>
          <w:lang w:val="en-US"/>
        </w:rPr>
        <w:t xml:space="preserve">, 77, pp.102483–102483. </w:t>
      </w:r>
      <w:proofErr w:type="spellStart"/>
      <w:r w:rsidRPr="00B14F50">
        <w:rPr>
          <w:rFonts w:cs="Arial"/>
          <w:lang w:val="en-US"/>
        </w:rPr>
        <w:t>doi</w:t>
      </w:r>
      <w:proofErr w:type="spellEnd"/>
      <w:r w:rsidRPr="00B14F50">
        <w:rPr>
          <w:rFonts w:cs="Arial"/>
          <w:lang w:val="en-US"/>
        </w:rPr>
        <w:t xml:space="preserve">: </w:t>
      </w:r>
      <w:hyperlink r:id="rId11" w:history="1">
        <w:r w:rsidRPr="00B14F50">
          <w:rPr>
            <w:rStyle w:val="Hyperlink"/>
            <w:rFonts w:cs="Arial"/>
            <w:lang w:val="en-US"/>
          </w:rPr>
          <w:t>https://doi.org/10.1016/j.techsoc.2024.102483</w:t>
        </w:r>
      </w:hyperlink>
      <w:r w:rsidRPr="00B14F50">
        <w:rPr>
          <w:rFonts w:cs="Arial"/>
          <w:lang w:val="en-US"/>
        </w:rPr>
        <w:t xml:space="preserve">. </w:t>
      </w:r>
    </w:p>
    <w:p w14:paraId="723BED76" w14:textId="657179A9" w:rsidR="00F30092" w:rsidRPr="00B14F50" w:rsidRDefault="00F30092" w:rsidP="00F30092">
      <w:pPr>
        <w:rPr>
          <w:rFonts w:cs="Arial"/>
          <w:lang w:val="en-US"/>
        </w:rPr>
      </w:pPr>
      <w:r w:rsidRPr="00B14F50">
        <w:rPr>
          <w:rFonts w:cs="Arial"/>
          <w:lang w:val="en-US"/>
        </w:rPr>
        <w:t>Giang, N.T.P., Tan, T.D. and Nhung, L.T.H. (2025). Determinants of E-commerce adoption and its effect on marketing performance among Vietnamese SMEs: An PLS-SEM approach using the TOE framework. </w:t>
      </w:r>
      <w:r w:rsidRPr="00B14F50">
        <w:rPr>
          <w:rFonts w:cs="Arial"/>
          <w:i/>
          <w:iCs/>
          <w:lang w:val="en-US"/>
        </w:rPr>
        <w:t>Journal of Open Innovation: Technology, Market, and Complexity</w:t>
      </w:r>
      <w:r w:rsidRPr="00B14F50">
        <w:rPr>
          <w:rFonts w:cs="Arial"/>
          <w:lang w:val="en-US"/>
        </w:rPr>
        <w:t xml:space="preserve">, [online] 11(4), p.100670. </w:t>
      </w:r>
      <w:proofErr w:type="spellStart"/>
      <w:r w:rsidRPr="00B14F50">
        <w:rPr>
          <w:rFonts w:cs="Arial"/>
          <w:lang w:val="en-US"/>
        </w:rPr>
        <w:t>doi</w:t>
      </w:r>
      <w:proofErr w:type="spellEnd"/>
      <w:r w:rsidRPr="00B14F50">
        <w:rPr>
          <w:rFonts w:cs="Arial"/>
          <w:lang w:val="en-US"/>
        </w:rPr>
        <w:t xml:space="preserve">: </w:t>
      </w:r>
      <w:hyperlink r:id="rId12" w:history="1">
        <w:r w:rsidRPr="00B14F50">
          <w:rPr>
            <w:rStyle w:val="Hyperlink"/>
            <w:rFonts w:cs="Arial"/>
            <w:lang w:val="en-US"/>
          </w:rPr>
          <w:t>https://doi.org/10.1016/j.joitmc.2025.100670</w:t>
        </w:r>
      </w:hyperlink>
      <w:r w:rsidRPr="00B14F50">
        <w:rPr>
          <w:rFonts w:cs="Arial"/>
          <w:lang w:val="en-US"/>
        </w:rPr>
        <w:t xml:space="preserve">. </w:t>
      </w:r>
    </w:p>
    <w:p w14:paraId="0011A9CD" w14:textId="17DA8A49" w:rsidR="00F30092" w:rsidRPr="00B14F50" w:rsidRDefault="00F30092" w:rsidP="00F30092">
      <w:pPr>
        <w:rPr>
          <w:rFonts w:cs="Arial"/>
          <w:lang w:val="en-US"/>
        </w:rPr>
      </w:pPr>
      <w:r w:rsidRPr="00B14F50">
        <w:rPr>
          <w:rFonts w:cs="Arial"/>
          <w:lang w:val="en-US"/>
        </w:rPr>
        <w:t xml:space="preserve">Giotopoulos, I., </w:t>
      </w:r>
      <w:proofErr w:type="spellStart"/>
      <w:r w:rsidRPr="00B14F50">
        <w:rPr>
          <w:rFonts w:cs="Arial"/>
          <w:lang w:val="en-US"/>
        </w:rPr>
        <w:t>Kontolaimou</w:t>
      </w:r>
      <w:proofErr w:type="spellEnd"/>
      <w:r w:rsidRPr="00B14F50">
        <w:rPr>
          <w:rFonts w:cs="Arial"/>
          <w:lang w:val="en-US"/>
        </w:rPr>
        <w:t xml:space="preserve">, A. and </w:t>
      </w:r>
      <w:proofErr w:type="spellStart"/>
      <w:r w:rsidRPr="00B14F50">
        <w:rPr>
          <w:rFonts w:cs="Arial"/>
          <w:lang w:val="en-US"/>
        </w:rPr>
        <w:t>Tsakanikas</w:t>
      </w:r>
      <w:proofErr w:type="spellEnd"/>
      <w:r w:rsidRPr="00B14F50">
        <w:rPr>
          <w:rFonts w:cs="Arial"/>
          <w:lang w:val="en-US"/>
        </w:rPr>
        <w:t>, A. (2022). Digital responses of SMEs to the COVID-19 crisis. </w:t>
      </w:r>
      <w:r w:rsidRPr="00B14F50">
        <w:rPr>
          <w:rFonts w:cs="Arial"/>
          <w:i/>
          <w:iCs/>
          <w:lang w:val="en-US"/>
        </w:rPr>
        <w:t>International Journal of Entrepreneurial Behavior &amp; Research</w:t>
      </w:r>
      <w:r w:rsidRPr="00B14F50">
        <w:rPr>
          <w:rFonts w:cs="Arial"/>
          <w:lang w:val="en-US"/>
        </w:rPr>
        <w:t xml:space="preserve">. </w:t>
      </w:r>
      <w:proofErr w:type="spellStart"/>
      <w:r w:rsidRPr="00B14F50">
        <w:rPr>
          <w:rFonts w:cs="Arial"/>
          <w:lang w:val="en-US"/>
        </w:rPr>
        <w:t>doi</w:t>
      </w:r>
      <w:proofErr w:type="spellEnd"/>
      <w:r w:rsidRPr="00B14F50">
        <w:rPr>
          <w:rFonts w:cs="Arial"/>
          <w:lang w:val="en-US"/>
        </w:rPr>
        <w:t xml:space="preserve">: </w:t>
      </w:r>
      <w:hyperlink r:id="rId13" w:history="1">
        <w:r w:rsidRPr="00B14F50">
          <w:rPr>
            <w:rStyle w:val="Hyperlink"/>
            <w:rFonts w:cs="Arial"/>
            <w:lang w:val="en-US"/>
          </w:rPr>
          <w:t>https://doi.org/10.1108/ijebr-11-2021-0924</w:t>
        </w:r>
      </w:hyperlink>
      <w:r w:rsidRPr="00B14F50">
        <w:rPr>
          <w:rFonts w:cs="Arial"/>
          <w:lang w:val="en-US"/>
        </w:rPr>
        <w:t xml:space="preserve">. </w:t>
      </w:r>
    </w:p>
    <w:p w14:paraId="40ABE089" w14:textId="3839B512" w:rsidR="00F30092" w:rsidRPr="00B14F50" w:rsidRDefault="00F30092" w:rsidP="00F30092">
      <w:pPr>
        <w:rPr>
          <w:rFonts w:cs="Arial"/>
          <w:lang w:val="en-US"/>
        </w:rPr>
      </w:pPr>
      <w:proofErr w:type="spellStart"/>
      <w:r w:rsidRPr="00B14F50">
        <w:rPr>
          <w:rFonts w:cs="Arial"/>
          <w:lang w:val="en-US"/>
        </w:rPr>
        <w:t>Idjao</w:t>
      </w:r>
      <w:proofErr w:type="spellEnd"/>
      <w:r w:rsidRPr="00B14F50">
        <w:rPr>
          <w:rFonts w:cs="Arial"/>
          <w:lang w:val="en-US"/>
        </w:rPr>
        <w:t>, G. and Sudaria, R. (2025). </w:t>
      </w:r>
      <w:r w:rsidRPr="00B14F50">
        <w:rPr>
          <w:rFonts w:cs="Arial"/>
          <w:i/>
          <w:iCs/>
          <w:lang w:val="en-US"/>
        </w:rPr>
        <w:t>E-COMMERCE ADOPTION AND ITS INFLUENCE ON THE BUSINESS PERFORMANCE OF MICRO AND SMALL ENTERPRISES</w:t>
      </w:r>
      <w:r w:rsidRPr="00B14F50">
        <w:rPr>
          <w:rFonts w:cs="Arial"/>
          <w:lang w:val="en-US"/>
        </w:rPr>
        <w:t xml:space="preserve">. [online] ResearchGate. </w:t>
      </w:r>
      <w:proofErr w:type="spellStart"/>
      <w:r w:rsidRPr="00B14F50">
        <w:rPr>
          <w:rFonts w:cs="Arial"/>
          <w:lang w:val="en-US"/>
        </w:rPr>
        <w:t>doi</w:t>
      </w:r>
      <w:proofErr w:type="spellEnd"/>
      <w:r w:rsidRPr="00B14F50">
        <w:rPr>
          <w:rFonts w:cs="Arial"/>
          <w:lang w:val="en-US"/>
        </w:rPr>
        <w:t xml:space="preserve">: </w:t>
      </w:r>
      <w:hyperlink r:id="rId14" w:history="1">
        <w:r w:rsidRPr="00B14F50">
          <w:rPr>
            <w:rStyle w:val="Hyperlink"/>
            <w:rFonts w:cs="Arial"/>
            <w:lang w:val="en-US"/>
          </w:rPr>
          <w:t>https://doi.org/10.13140/RG.2.2.12596.10886</w:t>
        </w:r>
      </w:hyperlink>
      <w:r w:rsidRPr="00B14F50">
        <w:rPr>
          <w:rFonts w:cs="Arial"/>
          <w:lang w:val="en-US"/>
        </w:rPr>
        <w:t xml:space="preserve">. </w:t>
      </w:r>
    </w:p>
    <w:p w14:paraId="1CD1B10E" w14:textId="3BB36BFB" w:rsidR="00F30092" w:rsidRPr="00B14F50" w:rsidRDefault="00F30092" w:rsidP="00F30092">
      <w:pPr>
        <w:rPr>
          <w:rFonts w:cs="Arial"/>
          <w:lang w:val="en-US"/>
        </w:rPr>
      </w:pPr>
      <w:r w:rsidRPr="00B14F50">
        <w:rPr>
          <w:rFonts w:cs="Arial"/>
          <w:lang w:val="en-US"/>
        </w:rPr>
        <w:lastRenderedPageBreak/>
        <w:t>Kalita, M. (2024). An Impact of E-Commerce Adoption on Small and Medium-Sized Enterprises (SMES). </w:t>
      </w:r>
      <w:r w:rsidRPr="00B14F50">
        <w:rPr>
          <w:rFonts w:cs="Arial"/>
          <w:i/>
          <w:iCs/>
          <w:lang w:val="en-US"/>
        </w:rPr>
        <w:t>International Journal of Humanities Social Science and Management (IJHSSM)</w:t>
      </w:r>
      <w:r w:rsidRPr="00B14F50">
        <w:rPr>
          <w:rFonts w:cs="Arial"/>
          <w:lang w:val="en-US"/>
        </w:rPr>
        <w:t xml:space="preserve">, [online] 4(6), pp.3048–6874. Available at: </w:t>
      </w:r>
      <w:hyperlink r:id="rId15" w:history="1">
        <w:r w:rsidRPr="00B14F50">
          <w:rPr>
            <w:rStyle w:val="Hyperlink"/>
            <w:rFonts w:cs="Arial"/>
            <w:lang w:val="en-US"/>
          </w:rPr>
          <w:t>https://ijhssm.org/issue_dcp/An%20Impact%20of%20E%20Commerce%20Adoption%20on%20Small%20and%20Medium%20Sized%20Enterprises%20SMES.pdf</w:t>
        </w:r>
      </w:hyperlink>
      <w:r w:rsidRPr="00B14F50">
        <w:rPr>
          <w:rFonts w:cs="Arial"/>
          <w:lang w:val="en-US"/>
        </w:rPr>
        <w:t xml:space="preserve">. </w:t>
      </w:r>
    </w:p>
    <w:p w14:paraId="33821990" w14:textId="38E50BDD" w:rsidR="00F30092" w:rsidRPr="00B14F50" w:rsidRDefault="00F30092" w:rsidP="00F30092">
      <w:pPr>
        <w:rPr>
          <w:rFonts w:cs="Arial"/>
          <w:lang w:val="en-US"/>
        </w:rPr>
      </w:pPr>
      <w:proofErr w:type="spellStart"/>
      <w:r w:rsidRPr="00B14F50">
        <w:rPr>
          <w:rFonts w:cs="Arial"/>
          <w:lang w:val="en-US"/>
        </w:rPr>
        <w:t>Lamanepa</w:t>
      </w:r>
      <w:proofErr w:type="spellEnd"/>
      <w:r w:rsidRPr="00B14F50">
        <w:rPr>
          <w:rFonts w:cs="Arial"/>
          <w:lang w:val="en-US"/>
        </w:rPr>
        <w:t xml:space="preserve">, A.W. and </w:t>
      </w:r>
      <w:proofErr w:type="spellStart"/>
      <w:r w:rsidRPr="00B14F50">
        <w:rPr>
          <w:rFonts w:cs="Arial"/>
          <w:lang w:val="en-US"/>
        </w:rPr>
        <w:t>Hermeindito</w:t>
      </w:r>
      <w:proofErr w:type="spellEnd"/>
      <w:r w:rsidRPr="00B14F50">
        <w:rPr>
          <w:rFonts w:cs="Arial"/>
          <w:lang w:val="en-US"/>
        </w:rPr>
        <w:t>, H. (2025). The Influence of digital marketing on purchase decisions of florist products: the mediating role of brand awareness and customer trust. </w:t>
      </w:r>
      <w:proofErr w:type="spellStart"/>
      <w:r w:rsidRPr="00B14F50">
        <w:rPr>
          <w:rFonts w:cs="Arial"/>
          <w:i/>
          <w:iCs/>
          <w:lang w:val="en-US"/>
        </w:rPr>
        <w:t>Manajemen</w:t>
      </w:r>
      <w:proofErr w:type="spellEnd"/>
      <w:r w:rsidRPr="00B14F50">
        <w:rPr>
          <w:rFonts w:cs="Arial"/>
          <w:i/>
          <w:iCs/>
          <w:lang w:val="en-US"/>
        </w:rPr>
        <w:t xml:space="preserve"> dan </w:t>
      </w:r>
      <w:proofErr w:type="spellStart"/>
      <w:r w:rsidRPr="00B14F50">
        <w:rPr>
          <w:rFonts w:cs="Arial"/>
          <w:i/>
          <w:iCs/>
          <w:lang w:val="en-US"/>
        </w:rPr>
        <w:t>Bisnis</w:t>
      </w:r>
      <w:proofErr w:type="spellEnd"/>
      <w:r w:rsidRPr="00B14F50">
        <w:rPr>
          <w:rFonts w:cs="Arial"/>
          <w:lang w:val="en-US"/>
        </w:rPr>
        <w:t xml:space="preserve">, 24(2), p.354. </w:t>
      </w:r>
      <w:proofErr w:type="spellStart"/>
      <w:r w:rsidRPr="00B14F50">
        <w:rPr>
          <w:rFonts w:cs="Arial"/>
          <w:lang w:val="en-US"/>
        </w:rPr>
        <w:t>doi</w:t>
      </w:r>
      <w:proofErr w:type="spellEnd"/>
      <w:r w:rsidRPr="00B14F50">
        <w:rPr>
          <w:rFonts w:cs="Arial"/>
          <w:lang w:val="en-US"/>
        </w:rPr>
        <w:t xml:space="preserve">: </w:t>
      </w:r>
      <w:hyperlink r:id="rId16" w:history="1">
        <w:r w:rsidRPr="00B14F50">
          <w:rPr>
            <w:rStyle w:val="Hyperlink"/>
            <w:rFonts w:cs="Arial"/>
            <w:lang w:val="en-US"/>
          </w:rPr>
          <w:t>https://doi.org/10.24123/mabis.v24i2.953</w:t>
        </w:r>
      </w:hyperlink>
      <w:r w:rsidRPr="00B14F50">
        <w:rPr>
          <w:rFonts w:cs="Arial"/>
          <w:lang w:val="en-US"/>
        </w:rPr>
        <w:t xml:space="preserve">. </w:t>
      </w:r>
    </w:p>
    <w:p w14:paraId="211B7AFD" w14:textId="4F7400BF" w:rsidR="00F30092" w:rsidRPr="00B14F50" w:rsidRDefault="00F30092" w:rsidP="00F30092">
      <w:pPr>
        <w:rPr>
          <w:rFonts w:cs="Arial"/>
          <w:lang w:val="en-US"/>
        </w:rPr>
      </w:pPr>
      <w:proofErr w:type="spellStart"/>
      <w:r w:rsidRPr="00B14F50">
        <w:rPr>
          <w:rFonts w:cs="Arial"/>
          <w:lang w:val="en-US"/>
        </w:rPr>
        <w:t>Nassira</w:t>
      </w:r>
      <w:proofErr w:type="spellEnd"/>
      <w:r w:rsidRPr="00B14F50">
        <w:rPr>
          <w:rFonts w:cs="Arial"/>
          <w:lang w:val="en-US"/>
        </w:rPr>
        <w:t>, A. (2024). </w:t>
      </w:r>
      <w:r w:rsidRPr="00B14F50">
        <w:rPr>
          <w:rFonts w:cs="Arial"/>
          <w:i/>
          <w:iCs/>
          <w:lang w:val="en-US"/>
        </w:rPr>
        <w:t xml:space="preserve">An Analytical Study </w:t>
      </w:r>
      <w:proofErr w:type="gramStart"/>
      <w:r w:rsidRPr="00B14F50">
        <w:rPr>
          <w:rFonts w:cs="Arial"/>
          <w:i/>
          <w:iCs/>
          <w:lang w:val="en-US"/>
        </w:rPr>
        <w:t>Of</w:t>
      </w:r>
      <w:proofErr w:type="gramEnd"/>
      <w:r w:rsidRPr="00B14F50">
        <w:rPr>
          <w:rFonts w:cs="Arial"/>
          <w:i/>
          <w:iCs/>
          <w:lang w:val="en-US"/>
        </w:rPr>
        <w:t xml:space="preserve"> Recent Trends </w:t>
      </w:r>
      <w:proofErr w:type="gramStart"/>
      <w:r w:rsidRPr="00B14F50">
        <w:rPr>
          <w:rFonts w:cs="Arial"/>
          <w:i/>
          <w:iCs/>
          <w:lang w:val="en-US"/>
        </w:rPr>
        <w:t>In</w:t>
      </w:r>
      <w:proofErr w:type="gramEnd"/>
      <w:r w:rsidRPr="00B14F50">
        <w:rPr>
          <w:rFonts w:cs="Arial"/>
          <w:i/>
          <w:iCs/>
          <w:lang w:val="en-US"/>
        </w:rPr>
        <w:t xml:space="preserve"> Consumer Behavior </w:t>
      </w:r>
      <w:proofErr w:type="gramStart"/>
      <w:r w:rsidRPr="00B14F50">
        <w:rPr>
          <w:rFonts w:cs="Arial"/>
          <w:i/>
          <w:iCs/>
          <w:lang w:val="en-US"/>
        </w:rPr>
        <w:t>In</w:t>
      </w:r>
      <w:proofErr w:type="gramEnd"/>
      <w:r w:rsidRPr="00B14F50">
        <w:rPr>
          <w:rFonts w:cs="Arial"/>
          <w:i/>
          <w:iCs/>
          <w:lang w:val="en-US"/>
        </w:rPr>
        <w:t xml:space="preserve"> Light </w:t>
      </w:r>
      <w:proofErr w:type="gramStart"/>
      <w:r w:rsidRPr="00B14F50">
        <w:rPr>
          <w:rFonts w:cs="Arial"/>
          <w:i/>
          <w:iCs/>
          <w:lang w:val="en-US"/>
        </w:rPr>
        <w:t>Of</w:t>
      </w:r>
      <w:proofErr w:type="gramEnd"/>
      <w:r w:rsidRPr="00B14F50">
        <w:rPr>
          <w:rFonts w:cs="Arial"/>
          <w:i/>
          <w:iCs/>
          <w:lang w:val="en-US"/>
        </w:rPr>
        <w:t xml:space="preserve"> </w:t>
      </w:r>
      <w:proofErr w:type="gramStart"/>
      <w:r w:rsidRPr="00B14F50">
        <w:rPr>
          <w:rFonts w:cs="Arial"/>
          <w:i/>
          <w:iCs/>
          <w:lang w:val="en-US"/>
        </w:rPr>
        <w:t>The</w:t>
      </w:r>
      <w:proofErr w:type="gramEnd"/>
      <w:r w:rsidRPr="00B14F50">
        <w:rPr>
          <w:rFonts w:cs="Arial"/>
          <w:i/>
          <w:iCs/>
          <w:lang w:val="en-US"/>
        </w:rPr>
        <w:t xml:space="preserve"> Development </w:t>
      </w:r>
      <w:proofErr w:type="gramStart"/>
      <w:r w:rsidRPr="00B14F50">
        <w:rPr>
          <w:rFonts w:cs="Arial"/>
          <w:i/>
          <w:iCs/>
          <w:lang w:val="en-US"/>
        </w:rPr>
        <w:t>Of</w:t>
      </w:r>
      <w:proofErr w:type="gramEnd"/>
      <w:r w:rsidRPr="00B14F50">
        <w:rPr>
          <w:rFonts w:cs="Arial"/>
          <w:i/>
          <w:iCs/>
          <w:lang w:val="en-US"/>
        </w:rPr>
        <w:t xml:space="preserve"> Digital Marketing Technologies </w:t>
      </w:r>
      <w:proofErr w:type="gramStart"/>
      <w:r w:rsidRPr="00B14F50">
        <w:rPr>
          <w:rFonts w:cs="Arial"/>
          <w:i/>
          <w:iCs/>
          <w:lang w:val="en-US"/>
        </w:rPr>
        <w:t>And</w:t>
      </w:r>
      <w:proofErr w:type="gramEnd"/>
      <w:r w:rsidRPr="00B14F50">
        <w:rPr>
          <w:rFonts w:cs="Arial"/>
          <w:i/>
          <w:iCs/>
          <w:lang w:val="en-US"/>
        </w:rPr>
        <w:t xml:space="preserve"> </w:t>
      </w:r>
      <w:proofErr w:type="gramStart"/>
      <w:r w:rsidRPr="00B14F50">
        <w:rPr>
          <w:rFonts w:cs="Arial"/>
          <w:i/>
          <w:iCs/>
          <w:lang w:val="en-US"/>
        </w:rPr>
        <w:t>The</w:t>
      </w:r>
      <w:proofErr w:type="gramEnd"/>
      <w:r w:rsidRPr="00B14F50">
        <w:rPr>
          <w:rFonts w:cs="Arial"/>
          <w:i/>
          <w:iCs/>
          <w:lang w:val="en-US"/>
        </w:rPr>
        <w:t xml:space="preserve"> Impact </w:t>
      </w:r>
      <w:proofErr w:type="gramStart"/>
      <w:r w:rsidRPr="00B14F50">
        <w:rPr>
          <w:rFonts w:cs="Arial"/>
          <w:i/>
          <w:iCs/>
          <w:lang w:val="en-US"/>
        </w:rPr>
        <w:t>Of</w:t>
      </w:r>
      <w:proofErr w:type="gramEnd"/>
      <w:r w:rsidRPr="00B14F50">
        <w:rPr>
          <w:rFonts w:cs="Arial"/>
          <w:i/>
          <w:iCs/>
          <w:lang w:val="en-US"/>
        </w:rPr>
        <w:t xml:space="preserve"> </w:t>
      </w:r>
      <w:proofErr w:type="gramStart"/>
      <w:r w:rsidRPr="00B14F50">
        <w:rPr>
          <w:rFonts w:cs="Arial"/>
          <w:i/>
          <w:iCs/>
          <w:lang w:val="en-US"/>
        </w:rPr>
        <w:t>The</w:t>
      </w:r>
      <w:proofErr w:type="gramEnd"/>
      <w:r w:rsidRPr="00B14F50">
        <w:rPr>
          <w:rFonts w:cs="Arial"/>
          <w:i/>
          <w:iCs/>
          <w:lang w:val="en-US"/>
        </w:rPr>
        <w:t xml:space="preserve"> Covid-19 Pandemic</w:t>
      </w:r>
      <w:r w:rsidRPr="00B14F50">
        <w:rPr>
          <w:rFonts w:cs="Arial"/>
          <w:lang w:val="en-US"/>
        </w:rPr>
        <w:t xml:space="preserve">. [online] ResearchGate. </w:t>
      </w:r>
      <w:proofErr w:type="spellStart"/>
      <w:r w:rsidRPr="00B14F50">
        <w:rPr>
          <w:rFonts w:cs="Arial"/>
          <w:lang w:val="en-US"/>
        </w:rPr>
        <w:t>doi</w:t>
      </w:r>
      <w:proofErr w:type="spellEnd"/>
      <w:r w:rsidRPr="00B14F50">
        <w:rPr>
          <w:rFonts w:cs="Arial"/>
          <w:lang w:val="en-US"/>
        </w:rPr>
        <w:t xml:space="preserve">: </w:t>
      </w:r>
      <w:hyperlink r:id="rId17" w:history="1">
        <w:r w:rsidRPr="00B14F50">
          <w:rPr>
            <w:rStyle w:val="Hyperlink"/>
            <w:rFonts w:cs="Arial"/>
            <w:lang w:val="en-US"/>
          </w:rPr>
          <w:t>https://doi.org/10.55624/2382-007-002-001</w:t>
        </w:r>
      </w:hyperlink>
      <w:r w:rsidRPr="00B14F50">
        <w:rPr>
          <w:rFonts w:cs="Arial"/>
          <w:lang w:val="en-US"/>
        </w:rPr>
        <w:t xml:space="preserve">  </w:t>
      </w:r>
    </w:p>
    <w:p w14:paraId="3649EEF0" w14:textId="5957A1D0" w:rsidR="00F30092" w:rsidRPr="00B14F50" w:rsidRDefault="00F30092" w:rsidP="00F30092">
      <w:pPr>
        <w:rPr>
          <w:rFonts w:cs="Arial"/>
          <w:lang w:val="en-US"/>
        </w:rPr>
      </w:pPr>
      <w:r w:rsidRPr="00B14F50">
        <w:rPr>
          <w:rFonts w:cs="Arial"/>
          <w:lang w:val="en-US"/>
        </w:rPr>
        <w:t>OECD (2021). </w:t>
      </w:r>
      <w:r w:rsidRPr="00B14F50">
        <w:rPr>
          <w:rFonts w:cs="Arial"/>
          <w:i/>
          <w:iCs/>
          <w:lang w:val="en-US"/>
        </w:rPr>
        <w:t xml:space="preserve">OECD Studies on SMEs and Entrepreneurship </w:t>
      </w:r>
      <w:proofErr w:type="gramStart"/>
      <w:r w:rsidRPr="00B14F50">
        <w:rPr>
          <w:rFonts w:cs="Arial"/>
          <w:i/>
          <w:iCs/>
          <w:lang w:val="en-US"/>
        </w:rPr>
        <w:t>The</w:t>
      </w:r>
      <w:proofErr w:type="gramEnd"/>
      <w:r w:rsidRPr="00B14F50">
        <w:rPr>
          <w:rFonts w:cs="Arial"/>
          <w:i/>
          <w:iCs/>
          <w:lang w:val="en-US"/>
        </w:rPr>
        <w:t xml:space="preserve"> Digital Transformation of SMEs</w:t>
      </w:r>
      <w:r w:rsidRPr="00B14F50">
        <w:rPr>
          <w:rFonts w:cs="Arial"/>
          <w:lang w:val="en-US"/>
        </w:rPr>
        <w:t xml:space="preserve">. [online] Available at: </w:t>
      </w:r>
      <w:hyperlink r:id="rId18" w:history="1">
        <w:r w:rsidRPr="00B14F50">
          <w:rPr>
            <w:rStyle w:val="Hyperlink"/>
            <w:rFonts w:cs="Arial"/>
            <w:lang w:val="en-US"/>
          </w:rPr>
          <w:t>https://www.oecd.org/content/dam/oecd/en/publications/reports/2021/02/the-digital-transformation-of-smes_ec3163f5/bdb9256a-en.pdf</w:t>
        </w:r>
      </w:hyperlink>
      <w:r w:rsidRPr="00B14F50">
        <w:rPr>
          <w:rFonts w:cs="Arial"/>
          <w:lang w:val="en-US"/>
        </w:rPr>
        <w:t xml:space="preserve">. </w:t>
      </w:r>
    </w:p>
    <w:p w14:paraId="4D603B6A" w14:textId="01FBA405" w:rsidR="00F30092" w:rsidRPr="00B14F50" w:rsidRDefault="00F30092" w:rsidP="00F30092">
      <w:pPr>
        <w:rPr>
          <w:rFonts w:cs="Arial"/>
          <w:lang w:val="en-US"/>
        </w:rPr>
      </w:pPr>
      <w:proofErr w:type="spellStart"/>
      <w:r w:rsidRPr="00B14F50">
        <w:rPr>
          <w:rFonts w:cs="Arial"/>
          <w:lang w:val="en-US"/>
        </w:rPr>
        <w:t>Purba</w:t>
      </w:r>
      <w:proofErr w:type="spellEnd"/>
      <w:r w:rsidRPr="00B14F50">
        <w:rPr>
          <w:rFonts w:cs="Arial"/>
          <w:lang w:val="en-US"/>
        </w:rPr>
        <w:t xml:space="preserve">, M.I., </w:t>
      </w:r>
      <w:proofErr w:type="spellStart"/>
      <w:r w:rsidRPr="00B14F50">
        <w:rPr>
          <w:rFonts w:cs="Arial"/>
          <w:lang w:val="en-US"/>
        </w:rPr>
        <w:t>Simanjutak</w:t>
      </w:r>
      <w:proofErr w:type="spellEnd"/>
      <w:r w:rsidRPr="00B14F50">
        <w:rPr>
          <w:rFonts w:cs="Arial"/>
          <w:lang w:val="en-US"/>
        </w:rPr>
        <w:t xml:space="preserve">, D.C.Y., Malau, Y.N., </w:t>
      </w:r>
      <w:proofErr w:type="spellStart"/>
      <w:r w:rsidRPr="00B14F50">
        <w:rPr>
          <w:rFonts w:cs="Arial"/>
          <w:lang w:val="en-US"/>
        </w:rPr>
        <w:t>Sholihat</w:t>
      </w:r>
      <w:proofErr w:type="spellEnd"/>
      <w:r w:rsidRPr="00B14F50">
        <w:rPr>
          <w:rFonts w:cs="Arial"/>
          <w:lang w:val="en-US"/>
        </w:rPr>
        <w:t xml:space="preserve">, W. and Ahmadi, E.A. (2021). The effect of digital marketing and e-commerce on financial performance and business </w:t>
      </w:r>
      <w:proofErr w:type="spellStart"/>
      <w:r w:rsidRPr="00B14F50">
        <w:rPr>
          <w:rFonts w:cs="Arial"/>
          <w:lang w:val="en-US"/>
        </w:rPr>
        <w:t>sustaina-bility</w:t>
      </w:r>
      <w:proofErr w:type="spellEnd"/>
      <w:r w:rsidRPr="00B14F50">
        <w:rPr>
          <w:rFonts w:cs="Arial"/>
          <w:lang w:val="en-US"/>
        </w:rPr>
        <w:t xml:space="preserve"> of </w:t>
      </w:r>
      <w:proofErr w:type="spellStart"/>
      <w:r w:rsidRPr="00B14F50">
        <w:rPr>
          <w:rFonts w:cs="Arial"/>
          <w:lang w:val="en-US"/>
        </w:rPr>
        <w:t>msmes</w:t>
      </w:r>
      <w:proofErr w:type="spellEnd"/>
      <w:r w:rsidRPr="00B14F50">
        <w:rPr>
          <w:rFonts w:cs="Arial"/>
          <w:lang w:val="en-US"/>
        </w:rPr>
        <w:t xml:space="preserve"> during COVID-19 pandemic in </w:t>
      </w:r>
      <w:proofErr w:type="spellStart"/>
      <w:r w:rsidRPr="00B14F50">
        <w:rPr>
          <w:rFonts w:cs="Arial"/>
          <w:lang w:val="en-US"/>
        </w:rPr>
        <w:t>indonesia</w:t>
      </w:r>
      <w:proofErr w:type="spellEnd"/>
      <w:r w:rsidRPr="00B14F50">
        <w:rPr>
          <w:rFonts w:cs="Arial"/>
          <w:lang w:val="en-US"/>
        </w:rPr>
        <w:t>. </w:t>
      </w:r>
      <w:r w:rsidRPr="00B14F50">
        <w:rPr>
          <w:rFonts w:cs="Arial"/>
          <w:i/>
          <w:iCs/>
          <w:lang w:val="en-US"/>
        </w:rPr>
        <w:t>International Journal of Data and Network Science</w:t>
      </w:r>
      <w:r w:rsidRPr="00B14F50">
        <w:rPr>
          <w:rFonts w:cs="Arial"/>
          <w:lang w:val="en-US"/>
        </w:rPr>
        <w:t xml:space="preserve">, 5(3), pp.275–282. </w:t>
      </w:r>
      <w:proofErr w:type="spellStart"/>
      <w:r w:rsidRPr="00B14F50">
        <w:rPr>
          <w:rFonts w:cs="Arial"/>
          <w:lang w:val="en-US"/>
        </w:rPr>
        <w:t>doi</w:t>
      </w:r>
      <w:proofErr w:type="spellEnd"/>
      <w:r w:rsidRPr="00B14F50">
        <w:rPr>
          <w:rFonts w:cs="Arial"/>
          <w:lang w:val="en-US"/>
        </w:rPr>
        <w:t xml:space="preserve">: </w:t>
      </w:r>
      <w:hyperlink r:id="rId19" w:history="1">
        <w:r w:rsidRPr="00B14F50">
          <w:rPr>
            <w:rStyle w:val="Hyperlink"/>
            <w:rFonts w:cs="Arial"/>
            <w:lang w:val="en-US"/>
          </w:rPr>
          <w:t>https://doi.org/10.5267/j.ijdns.2021.6.006</w:t>
        </w:r>
      </w:hyperlink>
      <w:r w:rsidRPr="00B14F50">
        <w:rPr>
          <w:rFonts w:cs="Arial"/>
          <w:lang w:val="en-US"/>
        </w:rPr>
        <w:t xml:space="preserve">. </w:t>
      </w:r>
    </w:p>
    <w:p w14:paraId="7FD41D42" w14:textId="0BB48720" w:rsidR="00F30092" w:rsidRPr="00B14F50" w:rsidRDefault="00F30092" w:rsidP="00F30092">
      <w:pPr>
        <w:rPr>
          <w:rFonts w:cs="Arial"/>
          <w:lang w:val="en-US"/>
        </w:rPr>
      </w:pPr>
      <w:r w:rsidRPr="00B14F50">
        <w:rPr>
          <w:rFonts w:cs="Arial"/>
          <w:lang w:val="en-US"/>
        </w:rPr>
        <w:t>Setia, P., Deodhar, S., and Dadhich, U. (2023). </w:t>
      </w:r>
      <w:r w:rsidRPr="00B14F50">
        <w:rPr>
          <w:rFonts w:cs="Arial"/>
          <w:i/>
          <w:iCs/>
          <w:lang w:val="en-US"/>
        </w:rPr>
        <w:t>Digital Retail Channels and Consumers: The Indian Perspective 1 Page</w:t>
      </w:r>
      <w:r w:rsidRPr="00B14F50">
        <w:rPr>
          <w:rFonts w:cs="Arial"/>
          <w:lang w:val="en-US"/>
        </w:rPr>
        <w:t xml:space="preserve">. [online] Available at: </w:t>
      </w:r>
      <w:hyperlink r:id="rId20" w:history="1">
        <w:r w:rsidRPr="00B14F50">
          <w:rPr>
            <w:rStyle w:val="Hyperlink"/>
            <w:rFonts w:cs="Arial"/>
            <w:lang w:val="en-US"/>
          </w:rPr>
          <w:t>https://www04.iima.ac.in/rtc/wp-content/uploads/2024/02/Digital-Retail-Channels-and-Consumers-1.0.pdf</w:t>
        </w:r>
      </w:hyperlink>
      <w:r w:rsidRPr="00B14F50">
        <w:rPr>
          <w:rFonts w:cs="Arial"/>
          <w:lang w:val="en-US"/>
        </w:rPr>
        <w:t xml:space="preserve">. </w:t>
      </w:r>
    </w:p>
    <w:p w14:paraId="07735F52" w14:textId="48B083E6" w:rsidR="00F30092" w:rsidRPr="00B14F50" w:rsidRDefault="00F30092" w:rsidP="00F30092">
      <w:pPr>
        <w:rPr>
          <w:rFonts w:cs="Arial"/>
          <w:lang w:val="en-US"/>
        </w:rPr>
      </w:pPr>
      <w:proofErr w:type="spellStart"/>
      <w:r w:rsidRPr="00B14F50">
        <w:rPr>
          <w:rFonts w:cs="Arial"/>
          <w:lang w:val="en-US"/>
        </w:rPr>
        <w:t>Sharabati</w:t>
      </w:r>
      <w:proofErr w:type="spellEnd"/>
      <w:r w:rsidRPr="00B14F50">
        <w:rPr>
          <w:rFonts w:cs="Arial"/>
          <w:lang w:val="en-US"/>
        </w:rPr>
        <w:t xml:space="preserve">, A.-A.A., Ali, A., </w:t>
      </w:r>
      <w:proofErr w:type="spellStart"/>
      <w:r w:rsidRPr="00B14F50">
        <w:rPr>
          <w:rFonts w:cs="Arial"/>
          <w:lang w:val="en-US"/>
        </w:rPr>
        <w:t>Allahham</w:t>
      </w:r>
      <w:proofErr w:type="spellEnd"/>
      <w:r w:rsidRPr="00B14F50">
        <w:rPr>
          <w:rFonts w:cs="Arial"/>
          <w:lang w:val="en-US"/>
        </w:rPr>
        <w:t xml:space="preserve">, M.I., Hussein, A.A., </w:t>
      </w:r>
      <w:proofErr w:type="spellStart"/>
      <w:r w:rsidRPr="00B14F50">
        <w:rPr>
          <w:rFonts w:cs="Arial"/>
          <w:lang w:val="en-US"/>
        </w:rPr>
        <w:t>Alheet</w:t>
      </w:r>
      <w:proofErr w:type="spellEnd"/>
      <w:r w:rsidRPr="00B14F50">
        <w:rPr>
          <w:rFonts w:cs="Arial"/>
          <w:lang w:val="en-US"/>
        </w:rPr>
        <w:t xml:space="preserve">, A.F. and Mohammad, A.S. (2024). The Impact of Digital Marketing on the Performance of SMEs: An Analytical Study </w:t>
      </w:r>
      <w:proofErr w:type="gramStart"/>
      <w:r w:rsidRPr="00B14F50">
        <w:rPr>
          <w:rFonts w:cs="Arial"/>
          <w:lang w:val="en-US"/>
        </w:rPr>
        <w:t>in Light of</w:t>
      </w:r>
      <w:proofErr w:type="gramEnd"/>
      <w:r w:rsidRPr="00B14F50">
        <w:rPr>
          <w:rFonts w:cs="Arial"/>
          <w:lang w:val="en-US"/>
        </w:rPr>
        <w:t xml:space="preserve"> Modern Digital Transformations. </w:t>
      </w:r>
      <w:r w:rsidRPr="00B14F50">
        <w:rPr>
          <w:rFonts w:cs="Arial"/>
          <w:i/>
          <w:iCs/>
          <w:lang w:val="en-US"/>
        </w:rPr>
        <w:t>Sustainability</w:t>
      </w:r>
      <w:r w:rsidRPr="00B14F50">
        <w:rPr>
          <w:rFonts w:cs="Arial"/>
          <w:lang w:val="en-US"/>
        </w:rPr>
        <w:t xml:space="preserve">, [online] 16(19). </w:t>
      </w:r>
      <w:proofErr w:type="spellStart"/>
      <w:r w:rsidRPr="00B14F50">
        <w:rPr>
          <w:rFonts w:cs="Arial"/>
          <w:lang w:val="en-US"/>
        </w:rPr>
        <w:t>doi</w:t>
      </w:r>
      <w:proofErr w:type="spellEnd"/>
      <w:r w:rsidRPr="00B14F50">
        <w:rPr>
          <w:rFonts w:cs="Arial"/>
          <w:lang w:val="en-US"/>
        </w:rPr>
        <w:t xml:space="preserve">: </w:t>
      </w:r>
      <w:hyperlink r:id="rId21" w:history="1">
        <w:r w:rsidRPr="00B14F50">
          <w:rPr>
            <w:rStyle w:val="Hyperlink"/>
            <w:rFonts w:cs="Arial"/>
            <w:lang w:val="en-US"/>
          </w:rPr>
          <w:t>https://doi.org/10.3390/su16198667</w:t>
        </w:r>
      </w:hyperlink>
      <w:r w:rsidRPr="00B14F50">
        <w:rPr>
          <w:rFonts w:cs="Arial"/>
          <w:lang w:val="en-US"/>
        </w:rPr>
        <w:t xml:space="preserve">. </w:t>
      </w:r>
    </w:p>
    <w:p w14:paraId="701C8775" w14:textId="5FDD2F50" w:rsidR="00F30092" w:rsidRPr="00B14F50" w:rsidRDefault="00F30092" w:rsidP="00F30092">
      <w:pPr>
        <w:rPr>
          <w:rFonts w:cs="Arial"/>
          <w:lang w:val="it-IT"/>
        </w:rPr>
      </w:pPr>
      <w:r w:rsidRPr="00B14F50">
        <w:rPr>
          <w:rFonts w:cs="Arial"/>
          <w:lang w:val="en-US"/>
        </w:rPr>
        <w:lastRenderedPageBreak/>
        <w:t xml:space="preserve">Thind, S.K., Kaur, H. and </w:t>
      </w:r>
      <w:proofErr w:type="spellStart"/>
      <w:r w:rsidRPr="00B14F50">
        <w:rPr>
          <w:rFonts w:cs="Arial"/>
          <w:lang w:val="en-US"/>
        </w:rPr>
        <w:t>Sujlana</w:t>
      </w:r>
      <w:proofErr w:type="spellEnd"/>
      <w:r w:rsidRPr="00B14F50">
        <w:rPr>
          <w:rFonts w:cs="Arial"/>
          <w:lang w:val="en-US"/>
        </w:rPr>
        <w:t>, P. (2024). </w:t>
      </w:r>
      <w:r w:rsidRPr="00B14F50">
        <w:rPr>
          <w:rFonts w:cs="Arial"/>
          <w:i/>
          <w:iCs/>
          <w:lang w:val="en-US"/>
        </w:rPr>
        <w:t>Advancing E-commerce Strategies in Small Retail Enterprises: Unveiling the Impact of Digital Literacy and Consumer Engagement Through PLS-SEM in India</w:t>
      </w:r>
      <w:r w:rsidRPr="00B14F50">
        <w:rPr>
          <w:rFonts w:cs="Arial"/>
          <w:lang w:val="en-US"/>
        </w:rPr>
        <w:t xml:space="preserve">. </w:t>
      </w:r>
      <w:r w:rsidRPr="00B14F50">
        <w:rPr>
          <w:rFonts w:cs="Arial"/>
          <w:lang w:val="it-IT"/>
        </w:rPr>
        <w:t xml:space="preserve">[online] doi: </w:t>
      </w:r>
      <w:hyperlink r:id="rId22" w:history="1">
        <w:r w:rsidRPr="00B14F50">
          <w:rPr>
            <w:rStyle w:val="Hyperlink"/>
            <w:rFonts w:cs="Arial"/>
            <w:lang w:val="it-IT"/>
          </w:rPr>
          <w:t>https://doi.org/10.2991/978-94-6463-544-7_8</w:t>
        </w:r>
      </w:hyperlink>
      <w:r w:rsidRPr="00B14F50">
        <w:rPr>
          <w:rFonts w:cs="Arial"/>
          <w:lang w:val="it-IT"/>
        </w:rPr>
        <w:t xml:space="preserve">. </w:t>
      </w:r>
    </w:p>
    <w:p w14:paraId="118575F6" w14:textId="193945B1" w:rsidR="00F30092" w:rsidRPr="00B14F50" w:rsidRDefault="00F30092" w:rsidP="00F30092">
      <w:pPr>
        <w:rPr>
          <w:rFonts w:cs="Arial"/>
          <w:lang w:val="en-US"/>
        </w:rPr>
      </w:pPr>
      <w:r w:rsidRPr="00B14F50">
        <w:rPr>
          <w:rFonts w:cs="Arial"/>
          <w:lang w:val="it-IT"/>
        </w:rPr>
        <w:t xml:space="preserve">Veiga, C.P. da, Veiga, C.R.P. da, Michel, J. de S.S., Di Iorio, L.F. and Su, Z. (2024). </w:t>
      </w:r>
      <w:r w:rsidRPr="00B14F50">
        <w:rPr>
          <w:rFonts w:cs="Arial"/>
          <w:lang w:val="en-US"/>
        </w:rPr>
        <w:t>E-Commerce in Brazil: An In-Depth Analysis of Digital Growth and Strategic Approaches for Online Retail. </w:t>
      </w:r>
      <w:r w:rsidRPr="00B14F50">
        <w:rPr>
          <w:rFonts w:cs="Arial"/>
          <w:i/>
          <w:iCs/>
          <w:lang w:val="en-US"/>
        </w:rPr>
        <w:t>Journal of Theoretical and Applied Electronic Commerce Research</w:t>
      </w:r>
      <w:r w:rsidRPr="00B14F50">
        <w:rPr>
          <w:rFonts w:cs="Arial"/>
          <w:lang w:val="en-US"/>
        </w:rPr>
        <w:t xml:space="preserve">, [online] 19(2), pp.1559–1579. </w:t>
      </w:r>
      <w:proofErr w:type="spellStart"/>
      <w:r w:rsidRPr="00B14F50">
        <w:rPr>
          <w:rFonts w:cs="Arial"/>
          <w:lang w:val="en-US"/>
        </w:rPr>
        <w:t>doi</w:t>
      </w:r>
      <w:proofErr w:type="spellEnd"/>
      <w:r w:rsidRPr="00B14F50">
        <w:rPr>
          <w:rFonts w:cs="Arial"/>
          <w:lang w:val="en-US"/>
        </w:rPr>
        <w:t xml:space="preserve">: </w:t>
      </w:r>
      <w:hyperlink r:id="rId23" w:history="1">
        <w:r w:rsidRPr="00B14F50">
          <w:rPr>
            <w:rStyle w:val="Hyperlink"/>
            <w:rFonts w:cs="Arial"/>
            <w:lang w:val="en-US"/>
          </w:rPr>
          <w:t>https://doi.org/10.3390/jtaer19020076</w:t>
        </w:r>
      </w:hyperlink>
      <w:r w:rsidRPr="00B14F50">
        <w:rPr>
          <w:rFonts w:cs="Arial"/>
          <w:lang w:val="en-US"/>
        </w:rPr>
        <w:t xml:space="preserve">. </w:t>
      </w:r>
    </w:p>
    <w:p w14:paraId="58C73497" w14:textId="6A0D63F9" w:rsidR="00F30092" w:rsidRPr="00B14F50" w:rsidRDefault="00F30092">
      <w:pPr>
        <w:spacing w:line="278" w:lineRule="auto"/>
        <w:jc w:val="left"/>
        <w:rPr>
          <w:rFonts w:cs="Arial"/>
          <w:lang w:val="en-US"/>
        </w:rPr>
      </w:pPr>
      <w:r w:rsidRPr="00B14F50">
        <w:rPr>
          <w:rFonts w:cs="Arial"/>
          <w:lang w:val="en-US"/>
        </w:rPr>
        <w:br w:type="page"/>
      </w:r>
    </w:p>
    <w:p w14:paraId="1EC1408B" w14:textId="2A9738C8" w:rsidR="00F30092" w:rsidRPr="00B14F50" w:rsidRDefault="00F30092" w:rsidP="00F30092">
      <w:pPr>
        <w:pStyle w:val="Heading1"/>
        <w:rPr>
          <w:rFonts w:cs="Arial"/>
        </w:rPr>
      </w:pPr>
      <w:bookmarkStart w:id="18" w:name="_Toc223360323"/>
      <w:r w:rsidRPr="00B14F50">
        <w:rPr>
          <w:rFonts w:cs="Arial"/>
        </w:rPr>
        <w:lastRenderedPageBreak/>
        <w:t>13. Appendices</w:t>
      </w:r>
      <w:bookmarkEnd w:id="18"/>
    </w:p>
    <w:p w14:paraId="32A2920A" w14:textId="77777777" w:rsidR="00F30092" w:rsidRPr="00B14F50" w:rsidRDefault="00F30092" w:rsidP="00F30092">
      <w:pPr>
        <w:pStyle w:val="Heading2"/>
        <w:rPr>
          <w:rFonts w:cs="Arial"/>
        </w:rPr>
      </w:pPr>
      <w:bookmarkStart w:id="19" w:name="_Toc223360324"/>
      <w:r w:rsidRPr="00B14F50">
        <w:rPr>
          <w:rFonts w:cs="Arial"/>
        </w:rPr>
        <w:t>Appendix A – Grid Analysis</w:t>
      </w:r>
      <w:bookmarkEnd w:id="19"/>
    </w:p>
    <w:p w14:paraId="21C95563" w14:textId="77777777" w:rsidR="00F30092" w:rsidRPr="00B14F50" w:rsidRDefault="00F30092" w:rsidP="00F30092">
      <w:pPr>
        <w:rPr>
          <w:rFonts w:cs="Arial"/>
          <w:b/>
          <w:bCs/>
          <w:lang w:val="en-US"/>
        </w:rPr>
      </w:pPr>
      <w:r w:rsidRPr="00B14F50">
        <w:rPr>
          <w:rFonts w:cs="Arial"/>
          <w:b/>
          <w:bCs/>
          <w:lang w:val="en-US"/>
        </w:rPr>
        <w:t>Evaluation Criteria and Weighted Scoring</w:t>
      </w:r>
    </w:p>
    <w:tbl>
      <w:tblPr>
        <w:tblStyle w:val="TableGrid"/>
        <w:tblW w:w="0" w:type="auto"/>
        <w:tblLook w:val="04A0" w:firstRow="1" w:lastRow="0" w:firstColumn="1" w:lastColumn="0" w:noHBand="0" w:noVBand="1"/>
      </w:tblPr>
      <w:tblGrid>
        <w:gridCol w:w="1938"/>
        <w:gridCol w:w="1056"/>
        <w:gridCol w:w="1639"/>
        <w:gridCol w:w="1343"/>
        <w:gridCol w:w="2031"/>
        <w:gridCol w:w="1343"/>
      </w:tblGrid>
      <w:tr w:rsidR="00F30092" w:rsidRPr="00B14F50" w14:paraId="4324AFCA" w14:textId="77777777" w:rsidTr="00F30092">
        <w:tc>
          <w:tcPr>
            <w:tcW w:w="0" w:type="auto"/>
            <w:hideMark/>
          </w:tcPr>
          <w:p w14:paraId="43DD82F1" w14:textId="77777777" w:rsidR="00F30092" w:rsidRPr="00B14F50" w:rsidRDefault="00F30092" w:rsidP="00F30092">
            <w:pPr>
              <w:spacing w:after="160"/>
              <w:rPr>
                <w:rFonts w:cs="Arial"/>
                <w:b/>
                <w:bCs/>
                <w:lang w:val="en-US"/>
              </w:rPr>
            </w:pPr>
            <w:r w:rsidRPr="00B14F50">
              <w:rPr>
                <w:rFonts w:cs="Arial"/>
                <w:b/>
                <w:bCs/>
                <w:lang w:val="en-US"/>
              </w:rPr>
              <w:t>Criteria</w:t>
            </w:r>
          </w:p>
        </w:tc>
        <w:tc>
          <w:tcPr>
            <w:tcW w:w="0" w:type="auto"/>
            <w:hideMark/>
          </w:tcPr>
          <w:p w14:paraId="23F5386F" w14:textId="77777777" w:rsidR="00F30092" w:rsidRPr="00B14F50" w:rsidRDefault="00F30092" w:rsidP="00F30092">
            <w:pPr>
              <w:spacing w:after="160"/>
              <w:rPr>
                <w:rFonts w:cs="Arial"/>
                <w:b/>
                <w:bCs/>
                <w:lang w:val="en-US"/>
              </w:rPr>
            </w:pPr>
            <w:r w:rsidRPr="00B14F50">
              <w:rPr>
                <w:rFonts w:cs="Arial"/>
                <w:b/>
                <w:bCs/>
                <w:lang w:val="en-US"/>
              </w:rPr>
              <w:t>Weight (1–5)</w:t>
            </w:r>
          </w:p>
        </w:tc>
        <w:tc>
          <w:tcPr>
            <w:tcW w:w="0" w:type="auto"/>
            <w:hideMark/>
          </w:tcPr>
          <w:p w14:paraId="1182CED9" w14:textId="77777777" w:rsidR="00F30092" w:rsidRPr="00B14F50" w:rsidRDefault="00F30092" w:rsidP="00F30092">
            <w:pPr>
              <w:spacing w:after="160"/>
              <w:rPr>
                <w:rFonts w:cs="Arial"/>
                <w:b/>
                <w:bCs/>
                <w:lang w:val="en-US"/>
              </w:rPr>
            </w:pPr>
            <w:r w:rsidRPr="00B14F50">
              <w:rPr>
                <w:rFonts w:cs="Arial"/>
                <w:b/>
                <w:bCs/>
                <w:lang w:val="en-US"/>
              </w:rPr>
              <w:t>Solution 1: Digital Marketing Strategy (Score 1–5)</w:t>
            </w:r>
          </w:p>
        </w:tc>
        <w:tc>
          <w:tcPr>
            <w:tcW w:w="0" w:type="auto"/>
            <w:hideMark/>
          </w:tcPr>
          <w:p w14:paraId="62460A1C" w14:textId="77777777" w:rsidR="00F30092" w:rsidRPr="00B14F50" w:rsidRDefault="00F30092" w:rsidP="00F30092">
            <w:pPr>
              <w:spacing w:after="160"/>
              <w:rPr>
                <w:rFonts w:cs="Arial"/>
                <w:b/>
                <w:bCs/>
                <w:lang w:val="en-US"/>
              </w:rPr>
            </w:pPr>
            <w:r w:rsidRPr="00B14F50">
              <w:rPr>
                <w:rFonts w:cs="Arial"/>
                <w:b/>
                <w:bCs/>
                <w:lang w:val="en-US"/>
              </w:rPr>
              <w:t>Weighted Score</w:t>
            </w:r>
          </w:p>
        </w:tc>
        <w:tc>
          <w:tcPr>
            <w:tcW w:w="0" w:type="auto"/>
            <w:hideMark/>
          </w:tcPr>
          <w:p w14:paraId="33FEC59D" w14:textId="77777777" w:rsidR="00F30092" w:rsidRPr="00B14F50" w:rsidRDefault="00F30092" w:rsidP="00F30092">
            <w:pPr>
              <w:spacing w:after="160"/>
              <w:rPr>
                <w:rFonts w:cs="Arial"/>
                <w:b/>
                <w:bCs/>
                <w:lang w:val="en-US"/>
              </w:rPr>
            </w:pPr>
            <w:r w:rsidRPr="00B14F50">
              <w:rPr>
                <w:rFonts w:cs="Arial"/>
                <w:b/>
                <w:bCs/>
                <w:lang w:val="en-US"/>
              </w:rPr>
              <w:t>Solution 2: E-commerce Upgrade + Subscription (Score 1–5)</w:t>
            </w:r>
          </w:p>
        </w:tc>
        <w:tc>
          <w:tcPr>
            <w:tcW w:w="0" w:type="auto"/>
            <w:hideMark/>
          </w:tcPr>
          <w:p w14:paraId="4FEFF206" w14:textId="77777777" w:rsidR="00F30092" w:rsidRPr="00B14F50" w:rsidRDefault="00F30092" w:rsidP="00F30092">
            <w:pPr>
              <w:spacing w:after="160"/>
              <w:rPr>
                <w:rFonts w:cs="Arial"/>
                <w:b/>
                <w:bCs/>
                <w:lang w:val="en-US"/>
              </w:rPr>
            </w:pPr>
            <w:r w:rsidRPr="00B14F50">
              <w:rPr>
                <w:rFonts w:cs="Arial"/>
                <w:b/>
                <w:bCs/>
                <w:lang w:val="en-US"/>
              </w:rPr>
              <w:t>Weighted Score</w:t>
            </w:r>
          </w:p>
        </w:tc>
      </w:tr>
      <w:tr w:rsidR="00F30092" w:rsidRPr="00B14F50" w14:paraId="1CE53C95" w14:textId="77777777" w:rsidTr="00F30092">
        <w:tc>
          <w:tcPr>
            <w:tcW w:w="0" w:type="auto"/>
            <w:hideMark/>
          </w:tcPr>
          <w:p w14:paraId="7178A987" w14:textId="77777777" w:rsidR="00F30092" w:rsidRPr="00B14F50" w:rsidRDefault="00F30092" w:rsidP="00F30092">
            <w:pPr>
              <w:spacing w:after="160"/>
              <w:rPr>
                <w:rFonts w:cs="Arial"/>
                <w:lang w:val="en-US"/>
              </w:rPr>
            </w:pPr>
            <w:r w:rsidRPr="00B14F50">
              <w:rPr>
                <w:rFonts w:cs="Arial"/>
                <w:lang w:val="en-US"/>
              </w:rPr>
              <w:t>Implementation Cost</w:t>
            </w:r>
          </w:p>
        </w:tc>
        <w:tc>
          <w:tcPr>
            <w:tcW w:w="0" w:type="auto"/>
            <w:hideMark/>
          </w:tcPr>
          <w:p w14:paraId="3D0C9562" w14:textId="77777777" w:rsidR="00F30092" w:rsidRPr="00B14F50" w:rsidRDefault="00F30092" w:rsidP="00F30092">
            <w:pPr>
              <w:spacing w:after="160"/>
              <w:rPr>
                <w:rFonts w:cs="Arial"/>
                <w:lang w:val="en-US"/>
              </w:rPr>
            </w:pPr>
            <w:r w:rsidRPr="00B14F50">
              <w:rPr>
                <w:rFonts w:cs="Arial"/>
                <w:lang w:val="en-US"/>
              </w:rPr>
              <w:t>4</w:t>
            </w:r>
          </w:p>
        </w:tc>
        <w:tc>
          <w:tcPr>
            <w:tcW w:w="0" w:type="auto"/>
            <w:hideMark/>
          </w:tcPr>
          <w:p w14:paraId="26CB9576" w14:textId="77777777" w:rsidR="00F30092" w:rsidRPr="00B14F50" w:rsidRDefault="00F30092" w:rsidP="00F30092">
            <w:pPr>
              <w:spacing w:after="160"/>
              <w:rPr>
                <w:rFonts w:cs="Arial"/>
                <w:lang w:val="en-US"/>
              </w:rPr>
            </w:pPr>
            <w:r w:rsidRPr="00B14F50">
              <w:rPr>
                <w:rFonts w:cs="Arial"/>
                <w:lang w:val="en-US"/>
              </w:rPr>
              <w:t>4</w:t>
            </w:r>
          </w:p>
        </w:tc>
        <w:tc>
          <w:tcPr>
            <w:tcW w:w="0" w:type="auto"/>
            <w:hideMark/>
          </w:tcPr>
          <w:p w14:paraId="6B31A6EE" w14:textId="77777777" w:rsidR="00F30092" w:rsidRPr="00B14F50" w:rsidRDefault="00F30092" w:rsidP="00F30092">
            <w:pPr>
              <w:spacing w:after="160"/>
              <w:rPr>
                <w:rFonts w:cs="Arial"/>
                <w:lang w:val="en-US"/>
              </w:rPr>
            </w:pPr>
            <w:r w:rsidRPr="00B14F50">
              <w:rPr>
                <w:rFonts w:cs="Arial"/>
                <w:lang w:val="en-US"/>
              </w:rPr>
              <w:t>16</w:t>
            </w:r>
          </w:p>
        </w:tc>
        <w:tc>
          <w:tcPr>
            <w:tcW w:w="0" w:type="auto"/>
            <w:hideMark/>
          </w:tcPr>
          <w:p w14:paraId="6ADDFB35" w14:textId="77777777" w:rsidR="00F30092" w:rsidRPr="00B14F50" w:rsidRDefault="00F30092" w:rsidP="00F30092">
            <w:pPr>
              <w:spacing w:after="160"/>
              <w:rPr>
                <w:rFonts w:cs="Arial"/>
                <w:lang w:val="en-US"/>
              </w:rPr>
            </w:pPr>
            <w:r w:rsidRPr="00B14F50">
              <w:rPr>
                <w:rFonts w:cs="Arial"/>
                <w:lang w:val="en-US"/>
              </w:rPr>
              <w:t>3</w:t>
            </w:r>
          </w:p>
        </w:tc>
        <w:tc>
          <w:tcPr>
            <w:tcW w:w="0" w:type="auto"/>
            <w:hideMark/>
          </w:tcPr>
          <w:p w14:paraId="60FB1F1B" w14:textId="77777777" w:rsidR="00F30092" w:rsidRPr="00B14F50" w:rsidRDefault="00F30092" w:rsidP="00F30092">
            <w:pPr>
              <w:spacing w:after="160"/>
              <w:rPr>
                <w:rFonts w:cs="Arial"/>
                <w:lang w:val="en-US"/>
              </w:rPr>
            </w:pPr>
            <w:r w:rsidRPr="00B14F50">
              <w:rPr>
                <w:rFonts w:cs="Arial"/>
                <w:lang w:val="en-US"/>
              </w:rPr>
              <w:t>12</w:t>
            </w:r>
          </w:p>
        </w:tc>
      </w:tr>
      <w:tr w:rsidR="00F30092" w:rsidRPr="00B14F50" w14:paraId="57916A91" w14:textId="77777777" w:rsidTr="00F30092">
        <w:tc>
          <w:tcPr>
            <w:tcW w:w="0" w:type="auto"/>
            <w:hideMark/>
          </w:tcPr>
          <w:p w14:paraId="2151D794" w14:textId="77777777" w:rsidR="00F30092" w:rsidRPr="00B14F50" w:rsidRDefault="00F30092" w:rsidP="00F30092">
            <w:pPr>
              <w:spacing w:after="160"/>
              <w:rPr>
                <w:rFonts w:cs="Arial"/>
                <w:lang w:val="en-US"/>
              </w:rPr>
            </w:pPr>
            <w:r w:rsidRPr="00B14F50">
              <w:rPr>
                <w:rFonts w:cs="Arial"/>
                <w:lang w:val="en-US"/>
              </w:rPr>
              <w:t>Impact on Sales Growth</w:t>
            </w:r>
          </w:p>
        </w:tc>
        <w:tc>
          <w:tcPr>
            <w:tcW w:w="0" w:type="auto"/>
            <w:hideMark/>
          </w:tcPr>
          <w:p w14:paraId="5BC80C20" w14:textId="77777777" w:rsidR="00F30092" w:rsidRPr="00B14F50" w:rsidRDefault="00F30092" w:rsidP="00F30092">
            <w:pPr>
              <w:spacing w:after="160"/>
              <w:rPr>
                <w:rFonts w:cs="Arial"/>
                <w:lang w:val="en-US"/>
              </w:rPr>
            </w:pPr>
            <w:r w:rsidRPr="00B14F50">
              <w:rPr>
                <w:rFonts w:cs="Arial"/>
                <w:lang w:val="en-US"/>
              </w:rPr>
              <w:t>5</w:t>
            </w:r>
          </w:p>
        </w:tc>
        <w:tc>
          <w:tcPr>
            <w:tcW w:w="0" w:type="auto"/>
            <w:hideMark/>
          </w:tcPr>
          <w:p w14:paraId="24860CC8" w14:textId="77777777" w:rsidR="00F30092" w:rsidRPr="00B14F50" w:rsidRDefault="00F30092" w:rsidP="00F30092">
            <w:pPr>
              <w:spacing w:after="160"/>
              <w:rPr>
                <w:rFonts w:cs="Arial"/>
                <w:lang w:val="en-US"/>
              </w:rPr>
            </w:pPr>
            <w:r w:rsidRPr="00B14F50">
              <w:rPr>
                <w:rFonts w:cs="Arial"/>
                <w:lang w:val="en-US"/>
              </w:rPr>
              <w:t>3</w:t>
            </w:r>
          </w:p>
        </w:tc>
        <w:tc>
          <w:tcPr>
            <w:tcW w:w="0" w:type="auto"/>
            <w:hideMark/>
          </w:tcPr>
          <w:p w14:paraId="45A51060" w14:textId="77777777" w:rsidR="00F30092" w:rsidRPr="00B14F50" w:rsidRDefault="00F30092" w:rsidP="00F30092">
            <w:pPr>
              <w:spacing w:after="160"/>
              <w:rPr>
                <w:rFonts w:cs="Arial"/>
                <w:lang w:val="en-US"/>
              </w:rPr>
            </w:pPr>
            <w:r w:rsidRPr="00B14F50">
              <w:rPr>
                <w:rFonts w:cs="Arial"/>
                <w:lang w:val="en-US"/>
              </w:rPr>
              <w:t>15</w:t>
            </w:r>
          </w:p>
        </w:tc>
        <w:tc>
          <w:tcPr>
            <w:tcW w:w="0" w:type="auto"/>
            <w:hideMark/>
          </w:tcPr>
          <w:p w14:paraId="687203CC" w14:textId="77777777" w:rsidR="00F30092" w:rsidRPr="00B14F50" w:rsidRDefault="00F30092" w:rsidP="00F30092">
            <w:pPr>
              <w:spacing w:after="160"/>
              <w:rPr>
                <w:rFonts w:cs="Arial"/>
                <w:lang w:val="en-US"/>
              </w:rPr>
            </w:pPr>
            <w:r w:rsidRPr="00B14F50">
              <w:rPr>
                <w:rFonts w:cs="Arial"/>
                <w:lang w:val="en-US"/>
              </w:rPr>
              <w:t>5</w:t>
            </w:r>
          </w:p>
        </w:tc>
        <w:tc>
          <w:tcPr>
            <w:tcW w:w="0" w:type="auto"/>
            <w:hideMark/>
          </w:tcPr>
          <w:p w14:paraId="7908898A" w14:textId="77777777" w:rsidR="00F30092" w:rsidRPr="00B14F50" w:rsidRDefault="00F30092" w:rsidP="00F30092">
            <w:pPr>
              <w:spacing w:after="160"/>
              <w:rPr>
                <w:rFonts w:cs="Arial"/>
                <w:lang w:val="en-US"/>
              </w:rPr>
            </w:pPr>
            <w:r w:rsidRPr="00B14F50">
              <w:rPr>
                <w:rFonts w:cs="Arial"/>
                <w:lang w:val="en-US"/>
              </w:rPr>
              <w:t>25</w:t>
            </w:r>
          </w:p>
        </w:tc>
      </w:tr>
      <w:tr w:rsidR="00F30092" w:rsidRPr="00B14F50" w14:paraId="7D1194DC" w14:textId="77777777" w:rsidTr="00F30092">
        <w:tc>
          <w:tcPr>
            <w:tcW w:w="0" w:type="auto"/>
            <w:hideMark/>
          </w:tcPr>
          <w:p w14:paraId="00B22B33" w14:textId="77777777" w:rsidR="00F30092" w:rsidRPr="00B14F50" w:rsidRDefault="00F30092" w:rsidP="00F30092">
            <w:pPr>
              <w:spacing w:after="160"/>
              <w:rPr>
                <w:rFonts w:cs="Arial"/>
                <w:lang w:val="en-US"/>
              </w:rPr>
            </w:pPr>
            <w:r w:rsidRPr="00B14F50">
              <w:rPr>
                <w:rFonts w:cs="Arial"/>
                <w:lang w:val="en-US"/>
              </w:rPr>
              <w:t>Implementation Complexity</w:t>
            </w:r>
          </w:p>
        </w:tc>
        <w:tc>
          <w:tcPr>
            <w:tcW w:w="0" w:type="auto"/>
            <w:hideMark/>
          </w:tcPr>
          <w:p w14:paraId="4E2FF3EE" w14:textId="77777777" w:rsidR="00F30092" w:rsidRPr="00B14F50" w:rsidRDefault="00F30092" w:rsidP="00F30092">
            <w:pPr>
              <w:spacing w:after="160"/>
              <w:rPr>
                <w:rFonts w:cs="Arial"/>
                <w:lang w:val="en-US"/>
              </w:rPr>
            </w:pPr>
            <w:r w:rsidRPr="00B14F50">
              <w:rPr>
                <w:rFonts w:cs="Arial"/>
                <w:lang w:val="en-US"/>
              </w:rPr>
              <w:t>3</w:t>
            </w:r>
          </w:p>
        </w:tc>
        <w:tc>
          <w:tcPr>
            <w:tcW w:w="0" w:type="auto"/>
            <w:hideMark/>
          </w:tcPr>
          <w:p w14:paraId="20ADD857" w14:textId="77777777" w:rsidR="00F30092" w:rsidRPr="00B14F50" w:rsidRDefault="00F30092" w:rsidP="00F30092">
            <w:pPr>
              <w:spacing w:after="160"/>
              <w:rPr>
                <w:rFonts w:cs="Arial"/>
                <w:lang w:val="en-US"/>
              </w:rPr>
            </w:pPr>
            <w:r w:rsidRPr="00B14F50">
              <w:rPr>
                <w:rFonts w:cs="Arial"/>
                <w:lang w:val="en-US"/>
              </w:rPr>
              <w:t>4</w:t>
            </w:r>
          </w:p>
        </w:tc>
        <w:tc>
          <w:tcPr>
            <w:tcW w:w="0" w:type="auto"/>
            <w:hideMark/>
          </w:tcPr>
          <w:p w14:paraId="48514F9B" w14:textId="77777777" w:rsidR="00F30092" w:rsidRPr="00B14F50" w:rsidRDefault="00F30092" w:rsidP="00F30092">
            <w:pPr>
              <w:spacing w:after="160"/>
              <w:rPr>
                <w:rFonts w:cs="Arial"/>
                <w:lang w:val="en-US"/>
              </w:rPr>
            </w:pPr>
            <w:r w:rsidRPr="00B14F50">
              <w:rPr>
                <w:rFonts w:cs="Arial"/>
                <w:lang w:val="en-US"/>
              </w:rPr>
              <w:t>12</w:t>
            </w:r>
          </w:p>
        </w:tc>
        <w:tc>
          <w:tcPr>
            <w:tcW w:w="0" w:type="auto"/>
            <w:hideMark/>
          </w:tcPr>
          <w:p w14:paraId="7267CA84" w14:textId="77777777" w:rsidR="00F30092" w:rsidRPr="00B14F50" w:rsidRDefault="00F30092" w:rsidP="00F30092">
            <w:pPr>
              <w:spacing w:after="160"/>
              <w:rPr>
                <w:rFonts w:cs="Arial"/>
                <w:lang w:val="en-US"/>
              </w:rPr>
            </w:pPr>
            <w:r w:rsidRPr="00B14F50">
              <w:rPr>
                <w:rFonts w:cs="Arial"/>
                <w:lang w:val="en-US"/>
              </w:rPr>
              <w:t>3</w:t>
            </w:r>
          </w:p>
        </w:tc>
        <w:tc>
          <w:tcPr>
            <w:tcW w:w="0" w:type="auto"/>
            <w:hideMark/>
          </w:tcPr>
          <w:p w14:paraId="12D128A9" w14:textId="77777777" w:rsidR="00F30092" w:rsidRPr="00B14F50" w:rsidRDefault="00F30092" w:rsidP="00F30092">
            <w:pPr>
              <w:spacing w:after="160"/>
              <w:rPr>
                <w:rFonts w:cs="Arial"/>
                <w:lang w:val="en-US"/>
              </w:rPr>
            </w:pPr>
            <w:r w:rsidRPr="00B14F50">
              <w:rPr>
                <w:rFonts w:cs="Arial"/>
                <w:lang w:val="en-US"/>
              </w:rPr>
              <w:t>9</w:t>
            </w:r>
          </w:p>
        </w:tc>
      </w:tr>
      <w:tr w:rsidR="00F30092" w:rsidRPr="00B14F50" w14:paraId="33AA4670" w14:textId="77777777" w:rsidTr="00F30092">
        <w:tc>
          <w:tcPr>
            <w:tcW w:w="0" w:type="auto"/>
            <w:hideMark/>
          </w:tcPr>
          <w:p w14:paraId="2688C857" w14:textId="77777777" w:rsidR="00F30092" w:rsidRPr="00B14F50" w:rsidRDefault="00F30092" w:rsidP="00F30092">
            <w:pPr>
              <w:spacing w:after="160"/>
              <w:rPr>
                <w:rFonts w:cs="Arial"/>
                <w:lang w:val="en-US"/>
              </w:rPr>
            </w:pPr>
            <w:r w:rsidRPr="00B14F50">
              <w:rPr>
                <w:rFonts w:cs="Arial"/>
                <w:lang w:val="en-US"/>
              </w:rPr>
              <w:t>Long-term Sustainability</w:t>
            </w:r>
          </w:p>
        </w:tc>
        <w:tc>
          <w:tcPr>
            <w:tcW w:w="0" w:type="auto"/>
            <w:hideMark/>
          </w:tcPr>
          <w:p w14:paraId="687A745D" w14:textId="77777777" w:rsidR="00F30092" w:rsidRPr="00B14F50" w:rsidRDefault="00F30092" w:rsidP="00F30092">
            <w:pPr>
              <w:spacing w:after="160"/>
              <w:rPr>
                <w:rFonts w:cs="Arial"/>
                <w:lang w:val="en-US"/>
              </w:rPr>
            </w:pPr>
            <w:r w:rsidRPr="00B14F50">
              <w:rPr>
                <w:rFonts w:cs="Arial"/>
                <w:lang w:val="en-US"/>
              </w:rPr>
              <w:t>5</w:t>
            </w:r>
          </w:p>
        </w:tc>
        <w:tc>
          <w:tcPr>
            <w:tcW w:w="0" w:type="auto"/>
            <w:hideMark/>
          </w:tcPr>
          <w:p w14:paraId="3CCF0DEB" w14:textId="77777777" w:rsidR="00F30092" w:rsidRPr="00B14F50" w:rsidRDefault="00F30092" w:rsidP="00F30092">
            <w:pPr>
              <w:spacing w:after="160"/>
              <w:rPr>
                <w:rFonts w:cs="Arial"/>
                <w:lang w:val="en-US"/>
              </w:rPr>
            </w:pPr>
            <w:r w:rsidRPr="00B14F50">
              <w:rPr>
                <w:rFonts w:cs="Arial"/>
                <w:lang w:val="en-US"/>
              </w:rPr>
              <w:t>3</w:t>
            </w:r>
          </w:p>
        </w:tc>
        <w:tc>
          <w:tcPr>
            <w:tcW w:w="0" w:type="auto"/>
            <w:hideMark/>
          </w:tcPr>
          <w:p w14:paraId="6E55CD0E" w14:textId="77777777" w:rsidR="00F30092" w:rsidRPr="00B14F50" w:rsidRDefault="00F30092" w:rsidP="00F30092">
            <w:pPr>
              <w:spacing w:after="160"/>
              <w:rPr>
                <w:rFonts w:cs="Arial"/>
                <w:lang w:val="en-US"/>
              </w:rPr>
            </w:pPr>
            <w:r w:rsidRPr="00B14F50">
              <w:rPr>
                <w:rFonts w:cs="Arial"/>
                <w:lang w:val="en-US"/>
              </w:rPr>
              <w:t>15</w:t>
            </w:r>
          </w:p>
        </w:tc>
        <w:tc>
          <w:tcPr>
            <w:tcW w:w="0" w:type="auto"/>
            <w:hideMark/>
          </w:tcPr>
          <w:p w14:paraId="6CA8865F" w14:textId="77777777" w:rsidR="00F30092" w:rsidRPr="00B14F50" w:rsidRDefault="00F30092" w:rsidP="00F30092">
            <w:pPr>
              <w:spacing w:after="160"/>
              <w:rPr>
                <w:rFonts w:cs="Arial"/>
                <w:lang w:val="en-US"/>
              </w:rPr>
            </w:pPr>
            <w:r w:rsidRPr="00B14F50">
              <w:rPr>
                <w:rFonts w:cs="Arial"/>
                <w:lang w:val="en-US"/>
              </w:rPr>
              <w:t>5</w:t>
            </w:r>
          </w:p>
        </w:tc>
        <w:tc>
          <w:tcPr>
            <w:tcW w:w="0" w:type="auto"/>
            <w:hideMark/>
          </w:tcPr>
          <w:p w14:paraId="1837E71F" w14:textId="77777777" w:rsidR="00F30092" w:rsidRPr="00B14F50" w:rsidRDefault="00F30092" w:rsidP="00F30092">
            <w:pPr>
              <w:spacing w:after="160"/>
              <w:rPr>
                <w:rFonts w:cs="Arial"/>
                <w:lang w:val="en-US"/>
              </w:rPr>
            </w:pPr>
            <w:r w:rsidRPr="00B14F50">
              <w:rPr>
                <w:rFonts w:cs="Arial"/>
                <w:lang w:val="en-US"/>
              </w:rPr>
              <w:t>25</w:t>
            </w:r>
          </w:p>
        </w:tc>
      </w:tr>
      <w:tr w:rsidR="00F30092" w:rsidRPr="00B14F50" w14:paraId="53836037" w14:textId="77777777" w:rsidTr="00F30092">
        <w:tc>
          <w:tcPr>
            <w:tcW w:w="0" w:type="auto"/>
            <w:hideMark/>
          </w:tcPr>
          <w:p w14:paraId="265CF6AE" w14:textId="77777777" w:rsidR="00F30092" w:rsidRPr="00B14F50" w:rsidRDefault="00F30092" w:rsidP="00F30092">
            <w:pPr>
              <w:spacing w:after="160"/>
              <w:rPr>
                <w:rFonts w:cs="Arial"/>
                <w:lang w:val="en-US"/>
              </w:rPr>
            </w:pPr>
            <w:r w:rsidRPr="00B14F50">
              <w:rPr>
                <w:rFonts w:cs="Arial"/>
                <w:lang w:val="en-US"/>
              </w:rPr>
              <w:t>Competitive Advantage</w:t>
            </w:r>
          </w:p>
        </w:tc>
        <w:tc>
          <w:tcPr>
            <w:tcW w:w="0" w:type="auto"/>
            <w:hideMark/>
          </w:tcPr>
          <w:p w14:paraId="57702955" w14:textId="77777777" w:rsidR="00F30092" w:rsidRPr="00B14F50" w:rsidRDefault="00F30092" w:rsidP="00F30092">
            <w:pPr>
              <w:spacing w:after="160"/>
              <w:rPr>
                <w:rFonts w:cs="Arial"/>
                <w:lang w:val="en-US"/>
              </w:rPr>
            </w:pPr>
            <w:r w:rsidRPr="00B14F50">
              <w:rPr>
                <w:rFonts w:cs="Arial"/>
                <w:lang w:val="en-US"/>
              </w:rPr>
              <w:t>4</w:t>
            </w:r>
          </w:p>
        </w:tc>
        <w:tc>
          <w:tcPr>
            <w:tcW w:w="0" w:type="auto"/>
            <w:hideMark/>
          </w:tcPr>
          <w:p w14:paraId="04EE7D98" w14:textId="77777777" w:rsidR="00F30092" w:rsidRPr="00B14F50" w:rsidRDefault="00F30092" w:rsidP="00F30092">
            <w:pPr>
              <w:spacing w:after="160"/>
              <w:rPr>
                <w:rFonts w:cs="Arial"/>
                <w:lang w:val="en-US"/>
              </w:rPr>
            </w:pPr>
            <w:r w:rsidRPr="00B14F50">
              <w:rPr>
                <w:rFonts w:cs="Arial"/>
                <w:lang w:val="en-US"/>
              </w:rPr>
              <w:t>3</w:t>
            </w:r>
          </w:p>
        </w:tc>
        <w:tc>
          <w:tcPr>
            <w:tcW w:w="0" w:type="auto"/>
            <w:hideMark/>
          </w:tcPr>
          <w:p w14:paraId="4C54F048" w14:textId="77777777" w:rsidR="00F30092" w:rsidRPr="00B14F50" w:rsidRDefault="00F30092" w:rsidP="00F30092">
            <w:pPr>
              <w:spacing w:after="160"/>
              <w:rPr>
                <w:rFonts w:cs="Arial"/>
                <w:lang w:val="en-US"/>
              </w:rPr>
            </w:pPr>
            <w:r w:rsidRPr="00B14F50">
              <w:rPr>
                <w:rFonts w:cs="Arial"/>
                <w:lang w:val="en-US"/>
              </w:rPr>
              <w:t>12</w:t>
            </w:r>
          </w:p>
        </w:tc>
        <w:tc>
          <w:tcPr>
            <w:tcW w:w="0" w:type="auto"/>
            <w:hideMark/>
          </w:tcPr>
          <w:p w14:paraId="7192DF9B" w14:textId="77777777" w:rsidR="00F30092" w:rsidRPr="00B14F50" w:rsidRDefault="00F30092" w:rsidP="00F30092">
            <w:pPr>
              <w:spacing w:after="160"/>
              <w:rPr>
                <w:rFonts w:cs="Arial"/>
                <w:lang w:val="en-US"/>
              </w:rPr>
            </w:pPr>
            <w:r w:rsidRPr="00B14F50">
              <w:rPr>
                <w:rFonts w:cs="Arial"/>
                <w:lang w:val="en-US"/>
              </w:rPr>
              <w:t>5</w:t>
            </w:r>
          </w:p>
        </w:tc>
        <w:tc>
          <w:tcPr>
            <w:tcW w:w="0" w:type="auto"/>
            <w:hideMark/>
          </w:tcPr>
          <w:p w14:paraId="2A993B44" w14:textId="77777777" w:rsidR="00F30092" w:rsidRPr="00B14F50" w:rsidRDefault="00F30092" w:rsidP="00F30092">
            <w:pPr>
              <w:spacing w:after="160"/>
              <w:rPr>
                <w:rFonts w:cs="Arial"/>
                <w:lang w:val="en-US"/>
              </w:rPr>
            </w:pPr>
            <w:r w:rsidRPr="00B14F50">
              <w:rPr>
                <w:rFonts w:cs="Arial"/>
                <w:lang w:val="en-US"/>
              </w:rPr>
              <w:t>20</w:t>
            </w:r>
          </w:p>
        </w:tc>
      </w:tr>
      <w:tr w:rsidR="00F30092" w:rsidRPr="00B14F50" w14:paraId="3AAC721D" w14:textId="77777777" w:rsidTr="00F30092">
        <w:tc>
          <w:tcPr>
            <w:tcW w:w="0" w:type="auto"/>
            <w:hideMark/>
          </w:tcPr>
          <w:p w14:paraId="720F06E1" w14:textId="77777777" w:rsidR="00F30092" w:rsidRPr="00B14F50" w:rsidRDefault="00F30092" w:rsidP="00F30092">
            <w:pPr>
              <w:spacing w:after="160"/>
              <w:rPr>
                <w:rFonts w:cs="Arial"/>
                <w:lang w:val="en-US"/>
              </w:rPr>
            </w:pPr>
            <w:r w:rsidRPr="00B14F50">
              <w:rPr>
                <w:rFonts w:cs="Arial"/>
                <w:b/>
                <w:bCs/>
                <w:lang w:val="en-US"/>
              </w:rPr>
              <w:t>Total Score</w:t>
            </w:r>
          </w:p>
        </w:tc>
        <w:tc>
          <w:tcPr>
            <w:tcW w:w="0" w:type="auto"/>
            <w:hideMark/>
          </w:tcPr>
          <w:p w14:paraId="4587CAF7" w14:textId="77777777" w:rsidR="00F30092" w:rsidRPr="00B14F50" w:rsidRDefault="00F30092" w:rsidP="00F30092">
            <w:pPr>
              <w:spacing w:after="160"/>
              <w:rPr>
                <w:rFonts w:cs="Arial"/>
                <w:lang w:val="en-US"/>
              </w:rPr>
            </w:pPr>
            <w:r w:rsidRPr="00B14F50">
              <w:rPr>
                <w:rFonts w:cs="Arial"/>
                <w:lang w:val="en-US"/>
              </w:rPr>
              <w:t>—</w:t>
            </w:r>
          </w:p>
        </w:tc>
        <w:tc>
          <w:tcPr>
            <w:tcW w:w="0" w:type="auto"/>
            <w:hideMark/>
          </w:tcPr>
          <w:p w14:paraId="05824EDC" w14:textId="77777777" w:rsidR="00F30092" w:rsidRPr="00B14F50" w:rsidRDefault="00F30092" w:rsidP="00F30092">
            <w:pPr>
              <w:spacing w:after="160"/>
              <w:rPr>
                <w:rFonts w:cs="Arial"/>
                <w:lang w:val="en-US"/>
              </w:rPr>
            </w:pPr>
            <w:r w:rsidRPr="00B14F50">
              <w:rPr>
                <w:rFonts w:cs="Arial"/>
                <w:lang w:val="en-US"/>
              </w:rPr>
              <w:t>—</w:t>
            </w:r>
          </w:p>
        </w:tc>
        <w:tc>
          <w:tcPr>
            <w:tcW w:w="0" w:type="auto"/>
            <w:hideMark/>
          </w:tcPr>
          <w:p w14:paraId="7317FB53" w14:textId="77777777" w:rsidR="00F30092" w:rsidRPr="00B14F50" w:rsidRDefault="00F30092" w:rsidP="00F30092">
            <w:pPr>
              <w:spacing w:after="160"/>
              <w:rPr>
                <w:rFonts w:cs="Arial"/>
                <w:lang w:val="en-US"/>
              </w:rPr>
            </w:pPr>
            <w:r w:rsidRPr="00B14F50">
              <w:rPr>
                <w:rFonts w:cs="Arial"/>
                <w:b/>
                <w:bCs/>
                <w:lang w:val="en-US"/>
              </w:rPr>
              <w:t>70</w:t>
            </w:r>
          </w:p>
        </w:tc>
        <w:tc>
          <w:tcPr>
            <w:tcW w:w="0" w:type="auto"/>
            <w:hideMark/>
          </w:tcPr>
          <w:p w14:paraId="7A11A233" w14:textId="77777777" w:rsidR="00F30092" w:rsidRPr="00B14F50" w:rsidRDefault="00F30092" w:rsidP="00F30092">
            <w:pPr>
              <w:spacing w:after="160"/>
              <w:rPr>
                <w:rFonts w:cs="Arial"/>
                <w:lang w:val="en-US"/>
              </w:rPr>
            </w:pPr>
            <w:r w:rsidRPr="00B14F50">
              <w:rPr>
                <w:rFonts w:cs="Arial"/>
                <w:lang w:val="en-US"/>
              </w:rPr>
              <w:t>—</w:t>
            </w:r>
          </w:p>
        </w:tc>
        <w:tc>
          <w:tcPr>
            <w:tcW w:w="0" w:type="auto"/>
            <w:hideMark/>
          </w:tcPr>
          <w:p w14:paraId="118872E5" w14:textId="77777777" w:rsidR="00F30092" w:rsidRPr="00B14F50" w:rsidRDefault="00F30092" w:rsidP="00F30092">
            <w:pPr>
              <w:spacing w:after="160"/>
              <w:rPr>
                <w:rFonts w:cs="Arial"/>
                <w:lang w:val="en-US"/>
              </w:rPr>
            </w:pPr>
            <w:r w:rsidRPr="00B14F50">
              <w:rPr>
                <w:rFonts w:cs="Arial"/>
                <w:b/>
                <w:bCs/>
                <w:lang w:val="en-US"/>
              </w:rPr>
              <w:t>91</w:t>
            </w:r>
          </w:p>
        </w:tc>
      </w:tr>
    </w:tbl>
    <w:p w14:paraId="04A2A1D9" w14:textId="77777777" w:rsidR="00F30092" w:rsidRPr="00B14F50" w:rsidRDefault="00F30092" w:rsidP="00F30092">
      <w:pPr>
        <w:rPr>
          <w:rFonts w:cs="Arial"/>
          <w:b/>
          <w:bCs/>
          <w:lang w:val="en-US"/>
        </w:rPr>
      </w:pPr>
      <w:r w:rsidRPr="00B14F50">
        <w:rPr>
          <w:rFonts w:cs="Arial"/>
          <w:b/>
          <w:bCs/>
          <w:lang w:val="en-US"/>
        </w:rPr>
        <w:t>Interpretation</w:t>
      </w:r>
    </w:p>
    <w:p w14:paraId="04A86645" w14:textId="521AB06B" w:rsidR="00F30092" w:rsidRPr="00B14F50" w:rsidRDefault="00F30092" w:rsidP="00F30092">
      <w:pPr>
        <w:rPr>
          <w:rFonts w:cs="Arial"/>
          <w:lang w:val="en-US"/>
        </w:rPr>
      </w:pPr>
      <w:r w:rsidRPr="00B14F50">
        <w:rPr>
          <w:rFonts w:cs="Arial"/>
        </w:rPr>
        <w:t xml:space="preserve">Solution 2 obtains a much higher total weighted score (91) than Solution 1 (70), showing excellent strategic alignment, larger contribution to the revenue and better long-term sustainability. </w:t>
      </w:r>
    </w:p>
    <w:p w14:paraId="4B68286D" w14:textId="77777777" w:rsidR="00F30092" w:rsidRPr="00B14F50" w:rsidRDefault="00F30092" w:rsidP="00F30092">
      <w:pPr>
        <w:pStyle w:val="Heading2"/>
        <w:rPr>
          <w:rFonts w:cs="Arial"/>
        </w:rPr>
      </w:pPr>
      <w:bookmarkStart w:id="20" w:name="_Toc223360325"/>
      <w:r w:rsidRPr="00B14F50">
        <w:rPr>
          <w:rFonts w:cs="Arial"/>
        </w:rPr>
        <w:lastRenderedPageBreak/>
        <w:t>Appendix B – Risk Matrix</w:t>
      </w:r>
      <w:bookmarkEnd w:id="20"/>
    </w:p>
    <w:p w14:paraId="75E3C2BF" w14:textId="77777777" w:rsidR="00F30092" w:rsidRPr="00B14F50" w:rsidRDefault="00F30092" w:rsidP="00F30092">
      <w:pPr>
        <w:rPr>
          <w:rFonts w:cs="Arial"/>
          <w:b/>
          <w:bCs/>
          <w:lang w:val="en-US"/>
        </w:rPr>
      </w:pPr>
      <w:r w:rsidRPr="00B14F50">
        <w:rPr>
          <w:rFonts w:cs="Arial"/>
          <w:b/>
          <w:bCs/>
          <w:lang w:val="en-US"/>
        </w:rPr>
        <w:t>Risk Assessment of Selected Solution (E-commerce + Subscription Model)</w:t>
      </w:r>
    </w:p>
    <w:tbl>
      <w:tblPr>
        <w:tblStyle w:val="TableGrid"/>
        <w:tblW w:w="0" w:type="auto"/>
        <w:tblLook w:val="04A0" w:firstRow="1" w:lastRow="0" w:firstColumn="1" w:lastColumn="0" w:noHBand="0" w:noVBand="1"/>
      </w:tblPr>
      <w:tblGrid>
        <w:gridCol w:w="1550"/>
        <w:gridCol w:w="2468"/>
        <w:gridCol w:w="2455"/>
        <w:gridCol w:w="1235"/>
        <w:gridCol w:w="1642"/>
      </w:tblGrid>
      <w:tr w:rsidR="00F30092" w:rsidRPr="00B14F50" w14:paraId="612C00D2" w14:textId="77777777" w:rsidTr="00F30092">
        <w:tc>
          <w:tcPr>
            <w:tcW w:w="0" w:type="auto"/>
            <w:hideMark/>
          </w:tcPr>
          <w:p w14:paraId="3DB321D5" w14:textId="77777777" w:rsidR="00F30092" w:rsidRPr="00B14F50" w:rsidRDefault="00F30092" w:rsidP="00F30092">
            <w:pPr>
              <w:spacing w:after="160"/>
              <w:rPr>
                <w:rFonts w:cs="Arial"/>
                <w:b/>
                <w:bCs/>
                <w:lang w:val="en-US"/>
              </w:rPr>
            </w:pPr>
            <w:r w:rsidRPr="00B14F50">
              <w:rPr>
                <w:rFonts w:cs="Arial"/>
                <w:b/>
                <w:bCs/>
                <w:lang w:val="en-US"/>
              </w:rPr>
              <w:t>Risk</w:t>
            </w:r>
          </w:p>
        </w:tc>
        <w:tc>
          <w:tcPr>
            <w:tcW w:w="0" w:type="auto"/>
            <w:hideMark/>
          </w:tcPr>
          <w:p w14:paraId="1C25B961" w14:textId="77777777" w:rsidR="00F30092" w:rsidRPr="00B14F50" w:rsidRDefault="00F30092" w:rsidP="00F30092">
            <w:pPr>
              <w:spacing w:after="160"/>
              <w:rPr>
                <w:rFonts w:cs="Arial"/>
                <w:b/>
                <w:bCs/>
                <w:lang w:val="en-US"/>
              </w:rPr>
            </w:pPr>
            <w:r w:rsidRPr="00B14F50">
              <w:rPr>
                <w:rFonts w:cs="Arial"/>
                <w:b/>
                <w:bCs/>
                <w:lang w:val="en-US"/>
              </w:rPr>
              <w:t>Likelihood (Low/Medium/High)</w:t>
            </w:r>
          </w:p>
        </w:tc>
        <w:tc>
          <w:tcPr>
            <w:tcW w:w="0" w:type="auto"/>
            <w:hideMark/>
          </w:tcPr>
          <w:p w14:paraId="6E457F46" w14:textId="77777777" w:rsidR="00F30092" w:rsidRPr="00B14F50" w:rsidRDefault="00F30092" w:rsidP="00F30092">
            <w:pPr>
              <w:spacing w:after="160"/>
              <w:rPr>
                <w:rFonts w:cs="Arial"/>
                <w:b/>
                <w:bCs/>
                <w:lang w:val="en-US"/>
              </w:rPr>
            </w:pPr>
            <w:r w:rsidRPr="00B14F50">
              <w:rPr>
                <w:rFonts w:cs="Arial"/>
                <w:b/>
                <w:bCs/>
                <w:lang w:val="en-US"/>
              </w:rPr>
              <w:t>Impact (Low/Medium/High)</w:t>
            </w:r>
          </w:p>
        </w:tc>
        <w:tc>
          <w:tcPr>
            <w:tcW w:w="0" w:type="auto"/>
            <w:hideMark/>
          </w:tcPr>
          <w:p w14:paraId="7B3093BE" w14:textId="77777777" w:rsidR="00F30092" w:rsidRPr="00B14F50" w:rsidRDefault="00F30092" w:rsidP="00F30092">
            <w:pPr>
              <w:spacing w:after="160"/>
              <w:rPr>
                <w:rFonts w:cs="Arial"/>
                <w:b/>
                <w:bCs/>
                <w:lang w:val="en-US"/>
              </w:rPr>
            </w:pPr>
            <w:r w:rsidRPr="00B14F50">
              <w:rPr>
                <w:rFonts w:cs="Arial"/>
                <w:b/>
                <w:bCs/>
                <w:lang w:val="en-US"/>
              </w:rPr>
              <w:t>Risk Level</w:t>
            </w:r>
          </w:p>
        </w:tc>
        <w:tc>
          <w:tcPr>
            <w:tcW w:w="0" w:type="auto"/>
            <w:hideMark/>
          </w:tcPr>
          <w:p w14:paraId="11A0CED8" w14:textId="77777777" w:rsidR="00F30092" w:rsidRPr="00B14F50" w:rsidRDefault="00F30092" w:rsidP="00F30092">
            <w:pPr>
              <w:spacing w:after="160"/>
              <w:rPr>
                <w:rFonts w:cs="Arial"/>
                <w:b/>
                <w:bCs/>
                <w:lang w:val="en-US"/>
              </w:rPr>
            </w:pPr>
            <w:r w:rsidRPr="00B14F50">
              <w:rPr>
                <w:rFonts w:cs="Arial"/>
                <w:b/>
                <w:bCs/>
                <w:lang w:val="en-US"/>
              </w:rPr>
              <w:t>Mitigation Strategy</w:t>
            </w:r>
          </w:p>
        </w:tc>
      </w:tr>
      <w:tr w:rsidR="00F30092" w:rsidRPr="00B14F50" w14:paraId="5080D25C" w14:textId="77777777" w:rsidTr="00F30092">
        <w:tc>
          <w:tcPr>
            <w:tcW w:w="0" w:type="auto"/>
            <w:hideMark/>
          </w:tcPr>
          <w:p w14:paraId="702855A6" w14:textId="77777777" w:rsidR="00F30092" w:rsidRPr="00B14F50" w:rsidRDefault="00F30092" w:rsidP="00F30092">
            <w:pPr>
              <w:spacing w:after="160"/>
              <w:rPr>
                <w:rFonts w:cs="Arial"/>
                <w:lang w:val="en-US"/>
              </w:rPr>
            </w:pPr>
            <w:r w:rsidRPr="00B14F50">
              <w:rPr>
                <w:rFonts w:cs="Arial"/>
                <w:lang w:val="en-US"/>
              </w:rPr>
              <w:t>Limited digital skills</w:t>
            </w:r>
          </w:p>
        </w:tc>
        <w:tc>
          <w:tcPr>
            <w:tcW w:w="0" w:type="auto"/>
            <w:hideMark/>
          </w:tcPr>
          <w:p w14:paraId="566AA795" w14:textId="77777777" w:rsidR="00F30092" w:rsidRPr="00B14F50" w:rsidRDefault="00F30092" w:rsidP="00F30092">
            <w:pPr>
              <w:spacing w:after="160"/>
              <w:rPr>
                <w:rFonts w:cs="Arial"/>
                <w:lang w:val="en-US"/>
              </w:rPr>
            </w:pPr>
            <w:r w:rsidRPr="00B14F50">
              <w:rPr>
                <w:rFonts w:cs="Arial"/>
                <w:lang w:val="en-US"/>
              </w:rPr>
              <w:t>Medium</w:t>
            </w:r>
          </w:p>
        </w:tc>
        <w:tc>
          <w:tcPr>
            <w:tcW w:w="0" w:type="auto"/>
            <w:hideMark/>
          </w:tcPr>
          <w:p w14:paraId="54ABD6B8" w14:textId="77777777" w:rsidR="00F30092" w:rsidRPr="00B14F50" w:rsidRDefault="00F30092" w:rsidP="00F30092">
            <w:pPr>
              <w:spacing w:after="160"/>
              <w:rPr>
                <w:rFonts w:cs="Arial"/>
                <w:lang w:val="en-US"/>
              </w:rPr>
            </w:pPr>
            <w:r w:rsidRPr="00B14F50">
              <w:rPr>
                <w:rFonts w:cs="Arial"/>
                <w:lang w:val="en-US"/>
              </w:rPr>
              <w:t>Medium</w:t>
            </w:r>
          </w:p>
        </w:tc>
        <w:tc>
          <w:tcPr>
            <w:tcW w:w="0" w:type="auto"/>
            <w:hideMark/>
          </w:tcPr>
          <w:p w14:paraId="5F5937A5" w14:textId="77777777" w:rsidR="00F30092" w:rsidRPr="00B14F50" w:rsidRDefault="00F30092" w:rsidP="00F30092">
            <w:pPr>
              <w:spacing w:after="160"/>
              <w:rPr>
                <w:rFonts w:cs="Arial"/>
                <w:lang w:val="en-US"/>
              </w:rPr>
            </w:pPr>
            <w:r w:rsidRPr="00B14F50">
              <w:rPr>
                <w:rFonts w:cs="Arial"/>
                <w:lang w:val="en-US"/>
              </w:rPr>
              <w:t>Moderate</w:t>
            </w:r>
          </w:p>
        </w:tc>
        <w:tc>
          <w:tcPr>
            <w:tcW w:w="0" w:type="auto"/>
            <w:hideMark/>
          </w:tcPr>
          <w:p w14:paraId="7CB896DF" w14:textId="77777777" w:rsidR="00F30092" w:rsidRPr="00B14F50" w:rsidRDefault="00F30092" w:rsidP="00F30092">
            <w:pPr>
              <w:spacing w:after="160"/>
              <w:rPr>
                <w:rFonts w:cs="Arial"/>
                <w:lang w:val="en-US"/>
              </w:rPr>
            </w:pPr>
            <w:r w:rsidRPr="00B14F50">
              <w:rPr>
                <w:rFonts w:cs="Arial"/>
                <w:lang w:val="en-US"/>
              </w:rPr>
              <w:t>Basic digital training + outsourced developer</w:t>
            </w:r>
          </w:p>
        </w:tc>
      </w:tr>
      <w:tr w:rsidR="00F30092" w:rsidRPr="00B14F50" w14:paraId="3725B5BA" w14:textId="77777777" w:rsidTr="00F30092">
        <w:tc>
          <w:tcPr>
            <w:tcW w:w="0" w:type="auto"/>
            <w:hideMark/>
          </w:tcPr>
          <w:p w14:paraId="7912FC3E" w14:textId="77777777" w:rsidR="00F30092" w:rsidRPr="00B14F50" w:rsidRDefault="00F30092" w:rsidP="00F30092">
            <w:pPr>
              <w:spacing w:after="160"/>
              <w:rPr>
                <w:rFonts w:cs="Arial"/>
                <w:lang w:val="en-US"/>
              </w:rPr>
            </w:pPr>
            <w:r w:rsidRPr="00B14F50">
              <w:rPr>
                <w:rFonts w:cs="Arial"/>
                <w:lang w:val="en-US"/>
              </w:rPr>
              <w:t>Website technical issues</w:t>
            </w:r>
          </w:p>
        </w:tc>
        <w:tc>
          <w:tcPr>
            <w:tcW w:w="0" w:type="auto"/>
            <w:hideMark/>
          </w:tcPr>
          <w:p w14:paraId="6863DB25" w14:textId="77777777" w:rsidR="00F30092" w:rsidRPr="00B14F50" w:rsidRDefault="00F30092" w:rsidP="00F30092">
            <w:pPr>
              <w:spacing w:after="160"/>
              <w:rPr>
                <w:rFonts w:cs="Arial"/>
                <w:lang w:val="en-US"/>
              </w:rPr>
            </w:pPr>
            <w:r w:rsidRPr="00B14F50">
              <w:rPr>
                <w:rFonts w:cs="Arial"/>
                <w:lang w:val="en-US"/>
              </w:rPr>
              <w:t>Medium</w:t>
            </w:r>
          </w:p>
        </w:tc>
        <w:tc>
          <w:tcPr>
            <w:tcW w:w="0" w:type="auto"/>
            <w:hideMark/>
          </w:tcPr>
          <w:p w14:paraId="59DB07C3" w14:textId="77777777" w:rsidR="00F30092" w:rsidRPr="00B14F50" w:rsidRDefault="00F30092" w:rsidP="00F30092">
            <w:pPr>
              <w:spacing w:after="160"/>
              <w:rPr>
                <w:rFonts w:cs="Arial"/>
                <w:lang w:val="en-US"/>
              </w:rPr>
            </w:pPr>
            <w:r w:rsidRPr="00B14F50">
              <w:rPr>
                <w:rFonts w:cs="Arial"/>
                <w:lang w:val="en-US"/>
              </w:rPr>
              <w:t>High</w:t>
            </w:r>
          </w:p>
        </w:tc>
        <w:tc>
          <w:tcPr>
            <w:tcW w:w="0" w:type="auto"/>
            <w:hideMark/>
          </w:tcPr>
          <w:p w14:paraId="42C59E34" w14:textId="77777777" w:rsidR="00F30092" w:rsidRPr="00B14F50" w:rsidRDefault="00F30092" w:rsidP="00F30092">
            <w:pPr>
              <w:spacing w:after="160"/>
              <w:rPr>
                <w:rFonts w:cs="Arial"/>
                <w:lang w:val="en-US"/>
              </w:rPr>
            </w:pPr>
            <w:r w:rsidRPr="00B14F50">
              <w:rPr>
                <w:rFonts w:cs="Arial"/>
                <w:lang w:val="en-US"/>
              </w:rPr>
              <w:t>Moderate</w:t>
            </w:r>
          </w:p>
        </w:tc>
        <w:tc>
          <w:tcPr>
            <w:tcW w:w="0" w:type="auto"/>
            <w:hideMark/>
          </w:tcPr>
          <w:p w14:paraId="32530CFB" w14:textId="77777777" w:rsidR="00F30092" w:rsidRPr="00B14F50" w:rsidRDefault="00F30092" w:rsidP="00F30092">
            <w:pPr>
              <w:spacing w:after="160"/>
              <w:rPr>
                <w:rFonts w:cs="Arial"/>
                <w:lang w:val="en-US"/>
              </w:rPr>
            </w:pPr>
            <w:r w:rsidRPr="00B14F50">
              <w:rPr>
                <w:rFonts w:cs="Arial"/>
                <w:lang w:val="en-US"/>
              </w:rPr>
              <w:t>Professional testing before launch</w:t>
            </w:r>
          </w:p>
        </w:tc>
      </w:tr>
      <w:tr w:rsidR="00F30092" w:rsidRPr="00B14F50" w14:paraId="37660771" w14:textId="77777777" w:rsidTr="00F30092">
        <w:tc>
          <w:tcPr>
            <w:tcW w:w="0" w:type="auto"/>
            <w:hideMark/>
          </w:tcPr>
          <w:p w14:paraId="3CB9716B" w14:textId="77777777" w:rsidR="00F30092" w:rsidRPr="00B14F50" w:rsidRDefault="00F30092" w:rsidP="00F30092">
            <w:pPr>
              <w:spacing w:after="160"/>
              <w:rPr>
                <w:rFonts w:cs="Arial"/>
                <w:lang w:val="en-US"/>
              </w:rPr>
            </w:pPr>
            <w:r w:rsidRPr="00B14F50">
              <w:rPr>
                <w:rFonts w:cs="Arial"/>
                <w:lang w:val="en-US"/>
              </w:rPr>
              <w:t>Low subscription uptake</w:t>
            </w:r>
          </w:p>
        </w:tc>
        <w:tc>
          <w:tcPr>
            <w:tcW w:w="0" w:type="auto"/>
            <w:hideMark/>
          </w:tcPr>
          <w:p w14:paraId="3140EF56" w14:textId="77777777" w:rsidR="00F30092" w:rsidRPr="00B14F50" w:rsidRDefault="00F30092" w:rsidP="00F30092">
            <w:pPr>
              <w:spacing w:after="160"/>
              <w:rPr>
                <w:rFonts w:cs="Arial"/>
                <w:lang w:val="en-US"/>
              </w:rPr>
            </w:pPr>
            <w:r w:rsidRPr="00B14F50">
              <w:rPr>
                <w:rFonts w:cs="Arial"/>
                <w:lang w:val="en-US"/>
              </w:rPr>
              <w:t>Medium</w:t>
            </w:r>
          </w:p>
        </w:tc>
        <w:tc>
          <w:tcPr>
            <w:tcW w:w="0" w:type="auto"/>
            <w:hideMark/>
          </w:tcPr>
          <w:p w14:paraId="232A8B70" w14:textId="77777777" w:rsidR="00F30092" w:rsidRPr="00B14F50" w:rsidRDefault="00F30092" w:rsidP="00F30092">
            <w:pPr>
              <w:spacing w:after="160"/>
              <w:rPr>
                <w:rFonts w:cs="Arial"/>
                <w:lang w:val="en-US"/>
              </w:rPr>
            </w:pPr>
            <w:r w:rsidRPr="00B14F50">
              <w:rPr>
                <w:rFonts w:cs="Arial"/>
                <w:lang w:val="en-US"/>
              </w:rPr>
              <w:t>Medium</w:t>
            </w:r>
          </w:p>
        </w:tc>
        <w:tc>
          <w:tcPr>
            <w:tcW w:w="0" w:type="auto"/>
            <w:hideMark/>
          </w:tcPr>
          <w:p w14:paraId="32340F52" w14:textId="77777777" w:rsidR="00F30092" w:rsidRPr="00B14F50" w:rsidRDefault="00F30092" w:rsidP="00F30092">
            <w:pPr>
              <w:spacing w:after="160"/>
              <w:rPr>
                <w:rFonts w:cs="Arial"/>
                <w:lang w:val="en-US"/>
              </w:rPr>
            </w:pPr>
            <w:r w:rsidRPr="00B14F50">
              <w:rPr>
                <w:rFonts w:cs="Arial"/>
                <w:lang w:val="en-US"/>
              </w:rPr>
              <w:t>Moderate</w:t>
            </w:r>
          </w:p>
        </w:tc>
        <w:tc>
          <w:tcPr>
            <w:tcW w:w="0" w:type="auto"/>
            <w:hideMark/>
          </w:tcPr>
          <w:p w14:paraId="123C8925" w14:textId="77777777" w:rsidR="00F30092" w:rsidRPr="00B14F50" w:rsidRDefault="00F30092" w:rsidP="00F30092">
            <w:pPr>
              <w:spacing w:after="160"/>
              <w:rPr>
                <w:rFonts w:cs="Arial"/>
                <w:lang w:val="en-US"/>
              </w:rPr>
            </w:pPr>
            <w:r w:rsidRPr="00B14F50">
              <w:rPr>
                <w:rFonts w:cs="Arial"/>
                <w:lang w:val="en-US"/>
              </w:rPr>
              <w:t>Introductory discounts + promotion</w:t>
            </w:r>
          </w:p>
        </w:tc>
      </w:tr>
      <w:tr w:rsidR="00F30092" w:rsidRPr="00B14F50" w14:paraId="5DE46132" w14:textId="77777777" w:rsidTr="00F30092">
        <w:tc>
          <w:tcPr>
            <w:tcW w:w="0" w:type="auto"/>
            <w:hideMark/>
          </w:tcPr>
          <w:p w14:paraId="603839F7" w14:textId="77777777" w:rsidR="00F30092" w:rsidRPr="00B14F50" w:rsidRDefault="00F30092" w:rsidP="00F30092">
            <w:pPr>
              <w:spacing w:after="160"/>
              <w:rPr>
                <w:rFonts w:cs="Arial"/>
                <w:lang w:val="en-US"/>
              </w:rPr>
            </w:pPr>
            <w:r w:rsidRPr="00B14F50">
              <w:rPr>
                <w:rFonts w:cs="Arial"/>
                <w:lang w:val="en-US"/>
              </w:rPr>
              <w:t>Financial strain during setup</w:t>
            </w:r>
          </w:p>
        </w:tc>
        <w:tc>
          <w:tcPr>
            <w:tcW w:w="0" w:type="auto"/>
            <w:hideMark/>
          </w:tcPr>
          <w:p w14:paraId="6814903F" w14:textId="77777777" w:rsidR="00F30092" w:rsidRPr="00B14F50" w:rsidRDefault="00F30092" w:rsidP="00F30092">
            <w:pPr>
              <w:spacing w:after="160"/>
              <w:rPr>
                <w:rFonts w:cs="Arial"/>
                <w:lang w:val="en-US"/>
              </w:rPr>
            </w:pPr>
            <w:r w:rsidRPr="00B14F50">
              <w:rPr>
                <w:rFonts w:cs="Arial"/>
                <w:lang w:val="en-US"/>
              </w:rPr>
              <w:t>Low</w:t>
            </w:r>
          </w:p>
        </w:tc>
        <w:tc>
          <w:tcPr>
            <w:tcW w:w="0" w:type="auto"/>
            <w:hideMark/>
          </w:tcPr>
          <w:p w14:paraId="77EEA0B8" w14:textId="77777777" w:rsidR="00F30092" w:rsidRPr="00B14F50" w:rsidRDefault="00F30092" w:rsidP="00F30092">
            <w:pPr>
              <w:spacing w:after="160"/>
              <w:rPr>
                <w:rFonts w:cs="Arial"/>
                <w:lang w:val="en-US"/>
              </w:rPr>
            </w:pPr>
            <w:r w:rsidRPr="00B14F50">
              <w:rPr>
                <w:rFonts w:cs="Arial"/>
                <w:lang w:val="en-US"/>
              </w:rPr>
              <w:t>Medium</w:t>
            </w:r>
          </w:p>
        </w:tc>
        <w:tc>
          <w:tcPr>
            <w:tcW w:w="0" w:type="auto"/>
            <w:hideMark/>
          </w:tcPr>
          <w:p w14:paraId="189898E6" w14:textId="77777777" w:rsidR="00F30092" w:rsidRPr="00B14F50" w:rsidRDefault="00F30092" w:rsidP="00F30092">
            <w:pPr>
              <w:spacing w:after="160"/>
              <w:rPr>
                <w:rFonts w:cs="Arial"/>
                <w:lang w:val="en-US"/>
              </w:rPr>
            </w:pPr>
            <w:r w:rsidRPr="00B14F50">
              <w:rPr>
                <w:rFonts w:cs="Arial"/>
                <w:lang w:val="en-US"/>
              </w:rPr>
              <w:t>Low</w:t>
            </w:r>
          </w:p>
        </w:tc>
        <w:tc>
          <w:tcPr>
            <w:tcW w:w="0" w:type="auto"/>
            <w:hideMark/>
          </w:tcPr>
          <w:p w14:paraId="312E7251" w14:textId="77777777" w:rsidR="00F30092" w:rsidRPr="00B14F50" w:rsidRDefault="00F30092" w:rsidP="00F30092">
            <w:pPr>
              <w:spacing w:after="160"/>
              <w:rPr>
                <w:rFonts w:cs="Arial"/>
                <w:lang w:val="en-US"/>
              </w:rPr>
            </w:pPr>
            <w:r w:rsidRPr="00B14F50">
              <w:rPr>
                <w:rFonts w:cs="Arial"/>
                <w:lang w:val="en-US"/>
              </w:rPr>
              <w:t>Phased investment approach</w:t>
            </w:r>
          </w:p>
        </w:tc>
      </w:tr>
    </w:tbl>
    <w:p w14:paraId="1D7197DA" w14:textId="77777777" w:rsidR="00F30092" w:rsidRPr="00B14F50" w:rsidRDefault="00F30092" w:rsidP="00F30092">
      <w:pPr>
        <w:rPr>
          <w:rFonts w:cs="Arial"/>
          <w:b/>
          <w:bCs/>
          <w:lang w:val="en-US"/>
        </w:rPr>
      </w:pPr>
      <w:r w:rsidRPr="00B14F50">
        <w:rPr>
          <w:rFonts w:cs="Arial"/>
          <w:b/>
          <w:bCs/>
          <w:lang w:val="en-US"/>
        </w:rPr>
        <w:t>Interpretation</w:t>
      </w:r>
    </w:p>
    <w:p w14:paraId="04C9C4B9" w14:textId="77777777" w:rsidR="00F30092" w:rsidRPr="00B14F50" w:rsidRDefault="00F30092" w:rsidP="00F30092">
      <w:pPr>
        <w:rPr>
          <w:rFonts w:cs="Arial"/>
          <w:b/>
        </w:rPr>
      </w:pPr>
      <w:r w:rsidRPr="00B14F50">
        <w:rPr>
          <w:rFonts w:cs="Arial"/>
        </w:rPr>
        <w:t>There are no high risks under the high category. Planning, outsourcing and phased budgeting are all ways of dealing with all the identified risks.</w:t>
      </w:r>
    </w:p>
    <w:p w14:paraId="7EF4D452" w14:textId="02A4BBEA" w:rsidR="00F30092" w:rsidRPr="00B14F50" w:rsidRDefault="00F30092" w:rsidP="00F30092">
      <w:pPr>
        <w:pStyle w:val="Heading2"/>
        <w:rPr>
          <w:rFonts w:cs="Arial"/>
        </w:rPr>
      </w:pPr>
      <w:bookmarkStart w:id="21" w:name="_Toc223360326"/>
      <w:r w:rsidRPr="00B14F50">
        <w:rPr>
          <w:rFonts w:cs="Arial"/>
        </w:rPr>
        <w:t>Appendix C – Implementation Timeline</w:t>
      </w:r>
      <w:bookmarkEnd w:id="21"/>
    </w:p>
    <w:p w14:paraId="1182538A" w14:textId="77777777" w:rsidR="00F30092" w:rsidRPr="00B14F50" w:rsidRDefault="00F30092" w:rsidP="00F30092">
      <w:pPr>
        <w:rPr>
          <w:rFonts w:cs="Arial"/>
          <w:b/>
          <w:bCs/>
          <w:lang w:val="en-US"/>
        </w:rPr>
      </w:pPr>
      <w:r w:rsidRPr="00B14F50">
        <w:rPr>
          <w:rFonts w:cs="Arial"/>
          <w:b/>
          <w:bCs/>
          <w:lang w:val="en-US"/>
        </w:rPr>
        <w:t>Structured Implementation Plan</w:t>
      </w:r>
    </w:p>
    <w:tbl>
      <w:tblPr>
        <w:tblStyle w:val="TableGrid"/>
        <w:tblW w:w="0" w:type="auto"/>
        <w:tblLook w:val="04A0" w:firstRow="1" w:lastRow="0" w:firstColumn="1" w:lastColumn="0" w:noHBand="0" w:noVBand="1"/>
      </w:tblPr>
      <w:tblGrid>
        <w:gridCol w:w="1632"/>
        <w:gridCol w:w="3821"/>
        <w:gridCol w:w="1449"/>
        <w:gridCol w:w="2448"/>
      </w:tblGrid>
      <w:tr w:rsidR="00F30092" w:rsidRPr="00B14F50" w14:paraId="3918DF99" w14:textId="77777777" w:rsidTr="00F30092">
        <w:tc>
          <w:tcPr>
            <w:tcW w:w="0" w:type="auto"/>
            <w:hideMark/>
          </w:tcPr>
          <w:p w14:paraId="4FCB9173" w14:textId="77777777" w:rsidR="00F30092" w:rsidRPr="00B14F50" w:rsidRDefault="00F30092" w:rsidP="00F30092">
            <w:pPr>
              <w:spacing w:after="160"/>
              <w:rPr>
                <w:rFonts w:cs="Arial"/>
                <w:b/>
                <w:bCs/>
                <w:lang w:val="en-US"/>
              </w:rPr>
            </w:pPr>
            <w:r w:rsidRPr="00B14F50">
              <w:rPr>
                <w:rFonts w:cs="Arial"/>
                <w:b/>
                <w:bCs/>
                <w:lang w:val="en-US"/>
              </w:rPr>
              <w:t>Phase</w:t>
            </w:r>
          </w:p>
        </w:tc>
        <w:tc>
          <w:tcPr>
            <w:tcW w:w="0" w:type="auto"/>
            <w:hideMark/>
          </w:tcPr>
          <w:p w14:paraId="4F97CB15" w14:textId="77777777" w:rsidR="00F30092" w:rsidRPr="00B14F50" w:rsidRDefault="00F30092" w:rsidP="00F30092">
            <w:pPr>
              <w:spacing w:after="160"/>
              <w:rPr>
                <w:rFonts w:cs="Arial"/>
                <w:b/>
                <w:bCs/>
                <w:lang w:val="en-US"/>
              </w:rPr>
            </w:pPr>
            <w:r w:rsidRPr="00B14F50">
              <w:rPr>
                <w:rFonts w:cs="Arial"/>
                <w:b/>
                <w:bCs/>
                <w:lang w:val="en-US"/>
              </w:rPr>
              <w:t>Activities</w:t>
            </w:r>
          </w:p>
        </w:tc>
        <w:tc>
          <w:tcPr>
            <w:tcW w:w="0" w:type="auto"/>
            <w:hideMark/>
          </w:tcPr>
          <w:p w14:paraId="0D56CA76" w14:textId="77777777" w:rsidR="00F30092" w:rsidRPr="00B14F50" w:rsidRDefault="00F30092" w:rsidP="00F30092">
            <w:pPr>
              <w:spacing w:after="160"/>
              <w:rPr>
                <w:rFonts w:cs="Arial"/>
                <w:b/>
                <w:bCs/>
                <w:lang w:val="en-US"/>
              </w:rPr>
            </w:pPr>
            <w:r w:rsidRPr="00B14F50">
              <w:rPr>
                <w:rFonts w:cs="Arial"/>
                <w:b/>
                <w:bCs/>
                <w:lang w:val="en-US"/>
              </w:rPr>
              <w:t>Timeframe</w:t>
            </w:r>
          </w:p>
        </w:tc>
        <w:tc>
          <w:tcPr>
            <w:tcW w:w="0" w:type="auto"/>
            <w:hideMark/>
          </w:tcPr>
          <w:p w14:paraId="55A1BE93" w14:textId="77777777" w:rsidR="00F30092" w:rsidRPr="00B14F50" w:rsidRDefault="00F30092" w:rsidP="00F30092">
            <w:pPr>
              <w:spacing w:after="160"/>
              <w:rPr>
                <w:rFonts w:cs="Arial"/>
                <w:b/>
                <w:bCs/>
                <w:lang w:val="en-US"/>
              </w:rPr>
            </w:pPr>
            <w:r w:rsidRPr="00B14F50">
              <w:rPr>
                <w:rFonts w:cs="Arial"/>
                <w:b/>
                <w:bCs/>
                <w:lang w:val="en-US"/>
              </w:rPr>
              <w:t>Responsible Party</w:t>
            </w:r>
          </w:p>
        </w:tc>
      </w:tr>
      <w:tr w:rsidR="00F30092" w:rsidRPr="00B14F50" w14:paraId="14A0E8F3" w14:textId="77777777" w:rsidTr="00F30092">
        <w:tc>
          <w:tcPr>
            <w:tcW w:w="0" w:type="auto"/>
            <w:hideMark/>
          </w:tcPr>
          <w:p w14:paraId="0A46D464" w14:textId="77777777" w:rsidR="00F30092" w:rsidRPr="00B14F50" w:rsidRDefault="00F30092" w:rsidP="00F30092">
            <w:pPr>
              <w:spacing w:after="160"/>
              <w:rPr>
                <w:rFonts w:cs="Arial"/>
                <w:lang w:val="en-US"/>
              </w:rPr>
            </w:pPr>
            <w:r w:rsidRPr="00B14F50">
              <w:rPr>
                <w:rFonts w:cs="Arial"/>
                <w:lang w:val="en-US"/>
              </w:rPr>
              <w:lastRenderedPageBreak/>
              <w:t>Preparation</w:t>
            </w:r>
          </w:p>
        </w:tc>
        <w:tc>
          <w:tcPr>
            <w:tcW w:w="0" w:type="auto"/>
            <w:hideMark/>
          </w:tcPr>
          <w:p w14:paraId="5A4EB1B4" w14:textId="77777777" w:rsidR="00F30092" w:rsidRPr="00B14F50" w:rsidRDefault="00F30092" w:rsidP="00F30092">
            <w:pPr>
              <w:spacing w:after="160"/>
              <w:rPr>
                <w:rFonts w:cs="Arial"/>
                <w:lang w:val="en-US"/>
              </w:rPr>
            </w:pPr>
            <w:r w:rsidRPr="00B14F50">
              <w:rPr>
                <w:rFonts w:cs="Arial"/>
                <w:lang w:val="en-US"/>
              </w:rPr>
              <w:t>Digital audit, budget allocation, subscription design</w:t>
            </w:r>
          </w:p>
        </w:tc>
        <w:tc>
          <w:tcPr>
            <w:tcW w:w="0" w:type="auto"/>
            <w:hideMark/>
          </w:tcPr>
          <w:p w14:paraId="18043B22" w14:textId="77777777" w:rsidR="00F30092" w:rsidRPr="00B14F50" w:rsidRDefault="00F30092" w:rsidP="00F30092">
            <w:pPr>
              <w:spacing w:after="160"/>
              <w:rPr>
                <w:rFonts w:cs="Arial"/>
                <w:lang w:val="en-US"/>
              </w:rPr>
            </w:pPr>
            <w:r w:rsidRPr="00B14F50">
              <w:rPr>
                <w:rFonts w:cs="Arial"/>
                <w:lang w:val="en-US"/>
              </w:rPr>
              <w:t>Month 1</w:t>
            </w:r>
          </w:p>
        </w:tc>
        <w:tc>
          <w:tcPr>
            <w:tcW w:w="0" w:type="auto"/>
            <w:hideMark/>
          </w:tcPr>
          <w:p w14:paraId="755D3AAD" w14:textId="77777777" w:rsidR="00F30092" w:rsidRPr="00B14F50" w:rsidRDefault="00F30092" w:rsidP="00F30092">
            <w:pPr>
              <w:spacing w:after="160"/>
              <w:rPr>
                <w:rFonts w:cs="Arial"/>
                <w:lang w:val="en-US"/>
              </w:rPr>
            </w:pPr>
            <w:r w:rsidRPr="00B14F50">
              <w:rPr>
                <w:rFonts w:cs="Arial"/>
                <w:lang w:val="en-US"/>
              </w:rPr>
              <w:t>Owners</w:t>
            </w:r>
          </w:p>
        </w:tc>
      </w:tr>
      <w:tr w:rsidR="00F30092" w:rsidRPr="00B14F50" w14:paraId="48415A6C" w14:textId="77777777" w:rsidTr="00F30092">
        <w:tc>
          <w:tcPr>
            <w:tcW w:w="0" w:type="auto"/>
            <w:hideMark/>
          </w:tcPr>
          <w:p w14:paraId="7C156D8B" w14:textId="77777777" w:rsidR="00F30092" w:rsidRPr="00B14F50" w:rsidRDefault="00F30092" w:rsidP="00F30092">
            <w:pPr>
              <w:spacing w:after="160"/>
              <w:rPr>
                <w:rFonts w:cs="Arial"/>
                <w:lang w:val="en-US"/>
              </w:rPr>
            </w:pPr>
            <w:r w:rsidRPr="00B14F50">
              <w:rPr>
                <w:rFonts w:cs="Arial"/>
                <w:lang w:val="en-US"/>
              </w:rPr>
              <w:t>Development</w:t>
            </w:r>
          </w:p>
        </w:tc>
        <w:tc>
          <w:tcPr>
            <w:tcW w:w="0" w:type="auto"/>
            <w:hideMark/>
          </w:tcPr>
          <w:p w14:paraId="5D186155" w14:textId="77777777" w:rsidR="00F30092" w:rsidRPr="00B14F50" w:rsidRDefault="00F30092" w:rsidP="00F30092">
            <w:pPr>
              <w:spacing w:after="160"/>
              <w:rPr>
                <w:rFonts w:cs="Arial"/>
                <w:lang w:val="en-US"/>
              </w:rPr>
            </w:pPr>
            <w:r w:rsidRPr="00B14F50">
              <w:rPr>
                <w:rFonts w:cs="Arial"/>
                <w:lang w:val="en-US"/>
              </w:rPr>
              <w:t>Website upgrade, payment integration, delivery scheduling</w:t>
            </w:r>
          </w:p>
        </w:tc>
        <w:tc>
          <w:tcPr>
            <w:tcW w:w="0" w:type="auto"/>
            <w:hideMark/>
          </w:tcPr>
          <w:p w14:paraId="0B5AF331" w14:textId="77777777" w:rsidR="00F30092" w:rsidRPr="00B14F50" w:rsidRDefault="00F30092" w:rsidP="00F30092">
            <w:pPr>
              <w:spacing w:after="160"/>
              <w:rPr>
                <w:rFonts w:cs="Arial"/>
                <w:lang w:val="en-US"/>
              </w:rPr>
            </w:pPr>
            <w:r w:rsidRPr="00B14F50">
              <w:rPr>
                <w:rFonts w:cs="Arial"/>
                <w:lang w:val="en-US"/>
              </w:rPr>
              <w:t>Months 2–3</w:t>
            </w:r>
          </w:p>
        </w:tc>
        <w:tc>
          <w:tcPr>
            <w:tcW w:w="0" w:type="auto"/>
            <w:hideMark/>
          </w:tcPr>
          <w:p w14:paraId="3B305533" w14:textId="77777777" w:rsidR="00F30092" w:rsidRPr="00B14F50" w:rsidRDefault="00F30092" w:rsidP="00F30092">
            <w:pPr>
              <w:spacing w:after="160"/>
              <w:rPr>
                <w:rFonts w:cs="Arial"/>
                <w:lang w:val="en-US"/>
              </w:rPr>
            </w:pPr>
            <w:r w:rsidRPr="00B14F50">
              <w:rPr>
                <w:rFonts w:cs="Arial"/>
                <w:lang w:val="en-US"/>
              </w:rPr>
              <w:t>External Developer + Owners</w:t>
            </w:r>
          </w:p>
        </w:tc>
      </w:tr>
      <w:tr w:rsidR="00F30092" w:rsidRPr="00B14F50" w14:paraId="49710747" w14:textId="77777777" w:rsidTr="00F30092">
        <w:tc>
          <w:tcPr>
            <w:tcW w:w="0" w:type="auto"/>
            <w:hideMark/>
          </w:tcPr>
          <w:p w14:paraId="0E36B35C" w14:textId="77777777" w:rsidR="00F30092" w:rsidRPr="00B14F50" w:rsidRDefault="00F30092" w:rsidP="00F30092">
            <w:pPr>
              <w:spacing w:after="160"/>
              <w:rPr>
                <w:rFonts w:cs="Arial"/>
                <w:lang w:val="en-US"/>
              </w:rPr>
            </w:pPr>
            <w:r w:rsidRPr="00B14F50">
              <w:rPr>
                <w:rFonts w:cs="Arial"/>
                <w:lang w:val="en-US"/>
              </w:rPr>
              <w:t>Launch</w:t>
            </w:r>
          </w:p>
        </w:tc>
        <w:tc>
          <w:tcPr>
            <w:tcW w:w="0" w:type="auto"/>
            <w:hideMark/>
          </w:tcPr>
          <w:p w14:paraId="638B86E5" w14:textId="77777777" w:rsidR="00F30092" w:rsidRPr="00B14F50" w:rsidRDefault="00F30092" w:rsidP="00F30092">
            <w:pPr>
              <w:spacing w:after="160"/>
              <w:rPr>
                <w:rFonts w:cs="Arial"/>
                <w:lang w:val="en-US"/>
              </w:rPr>
            </w:pPr>
            <w:r w:rsidRPr="00B14F50">
              <w:rPr>
                <w:rFonts w:cs="Arial"/>
                <w:lang w:val="en-US"/>
              </w:rPr>
              <w:t>Website launch, subscription rollout, marketing campaign</w:t>
            </w:r>
          </w:p>
        </w:tc>
        <w:tc>
          <w:tcPr>
            <w:tcW w:w="0" w:type="auto"/>
            <w:hideMark/>
          </w:tcPr>
          <w:p w14:paraId="7AC2DB0D" w14:textId="77777777" w:rsidR="00F30092" w:rsidRPr="00B14F50" w:rsidRDefault="00F30092" w:rsidP="00F30092">
            <w:pPr>
              <w:spacing w:after="160"/>
              <w:rPr>
                <w:rFonts w:cs="Arial"/>
                <w:lang w:val="en-US"/>
              </w:rPr>
            </w:pPr>
            <w:r w:rsidRPr="00B14F50">
              <w:rPr>
                <w:rFonts w:cs="Arial"/>
                <w:lang w:val="en-US"/>
              </w:rPr>
              <w:t>Month 4</w:t>
            </w:r>
          </w:p>
        </w:tc>
        <w:tc>
          <w:tcPr>
            <w:tcW w:w="0" w:type="auto"/>
            <w:hideMark/>
          </w:tcPr>
          <w:p w14:paraId="205A7617" w14:textId="77777777" w:rsidR="00F30092" w:rsidRPr="00B14F50" w:rsidRDefault="00F30092" w:rsidP="00F30092">
            <w:pPr>
              <w:spacing w:after="160"/>
              <w:rPr>
                <w:rFonts w:cs="Arial"/>
                <w:lang w:val="en-US"/>
              </w:rPr>
            </w:pPr>
            <w:r w:rsidRPr="00B14F50">
              <w:rPr>
                <w:rFonts w:cs="Arial"/>
                <w:lang w:val="en-US"/>
              </w:rPr>
              <w:t>Marketing Lead</w:t>
            </w:r>
          </w:p>
        </w:tc>
      </w:tr>
      <w:tr w:rsidR="00F30092" w:rsidRPr="00B14F50" w14:paraId="0BF2F2E5" w14:textId="77777777" w:rsidTr="00F30092">
        <w:tc>
          <w:tcPr>
            <w:tcW w:w="0" w:type="auto"/>
            <w:hideMark/>
          </w:tcPr>
          <w:p w14:paraId="10310E1B" w14:textId="77777777" w:rsidR="00F30092" w:rsidRPr="00B14F50" w:rsidRDefault="00F30092" w:rsidP="00F30092">
            <w:pPr>
              <w:spacing w:after="160"/>
              <w:rPr>
                <w:rFonts w:cs="Arial"/>
                <w:lang w:val="en-US"/>
              </w:rPr>
            </w:pPr>
            <w:r w:rsidRPr="00B14F50">
              <w:rPr>
                <w:rFonts w:cs="Arial"/>
                <w:lang w:val="en-US"/>
              </w:rPr>
              <w:t>Monitoring</w:t>
            </w:r>
          </w:p>
        </w:tc>
        <w:tc>
          <w:tcPr>
            <w:tcW w:w="0" w:type="auto"/>
            <w:hideMark/>
          </w:tcPr>
          <w:p w14:paraId="44F6D715" w14:textId="77777777" w:rsidR="00F30092" w:rsidRPr="00B14F50" w:rsidRDefault="00F30092" w:rsidP="00F30092">
            <w:pPr>
              <w:spacing w:after="160"/>
              <w:rPr>
                <w:rFonts w:cs="Arial"/>
                <w:lang w:val="en-US"/>
              </w:rPr>
            </w:pPr>
            <w:r w:rsidRPr="00B14F50">
              <w:rPr>
                <w:rFonts w:cs="Arial"/>
                <w:lang w:val="en-US"/>
              </w:rPr>
              <w:t>KPI tracking, subscription review, system refinement</w:t>
            </w:r>
          </w:p>
        </w:tc>
        <w:tc>
          <w:tcPr>
            <w:tcW w:w="0" w:type="auto"/>
            <w:hideMark/>
          </w:tcPr>
          <w:p w14:paraId="4CA62016" w14:textId="77777777" w:rsidR="00F30092" w:rsidRPr="00B14F50" w:rsidRDefault="00F30092" w:rsidP="00F30092">
            <w:pPr>
              <w:spacing w:after="160"/>
              <w:rPr>
                <w:rFonts w:cs="Arial"/>
                <w:lang w:val="en-US"/>
              </w:rPr>
            </w:pPr>
            <w:r w:rsidRPr="00B14F50">
              <w:rPr>
                <w:rFonts w:cs="Arial"/>
                <w:lang w:val="en-US"/>
              </w:rPr>
              <w:t>Ongoing</w:t>
            </w:r>
          </w:p>
        </w:tc>
        <w:tc>
          <w:tcPr>
            <w:tcW w:w="0" w:type="auto"/>
            <w:hideMark/>
          </w:tcPr>
          <w:p w14:paraId="1C29D592" w14:textId="77777777" w:rsidR="00F30092" w:rsidRPr="00B14F50" w:rsidRDefault="00F30092" w:rsidP="00F30092">
            <w:pPr>
              <w:spacing w:after="160"/>
              <w:rPr>
                <w:rFonts w:cs="Arial"/>
                <w:lang w:val="en-US"/>
              </w:rPr>
            </w:pPr>
            <w:r w:rsidRPr="00B14F50">
              <w:rPr>
                <w:rFonts w:cs="Arial"/>
                <w:lang w:val="en-US"/>
              </w:rPr>
              <w:t>Owners</w:t>
            </w:r>
          </w:p>
        </w:tc>
      </w:tr>
    </w:tbl>
    <w:p w14:paraId="0C6022D0" w14:textId="77777777" w:rsidR="00F30092" w:rsidRPr="00B14F50" w:rsidRDefault="00F30092" w:rsidP="00F30092">
      <w:pPr>
        <w:rPr>
          <w:rFonts w:cs="Arial"/>
          <w:lang w:val="en-US"/>
        </w:rPr>
      </w:pPr>
    </w:p>
    <w:sectPr w:rsidR="00F30092" w:rsidRPr="00B14F50">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C86CD" w14:textId="77777777" w:rsidR="00C2524C" w:rsidRDefault="00C2524C" w:rsidP="00F30092">
      <w:pPr>
        <w:spacing w:after="0" w:line="240" w:lineRule="auto"/>
      </w:pPr>
      <w:r>
        <w:separator/>
      </w:r>
    </w:p>
  </w:endnote>
  <w:endnote w:type="continuationSeparator" w:id="0">
    <w:p w14:paraId="724A382C" w14:textId="77777777" w:rsidR="00C2524C" w:rsidRDefault="00C2524C" w:rsidP="00F30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0420725"/>
      <w:docPartObj>
        <w:docPartGallery w:val="Page Numbers (Bottom of Page)"/>
        <w:docPartUnique/>
      </w:docPartObj>
    </w:sdtPr>
    <w:sdtEndPr>
      <w:rPr>
        <w:color w:val="7F7F7F" w:themeColor="background1" w:themeShade="7F"/>
        <w:spacing w:val="60"/>
      </w:rPr>
    </w:sdtEndPr>
    <w:sdtContent>
      <w:p w14:paraId="1C41B8B7" w14:textId="13241BCB" w:rsidR="00F30092" w:rsidRDefault="00F3009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DCFD9D0" w14:textId="77777777" w:rsidR="00F30092" w:rsidRDefault="00F30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9B0BC" w14:textId="77777777" w:rsidR="00C2524C" w:rsidRDefault="00C2524C" w:rsidP="00F30092">
      <w:pPr>
        <w:spacing w:after="0" w:line="240" w:lineRule="auto"/>
      </w:pPr>
      <w:r>
        <w:separator/>
      </w:r>
    </w:p>
  </w:footnote>
  <w:footnote w:type="continuationSeparator" w:id="0">
    <w:p w14:paraId="3E90ECE4" w14:textId="77777777" w:rsidR="00C2524C" w:rsidRDefault="00C2524C" w:rsidP="00F30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83558"/>
    <w:multiLevelType w:val="hybridMultilevel"/>
    <w:tmpl w:val="73C6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7244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0C7"/>
    <w:rsid w:val="0000603A"/>
    <w:rsid w:val="0001775B"/>
    <w:rsid w:val="00025AAF"/>
    <w:rsid w:val="00031E72"/>
    <w:rsid w:val="000439B8"/>
    <w:rsid w:val="0006062A"/>
    <w:rsid w:val="000653E4"/>
    <w:rsid w:val="00072574"/>
    <w:rsid w:val="00092248"/>
    <w:rsid w:val="000A3D7A"/>
    <w:rsid w:val="00116EE3"/>
    <w:rsid w:val="0015765F"/>
    <w:rsid w:val="00160C71"/>
    <w:rsid w:val="001626D6"/>
    <w:rsid w:val="00176A5F"/>
    <w:rsid w:val="001847B5"/>
    <w:rsid w:val="001A4930"/>
    <w:rsid w:val="001C0486"/>
    <w:rsid w:val="001F17C5"/>
    <w:rsid w:val="00215AF2"/>
    <w:rsid w:val="00243D70"/>
    <w:rsid w:val="00243F3E"/>
    <w:rsid w:val="00261FC4"/>
    <w:rsid w:val="0026395D"/>
    <w:rsid w:val="002C3AA4"/>
    <w:rsid w:val="002F48C5"/>
    <w:rsid w:val="00300802"/>
    <w:rsid w:val="0033793C"/>
    <w:rsid w:val="00354FEF"/>
    <w:rsid w:val="0035549B"/>
    <w:rsid w:val="003D415B"/>
    <w:rsid w:val="003D6681"/>
    <w:rsid w:val="003F4CB3"/>
    <w:rsid w:val="003F6555"/>
    <w:rsid w:val="00402069"/>
    <w:rsid w:val="0041009C"/>
    <w:rsid w:val="00425391"/>
    <w:rsid w:val="00446E72"/>
    <w:rsid w:val="004C1FB6"/>
    <w:rsid w:val="004C471A"/>
    <w:rsid w:val="004C7E2C"/>
    <w:rsid w:val="004D5431"/>
    <w:rsid w:val="004E5CDD"/>
    <w:rsid w:val="005357F6"/>
    <w:rsid w:val="00544D9F"/>
    <w:rsid w:val="00553C30"/>
    <w:rsid w:val="00570E23"/>
    <w:rsid w:val="005B150E"/>
    <w:rsid w:val="005C2144"/>
    <w:rsid w:val="005D1600"/>
    <w:rsid w:val="00602F75"/>
    <w:rsid w:val="0060715D"/>
    <w:rsid w:val="00613A02"/>
    <w:rsid w:val="00626F2C"/>
    <w:rsid w:val="00630F9D"/>
    <w:rsid w:val="00640E5B"/>
    <w:rsid w:val="00663C59"/>
    <w:rsid w:val="00663CDB"/>
    <w:rsid w:val="0068385D"/>
    <w:rsid w:val="006A663B"/>
    <w:rsid w:val="006B2F51"/>
    <w:rsid w:val="006B30E9"/>
    <w:rsid w:val="006B3C55"/>
    <w:rsid w:val="006F4D50"/>
    <w:rsid w:val="006F7A7D"/>
    <w:rsid w:val="00704E92"/>
    <w:rsid w:val="00761934"/>
    <w:rsid w:val="00765C14"/>
    <w:rsid w:val="007807CC"/>
    <w:rsid w:val="00797840"/>
    <w:rsid w:val="007C7341"/>
    <w:rsid w:val="007E3D34"/>
    <w:rsid w:val="007F7E5A"/>
    <w:rsid w:val="00821058"/>
    <w:rsid w:val="00830D27"/>
    <w:rsid w:val="0084000B"/>
    <w:rsid w:val="00855219"/>
    <w:rsid w:val="00866D1B"/>
    <w:rsid w:val="008804C7"/>
    <w:rsid w:val="00883813"/>
    <w:rsid w:val="00887273"/>
    <w:rsid w:val="008C456B"/>
    <w:rsid w:val="008D3A62"/>
    <w:rsid w:val="008E31B6"/>
    <w:rsid w:val="008F1E95"/>
    <w:rsid w:val="009306B3"/>
    <w:rsid w:val="0094338C"/>
    <w:rsid w:val="00994928"/>
    <w:rsid w:val="009B22EC"/>
    <w:rsid w:val="009C5C8D"/>
    <w:rsid w:val="00A01BC4"/>
    <w:rsid w:val="00A04CD1"/>
    <w:rsid w:val="00A1212D"/>
    <w:rsid w:val="00A3312C"/>
    <w:rsid w:val="00A45945"/>
    <w:rsid w:val="00A466AB"/>
    <w:rsid w:val="00A630C7"/>
    <w:rsid w:val="00A80374"/>
    <w:rsid w:val="00A85768"/>
    <w:rsid w:val="00A867B8"/>
    <w:rsid w:val="00AD3835"/>
    <w:rsid w:val="00AE669F"/>
    <w:rsid w:val="00B14F50"/>
    <w:rsid w:val="00B328B7"/>
    <w:rsid w:val="00B33ED1"/>
    <w:rsid w:val="00B763F9"/>
    <w:rsid w:val="00B81A67"/>
    <w:rsid w:val="00B93DAE"/>
    <w:rsid w:val="00B96509"/>
    <w:rsid w:val="00BC593A"/>
    <w:rsid w:val="00BF4CA1"/>
    <w:rsid w:val="00BF64AA"/>
    <w:rsid w:val="00C03C43"/>
    <w:rsid w:val="00C07F7C"/>
    <w:rsid w:val="00C2524C"/>
    <w:rsid w:val="00C2638A"/>
    <w:rsid w:val="00C64111"/>
    <w:rsid w:val="00C8357C"/>
    <w:rsid w:val="00C915DE"/>
    <w:rsid w:val="00C91739"/>
    <w:rsid w:val="00CA2ED8"/>
    <w:rsid w:val="00CA6AF3"/>
    <w:rsid w:val="00CB2627"/>
    <w:rsid w:val="00CB4737"/>
    <w:rsid w:val="00CC54EC"/>
    <w:rsid w:val="00CD47BC"/>
    <w:rsid w:val="00CF1418"/>
    <w:rsid w:val="00D24021"/>
    <w:rsid w:val="00D344A8"/>
    <w:rsid w:val="00D55694"/>
    <w:rsid w:val="00D75CD7"/>
    <w:rsid w:val="00D77DCD"/>
    <w:rsid w:val="00DA2301"/>
    <w:rsid w:val="00DF2099"/>
    <w:rsid w:val="00E039E0"/>
    <w:rsid w:val="00E10F46"/>
    <w:rsid w:val="00E64FC2"/>
    <w:rsid w:val="00ED4BA3"/>
    <w:rsid w:val="00EE0FE8"/>
    <w:rsid w:val="00F271D7"/>
    <w:rsid w:val="00F30092"/>
    <w:rsid w:val="00F32B92"/>
    <w:rsid w:val="00F72796"/>
    <w:rsid w:val="00F87889"/>
    <w:rsid w:val="00FC6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B54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0C7"/>
    <w:pPr>
      <w:spacing w:line="360" w:lineRule="auto"/>
      <w:jc w:val="both"/>
    </w:pPr>
    <w:rPr>
      <w:rFonts w:ascii="Arial" w:hAnsi="Arial"/>
      <w:kern w:val="0"/>
      <w:szCs w:val="22"/>
      <w:lang w:val="en-GB"/>
    </w:rPr>
  </w:style>
  <w:style w:type="paragraph" w:styleId="Heading1">
    <w:name w:val="heading 1"/>
    <w:basedOn w:val="Normal"/>
    <w:next w:val="Normal"/>
    <w:link w:val="Heading1Char"/>
    <w:uiPriority w:val="9"/>
    <w:qFormat/>
    <w:rsid w:val="00F87889"/>
    <w:pPr>
      <w:spacing w:before="100" w:beforeAutospacing="1" w:after="100" w:afterAutospacing="1"/>
      <w:outlineLvl w:val="0"/>
    </w:pPr>
    <w:rPr>
      <w:b/>
      <w:kern w:val="2"/>
      <w:sz w:val="28"/>
      <w:szCs w:val="24"/>
      <w:lang w:val="en-US"/>
    </w:rPr>
  </w:style>
  <w:style w:type="paragraph" w:styleId="Heading2">
    <w:name w:val="heading 2"/>
    <w:basedOn w:val="Normal"/>
    <w:next w:val="Normal"/>
    <w:link w:val="Heading2Char"/>
    <w:uiPriority w:val="9"/>
    <w:unhideWhenUsed/>
    <w:qFormat/>
    <w:rsid w:val="006B3C55"/>
    <w:pPr>
      <w:keepNext/>
      <w:keepLines/>
      <w:spacing w:beforeAutospacing="1" w:afterAutospacing="1"/>
      <w:outlineLvl w:val="1"/>
    </w:pPr>
    <w:rPr>
      <w:rFonts w:eastAsiaTheme="majorEastAsia" w:cstheme="majorBidi"/>
      <w:b/>
      <w:kern w:val="2"/>
      <w:sz w:val="26"/>
      <w:szCs w:val="26"/>
      <w:lang w:val="en-US"/>
    </w:rPr>
  </w:style>
  <w:style w:type="paragraph" w:styleId="Heading3">
    <w:name w:val="heading 3"/>
    <w:basedOn w:val="Normal"/>
    <w:next w:val="Normal"/>
    <w:link w:val="Heading3Char"/>
    <w:uiPriority w:val="9"/>
    <w:unhideWhenUsed/>
    <w:qFormat/>
    <w:rsid w:val="001626D6"/>
    <w:pPr>
      <w:keepNext/>
      <w:keepLines/>
      <w:spacing w:before="80"/>
      <w:outlineLvl w:val="2"/>
    </w:pPr>
    <w:rPr>
      <w:rFonts w:eastAsiaTheme="majorEastAsia" w:cstheme="majorBidi"/>
      <w:b/>
      <w:i/>
      <w:kern w:val="2"/>
      <w:szCs w:val="24"/>
      <w:lang w:val="en-US"/>
    </w:rPr>
  </w:style>
  <w:style w:type="paragraph" w:styleId="Heading4">
    <w:name w:val="heading 4"/>
    <w:basedOn w:val="Normal"/>
    <w:next w:val="Normal"/>
    <w:link w:val="Heading4Char"/>
    <w:uiPriority w:val="9"/>
    <w:semiHidden/>
    <w:unhideWhenUsed/>
    <w:qFormat/>
    <w:rsid w:val="00A630C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630C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630C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630C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630C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630C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889"/>
    <w:rPr>
      <w:rFonts w:ascii="Times New Roman" w:hAnsi="Times New Roman"/>
      <w:b/>
      <w:sz w:val="28"/>
    </w:rPr>
  </w:style>
  <w:style w:type="character" w:customStyle="1" w:styleId="Heading2Char">
    <w:name w:val="Heading 2 Char"/>
    <w:basedOn w:val="DefaultParagraphFont"/>
    <w:link w:val="Heading2"/>
    <w:uiPriority w:val="9"/>
    <w:rsid w:val="006B3C5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1626D6"/>
    <w:rPr>
      <w:rFonts w:ascii="Times New Roman" w:eastAsiaTheme="majorEastAsia" w:hAnsi="Times New Roman" w:cstheme="majorBidi"/>
      <w:b/>
      <w:i/>
    </w:rPr>
  </w:style>
  <w:style w:type="character" w:customStyle="1" w:styleId="Heading4Char">
    <w:name w:val="Heading 4 Char"/>
    <w:basedOn w:val="DefaultParagraphFont"/>
    <w:link w:val="Heading4"/>
    <w:uiPriority w:val="9"/>
    <w:semiHidden/>
    <w:rsid w:val="00A630C7"/>
    <w:rPr>
      <w:rFonts w:eastAsiaTheme="majorEastAsia" w:cstheme="majorBidi"/>
      <w:i/>
      <w:iCs/>
      <w:color w:val="0F4761" w:themeColor="accent1" w:themeShade="BF"/>
      <w:kern w:val="0"/>
      <w:szCs w:val="22"/>
      <w:lang w:val="en-GB"/>
    </w:rPr>
  </w:style>
  <w:style w:type="character" w:customStyle="1" w:styleId="Heading5Char">
    <w:name w:val="Heading 5 Char"/>
    <w:basedOn w:val="DefaultParagraphFont"/>
    <w:link w:val="Heading5"/>
    <w:uiPriority w:val="9"/>
    <w:semiHidden/>
    <w:rsid w:val="00A630C7"/>
    <w:rPr>
      <w:rFonts w:eastAsiaTheme="majorEastAsia" w:cstheme="majorBidi"/>
      <w:color w:val="0F4761" w:themeColor="accent1" w:themeShade="BF"/>
      <w:kern w:val="0"/>
      <w:szCs w:val="22"/>
      <w:lang w:val="en-GB"/>
    </w:rPr>
  </w:style>
  <w:style w:type="character" w:customStyle="1" w:styleId="Heading6Char">
    <w:name w:val="Heading 6 Char"/>
    <w:basedOn w:val="DefaultParagraphFont"/>
    <w:link w:val="Heading6"/>
    <w:uiPriority w:val="9"/>
    <w:semiHidden/>
    <w:rsid w:val="00A630C7"/>
    <w:rPr>
      <w:rFonts w:eastAsiaTheme="majorEastAsia" w:cstheme="majorBidi"/>
      <w:i/>
      <w:iCs/>
      <w:color w:val="595959" w:themeColor="text1" w:themeTint="A6"/>
      <w:kern w:val="0"/>
      <w:szCs w:val="22"/>
      <w:lang w:val="en-GB"/>
    </w:rPr>
  </w:style>
  <w:style w:type="character" w:customStyle="1" w:styleId="Heading7Char">
    <w:name w:val="Heading 7 Char"/>
    <w:basedOn w:val="DefaultParagraphFont"/>
    <w:link w:val="Heading7"/>
    <w:uiPriority w:val="9"/>
    <w:semiHidden/>
    <w:rsid w:val="00A630C7"/>
    <w:rPr>
      <w:rFonts w:eastAsiaTheme="majorEastAsia" w:cstheme="majorBidi"/>
      <w:color w:val="595959" w:themeColor="text1" w:themeTint="A6"/>
      <w:kern w:val="0"/>
      <w:szCs w:val="22"/>
      <w:lang w:val="en-GB"/>
    </w:rPr>
  </w:style>
  <w:style w:type="character" w:customStyle="1" w:styleId="Heading8Char">
    <w:name w:val="Heading 8 Char"/>
    <w:basedOn w:val="DefaultParagraphFont"/>
    <w:link w:val="Heading8"/>
    <w:uiPriority w:val="9"/>
    <w:semiHidden/>
    <w:rsid w:val="00A630C7"/>
    <w:rPr>
      <w:rFonts w:eastAsiaTheme="majorEastAsia" w:cstheme="majorBidi"/>
      <w:i/>
      <w:iCs/>
      <w:color w:val="272727" w:themeColor="text1" w:themeTint="D8"/>
      <w:kern w:val="0"/>
      <w:szCs w:val="22"/>
      <w:lang w:val="en-GB"/>
    </w:rPr>
  </w:style>
  <w:style w:type="character" w:customStyle="1" w:styleId="Heading9Char">
    <w:name w:val="Heading 9 Char"/>
    <w:basedOn w:val="DefaultParagraphFont"/>
    <w:link w:val="Heading9"/>
    <w:uiPriority w:val="9"/>
    <w:semiHidden/>
    <w:rsid w:val="00A630C7"/>
    <w:rPr>
      <w:rFonts w:eastAsiaTheme="majorEastAsia" w:cstheme="majorBidi"/>
      <w:color w:val="272727" w:themeColor="text1" w:themeTint="D8"/>
      <w:kern w:val="0"/>
      <w:szCs w:val="22"/>
      <w:lang w:val="en-GB"/>
    </w:rPr>
  </w:style>
  <w:style w:type="paragraph" w:styleId="Title">
    <w:name w:val="Title"/>
    <w:basedOn w:val="Normal"/>
    <w:next w:val="Normal"/>
    <w:link w:val="TitleChar"/>
    <w:uiPriority w:val="10"/>
    <w:qFormat/>
    <w:rsid w:val="00A63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0C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630C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0C7"/>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A630C7"/>
    <w:pPr>
      <w:spacing w:before="160"/>
      <w:jc w:val="center"/>
    </w:pPr>
    <w:rPr>
      <w:i/>
      <w:iCs/>
      <w:color w:val="404040" w:themeColor="text1" w:themeTint="BF"/>
    </w:rPr>
  </w:style>
  <w:style w:type="character" w:customStyle="1" w:styleId="QuoteChar">
    <w:name w:val="Quote Char"/>
    <w:basedOn w:val="DefaultParagraphFont"/>
    <w:link w:val="Quote"/>
    <w:uiPriority w:val="29"/>
    <w:rsid w:val="00A630C7"/>
    <w:rPr>
      <w:rFonts w:ascii="Times New Roman" w:hAnsi="Times New Roman"/>
      <w:i/>
      <w:iCs/>
      <w:color w:val="404040" w:themeColor="text1" w:themeTint="BF"/>
      <w:kern w:val="0"/>
      <w:szCs w:val="22"/>
      <w:lang w:val="en-GB"/>
    </w:rPr>
  </w:style>
  <w:style w:type="paragraph" w:styleId="ListParagraph">
    <w:name w:val="List Paragraph"/>
    <w:basedOn w:val="Normal"/>
    <w:uiPriority w:val="34"/>
    <w:qFormat/>
    <w:rsid w:val="00A630C7"/>
    <w:pPr>
      <w:ind w:left="720"/>
      <w:contextualSpacing/>
    </w:pPr>
  </w:style>
  <w:style w:type="character" w:styleId="IntenseEmphasis">
    <w:name w:val="Intense Emphasis"/>
    <w:basedOn w:val="DefaultParagraphFont"/>
    <w:uiPriority w:val="21"/>
    <w:qFormat/>
    <w:rsid w:val="00A630C7"/>
    <w:rPr>
      <w:i/>
      <w:iCs/>
      <w:color w:val="0F4761" w:themeColor="accent1" w:themeShade="BF"/>
    </w:rPr>
  </w:style>
  <w:style w:type="paragraph" w:styleId="IntenseQuote">
    <w:name w:val="Intense Quote"/>
    <w:basedOn w:val="Normal"/>
    <w:next w:val="Normal"/>
    <w:link w:val="IntenseQuoteChar"/>
    <w:uiPriority w:val="30"/>
    <w:qFormat/>
    <w:rsid w:val="00A630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0C7"/>
    <w:rPr>
      <w:rFonts w:ascii="Times New Roman" w:hAnsi="Times New Roman"/>
      <w:i/>
      <w:iCs/>
      <w:color w:val="0F4761" w:themeColor="accent1" w:themeShade="BF"/>
      <w:kern w:val="0"/>
      <w:szCs w:val="22"/>
      <w:lang w:val="en-GB"/>
    </w:rPr>
  </w:style>
  <w:style w:type="character" w:styleId="IntenseReference">
    <w:name w:val="Intense Reference"/>
    <w:basedOn w:val="DefaultParagraphFont"/>
    <w:uiPriority w:val="32"/>
    <w:qFormat/>
    <w:rsid w:val="00A630C7"/>
    <w:rPr>
      <w:b/>
      <w:bCs/>
      <w:smallCaps/>
      <w:color w:val="0F4761" w:themeColor="accent1" w:themeShade="BF"/>
      <w:spacing w:val="5"/>
    </w:rPr>
  </w:style>
  <w:style w:type="table" w:styleId="TableGrid">
    <w:name w:val="Table Grid"/>
    <w:basedOn w:val="TableNormal"/>
    <w:uiPriority w:val="39"/>
    <w:rsid w:val="00A63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00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092"/>
    <w:rPr>
      <w:rFonts w:ascii="Arial" w:hAnsi="Arial"/>
      <w:kern w:val="0"/>
      <w:szCs w:val="22"/>
      <w:lang w:val="en-GB"/>
    </w:rPr>
  </w:style>
  <w:style w:type="paragraph" w:styleId="Footer">
    <w:name w:val="footer"/>
    <w:basedOn w:val="Normal"/>
    <w:link w:val="FooterChar"/>
    <w:uiPriority w:val="99"/>
    <w:unhideWhenUsed/>
    <w:rsid w:val="00F300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092"/>
    <w:rPr>
      <w:rFonts w:ascii="Arial" w:hAnsi="Arial"/>
      <w:kern w:val="0"/>
      <w:szCs w:val="22"/>
      <w:lang w:val="en-GB"/>
    </w:rPr>
  </w:style>
  <w:style w:type="paragraph" w:styleId="TOCHeading">
    <w:name w:val="TOC Heading"/>
    <w:basedOn w:val="Heading1"/>
    <w:next w:val="Normal"/>
    <w:uiPriority w:val="39"/>
    <w:unhideWhenUsed/>
    <w:qFormat/>
    <w:rsid w:val="00F30092"/>
    <w:pPr>
      <w:keepNext/>
      <w:keepLines/>
      <w:spacing w:before="240" w:beforeAutospacing="0" w:after="0" w:afterAutospacing="0" w:line="259" w:lineRule="auto"/>
      <w:jc w:val="left"/>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30092"/>
    <w:pPr>
      <w:spacing w:after="100"/>
    </w:pPr>
  </w:style>
  <w:style w:type="paragraph" w:styleId="TOC2">
    <w:name w:val="toc 2"/>
    <w:basedOn w:val="Normal"/>
    <w:next w:val="Normal"/>
    <w:autoRedefine/>
    <w:uiPriority w:val="39"/>
    <w:unhideWhenUsed/>
    <w:rsid w:val="00F30092"/>
    <w:pPr>
      <w:spacing w:after="100"/>
      <w:ind w:left="240"/>
    </w:pPr>
  </w:style>
  <w:style w:type="character" w:styleId="Hyperlink">
    <w:name w:val="Hyperlink"/>
    <w:basedOn w:val="DefaultParagraphFont"/>
    <w:uiPriority w:val="99"/>
    <w:unhideWhenUsed/>
    <w:rsid w:val="00F30092"/>
    <w:rPr>
      <w:color w:val="467886" w:themeColor="hyperlink"/>
      <w:u w:val="single"/>
    </w:rPr>
  </w:style>
  <w:style w:type="character" w:styleId="UnresolvedMention">
    <w:name w:val="Unresolved Mention"/>
    <w:basedOn w:val="DefaultParagraphFont"/>
    <w:uiPriority w:val="99"/>
    <w:semiHidden/>
    <w:unhideWhenUsed/>
    <w:rsid w:val="00F30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482235">
      <w:bodyDiv w:val="1"/>
      <w:marLeft w:val="0"/>
      <w:marRight w:val="0"/>
      <w:marTop w:val="0"/>
      <w:marBottom w:val="0"/>
      <w:divBdr>
        <w:top w:val="none" w:sz="0" w:space="0" w:color="auto"/>
        <w:left w:val="none" w:sz="0" w:space="0" w:color="auto"/>
        <w:bottom w:val="none" w:sz="0" w:space="0" w:color="auto"/>
        <w:right w:val="none" w:sz="0" w:space="0" w:color="auto"/>
      </w:divBdr>
    </w:div>
    <w:div w:id="833379000">
      <w:bodyDiv w:val="1"/>
      <w:marLeft w:val="0"/>
      <w:marRight w:val="0"/>
      <w:marTop w:val="0"/>
      <w:marBottom w:val="0"/>
      <w:divBdr>
        <w:top w:val="none" w:sz="0" w:space="0" w:color="auto"/>
        <w:left w:val="none" w:sz="0" w:space="0" w:color="auto"/>
        <w:bottom w:val="none" w:sz="0" w:space="0" w:color="auto"/>
        <w:right w:val="none" w:sz="0" w:space="0" w:color="auto"/>
      </w:divBdr>
      <w:divsChild>
        <w:div w:id="435948261">
          <w:marLeft w:val="0"/>
          <w:marRight w:val="0"/>
          <w:marTop w:val="0"/>
          <w:marBottom w:val="0"/>
          <w:divBdr>
            <w:top w:val="none" w:sz="0" w:space="0" w:color="auto"/>
            <w:left w:val="none" w:sz="0" w:space="0" w:color="auto"/>
            <w:bottom w:val="none" w:sz="0" w:space="0" w:color="auto"/>
            <w:right w:val="none" w:sz="0" w:space="0" w:color="auto"/>
          </w:divBdr>
          <w:divsChild>
            <w:div w:id="1573346421">
              <w:marLeft w:val="0"/>
              <w:marRight w:val="0"/>
              <w:marTop w:val="0"/>
              <w:marBottom w:val="0"/>
              <w:divBdr>
                <w:top w:val="none" w:sz="0" w:space="0" w:color="auto"/>
                <w:left w:val="none" w:sz="0" w:space="0" w:color="auto"/>
                <w:bottom w:val="none" w:sz="0" w:space="0" w:color="auto"/>
                <w:right w:val="none" w:sz="0" w:space="0" w:color="auto"/>
              </w:divBdr>
            </w:div>
          </w:divsChild>
        </w:div>
        <w:div w:id="795829563">
          <w:marLeft w:val="0"/>
          <w:marRight w:val="0"/>
          <w:marTop w:val="0"/>
          <w:marBottom w:val="0"/>
          <w:divBdr>
            <w:top w:val="none" w:sz="0" w:space="0" w:color="auto"/>
            <w:left w:val="none" w:sz="0" w:space="0" w:color="auto"/>
            <w:bottom w:val="none" w:sz="0" w:space="0" w:color="auto"/>
            <w:right w:val="none" w:sz="0" w:space="0" w:color="auto"/>
          </w:divBdr>
          <w:divsChild>
            <w:div w:id="1841773680">
              <w:marLeft w:val="0"/>
              <w:marRight w:val="0"/>
              <w:marTop w:val="0"/>
              <w:marBottom w:val="0"/>
              <w:divBdr>
                <w:top w:val="none" w:sz="0" w:space="0" w:color="auto"/>
                <w:left w:val="none" w:sz="0" w:space="0" w:color="auto"/>
                <w:bottom w:val="none" w:sz="0" w:space="0" w:color="auto"/>
                <w:right w:val="none" w:sz="0" w:space="0" w:color="auto"/>
              </w:divBdr>
            </w:div>
          </w:divsChild>
        </w:div>
        <w:div w:id="567347859">
          <w:marLeft w:val="0"/>
          <w:marRight w:val="0"/>
          <w:marTop w:val="0"/>
          <w:marBottom w:val="0"/>
          <w:divBdr>
            <w:top w:val="none" w:sz="0" w:space="0" w:color="auto"/>
            <w:left w:val="none" w:sz="0" w:space="0" w:color="auto"/>
            <w:bottom w:val="none" w:sz="0" w:space="0" w:color="auto"/>
            <w:right w:val="none" w:sz="0" w:space="0" w:color="auto"/>
          </w:divBdr>
          <w:divsChild>
            <w:div w:id="20295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74507">
      <w:bodyDiv w:val="1"/>
      <w:marLeft w:val="0"/>
      <w:marRight w:val="0"/>
      <w:marTop w:val="0"/>
      <w:marBottom w:val="0"/>
      <w:divBdr>
        <w:top w:val="none" w:sz="0" w:space="0" w:color="auto"/>
        <w:left w:val="none" w:sz="0" w:space="0" w:color="auto"/>
        <w:bottom w:val="none" w:sz="0" w:space="0" w:color="auto"/>
        <w:right w:val="none" w:sz="0" w:space="0" w:color="auto"/>
      </w:divBdr>
    </w:div>
    <w:div w:id="1110509399">
      <w:bodyDiv w:val="1"/>
      <w:marLeft w:val="0"/>
      <w:marRight w:val="0"/>
      <w:marTop w:val="0"/>
      <w:marBottom w:val="0"/>
      <w:divBdr>
        <w:top w:val="none" w:sz="0" w:space="0" w:color="auto"/>
        <w:left w:val="none" w:sz="0" w:space="0" w:color="auto"/>
        <w:bottom w:val="none" w:sz="0" w:space="0" w:color="auto"/>
        <w:right w:val="none" w:sz="0" w:space="0" w:color="auto"/>
      </w:divBdr>
      <w:divsChild>
        <w:div w:id="1568802905">
          <w:marLeft w:val="0"/>
          <w:marRight w:val="0"/>
          <w:marTop w:val="0"/>
          <w:marBottom w:val="0"/>
          <w:divBdr>
            <w:top w:val="none" w:sz="0" w:space="0" w:color="auto"/>
            <w:left w:val="none" w:sz="0" w:space="0" w:color="auto"/>
            <w:bottom w:val="none" w:sz="0" w:space="0" w:color="auto"/>
            <w:right w:val="none" w:sz="0" w:space="0" w:color="auto"/>
          </w:divBdr>
          <w:divsChild>
            <w:div w:id="2056617785">
              <w:marLeft w:val="0"/>
              <w:marRight w:val="0"/>
              <w:marTop w:val="0"/>
              <w:marBottom w:val="0"/>
              <w:divBdr>
                <w:top w:val="none" w:sz="0" w:space="0" w:color="auto"/>
                <w:left w:val="none" w:sz="0" w:space="0" w:color="auto"/>
                <w:bottom w:val="none" w:sz="0" w:space="0" w:color="auto"/>
                <w:right w:val="none" w:sz="0" w:space="0" w:color="auto"/>
              </w:divBdr>
            </w:div>
          </w:divsChild>
        </w:div>
        <w:div w:id="1673796297">
          <w:marLeft w:val="0"/>
          <w:marRight w:val="0"/>
          <w:marTop w:val="0"/>
          <w:marBottom w:val="0"/>
          <w:divBdr>
            <w:top w:val="none" w:sz="0" w:space="0" w:color="auto"/>
            <w:left w:val="none" w:sz="0" w:space="0" w:color="auto"/>
            <w:bottom w:val="none" w:sz="0" w:space="0" w:color="auto"/>
            <w:right w:val="none" w:sz="0" w:space="0" w:color="auto"/>
          </w:divBdr>
          <w:divsChild>
            <w:div w:id="360975940">
              <w:marLeft w:val="0"/>
              <w:marRight w:val="0"/>
              <w:marTop w:val="0"/>
              <w:marBottom w:val="0"/>
              <w:divBdr>
                <w:top w:val="none" w:sz="0" w:space="0" w:color="auto"/>
                <w:left w:val="none" w:sz="0" w:space="0" w:color="auto"/>
                <w:bottom w:val="none" w:sz="0" w:space="0" w:color="auto"/>
                <w:right w:val="none" w:sz="0" w:space="0" w:color="auto"/>
              </w:divBdr>
            </w:div>
          </w:divsChild>
        </w:div>
        <w:div w:id="1890338025">
          <w:marLeft w:val="0"/>
          <w:marRight w:val="0"/>
          <w:marTop w:val="0"/>
          <w:marBottom w:val="0"/>
          <w:divBdr>
            <w:top w:val="none" w:sz="0" w:space="0" w:color="auto"/>
            <w:left w:val="none" w:sz="0" w:space="0" w:color="auto"/>
            <w:bottom w:val="none" w:sz="0" w:space="0" w:color="auto"/>
            <w:right w:val="none" w:sz="0" w:space="0" w:color="auto"/>
          </w:divBdr>
          <w:divsChild>
            <w:div w:id="124919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308835">
      <w:bodyDiv w:val="1"/>
      <w:marLeft w:val="0"/>
      <w:marRight w:val="0"/>
      <w:marTop w:val="0"/>
      <w:marBottom w:val="0"/>
      <w:divBdr>
        <w:top w:val="none" w:sz="0" w:space="0" w:color="auto"/>
        <w:left w:val="none" w:sz="0" w:space="0" w:color="auto"/>
        <w:bottom w:val="none" w:sz="0" w:space="0" w:color="auto"/>
        <w:right w:val="none" w:sz="0" w:space="0" w:color="auto"/>
      </w:divBdr>
    </w:div>
    <w:div w:id="1705860854">
      <w:bodyDiv w:val="1"/>
      <w:marLeft w:val="0"/>
      <w:marRight w:val="0"/>
      <w:marTop w:val="0"/>
      <w:marBottom w:val="0"/>
      <w:divBdr>
        <w:top w:val="none" w:sz="0" w:space="0" w:color="auto"/>
        <w:left w:val="none" w:sz="0" w:space="0" w:color="auto"/>
        <w:bottom w:val="none" w:sz="0" w:space="0" w:color="auto"/>
        <w:right w:val="none" w:sz="0" w:space="0" w:color="auto"/>
      </w:divBdr>
    </w:div>
    <w:div w:id="1735203943">
      <w:bodyDiv w:val="1"/>
      <w:marLeft w:val="0"/>
      <w:marRight w:val="0"/>
      <w:marTop w:val="0"/>
      <w:marBottom w:val="0"/>
      <w:divBdr>
        <w:top w:val="none" w:sz="0" w:space="0" w:color="auto"/>
        <w:left w:val="none" w:sz="0" w:space="0" w:color="auto"/>
        <w:bottom w:val="none" w:sz="0" w:space="0" w:color="auto"/>
        <w:right w:val="none" w:sz="0" w:space="0" w:color="auto"/>
      </w:divBdr>
    </w:div>
    <w:div w:id="206559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3063070251333611" TargetMode="External"/><Relationship Id="rId13" Type="http://schemas.openxmlformats.org/officeDocument/2006/relationships/hyperlink" Target="https://doi.org/10.1108/ijebr-11-2021-0924" TargetMode="External"/><Relationship Id="rId18" Type="http://schemas.openxmlformats.org/officeDocument/2006/relationships/hyperlink" Target="https://www.oecd.org/content/dam/oecd/en/publications/reports/2021/02/the-digital-transformation-of-smes_ec3163f5/bdb9256a-en.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390/su16198667" TargetMode="External"/><Relationship Id="rId7" Type="http://schemas.openxmlformats.org/officeDocument/2006/relationships/endnotes" Target="endnotes.xml"/><Relationship Id="rId12" Type="http://schemas.openxmlformats.org/officeDocument/2006/relationships/hyperlink" Target="https://doi.org/10.1016/j.joitmc.2025.100670" TargetMode="External"/><Relationship Id="rId17" Type="http://schemas.openxmlformats.org/officeDocument/2006/relationships/hyperlink" Target="https://doi.org/10.55624/2382-007-002-00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4123/mabis.v24i2.953" TargetMode="External"/><Relationship Id="rId20" Type="http://schemas.openxmlformats.org/officeDocument/2006/relationships/hyperlink" Target="https://www04.iima.ac.in/rtc/wp-content/uploads/2024/02/Digital-Retail-Channels-and-Consumers-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echsoc.2024.10248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jhssm.org/issue_dcp/An%20Impact%20of%20E%20Commerce%20Adoption%20on%20Small%20and%20Medium%20Sized%20Enterprises%20SMES.pdf" TargetMode="External"/><Relationship Id="rId23" Type="http://schemas.openxmlformats.org/officeDocument/2006/relationships/hyperlink" Target="https://doi.org/10.3390/jtaer19020076" TargetMode="External"/><Relationship Id="rId10" Type="http://schemas.openxmlformats.org/officeDocument/2006/relationships/hyperlink" Target="https://doi.org/10.1016/j.sftr.2025.101408" TargetMode="External"/><Relationship Id="rId19" Type="http://schemas.openxmlformats.org/officeDocument/2006/relationships/hyperlink" Target="https://doi.org/10.5267/j.ijdns.2021.6.006" TargetMode="External"/><Relationship Id="rId4" Type="http://schemas.openxmlformats.org/officeDocument/2006/relationships/settings" Target="settings.xml"/><Relationship Id="rId9" Type="http://schemas.openxmlformats.org/officeDocument/2006/relationships/hyperlink" Target="https://doi.org/10.1007/s43621-025-01228-3" TargetMode="External"/><Relationship Id="rId14" Type="http://schemas.openxmlformats.org/officeDocument/2006/relationships/hyperlink" Target="https://doi.org/10.13140/RG.2.2.12596.10886" TargetMode="External"/><Relationship Id="rId22" Type="http://schemas.openxmlformats.org/officeDocument/2006/relationships/hyperlink" Target="https://doi.org/10.2991/978-94-6463-544-7_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6BCC29-6120-404E-9F21-286EEA43D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3072</Words>
  <Characters>17516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2026-03-06T10:10:00Z</dcterms:created>
  <dcterms:modified xsi:type="dcterms:W3CDTF">2026-03-23T23:51:00Z</dcterms:modified>
</cp:coreProperties>
</file>