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04244988" w:rsidR="000E2E7E" w:rsidRPr="000E2E7E" w:rsidRDefault="000D38CE">
      <w:pPr>
        <w:rPr>
          <w:b/>
          <w:bCs/>
          <w:sz w:val="52"/>
          <w:szCs w:val="52"/>
        </w:rPr>
      </w:pPr>
      <w:r>
        <w:rPr>
          <w:b/>
          <w:bCs/>
          <w:sz w:val="52"/>
          <w:szCs w:val="52"/>
        </w:rPr>
        <w:t xml:space="preserve">Cod y </w:t>
      </w:r>
      <w:proofErr w:type="spellStart"/>
      <w:r>
        <w:rPr>
          <w:b/>
          <w:bCs/>
          <w:sz w:val="52"/>
          <w:szCs w:val="52"/>
        </w:rPr>
        <w:t>Modiwl</w:t>
      </w:r>
      <w:proofErr w:type="spellEnd"/>
      <w:r w:rsidR="000E2E7E" w:rsidRPr="000E2E7E">
        <w:rPr>
          <w:b/>
          <w:bCs/>
          <w:sz w:val="52"/>
          <w:szCs w:val="52"/>
        </w:rPr>
        <w:t>:</w:t>
      </w:r>
      <w:r w:rsidR="000E2E7E">
        <w:rPr>
          <w:b/>
          <w:bCs/>
          <w:sz w:val="52"/>
          <w:szCs w:val="52"/>
        </w:rPr>
        <w:t xml:space="preserve">  </w:t>
      </w:r>
      <w:r w:rsidR="000E2E7E" w:rsidRPr="000E2E7E">
        <w:rPr>
          <w:b/>
          <w:bCs/>
          <w:sz w:val="48"/>
          <w:szCs w:val="48"/>
        </w:rPr>
        <w:t>ECAD</w:t>
      </w:r>
      <w:r w:rsidR="00CA4514">
        <w:rPr>
          <w:b/>
          <w:bCs/>
          <w:sz w:val="48"/>
          <w:szCs w:val="48"/>
        </w:rPr>
        <w:t>5014</w:t>
      </w:r>
      <w:r>
        <w:rPr>
          <w:b/>
          <w:bCs/>
          <w:sz w:val="48"/>
          <w:szCs w:val="48"/>
        </w:rPr>
        <w:t>C</w:t>
      </w:r>
    </w:p>
    <w:p w14:paraId="10FFAE95" w14:textId="77777777" w:rsidR="000E2E7E" w:rsidRPr="000E2E7E" w:rsidRDefault="000E2E7E">
      <w:pPr>
        <w:rPr>
          <w:b/>
          <w:bCs/>
          <w:sz w:val="52"/>
          <w:szCs w:val="52"/>
        </w:rPr>
      </w:pPr>
    </w:p>
    <w:p w14:paraId="12C585B1" w14:textId="7E81923A" w:rsidR="000E2E7E" w:rsidRDefault="00430597">
      <w:pPr>
        <w:rPr>
          <w:b/>
          <w:bCs/>
          <w:sz w:val="52"/>
          <w:szCs w:val="52"/>
        </w:rPr>
      </w:pPr>
      <w:proofErr w:type="spellStart"/>
      <w:r>
        <w:rPr>
          <w:b/>
          <w:bCs/>
          <w:sz w:val="52"/>
          <w:szCs w:val="52"/>
        </w:rPr>
        <w:t>Teitl</w:t>
      </w:r>
      <w:proofErr w:type="spellEnd"/>
      <w:r>
        <w:rPr>
          <w:b/>
          <w:bCs/>
          <w:sz w:val="52"/>
          <w:szCs w:val="52"/>
        </w:rPr>
        <w:t xml:space="preserve"> </w:t>
      </w:r>
      <w:proofErr w:type="spellStart"/>
      <w:r>
        <w:rPr>
          <w:b/>
          <w:bCs/>
          <w:sz w:val="52"/>
          <w:szCs w:val="52"/>
        </w:rPr>
        <w:t>yr</w:t>
      </w:r>
      <w:proofErr w:type="spellEnd"/>
      <w:r>
        <w:rPr>
          <w:b/>
          <w:bCs/>
          <w:sz w:val="52"/>
          <w:szCs w:val="52"/>
        </w:rPr>
        <w:t xml:space="preserve"> </w:t>
      </w:r>
      <w:proofErr w:type="spellStart"/>
      <w:r>
        <w:rPr>
          <w:b/>
          <w:bCs/>
          <w:sz w:val="52"/>
          <w:szCs w:val="52"/>
        </w:rPr>
        <w:t>Aseiniad</w:t>
      </w:r>
      <w:proofErr w:type="spellEnd"/>
      <w:r w:rsidR="000E2E7E" w:rsidRPr="000E2E7E">
        <w:rPr>
          <w:b/>
          <w:bCs/>
          <w:sz w:val="52"/>
          <w:szCs w:val="52"/>
        </w:rPr>
        <w:t>:</w:t>
      </w:r>
      <w:r w:rsidR="000E2E7E">
        <w:rPr>
          <w:b/>
          <w:bCs/>
          <w:sz w:val="52"/>
          <w:szCs w:val="52"/>
        </w:rPr>
        <w:t xml:space="preserve"> </w:t>
      </w:r>
    </w:p>
    <w:p w14:paraId="1648AA10" w14:textId="5FBFB50B" w:rsidR="000E2E7E" w:rsidRPr="000E2E7E" w:rsidRDefault="00CA4514">
      <w:pPr>
        <w:rPr>
          <w:b/>
          <w:bCs/>
          <w:sz w:val="52"/>
          <w:szCs w:val="52"/>
        </w:rPr>
      </w:pPr>
      <w:proofErr w:type="spellStart"/>
      <w:r>
        <w:rPr>
          <w:b/>
          <w:bCs/>
          <w:sz w:val="44"/>
          <w:szCs w:val="44"/>
        </w:rPr>
        <w:t>Dylunio</w:t>
      </w:r>
      <w:proofErr w:type="spellEnd"/>
      <w:r>
        <w:rPr>
          <w:b/>
          <w:bCs/>
          <w:sz w:val="44"/>
          <w:szCs w:val="44"/>
        </w:rPr>
        <w:t xml:space="preserve"> a </w:t>
      </w:r>
      <w:proofErr w:type="spellStart"/>
      <w:r>
        <w:rPr>
          <w:b/>
          <w:bCs/>
          <w:sz w:val="44"/>
          <w:szCs w:val="44"/>
        </w:rPr>
        <w:t>chynnal</w:t>
      </w:r>
      <w:proofErr w:type="spellEnd"/>
      <w:r>
        <w:rPr>
          <w:b/>
          <w:bCs/>
          <w:sz w:val="44"/>
          <w:szCs w:val="44"/>
        </w:rPr>
        <w:t xml:space="preserve"> </w:t>
      </w:r>
      <w:proofErr w:type="spellStart"/>
      <w:r>
        <w:rPr>
          <w:b/>
          <w:bCs/>
          <w:sz w:val="44"/>
          <w:szCs w:val="44"/>
        </w:rPr>
        <w:t>astudiaeth</w:t>
      </w:r>
      <w:proofErr w:type="spellEnd"/>
      <w:r>
        <w:rPr>
          <w:b/>
          <w:bCs/>
          <w:sz w:val="44"/>
          <w:szCs w:val="44"/>
        </w:rPr>
        <w:t xml:space="preserve"> </w:t>
      </w:r>
      <w:proofErr w:type="spellStart"/>
      <w:r>
        <w:rPr>
          <w:b/>
          <w:bCs/>
          <w:sz w:val="44"/>
          <w:szCs w:val="44"/>
        </w:rPr>
        <w:t>ymchwil</w:t>
      </w:r>
      <w:proofErr w:type="spellEnd"/>
      <w:r>
        <w:rPr>
          <w:b/>
          <w:bCs/>
          <w:sz w:val="44"/>
          <w:szCs w:val="44"/>
        </w:rPr>
        <w:t xml:space="preserve"> </w:t>
      </w:r>
      <w:proofErr w:type="spellStart"/>
      <w:r>
        <w:rPr>
          <w:b/>
          <w:bCs/>
          <w:sz w:val="44"/>
          <w:szCs w:val="44"/>
        </w:rPr>
        <w:t>ar</w:t>
      </w:r>
      <w:proofErr w:type="spellEnd"/>
      <w:r>
        <w:rPr>
          <w:b/>
          <w:bCs/>
          <w:sz w:val="44"/>
          <w:szCs w:val="44"/>
        </w:rPr>
        <w:t xml:space="preserve"> </w:t>
      </w:r>
      <w:proofErr w:type="spellStart"/>
      <w:r>
        <w:rPr>
          <w:b/>
          <w:bCs/>
          <w:sz w:val="44"/>
          <w:szCs w:val="44"/>
        </w:rPr>
        <w:t>raddfa</w:t>
      </w:r>
      <w:proofErr w:type="spellEnd"/>
      <w:r>
        <w:rPr>
          <w:b/>
          <w:bCs/>
          <w:sz w:val="44"/>
          <w:szCs w:val="44"/>
        </w:rPr>
        <w:t xml:space="preserve"> </w:t>
      </w:r>
      <w:proofErr w:type="spellStart"/>
      <w:r>
        <w:rPr>
          <w:b/>
          <w:bCs/>
          <w:sz w:val="44"/>
          <w:szCs w:val="44"/>
        </w:rPr>
        <w:t>fach</w:t>
      </w:r>
      <w:proofErr w:type="spellEnd"/>
      <w:r>
        <w:rPr>
          <w:b/>
          <w:bCs/>
          <w:sz w:val="44"/>
          <w:szCs w:val="44"/>
        </w:rPr>
        <w:t xml:space="preserve">, a </w:t>
      </w:r>
      <w:proofErr w:type="spellStart"/>
      <w:r>
        <w:rPr>
          <w:b/>
          <w:bCs/>
          <w:sz w:val="44"/>
          <w:szCs w:val="44"/>
        </w:rPr>
        <w:t>gwerthuso’n</w:t>
      </w:r>
      <w:proofErr w:type="spellEnd"/>
      <w:r>
        <w:rPr>
          <w:b/>
          <w:bCs/>
          <w:sz w:val="44"/>
          <w:szCs w:val="44"/>
        </w:rPr>
        <w:t xml:space="preserve"> </w:t>
      </w:r>
      <w:proofErr w:type="spellStart"/>
      <w:r>
        <w:rPr>
          <w:b/>
          <w:bCs/>
          <w:sz w:val="44"/>
          <w:szCs w:val="44"/>
        </w:rPr>
        <w:t>feirniadol</w:t>
      </w:r>
      <w:proofErr w:type="spellEnd"/>
      <w:r>
        <w:rPr>
          <w:b/>
          <w:bCs/>
          <w:sz w:val="44"/>
          <w:szCs w:val="44"/>
        </w:rPr>
        <w:t xml:space="preserve"> </w:t>
      </w:r>
      <w:proofErr w:type="spellStart"/>
      <w:r>
        <w:rPr>
          <w:b/>
          <w:bCs/>
          <w:sz w:val="44"/>
          <w:szCs w:val="44"/>
        </w:rPr>
        <w:t>yr</w:t>
      </w:r>
      <w:proofErr w:type="spellEnd"/>
      <w:r>
        <w:rPr>
          <w:b/>
          <w:bCs/>
          <w:sz w:val="44"/>
          <w:szCs w:val="44"/>
        </w:rPr>
        <w:t xml:space="preserve"> offer a </w:t>
      </w:r>
      <w:proofErr w:type="spellStart"/>
      <w:r>
        <w:rPr>
          <w:b/>
          <w:bCs/>
          <w:sz w:val="44"/>
          <w:szCs w:val="44"/>
        </w:rPr>
        <w:t>ddewiswyd</w:t>
      </w:r>
      <w:proofErr w:type="spellEnd"/>
      <w:r>
        <w:rPr>
          <w:b/>
          <w:bCs/>
          <w:sz w:val="44"/>
          <w:szCs w:val="44"/>
        </w:rPr>
        <w:t xml:space="preserve">, ac </w:t>
      </w:r>
      <w:proofErr w:type="spellStart"/>
      <w:r>
        <w:rPr>
          <w:b/>
          <w:bCs/>
          <w:sz w:val="44"/>
          <w:szCs w:val="44"/>
        </w:rPr>
        <w:t>effaith</w:t>
      </w:r>
      <w:proofErr w:type="spellEnd"/>
      <w:r>
        <w:rPr>
          <w:b/>
          <w:bCs/>
          <w:sz w:val="44"/>
          <w:szCs w:val="44"/>
        </w:rPr>
        <w:t xml:space="preserve"> </w:t>
      </w:r>
      <w:proofErr w:type="spellStart"/>
      <w:r>
        <w:rPr>
          <w:b/>
          <w:bCs/>
          <w:sz w:val="44"/>
          <w:szCs w:val="44"/>
        </w:rPr>
        <w:t>eich</w:t>
      </w:r>
      <w:proofErr w:type="spellEnd"/>
      <w:r>
        <w:rPr>
          <w:b/>
          <w:bCs/>
          <w:sz w:val="44"/>
          <w:szCs w:val="44"/>
        </w:rPr>
        <w:t xml:space="preserve"> </w:t>
      </w:r>
      <w:proofErr w:type="spellStart"/>
      <w:r>
        <w:rPr>
          <w:b/>
          <w:bCs/>
          <w:sz w:val="44"/>
          <w:szCs w:val="44"/>
        </w:rPr>
        <w:t>canfyddiadau</w:t>
      </w:r>
      <w:proofErr w:type="spellEnd"/>
      <w:r>
        <w:rPr>
          <w:b/>
          <w:bCs/>
          <w:sz w:val="44"/>
          <w:szCs w:val="44"/>
        </w:rPr>
        <w:t xml:space="preserve"> </w:t>
      </w:r>
      <w:proofErr w:type="spellStart"/>
      <w:r>
        <w:rPr>
          <w:b/>
          <w:bCs/>
          <w:sz w:val="44"/>
          <w:szCs w:val="44"/>
        </w:rPr>
        <w:t>ar</w:t>
      </w:r>
      <w:proofErr w:type="spellEnd"/>
      <w:r>
        <w:rPr>
          <w:b/>
          <w:bCs/>
          <w:sz w:val="44"/>
          <w:szCs w:val="44"/>
        </w:rPr>
        <w:t xml:space="preserve"> </w:t>
      </w:r>
      <w:proofErr w:type="spellStart"/>
      <w:r>
        <w:rPr>
          <w:b/>
          <w:bCs/>
          <w:sz w:val="44"/>
          <w:szCs w:val="44"/>
        </w:rPr>
        <w:t>eich</w:t>
      </w:r>
      <w:proofErr w:type="spellEnd"/>
      <w:r>
        <w:rPr>
          <w:b/>
          <w:bCs/>
          <w:sz w:val="44"/>
          <w:szCs w:val="44"/>
        </w:rPr>
        <w:t xml:space="preserve"> </w:t>
      </w:r>
      <w:proofErr w:type="spellStart"/>
      <w:r>
        <w:rPr>
          <w:b/>
          <w:bCs/>
          <w:sz w:val="44"/>
          <w:szCs w:val="44"/>
        </w:rPr>
        <w:t>arfer</w:t>
      </w:r>
      <w:proofErr w:type="spellEnd"/>
      <w:r>
        <w:rPr>
          <w:b/>
          <w:bCs/>
          <w:sz w:val="44"/>
          <w:szCs w:val="44"/>
        </w:rPr>
        <w:t xml:space="preserve"> </w:t>
      </w:r>
      <w:proofErr w:type="spellStart"/>
      <w:r>
        <w:rPr>
          <w:b/>
          <w:bCs/>
          <w:sz w:val="44"/>
          <w:szCs w:val="44"/>
        </w:rPr>
        <w:t>proffesiynol</w:t>
      </w:r>
      <w:proofErr w:type="spellEnd"/>
      <w:r>
        <w:rPr>
          <w:b/>
          <w:bCs/>
          <w:sz w:val="44"/>
          <w:szCs w:val="44"/>
        </w:rPr>
        <w:t>.</w:t>
      </w:r>
    </w:p>
    <w:p w14:paraId="78DCE9B9" w14:textId="77777777" w:rsidR="000E2E7E" w:rsidRPr="000E2E7E" w:rsidRDefault="000E2E7E">
      <w:pPr>
        <w:rPr>
          <w:b/>
          <w:bCs/>
          <w:sz w:val="52"/>
          <w:szCs w:val="52"/>
        </w:rPr>
      </w:pPr>
    </w:p>
    <w:p w14:paraId="04EF4583" w14:textId="27233926" w:rsidR="00CA4514" w:rsidRPr="000E2E7E" w:rsidRDefault="00430597">
      <w:pPr>
        <w:rPr>
          <w:b/>
          <w:bCs/>
          <w:sz w:val="52"/>
          <w:szCs w:val="52"/>
        </w:rPr>
      </w:pPr>
      <w:proofErr w:type="spellStart"/>
      <w:r>
        <w:rPr>
          <w:b/>
          <w:bCs/>
          <w:sz w:val="52"/>
          <w:szCs w:val="52"/>
        </w:rPr>
        <w:t>Enw</w:t>
      </w:r>
      <w:proofErr w:type="spellEnd"/>
      <w:r>
        <w:rPr>
          <w:b/>
          <w:bCs/>
          <w:sz w:val="52"/>
          <w:szCs w:val="52"/>
        </w:rPr>
        <w:t xml:space="preserve"> </w:t>
      </w:r>
      <w:proofErr w:type="spellStart"/>
      <w:r>
        <w:rPr>
          <w:b/>
          <w:bCs/>
          <w:sz w:val="52"/>
          <w:szCs w:val="52"/>
        </w:rPr>
        <w:t>myfyriwr</w:t>
      </w:r>
      <w:proofErr w:type="spellEnd"/>
      <w:r w:rsidR="000E2E7E" w:rsidRPr="000E2E7E">
        <w:rPr>
          <w:b/>
          <w:bCs/>
          <w:sz w:val="52"/>
          <w:szCs w:val="52"/>
        </w:rPr>
        <w:t>:</w:t>
      </w:r>
      <w:r w:rsidR="00D5412A">
        <w:rPr>
          <w:b/>
          <w:bCs/>
          <w:sz w:val="52"/>
          <w:szCs w:val="52"/>
        </w:rPr>
        <w:t xml:space="preserve"> James Le Messurier</w:t>
      </w:r>
    </w:p>
    <w:p w14:paraId="1025240F" w14:textId="51F5EF2C" w:rsidR="000E2E7E" w:rsidRPr="000E2E7E" w:rsidRDefault="00430597">
      <w:pPr>
        <w:rPr>
          <w:b/>
          <w:bCs/>
          <w:sz w:val="52"/>
          <w:szCs w:val="52"/>
        </w:rPr>
      </w:pPr>
      <w:proofErr w:type="spellStart"/>
      <w:r>
        <w:rPr>
          <w:b/>
          <w:bCs/>
          <w:sz w:val="52"/>
          <w:szCs w:val="52"/>
        </w:rPr>
        <w:t>Rhif</w:t>
      </w:r>
      <w:proofErr w:type="spellEnd"/>
      <w:r>
        <w:rPr>
          <w:b/>
          <w:bCs/>
          <w:sz w:val="52"/>
          <w:szCs w:val="52"/>
        </w:rPr>
        <w:t xml:space="preserve"> </w:t>
      </w:r>
      <w:proofErr w:type="spellStart"/>
      <w:r>
        <w:rPr>
          <w:b/>
          <w:bCs/>
          <w:sz w:val="52"/>
          <w:szCs w:val="52"/>
        </w:rPr>
        <w:t>myfyriwr</w:t>
      </w:r>
      <w:proofErr w:type="spellEnd"/>
      <w:r>
        <w:rPr>
          <w:b/>
          <w:bCs/>
          <w:sz w:val="52"/>
          <w:szCs w:val="52"/>
        </w:rPr>
        <w:t xml:space="preserve">: </w:t>
      </w:r>
      <w:r w:rsidR="00D5412A">
        <w:rPr>
          <w:b/>
          <w:bCs/>
          <w:sz w:val="52"/>
          <w:szCs w:val="52"/>
        </w:rPr>
        <w:t>2305635</w:t>
      </w:r>
    </w:p>
    <w:p w14:paraId="33CB9AEB" w14:textId="77777777" w:rsidR="000E2E7E" w:rsidRPr="000E2E7E" w:rsidRDefault="000E2E7E">
      <w:pPr>
        <w:rPr>
          <w:b/>
          <w:bCs/>
          <w:sz w:val="52"/>
          <w:szCs w:val="52"/>
        </w:rPr>
      </w:pPr>
    </w:p>
    <w:p w14:paraId="097A6454" w14:textId="433A6BD9" w:rsidR="000E2E7E" w:rsidRPr="000E2E7E" w:rsidRDefault="000E2E7E">
      <w:pPr>
        <w:rPr>
          <w:b/>
          <w:bCs/>
          <w:sz w:val="52"/>
          <w:szCs w:val="52"/>
        </w:rPr>
      </w:pPr>
      <w:r w:rsidRPr="000E2E7E">
        <w:rPr>
          <w:b/>
          <w:bCs/>
          <w:sz w:val="52"/>
          <w:szCs w:val="52"/>
        </w:rPr>
        <w:t xml:space="preserve">BA </w:t>
      </w:r>
      <w:proofErr w:type="spellStart"/>
      <w:r w:rsidR="00430597">
        <w:rPr>
          <w:b/>
          <w:bCs/>
          <w:sz w:val="52"/>
          <w:szCs w:val="52"/>
        </w:rPr>
        <w:t>Addysg</w:t>
      </w:r>
      <w:proofErr w:type="spellEnd"/>
      <w:r w:rsidR="00430597">
        <w:rPr>
          <w:b/>
          <w:bCs/>
          <w:sz w:val="52"/>
          <w:szCs w:val="52"/>
        </w:rPr>
        <w:t xml:space="preserve"> </w:t>
      </w:r>
      <w:proofErr w:type="spellStart"/>
      <w:r w:rsidR="00430597">
        <w:rPr>
          <w:b/>
          <w:bCs/>
          <w:sz w:val="52"/>
          <w:szCs w:val="52"/>
        </w:rPr>
        <w:t>Gynradd</w:t>
      </w:r>
      <w:proofErr w:type="spellEnd"/>
      <w:r w:rsidRPr="000E2E7E">
        <w:rPr>
          <w:b/>
          <w:bCs/>
          <w:sz w:val="52"/>
          <w:szCs w:val="52"/>
        </w:rPr>
        <w:t xml:space="preserve"> (</w:t>
      </w:r>
      <w:r w:rsidR="00430597">
        <w:rPr>
          <w:b/>
          <w:bCs/>
          <w:sz w:val="52"/>
          <w:szCs w:val="52"/>
        </w:rPr>
        <w:t>SAC</w:t>
      </w:r>
      <w:r w:rsidRPr="000E2E7E">
        <w:rPr>
          <w:b/>
          <w:bCs/>
          <w:sz w:val="52"/>
          <w:szCs w:val="52"/>
        </w:rPr>
        <w:t>)</w:t>
      </w:r>
    </w:p>
    <w:p w14:paraId="541E41DC" w14:textId="592E9A59" w:rsidR="00430597" w:rsidRDefault="00430597" w:rsidP="000E2E7E">
      <w:pPr>
        <w:rPr>
          <w:b/>
          <w:bCs/>
          <w:sz w:val="32"/>
          <w:szCs w:val="32"/>
          <w:u w:val="single"/>
        </w:rPr>
      </w:pPr>
      <w:proofErr w:type="spellStart"/>
      <w:r>
        <w:rPr>
          <w:b/>
          <w:bCs/>
          <w:sz w:val="32"/>
          <w:szCs w:val="32"/>
          <w:u w:val="single"/>
        </w:rPr>
        <w:lastRenderedPageBreak/>
        <w:t>Cydnabyddiaeth</w:t>
      </w:r>
      <w:proofErr w:type="spellEnd"/>
      <w:r>
        <w:rPr>
          <w:b/>
          <w:bCs/>
          <w:sz w:val="32"/>
          <w:szCs w:val="32"/>
          <w:u w:val="single"/>
        </w:rPr>
        <w:t xml:space="preserve"> AI (</w:t>
      </w:r>
      <w:proofErr w:type="spellStart"/>
      <w:r>
        <w:rPr>
          <w:b/>
          <w:bCs/>
          <w:sz w:val="32"/>
          <w:szCs w:val="32"/>
          <w:u w:val="single"/>
        </w:rPr>
        <w:t>Deallusrwydd</w:t>
      </w:r>
      <w:proofErr w:type="spellEnd"/>
      <w:r>
        <w:rPr>
          <w:b/>
          <w:bCs/>
          <w:sz w:val="32"/>
          <w:szCs w:val="32"/>
          <w:u w:val="single"/>
        </w:rPr>
        <w:t xml:space="preserve"> </w:t>
      </w:r>
      <w:proofErr w:type="spellStart"/>
      <w:r>
        <w:rPr>
          <w:b/>
          <w:bCs/>
          <w:sz w:val="32"/>
          <w:szCs w:val="32"/>
          <w:u w:val="single"/>
        </w:rPr>
        <w:t>Artiffisial</w:t>
      </w:r>
      <w:proofErr w:type="spellEnd"/>
      <w:r>
        <w:rPr>
          <w:b/>
          <w:bCs/>
          <w:sz w:val="32"/>
          <w:szCs w:val="32"/>
          <w:u w:val="single"/>
        </w:rPr>
        <w:t>)</w:t>
      </w:r>
    </w:p>
    <w:p w14:paraId="2009F732" w14:textId="77777777" w:rsidR="000E2E7E" w:rsidRDefault="000E2E7E" w:rsidP="000E2E7E"/>
    <w:p w14:paraId="05ADDB9F" w14:textId="77777777" w:rsidR="00966E3B" w:rsidRDefault="00966E3B" w:rsidP="000E2E7E">
      <w:proofErr w:type="spellStart"/>
      <w:r>
        <w:t>Rwy’n</w:t>
      </w:r>
      <w:proofErr w:type="spellEnd"/>
      <w:r>
        <w:t xml:space="preserve"> </w:t>
      </w:r>
      <w:proofErr w:type="spellStart"/>
      <w:r>
        <w:t>cydnabod</w:t>
      </w:r>
      <w:proofErr w:type="spellEnd"/>
      <w:r>
        <w:t xml:space="preserve"> y </w:t>
      </w:r>
      <w:proofErr w:type="spellStart"/>
      <w:r>
        <w:t>defnydd</w:t>
      </w:r>
      <w:proofErr w:type="spellEnd"/>
      <w:r>
        <w:t xml:space="preserve"> o [</w:t>
      </w:r>
      <w:proofErr w:type="spellStart"/>
      <w:r>
        <w:t>Offeryn</w:t>
      </w:r>
      <w:proofErr w:type="spellEnd"/>
      <w:r>
        <w:t xml:space="preserve"> </w:t>
      </w:r>
      <w:proofErr w:type="spellStart"/>
      <w:r>
        <w:t>deallusrwydd</w:t>
      </w:r>
      <w:proofErr w:type="spellEnd"/>
      <w:r>
        <w:t xml:space="preserve"> </w:t>
      </w:r>
      <w:proofErr w:type="spellStart"/>
      <w:r>
        <w:t>artiffisial</w:t>
      </w:r>
      <w:proofErr w:type="spellEnd"/>
      <w:r>
        <w:t>] (</w:t>
      </w:r>
      <w:proofErr w:type="spellStart"/>
      <w:r>
        <w:t>url</w:t>
      </w:r>
      <w:proofErr w:type="spellEnd"/>
      <w:r>
        <w:t xml:space="preserve"> </w:t>
      </w:r>
      <w:proofErr w:type="spellStart"/>
      <w:r>
        <w:t>yr</w:t>
      </w:r>
      <w:proofErr w:type="spellEnd"/>
      <w:r>
        <w:t xml:space="preserve"> </w:t>
      </w:r>
      <w:proofErr w:type="spellStart"/>
      <w:r>
        <w:t>offeryn</w:t>
      </w:r>
      <w:proofErr w:type="spellEnd"/>
      <w:r>
        <w:t xml:space="preserve"> </w:t>
      </w:r>
      <w:proofErr w:type="spellStart"/>
      <w:r>
        <w:t>deallusrwydd</w:t>
      </w:r>
      <w:proofErr w:type="spellEnd"/>
      <w:r>
        <w:t xml:space="preserve"> </w:t>
      </w:r>
      <w:proofErr w:type="spellStart"/>
      <w:r>
        <w:t>artiffisial</w:t>
      </w:r>
      <w:proofErr w:type="spellEnd"/>
      <w:r>
        <w:t xml:space="preserve">) </w:t>
      </w:r>
      <w:proofErr w:type="spellStart"/>
      <w:r>
        <w:t>ar</w:t>
      </w:r>
      <w:proofErr w:type="spellEnd"/>
      <w:r>
        <w:t xml:space="preserve"> [</w:t>
      </w:r>
      <w:proofErr w:type="spellStart"/>
      <w:r>
        <w:t>Dyddiad</w:t>
      </w:r>
      <w:proofErr w:type="spellEnd"/>
      <w:r>
        <w:t>] i [</w:t>
      </w:r>
      <w:proofErr w:type="spellStart"/>
      <w:r>
        <w:t>Diben</w:t>
      </w:r>
      <w:proofErr w:type="spellEnd"/>
      <w:r>
        <w:t xml:space="preserve"> </w:t>
      </w:r>
      <w:proofErr w:type="spellStart"/>
      <w:r>
        <w:t>fy</w:t>
      </w:r>
      <w:proofErr w:type="spellEnd"/>
      <w:r>
        <w:t xml:space="preserve"> </w:t>
      </w:r>
      <w:proofErr w:type="spellStart"/>
      <w:r>
        <w:t>ngwaith</w:t>
      </w:r>
      <w:proofErr w:type="spellEnd"/>
      <w:r>
        <w:t xml:space="preserve">]. </w:t>
      </w:r>
      <w:proofErr w:type="spellStart"/>
      <w:r>
        <w:t>Defnyddiais</w:t>
      </w:r>
      <w:proofErr w:type="spellEnd"/>
      <w:r>
        <w:t xml:space="preserve"> yr </w:t>
      </w:r>
      <w:proofErr w:type="spellStart"/>
      <w:r>
        <w:t>anogwr</w:t>
      </w:r>
      <w:proofErr w:type="spellEnd"/>
      <w:r>
        <w:t>(</w:t>
      </w:r>
      <w:proofErr w:type="spellStart"/>
      <w:r>
        <w:t>wyr</w:t>
      </w:r>
      <w:proofErr w:type="spellEnd"/>
      <w:r>
        <w:t>):</w:t>
      </w:r>
    </w:p>
    <w:p w14:paraId="3EC3AC2C" w14:textId="27739657" w:rsidR="000E2E7E" w:rsidRPr="00DD5969" w:rsidRDefault="000E2E7E" w:rsidP="000E2E7E">
      <w:r w:rsidRPr="00DD5969">
        <w:t xml:space="preserve">1. </w:t>
      </w:r>
      <w:proofErr w:type="spellStart"/>
      <w:r w:rsidR="00D5412A">
        <w:t>defnyddio</w:t>
      </w:r>
      <w:proofErr w:type="spellEnd"/>
      <w:r w:rsidR="00D5412A">
        <w:t xml:space="preserve"> </w:t>
      </w:r>
      <w:proofErr w:type="spellStart"/>
      <w:r w:rsidR="00D5412A">
        <w:t>ChatGPT</w:t>
      </w:r>
      <w:proofErr w:type="spellEnd"/>
      <w:r w:rsidR="00D5412A">
        <w:t xml:space="preserve"> i </w:t>
      </w:r>
      <w:proofErr w:type="spellStart"/>
      <w:r w:rsidR="00D5412A">
        <w:t>ddeall</w:t>
      </w:r>
      <w:proofErr w:type="spellEnd"/>
      <w:r w:rsidR="00D5412A">
        <w:t xml:space="preserve"> </w:t>
      </w:r>
      <w:proofErr w:type="spellStart"/>
      <w:r w:rsidR="00D5412A">
        <w:t>gwahanol</w:t>
      </w:r>
      <w:proofErr w:type="spellEnd"/>
      <w:r w:rsidR="00D5412A">
        <w:t xml:space="preserve"> </w:t>
      </w:r>
      <w:proofErr w:type="spellStart"/>
      <w:r w:rsidR="00D5412A">
        <w:t>gysyniadau</w:t>
      </w:r>
      <w:proofErr w:type="spellEnd"/>
    </w:p>
    <w:p w14:paraId="73B0D9D1" w14:textId="1C877380" w:rsidR="000E2E7E" w:rsidRPr="00DD5969" w:rsidRDefault="000E2E7E" w:rsidP="000E2E7E">
      <w:r w:rsidRPr="00DD5969">
        <w:t xml:space="preserve">2. </w:t>
      </w:r>
      <w:proofErr w:type="spellStart"/>
      <w:r w:rsidR="00D5412A">
        <w:t>Cysyllt</w:t>
      </w:r>
      <w:proofErr w:type="spellEnd"/>
      <w:r w:rsidR="00D5412A">
        <w:t xml:space="preserve"> i </w:t>
      </w:r>
      <w:proofErr w:type="spellStart"/>
      <w:r w:rsidR="00D5412A">
        <w:t>gywiro</w:t>
      </w:r>
      <w:proofErr w:type="spellEnd"/>
      <w:r w:rsidR="00D5412A">
        <w:t xml:space="preserve"> </w:t>
      </w:r>
      <w:proofErr w:type="spellStart"/>
      <w:r w:rsidR="00D5412A">
        <w:t>gwaith</w:t>
      </w:r>
      <w:proofErr w:type="spellEnd"/>
      <w:r w:rsidR="00D5412A">
        <w:t xml:space="preserve"> </w:t>
      </w:r>
    </w:p>
    <w:p w14:paraId="62A10BDA" w14:textId="41A9007A" w:rsidR="000E2E7E" w:rsidRPr="00DD5969" w:rsidRDefault="000E2E7E" w:rsidP="000E2E7E">
      <w:r w:rsidRPr="00DD5969">
        <w:t>3.</w:t>
      </w:r>
    </w:p>
    <w:p w14:paraId="53B8E762" w14:textId="5098997A" w:rsidR="00966E3B" w:rsidRDefault="00966E3B" w:rsidP="000E2E7E">
      <w:proofErr w:type="spellStart"/>
      <w:r>
        <w:t>Rwy’n</w:t>
      </w:r>
      <w:proofErr w:type="spellEnd"/>
      <w:r>
        <w:t xml:space="preserve"> </w:t>
      </w:r>
      <w:proofErr w:type="spellStart"/>
      <w:r>
        <w:t>cadarnhau</w:t>
      </w:r>
      <w:proofErr w:type="spellEnd"/>
      <w:r>
        <w:t xml:space="preserve"> </w:t>
      </w:r>
      <w:proofErr w:type="spellStart"/>
      <w:r>
        <w:t>nad</w:t>
      </w:r>
      <w:proofErr w:type="spellEnd"/>
      <w:r>
        <w:t xml:space="preserve"> </w:t>
      </w:r>
      <w:proofErr w:type="spellStart"/>
      <w:r>
        <w:t>ydw</w:t>
      </w:r>
      <w:proofErr w:type="spellEnd"/>
      <w:r>
        <w:t xml:space="preserve"> i </w:t>
      </w:r>
      <w:proofErr w:type="spellStart"/>
      <w:r>
        <w:t>wedi</w:t>
      </w:r>
      <w:proofErr w:type="spellEnd"/>
      <w:r>
        <w:t xml:space="preserve"> </w:t>
      </w:r>
      <w:proofErr w:type="spellStart"/>
      <w:r>
        <w:t>cyflwyno</w:t>
      </w:r>
      <w:proofErr w:type="spellEnd"/>
      <w:r>
        <w:t xml:space="preserve"> </w:t>
      </w:r>
      <w:proofErr w:type="spellStart"/>
      <w:r>
        <w:t>unrhyw</w:t>
      </w:r>
      <w:proofErr w:type="spellEnd"/>
      <w:r>
        <w:t xml:space="preserve"> </w:t>
      </w:r>
      <w:proofErr w:type="spellStart"/>
      <w:r>
        <w:t>destun</w:t>
      </w:r>
      <w:proofErr w:type="spellEnd"/>
      <w:r>
        <w:t xml:space="preserve"> </w:t>
      </w:r>
      <w:proofErr w:type="spellStart"/>
      <w:r>
        <w:t>deallusrwydd</w:t>
      </w:r>
      <w:proofErr w:type="spellEnd"/>
      <w:r>
        <w:t xml:space="preserve"> </w:t>
      </w:r>
      <w:proofErr w:type="spellStart"/>
      <w:r>
        <w:t>artiffisial</w:t>
      </w:r>
      <w:proofErr w:type="spellEnd"/>
      <w:r>
        <w:t xml:space="preserve"> </w:t>
      </w:r>
      <w:proofErr w:type="spellStart"/>
      <w:r>
        <w:t>cynhyrchiol</w:t>
      </w:r>
      <w:proofErr w:type="spellEnd"/>
      <w:r>
        <w:t xml:space="preserve"> </w:t>
      </w:r>
      <w:proofErr w:type="spellStart"/>
      <w:r>
        <w:t>fel</w:t>
      </w:r>
      <w:proofErr w:type="spellEnd"/>
      <w:r>
        <w:t xml:space="preserve"> </w:t>
      </w:r>
      <w:proofErr w:type="spellStart"/>
      <w:r>
        <w:t>fy</w:t>
      </w:r>
      <w:proofErr w:type="spellEnd"/>
      <w:r>
        <w:t xml:space="preserve"> </w:t>
      </w:r>
      <w:proofErr w:type="spellStart"/>
      <w:r>
        <w:t>ngwaith</w:t>
      </w:r>
      <w:proofErr w:type="spellEnd"/>
      <w:r>
        <w:t xml:space="preserve"> </w:t>
      </w:r>
      <w:proofErr w:type="spellStart"/>
      <w:r>
        <w:t>fy</w:t>
      </w:r>
      <w:proofErr w:type="spellEnd"/>
      <w:r>
        <w:t xml:space="preserve"> </w:t>
      </w:r>
      <w:proofErr w:type="spellStart"/>
      <w:r>
        <w:t>hun</w:t>
      </w:r>
      <w:proofErr w:type="spellEnd"/>
      <w:r w:rsidR="00D5412A">
        <w:t xml:space="preserve">. </w:t>
      </w:r>
      <w:proofErr w:type="spellStart"/>
      <w:r>
        <w:t>Rwy’n</w:t>
      </w:r>
      <w:proofErr w:type="spellEnd"/>
      <w:r>
        <w:t xml:space="preserve"> </w:t>
      </w:r>
      <w:proofErr w:type="spellStart"/>
      <w:r>
        <w:t>cadarnhau</w:t>
      </w:r>
      <w:proofErr w:type="spellEnd"/>
      <w:r>
        <w:t xml:space="preserve"> bod </w:t>
      </w:r>
      <w:proofErr w:type="spellStart"/>
      <w:r>
        <w:t>gennyf</w:t>
      </w:r>
      <w:proofErr w:type="spellEnd"/>
      <w:r>
        <w:t xml:space="preserve"> </w:t>
      </w:r>
      <w:proofErr w:type="spellStart"/>
      <w:r>
        <w:t>gop</w:t>
      </w:r>
      <w:r>
        <w:rPr>
          <w:rFonts w:ascii="Calibri" w:hAnsi="Calibri" w:cs="Calibri"/>
        </w:rPr>
        <w:t>ï</w:t>
      </w:r>
      <w:r>
        <w:t>au</w:t>
      </w:r>
      <w:proofErr w:type="spellEnd"/>
      <w:r>
        <w:t xml:space="preserve"> </w:t>
      </w:r>
      <w:proofErr w:type="spellStart"/>
      <w:r>
        <w:t>o’m</w:t>
      </w:r>
      <w:proofErr w:type="spellEnd"/>
      <w:r>
        <w:t xml:space="preserve"> </w:t>
      </w:r>
      <w:proofErr w:type="spellStart"/>
      <w:r>
        <w:t>drafftiau</w:t>
      </w:r>
      <w:proofErr w:type="spellEnd"/>
      <w:r>
        <w:t xml:space="preserve">, </w:t>
      </w:r>
      <w:proofErr w:type="spellStart"/>
      <w:r>
        <w:t>fy</w:t>
      </w:r>
      <w:proofErr w:type="spellEnd"/>
      <w:r>
        <w:t xml:space="preserve"> </w:t>
      </w:r>
      <w:proofErr w:type="spellStart"/>
      <w:r>
        <w:t>nodiadau</w:t>
      </w:r>
      <w:proofErr w:type="spellEnd"/>
      <w:r>
        <w:t xml:space="preserve">, ac </w:t>
      </w:r>
      <w:proofErr w:type="spellStart"/>
      <w:r>
        <w:t>unrhyw</w:t>
      </w:r>
      <w:proofErr w:type="spellEnd"/>
      <w:r>
        <w:t xml:space="preserve"> </w:t>
      </w:r>
      <w:proofErr w:type="spellStart"/>
      <w:r>
        <w:t>adnoddau</w:t>
      </w:r>
      <w:proofErr w:type="spellEnd"/>
      <w:r>
        <w:t xml:space="preserve"> </w:t>
      </w:r>
      <w:proofErr w:type="spellStart"/>
      <w:r>
        <w:t>eraill</w:t>
      </w:r>
      <w:proofErr w:type="spellEnd"/>
      <w:r>
        <w:t xml:space="preserve"> y </w:t>
      </w:r>
      <w:proofErr w:type="spellStart"/>
      <w:r>
        <w:t>defnyddiais</w:t>
      </w:r>
      <w:proofErr w:type="spellEnd"/>
      <w:r>
        <w:t xml:space="preserve"> </w:t>
      </w:r>
      <w:proofErr w:type="spellStart"/>
      <w:r>
        <w:t>cyn</w:t>
      </w:r>
      <w:proofErr w:type="spellEnd"/>
      <w:r>
        <w:t xml:space="preserve"> ac </w:t>
      </w:r>
      <w:proofErr w:type="spellStart"/>
      <w:r>
        <w:t>ar</w:t>
      </w:r>
      <w:proofErr w:type="spellEnd"/>
      <w:r>
        <w:t xml:space="preserve"> </w:t>
      </w:r>
      <w:proofErr w:type="spellStart"/>
      <w:r>
        <w:rPr>
          <w:rFonts w:ascii="Calibri" w:hAnsi="Calibri" w:cs="Calibri"/>
        </w:rPr>
        <w:t>ô</w:t>
      </w:r>
      <w:r>
        <w:t>l</w:t>
      </w:r>
      <w:proofErr w:type="spellEnd"/>
      <w:r>
        <w:t xml:space="preserve"> </w:t>
      </w:r>
      <w:proofErr w:type="spellStart"/>
      <w:r>
        <w:t>defnyddio</w:t>
      </w:r>
      <w:proofErr w:type="spellEnd"/>
      <w:r>
        <w:t xml:space="preserve"> offer </w:t>
      </w:r>
      <w:proofErr w:type="spellStart"/>
      <w:r>
        <w:t>deallusrwydd</w:t>
      </w:r>
      <w:proofErr w:type="spellEnd"/>
      <w:r>
        <w:t xml:space="preserve"> </w:t>
      </w:r>
      <w:proofErr w:type="spellStart"/>
      <w:r>
        <w:t>artiffisial</w:t>
      </w:r>
      <w:proofErr w:type="spellEnd"/>
      <w:r>
        <w:t xml:space="preserve"> y </w:t>
      </w:r>
      <w:proofErr w:type="spellStart"/>
      <w:r>
        <w:t>gellir</w:t>
      </w:r>
      <w:proofErr w:type="spellEnd"/>
      <w:r>
        <w:t xml:space="preserve"> </w:t>
      </w:r>
      <w:proofErr w:type="spellStart"/>
      <w:r>
        <w:t>eu</w:t>
      </w:r>
      <w:proofErr w:type="spellEnd"/>
      <w:r>
        <w:t xml:space="preserve"> </w:t>
      </w:r>
      <w:proofErr w:type="spellStart"/>
      <w:r>
        <w:t>gofyn</w:t>
      </w:r>
      <w:proofErr w:type="spellEnd"/>
      <w:r>
        <w:t xml:space="preserve"> i mi </w:t>
      </w:r>
      <w:proofErr w:type="spellStart"/>
      <w:r>
        <w:t>eu</w:t>
      </w:r>
      <w:proofErr w:type="spellEnd"/>
      <w:r>
        <w:t xml:space="preserve"> </w:t>
      </w:r>
      <w:proofErr w:type="spellStart"/>
      <w:r>
        <w:t>darparu</w:t>
      </w:r>
      <w:proofErr w:type="spellEnd"/>
      <w:r>
        <w:t xml:space="preserve"> </w:t>
      </w:r>
      <w:proofErr w:type="spellStart"/>
      <w:r>
        <w:t>fel</w:t>
      </w:r>
      <w:proofErr w:type="spellEnd"/>
      <w:r>
        <w:t xml:space="preserve"> </w:t>
      </w:r>
      <w:proofErr w:type="spellStart"/>
      <w:r>
        <w:t>tystiolaeth</w:t>
      </w:r>
      <w:proofErr w:type="spellEnd"/>
      <w:r>
        <w:t>.</w:t>
      </w:r>
    </w:p>
    <w:p w14:paraId="3C3E7E8E" w14:textId="77777777" w:rsidR="00D5412A" w:rsidRPr="008E4EB6" w:rsidRDefault="00D5412A" w:rsidP="00D5412A">
      <w:pPr>
        <w:rPr>
          <w:lang w:val="cy-GB"/>
        </w:rPr>
      </w:pPr>
    </w:p>
    <w:p w14:paraId="4489EA33" w14:textId="77777777" w:rsidR="00D5412A" w:rsidRDefault="00D5412A" w:rsidP="00D5412A">
      <w:pPr>
        <w:rPr>
          <w:lang w:val="cy-GB"/>
        </w:rPr>
      </w:pPr>
      <w:r>
        <w:rPr>
          <w:lang w:val="cy-GB"/>
        </w:rPr>
        <w:t>Rwy’n cydnabod y defnydd o Cysyllt (</w:t>
      </w:r>
      <w:r>
        <w:rPr>
          <w:lang w:val="cy-GB"/>
        </w:rPr>
        <w:fldChar w:fldCharType="begin"/>
      </w:r>
      <w:r>
        <w:rPr>
          <w:lang w:val="cy-GB"/>
        </w:rPr>
        <w:instrText>HYPERLINK "</w:instrText>
      </w:r>
      <w:r w:rsidRPr="00E6086B">
        <w:rPr>
          <w:lang w:val="cy-GB"/>
        </w:rPr>
        <w:instrText>https://www.cysgliad.com/cysill/arlein/</w:instrText>
      </w:r>
      <w:r>
        <w:rPr>
          <w:lang w:val="cy-GB"/>
        </w:rPr>
        <w:instrText>"</w:instrText>
      </w:r>
      <w:r>
        <w:rPr>
          <w:lang w:val="cy-GB"/>
        </w:rPr>
      </w:r>
      <w:r>
        <w:rPr>
          <w:lang w:val="cy-GB"/>
        </w:rPr>
        <w:fldChar w:fldCharType="separate"/>
      </w:r>
      <w:r w:rsidRPr="00100E0A">
        <w:rPr>
          <w:rStyle w:val="Hyperlink"/>
          <w:lang w:val="cy-GB"/>
        </w:rPr>
        <w:t>https://www.cysgliad.com/cysill/arlein/</w:t>
      </w:r>
      <w:r>
        <w:rPr>
          <w:lang w:val="cy-GB"/>
        </w:rPr>
        <w:fldChar w:fldCharType="end"/>
      </w:r>
      <w:r>
        <w:rPr>
          <w:lang w:val="cy-GB"/>
        </w:rPr>
        <w:t xml:space="preserve">) ar 14 mawrth i wirio fy ngwaith gan defnyddio </w:t>
      </w:r>
    </w:p>
    <w:p w14:paraId="79EA6D7B" w14:textId="77777777" w:rsidR="00D5412A" w:rsidRDefault="00D5412A" w:rsidP="00D5412A">
      <w:pPr>
        <w:rPr>
          <w:lang w:val="cy-GB"/>
        </w:rPr>
      </w:pPr>
      <w:r>
        <w:rPr>
          <w:lang w:val="cy-GB"/>
        </w:rPr>
        <w:t>1. Gwiriwch y testun canlynol ar gyfer darllenadwyedd, gramadeg a chystrawen</w:t>
      </w:r>
    </w:p>
    <w:p w14:paraId="31770869" w14:textId="77777777" w:rsidR="00D5412A" w:rsidRDefault="00D5412A" w:rsidP="00D5412A">
      <w:pPr>
        <w:pStyle w:val="ListParagraph"/>
        <w:ind w:left="0"/>
        <w:rPr>
          <w:lang w:val="cy-GB"/>
        </w:rPr>
      </w:pPr>
      <w:r w:rsidRPr="00E6086B">
        <w:rPr>
          <w:lang w:val="cy-GB"/>
        </w:rPr>
        <w:t xml:space="preserve">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 </w:t>
      </w:r>
    </w:p>
    <w:p w14:paraId="3E8A803B" w14:textId="77777777" w:rsidR="00D5412A" w:rsidRPr="00E6086B" w:rsidRDefault="00D5412A" w:rsidP="00D5412A">
      <w:pPr>
        <w:pStyle w:val="ListParagraph"/>
        <w:ind w:left="0"/>
        <w:rPr>
          <w:lang w:val="cy-GB"/>
        </w:rPr>
      </w:pPr>
    </w:p>
    <w:p w14:paraId="62663A56" w14:textId="77777777" w:rsidR="00D5412A" w:rsidRDefault="00D5412A" w:rsidP="00D5412A">
      <w:pPr>
        <w:rPr>
          <w:lang w:val="cy-GB"/>
        </w:rPr>
      </w:pPr>
      <w:proofErr w:type="spellStart"/>
      <w:r>
        <w:t>Rwy'n</w:t>
      </w:r>
      <w:proofErr w:type="spellEnd"/>
      <w:r>
        <w:t xml:space="preserve"> </w:t>
      </w:r>
      <w:proofErr w:type="spellStart"/>
      <w:r>
        <w:t>cyflymu'r</w:t>
      </w:r>
      <w:proofErr w:type="spellEnd"/>
      <w:r>
        <w:t xml:space="preserve"> </w:t>
      </w:r>
      <w:proofErr w:type="spellStart"/>
      <w:r>
        <w:t>defnydd</w:t>
      </w:r>
      <w:proofErr w:type="spellEnd"/>
      <w:r>
        <w:t xml:space="preserve"> o </w:t>
      </w:r>
      <w:proofErr w:type="spellStart"/>
      <w:r>
        <w:t>ChatGPT</w:t>
      </w:r>
      <w:proofErr w:type="spellEnd"/>
      <w:r>
        <w:t xml:space="preserve"> (</w:t>
      </w:r>
      <w:hyperlink r:id="rId6" w:history="1">
        <w:r w:rsidRPr="00100E0A">
          <w:rPr>
            <w:rStyle w:val="Hyperlink"/>
          </w:rPr>
          <w:t>https://chatgpt.com/</w:t>
        </w:r>
      </w:hyperlink>
      <w:r>
        <w:t xml:space="preserve">) </w:t>
      </w:r>
      <w:proofErr w:type="spellStart"/>
      <w:r>
        <w:t>ar</w:t>
      </w:r>
      <w:proofErr w:type="spellEnd"/>
      <w:r>
        <w:t xml:space="preserve"> 7 Mawrth i </w:t>
      </w:r>
      <w:proofErr w:type="spellStart"/>
      <w:r>
        <w:t>ddeall</w:t>
      </w:r>
      <w:proofErr w:type="spellEnd"/>
      <w:r>
        <w:t xml:space="preserve"> </w:t>
      </w:r>
      <w:proofErr w:type="spellStart"/>
      <w:r>
        <w:t>cysyniad</w:t>
      </w:r>
      <w:proofErr w:type="spellEnd"/>
      <w:r>
        <w:t xml:space="preserve"> </w:t>
      </w:r>
    </w:p>
    <w:p w14:paraId="06D8EC75" w14:textId="18901813" w:rsidR="00D5412A" w:rsidRPr="00E6086B" w:rsidRDefault="00D5412A" w:rsidP="00D5412A">
      <w:pPr>
        <w:rPr>
          <w:lang w:val="cy-GB"/>
        </w:rPr>
      </w:pPr>
      <w:r w:rsidRPr="00E6086B">
        <w:t xml:space="preserve">1. </w:t>
      </w:r>
      <w:proofErr w:type="spellStart"/>
      <w:r w:rsidRPr="00E6086B">
        <w:t>Rhoi</w:t>
      </w:r>
      <w:proofErr w:type="spellEnd"/>
      <w:r w:rsidRPr="00E6086B">
        <w:t xml:space="preserve"> </w:t>
      </w:r>
      <w:proofErr w:type="spellStart"/>
      <w:r w:rsidRPr="00E6086B">
        <w:t>dealltwriaeth</w:t>
      </w:r>
      <w:proofErr w:type="spellEnd"/>
      <w:r w:rsidRPr="00E6086B">
        <w:t xml:space="preserve"> i mi </w:t>
      </w:r>
      <w:proofErr w:type="spellStart"/>
      <w:r w:rsidRPr="00E6086B">
        <w:t>o'r</w:t>
      </w:r>
      <w:proofErr w:type="spellEnd"/>
      <w:r w:rsidRPr="00E6086B">
        <w:t xml:space="preserve"> </w:t>
      </w:r>
      <w:proofErr w:type="spellStart"/>
      <w:r w:rsidRPr="00E6086B">
        <w:t>cysyniad</w:t>
      </w:r>
      <w:proofErr w:type="spellEnd"/>
      <w:r w:rsidRPr="00E6086B">
        <w:t xml:space="preserve"> o </w:t>
      </w:r>
      <w:proofErr w:type="spellStart"/>
      <w:r w:rsidRPr="00E6086B">
        <w:t>beth</w:t>
      </w:r>
      <w:proofErr w:type="spellEnd"/>
      <w:r w:rsidRPr="00E6086B">
        <w:t xml:space="preserve"> </w:t>
      </w:r>
      <w:proofErr w:type="spellStart"/>
      <w:r w:rsidRPr="00E6086B">
        <w:t>yw</w:t>
      </w:r>
      <w:proofErr w:type="spellEnd"/>
      <w:r w:rsidRPr="00E6086B">
        <w:t xml:space="preserve"> </w:t>
      </w:r>
      <w:proofErr w:type="spellStart"/>
      <w:r>
        <w:t>cwestiynau</w:t>
      </w:r>
      <w:proofErr w:type="spellEnd"/>
      <w:r>
        <w:t xml:space="preserve"> </w:t>
      </w:r>
      <w:proofErr w:type="spellStart"/>
      <w:r>
        <w:t>agored</w:t>
      </w:r>
      <w:proofErr w:type="spellEnd"/>
      <w:r>
        <w:t xml:space="preserve"> a </w:t>
      </w:r>
      <w:proofErr w:type="spellStart"/>
      <w:r>
        <w:t>caeedig</w:t>
      </w:r>
      <w:proofErr w:type="spellEnd"/>
      <w:r>
        <w:t xml:space="preserve"> </w:t>
      </w:r>
    </w:p>
    <w:p w14:paraId="4AF3F79B" w14:textId="77777777" w:rsidR="00D5412A" w:rsidRPr="00E6086B" w:rsidRDefault="00D5412A" w:rsidP="00D5412A">
      <w:pPr>
        <w:pStyle w:val="ListParagraph"/>
        <w:ind w:left="0"/>
        <w:rPr>
          <w:lang w:val="cy-GB"/>
        </w:rPr>
      </w:pPr>
      <w:r w:rsidRPr="00E6086B">
        <w:rPr>
          <w:lang w:val="cy-GB"/>
        </w:rPr>
        <w:t xml:space="preserve">Rwy’n cadarnhau nad ydw i wedi cyflwyno unrhyw destun a gynhyrchir gan ddeallusrwydd artiffisial fel fy ngwaith fy hun. Rwy’n cadarnhau bod gennyf gopïau o’m drafftiau, fy nodiadau ac unrhyw adnoddau eraill y defnyddiais cyn ac ar ôl defnyddio offer deallusrwydd artiffisial y gellir gofyn i mi eu darparu fel tystiolaeth. </w:t>
      </w:r>
    </w:p>
    <w:p w14:paraId="0251E89E" w14:textId="4733FEF7" w:rsidR="000E2E7E" w:rsidRPr="000E2E7E" w:rsidRDefault="00966E3B" w:rsidP="000E2E7E">
      <w:pPr>
        <w:rPr>
          <w:b/>
          <w:bCs/>
        </w:rPr>
      </w:pPr>
      <w:r>
        <w:rPr>
          <w:b/>
          <w:bCs/>
          <w:color w:val="FF0000"/>
        </w:rPr>
        <w:t xml:space="preserve"> </w:t>
      </w:r>
    </w:p>
    <w:p w14:paraId="094CC065" w14:textId="332B8591" w:rsidR="000E2E7E" w:rsidRDefault="000E2E7E" w:rsidP="000E2E7E">
      <w:pPr>
        <w:rPr>
          <w:sz w:val="16"/>
          <w:szCs w:val="16"/>
        </w:rPr>
      </w:pPr>
      <w:r w:rsidRPr="00DD5969">
        <w:rPr>
          <w:sz w:val="16"/>
          <w:szCs w:val="16"/>
        </w:rPr>
        <w:t>.</w:t>
      </w:r>
    </w:p>
    <w:p w14:paraId="607D962A" w14:textId="77777777" w:rsidR="000E2E7E" w:rsidRDefault="000E2E7E" w:rsidP="000E2E7E">
      <w:pPr>
        <w:rPr>
          <w:sz w:val="16"/>
          <w:szCs w:val="16"/>
        </w:rPr>
      </w:pPr>
    </w:p>
    <w:p w14:paraId="7DAD7D77" w14:textId="77777777" w:rsidR="000E2E7E" w:rsidRDefault="000E2E7E" w:rsidP="000E2E7E">
      <w:pPr>
        <w:rPr>
          <w:sz w:val="16"/>
          <w:szCs w:val="16"/>
        </w:rPr>
      </w:pPr>
    </w:p>
    <w:p w14:paraId="0C3B936C" w14:textId="77777777" w:rsidR="000E2E7E" w:rsidRDefault="000E2E7E" w:rsidP="000E2E7E">
      <w:pPr>
        <w:rPr>
          <w:sz w:val="16"/>
          <w:szCs w:val="16"/>
        </w:rPr>
      </w:pPr>
    </w:p>
    <w:p w14:paraId="02CA2DEC" w14:textId="77777777" w:rsidR="000E2E7E" w:rsidRDefault="000E2E7E" w:rsidP="000E2E7E">
      <w:pPr>
        <w:rPr>
          <w:sz w:val="16"/>
          <w:szCs w:val="16"/>
        </w:rPr>
      </w:pPr>
    </w:p>
    <w:p w14:paraId="22EDE37A" w14:textId="77777777" w:rsidR="000E2E7E" w:rsidRDefault="000E2E7E" w:rsidP="000E2E7E">
      <w:pPr>
        <w:rPr>
          <w:sz w:val="16"/>
          <w:szCs w:val="16"/>
        </w:rPr>
      </w:pPr>
    </w:p>
    <w:p w14:paraId="7CEF6108" w14:textId="77777777" w:rsidR="000E2E7E" w:rsidRDefault="000E2E7E" w:rsidP="000E2E7E">
      <w:pPr>
        <w:rPr>
          <w:sz w:val="16"/>
          <w:szCs w:val="16"/>
        </w:rPr>
      </w:pPr>
    </w:p>
    <w:p w14:paraId="3B533FD1" w14:textId="77777777" w:rsidR="000E2E7E" w:rsidRDefault="000E2E7E" w:rsidP="000E2E7E">
      <w:pPr>
        <w:rPr>
          <w:sz w:val="16"/>
          <w:szCs w:val="16"/>
        </w:rPr>
      </w:pPr>
    </w:p>
    <w:p w14:paraId="6CDE5B9A" w14:textId="77777777" w:rsidR="000E2E7E" w:rsidRDefault="000E2E7E" w:rsidP="000E2E7E">
      <w:pPr>
        <w:rPr>
          <w:sz w:val="16"/>
          <w:szCs w:val="16"/>
        </w:rPr>
      </w:pPr>
    </w:p>
    <w:p w14:paraId="576F22A4" w14:textId="77777777" w:rsidR="000E2E7E" w:rsidRDefault="000E2E7E" w:rsidP="000E2E7E">
      <w:pPr>
        <w:rPr>
          <w:sz w:val="16"/>
          <w:szCs w:val="16"/>
        </w:rPr>
      </w:pPr>
    </w:p>
    <w:tbl>
      <w:tblPr>
        <w:tblStyle w:val="TableGrid"/>
        <w:tblW w:w="9634" w:type="dxa"/>
        <w:tblLook w:val="04A0" w:firstRow="1" w:lastRow="0" w:firstColumn="1" w:lastColumn="0" w:noHBand="0" w:noVBand="1"/>
      </w:tblPr>
      <w:tblGrid>
        <w:gridCol w:w="3256"/>
        <w:gridCol w:w="6378"/>
      </w:tblGrid>
      <w:tr w:rsidR="00FD2ACF" w:rsidRPr="001B4AB4" w14:paraId="0ADB3F25" w14:textId="77777777" w:rsidTr="00FD2ACF">
        <w:trPr>
          <w:trHeight w:val="360"/>
        </w:trPr>
        <w:tc>
          <w:tcPr>
            <w:tcW w:w="3256" w:type="dxa"/>
          </w:tcPr>
          <w:p w14:paraId="2110C93E" w14:textId="0F3A0BAE" w:rsidR="00FD2ACF" w:rsidRPr="00601F83" w:rsidRDefault="00FD2ACF" w:rsidP="00AE36BB">
            <w:pPr>
              <w:rPr>
                <w:color w:val="FFFFFF"/>
                <w:sz w:val="24"/>
                <w:szCs w:val="24"/>
                <w:lang w:val="cy-GB"/>
              </w:rPr>
            </w:pPr>
            <w:r w:rsidRPr="00601F83">
              <w:rPr>
                <w:sz w:val="24"/>
                <w:szCs w:val="24"/>
                <w:lang w:val="cy-GB"/>
              </w:rPr>
              <w:t>Targedau o’r adborth modwl diwethaf</w:t>
            </w:r>
          </w:p>
        </w:tc>
        <w:tc>
          <w:tcPr>
            <w:tcW w:w="6378" w:type="dxa"/>
          </w:tcPr>
          <w:p w14:paraId="1C0504E0" w14:textId="2B7BF6A0" w:rsidR="00FD2ACF" w:rsidRPr="00601F83" w:rsidRDefault="00FD2ACF" w:rsidP="00FD2ACF">
            <w:pPr>
              <w:jc w:val="center"/>
              <w:rPr>
                <w:color w:val="FFFFFF"/>
                <w:sz w:val="24"/>
                <w:szCs w:val="24"/>
                <w:lang w:val="cy-GB"/>
              </w:rPr>
            </w:pPr>
            <w:r w:rsidRPr="00601F83">
              <w:rPr>
                <w:sz w:val="24"/>
                <w:szCs w:val="24"/>
                <w:lang w:val="cy-GB"/>
              </w:rPr>
              <w:t>Sut ydych wedi gweithio ar hwn?</w:t>
            </w:r>
          </w:p>
        </w:tc>
      </w:tr>
      <w:tr w:rsidR="00FD2ACF" w:rsidRPr="001B4AB4" w14:paraId="0EC7171C" w14:textId="77777777" w:rsidTr="00FD2ACF">
        <w:trPr>
          <w:trHeight w:val="338"/>
        </w:trPr>
        <w:tc>
          <w:tcPr>
            <w:tcW w:w="3256" w:type="dxa"/>
          </w:tcPr>
          <w:p w14:paraId="18121FAC" w14:textId="1588E79E" w:rsidR="00FD2ACF" w:rsidRPr="00601F83" w:rsidRDefault="00FD2ACF" w:rsidP="00FD2ACF">
            <w:pPr>
              <w:pStyle w:val="NormalWeb"/>
              <w:spacing w:before="0" w:beforeAutospacing="0" w:after="0" w:afterAutospacing="0"/>
              <w:rPr>
                <w:rFonts w:asciiTheme="minorHAnsi" w:hAnsiTheme="minorHAnsi"/>
                <w:color w:val="283041"/>
                <w:sz w:val="24"/>
                <w:szCs w:val="24"/>
              </w:rPr>
            </w:pPr>
            <w:proofErr w:type="spellStart"/>
            <w:r w:rsidRPr="00601F83">
              <w:rPr>
                <w:rFonts w:asciiTheme="minorHAnsi" w:hAnsiTheme="minorHAnsi"/>
                <w:color w:val="283041"/>
                <w:sz w:val="24"/>
                <w:szCs w:val="24"/>
                <w:shd w:val="clear" w:color="auto" w:fill="FFFFFF"/>
              </w:rPr>
              <w:t>Mireinio'r</w:t>
            </w:r>
            <w:proofErr w:type="spellEnd"/>
            <w:r w:rsidRPr="00601F83">
              <w:rPr>
                <w:rFonts w:asciiTheme="minorHAnsi" w:hAnsiTheme="minorHAnsi"/>
                <w:color w:val="283041"/>
                <w:sz w:val="24"/>
                <w:szCs w:val="24"/>
                <w:shd w:val="clear" w:color="auto" w:fill="FFFFFF"/>
              </w:rPr>
              <w:t xml:space="preserve"> </w:t>
            </w:r>
            <w:proofErr w:type="spellStart"/>
            <w:r w:rsidRPr="00601F83">
              <w:rPr>
                <w:rFonts w:asciiTheme="minorHAnsi" w:hAnsiTheme="minorHAnsi"/>
                <w:color w:val="283041"/>
                <w:sz w:val="24"/>
                <w:szCs w:val="24"/>
                <w:shd w:val="clear" w:color="auto" w:fill="FFFFFF"/>
              </w:rPr>
              <w:t>cyfeirnodi</w:t>
            </w:r>
            <w:proofErr w:type="spellEnd"/>
            <w:r w:rsidRPr="00601F83">
              <w:rPr>
                <w:rFonts w:asciiTheme="minorHAnsi" w:hAnsiTheme="minorHAnsi"/>
                <w:color w:val="283041"/>
                <w:sz w:val="24"/>
                <w:szCs w:val="24"/>
                <w:shd w:val="clear" w:color="auto" w:fill="FFFFFF"/>
              </w:rPr>
              <w:t xml:space="preserve"> </w:t>
            </w:r>
            <w:proofErr w:type="spellStart"/>
            <w:r w:rsidRPr="00601F83">
              <w:rPr>
                <w:rFonts w:asciiTheme="minorHAnsi" w:hAnsiTheme="minorHAnsi"/>
                <w:color w:val="283041"/>
                <w:sz w:val="24"/>
                <w:szCs w:val="24"/>
                <w:shd w:val="clear" w:color="auto" w:fill="FFFFFF"/>
              </w:rPr>
              <w:t>yn</w:t>
            </w:r>
            <w:proofErr w:type="spellEnd"/>
            <w:r w:rsidRPr="00601F83">
              <w:rPr>
                <w:rFonts w:asciiTheme="minorHAnsi" w:hAnsiTheme="minorHAnsi"/>
                <w:color w:val="283041"/>
                <w:sz w:val="24"/>
                <w:szCs w:val="24"/>
                <w:shd w:val="clear" w:color="auto" w:fill="FFFFFF"/>
              </w:rPr>
              <w:t xml:space="preserve"> </w:t>
            </w:r>
            <w:proofErr w:type="spellStart"/>
            <w:r w:rsidRPr="00601F83">
              <w:rPr>
                <w:rFonts w:asciiTheme="minorHAnsi" w:hAnsiTheme="minorHAnsi"/>
                <w:color w:val="283041"/>
                <w:sz w:val="24"/>
                <w:szCs w:val="24"/>
                <w:shd w:val="clear" w:color="auto" w:fill="FFFFFF"/>
              </w:rPr>
              <w:t>dy</w:t>
            </w:r>
            <w:proofErr w:type="spellEnd"/>
            <w:r w:rsidRPr="00601F83">
              <w:rPr>
                <w:rFonts w:asciiTheme="minorHAnsi" w:hAnsiTheme="minorHAnsi"/>
                <w:color w:val="283041"/>
                <w:sz w:val="24"/>
                <w:szCs w:val="24"/>
                <w:shd w:val="clear" w:color="auto" w:fill="FFFFFF"/>
              </w:rPr>
              <w:t xml:space="preserve"> </w:t>
            </w:r>
            <w:proofErr w:type="spellStart"/>
            <w:r w:rsidRPr="00601F83">
              <w:rPr>
                <w:rFonts w:asciiTheme="minorHAnsi" w:hAnsiTheme="minorHAnsi"/>
                <w:color w:val="283041"/>
                <w:sz w:val="24"/>
                <w:szCs w:val="24"/>
                <w:shd w:val="clear" w:color="auto" w:fill="FFFFFF"/>
              </w:rPr>
              <w:t>restr</w:t>
            </w:r>
            <w:proofErr w:type="spellEnd"/>
            <w:r w:rsidRPr="00601F83">
              <w:rPr>
                <w:rFonts w:asciiTheme="minorHAnsi" w:hAnsiTheme="minorHAnsi"/>
                <w:color w:val="283041"/>
                <w:sz w:val="24"/>
                <w:szCs w:val="24"/>
                <w:shd w:val="clear" w:color="auto" w:fill="FFFFFF"/>
              </w:rPr>
              <w:t xml:space="preserve"> </w:t>
            </w:r>
            <w:proofErr w:type="spellStart"/>
            <w:r w:rsidRPr="00601F83">
              <w:rPr>
                <w:rFonts w:asciiTheme="minorHAnsi" w:hAnsiTheme="minorHAnsi"/>
                <w:color w:val="283041"/>
                <w:sz w:val="24"/>
                <w:szCs w:val="24"/>
                <w:shd w:val="clear" w:color="auto" w:fill="FFFFFF"/>
              </w:rPr>
              <w:t>gyfeiriadau</w:t>
            </w:r>
            <w:proofErr w:type="spellEnd"/>
            <w:r w:rsidRPr="00601F83">
              <w:rPr>
                <w:rFonts w:asciiTheme="minorHAnsi" w:hAnsiTheme="minorHAnsi"/>
                <w:color w:val="283041"/>
                <w:sz w:val="24"/>
                <w:szCs w:val="24"/>
                <w:shd w:val="clear" w:color="auto" w:fill="FFFFFF"/>
              </w:rPr>
              <w:t>.</w:t>
            </w:r>
          </w:p>
        </w:tc>
        <w:tc>
          <w:tcPr>
            <w:tcW w:w="6378" w:type="dxa"/>
          </w:tcPr>
          <w:p w14:paraId="0A55C9ED" w14:textId="6CA882D5" w:rsidR="00FD2ACF" w:rsidRPr="00601F83" w:rsidRDefault="00FD2ACF" w:rsidP="00AE36BB">
            <w:pPr>
              <w:rPr>
                <w:sz w:val="24"/>
                <w:szCs w:val="24"/>
                <w:lang w:val="cy-GB"/>
              </w:rPr>
            </w:pPr>
            <w:proofErr w:type="spellStart"/>
            <w:r w:rsidRPr="00601F83">
              <w:rPr>
                <w:color w:val="000000"/>
                <w:sz w:val="24"/>
                <w:szCs w:val="24"/>
              </w:rPr>
              <w:t>Gwnaethom</w:t>
            </w:r>
            <w:proofErr w:type="spellEnd"/>
            <w:r w:rsidRPr="00601F83">
              <w:rPr>
                <w:color w:val="000000"/>
                <w:sz w:val="24"/>
                <w:szCs w:val="24"/>
              </w:rPr>
              <w:t xml:space="preserve"> </w:t>
            </w:r>
            <w:proofErr w:type="spellStart"/>
            <w:r w:rsidRPr="00601F83">
              <w:rPr>
                <w:color w:val="000000"/>
                <w:sz w:val="24"/>
                <w:szCs w:val="24"/>
              </w:rPr>
              <w:t>wella</w:t>
            </w:r>
            <w:proofErr w:type="spellEnd"/>
            <w:r w:rsidRPr="00601F83">
              <w:rPr>
                <w:color w:val="000000"/>
                <w:sz w:val="24"/>
                <w:szCs w:val="24"/>
              </w:rPr>
              <w:t xml:space="preserve"> </w:t>
            </w:r>
            <w:proofErr w:type="spellStart"/>
            <w:r w:rsidRPr="00601F83">
              <w:rPr>
                <w:color w:val="000000"/>
                <w:sz w:val="24"/>
                <w:szCs w:val="24"/>
              </w:rPr>
              <w:t>fy</w:t>
            </w:r>
            <w:proofErr w:type="spellEnd"/>
            <w:r w:rsidRPr="00601F83">
              <w:rPr>
                <w:color w:val="000000"/>
                <w:sz w:val="24"/>
                <w:szCs w:val="24"/>
              </w:rPr>
              <w:t xml:space="preserve"> </w:t>
            </w:r>
            <w:proofErr w:type="spellStart"/>
            <w:r w:rsidRPr="00601F83">
              <w:rPr>
                <w:color w:val="000000"/>
                <w:sz w:val="24"/>
                <w:szCs w:val="24"/>
              </w:rPr>
              <w:t>rhestr</w:t>
            </w:r>
            <w:proofErr w:type="spellEnd"/>
            <w:r w:rsidRPr="00601F83">
              <w:rPr>
                <w:color w:val="000000"/>
                <w:sz w:val="24"/>
                <w:szCs w:val="24"/>
              </w:rPr>
              <w:t xml:space="preserve"> </w:t>
            </w:r>
            <w:proofErr w:type="spellStart"/>
            <w:r w:rsidRPr="00601F83">
              <w:rPr>
                <w:color w:val="000000"/>
                <w:sz w:val="24"/>
                <w:szCs w:val="24"/>
              </w:rPr>
              <w:t>gyfeiriadau</w:t>
            </w:r>
            <w:proofErr w:type="spellEnd"/>
            <w:r w:rsidRPr="00601F83">
              <w:rPr>
                <w:color w:val="000000"/>
                <w:sz w:val="24"/>
                <w:szCs w:val="24"/>
              </w:rPr>
              <w:t xml:space="preserve"> </w:t>
            </w:r>
            <w:proofErr w:type="spellStart"/>
            <w:r w:rsidRPr="00601F83">
              <w:rPr>
                <w:color w:val="000000"/>
                <w:sz w:val="24"/>
                <w:szCs w:val="24"/>
              </w:rPr>
              <w:t>trwy</w:t>
            </w:r>
            <w:proofErr w:type="spellEnd"/>
            <w:r w:rsidRPr="00601F83">
              <w:rPr>
                <w:color w:val="000000"/>
                <w:sz w:val="24"/>
                <w:szCs w:val="24"/>
              </w:rPr>
              <w:t xml:space="preserve"> </w:t>
            </w:r>
            <w:proofErr w:type="spellStart"/>
            <w:r w:rsidRPr="00601F83">
              <w:rPr>
                <w:color w:val="000000"/>
                <w:sz w:val="24"/>
                <w:szCs w:val="24"/>
              </w:rPr>
              <w:t>sicrhau</w:t>
            </w:r>
            <w:proofErr w:type="spellEnd"/>
            <w:r w:rsidRPr="00601F83">
              <w:rPr>
                <w:color w:val="000000"/>
                <w:sz w:val="24"/>
                <w:szCs w:val="24"/>
              </w:rPr>
              <w:t xml:space="preserve"> bod </w:t>
            </w:r>
            <w:proofErr w:type="spellStart"/>
            <w:r w:rsidRPr="00601F83">
              <w:rPr>
                <w:color w:val="000000"/>
                <w:sz w:val="24"/>
                <w:szCs w:val="24"/>
              </w:rPr>
              <w:t>pob</w:t>
            </w:r>
            <w:proofErr w:type="spellEnd"/>
            <w:r w:rsidRPr="00601F83">
              <w:rPr>
                <w:color w:val="000000"/>
                <w:sz w:val="24"/>
                <w:szCs w:val="24"/>
              </w:rPr>
              <w:t xml:space="preserve"> un </w:t>
            </w:r>
            <w:proofErr w:type="spellStart"/>
            <w:r w:rsidRPr="00601F83">
              <w:rPr>
                <w:color w:val="000000"/>
                <w:sz w:val="24"/>
                <w:szCs w:val="24"/>
              </w:rPr>
              <w:t>yn</w:t>
            </w:r>
            <w:proofErr w:type="spellEnd"/>
            <w:r w:rsidRPr="00601F83">
              <w:rPr>
                <w:color w:val="000000"/>
                <w:sz w:val="24"/>
                <w:szCs w:val="24"/>
              </w:rPr>
              <w:t xml:space="preserve"> </w:t>
            </w:r>
            <w:proofErr w:type="spellStart"/>
            <w:r w:rsidRPr="00601F83">
              <w:rPr>
                <w:color w:val="000000"/>
                <w:sz w:val="24"/>
                <w:szCs w:val="24"/>
              </w:rPr>
              <w:t>edrych</w:t>
            </w:r>
            <w:proofErr w:type="spellEnd"/>
            <w:r w:rsidRPr="00601F83">
              <w:rPr>
                <w:color w:val="000000"/>
                <w:sz w:val="24"/>
                <w:szCs w:val="24"/>
              </w:rPr>
              <w:t xml:space="preserve"> </w:t>
            </w:r>
            <w:proofErr w:type="spellStart"/>
            <w:r w:rsidRPr="00601F83">
              <w:rPr>
                <w:color w:val="000000"/>
                <w:sz w:val="24"/>
                <w:szCs w:val="24"/>
              </w:rPr>
              <w:t>yr</w:t>
            </w:r>
            <w:proofErr w:type="spellEnd"/>
            <w:r w:rsidRPr="00601F83">
              <w:rPr>
                <w:color w:val="000000"/>
                <w:sz w:val="24"/>
                <w:szCs w:val="24"/>
              </w:rPr>
              <w:t xml:space="preserve"> un </w:t>
            </w:r>
            <w:proofErr w:type="spellStart"/>
            <w:r w:rsidRPr="00601F83">
              <w:rPr>
                <w:color w:val="000000"/>
                <w:sz w:val="24"/>
                <w:szCs w:val="24"/>
              </w:rPr>
              <w:t>peth</w:t>
            </w:r>
            <w:proofErr w:type="spellEnd"/>
            <w:r w:rsidRPr="00601F83">
              <w:rPr>
                <w:color w:val="000000"/>
                <w:sz w:val="24"/>
                <w:szCs w:val="24"/>
              </w:rPr>
              <w:t xml:space="preserve">, </w:t>
            </w:r>
            <w:proofErr w:type="spellStart"/>
            <w:r w:rsidRPr="00601F83">
              <w:rPr>
                <w:color w:val="000000"/>
                <w:sz w:val="24"/>
                <w:szCs w:val="24"/>
              </w:rPr>
              <w:t>yn</w:t>
            </w:r>
            <w:proofErr w:type="spellEnd"/>
            <w:r w:rsidRPr="00601F83">
              <w:rPr>
                <w:color w:val="000000"/>
                <w:sz w:val="24"/>
                <w:szCs w:val="24"/>
              </w:rPr>
              <w:t xml:space="preserve"> </w:t>
            </w:r>
            <w:proofErr w:type="spellStart"/>
            <w:r w:rsidRPr="00601F83">
              <w:rPr>
                <w:color w:val="000000"/>
                <w:sz w:val="24"/>
                <w:szCs w:val="24"/>
              </w:rPr>
              <w:t>cynnwys</w:t>
            </w:r>
            <w:proofErr w:type="spellEnd"/>
            <w:r w:rsidRPr="00601F83">
              <w:rPr>
                <w:color w:val="000000"/>
                <w:sz w:val="24"/>
                <w:szCs w:val="24"/>
              </w:rPr>
              <w:t xml:space="preserve"> y </w:t>
            </w:r>
            <w:proofErr w:type="spellStart"/>
            <w:r w:rsidRPr="00601F83">
              <w:rPr>
                <w:color w:val="000000"/>
                <w:sz w:val="24"/>
                <w:szCs w:val="24"/>
              </w:rPr>
              <w:t>manylion</w:t>
            </w:r>
            <w:proofErr w:type="spellEnd"/>
            <w:r w:rsidRPr="00601F83">
              <w:rPr>
                <w:color w:val="000000"/>
                <w:sz w:val="24"/>
                <w:szCs w:val="24"/>
              </w:rPr>
              <w:t xml:space="preserve"> </w:t>
            </w:r>
            <w:proofErr w:type="spellStart"/>
            <w:r w:rsidRPr="00601F83">
              <w:rPr>
                <w:color w:val="000000"/>
                <w:sz w:val="24"/>
                <w:szCs w:val="24"/>
              </w:rPr>
              <w:t>cywir</w:t>
            </w:r>
            <w:proofErr w:type="spellEnd"/>
            <w:r w:rsidRPr="00601F83">
              <w:rPr>
                <w:color w:val="000000"/>
                <w:sz w:val="24"/>
                <w:szCs w:val="24"/>
              </w:rPr>
              <w:t xml:space="preserve">, ac </w:t>
            </w:r>
            <w:proofErr w:type="spellStart"/>
            <w:r w:rsidRPr="00601F83">
              <w:rPr>
                <w:color w:val="000000"/>
                <w:sz w:val="24"/>
                <w:szCs w:val="24"/>
              </w:rPr>
              <w:t>yn</w:t>
            </w:r>
            <w:proofErr w:type="spellEnd"/>
            <w:r w:rsidRPr="00601F83">
              <w:rPr>
                <w:color w:val="000000"/>
                <w:sz w:val="24"/>
                <w:szCs w:val="24"/>
              </w:rPr>
              <w:t xml:space="preserve"> </w:t>
            </w:r>
            <w:proofErr w:type="spellStart"/>
            <w:r w:rsidRPr="00601F83">
              <w:rPr>
                <w:color w:val="000000"/>
                <w:sz w:val="24"/>
                <w:szCs w:val="24"/>
              </w:rPr>
              <w:t>dilyn</w:t>
            </w:r>
            <w:proofErr w:type="spellEnd"/>
            <w:r w:rsidRPr="00601F83">
              <w:rPr>
                <w:color w:val="000000"/>
                <w:sz w:val="24"/>
                <w:szCs w:val="24"/>
              </w:rPr>
              <w:t xml:space="preserve"> y </w:t>
            </w:r>
            <w:proofErr w:type="spellStart"/>
            <w:r w:rsidRPr="00601F83">
              <w:rPr>
                <w:color w:val="000000"/>
                <w:sz w:val="24"/>
                <w:szCs w:val="24"/>
              </w:rPr>
              <w:t>rheolau</w:t>
            </w:r>
            <w:proofErr w:type="spellEnd"/>
            <w:r w:rsidRPr="00601F83">
              <w:rPr>
                <w:color w:val="000000"/>
                <w:sz w:val="24"/>
                <w:szCs w:val="24"/>
              </w:rPr>
              <w:t xml:space="preserve"> </w:t>
            </w:r>
            <w:proofErr w:type="spellStart"/>
            <w:r w:rsidRPr="00601F83">
              <w:rPr>
                <w:color w:val="000000"/>
                <w:sz w:val="24"/>
                <w:szCs w:val="24"/>
              </w:rPr>
              <w:t>cyfeirnodi</w:t>
            </w:r>
            <w:proofErr w:type="spellEnd"/>
          </w:p>
        </w:tc>
      </w:tr>
      <w:tr w:rsidR="00FD2ACF" w:rsidRPr="001B4AB4" w14:paraId="388E36FE" w14:textId="77777777" w:rsidTr="00FD2ACF">
        <w:trPr>
          <w:trHeight w:val="338"/>
        </w:trPr>
        <w:tc>
          <w:tcPr>
            <w:tcW w:w="3256" w:type="dxa"/>
          </w:tcPr>
          <w:p w14:paraId="06CE4F7D" w14:textId="7AC5719A" w:rsidR="00FD2ACF" w:rsidRPr="00601F83" w:rsidRDefault="00FD2ACF" w:rsidP="00AE36BB">
            <w:pPr>
              <w:rPr>
                <w:sz w:val="24"/>
                <w:szCs w:val="24"/>
                <w:lang w:val="cy-GB"/>
              </w:rPr>
            </w:pPr>
            <w:proofErr w:type="spellStart"/>
            <w:r w:rsidRPr="00601F83">
              <w:rPr>
                <w:color w:val="283041"/>
                <w:sz w:val="24"/>
                <w:szCs w:val="24"/>
                <w:shd w:val="clear" w:color="auto" w:fill="FFFFFF"/>
              </w:rPr>
              <w:t>Parhau</w:t>
            </w:r>
            <w:proofErr w:type="spellEnd"/>
            <w:r w:rsidRPr="00601F83">
              <w:rPr>
                <w:color w:val="283041"/>
                <w:sz w:val="24"/>
                <w:szCs w:val="24"/>
                <w:shd w:val="clear" w:color="auto" w:fill="FFFFFF"/>
              </w:rPr>
              <w:t xml:space="preserve"> i </w:t>
            </w:r>
            <w:proofErr w:type="spellStart"/>
            <w:r w:rsidRPr="00601F83">
              <w:rPr>
                <w:color w:val="283041"/>
                <w:sz w:val="24"/>
                <w:szCs w:val="24"/>
                <w:shd w:val="clear" w:color="auto" w:fill="FFFFFF"/>
              </w:rPr>
              <w:t>ddatblygu'r</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sgil</w:t>
            </w:r>
            <w:proofErr w:type="spellEnd"/>
            <w:r w:rsidRPr="00601F83">
              <w:rPr>
                <w:color w:val="283041"/>
                <w:sz w:val="24"/>
                <w:szCs w:val="24"/>
                <w:shd w:val="clear" w:color="auto" w:fill="FFFFFF"/>
              </w:rPr>
              <w:t xml:space="preserve"> o </w:t>
            </w:r>
            <w:proofErr w:type="spellStart"/>
            <w:r w:rsidRPr="00601F83">
              <w:rPr>
                <w:color w:val="283041"/>
                <w:sz w:val="24"/>
                <w:szCs w:val="24"/>
                <w:shd w:val="clear" w:color="auto" w:fill="FFFFFF"/>
              </w:rPr>
              <w:t>ddadansoddi'n</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feirniadol</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drwy</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sicrhau</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dy</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fod</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yn</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cefnogi</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pob</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sylwad</w:t>
            </w:r>
            <w:proofErr w:type="spellEnd"/>
            <w:r w:rsidRPr="00601F83">
              <w:rPr>
                <w:color w:val="283041"/>
                <w:sz w:val="24"/>
                <w:szCs w:val="24"/>
                <w:shd w:val="clear" w:color="auto" w:fill="FFFFFF"/>
              </w:rPr>
              <w:t>/</w:t>
            </w:r>
            <w:proofErr w:type="spellStart"/>
            <w:r w:rsidRPr="00601F83">
              <w:rPr>
                <w:color w:val="283041"/>
                <w:sz w:val="24"/>
                <w:szCs w:val="24"/>
                <w:shd w:val="clear" w:color="auto" w:fill="FFFFFF"/>
              </w:rPr>
              <w:t>honiad</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gyda</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thystiolaeth</w:t>
            </w:r>
            <w:proofErr w:type="spellEnd"/>
            <w:r w:rsidRPr="00601F83">
              <w:rPr>
                <w:color w:val="283041"/>
                <w:sz w:val="24"/>
                <w:szCs w:val="24"/>
                <w:shd w:val="clear" w:color="auto" w:fill="FFFFFF"/>
              </w:rPr>
              <w:t>.</w:t>
            </w:r>
          </w:p>
        </w:tc>
        <w:tc>
          <w:tcPr>
            <w:tcW w:w="6378" w:type="dxa"/>
          </w:tcPr>
          <w:p w14:paraId="33CC185F" w14:textId="2F903E13" w:rsidR="00FD2ACF" w:rsidRPr="00601F83" w:rsidRDefault="00FD2ACF" w:rsidP="00AE36BB">
            <w:pPr>
              <w:rPr>
                <w:sz w:val="24"/>
                <w:szCs w:val="24"/>
                <w:lang w:val="cy-GB"/>
              </w:rPr>
            </w:pPr>
            <w:proofErr w:type="spellStart"/>
            <w:r w:rsidRPr="00601F83">
              <w:rPr>
                <w:color w:val="000000"/>
                <w:sz w:val="24"/>
                <w:szCs w:val="24"/>
              </w:rPr>
              <w:t>Defnyddiais</w:t>
            </w:r>
            <w:proofErr w:type="spellEnd"/>
            <w:r w:rsidRPr="00601F83">
              <w:rPr>
                <w:color w:val="000000"/>
                <w:sz w:val="24"/>
                <w:szCs w:val="24"/>
              </w:rPr>
              <w:t xml:space="preserve"> </w:t>
            </w:r>
            <w:proofErr w:type="spellStart"/>
            <w:r w:rsidRPr="00601F83">
              <w:rPr>
                <w:color w:val="000000"/>
                <w:sz w:val="24"/>
                <w:szCs w:val="24"/>
              </w:rPr>
              <w:t>dystiolaeth</w:t>
            </w:r>
            <w:proofErr w:type="spellEnd"/>
            <w:r w:rsidRPr="00601F83">
              <w:rPr>
                <w:color w:val="000000"/>
                <w:sz w:val="24"/>
                <w:szCs w:val="24"/>
              </w:rPr>
              <w:t xml:space="preserve"> </w:t>
            </w:r>
            <w:proofErr w:type="spellStart"/>
            <w:r w:rsidRPr="00601F83">
              <w:rPr>
                <w:color w:val="000000"/>
                <w:sz w:val="24"/>
                <w:szCs w:val="24"/>
              </w:rPr>
              <w:t>berthnasol</w:t>
            </w:r>
            <w:proofErr w:type="spellEnd"/>
            <w:r w:rsidRPr="00601F83">
              <w:rPr>
                <w:color w:val="000000"/>
                <w:sz w:val="24"/>
                <w:szCs w:val="24"/>
              </w:rPr>
              <w:t xml:space="preserve"> i </w:t>
            </w:r>
            <w:proofErr w:type="spellStart"/>
            <w:r w:rsidRPr="00601F83">
              <w:rPr>
                <w:color w:val="000000"/>
                <w:sz w:val="24"/>
                <w:szCs w:val="24"/>
              </w:rPr>
              <w:t>gefnogi</w:t>
            </w:r>
            <w:proofErr w:type="spellEnd"/>
            <w:r w:rsidRPr="00601F83">
              <w:rPr>
                <w:color w:val="000000"/>
                <w:sz w:val="24"/>
                <w:szCs w:val="24"/>
              </w:rPr>
              <w:t xml:space="preserve"> </w:t>
            </w:r>
            <w:proofErr w:type="spellStart"/>
            <w:r w:rsidRPr="00601F83">
              <w:rPr>
                <w:color w:val="000000"/>
                <w:sz w:val="24"/>
                <w:szCs w:val="24"/>
              </w:rPr>
              <w:t>pob</w:t>
            </w:r>
            <w:proofErr w:type="spellEnd"/>
            <w:r w:rsidRPr="00601F83">
              <w:rPr>
                <w:color w:val="000000"/>
                <w:sz w:val="24"/>
                <w:szCs w:val="24"/>
              </w:rPr>
              <w:t xml:space="preserve"> </w:t>
            </w:r>
            <w:proofErr w:type="spellStart"/>
            <w:r w:rsidRPr="00601F83">
              <w:rPr>
                <w:color w:val="000000"/>
                <w:sz w:val="24"/>
                <w:szCs w:val="24"/>
              </w:rPr>
              <w:t>pwynt</w:t>
            </w:r>
            <w:proofErr w:type="spellEnd"/>
            <w:r w:rsidRPr="00601F83">
              <w:rPr>
                <w:color w:val="000000"/>
                <w:sz w:val="24"/>
                <w:szCs w:val="24"/>
              </w:rPr>
              <w:t xml:space="preserve">, er </w:t>
            </w:r>
            <w:proofErr w:type="spellStart"/>
            <w:r w:rsidRPr="00601F83">
              <w:rPr>
                <w:color w:val="000000"/>
                <w:sz w:val="24"/>
                <w:szCs w:val="24"/>
              </w:rPr>
              <w:t>mwyn</w:t>
            </w:r>
            <w:proofErr w:type="spellEnd"/>
            <w:r w:rsidRPr="00601F83">
              <w:rPr>
                <w:color w:val="000000"/>
                <w:sz w:val="24"/>
                <w:szCs w:val="24"/>
              </w:rPr>
              <w:t xml:space="preserve"> </w:t>
            </w:r>
            <w:proofErr w:type="spellStart"/>
            <w:r w:rsidRPr="00601F83">
              <w:rPr>
                <w:color w:val="000000"/>
                <w:sz w:val="24"/>
                <w:szCs w:val="24"/>
              </w:rPr>
              <w:t>dangos</w:t>
            </w:r>
            <w:proofErr w:type="spellEnd"/>
            <w:r w:rsidRPr="00601F83">
              <w:rPr>
                <w:color w:val="000000"/>
                <w:sz w:val="24"/>
                <w:szCs w:val="24"/>
              </w:rPr>
              <w:t xml:space="preserve"> </w:t>
            </w:r>
            <w:proofErr w:type="spellStart"/>
            <w:r w:rsidRPr="00601F83">
              <w:rPr>
                <w:color w:val="000000"/>
                <w:sz w:val="24"/>
                <w:szCs w:val="24"/>
              </w:rPr>
              <w:t>dealltwriaeth</w:t>
            </w:r>
            <w:proofErr w:type="spellEnd"/>
            <w:r w:rsidRPr="00601F83">
              <w:rPr>
                <w:color w:val="000000"/>
                <w:sz w:val="24"/>
                <w:szCs w:val="24"/>
              </w:rPr>
              <w:t xml:space="preserve"> a </w:t>
            </w:r>
            <w:proofErr w:type="spellStart"/>
            <w:r w:rsidRPr="00601F83">
              <w:rPr>
                <w:color w:val="000000"/>
                <w:sz w:val="24"/>
                <w:szCs w:val="24"/>
              </w:rPr>
              <w:t>datblygu</w:t>
            </w:r>
            <w:proofErr w:type="spellEnd"/>
            <w:r w:rsidRPr="00601F83">
              <w:rPr>
                <w:color w:val="000000"/>
                <w:sz w:val="24"/>
                <w:szCs w:val="24"/>
              </w:rPr>
              <w:t xml:space="preserve"> </w:t>
            </w:r>
            <w:proofErr w:type="spellStart"/>
            <w:r w:rsidRPr="00601F83">
              <w:rPr>
                <w:color w:val="000000"/>
                <w:sz w:val="24"/>
                <w:szCs w:val="24"/>
              </w:rPr>
              <w:t>fy</w:t>
            </w:r>
            <w:proofErr w:type="spellEnd"/>
            <w:r w:rsidRPr="00601F83">
              <w:rPr>
                <w:color w:val="000000"/>
                <w:sz w:val="24"/>
                <w:szCs w:val="24"/>
              </w:rPr>
              <w:t xml:space="preserve"> </w:t>
            </w:r>
            <w:proofErr w:type="spellStart"/>
            <w:r w:rsidRPr="00601F83">
              <w:rPr>
                <w:color w:val="000000"/>
                <w:sz w:val="24"/>
                <w:szCs w:val="24"/>
              </w:rPr>
              <w:t>sgiliau</w:t>
            </w:r>
            <w:proofErr w:type="spellEnd"/>
            <w:r w:rsidRPr="00601F83">
              <w:rPr>
                <w:color w:val="000000"/>
                <w:sz w:val="24"/>
                <w:szCs w:val="24"/>
              </w:rPr>
              <w:t xml:space="preserve"> </w:t>
            </w:r>
            <w:proofErr w:type="spellStart"/>
            <w:r w:rsidRPr="00601F83">
              <w:rPr>
                <w:color w:val="000000"/>
                <w:sz w:val="24"/>
                <w:szCs w:val="24"/>
              </w:rPr>
              <w:t>dadansoddi’n</w:t>
            </w:r>
            <w:proofErr w:type="spellEnd"/>
            <w:r w:rsidRPr="00601F83">
              <w:rPr>
                <w:color w:val="000000"/>
                <w:sz w:val="24"/>
                <w:szCs w:val="24"/>
              </w:rPr>
              <w:t xml:space="preserve"> </w:t>
            </w:r>
            <w:proofErr w:type="spellStart"/>
            <w:r w:rsidRPr="00601F83">
              <w:rPr>
                <w:color w:val="000000"/>
                <w:sz w:val="24"/>
                <w:szCs w:val="24"/>
              </w:rPr>
              <w:t>feirniadol</w:t>
            </w:r>
            <w:proofErr w:type="spellEnd"/>
          </w:p>
        </w:tc>
      </w:tr>
      <w:tr w:rsidR="00FD2ACF" w:rsidRPr="001B4AB4" w14:paraId="05EE73CD" w14:textId="77777777" w:rsidTr="00FD2ACF">
        <w:trPr>
          <w:trHeight w:val="338"/>
        </w:trPr>
        <w:tc>
          <w:tcPr>
            <w:tcW w:w="3256" w:type="dxa"/>
          </w:tcPr>
          <w:p w14:paraId="42E07348" w14:textId="71CF27A4" w:rsidR="00FD2ACF" w:rsidRPr="00601F83" w:rsidRDefault="00FD2ACF" w:rsidP="00AE36BB">
            <w:pPr>
              <w:rPr>
                <w:sz w:val="24"/>
                <w:szCs w:val="24"/>
                <w:lang w:val="cy-GB"/>
              </w:rPr>
            </w:pPr>
            <w:proofErr w:type="spellStart"/>
            <w:r w:rsidRPr="00601F83">
              <w:rPr>
                <w:color w:val="283041"/>
                <w:sz w:val="24"/>
                <w:szCs w:val="24"/>
                <w:shd w:val="clear" w:color="auto" w:fill="FFFFFF"/>
              </w:rPr>
              <w:t>Deall</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pryd</w:t>
            </w:r>
            <w:proofErr w:type="spellEnd"/>
            <w:r w:rsidRPr="00601F83">
              <w:rPr>
                <w:color w:val="283041"/>
                <w:sz w:val="24"/>
                <w:szCs w:val="24"/>
                <w:shd w:val="clear" w:color="auto" w:fill="FFFFFF"/>
              </w:rPr>
              <w:t xml:space="preserve"> i </w:t>
            </w:r>
            <w:proofErr w:type="spellStart"/>
            <w:r w:rsidRPr="00601F83">
              <w:rPr>
                <w:color w:val="283041"/>
                <w:sz w:val="24"/>
                <w:szCs w:val="24"/>
                <w:shd w:val="clear" w:color="auto" w:fill="FFFFFF"/>
              </w:rPr>
              <w:t>ddechrau</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paragraff</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newydd</w:t>
            </w:r>
            <w:proofErr w:type="spellEnd"/>
            <w:r w:rsidRPr="00601F83">
              <w:rPr>
                <w:color w:val="283041"/>
                <w:sz w:val="24"/>
                <w:szCs w:val="24"/>
                <w:shd w:val="clear" w:color="auto" w:fill="FFFFFF"/>
              </w:rPr>
              <w:t xml:space="preserve"> er </w:t>
            </w:r>
            <w:proofErr w:type="spellStart"/>
            <w:r w:rsidRPr="00601F83">
              <w:rPr>
                <w:color w:val="283041"/>
                <w:sz w:val="24"/>
                <w:szCs w:val="24"/>
                <w:shd w:val="clear" w:color="auto" w:fill="FFFFFF"/>
              </w:rPr>
              <w:t>mwyn</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sicrhau</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strwythur</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clir</w:t>
            </w:r>
            <w:proofErr w:type="spellEnd"/>
            <w:r w:rsidRPr="00601F83">
              <w:rPr>
                <w:color w:val="283041"/>
                <w:sz w:val="24"/>
                <w:szCs w:val="24"/>
                <w:shd w:val="clear" w:color="auto" w:fill="FFFFFF"/>
              </w:rPr>
              <w:t xml:space="preserve"> a </w:t>
            </w:r>
            <w:proofErr w:type="spellStart"/>
            <w:r w:rsidRPr="00601F83">
              <w:rPr>
                <w:color w:val="283041"/>
                <w:sz w:val="24"/>
                <w:szCs w:val="24"/>
                <w:shd w:val="clear" w:color="auto" w:fill="FFFFFF"/>
              </w:rPr>
              <w:t>rhesymegol</w:t>
            </w:r>
            <w:proofErr w:type="spellEnd"/>
            <w:r w:rsidRPr="00601F83">
              <w:rPr>
                <w:color w:val="283041"/>
                <w:sz w:val="24"/>
                <w:szCs w:val="24"/>
                <w:shd w:val="clear" w:color="auto" w:fill="FFFFFF"/>
              </w:rPr>
              <w:t xml:space="preserve"> </w:t>
            </w:r>
            <w:proofErr w:type="spellStart"/>
            <w:r w:rsidRPr="00601F83">
              <w:rPr>
                <w:color w:val="283041"/>
                <w:sz w:val="24"/>
                <w:szCs w:val="24"/>
                <w:shd w:val="clear" w:color="auto" w:fill="FFFFFF"/>
              </w:rPr>
              <w:t>yn</w:t>
            </w:r>
            <w:proofErr w:type="spellEnd"/>
            <w:r w:rsidRPr="00601F83">
              <w:rPr>
                <w:color w:val="283041"/>
                <w:sz w:val="24"/>
                <w:szCs w:val="24"/>
                <w:shd w:val="clear" w:color="auto" w:fill="FFFFFF"/>
              </w:rPr>
              <w:t xml:space="preserve"> y </w:t>
            </w:r>
            <w:proofErr w:type="spellStart"/>
            <w:r w:rsidRPr="00601F83">
              <w:rPr>
                <w:color w:val="283041"/>
                <w:sz w:val="24"/>
                <w:szCs w:val="24"/>
                <w:shd w:val="clear" w:color="auto" w:fill="FFFFFF"/>
              </w:rPr>
              <w:t>testun</w:t>
            </w:r>
            <w:proofErr w:type="spellEnd"/>
            <w:r w:rsidRPr="00601F83">
              <w:rPr>
                <w:color w:val="283041"/>
                <w:sz w:val="24"/>
                <w:szCs w:val="24"/>
                <w:shd w:val="clear" w:color="auto" w:fill="FFFFFF"/>
              </w:rPr>
              <w:t>.</w:t>
            </w:r>
          </w:p>
        </w:tc>
        <w:tc>
          <w:tcPr>
            <w:tcW w:w="6378" w:type="dxa"/>
          </w:tcPr>
          <w:p w14:paraId="37B37629" w14:textId="03E96427" w:rsidR="00FD2ACF" w:rsidRPr="00601F83" w:rsidRDefault="00601F83" w:rsidP="00AE36BB">
            <w:pPr>
              <w:rPr>
                <w:sz w:val="24"/>
                <w:szCs w:val="24"/>
                <w:lang w:val="cy-GB"/>
              </w:rPr>
            </w:pPr>
            <w:proofErr w:type="spellStart"/>
            <w:r w:rsidRPr="00601F83">
              <w:rPr>
                <w:color w:val="000000"/>
                <w:sz w:val="24"/>
                <w:szCs w:val="24"/>
              </w:rPr>
              <w:t>Gweithiais</w:t>
            </w:r>
            <w:proofErr w:type="spellEnd"/>
            <w:r w:rsidRPr="00601F83">
              <w:rPr>
                <w:color w:val="000000"/>
                <w:sz w:val="24"/>
                <w:szCs w:val="24"/>
              </w:rPr>
              <w:t xml:space="preserve"> </w:t>
            </w:r>
            <w:proofErr w:type="spellStart"/>
            <w:r w:rsidRPr="00601F83">
              <w:rPr>
                <w:color w:val="000000"/>
                <w:sz w:val="24"/>
                <w:szCs w:val="24"/>
              </w:rPr>
              <w:t>ar</w:t>
            </w:r>
            <w:proofErr w:type="spellEnd"/>
            <w:r w:rsidRPr="00601F83">
              <w:rPr>
                <w:color w:val="000000"/>
                <w:sz w:val="24"/>
                <w:szCs w:val="24"/>
              </w:rPr>
              <w:t xml:space="preserve"> y </w:t>
            </w:r>
            <w:proofErr w:type="spellStart"/>
            <w:r w:rsidRPr="00601F83">
              <w:rPr>
                <w:color w:val="000000"/>
                <w:sz w:val="24"/>
                <w:szCs w:val="24"/>
              </w:rPr>
              <w:t>targed</w:t>
            </w:r>
            <w:proofErr w:type="spellEnd"/>
            <w:r w:rsidRPr="00601F83">
              <w:rPr>
                <w:color w:val="000000"/>
                <w:sz w:val="24"/>
                <w:szCs w:val="24"/>
              </w:rPr>
              <w:t xml:space="preserve"> </w:t>
            </w:r>
            <w:proofErr w:type="spellStart"/>
            <w:r w:rsidRPr="00601F83">
              <w:rPr>
                <w:color w:val="000000"/>
                <w:sz w:val="24"/>
                <w:szCs w:val="24"/>
              </w:rPr>
              <w:t>hwn</w:t>
            </w:r>
            <w:proofErr w:type="spellEnd"/>
            <w:r w:rsidRPr="00601F83">
              <w:rPr>
                <w:color w:val="000000"/>
                <w:sz w:val="24"/>
                <w:szCs w:val="24"/>
              </w:rPr>
              <w:t xml:space="preserve"> </w:t>
            </w:r>
            <w:proofErr w:type="spellStart"/>
            <w:r w:rsidRPr="00601F83">
              <w:rPr>
                <w:color w:val="000000"/>
                <w:sz w:val="24"/>
                <w:szCs w:val="24"/>
              </w:rPr>
              <w:t>trwy</w:t>
            </w:r>
            <w:proofErr w:type="spellEnd"/>
            <w:r w:rsidRPr="00601F83">
              <w:rPr>
                <w:color w:val="000000"/>
                <w:sz w:val="24"/>
                <w:szCs w:val="24"/>
              </w:rPr>
              <w:t xml:space="preserve"> </w:t>
            </w:r>
            <w:proofErr w:type="spellStart"/>
            <w:r w:rsidRPr="00601F83">
              <w:rPr>
                <w:color w:val="000000"/>
                <w:sz w:val="24"/>
                <w:szCs w:val="24"/>
              </w:rPr>
              <w:t>dechrau</w:t>
            </w:r>
            <w:proofErr w:type="spellEnd"/>
            <w:r w:rsidRPr="00601F83">
              <w:rPr>
                <w:color w:val="000000"/>
                <w:sz w:val="24"/>
                <w:szCs w:val="24"/>
              </w:rPr>
              <w:t xml:space="preserve"> </w:t>
            </w:r>
            <w:proofErr w:type="spellStart"/>
            <w:r w:rsidRPr="00601F83">
              <w:rPr>
                <w:color w:val="000000"/>
                <w:sz w:val="24"/>
                <w:szCs w:val="24"/>
              </w:rPr>
              <w:t>paragraff</w:t>
            </w:r>
            <w:proofErr w:type="spellEnd"/>
            <w:r w:rsidRPr="00601F83">
              <w:rPr>
                <w:color w:val="000000"/>
                <w:sz w:val="24"/>
                <w:szCs w:val="24"/>
              </w:rPr>
              <w:t xml:space="preserve"> </w:t>
            </w:r>
            <w:proofErr w:type="spellStart"/>
            <w:r w:rsidRPr="00601F83">
              <w:rPr>
                <w:color w:val="000000"/>
                <w:sz w:val="24"/>
                <w:szCs w:val="24"/>
              </w:rPr>
              <w:t>newydd</w:t>
            </w:r>
            <w:proofErr w:type="spellEnd"/>
            <w:r w:rsidRPr="00601F83">
              <w:rPr>
                <w:color w:val="000000"/>
                <w:sz w:val="24"/>
                <w:szCs w:val="24"/>
              </w:rPr>
              <w:t xml:space="preserve"> bob </w:t>
            </w:r>
            <w:proofErr w:type="spellStart"/>
            <w:r w:rsidRPr="00601F83">
              <w:rPr>
                <w:color w:val="000000"/>
                <w:sz w:val="24"/>
                <w:szCs w:val="24"/>
              </w:rPr>
              <w:t>tro</w:t>
            </w:r>
            <w:proofErr w:type="spellEnd"/>
            <w:r w:rsidRPr="00601F83">
              <w:rPr>
                <w:color w:val="000000"/>
                <w:sz w:val="24"/>
                <w:szCs w:val="24"/>
              </w:rPr>
              <w:t xml:space="preserve"> y </w:t>
            </w:r>
            <w:proofErr w:type="spellStart"/>
            <w:r w:rsidRPr="00601F83">
              <w:rPr>
                <w:color w:val="000000"/>
                <w:sz w:val="24"/>
                <w:szCs w:val="24"/>
              </w:rPr>
              <w:t>newidiais</w:t>
            </w:r>
            <w:proofErr w:type="spellEnd"/>
            <w:r w:rsidRPr="00601F83">
              <w:rPr>
                <w:color w:val="000000"/>
                <w:sz w:val="24"/>
                <w:szCs w:val="24"/>
              </w:rPr>
              <w:t xml:space="preserve"> </w:t>
            </w:r>
            <w:proofErr w:type="spellStart"/>
            <w:r w:rsidRPr="00601F83">
              <w:rPr>
                <w:color w:val="000000"/>
                <w:sz w:val="24"/>
                <w:szCs w:val="24"/>
              </w:rPr>
              <w:t>bwnc</w:t>
            </w:r>
            <w:proofErr w:type="spellEnd"/>
            <w:r w:rsidRPr="00601F83">
              <w:rPr>
                <w:color w:val="000000"/>
                <w:sz w:val="24"/>
                <w:szCs w:val="24"/>
              </w:rPr>
              <w:t xml:space="preserve"> neu </w:t>
            </w:r>
            <w:proofErr w:type="spellStart"/>
            <w:r w:rsidRPr="00601F83">
              <w:rPr>
                <w:color w:val="000000"/>
                <w:sz w:val="24"/>
                <w:szCs w:val="24"/>
              </w:rPr>
              <w:t>bwynt</w:t>
            </w:r>
            <w:proofErr w:type="spellEnd"/>
            <w:r w:rsidRPr="00601F83">
              <w:rPr>
                <w:color w:val="000000"/>
                <w:sz w:val="24"/>
                <w:szCs w:val="24"/>
              </w:rPr>
              <w:t xml:space="preserve">, er </w:t>
            </w:r>
            <w:proofErr w:type="spellStart"/>
            <w:r w:rsidRPr="00601F83">
              <w:rPr>
                <w:color w:val="000000"/>
                <w:sz w:val="24"/>
                <w:szCs w:val="24"/>
              </w:rPr>
              <w:t>mwyn</w:t>
            </w:r>
            <w:proofErr w:type="spellEnd"/>
            <w:r w:rsidRPr="00601F83">
              <w:rPr>
                <w:color w:val="000000"/>
                <w:sz w:val="24"/>
                <w:szCs w:val="24"/>
              </w:rPr>
              <w:t xml:space="preserve"> </w:t>
            </w:r>
            <w:proofErr w:type="spellStart"/>
            <w:r w:rsidRPr="00601F83">
              <w:rPr>
                <w:color w:val="000000"/>
                <w:sz w:val="24"/>
                <w:szCs w:val="24"/>
              </w:rPr>
              <w:t>gwneud</w:t>
            </w:r>
            <w:proofErr w:type="spellEnd"/>
            <w:r w:rsidRPr="00601F83">
              <w:rPr>
                <w:color w:val="000000"/>
                <w:sz w:val="24"/>
                <w:szCs w:val="24"/>
              </w:rPr>
              <w:t xml:space="preserve"> y </w:t>
            </w:r>
            <w:proofErr w:type="spellStart"/>
            <w:r w:rsidRPr="00601F83">
              <w:rPr>
                <w:color w:val="000000"/>
                <w:sz w:val="24"/>
                <w:szCs w:val="24"/>
              </w:rPr>
              <w:t>testun</w:t>
            </w:r>
            <w:proofErr w:type="spellEnd"/>
            <w:r w:rsidRPr="00601F83">
              <w:rPr>
                <w:color w:val="000000"/>
                <w:sz w:val="24"/>
                <w:szCs w:val="24"/>
              </w:rPr>
              <w:t xml:space="preserve"> </w:t>
            </w:r>
            <w:proofErr w:type="spellStart"/>
            <w:r w:rsidRPr="00601F83">
              <w:rPr>
                <w:color w:val="000000"/>
                <w:sz w:val="24"/>
                <w:szCs w:val="24"/>
              </w:rPr>
              <w:t>yn</w:t>
            </w:r>
            <w:proofErr w:type="spellEnd"/>
            <w:r w:rsidRPr="00601F83">
              <w:rPr>
                <w:color w:val="000000"/>
                <w:sz w:val="24"/>
                <w:szCs w:val="24"/>
              </w:rPr>
              <w:t xml:space="preserve"> </w:t>
            </w:r>
            <w:proofErr w:type="spellStart"/>
            <w:r w:rsidRPr="00601F83">
              <w:rPr>
                <w:color w:val="000000"/>
                <w:sz w:val="24"/>
                <w:szCs w:val="24"/>
              </w:rPr>
              <w:t>fwy</w:t>
            </w:r>
            <w:proofErr w:type="spellEnd"/>
            <w:r w:rsidRPr="00601F83">
              <w:rPr>
                <w:color w:val="000000"/>
                <w:sz w:val="24"/>
                <w:szCs w:val="24"/>
              </w:rPr>
              <w:t xml:space="preserve"> </w:t>
            </w:r>
            <w:proofErr w:type="spellStart"/>
            <w:r w:rsidRPr="00601F83">
              <w:rPr>
                <w:color w:val="000000"/>
                <w:sz w:val="24"/>
                <w:szCs w:val="24"/>
              </w:rPr>
              <w:t>clir</w:t>
            </w:r>
            <w:proofErr w:type="spellEnd"/>
            <w:r w:rsidRPr="00601F83">
              <w:rPr>
                <w:color w:val="000000"/>
                <w:sz w:val="24"/>
                <w:szCs w:val="24"/>
              </w:rPr>
              <w:t xml:space="preserve"> ac </w:t>
            </w:r>
            <w:proofErr w:type="spellStart"/>
            <w:r w:rsidRPr="00601F83">
              <w:rPr>
                <w:color w:val="000000"/>
                <w:sz w:val="24"/>
                <w:szCs w:val="24"/>
              </w:rPr>
              <w:t>yn</w:t>
            </w:r>
            <w:proofErr w:type="spellEnd"/>
            <w:r w:rsidRPr="00601F83">
              <w:rPr>
                <w:color w:val="000000"/>
                <w:sz w:val="24"/>
                <w:szCs w:val="24"/>
              </w:rPr>
              <w:t xml:space="preserve"> haws </w:t>
            </w:r>
            <w:proofErr w:type="spellStart"/>
            <w:r w:rsidRPr="00601F83">
              <w:rPr>
                <w:color w:val="000000"/>
                <w:sz w:val="24"/>
                <w:szCs w:val="24"/>
              </w:rPr>
              <w:t>i’w</w:t>
            </w:r>
            <w:proofErr w:type="spellEnd"/>
            <w:r w:rsidRPr="00601F83">
              <w:rPr>
                <w:color w:val="000000"/>
                <w:sz w:val="24"/>
                <w:szCs w:val="24"/>
              </w:rPr>
              <w:t xml:space="preserve"> </w:t>
            </w:r>
            <w:proofErr w:type="spellStart"/>
            <w:r w:rsidRPr="00601F83">
              <w:rPr>
                <w:color w:val="000000"/>
                <w:sz w:val="24"/>
                <w:szCs w:val="24"/>
              </w:rPr>
              <w:t>ddilyn</w:t>
            </w:r>
            <w:proofErr w:type="spellEnd"/>
          </w:p>
        </w:tc>
      </w:tr>
    </w:tbl>
    <w:p w14:paraId="44B6B5EF" w14:textId="77777777" w:rsidR="000E2E7E" w:rsidRPr="000E2E7E" w:rsidRDefault="000E2E7E" w:rsidP="000E2E7E">
      <w:pPr>
        <w:rPr>
          <w:sz w:val="16"/>
          <w:szCs w:val="16"/>
          <w:lang w:val="cy-GB"/>
        </w:rPr>
      </w:pPr>
    </w:p>
    <w:p w14:paraId="4CF6C14B" w14:textId="77777777" w:rsidR="000E2E7E" w:rsidRDefault="000E2E7E" w:rsidP="000E2E7E">
      <w:pPr>
        <w:rPr>
          <w:sz w:val="16"/>
          <w:szCs w:val="16"/>
        </w:rPr>
      </w:pPr>
    </w:p>
    <w:p w14:paraId="316233A3" w14:textId="77777777" w:rsidR="000E2E7E" w:rsidRDefault="000E2E7E" w:rsidP="000E2E7E">
      <w:pPr>
        <w:rPr>
          <w:sz w:val="16"/>
          <w:szCs w:val="16"/>
        </w:rPr>
      </w:pPr>
    </w:p>
    <w:p w14:paraId="28BA60A5" w14:textId="77777777" w:rsidR="00601F83" w:rsidRPr="00EE4657" w:rsidRDefault="00601F83" w:rsidP="00601F83">
      <w:pPr>
        <w:rPr>
          <w:b/>
          <w:bCs/>
          <w:sz w:val="28"/>
          <w:szCs w:val="28"/>
          <w:u w:val="single"/>
        </w:rPr>
      </w:pPr>
      <w:proofErr w:type="spellStart"/>
      <w:r w:rsidRPr="00EE4657">
        <w:rPr>
          <w:b/>
          <w:bCs/>
          <w:sz w:val="28"/>
          <w:szCs w:val="28"/>
          <w:u w:val="single"/>
        </w:rPr>
        <w:t>Cyflwyniad</w:t>
      </w:r>
      <w:proofErr w:type="spellEnd"/>
      <w:r w:rsidRPr="00EE4657">
        <w:rPr>
          <w:b/>
          <w:bCs/>
          <w:sz w:val="28"/>
          <w:szCs w:val="28"/>
          <w:u w:val="single"/>
        </w:rPr>
        <w:t xml:space="preserve"> </w:t>
      </w:r>
    </w:p>
    <w:p w14:paraId="111A57E9" w14:textId="77777777" w:rsidR="00601F83" w:rsidRDefault="00601F83" w:rsidP="00601F83">
      <w:pPr>
        <w:rPr>
          <w:lang w:val="cy-GB"/>
        </w:rPr>
      </w:pPr>
      <w:r w:rsidRPr="007E1BED">
        <w:rPr>
          <w:lang w:val="cy-GB"/>
        </w:rPr>
        <w:t>Yn yr aseiniad yma byddaf yn arwain astudiaeth ymchwil ar yr effeithiolrwydd o ddull o asesu ar gyfer dysgu. Byddaf yn wneud hyn trwy ddefnyddio amrywiaeth o offer ymchwil wahanol. Yn ystod fy ymchwil byddaf yn gwerthuso’r effeithiolrwydd o wahanol fathau o gwestiynu. Yn fy ymchwil byddaf yn ymchwilio i weld persbectif y disgyblion a’u barn ar y gwahanol fathau o gwestiynu, a hefyd ymchwilio i weld persbectif yr athrawon ar ba ddull o gwestiynu sydd fwyaf effeithiol yn y dosbarth. Y ddau fath o gwestiynau y byddaf yn eu gwerthuso yw gwestiynau agored a chaeedig. Yn ôl cwricwlwm Cymru, defnyddir asesu ar ddysgu yn wersi er mwyn gwthio pob dysgwyr i gyrraedd ei lawn botensial (Welsh Government, 2022). Dywed hefyd y defnyddir asesu er mwyn cefnogi a herio pob disgybl ar ei lefel ei hun (Welsh Government, 2022). Byddaf yn cynnal yr ymchwil yn fy ysgol lleoliad yng ngheredigion gyda deg o’r disgyblion blwyddyn chewch, a hefyd yr athrawes sy’n addysgu’r dosbarth.</w:t>
      </w:r>
    </w:p>
    <w:p w14:paraId="3AAB4170" w14:textId="77777777" w:rsidR="00601F83" w:rsidRPr="007E1BED" w:rsidRDefault="00601F83" w:rsidP="00601F83">
      <w:pPr>
        <w:rPr>
          <w:lang w:val="cy-GB"/>
        </w:rPr>
      </w:pPr>
    </w:p>
    <w:p w14:paraId="56FA3D94" w14:textId="77777777" w:rsidR="00601F83" w:rsidRPr="00EE4657" w:rsidRDefault="00601F83" w:rsidP="00601F83">
      <w:pPr>
        <w:rPr>
          <w:b/>
          <w:bCs/>
          <w:sz w:val="28"/>
          <w:szCs w:val="28"/>
          <w:u w:val="single"/>
          <w:lang w:val="cy-GB"/>
        </w:rPr>
      </w:pPr>
      <w:r w:rsidRPr="00EE4657">
        <w:rPr>
          <w:b/>
          <w:bCs/>
          <w:sz w:val="28"/>
          <w:szCs w:val="28"/>
          <w:u w:val="single"/>
          <w:lang w:val="cy-GB"/>
        </w:rPr>
        <w:t xml:space="preserve">Adolygiad llenyddieath </w:t>
      </w:r>
    </w:p>
    <w:p w14:paraId="59193313" w14:textId="77777777" w:rsidR="00601F83" w:rsidRDefault="00601F83" w:rsidP="00601F83">
      <w:pPr>
        <w:rPr>
          <w:lang w:val="cy-GB"/>
        </w:rPr>
      </w:pPr>
      <w:r w:rsidRPr="007E1BED">
        <w:rPr>
          <w:lang w:val="cy-GB"/>
        </w:rPr>
        <w:t xml:space="preserve">Mae’r cynnydd mewn asesu ar gyfer dysgu mewn ysgolion wedi’i yrru gan y damcaniaethwyr Dylan Wiliam a Paul Black yn y llyfr ‘Inside the Black box’ (Sherrington, 2021). Yn y llyfr maen nhw’n dadlu pwysigrwydd asesu ar gyfer dysgu yn y dosbarth, </w:t>
      </w:r>
      <w:r w:rsidRPr="007E1BED">
        <w:rPr>
          <w:lang w:val="cy-GB"/>
        </w:rPr>
        <w:lastRenderedPageBreak/>
        <w:t>maent yn dweud fod y brif ffordd o godi safonau asesu ar gyfer dysgu yw trwy gyfarwyddiad a arweinir gan yr athrawon (Black and Wiliam, 1998). Cwestiynu yw strategaeth a ddefnyddir gan athrawon lle maent yn gofyn amrywiaeth o gwestiynau i weld eu dealltwriaeth o’r gwaith (Cambridge assessment international education, 2024).</w:t>
      </w:r>
    </w:p>
    <w:p w14:paraId="36C957B7" w14:textId="77777777" w:rsidR="00601F83" w:rsidRPr="00EE4657" w:rsidRDefault="00601F83" w:rsidP="00601F83">
      <w:pPr>
        <w:rPr>
          <w:lang w:val="cy-GB"/>
        </w:rPr>
      </w:pPr>
      <w:r w:rsidRPr="007E1BED">
        <w:rPr>
          <w:lang w:val="cy-GB"/>
        </w:rPr>
        <w:t>Y math cyntaf o gwestiynu yw cwestiynu penagored, mae cwestiynu penagored yn gwestiwn sy’n gofyn am ateb llawn yn hytrach nag ateb ie neu na (Gordon, 2024). Mae’r defnydd o gwestiynau penagored yn darparu amrywiaeth o fanteision i’r dysgwyr, gall y rhain gynnwys annog y disgyblion i feddwl yn feirniadol, cynyddu eu creadigrwydd a’u dychymyg, adeiladu ar eu hyder a hefyd eu sgiliau cyfathrebu ac iaith (Janelle, 2023). Mae’r dull socratig yn cefnogi’r defnydd o gwestiynau penagored, mae’r dull socratig yn cynnwys trafodaeth rhwng yr athro ar ddisgybl lle mae’r athro yn gofyn amrywiaeth o gwestiynau i ddod o hyd i safbwyntiau sylfaenol y disgybl o’r pwnc (Conor, 2022). Mae’n cefnogi’r defnydd o gwestiynau agored gan ei fod yn caniatáu i’r disgyblion ehangu ar y cwestiynau a meddwl yn ddyfnach, sy’n gantatau i’w ddatblygiad symud ymlaen (Conor, 2022).</w:t>
      </w:r>
      <w:r>
        <w:rPr>
          <w:lang w:val="cy-GB"/>
        </w:rPr>
        <w:t xml:space="preserve"> </w:t>
      </w:r>
      <w:r w:rsidRPr="007E1BED">
        <w:rPr>
          <w:lang w:val="cy-GB"/>
        </w:rPr>
        <w:t>Mae’r damcaniaeth ‘Zone of proximal development’ gan yr damcaniaethwr Lev Vygotsky hefyd yn cefnogi’r defnydd o gwestiynu penagored (Mcleod, 2024). Gallaf gweld hyn trwy’r defnydd o sgaffaldio, gwneir hyn pan fydd yr athro yn gofyn cwestiynau lle maent yn dod yn gynyddol anoddach sy’n caniatau i’r disgyblion ddeall y deunydd a symud ymlaen a’i ddatblygiad a dod o hyd i’w ardal o fewn y ‘zone of proximal development’ (McLeod, 2024). Ar y llaw arall, gan defnyddio cwestiynau penagored mewn ystafell ddosbarth gall hon ddod a rhai meysydd negyddol. Mae rhai o’r meysydd negyddol yn cynnwys, cwestiynau’n gallu cymryd llawer gormod o amser a gall yr atebion gynnwys gwybodaeth ddiangen a gwastraffu amser gwerthfawr (Cleave, 2017).</w:t>
      </w:r>
    </w:p>
    <w:p w14:paraId="6536CBF7" w14:textId="77777777" w:rsidR="00601F83" w:rsidRPr="00EE4657" w:rsidRDefault="00601F83" w:rsidP="00601F83">
      <w:pPr>
        <w:rPr>
          <w:lang w:val="cy-GB"/>
        </w:rPr>
      </w:pPr>
    </w:p>
    <w:p w14:paraId="023B9D53" w14:textId="77777777" w:rsidR="00601F83" w:rsidRPr="00EE4657" w:rsidRDefault="00601F83" w:rsidP="00601F83">
      <w:pPr>
        <w:rPr>
          <w:lang w:val="cy-GB"/>
        </w:rPr>
      </w:pPr>
      <w:r w:rsidRPr="007E1BED">
        <w:rPr>
          <w:lang w:val="cy-GB"/>
        </w:rPr>
        <w:t xml:space="preserve">Y ail fath o gwestiynu yw cwestiynu caeedig, mae cwestiynu caeedig yn gwestiwn lle maen’r atebion yn gyfyngedig iawn megis atebion fel ie neu na (Royal academy of engineering, 2025). Drwy ofyn cwestiynau caeedig gall arwain at lawer o feysydd cadarnhaol, gall rhai o’r pethau cadarnhaol hynny gynnwys ei fod yn arf defnyddiol i wirio gwybodaeth tymor byr y disgyblion o ffeithiau a gwybodaeth syml, a gall hefyd arwain at gadw disgyblion ar dasg gan eu bod yn fwy hyderus i allu ateb y cwestiynau symlach (GOV, 2017). Ar y llaw arall, mae gan gwestiynau caeedig rhai agweddau negyddol. weithiau gall gofyn cwestiynau caeedig i ddisgyblion wneud iddynt deimlo’n gyfyngedig yn eu hatebion, mae hyn oherwydd mad yw’r disgyblion yn gallu ymhelaethu ar eu hatebion gan mae ie neu na yw’r atebion fel arfer (Krueger, 2017). Mae’r damcaniaethwr Benjamin Blooms yn cefnogi’r defnydd o gwestiynau caeedig trwy ddefnyddio ‘meddwl trefn isel’. Mae hyn yn cefnogi cwestiynau caeedig gan ei fod yn hyrwyddo dealltwriaeth a chofio sy’n effeithiol ar gyfer profi galw i gof (BERA, 2024). Mae meddwl lefel isel yn effeithiol ar gyfer galw profi adalw sy’n ffordd effeithiol o hybu </w:t>
      </w:r>
      <w:r w:rsidRPr="007E1BED">
        <w:rPr>
          <w:lang w:val="cy-GB"/>
        </w:rPr>
        <w:lastRenderedPageBreak/>
        <w:t>datblygiad y disgyblion (Ndna, d.d). Ar y llaw arall, o fewn y damcaniaeth gan David Kolb mae’n pwysleisio fod dysgu yn cael ei wneud yn effeithiol trwy gylch parhaus o brofiad, myfyrio, cysyniad ac arbrofi (Mcleod, 2024). Nid yw damcaniaeth David Kolb yn anghytuno’n uniongyrchol â’r defnydd o gwestiwn caeedig, fodd bynnag mae cwestiynau caeedig yn canolbwyntio ar adalw byr ac adalw ffeithiau syml o’r wers honno (GOV, 2017). O werthuso damcaniaeth David Kolb, darganfyddais fod yn amlwg nad yw ei ddull o ddysgu yn cyfateb i gwestiynau caeedig.</w:t>
      </w:r>
    </w:p>
    <w:p w14:paraId="440F1D6B" w14:textId="77777777" w:rsidR="00601F83" w:rsidRPr="00EE4657" w:rsidRDefault="00601F83" w:rsidP="00601F83">
      <w:pPr>
        <w:rPr>
          <w:b/>
          <w:bCs/>
          <w:sz w:val="28"/>
          <w:szCs w:val="28"/>
          <w:u w:val="single"/>
          <w:lang w:val="cy-GB"/>
        </w:rPr>
      </w:pPr>
      <w:r w:rsidRPr="00EE4657">
        <w:rPr>
          <w:b/>
          <w:bCs/>
          <w:sz w:val="28"/>
          <w:szCs w:val="28"/>
          <w:u w:val="single"/>
          <w:lang w:val="cy-GB"/>
        </w:rPr>
        <w:t>Methodoleg</w:t>
      </w:r>
    </w:p>
    <w:p w14:paraId="78FA937B" w14:textId="65CA9DEB" w:rsidR="00601F83" w:rsidRPr="00EE4657" w:rsidRDefault="00601F83" w:rsidP="00601F83">
      <w:pPr>
        <w:rPr>
          <w:lang w:val="cy-GB"/>
        </w:rPr>
      </w:pPr>
      <w:r w:rsidRPr="007E1BED">
        <w:rPr>
          <w:lang w:val="cy-GB"/>
        </w:rPr>
        <w:t>Yn ystod fy ymchwiliad defnyddiais ddau fath gwahanol o arf ymchwil ar yr athrawon a’r disgyblion, sef cyfweliad a holiadur (Gweler yr atodiad 4 a 6). Rwyf wedi dewis i gwblhau holiadur gyda’r disgyblion ac y cyfweliad un ar un gyda’r athrawon, rwyf wedi dewis gwneud hun gan y gall rhoi gwell dealltwriaeth o atebion a gallu cael persbectif yr unigolion ar y cwestiynau (Virginia Tech, 2023).</w:t>
      </w:r>
    </w:p>
    <w:p w14:paraId="3FF8C1E1" w14:textId="77777777" w:rsidR="00601F83" w:rsidRPr="00EE4657" w:rsidRDefault="00601F83" w:rsidP="00601F83">
      <w:pPr>
        <w:rPr>
          <w:lang w:val="cy-GB"/>
        </w:rPr>
      </w:pPr>
      <w:r w:rsidRPr="007E1BED">
        <w:rPr>
          <w:lang w:val="cy-GB"/>
        </w:rPr>
        <w:t>O werthuso effeithiolrwydd y cyfweliad fel dull o gasglu data, welaf fod meysydd o wendid ochr yn ochr â’r canlyniadau cadarnhaol. Un o’r anfanteision cyntaf o ddefnyddio cyfweliadau yw y gall disgyblion fod yn llai amharod i ateb y cwestiynau gan nad ydynt am roi’r ateb anghywir i’r cwestiynau ac efallai nad ydynt yn deall y cwestiwn (Lucy, 2023). Gallai hyn olygu na fyddai’r data a gasglwyd o’r cyfweliad fod yn berthnasol i'r cwestiwn a ofynnir (Lucy, 2023). Maes arall o wendid yw yn ystod cyfweliad grŵp gall y sylwadau cael eu dominyddu gan un neu ddau o unigolion (Lucy, 2023). Gall hyn arwain at ddisgyblion eraill teimlo o dan bwysau gan gyfoedion i ddarparu atebion pryd nad ydynt yn siŵr beth i’w dweud neu’n methu a gwybod yr ateb i’r cwestiwn (Lucy, 2023). Gall hyn achosi canlyniadau annilys oherwydd bod yr atebion anghywir yn cael eu darparu (Lucy, 2023). Yr anfantais olaf o gwblhau cyfweliad fel dull o gasglu data yw’r cyfyngiadau ar atebion. Er bod y cwestiynau a ofynnwyd yn gwestiynau agored (Gweler yr atodiad 4) er mwyn cael mwy o wybodaeth mae’r strwythur y cyfweliad yn gallu cyfyngu ar yr atebion (De Groot, 2002). Wrth ddod o hyd i’r cwestiynau, fe wnes i strwythuro’r cwestiynau i gael yr ymatebion roeddwn i eisiau. trwy wneud hyn derbynais na fyddwn yn derbyn unrhyw wybodaeth bellach o bwnc arall a allai fod yn ddefnyddiol yn yr ymchwil (De Groot, 2002).</w:t>
      </w:r>
    </w:p>
    <w:p w14:paraId="4532B9AB" w14:textId="77777777" w:rsidR="00601F83" w:rsidRDefault="00601F83" w:rsidP="00601F83">
      <w:pPr>
        <w:rPr>
          <w:lang w:val="cy-GB"/>
        </w:rPr>
      </w:pPr>
      <w:r w:rsidRPr="007E1BED">
        <w:rPr>
          <w:lang w:val="cy-GB"/>
        </w:rPr>
        <w:t xml:space="preserve">Ar y llaw arall, mae na llawer o feysydd cadarnhaol i gwblhau cyfweliad mewn ysgol, un o rain yw’r anogaeth gan eraill mewn lleoliad grŵp (Cohen &amp; Manion, 2007). Trwy gwblhau’r cyfweliad mewn lleoliad grŵp mae’n caniatáu i’r disgyblion ryngweithio a’i gilydd a magu hyder i roi atebion mwy manwl (Cohen &amp; Manion, 2007). Mantais arall o gwblhau cyfweliad o fewn grŵp yw’n gallu bod yn llai brawychus i ddisgyblion a lefelau hyder isel (Cohen &amp; Manion, 2007). Y fantais nesaf o’r defnydd o gwestiynau penagored yn gyfweliad, yw mai’n gallu arwain at gael mewnwelediad y disgyblion a’r athrawon ar y cwestiwn trwy fentrau ymhelaethu ar eu hateb (De Groot, 2002). Y fantais olaf o </w:t>
      </w:r>
      <w:r w:rsidRPr="007E1BED">
        <w:rPr>
          <w:lang w:val="cy-GB"/>
        </w:rPr>
        <w:lastRenderedPageBreak/>
        <w:t>ddefnyddio cyfweliad yw bod y cwestiynau’n gyflym ac yn fyr, Mae hyn yn golygu nad yw’r cyfweliad yn cymryd llawer gormod o amser i gwblhau (De Groot, 2002).</w:t>
      </w:r>
    </w:p>
    <w:p w14:paraId="4609A24C" w14:textId="77777777" w:rsidR="00601F83" w:rsidRPr="00EE4657" w:rsidRDefault="00601F83" w:rsidP="00601F83">
      <w:pPr>
        <w:rPr>
          <w:lang w:val="cy-GB"/>
        </w:rPr>
      </w:pPr>
    </w:p>
    <w:p w14:paraId="7AA41AE4" w14:textId="77777777" w:rsidR="00601F83" w:rsidRPr="00EE4657" w:rsidRDefault="00601F83" w:rsidP="00601F83">
      <w:pPr>
        <w:rPr>
          <w:lang w:val="cy-GB"/>
        </w:rPr>
      </w:pPr>
      <w:r w:rsidRPr="007E1BED">
        <w:rPr>
          <w:lang w:val="cy-GB"/>
        </w:rPr>
        <w:t>Penderfynais hefyd i ddefnyddio holiadur fel dull o gasglu data gyda’r disgyblion, rwy’n defnyddio’r dull hwn i gasglu gwybodaeth ar ffurf gyflym a syml (Mcleod, 2023). Byddaf yn defnyddio’r dull holiadur gyda deg disgybl gwahanol ar hap. o werthuso’r dull hwn ddarganfyddais fod yna llawer o bethau cadarnhaol, ar y llaw arall gall y dull ddod a meysydd o bryder. Y fantais gyntaf o ddefnyddio holiadur yw’r gallu i gasglu llawer o ddata mewn cyfnod byr o amser (Bartram, d.d). Roedd hyn o fydd i’m hastudiaeth gan ei fod yn caniatáu casglu’r data yn gyflym ac yn effeithiol tra hefyd cadw sylw'r disgyblion (gweler yr atodiad 6). Mantais arall o gwblhau’r holiadur yw sut llwyddais i gwblhau’r holiadur heb fod yn bresennol yn yr ystafell (Cohen a Manion, 2007). Caniataodd hyn i mi gynnal yr holiaduron a chwblhau’r cyfweliad yn yr un cyfnod o amser. Ar y llaw arall, mae yna hefyd feysydd gwendid sydd yn gallu effeithio ar yr astudiaeth. Un o’r meysydd hynny sy’n achosi pryder yw sut mae holiaduron yn cael eu cynllun gyda chwestiynau caeedig (Bartram, d.d). Roedd hon yn faes o wendid gan nad oedd y cyfranogwyr yn gallu ymhelaethu ar eu hatebion a rhoi eu gwir farn ar y cwestiynau (Bartram, d.d). Y maes olaf sy’n achosi pryder yw wrth lenwi holiadur gall y wybodaeth a gesglir fod yn arwynebol (Munn a Drever, 1990). Mae hyn yn gallu achosi’r ymchwilydd i fwyn ofyn cwestiynau ychwanegol am yr ymatebion (Munn a Drever, 1990). Mewn cyferbyniad, mae cyfweliadau yn caniatáu i gwestiynau dilynol, gan ddarparu mewnwelediadau dyfnach (Munn a Drever, 1990). Trwy ofyn ‘Pam’ mewn holiadur gall arwain at atebion sylfaenol, oherwydd efallai na fydd y disgyblion yn deall y cwestiynau ac nad oes unrhyw un i ofyn am eglurhad, yn enwedig gan fod yr holiaduron yn cael eu cynnal yn annibynnol (Munn a Drever, 1990).</w:t>
      </w:r>
    </w:p>
    <w:p w14:paraId="04A8A281" w14:textId="77777777" w:rsidR="00601F83" w:rsidRPr="00EE4657" w:rsidRDefault="00601F83" w:rsidP="00601F83">
      <w:pPr>
        <w:rPr>
          <w:lang w:val="cy-GB"/>
        </w:rPr>
      </w:pPr>
    </w:p>
    <w:p w14:paraId="546EE423" w14:textId="77777777" w:rsidR="00601F83" w:rsidRPr="00EE4657" w:rsidRDefault="00601F83" w:rsidP="00601F83">
      <w:pPr>
        <w:rPr>
          <w:lang w:val="cy-GB"/>
        </w:rPr>
      </w:pPr>
      <w:r w:rsidRPr="00E079C8">
        <w:rPr>
          <w:lang w:val="cy-GB"/>
        </w:rPr>
        <w:t>Er mwyn cwblhau’r ymchwil hon roedd rhaid i mi gwblhau adroddiad moeseg (Gweler yr atodiad 1). Mae angen cwblhau’r adroddiad moeseg i sicrhau bod preifatrwydd a chyfrinachedd y disgyblion a’r athrawon yn eu lle, gan leihau’r niwed trwy asesu’r cwestiynau cyn cwblhau’r ymchwil a rhoi esboniad clir o’r astudiaeth i’r cyfranogwyr (World Health Organisation, 2021). Yn ôl adroddiad BERA 2024 mae angen caniatâd yr holl gyfranogwyr cyn cynnal yr ymchwiliad, fodd bynnag mae angen caniatâd o rieni'r disgyblion gan eu bod o dan yr oedran o 18 (BERA, 2024). Er mwyn goresgyn hyn, rhoddais ffurflen ganiatâd i’r ysgol er mwyn cael caniatâd yr athrawon a’r disgyblion (Gweler yr atodiad 2 a 3), Wnes i hefyd cyflwyno’r cwestiynau o’r holiadur a’r cyfweliadau i’r ysgol i sicrhau eu bod yn hapus gyda chynnwys y cwestiynau.</w:t>
      </w:r>
    </w:p>
    <w:p w14:paraId="3D32F22D" w14:textId="77777777" w:rsidR="00601F83" w:rsidRPr="00EE4657" w:rsidRDefault="00601F83" w:rsidP="00601F83">
      <w:pPr>
        <w:rPr>
          <w:lang w:val="cy-GB"/>
        </w:rPr>
      </w:pPr>
    </w:p>
    <w:p w14:paraId="66816B8E" w14:textId="77777777" w:rsidR="00601F83" w:rsidRPr="00EE4657" w:rsidRDefault="00601F83" w:rsidP="00601F83">
      <w:pPr>
        <w:rPr>
          <w:b/>
          <w:bCs/>
          <w:sz w:val="28"/>
          <w:szCs w:val="28"/>
          <w:u w:val="single"/>
          <w:lang w:val="cy-GB"/>
        </w:rPr>
      </w:pPr>
      <w:r w:rsidRPr="00EE4657">
        <w:rPr>
          <w:b/>
          <w:bCs/>
          <w:sz w:val="28"/>
          <w:szCs w:val="28"/>
          <w:u w:val="single"/>
          <w:lang w:val="cy-GB"/>
        </w:rPr>
        <w:t>Trafodaeth a chanfyddiadau</w:t>
      </w:r>
    </w:p>
    <w:p w14:paraId="0E08242B" w14:textId="77777777" w:rsidR="00601F83" w:rsidRPr="00EE4657" w:rsidRDefault="00601F83" w:rsidP="00601F83">
      <w:pPr>
        <w:rPr>
          <w:lang w:val="cy-GB"/>
        </w:rPr>
      </w:pPr>
      <w:r w:rsidRPr="00E079C8">
        <w:rPr>
          <w:lang w:val="cy-GB"/>
        </w:rPr>
        <w:lastRenderedPageBreak/>
        <w:t>Nod yr astudiaeth ymchwil yw cymharu’r effeithiolrwydd o gwestiynau caeedig a chwestiynau agored yn yr ystafell ddosbarth. Wnes i gynnal yr holiaduron gyda disgyblion blwyddyn 6 a'r cyfweliad gyda’r athrawes ddosbarth. O werthuso’r ymatebion i’r dulliau ymchwil mae’n amlwg gweld gwahanol safbwyntiau ar y ddau fath o gwestiynu.</w:t>
      </w:r>
    </w:p>
    <w:p w14:paraId="69604994" w14:textId="77777777" w:rsidR="00601F83" w:rsidRPr="00EE4657" w:rsidRDefault="00601F83" w:rsidP="00601F83">
      <w:pPr>
        <w:rPr>
          <w:b/>
          <w:bCs/>
          <w:u w:val="single"/>
          <w:lang w:val="cy-GB"/>
        </w:rPr>
      </w:pPr>
      <w:r w:rsidRPr="00EE4657">
        <w:rPr>
          <w:lang w:val="cy-GB"/>
        </w:rPr>
        <w:t xml:space="preserve"> </w:t>
      </w:r>
    </w:p>
    <w:p w14:paraId="2DF3A94E" w14:textId="77777777" w:rsidR="00601F83" w:rsidRPr="00EE4657" w:rsidRDefault="00601F83" w:rsidP="00601F83">
      <w:pPr>
        <w:rPr>
          <w:b/>
          <w:bCs/>
          <w:u w:val="single"/>
          <w:lang w:val="cy-GB"/>
        </w:rPr>
      </w:pPr>
      <w:r w:rsidRPr="00EE4657">
        <w:rPr>
          <w:b/>
          <w:bCs/>
          <w:u w:val="single"/>
          <w:lang w:val="cy-GB"/>
        </w:rPr>
        <w:t xml:space="preserve">Cwestiynau caeedig </w:t>
      </w:r>
    </w:p>
    <w:p w14:paraId="18B5104A" w14:textId="3EF52E75" w:rsidR="00601F83" w:rsidRDefault="00601F83" w:rsidP="00601F83">
      <w:pPr>
        <w:rPr>
          <w:lang w:val="cy-GB"/>
        </w:rPr>
      </w:pPr>
      <w:r w:rsidRPr="00E079C8">
        <w:rPr>
          <w:lang w:val="cy-GB"/>
        </w:rPr>
        <w:t>O werthuso’r holiaduron a’r cyfweliad darganfodais safbwyntiau gwahanol ar y defnydd o gwestiynu caeedig fel ffurf o asesu ar gyfer dysgu. O fewn y cwestiwn cyntaf yn yr holiadur “Sut wyt ti’n teimlo pan mae dy athrawes yn gofyn cwestiwn caeedig?”, atebodd 90% o’r disgyblion eu bod yn teimlo’n hyderus i roi ateb. Mae hyn yn cysylltu â’r ymateb a gafodd o’r 4 cwestiwn yn y cyfweliad (gweler yr atodiad 5) “disgyblion yn fwy parod i ateb cwestiwn caeedig, llai o ymdrech i ateb a llai o siawns i fod yn anghywir”. Mae hyn yn dangos y gall defnyddio cwestiynau caeedig yn gallu cael effaith gadarnhaol ar gyfranogiad ac ymgysylltiad y disgyblion yn y wers. I’r cwestiwn olaf yn y cyfweliad, atebodd y gall y defnydd o gwestiynau caeedig gael effaith fawr ar gyfranogiad y disgyblion ag anghenion dysgu ychwanegol. Roedd yr ymateb yn nodi bod disgyblion ag anghenion dysgu ychwanegol yn fwy tebygol o ymateb i’r cwestiynau caeedig oherwydd bod llai o siawns y byddant yn cael y cwestiwn yn anghywir ac nad oes angen iddynt feddwl cymaint am yr ateb. Mae hyn yn ymgysylltu a llywodraeth Cymru, sy’n datgan y dylai pob dysgwyr gael ei herio ar ei lefel ei hun er mwyn cyrraedd ei lawn botensial (Welsh Government , 2022). Gwelwyd effaith gadarnhaol o ddefnyddio cwestiynau caeedig yn gwestiwn 3 o’r cyfweliad (Gweler yr atodiad 5), dangosodd yr ymateb fod defnyddio cwestiynau caeedig mewn pynciau fel mathemateg yn fwy buddiol na defnyddio cwestiynau agored ar gyfer y datblygiad y dysgwyr. Mae hyn oherwydd bod yr athrawes yn gallu gweld dealltwriaeth y disgyblion yn cloi. Cefnogir hyn gan y wefan y llywodraeth sy’n nodi bod defnyddio cwestiynau caeedig yn hanfodol ar gyfer gwirio adalw a gwirio dealltwriaeth syml (GOV, 2017).</w:t>
      </w:r>
    </w:p>
    <w:p w14:paraId="39B3EA53" w14:textId="77777777" w:rsidR="00F86188" w:rsidRPr="00EE4657" w:rsidRDefault="00F86188" w:rsidP="00601F83">
      <w:pPr>
        <w:rPr>
          <w:lang w:val="cy-GB"/>
        </w:rPr>
      </w:pPr>
    </w:p>
    <w:p w14:paraId="753EAC90" w14:textId="77777777" w:rsidR="00601F83" w:rsidRPr="00EE4657" w:rsidRDefault="00601F83" w:rsidP="00601F83">
      <w:pPr>
        <w:rPr>
          <w:b/>
          <w:bCs/>
          <w:u w:val="single"/>
          <w:lang w:val="cy-GB"/>
        </w:rPr>
      </w:pPr>
      <w:r w:rsidRPr="00EE4657">
        <w:rPr>
          <w:b/>
          <w:bCs/>
          <w:u w:val="single"/>
          <w:lang w:val="cy-GB"/>
        </w:rPr>
        <w:t xml:space="preserve">Cwestiynau agored </w:t>
      </w:r>
    </w:p>
    <w:p w14:paraId="006F0DAC" w14:textId="77777777" w:rsidR="00601F83" w:rsidRPr="00EE4657" w:rsidRDefault="00601F83" w:rsidP="00601F83">
      <w:pPr>
        <w:rPr>
          <w:lang w:val="cy-GB"/>
        </w:rPr>
      </w:pPr>
      <w:r w:rsidRPr="00E079C8">
        <w:rPr>
          <w:lang w:val="cy-GB"/>
        </w:rPr>
        <w:t xml:space="preserve">O fewn y cwestiwn ‘Sut wyt ti’n penderfynu pryd i ofyn cwestiwn caeedig o’i gymharu â chwestiwn agored yn dy wersi?’  yn y cyfweliad, dywedodd yr athrawes y gall defnyddio cwestiynau agored cymryd llawer o amser. Cefnogir hyn gan Rowe yn 1986 lle dywedodd y gall cwestiynau agored gymryd hyd at 15 eiliad ac yn uwch i gael ateb (Tait, 2024). Mae hyn yn dangos y gall gofyn cwestiynau agored arwain at ddisgyblion teimlo bod rhaid iddynt roi ateb llawn. Gall hyn achosi i’r disgyblion deimlo bod ganddynt ormod o amser, gan olygu eu bod yn darparu gwybodaeth anghywir wrth iddynt ehangu eu hateb er nad ydynt yn gwybod yr un cywir (Jakwerth, Stancavage a Reed, 1999). </w:t>
      </w:r>
      <w:r w:rsidRPr="00E079C8">
        <w:rPr>
          <w:lang w:val="cy-GB"/>
        </w:rPr>
        <w:lastRenderedPageBreak/>
        <w:t>Roedd yr ymateb i’r ail gwestiwn yn yr holiadur a ofynnodd “pa fath o gwestiynu sy’n gwneud i chi meddwl yn ddyfnach?’, dangosodd fod 70% o’r disgyblion yn credu bod cwestiynu agored yn gwneud iddynt feddwl yn ddyfnach a 20% yn credu ei fod yn gyfartal rhwng y ddau fath o gwestiynau. Mae hyn yn ymwneud a Conner 2022, a oedd yn credu bod defnyddio cwestiynau agored fel strategaeth asesu ar gyfer dysgu yn caniatáu i ddisgyblion feddwl yn ddyfnach am y pwnc a darparu ateb manwl, ei fod yn credu bod hwn yn ffactor blaenllaw yn ddatblygiad academaidd y disgyblion (Conner, 2022). Wrth ofyn yn y cyfweliad am fanteision o ofyn cwestiynau penagored dywedodd yr athrawes “Sicrhau datblygiad iaith, siarad yn hyderus ac yn gywir, cyfle i gywiro iaith a dealltwriaeth”. Mae hyn yn dangos bod yr athrawes yn credu y gall defnyddio cwestiynau agored rhoi mwy o gyfleoedd i’r disgyblion na dim ond gwybodaeth am y cwestiynau. Trwy ateb cwestiynau gall alluogi disgyblion i ddatblygu eu sgiliau iaith a gwrando (Palmer, 2014). Yn ystod yr holiadur gofynnais “Sut ydych chi’n teimlo pan fydd eich athro yn gofyn cwestiwn agored?”, roedd yr atebion a ddychwelwyd yn dangos amrywiaeth o wybodaeth. Dangosodd fod 20% o’r disgyblion oedd yn hapus ac yn gyffrous i ateb, lle oedd 80% arall yn amrywio o beidio â bod eisiau ateb oherwydd eu bod yn teimlo’n nerfus, yn ei chael yn anodd ymhelaethu ar y cwestiynau oherwydd nad ydynt yn gwybod beth i’w ddweud, a rhai yn dweud bod y cwestiynau’n rhy hir a dydym nhw ddim eisiau ateb y cwestiwn (gweler yr atodiad 7). Mae hyn yn dangos y gall defnyddio cwestiynau penagored gyda rhai disgyblion yn gallu arwain iddyn nhw ddim eisiau cymryd rhan yn y cwestiynau oherwydd eu bod yn teimlo’n nerfus (Humaera, 2022). Yr ymateb i’r cwestiwn “Sut mae’r gwahanol fathau o gwestiynau yn effeithio ar gyfranogiad a rhyngweithiadau yn y wers?” yn dangos fod gofyn i’r disgybl a llai o hyder a dechrau gyda chwestiynau caeedig yn gallu eu harwain at fod yn fwy hyderus wrth ateb cwestiynau yn y dyfodol. Mae hyn yn cysylltu â’r dull socrataidd, fel y dywedais yn fy adolygiad o lenyddiaeth y dull socrataidd sy’n cynnwys adeiladu mewn cwestiynau gan yr athro i’r disgybl er mwyn cynyddu eu hyder wrth ateb cwestiynau a hybu eu datblygiad (Conor, 2022).</w:t>
      </w:r>
    </w:p>
    <w:p w14:paraId="3F6C2E9D" w14:textId="77777777" w:rsidR="00601F83" w:rsidRPr="00EE4657" w:rsidRDefault="00601F83" w:rsidP="00601F83">
      <w:pPr>
        <w:rPr>
          <w:lang w:val="cy-GB"/>
        </w:rPr>
      </w:pPr>
    </w:p>
    <w:p w14:paraId="3445208B" w14:textId="77777777" w:rsidR="00601F83" w:rsidRPr="00EE4657" w:rsidRDefault="00601F83" w:rsidP="00601F83">
      <w:pPr>
        <w:rPr>
          <w:b/>
          <w:bCs/>
          <w:sz w:val="28"/>
          <w:szCs w:val="28"/>
          <w:u w:val="single"/>
          <w:lang w:val="cy-GB"/>
        </w:rPr>
      </w:pPr>
      <w:r w:rsidRPr="00EE4657">
        <w:rPr>
          <w:b/>
          <w:bCs/>
          <w:sz w:val="28"/>
          <w:szCs w:val="28"/>
          <w:u w:val="single"/>
          <w:lang w:val="cy-GB"/>
        </w:rPr>
        <w:t xml:space="preserve">Casgliad </w:t>
      </w:r>
    </w:p>
    <w:p w14:paraId="5AFE3BD4" w14:textId="77777777" w:rsidR="00601F83" w:rsidRPr="00EE4657" w:rsidRDefault="00601F83" w:rsidP="00601F83">
      <w:pPr>
        <w:rPr>
          <w:lang w:val="cy-GB"/>
        </w:rPr>
      </w:pPr>
      <w:r w:rsidRPr="00E079C8">
        <w:rPr>
          <w:lang w:val="cy-GB"/>
        </w:rPr>
        <w:t xml:space="preserve">I glo’r data a’r wybodaeth casglais o’r cyfweliadau a’r holiaduron, mae’n amlwg bod agweddau positif a negyddol i’r defnydd o gwestiynau caeedig ac agored yn yr ystafell dosbarth. O werthuso’r data casglais welais fod yr athrawes dosbarth yn gweld bod y defnydd o gwestiynau agored yw’r fwyaf effeithiol, dywedodd ei fod yn caniatáu i’r disgyblion ehangu ar eu gwybodaeth. Fodd bynnag, dywedodd yr athrawes hefyd fod y defnydd o gwestiynau agored yn dod a’i anfanteision, un o’r rheini yw’r amser cynyddol y mae’n ei gymryd i gael atebion i’r cwestiynau. Dywedodd yr athrawes hefyd y gall defnyddio cwestiynau caeedig fod yn fuddiol iawn i ddisgyblion ag anghenion dysgu ychwanegol a disgyblion a disgyblion ag hyder isel gan ei fod yn caniatiau iddynt ateb y </w:t>
      </w:r>
      <w:r w:rsidRPr="00E079C8">
        <w:rPr>
          <w:lang w:val="cy-GB"/>
        </w:rPr>
        <w:lastRenderedPageBreak/>
        <w:t>cwestiwn gyda risg isel o gael y cwestiwn yn anghywir.</w:t>
      </w:r>
      <w:r w:rsidRPr="00E079C8">
        <w:t xml:space="preserve"> </w:t>
      </w:r>
      <w:r w:rsidRPr="00E079C8">
        <w:rPr>
          <w:lang w:val="cy-GB"/>
        </w:rPr>
        <w:t>O werthuso’r ymatebion y disgyblion, gwelais fod dros 80% o’r disgyblion yn credu bod y defnydd o gwestiynau agored yn caniatáu iddynt feddwl yn ddyfnach am gynnwys y wers. Fodd bynnag, dywedodd llawer o’r disgyblion y gall fod yn anodd iddynt ateb cwestiwn agored am nifer o resymau gwahanol. I gloi, credaf mai’r defnydd o gwestiynau agored yw’r ffurf fwyaf effeithiol o gwestiynu gan y gall y disgyblion meddwl yn ddyfnach am y cwestiynau. Fodd bynnag, credaf y gall y defnydd o gwestiynau caeedig fod yn hynod o effeithiol i rai o’r disgyblion ac mewn rhai gwersi. Y safonau rwy’n credu dwi wedi cyrraedd yn yr aseiniad hwn yw ‘Darllen ehangach a chanfyddiadau ymchwil’ a ‘Asesu’ (Caban Bangor, 2021). Rwy’n credu fy mod wedi cyrraedd y safon ‘Darllen ehangach a chanfyddiadau ymchwil’ yn ystod fy ymchwil trwy ddarllen ymhellach a’r wahanol ddamcaniaethau ar y ddau fath o gwestiynu. Credaf hefyd fy mod yn cyrraedd y safon ‘Asesu’ drwy edrych ar y ddau fath o gwestiynu fel ffurf o asesu ar gyfer dysgu</w:t>
      </w:r>
      <w:r w:rsidRPr="00EE4657">
        <w:rPr>
          <w:lang w:val="cy-GB"/>
        </w:rPr>
        <w:t xml:space="preserve">. </w:t>
      </w:r>
    </w:p>
    <w:p w14:paraId="664A0ADB" w14:textId="77777777" w:rsidR="00601F83" w:rsidRPr="00EE4657" w:rsidRDefault="00601F83" w:rsidP="00601F83">
      <w:pPr>
        <w:rPr>
          <w:lang w:val="cy-GB"/>
        </w:rPr>
      </w:pPr>
    </w:p>
    <w:p w14:paraId="418F6167" w14:textId="77777777" w:rsidR="00601F83" w:rsidRPr="00EE4657" w:rsidRDefault="00601F83" w:rsidP="00601F83">
      <w:pPr>
        <w:rPr>
          <w:lang w:val="cy-GB"/>
        </w:rPr>
      </w:pPr>
    </w:p>
    <w:p w14:paraId="57FE2D4D" w14:textId="77777777" w:rsidR="00601F83" w:rsidRDefault="00601F83" w:rsidP="00601F83">
      <w:pPr>
        <w:rPr>
          <w:b/>
          <w:bCs/>
          <w:sz w:val="28"/>
          <w:szCs w:val="28"/>
          <w:u w:val="single"/>
          <w:lang w:val="cy-GB"/>
        </w:rPr>
      </w:pPr>
      <w:r w:rsidRPr="00EE4657">
        <w:rPr>
          <w:b/>
          <w:bCs/>
          <w:sz w:val="28"/>
          <w:szCs w:val="28"/>
          <w:u w:val="single"/>
          <w:lang w:val="cy-GB"/>
        </w:rPr>
        <w:t>Rhestr gyfeirio</w:t>
      </w:r>
    </w:p>
    <w:p w14:paraId="73150118" w14:textId="3D649D95" w:rsidR="00601F83" w:rsidRPr="00601F83" w:rsidRDefault="00601F83" w:rsidP="00601F83">
      <w:pPr>
        <w:rPr>
          <w:b/>
          <w:bCs/>
          <w:sz w:val="28"/>
          <w:szCs w:val="28"/>
          <w:u w:val="single"/>
          <w:lang w:val="cy-GB"/>
        </w:rPr>
      </w:pPr>
      <w:r w:rsidRPr="00EE4657">
        <w:rPr>
          <w:lang w:val="cy-GB"/>
        </w:rPr>
        <w:t xml:space="preserve">Bangor Cabar. (2021). Handbook of assessment of professional standardization of teaching </w:t>
      </w:r>
      <w:r>
        <w:rPr>
          <w:lang w:val="cy-GB"/>
        </w:rPr>
        <w:t xml:space="preserve"> </w:t>
      </w:r>
      <w:hyperlink r:id="rId7" w:history="1">
        <w:r w:rsidRPr="00100E0A">
          <w:rPr>
            <w:rStyle w:val="Hyperlink"/>
            <w:lang w:val="cy-GB"/>
          </w:rPr>
          <w:t>https://caban.ac.uk/dogfennau-documents/H2%20Llawlyfr%20Asesu%20SPAA.pdf</w:t>
        </w:r>
      </w:hyperlink>
    </w:p>
    <w:p w14:paraId="07D7DA80" w14:textId="77777777" w:rsidR="00601F83" w:rsidRPr="00EE4657" w:rsidRDefault="00601F83" w:rsidP="00601F83">
      <w:pPr>
        <w:rPr>
          <w:lang w:val="cy-GB"/>
        </w:rPr>
      </w:pPr>
      <w:r w:rsidRPr="00EE4657">
        <w:rPr>
          <w:lang w:val="cy-GB"/>
        </w:rPr>
        <w:t xml:space="preserve">Bartram, B. (d.d). using questionnaires </w:t>
      </w:r>
      <w:r w:rsidRPr="00EE4657">
        <w:rPr>
          <w:lang w:val="cy-GB"/>
        </w:rPr>
        <w:fldChar w:fldCharType="begin"/>
      </w:r>
      <w:r w:rsidRPr="00EE4657">
        <w:rPr>
          <w:lang w:val="cy-GB"/>
        </w:rPr>
        <w:instrText>HYPERLINK "https://www.taylorfrancis.com/reader/read-online/92ffb1a8-480e-485d-b4fa-f5559a400159/chapter/pdf?context=ubx"</w:instrText>
      </w:r>
      <w:r w:rsidRPr="00EE4657">
        <w:rPr>
          <w:lang w:val="cy-GB"/>
        </w:rPr>
        <w:fldChar w:fldCharType="separate"/>
      </w:r>
      <w:r w:rsidRPr="00EE4657">
        <w:rPr>
          <w:rStyle w:val="Hyperlink"/>
          <w:lang w:val="cy-GB"/>
        </w:rPr>
        <w:t>https://www.taylorfrancis.com/reader/read-online/92ffb1a8-480e-485d-b4fa-f5559a400159/chapter/pdf?context=ubx</w:t>
      </w:r>
      <w:r w:rsidRPr="00EE4657">
        <w:rPr>
          <w:lang w:val="cy-GB"/>
        </w:rPr>
        <w:fldChar w:fldCharType="end"/>
      </w:r>
    </w:p>
    <w:p w14:paraId="7EE61FD0" w14:textId="77777777" w:rsidR="00601F83" w:rsidRPr="00EE4657" w:rsidRDefault="00601F83" w:rsidP="00601F83">
      <w:pPr>
        <w:rPr>
          <w:lang w:val="cy-GB"/>
        </w:rPr>
      </w:pPr>
      <w:r w:rsidRPr="00EE4657">
        <w:rPr>
          <w:lang w:val="cy-GB"/>
        </w:rPr>
        <w:t xml:space="preserve">BERA (2024) Ethical guidlines for educational research </w:t>
      </w:r>
      <w:r w:rsidRPr="00EE4657">
        <w:rPr>
          <w:lang w:val="cy-GB"/>
        </w:rPr>
        <w:fldChar w:fldCharType="begin"/>
      </w:r>
      <w:r w:rsidRPr="00EE4657">
        <w:rPr>
          <w:lang w:val="cy-GB"/>
        </w:rPr>
        <w:instrText>HYPERLINK "https://www.bera.ac.uk/publication/ethical-guidelines-for-educational-research-fifth-edition-2024"</w:instrText>
      </w:r>
      <w:r w:rsidRPr="00EE4657">
        <w:rPr>
          <w:lang w:val="cy-GB"/>
        </w:rPr>
        <w:fldChar w:fldCharType="separate"/>
      </w:r>
      <w:r w:rsidRPr="00EE4657">
        <w:rPr>
          <w:rStyle w:val="Hyperlink"/>
          <w:lang w:val="cy-GB"/>
        </w:rPr>
        <w:t>https://www.bera.ac.uk/publication/ethical-guidelines-for-educational-research-fifth-edition-2024</w:t>
      </w:r>
      <w:r w:rsidRPr="00EE4657">
        <w:rPr>
          <w:lang w:val="cy-GB"/>
        </w:rPr>
        <w:fldChar w:fldCharType="end"/>
      </w:r>
    </w:p>
    <w:p w14:paraId="5D5F5B0F" w14:textId="77777777" w:rsidR="00601F83" w:rsidRPr="00EE4657" w:rsidRDefault="00601F83" w:rsidP="00601F83">
      <w:pPr>
        <w:rPr>
          <w:lang w:val="cy-GB"/>
        </w:rPr>
      </w:pPr>
      <w:r w:rsidRPr="00EE4657">
        <w:rPr>
          <w:lang w:val="cy-GB"/>
        </w:rPr>
        <w:t xml:space="preserve">BERA. (2024). Higher order versus lower order thinking skills: How much does the hierachy matter </w:t>
      </w:r>
      <w:r w:rsidRPr="00EE4657">
        <w:rPr>
          <w:lang w:val="cy-GB"/>
        </w:rPr>
        <w:fldChar w:fldCharType="begin"/>
      </w:r>
      <w:r w:rsidRPr="00EE4657">
        <w:rPr>
          <w:lang w:val="cy-GB"/>
        </w:rPr>
        <w:instrText>HYPERLINK "https://www.bera.ac.uk/blog/higher-order-versus-lower-order-thinking-skills-how-much-does-the-hierarchy-matter"</w:instrText>
      </w:r>
      <w:r w:rsidRPr="00EE4657">
        <w:rPr>
          <w:lang w:val="cy-GB"/>
        </w:rPr>
        <w:fldChar w:fldCharType="separate"/>
      </w:r>
      <w:r w:rsidRPr="00EE4657">
        <w:rPr>
          <w:rStyle w:val="Hyperlink"/>
          <w:lang w:val="cy-GB"/>
        </w:rPr>
        <w:t>https://www.bera.ac.uk/blog/higher-order-versus-lower-order-thinking-skills-how-much-does-the-hierarchy-matter</w:t>
      </w:r>
      <w:r w:rsidRPr="00EE4657">
        <w:rPr>
          <w:lang w:val="cy-GB"/>
        </w:rPr>
        <w:fldChar w:fldCharType="end"/>
      </w:r>
    </w:p>
    <w:p w14:paraId="2E3528E4" w14:textId="77777777" w:rsidR="00601F83" w:rsidRPr="00EE4657" w:rsidRDefault="00601F83" w:rsidP="00601F83">
      <w:pPr>
        <w:rPr>
          <w:lang w:val="cy-GB"/>
        </w:rPr>
      </w:pPr>
      <w:r w:rsidRPr="00EE4657">
        <w:rPr>
          <w:lang w:val="cy-GB"/>
        </w:rPr>
        <w:t xml:space="preserve">Black, P. and Wiliam, D. (1998). Inside the black box: Raising standards through Classroom assessment </w:t>
      </w:r>
      <w:r w:rsidRPr="00EE4657">
        <w:rPr>
          <w:lang w:val="cy-GB"/>
        </w:rPr>
        <w:fldChar w:fldCharType="begin"/>
      </w:r>
      <w:r w:rsidRPr="00EE4657">
        <w:rPr>
          <w:lang w:val="cy-GB"/>
        </w:rPr>
        <w:instrText>HYPERLINK "https://kappanonline.org/inside-the-black-box-raising-standards-through-classroom-assessment/"</w:instrText>
      </w:r>
      <w:r w:rsidRPr="00EE4657">
        <w:rPr>
          <w:lang w:val="cy-GB"/>
        </w:rPr>
        <w:fldChar w:fldCharType="separate"/>
      </w:r>
      <w:r w:rsidRPr="00EE4657">
        <w:rPr>
          <w:rStyle w:val="Hyperlink"/>
          <w:lang w:val="cy-GB"/>
        </w:rPr>
        <w:t>https://kappanonline.org/inside-the-black-box-raising-standards-through-classroom-assessment/</w:t>
      </w:r>
      <w:r w:rsidRPr="00EE4657">
        <w:rPr>
          <w:lang w:val="cy-GB"/>
        </w:rPr>
        <w:fldChar w:fldCharType="end"/>
      </w:r>
    </w:p>
    <w:p w14:paraId="486E6F85" w14:textId="77777777" w:rsidR="00601F83" w:rsidRPr="00EE4657" w:rsidRDefault="00601F83" w:rsidP="00601F83">
      <w:pPr>
        <w:rPr>
          <w:lang w:val="cy-GB"/>
        </w:rPr>
      </w:pPr>
      <w:r w:rsidRPr="00EE4657">
        <w:rPr>
          <w:lang w:val="cy-GB"/>
        </w:rPr>
        <w:t xml:space="preserve">Cambridge assessment international education, (2024). Getting started with effectie questioning. </w:t>
      </w:r>
      <w:r w:rsidRPr="00EE4657">
        <w:rPr>
          <w:lang w:val="cy-GB"/>
        </w:rPr>
        <w:fldChar w:fldCharType="begin"/>
      </w:r>
      <w:r w:rsidRPr="00EE4657">
        <w:rPr>
          <w:lang w:val="cy-GB"/>
        </w:rPr>
        <w:instrText>HYPERLINK "https://cambridge-community.org.uk/professional-development/gsweq/index.html"</w:instrText>
      </w:r>
      <w:r w:rsidRPr="00EE4657">
        <w:rPr>
          <w:lang w:val="cy-GB"/>
        </w:rPr>
        <w:fldChar w:fldCharType="separate"/>
      </w:r>
      <w:r w:rsidRPr="00EE4657">
        <w:rPr>
          <w:rStyle w:val="Hyperlink"/>
          <w:lang w:val="cy-GB"/>
        </w:rPr>
        <w:t>https://cambridge-community.org.uk/professional-development/gsweq/index.html</w:t>
      </w:r>
      <w:r w:rsidRPr="00EE4657">
        <w:rPr>
          <w:lang w:val="cy-GB"/>
        </w:rPr>
        <w:fldChar w:fldCharType="end"/>
      </w:r>
    </w:p>
    <w:p w14:paraId="4FB9201A" w14:textId="77777777" w:rsidR="00601F83" w:rsidRPr="00EE4657" w:rsidRDefault="00601F83" w:rsidP="00601F83">
      <w:pPr>
        <w:rPr>
          <w:lang w:val="cy-GB"/>
        </w:rPr>
      </w:pPr>
      <w:r w:rsidRPr="00EE4657">
        <w:rPr>
          <w:lang w:val="cy-GB"/>
        </w:rPr>
        <w:t>Cleave, P. (2017). The pros and cons of using open ended questions</w:t>
      </w:r>
      <w:r>
        <w:rPr>
          <w:lang w:val="cy-GB"/>
        </w:rPr>
        <w:t xml:space="preserve"> </w:t>
      </w:r>
      <w:hyperlink r:id="rId8" w:history="1">
        <w:r w:rsidRPr="00100E0A">
          <w:rPr>
            <w:rStyle w:val="Hyperlink"/>
            <w:lang w:val="cy-GB"/>
          </w:rPr>
          <w:t>https://www.smartsurvey.co.uk/blog/the-pros-and-cons-of-using-open-ended-questions</w:t>
        </w:r>
      </w:hyperlink>
    </w:p>
    <w:p w14:paraId="0C1156AC" w14:textId="77777777" w:rsidR="00601F83" w:rsidRPr="00EE4657" w:rsidRDefault="00601F83" w:rsidP="00601F83">
      <w:pPr>
        <w:rPr>
          <w:lang w:val="cy-GB"/>
        </w:rPr>
      </w:pPr>
      <w:r w:rsidRPr="00EE4657">
        <w:rPr>
          <w:lang w:val="cy-GB"/>
        </w:rPr>
        <w:lastRenderedPageBreak/>
        <w:t>Cohan, L. Manion, L. (2007). Research methods in education</w:t>
      </w:r>
      <w:r>
        <w:rPr>
          <w:lang w:val="cy-GB"/>
        </w:rPr>
        <w:t xml:space="preserve"> </w:t>
      </w:r>
      <w:hyperlink r:id="rId9" w:history="1">
        <w:r w:rsidRPr="00100E0A">
          <w:rPr>
            <w:rStyle w:val="Hyperlink"/>
            <w:lang w:val="cy-GB"/>
          </w:rPr>
          <w:t>https://islmblogblog.wordpress.com/wp-content/uploads/2016/05/rme-edu-helpline-blogspot-com.pdf</w:t>
        </w:r>
      </w:hyperlink>
    </w:p>
    <w:p w14:paraId="1036B411" w14:textId="77777777" w:rsidR="00601F83" w:rsidRPr="00EE4657" w:rsidRDefault="00601F83" w:rsidP="00601F83">
      <w:pPr>
        <w:rPr>
          <w:lang w:val="cy-GB"/>
        </w:rPr>
      </w:pPr>
      <w:r w:rsidRPr="00EE4657">
        <w:rPr>
          <w:lang w:val="cy-GB"/>
        </w:rPr>
        <w:t xml:space="preserve">Conor, P. (2022). The Socratic Method: Fostering Critical thinking </w:t>
      </w:r>
      <w:r w:rsidRPr="00EE4657">
        <w:rPr>
          <w:lang w:val="cy-GB"/>
        </w:rPr>
        <w:fldChar w:fldCharType="begin"/>
      </w:r>
      <w:r w:rsidRPr="00EE4657">
        <w:rPr>
          <w:lang w:val="cy-GB"/>
        </w:rPr>
        <w:instrText>HYPERLINK "https://tilt.colostate.edu/the-socratic-method/#:~:text=The%20Socratic%20Method%20involves%20a,discussion%20goes%20back%20and%20forth"</w:instrText>
      </w:r>
      <w:r w:rsidRPr="00EE4657">
        <w:rPr>
          <w:lang w:val="cy-GB"/>
        </w:rPr>
        <w:fldChar w:fldCharType="separate"/>
      </w:r>
      <w:r w:rsidRPr="00EE4657">
        <w:rPr>
          <w:rStyle w:val="Hyperlink"/>
          <w:lang w:val="cy-GB"/>
        </w:rPr>
        <w:t>https://tilt.colostate.edu/the-socratic-method/#:~:text=The</w:t>
      </w:r>
      <w:r w:rsidRPr="00EE4657">
        <w:rPr>
          <w:rStyle w:val="Hyperlink"/>
          <w:lang w:val="cy-GB"/>
        </w:rPr>
        <w:t>%</w:t>
      </w:r>
      <w:r w:rsidRPr="00EE4657">
        <w:rPr>
          <w:rStyle w:val="Hyperlink"/>
          <w:lang w:val="cy-GB"/>
        </w:rPr>
        <w:t>20Socratic%20Method%20involves%</w:t>
      </w:r>
      <w:r w:rsidRPr="00EE4657">
        <w:rPr>
          <w:rStyle w:val="Hyperlink"/>
          <w:lang w:val="cy-GB"/>
        </w:rPr>
        <w:t>2</w:t>
      </w:r>
      <w:r w:rsidRPr="00EE4657">
        <w:rPr>
          <w:rStyle w:val="Hyperlink"/>
          <w:lang w:val="cy-GB"/>
        </w:rPr>
        <w:t>0a,discussion%20goes%20back%20and%20forth</w:t>
      </w:r>
      <w:r w:rsidRPr="00EE4657">
        <w:rPr>
          <w:lang w:val="cy-GB"/>
        </w:rPr>
        <w:fldChar w:fldCharType="end"/>
      </w:r>
      <w:r w:rsidRPr="00EE4657">
        <w:rPr>
          <w:lang w:val="cy-GB"/>
        </w:rPr>
        <w:t>.</w:t>
      </w:r>
    </w:p>
    <w:p w14:paraId="1DA6B0C4" w14:textId="77777777" w:rsidR="00601F83" w:rsidRPr="00EE4657" w:rsidRDefault="00601F83" w:rsidP="00601F83">
      <w:pPr>
        <w:rPr>
          <w:lang w:val="cy-GB"/>
        </w:rPr>
      </w:pPr>
      <w:r w:rsidRPr="00EE4657">
        <w:rPr>
          <w:lang w:val="cy-GB"/>
        </w:rPr>
        <w:t xml:space="preserve">Gordon, R. (2024). Using open ended questions with children. </w:t>
      </w:r>
      <w:r w:rsidRPr="00EE4657">
        <w:rPr>
          <w:lang w:val="cy-GB"/>
        </w:rPr>
        <w:fldChar w:fldCharType="begin"/>
      </w:r>
      <w:r w:rsidRPr="00EE4657">
        <w:rPr>
          <w:lang w:val="cy-GB"/>
        </w:rPr>
        <w:instrText>HYPERLINK "https://s4s.wandsworth.gov.uk/Article/158560#:~:text=Open%2Dended%20questions%20encourage%20a,\”%20or%20\“no\”%20response"</w:instrText>
      </w:r>
      <w:r w:rsidRPr="00EE4657">
        <w:rPr>
          <w:lang w:val="cy-GB"/>
        </w:rPr>
        <w:fldChar w:fldCharType="separate"/>
      </w:r>
      <w:r w:rsidRPr="00EE4657">
        <w:rPr>
          <w:rStyle w:val="Hyperlink"/>
          <w:lang w:val="cy-GB"/>
        </w:rPr>
        <w:t>https://s4s.wandsworth.gov.uk/Article/158560#:~:text=Open%2Dended%20questions%20encourage%20a,”%20or%20“no”%20response</w:t>
      </w:r>
      <w:r w:rsidRPr="00EE4657">
        <w:rPr>
          <w:lang w:val="cy-GB"/>
        </w:rPr>
        <w:fldChar w:fldCharType="end"/>
      </w:r>
      <w:r w:rsidRPr="00EE4657">
        <w:rPr>
          <w:lang w:val="cy-GB"/>
        </w:rPr>
        <w:t>.</w:t>
      </w:r>
    </w:p>
    <w:p w14:paraId="1ED818B6" w14:textId="77777777" w:rsidR="00601F83" w:rsidRPr="00EE4657" w:rsidRDefault="00601F83" w:rsidP="00601F83">
      <w:pPr>
        <w:rPr>
          <w:lang w:val="cy-GB"/>
        </w:rPr>
      </w:pPr>
      <w:r w:rsidRPr="00EE4657">
        <w:rPr>
          <w:lang w:val="cy-GB"/>
        </w:rPr>
        <w:t xml:space="preserve">GOV. (2017). Support for early carteer teachers </w:t>
      </w:r>
      <w:r w:rsidRPr="00EE4657">
        <w:rPr>
          <w:lang w:val="cy-GB"/>
        </w:rPr>
        <w:fldChar w:fldCharType="begin"/>
      </w:r>
      <w:r w:rsidRPr="00EE4657">
        <w:rPr>
          <w:lang w:val="cy-GB"/>
        </w:rPr>
        <w:instrText>HYPERLINK "https://support-for-early-career-teachers.education.gov.uk/education-development-trust/year-1-assessment-feedback-and-questioning/summer-week-4-ect-theory/#:~:text=Closed%20questions%20can%20be%20useful,stem%20from%20a%20secure%20understanding"</w:instrText>
      </w:r>
      <w:r w:rsidRPr="00EE4657">
        <w:rPr>
          <w:lang w:val="cy-GB"/>
        </w:rPr>
        <w:fldChar w:fldCharType="separate"/>
      </w:r>
      <w:r w:rsidRPr="00EE4657">
        <w:rPr>
          <w:rStyle w:val="Hyperlink"/>
          <w:lang w:val="cy-GB"/>
        </w:rPr>
        <w:t>https://support-for-early-career-teachers.education.gov.uk/education-development-trust/year-1-assessment-feedback-and-questioning/summer-week-4-ect-theory/#:~:text=Closed%20questions%20can%20be%20useful,stem%20from%20a%20secure%20understanding</w:t>
      </w:r>
      <w:r w:rsidRPr="00EE4657">
        <w:rPr>
          <w:lang w:val="cy-GB"/>
        </w:rPr>
        <w:fldChar w:fldCharType="end"/>
      </w:r>
      <w:r w:rsidRPr="00EE4657">
        <w:rPr>
          <w:lang w:val="cy-GB"/>
        </w:rPr>
        <w:t>.</w:t>
      </w:r>
    </w:p>
    <w:p w14:paraId="6338B8DC" w14:textId="77777777" w:rsidR="00601F83" w:rsidRPr="00EE4657" w:rsidRDefault="00601F83" w:rsidP="00601F83">
      <w:pPr>
        <w:rPr>
          <w:color w:val="000000"/>
        </w:rPr>
      </w:pPr>
      <w:proofErr w:type="spellStart"/>
      <w:r w:rsidRPr="00EE4657">
        <w:rPr>
          <w:color w:val="000000"/>
        </w:rPr>
        <w:t>Humaera</w:t>
      </w:r>
      <w:proofErr w:type="spellEnd"/>
      <w:r w:rsidRPr="00EE4657">
        <w:rPr>
          <w:color w:val="000000"/>
        </w:rPr>
        <w:t>, I. (2022). Students anxiety in speaking in front of the class</w:t>
      </w:r>
      <w:r>
        <w:rPr>
          <w:color w:val="000000"/>
        </w:rPr>
        <w:t xml:space="preserve"> </w:t>
      </w:r>
      <w:hyperlink r:id="rId10" w:history="1">
        <w:r w:rsidRPr="00100E0A">
          <w:rPr>
            <w:rStyle w:val="Hyperlink"/>
          </w:rPr>
          <w:t>https://knepublishing.com/index.php/KnE-Social/article/view/10732/17454?utm_source=chatgpt.com#content/contributor_reference_1</w:t>
        </w:r>
      </w:hyperlink>
    </w:p>
    <w:p w14:paraId="1218B959" w14:textId="77777777" w:rsidR="00601F83" w:rsidRPr="00EE4657" w:rsidRDefault="00601F83" w:rsidP="00601F83">
      <w:pPr>
        <w:rPr>
          <w:color w:val="000000"/>
        </w:rPr>
      </w:pPr>
      <w:proofErr w:type="spellStart"/>
      <w:r w:rsidRPr="00EE4657">
        <w:rPr>
          <w:color w:val="000000"/>
        </w:rPr>
        <w:t>Jakwerth</w:t>
      </w:r>
      <w:proofErr w:type="spellEnd"/>
      <w:r w:rsidRPr="00EE4657">
        <w:rPr>
          <w:color w:val="000000"/>
        </w:rPr>
        <w:t xml:space="preserve">, </w:t>
      </w:r>
      <w:proofErr w:type="spellStart"/>
      <w:r w:rsidRPr="00EE4657">
        <w:rPr>
          <w:color w:val="000000"/>
        </w:rPr>
        <w:t>Stancavage</w:t>
      </w:r>
      <w:proofErr w:type="spellEnd"/>
      <w:r w:rsidRPr="00EE4657">
        <w:rPr>
          <w:color w:val="000000"/>
        </w:rPr>
        <w:t xml:space="preserve"> and Reed, (1999). An investigation of why students do not respond to questions </w:t>
      </w:r>
      <w:hyperlink r:id="rId11" w:history="1">
        <w:r w:rsidRPr="00EE4657">
          <w:rPr>
            <w:rStyle w:val="Hyperlink"/>
          </w:rPr>
          <w:t>https://www.air.org/sites/default/files/An-Investigation-of-Why-Students-Do-Not-Respond-to-Questions-NVS-Panel-1999.pdf</w:t>
        </w:r>
      </w:hyperlink>
    </w:p>
    <w:p w14:paraId="598B549C" w14:textId="77777777" w:rsidR="00601F83" w:rsidRPr="00EE4657" w:rsidRDefault="00601F83" w:rsidP="00601F83">
      <w:pPr>
        <w:rPr>
          <w:lang w:val="cy-GB"/>
        </w:rPr>
      </w:pPr>
      <w:r w:rsidRPr="00EE4657">
        <w:rPr>
          <w:lang w:val="cy-GB"/>
        </w:rPr>
        <w:t>Janelle. (2023). The power of open ended questions for kids</w:t>
      </w:r>
      <w:r>
        <w:rPr>
          <w:lang w:val="cy-GB"/>
        </w:rPr>
        <w:t xml:space="preserve"> </w:t>
      </w:r>
      <w:hyperlink r:id="rId12" w:history="1">
        <w:r w:rsidRPr="00100E0A">
          <w:rPr>
            <w:rStyle w:val="Hyperlink"/>
            <w:lang w:val="cy-GB"/>
          </w:rPr>
          <w:t>https://www.myteachingcupboard.com/blog/the-power-of-open-ended-questions-for-kids</w:t>
        </w:r>
      </w:hyperlink>
    </w:p>
    <w:p w14:paraId="5139D73D" w14:textId="77777777" w:rsidR="00601F83" w:rsidRPr="00EE4657" w:rsidRDefault="00601F83" w:rsidP="00601F83">
      <w:pPr>
        <w:rPr>
          <w:lang w:val="cy-GB"/>
        </w:rPr>
      </w:pPr>
      <w:r w:rsidRPr="00EE4657">
        <w:rPr>
          <w:lang w:val="cy-GB"/>
        </w:rPr>
        <w:t>Krueger, V. (2017). Pros and Cons of open ended or closed poll questions</w:t>
      </w:r>
      <w:r>
        <w:rPr>
          <w:lang w:val="cy-GB"/>
        </w:rPr>
        <w:t xml:space="preserve"> </w:t>
      </w:r>
      <w:hyperlink r:id="rId13" w:history="1">
        <w:r w:rsidRPr="00100E0A">
          <w:rPr>
            <w:rStyle w:val="Hyperlink"/>
            <w:lang w:val="cy-GB"/>
          </w:rPr>
          <w:t>https://www.poynter.org/educators-students/2017/pros-and-cons-of-open-ended-or-closed-poll-questions/</w:t>
        </w:r>
      </w:hyperlink>
    </w:p>
    <w:p w14:paraId="33030E96" w14:textId="77777777" w:rsidR="00601F83" w:rsidRPr="00EE4657" w:rsidRDefault="00601F83" w:rsidP="00601F83">
      <w:pPr>
        <w:rPr>
          <w:lang w:val="cy-GB"/>
        </w:rPr>
      </w:pPr>
      <w:r w:rsidRPr="00EE4657">
        <w:rPr>
          <w:lang w:val="cy-GB"/>
        </w:rPr>
        <w:t xml:space="preserve">Lucy, J. (2023). Interviews in education </w:t>
      </w:r>
      <w:hyperlink r:id="rId14" w:history="1">
        <w:r w:rsidRPr="00EE4657">
          <w:rPr>
            <w:rStyle w:val="Hyperlink"/>
            <w:lang w:val="cy-GB"/>
          </w:rPr>
          <w:t>https://g</w:t>
        </w:r>
        <w:r w:rsidRPr="00EE4657">
          <w:rPr>
            <w:rStyle w:val="Hyperlink"/>
            <w:lang w:val="cy-GB"/>
          </w:rPr>
          <w:t>e</w:t>
        </w:r>
        <w:r w:rsidRPr="00EE4657">
          <w:rPr>
            <w:rStyle w:val="Hyperlink"/>
            <w:lang w:val="cy-GB"/>
          </w:rPr>
          <w:t>trevising.co.uk/grids/interviews-in-education</w:t>
        </w:r>
      </w:hyperlink>
    </w:p>
    <w:p w14:paraId="175358A7" w14:textId="77777777" w:rsidR="00601F83" w:rsidRPr="00EE4657" w:rsidRDefault="00601F83" w:rsidP="00601F83">
      <w:pPr>
        <w:rPr>
          <w:lang w:val="cy-GB"/>
        </w:rPr>
      </w:pPr>
      <w:r w:rsidRPr="00EE4657">
        <w:rPr>
          <w:lang w:val="cy-GB"/>
        </w:rPr>
        <w:t>Mcleod, S. (2023). Questionnaire method in research</w:t>
      </w:r>
      <w:r>
        <w:rPr>
          <w:lang w:val="cy-GB"/>
        </w:rPr>
        <w:t xml:space="preserve"> </w:t>
      </w:r>
      <w:hyperlink r:id="rId15" w:history="1">
        <w:r w:rsidRPr="00100E0A">
          <w:rPr>
            <w:rStyle w:val="Hyperlink"/>
            <w:lang w:val="cy-GB"/>
          </w:rPr>
          <w:t>https://www.simplypsychology.org/questionnaires.html</w:t>
        </w:r>
      </w:hyperlink>
    </w:p>
    <w:p w14:paraId="737CAF12" w14:textId="77777777" w:rsidR="00601F83" w:rsidRPr="00EE4657" w:rsidRDefault="00601F83" w:rsidP="00601F83">
      <w:pPr>
        <w:rPr>
          <w:lang w:val="cy-GB"/>
        </w:rPr>
      </w:pPr>
      <w:r w:rsidRPr="00EE4657">
        <w:rPr>
          <w:lang w:val="cy-GB"/>
        </w:rPr>
        <w:t>Mcleod, S. (2024). Kolb’s learning styles and experiential learning cycle</w:t>
      </w:r>
      <w:r>
        <w:rPr>
          <w:lang w:val="cy-GB"/>
        </w:rPr>
        <w:t xml:space="preserve"> </w:t>
      </w:r>
      <w:hyperlink r:id="rId16" w:history="1">
        <w:r w:rsidRPr="00100E0A">
          <w:rPr>
            <w:rStyle w:val="Hyperlink"/>
            <w:lang w:val="cy-GB"/>
          </w:rPr>
          <w:t>https://www.simplypsychology.org/learning-kolb.html</w:t>
        </w:r>
      </w:hyperlink>
    </w:p>
    <w:p w14:paraId="11552C6B" w14:textId="77777777" w:rsidR="00601F83" w:rsidRPr="00EE4657" w:rsidRDefault="00601F83" w:rsidP="00601F83">
      <w:pPr>
        <w:rPr>
          <w:lang w:val="cy-GB"/>
        </w:rPr>
      </w:pPr>
      <w:r w:rsidRPr="00EE4657">
        <w:rPr>
          <w:lang w:val="cy-GB"/>
        </w:rPr>
        <w:t xml:space="preserve">McLeod, S. (2024). Vygotsky’s Socialcultural theoru of cognitive deveopment </w:t>
      </w:r>
      <w:hyperlink r:id="rId17" w:history="1">
        <w:r w:rsidRPr="00EE4657">
          <w:rPr>
            <w:rStyle w:val="Hyperlink"/>
            <w:lang w:val="cy-GB"/>
          </w:rPr>
          <w:t>https://www.simplypsychology.org/vygotsky.html</w:t>
        </w:r>
      </w:hyperlink>
    </w:p>
    <w:p w14:paraId="0B95C77C" w14:textId="77777777" w:rsidR="00601F83" w:rsidRPr="00EE4657" w:rsidRDefault="00601F83" w:rsidP="00601F83">
      <w:pPr>
        <w:rPr>
          <w:lang w:val="cy-GB"/>
        </w:rPr>
      </w:pPr>
      <w:r w:rsidRPr="00EE4657">
        <w:rPr>
          <w:lang w:val="cy-GB"/>
        </w:rPr>
        <w:lastRenderedPageBreak/>
        <w:t>Munn, P. and Drever, E. (1990). Using questionnaires in small scale research</w:t>
      </w:r>
      <w:r>
        <w:rPr>
          <w:lang w:val="cy-GB"/>
        </w:rPr>
        <w:t xml:space="preserve"> </w:t>
      </w:r>
      <w:hyperlink r:id="rId18" w:history="1">
        <w:r w:rsidRPr="00100E0A">
          <w:rPr>
            <w:rStyle w:val="Hyperlink"/>
            <w:lang w:val="cy-GB"/>
          </w:rPr>
          <w:t>https://files.eric.ed.gov/fulltext/ED326488.pdf</w:t>
        </w:r>
      </w:hyperlink>
    </w:p>
    <w:p w14:paraId="0C12A5E2" w14:textId="77777777" w:rsidR="00601F83" w:rsidRPr="00EE4657" w:rsidRDefault="00601F83" w:rsidP="00601F83">
      <w:pPr>
        <w:rPr>
          <w:lang w:val="cy-GB"/>
        </w:rPr>
      </w:pPr>
      <w:r w:rsidRPr="00EE4657">
        <w:rPr>
          <w:lang w:val="cy-GB"/>
        </w:rPr>
        <w:t xml:space="preserve">NDNA. (d.d). Why memory and recall matters </w:t>
      </w:r>
      <w:hyperlink r:id="rId19" w:history="1">
        <w:r w:rsidRPr="00EE4657">
          <w:rPr>
            <w:rStyle w:val="Hyperlink"/>
            <w:lang w:val="cy-GB"/>
          </w:rPr>
          <w:t>https://ndna.org.uk/wp-content/uploads/2023/01/Tip-Why-memory-and-recall-m</w:t>
        </w:r>
        <w:r w:rsidRPr="00EE4657">
          <w:rPr>
            <w:rStyle w:val="Hyperlink"/>
            <w:lang w:val="cy-GB"/>
          </w:rPr>
          <w:t>a</w:t>
        </w:r>
        <w:r w:rsidRPr="00EE4657">
          <w:rPr>
            <w:rStyle w:val="Hyperlink"/>
            <w:lang w:val="cy-GB"/>
          </w:rPr>
          <w:t>tters.pdf</w:t>
        </w:r>
      </w:hyperlink>
    </w:p>
    <w:p w14:paraId="42728DAB" w14:textId="77777777" w:rsidR="00601F83" w:rsidRPr="00EE4657" w:rsidRDefault="00601F83" w:rsidP="00601F83">
      <w:pPr>
        <w:rPr>
          <w:color w:val="000000"/>
        </w:rPr>
      </w:pPr>
      <w:r w:rsidRPr="00EE4657">
        <w:rPr>
          <w:color w:val="000000"/>
        </w:rPr>
        <w:t xml:space="preserve">Palmer, E. (2014). Teaching the core skills of listening &amp; speaking </w:t>
      </w:r>
      <w:hyperlink r:id="rId20" w:history="1">
        <w:r w:rsidRPr="00EE4657">
          <w:rPr>
            <w:rStyle w:val="Hyperlink"/>
          </w:rPr>
          <w:t>https://books.google.co.uk/books?hl=en&amp;lr=&amp;id=aDZqAwAAQBAJ&amp;oi=fnd&amp;pg=PP1&amp;dq=does+answering+questions+improve+listening+and+spekaing+skills&amp;ots=2sqfupUriQ&amp;sig=fb9J5T-P4da7yZP3RbtLR7ad3W0&amp;redir_esc=y#v=onepage&amp;q=does%20answering%20questions%20improve%20listening%20and%20spekaing%20skills&amp;f=false</w:t>
        </w:r>
      </w:hyperlink>
    </w:p>
    <w:p w14:paraId="3FB1A64C" w14:textId="77777777" w:rsidR="00601F83" w:rsidRPr="00EE4657" w:rsidRDefault="00601F83" w:rsidP="00601F83">
      <w:pPr>
        <w:rPr>
          <w:lang w:val="cy-GB"/>
        </w:rPr>
      </w:pPr>
      <w:r w:rsidRPr="00EE4657">
        <w:rPr>
          <w:lang w:val="cy-GB"/>
        </w:rPr>
        <w:t xml:space="preserve">Royal academy of engineering. (2025). The difference between open-ended and closed questions </w:t>
      </w:r>
      <w:hyperlink r:id="rId21" w:history="1">
        <w:r w:rsidRPr="00EE4657">
          <w:rPr>
            <w:rStyle w:val="Hyperlink"/>
            <w:lang w:val="cy-GB"/>
          </w:rPr>
          <w:t>https://raeng.org.uk/programmes-and-prizes/programmes/uk-grants-and-prizes/ingenious-public-engagement-grants-scheme/evaluation/the-difference-between-open-ended-and-cl</w:t>
        </w:r>
        <w:r w:rsidRPr="00EE4657">
          <w:rPr>
            <w:rStyle w:val="Hyperlink"/>
            <w:lang w:val="cy-GB"/>
          </w:rPr>
          <w:t>o</w:t>
        </w:r>
        <w:r w:rsidRPr="00EE4657">
          <w:rPr>
            <w:rStyle w:val="Hyperlink"/>
            <w:lang w:val="cy-GB"/>
          </w:rPr>
          <w:t>sed-questions</w:t>
        </w:r>
      </w:hyperlink>
    </w:p>
    <w:p w14:paraId="1D458EE6" w14:textId="77777777" w:rsidR="00601F83" w:rsidRPr="00EE4657" w:rsidRDefault="00601F83" w:rsidP="00601F83">
      <w:pPr>
        <w:rPr>
          <w:lang w:val="cy-GB"/>
        </w:rPr>
      </w:pPr>
      <w:r w:rsidRPr="00EE4657">
        <w:rPr>
          <w:lang w:val="cy-GB"/>
        </w:rPr>
        <w:t xml:space="preserve">Sherrington, T. (2021). Inside the black box. </w:t>
      </w:r>
      <w:hyperlink r:id="rId22" w:history="1">
        <w:r w:rsidRPr="00EE4657">
          <w:rPr>
            <w:rStyle w:val="Hyperlink"/>
            <w:lang w:val="cy-GB"/>
          </w:rPr>
          <w:t>https://teacherhead.com/2021/09/26/inside-the-black-box-classic-education-gold-from-wiliam-and-black/</w:t>
        </w:r>
      </w:hyperlink>
    </w:p>
    <w:p w14:paraId="1087C681" w14:textId="77777777" w:rsidR="00601F83" w:rsidRPr="00EE4657" w:rsidRDefault="00601F83" w:rsidP="00601F83">
      <w:pPr>
        <w:rPr>
          <w:color w:val="000000"/>
        </w:rPr>
      </w:pPr>
      <w:r w:rsidRPr="00EE4657">
        <w:rPr>
          <w:color w:val="000000"/>
        </w:rPr>
        <w:t xml:space="preserve">Tait, J. (2024). Giving students time to think </w:t>
      </w:r>
      <w:hyperlink r:id="rId23" w:history="1">
        <w:r w:rsidRPr="00EE4657">
          <w:rPr>
            <w:rStyle w:val="Hyperlink"/>
          </w:rPr>
          <w:t>https://www.sec-ed.co.uk/content/best-practice/wait-a-second-let-s-think-about-giving-students-time-to-think/#:~:text=So%20how%20much%20wait%20time,1986%3B%20Tobin%2C%201987</w:t>
        </w:r>
      </w:hyperlink>
      <w:r w:rsidRPr="00EE4657">
        <w:rPr>
          <w:color w:val="000000"/>
        </w:rPr>
        <w:t>).</w:t>
      </w:r>
    </w:p>
    <w:p w14:paraId="43D6F823" w14:textId="77777777" w:rsidR="00601F83" w:rsidRPr="00EE4657" w:rsidRDefault="00601F83" w:rsidP="00601F83">
      <w:pPr>
        <w:rPr>
          <w:lang w:val="cy-GB"/>
        </w:rPr>
      </w:pPr>
      <w:r w:rsidRPr="00EE4657">
        <w:rPr>
          <w:lang w:val="cy-GB"/>
        </w:rPr>
        <w:t xml:space="preserve">Virginia Tech (2023). Research guides: interview research </w:t>
      </w:r>
      <w:hyperlink r:id="rId24" w:history="1">
        <w:r w:rsidRPr="00EE4657">
          <w:rPr>
            <w:rStyle w:val="Hyperlink"/>
            <w:lang w:val="cy-GB"/>
          </w:rPr>
          <w:t>https://guides.lib.vt.edu/researchmethods/interviews#:~:text=Interviews%20are%20most%20effective%20for,%2C%20experiences%2C%20phenomenon%2C%20etc</w:t>
        </w:r>
      </w:hyperlink>
      <w:r w:rsidRPr="00EE4657">
        <w:rPr>
          <w:lang w:val="cy-GB"/>
        </w:rPr>
        <w:t>.</w:t>
      </w:r>
    </w:p>
    <w:p w14:paraId="28FA362D" w14:textId="77777777" w:rsidR="00601F83" w:rsidRPr="00EE4657" w:rsidRDefault="00601F83" w:rsidP="00601F83">
      <w:pPr>
        <w:rPr>
          <w:lang w:val="cy-GB"/>
        </w:rPr>
      </w:pPr>
      <w:r w:rsidRPr="00EE4657">
        <w:rPr>
          <w:lang w:val="cy-GB"/>
        </w:rPr>
        <w:t xml:space="preserve">Welsh Government (2022). supporting learner progression assessment guidance </w:t>
      </w:r>
      <w:hyperlink r:id="rId25" w:history="1">
        <w:r w:rsidRPr="00EE4657">
          <w:rPr>
            <w:rStyle w:val="Hyperlink"/>
            <w:lang w:val="cy-GB"/>
          </w:rPr>
          <w:t>https://hwb.gov.wales/curriculum-for-wales/assessment-arrangements/supporting-learner-progression-assessment-guidance</w:t>
        </w:r>
      </w:hyperlink>
    </w:p>
    <w:p w14:paraId="21FD1F8F" w14:textId="77777777" w:rsidR="00601F83" w:rsidRPr="00EE4657" w:rsidRDefault="00601F83" w:rsidP="00601F83">
      <w:pPr>
        <w:rPr>
          <w:lang w:val="cy-GB"/>
        </w:rPr>
      </w:pPr>
      <w:r w:rsidRPr="00EE4657">
        <w:rPr>
          <w:lang w:val="cy-GB"/>
        </w:rPr>
        <w:t xml:space="preserve">World Health Organisation (2021). Ensuring ethical standards and procedures for research with human beings </w:t>
      </w:r>
      <w:hyperlink r:id="rId26" w:history="1">
        <w:r w:rsidRPr="00EE4657">
          <w:rPr>
            <w:rStyle w:val="Hyperlink"/>
            <w:lang w:val="cy-GB"/>
          </w:rPr>
          <w:t>https://www.who.int/activities/ensuring-ethical-standards-and-procedures-for-research-with-human-beings#:~:text=It%20is%20important%20to%20adhere,ethical%20standards%20are%20being%20upheld</w:t>
        </w:r>
      </w:hyperlink>
      <w:r w:rsidRPr="00EE4657">
        <w:rPr>
          <w:lang w:val="cy-GB"/>
        </w:rPr>
        <w:t>.</w:t>
      </w:r>
    </w:p>
    <w:p w14:paraId="4B5D010A" w14:textId="77777777" w:rsidR="00601F83" w:rsidRPr="00EE4657" w:rsidRDefault="00601F83" w:rsidP="00601F83">
      <w:pPr>
        <w:rPr>
          <w:color w:val="000000"/>
        </w:rPr>
      </w:pPr>
    </w:p>
    <w:p w14:paraId="1CD1FA79" w14:textId="1E826845" w:rsidR="000E2E7E" w:rsidRPr="000E2E7E" w:rsidRDefault="000E2E7E">
      <w:pPr>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A5151A"/>
    <w:multiLevelType w:val="hybridMultilevel"/>
    <w:tmpl w:val="3A949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7722DC"/>
    <w:multiLevelType w:val="hybridMultilevel"/>
    <w:tmpl w:val="0A76A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2E012FD"/>
    <w:multiLevelType w:val="hybridMultilevel"/>
    <w:tmpl w:val="E5242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5225758">
    <w:abstractNumId w:val="2"/>
  </w:num>
  <w:num w:numId="2" w16cid:durableId="294216540">
    <w:abstractNumId w:val="0"/>
  </w:num>
  <w:num w:numId="3" w16cid:durableId="816071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D38CE"/>
    <w:rsid w:val="000E2E7E"/>
    <w:rsid w:val="00121BB2"/>
    <w:rsid w:val="001675AC"/>
    <w:rsid w:val="00191CFB"/>
    <w:rsid w:val="001E698E"/>
    <w:rsid w:val="002E1274"/>
    <w:rsid w:val="00364CA1"/>
    <w:rsid w:val="00372668"/>
    <w:rsid w:val="003919F2"/>
    <w:rsid w:val="003A7750"/>
    <w:rsid w:val="00403714"/>
    <w:rsid w:val="00430597"/>
    <w:rsid w:val="004A0509"/>
    <w:rsid w:val="00504994"/>
    <w:rsid w:val="00601F83"/>
    <w:rsid w:val="00604703"/>
    <w:rsid w:val="00865ADD"/>
    <w:rsid w:val="008F0B48"/>
    <w:rsid w:val="00965B69"/>
    <w:rsid w:val="00966E3B"/>
    <w:rsid w:val="009D31A8"/>
    <w:rsid w:val="00AB5565"/>
    <w:rsid w:val="00C0493E"/>
    <w:rsid w:val="00CA4514"/>
    <w:rsid w:val="00D5412A"/>
    <w:rsid w:val="00DF09B3"/>
    <w:rsid w:val="00E5184C"/>
    <w:rsid w:val="00F66413"/>
    <w:rsid w:val="00F86188"/>
    <w:rsid w:val="00FD2A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66E3B"/>
    <w:rPr>
      <w:color w:val="666666"/>
    </w:rPr>
  </w:style>
  <w:style w:type="character" w:styleId="Hyperlink">
    <w:name w:val="Hyperlink"/>
    <w:basedOn w:val="DefaultParagraphFont"/>
    <w:uiPriority w:val="99"/>
    <w:unhideWhenUsed/>
    <w:rsid w:val="00D5412A"/>
    <w:rPr>
      <w:color w:val="467886" w:themeColor="hyperlink"/>
      <w:u w:val="single"/>
    </w:rPr>
  </w:style>
  <w:style w:type="paragraph" w:styleId="NormalWeb">
    <w:name w:val="Normal (Web)"/>
    <w:basedOn w:val="Normal"/>
    <w:uiPriority w:val="99"/>
    <w:unhideWhenUsed/>
    <w:rsid w:val="00FD2A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601F83"/>
    <w:rPr>
      <w:color w:val="96607D" w:themeColor="followedHyperlink"/>
      <w:u w:val="single"/>
    </w:rPr>
  </w:style>
  <w:style w:type="character" w:styleId="UnresolvedMention">
    <w:name w:val="Unresolved Mention"/>
    <w:basedOn w:val="DefaultParagraphFont"/>
    <w:uiPriority w:val="99"/>
    <w:semiHidden/>
    <w:unhideWhenUsed/>
    <w:rsid w:val="00601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0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martsurvey.co.uk/blog/the-pros-and-cons-of-using-open-ended-questions" TargetMode="External"/><Relationship Id="rId13" Type="http://schemas.openxmlformats.org/officeDocument/2006/relationships/hyperlink" Target="https://www.poynter.org/educators-students/2017/pros-and-cons-of-open-ended-or-closed-poll-questions/" TargetMode="External"/><Relationship Id="rId18" Type="http://schemas.openxmlformats.org/officeDocument/2006/relationships/hyperlink" Target="https://files.eric.ed.gov/fulltext/ED326488.pdf" TargetMode="External"/><Relationship Id="rId26" Type="http://schemas.openxmlformats.org/officeDocument/2006/relationships/hyperlink" Target="https://www.who.int/activities/ensuring-ethical-standards-and-procedures-for-research-with-human-beings#:~:text=It%20is%20important%20to%20adhere,ethical%20standards%20are%20being%20upheld" TargetMode="External"/><Relationship Id="rId3" Type="http://schemas.openxmlformats.org/officeDocument/2006/relationships/settings" Target="settings.xml"/><Relationship Id="rId21" Type="http://schemas.openxmlformats.org/officeDocument/2006/relationships/hyperlink" Target="https://raeng.org.uk/programmes-and-prizes/programmes/uk-grants-and-prizes/ingenious-public-engagement-grants-scheme/evaluation/the-difference-between-open-ended-and-closed-questions" TargetMode="External"/><Relationship Id="rId7" Type="http://schemas.openxmlformats.org/officeDocument/2006/relationships/hyperlink" Target="https://caban.ac.uk/dogfennau-documents/H2%20Llawlyfr%20Asesu%20SPAA.pdf" TargetMode="External"/><Relationship Id="rId12" Type="http://schemas.openxmlformats.org/officeDocument/2006/relationships/hyperlink" Target="https://www.myteachingcupboard.com/blog/the-power-of-open-ended-questions-for-kids" TargetMode="External"/><Relationship Id="rId17" Type="http://schemas.openxmlformats.org/officeDocument/2006/relationships/hyperlink" Target="https://www.simplypsychology.org/vygotsky.html" TargetMode="External"/><Relationship Id="rId25" Type="http://schemas.openxmlformats.org/officeDocument/2006/relationships/hyperlink" Target="https://hwb.gov.wales/curriculum-for-wales/assessment-arrangements/supporting-learner-progression-assessment-guidance" TargetMode="External"/><Relationship Id="rId2" Type="http://schemas.openxmlformats.org/officeDocument/2006/relationships/styles" Target="styles.xml"/><Relationship Id="rId16" Type="http://schemas.openxmlformats.org/officeDocument/2006/relationships/hyperlink" Target="https://www.simplypsychology.org/learning-kolb.html" TargetMode="External"/><Relationship Id="rId20" Type="http://schemas.openxmlformats.org/officeDocument/2006/relationships/hyperlink" Target="https://books.google.co.uk/books?hl=en&amp;lr=&amp;id=aDZqAwAAQBAJ&amp;oi=fnd&amp;pg=PP1&amp;dq=does+answering+questions+improve+listening+and+spekaing+skills&amp;ots=2sqfupUriQ&amp;sig=fb9J5T-P4da7yZP3RbtLR7ad3W0&amp;redir_esc=y#v=onepage&amp;q=does%20answering%20questions%20improve%20listening%20and%20spekaing%20skills&amp;f=false" TargetMode="External"/><Relationship Id="rId1" Type="http://schemas.openxmlformats.org/officeDocument/2006/relationships/numbering" Target="numbering.xml"/><Relationship Id="rId6" Type="http://schemas.openxmlformats.org/officeDocument/2006/relationships/hyperlink" Target="https://chatgpt.com/" TargetMode="External"/><Relationship Id="rId11" Type="http://schemas.openxmlformats.org/officeDocument/2006/relationships/hyperlink" Target="https://www.air.org/sites/default/files/An-Investigation-of-Why-Students-Do-Not-Respond-to-Questions-NVS-Panel-1999.pdf" TargetMode="External"/><Relationship Id="rId24" Type="http://schemas.openxmlformats.org/officeDocument/2006/relationships/hyperlink" Target="https://guides.lib.vt.edu/researchmethods/interviews#:~:text=Interviews%20are%20most%20effective%20for,%2C%20experiences%2C%20phenomenon%2C%20etc" TargetMode="External"/><Relationship Id="rId5" Type="http://schemas.openxmlformats.org/officeDocument/2006/relationships/image" Target="media/image1.png"/><Relationship Id="rId15" Type="http://schemas.openxmlformats.org/officeDocument/2006/relationships/hyperlink" Target="https://www.simplypsychology.org/questionnaires.html" TargetMode="External"/><Relationship Id="rId23" Type="http://schemas.openxmlformats.org/officeDocument/2006/relationships/hyperlink" Target="https://www.sec-ed.co.uk/content/best-practice/wait-a-second-let-s-think-about-giving-students-time-to-think/#:~:text=So%20how%20much%20wait%20time,1986%3B%20Tobin%2C%201987" TargetMode="External"/><Relationship Id="rId28" Type="http://schemas.openxmlformats.org/officeDocument/2006/relationships/theme" Target="theme/theme1.xml"/><Relationship Id="rId10" Type="http://schemas.openxmlformats.org/officeDocument/2006/relationships/hyperlink" Target="https://knepublishing.com/index.php/KnE-Social/article/view/10732/17454?utm_source=chatgpt.com#content/contributor_reference_1" TargetMode="External"/><Relationship Id="rId19" Type="http://schemas.openxmlformats.org/officeDocument/2006/relationships/hyperlink" Target="https://ndna.org.uk/wp-content/uploads/2023/01/Tip-Why-memory-and-recall-matters.pdf" TargetMode="External"/><Relationship Id="rId4" Type="http://schemas.openxmlformats.org/officeDocument/2006/relationships/webSettings" Target="webSettings.xml"/><Relationship Id="rId9" Type="http://schemas.openxmlformats.org/officeDocument/2006/relationships/hyperlink" Target="https://islmblogblog.wordpress.com/wp-content/uploads/2016/05/rme-edu-helpline-blogspot-com.pdf" TargetMode="External"/><Relationship Id="rId14" Type="http://schemas.openxmlformats.org/officeDocument/2006/relationships/hyperlink" Target="https://getrevising.co.uk/grids/interviews-in-education" TargetMode="External"/><Relationship Id="rId22" Type="http://schemas.openxmlformats.org/officeDocument/2006/relationships/hyperlink" Target="https://teacherhead.com/2021/09/26/inside-the-black-box-classic-education-gold-from-wiliam-and-blac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4562</Words>
  <Characters>24133</Characters>
  <Application>Microsoft Office Word</Application>
  <DocSecurity>0</DocSecurity>
  <Lines>492</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paul Paul</cp:lastModifiedBy>
  <cp:revision>2</cp:revision>
  <dcterms:created xsi:type="dcterms:W3CDTF">2025-04-04T21:50:00Z</dcterms:created>
  <dcterms:modified xsi:type="dcterms:W3CDTF">2025-04-04T21:50:00Z</dcterms:modified>
</cp:coreProperties>
</file>