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377E7" w14:textId="7892358C" w:rsidR="00AB3287" w:rsidRDefault="001337EE" w:rsidP="001337EE">
      <w:pPr>
        <w:jc w:val="center"/>
        <w:rPr>
          <w:rFonts w:ascii="Arial" w:hAnsi="Arial" w:cs="Arial"/>
          <w:b/>
          <w:bCs/>
          <w:sz w:val="44"/>
          <w:szCs w:val="44"/>
          <w:lang w:val="en-US"/>
        </w:rPr>
      </w:pPr>
      <w:r w:rsidRPr="001337EE">
        <w:rPr>
          <w:rFonts w:ascii="Arial" w:hAnsi="Arial" w:cs="Arial"/>
          <w:b/>
          <w:bCs/>
          <w:sz w:val="44"/>
          <w:szCs w:val="44"/>
          <w:lang w:val="en-US"/>
        </w:rPr>
        <w:t>HOTEL HANDBOOK</w:t>
      </w:r>
    </w:p>
    <w:p w14:paraId="1C1D3C24" w14:textId="2898E35B" w:rsidR="001337EE" w:rsidRDefault="001337EE" w:rsidP="001337EE">
      <w:pPr>
        <w:jc w:val="center"/>
        <w:rPr>
          <w:rFonts w:ascii="Arial" w:hAnsi="Arial" w:cs="Arial"/>
          <w:b/>
          <w:bCs/>
          <w:sz w:val="44"/>
          <w:szCs w:val="44"/>
          <w:lang w:val="en-US"/>
        </w:rPr>
      </w:pPr>
    </w:p>
    <w:p w14:paraId="0C56EF55" w14:textId="1C4F25EA" w:rsidR="001337EE" w:rsidRDefault="001337EE" w:rsidP="001337EE">
      <w:pPr>
        <w:jc w:val="center"/>
        <w:rPr>
          <w:rFonts w:ascii="Arial" w:hAnsi="Arial" w:cs="Arial"/>
          <w:sz w:val="40"/>
          <w:szCs w:val="40"/>
          <w:lang w:val="en-US"/>
        </w:rPr>
      </w:pPr>
      <w:r w:rsidRPr="001337EE">
        <w:rPr>
          <w:rFonts w:ascii="Arial" w:hAnsi="Arial" w:cs="Arial"/>
          <w:sz w:val="40"/>
          <w:szCs w:val="40"/>
          <w:lang w:val="en-US"/>
        </w:rPr>
        <w:t>REPORT FOR HOTEL STAFF</w:t>
      </w:r>
    </w:p>
    <w:p w14:paraId="236E4200" w14:textId="57E6B21F" w:rsidR="001337EE" w:rsidRDefault="001337EE" w:rsidP="001337EE">
      <w:pPr>
        <w:jc w:val="center"/>
        <w:rPr>
          <w:rFonts w:ascii="Arial" w:hAnsi="Arial" w:cs="Arial"/>
          <w:sz w:val="40"/>
          <w:szCs w:val="40"/>
          <w:lang w:val="en-US"/>
        </w:rPr>
      </w:pPr>
    </w:p>
    <w:p w14:paraId="484C2AF9" w14:textId="2D1978E3" w:rsidR="001337EE" w:rsidRDefault="001337EE" w:rsidP="001337EE">
      <w:pPr>
        <w:jc w:val="center"/>
        <w:rPr>
          <w:rFonts w:ascii="Arial" w:hAnsi="Arial" w:cs="Arial"/>
          <w:sz w:val="40"/>
          <w:szCs w:val="40"/>
          <w:lang w:val="en-US"/>
        </w:rPr>
      </w:pPr>
    </w:p>
    <w:p w14:paraId="453F5B8E" w14:textId="650DC0A4" w:rsidR="001337EE" w:rsidRDefault="001337EE" w:rsidP="001337EE">
      <w:pPr>
        <w:rPr>
          <w:rFonts w:ascii="Arial" w:hAnsi="Arial" w:cs="Arial"/>
          <w:sz w:val="40"/>
          <w:szCs w:val="40"/>
          <w:lang w:val="en-US"/>
        </w:rPr>
      </w:pPr>
      <w:r>
        <w:rPr>
          <w:rFonts w:ascii="Arial" w:hAnsi="Arial" w:cs="Arial"/>
          <w:sz w:val="40"/>
          <w:szCs w:val="40"/>
          <w:lang w:val="en-US"/>
        </w:rPr>
        <w:t>STUDENT NAME: ANDREEA MARIA BULZAN</w:t>
      </w:r>
    </w:p>
    <w:p w14:paraId="5BA440F9" w14:textId="537699F7" w:rsidR="001337EE" w:rsidRDefault="001337EE" w:rsidP="001337EE">
      <w:pPr>
        <w:rPr>
          <w:rFonts w:ascii="Arial" w:hAnsi="Arial" w:cs="Arial"/>
          <w:sz w:val="40"/>
          <w:szCs w:val="40"/>
          <w:lang w:val="en-US"/>
        </w:rPr>
      </w:pPr>
      <w:r>
        <w:rPr>
          <w:rFonts w:ascii="Arial" w:hAnsi="Arial" w:cs="Arial"/>
          <w:sz w:val="40"/>
          <w:szCs w:val="40"/>
          <w:lang w:val="en-US"/>
        </w:rPr>
        <w:t xml:space="preserve">LECTURER: </w:t>
      </w:r>
      <w:r w:rsidR="00D23352">
        <w:rPr>
          <w:rFonts w:ascii="Arial" w:hAnsi="Arial" w:cs="Arial"/>
          <w:sz w:val="40"/>
          <w:szCs w:val="40"/>
          <w:lang w:val="en-US"/>
        </w:rPr>
        <w:t>RODRIGO AGUILERA</w:t>
      </w:r>
    </w:p>
    <w:p w14:paraId="07FD6BFB" w14:textId="3651BDB6" w:rsidR="00D23352" w:rsidRDefault="00D23352" w:rsidP="001337EE">
      <w:pPr>
        <w:rPr>
          <w:rFonts w:ascii="Arial" w:hAnsi="Arial" w:cs="Arial"/>
          <w:sz w:val="40"/>
          <w:szCs w:val="40"/>
          <w:lang w:val="en-US"/>
        </w:rPr>
      </w:pPr>
      <w:r>
        <w:rPr>
          <w:rFonts w:ascii="Arial" w:hAnsi="Arial" w:cs="Arial"/>
          <w:sz w:val="40"/>
          <w:szCs w:val="40"/>
          <w:lang w:val="en-US"/>
        </w:rPr>
        <w:t>COURSE: CULTURAL AWARENESS BMIH5003</w:t>
      </w:r>
    </w:p>
    <w:p w14:paraId="78E7BF36" w14:textId="6D9F817C" w:rsidR="00377128" w:rsidRDefault="00377128" w:rsidP="001337EE">
      <w:pPr>
        <w:rPr>
          <w:rFonts w:ascii="Arial" w:hAnsi="Arial" w:cs="Arial"/>
          <w:sz w:val="40"/>
          <w:szCs w:val="40"/>
          <w:lang w:val="en-US"/>
        </w:rPr>
      </w:pPr>
    </w:p>
    <w:p w14:paraId="1B377074" w14:textId="38E1D61A" w:rsidR="00377128" w:rsidRDefault="00377128" w:rsidP="001337EE">
      <w:pPr>
        <w:rPr>
          <w:rFonts w:ascii="Arial" w:hAnsi="Arial" w:cs="Arial"/>
          <w:sz w:val="40"/>
          <w:szCs w:val="40"/>
          <w:lang w:val="en-US"/>
        </w:rPr>
      </w:pPr>
    </w:p>
    <w:p w14:paraId="4ADF739E" w14:textId="79635BDF" w:rsidR="00377128" w:rsidRDefault="00377128" w:rsidP="001337EE">
      <w:pPr>
        <w:rPr>
          <w:rFonts w:ascii="Arial" w:hAnsi="Arial" w:cs="Arial"/>
          <w:sz w:val="40"/>
          <w:szCs w:val="40"/>
          <w:lang w:val="en-US"/>
        </w:rPr>
      </w:pPr>
    </w:p>
    <w:p w14:paraId="73C8744B" w14:textId="6C224BDE" w:rsidR="00377128" w:rsidRDefault="00377128" w:rsidP="001337EE">
      <w:pPr>
        <w:rPr>
          <w:rFonts w:ascii="Arial" w:hAnsi="Arial" w:cs="Arial"/>
          <w:sz w:val="40"/>
          <w:szCs w:val="40"/>
          <w:lang w:val="en-US"/>
        </w:rPr>
      </w:pPr>
    </w:p>
    <w:p w14:paraId="1CA262AB"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 xml:space="preserve">Hotel workers must be culturally intelligent and sensitive since they frequently interact with customers from various cultural backgrounds. This necessitates an aptitude for communicating with and helping customers of many different cultural backgrounds. The hotel staff must also be sensitive to the possibility that cultural differences can lead to miscommunication or friction. A culturally aware and empathetic hotel staff contributes to a more satisfying stay for all customers. The hotel team should attempt to study the customers' native languages and cultural practices. Reading about other cultures or hosting people from different cultures may have a great significance. </w:t>
      </w:r>
    </w:p>
    <w:p w14:paraId="1CAFF8B0" w14:textId="3CABED3E" w:rsidR="00377128" w:rsidRPr="00377128" w:rsidRDefault="00377128" w:rsidP="00377128">
      <w:pPr>
        <w:jc w:val="both"/>
        <w:rPr>
          <w:rFonts w:ascii="Arial" w:hAnsi="Arial" w:cs="Arial"/>
          <w:sz w:val="24"/>
          <w:szCs w:val="24"/>
        </w:rPr>
      </w:pPr>
      <w:r w:rsidRPr="00377128">
        <w:rPr>
          <w:rFonts w:ascii="Arial" w:hAnsi="Arial" w:cs="Arial"/>
          <w:sz w:val="24"/>
          <w:szCs w:val="24"/>
        </w:rPr>
        <w:t xml:space="preserve">Further, it is the responsibility of the hotel personnel to be familiar with any local customs that may affect their visitors. The staff member should be aware of cultural norms for greeting guests and appropriate </w:t>
      </w:r>
      <w:r w:rsidR="00996AE2" w:rsidRPr="00377128">
        <w:rPr>
          <w:rFonts w:ascii="Arial" w:hAnsi="Arial" w:cs="Arial"/>
          <w:sz w:val="24"/>
          <w:szCs w:val="24"/>
        </w:rPr>
        <w:t>behaviour</w:t>
      </w:r>
      <w:r w:rsidRPr="00377128">
        <w:rPr>
          <w:rFonts w:ascii="Arial" w:hAnsi="Arial" w:cs="Arial"/>
          <w:sz w:val="24"/>
          <w:szCs w:val="24"/>
        </w:rPr>
        <w:t xml:space="preserve"> toward guests from other cultures. Additionally, hotel staff should be flexible enough to meet the cultural requirements of visitors. When interacting with international visitors, people may need to modify their speech patterns by slowing down or using </w:t>
      </w:r>
      <w:r w:rsidR="00996AE2" w:rsidRPr="00377128">
        <w:rPr>
          <w:rFonts w:ascii="Arial" w:hAnsi="Arial" w:cs="Arial"/>
          <w:sz w:val="24"/>
          <w:szCs w:val="24"/>
        </w:rPr>
        <w:t>fewer</w:t>
      </w:r>
      <w:r w:rsidRPr="00377128">
        <w:rPr>
          <w:rFonts w:ascii="Arial" w:hAnsi="Arial" w:cs="Arial"/>
          <w:sz w:val="24"/>
          <w:szCs w:val="24"/>
        </w:rPr>
        <w:t xml:space="preserve"> complex terms. Hotel employees would cultivate cultural awareness and sensitivity to serve their customers' needs better (</w:t>
      </w:r>
      <w:r w:rsidRPr="00377128">
        <w:rPr>
          <w:rFonts w:ascii="Arial" w:hAnsi="Arial" w:cs="Arial"/>
          <w:color w:val="222222"/>
          <w:sz w:val="24"/>
          <w:szCs w:val="24"/>
          <w:shd w:val="clear" w:color="auto" w:fill="FFFFFF"/>
        </w:rPr>
        <w:t>Padma, &amp; Ahn, 2020)</w:t>
      </w:r>
      <w:r w:rsidRPr="00377128">
        <w:rPr>
          <w:rFonts w:ascii="Arial" w:hAnsi="Arial" w:cs="Arial"/>
          <w:sz w:val="24"/>
          <w:szCs w:val="24"/>
        </w:rPr>
        <w:t xml:space="preserve">. The hotel employees can do a better job of making guests feel at ease if they take the time to learn about and observe a variety of cultures. This report will focus on service provision for a Japan’s citizen visiting one </w:t>
      </w:r>
      <w:r w:rsidRPr="00377128">
        <w:rPr>
          <w:rFonts w:ascii="Arial" w:hAnsi="Arial" w:cs="Arial"/>
          <w:sz w:val="24"/>
          <w:szCs w:val="24"/>
        </w:rPr>
        <w:lastRenderedPageBreak/>
        <w:t xml:space="preserve">of major </w:t>
      </w:r>
      <w:r w:rsidRPr="00377128">
        <w:rPr>
          <w:rFonts w:ascii="Arial" w:hAnsi="Arial" w:cs="Arial"/>
          <w:color w:val="2A2A2A"/>
          <w:sz w:val="24"/>
          <w:szCs w:val="24"/>
        </w:rPr>
        <w:t>Hotels in</w:t>
      </w:r>
      <w:r w:rsidRPr="00377128">
        <w:rPr>
          <w:rFonts w:ascii="Arial" w:hAnsi="Arial" w:cs="Arial"/>
          <w:sz w:val="24"/>
          <w:szCs w:val="24"/>
        </w:rPr>
        <w:t xml:space="preserve"> </w:t>
      </w:r>
      <w:r w:rsidRPr="00377128">
        <w:rPr>
          <w:rFonts w:ascii="Arial" w:hAnsi="Arial" w:cs="Arial"/>
          <w:color w:val="2A2A2A"/>
          <w:sz w:val="24"/>
          <w:szCs w:val="24"/>
        </w:rPr>
        <w:t>Brasov, Romania,</w:t>
      </w:r>
      <w:r w:rsidRPr="00377128">
        <w:rPr>
          <w:rFonts w:ascii="Arial" w:hAnsi="Arial" w:cs="Arial"/>
          <w:sz w:val="24"/>
          <w:szCs w:val="24"/>
        </w:rPr>
        <w:t xml:space="preserve"> </w:t>
      </w:r>
      <w:r w:rsidRPr="00377128">
        <w:rPr>
          <w:rFonts w:ascii="Arial" w:hAnsi="Arial" w:cs="Arial"/>
          <w:color w:val="2A2A2A"/>
          <w:sz w:val="24"/>
          <w:szCs w:val="24"/>
        </w:rPr>
        <w:t>The CASA CHITIC - HOTEL &amp; RESTAURANT- Str Nicolae Balcescu 13.</w:t>
      </w:r>
    </w:p>
    <w:p w14:paraId="25E4451E" w14:textId="77777777" w:rsidR="00377128" w:rsidRPr="00377128" w:rsidRDefault="00377128" w:rsidP="00377128">
      <w:pPr>
        <w:jc w:val="both"/>
        <w:rPr>
          <w:rFonts w:ascii="Arial" w:hAnsi="Arial" w:cs="Arial"/>
          <w:b/>
          <w:sz w:val="24"/>
          <w:szCs w:val="24"/>
        </w:rPr>
      </w:pPr>
      <w:r w:rsidRPr="00377128">
        <w:rPr>
          <w:rFonts w:ascii="Arial" w:hAnsi="Arial" w:cs="Arial"/>
          <w:b/>
          <w:sz w:val="24"/>
          <w:szCs w:val="24"/>
        </w:rPr>
        <w:t>Country A (Romania) Hotel location</w:t>
      </w:r>
    </w:p>
    <w:p w14:paraId="413C46D2"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When people think about Romania, they often think of the city of Brasov because of its stunning landscapes and fascinating history. As a tourist destination, the city offers several different accommodation options. The CASA CHITIC - HOTEL &amp; RESTAURANT- Str Nicolae Balcescu 13, Situated in Braşov, 400 m from Strada Sforii, is one of the best options for lodging. Excellent service and rich history have earned the Hotel a stellar reputation. Suites and luxury rooms are the only two options for guests at this Hotel. There is also a bar, a restaurant, and a fitness facility in the Hotel. Guests searching for a pleasant and convenient location to stay in Brasov might choose the</w:t>
      </w:r>
      <w:r w:rsidRPr="00377128">
        <w:rPr>
          <w:rFonts w:ascii="Arial" w:hAnsi="Arial" w:cs="Arial"/>
          <w:b/>
          <w:sz w:val="24"/>
          <w:szCs w:val="24"/>
        </w:rPr>
        <w:t xml:space="preserve"> </w:t>
      </w:r>
      <w:r w:rsidRPr="00377128">
        <w:rPr>
          <w:rFonts w:ascii="Arial" w:hAnsi="Arial" w:cs="Arial"/>
          <w:sz w:val="24"/>
          <w:szCs w:val="24"/>
        </w:rPr>
        <w:t>CASA CHITIC</w:t>
      </w:r>
      <w:r w:rsidRPr="00377128">
        <w:rPr>
          <w:rFonts w:ascii="Arial" w:hAnsi="Arial" w:cs="Arial"/>
          <w:b/>
          <w:sz w:val="24"/>
          <w:szCs w:val="24"/>
        </w:rPr>
        <w:t>.</w:t>
      </w:r>
      <w:r w:rsidRPr="00377128">
        <w:rPr>
          <w:rFonts w:ascii="Arial" w:hAnsi="Arial" w:cs="Arial"/>
          <w:sz w:val="24"/>
          <w:szCs w:val="24"/>
        </w:rPr>
        <w:t xml:space="preserve"> There is a patio at the Hotel, where guests may take in the sights of the city (</w:t>
      </w:r>
      <w:r w:rsidRPr="00377128">
        <w:rPr>
          <w:rFonts w:ascii="Arial" w:hAnsi="Arial" w:cs="Arial"/>
          <w:color w:val="222222"/>
          <w:sz w:val="24"/>
          <w:szCs w:val="24"/>
          <w:shd w:val="clear" w:color="auto" w:fill="FFFFFF"/>
        </w:rPr>
        <w:t>Foris et al., 2020)</w:t>
      </w:r>
      <w:r w:rsidRPr="00377128">
        <w:rPr>
          <w:rFonts w:ascii="Arial" w:hAnsi="Arial" w:cs="Arial"/>
          <w:sz w:val="24"/>
          <w:szCs w:val="24"/>
        </w:rPr>
        <w:t>. This 3-star hotel is conveniently located near the ski lifts and has a 24-hour front desk, free Wi-Fi, and the ability to purchase ski passes. There are rooms suitable for families at the hotel. The hotel rooms are furnished with a work desk, a flat-screen TV, a private bathroom, and all the necessary linens and towels. Each room has a secure locking safe.</w:t>
      </w:r>
    </w:p>
    <w:p w14:paraId="4075C599" w14:textId="027BADBD" w:rsidR="00377128" w:rsidRPr="00377128" w:rsidRDefault="00377128" w:rsidP="00377128">
      <w:pPr>
        <w:jc w:val="both"/>
        <w:rPr>
          <w:rFonts w:ascii="Arial" w:hAnsi="Arial" w:cs="Arial"/>
          <w:sz w:val="24"/>
          <w:szCs w:val="24"/>
        </w:rPr>
      </w:pPr>
      <w:r w:rsidRPr="00377128">
        <w:rPr>
          <w:rFonts w:ascii="Arial" w:hAnsi="Arial" w:cs="Arial"/>
          <w:sz w:val="24"/>
          <w:szCs w:val="24"/>
        </w:rPr>
        <w:t xml:space="preserve">A continental or buffet breakfast is available each morning for guests at CASA CHITIC - HOTEL &amp; RESTAURANT. Skiing and cycling are two of the most popular activities in the region, and you may rent bikes and cars from your lodging. The HOTEL &amp; RESTAURANT is conveniently located close to both Council Square and The Black Tower and The White Tower. The hotel provides a shuttle to and from Sibiu International Airport for a fee, which is located 146 </w:t>
      </w:r>
      <w:r w:rsidR="00996AE2" w:rsidRPr="00377128">
        <w:rPr>
          <w:rFonts w:ascii="Arial" w:hAnsi="Arial" w:cs="Arial"/>
          <w:sz w:val="24"/>
          <w:szCs w:val="24"/>
        </w:rPr>
        <w:t>kilometres</w:t>
      </w:r>
      <w:r w:rsidRPr="00377128">
        <w:rPr>
          <w:rFonts w:ascii="Arial" w:hAnsi="Arial" w:cs="Arial"/>
          <w:sz w:val="24"/>
          <w:szCs w:val="24"/>
        </w:rPr>
        <w:t xml:space="preserve"> away. Independent evaluations consistently rank this area as our guests' </w:t>
      </w:r>
      <w:r w:rsidR="00996AE2" w:rsidRPr="00377128">
        <w:rPr>
          <w:rFonts w:ascii="Arial" w:hAnsi="Arial" w:cs="Arial"/>
          <w:sz w:val="24"/>
          <w:szCs w:val="24"/>
        </w:rPr>
        <w:t>favourite</w:t>
      </w:r>
      <w:r w:rsidRPr="00377128">
        <w:rPr>
          <w:rFonts w:ascii="Arial" w:hAnsi="Arial" w:cs="Arial"/>
          <w:sz w:val="24"/>
          <w:szCs w:val="24"/>
        </w:rPr>
        <w:t xml:space="preserve"> in all of Braşov</w:t>
      </w:r>
      <w:r w:rsidRPr="00377128">
        <w:rPr>
          <w:rFonts w:ascii="Arial" w:hAnsi="Arial" w:cs="Arial"/>
          <w:color w:val="222222"/>
          <w:sz w:val="24"/>
          <w:szCs w:val="24"/>
          <w:shd w:val="clear" w:color="auto" w:fill="FFFFFF"/>
        </w:rPr>
        <w:t xml:space="preserve"> (Boşcor, &amp; Băltescu, 2018)</w:t>
      </w:r>
      <w:r w:rsidRPr="00377128">
        <w:rPr>
          <w:rFonts w:ascii="Arial" w:hAnsi="Arial" w:cs="Arial"/>
          <w:sz w:val="24"/>
          <w:szCs w:val="24"/>
        </w:rPr>
        <w:t>. When asked to rank the place on a scale from 1-10, couples gave it a 9.7. Booking.com clients have been welcomed at the HOTEL &amp; RESTAURANT from May 29, 2020.</w:t>
      </w:r>
    </w:p>
    <w:p w14:paraId="012A5A39" w14:textId="77777777" w:rsidR="00377128" w:rsidRPr="00377128" w:rsidRDefault="00377128" w:rsidP="00377128">
      <w:pPr>
        <w:jc w:val="both"/>
        <w:rPr>
          <w:rFonts w:ascii="Arial" w:hAnsi="Arial" w:cs="Arial"/>
          <w:b/>
          <w:sz w:val="24"/>
          <w:szCs w:val="24"/>
        </w:rPr>
      </w:pPr>
      <w:r w:rsidRPr="00377128">
        <w:rPr>
          <w:rFonts w:ascii="Arial" w:hAnsi="Arial" w:cs="Arial"/>
          <w:b/>
          <w:sz w:val="24"/>
          <w:szCs w:val="24"/>
        </w:rPr>
        <w:t>Country B (Japan) guest's cultural background</w:t>
      </w:r>
    </w:p>
    <w:p w14:paraId="50D3F5CD" w14:textId="589C4944" w:rsidR="00377128" w:rsidRPr="00377128" w:rsidRDefault="00377128" w:rsidP="00377128">
      <w:pPr>
        <w:jc w:val="both"/>
        <w:rPr>
          <w:rFonts w:ascii="Arial" w:hAnsi="Arial" w:cs="Arial"/>
          <w:sz w:val="24"/>
          <w:szCs w:val="24"/>
        </w:rPr>
      </w:pPr>
      <w:r w:rsidRPr="00377128">
        <w:rPr>
          <w:rFonts w:ascii="Arial" w:hAnsi="Arial" w:cs="Arial"/>
          <w:sz w:val="24"/>
          <w:szCs w:val="24"/>
        </w:rPr>
        <w:t xml:space="preserve">There are a few key things to keep in mind when providing guest services to Japanese </w:t>
      </w:r>
      <w:r w:rsidR="00996AE2" w:rsidRPr="00377128">
        <w:rPr>
          <w:rFonts w:ascii="Arial" w:hAnsi="Arial" w:cs="Arial"/>
          <w:sz w:val="24"/>
          <w:szCs w:val="24"/>
        </w:rPr>
        <w:t>travellers</w:t>
      </w:r>
      <w:r w:rsidRPr="00377128">
        <w:rPr>
          <w:rFonts w:ascii="Arial" w:hAnsi="Arial" w:cs="Arial"/>
          <w:sz w:val="24"/>
          <w:szCs w:val="24"/>
        </w:rPr>
        <w:t>. First, it is essential to be aware of the importance of personal space for Japanese people. They often stand close to one another and may need to be more comfortable with someone standing too close to them. It is also essential to be aware of the importance of hierarchy in Japanese culture. This means that people of higher status are usually given more respect and attention. For this reason, it is important to ensure that all guests are treated equally and with respect. Finally, it is essential to be aware of the importance of punctuality in Japanese culture. This means that guests should be given timely and accurate information about their stay and any changes that may occur.</w:t>
      </w:r>
    </w:p>
    <w:p w14:paraId="6E89A30C" w14:textId="77777777" w:rsidR="00377128" w:rsidRPr="00377128" w:rsidRDefault="00377128" w:rsidP="00377128">
      <w:pPr>
        <w:jc w:val="both"/>
        <w:rPr>
          <w:rFonts w:ascii="Arial" w:hAnsi="Arial" w:cs="Arial"/>
          <w:b/>
          <w:sz w:val="24"/>
          <w:szCs w:val="24"/>
        </w:rPr>
      </w:pPr>
      <w:r w:rsidRPr="00377128">
        <w:rPr>
          <w:rFonts w:ascii="Arial" w:hAnsi="Arial" w:cs="Arial"/>
          <w:b/>
          <w:sz w:val="24"/>
          <w:szCs w:val="24"/>
        </w:rPr>
        <w:t>Country Analysis</w:t>
      </w:r>
    </w:p>
    <w:p w14:paraId="3140E60B"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 xml:space="preserve">For instance, Romanian and Japanese cultures vary in many ways, especially regarding their respective values and norms. A significant distinction between Romania and Japan is that the former is located in Europe while the latter is in Asia. This indicates that the standards and customs practiced by each society are distinct. </w:t>
      </w:r>
      <w:r w:rsidRPr="00377128">
        <w:rPr>
          <w:rFonts w:ascii="Arial" w:hAnsi="Arial" w:cs="Arial"/>
          <w:sz w:val="24"/>
          <w:szCs w:val="24"/>
        </w:rPr>
        <w:lastRenderedPageBreak/>
        <w:t>Children in Romania, for instance, are often taught to appreciate their family and its contributions to the community. However, independence is highly prized, and children are often encouraged to be self-reliant in Japan. A significant distinction between Romania and Japan is that the former is primarily Christian while the latter is Buddhist. This suggests a diversity of religious principles and convictions.</w:t>
      </w:r>
    </w:p>
    <w:p w14:paraId="21C5F004"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 xml:space="preserve"> Many Romanians attend religious services because of the country's strong religious tradition (</w:t>
      </w:r>
      <w:r w:rsidRPr="00377128">
        <w:rPr>
          <w:rFonts w:ascii="Arial" w:hAnsi="Arial" w:cs="Arial"/>
          <w:color w:val="222222"/>
          <w:sz w:val="24"/>
          <w:szCs w:val="24"/>
          <w:shd w:val="clear" w:color="auto" w:fill="FFFFFF"/>
        </w:rPr>
        <w:t>Briciu, Briciu, and Kavoura, 2020).</w:t>
      </w:r>
      <w:r w:rsidRPr="00377128">
        <w:rPr>
          <w:rFonts w:ascii="Arial" w:hAnsi="Arial" w:cs="Arial"/>
          <w:sz w:val="24"/>
          <w:szCs w:val="24"/>
        </w:rPr>
        <w:t xml:space="preserve"> Many Japanese people do not engage in any religious activity, and religion is not as prominent there. The majority of the population in Romania is Christian, whereas, in Japan, the majority is Buddhist. Buddhism believes that all creatures are equal and should be treated compassionately, whereas Christianity emphasizes aiding the poor and needy. Finally, the use of force is something Christians typically frown upon, whereas Buddhists tend to promote it.</w:t>
      </w:r>
    </w:p>
    <w:p w14:paraId="22CFA240" w14:textId="77777777" w:rsidR="006A2FD5" w:rsidRDefault="006A2FD5" w:rsidP="00377128">
      <w:pPr>
        <w:jc w:val="both"/>
        <w:rPr>
          <w:rFonts w:ascii="Arial" w:hAnsi="Arial" w:cs="Arial"/>
          <w:b/>
          <w:sz w:val="24"/>
          <w:szCs w:val="24"/>
        </w:rPr>
      </w:pPr>
    </w:p>
    <w:p w14:paraId="41958FE3" w14:textId="6E49DDD2" w:rsidR="00377128" w:rsidRPr="00377128" w:rsidRDefault="00377128" w:rsidP="00377128">
      <w:pPr>
        <w:jc w:val="both"/>
        <w:rPr>
          <w:rFonts w:ascii="Arial" w:hAnsi="Arial" w:cs="Arial"/>
          <w:b/>
          <w:sz w:val="24"/>
          <w:szCs w:val="24"/>
        </w:rPr>
      </w:pPr>
      <w:r w:rsidRPr="00377128">
        <w:rPr>
          <w:rFonts w:ascii="Arial" w:hAnsi="Arial" w:cs="Arial"/>
          <w:b/>
          <w:sz w:val="24"/>
          <w:szCs w:val="24"/>
        </w:rPr>
        <w:t>Hotel Handbook</w:t>
      </w:r>
    </w:p>
    <w:p w14:paraId="7051C21D" w14:textId="77777777" w:rsidR="006A2FD5" w:rsidRDefault="00377128" w:rsidP="00377128">
      <w:pPr>
        <w:jc w:val="both"/>
        <w:rPr>
          <w:rFonts w:ascii="Arial" w:hAnsi="Arial" w:cs="Arial"/>
          <w:sz w:val="24"/>
          <w:szCs w:val="24"/>
        </w:rPr>
      </w:pPr>
      <w:r w:rsidRPr="00377128">
        <w:rPr>
          <w:rFonts w:ascii="Arial" w:hAnsi="Arial" w:cs="Arial"/>
          <w:sz w:val="24"/>
          <w:szCs w:val="24"/>
        </w:rPr>
        <w:t xml:space="preserve">These are some of the things the Hotel should keep in mind for Japanese guests. Because of the potential for misunderstandings due to a lack of a common language, the Hotel should assist those unable to speak English with such translation. • Cultural norms: The Hotel should be familiar with and respectful of Japanese cultural standards. A Japanese visitor may be more reticent to initiate physical contact than one from a more outgoing culture (Grigoras et al., 2018). The Hotel should be aware of any special dietary needs of its Japanese visitors and make every effort to meet those needs. The Japanese host may not provide meat or dairy to their guests. The Hotel should be aware of any religious needs of its Japanese customers and be prepared to meet them. For instance, a Buddhist client from Japan may want to use the Hotel's meditation space. The Hotel should be aware of and prepared to meet any special technological needs that its Japanese visitors may have. It is possible, for instance, that Japanese visitors may need the use of specialized equipment like computers and cell phones. </w:t>
      </w:r>
    </w:p>
    <w:p w14:paraId="08980015" w14:textId="61C8D2F4" w:rsidR="00377128" w:rsidRPr="00377128" w:rsidRDefault="00377128" w:rsidP="006A2FD5">
      <w:pPr>
        <w:spacing w:before="240" w:line="360" w:lineRule="auto"/>
        <w:jc w:val="both"/>
        <w:rPr>
          <w:rFonts w:ascii="Arial" w:hAnsi="Arial" w:cs="Arial"/>
          <w:sz w:val="24"/>
          <w:szCs w:val="24"/>
        </w:rPr>
      </w:pPr>
      <w:r w:rsidRPr="00377128">
        <w:rPr>
          <w:rFonts w:ascii="Arial" w:hAnsi="Arial" w:cs="Arial"/>
          <w:b/>
          <w:sz w:val="24"/>
          <w:szCs w:val="24"/>
        </w:rPr>
        <w:t>Do’s</w:t>
      </w:r>
      <w:r w:rsidRPr="00377128">
        <w:rPr>
          <w:rFonts w:ascii="Arial" w:hAnsi="Arial" w:cs="Arial"/>
          <w:sz w:val="24"/>
          <w:szCs w:val="24"/>
        </w:rPr>
        <w:t>:</w:t>
      </w:r>
    </w:p>
    <w:p w14:paraId="4A47DF8C"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1. be punctual – Japanese people are very punctual, and they expect the same from others. If you have an appointment with a Japanese person, be sure to be on time.</w:t>
      </w:r>
    </w:p>
    <w:p w14:paraId="4257E75C"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2. be polite and humble – Japanese people are very polite, and they expect the same from others. When speaking to a Japanese person, be sure to use polite language.</w:t>
      </w:r>
    </w:p>
    <w:p w14:paraId="415384AC"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3. Be honest – Japanese people value honesty, and they expect the same from others. When dealing with a Japanese person, be sure to be truthful.</w:t>
      </w:r>
    </w:p>
    <w:p w14:paraId="3C158291"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4. be respectful – Japanese people are very respectful, and they expect the same from others. When interacting with a Japanese person, be sure to show respect.</w:t>
      </w:r>
    </w:p>
    <w:p w14:paraId="203EC47A"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5. be considerate – Japanese people are very considerate, and they expect the same from others. When dealing with a Japanese person, be sure to be thoughtful.</w:t>
      </w:r>
    </w:p>
    <w:p w14:paraId="4197211F" w14:textId="77777777" w:rsidR="006A2FD5" w:rsidRDefault="006A2FD5" w:rsidP="00377128">
      <w:pPr>
        <w:jc w:val="both"/>
        <w:rPr>
          <w:rFonts w:ascii="Arial" w:hAnsi="Arial" w:cs="Arial"/>
          <w:b/>
          <w:sz w:val="24"/>
          <w:szCs w:val="24"/>
        </w:rPr>
      </w:pPr>
    </w:p>
    <w:p w14:paraId="3BDB7CA7" w14:textId="77777777" w:rsidR="006A2FD5" w:rsidRDefault="006A2FD5" w:rsidP="00377128">
      <w:pPr>
        <w:jc w:val="both"/>
        <w:rPr>
          <w:rFonts w:ascii="Arial" w:hAnsi="Arial" w:cs="Arial"/>
          <w:b/>
          <w:sz w:val="24"/>
          <w:szCs w:val="24"/>
        </w:rPr>
      </w:pPr>
    </w:p>
    <w:p w14:paraId="230440F5" w14:textId="5DDE7FD8" w:rsidR="00377128" w:rsidRPr="00377128" w:rsidRDefault="00377128" w:rsidP="00377128">
      <w:pPr>
        <w:jc w:val="both"/>
        <w:rPr>
          <w:rFonts w:ascii="Arial" w:hAnsi="Arial" w:cs="Arial"/>
          <w:b/>
          <w:sz w:val="24"/>
          <w:szCs w:val="24"/>
        </w:rPr>
      </w:pPr>
      <w:r w:rsidRPr="00377128">
        <w:rPr>
          <w:rFonts w:ascii="Arial" w:hAnsi="Arial" w:cs="Arial"/>
          <w:b/>
          <w:sz w:val="24"/>
          <w:szCs w:val="24"/>
        </w:rPr>
        <w:t>Don’ts:</w:t>
      </w:r>
    </w:p>
    <w:p w14:paraId="753CB92A"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1. Don’t be late – Japanese people are very punctual, and they expect the same from others. If you have an appointment with a Japanese person, be sure to be on time.</w:t>
      </w:r>
    </w:p>
    <w:p w14:paraId="35986902"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2. Don’t be rude or arrogant – Japanese people are very polite, and they expect the same from others. When speaking to a Japanese person, be sure to use polite language.</w:t>
      </w:r>
    </w:p>
    <w:p w14:paraId="3301492B"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3. Don’t be dishonest – Japanese people value honesty, and they expect the same from others. When dealing with a Japanese person, be sure to be truthful (Sann &amp; Lai, 2020).</w:t>
      </w:r>
    </w:p>
    <w:p w14:paraId="5360CF7C"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4. Don’t be disrespectful – Japanese people are very respectful, and they expect the same from others. When interacting with a Japanese person, be sure to show respect.</w:t>
      </w:r>
    </w:p>
    <w:p w14:paraId="4404B238"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5. Don’t be inconsiderate – Japanese people are very considerate, and they expect the same from others. When dealing with a Japanese person, be sure to be thoughtful.</w:t>
      </w:r>
    </w:p>
    <w:p w14:paraId="0335F6F3"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6. Don’t be too familiar with the guest or invade the guest’s personal space.</w:t>
      </w:r>
    </w:p>
    <w:p w14:paraId="484F6B45"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7. Don’t criticize the guest’s country or culture or be too pushy or sales-oriented.</w:t>
      </w:r>
    </w:p>
    <w:p w14:paraId="1A0AE554" w14:textId="77777777" w:rsidR="006A2FD5" w:rsidRDefault="006A2FD5" w:rsidP="00377128">
      <w:pPr>
        <w:jc w:val="both"/>
        <w:rPr>
          <w:rFonts w:ascii="Arial" w:hAnsi="Arial" w:cs="Arial"/>
          <w:sz w:val="24"/>
          <w:szCs w:val="24"/>
        </w:rPr>
      </w:pPr>
    </w:p>
    <w:p w14:paraId="1101A3F8" w14:textId="77777777" w:rsidR="006A2FD5" w:rsidRDefault="006A2FD5" w:rsidP="00377128">
      <w:pPr>
        <w:jc w:val="both"/>
        <w:rPr>
          <w:rFonts w:ascii="Arial" w:hAnsi="Arial" w:cs="Arial"/>
          <w:sz w:val="24"/>
          <w:szCs w:val="24"/>
        </w:rPr>
      </w:pPr>
    </w:p>
    <w:p w14:paraId="10744DCA" w14:textId="77777777" w:rsidR="006A2FD5" w:rsidRDefault="006A2FD5" w:rsidP="00377128">
      <w:pPr>
        <w:jc w:val="both"/>
        <w:rPr>
          <w:rFonts w:ascii="Arial" w:hAnsi="Arial" w:cs="Arial"/>
          <w:sz w:val="24"/>
          <w:szCs w:val="24"/>
        </w:rPr>
      </w:pPr>
    </w:p>
    <w:p w14:paraId="5F997529" w14:textId="77777777" w:rsidR="006A2FD5" w:rsidRDefault="006A2FD5" w:rsidP="00377128">
      <w:pPr>
        <w:jc w:val="both"/>
        <w:rPr>
          <w:rFonts w:ascii="Arial" w:hAnsi="Arial" w:cs="Arial"/>
          <w:sz w:val="24"/>
          <w:szCs w:val="24"/>
        </w:rPr>
      </w:pPr>
    </w:p>
    <w:p w14:paraId="69BAD44B" w14:textId="77777777" w:rsidR="006A2FD5" w:rsidRDefault="006A2FD5" w:rsidP="00377128">
      <w:pPr>
        <w:jc w:val="both"/>
        <w:rPr>
          <w:rFonts w:ascii="Arial" w:hAnsi="Arial" w:cs="Arial"/>
          <w:sz w:val="24"/>
          <w:szCs w:val="24"/>
        </w:rPr>
      </w:pPr>
    </w:p>
    <w:p w14:paraId="27154E25" w14:textId="77777777" w:rsidR="006A2FD5" w:rsidRDefault="006A2FD5" w:rsidP="00377128">
      <w:pPr>
        <w:jc w:val="both"/>
        <w:rPr>
          <w:rFonts w:ascii="Arial" w:hAnsi="Arial" w:cs="Arial"/>
          <w:sz w:val="24"/>
          <w:szCs w:val="24"/>
        </w:rPr>
      </w:pPr>
    </w:p>
    <w:p w14:paraId="29D3093E" w14:textId="3F6F2CC5" w:rsidR="00377128" w:rsidRPr="00377128" w:rsidRDefault="00377128" w:rsidP="00377128">
      <w:pPr>
        <w:jc w:val="both"/>
        <w:rPr>
          <w:rFonts w:ascii="Arial" w:hAnsi="Arial" w:cs="Arial"/>
          <w:b/>
          <w:sz w:val="24"/>
          <w:szCs w:val="24"/>
        </w:rPr>
      </w:pPr>
      <w:r w:rsidRPr="00377128">
        <w:rPr>
          <w:rFonts w:ascii="Arial" w:hAnsi="Arial" w:cs="Arial"/>
          <w:b/>
          <w:sz w:val="24"/>
          <w:szCs w:val="24"/>
        </w:rPr>
        <w:t>Conclusion</w:t>
      </w:r>
    </w:p>
    <w:p w14:paraId="20164B78" w14:textId="3EB4CCA8" w:rsidR="00377128" w:rsidRPr="00377128" w:rsidRDefault="00377128" w:rsidP="00377128">
      <w:pPr>
        <w:jc w:val="both"/>
        <w:rPr>
          <w:rFonts w:ascii="Arial" w:hAnsi="Arial" w:cs="Arial"/>
          <w:sz w:val="24"/>
          <w:szCs w:val="24"/>
        </w:rPr>
      </w:pPr>
      <w:r w:rsidRPr="00377128">
        <w:rPr>
          <w:rFonts w:ascii="Arial" w:hAnsi="Arial" w:cs="Arial"/>
          <w:sz w:val="24"/>
          <w:szCs w:val="24"/>
        </w:rPr>
        <w:t xml:space="preserve">In conclusion, an understanding of culture is essential for a successful hotel’s operation and guest hospitality experience because culture dictates many of the expectations and </w:t>
      </w:r>
      <w:r w:rsidRPr="00377128">
        <w:rPr>
          <w:rFonts w:ascii="Arial" w:hAnsi="Arial" w:cs="Arial"/>
          <w:sz w:val="24"/>
          <w:szCs w:val="24"/>
        </w:rPr>
        <w:t>behaviours</w:t>
      </w:r>
      <w:r w:rsidRPr="00377128">
        <w:rPr>
          <w:rFonts w:ascii="Arial" w:hAnsi="Arial" w:cs="Arial"/>
          <w:sz w:val="24"/>
          <w:szCs w:val="24"/>
        </w:rPr>
        <w:t xml:space="preserve"> of guests. If a hotel is not aware of and respectful of the cultural norms of its guests, there is a potential for misunderstandings and dissatisfaction. By being familiar with the culture of its guests, a hotel can ensure that it is meeting their expectations and providing them with the best possible experience. the hotel should be aware of and respectful of Japanese cultural norms, be prepared to meet any special dietary or religious needs of its Japanese guests, and be prepared to cater to any special technological needs that Japanese visitors may have. By doing so, the hotel can ensure a smooth and enjoyable experience for all of its Japanese guests.</w:t>
      </w:r>
    </w:p>
    <w:p w14:paraId="19D18DC6" w14:textId="77777777" w:rsidR="006A2FD5" w:rsidRDefault="006A2FD5" w:rsidP="00377128">
      <w:pPr>
        <w:jc w:val="both"/>
        <w:rPr>
          <w:rFonts w:ascii="Arial" w:hAnsi="Arial" w:cs="Arial"/>
          <w:b/>
          <w:sz w:val="24"/>
          <w:szCs w:val="24"/>
        </w:rPr>
      </w:pPr>
    </w:p>
    <w:p w14:paraId="73832532" w14:textId="77777777" w:rsidR="006A2FD5" w:rsidRDefault="006A2FD5" w:rsidP="00377128">
      <w:pPr>
        <w:jc w:val="both"/>
        <w:rPr>
          <w:rFonts w:ascii="Arial" w:hAnsi="Arial" w:cs="Arial"/>
          <w:b/>
          <w:sz w:val="24"/>
          <w:szCs w:val="24"/>
        </w:rPr>
      </w:pPr>
    </w:p>
    <w:p w14:paraId="1C950ECC" w14:textId="77777777" w:rsidR="006A2FD5" w:rsidRDefault="006A2FD5" w:rsidP="00377128">
      <w:pPr>
        <w:jc w:val="both"/>
        <w:rPr>
          <w:rFonts w:ascii="Arial" w:hAnsi="Arial" w:cs="Arial"/>
          <w:b/>
          <w:sz w:val="24"/>
          <w:szCs w:val="24"/>
        </w:rPr>
      </w:pPr>
    </w:p>
    <w:p w14:paraId="54747B4B" w14:textId="77777777" w:rsidR="006A2FD5" w:rsidRDefault="006A2FD5" w:rsidP="00377128">
      <w:pPr>
        <w:jc w:val="both"/>
        <w:rPr>
          <w:rFonts w:ascii="Arial" w:hAnsi="Arial" w:cs="Arial"/>
          <w:b/>
          <w:sz w:val="24"/>
          <w:szCs w:val="24"/>
        </w:rPr>
      </w:pPr>
    </w:p>
    <w:p w14:paraId="1259FA10" w14:textId="1D655B83" w:rsidR="00377128" w:rsidRPr="00377128" w:rsidRDefault="00377128" w:rsidP="00377128">
      <w:pPr>
        <w:jc w:val="both"/>
        <w:rPr>
          <w:rFonts w:ascii="Arial" w:hAnsi="Arial" w:cs="Arial"/>
          <w:sz w:val="24"/>
          <w:szCs w:val="24"/>
        </w:rPr>
      </w:pPr>
      <w:r w:rsidRPr="00377128">
        <w:rPr>
          <w:rFonts w:ascii="Arial" w:hAnsi="Arial" w:cs="Arial"/>
          <w:b/>
          <w:sz w:val="24"/>
          <w:szCs w:val="24"/>
        </w:rPr>
        <w:t>Report summary</w:t>
      </w:r>
    </w:p>
    <w:p w14:paraId="20DAE585"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In order to give the greatest possible experience for international visitors, it is vital for Brasov Hotels in particular The CASA CHITIC, to be aware of and respectful to its visitor’s cultural standards. This involves being aware of and able to accommodate any technical, nutritional, or religious restrictions that the visitors may have. This will help make sure that all of the hotel's visitors including Japanese visitors have an excellent stay. The following points should be considered while dealing with Japanese visitors in CASA CHITIC Hotel in Romania as discussed in the report.</w:t>
      </w:r>
    </w:p>
    <w:p w14:paraId="08A3F184"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t>
      </w:r>
      <w:r w:rsidRPr="00377128">
        <w:rPr>
          <w:rFonts w:ascii="Arial" w:hAnsi="Arial" w:cs="Arial"/>
          <w:sz w:val="24"/>
          <w:szCs w:val="24"/>
        </w:rPr>
        <w:tab/>
        <w:t>A hotel's success depends on its ability to provide good customer service. This necessitates an understanding of the cultural norms and expectations of guests.</w:t>
      </w:r>
    </w:p>
    <w:p w14:paraId="14751266"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t>
      </w:r>
      <w:r w:rsidRPr="00377128">
        <w:rPr>
          <w:rFonts w:ascii="Arial" w:hAnsi="Arial" w:cs="Arial"/>
          <w:sz w:val="24"/>
          <w:szCs w:val="24"/>
        </w:rPr>
        <w:tab/>
        <w:t>Japanese culture places a high importance on personal space, hierarchy, and punctuality.</w:t>
      </w:r>
    </w:p>
    <w:p w14:paraId="6A4F846E"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t>
      </w:r>
      <w:r w:rsidRPr="00377128">
        <w:rPr>
          <w:rFonts w:ascii="Arial" w:hAnsi="Arial" w:cs="Arial"/>
          <w:sz w:val="24"/>
          <w:szCs w:val="24"/>
        </w:rPr>
        <w:tab/>
        <w:t>The hotel should be aware of these cultural norms and make every effort to meet the needs of its Japanese guests.</w:t>
      </w:r>
    </w:p>
    <w:p w14:paraId="079864B4"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t>
      </w:r>
      <w:r w:rsidRPr="00377128">
        <w:rPr>
          <w:rFonts w:ascii="Arial" w:hAnsi="Arial" w:cs="Arial"/>
          <w:sz w:val="24"/>
          <w:szCs w:val="24"/>
        </w:rPr>
        <w:tab/>
        <w:t>The hotel should also be prepared to meet any special dietary or religious needs of its Japanese guests.</w:t>
      </w:r>
    </w:p>
    <w:p w14:paraId="7C5C00B7"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t>
      </w:r>
      <w:r w:rsidRPr="00377128">
        <w:rPr>
          <w:rFonts w:ascii="Arial" w:hAnsi="Arial" w:cs="Arial"/>
          <w:sz w:val="24"/>
          <w:szCs w:val="24"/>
        </w:rPr>
        <w:tab/>
        <w:t>By being aware of and respectful of the cultural norms of its guests, a hotel can ensure that it is providing them with the best possible experience.</w:t>
      </w:r>
    </w:p>
    <w:p w14:paraId="70945694"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t>
      </w:r>
      <w:r w:rsidRPr="00377128">
        <w:rPr>
          <w:rFonts w:ascii="Arial" w:hAnsi="Arial" w:cs="Arial"/>
          <w:sz w:val="24"/>
          <w:szCs w:val="24"/>
        </w:rPr>
        <w:tab/>
        <w:t>A hotel that is not aware of or respectful of the cultural norms of its guests risks misunderstandings and dissatisfaction.</w:t>
      </w:r>
    </w:p>
    <w:p w14:paraId="05CA4D67" w14:textId="77777777" w:rsidR="00377128" w:rsidRPr="00377128" w:rsidRDefault="00377128" w:rsidP="00377128">
      <w:pPr>
        <w:jc w:val="both"/>
        <w:rPr>
          <w:rFonts w:ascii="Arial" w:hAnsi="Arial" w:cs="Arial"/>
          <w:sz w:val="24"/>
          <w:szCs w:val="24"/>
        </w:rPr>
      </w:pPr>
      <w:r w:rsidRPr="00377128">
        <w:rPr>
          <w:rFonts w:ascii="Arial" w:hAnsi="Arial" w:cs="Arial"/>
          <w:sz w:val="24"/>
          <w:szCs w:val="24"/>
        </w:rPr>
        <w:t>•</w:t>
      </w:r>
      <w:r w:rsidRPr="00377128">
        <w:rPr>
          <w:rFonts w:ascii="Arial" w:hAnsi="Arial" w:cs="Arial"/>
          <w:sz w:val="24"/>
          <w:szCs w:val="24"/>
        </w:rPr>
        <w:tab/>
        <w:t>The hotel should therefore make every effort to learn about and cater to the cultural needs of its guests.</w:t>
      </w:r>
    </w:p>
    <w:p w14:paraId="62B6AC53" w14:textId="77777777" w:rsidR="006A2FD5" w:rsidRDefault="006A2FD5" w:rsidP="00377128">
      <w:pPr>
        <w:jc w:val="center"/>
        <w:rPr>
          <w:rFonts w:cs="Times New Roman"/>
          <w:b/>
          <w:szCs w:val="24"/>
        </w:rPr>
      </w:pPr>
    </w:p>
    <w:p w14:paraId="66A732AF" w14:textId="77777777" w:rsidR="006A2FD5" w:rsidRDefault="006A2FD5" w:rsidP="00377128">
      <w:pPr>
        <w:jc w:val="center"/>
        <w:rPr>
          <w:rFonts w:cs="Times New Roman"/>
          <w:b/>
          <w:szCs w:val="24"/>
        </w:rPr>
      </w:pPr>
    </w:p>
    <w:p w14:paraId="20C329F8" w14:textId="77777777" w:rsidR="006A2FD5" w:rsidRDefault="006A2FD5" w:rsidP="00377128">
      <w:pPr>
        <w:jc w:val="center"/>
        <w:rPr>
          <w:rFonts w:cs="Times New Roman"/>
          <w:b/>
          <w:szCs w:val="24"/>
        </w:rPr>
      </w:pPr>
    </w:p>
    <w:p w14:paraId="4B234EF7" w14:textId="77777777" w:rsidR="006A2FD5" w:rsidRDefault="006A2FD5" w:rsidP="00377128">
      <w:pPr>
        <w:jc w:val="center"/>
        <w:rPr>
          <w:rFonts w:cs="Times New Roman"/>
          <w:b/>
          <w:szCs w:val="24"/>
        </w:rPr>
      </w:pPr>
    </w:p>
    <w:p w14:paraId="25FA2717" w14:textId="77777777" w:rsidR="006A2FD5" w:rsidRDefault="006A2FD5" w:rsidP="00377128">
      <w:pPr>
        <w:jc w:val="center"/>
        <w:rPr>
          <w:rFonts w:cs="Times New Roman"/>
          <w:b/>
          <w:szCs w:val="24"/>
        </w:rPr>
      </w:pPr>
    </w:p>
    <w:p w14:paraId="71B86AA6" w14:textId="77777777" w:rsidR="006A2FD5" w:rsidRDefault="006A2FD5" w:rsidP="00377128">
      <w:pPr>
        <w:jc w:val="center"/>
        <w:rPr>
          <w:rFonts w:cs="Times New Roman"/>
          <w:b/>
          <w:szCs w:val="24"/>
        </w:rPr>
      </w:pPr>
    </w:p>
    <w:p w14:paraId="6C55DE4A" w14:textId="77777777" w:rsidR="006A2FD5" w:rsidRDefault="006A2FD5" w:rsidP="00377128">
      <w:pPr>
        <w:jc w:val="center"/>
        <w:rPr>
          <w:rFonts w:ascii="Arial" w:hAnsi="Arial" w:cs="Arial"/>
          <w:b/>
          <w:sz w:val="24"/>
          <w:szCs w:val="24"/>
        </w:rPr>
      </w:pPr>
    </w:p>
    <w:p w14:paraId="1ADC9A24" w14:textId="77777777" w:rsidR="006A2FD5" w:rsidRDefault="006A2FD5" w:rsidP="00377128">
      <w:pPr>
        <w:jc w:val="center"/>
        <w:rPr>
          <w:rFonts w:ascii="Arial" w:hAnsi="Arial" w:cs="Arial"/>
          <w:b/>
          <w:sz w:val="24"/>
          <w:szCs w:val="24"/>
        </w:rPr>
      </w:pPr>
    </w:p>
    <w:p w14:paraId="7CCC8881" w14:textId="77777777" w:rsidR="006A2FD5" w:rsidRDefault="006A2FD5" w:rsidP="00377128">
      <w:pPr>
        <w:jc w:val="center"/>
        <w:rPr>
          <w:rFonts w:ascii="Arial" w:hAnsi="Arial" w:cs="Arial"/>
          <w:b/>
          <w:sz w:val="24"/>
          <w:szCs w:val="24"/>
        </w:rPr>
      </w:pPr>
    </w:p>
    <w:p w14:paraId="3409CDED" w14:textId="77777777" w:rsidR="006A2FD5" w:rsidRDefault="006A2FD5" w:rsidP="00377128">
      <w:pPr>
        <w:jc w:val="center"/>
        <w:rPr>
          <w:rFonts w:ascii="Arial" w:hAnsi="Arial" w:cs="Arial"/>
          <w:b/>
          <w:sz w:val="24"/>
          <w:szCs w:val="24"/>
        </w:rPr>
      </w:pPr>
    </w:p>
    <w:p w14:paraId="32CCBBAF" w14:textId="77777777" w:rsidR="006A2FD5" w:rsidRDefault="006A2FD5" w:rsidP="00377128">
      <w:pPr>
        <w:jc w:val="center"/>
        <w:rPr>
          <w:rFonts w:ascii="Arial" w:hAnsi="Arial" w:cs="Arial"/>
          <w:b/>
          <w:sz w:val="24"/>
          <w:szCs w:val="24"/>
        </w:rPr>
      </w:pPr>
    </w:p>
    <w:p w14:paraId="4ED25D83" w14:textId="77777777" w:rsidR="006A2FD5" w:rsidRDefault="006A2FD5" w:rsidP="00377128">
      <w:pPr>
        <w:jc w:val="center"/>
        <w:rPr>
          <w:rFonts w:ascii="Arial" w:hAnsi="Arial" w:cs="Arial"/>
          <w:b/>
          <w:sz w:val="24"/>
          <w:szCs w:val="24"/>
        </w:rPr>
      </w:pPr>
    </w:p>
    <w:p w14:paraId="5EC06D75" w14:textId="77777777" w:rsidR="006A2FD5" w:rsidRDefault="006A2FD5" w:rsidP="00377128">
      <w:pPr>
        <w:jc w:val="center"/>
        <w:rPr>
          <w:rFonts w:ascii="Arial" w:hAnsi="Arial" w:cs="Arial"/>
          <w:b/>
          <w:sz w:val="24"/>
          <w:szCs w:val="24"/>
        </w:rPr>
      </w:pPr>
    </w:p>
    <w:p w14:paraId="3D080F9B" w14:textId="775A501D" w:rsidR="00377128" w:rsidRDefault="00377128" w:rsidP="00377128">
      <w:pPr>
        <w:jc w:val="center"/>
        <w:rPr>
          <w:rFonts w:ascii="Arial" w:hAnsi="Arial" w:cs="Arial"/>
          <w:b/>
          <w:sz w:val="24"/>
          <w:szCs w:val="24"/>
        </w:rPr>
      </w:pPr>
      <w:r w:rsidRPr="006A2FD5">
        <w:rPr>
          <w:rFonts w:ascii="Arial" w:hAnsi="Arial" w:cs="Arial"/>
          <w:b/>
          <w:sz w:val="24"/>
          <w:szCs w:val="24"/>
        </w:rPr>
        <w:t>References</w:t>
      </w:r>
    </w:p>
    <w:p w14:paraId="45FDE2E2" w14:textId="77777777" w:rsidR="006A2FD5" w:rsidRPr="006A2FD5" w:rsidRDefault="006A2FD5" w:rsidP="00377128">
      <w:pPr>
        <w:jc w:val="center"/>
        <w:rPr>
          <w:rFonts w:ascii="Arial" w:hAnsi="Arial" w:cs="Arial"/>
          <w:b/>
          <w:sz w:val="24"/>
          <w:szCs w:val="24"/>
        </w:rPr>
      </w:pPr>
    </w:p>
    <w:p w14:paraId="794B8712" w14:textId="77777777"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Boşcor, D., &amp; Băltescu, C. A. (2018). THE IMPACT OF TECHNOLOGY ON ROMANIAN GUESTHOUSES. </w:t>
      </w:r>
      <w:r w:rsidRPr="005F4289">
        <w:rPr>
          <w:rFonts w:cs="Times New Roman"/>
          <w:i/>
          <w:iCs/>
          <w:color w:val="222222"/>
          <w:szCs w:val="24"/>
          <w:shd w:val="clear" w:color="auto" w:fill="FFFFFF"/>
        </w:rPr>
        <w:t>Bulletin of the Transilvania University of Brasov. Economic Sciences. Series V</w:t>
      </w:r>
      <w:r w:rsidRPr="005F4289">
        <w:rPr>
          <w:rFonts w:cs="Times New Roman"/>
          <w:color w:val="222222"/>
          <w:szCs w:val="24"/>
          <w:shd w:val="clear" w:color="auto" w:fill="FFFFFF"/>
        </w:rPr>
        <w:t>, </w:t>
      </w:r>
      <w:r w:rsidRPr="005F4289">
        <w:rPr>
          <w:rFonts w:cs="Times New Roman"/>
          <w:i/>
          <w:iCs/>
          <w:color w:val="222222"/>
          <w:szCs w:val="24"/>
          <w:shd w:val="clear" w:color="auto" w:fill="FFFFFF"/>
        </w:rPr>
        <w:t>11</w:t>
      </w:r>
      <w:r w:rsidRPr="005F4289">
        <w:rPr>
          <w:rFonts w:cs="Times New Roman"/>
          <w:color w:val="222222"/>
          <w:szCs w:val="24"/>
          <w:shd w:val="clear" w:color="auto" w:fill="FFFFFF"/>
        </w:rPr>
        <w:t>(2), 43-48.</w:t>
      </w:r>
      <w:r w:rsidRPr="005F4289">
        <w:rPr>
          <w:rFonts w:cs="Times New Roman"/>
          <w:szCs w:val="24"/>
        </w:rPr>
        <w:t xml:space="preserve"> </w:t>
      </w:r>
      <w:hyperlink r:id="rId4" w:history="1">
        <w:r w:rsidRPr="005F4289">
          <w:rPr>
            <w:rStyle w:val="Hyperlink"/>
            <w:rFonts w:cs="Times New Roman"/>
            <w:szCs w:val="24"/>
            <w:shd w:val="clear" w:color="auto" w:fill="FFFFFF"/>
          </w:rPr>
          <w:t>http://webbut2.unitbv.ro/Bulletin/Series%20V/2018/BULETIN%20I/06_BOSCOR.pdf</w:t>
        </w:r>
      </w:hyperlink>
    </w:p>
    <w:p w14:paraId="6189AE9B" w14:textId="77777777"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Briciu, A., Briciu, V. A., &amp; Kavoura, A. (2020). Evaluating How ‘Smart’Brașov, Romania Can Be Virtually via a Mobile Application for Cultural Tourism. </w:t>
      </w:r>
      <w:r w:rsidRPr="005F4289">
        <w:rPr>
          <w:rFonts w:cs="Times New Roman"/>
          <w:i/>
          <w:iCs/>
          <w:color w:val="222222"/>
          <w:szCs w:val="24"/>
          <w:shd w:val="clear" w:color="auto" w:fill="FFFFFF"/>
        </w:rPr>
        <w:t>Sustainability</w:t>
      </w:r>
      <w:r w:rsidRPr="005F4289">
        <w:rPr>
          <w:rFonts w:cs="Times New Roman"/>
          <w:color w:val="222222"/>
          <w:szCs w:val="24"/>
          <w:shd w:val="clear" w:color="auto" w:fill="FFFFFF"/>
        </w:rPr>
        <w:t>, </w:t>
      </w:r>
      <w:r w:rsidRPr="005F4289">
        <w:rPr>
          <w:rFonts w:cs="Times New Roman"/>
          <w:i/>
          <w:iCs/>
          <w:color w:val="222222"/>
          <w:szCs w:val="24"/>
          <w:shd w:val="clear" w:color="auto" w:fill="FFFFFF"/>
        </w:rPr>
        <w:t>12</w:t>
      </w:r>
      <w:r w:rsidRPr="005F4289">
        <w:rPr>
          <w:rFonts w:cs="Times New Roman"/>
          <w:color w:val="222222"/>
          <w:szCs w:val="24"/>
          <w:shd w:val="clear" w:color="auto" w:fill="FFFFFF"/>
        </w:rPr>
        <w:t>(13), 5324.</w:t>
      </w:r>
      <w:r w:rsidRPr="005F4289">
        <w:rPr>
          <w:rFonts w:cs="Times New Roman"/>
          <w:szCs w:val="24"/>
        </w:rPr>
        <w:t xml:space="preserve"> </w:t>
      </w:r>
      <w:hyperlink r:id="rId5" w:history="1">
        <w:r w:rsidRPr="005F4289">
          <w:rPr>
            <w:rStyle w:val="Hyperlink"/>
            <w:rFonts w:cs="Times New Roman"/>
            <w:szCs w:val="24"/>
            <w:shd w:val="clear" w:color="auto" w:fill="FFFFFF"/>
          </w:rPr>
          <w:t>https://www.mdpi.com/2071-1050/12/13/5324</w:t>
        </w:r>
      </w:hyperlink>
    </w:p>
    <w:p w14:paraId="79FC4DE4" w14:textId="77777777"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Foris, D., Chihalmean, N., &amp; Panoiu, T. M. (2020). The new technologies and sustainable practices in hospitality. </w:t>
      </w:r>
      <w:r w:rsidRPr="005F4289">
        <w:rPr>
          <w:rFonts w:cs="Times New Roman"/>
          <w:i/>
          <w:iCs/>
          <w:color w:val="222222"/>
          <w:szCs w:val="24"/>
          <w:shd w:val="clear" w:color="auto" w:fill="FFFFFF"/>
        </w:rPr>
        <w:t>Bulletin of the Transilvania University of Brasov. Series V: Economic Sciences</w:t>
      </w:r>
      <w:r w:rsidRPr="005F4289">
        <w:rPr>
          <w:rFonts w:cs="Times New Roman"/>
          <w:color w:val="222222"/>
          <w:szCs w:val="24"/>
          <w:shd w:val="clear" w:color="auto" w:fill="FFFFFF"/>
        </w:rPr>
        <w:t>, 65-74.</w:t>
      </w:r>
      <w:r w:rsidRPr="005F4289">
        <w:rPr>
          <w:rFonts w:cs="Times New Roman"/>
          <w:szCs w:val="24"/>
        </w:rPr>
        <w:t xml:space="preserve"> </w:t>
      </w:r>
      <w:hyperlink r:id="rId6" w:history="1">
        <w:r w:rsidRPr="005F4289">
          <w:rPr>
            <w:rStyle w:val="Hyperlink"/>
            <w:rFonts w:cs="Times New Roman"/>
            <w:szCs w:val="24"/>
            <w:shd w:val="clear" w:color="auto" w:fill="FFFFFF"/>
          </w:rPr>
          <w:t>https://webbut.unitbv.ro/index.php/Series_V/article/view/218</w:t>
        </w:r>
      </w:hyperlink>
    </w:p>
    <w:p w14:paraId="5F451F02" w14:textId="77777777"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Gelbman, A. (2021). Tourist Experience and Innovative Hospitality Management in Different Cities. </w:t>
      </w:r>
      <w:r w:rsidRPr="005F4289">
        <w:rPr>
          <w:rFonts w:cs="Times New Roman"/>
          <w:i/>
          <w:iCs/>
          <w:color w:val="222222"/>
          <w:szCs w:val="24"/>
          <w:shd w:val="clear" w:color="auto" w:fill="FFFFFF"/>
        </w:rPr>
        <w:t>Sustainability</w:t>
      </w:r>
      <w:r w:rsidRPr="005F4289">
        <w:rPr>
          <w:rFonts w:cs="Times New Roman"/>
          <w:color w:val="222222"/>
          <w:szCs w:val="24"/>
          <w:shd w:val="clear" w:color="auto" w:fill="FFFFFF"/>
        </w:rPr>
        <w:t>, </w:t>
      </w:r>
      <w:r w:rsidRPr="005F4289">
        <w:rPr>
          <w:rFonts w:cs="Times New Roman"/>
          <w:i/>
          <w:iCs/>
          <w:color w:val="222222"/>
          <w:szCs w:val="24"/>
          <w:shd w:val="clear" w:color="auto" w:fill="FFFFFF"/>
        </w:rPr>
        <w:t>13</w:t>
      </w:r>
      <w:r w:rsidRPr="005F4289">
        <w:rPr>
          <w:rFonts w:cs="Times New Roman"/>
          <w:color w:val="222222"/>
          <w:szCs w:val="24"/>
          <w:shd w:val="clear" w:color="auto" w:fill="FFFFFF"/>
        </w:rPr>
        <w:t>(12), 6578.</w:t>
      </w:r>
      <w:r w:rsidRPr="005F4289">
        <w:rPr>
          <w:rFonts w:cs="Times New Roman"/>
          <w:szCs w:val="24"/>
        </w:rPr>
        <w:t xml:space="preserve"> </w:t>
      </w:r>
      <w:hyperlink r:id="rId7" w:history="1">
        <w:r w:rsidRPr="005F4289">
          <w:rPr>
            <w:rStyle w:val="Hyperlink"/>
            <w:rFonts w:cs="Times New Roman"/>
            <w:szCs w:val="24"/>
            <w:shd w:val="clear" w:color="auto" w:fill="FFFFFF"/>
          </w:rPr>
          <w:t>https://www.mdpi.com/2071-1050/13/12/6578</w:t>
        </w:r>
      </w:hyperlink>
    </w:p>
    <w:p w14:paraId="79C3813D" w14:textId="77777777"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Grigoras, M. A., Popescu, A., &amp; GRIGORAȘ, B. A. (2018). The importance of the guesthouses in the tourism of the Brasov County, Romania. </w:t>
      </w:r>
      <w:r w:rsidRPr="005F4289">
        <w:rPr>
          <w:rFonts w:cs="Times New Roman"/>
          <w:i/>
          <w:iCs/>
          <w:color w:val="222222"/>
          <w:szCs w:val="24"/>
          <w:shd w:val="clear" w:color="auto" w:fill="FFFFFF"/>
        </w:rPr>
        <w:t>space</w:t>
      </w:r>
      <w:r w:rsidRPr="005F4289">
        <w:rPr>
          <w:rFonts w:cs="Times New Roman"/>
          <w:color w:val="222222"/>
          <w:szCs w:val="24"/>
          <w:shd w:val="clear" w:color="auto" w:fill="FFFFFF"/>
        </w:rPr>
        <w:t>, </w:t>
      </w:r>
      <w:r w:rsidRPr="005F4289">
        <w:rPr>
          <w:rFonts w:cs="Times New Roman"/>
          <w:i/>
          <w:iCs/>
          <w:color w:val="222222"/>
          <w:szCs w:val="24"/>
          <w:shd w:val="clear" w:color="auto" w:fill="FFFFFF"/>
        </w:rPr>
        <w:t>18</w:t>
      </w:r>
      <w:r w:rsidRPr="005F4289">
        <w:rPr>
          <w:rFonts w:cs="Times New Roman"/>
          <w:color w:val="222222"/>
          <w:szCs w:val="24"/>
          <w:shd w:val="clear" w:color="auto" w:fill="FFFFFF"/>
        </w:rPr>
        <w:t>(2).</w:t>
      </w:r>
      <w:r w:rsidRPr="005F4289">
        <w:rPr>
          <w:rFonts w:cs="Times New Roman"/>
          <w:szCs w:val="24"/>
        </w:rPr>
        <w:t xml:space="preserve"> </w:t>
      </w:r>
      <w:hyperlink r:id="rId8" w:history="1">
        <w:r w:rsidRPr="005F4289">
          <w:rPr>
            <w:rStyle w:val="Hyperlink"/>
            <w:rFonts w:cs="Times New Roman"/>
            <w:szCs w:val="24"/>
            <w:shd w:val="clear" w:color="auto" w:fill="FFFFFF"/>
          </w:rPr>
          <w:t>https://www.researchgate.net/profile/Mircea-Grigoras/publication/327765956_The_importance_of_the_guesthouses_in_the_tourism_of_the_Brasov_County_Romania/links/5ba3630c299bf13e603ebfa1/The-importance-of-the-guesthouses-in-the-tourism-of-the-Brasov-County-Romania.pdf</w:t>
        </w:r>
      </w:hyperlink>
    </w:p>
    <w:p w14:paraId="5C42087B" w14:textId="179AA2DF"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 xml:space="preserve">Lam, R., Cheung, C., &amp; Lugosi, P. (2022). The impacts of cultural intelligence and emotional </w:t>
      </w:r>
      <w:r w:rsidR="006A2FD5" w:rsidRPr="005F4289">
        <w:rPr>
          <w:rFonts w:cs="Times New Roman"/>
          <w:color w:val="222222"/>
          <w:szCs w:val="24"/>
          <w:shd w:val="clear" w:color="auto" w:fill="FFFFFF"/>
        </w:rPr>
        <w:t>labour</w:t>
      </w:r>
      <w:r w:rsidRPr="005F4289">
        <w:rPr>
          <w:rFonts w:cs="Times New Roman"/>
          <w:color w:val="222222"/>
          <w:szCs w:val="24"/>
          <w:shd w:val="clear" w:color="auto" w:fill="FFFFFF"/>
        </w:rPr>
        <w:t xml:space="preserve"> on the job satisfaction of luxury hotel employees. </w:t>
      </w:r>
      <w:r w:rsidRPr="005F4289">
        <w:rPr>
          <w:rFonts w:cs="Times New Roman"/>
          <w:i/>
          <w:iCs/>
          <w:color w:val="222222"/>
          <w:szCs w:val="24"/>
          <w:shd w:val="clear" w:color="auto" w:fill="FFFFFF"/>
        </w:rPr>
        <w:t>International Journal of Hospitality Management</w:t>
      </w:r>
      <w:r w:rsidRPr="005F4289">
        <w:rPr>
          <w:rFonts w:cs="Times New Roman"/>
          <w:color w:val="222222"/>
          <w:szCs w:val="24"/>
          <w:shd w:val="clear" w:color="auto" w:fill="FFFFFF"/>
        </w:rPr>
        <w:t>, </w:t>
      </w:r>
      <w:r w:rsidRPr="005F4289">
        <w:rPr>
          <w:rFonts w:cs="Times New Roman"/>
          <w:i/>
          <w:iCs/>
          <w:color w:val="222222"/>
          <w:szCs w:val="24"/>
          <w:shd w:val="clear" w:color="auto" w:fill="FFFFFF"/>
        </w:rPr>
        <w:t>100</w:t>
      </w:r>
      <w:r w:rsidRPr="005F4289">
        <w:rPr>
          <w:rFonts w:cs="Times New Roman"/>
          <w:color w:val="222222"/>
          <w:szCs w:val="24"/>
          <w:shd w:val="clear" w:color="auto" w:fill="FFFFFF"/>
        </w:rPr>
        <w:t>, 103084.</w:t>
      </w:r>
      <w:r w:rsidRPr="005F4289">
        <w:rPr>
          <w:rFonts w:cs="Times New Roman"/>
          <w:szCs w:val="24"/>
        </w:rPr>
        <w:t xml:space="preserve"> </w:t>
      </w:r>
      <w:hyperlink r:id="rId9" w:history="1">
        <w:r w:rsidRPr="005F4289">
          <w:rPr>
            <w:rStyle w:val="Hyperlink"/>
            <w:rFonts w:cs="Times New Roman"/>
            <w:szCs w:val="24"/>
            <w:shd w:val="clear" w:color="auto" w:fill="FFFFFF"/>
          </w:rPr>
          <w:t>https://www.sciencedirect.com/science/article/abs/pii/S0278431921002279</w:t>
        </w:r>
      </w:hyperlink>
    </w:p>
    <w:p w14:paraId="6C4C3252" w14:textId="77777777"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Padma, P., &amp; Ahn, J. (2020). Guest satisfaction &amp; dissatisfaction in luxury hotels: An application of big data. </w:t>
      </w:r>
      <w:r w:rsidRPr="005F4289">
        <w:rPr>
          <w:rFonts w:cs="Times New Roman"/>
          <w:i/>
          <w:iCs/>
          <w:color w:val="222222"/>
          <w:szCs w:val="24"/>
          <w:shd w:val="clear" w:color="auto" w:fill="FFFFFF"/>
        </w:rPr>
        <w:t>International Journal of Hospitality Management</w:t>
      </w:r>
      <w:r w:rsidRPr="005F4289">
        <w:rPr>
          <w:rFonts w:cs="Times New Roman"/>
          <w:color w:val="222222"/>
          <w:szCs w:val="24"/>
          <w:shd w:val="clear" w:color="auto" w:fill="FFFFFF"/>
        </w:rPr>
        <w:t>, </w:t>
      </w:r>
      <w:r w:rsidRPr="005F4289">
        <w:rPr>
          <w:rFonts w:cs="Times New Roman"/>
          <w:i/>
          <w:iCs/>
          <w:color w:val="222222"/>
          <w:szCs w:val="24"/>
          <w:shd w:val="clear" w:color="auto" w:fill="FFFFFF"/>
        </w:rPr>
        <w:t>84</w:t>
      </w:r>
      <w:r w:rsidRPr="005F4289">
        <w:rPr>
          <w:rFonts w:cs="Times New Roman"/>
          <w:color w:val="222222"/>
          <w:szCs w:val="24"/>
          <w:shd w:val="clear" w:color="auto" w:fill="FFFFFF"/>
        </w:rPr>
        <w:t>, 102318.</w:t>
      </w:r>
      <w:r w:rsidRPr="005F4289">
        <w:rPr>
          <w:rFonts w:cs="Times New Roman"/>
          <w:szCs w:val="24"/>
        </w:rPr>
        <w:t xml:space="preserve"> </w:t>
      </w:r>
      <w:hyperlink r:id="rId10" w:history="1">
        <w:r w:rsidRPr="005F4289">
          <w:rPr>
            <w:rStyle w:val="Hyperlink"/>
            <w:rFonts w:cs="Times New Roman"/>
            <w:szCs w:val="24"/>
            <w:shd w:val="clear" w:color="auto" w:fill="FFFFFF"/>
          </w:rPr>
          <w:t>https://www.sciencedirect.com/science/article/abs/pii/S0278431919301549</w:t>
        </w:r>
      </w:hyperlink>
    </w:p>
    <w:p w14:paraId="4233533F" w14:textId="77777777" w:rsidR="00377128" w:rsidRPr="005F4289" w:rsidRDefault="00377128" w:rsidP="00377128">
      <w:pPr>
        <w:ind w:left="720" w:hanging="720"/>
        <w:rPr>
          <w:rFonts w:cs="Times New Roman"/>
          <w:color w:val="222222"/>
          <w:szCs w:val="24"/>
          <w:shd w:val="clear" w:color="auto" w:fill="FFFFFF"/>
        </w:rPr>
      </w:pPr>
      <w:r w:rsidRPr="005F4289">
        <w:rPr>
          <w:rFonts w:cs="Times New Roman"/>
          <w:color w:val="222222"/>
          <w:szCs w:val="24"/>
          <w:shd w:val="clear" w:color="auto" w:fill="FFFFFF"/>
        </w:rPr>
        <w:t>Sann, R., &amp; Lai, P. C. (2020). Understanding homophily of service failure within the hotel guest cycle: Applying NLP-aspect-based sentiment analysis to the hospitality industry. </w:t>
      </w:r>
      <w:r w:rsidRPr="005F4289">
        <w:rPr>
          <w:rFonts w:cs="Times New Roman"/>
          <w:i/>
          <w:iCs/>
          <w:color w:val="222222"/>
          <w:szCs w:val="24"/>
          <w:shd w:val="clear" w:color="auto" w:fill="FFFFFF"/>
        </w:rPr>
        <w:t>International Journal of Hospitality Management</w:t>
      </w:r>
      <w:r w:rsidRPr="005F4289">
        <w:rPr>
          <w:rFonts w:cs="Times New Roman"/>
          <w:color w:val="222222"/>
          <w:szCs w:val="24"/>
          <w:shd w:val="clear" w:color="auto" w:fill="FFFFFF"/>
        </w:rPr>
        <w:t>, </w:t>
      </w:r>
      <w:r w:rsidRPr="005F4289">
        <w:rPr>
          <w:rFonts w:cs="Times New Roman"/>
          <w:i/>
          <w:iCs/>
          <w:color w:val="222222"/>
          <w:szCs w:val="24"/>
          <w:shd w:val="clear" w:color="auto" w:fill="FFFFFF"/>
        </w:rPr>
        <w:t>91</w:t>
      </w:r>
      <w:r w:rsidRPr="005F4289">
        <w:rPr>
          <w:rFonts w:cs="Times New Roman"/>
          <w:color w:val="222222"/>
          <w:szCs w:val="24"/>
          <w:shd w:val="clear" w:color="auto" w:fill="FFFFFF"/>
        </w:rPr>
        <w:t>, 102678.</w:t>
      </w:r>
      <w:r w:rsidRPr="005F4289">
        <w:rPr>
          <w:rFonts w:cs="Times New Roman"/>
          <w:szCs w:val="24"/>
        </w:rPr>
        <w:t xml:space="preserve"> </w:t>
      </w:r>
      <w:hyperlink r:id="rId11" w:history="1">
        <w:r w:rsidRPr="005F4289">
          <w:rPr>
            <w:rStyle w:val="Hyperlink"/>
            <w:rFonts w:cs="Times New Roman"/>
            <w:szCs w:val="24"/>
            <w:shd w:val="clear" w:color="auto" w:fill="FFFFFF"/>
          </w:rPr>
          <w:t>https://www.sciencedirect.com/science/article/abs/pii/S0278431920302309</w:t>
        </w:r>
      </w:hyperlink>
    </w:p>
    <w:p w14:paraId="7AC56FC4" w14:textId="77777777" w:rsidR="00377128" w:rsidRPr="001337EE" w:rsidRDefault="00377128" w:rsidP="001337EE">
      <w:pPr>
        <w:rPr>
          <w:rFonts w:ascii="Arial" w:hAnsi="Arial" w:cs="Arial"/>
          <w:sz w:val="40"/>
          <w:szCs w:val="40"/>
          <w:lang w:val="en-US"/>
        </w:rPr>
      </w:pPr>
    </w:p>
    <w:p w14:paraId="67FD9F21" w14:textId="77777777" w:rsidR="001337EE" w:rsidRPr="001337EE" w:rsidRDefault="001337EE" w:rsidP="001337EE">
      <w:pPr>
        <w:jc w:val="center"/>
        <w:rPr>
          <w:rFonts w:ascii="Arial" w:hAnsi="Arial" w:cs="Arial"/>
          <w:b/>
          <w:bCs/>
          <w:sz w:val="44"/>
          <w:szCs w:val="44"/>
          <w:lang w:val="en-US"/>
        </w:rPr>
      </w:pPr>
    </w:p>
    <w:sectPr w:rsidR="001337EE" w:rsidRPr="00133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DA7"/>
    <w:rsid w:val="001337EE"/>
    <w:rsid w:val="00377128"/>
    <w:rsid w:val="005B7DA7"/>
    <w:rsid w:val="006A2FD5"/>
    <w:rsid w:val="00996AE2"/>
    <w:rsid w:val="00AB3287"/>
    <w:rsid w:val="00D23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886A8"/>
  <w15:chartTrackingRefBased/>
  <w15:docId w15:val="{C86EC6A9-3DA4-4D6D-85C5-287F9AAF4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71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ircea-Grigoras/publication/327765956_The_importance_of_the_guesthouses_in_the_tourism_of_the_Brasov_County_Romania/links/5ba3630c299bf13e603ebfa1/The-importance-of-the-guesthouses-in-the-tourism-of-the-Brasov-County-Romania.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dpi.com/2071-1050/13/12/657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but.unitbv.ro/index.php/Series_V/article/view/218" TargetMode="External"/><Relationship Id="rId11" Type="http://schemas.openxmlformats.org/officeDocument/2006/relationships/hyperlink" Target="https://www.sciencedirect.com/science/article/abs/pii/S0278431920302309" TargetMode="External"/><Relationship Id="rId5" Type="http://schemas.openxmlformats.org/officeDocument/2006/relationships/hyperlink" Target="https://www.mdpi.com/2071-1050/12/13/5324" TargetMode="External"/><Relationship Id="rId10" Type="http://schemas.openxmlformats.org/officeDocument/2006/relationships/hyperlink" Target="https://www.sciencedirect.com/science/article/abs/pii/S0278431919301549" TargetMode="External"/><Relationship Id="rId4" Type="http://schemas.openxmlformats.org/officeDocument/2006/relationships/hyperlink" Target="http://webbut2.unitbv.ro/Bulletin/Series%20V/2018/BULETIN%20I/06_BOSCOR.pdf" TargetMode="External"/><Relationship Id="rId9" Type="http://schemas.openxmlformats.org/officeDocument/2006/relationships/hyperlink" Target="https://www.sciencedirect.com/science/article/abs/pii/S02784319210022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2115</Words>
  <Characters>12061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Bulzan</dc:creator>
  <cp:keywords/>
  <dc:description/>
  <cp:lastModifiedBy>Andreea Bulzan</cp:lastModifiedBy>
  <cp:revision>2</cp:revision>
  <dcterms:created xsi:type="dcterms:W3CDTF">2022-11-28T18:31:00Z</dcterms:created>
  <dcterms:modified xsi:type="dcterms:W3CDTF">2022-11-28T18:31:00Z</dcterms:modified>
</cp:coreProperties>
</file>