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7A2F86" w:rsidRDefault="32ADAAF6" w:rsidP="021F216E">
      <w:pPr>
        <w:jc w:val="center"/>
        <w:rPr>
          <w:rFonts w:ascii="Times New Roman" w:hAnsi="Times New Roman" w:cs="Times New Roman"/>
        </w:rPr>
      </w:pPr>
      <w:r w:rsidRPr="007A2F86">
        <w:rPr>
          <w:rFonts w:ascii="Times New Roman" w:hAnsi="Times New Roman" w:cs="Times New Roman"/>
          <w:noProof/>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7A2F86" w:rsidRDefault="021F216E" w:rsidP="021F216E">
      <w:pPr>
        <w:jc w:val="center"/>
        <w:rPr>
          <w:rFonts w:ascii="Times New Roman" w:eastAsia="Arial Nova" w:hAnsi="Times New Roman" w:cs="Times New Roman"/>
        </w:rPr>
      </w:pPr>
    </w:p>
    <w:p w14:paraId="7B011792" w14:textId="77777777" w:rsidR="00F80A53" w:rsidRDefault="00DC4361" w:rsidP="00DC4361">
      <w:pPr>
        <w:rPr>
          <w:rFonts w:eastAsia="Arial Nova"/>
          <w:b/>
          <w:bCs/>
          <w:sz w:val="32"/>
          <w:szCs w:val="32"/>
          <w:lang w:val="en-GB"/>
        </w:rPr>
      </w:pPr>
      <w:r w:rsidRPr="00122EA8">
        <w:rPr>
          <w:rFonts w:ascii="Times New Roman" w:eastAsia="Arial Nova" w:hAnsi="Times New Roman" w:cs="Times New Roman"/>
          <w:b/>
          <w:bCs/>
          <w:sz w:val="32"/>
          <w:szCs w:val="32"/>
        </w:rPr>
        <w:t>Name:</w:t>
      </w:r>
      <w:r w:rsidR="00F80A53">
        <w:rPr>
          <w:rFonts w:ascii="Times New Roman" w:eastAsia="Arial Nova" w:hAnsi="Times New Roman" w:cs="Times New Roman"/>
          <w:b/>
          <w:bCs/>
          <w:sz w:val="32"/>
          <w:szCs w:val="32"/>
        </w:rPr>
        <w:t xml:space="preserve"> ABDUL SHAKOOR KHAN</w:t>
      </w:r>
      <w:r w:rsidRPr="00122EA8">
        <w:rPr>
          <w:rFonts w:ascii="Times New Roman" w:eastAsia="Arial Nova" w:hAnsi="Times New Roman" w:cs="Times New Roman"/>
          <w:b/>
          <w:bCs/>
          <w:sz w:val="32"/>
          <w:szCs w:val="32"/>
        </w:rPr>
        <w:br/>
        <w:t>Student Id:</w:t>
      </w:r>
      <w:r w:rsidR="00F80A53">
        <w:rPr>
          <w:rFonts w:ascii="Times New Roman" w:eastAsia="Arial Nova" w:hAnsi="Times New Roman" w:cs="Times New Roman"/>
          <w:b/>
          <w:bCs/>
          <w:sz w:val="32"/>
          <w:szCs w:val="32"/>
        </w:rPr>
        <w:t xml:space="preserve"> 2407946</w:t>
      </w:r>
      <w:r w:rsidRPr="00122EA8">
        <w:rPr>
          <w:rFonts w:ascii="Times New Roman" w:eastAsia="Arial Nova" w:hAnsi="Times New Roman" w:cs="Times New Roman"/>
          <w:b/>
          <w:bCs/>
          <w:sz w:val="32"/>
          <w:szCs w:val="32"/>
        </w:rPr>
        <w:br/>
        <w:t>Module Leader:</w:t>
      </w:r>
      <w:r w:rsidR="00F80A53">
        <w:rPr>
          <w:rFonts w:ascii="Times New Roman" w:eastAsia="Arial Nova" w:hAnsi="Times New Roman" w:cs="Times New Roman"/>
          <w:b/>
          <w:bCs/>
          <w:sz w:val="32"/>
          <w:szCs w:val="32"/>
        </w:rPr>
        <w:t xml:space="preserve"> </w:t>
      </w:r>
      <w:r w:rsidR="00F80A53" w:rsidRPr="00F80A53">
        <w:rPr>
          <w:rFonts w:eastAsia="Arial Nova"/>
          <w:b/>
          <w:bCs/>
          <w:sz w:val="32"/>
          <w:szCs w:val="32"/>
          <w:lang w:val="en-GB"/>
        </w:rPr>
        <w:t>DANILLE DUNNE</w:t>
      </w:r>
    </w:p>
    <w:p w14:paraId="7CAE3BE6" w14:textId="291B0D37" w:rsidR="00DC4361" w:rsidRPr="00F80A53" w:rsidRDefault="00DC4361" w:rsidP="00DC4361">
      <w:pPr>
        <w:rPr>
          <w:rFonts w:eastAsia="Arial Nova"/>
          <w:b/>
          <w:bCs/>
          <w:sz w:val="32"/>
          <w:szCs w:val="32"/>
          <w:lang w:val="en-GB"/>
        </w:rPr>
      </w:pPr>
      <w:r w:rsidRPr="00122EA8">
        <w:rPr>
          <w:rFonts w:ascii="Times New Roman" w:eastAsia="Arial Nova" w:hAnsi="Times New Roman" w:cs="Times New Roman"/>
          <w:b/>
          <w:bCs/>
          <w:sz w:val="32"/>
          <w:szCs w:val="32"/>
        </w:rPr>
        <w:t xml:space="preserve">Date of Submission: </w:t>
      </w:r>
      <w:r w:rsidR="00F80A53">
        <w:rPr>
          <w:rFonts w:ascii="Times New Roman" w:eastAsia="Arial Nova" w:hAnsi="Times New Roman" w:cs="Times New Roman"/>
          <w:b/>
          <w:bCs/>
          <w:sz w:val="32"/>
          <w:szCs w:val="32"/>
        </w:rPr>
        <w:t>25</w:t>
      </w:r>
      <w:r w:rsidR="00F80A53" w:rsidRPr="00F80A53">
        <w:rPr>
          <w:rFonts w:ascii="Times New Roman" w:eastAsia="Arial Nova" w:hAnsi="Times New Roman" w:cs="Times New Roman"/>
          <w:b/>
          <w:bCs/>
          <w:sz w:val="32"/>
          <w:szCs w:val="32"/>
          <w:vertAlign w:val="superscript"/>
        </w:rPr>
        <w:t>th</w:t>
      </w:r>
      <w:r w:rsidR="00F80A53">
        <w:rPr>
          <w:rFonts w:ascii="Times New Roman" w:eastAsia="Arial Nova" w:hAnsi="Times New Roman" w:cs="Times New Roman"/>
          <w:b/>
          <w:bCs/>
          <w:sz w:val="32"/>
          <w:szCs w:val="32"/>
        </w:rPr>
        <w:t xml:space="preserve"> MARCH 2026</w:t>
      </w:r>
      <w:r w:rsidR="00791C98">
        <w:rPr>
          <w:rFonts w:ascii="Times New Roman" w:eastAsia="Arial Nova" w:hAnsi="Times New Roman" w:cs="Times New Roman"/>
          <w:b/>
          <w:bCs/>
          <w:sz w:val="32"/>
          <w:szCs w:val="32"/>
        </w:rPr>
        <w:t>S</w:t>
      </w:r>
    </w:p>
    <w:p w14:paraId="33535727" w14:textId="151F077E" w:rsidR="021F216E" w:rsidRPr="007A2F86" w:rsidRDefault="021F216E" w:rsidP="021F216E">
      <w:pPr>
        <w:jc w:val="center"/>
        <w:rPr>
          <w:rFonts w:ascii="Times New Roman" w:eastAsia="Arial Nova" w:hAnsi="Times New Roman" w:cs="Times New Roman"/>
          <w:sz w:val="72"/>
          <w:szCs w:val="72"/>
        </w:rPr>
      </w:pPr>
    </w:p>
    <w:p w14:paraId="74D064F3" w14:textId="77D5FB9F" w:rsidR="021F216E" w:rsidRPr="007A2F86" w:rsidRDefault="021F216E" w:rsidP="021F216E">
      <w:pPr>
        <w:jc w:val="center"/>
        <w:rPr>
          <w:rFonts w:ascii="Times New Roman" w:eastAsia="Arial Nova" w:hAnsi="Times New Roman" w:cs="Times New Roman"/>
          <w:sz w:val="72"/>
          <w:szCs w:val="72"/>
        </w:rPr>
      </w:pPr>
    </w:p>
    <w:p w14:paraId="4955799E" w14:textId="6294BF02" w:rsidR="021F216E" w:rsidRPr="007A2F86" w:rsidRDefault="021F216E" w:rsidP="021F216E">
      <w:pPr>
        <w:jc w:val="center"/>
        <w:rPr>
          <w:rFonts w:ascii="Times New Roman" w:eastAsia="Arial Nova" w:hAnsi="Times New Roman" w:cs="Times New Roman"/>
          <w:sz w:val="72"/>
          <w:szCs w:val="72"/>
        </w:rPr>
      </w:pPr>
    </w:p>
    <w:p w14:paraId="4D496928" w14:textId="5D9CF56B" w:rsidR="021F216E" w:rsidRPr="007A2F86" w:rsidRDefault="021F216E" w:rsidP="021F216E">
      <w:pPr>
        <w:jc w:val="center"/>
        <w:rPr>
          <w:rFonts w:ascii="Times New Roman" w:eastAsia="Arial Nova" w:hAnsi="Times New Roman" w:cs="Times New Roman"/>
          <w:sz w:val="72"/>
          <w:szCs w:val="72"/>
        </w:rPr>
      </w:pPr>
    </w:p>
    <w:p w14:paraId="4AA58ECF" w14:textId="7CDC1BD7" w:rsidR="021F216E" w:rsidRPr="007A2F86" w:rsidRDefault="021F216E" w:rsidP="021F216E">
      <w:pPr>
        <w:jc w:val="center"/>
        <w:rPr>
          <w:rFonts w:ascii="Times New Roman" w:eastAsia="Arial Nova" w:hAnsi="Times New Roman" w:cs="Times New Roman"/>
          <w:sz w:val="72"/>
          <w:szCs w:val="72"/>
        </w:rPr>
      </w:pPr>
    </w:p>
    <w:p w14:paraId="0FE2EC74" w14:textId="77777777" w:rsidR="00337274" w:rsidRPr="007A2F86" w:rsidRDefault="00337274" w:rsidP="021F216E">
      <w:pPr>
        <w:rPr>
          <w:rFonts w:ascii="Times New Roman" w:eastAsia="Arial Nova" w:hAnsi="Times New Roman" w:cs="Times New Roman"/>
          <w:sz w:val="72"/>
          <w:szCs w:val="72"/>
        </w:rPr>
      </w:pPr>
    </w:p>
    <w:p w14:paraId="0052A631" w14:textId="77777777" w:rsidR="00337274" w:rsidRDefault="00337274" w:rsidP="021F216E">
      <w:pPr>
        <w:rPr>
          <w:rFonts w:ascii="Times New Roman" w:eastAsia="Arial Nova" w:hAnsi="Times New Roman" w:cs="Times New Roman"/>
          <w:sz w:val="72"/>
          <w:szCs w:val="72"/>
        </w:rPr>
      </w:pPr>
    </w:p>
    <w:sdt>
      <w:sdtPr>
        <w:rPr>
          <w:rFonts w:asciiTheme="minorHAnsi" w:eastAsiaTheme="minorEastAsia" w:hAnsiTheme="minorHAnsi" w:cstheme="minorBidi"/>
          <w:color w:val="auto"/>
          <w:sz w:val="24"/>
          <w:szCs w:val="24"/>
          <w:lang w:eastAsia="ja-JP"/>
        </w:rPr>
        <w:id w:val="-589230098"/>
        <w:docPartObj>
          <w:docPartGallery w:val="Table of Contents"/>
          <w:docPartUnique/>
        </w:docPartObj>
      </w:sdtPr>
      <w:sdtEndPr>
        <w:rPr>
          <w:b/>
          <w:bCs/>
          <w:noProof/>
        </w:rPr>
      </w:sdtEndPr>
      <w:sdtContent>
        <w:p w14:paraId="32DDAB78" w14:textId="45B6A103" w:rsidR="00981837" w:rsidRDefault="00981837">
          <w:pPr>
            <w:pStyle w:val="TOCHeading"/>
          </w:pPr>
          <w:r>
            <w:t>Contents</w:t>
          </w:r>
        </w:p>
        <w:p w14:paraId="2356CE1A" w14:textId="6FB534B7" w:rsidR="00981837" w:rsidRDefault="00981837">
          <w:pPr>
            <w:pStyle w:val="TOC1"/>
            <w:tabs>
              <w:tab w:val="right" w:leader="dot" w:pos="9350"/>
            </w:tabs>
            <w:rPr>
              <w:noProof/>
              <w:kern w:val="2"/>
              <w:lang w:eastAsia="en-US"/>
              <w14:ligatures w14:val="standardContextual"/>
            </w:rPr>
          </w:pPr>
          <w:r>
            <w:fldChar w:fldCharType="begin"/>
          </w:r>
          <w:r>
            <w:instrText xml:space="preserve"> TOC \o "1-3" \h \z \u </w:instrText>
          </w:r>
          <w:r>
            <w:fldChar w:fldCharType="separate"/>
          </w:r>
          <w:hyperlink w:anchor="_Toc225293837" w:history="1">
            <w:r w:rsidRPr="00022E63">
              <w:rPr>
                <w:rStyle w:val="Hyperlink"/>
                <w:rFonts w:ascii="Times New Roman" w:hAnsi="Times New Roman" w:cs="Times New Roman"/>
                <w:b/>
                <w:bCs/>
                <w:noProof/>
              </w:rPr>
              <w:t>Task 1 – Concept Map</w:t>
            </w:r>
            <w:r>
              <w:rPr>
                <w:noProof/>
                <w:webHidden/>
              </w:rPr>
              <w:tab/>
            </w:r>
            <w:r>
              <w:rPr>
                <w:noProof/>
                <w:webHidden/>
              </w:rPr>
              <w:fldChar w:fldCharType="begin"/>
            </w:r>
            <w:r>
              <w:rPr>
                <w:noProof/>
                <w:webHidden/>
              </w:rPr>
              <w:instrText xml:space="preserve"> PAGEREF _Toc225293837 \h </w:instrText>
            </w:r>
            <w:r>
              <w:rPr>
                <w:noProof/>
                <w:webHidden/>
              </w:rPr>
            </w:r>
            <w:r>
              <w:rPr>
                <w:noProof/>
                <w:webHidden/>
              </w:rPr>
              <w:fldChar w:fldCharType="separate"/>
            </w:r>
            <w:r>
              <w:rPr>
                <w:noProof/>
                <w:webHidden/>
              </w:rPr>
              <w:t>3</w:t>
            </w:r>
            <w:r>
              <w:rPr>
                <w:noProof/>
                <w:webHidden/>
              </w:rPr>
              <w:fldChar w:fldCharType="end"/>
            </w:r>
          </w:hyperlink>
        </w:p>
        <w:p w14:paraId="542D88C5" w14:textId="408B26B4" w:rsidR="00981837" w:rsidRDefault="00981837">
          <w:pPr>
            <w:pStyle w:val="TOC1"/>
            <w:tabs>
              <w:tab w:val="right" w:leader="dot" w:pos="9350"/>
            </w:tabs>
            <w:rPr>
              <w:noProof/>
              <w:kern w:val="2"/>
              <w:lang w:eastAsia="en-US"/>
              <w14:ligatures w14:val="standardContextual"/>
            </w:rPr>
          </w:pPr>
          <w:hyperlink w:anchor="_Toc225293838" w:history="1">
            <w:r w:rsidRPr="00022E63">
              <w:rPr>
                <w:rStyle w:val="Hyperlink"/>
                <w:rFonts w:ascii="Times New Roman" w:hAnsi="Times New Roman" w:cs="Times New Roman"/>
                <w:b/>
                <w:bCs/>
                <w:noProof/>
              </w:rPr>
              <w:t>Task 2 - Self-Reflection</w:t>
            </w:r>
            <w:r>
              <w:rPr>
                <w:noProof/>
                <w:webHidden/>
              </w:rPr>
              <w:tab/>
            </w:r>
            <w:r>
              <w:rPr>
                <w:noProof/>
                <w:webHidden/>
              </w:rPr>
              <w:fldChar w:fldCharType="begin"/>
            </w:r>
            <w:r>
              <w:rPr>
                <w:noProof/>
                <w:webHidden/>
              </w:rPr>
              <w:instrText xml:space="preserve"> PAGEREF _Toc225293838 \h </w:instrText>
            </w:r>
            <w:r>
              <w:rPr>
                <w:noProof/>
                <w:webHidden/>
              </w:rPr>
            </w:r>
            <w:r>
              <w:rPr>
                <w:noProof/>
                <w:webHidden/>
              </w:rPr>
              <w:fldChar w:fldCharType="separate"/>
            </w:r>
            <w:r>
              <w:rPr>
                <w:noProof/>
                <w:webHidden/>
              </w:rPr>
              <w:t>5</w:t>
            </w:r>
            <w:r>
              <w:rPr>
                <w:noProof/>
                <w:webHidden/>
              </w:rPr>
              <w:fldChar w:fldCharType="end"/>
            </w:r>
          </w:hyperlink>
        </w:p>
        <w:p w14:paraId="71E4D8C9" w14:textId="22035F11" w:rsidR="00981837" w:rsidRDefault="00981837">
          <w:pPr>
            <w:pStyle w:val="TOC1"/>
            <w:tabs>
              <w:tab w:val="right" w:leader="dot" w:pos="9350"/>
            </w:tabs>
            <w:rPr>
              <w:noProof/>
              <w:kern w:val="2"/>
              <w:lang w:eastAsia="en-US"/>
              <w14:ligatures w14:val="standardContextual"/>
            </w:rPr>
          </w:pPr>
          <w:hyperlink w:anchor="_Toc225293839" w:history="1">
            <w:r w:rsidRPr="00022E63">
              <w:rPr>
                <w:rStyle w:val="Hyperlink"/>
                <w:rFonts w:ascii="Times New Roman" w:hAnsi="Times New Roman" w:cs="Times New Roman"/>
                <w:b/>
                <w:bCs/>
                <w:noProof/>
              </w:rPr>
              <w:t>Task 3 - Case Study of a UK innovation</w:t>
            </w:r>
            <w:r>
              <w:rPr>
                <w:noProof/>
                <w:webHidden/>
              </w:rPr>
              <w:tab/>
            </w:r>
            <w:r>
              <w:rPr>
                <w:noProof/>
                <w:webHidden/>
              </w:rPr>
              <w:fldChar w:fldCharType="begin"/>
            </w:r>
            <w:r>
              <w:rPr>
                <w:noProof/>
                <w:webHidden/>
              </w:rPr>
              <w:instrText xml:space="preserve"> PAGEREF _Toc225293839 \h </w:instrText>
            </w:r>
            <w:r>
              <w:rPr>
                <w:noProof/>
                <w:webHidden/>
              </w:rPr>
            </w:r>
            <w:r>
              <w:rPr>
                <w:noProof/>
                <w:webHidden/>
              </w:rPr>
              <w:fldChar w:fldCharType="separate"/>
            </w:r>
            <w:r>
              <w:rPr>
                <w:noProof/>
                <w:webHidden/>
              </w:rPr>
              <w:t>6</w:t>
            </w:r>
            <w:r>
              <w:rPr>
                <w:noProof/>
                <w:webHidden/>
              </w:rPr>
              <w:fldChar w:fldCharType="end"/>
            </w:r>
          </w:hyperlink>
        </w:p>
        <w:p w14:paraId="735D9472" w14:textId="49F7029E" w:rsidR="00981837" w:rsidRDefault="00981837">
          <w:pPr>
            <w:pStyle w:val="TOC1"/>
            <w:tabs>
              <w:tab w:val="right" w:leader="dot" w:pos="9350"/>
            </w:tabs>
            <w:rPr>
              <w:noProof/>
              <w:kern w:val="2"/>
              <w:lang w:eastAsia="en-US"/>
              <w14:ligatures w14:val="standardContextual"/>
            </w:rPr>
          </w:pPr>
          <w:hyperlink w:anchor="_Toc225293840" w:history="1">
            <w:r w:rsidRPr="00022E63">
              <w:rPr>
                <w:rStyle w:val="Hyperlink"/>
                <w:rFonts w:ascii="Times New Roman" w:hAnsi="Times New Roman" w:cs="Times New Roman"/>
                <w:b/>
                <w:bCs/>
                <w:noProof/>
              </w:rPr>
              <w:t>Task 4 – Mental Health Stigma</w:t>
            </w:r>
            <w:r>
              <w:rPr>
                <w:noProof/>
                <w:webHidden/>
              </w:rPr>
              <w:tab/>
            </w:r>
            <w:r>
              <w:rPr>
                <w:noProof/>
                <w:webHidden/>
              </w:rPr>
              <w:fldChar w:fldCharType="begin"/>
            </w:r>
            <w:r>
              <w:rPr>
                <w:noProof/>
                <w:webHidden/>
              </w:rPr>
              <w:instrText xml:space="preserve"> PAGEREF _Toc225293840 \h </w:instrText>
            </w:r>
            <w:r>
              <w:rPr>
                <w:noProof/>
                <w:webHidden/>
              </w:rPr>
            </w:r>
            <w:r>
              <w:rPr>
                <w:noProof/>
                <w:webHidden/>
              </w:rPr>
              <w:fldChar w:fldCharType="separate"/>
            </w:r>
            <w:r>
              <w:rPr>
                <w:noProof/>
                <w:webHidden/>
              </w:rPr>
              <w:t>7</w:t>
            </w:r>
            <w:r>
              <w:rPr>
                <w:noProof/>
                <w:webHidden/>
              </w:rPr>
              <w:fldChar w:fldCharType="end"/>
            </w:r>
          </w:hyperlink>
        </w:p>
        <w:p w14:paraId="6814DC50" w14:textId="52D4FB8D" w:rsidR="00981837" w:rsidRDefault="00981837">
          <w:pPr>
            <w:pStyle w:val="TOC1"/>
            <w:tabs>
              <w:tab w:val="right" w:leader="dot" w:pos="9350"/>
            </w:tabs>
            <w:rPr>
              <w:noProof/>
              <w:kern w:val="2"/>
              <w:lang w:eastAsia="en-US"/>
              <w14:ligatures w14:val="standardContextual"/>
            </w:rPr>
          </w:pPr>
          <w:hyperlink w:anchor="_Toc225293841" w:history="1">
            <w:r w:rsidRPr="00022E63">
              <w:rPr>
                <w:rStyle w:val="Hyperlink"/>
                <w:rFonts w:ascii="Times New Roman" w:hAnsi="Times New Roman" w:cs="Times New Roman"/>
                <w:b/>
                <w:bCs/>
                <w:noProof/>
              </w:rPr>
              <w:t>Task 5 - Podcast</w:t>
            </w:r>
            <w:r>
              <w:rPr>
                <w:noProof/>
                <w:webHidden/>
              </w:rPr>
              <w:tab/>
            </w:r>
            <w:r>
              <w:rPr>
                <w:noProof/>
                <w:webHidden/>
              </w:rPr>
              <w:fldChar w:fldCharType="begin"/>
            </w:r>
            <w:r>
              <w:rPr>
                <w:noProof/>
                <w:webHidden/>
              </w:rPr>
              <w:instrText xml:space="preserve"> PAGEREF _Toc225293841 \h </w:instrText>
            </w:r>
            <w:r>
              <w:rPr>
                <w:noProof/>
                <w:webHidden/>
              </w:rPr>
            </w:r>
            <w:r>
              <w:rPr>
                <w:noProof/>
                <w:webHidden/>
              </w:rPr>
              <w:fldChar w:fldCharType="separate"/>
            </w:r>
            <w:r>
              <w:rPr>
                <w:noProof/>
                <w:webHidden/>
              </w:rPr>
              <w:t>9</w:t>
            </w:r>
            <w:r>
              <w:rPr>
                <w:noProof/>
                <w:webHidden/>
              </w:rPr>
              <w:fldChar w:fldCharType="end"/>
            </w:r>
          </w:hyperlink>
        </w:p>
        <w:p w14:paraId="0354CF7E" w14:textId="10F18E4B" w:rsidR="00981837" w:rsidRDefault="00981837">
          <w:pPr>
            <w:pStyle w:val="TOC1"/>
            <w:tabs>
              <w:tab w:val="right" w:leader="dot" w:pos="9350"/>
            </w:tabs>
            <w:rPr>
              <w:noProof/>
              <w:kern w:val="2"/>
              <w:lang w:eastAsia="en-US"/>
              <w14:ligatures w14:val="standardContextual"/>
            </w:rPr>
          </w:pPr>
          <w:hyperlink w:anchor="_Toc225293842" w:history="1">
            <w:r w:rsidRPr="00022E63">
              <w:rPr>
                <w:rStyle w:val="Hyperlink"/>
                <w:rFonts w:ascii="Times New Roman" w:hAnsi="Times New Roman" w:cs="Times New Roman"/>
                <w:b/>
                <w:bCs/>
                <w:noProof/>
              </w:rPr>
              <w:t>Task 6 - NHS Leadership Framework Analysis</w:t>
            </w:r>
            <w:r>
              <w:rPr>
                <w:noProof/>
                <w:webHidden/>
              </w:rPr>
              <w:tab/>
            </w:r>
            <w:r>
              <w:rPr>
                <w:noProof/>
                <w:webHidden/>
              </w:rPr>
              <w:fldChar w:fldCharType="begin"/>
            </w:r>
            <w:r>
              <w:rPr>
                <w:noProof/>
                <w:webHidden/>
              </w:rPr>
              <w:instrText xml:space="preserve"> PAGEREF _Toc225293842 \h </w:instrText>
            </w:r>
            <w:r>
              <w:rPr>
                <w:noProof/>
                <w:webHidden/>
              </w:rPr>
            </w:r>
            <w:r>
              <w:rPr>
                <w:noProof/>
                <w:webHidden/>
              </w:rPr>
              <w:fldChar w:fldCharType="separate"/>
            </w:r>
            <w:r>
              <w:rPr>
                <w:noProof/>
                <w:webHidden/>
              </w:rPr>
              <w:t>11</w:t>
            </w:r>
            <w:r>
              <w:rPr>
                <w:noProof/>
                <w:webHidden/>
              </w:rPr>
              <w:fldChar w:fldCharType="end"/>
            </w:r>
          </w:hyperlink>
        </w:p>
        <w:p w14:paraId="67A8D3DC" w14:textId="169A31A4" w:rsidR="00981837" w:rsidRDefault="00981837">
          <w:pPr>
            <w:pStyle w:val="TOC1"/>
            <w:tabs>
              <w:tab w:val="right" w:leader="dot" w:pos="9350"/>
            </w:tabs>
            <w:rPr>
              <w:noProof/>
              <w:kern w:val="2"/>
              <w:lang w:eastAsia="en-US"/>
              <w14:ligatures w14:val="standardContextual"/>
            </w:rPr>
          </w:pPr>
          <w:hyperlink w:anchor="_Toc225293843" w:history="1">
            <w:r w:rsidRPr="00022E63">
              <w:rPr>
                <w:rStyle w:val="Hyperlink"/>
                <w:rFonts w:ascii="Times New Roman" w:hAnsi="Times New Roman" w:cs="Times New Roman"/>
                <w:b/>
                <w:bCs/>
                <w:noProof/>
              </w:rPr>
              <w:t>Task 7 - Self-Reflection Journal Entry</w:t>
            </w:r>
            <w:r>
              <w:rPr>
                <w:noProof/>
                <w:webHidden/>
              </w:rPr>
              <w:tab/>
            </w:r>
            <w:r>
              <w:rPr>
                <w:noProof/>
                <w:webHidden/>
              </w:rPr>
              <w:fldChar w:fldCharType="begin"/>
            </w:r>
            <w:r>
              <w:rPr>
                <w:noProof/>
                <w:webHidden/>
              </w:rPr>
              <w:instrText xml:space="preserve"> PAGEREF _Toc225293843 \h </w:instrText>
            </w:r>
            <w:r>
              <w:rPr>
                <w:noProof/>
                <w:webHidden/>
              </w:rPr>
            </w:r>
            <w:r>
              <w:rPr>
                <w:noProof/>
                <w:webHidden/>
              </w:rPr>
              <w:fldChar w:fldCharType="separate"/>
            </w:r>
            <w:r>
              <w:rPr>
                <w:noProof/>
                <w:webHidden/>
              </w:rPr>
              <w:t>12</w:t>
            </w:r>
            <w:r>
              <w:rPr>
                <w:noProof/>
                <w:webHidden/>
              </w:rPr>
              <w:fldChar w:fldCharType="end"/>
            </w:r>
          </w:hyperlink>
        </w:p>
        <w:p w14:paraId="52D49CE1" w14:textId="2438F092" w:rsidR="00981837" w:rsidRDefault="00981837">
          <w:pPr>
            <w:pStyle w:val="TOC1"/>
            <w:tabs>
              <w:tab w:val="right" w:leader="dot" w:pos="9350"/>
            </w:tabs>
            <w:rPr>
              <w:noProof/>
              <w:kern w:val="2"/>
              <w:lang w:eastAsia="en-US"/>
              <w14:ligatures w14:val="standardContextual"/>
            </w:rPr>
          </w:pPr>
          <w:hyperlink w:anchor="_Toc225293844" w:history="1">
            <w:r w:rsidRPr="00022E63">
              <w:rPr>
                <w:rStyle w:val="Hyperlink"/>
                <w:rFonts w:ascii="Times New Roman" w:hAnsi="Times New Roman" w:cs="Times New Roman"/>
                <w:b/>
                <w:bCs/>
                <w:noProof/>
              </w:rPr>
              <w:t>References</w:t>
            </w:r>
            <w:r>
              <w:rPr>
                <w:noProof/>
                <w:webHidden/>
              </w:rPr>
              <w:tab/>
            </w:r>
            <w:r>
              <w:rPr>
                <w:noProof/>
                <w:webHidden/>
              </w:rPr>
              <w:fldChar w:fldCharType="begin"/>
            </w:r>
            <w:r>
              <w:rPr>
                <w:noProof/>
                <w:webHidden/>
              </w:rPr>
              <w:instrText xml:space="preserve"> PAGEREF _Toc225293844 \h </w:instrText>
            </w:r>
            <w:r>
              <w:rPr>
                <w:noProof/>
                <w:webHidden/>
              </w:rPr>
            </w:r>
            <w:r>
              <w:rPr>
                <w:noProof/>
                <w:webHidden/>
              </w:rPr>
              <w:fldChar w:fldCharType="separate"/>
            </w:r>
            <w:r>
              <w:rPr>
                <w:noProof/>
                <w:webHidden/>
              </w:rPr>
              <w:t>13</w:t>
            </w:r>
            <w:r>
              <w:rPr>
                <w:noProof/>
                <w:webHidden/>
              </w:rPr>
              <w:fldChar w:fldCharType="end"/>
            </w:r>
          </w:hyperlink>
        </w:p>
        <w:p w14:paraId="7D07DD34" w14:textId="41933B2E" w:rsidR="00981837" w:rsidRDefault="00981837">
          <w:r>
            <w:rPr>
              <w:b/>
              <w:bCs/>
              <w:noProof/>
            </w:rPr>
            <w:fldChar w:fldCharType="end"/>
          </w:r>
        </w:p>
      </w:sdtContent>
    </w:sdt>
    <w:p w14:paraId="30FB8385" w14:textId="77777777" w:rsidR="00981837" w:rsidRDefault="00981837" w:rsidP="021F216E">
      <w:pPr>
        <w:rPr>
          <w:rFonts w:ascii="Times New Roman" w:eastAsia="Arial Nova" w:hAnsi="Times New Roman" w:cs="Times New Roman"/>
          <w:sz w:val="72"/>
          <w:szCs w:val="72"/>
        </w:rPr>
      </w:pPr>
    </w:p>
    <w:p w14:paraId="32081F4E" w14:textId="77777777" w:rsidR="00981837" w:rsidRDefault="00981837" w:rsidP="021F216E">
      <w:pPr>
        <w:rPr>
          <w:rFonts w:ascii="Times New Roman" w:eastAsia="Arial Nova" w:hAnsi="Times New Roman" w:cs="Times New Roman"/>
          <w:sz w:val="72"/>
          <w:szCs w:val="72"/>
        </w:rPr>
      </w:pPr>
    </w:p>
    <w:p w14:paraId="7D8C823C" w14:textId="77777777" w:rsidR="00981837" w:rsidRDefault="00981837" w:rsidP="021F216E">
      <w:pPr>
        <w:rPr>
          <w:rFonts w:ascii="Times New Roman" w:eastAsia="Arial Nova" w:hAnsi="Times New Roman" w:cs="Times New Roman"/>
          <w:sz w:val="72"/>
          <w:szCs w:val="72"/>
        </w:rPr>
      </w:pPr>
    </w:p>
    <w:p w14:paraId="02AE2DE4" w14:textId="77777777" w:rsidR="00981837" w:rsidRDefault="00981837" w:rsidP="021F216E">
      <w:pPr>
        <w:rPr>
          <w:rFonts w:ascii="Times New Roman" w:eastAsia="Arial Nova" w:hAnsi="Times New Roman" w:cs="Times New Roman"/>
          <w:sz w:val="72"/>
          <w:szCs w:val="72"/>
        </w:rPr>
      </w:pPr>
    </w:p>
    <w:p w14:paraId="32CBB701" w14:textId="77777777" w:rsidR="00981837" w:rsidRDefault="00981837" w:rsidP="021F216E">
      <w:pPr>
        <w:rPr>
          <w:rFonts w:ascii="Times New Roman" w:eastAsia="Arial Nova" w:hAnsi="Times New Roman" w:cs="Times New Roman"/>
          <w:sz w:val="72"/>
          <w:szCs w:val="72"/>
        </w:rPr>
      </w:pPr>
    </w:p>
    <w:p w14:paraId="2EE3BFAA" w14:textId="77777777" w:rsidR="00981837" w:rsidRDefault="00981837" w:rsidP="021F216E">
      <w:pPr>
        <w:rPr>
          <w:rFonts w:ascii="Times New Roman" w:eastAsia="Arial Nova" w:hAnsi="Times New Roman" w:cs="Times New Roman"/>
          <w:sz w:val="72"/>
          <w:szCs w:val="72"/>
        </w:rPr>
      </w:pPr>
    </w:p>
    <w:p w14:paraId="1ED11646" w14:textId="77777777" w:rsidR="00981837" w:rsidRDefault="00981837" w:rsidP="021F216E">
      <w:pPr>
        <w:rPr>
          <w:rFonts w:ascii="Times New Roman" w:eastAsia="Arial Nova" w:hAnsi="Times New Roman" w:cs="Times New Roman"/>
          <w:sz w:val="72"/>
          <w:szCs w:val="72"/>
        </w:rPr>
      </w:pPr>
    </w:p>
    <w:p w14:paraId="6BBD40B4" w14:textId="77777777" w:rsidR="00F11F3A" w:rsidRDefault="00F11F3A" w:rsidP="021F216E">
      <w:pPr>
        <w:rPr>
          <w:rFonts w:ascii="Times New Roman" w:eastAsia="Arial Nova" w:hAnsi="Times New Roman" w:cs="Times New Roman"/>
          <w:sz w:val="44"/>
          <w:szCs w:val="44"/>
        </w:rPr>
      </w:pPr>
    </w:p>
    <w:p w14:paraId="19131F06" w14:textId="5CC4CAE1" w:rsidR="000503B5" w:rsidRPr="00DD0329" w:rsidRDefault="000503B5" w:rsidP="00DD0329">
      <w:pPr>
        <w:pStyle w:val="Heading1"/>
        <w:spacing w:line="360" w:lineRule="auto"/>
        <w:rPr>
          <w:rFonts w:ascii="Times New Roman" w:hAnsi="Times New Roman" w:cs="Times New Roman"/>
          <w:b/>
          <w:bCs/>
          <w:color w:val="auto"/>
          <w:sz w:val="28"/>
          <w:szCs w:val="28"/>
        </w:rPr>
      </w:pPr>
      <w:bookmarkStart w:id="0" w:name="_Toc225293837"/>
      <w:r w:rsidRPr="00DD0329">
        <w:rPr>
          <w:rFonts w:ascii="Times New Roman" w:hAnsi="Times New Roman" w:cs="Times New Roman"/>
          <w:b/>
          <w:bCs/>
          <w:color w:val="auto"/>
          <w:sz w:val="28"/>
          <w:szCs w:val="28"/>
        </w:rPr>
        <w:lastRenderedPageBreak/>
        <w:t>Task 1 – Concept Map</w:t>
      </w:r>
      <w:bookmarkEnd w:id="0"/>
    </w:p>
    <w:p w14:paraId="54BF5285" w14:textId="149BC35E" w:rsidR="00185418" w:rsidRDefault="00185418" w:rsidP="00DD0329">
      <w:pPr>
        <w:spacing w:line="360" w:lineRule="auto"/>
        <w:jc w:val="both"/>
        <w:rPr>
          <w:rFonts w:ascii="Times New Roman" w:hAnsi="Times New Roman" w:cs="Times New Roman"/>
        </w:rPr>
      </w:pPr>
      <w:r w:rsidRPr="00185418">
        <w:rPr>
          <w:rFonts w:ascii="Times New Roman" w:hAnsi="Times New Roman" w:cs="Times New Roman"/>
        </w:rPr>
        <w:t>The concepts of creativity, value creation, and betterment in health and social care are mutually dependent terms that collectively assist in making service delivery better in terms of quality and effectiveness. Creativity can be defined as the creation of novel ideas, outlooks, and solutions to the complicated issues in the healthcare environment. In the current medical settings, practitioners must be creative in finding solutions to the threats like the rising number of patients, scarce resources, and shortages of labor.</w:t>
      </w:r>
    </w:p>
    <w:p w14:paraId="36A2B2FC" w14:textId="40DB8929" w:rsidR="00185418" w:rsidRPr="00185418" w:rsidRDefault="00185418" w:rsidP="00DD0329">
      <w:pPr>
        <w:spacing w:line="360" w:lineRule="auto"/>
        <w:rPr>
          <w:rFonts w:ascii="Times New Roman" w:hAnsi="Times New Roman" w:cs="Times New Roman"/>
        </w:rPr>
      </w:pPr>
      <w:r>
        <w:rPr>
          <w:noProof/>
        </w:rPr>
        <w:drawing>
          <wp:inline distT="0" distB="0" distL="0" distR="0" wp14:anchorId="00C02068" wp14:editId="278EF8BD">
            <wp:extent cx="5943600" cy="31470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943600" cy="3147060"/>
                    </a:xfrm>
                    <a:prstGeom prst="rect">
                      <a:avLst/>
                    </a:prstGeom>
                    <a:noFill/>
                    <a:ln>
                      <a:noFill/>
                    </a:ln>
                  </pic:spPr>
                </pic:pic>
              </a:graphicData>
            </a:graphic>
          </wp:inline>
        </w:drawing>
      </w:r>
    </w:p>
    <w:p w14:paraId="7ECE3120" w14:textId="782293FA" w:rsidR="00DD0329" w:rsidRDefault="00DD0329" w:rsidP="00DD0329">
      <w:pPr>
        <w:pStyle w:val="Caption"/>
        <w:jc w:val="center"/>
        <w:rPr>
          <w:rFonts w:ascii="Times New Roman" w:hAnsi="Times New Roman" w:cs="Times New Roman"/>
        </w:rPr>
      </w:pPr>
      <w:r>
        <w:t xml:space="preserve">Figure </w:t>
      </w:r>
      <w:r>
        <w:fldChar w:fldCharType="begin"/>
      </w:r>
      <w:r>
        <w:instrText xml:space="preserve"> SEQ Figure \* ARABIC </w:instrText>
      </w:r>
      <w:r>
        <w:fldChar w:fldCharType="separate"/>
      </w:r>
      <w:r>
        <w:rPr>
          <w:noProof/>
        </w:rPr>
        <w:t>1</w:t>
      </w:r>
      <w:r>
        <w:fldChar w:fldCharType="end"/>
      </w:r>
      <w:r>
        <w:t xml:space="preserve"> Concept Map</w:t>
      </w:r>
    </w:p>
    <w:p w14:paraId="4ACD9E5E" w14:textId="3079FACA" w:rsidR="00185418" w:rsidRPr="00185418" w:rsidRDefault="00185418" w:rsidP="00DD0329">
      <w:pPr>
        <w:spacing w:line="360" w:lineRule="auto"/>
        <w:jc w:val="both"/>
        <w:rPr>
          <w:rFonts w:ascii="Times New Roman" w:hAnsi="Times New Roman" w:cs="Times New Roman"/>
        </w:rPr>
      </w:pPr>
      <w:r w:rsidRPr="00185418">
        <w:rPr>
          <w:rFonts w:ascii="Times New Roman" w:hAnsi="Times New Roman" w:cs="Times New Roman"/>
        </w:rPr>
        <w:t>Creation of value will take place when innovative ideas are successfully executed and lead to relevant increment of benefit to patients, service users and to healthcare organisations. Such advantages can be enhanced patient outcomes, experiences, cost-effectiveness and resource allocation. As an illustration, modern digital technologies, including telemedicine, wearable health technology, and the Internet of Medical Things (IoMT), have greatly enhanced care accessibility and decreased the strain on healthcare centers. Wearable technologies can now ensure that people can track heart rate and identify cardiac arrhythmias within the scope of real-time monitoring, which would help to prevent proactive health management (</w:t>
      </w:r>
      <w:r w:rsidR="00513564">
        <w:rPr>
          <w:rFonts w:ascii="Times New Roman" w:hAnsi="Times New Roman" w:cs="Times New Roman"/>
        </w:rPr>
        <w:t>Sathiya et al., 2025)</w:t>
      </w:r>
    </w:p>
    <w:p w14:paraId="1A2098B2" w14:textId="062355B5" w:rsidR="00AC1FD6" w:rsidRPr="007A2F86" w:rsidRDefault="00185418" w:rsidP="00DD0329">
      <w:pPr>
        <w:spacing w:line="360" w:lineRule="auto"/>
        <w:jc w:val="both"/>
        <w:rPr>
          <w:rFonts w:ascii="Times New Roman" w:hAnsi="Times New Roman" w:cs="Times New Roman"/>
        </w:rPr>
      </w:pPr>
      <w:r w:rsidRPr="00185418">
        <w:rPr>
          <w:rFonts w:ascii="Times New Roman" w:hAnsi="Times New Roman" w:cs="Times New Roman"/>
        </w:rPr>
        <w:lastRenderedPageBreak/>
        <w:t>Health and social care improve when the creative ideas give rise to positive changes in the service delivery, which are quantifiable. They may be manifested in the improved safety, efficiency and per-</w:t>
      </w:r>
      <w:proofErr w:type="spellStart"/>
      <w:r w:rsidRPr="00185418">
        <w:rPr>
          <w:rFonts w:ascii="Times New Roman" w:hAnsi="Times New Roman" w:cs="Times New Roman"/>
        </w:rPr>
        <w:t>centred</w:t>
      </w:r>
      <w:proofErr w:type="spellEnd"/>
      <w:r w:rsidRPr="00185418">
        <w:rPr>
          <w:rFonts w:ascii="Times New Roman" w:hAnsi="Times New Roman" w:cs="Times New Roman"/>
        </w:rPr>
        <w:t xml:space="preserve"> care. (Kayser and </w:t>
      </w:r>
      <w:proofErr w:type="spellStart"/>
      <w:r w:rsidRPr="00185418">
        <w:rPr>
          <w:rFonts w:ascii="Times New Roman" w:hAnsi="Times New Roman" w:cs="Times New Roman"/>
        </w:rPr>
        <w:t>Phanareth</w:t>
      </w:r>
      <w:proofErr w:type="spellEnd"/>
      <w:r w:rsidRPr="00185418">
        <w:rPr>
          <w:rFonts w:ascii="Times New Roman" w:hAnsi="Times New Roman" w:cs="Times New Roman"/>
        </w:rPr>
        <w:t>, 2023). Without focusing on these gaps, technological changes are going to increase the gap in health inequalities. The correlation among these concepts may be perceived as a cycle.</w:t>
      </w:r>
      <w:r w:rsidR="00AC1FD6" w:rsidRPr="007A2F86">
        <w:rPr>
          <w:rFonts w:ascii="Times New Roman" w:hAnsi="Times New Roman" w:cs="Times New Roman"/>
        </w:rPr>
        <w:br w:type="page"/>
      </w:r>
    </w:p>
    <w:p w14:paraId="78587690" w14:textId="04DCAF8E" w:rsidR="32ADAAF6" w:rsidRPr="00DD0329" w:rsidRDefault="469F9A50" w:rsidP="00DD0329">
      <w:pPr>
        <w:pStyle w:val="Heading1"/>
        <w:rPr>
          <w:rFonts w:ascii="Times New Roman" w:hAnsi="Times New Roman" w:cs="Times New Roman"/>
          <w:b/>
          <w:bCs/>
          <w:color w:val="auto"/>
          <w:sz w:val="28"/>
          <w:szCs w:val="28"/>
        </w:rPr>
      </w:pPr>
      <w:bookmarkStart w:id="1" w:name="_Toc225293838"/>
      <w:r w:rsidRPr="00DD0329">
        <w:rPr>
          <w:rFonts w:ascii="Times New Roman" w:hAnsi="Times New Roman" w:cs="Times New Roman"/>
          <w:b/>
          <w:bCs/>
          <w:color w:val="auto"/>
          <w:sz w:val="28"/>
          <w:szCs w:val="28"/>
        </w:rPr>
        <w:lastRenderedPageBreak/>
        <w:t xml:space="preserve">Task 2 - </w:t>
      </w:r>
      <w:r w:rsidR="32ADAAF6" w:rsidRPr="00DD0329">
        <w:rPr>
          <w:rFonts w:ascii="Times New Roman" w:hAnsi="Times New Roman" w:cs="Times New Roman"/>
          <w:b/>
          <w:bCs/>
          <w:color w:val="auto"/>
          <w:sz w:val="28"/>
          <w:szCs w:val="28"/>
        </w:rPr>
        <w:t>Self-Reflection</w:t>
      </w:r>
      <w:bookmarkEnd w:id="1"/>
      <w:r w:rsidR="32ADAAF6" w:rsidRPr="00DD0329">
        <w:rPr>
          <w:rFonts w:ascii="Times New Roman" w:hAnsi="Times New Roman" w:cs="Times New Roman"/>
          <w:b/>
          <w:bCs/>
          <w:color w:val="auto"/>
          <w:sz w:val="28"/>
          <w:szCs w:val="28"/>
        </w:rPr>
        <w:t xml:space="preserve"> </w:t>
      </w:r>
    </w:p>
    <w:p w14:paraId="0EAE4A7C" w14:textId="77777777" w:rsidR="00185418" w:rsidRPr="00185418" w:rsidRDefault="00185418" w:rsidP="00DD0329">
      <w:pPr>
        <w:spacing w:line="360" w:lineRule="auto"/>
        <w:jc w:val="both"/>
        <w:rPr>
          <w:rFonts w:ascii="Times New Roman" w:hAnsi="Times New Roman" w:cs="Times New Roman"/>
        </w:rPr>
      </w:pPr>
      <w:r w:rsidRPr="00185418">
        <w:rPr>
          <w:rFonts w:ascii="Times New Roman" w:hAnsi="Times New Roman" w:cs="Times New Roman"/>
        </w:rPr>
        <w:t>The paperclip divergent and convergent thinking exercise was a good experience that gave a chance to comprehend the process of creativity development premised on systematic thinking. The respondents in part one of the process were asked to brainstorm about the ways a paperclip could be used as much as they were possible. This was initially not straightforward as I at once thought that there is a normal use of a paperclip to coordinate papers. However, with the continued activity, I began to think more inventively and devised such things as using the paperclip as a mini hook, a removal device to a SIM card or a temporary key ring.</w:t>
      </w:r>
    </w:p>
    <w:p w14:paraId="4F6C2D38" w14:textId="423B6FF6" w:rsidR="00185418" w:rsidRPr="00185418" w:rsidRDefault="00185418" w:rsidP="00DD0329">
      <w:pPr>
        <w:spacing w:line="360" w:lineRule="auto"/>
        <w:jc w:val="both"/>
        <w:rPr>
          <w:rFonts w:ascii="Times New Roman" w:hAnsi="Times New Roman" w:cs="Times New Roman"/>
        </w:rPr>
      </w:pPr>
      <w:r w:rsidRPr="00185418">
        <w:rPr>
          <w:rFonts w:ascii="Times New Roman" w:hAnsi="Times New Roman" w:cs="Times New Roman"/>
        </w:rPr>
        <w:t xml:space="preserve">This step of the exercise demonstrated that divergent thinking is significant. Divergent thinking enables individuals not to think about the correctness or practicability of a particular idea and instead have many ideas. The given approach would come in particularly handy in healthcare facilities where the professionals work and must look into multiple possible variants to complex problems, including new applications of 3D printing to </w:t>
      </w:r>
      <w:r w:rsidR="00DD0329" w:rsidRPr="00185418">
        <w:rPr>
          <w:rFonts w:ascii="Times New Roman" w:hAnsi="Times New Roman" w:cs="Times New Roman"/>
        </w:rPr>
        <w:t>personalized</w:t>
      </w:r>
      <w:r w:rsidRPr="00185418">
        <w:rPr>
          <w:rFonts w:ascii="Times New Roman" w:hAnsi="Times New Roman" w:cs="Times New Roman"/>
        </w:rPr>
        <w:t xml:space="preserve"> prosthetics or surgical design.</w:t>
      </w:r>
    </w:p>
    <w:p w14:paraId="040FA3B3" w14:textId="0F3FC796" w:rsidR="00185418" w:rsidRPr="00185418" w:rsidRDefault="00185418" w:rsidP="00DD0329">
      <w:pPr>
        <w:spacing w:line="360" w:lineRule="auto"/>
        <w:jc w:val="both"/>
        <w:rPr>
          <w:rFonts w:ascii="Times New Roman" w:hAnsi="Times New Roman" w:cs="Times New Roman"/>
        </w:rPr>
      </w:pPr>
      <w:r w:rsidRPr="00185418">
        <w:rPr>
          <w:rFonts w:ascii="Times New Roman" w:hAnsi="Times New Roman" w:cs="Times New Roman"/>
        </w:rPr>
        <w:t xml:space="preserve">The second step involved convergent thinking. This stage involved discussion of the generated and selected ideas by the group and selection of the most viable ones. According to </w:t>
      </w:r>
      <w:r w:rsidR="00513564">
        <w:rPr>
          <w:rFonts w:ascii="Times New Roman" w:hAnsi="Times New Roman" w:cs="Times New Roman"/>
        </w:rPr>
        <w:t>Martin et al.,</w:t>
      </w:r>
      <w:r w:rsidRPr="00185418">
        <w:rPr>
          <w:rFonts w:ascii="Times New Roman" w:hAnsi="Times New Roman" w:cs="Times New Roman"/>
        </w:rPr>
        <w:t xml:space="preserve"> (202</w:t>
      </w:r>
      <w:r w:rsidR="00513564">
        <w:rPr>
          <w:rFonts w:ascii="Times New Roman" w:hAnsi="Times New Roman" w:cs="Times New Roman"/>
        </w:rPr>
        <w:t>4</w:t>
      </w:r>
      <w:r w:rsidRPr="00185418">
        <w:rPr>
          <w:rFonts w:ascii="Times New Roman" w:hAnsi="Times New Roman" w:cs="Times New Roman"/>
        </w:rPr>
        <w:t>), design thinking, which involves divergent and convergent stages, can empower healthcare professionals to come up with a more effective and user-friendly solution.</w:t>
      </w:r>
    </w:p>
    <w:p w14:paraId="06BD4C04" w14:textId="07DA273E" w:rsidR="00563EB8" w:rsidRPr="007A2F86" w:rsidRDefault="00185418" w:rsidP="00DD0329">
      <w:pPr>
        <w:spacing w:line="360" w:lineRule="auto"/>
        <w:jc w:val="both"/>
        <w:rPr>
          <w:rFonts w:ascii="Times New Roman" w:eastAsia="Arial Nova" w:hAnsi="Times New Roman" w:cs="Times New Roman"/>
          <w:i/>
          <w:iCs/>
          <w:color w:val="000000" w:themeColor="text1"/>
        </w:rPr>
      </w:pPr>
      <w:r w:rsidRPr="00185418">
        <w:rPr>
          <w:rFonts w:ascii="Times New Roman" w:hAnsi="Times New Roman" w:cs="Times New Roman"/>
        </w:rPr>
        <w:t xml:space="preserve">The use of the reflective model of Gibbs helped </w:t>
      </w:r>
      <w:r w:rsidR="00DD0329">
        <w:rPr>
          <w:rFonts w:ascii="Times New Roman" w:hAnsi="Times New Roman" w:cs="Times New Roman"/>
        </w:rPr>
        <w:t>me</w:t>
      </w:r>
      <w:r w:rsidRPr="00185418">
        <w:rPr>
          <w:rFonts w:ascii="Times New Roman" w:hAnsi="Times New Roman" w:cs="Times New Roman"/>
        </w:rPr>
        <w:t xml:space="preserve"> to analyse the experience. The reflection helped me consider how these thinking processes would be relevant in professional practice. Convergent and divergent thinking will assist healthcare employees to brainstorm and simultaneously ensure that their choices are practical and effective.</w:t>
      </w:r>
    </w:p>
    <w:p w14:paraId="2912383D" w14:textId="77777777" w:rsidR="00563EB8" w:rsidRPr="007A2F86" w:rsidRDefault="00563EB8" w:rsidP="021F216E">
      <w:pPr>
        <w:rPr>
          <w:rFonts w:ascii="Times New Roman" w:eastAsia="Arial Nova" w:hAnsi="Times New Roman" w:cs="Times New Roman"/>
          <w:i/>
          <w:iCs/>
          <w:color w:val="000000" w:themeColor="text1"/>
        </w:rPr>
      </w:pPr>
    </w:p>
    <w:p w14:paraId="2B3F8AE8" w14:textId="77777777" w:rsidR="00563EB8" w:rsidRPr="007A2F86" w:rsidRDefault="00563EB8" w:rsidP="021F216E">
      <w:pPr>
        <w:rPr>
          <w:rFonts w:ascii="Times New Roman" w:eastAsia="Arial Nova" w:hAnsi="Times New Roman" w:cs="Times New Roman"/>
          <w:i/>
          <w:iCs/>
          <w:color w:val="000000" w:themeColor="text1"/>
        </w:rPr>
      </w:pPr>
    </w:p>
    <w:p w14:paraId="5BEB6CBB" w14:textId="77777777" w:rsidR="00563EB8" w:rsidRPr="007A2F86" w:rsidRDefault="00563EB8" w:rsidP="021F216E">
      <w:pPr>
        <w:rPr>
          <w:rFonts w:ascii="Times New Roman" w:eastAsia="Arial Nova" w:hAnsi="Times New Roman" w:cs="Times New Roman"/>
          <w:i/>
          <w:iCs/>
          <w:color w:val="000000" w:themeColor="text1"/>
        </w:rPr>
      </w:pPr>
    </w:p>
    <w:p w14:paraId="1C93DFDB" w14:textId="77777777" w:rsidR="00563EB8" w:rsidRPr="007A2F86" w:rsidRDefault="00563EB8" w:rsidP="021F216E">
      <w:pPr>
        <w:rPr>
          <w:rFonts w:ascii="Times New Roman" w:eastAsia="Arial Nova" w:hAnsi="Times New Roman" w:cs="Times New Roman"/>
          <w:i/>
          <w:iCs/>
          <w:color w:val="000000" w:themeColor="text1"/>
        </w:rPr>
      </w:pPr>
    </w:p>
    <w:p w14:paraId="6BCC893E" w14:textId="77777777" w:rsidR="007A2F86" w:rsidRDefault="007A2F86">
      <w:pPr>
        <w:rPr>
          <w:rFonts w:ascii="Times New Roman" w:eastAsia="Arial Nova" w:hAnsi="Times New Roman" w:cs="Times New Roman"/>
          <w:color w:val="000000" w:themeColor="text1"/>
          <w:sz w:val="44"/>
          <w:szCs w:val="44"/>
        </w:rPr>
      </w:pPr>
      <w:r>
        <w:rPr>
          <w:rFonts w:ascii="Times New Roman" w:eastAsia="Arial Nova" w:hAnsi="Times New Roman" w:cs="Times New Roman"/>
          <w:color w:val="000000" w:themeColor="text1"/>
          <w:sz w:val="44"/>
          <w:szCs w:val="44"/>
        </w:rPr>
        <w:br w:type="page"/>
      </w:r>
    </w:p>
    <w:p w14:paraId="3D8E9ECA" w14:textId="1D233C49" w:rsidR="32ADAAF6" w:rsidRPr="00DD0329" w:rsidRDefault="2A01ADFD" w:rsidP="00DD0329">
      <w:pPr>
        <w:pStyle w:val="Heading1"/>
        <w:rPr>
          <w:rFonts w:ascii="Times New Roman" w:hAnsi="Times New Roman" w:cs="Times New Roman"/>
          <w:b/>
          <w:bCs/>
          <w:color w:val="auto"/>
          <w:sz w:val="28"/>
          <w:szCs w:val="28"/>
        </w:rPr>
      </w:pPr>
      <w:bookmarkStart w:id="2" w:name="_Toc225293839"/>
      <w:r w:rsidRPr="00DD0329">
        <w:rPr>
          <w:rFonts w:ascii="Times New Roman" w:hAnsi="Times New Roman" w:cs="Times New Roman"/>
          <w:b/>
          <w:bCs/>
          <w:color w:val="auto"/>
          <w:sz w:val="28"/>
          <w:szCs w:val="28"/>
        </w:rPr>
        <w:lastRenderedPageBreak/>
        <w:t xml:space="preserve">Task 3 - </w:t>
      </w:r>
      <w:r w:rsidR="32ADAAF6" w:rsidRPr="00DD0329">
        <w:rPr>
          <w:rFonts w:ascii="Times New Roman" w:hAnsi="Times New Roman" w:cs="Times New Roman"/>
          <w:b/>
          <w:bCs/>
          <w:color w:val="auto"/>
          <w:sz w:val="28"/>
          <w:szCs w:val="28"/>
        </w:rPr>
        <w:t>Case Study of a UK innovation</w:t>
      </w:r>
      <w:bookmarkEnd w:id="2"/>
    </w:p>
    <w:p w14:paraId="47772DDE" w14:textId="77777777" w:rsidR="00185418" w:rsidRPr="00185418" w:rsidRDefault="00185418" w:rsidP="00DD0329">
      <w:pPr>
        <w:spacing w:line="360" w:lineRule="auto"/>
        <w:jc w:val="both"/>
        <w:rPr>
          <w:rFonts w:ascii="Times New Roman" w:hAnsi="Times New Roman" w:cs="Times New Roman"/>
        </w:rPr>
      </w:pPr>
      <w:r w:rsidRPr="00185418">
        <w:rPr>
          <w:rFonts w:ascii="Times New Roman" w:hAnsi="Times New Roman" w:cs="Times New Roman"/>
        </w:rPr>
        <w:t>Telemedicine is a significant innovation in health and social care (particularly in the NHS). It involves the implementation of digital technologies so that healthcare services may be offered outside the hospital where the patients may meet with healthcare professionals without having to plan the physical visits. The telehealth services consist of live video/phone-based or secure messaging and remote monitoring in which patients measure vital signs with devices and transmit them to their healthcare provider (NHS, 2023). This innovation has transformed the classic paradigm of providing healthcare by making it more accessible, flexible and efficient particularly to those who are impeded by barriers to face-to-face care, such as mobility issues or geographical distances.</w:t>
      </w:r>
    </w:p>
    <w:p w14:paraId="422769DA" w14:textId="0F1D3962" w:rsidR="00185418" w:rsidRPr="00185418" w:rsidRDefault="00185418" w:rsidP="00DD0329">
      <w:pPr>
        <w:spacing w:line="360" w:lineRule="auto"/>
        <w:jc w:val="both"/>
        <w:rPr>
          <w:rFonts w:ascii="Times New Roman" w:hAnsi="Times New Roman" w:cs="Times New Roman"/>
        </w:rPr>
      </w:pPr>
      <w:r w:rsidRPr="00185418">
        <w:rPr>
          <w:rFonts w:ascii="Times New Roman" w:hAnsi="Times New Roman" w:cs="Times New Roman"/>
        </w:rPr>
        <w:t>The relevance of the telemedicine system has been highlighted in the continuity of care in the COVID-19 pandemic period due to its high usage during the crisis. This rapid shift indicated that innovation can be effectively employed to respond to unanticipated threats, and there is the need to possess flexible healthcare systems.</w:t>
      </w:r>
    </w:p>
    <w:p w14:paraId="7D149F9E" w14:textId="77777777" w:rsidR="00185418" w:rsidRPr="00185418" w:rsidRDefault="00185418" w:rsidP="00DD0329">
      <w:pPr>
        <w:spacing w:line="360" w:lineRule="auto"/>
        <w:jc w:val="both"/>
        <w:rPr>
          <w:rFonts w:ascii="Times New Roman" w:hAnsi="Times New Roman" w:cs="Times New Roman"/>
        </w:rPr>
      </w:pPr>
      <w:r w:rsidRPr="00185418">
        <w:rPr>
          <w:rFonts w:ascii="Times New Roman" w:hAnsi="Times New Roman" w:cs="Times New Roman"/>
        </w:rPr>
        <w:t>Telemedicine has created a considerable value to patients and medical workers. To the patients it is convenient and saves time on travelling as well as access to medical advice is faster. It also helps in the continuity of the management of the chronic condition using the remote monitoring system whereby the medical staff is able to monitor the patient at home. In the case of healthcare providers, telemedicine helps to increase efficiency in operations, plan their time better, and ease the burden on healthcare facilities through unnecessary hospitalisations and visits (Hunter et al., 2022).</w:t>
      </w:r>
    </w:p>
    <w:p w14:paraId="1B3C5EEC" w14:textId="2FB00785" w:rsidR="00185418" w:rsidRPr="00185418" w:rsidRDefault="00185418" w:rsidP="00DD0329">
      <w:pPr>
        <w:spacing w:line="360" w:lineRule="auto"/>
        <w:jc w:val="both"/>
        <w:rPr>
          <w:rFonts w:ascii="Times New Roman" w:hAnsi="Times New Roman" w:cs="Times New Roman"/>
        </w:rPr>
      </w:pPr>
      <w:r w:rsidRPr="00185418">
        <w:rPr>
          <w:rFonts w:ascii="Times New Roman" w:hAnsi="Times New Roman" w:cs="Times New Roman"/>
        </w:rPr>
        <w:t xml:space="preserve">One of the main concerns is digital exclusion as individuals with unstable access to reliable internet, proper devices, and lack of appropriate digital skills could not access these services. This threatens the expansion of the health inequality, especially among the aged demographic and those with lesser socio-economic statuses (Kayser and </w:t>
      </w:r>
      <w:proofErr w:type="spellStart"/>
      <w:r w:rsidRPr="00185418">
        <w:rPr>
          <w:rFonts w:ascii="Times New Roman" w:hAnsi="Times New Roman" w:cs="Times New Roman"/>
        </w:rPr>
        <w:t>Phanareth</w:t>
      </w:r>
      <w:proofErr w:type="spellEnd"/>
      <w:r w:rsidRPr="00185418">
        <w:rPr>
          <w:rFonts w:ascii="Times New Roman" w:hAnsi="Times New Roman" w:cs="Times New Roman"/>
        </w:rPr>
        <w:t>, 2023). Moreover, the financial aspects imply that more people with limited financial resources might not be able to access the latest digital health services, which contributes to the healthcare disparity between various social classes (Saeed &amp; Masters, 2021). In addition, the absence of personal interaction can affect the development of therapeutic relationships and communication quality, and certain medical conditions cannot be examined using telemedicine as well as they should be physically.</w:t>
      </w:r>
    </w:p>
    <w:p w14:paraId="7E7EEBF1" w14:textId="7A667780" w:rsidR="79E626CA" w:rsidRPr="00D256D6" w:rsidRDefault="11DCB36E" w:rsidP="00D256D6">
      <w:pPr>
        <w:pStyle w:val="Heading1"/>
        <w:rPr>
          <w:rFonts w:ascii="Times New Roman" w:hAnsi="Times New Roman" w:cs="Times New Roman"/>
          <w:b/>
          <w:bCs/>
          <w:color w:val="auto"/>
          <w:sz w:val="28"/>
          <w:szCs w:val="28"/>
        </w:rPr>
      </w:pPr>
      <w:bookmarkStart w:id="3" w:name="_Toc225293840"/>
      <w:r w:rsidRPr="00D256D6">
        <w:rPr>
          <w:rFonts w:ascii="Times New Roman" w:hAnsi="Times New Roman" w:cs="Times New Roman"/>
          <w:b/>
          <w:bCs/>
          <w:color w:val="auto"/>
          <w:sz w:val="28"/>
          <w:szCs w:val="28"/>
        </w:rPr>
        <w:lastRenderedPageBreak/>
        <w:t xml:space="preserve">Task 4 </w:t>
      </w:r>
      <w:r w:rsidR="00D256D6" w:rsidRPr="00D256D6">
        <w:rPr>
          <w:rFonts w:ascii="Times New Roman" w:hAnsi="Times New Roman" w:cs="Times New Roman"/>
          <w:b/>
          <w:bCs/>
          <w:color w:val="auto"/>
          <w:sz w:val="28"/>
          <w:szCs w:val="28"/>
        </w:rPr>
        <w:t>–</w:t>
      </w:r>
      <w:r w:rsidRPr="00D256D6">
        <w:rPr>
          <w:rFonts w:ascii="Times New Roman" w:hAnsi="Times New Roman" w:cs="Times New Roman"/>
          <w:b/>
          <w:bCs/>
          <w:color w:val="auto"/>
          <w:sz w:val="28"/>
          <w:szCs w:val="28"/>
        </w:rPr>
        <w:t xml:space="preserve"> </w:t>
      </w:r>
      <w:r w:rsidR="00D256D6" w:rsidRPr="00D256D6">
        <w:rPr>
          <w:rFonts w:ascii="Times New Roman" w:hAnsi="Times New Roman" w:cs="Times New Roman"/>
          <w:b/>
          <w:bCs/>
          <w:color w:val="auto"/>
          <w:sz w:val="28"/>
          <w:szCs w:val="28"/>
        </w:rPr>
        <w:t>Mental Health Stigma</w:t>
      </w:r>
      <w:bookmarkEnd w:id="3"/>
    </w:p>
    <w:p w14:paraId="3B4546EC" w14:textId="77777777" w:rsidR="00185418" w:rsidRPr="00185418" w:rsidRDefault="00185418" w:rsidP="00D256D6">
      <w:pPr>
        <w:pStyle w:val="ds-markdown-paragraph"/>
        <w:shd w:val="clear" w:color="auto" w:fill="FFFFFF"/>
        <w:spacing w:before="240" w:after="240" w:line="360" w:lineRule="auto"/>
        <w:jc w:val="both"/>
        <w:rPr>
          <w:color w:val="0F1115"/>
        </w:rPr>
      </w:pPr>
      <w:r w:rsidRPr="00185418">
        <w:rPr>
          <w:color w:val="0F1115"/>
        </w:rPr>
        <w:t>Access to mental health services is an important challenge in the health and social care systems. It is a problem that is overrepresented in the vulnerable populations including low-income people, ethnic minorities, and rural populations. The result of this is a slow treatment among a large proportion of individuals, worsening mental health conditions, and increased expenditure on healthcare in the long term, which puts additional strain on already stressed systems.</w:t>
      </w:r>
    </w:p>
    <w:p w14:paraId="6BBEAE6A" w14:textId="77777777" w:rsidR="00185418" w:rsidRPr="00185418" w:rsidRDefault="00185418" w:rsidP="00D256D6">
      <w:pPr>
        <w:pStyle w:val="ds-markdown-paragraph"/>
        <w:shd w:val="clear" w:color="auto" w:fill="FFFFFF"/>
        <w:spacing w:before="240" w:after="240" w:line="360" w:lineRule="auto"/>
        <w:jc w:val="both"/>
        <w:rPr>
          <w:color w:val="0F1115"/>
        </w:rPr>
      </w:pPr>
      <w:r w:rsidRPr="00185418">
        <w:rPr>
          <w:color w:val="0F1115"/>
        </w:rPr>
        <w:t>The study by Corrigan and Watson (2002) indicates that stigma is a common phenomenon, which occurs owing to the misconceptions that surround mental illness. It is quite known to many individuals that mentally ill individuals are dangerous, random, or unable to act in the society. These stereotypes create fear and social isolation of the mentally ill and the rest of the society. It is also a harmful stigma especially among older adults who might already be socially isolated and this is a concern which the modern technologies such as teletherapy and online support communities can assist in overcoming in case they are available.</w:t>
      </w:r>
    </w:p>
    <w:p w14:paraId="43974766" w14:textId="77777777" w:rsidR="00185418" w:rsidRDefault="00185418" w:rsidP="00D256D6">
      <w:pPr>
        <w:pStyle w:val="ds-markdown-paragraph"/>
        <w:shd w:val="clear" w:color="auto" w:fill="FFFFFF"/>
        <w:spacing w:before="240" w:beforeAutospacing="0" w:after="240" w:afterAutospacing="0" w:line="360" w:lineRule="auto"/>
        <w:jc w:val="both"/>
        <w:rPr>
          <w:color w:val="0F1115"/>
        </w:rPr>
      </w:pPr>
      <w:r w:rsidRPr="00185418">
        <w:rPr>
          <w:color w:val="0F1115"/>
        </w:rPr>
        <w:t>Another study carried out by Clement et al. (2015) on the role of stigma in help-seeking behaviour. The researchers found that many individuals fail to seek mental help because they fear to be judged and labeled by the society. This fear can postpone treatment and deteriorate mental illness, in the long term. Creative responses to this barrier include AI-powered mental health chatbots or online counselling services which are anonymous and, therefore, less threatening, may reduce this barrier.</w:t>
      </w:r>
    </w:p>
    <w:p w14:paraId="4809CBB1" w14:textId="6AE3E363" w:rsidR="00AC1FD6" w:rsidRPr="007A2F86" w:rsidRDefault="00AC1FD6" w:rsidP="00D256D6">
      <w:pPr>
        <w:pStyle w:val="ds-markdown-paragraph"/>
        <w:shd w:val="clear" w:color="auto" w:fill="FFFFFF"/>
        <w:spacing w:before="240" w:beforeAutospacing="0" w:after="240" w:afterAutospacing="0" w:line="360" w:lineRule="auto"/>
        <w:jc w:val="both"/>
        <w:rPr>
          <w:color w:val="0F1115"/>
        </w:rPr>
      </w:pPr>
      <w:r w:rsidRPr="007A2F86">
        <w:rPr>
          <w:color w:val="0F1115"/>
        </w:rPr>
        <w:t>A major cause of this predicament is the rising number of people requiring mental health services alongside inadequate workforce capacity. Increased awareness of mental health has motivated more individuals to seek help, but the number of trained professionals has not kept up with demand. Hence, healthcare systems struggle to deliver timely care, resulting in long waiting lists and diminished quality of service delivery. </w:t>
      </w:r>
      <w:r w:rsidRPr="00D256D6">
        <w:rPr>
          <w:rStyle w:val="Strong"/>
          <w:rFonts w:eastAsiaTheme="majorEastAsia"/>
          <w:b w:val="0"/>
          <w:bCs w:val="0"/>
          <w:color w:val="0F1115"/>
        </w:rPr>
        <w:t>Technologies such as telemedicine and Internet of Medical Things (IoMT) devices for monitoring wellbeing could help extend the reach of existing professionals and provide more continuous care.</w:t>
      </w:r>
    </w:p>
    <w:p w14:paraId="3AD828A8" w14:textId="77777777" w:rsidR="00AC1FD6" w:rsidRPr="007A2F86" w:rsidRDefault="00AC1FD6" w:rsidP="00D256D6">
      <w:pPr>
        <w:pStyle w:val="ds-markdown-paragraph"/>
        <w:shd w:val="clear" w:color="auto" w:fill="FFFFFF"/>
        <w:spacing w:before="240" w:beforeAutospacing="0" w:after="240" w:afterAutospacing="0" w:line="360" w:lineRule="auto"/>
        <w:jc w:val="both"/>
        <w:rPr>
          <w:color w:val="0F1115"/>
        </w:rPr>
      </w:pPr>
      <w:r w:rsidRPr="007A2F86">
        <w:rPr>
          <w:color w:val="0F1115"/>
        </w:rPr>
        <w:t xml:space="preserve">The other important factor is the inability to integrate various healthcare services. Lack of coordination among primary care, mental health services and social care creates fragmentation in the system. Patients experience challenges navigating these fragmented services, leading to delays </w:t>
      </w:r>
      <w:r w:rsidRPr="007A2F86">
        <w:rPr>
          <w:color w:val="0F1115"/>
        </w:rPr>
        <w:lastRenderedPageBreak/>
        <w:t>in receiving appropriate and continuous support. Such fragmentation may result in redundancy of services or unmet treatment needs, diminishing overall efficiency.</w:t>
      </w:r>
    </w:p>
    <w:p w14:paraId="119C8954" w14:textId="77777777" w:rsidR="00AC1FD6" w:rsidRDefault="00AC1FD6" w:rsidP="00D256D6">
      <w:pPr>
        <w:pStyle w:val="ds-markdown-paragraph"/>
        <w:shd w:val="clear" w:color="auto" w:fill="FFFFFF"/>
        <w:spacing w:before="240" w:beforeAutospacing="0" w:after="240" w:afterAutospacing="0" w:line="360" w:lineRule="auto"/>
        <w:jc w:val="both"/>
        <w:rPr>
          <w:color w:val="0F1115"/>
        </w:rPr>
      </w:pPr>
      <w:r w:rsidRPr="007A2F86">
        <w:rPr>
          <w:color w:val="0F1115"/>
        </w:rPr>
        <w:t>The resolution of this problem requires a multi-level approach. Better integration of services, improved workforce planning, and increased funding are needed to ensure equitable access. Moreover, innovative solutions must be properly introduced and reviewed to ensure they are inclusive, effective, and sustainable.</w:t>
      </w:r>
    </w:p>
    <w:p w14:paraId="60D6BB78"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23BE0CA3"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516296D6"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415949D3"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42C39737"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0F96C517"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61001105"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58D707A8"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5B7994CA"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61606FE3"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683EA930"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1EDC3B40"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1B99A502"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1471C75A" w14:textId="77777777" w:rsidR="00D256D6" w:rsidRDefault="00D256D6" w:rsidP="00D256D6">
      <w:pPr>
        <w:pStyle w:val="ds-markdown-paragraph"/>
        <w:shd w:val="clear" w:color="auto" w:fill="FFFFFF"/>
        <w:spacing w:before="240" w:beforeAutospacing="0" w:after="240" w:afterAutospacing="0" w:line="360" w:lineRule="auto"/>
        <w:jc w:val="both"/>
        <w:rPr>
          <w:color w:val="0F1115"/>
        </w:rPr>
      </w:pPr>
    </w:p>
    <w:p w14:paraId="5BD7A596" w14:textId="77777777" w:rsidR="00D256D6" w:rsidRPr="007A2F86" w:rsidRDefault="00D256D6" w:rsidP="00D256D6">
      <w:pPr>
        <w:pStyle w:val="ds-markdown-paragraph"/>
        <w:shd w:val="clear" w:color="auto" w:fill="FFFFFF"/>
        <w:spacing w:before="240" w:beforeAutospacing="0" w:after="240" w:afterAutospacing="0" w:line="360" w:lineRule="auto"/>
        <w:jc w:val="both"/>
        <w:rPr>
          <w:color w:val="0F1115"/>
        </w:rPr>
      </w:pPr>
    </w:p>
    <w:p w14:paraId="443966C0" w14:textId="71F29BCF" w:rsidR="6D65878B" w:rsidRPr="00D256D6" w:rsidRDefault="72B6EECC" w:rsidP="00D256D6">
      <w:pPr>
        <w:pStyle w:val="Heading1"/>
        <w:rPr>
          <w:rFonts w:ascii="Times New Roman" w:hAnsi="Times New Roman" w:cs="Times New Roman"/>
          <w:b/>
          <w:bCs/>
          <w:color w:val="auto"/>
          <w:sz w:val="28"/>
          <w:szCs w:val="28"/>
        </w:rPr>
      </w:pPr>
      <w:bookmarkStart w:id="4" w:name="_Toc225293841"/>
      <w:r w:rsidRPr="00D256D6">
        <w:rPr>
          <w:rFonts w:ascii="Times New Roman" w:hAnsi="Times New Roman" w:cs="Times New Roman"/>
          <w:b/>
          <w:bCs/>
          <w:color w:val="auto"/>
          <w:sz w:val="28"/>
          <w:szCs w:val="28"/>
        </w:rPr>
        <w:lastRenderedPageBreak/>
        <w:t xml:space="preserve">Task </w:t>
      </w:r>
      <w:r w:rsidR="00563EB8" w:rsidRPr="00D256D6">
        <w:rPr>
          <w:rFonts w:ascii="Times New Roman" w:hAnsi="Times New Roman" w:cs="Times New Roman"/>
          <w:b/>
          <w:bCs/>
          <w:color w:val="auto"/>
          <w:sz w:val="28"/>
          <w:szCs w:val="28"/>
        </w:rPr>
        <w:t>5</w:t>
      </w:r>
      <w:r w:rsidRPr="00D256D6">
        <w:rPr>
          <w:rFonts w:ascii="Times New Roman" w:hAnsi="Times New Roman" w:cs="Times New Roman"/>
          <w:b/>
          <w:bCs/>
          <w:color w:val="auto"/>
          <w:sz w:val="28"/>
          <w:szCs w:val="28"/>
        </w:rPr>
        <w:t xml:space="preserve"> - </w:t>
      </w:r>
      <w:r w:rsidR="6D65878B" w:rsidRPr="00D256D6">
        <w:rPr>
          <w:rFonts w:ascii="Times New Roman" w:hAnsi="Times New Roman" w:cs="Times New Roman"/>
          <w:b/>
          <w:bCs/>
          <w:color w:val="auto"/>
          <w:sz w:val="28"/>
          <w:szCs w:val="28"/>
        </w:rPr>
        <w:t>Podcast</w:t>
      </w:r>
      <w:bookmarkEnd w:id="4"/>
    </w:p>
    <w:p w14:paraId="4ACD7BE7" w14:textId="049E341C" w:rsidR="00F80A53" w:rsidRDefault="00F80A53" w:rsidP="00F80A53">
      <w:pPr>
        <w:rPr>
          <w:rFonts w:ascii="Times New Roman" w:eastAsia="Arial Nova" w:hAnsi="Times New Roman" w:cs="Times New Roman"/>
          <w:i/>
          <w:iCs/>
        </w:rPr>
      </w:pPr>
      <w:r>
        <w:rPr>
          <w:rFonts w:ascii="Times New Roman" w:eastAsia="Arial Nova" w:hAnsi="Times New Roman" w:cs="Times New Roman"/>
          <w:i/>
          <w:iCs/>
        </w:rPr>
        <w:object w:dxaOrig="4966" w:dyaOrig="811" w14:anchorId="11D0717B">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1" type="#_x0000_t75" style="width:297.8pt;height:48.6pt" o:ole="">
            <v:imagedata r:id="rId10" o:title=""/>
          </v:shape>
          <o:OLEObject Type="Embed" ProgID="Package" ShapeID="_x0000_i1031" DrawAspect="Content" ObjectID="_1835949981" r:id="rId11"/>
        </w:object>
      </w:r>
    </w:p>
    <w:p w14:paraId="6CD6835C" w14:textId="2C06895D" w:rsidR="007A2F86" w:rsidRPr="00F80A53" w:rsidRDefault="007A2F86" w:rsidP="00F80A53">
      <w:pPr>
        <w:rPr>
          <w:rFonts w:ascii="Times New Roman" w:eastAsia="Arial Nova" w:hAnsi="Times New Roman" w:cs="Times New Roman"/>
          <w:i/>
          <w:iCs/>
        </w:rPr>
      </w:pPr>
      <w:r>
        <w:rPr>
          <w:rFonts w:ascii="Times New Roman" w:eastAsia="Arial Nova" w:hAnsi="Times New Roman" w:cs="Times New Roman"/>
          <w:i/>
          <w:iCs/>
        </w:rPr>
        <w:br w:type="page"/>
      </w:r>
    </w:p>
    <w:p w14:paraId="58A63EFA" w14:textId="11154A4C" w:rsidR="17E92B46" w:rsidRPr="00981837" w:rsidRDefault="21B62BFC" w:rsidP="00981837">
      <w:pPr>
        <w:pStyle w:val="Heading1"/>
        <w:rPr>
          <w:rFonts w:ascii="Times New Roman" w:hAnsi="Times New Roman" w:cs="Times New Roman"/>
          <w:b/>
          <w:bCs/>
          <w:color w:val="auto"/>
          <w:sz w:val="28"/>
          <w:szCs w:val="28"/>
        </w:rPr>
      </w:pPr>
      <w:bookmarkStart w:id="5" w:name="_Toc225293842"/>
      <w:r w:rsidRPr="00981837">
        <w:rPr>
          <w:rFonts w:ascii="Times New Roman" w:hAnsi="Times New Roman" w:cs="Times New Roman"/>
          <w:b/>
          <w:bCs/>
          <w:color w:val="auto"/>
          <w:sz w:val="28"/>
          <w:szCs w:val="28"/>
        </w:rPr>
        <w:lastRenderedPageBreak/>
        <w:t xml:space="preserve">Task </w:t>
      </w:r>
      <w:r w:rsidR="00563EB8" w:rsidRPr="00981837">
        <w:rPr>
          <w:rFonts w:ascii="Times New Roman" w:hAnsi="Times New Roman" w:cs="Times New Roman"/>
          <w:b/>
          <w:bCs/>
          <w:color w:val="auto"/>
          <w:sz w:val="28"/>
          <w:szCs w:val="28"/>
        </w:rPr>
        <w:t>6</w:t>
      </w:r>
      <w:r w:rsidRPr="00981837">
        <w:rPr>
          <w:rFonts w:ascii="Times New Roman" w:hAnsi="Times New Roman" w:cs="Times New Roman"/>
          <w:b/>
          <w:bCs/>
          <w:color w:val="auto"/>
          <w:sz w:val="28"/>
          <w:szCs w:val="28"/>
        </w:rPr>
        <w:t xml:space="preserve"> - </w:t>
      </w:r>
      <w:r w:rsidR="17E92B46" w:rsidRPr="00981837">
        <w:rPr>
          <w:rFonts w:ascii="Times New Roman" w:hAnsi="Times New Roman" w:cs="Times New Roman"/>
          <w:b/>
          <w:bCs/>
          <w:color w:val="auto"/>
          <w:sz w:val="28"/>
          <w:szCs w:val="28"/>
        </w:rPr>
        <w:t>NHS Leadership Framework Analysis</w:t>
      </w:r>
      <w:bookmarkEnd w:id="5"/>
    </w:p>
    <w:p w14:paraId="5333ADFF" w14:textId="77777777" w:rsidR="00AC1FD6" w:rsidRPr="007A2F86" w:rsidRDefault="00AC1FD6" w:rsidP="00D256D6">
      <w:pPr>
        <w:spacing w:line="360" w:lineRule="auto"/>
        <w:jc w:val="both"/>
        <w:rPr>
          <w:rFonts w:ascii="Times New Roman" w:hAnsi="Times New Roman" w:cs="Times New Roman"/>
        </w:rPr>
      </w:pPr>
      <w:r w:rsidRPr="007A2F86">
        <w:rPr>
          <w:rFonts w:ascii="Times New Roman" w:hAnsi="Times New Roman" w:cs="Times New Roman"/>
        </w:rPr>
        <w:t>The NHS Leadership Framework offers a broad framework of effective leadership in healthcare organisations. It is founded on seven main domains which describe the behaviours and qualities that need to be met in order to be a successful leader. The first one, Demonstrating Personal Qualities, refers to the ability to manage oneself, self-awareness, constant learning, and being an honest person. Working with others is aimed at relationship building, motivating contribution, contributing to a team as well as network building. Managing Services involves effective planning, handling of people and resources as well as accountability. To enhance Services, it is necessary to strive to improve patient safety, practice critique, promote innovation, and guide transformation. Setting Direction entails a sense of context in which change occurs, evidence-based decision-making, informed decisions, and assessment of impact. Formulating the Vision is about formulating and selling an innovative vision, persuading others and living organisational values. Lastly, there is Delivering the Strategy which entails putting the vision into practice, marshalling resources, risks and sustainable results. The combination of these domains offers an integrated leadership development and practice framework in the NHS.</w:t>
      </w:r>
    </w:p>
    <w:p w14:paraId="156F27C2" w14:textId="233AED53" w:rsidR="021F216E" w:rsidRPr="007A2F86" w:rsidRDefault="00AC1FD6" w:rsidP="00D256D6">
      <w:pPr>
        <w:spacing w:line="360" w:lineRule="auto"/>
        <w:jc w:val="both"/>
        <w:rPr>
          <w:rFonts w:ascii="Times New Roman" w:eastAsia="Arial Nova" w:hAnsi="Times New Roman" w:cs="Times New Roman"/>
          <w:i/>
          <w:iCs/>
          <w:color w:val="000000" w:themeColor="text1"/>
        </w:rPr>
      </w:pPr>
      <w:r w:rsidRPr="007A2F86">
        <w:rPr>
          <w:rFonts w:ascii="Times New Roman" w:hAnsi="Times New Roman" w:cs="Times New Roman"/>
        </w:rPr>
        <w:t xml:space="preserve">In this analysis, I have selected the domain of Improving Services. This element may also be applied by a leader to promote innovativeness through direct or inactive promotion of a culture where innovation is embraced and employees are empowered to propose new ideas. Effective leaders as Amer (2017) writes about creative leadership are free to express their opinions, have no fear of criticism, and understanding that innovation is a mindset, which gets better with time. An example of a leader implementing the Improving Services domain could be to have regular innovation forums where multidisciplinary teams can present their creative solutions to ongoing problems, including applying artificial intelligence to diagnostics to make it more accurate and faster, or robotic surgery to shorten the time a patient takes to heal (Davenport and </w:t>
      </w:r>
      <w:proofErr w:type="spellStart"/>
      <w:r w:rsidRPr="007A2F86">
        <w:rPr>
          <w:rFonts w:ascii="Times New Roman" w:hAnsi="Times New Roman" w:cs="Times New Roman"/>
        </w:rPr>
        <w:t>Kalakota</w:t>
      </w:r>
      <w:proofErr w:type="spellEnd"/>
      <w:r w:rsidRPr="007A2F86">
        <w:rPr>
          <w:rFonts w:ascii="Times New Roman" w:hAnsi="Times New Roman" w:cs="Times New Roman"/>
        </w:rPr>
        <w:t>, 2019</w:t>
      </w:r>
      <w:proofErr w:type="gramStart"/>
      <w:r w:rsidRPr="007A2F86">
        <w:rPr>
          <w:rFonts w:ascii="Times New Roman" w:hAnsi="Times New Roman" w:cs="Times New Roman"/>
        </w:rPr>
        <w:t>) .</w:t>
      </w:r>
      <w:proofErr w:type="gramEnd"/>
      <w:r w:rsidRPr="007A2F86">
        <w:rPr>
          <w:rFonts w:ascii="Times New Roman" w:hAnsi="Times New Roman" w:cs="Times New Roman"/>
        </w:rPr>
        <w:t xml:space="preserve"> Critical analysis of these concepts and empowering pilots of emerging technologies, the leader will be able to promote the use of significant changes in the provision of care to patients and their sustainability and evidence basis. This strategy is a direct connection of creative thinking and actual service improvement. </w:t>
      </w:r>
    </w:p>
    <w:p w14:paraId="0EFC1A70" w14:textId="77777777" w:rsidR="007A2F86" w:rsidRDefault="007A2F86" w:rsidP="00D256D6">
      <w:pPr>
        <w:spacing w:line="360" w:lineRule="auto"/>
        <w:jc w:val="both"/>
        <w:rPr>
          <w:rFonts w:ascii="Times New Roman" w:eastAsia="Arial Nova" w:hAnsi="Times New Roman" w:cs="Times New Roman"/>
          <w:color w:val="000000" w:themeColor="text1"/>
          <w:sz w:val="44"/>
          <w:szCs w:val="44"/>
        </w:rPr>
      </w:pPr>
      <w:r>
        <w:rPr>
          <w:rFonts w:ascii="Times New Roman" w:eastAsia="Arial Nova" w:hAnsi="Times New Roman" w:cs="Times New Roman"/>
          <w:color w:val="000000" w:themeColor="text1"/>
          <w:sz w:val="44"/>
          <w:szCs w:val="44"/>
        </w:rPr>
        <w:br w:type="page"/>
      </w:r>
    </w:p>
    <w:p w14:paraId="743C7137" w14:textId="42D56122" w:rsidR="17E92B46" w:rsidRPr="00D256D6" w:rsidRDefault="38F3069B" w:rsidP="00D256D6">
      <w:pPr>
        <w:pStyle w:val="Heading1"/>
        <w:rPr>
          <w:rFonts w:ascii="Times New Roman" w:hAnsi="Times New Roman" w:cs="Times New Roman"/>
          <w:b/>
          <w:bCs/>
          <w:color w:val="auto"/>
          <w:sz w:val="28"/>
          <w:szCs w:val="28"/>
        </w:rPr>
      </w:pPr>
      <w:bookmarkStart w:id="6" w:name="_Toc225293843"/>
      <w:r w:rsidRPr="00D256D6">
        <w:rPr>
          <w:rFonts w:ascii="Times New Roman" w:hAnsi="Times New Roman" w:cs="Times New Roman"/>
          <w:b/>
          <w:bCs/>
          <w:color w:val="auto"/>
          <w:sz w:val="28"/>
          <w:szCs w:val="28"/>
        </w:rPr>
        <w:lastRenderedPageBreak/>
        <w:t xml:space="preserve">Task </w:t>
      </w:r>
      <w:r w:rsidR="00563EB8" w:rsidRPr="00D256D6">
        <w:rPr>
          <w:rFonts w:ascii="Times New Roman" w:hAnsi="Times New Roman" w:cs="Times New Roman"/>
          <w:b/>
          <w:bCs/>
          <w:color w:val="auto"/>
          <w:sz w:val="28"/>
          <w:szCs w:val="28"/>
        </w:rPr>
        <w:t>7</w:t>
      </w:r>
      <w:r w:rsidRPr="00D256D6">
        <w:rPr>
          <w:rFonts w:ascii="Times New Roman" w:hAnsi="Times New Roman" w:cs="Times New Roman"/>
          <w:b/>
          <w:bCs/>
          <w:color w:val="auto"/>
          <w:sz w:val="28"/>
          <w:szCs w:val="28"/>
        </w:rPr>
        <w:t xml:space="preserve"> - </w:t>
      </w:r>
      <w:r w:rsidR="17E92B46" w:rsidRPr="00D256D6">
        <w:rPr>
          <w:rFonts w:ascii="Times New Roman" w:hAnsi="Times New Roman" w:cs="Times New Roman"/>
          <w:b/>
          <w:bCs/>
          <w:color w:val="auto"/>
          <w:sz w:val="28"/>
          <w:szCs w:val="28"/>
        </w:rPr>
        <w:t>Self-Reflection Journal Entry</w:t>
      </w:r>
      <w:bookmarkEnd w:id="6"/>
    </w:p>
    <w:p w14:paraId="047E610D" w14:textId="77777777" w:rsidR="00AC1FD6" w:rsidRPr="007A2F86" w:rsidRDefault="00AC1FD6" w:rsidP="00D256D6">
      <w:pPr>
        <w:spacing w:line="360" w:lineRule="auto"/>
        <w:jc w:val="both"/>
        <w:rPr>
          <w:rFonts w:ascii="Times New Roman" w:eastAsia="Arial Nova" w:hAnsi="Times New Roman" w:cs="Times New Roman"/>
          <w:color w:val="000000" w:themeColor="text1"/>
        </w:rPr>
      </w:pPr>
      <w:r w:rsidRPr="007A2F86">
        <w:rPr>
          <w:rFonts w:ascii="Times New Roman" w:eastAsia="Arial Nova" w:hAnsi="Times New Roman" w:cs="Times New Roman"/>
          <w:color w:val="000000" w:themeColor="text1"/>
        </w:rPr>
        <w:t>To a great extent, this module has helped me to gain deeper insight into the relationship between value creation, innovation and creativity in health and social care. Until I studied this topic, I viewed creativity as something that is related to activities in relation to art and not in the professional practice. The module however demonstrated that healthcare professionals must possess the ability of being creative.</w:t>
      </w:r>
    </w:p>
    <w:p w14:paraId="7853F42F" w14:textId="5296D3B3" w:rsidR="00AC1FD6" w:rsidRPr="007A2F86" w:rsidRDefault="00AC1FD6" w:rsidP="00D256D6">
      <w:pPr>
        <w:spacing w:line="360" w:lineRule="auto"/>
        <w:jc w:val="both"/>
        <w:rPr>
          <w:rFonts w:ascii="Times New Roman" w:eastAsia="Arial Nova" w:hAnsi="Times New Roman" w:cs="Times New Roman"/>
          <w:color w:val="000000" w:themeColor="text1"/>
        </w:rPr>
      </w:pPr>
      <w:r w:rsidRPr="007A2F86">
        <w:rPr>
          <w:rFonts w:ascii="Times New Roman" w:eastAsia="Arial Nova" w:hAnsi="Times New Roman" w:cs="Times New Roman"/>
          <w:color w:val="000000" w:themeColor="text1"/>
        </w:rPr>
        <w:t xml:space="preserve">The issues that healthcare systems face </w:t>
      </w:r>
      <w:r w:rsidR="00F11F3A" w:rsidRPr="007A2F86">
        <w:rPr>
          <w:rFonts w:ascii="Times New Roman" w:eastAsia="Arial Nova" w:hAnsi="Times New Roman" w:cs="Times New Roman"/>
          <w:color w:val="000000" w:themeColor="text1"/>
        </w:rPr>
        <w:t>is</w:t>
      </w:r>
      <w:r w:rsidRPr="007A2F86">
        <w:rPr>
          <w:rFonts w:ascii="Times New Roman" w:eastAsia="Arial Nova" w:hAnsi="Times New Roman" w:cs="Times New Roman"/>
          <w:color w:val="000000" w:themeColor="text1"/>
        </w:rPr>
        <w:t xml:space="preserve"> quite numerous and they encompass the increase in the demand of services, lack of resources, and changing patient needs. The lesson on modern technologies during Week 5 specifically expanded my scope of knowledge of how the practical implementation of innovation works in real-life situations as the use of telemedicine, AI diagnostics, and wearable health technology is already changing how patients are treated as well as generating substantial value (</w:t>
      </w:r>
      <w:r w:rsidR="00513564">
        <w:rPr>
          <w:rFonts w:ascii="Times New Roman" w:eastAsia="Arial Nova" w:hAnsi="Times New Roman" w:cs="Times New Roman"/>
          <w:color w:val="000000" w:themeColor="text1"/>
        </w:rPr>
        <w:t>Sathiya et al., 2025</w:t>
      </w:r>
      <w:r w:rsidRPr="007A2F86">
        <w:rPr>
          <w:rFonts w:ascii="Times New Roman" w:eastAsia="Arial Nova" w:hAnsi="Times New Roman" w:cs="Times New Roman"/>
          <w:color w:val="000000" w:themeColor="text1"/>
        </w:rPr>
        <w:t>).</w:t>
      </w:r>
    </w:p>
    <w:p w14:paraId="39F21E77" w14:textId="26AF523F" w:rsidR="00AC1FD6" w:rsidRPr="007A2F86" w:rsidRDefault="00AC1FD6" w:rsidP="00D256D6">
      <w:pPr>
        <w:spacing w:line="360" w:lineRule="auto"/>
        <w:jc w:val="both"/>
        <w:rPr>
          <w:rFonts w:ascii="Times New Roman" w:eastAsia="Arial Nova" w:hAnsi="Times New Roman" w:cs="Times New Roman"/>
          <w:color w:val="000000" w:themeColor="text1"/>
        </w:rPr>
      </w:pPr>
      <w:r w:rsidRPr="007A2F86">
        <w:rPr>
          <w:rFonts w:ascii="Times New Roman" w:eastAsia="Arial Nova" w:hAnsi="Times New Roman" w:cs="Times New Roman"/>
          <w:color w:val="000000" w:themeColor="text1"/>
        </w:rPr>
        <w:t xml:space="preserve">The other aspect that I learnt in the activities in this module was the applicability of the systematic thinking processes such as the divergent and convergent thinking. These are some of the techniques employed in the generation of ideas and then reflection on the most appropriate solutions. The digital divide, privacy concerns, and cost barriers are the three key challenges that emerged as crucial in the module and need to be addressed to make the technological advances accessible to all people equally (Kayser and </w:t>
      </w:r>
      <w:proofErr w:type="spellStart"/>
      <w:r w:rsidRPr="007A2F86">
        <w:rPr>
          <w:rFonts w:ascii="Times New Roman" w:eastAsia="Arial Nova" w:hAnsi="Times New Roman" w:cs="Times New Roman"/>
          <w:color w:val="000000" w:themeColor="text1"/>
        </w:rPr>
        <w:t>Phanareth</w:t>
      </w:r>
      <w:proofErr w:type="spellEnd"/>
      <w:r w:rsidRPr="007A2F86">
        <w:rPr>
          <w:rFonts w:ascii="Times New Roman" w:eastAsia="Arial Nova" w:hAnsi="Times New Roman" w:cs="Times New Roman"/>
          <w:color w:val="000000" w:themeColor="text1"/>
        </w:rPr>
        <w:t>, 2023).</w:t>
      </w:r>
    </w:p>
    <w:p w14:paraId="632C106F" w14:textId="24D9006E" w:rsidR="021F216E" w:rsidRPr="007A2F86" w:rsidRDefault="00AC1FD6" w:rsidP="00D256D6">
      <w:pPr>
        <w:spacing w:line="360" w:lineRule="auto"/>
        <w:jc w:val="both"/>
        <w:rPr>
          <w:rFonts w:ascii="Times New Roman" w:eastAsia="Arial Nova" w:hAnsi="Times New Roman" w:cs="Times New Roman"/>
          <w:color w:val="000000" w:themeColor="text1"/>
        </w:rPr>
      </w:pPr>
      <w:r w:rsidRPr="007A2F86">
        <w:rPr>
          <w:rFonts w:ascii="Times New Roman" w:eastAsia="Arial Nova" w:hAnsi="Times New Roman" w:cs="Times New Roman"/>
          <w:color w:val="000000" w:themeColor="text1"/>
        </w:rPr>
        <w:t>In my future, I would rather apply my abilities of creative thinking to professional healthcare settings to be a part of the work improvement and patient care.</w:t>
      </w:r>
    </w:p>
    <w:p w14:paraId="38D3137C" w14:textId="77777777" w:rsidR="00742DAD" w:rsidRDefault="00742DAD" w:rsidP="00D256D6">
      <w:pPr>
        <w:spacing w:line="360" w:lineRule="auto"/>
        <w:jc w:val="both"/>
        <w:rPr>
          <w:rFonts w:ascii="Times New Roman" w:eastAsia="Arial Nova" w:hAnsi="Times New Roman" w:cs="Times New Roman"/>
          <w:color w:val="000000" w:themeColor="text1"/>
          <w:sz w:val="48"/>
          <w:szCs w:val="48"/>
        </w:rPr>
      </w:pPr>
      <w:r>
        <w:rPr>
          <w:rFonts w:ascii="Times New Roman" w:eastAsia="Arial Nova" w:hAnsi="Times New Roman" w:cs="Times New Roman"/>
          <w:color w:val="000000" w:themeColor="text1"/>
          <w:sz w:val="48"/>
          <w:szCs w:val="48"/>
        </w:rPr>
        <w:br w:type="page"/>
      </w:r>
    </w:p>
    <w:p w14:paraId="5E2803DD" w14:textId="12B7F996" w:rsidR="3EA1690F" w:rsidRPr="00D256D6" w:rsidRDefault="3EA1690F" w:rsidP="00D256D6">
      <w:pPr>
        <w:pStyle w:val="Heading1"/>
        <w:rPr>
          <w:rFonts w:ascii="Times New Roman" w:hAnsi="Times New Roman" w:cs="Times New Roman"/>
          <w:b/>
          <w:bCs/>
          <w:color w:val="auto"/>
          <w:sz w:val="28"/>
          <w:szCs w:val="28"/>
        </w:rPr>
      </w:pPr>
      <w:bookmarkStart w:id="7" w:name="_Toc225293844"/>
      <w:r w:rsidRPr="00D256D6">
        <w:rPr>
          <w:rFonts w:ascii="Times New Roman" w:hAnsi="Times New Roman" w:cs="Times New Roman"/>
          <w:b/>
          <w:bCs/>
          <w:color w:val="auto"/>
          <w:sz w:val="28"/>
          <w:szCs w:val="28"/>
        </w:rPr>
        <w:lastRenderedPageBreak/>
        <w:t>Reference</w:t>
      </w:r>
      <w:r w:rsidR="00D256D6" w:rsidRPr="00D256D6">
        <w:rPr>
          <w:rFonts w:ascii="Times New Roman" w:hAnsi="Times New Roman" w:cs="Times New Roman"/>
          <w:b/>
          <w:bCs/>
          <w:color w:val="auto"/>
          <w:sz w:val="28"/>
          <w:szCs w:val="28"/>
        </w:rPr>
        <w:t>s</w:t>
      </w:r>
      <w:bookmarkEnd w:id="7"/>
    </w:p>
    <w:p w14:paraId="4C9A0C28" w14:textId="259F662D" w:rsidR="007A2F86" w:rsidRPr="007A2F86" w:rsidRDefault="00D256D6" w:rsidP="00D256D6">
      <w:pPr>
        <w:spacing w:line="276" w:lineRule="auto"/>
        <w:jc w:val="both"/>
        <w:rPr>
          <w:rFonts w:ascii="Times New Roman" w:hAnsi="Times New Roman" w:cs="Times New Roman"/>
        </w:rPr>
      </w:pPr>
      <w:r w:rsidRPr="00D256D6">
        <w:rPr>
          <w:rFonts w:ascii="Times New Roman" w:hAnsi="Times New Roman" w:cs="Times New Roman"/>
        </w:rPr>
        <w:t>Amer, w. (2017). The art of creative leadership. </w:t>
      </w:r>
      <w:r w:rsidRPr="00D256D6">
        <w:rPr>
          <w:rFonts w:ascii="Times New Roman" w:hAnsi="Times New Roman" w:cs="Times New Roman"/>
          <w:i/>
          <w:iCs/>
        </w:rPr>
        <w:t>Strategic Finance</w:t>
      </w:r>
      <w:r w:rsidRPr="00D256D6">
        <w:rPr>
          <w:rFonts w:ascii="Times New Roman" w:hAnsi="Times New Roman" w:cs="Times New Roman"/>
        </w:rPr>
        <w:t>, </w:t>
      </w:r>
      <w:r w:rsidRPr="00D256D6">
        <w:rPr>
          <w:rFonts w:ascii="Times New Roman" w:hAnsi="Times New Roman" w:cs="Times New Roman"/>
          <w:i/>
          <w:iCs/>
        </w:rPr>
        <w:t>98</w:t>
      </w:r>
      <w:r w:rsidRPr="00D256D6">
        <w:rPr>
          <w:rFonts w:ascii="Times New Roman" w:hAnsi="Times New Roman" w:cs="Times New Roman"/>
        </w:rPr>
        <w:t>(12).</w:t>
      </w:r>
      <w:r>
        <w:rPr>
          <w:rFonts w:ascii="Times New Roman" w:hAnsi="Times New Roman" w:cs="Times New Roman"/>
        </w:rPr>
        <w:t xml:space="preserve"> </w:t>
      </w:r>
      <w:r w:rsidR="007A2F86" w:rsidRPr="007A2F86">
        <w:rPr>
          <w:rFonts w:ascii="Times New Roman" w:hAnsi="Times New Roman" w:cs="Times New Roman"/>
        </w:rPr>
        <w:t>Available at: https://sfmagazine.com/post-entry/june-2017-the-art-of-creative-leadership/ (Accessed: 27 March 2026).</w:t>
      </w:r>
    </w:p>
    <w:p w14:paraId="7EA00A8E" w14:textId="77777777" w:rsidR="00513564" w:rsidRDefault="00513564" w:rsidP="00D256D6">
      <w:pPr>
        <w:spacing w:line="276" w:lineRule="auto"/>
        <w:jc w:val="both"/>
        <w:rPr>
          <w:rFonts w:ascii="Times New Roman" w:hAnsi="Times New Roman" w:cs="Times New Roman"/>
        </w:rPr>
      </w:pPr>
      <w:r w:rsidRPr="00513564">
        <w:rPr>
          <w:rFonts w:ascii="Times New Roman" w:hAnsi="Times New Roman" w:cs="Times New Roman"/>
        </w:rPr>
        <w:t xml:space="preserve">Clement, S., Schauman, O., Graham, T., Maggioni, F., Evans-Lacko, S., </w:t>
      </w:r>
      <w:proofErr w:type="spellStart"/>
      <w:r w:rsidRPr="00513564">
        <w:rPr>
          <w:rFonts w:ascii="Times New Roman" w:hAnsi="Times New Roman" w:cs="Times New Roman"/>
        </w:rPr>
        <w:t>Bezborodovs</w:t>
      </w:r>
      <w:proofErr w:type="spellEnd"/>
      <w:r w:rsidRPr="00513564">
        <w:rPr>
          <w:rFonts w:ascii="Times New Roman" w:hAnsi="Times New Roman" w:cs="Times New Roman"/>
        </w:rPr>
        <w:t>, N., ... &amp; Thornicroft, G. (2015). What is the impact of mental health-related stigma on help-seeking? A systematic review of quantitative and qualitative studies. </w:t>
      </w:r>
      <w:r w:rsidRPr="00513564">
        <w:rPr>
          <w:rFonts w:ascii="Times New Roman" w:hAnsi="Times New Roman" w:cs="Times New Roman"/>
          <w:i/>
          <w:iCs/>
        </w:rPr>
        <w:t>Psychological medicine</w:t>
      </w:r>
      <w:r w:rsidRPr="00513564">
        <w:rPr>
          <w:rFonts w:ascii="Times New Roman" w:hAnsi="Times New Roman" w:cs="Times New Roman"/>
        </w:rPr>
        <w:t>, </w:t>
      </w:r>
      <w:r w:rsidRPr="00513564">
        <w:rPr>
          <w:rFonts w:ascii="Times New Roman" w:hAnsi="Times New Roman" w:cs="Times New Roman"/>
          <w:i/>
          <w:iCs/>
        </w:rPr>
        <w:t>45</w:t>
      </w:r>
      <w:r w:rsidRPr="00513564">
        <w:rPr>
          <w:rFonts w:ascii="Times New Roman" w:hAnsi="Times New Roman" w:cs="Times New Roman"/>
        </w:rPr>
        <w:t xml:space="preserve">(1), 11-27. </w:t>
      </w:r>
    </w:p>
    <w:p w14:paraId="3F39F14C" w14:textId="6D19C51D" w:rsidR="00513564" w:rsidRDefault="00513564" w:rsidP="00D256D6">
      <w:pPr>
        <w:spacing w:line="276" w:lineRule="auto"/>
        <w:jc w:val="both"/>
        <w:rPr>
          <w:rFonts w:ascii="Times New Roman" w:hAnsi="Times New Roman" w:cs="Times New Roman"/>
        </w:rPr>
      </w:pPr>
      <w:r w:rsidRPr="00513564">
        <w:rPr>
          <w:rFonts w:ascii="Times New Roman" w:hAnsi="Times New Roman" w:cs="Times New Roman"/>
        </w:rPr>
        <w:t>Corrigan, P. W., &amp; Watson, A. C. (2002). Understanding the impact of stigma on people with mental illness. </w:t>
      </w:r>
      <w:r w:rsidRPr="00513564">
        <w:rPr>
          <w:rFonts w:ascii="Times New Roman" w:hAnsi="Times New Roman" w:cs="Times New Roman"/>
          <w:i/>
          <w:iCs/>
        </w:rPr>
        <w:t>World psychiatry</w:t>
      </w:r>
      <w:r w:rsidRPr="00513564">
        <w:rPr>
          <w:rFonts w:ascii="Times New Roman" w:hAnsi="Times New Roman" w:cs="Times New Roman"/>
        </w:rPr>
        <w:t>, </w:t>
      </w:r>
      <w:r w:rsidRPr="00513564">
        <w:rPr>
          <w:rFonts w:ascii="Times New Roman" w:hAnsi="Times New Roman" w:cs="Times New Roman"/>
          <w:i/>
          <w:iCs/>
        </w:rPr>
        <w:t>1</w:t>
      </w:r>
      <w:r w:rsidRPr="00513564">
        <w:rPr>
          <w:rFonts w:ascii="Times New Roman" w:hAnsi="Times New Roman" w:cs="Times New Roman"/>
        </w:rPr>
        <w:t>(1), 16.</w:t>
      </w:r>
      <w:r>
        <w:rPr>
          <w:rFonts w:ascii="Times New Roman" w:hAnsi="Times New Roman" w:cs="Times New Roman"/>
        </w:rPr>
        <w:t xml:space="preserve"> </w:t>
      </w:r>
      <w:r w:rsidRPr="00513564">
        <w:rPr>
          <w:rFonts w:ascii="Times New Roman" w:hAnsi="Times New Roman" w:cs="Times New Roman"/>
        </w:rPr>
        <w:t>PMID: 16946807; PMCID: PMC1489832.</w:t>
      </w:r>
    </w:p>
    <w:p w14:paraId="4F9E79B2" w14:textId="7C98B4E7" w:rsidR="00513564" w:rsidRDefault="00513564" w:rsidP="00D256D6">
      <w:pPr>
        <w:spacing w:line="276" w:lineRule="auto"/>
        <w:jc w:val="both"/>
        <w:rPr>
          <w:rFonts w:ascii="Times New Roman" w:hAnsi="Times New Roman" w:cs="Times New Roman"/>
        </w:rPr>
      </w:pPr>
      <w:r w:rsidRPr="00513564">
        <w:rPr>
          <w:rFonts w:ascii="Times New Roman" w:hAnsi="Times New Roman" w:cs="Times New Roman"/>
        </w:rPr>
        <w:t xml:space="preserve">Davenport, T., &amp; </w:t>
      </w:r>
      <w:proofErr w:type="spellStart"/>
      <w:r w:rsidRPr="00513564">
        <w:rPr>
          <w:rFonts w:ascii="Times New Roman" w:hAnsi="Times New Roman" w:cs="Times New Roman"/>
        </w:rPr>
        <w:t>Kalakota</w:t>
      </w:r>
      <w:proofErr w:type="spellEnd"/>
      <w:r w:rsidRPr="00513564">
        <w:rPr>
          <w:rFonts w:ascii="Times New Roman" w:hAnsi="Times New Roman" w:cs="Times New Roman"/>
        </w:rPr>
        <w:t>, R. (2019). The potential for artificial intelligence in healthcare. </w:t>
      </w:r>
      <w:r w:rsidRPr="00513564">
        <w:rPr>
          <w:rFonts w:ascii="Times New Roman" w:hAnsi="Times New Roman" w:cs="Times New Roman"/>
          <w:i/>
          <w:iCs/>
        </w:rPr>
        <w:t>Future healthcare journal</w:t>
      </w:r>
      <w:r w:rsidRPr="00513564">
        <w:rPr>
          <w:rFonts w:ascii="Times New Roman" w:hAnsi="Times New Roman" w:cs="Times New Roman"/>
        </w:rPr>
        <w:t>, </w:t>
      </w:r>
      <w:r w:rsidRPr="00513564">
        <w:rPr>
          <w:rFonts w:ascii="Times New Roman" w:hAnsi="Times New Roman" w:cs="Times New Roman"/>
          <w:i/>
          <w:iCs/>
        </w:rPr>
        <w:t>6</w:t>
      </w:r>
      <w:r w:rsidRPr="00513564">
        <w:rPr>
          <w:rFonts w:ascii="Times New Roman" w:hAnsi="Times New Roman" w:cs="Times New Roman"/>
        </w:rPr>
        <w:t>(2), 94-98.</w:t>
      </w:r>
      <w:r>
        <w:rPr>
          <w:rFonts w:ascii="Times New Roman" w:hAnsi="Times New Roman" w:cs="Times New Roman"/>
        </w:rPr>
        <w:t xml:space="preserve"> </w:t>
      </w:r>
      <w:hyperlink r:id="rId12" w:tgtFrame="_blank" w:tooltip="Persistent link using digital object identifier" w:history="1">
        <w:r w:rsidRPr="00513564">
          <w:rPr>
            <w:rStyle w:val="Hyperlink"/>
            <w:rFonts w:ascii="Times New Roman" w:hAnsi="Times New Roman" w:cs="Times New Roman"/>
          </w:rPr>
          <w:t>https://doi.org/10.7861/futurehosp.6-2-94</w:t>
        </w:r>
      </w:hyperlink>
    </w:p>
    <w:p w14:paraId="4D9F6CC4" w14:textId="77777777" w:rsidR="00513564" w:rsidRDefault="00513564" w:rsidP="00D256D6">
      <w:pPr>
        <w:spacing w:line="276" w:lineRule="auto"/>
        <w:jc w:val="both"/>
        <w:rPr>
          <w:rFonts w:ascii="Times New Roman" w:hAnsi="Times New Roman" w:cs="Times New Roman"/>
        </w:rPr>
      </w:pPr>
      <w:r w:rsidRPr="00513564">
        <w:rPr>
          <w:rFonts w:ascii="Times New Roman" w:hAnsi="Times New Roman" w:cs="Times New Roman"/>
        </w:rPr>
        <w:t>Hunter, I., Lockhart, C., Rao, V., Tootell, B., &amp; Wong, S. (2022). Enabling rural telehealth for older adults in underserved rural communities: focus group study. </w:t>
      </w:r>
      <w:r w:rsidRPr="00513564">
        <w:rPr>
          <w:rFonts w:ascii="Times New Roman" w:hAnsi="Times New Roman" w:cs="Times New Roman"/>
          <w:i/>
          <w:iCs/>
        </w:rPr>
        <w:t>JMIR formative research</w:t>
      </w:r>
      <w:r w:rsidRPr="00513564">
        <w:rPr>
          <w:rFonts w:ascii="Times New Roman" w:hAnsi="Times New Roman" w:cs="Times New Roman"/>
        </w:rPr>
        <w:t>, </w:t>
      </w:r>
      <w:r w:rsidRPr="00513564">
        <w:rPr>
          <w:rFonts w:ascii="Times New Roman" w:hAnsi="Times New Roman" w:cs="Times New Roman"/>
          <w:i/>
          <w:iCs/>
        </w:rPr>
        <w:t>6</w:t>
      </w:r>
      <w:r w:rsidRPr="00513564">
        <w:rPr>
          <w:rFonts w:ascii="Times New Roman" w:hAnsi="Times New Roman" w:cs="Times New Roman"/>
        </w:rPr>
        <w:t>(11), e35864.</w:t>
      </w:r>
    </w:p>
    <w:p w14:paraId="334E7E7F" w14:textId="77777777" w:rsidR="00513564" w:rsidRDefault="00513564" w:rsidP="00D256D6">
      <w:pPr>
        <w:spacing w:line="276" w:lineRule="auto"/>
        <w:jc w:val="both"/>
        <w:rPr>
          <w:rFonts w:ascii="Times New Roman" w:hAnsi="Times New Roman" w:cs="Times New Roman"/>
        </w:rPr>
      </w:pPr>
      <w:r w:rsidRPr="00513564">
        <w:rPr>
          <w:rFonts w:ascii="Times New Roman" w:hAnsi="Times New Roman" w:cs="Times New Roman"/>
        </w:rPr>
        <w:t xml:space="preserve">Kayser, L., &amp; </w:t>
      </w:r>
      <w:proofErr w:type="spellStart"/>
      <w:r w:rsidRPr="00513564">
        <w:rPr>
          <w:rFonts w:ascii="Times New Roman" w:hAnsi="Times New Roman" w:cs="Times New Roman"/>
        </w:rPr>
        <w:t>Phanareth</w:t>
      </w:r>
      <w:proofErr w:type="spellEnd"/>
      <w:r w:rsidRPr="00513564">
        <w:rPr>
          <w:rFonts w:ascii="Times New Roman" w:hAnsi="Times New Roman" w:cs="Times New Roman"/>
        </w:rPr>
        <w:t>, K. (2023). Leave no one behind: the role of digital health literacy. </w:t>
      </w:r>
      <w:r w:rsidRPr="00513564">
        <w:rPr>
          <w:rFonts w:ascii="Times New Roman" w:hAnsi="Times New Roman" w:cs="Times New Roman"/>
          <w:i/>
          <w:iCs/>
        </w:rPr>
        <w:t>Digital Respiratory Healthcare (ERS Monograph). Sheffield, European Respiratory Society</w:t>
      </w:r>
      <w:r w:rsidRPr="00513564">
        <w:rPr>
          <w:rFonts w:ascii="Times New Roman" w:hAnsi="Times New Roman" w:cs="Times New Roman"/>
        </w:rPr>
        <w:t>, 79-94.</w:t>
      </w:r>
    </w:p>
    <w:p w14:paraId="79D8EBD9" w14:textId="3A156334" w:rsidR="00513564" w:rsidRDefault="00513564" w:rsidP="00D256D6">
      <w:pPr>
        <w:spacing w:line="276" w:lineRule="auto"/>
        <w:jc w:val="both"/>
        <w:rPr>
          <w:rFonts w:ascii="Times New Roman" w:hAnsi="Times New Roman" w:cs="Times New Roman"/>
        </w:rPr>
      </w:pPr>
      <w:r w:rsidRPr="00513564">
        <w:rPr>
          <w:rFonts w:ascii="Times New Roman" w:hAnsi="Times New Roman" w:cs="Times New Roman"/>
        </w:rPr>
        <w:t>Martin, S., Goff, R., &amp; O’Keeffe, P. (2024). Integrating design thinking into social work education: A scoping review of practices and identification of opportunities for curriculum innovation. </w:t>
      </w:r>
      <w:r w:rsidRPr="00513564">
        <w:rPr>
          <w:rFonts w:ascii="Times New Roman" w:hAnsi="Times New Roman" w:cs="Times New Roman"/>
          <w:i/>
          <w:iCs/>
        </w:rPr>
        <w:t>Social Work Education</w:t>
      </w:r>
      <w:r w:rsidRPr="00513564">
        <w:rPr>
          <w:rFonts w:ascii="Times New Roman" w:hAnsi="Times New Roman" w:cs="Times New Roman"/>
        </w:rPr>
        <w:t>, </w:t>
      </w:r>
      <w:r w:rsidRPr="00513564">
        <w:rPr>
          <w:rFonts w:ascii="Times New Roman" w:hAnsi="Times New Roman" w:cs="Times New Roman"/>
          <w:i/>
          <w:iCs/>
        </w:rPr>
        <w:t>43</w:t>
      </w:r>
      <w:r w:rsidRPr="00513564">
        <w:rPr>
          <w:rFonts w:ascii="Times New Roman" w:hAnsi="Times New Roman" w:cs="Times New Roman"/>
        </w:rPr>
        <w:t>(7), 2040-2059.</w:t>
      </w:r>
      <w:r>
        <w:rPr>
          <w:rFonts w:ascii="Times New Roman" w:hAnsi="Times New Roman" w:cs="Times New Roman"/>
        </w:rPr>
        <w:t xml:space="preserve"> </w:t>
      </w:r>
    </w:p>
    <w:p w14:paraId="4B3053AB" w14:textId="77777777" w:rsidR="007A2F86" w:rsidRPr="007A2F86" w:rsidRDefault="007A2F86" w:rsidP="00D256D6">
      <w:pPr>
        <w:spacing w:line="276" w:lineRule="auto"/>
        <w:jc w:val="both"/>
        <w:rPr>
          <w:rFonts w:ascii="Times New Roman" w:hAnsi="Times New Roman" w:cs="Times New Roman"/>
        </w:rPr>
      </w:pPr>
      <w:r w:rsidRPr="007A2F86">
        <w:rPr>
          <w:rFonts w:ascii="Times New Roman" w:hAnsi="Times New Roman" w:cs="Times New Roman"/>
        </w:rPr>
        <w:t>NHS (2023). Artificial Intelligence. NHS Transformation Directorate. Available at: https://transform.england.nhs.uk/information-governance/guidance/artificial-intelligence/ (Accessed: 27 March 2026).</w:t>
      </w:r>
    </w:p>
    <w:p w14:paraId="1806AF33" w14:textId="77777777" w:rsidR="007A2F86" w:rsidRPr="007A2F86" w:rsidRDefault="007A2F86" w:rsidP="00D256D6">
      <w:pPr>
        <w:spacing w:line="276" w:lineRule="auto"/>
        <w:jc w:val="both"/>
        <w:rPr>
          <w:rFonts w:ascii="Times New Roman" w:hAnsi="Times New Roman" w:cs="Times New Roman"/>
        </w:rPr>
      </w:pPr>
      <w:r w:rsidRPr="007A2F86">
        <w:rPr>
          <w:rFonts w:ascii="Times New Roman" w:hAnsi="Times New Roman" w:cs="Times New Roman"/>
        </w:rPr>
        <w:t>NHS (2024). NHS App. Available at: https://www.nhs.uk/nhs-app/</w:t>
      </w:r>
    </w:p>
    <w:p w14:paraId="0743EE02" w14:textId="77777777" w:rsidR="00513564" w:rsidRDefault="00513564" w:rsidP="00D256D6">
      <w:pPr>
        <w:spacing w:line="276" w:lineRule="auto"/>
        <w:jc w:val="both"/>
        <w:rPr>
          <w:rFonts w:ascii="Times New Roman" w:hAnsi="Times New Roman" w:cs="Times New Roman"/>
        </w:rPr>
      </w:pPr>
      <w:r w:rsidRPr="00513564">
        <w:rPr>
          <w:rFonts w:ascii="Times New Roman" w:hAnsi="Times New Roman" w:cs="Times New Roman"/>
        </w:rPr>
        <w:t>Saeed, S. A., &amp; Masters, R. M. (2021). Disparities in health care and the digital divide. </w:t>
      </w:r>
      <w:r w:rsidRPr="00513564">
        <w:rPr>
          <w:rFonts w:ascii="Times New Roman" w:hAnsi="Times New Roman" w:cs="Times New Roman"/>
          <w:i/>
          <w:iCs/>
        </w:rPr>
        <w:t>Current psychiatry reports</w:t>
      </w:r>
      <w:r w:rsidRPr="00513564">
        <w:rPr>
          <w:rFonts w:ascii="Times New Roman" w:hAnsi="Times New Roman" w:cs="Times New Roman"/>
        </w:rPr>
        <w:t>, </w:t>
      </w:r>
      <w:r w:rsidRPr="00513564">
        <w:rPr>
          <w:rFonts w:ascii="Times New Roman" w:hAnsi="Times New Roman" w:cs="Times New Roman"/>
          <w:i/>
          <w:iCs/>
        </w:rPr>
        <w:t>23</w:t>
      </w:r>
      <w:r w:rsidRPr="00513564">
        <w:rPr>
          <w:rFonts w:ascii="Times New Roman" w:hAnsi="Times New Roman" w:cs="Times New Roman"/>
        </w:rPr>
        <w:t>(9), 61.</w:t>
      </w:r>
    </w:p>
    <w:p w14:paraId="3B6093F2" w14:textId="71407126" w:rsidR="00513564" w:rsidRDefault="00513564" w:rsidP="00D256D6">
      <w:pPr>
        <w:spacing w:line="276" w:lineRule="auto"/>
        <w:jc w:val="both"/>
        <w:rPr>
          <w:rFonts w:ascii="Times New Roman" w:hAnsi="Times New Roman" w:cs="Times New Roman"/>
        </w:rPr>
      </w:pPr>
      <w:r w:rsidRPr="00513564">
        <w:rPr>
          <w:rFonts w:ascii="Times New Roman" w:hAnsi="Times New Roman" w:cs="Times New Roman"/>
        </w:rPr>
        <w:t>Sathiya, A., Angel, D., Iswarya, M., Poonkodi, R., &amp; Angelo, K. M. (2025, January). IoT enabled healthcare framework using edge AI and advanced wearable sensors for real time health monitoring. In </w:t>
      </w:r>
      <w:r w:rsidRPr="00513564">
        <w:rPr>
          <w:rFonts w:ascii="Times New Roman" w:hAnsi="Times New Roman" w:cs="Times New Roman"/>
          <w:i/>
          <w:iCs/>
        </w:rPr>
        <w:t>2025 International Conference on Multi-Agent Systems for Collaborative Intelligence (ICMSCI)</w:t>
      </w:r>
      <w:r w:rsidRPr="00513564">
        <w:rPr>
          <w:rFonts w:ascii="Times New Roman" w:hAnsi="Times New Roman" w:cs="Times New Roman"/>
        </w:rPr>
        <w:t> (pp. 384-392). IEEE.</w:t>
      </w:r>
    </w:p>
    <w:p w14:paraId="1AB1E2C7" w14:textId="584FA45F" w:rsidR="021F216E" w:rsidRPr="007A2F86" w:rsidRDefault="00DC4361" w:rsidP="021F216E">
      <w:pPr>
        <w:rPr>
          <w:rFonts w:ascii="Times New Roman" w:eastAsia="Aptos" w:hAnsi="Times New Roman" w:cs="Times New Roman"/>
          <w:color w:val="000000" w:themeColor="text1"/>
        </w:rPr>
      </w:pPr>
      <w:r w:rsidRPr="00DC4361">
        <w:rPr>
          <w:rFonts w:ascii="Times New Roman" w:hAnsi="Times New Roman" w:cs="Times New Roman"/>
        </w:rPr>
        <w:t>West, M., Armit, K., Loewenthal, L., Eckert, R., West, T., &amp; Lee, A. (2015). Leadership and leadership development in health care: the evidence base.</w:t>
      </w:r>
    </w:p>
    <w:sectPr w:rsidR="021F216E" w:rsidRPr="007A2F8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3BD656" w14:textId="77777777" w:rsidR="007E5CB2" w:rsidRDefault="007E5CB2" w:rsidP="00255A0D">
      <w:pPr>
        <w:spacing w:after="0" w:line="240" w:lineRule="auto"/>
      </w:pPr>
      <w:r>
        <w:separator/>
      </w:r>
    </w:p>
  </w:endnote>
  <w:endnote w:type="continuationSeparator" w:id="0">
    <w:p w14:paraId="7A771414" w14:textId="77777777" w:rsidR="007E5CB2" w:rsidRDefault="007E5CB2"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altName w:val="Arial"/>
    <w:charset w:val="00"/>
    <w:family w:val="swiss"/>
    <w:pitch w:val="variable"/>
    <w:sig w:usb0="0000028F" w:usb1="00000002"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14EF0E6" w14:textId="77777777" w:rsidR="007E5CB2" w:rsidRDefault="007E5CB2" w:rsidP="00255A0D">
      <w:pPr>
        <w:spacing w:after="0" w:line="240" w:lineRule="auto"/>
      </w:pPr>
      <w:r>
        <w:separator/>
      </w:r>
    </w:p>
  </w:footnote>
  <w:footnote w:type="continuationSeparator" w:id="0">
    <w:p w14:paraId="402389DD" w14:textId="77777777" w:rsidR="007E5CB2" w:rsidRDefault="007E5CB2"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24C23"/>
    <w:rsid w:val="000503B5"/>
    <w:rsid w:val="00094EFD"/>
    <w:rsid w:val="000C2C83"/>
    <w:rsid w:val="00122EA8"/>
    <w:rsid w:val="00185418"/>
    <w:rsid w:val="001A0E8E"/>
    <w:rsid w:val="001A1DF3"/>
    <w:rsid w:val="001C40BE"/>
    <w:rsid w:val="00207088"/>
    <w:rsid w:val="00255A0D"/>
    <w:rsid w:val="00337274"/>
    <w:rsid w:val="00352BC6"/>
    <w:rsid w:val="003B0B9E"/>
    <w:rsid w:val="00456C61"/>
    <w:rsid w:val="00513564"/>
    <w:rsid w:val="00563EB8"/>
    <w:rsid w:val="00577423"/>
    <w:rsid w:val="00742DAD"/>
    <w:rsid w:val="00791C98"/>
    <w:rsid w:val="007A2F86"/>
    <w:rsid w:val="007E5CB2"/>
    <w:rsid w:val="007F0718"/>
    <w:rsid w:val="00813D4F"/>
    <w:rsid w:val="008F2FE9"/>
    <w:rsid w:val="009344EB"/>
    <w:rsid w:val="00981837"/>
    <w:rsid w:val="009A07E2"/>
    <w:rsid w:val="009C5459"/>
    <w:rsid w:val="00A507D8"/>
    <w:rsid w:val="00AC1FD6"/>
    <w:rsid w:val="00C205D8"/>
    <w:rsid w:val="00CA384C"/>
    <w:rsid w:val="00CD1625"/>
    <w:rsid w:val="00CF559A"/>
    <w:rsid w:val="00D256D6"/>
    <w:rsid w:val="00DB49DB"/>
    <w:rsid w:val="00DC2ECF"/>
    <w:rsid w:val="00DC4361"/>
    <w:rsid w:val="00DD0329"/>
    <w:rsid w:val="00E27A2D"/>
    <w:rsid w:val="00F11F3A"/>
    <w:rsid w:val="00F80A53"/>
    <w:rsid w:val="00F975EF"/>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5E894513-A885-4C65-840B-4C07934B4C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C205D8"/>
    <w:rPr>
      <w:color w:val="605E5C"/>
      <w:shd w:val="clear" w:color="auto" w:fill="E1DFDD"/>
    </w:rPr>
  </w:style>
  <w:style w:type="character" w:styleId="Emphasis">
    <w:name w:val="Emphasis"/>
    <w:basedOn w:val="DefaultParagraphFont"/>
    <w:uiPriority w:val="20"/>
    <w:qFormat/>
    <w:rsid w:val="003B0B9E"/>
    <w:rPr>
      <w:i/>
      <w:iCs/>
    </w:rPr>
  </w:style>
  <w:style w:type="paragraph" w:customStyle="1" w:styleId="ds-markdown-paragraph">
    <w:name w:val="ds-markdown-paragraph"/>
    <w:basedOn w:val="Normal"/>
    <w:rsid w:val="00AC1FD6"/>
    <w:pPr>
      <w:spacing w:before="100" w:beforeAutospacing="1" w:after="100" w:afterAutospacing="1" w:line="240" w:lineRule="auto"/>
    </w:pPr>
    <w:rPr>
      <w:rFonts w:ascii="Times New Roman" w:eastAsia="Times New Roman" w:hAnsi="Times New Roman" w:cs="Times New Roman"/>
      <w:lang w:eastAsia="en-US"/>
    </w:rPr>
  </w:style>
  <w:style w:type="character" w:styleId="Strong">
    <w:name w:val="Strong"/>
    <w:basedOn w:val="DefaultParagraphFont"/>
    <w:uiPriority w:val="22"/>
    <w:qFormat/>
    <w:rsid w:val="00AC1FD6"/>
    <w:rPr>
      <w:b/>
      <w:bCs/>
    </w:rPr>
  </w:style>
  <w:style w:type="paragraph" w:styleId="Caption">
    <w:name w:val="caption"/>
    <w:basedOn w:val="Normal"/>
    <w:next w:val="Normal"/>
    <w:uiPriority w:val="35"/>
    <w:unhideWhenUsed/>
    <w:qFormat/>
    <w:rsid w:val="00DD0329"/>
    <w:pPr>
      <w:spacing w:after="200" w:line="240" w:lineRule="auto"/>
    </w:pPr>
    <w:rPr>
      <w:i/>
      <w:iCs/>
      <w:color w:val="0E2841" w:themeColor="text2"/>
      <w:sz w:val="18"/>
      <w:szCs w:val="18"/>
    </w:rPr>
  </w:style>
  <w:style w:type="paragraph" w:styleId="TOCHeading">
    <w:name w:val="TOC Heading"/>
    <w:basedOn w:val="Heading1"/>
    <w:next w:val="Normal"/>
    <w:uiPriority w:val="39"/>
    <w:unhideWhenUsed/>
    <w:qFormat/>
    <w:rsid w:val="00981837"/>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981837"/>
    <w:pPr>
      <w:spacing w:after="100"/>
    </w:pPr>
  </w:style>
  <w:style w:type="paragraph" w:styleId="NormalWeb">
    <w:name w:val="Normal (Web)"/>
    <w:basedOn w:val="Normal"/>
    <w:uiPriority w:val="99"/>
    <w:semiHidden/>
    <w:unhideWhenUsed/>
    <w:rsid w:val="00F80A53"/>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8461791">
      <w:bodyDiv w:val="1"/>
      <w:marLeft w:val="0"/>
      <w:marRight w:val="0"/>
      <w:marTop w:val="0"/>
      <w:marBottom w:val="0"/>
      <w:divBdr>
        <w:top w:val="none" w:sz="0" w:space="0" w:color="auto"/>
        <w:left w:val="none" w:sz="0" w:space="0" w:color="auto"/>
        <w:bottom w:val="none" w:sz="0" w:space="0" w:color="auto"/>
        <w:right w:val="none" w:sz="0" w:space="0" w:color="auto"/>
      </w:divBdr>
    </w:div>
    <w:div w:id="5203581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7861/futurehosp.6-2-9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oleObject" Target="embeddings/oleObject1.bin"/><Relationship Id="rId5" Type="http://schemas.openxmlformats.org/officeDocument/2006/relationships/webSettings" Target="webSettings.xml"/><Relationship Id="rId10" Type="http://schemas.openxmlformats.org/officeDocument/2006/relationships/image" Target="media/image3.emf"/><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D1B0EEBC-43FB-4CB5-9A87-F88D7FE87C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2517</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Abdul Khan (2407946)</cp:lastModifiedBy>
  <cp:revision>2</cp:revision>
  <dcterms:created xsi:type="dcterms:W3CDTF">2026-03-25T13:20:00Z</dcterms:created>
  <dcterms:modified xsi:type="dcterms:W3CDTF">2026-03-25T13:20:00Z</dcterms:modified>
</cp:coreProperties>
</file>