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1A2DA" w14:textId="77777777" w:rsidR="00345533" w:rsidRPr="00E3379D" w:rsidRDefault="00345533" w:rsidP="00E3379D">
      <w:pPr>
        <w:spacing w:line="360" w:lineRule="auto"/>
        <w:jc w:val="center"/>
        <w:rPr>
          <w:rFonts w:asciiTheme="minorBidi" w:hAnsiTheme="minorBidi"/>
          <w:b/>
          <w:bCs/>
          <w:sz w:val="28"/>
          <w:szCs w:val="28"/>
        </w:rPr>
      </w:pPr>
      <w:bookmarkStart w:id="0" w:name="_Toc164773916"/>
      <w:r w:rsidRPr="00E3379D">
        <w:rPr>
          <w:rFonts w:asciiTheme="minorBidi" w:hAnsiTheme="minorBidi"/>
          <w:b/>
          <w:bCs/>
          <w:sz w:val="28"/>
          <w:szCs w:val="28"/>
        </w:rPr>
        <w:t>THE USE OF ARTIFICIAL INTELLIGENCE (AI) IN HEALTHCARE DIAGNOSTICS.</w:t>
      </w:r>
      <w:bookmarkEnd w:id="0"/>
    </w:p>
    <w:p w14:paraId="7B815152" w14:textId="40A68CF8" w:rsidR="00345533" w:rsidRPr="00320DC5" w:rsidRDefault="00345533" w:rsidP="00E3379D">
      <w:pPr>
        <w:spacing w:line="360" w:lineRule="auto"/>
        <w:jc w:val="center"/>
        <w:rPr>
          <w:rFonts w:asciiTheme="minorBidi" w:hAnsiTheme="minorBidi"/>
          <w:sz w:val="28"/>
          <w:szCs w:val="28"/>
          <w:lang w:val="en-GB"/>
        </w:rPr>
      </w:pPr>
      <w:r w:rsidRPr="00E3379D">
        <w:rPr>
          <w:rFonts w:asciiTheme="minorBidi" w:hAnsiTheme="minorBidi"/>
          <w:sz w:val="28"/>
          <w:szCs w:val="28"/>
        </w:rPr>
        <w:t>Student Name</w:t>
      </w:r>
      <w:r w:rsidR="00320DC5">
        <w:rPr>
          <w:rFonts w:asciiTheme="minorBidi" w:hAnsiTheme="minorBidi"/>
          <w:sz w:val="28"/>
          <w:szCs w:val="28"/>
          <w:lang w:val="bg-BG"/>
        </w:rPr>
        <w:t xml:space="preserve">: </w:t>
      </w:r>
      <w:proofErr w:type="spellStart"/>
      <w:r w:rsidR="00320DC5">
        <w:rPr>
          <w:rFonts w:asciiTheme="minorBidi" w:hAnsiTheme="minorBidi"/>
          <w:sz w:val="28"/>
          <w:szCs w:val="28"/>
          <w:lang w:val="en-GB"/>
        </w:rPr>
        <w:t>Kiril</w:t>
      </w:r>
      <w:proofErr w:type="spellEnd"/>
      <w:r w:rsidR="00320DC5">
        <w:rPr>
          <w:rFonts w:asciiTheme="minorBidi" w:hAnsiTheme="minorBidi"/>
          <w:sz w:val="28"/>
          <w:szCs w:val="28"/>
          <w:lang w:val="en-GB"/>
        </w:rPr>
        <w:t xml:space="preserve"> </w:t>
      </w:r>
      <w:proofErr w:type="spellStart"/>
      <w:r w:rsidR="00320DC5">
        <w:rPr>
          <w:rFonts w:asciiTheme="minorBidi" w:hAnsiTheme="minorBidi"/>
          <w:sz w:val="28"/>
          <w:szCs w:val="28"/>
          <w:lang w:val="en-GB"/>
        </w:rPr>
        <w:t>Baldev</w:t>
      </w:r>
      <w:proofErr w:type="spellEnd"/>
    </w:p>
    <w:p w14:paraId="2B19A59C" w14:textId="2F0C6827" w:rsidR="00345533" w:rsidRPr="00E3379D" w:rsidRDefault="008F7DD2" w:rsidP="00E3379D">
      <w:pPr>
        <w:spacing w:line="360" w:lineRule="auto"/>
        <w:jc w:val="center"/>
        <w:rPr>
          <w:rFonts w:asciiTheme="minorBidi" w:hAnsiTheme="minorBidi"/>
          <w:sz w:val="28"/>
          <w:szCs w:val="28"/>
        </w:rPr>
      </w:pPr>
      <w:r>
        <w:rPr>
          <w:rFonts w:asciiTheme="minorBidi" w:hAnsiTheme="minorBidi"/>
          <w:sz w:val="28"/>
          <w:szCs w:val="28"/>
        </w:rPr>
        <w:t xml:space="preserve">Student </w:t>
      </w:r>
      <w:r w:rsidR="00345533" w:rsidRPr="00E3379D">
        <w:rPr>
          <w:rFonts w:asciiTheme="minorBidi" w:hAnsiTheme="minorBidi"/>
          <w:sz w:val="28"/>
          <w:szCs w:val="28"/>
        </w:rPr>
        <w:t>ID</w:t>
      </w:r>
      <w:r w:rsidR="00320DC5">
        <w:rPr>
          <w:rFonts w:asciiTheme="minorBidi" w:hAnsiTheme="minorBidi"/>
          <w:sz w:val="28"/>
          <w:szCs w:val="28"/>
        </w:rPr>
        <w:t xml:space="preserve">: </w:t>
      </w:r>
      <w:r>
        <w:rPr>
          <w:rFonts w:asciiTheme="minorBidi" w:hAnsiTheme="minorBidi"/>
          <w:sz w:val="28"/>
          <w:szCs w:val="28"/>
        </w:rPr>
        <w:t>2024776</w:t>
      </w:r>
    </w:p>
    <w:p w14:paraId="11F31E07" w14:textId="77777777" w:rsidR="00345533" w:rsidRPr="006D0CAC" w:rsidRDefault="00345533" w:rsidP="00345533">
      <w:pPr>
        <w:spacing w:line="360" w:lineRule="auto"/>
        <w:jc w:val="both"/>
        <w:rPr>
          <w:rFonts w:asciiTheme="minorBidi" w:hAnsiTheme="minorBidi"/>
        </w:rPr>
      </w:pPr>
      <w:r w:rsidRPr="006D0CAC">
        <w:rPr>
          <w:rFonts w:asciiTheme="minorBidi" w:hAnsiTheme="minorBidi"/>
        </w:rPr>
        <w:br w:type="column"/>
      </w:r>
    </w:p>
    <w:sdt>
      <w:sdtPr>
        <w:rPr>
          <w:rFonts w:asciiTheme="minorHAnsi" w:eastAsiaTheme="minorHAnsi" w:hAnsiTheme="minorHAnsi"/>
          <w:color w:val="auto"/>
          <w:sz w:val="22"/>
        </w:rPr>
        <w:id w:val="-1070348063"/>
        <w:docPartObj>
          <w:docPartGallery w:val="Table of Contents"/>
          <w:docPartUnique/>
        </w:docPartObj>
      </w:sdtPr>
      <w:sdtEndPr>
        <w:rPr>
          <w:rFonts w:asciiTheme="minorBidi" w:hAnsiTheme="minorBidi"/>
          <w:b/>
          <w:bCs/>
          <w:noProof/>
        </w:rPr>
      </w:sdtEndPr>
      <w:sdtContent>
        <w:p w14:paraId="36D3A98B" w14:textId="77777777" w:rsidR="00345533" w:rsidRPr="006D0CAC" w:rsidRDefault="00345533" w:rsidP="00F03D90">
          <w:pPr>
            <w:pStyle w:val="TOCHeading"/>
          </w:pPr>
          <w:r w:rsidRPr="006D0CAC">
            <w:t>Table of Contents</w:t>
          </w:r>
        </w:p>
        <w:p w14:paraId="711BF968" w14:textId="77777777" w:rsidR="00345533" w:rsidRPr="006D0CAC" w:rsidRDefault="00345533" w:rsidP="00345533">
          <w:pPr>
            <w:pStyle w:val="TOC1"/>
            <w:tabs>
              <w:tab w:val="right" w:leader="dot" w:pos="9350"/>
            </w:tabs>
            <w:spacing w:line="360" w:lineRule="auto"/>
            <w:jc w:val="both"/>
            <w:rPr>
              <w:rFonts w:asciiTheme="minorBidi" w:hAnsiTheme="minorBidi"/>
              <w:noProof/>
            </w:rPr>
          </w:pPr>
          <w:r w:rsidRPr="006D0CAC">
            <w:rPr>
              <w:rFonts w:asciiTheme="minorBidi" w:hAnsiTheme="minorBidi"/>
              <w:b/>
              <w:bCs/>
              <w:noProof/>
            </w:rPr>
            <w:fldChar w:fldCharType="begin"/>
          </w:r>
          <w:r w:rsidRPr="006D0CAC">
            <w:rPr>
              <w:rFonts w:asciiTheme="minorBidi" w:hAnsiTheme="minorBidi"/>
              <w:b/>
              <w:bCs/>
              <w:noProof/>
            </w:rPr>
            <w:instrText xml:space="preserve"> TOC \o "1-3" \h \z \u </w:instrText>
          </w:r>
          <w:r w:rsidRPr="006D0CAC">
            <w:rPr>
              <w:rFonts w:asciiTheme="minorBidi" w:hAnsiTheme="minorBidi"/>
              <w:b/>
              <w:bCs/>
              <w:noProof/>
            </w:rPr>
            <w:fldChar w:fldCharType="separate"/>
          </w:r>
          <w:hyperlink w:anchor="_Toc164773916" w:history="1">
            <w:r w:rsidRPr="006D0CAC">
              <w:rPr>
                <w:rStyle w:val="Hyperlink"/>
                <w:rFonts w:asciiTheme="minorBidi" w:hAnsiTheme="minorBidi"/>
                <w:noProof/>
              </w:rPr>
              <w:t>THE USE OF ARTIFICIAL INTELLIGENCE (AI) IN HEALTHCARE DIAGNOSTICS.</w:t>
            </w:r>
            <w:r w:rsidRPr="006D0CAC">
              <w:rPr>
                <w:rFonts w:asciiTheme="minorBidi" w:hAnsiTheme="minorBidi"/>
                <w:noProof/>
                <w:webHidden/>
              </w:rPr>
              <w:tab/>
            </w:r>
            <w:r w:rsidRPr="006D0CAC">
              <w:rPr>
                <w:rFonts w:asciiTheme="minorBidi" w:hAnsiTheme="minorBidi"/>
                <w:noProof/>
                <w:webHidden/>
              </w:rPr>
              <w:fldChar w:fldCharType="begin"/>
            </w:r>
            <w:r w:rsidRPr="006D0CAC">
              <w:rPr>
                <w:rFonts w:asciiTheme="minorBidi" w:hAnsiTheme="minorBidi"/>
                <w:noProof/>
                <w:webHidden/>
              </w:rPr>
              <w:instrText xml:space="preserve"> PAGEREF _Toc164773916 \h </w:instrText>
            </w:r>
            <w:r w:rsidRPr="006D0CAC">
              <w:rPr>
                <w:rFonts w:asciiTheme="minorBidi" w:hAnsiTheme="minorBidi"/>
                <w:noProof/>
                <w:webHidden/>
              </w:rPr>
            </w:r>
            <w:r w:rsidRPr="006D0CAC">
              <w:rPr>
                <w:rFonts w:asciiTheme="minorBidi" w:hAnsiTheme="minorBidi"/>
                <w:noProof/>
                <w:webHidden/>
              </w:rPr>
              <w:fldChar w:fldCharType="separate"/>
            </w:r>
            <w:r w:rsidRPr="006D0CAC">
              <w:rPr>
                <w:rFonts w:asciiTheme="minorBidi" w:hAnsiTheme="minorBidi"/>
                <w:noProof/>
                <w:webHidden/>
              </w:rPr>
              <w:t>1</w:t>
            </w:r>
            <w:r w:rsidRPr="006D0CAC">
              <w:rPr>
                <w:rFonts w:asciiTheme="minorBidi" w:hAnsiTheme="minorBidi"/>
                <w:noProof/>
                <w:webHidden/>
              </w:rPr>
              <w:fldChar w:fldCharType="end"/>
            </w:r>
          </w:hyperlink>
        </w:p>
        <w:p w14:paraId="593C08A9"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17" w:history="1">
            <w:r w:rsidR="00345533" w:rsidRPr="006D0CAC">
              <w:rPr>
                <w:rStyle w:val="Hyperlink"/>
                <w:rFonts w:asciiTheme="minorBidi" w:hAnsiTheme="minorBidi"/>
                <w:noProof/>
              </w:rPr>
              <w:t>Introduction</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_Toc164773917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2</w:t>
            </w:r>
            <w:r w:rsidR="00345533" w:rsidRPr="006D0CAC">
              <w:rPr>
                <w:rFonts w:asciiTheme="minorBidi" w:hAnsiTheme="minorBidi"/>
                <w:noProof/>
                <w:webHidden/>
              </w:rPr>
              <w:fldChar w:fldCharType="end"/>
            </w:r>
          </w:hyperlink>
        </w:p>
        <w:p w14:paraId="6F251B3A"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18" w:history="1">
            <w:r w:rsidR="00345533" w:rsidRPr="006D0CAC">
              <w:rPr>
                <w:rStyle w:val="Hyperlink"/>
                <w:rFonts w:asciiTheme="minorBidi" w:hAnsiTheme="minorBidi"/>
                <w:noProof/>
              </w:rPr>
              <w:t>Quantitative and Qualitative Research</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_Toc164773918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2</w:t>
            </w:r>
            <w:r w:rsidR="00345533" w:rsidRPr="006D0CAC">
              <w:rPr>
                <w:rFonts w:asciiTheme="minorBidi" w:hAnsiTheme="minorBidi"/>
                <w:noProof/>
                <w:webHidden/>
              </w:rPr>
              <w:fldChar w:fldCharType="end"/>
            </w:r>
          </w:hyperlink>
        </w:p>
        <w:p w14:paraId="7D92661F"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19" w:history="1">
            <w:r w:rsidR="00345533" w:rsidRPr="006D0CAC">
              <w:rPr>
                <w:rStyle w:val="Hyperlink"/>
                <w:rFonts w:asciiTheme="minorBidi" w:hAnsiTheme="minorBidi"/>
                <w:noProof/>
              </w:rPr>
              <w:t>Methodology</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_Toc164773919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3</w:t>
            </w:r>
            <w:r w:rsidR="00345533" w:rsidRPr="006D0CAC">
              <w:rPr>
                <w:rFonts w:asciiTheme="minorBidi" w:hAnsiTheme="minorBidi"/>
                <w:noProof/>
                <w:webHidden/>
              </w:rPr>
              <w:fldChar w:fldCharType="end"/>
            </w:r>
          </w:hyperlink>
        </w:p>
        <w:p w14:paraId="74649C62"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20" w:history="1">
            <w:r w:rsidR="00345533" w:rsidRPr="006D0CAC">
              <w:rPr>
                <w:rStyle w:val="Hyperlink"/>
                <w:rFonts w:asciiTheme="minorBidi" w:hAnsiTheme="minorBidi"/>
                <w:noProof/>
              </w:rPr>
              <w:t>Credible Sources</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_Toc164773920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4</w:t>
            </w:r>
            <w:r w:rsidR="00345533" w:rsidRPr="006D0CAC">
              <w:rPr>
                <w:rFonts w:asciiTheme="minorBidi" w:hAnsiTheme="minorBidi"/>
                <w:noProof/>
                <w:webHidden/>
              </w:rPr>
              <w:fldChar w:fldCharType="end"/>
            </w:r>
          </w:hyperlink>
        </w:p>
        <w:p w14:paraId="52D055CF" w14:textId="77777777" w:rsidR="00345533" w:rsidRPr="006D0CAC" w:rsidRDefault="002002FC" w:rsidP="00345533">
          <w:pPr>
            <w:pStyle w:val="TOC2"/>
            <w:tabs>
              <w:tab w:val="right" w:leader="dot" w:pos="9350"/>
            </w:tabs>
            <w:spacing w:line="360" w:lineRule="auto"/>
            <w:jc w:val="both"/>
            <w:rPr>
              <w:rFonts w:asciiTheme="minorBidi" w:hAnsiTheme="minorBidi"/>
              <w:noProof/>
            </w:rPr>
          </w:pPr>
          <w:hyperlink w:anchor="_Toc164773921" w:history="1">
            <w:r w:rsidR="00345533" w:rsidRPr="006D0CAC">
              <w:rPr>
                <w:rStyle w:val="Hyperlink"/>
                <w:rFonts w:asciiTheme="minorBidi" w:hAnsiTheme="minorBidi"/>
                <w:noProof/>
              </w:rPr>
              <w:t>Academic Journals</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_Toc164773921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4</w:t>
            </w:r>
            <w:r w:rsidR="00345533" w:rsidRPr="006D0CAC">
              <w:rPr>
                <w:rFonts w:asciiTheme="minorBidi" w:hAnsiTheme="minorBidi"/>
                <w:noProof/>
                <w:webHidden/>
              </w:rPr>
              <w:fldChar w:fldCharType="end"/>
            </w:r>
          </w:hyperlink>
        </w:p>
        <w:p w14:paraId="1D78C9EE" w14:textId="77777777" w:rsidR="00345533" w:rsidRPr="006D0CAC" w:rsidRDefault="002002FC" w:rsidP="00345533">
          <w:pPr>
            <w:pStyle w:val="TOC2"/>
            <w:tabs>
              <w:tab w:val="right" w:leader="dot" w:pos="9350"/>
            </w:tabs>
            <w:spacing w:line="360" w:lineRule="auto"/>
            <w:jc w:val="both"/>
            <w:rPr>
              <w:rFonts w:asciiTheme="minorBidi" w:hAnsiTheme="minorBidi"/>
              <w:noProof/>
            </w:rPr>
          </w:pPr>
          <w:hyperlink w:anchor="_Toc164773922" w:history="1">
            <w:r w:rsidR="00345533" w:rsidRPr="006D0CAC">
              <w:rPr>
                <w:rStyle w:val="Hyperlink"/>
                <w:rFonts w:asciiTheme="minorBidi" w:hAnsiTheme="minorBidi"/>
                <w:noProof/>
              </w:rPr>
              <w:t>Reputable Healthcare Websites</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_Toc164773922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5</w:t>
            </w:r>
            <w:r w:rsidR="00345533" w:rsidRPr="006D0CAC">
              <w:rPr>
                <w:rFonts w:asciiTheme="minorBidi" w:hAnsiTheme="minorBidi"/>
                <w:noProof/>
                <w:webHidden/>
              </w:rPr>
              <w:fldChar w:fldCharType="end"/>
            </w:r>
          </w:hyperlink>
        </w:p>
        <w:p w14:paraId="3DE7803C" w14:textId="77777777" w:rsidR="00345533" w:rsidRPr="006D0CAC" w:rsidRDefault="002002FC" w:rsidP="00345533">
          <w:pPr>
            <w:pStyle w:val="TOC2"/>
            <w:tabs>
              <w:tab w:val="right" w:leader="dot" w:pos="9350"/>
            </w:tabs>
            <w:spacing w:line="360" w:lineRule="auto"/>
            <w:jc w:val="both"/>
            <w:rPr>
              <w:rFonts w:asciiTheme="minorBidi" w:hAnsiTheme="minorBidi"/>
              <w:noProof/>
            </w:rPr>
          </w:pPr>
          <w:hyperlink w:anchor="_Toc164773923" w:history="1">
            <w:r w:rsidR="00345533" w:rsidRPr="006D0CAC">
              <w:rPr>
                <w:rStyle w:val="Hyperlink"/>
                <w:rFonts w:asciiTheme="minorBidi" w:hAnsiTheme="minorBidi"/>
                <w:noProof/>
              </w:rPr>
              <w:t>Industry Reports</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_Toc164773923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5</w:t>
            </w:r>
            <w:r w:rsidR="00345533" w:rsidRPr="006D0CAC">
              <w:rPr>
                <w:rFonts w:asciiTheme="minorBidi" w:hAnsiTheme="minorBidi"/>
                <w:noProof/>
                <w:webHidden/>
              </w:rPr>
              <w:fldChar w:fldCharType="end"/>
            </w:r>
          </w:hyperlink>
        </w:p>
        <w:p w14:paraId="752F504A"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24" w:history="1">
            <w:r w:rsidR="00345533" w:rsidRPr="006D0CAC">
              <w:rPr>
                <w:rStyle w:val="Hyperlink"/>
                <w:rFonts w:asciiTheme="minorBidi" w:hAnsiTheme="minorBidi"/>
                <w:noProof/>
              </w:rPr>
              <w:t>Real-World Examples</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_Toc164773924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5</w:t>
            </w:r>
            <w:r w:rsidR="00345533" w:rsidRPr="006D0CAC">
              <w:rPr>
                <w:rFonts w:asciiTheme="minorBidi" w:hAnsiTheme="minorBidi"/>
                <w:noProof/>
                <w:webHidden/>
              </w:rPr>
              <w:fldChar w:fldCharType="end"/>
            </w:r>
          </w:hyperlink>
        </w:p>
        <w:p w14:paraId="33282690"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25" w:history="1">
            <w:r w:rsidR="00345533" w:rsidRPr="006D0CAC">
              <w:rPr>
                <w:rStyle w:val="Hyperlink"/>
                <w:rFonts w:asciiTheme="minorBidi" w:hAnsiTheme="minorBidi"/>
                <w:noProof/>
              </w:rPr>
              <w:t>Conclusion</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_Toc164773925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6</w:t>
            </w:r>
            <w:r w:rsidR="00345533" w:rsidRPr="006D0CAC">
              <w:rPr>
                <w:rFonts w:asciiTheme="minorBidi" w:hAnsiTheme="minorBidi"/>
                <w:noProof/>
                <w:webHidden/>
              </w:rPr>
              <w:fldChar w:fldCharType="end"/>
            </w:r>
          </w:hyperlink>
        </w:p>
        <w:p w14:paraId="265C2992" w14:textId="77777777" w:rsidR="00345533" w:rsidRPr="006D0CAC" w:rsidRDefault="002002FC" w:rsidP="00345533">
          <w:pPr>
            <w:pStyle w:val="TOC1"/>
            <w:tabs>
              <w:tab w:val="right" w:leader="dot" w:pos="9350"/>
            </w:tabs>
            <w:spacing w:line="360" w:lineRule="auto"/>
            <w:jc w:val="both"/>
            <w:rPr>
              <w:rFonts w:asciiTheme="minorBidi" w:hAnsiTheme="minorBidi"/>
              <w:noProof/>
            </w:rPr>
          </w:pPr>
          <w:hyperlink w:anchor="_Toc164773926" w:history="1">
            <w:r w:rsidR="00345533" w:rsidRPr="006D0CAC">
              <w:rPr>
                <w:rStyle w:val="Hyperlink"/>
                <w:rFonts w:asciiTheme="minorBidi" w:hAnsiTheme="minorBidi"/>
                <w:noProof/>
              </w:rPr>
              <w:t>References</w:t>
            </w:r>
            <w:r w:rsidR="00345533" w:rsidRPr="006D0CAC">
              <w:rPr>
                <w:rFonts w:asciiTheme="minorBidi" w:hAnsiTheme="minorBidi"/>
                <w:noProof/>
                <w:webHidden/>
              </w:rPr>
              <w:tab/>
            </w:r>
            <w:r w:rsidR="00345533" w:rsidRPr="006D0CAC">
              <w:rPr>
                <w:rFonts w:asciiTheme="minorBidi" w:hAnsiTheme="minorBidi"/>
                <w:noProof/>
                <w:webHidden/>
              </w:rPr>
              <w:fldChar w:fldCharType="begin"/>
            </w:r>
            <w:r w:rsidR="00345533" w:rsidRPr="006D0CAC">
              <w:rPr>
                <w:rFonts w:asciiTheme="minorBidi" w:hAnsiTheme="minorBidi"/>
                <w:noProof/>
                <w:webHidden/>
              </w:rPr>
              <w:instrText xml:space="preserve"> PAGEREF _Toc164773926 \h </w:instrText>
            </w:r>
            <w:r w:rsidR="00345533" w:rsidRPr="006D0CAC">
              <w:rPr>
                <w:rFonts w:asciiTheme="minorBidi" w:hAnsiTheme="minorBidi"/>
                <w:noProof/>
                <w:webHidden/>
              </w:rPr>
            </w:r>
            <w:r w:rsidR="00345533" w:rsidRPr="006D0CAC">
              <w:rPr>
                <w:rFonts w:asciiTheme="minorBidi" w:hAnsiTheme="minorBidi"/>
                <w:noProof/>
                <w:webHidden/>
              </w:rPr>
              <w:fldChar w:fldCharType="separate"/>
            </w:r>
            <w:r w:rsidR="00345533" w:rsidRPr="006D0CAC">
              <w:rPr>
                <w:rFonts w:asciiTheme="minorBidi" w:hAnsiTheme="minorBidi"/>
                <w:noProof/>
                <w:webHidden/>
              </w:rPr>
              <w:t>6</w:t>
            </w:r>
            <w:r w:rsidR="00345533" w:rsidRPr="006D0CAC">
              <w:rPr>
                <w:rFonts w:asciiTheme="minorBidi" w:hAnsiTheme="minorBidi"/>
                <w:noProof/>
                <w:webHidden/>
              </w:rPr>
              <w:fldChar w:fldCharType="end"/>
            </w:r>
          </w:hyperlink>
        </w:p>
        <w:p w14:paraId="38B395EA" w14:textId="77777777" w:rsidR="00345533" w:rsidRPr="006D0CAC" w:rsidRDefault="00345533" w:rsidP="00345533">
          <w:pPr>
            <w:spacing w:line="360" w:lineRule="auto"/>
            <w:jc w:val="both"/>
            <w:rPr>
              <w:rFonts w:asciiTheme="minorBidi" w:hAnsiTheme="minorBidi"/>
            </w:rPr>
          </w:pPr>
          <w:r w:rsidRPr="006D0CAC">
            <w:rPr>
              <w:rFonts w:asciiTheme="minorBidi" w:hAnsiTheme="minorBidi"/>
              <w:b/>
              <w:bCs/>
              <w:noProof/>
            </w:rPr>
            <w:fldChar w:fldCharType="end"/>
          </w:r>
        </w:p>
      </w:sdtContent>
    </w:sdt>
    <w:p w14:paraId="5B302E13" w14:textId="41A5BF80" w:rsidR="00345533" w:rsidRPr="00F03D90" w:rsidRDefault="00345533" w:rsidP="00F03D90">
      <w:pPr>
        <w:pStyle w:val="Heading1"/>
      </w:pPr>
      <w:r w:rsidRPr="006D0CAC">
        <w:rPr>
          <w:sz w:val="22"/>
          <w:szCs w:val="22"/>
        </w:rPr>
        <w:br w:type="column"/>
      </w:r>
      <w:r w:rsidRPr="00F03D90">
        <w:lastRenderedPageBreak/>
        <w:t>Introduction </w:t>
      </w:r>
    </w:p>
    <w:p w14:paraId="62647806"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Artificial Intelligence is initially envisaged as state-of-the-art technology. Nevertheless, it later became a revolutionary tool in diagnostic science aimed at a radical change in the way to identify and treat diseases. This writing is dedicated to the study of the themes that machine learning and deep learning technologies acquire in the process of diagnostics procedures, which leads to the increasing use of Artificial Intelligence in healthcare diagnosing. To close this research gap, the study aims to leverage AI in healthcare diagnosis which is assessed in the developed system. It is the machine's purpose to show the capability of artificial intelligence, where the accuracy and efficiency of danger sign screening are better, and this may eventually lead to a reduction in fatalities in several elements of healthcare. By way of this analysis, the paper aims to show the emerging role of AI ​​in transmuting the healthcare procedure, and that more research on it, in the diagnostic field is vital (Kumar, et, al., 2023).</w:t>
      </w:r>
    </w:p>
    <w:p w14:paraId="435D7850" w14:textId="77777777" w:rsidR="00345533" w:rsidRPr="006D0CAC" w:rsidRDefault="00345533" w:rsidP="00F03D90">
      <w:pPr>
        <w:pStyle w:val="Heading1"/>
      </w:pPr>
      <w:r w:rsidRPr="006D0CAC">
        <w:t>Quantitative and Qualitative Research</w:t>
      </w:r>
    </w:p>
    <w:p w14:paraId="1161A0AE" w14:textId="2585F234" w:rsidR="00345533" w:rsidRPr="006D0CAC" w:rsidRDefault="00345533" w:rsidP="00BC538E">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In the scientific representation, the quantitative and qualitative investigations are two characteristic but highly distinct techniques, which provide different ways to understand the environments with such issues as healthcare diagnostics. Quantitative research is the smart study of various numerical data to set the correlations and other patterns among the data. In determining the level of success of predictive analytics in a medical diagnostic setting, quantitative research can showcase traceability and accuracy using extensive dataset exploration (Li, et, al., 2024). </w:t>
      </w:r>
    </w:p>
    <w:p w14:paraId="51DDC5D1" w14:textId="65B95CF0" w:rsidR="00345533" w:rsidRPr="006D0CAC" w:rsidRDefault="00345533" w:rsidP="00BC538E">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Qualitative research may consider interviewing healthcare workers as part of an investigation of their opinions, interests and considerations toward AI use in clinical practice (</w:t>
      </w:r>
      <w:proofErr w:type="spellStart"/>
      <w:r w:rsidRPr="006D0CAC">
        <w:rPr>
          <w:rFonts w:asciiTheme="minorBidi" w:hAnsiTheme="minorBidi" w:cstheme="minorBidi"/>
          <w:sz w:val="22"/>
          <w:szCs w:val="22"/>
        </w:rPr>
        <w:t>McCradden</w:t>
      </w:r>
      <w:proofErr w:type="spellEnd"/>
      <w:r w:rsidRPr="006D0CAC">
        <w:rPr>
          <w:rFonts w:asciiTheme="minorBidi" w:hAnsiTheme="minorBidi" w:cstheme="minorBidi"/>
          <w:sz w:val="22"/>
          <w:szCs w:val="22"/>
        </w:rPr>
        <w:t>, 2020). Qualitative research methods are an integral part of the healthcare decision-making process inquiry. Interviews, focus groups and thematic analysis help operationalize the evaluation of communication dynamics, and identification of the mechanisms of trust building. On the other hand, qualitative research can reveal instances of issues where patients are less educated, data privacy, algorithmic biases, and AI’s effect on healthcare equity and access is concerned.</w:t>
      </w:r>
    </w:p>
    <w:p w14:paraId="43FAC24F"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 xml:space="preserve"> To emphasize, from the point of view qualitative research is used to show non-numerical data for human variables and ethical problems. Whereas the type of analysis quantitative research in AI-driven healthcare diagnostics determines the data and presents the results of numerical data </w:t>
      </w:r>
      <w:r w:rsidRPr="006D0CAC">
        <w:rPr>
          <w:rFonts w:asciiTheme="minorBidi" w:hAnsiTheme="minorBidi" w:cstheme="minorBidi"/>
          <w:sz w:val="22"/>
          <w:szCs w:val="22"/>
        </w:rPr>
        <w:lastRenderedPageBreak/>
        <w:t>analysis that increase diagnostic accuracy and efficiency (Sharma, 2023). By using these two techniques altogether AI researchers can appreciably understand the advantages and disadvantages if the technology is used in diagnostics for healthcare). This method fosters the production of the evidence-based decision-making and policy development process and eventually, this will result in enhanced services, especially in the department of diagnosis.</w:t>
      </w:r>
    </w:p>
    <w:p w14:paraId="05FD334F" w14:textId="77777777" w:rsidR="00345533" w:rsidRPr="006D0CAC" w:rsidRDefault="00345533" w:rsidP="00F03D90">
      <w:pPr>
        <w:pStyle w:val="Heading1"/>
      </w:pPr>
      <w:r w:rsidRPr="006D0CAC">
        <w:t>Methodology</w:t>
      </w:r>
    </w:p>
    <w:p w14:paraId="5DA612AC"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DA6C05">
        <w:rPr>
          <w:rFonts w:asciiTheme="minorBidi" w:hAnsiTheme="minorBidi" w:cstheme="minorBidi"/>
          <w:sz w:val="22"/>
          <w:szCs w:val="22"/>
        </w:rPr>
        <w:t>AI having an effect not only on the research paradigm but also improving the medical diagnostics process since it produces the mixed approach of human-machine relations will be employed (</w:t>
      </w:r>
      <w:proofErr w:type="spellStart"/>
      <w:r w:rsidRPr="00DA6C05">
        <w:rPr>
          <w:rFonts w:asciiTheme="minorBidi" w:hAnsiTheme="minorBidi" w:cstheme="minorBidi"/>
          <w:sz w:val="22"/>
          <w:szCs w:val="22"/>
        </w:rPr>
        <w:t>Göndöcs</w:t>
      </w:r>
      <w:proofErr w:type="spellEnd"/>
      <w:r w:rsidRPr="00DA6C05">
        <w:rPr>
          <w:rFonts w:asciiTheme="minorBidi" w:hAnsiTheme="minorBidi" w:cstheme="minorBidi"/>
          <w:sz w:val="22"/>
          <w:szCs w:val="22"/>
        </w:rPr>
        <w:t xml:space="preserve"> and </w:t>
      </w:r>
      <w:proofErr w:type="spellStart"/>
      <w:r w:rsidRPr="00DA6C05">
        <w:rPr>
          <w:rFonts w:asciiTheme="minorBidi" w:hAnsiTheme="minorBidi" w:cstheme="minorBidi"/>
          <w:sz w:val="22"/>
          <w:szCs w:val="22"/>
        </w:rPr>
        <w:t>Dörfler</w:t>
      </w:r>
      <w:proofErr w:type="spellEnd"/>
      <w:r w:rsidRPr="00DA6C05">
        <w:rPr>
          <w:rFonts w:asciiTheme="minorBidi" w:hAnsiTheme="minorBidi" w:cstheme="minorBidi"/>
          <w:sz w:val="22"/>
          <w:szCs w:val="22"/>
        </w:rPr>
        <w:t>, 2024). Through this implementation, overall, this research suggests that deepening the well-roundedness of medical diagnosis methods through a collaboration among qualitative data analysis, healthcare professionals and patients, can be attained.</w:t>
      </w:r>
      <w:r>
        <w:rPr>
          <w:rFonts w:asciiTheme="minorBidi" w:hAnsiTheme="minorBidi" w:cstheme="minorBidi"/>
          <w:sz w:val="22"/>
          <w:szCs w:val="22"/>
        </w:rPr>
        <w:t xml:space="preserve"> </w:t>
      </w:r>
      <w:r w:rsidRPr="006D0CAC">
        <w:rPr>
          <w:rFonts w:asciiTheme="minorBidi" w:hAnsiTheme="minorBidi" w:cstheme="minorBidi"/>
          <w:sz w:val="22"/>
          <w:szCs w:val="22"/>
        </w:rPr>
        <w:t>This methodology kindles up with the help of the qualitative data gathering process, which aims at getting the numeric abstraction with quantifiable numbers and conclusion points from the analyzed machine intelligence statistics. This option will particularly focus on indicators like sensitivity, specificity, accuracy, and area under the curve (AUC) that track the performance of AI systems in identifying a variety of medical conditions and determinants.</w:t>
      </w:r>
    </w:p>
    <w:p w14:paraId="47273A6F"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 Scientists get to gauge the real-time performance of artificial intelligence in clinical practice by analyzing the large newsy yield of medical imaging, clinical records (EHRs) and other information collected in the directions of healthcare. What quantitative analysis offers is a more objective argument for the efficiency of AI algorithms through their performance data (</w:t>
      </w:r>
      <w:proofErr w:type="spellStart"/>
      <w:r w:rsidRPr="006D0CAC">
        <w:rPr>
          <w:rFonts w:asciiTheme="minorBidi" w:hAnsiTheme="minorBidi" w:cstheme="minorBidi"/>
          <w:sz w:val="22"/>
          <w:szCs w:val="22"/>
        </w:rPr>
        <w:t>Ramachandran</w:t>
      </w:r>
      <w:proofErr w:type="spellEnd"/>
      <w:r w:rsidRPr="006D0CAC">
        <w:rPr>
          <w:rFonts w:asciiTheme="minorBidi" w:hAnsiTheme="minorBidi" w:cstheme="minorBidi"/>
          <w:sz w:val="22"/>
          <w:szCs w:val="22"/>
        </w:rPr>
        <w:t>, 2022). It is the basis for an undeniable and more reasonable inclusion of AI into the diagnostic field of healthcare. To perform an accurate cataloguing of contextual variables and the human factor roles in AI application in diagnostic procedures, qualitative data from physicians and patients, in addition to the quantitative study, should be considered. Subjective data collection methods, such as interviews, focused groups, and ethnography put into use permit the analysts to research the experiences, views and insights of medical line staff and their ideas on innovation in artificial intelligence.</w:t>
      </w:r>
    </w:p>
    <w:p w14:paraId="6DE3FD88" w14:textId="64C0A7B4" w:rsidR="00345533" w:rsidRPr="006D0CAC" w:rsidRDefault="00345533" w:rsidP="000A3AF0">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 xml:space="preserve"> This will be a pursuit of factors that support, hinder, or enhance trusting and accepting AI systems at both individual and organizational levels. Then, qualitative research becomes critical not just only to discover the patient’s preferences, anxieties, concerns and </w:t>
      </w:r>
      <w:r w:rsidRPr="006D0CAC">
        <w:rPr>
          <w:rFonts w:asciiTheme="minorBidi" w:hAnsiTheme="minorBidi" w:cstheme="minorBidi"/>
          <w:sz w:val="22"/>
          <w:szCs w:val="22"/>
        </w:rPr>
        <w:lastRenderedPageBreak/>
        <w:t>experiences with AI-assisted diagnosis but also the issues of transparency, communication, and the chance of interactions among patients and healthcare professionals. Researching this subject authoritatively, a mixed method design will allow you to get a deep meaning of it by blending qualitative and quantitative data analyses (</w:t>
      </w:r>
      <w:proofErr w:type="spellStart"/>
      <w:r w:rsidRPr="006D0CAC">
        <w:rPr>
          <w:rFonts w:asciiTheme="minorBidi" w:hAnsiTheme="minorBidi" w:cstheme="minorBidi"/>
          <w:sz w:val="22"/>
          <w:szCs w:val="22"/>
        </w:rPr>
        <w:t>Mertens</w:t>
      </w:r>
      <w:proofErr w:type="spellEnd"/>
      <w:r w:rsidRPr="006D0CAC">
        <w:rPr>
          <w:rFonts w:asciiTheme="minorBidi" w:hAnsiTheme="minorBidi" w:cstheme="minorBidi"/>
          <w:sz w:val="22"/>
          <w:szCs w:val="22"/>
        </w:rPr>
        <w:t>, 2023).</w:t>
      </w:r>
      <w:r w:rsidR="000A3AF0">
        <w:rPr>
          <w:rFonts w:asciiTheme="minorBidi" w:hAnsiTheme="minorBidi" w:cstheme="minorBidi"/>
          <w:sz w:val="22"/>
          <w:szCs w:val="22"/>
        </w:rPr>
        <w:t xml:space="preserve"> </w:t>
      </w:r>
      <w:r w:rsidRPr="006D0CAC">
        <w:rPr>
          <w:rFonts w:asciiTheme="minorBidi" w:hAnsiTheme="minorBidi" w:cstheme="minorBidi"/>
          <w:sz w:val="22"/>
          <w:szCs w:val="22"/>
        </w:rPr>
        <w:t>It provides a total package on the advantages and disadvantages of implementing AI in healthcare work which connects human subjective emotion with machine objective performance indicators.</w:t>
      </w:r>
    </w:p>
    <w:p w14:paraId="2502289A" w14:textId="77777777" w:rsidR="00345533" w:rsidRPr="006D0CAC" w:rsidRDefault="00345533" w:rsidP="00F03D90">
      <w:pPr>
        <w:pStyle w:val="Heading1"/>
      </w:pPr>
      <w:r w:rsidRPr="006D0CAC">
        <w:t>Credible Sources</w:t>
      </w:r>
    </w:p>
    <w:p w14:paraId="5EDC6573"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However, conducting studies on computer-based intelligence in medical diagnostics means the top concern is to get accurate and reliable data which will be used for an increase in the accuracy and consistency of the findings. By many sources, e.g. scholars' diaries of referenced medical services websites or brochures, the audience will get balanced opinions.</w:t>
      </w:r>
    </w:p>
    <w:p w14:paraId="482CCDE2" w14:textId="77777777" w:rsidR="00345533" w:rsidRPr="006D0CAC" w:rsidRDefault="00345533" w:rsidP="00345533">
      <w:pPr>
        <w:pStyle w:val="Heading2"/>
      </w:pPr>
      <w:r w:rsidRPr="006D0CAC">
        <w:t>Academic Journals</w:t>
      </w:r>
    </w:p>
    <w:p w14:paraId="79E34086"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Reading open scientific journals such as "The Journal of Medical Internet Research" and "IEEE Journal of Biomedical and Health Informatics" can be useful for finding articles for AI applications in healthcare diagnosis. Such journals contain high-profile research and empirical studies that are conducted by learned authors with firsthand experience of specific phenomena. Presentations of selected articles on platforms like PubMed and Google Scholar by screenshots demonstrate the amusement of platforms by database searches. The starving for solving search phrases and filtering criteria requirements pushes the visualization of the research as more comprehensible. In addition to that, using traditional reference materials such as EndNote or Mandalay helps the researcher to organize and reference sources thereby guaranteeing the correctness and relevance of the document (</w:t>
      </w:r>
      <w:proofErr w:type="spellStart"/>
      <w:r w:rsidRPr="006D0CAC">
        <w:rPr>
          <w:rFonts w:asciiTheme="minorBidi" w:hAnsiTheme="minorBidi" w:cstheme="minorBidi"/>
          <w:sz w:val="22"/>
          <w:szCs w:val="22"/>
        </w:rPr>
        <w:t>Mirbabaie</w:t>
      </w:r>
      <w:proofErr w:type="spellEnd"/>
      <w:r w:rsidRPr="006D0CAC">
        <w:rPr>
          <w:rFonts w:asciiTheme="minorBidi" w:hAnsiTheme="minorBidi" w:cstheme="minorBidi"/>
          <w:sz w:val="22"/>
          <w:szCs w:val="22"/>
        </w:rPr>
        <w:t>, 2021).</w:t>
      </w:r>
    </w:p>
    <w:p w14:paraId="1E2F4453" w14:textId="77777777" w:rsidR="00345533" w:rsidRPr="006D0CAC" w:rsidRDefault="00345533" w:rsidP="00345533">
      <w:pPr>
        <w:pStyle w:val="Heading2"/>
      </w:pPr>
      <w:r w:rsidRPr="006D0CAC">
        <w:t>Reputable Healthcare Websites</w:t>
      </w:r>
    </w:p>
    <w:p w14:paraId="165CF082"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 xml:space="preserve">The World Health Organization (WHO) and the Centers for Disease Control and Prevention (CDC), two popular healthcare sites providing dependable information on AI's role in diagnosis is done by two of these well-known healthcare websites: WHO and CDC. These bodies’ elaborations in some papers, guidelines, and policy publications are what have provided in-depth talks of the ethical, legal, and practical aspects of AI integration in healthcare. The screenshot which demonstrates the steps for following the required directions for visiting those websites and getting useful information, is one of the research's enormously credible </w:t>
      </w:r>
      <w:r w:rsidRPr="006D0CAC">
        <w:rPr>
          <w:rFonts w:asciiTheme="minorBidi" w:hAnsiTheme="minorBidi" w:cstheme="minorBidi"/>
          <w:sz w:val="22"/>
          <w:szCs w:val="22"/>
        </w:rPr>
        <w:lastRenderedPageBreak/>
        <w:t>features. The authority of the sources of the data can be improved by showing the credibility of the information that came from sources (Kaur, 2020). </w:t>
      </w:r>
    </w:p>
    <w:p w14:paraId="0683623A" w14:textId="77777777" w:rsidR="00345533" w:rsidRPr="006D0CAC" w:rsidRDefault="00345533" w:rsidP="00345533">
      <w:pPr>
        <w:pStyle w:val="Heading2"/>
      </w:pPr>
      <w:r w:rsidRPr="006D0CAC">
        <w:t>Industry Reports</w:t>
      </w:r>
    </w:p>
    <w:p w14:paraId="795C0AFB"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Similar industry-specific provisos are uncovered by large institutions such as the McKinsey Global Institute and Deloitte in their AI-related diagnostics studies such documents comprise the value analysis stocked with examples and future projections of AI application and health innovations. Screenshots of permission levels and data reveal an exhaustive information-gathering plan related to the industry. The part when screenshots of the selection of an article, reference management tools, and database searches are implemented serves to make the research approach clear and also gives it a reproducible nature. So, the studies done are reliable, and other researchers could build on verified or successfully verified research (</w:t>
      </w:r>
      <w:proofErr w:type="spellStart"/>
      <w:r w:rsidRPr="006D0CAC">
        <w:rPr>
          <w:rFonts w:asciiTheme="minorBidi" w:hAnsiTheme="minorBidi" w:cstheme="minorBidi"/>
          <w:sz w:val="22"/>
          <w:szCs w:val="22"/>
        </w:rPr>
        <w:t>Wani</w:t>
      </w:r>
      <w:proofErr w:type="spellEnd"/>
      <w:r w:rsidRPr="006D0CAC">
        <w:rPr>
          <w:rFonts w:asciiTheme="minorBidi" w:hAnsiTheme="minorBidi" w:cstheme="minorBidi"/>
          <w:sz w:val="22"/>
          <w:szCs w:val="22"/>
        </w:rPr>
        <w:t>, 2022).</w:t>
      </w:r>
    </w:p>
    <w:p w14:paraId="5B1E3D10" w14:textId="77777777" w:rsidR="00345533" w:rsidRPr="006D0CAC" w:rsidRDefault="00345533" w:rsidP="00F03D90">
      <w:pPr>
        <w:pStyle w:val="Heading1"/>
      </w:pPr>
      <w:r w:rsidRPr="006D0CAC">
        <w:t>Real-World Examples</w:t>
      </w:r>
    </w:p>
    <w:p w14:paraId="32196EA6"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Legitimate demonstration and exploration processes of computer-based intelligence meaningfully serve as the powerful reason for the scope and usage of the power of computer intelligence in medical diagnosis that will include tangible benefits such as accuracy and efficiency.</w:t>
      </w:r>
    </w:p>
    <w:p w14:paraId="14B695FF" w14:textId="77777777" w:rsidR="00345533" w:rsidRPr="006D0CAC" w:rsidRDefault="00345533" w:rsidP="00F566D7">
      <w:pPr>
        <w:pStyle w:val="Heading2"/>
      </w:pPr>
      <w:r w:rsidRPr="006D0CAC">
        <w:t>Case Studies</w:t>
      </w:r>
    </w:p>
    <w:p w14:paraId="3BA51A40"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The use of deep learning technologies in medical imaging and also other AI-based diagnostics in the health system can open opportunities for rapid and precise diagnosis. These case study screenshots with added outcome data show AI's real-world effect on healthcare in a practical manner.</w:t>
      </w:r>
    </w:p>
    <w:p w14:paraId="47ECCF15" w14:textId="77777777" w:rsidR="00345533" w:rsidRPr="006D0CAC" w:rsidRDefault="00345533" w:rsidP="00F566D7">
      <w:pPr>
        <w:pStyle w:val="Heading2"/>
      </w:pPr>
      <w:r w:rsidRPr="006D0CAC">
        <w:t>Research Studies</w:t>
      </w:r>
    </w:p>
    <w:p w14:paraId="62D13D8E"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Papers understating the effectiveness of AI algorithms in diagnosing medical diseases, for example, one algorithm that has demonstrated its capability to identify diabetic retinopathy from retinal pictures, demonstrated AI's capability of learning from data and generating an accurate prediction. The report makes continuous substantial steps with theory embodied in screenshots of recent research studies and statistical analysis. It is shown here that the AI plays a paramount role in the diagnosis of diseases. This is an essential part of the research where the disruptive capability of AI on healthcare diagnostics is demonstrated by linking the practical world to theoretical concepts (Lee, 2021).</w:t>
      </w:r>
    </w:p>
    <w:p w14:paraId="10336421" w14:textId="77777777" w:rsidR="00345533" w:rsidRPr="006D0CAC" w:rsidRDefault="00345533" w:rsidP="00F03D90">
      <w:pPr>
        <w:pStyle w:val="Heading1"/>
      </w:pPr>
      <w:r w:rsidRPr="006D0CAC">
        <w:lastRenderedPageBreak/>
        <w:t>Conclusion</w:t>
      </w:r>
    </w:p>
    <w:p w14:paraId="1E94FCEA" w14:textId="77777777" w:rsidR="00345533" w:rsidRPr="006D0CAC" w:rsidRDefault="00345533" w:rsidP="00345533">
      <w:pPr>
        <w:pStyle w:val="NormalWeb"/>
        <w:spacing w:line="360" w:lineRule="auto"/>
        <w:jc w:val="both"/>
        <w:rPr>
          <w:rFonts w:asciiTheme="minorBidi" w:hAnsiTheme="minorBidi" w:cstheme="minorBidi"/>
          <w:sz w:val="22"/>
          <w:szCs w:val="22"/>
        </w:rPr>
      </w:pPr>
      <w:r w:rsidRPr="006D0CAC">
        <w:rPr>
          <w:rFonts w:asciiTheme="minorBidi" w:hAnsiTheme="minorBidi" w:cstheme="minorBidi"/>
          <w:sz w:val="22"/>
          <w:szCs w:val="22"/>
        </w:rPr>
        <w:t>The potential of AI in regenerating healthcare diagnostics is curt to the facet. Yet, ethical issues that may include algorithm bias and patient privacy are worth considering with close attention (</w:t>
      </w:r>
      <w:proofErr w:type="spellStart"/>
      <w:r w:rsidRPr="006D0CAC">
        <w:rPr>
          <w:rFonts w:asciiTheme="minorBidi" w:hAnsiTheme="minorBidi" w:cstheme="minorBidi"/>
          <w:sz w:val="22"/>
          <w:szCs w:val="22"/>
        </w:rPr>
        <w:t>Shaheen</w:t>
      </w:r>
      <w:proofErr w:type="spellEnd"/>
      <w:r w:rsidRPr="006D0CAC">
        <w:rPr>
          <w:rFonts w:asciiTheme="minorBidi" w:hAnsiTheme="minorBidi" w:cstheme="minorBidi"/>
          <w:sz w:val="22"/>
          <w:szCs w:val="22"/>
        </w:rPr>
        <w:t>, 2021). The key point to be made is that creating the balance between scientific advance and ethical norms is of great significance in AI which provides tremendous opportunity for better and faster diagnosis. The same can be exercised by using AI to assist humans in diagnosis with a promise of better patient outcomes and healthcare delivery involving the surrounding ethical concerns and openness and fairness issues. AI technology advancement while discriminating in diagnosis will not even establish a collaborative system and in the prism of ethics; healthcare stakeholders must work jointly. Only this would be a balanced approach which not only will allow the healthcare diagnostic community to reap the benefits of AI but also the patients and health practitioners in a continuous manner.</w:t>
      </w:r>
    </w:p>
    <w:p w14:paraId="20B9688F" w14:textId="77777777" w:rsidR="00605B2B" w:rsidRDefault="00605B2B" w:rsidP="009A405C">
      <w:pPr>
        <w:spacing w:line="360" w:lineRule="auto"/>
        <w:jc w:val="both"/>
        <w:rPr>
          <w:rFonts w:asciiTheme="minorBidi" w:eastAsia="Times New Roman" w:hAnsiTheme="minorBidi"/>
        </w:rPr>
      </w:pPr>
    </w:p>
    <w:p w14:paraId="37F6B064" w14:textId="77777777" w:rsidR="00605B2B" w:rsidRPr="009A405C" w:rsidRDefault="00605B2B" w:rsidP="009A405C">
      <w:pPr>
        <w:spacing w:line="360" w:lineRule="auto"/>
        <w:jc w:val="both"/>
        <w:rPr>
          <w:rFonts w:asciiTheme="minorBidi" w:eastAsia="Times New Roman" w:hAnsiTheme="minorBidi"/>
        </w:rPr>
      </w:pPr>
    </w:p>
    <w:p w14:paraId="1A19E304" w14:textId="77777777" w:rsidR="00D14B46" w:rsidRPr="009A405C" w:rsidRDefault="00930F85" w:rsidP="00F03D90">
      <w:pPr>
        <w:pStyle w:val="Heading1"/>
      </w:pPr>
      <w:r w:rsidRPr="009A405C">
        <w:t>References</w:t>
      </w:r>
    </w:p>
    <w:p w14:paraId="6E26BF5B" w14:textId="77777777" w:rsidR="00783751" w:rsidRPr="009A405C" w:rsidRDefault="00783751" w:rsidP="00783751">
      <w:pPr>
        <w:spacing w:after="0" w:line="360" w:lineRule="auto"/>
        <w:ind w:left="851" w:hanging="851"/>
        <w:jc w:val="both"/>
        <w:rPr>
          <w:rFonts w:asciiTheme="minorBidi" w:eastAsia="Times New Roman" w:hAnsiTheme="minorBidi"/>
        </w:rPr>
      </w:pPr>
    </w:p>
    <w:p w14:paraId="5F87FB05" w14:textId="77777777" w:rsidR="00783751" w:rsidRPr="009A405C" w:rsidRDefault="00783751" w:rsidP="00783751">
      <w:pPr>
        <w:spacing w:after="0" w:line="360" w:lineRule="auto"/>
        <w:ind w:left="851" w:hanging="851"/>
        <w:jc w:val="both"/>
        <w:rPr>
          <w:rFonts w:asciiTheme="minorBidi" w:eastAsia="Times New Roman" w:hAnsiTheme="minorBidi"/>
        </w:rPr>
      </w:pPr>
    </w:p>
    <w:p w14:paraId="7EB5DD7B" w14:textId="0E37E977" w:rsidR="00783751" w:rsidRPr="009A405C" w:rsidRDefault="00783751" w:rsidP="00783751">
      <w:pPr>
        <w:spacing w:line="360" w:lineRule="auto"/>
        <w:ind w:left="851" w:hanging="851"/>
        <w:jc w:val="both"/>
        <w:rPr>
          <w:rFonts w:asciiTheme="minorBidi" w:eastAsia="Times New Roman" w:hAnsiTheme="minorBidi"/>
        </w:rPr>
      </w:pPr>
      <w:proofErr w:type="spellStart"/>
      <w:r w:rsidRPr="009A405C">
        <w:rPr>
          <w:rFonts w:asciiTheme="minorBidi" w:eastAsia="Times New Roman" w:hAnsiTheme="minorBidi"/>
        </w:rPr>
        <w:t>Göndöcs</w:t>
      </w:r>
      <w:proofErr w:type="spellEnd"/>
      <w:r w:rsidRPr="009A405C">
        <w:rPr>
          <w:rFonts w:asciiTheme="minorBidi" w:eastAsia="Times New Roman" w:hAnsiTheme="minorBidi"/>
        </w:rPr>
        <w:t xml:space="preserve">, D. and </w:t>
      </w:r>
      <w:proofErr w:type="spellStart"/>
      <w:r w:rsidRPr="009A405C">
        <w:rPr>
          <w:rFonts w:asciiTheme="minorBidi" w:eastAsia="Times New Roman" w:hAnsiTheme="minorBidi"/>
        </w:rPr>
        <w:t>Dörfler</w:t>
      </w:r>
      <w:proofErr w:type="spellEnd"/>
      <w:r w:rsidRPr="009A405C">
        <w:rPr>
          <w:rFonts w:asciiTheme="minorBidi" w:eastAsia="Times New Roman" w:hAnsiTheme="minorBidi"/>
        </w:rPr>
        <w:t>, V.</w:t>
      </w:r>
      <w:r w:rsidR="003C42CA">
        <w:rPr>
          <w:rFonts w:asciiTheme="minorBidi" w:eastAsia="Times New Roman" w:hAnsiTheme="minorBidi"/>
        </w:rPr>
        <w:t xml:space="preserve"> (</w:t>
      </w:r>
      <w:r w:rsidRPr="009A405C">
        <w:rPr>
          <w:rFonts w:asciiTheme="minorBidi" w:eastAsia="Times New Roman" w:hAnsiTheme="minorBidi"/>
        </w:rPr>
        <w:t>2024</w:t>
      </w:r>
      <w:r w:rsidR="003C42CA">
        <w:rPr>
          <w:rFonts w:asciiTheme="minorBidi" w:eastAsia="Times New Roman" w:hAnsiTheme="minorBidi"/>
        </w:rPr>
        <w:t>)</w:t>
      </w:r>
      <w:r w:rsidRPr="009A405C">
        <w:rPr>
          <w:rFonts w:asciiTheme="minorBidi" w:eastAsia="Times New Roman" w:hAnsiTheme="minorBidi"/>
        </w:rPr>
        <w:t xml:space="preserve"> </w:t>
      </w:r>
      <w:r w:rsidRPr="005D7D9B">
        <w:rPr>
          <w:rFonts w:asciiTheme="minorBidi" w:eastAsia="Times New Roman" w:hAnsiTheme="minorBidi"/>
        </w:rPr>
        <w:t>AI in medical diagnosis: AI prediction &amp; human judgment</w:t>
      </w:r>
      <w:r w:rsidR="0063713C">
        <w:rPr>
          <w:rFonts w:asciiTheme="minorBidi" w:eastAsia="Times New Roman" w:hAnsiTheme="minorBidi"/>
        </w:rPr>
        <w:t xml:space="preserve">, </w:t>
      </w:r>
      <w:r w:rsidRPr="005D7D9B">
        <w:rPr>
          <w:rFonts w:asciiTheme="minorBidi" w:eastAsia="Times New Roman" w:hAnsiTheme="minorBidi"/>
          <w:i/>
          <w:iCs/>
        </w:rPr>
        <w:t>Artificial Intelligence in Medicine</w:t>
      </w:r>
      <w:r w:rsidRPr="006E46C3">
        <w:rPr>
          <w:rFonts w:asciiTheme="minorBidi" w:eastAsia="Times New Roman" w:hAnsiTheme="minorBidi"/>
        </w:rPr>
        <w:t>, 149,</w:t>
      </w:r>
      <w:r w:rsidRPr="009A405C">
        <w:rPr>
          <w:rFonts w:asciiTheme="minorBidi" w:eastAsia="Times New Roman" w:hAnsiTheme="minorBidi"/>
        </w:rPr>
        <w:t xml:space="preserve"> p</w:t>
      </w:r>
      <w:r w:rsidR="00E10547">
        <w:rPr>
          <w:rFonts w:asciiTheme="minorBidi" w:eastAsia="Times New Roman" w:hAnsiTheme="minorBidi"/>
        </w:rPr>
        <w:t>p</w:t>
      </w:r>
      <w:r w:rsidRPr="009A405C">
        <w:rPr>
          <w:rFonts w:asciiTheme="minorBidi" w:eastAsia="Times New Roman" w:hAnsiTheme="minorBidi"/>
        </w:rPr>
        <w:t>.102769.</w:t>
      </w:r>
    </w:p>
    <w:p w14:paraId="21FEC2C1" w14:textId="0A3D4EA5" w:rsidR="00783751" w:rsidRPr="009A405C" w:rsidRDefault="00783751" w:rsidP="00783751">
      <w:pPr>
        <w:spacing w:line="360" w:lineRule="auto"/>
        <w:ind w:left="851" w:hanging="851"/>
        <w:jc w:val="both"/>
        <w:rPr>
          <w:rFonts w:asciiTheme="minorBidi" w:hAnsiTheme="minorBidi"/>
        </w:rPr>
      </w:pPr>
      <w:r w:rsidRPr="009A405C">
        <w:rPr>
          <w:rFonts w:asciiTheme="minorBidi" w:hAnsiTheme="minorBidi"/>
        </w:rPr>
        <w:t xml:space="preserve">Kaur, S., </w:t>
      </w:r>
      <w:proofErr w:type="spellStart"/>
      <w:r w:rsidRPr="009A405C">
        <w:rPr>
          <w:rFonts w:asciiTheme="minorBidi" w:hAnsiTheme="minorBidi"/>
        </w:rPr>
        <w:t>Singla</w:t>
      </w:r>
      <w:proofErr w:type="spellEnd"/>
      <w:r w:rsidRPr="009A405C">
        <w:rPr>
          <w:rFonts w:asciiTheme="minorBidi" w:hAnsiTheme="minorBidi"/>
        </w:rPr>
        <w:t xml:space="preserve">, J., </w:t>
      </w:r>
      <w:proofErr w:type="spellStart"/>
      <w:r w:rsidRPr="009A405C">
        <w:rPr>
          <w:rFonts w:asciiTheme="minorBidi" w:hAnsiTheme="minorBidi"/>
        </w:rPr>
        <w:t>Nkenyereye</w:t>
      </w:r>
      <w:proofErr w:type="spellEnd"/>
      <w:r w:rsidRPr="009A405C">
        <w:rPr>
          <w:rFonts w:asciiTheme="minorBidi" w:hAnsiTheme="minorBidi"/>
        </w:rPr>
        <w:t xml:space="preserve">, L., Jha, S., </w:t>
      </w:r>
      <w:proofErr w:type="spellStart"/>
      <w:r w:rsidRPr="009A405C">
        <w:rPr>
          <w:rFonts w:asciiTheme="minorBidi" w:hAnsiTheme="minorBidi"/>
        </w:rPr>
        <w:t>Prashar</w:t>
      </w:r>
      <w:proofErr w:type="spellEnd"/>
      <w:r w:rsidRPr="009A405C">
        <w:rPr>
          <w:rFonts w:asciiTheme="minorBidi" w:hAnsiTheme="minorBidi"/>
        </w:rPr>
        <w:t xml:space="preserve">, D., </w:t>
      </w:r>
      <w:proofErr w:type="spellStart"/>
      <w:r w:rsidRPr="009A405C">
        <w:rPr>
          <w:rFonts w:asciiTheme="minorBidi" w:hAnsiTheme="minorBidi"/>
        </w:rPr>
        <w:t>Joshi</w:t>
      </w:r>
      <w:proofErr w:type="spellEnd"/>
      <w:r w:rsidRPr="009A405C">
        <w:rPr>
          <w:rFonts w:asciiTheme="minorBidi" w:hAnsiTheme="minorBidi"/>
        </w:rPr>
        <w:t xml:space="preserve">, G.P., </w:t>
      </w:r>
      <w:proofErr w:type="spellStart"/>
      <w:r w:rsidRPr="009A405C">
        <w:rPr>
          <w:rFonts w:asciiTheme="minorBidi" w:hAnsiTheme="minorBidi"/>
        </w:rPr>
        <w:t>El-Sappagh</w:t>
      </w:r>
      <w:proofErr w:type="spellEnd"/>
      <w:r w:rsidRPr="009A405C">
        <w:rPr>
          <w:rFonts w:asciiTheme="minorBidi" w:hAnsiTheme="minorBidi"/>
        </w:rPr>
        <w:t>, S., Islam, M.S. and Islam, S.R</w:t>
      </w:r>
      <w:r w:rsidR="00E31C02">
        <w:rPr>
          <w:rFonts w:asciiTheme="minorBidi" w:hAnsiTheme="minorBidi"/>
        </w:rPr>
        <w:t>. (</w:t>
      </w:r>
      <w:r w:rsidRPr="009A405C">
        <w:rPr>
          <w:rFonts w:asciiTheme="minorBidi" w:hAnsiTheme="minorBidi"/>
        </w:rPr>
        <w:t>2020</w:t>
      </w:r>
      <w:r w:rsidR="00E31C02">
        <w:rPr>
          <w:rFonts w:asciiTheme="minorBidi" w:hAnsiTheme="minorBidi"/>
        </w:rPr>
        <w:t xml:space="preserve">) </w:t>
      </w:r>
      <w:r w:rsidRPr="009A405C">
        <w:rPr>
          <w:rFonts w:asciiTheme="minorBidi" w:hAnsiTheme="minorBidi"/>
        </w:rPr>
        <w:t>Medical diagnostic systems using artificial intelligence (ai) algorithms: Principles and perspectives</w:t>
      </w:r>
      <w:r w:rsidR="0063713C">
        <w:rPr>
          <w:rFonts w:asciiTheme="minorBidi" w:hAnsiTheme="minorBidi"/>
        </w:rPr>
        <w:t xml:space="preserve">, </w:t>
      </w:r>
      <w:r w:rsidRPr="009A405C">
        <w:rPr>
          <w:rFonts w:asciiTheme="minorBidi" w:hAnsiTheme="minorBidi"/>
          <w:i/>
          <w:iCs/>
        </w:rPr>
        <w:t>IEEE Access</w:t>
      </w:r>
      <w:r w:rsidRPr="009A405C">
        <w:rPr>
          <w:rFonts w:asciiTheme="minorBidi" w:hAnsiTheme="minorBidi"/>
        </w:rPr>
        <w:t>, </w:t>
      </w:r>
      <w:r w:rsidRPr="00E31C02">
        <w:rPr>
          <w:rFonts w:asciiTheme="minorBidi" w:hAnsiTheme="minorBidi"/>
        </w:rPr>
        <w:t>8</w:t>
      </w:r>
      <w:r w:rsidRPr="009A405C">
        <w:rPr>
          <w:rFonts w:asciiTheme="minorBidi" w:hAnsiTheme="minorBidi"/>
        </w:rPr>
        <w:t>, pp.</w:t>
      </w:r>
      <w:r w:rsidR="00E10547">
        <w:rPr>
          <w:rFonts w:asciiTheme="minorBidi" w:hAnsiTheme="minorBidi"/>
        </w:rPr>
        <w:t xml:space="preserve"> </w:t>
      </w:r>
      <w:r w:rsidRPr="009A405C">
        <w:rPr>
          <w:rFonts w:asciiTheme="minorBidi" w:hAnsiTheme="minorBidi"/>
        </w:rPr>
        <w:t>228049-228069.</w:t>
      </w:r>
    </w:p>
    <w:p w14:paraId="45821E62" w14:textId="01B1A298" w:rsidR="00783751" w:rsidRPr="009A405C" w:rsidRDefault="00783751" w:rsidP="00783751">
      <w:pPr>
        <w:spacing w:line="360" w:lineRule="auto"/>
        <w:ind w:left="851" w:hanging="851"/>
        <w:jc w:val="both"/>
        <w:rPr>
          <w:rFonts w:asciiTheme="minorBidi" w:eastAsia="Times New Roman" w:hAnsiTheme="minorBidi"/>
        </w:rPr>
      </w:pPr>
      <w:proofErr w:type="spellStart"/>
      <w:r w:rsidRPr="009A405C">
        <w:rPr>
          <w:rFonts w:asciiTheme="minorBidi" w:eastAsia="Times New Roman" w:hAnsiTheme="minorBidi"/>
        </w:rPr>
        <w:t>Kragh</w:t>
      </w:r>
      <w:proofErr w:type="spellEnd"/>
      <w:r w:rsidRPr="009A405C">
        <w:rPr>
          <w:rFonts w:asciiTheme="minorBidi" w:eastAsia="Times New Roman" w:hAnsiTheme="minorBidi"/>
        </w:rPr>
        <w:t xml:space="preserve">, M.F. and </w:t>
      </w:r>
      <w:proofErr w:type="spellStart"/>
      <w:r w:rsidRPr="009A405C">
        <w:rPr>
          <w:rFonts w:asciiTheme="minorBidi" w:eastAsia="Times New Roman" w:hAnsiTheme="minorBidi"/>
        </w:rPr>
        <w:t>Karstoft</w:t>
      </w:r>
      <w:proofErr w:type="spellEnd"/>
      <w:r w:rsidRPr="009A405C">
        <w:rPr>
          <w:rFonts w:asciiTheme="minorBidi" w:eastAsia="Times New Roman" w:hAnsiTheme="minorBidi"/>
        </w:rPr>
        <w:t>, H.</w:t>
      </w:r>
      <w:r w:rsidR="00E10547">
        <w:rPr>
          <w:rFonts w:asciiTheme="minorBidi" w:eastAsia="Times New Roman" w:hAnsiTheme="minorBidi"/>
        </w:rPr>
        <w:t xml:space="preserve"> (</w:t>
      </w:r>
      <w:r w:rsidRPr="009A405C">
        <w:rPr>
          <w:rFonts w:asciiTheme="minorBidi" w:eastAsia="Times New Roman" w:hAnsiTheme="minorBidi"/>
        </w:rPr>
        <w:t>2021</w:t>
      </w:r>
      <w:r w:rsidR="00E10547">
        <w:rPr>
          <w:rFonts w:asciiTheme="minorBidi" w:eastAsia="Times New Roman" w:hAnsiTheme="minorBidi"/>
        </w:rPr>
        <w:t>)</w:t>
      </w:r>
      <w:r w:rsidRPr="009A405C">
        <w:rPr>
          <w:rFonts w:asciiTheme="minorBidi" w:eastAsia="Times New Roman" w:hAnsiTheme="minorBidi"/>
        </w:rPr>
        <w:t xml:space="preserve"> Embryo selection with artificial intelligence: how to evaluate and compare methods?</w:t>
      </w:r>
      <w:r w:rsidR="0063713C">
        <w:rPr>
          <w:rFonts w:asciiTheme="minorBidi" w:eastAsia="Times New Roman" w:hAnsiTheme="minorBidi"/>
        </w:rPr>
        <w:t xml:space="preserve">, </w:t>
      </w:r>
      <w:r w:rsidRPr="009A405C">
        <w:rPr>
          <w:rFonts w:asciiTheme="minorBidi" w:eastAsia="Times New Roman" w:hAnsiTheme="minorBidi"/>
          <w:i/>
          <w:iCs/>
        </w:rPr>
        <w:t>Journal of assisted reproduction and genetics</w:t>
      </w:r>
      <w:r w:rsidRPr="009A405C">
        <w:rPr>
          <w:rFonts w:asciiTheme="minorBidi" w:eastAsia="Times New Roman" w:hAnsiTheme="minorBidi"/>
        </w:rPr>
        <w:t>, </w:t>
      </w:r>
      <w:r w:rsidRPr="009A405C">
        <w:rPr>
          <w:rFonts w:asciiTheme="minorBidi" w:eastAsia="Times New Roman" w:hAnsiTheme="minorBidi"/>
          <w:i/>
          <w:iCs/>
        </w:rPr>
        <w:t>38</w:t>
      </w:r>
      <w:r w:rsidRPr="009A405C">
        <w:rPr>
          <w:rFonts w:asciiTheme="minorBidi" w:eastAsia="Times New Roman" w:hAnsiTheme="minorBidi"/>
        </w:rPr>
        <w:t>(7), pp.1675-1689.</w:t>
      </w:r>
    </w:p>
    <w:p w14:paraId="2BD47F41" w14:textId="7239F0CB" w:rsidR="00783751" w:rsidRPr="009A405C" w:rsidRDefault="00783751" w:rsidP="00783751">
      <w:pPr>
        <w:spacing w:line="360" w:lineRule="auto"/>
        <w:ind w:left="851" w:hanging="851"/>
        <w:jc w:val="both"/>
        <w:rPr>
          <w:rFonts w:asciiTheme="minorBidi" w:hAnsiTheme="minorBidi"/>
        </w:rPr>
      </w:pPr>
      <w:r w:rsidRPr="009A405C">
        <w:rPr>
          <w:rFonts w:asciiTheme="minorBidi" w:hAnsiTheme="minorBidi"/>
        </w:rPr>
        <w:t xml:space="preserve">Kumar, Y., </w:t>
      </w:r>
      <w:proofErr w:type="spellStart"/>
      <w:r w:rsidRPr="009A405C">
        <w:rPr>
          <w:rFonts w:asciiTheme="minorBidi" w:hAnsiTheme="minorBidi"/>
        </w:rPr>
        <w:t>Koul</w:t>
      </w:r>
      <w:proofErr w:type="spellEnd"/>
      <w:r w:rsidRPr="009A405C">
        <w:rPr>
          <w:rFonts w:asciiTheme="minorBidi" w:hAnsiTheme="minorBidi"/>
        </w:rPr>
        <w:t xml:space="preserve">, A., </w:t>
      </w:r>
      <w:proofErr w:type="spellStart"/>
      <w:r w:rsidRPr="009A405C">
        <w:rPr>
          <w:rFonts w:asciiTheme="minorBidi" w:hAnsiTheme="minorBidi"/>
        </w:rPr>
        <w:t>Singla</w:t>
      </w:r>
      <w:proofErr w:type="spellEnd"/>
      <w:r w:rsidRPr="009A405C">
        <w:rPr>
          <w:rFonts w:asciiTheme="minorBidi" w:hAnsiTheme="minorBidi"/>
        </w:rPr>
        <w:t xml:space="preserve">, R. and </w:t>
      </w:r>
      <w:proofErr w:type="spellStart"/>
      <w:r w:rsidRPr="009A405C">
        <w:rPr>
          <w:rFonts w:asciiTheme="minorBidi" w:hAnsiTheme="minorBidi"/>
        </w:rPr>
        <w:t>Ijaz</w:t>
      </w:r>
      <w:proofErr w:type="spellEnd"/>
      <w:r w:rsidRPr="009A405C">
        <w:rPr>
          <w:rFonts w:asciiTheme="minorBidi" w:hAnsiTheme="minorBidi"/>
        </w:rPr>
        <w:t>, M.F.</w:t>
      </w:r>
      <w:r w:rsidR="0063713C">
        <w:rPr>
          <w:rFonts w:asciiTheme="minorBidi" w:hAnsiTheme="minorBidi"/>
        </w:rPr>
        <w:t xml:space="preserve"> (</w:t>
      </w:r>
      <w:r w:rsidRPr="009A405C">
        <w:rPr>
          <w:rFonts w:asciiTheme="minorBidi" w:hAnsiTheme="minorBidi"/>
        </w:rPr>
        <w:t>2023</w:t>
      </w:r>
      <w:r w:rsidR="0063713C">
        <w:rPr>
          <w:rFonts w:asciiTheme="minorBidi" w:hAnsiTheme="minorBidi"/>
        </w:rPr>
        <w:t>)</w:t>
      </w:r>
      <w:r w:rsidRPr="009A405C">
        <w:rPr>
          <w:rFonts w:asciiTheme="minorBidi" w:hAnsiTheme="minorBidi"/>
        </w:rPr>
        <w:t xml:space="preserve"> Artificial intelligence in disease diagnosis: a systematic literature review, synthesizing framework and future research agenda</w:t>
      </w:r>
      <w:r w:rsidR="0063713C">
        <w:rPr>
          <w:rFonts w:asciiTheme="minorBidi" w:hAnsiTheme="minorBidi"/>
        </w:rPr>
        <w:t xml:space="preserve">, </w:t>
      </w:r>
      <w:r w:rsidRPr="009A405C">
        <w:rPr>
          <w:rFonts w:asciiTheme="minorBidi" w:hAnsiTheme="minorBidi"/>
          <w:i/>
          <w:iCs/>
        </w:rPr>
        <w:t>Journal of ambient intelligence and humanized computing</w:t>
      </w:r>
      <w:r w:rsidRPr="009A405C">
        <w:rPr>
          <w:rFonts w:asciiTheme="minorBidi" w:hAnsiTheme="minorBidi"/>
        </w:rPr>
        <w:t>, </w:t>
      </w:r>
      <w:r w:rsidRPr="0063713C">
        <w:rPr>
          <w:rFonts w:asciiTheme="minorBidi" w:hAnsiTheme="minorBidi"/>
        </w:rPr>
        <w:t>14(7)</w:t>
      </w:r>
      <w:r w:rsidRPr="009A405C">
        <w:rPr>
          <w:rFonts w:asciiTheme="minorBidi" w:hAnsiTheme="minorBidi"/>
        </w:rPr>
        <w:t>, pp.</w:t>
      </w:r>
      <w:r w:rsidR="0063713C">
        <w:rPr>
          <w:rFonts w:asciiTheme="minorBidi" w:hAnsiTheme="minorBidi"/>
        </w:rPr>
        <w:t xml:space="preserve"> </w:t>
      </w:r>
      <w:r w:rsidRPr="009A405C">
        <w:rPr>
          <w:rFonts w:asciiTheme="minorBidi" w:hAnsiTheme="minorBidi"/>
        </w:rPr>
        <w:t>8459-8486.</w:t>
      </w:r>
    </w:p>
    <w:p w14:paraId="12229870" w14:textId="16E7A99C" w:rsidR="00783751" w:rsidRPr="009A405C" w:rsidRDefault="00783751" w:rsidP="00783751">
      <w:pPr>
        <w:spacing w:line="360" w:lineRule="auto"/>
        <w:ind w:left="851" w:hanging="851"/>
        <w:jc w:val="both"/>
        <w:rPr>
          <w:rFonts w:asciiTheme="minorBidi" w:hAnsiTheme="minorBidi"/>
        </w:rPr>
      </w:pPr>
      <w:r w:rsidRPr="009A405C">
        <w:rPr>
          <w:rFonts w:asciiTheme="minorBidi" w:hAnsiTheme="minorBidi"/>
        </w:rPr>
        <w:lastRenderedPageBreak/>
        <w:t xml:space="preserve">Lee, D. and </w:t>
      </w:r>
      <w:proofErr w:type="spellStart"/>
      <w:r w:rsidRPr="009A405C">
        <w:rPr>
          <w:rFonts w:asciiTheme="minorBidi" w:hAnsiTheme="minorBidi"/>
        </w:rPr>
        <w:t>Yoon</w:t>
      </w:r>
      <w:proofErr w:type="spellEnd"/>
      <w:r w:rsidRPr="009A405C">
        <w:rPr>
          <w:rFonts w:asciiTheme="minorBidi" w:hAnsiTheme="minorBidi"/>
        </w:rPr>
        <w:t>, S.N.</w:t>
      </w:r>
      <w:r w:rsidR="0063713C">
        <w:rPr>
          <w:rFonts w:asciiTheme="minorBidi" w:hAnsiTheme="minorBidi"/>
        </w:rPr>
        <w:t xml:space="preserve"> (</w:t>
      </w:r>
      <w:r w:rsidRPr="009A405C">
        <w:rPr>
          <w:rFonts w:asciiTheme="minorBidi" w:hAnsiTheme="minorBidi"/>
        </w:rPr>
        <w:t>2021</w:t>
      </w:r>
      <w:r w:rsidR="0063713C">
        <w:rPr>
          <w:rFonts w:asciiTheme="minorBidi" w:hAnsiTheme="minorBidi"/>
        </w:rPr>
        <w:t>)</w:t>
      </w:r>
      <w:r w:rsidRPr="009A405C">
        <w:rPr>
          <w:rFonts w:asciiTheme="minorBidi" w:hAnsiTheme="minorBidi"/>
        </w:rPr>
        <w:t xml:space="preserve"> Application of artificial intelligence-based technologies in the healthcare industry: Opportunities and challenges</w:t>
      </w:r>
      <w:r w:rsidR="0063713C">
        <w:rPr>
          <w:rFonts w:asciiTheme="minorBidi" w:hAnsiTheme="minorBidi"/>
        </w:rPr>
        <w:t>,</w:t>
      </w:r>
      <w:r w:rsidRPr="009A405C">
        <w:rPr>
          <w:rFonts w:asciiTheme="minorBidi" w:hAnsiTheme="minorBidi"/>
        </w:rPr>
        <w:t> </w:t>
      </w:r>
      <w:r w:rsidRPr="009A405C">
        <w:rPr>
          <w:rFonts w:asciiTheme="minorBidi" w:hAnsiTheme="minorBidi"/>
          <w:i/>
          <w:iCs/>
        </w:rPr>
        <w:t>International journal of environmental research and public health</w:t>
      </w:r>
      <w:r w:rsidRPr="009A405C">
        <w:rPr>
          <w:rFonts w:asciiTheme="minorBidi" w:hAnsiTheme="minorBidi"/>
        </w:rPr>
        <w:t>, </w:t>
      </w:r>
      <w:r w:rsidRPr="009A405C">
        <w:rPr>
          <w:rFonts w:asciiTheme="minorBidi" w:hAnsiTheme="minorBidi"/>
          <w:i/>
          <w:iCs/>
        </w:rPr>
        <w:t>18</w:t>
      </w:r>
      <w:r w:rsidRPr="009A405C">
        <w:rPr>
          <w:rFonts w:asciiTheme="minorBidi" w:hAnsiTheme="minorBidi"/>
        </w:rPr>
        <w:t xml:space="preserve">(1), </w:t>
      </w:r>
      <w:r w:rsidR="0063713C">
        <w:rPr>
          <w:rFonts w:asciiTheme="minorBidi" w:hAnsiTheme="minorBidi"/>
        </w:rPr>
        <w:t>p</w:t>
      </w:r>
      <w:r w:rsidRPr="009A405C">
        <w:rPr>
          <w:rFonts w:asciiTheme="minorBidi" w:hAnsiTheme="minorBidi"/>
        </w:rPr>
        <w:t>p.271.</w:t>
      </w:r>
    </w:p>
    <w:p w14:paraId="543EC087" w14:textId="5BF9533B" w:rsidR="00783751" w:rsidRDefault="00783751" w:rsidP="00783751">
      <w:pPr>
        <w:spacing w:line="360" w:lineRule="auto"/>
        <w:ind w:left="851" w:hanging="851"/>
        <w:jc w:val="both"/>
        <w:rPr>
          <w:rFonts w:asciiTheme="minorBidi" w:hAnsiTheme="minorBidi"/>
        </w:rPr>
      </w:pPr>
      <w:r w:rsidRPr="009A405C">
        <w:rPr>
          <w:rFonts w:asciiTheme="minorBidi" w:hAnsiTheme="minorBidi"/>
        </w:rPr>
        <w:t>Li, Z., Li, M., Li, A. and Lin, Z.</w:t>
      </w:r>
      <w:r w:rsidR="0063713C">
        <w:rPr>
          <w:rFonts w:asciiTheme="minorBidi" w:hAnsiTheme="minorBidi"/>
        </w:rPr>
        <w:t xml:space="preserve"> (</w:t>
      </w:r>
      <w:r w:rsidRPr="009A405C">
        <w:rPr>
          <w:rFonts w:asciiTheme="minorBidi" w:hAnsiTheme="minorBidi"/>
        </w:rPr>
        <w:t>202</w:t>
      </w:r>
      <w:r w:rsidR="0063713C">
        <w:rPr>
          <w:rFonts w:asciiTheme="minorBidi" w:hAnsiTheme="minorBidi"/>
        </w:rPr>
        <w:t xml:space="preserve">4) </w:t>
      </w:r>
      <w:r w:rsidRPr="009A405C">
        <w:rPr>
          <w:rFonts w:asciiTheme="minorBidi" w:hAnsiTheme="minorBidi"/>
        </w:rPr>
        <w:t xml:space="preserve"> Blockchain-based collaborative data analysis framework for distributed medical knowledge extraction</w:t>
      </w:r>
      <w:r w:rsidR="0063713C">
        <w:rPr>
          <w:rFonts w:asciiTheme="minorBidi" w:hAnsiTheme="minorBidi"/>
        </w:rPr>
        <w:t xml:space="preserve">, </w:t>
      </w:r>
      <w:r w:rsidRPr="009A405C">
        <w:rPr>
          <w:rFonts w:asciiTheme="minorBidi" w:hAnsiTheme="minorBidi"/>
          <w:i/>
          <w:iCs/>
        </w:rPr>
        <w:t>Computers &amp; Industrial Engineering</w:t>
      </w:r>
      <w:r w:rsidRPr="009A405C">
        <w:rPr>
          <w:rFonts w:asciiTheme="minorBidi" w:hAnsiTheme="minorBidi"/>
        </w:rPr>
        <w:t>, p</w:t>
      </w:r>
      <w:r w:rsidR="0063713C">
        <w:rPr>
          <w:rFonts w:asciiTheme="minorBidi" w:hAnsiTheme="minorBidi"/>
        </w:rPr>
        <w:t xml:space="preserve">p. </w:t>
      </w:r>
      <w:r w:rsidRPr="009A405C">
        <w:rPr>
          <w:rFonts w:asciiTheme="minorBidi" w:hAnsiTheme="minorBidi"/>
        </w:rPr>
        <w:t>110099.</w:t>
      </w:r>
    </w:p>
    <w:p w14:paraId="066CCB98" w14:textId="76DE44E5" w:rsidR="00783751" w:rsidRPr="009A405C" w:rsidRDefault="00783751" w:rsidP="00783751">
      <w:pPr>
        <w:spacing w:line="360" w:lineRule="auto"/>
        <w:ind w:left="851" w:hanging="851"/>
        <w:jc w:val="both"/>
        <w:rPr>
          <w:rFonts w:asciiTheme="minorBidi" w:hAnsiTheme="minorBidi"/>
        </w:rPr>
      </w:pPr>
      <w:proofErr w:type="spellStart"/>
      <w:r w:rsidRPr="009A405C">
        <w:rPr>
          <w:rFonts w:asciiTheme="minorBidi" w:hAnsiTheme="minorBidi"/>
        </w:rPr>
        <w:t>McCradden</w:t>
      </w:r>
      <w:proofErr w:type="spellEnd"/>
      <w:r w:rsidRPr="009A405C">
        <w:rPr>
          <w:rFonts w:asciiTheme="minorBidi" w:hAnsiTheme="minorBidi"/>
        </w:rPr>
        <w:t xml:space="preserve">, M.D., Baba, A., Saha, A., Ahmad, S., </w:t>
      </w:r>
      <w:proofErr w:type="spellStart"/>
      <w:r w:rsidRPr="009A405C">
        <w:rPr>
          <w:rFonts w:asciiTheme="minorBidi" w:hAnsiTheme="minorBidi"/>
        </w:rPr>
        <w:t>Boparai</w:t>
      </w:r>
      <w:proofErr w:type="spellEnd"/>
      <w:r w:rsidRPr="009A405C">
        <w:rPr>
          <w:rFonts w:asciiTheme="minorBidi" w:hAnsiTheme="minorBidi"/>
        </w:rPr>
        <w:t xml:space="preserve">, K., </w:t>
      </w:r>
      <w:proofErr w:type="spellStart"/>
      <w:r w:rsidRPr="009A405C">
        <w:rPr>
          <w:rFonts w:asciiTheme="minorBidi" w:hAnsiTheme="minorBidi"/>
        </w:rPr>
        <w:t>Fadaiefard</w:t>
      </w:r>
      <w:proofErr w:type="spellEnd"/>
      <w:r w:rsidRPr="009A405C">
        <w:rPr>
          <w:rFonts w:asciiTheme="minorBidi" w:hAnsiTheme="minorBidi"/>
        </w:rPr>
        <w:t xml:space="preserve">, P. and </w:t>
      </w:r>
      <w:proofErr w:type="spellStart"/>
      <w:r w:rsidRPr="009A405C">
        <w:rPr>
          <w:rFonts w:asciiTheme="minorBidi" w:hAnsiTheme="minorBidi"/>
        </w:rPr>
        <w:t>Cusimano</w:t>
      </w:r>
      <w:proofErr w:type="spellEnd"/>
      <w:r w:rsidRPr="009A405C">
        <w:rPr>
          <w:rFonts w:asciiTheme="minorBidi" w:hAnsiTheme="minorBidi"/>
        </w:rPr>
        <w:t>, M.D.</w:t>
      </w:r>
      <w:r w:rsidR="0063713C">
        <w:rPr>
          <w:rFonts w:asciiTheme="minorBidi" w:hAnsiTheme="minorBidi"/>
        </w:rPr>
        <w:t xml:space="preserve"> (</w:t>
      </w:r>
      <w:r w:rsidRPr="009A405C">
        <w:rPr>
          <w:rFonts w:asciiTheme="minorBidi" w:hAnsiTheme="minorBidi"/>
        </w:rPr>
        <w:t>2020</w:t>
      </w:r>
      <w:r w:rsidR="0063713C">
        <w:rPr>
          <w:rFonts w:asciiTheme="minorBidi" w:hAnsiTheme="minorBidi"/>
        </w:rPr>
        <w:t xml:space="preserve">) </w:t>
      </w:r>
      <w:r w:rsidRPr="009A405C">
        <w:rPr>
          <w:rFonts w:asciiTheme="minorBidi" w:hAnsiTheme="minorBidi"/>
        </w:rPr>
        <w:t>Ethical concerns around use of artificial intelligence in health care research from the perspective of patients with meningioma, caregivers and health care providers: a qualitative study</w:t>
      </w:r>
      <w:r w:rsidR="0063713C">
        <w:rPr>
          <w:rFonts w:asciiTheme="minorBidi" w:hAnsiTheme="minorBidi"/>
        </w:rPr>
        <w:t xml:space="preserve">, </w:t>
      </w:r>
      <w:r w:rsidRPr="009A405C">
        <w:rPr>
          <w:rFonts w:asciiTheme="minorBidi" w:hAnsiTheme="minorBidi"/>
          <w:i/>
          <w:iCs/>
        </w:rPr>
        <w:t>Canadian Medical Association Open Access Journal</w:t>
      </w:r>
      <w:r w:rsidRPr="009A405C">
        <w:rPr>
          <w:rFonts w:asciiTheme="minorBidi" w:hAnsiTheme="minorBidi"/>
        </w:rPr>
        <w:t>, </w:t>
      </w:r>
      <w:r w:rsidRPr="009A405C">
        <w:rPr>
          <w:rFonts w:asciiTheme="minorBidi" w:hAnsiTheme="minorBidi"/>
          <w:i/>
          <w:iCs/>
        </w:rPr>
        <w:t>8</w:t>
      </w:r>
      <w:r w:rsidRPr="009A405C">
        <w:rPr>
          <w:rFonts w:asciiTheme="minorBidi" w:hAnsiTheme="minorBidi"/>
        </w:rPr>
        <w:t>(1), pp.</w:t>
      </w:r>
      <w:r w:rsidR="0063713C">
        <w:rPr>
          <w:rFonts w:asciiTheme="minorBidi" w:hAnsiTheme="minorBidi"/>
        </w:rPr>
        <w:t xml:space="preserve"> </w:t>
      </w:r>
      <w:r w:rsidRPr="009A405C">
        <w:rPr>
          <w:rFonts w:asciiTheme="minorBidi" w:hAnsiTheme="minorBidi"/>
        </w:rPr>
        <w:t>E90-E95.</w:t>
      </w:r>
    </w:p>
    <w:p w14:paraId="16CB43D0" w14:textId="1AE6A327" w:rsidR="00783751" w:rsidRPr="009A405C" w:rsidRDefault="00783751" w:rsidP="00783751">
      <w:pPr>
        <w:spacing w:after="0" w:line="360" w:lineRule="auto"/>
        <w:ind w:left="851" w:hanging="851"/>
        <w:jc w:val="both"/>
        <w:rPr>
          <w:rFonts w:asciiTheme="minorBidi" w:eastAsia="Times New Roman" w:hAnsiTheme="minorBidi"/>
        </w:rPr>
      </w:pPr>
      <w:proofErr w:type="spellStart"/>
      <w:r w:rsidRPr="009A405C">
        <w:rPr>
          <w:rFonts w:asciiTheme="minorBidi" w:eastAsia="Times New Roman" w:hAnsiTheme="minorBidi"/>
        </w:rPr>
        <w:t>Mertens</w:t>
      </w:r>
      <w:proofErr w:type="spellEnd"/>
      <w:r w:rsidRPr="009A405C">
        <w:rPr>
          <w:rFonts w:asciiTheme="minorBidi" w:eastAsia="Times New Roman" w:hAnsiTheme="minorBidi"/>
        </w:rPr>
        <w:t>, D.M.</w:t>
      </w:r>
      <w:r w:rsidR="0063713C">
        <w:rPr>
          <w:rFonts w:asciiTheme="minorBidi" w:eastAsia="Times New Roman" w:hAnsiTheme="minorBidi"/>
        </w:rPr>
        <w:t xml:space="preserve"> (</w:t>
      </w:r>
      <w:r w:rsidRPr="009A405C">
        <w:rPr>
          <w:rFonts w:asciiTheme="minorBidi" w:eastAsia="Times New Roman" w:hAnsiTheme="minorBidi"/>
        </w:rPr>
        <w:t>2023</w:t>
      </w:r>
      <w:r w:rsidR="0063713C">
        <w:rPr>
          <w:rFonts w:asciiTheme="minorBidi" w:eastAsia="Times New Roman" w:hAnsiTheme="minorBidi"/>
        </w:rPr>
        <w:t xml:space="preserve">) </w:t>
      </w:r>
      <w:r w:rsidRPr="009A405C">
        <w:rPr>
          <w:rFonts w:asciiTheme="minorBidi" w:eastAsia="Times New Roman" w:hAnsiTheme="minorBidi"/>
          <w:i/>
          <w:iCs/>
        </w:rPr>
        <w:t>Research and evaluation in education and psychology: Integrating diversity with quantitative, qualitative, and mixed methods</w:t>
      </w:r>
      <w:r w:rsidR="00E32505">
        <w:rPr>
          <w:rFonts w:asciiTheme="minorBidi" w:eastAsia="Times New Roman" w:hAnsiTheme="minorBidi"/>
        </w:rPr>
        <w:t>.</w:t>
      </w:r>
      <w:r w:rsidRPr="009A405C">
        <w:rPr>
          <w:rFonts w:asciiTheme="minorBidi" w:eastAsia="Times New Roman" w:hAnsiTheme="minorBidi"/>
        </w:rPr>
        <w:t xml:space="preserve"> Sage publications.</w:t>
      </w:r>
    </w:p>
    <w:p w14:paraId="0EF541E1" w14:textId="587D5053" w:rsidR="00783751" w:rsidRPr="009A405C" w:rsidRDefault="00783751" w:rsidP="00783751">
      <w:pPr>
        <w:spacing w:line="360" w:lineRule="auto"/>
        <w:ind w:left="851" w:hanging="851"/>
        <w:jc w:val="both"/>
        <w:rPr>
          <w:rFonts w:asciiTheme="minorBidi" w:eastAsia="Times New Roman" w:hAnsiTheme="minorBidi"/>
        </w:rPr>
      </w:pPr>
      <w:proofErr w:type="spellStart"/>
      <w:r w:rsidRPr="009A405C">
        <w:rPr>
          <w:rFonts w:asciiTheme="minorBidi" w:eastAsia="Times New Roman" w:hAnsiTheme="minorBidi"/>
        </w:rPr>
        <w:t>Mirbabaie</w:t>
      </w:r>
      <w:proofErr w:type="spellEnd"/>
      <w:r w:rsidRPr="009A405C">
        <w:rPr>
          <w:rFonts w:asciiTheme="minorBidi" w:eastAsia="Times New Roman" w:hAnsiTheme="minorBidi"/>
        </w:rPr>
        <w:t xml:space="preserve">, M., Stieglitz, S. and Frick, N.R. </w:t>
      </w:r>
      <w:r w:rsidR="00E32505">
        <w:rPr>
          <w:rFonts w:asciiTheme="minorBidi" w:eastAsia="Times New Roman" w:hAnsiTheme="minorBidi"/>
        </w:rPr>
        <w:t>(</w:t>
      </w:r>
      <w:r w:rsidRPr="009A405C">
        <w:rPr>
          <w:rFonts w:asciiTheme="minorBidi" w:eastAsia="Times New Roman" w:hAnsiTheme="minorBidi"/>
        </w:rPr>
        <w:t>2021</w:t>
      </w:r>
      <w:r w:rsidR="00E32505">
        <w:rPr>
          <w:rFonts w:asciiTheme="minorBidi" w:eastAsia="Times New Roman" w:hAnsiTheme="minorBidi"/>
        </w:rPr>
        <w:t>)</w:t>
      </w:r>
      <w:r w:rsidRPr="009A405C">
        <w:rPr>
          <w:rFonts w:asciiTheme="minorBidi" w:eastAsia="Times New Roman" w:hAnsiTheme="minorBidi"/>
        </w:rPr>
        <w:t xml:space="preserve"> Artificial intelligence in disease diagnostics: A critical review and classification on the current state of research guiding future direction</w:t>
      </w:r>
      <w:r w:rsidR="00E32505">
        <w:rPr>
          <w:rFonts w:asciiTheme="minorBidi" w:eastAsia="Times New Roman" w:hAnsiTheme="minorBidi"/>
        </w:rPr>
        <w:t xml:space="preserve">, </w:t>
      </w:r>
      <w:r w:rsidRPr="009A405C">
        <w:rPr>
          <w:rFonts w:asciiTheme="minorBidi" w:eastAsia="Times New Roman" w:hAnsiTheme="minorBidi"/>
          <w:i/>
          <w:iCs/>
        </w:rPr>
        <w:t>Health and Technology</w:t>
      </w:r>
      <w:r w:rsidRPr="009A405C">
        <w:rPr>
          <w:rFonts w:asciiTheme="minorBidi" w:eastAsia="Times New Roman" w:hAnsiTheme="minorBidi"/>
        </w:rPr>
        <w:t>, </w:t>
      </w:r>
      <w:r w:rsidRPr="009A405C">
        <w:rPr>
          <w:rFonts w:asciiTheme="minorBidi" w:eastAsia="Times New Roman" w:hAnsiTheme="minorBidi"/>
          <w:i/>
          <w:iCs/>
        </w:rPr>
        <w:t>11</w:t>
      </w:r>
      <w:r w:rsidRPr="009A405C">
        <w:rPr>
          <w:rFonts w:asciiTheme="minorBidi" w:eastAsia="Times New Roman" w:hAnsiTheme="minorBidi"/>
        </w:rPr>
        <w:t>(4), pp.</w:t>
      </w:r>
      <w:r w:rsidR="005A6579">
        <w:rPr>
          <w:rFonts w:asciiTheme="minorBidi" w:eastAsia="Times New Roman" w:hAnsiTheme="minorBidi"/>
        </w:rPr>
        <w:t xml:space="preserve"> </w:t>
      </w:r>
      <w:r w:rsidRPr="009A405C">
        <w:rPr>
          <w:rFonts w:asciiTheme="minorBidi" w:eastAsia="Times New Roman" w:hAnsiTheme="minorBidi"/>
        </w:rPr>
        <w:t>693-731.</w:t>
      </w:r>
    </w:p>
    <w:p w14:paraId="71ED1ADE" w14:textId="76027CDE" w:rsidR="00783751" w:rsidRPr="009A405C" w:rsidRDefault="00783751" w:rsidP="00783751">
      <w:pPr>
        <w:spacing w:after="0" w:line="360" w:lineRule="auto"/>
        <w:ind w:left="851" w:hanging="851"/>
        <w:jc w:val="both"/>
        <w:rPr>
          <w:rFonts w:asciiTheme="minorBidi" w:eastAsia="Times New Roman" w:hAnsiTheme="minorBidi"/>
        </w:rPr>
      </w:pPr>
      <w:proofErr w:type="spellStart"/>
      <w:r w:rsidRPr="009A405C">
        <w:rPr>
          <w:rFonts w:asciiTheme="minorBidi" w:eastAsia="Times New Roman" w:hAnsiTheme="minorBidi"/>
        </w:rPr>
        <w:t>Ramachandran</w:t>
      </w:r>
      <w:proofErr w:type="spellEnd"/>
      <w:r w:rsidRPr="009A405C">
        <w:rPr>
          <w:rFonts w:asciiTheme="minorBidi" w:eastAsia="Times New Roman" w:hAnsiTheme="minorBidi"/>
        </w:rPr>
        <w:t xml:space="preserve">, K.K., Mary, A.A.S., </w:t>
      </w:r>
      <w:proofErr w:type="spellStart"/>
      <w:r w:rsidRPr="009A405C">
        <w:rPr>
          <w:rFonts w:asciiTheme="minorBidi" w:eastAsia="Times New Roman" w:hAnsiTheme="minorBidi"/>
        </w:rPr>
        <w:t>Hawladar</w:t>
      </w:r>
      <w:proofErr w:type="spellEnd"/>
      <w:r w:rsidRPr="009A405C">
        <w:rPr>
          <w:rFonts w:asciiTheme="minorBidi" w:eastAsia="Times New Roman" w:hAnsiTheme="minorBidi"/>
        </w:rPr>
        <w:t xml:space="preserve">, S., </w:t>
      </w:r>
      <w:proofErr w:type="spellStart"/>
      <w:r w:rsidRPr="009A405C">
        <w:rPr>
          <w:rFonts w:asciiTheme="minorBidi" w:eastAsia="Times New Roman" w:hAnsiTheme="minorBidi"/>
        </w:rPr>
        <w:t>Asokk</w:t>
      </w:r>
      <w:proofErr w:type="spellEnd"/>
      <w:r w:rsidRPr="009A405C">
        <w:rPr>
          <w:rFonts w:asciiTheme="minorBidi" w:eastAsia="Times New Roman" w:hAnsiTheme="minorBidi"/>
        </w:rPr>
        <w:t xml:space="preserve">, D., Bhaskar, B. and </w:t>
      </w:r>
      <w:proofErr w:type="spellStart"/>
      <w:r w:rsidRPr="009A405C">
        <w:rPr>
          <w:rFonts w:asciiTheme="minorBidi" w:eastAsia="Times New Roman" w:hAnsiTheme="minorBidi"/>
        </w:rPr>
        <w:t>Pitroda</w:t>
      </w:r>
      <w:proofErr w:type="spellEnd"/>
      <w:r w:rsidRPr="009A405C">
        <w:rPr>
          <w:rFonts w:asciiTheme="minorBidi" w:eastAsia="Times New Roman" w:hAnsiTheme="minorBidi"/>
        </w:rPr>
        <w:t>, J.R.</w:t>
      </w:r>
      <w:r w:rsidR="00E32505">
        <w:rPr>
          <w:rFonts w:asciiTheme="minorBidi" w:eastAsia="Times New Roman" w:hAnsiTheme="minorBidi"/>
        </w:rPr>
        <w:t xml:space="preserve"> (</w:t>
      </w:r>
      <w:r w:rsidRPr="009A405C">
        <w:rPr>
          <w:rFonts w:asciiTheme="minorBidi" w:eastAsia="Times New Roman" w:hAnsiTheme="minorBidi"/>
        </w:rPr>
        <w:t>2022</w:t>
      </w:r>
      <w:r w:rsidR="00E32505">
        <w:rPr>
          <w:rFonts w:asciiTheme="minorBidi" w:eastAsia="Times New Roman" w:hAnsiTheme="minorBidi"/>
        </w:rPr>
        <w:t xml:space="preserve">) </w:t>
      </w:r>
      <w:r w:rsidRPr="009A405C">
        <w:rPr>
          <w:rFonts w:asciiTheme="minorBidi" w:eastAsia="Times New Roman" w:hAnsiTheme="minorBidi"/>
        </w:rPr>
        <w:t>Machine learning and role of artificial intelligence in optimizing work performance and employee behavior</w:t>
      </w:r>
      <w:r w:rsidR="005A6579">
        <w:rPr>
          <w:rFonts w:asciiTheme="minorBidi" w:eastAsia="Times New Roman" w:hAnsiTheme="minorBidi"/>
        </w:rPr>
        <w:t xml:space="preserve">, </w:t>
      </w:r>
      <w:r w:rsidRPr="009A405C">
        <w:rPr>
          <w:rFonts w:asciiTheme="minorBidi" w:eastAsia="Times New Roman" w:hAnsiTheme="minorBidi"/>
          <w:i/>
          <w:iCs/>
        </w:rPr>
        <w:t>Materials Today: Proceedings</w:t>
      </w:r>
      <w:r w:rsidRPr="009A405C">
        <w:rPr>
          <w:rFonts w:asciiTheme="minorBidi" w:eastAsia="Times New Roman" w:hAnsiTheme="minorBidi"/>
        </w:rPr>
        <w:t>, </w:t>
      </w:r>
      <w:r w:rsidRPr="009A405C">
        <w:rPr>
          <w:rFonts w:asciiTheme="minorBidi" w:eastAsia="Times New Roman" w:hAnsiTheme="minorBidi"/>
          <w:i/>
          <w:iCs/>
        </w:rPr>
        <w:t>51</w:t>
      </w:r>
      <w:r w:rsidRPr="009A405C">
        <w:rPr>
          <w:rFonts w:asciiTheme="minorBidi" w:eastAsia="Times New Roman" w:hAnsiTheme="minorBidi"/>
        </w:rPr>
        <w:t>, pp.</w:t>
      </w:r>
      <w:r w:rsidR="005A6579">
        <w:rPr>
          <w:rFonts w:asciiTheme="minorBidi" w:eastAsia="Times New Roman" w:hAnsiTheme="minorBidi"/>
        </w:rPr>
        <w:t xml:space="preserve"> </w:t>
      </w:r>
      <w:r w:rsidRPr="009A405C">
        <w:rPr>
          <w:rFonts w:asciiTheme="minorBidi" w:eastAsia="Times New Roman" w:hAnsiTheme="minorBidi"/>
        </w:rPr>
        <w:t>2327-2331.</w:t>
      </w:r>
    </w:p>
    <w:p w14:paraId="302CB774" w14:textId="58D810D4" w:rsidR="00783751" w:rsidRPr="009A405C" w:rsidRDefault="00783751" w:rsidP="00783751">
      <w:pPr>
        <w:spacing w:line="360" w:lineRule="auto"/>
        <w:ind w:left="851" w:hanging="851"/>
        <w:jc w:val="both"/>
        <w:rPr>
          <w:rFonts w:asciiTheme="minorBidi" w:hAnsiTheme="minorBidi"/>
        </w:rPr>
      </w:pPr>
      <w:proofErr w:type="spellStart"/>
      <w:r w:rsidRPr="009A405C">
        <w:rPr>
          <w:rFonts w:asciiTheme="minorBidi" w:hAnsiTheme="minorBidi"/>
        </w:rPr>
        <w:t>Shaheen</w:t>
      </w:r>
      <w:proofErr w:type="spellEnd"/>
      <w:r w:rsidRPr="009A405C">
        <w:rPr>
          <w:rFonts w:asciiTheme="minorBidi" w:hAnsiTheme="minorBidi"/>
        </w:rPr>
        <w:t>, M.Y.</w:t>
      </w:r>
      <w:r w:rsidR="005A6579">
        <w:rPr>
          <w:rFonts w:asciiTheme="minorBidi" w:hAnsiTheme="minorBidi"/>
        </w:rPr>
        <w:t xml:space="preserve"> (</w:t>
      </w:r>
      <w:r w:rsidRPr="009A405C">
        <w:rPr>
          <w:rFonts w:asciiTheme="minorBidi" w:hAnsiTheme="minorBidi"/>
        </w:rPr>
        <w:t>2021</w:t>
      </w:r>
      <w:r w:rsidR="005A6579">
        <w:rPr>
          <w:rFonts w:asciiTheme="minorBidi" w:hAnsiTheme="minorBidi"/>
        </w:rPr>
        <w:t>)</w:t>
      </w:r>
      <w:r w:rsidRPr="009A405C">
        <w:rPr>
          <w:rFonts w:asciiTheme="minorBidi" w:hAnsiTheme="minorBidi"/>
        </w:rPr>
        <w:t xml:space="preserve"> Applications of Artificial Intelligence (AI) in healthcare: A review</w:t>
      </w:r>
      <w:r w:rsidR="005A6579">
        <w:rPr>
          <w:rFonts w:asciiTheme="minorBidi" w:hAnsiTheme="minorBidi"/>
        </w:rPr>
        <w:t xml:space="preserve">, </w:t>
      </w:r>
      <w:r w:rsidRPr="009A405C">
        <w:rPr>
          <w:rFonts w:asciiTheme="minorBidi" w:hAnsiTheme="minorBidi"/>
          <w:i/>
          <w:iCs/>
        </w:rPr>
        <w:t>ScienceOpen Preprints</w:t>
      </w:r>
      <w:r w:rsidRPr="009A405C">
        <w:rPr>
          <w:rFonts w:asciiTheme="minorBidi" w:hAnsiTheme="minorBidi"/>
        </w:rPr>
        <w:t>.</w:t>
      </w:r>
    </w:p>
    <w:p w14:paraId="3E8699E8" w14:textId="703F1746" w:rsidR="00783751" w:rsidRPr="009A405C" w:rsidRDefault="00783751" w:rsidP="005A6579">
      <w:pPr>
        <w:spacing w:line="360" w:lineRule="auto"/>
        <w:ind w:left="851" w:hanging="851"/>
        <w:jc w:val="both"/>
        <w:rPr>
          <w:rFonts w:asciiTheme="minorBidi" w:eastAsia="Times New Roman" w:hAnsiTheme="minorBidi"/>
        </w:rPr>
      </w:pPr>
      <w:r w:rsidRPr="009A405C">
        <w:rPr>
          <w:rFonts w:asciiTheme="minorBidi" w:eastAsia="Times New Roman" w:hAnsiTheme="minorBidi"/>
        </w:rPr>
        <w:t xml:space="preserve">Sharma, L.R., Jha, S., </w:t>
      </w:r>
      <w:proofErr w:type="spellStart"/>
      <w:r w:rsidRPr="009A405C">
        <w:rPr>
          <w:rFonts w:asciiTheme="minorBidi" w:eastAsia="Times New Roman" w:hAnsiTheme="minorBidi"/>
        </w:rPr>
        <w:t>Koirala</w:t>
      </w:r>
      <w:proofErr w:type="spellEnd"/>
      <w:r w:rsidRPr="009A405C">
        <w:rPr>
          <w:rFonts w:asciiTheme="minorBidi" w:eastAsia="Times New Roman" w:hAnsiTheme="minorBidi"/>
        </w:rPr>
        <w:t xml:space="preserve">, R., </w:t>
      </w:r>
      <w:proofErr w:type="spellStart"/>
      <w:r w:rsidRPr="009A405C">
        <w:rPr>
          <w:rFonts w:asciiTheme="minorBidi" w:eastAsia="Times New Roman" w:hAnsiTheme="minorBidi"/>
        </w:rPr>
        <w:t>Aryal</w:t>
      </w:r>
      <w:proofErr w:type="spellEnd"/>
      <w:r w:rsidRPr="009A405C">
        <w:rPr>
          <w:rFonts w:asciiTheme="minorBidi" w:eastAsia="Times New Roman" w:hAnsiTheme="minorBidi"/>
        </w:rPr>
        <w:t xml:space="preserve">, U. and </w:t>
      </w:r>
      <w:proofErr w:type="spellStart"/>
      <w:r w:rsidRPr="009A405C">
        <w:rPr>
          <w:rFonts w:asciiTheme="minorBidi" w:eastAsia="Times New Roman" w:hAnsiTheme="minorBidi"/>
        </w:rPr>
        <w:t>Bhattarai</w:t>
      </w:r>
      <w:proofErr w:type="spellEnd"/>
      <w:r w:rsidRPr="009A405C">
        <w:rPr>
          <w:rFonts w:asciiTheme="minorBidi" w:eastAsia="Times New Roman" w:hAnsiTheme="minorBidi"/>
        </w:rPr>
        <w:t>, T.</w:t>
      </w:r>
      <w:r w:rsidR="005A6579">
        <w:rPr>
          <w:rFonts w:asciiTheme="minorBidi" w:eastAsia="Times New Roman" w:hAnsiTheme="minorBidi"/>
        </w:rPr>
        <w:t xml:space="preserve"> (</w:t>
      </w:r>
      <w:r w:rsidRPr="009A405C">
        <w:rPr>
          <w:rFonts w:asciiTheme="minorBidi" w:eastAsia="Times New Roman" w:hAnsiTheme="minorBidi"/>
        </w:rPr>
        <w:t>2023</w:t>
      </w:r>
      <w:r w:rsidR="005A6579">
        <w:rPr>
          <w:rFonts w:asciiTheme="minorBidi" w:eastAsia="Times New Roman" w:hAnsiTheme="minorBidi"/>
        </w:rPr>
        <w:t xml:space="preserve">) </w:t>
      </w:r>
      <w:r w:rsidRPr="009A405C">
        <w:rPr>
          <w:rFonts w:asciiTheme="minorBidi" w:eastAsia="Times New Roman" w:hAnsiTheme="minorBidi"/>
        </w:rPr>
        <w:t>Navigating the research landscape: A guide to the selection of the right research design</w:t>
      </w:r>
      <w:r w:rsidR="005A6579">
        <w:rPr>
          <w:rFonts w:asciiTheme="minorBidi" w:eastAsia="Times New Roman" w:hAnsiTheme="minorBidi"/>
        </w:rPr>
        <w:t>,</w:t>
      </w:r>
      <w:r w:rsidRPr="009A405C">
        <w:rPr>
          <w:rFonts w:asciiTheme="minorBidi" w:eastAsia="Times New Roman" w:hAnsiTheme="minorBidi"/>
        </w:rPr>
        <w:t> </w:t>
      </w:r>
      <w:r w:rsidRPr="009A405C">
        <w:rPr>
          <w:rFonts w:asciiTheme="minorBidi" w:eastAsia="Times New Roman" w:hAnsiTheme="minorBidi"/>
          <w:i/>
          <w:iCs/>
        </w:rPr>
        <w:t>International Research Journal of MMC (IRJMMC)</w:t>
      </w:r>
      <w:r w:rsidRPr="009A405C">
        <w:rPr>
          <w:rFonts w:asciiTheme="minorBidi" w:eastAsia="Times New Roman" w:hAnsiTheme="minorBidi"/>
        </w:rPr>
        <w:t>, </w:t>
      </w:r>
      <w:r w:rsidRPr="009A405C">
        <w:rPr>
          <w:rFonts w:asciiTheme="minorBidi" w:eastAsia="Times New Roman" w:hAnsiTheme="minorBidi"/>
          <w:i/>
          <w:iCs/>
        </w:rPr>
        <w:t>4</w:t>
      </w:r>
      <w:r w:rsidRPr="009A405C">
        <w:rPr>
          <w:rFonts w:asciiTheme="minorBidi" w:eastAsia="Times New Roman" w:hAnsiTheme="minorBidi"/>
        </w:rPr>
        <w:t>(1), pp.64-78.</w:t>
      </w:r>
    </w:p>
    <w:p w14:paraId="4CCB3F09" w14:textId="52AFBCAC" w:rsidR="00783751" w:rsidRPr="009A405C" w:rsidRDefault="00783751" w:rsidP="00113042">
      <w:pPr>
        <w:spacing w:after="0" w:line="360" w:lineRule="auto"/>
        <w:ind w:left="851" w:hanging="851"/>
        <w:jc w:val="both"/>
        <w:rPr>
          <w:rFonts w:asciiTheme="minorBidi" w:eastAsia="Times New Roman" w:hAnsiTheme="minorBidi"/>
        </w:rPr>
      </w:pPr>
      <w:proofErr w:type="spellStart"/>
      <w:r w:rsidRPr="009A405C">
        <w:rPr>
          <w:rFonts w:asciiTheme="minorBidi" w:eastAsia="Times New Roman" w:hAnsiTheme="minorBidi"/>
        </w:rPr>
        <w:t>Wani</w:t>
      </w:r>
      <w:proofErr w:type="spellEnd"/>
      <w:r w:rsidRPr="009A405C">
        <w:rPr>
          <w:rFonts w:asciiTheme="minorBidi" w:eastAsia="Times New Roman" w:hAnsiTheme="minorBidi"/>
        </w:rPr>
        <w:t xml:space="preserve">, S.U.D., Khan, N.A., </w:t>
      </w:r>
      <w:proofErr w:type="spellStart"/>
      <w:r w:rsidRPr="009A405C">
        <w:rPr>
          <w:rFonts w:asciiTheme="minorBidi" w:eastAsia="Times New Roman" w:hAnsiTheme="minorBidi"/>
        </w:rPr>
        <w:t>Thakur</w:t>
      </w:r>
      <w:proofErr w:type="spellEnd"/>
      <w:r w:rsidRPr="009A405C">
        <w:rPr>
          <w:rFonts w:asciiTheme="minorBidi" w:eastAsia="Times New Roman" w:hAnsiTheme="minorBidi"/>
        </w:rPr>
        <w:t xml:space="preserve">, G., Gautam, S.P., Ali, M., Alam, P., </w:t>
      </w:r>
      <w:proofErr w:type="spellStart"/>
      <w:r w:rsidRPr="009A405C">
        <w:rPr>
          <w:rFonts w:asciiTheme="minorBidi" w:eastAsia="Times New Roman" w:hAnsiTheme="minorBidi"/>
        </w:rPr>
        <w:t>Alshehri</w:t>
      </w:r>
      <w:proofErr w:type="spellEnd"/>
      <w:r w:rsidRPr="009A405C">
        <w:rPr>
          <w:rFonts w:asciiTheme="minorBidi" w:eastAsia="Times New Roman" w:hAnsiTheme="minorBidi"/>
        </w:rPr>
        <w:t xml:space="preserve">, S., </w:t>
      </w:r>
      <w:proofErr w:type="spellStart"/>
      <w:r w:rsidRPr="009A405C">
        <w:rPr>
          <w:rFonts w:asciiTheme="minorBidi" w:eastAsia="Times New Roman" w:hAnsiTheme="minorBidi"/>
        </w:rPr>
        <w:t>Ghoneim</w:t>
      </w:r>
      <w:proofErr w:type="spellEnd"/>
      <w:r w:rsidRPr="009A405C">
        <w:rPr>
          <w:rFonts w:asciiTheme="minorBidi" w:eastAsia="Times New Roman" w:hAnsiTheme="minorBidi"/>
        </w:rPr>
        <w:t xml:space="preserve">, M.M. and </w:t>
      </w:r>
      <w:proofErr w:type="spellStart"/>
      <w:r w:rsidRPr="009A405C">
        <w:rPr>
          <w:rFonts w:asciiTheme="minorBidi" w:eastAsia="Times New Roman" w:hAnsiTheme="minorBidi"/>
        </w:rPr>
        <w:t>Shakeel</w:t>
      </w:r>
      <w:proofErr w:type="spellEnd"/>
      <w:r w:rsidRPr="009A405C">
        <w:rPr>
          <w:rFonts w:asciiTheme="minorBidi" w:eastAsia="Times New Roman" w:hAnsiTheme="minorBidi"/>
        </w:rPr>
        <w:t>, F.</w:t>
      </w:r>
      <w:r w:rsidR="00D21EAD">
        <w:rPr>
          <w:rFonts w:asciiTheme="minorBidi" w:eastAsia="Times New Roman" w:hAnsiTheme="minorBidi"/>
        </w:rPr>
        <w:t xml:space="preserve"> (March 2022) </w:t>
      </w:r>
      <w:r w:rsidRPr="009A405C">
        <w:rPr>
          <w:rFonts w:asciiTheme="minorBidi" w:eastAsia="Times New Roman" w:hAnsiTheme="minorBidi"/>
        </w:rPr>
        <w:t>Utilization of artificial intelligence in disease prevention: Diagnosis, treatment, and implications for the healthcare workforce</w:t>
      </w:r>
      <w:r w:rsidR="00D21EAD">
        <w:rPr>
          <w:rFonts w:asciiTheme="minorBidi" w:eastAsia="Times New Roman" w:hAnsiTheme="minorBidi"/>
        </w:rPr>
        <w:t>, In</w:t>
      </w:r>
      <w:r w:rsidRPr="009A405C">
        <w:rPr>
          <w:rFonts w:asciiTheme="minorBidi" w:eastAsia="Times New Roman" w:hAnsiTheme="minorBidi"/>
        </w:rPr>
        <w:t> </w:t>
      </w:r>
      <w:r w:rsidRPr="009A405C">
        <w:rPr>
          <w:rFonts w:asciiTheme="minorBidi" w:eastAsia="Times New Roman" w:hAnsiTheme="minorBidi"/>
          <w:i/>
          <w:iCs/>
        </w:rPr>
        <w:t>Healthcare</w:t>
      </w:r>
      <w:r w:rsidR="00113042">
        <w:rPr>
          <w:rFonts w:asciiTheme="minorBidi" w:eastAsia="Times New Roman" w:hAnsiTheme="minorBidi"/>
        </w:rPr>
        <w:t xml:space="preserve">. MDPI, </w:t>
      </w:r>
      <w:r w:rsidR="00D21EAD">
        <w:rPr>
          <w:rFonts w:asciiTheme="minorBidi" w:eastAsia="Times New Roman" w:hAnsiTheme="minorBidi"/>
        </w:rPr>
        <w:t xml:space="preserve">10 (4), pp. </w:t>
      </w:r>
      <w:r w:rsidRPr="009A405C">
        <w:rPr>
          <w:rFonts w:asciiTheme="minorBidi" w:eastAsia="Times New Roman" w:hAnsiTheme="minorBidi"/>
        </w:rPr>
        <w:t>608</w:t>
      </w:r>
      <w:r w:rsidR="00605B2B">
        <w:rPr>
          <w:rFonts w:asciiTheme="minorBidi" w:eastAsia="Times New Roman" w:hAnsiTheme="minorBidi"/>
        </w:rPr>
        <w:t>.</w:t>
      </w:r>
    </w:p>
    <w:p w14:paraId="2C3E095F" w14:textId="77777777" w:rsidR="00396D9E" w:rsidRPr="009A405C" w:rsidRDefault="00396D9E" w:rsidP="009A405C">
      <w:pPr>
        <w:spacing w:after="0" w:line="360" w:lineRule="auto"/>
        <w:jc w:val="both"/>
        <w:rPr>
          <w:rFonts w:asciiTheme="minorBidi" w:eastAsia="Times New Roman" w:hAnsiTheme="minorBidi"/>
        </w:rPr>
      </w:pPr>
    </w:p>
    <w:p w14:paraId="62FA57D4" w14:textId="77777777" w:rsidR="0057260A" w:rsidRPr="009A405C" w:rsidRDefault="0057260A" w:rsidP="009A405C">
      <w:pPr>
        <w:spacing w:line="360" w:lineRule="auto"/>
        <w:jc w:val="both"/>
        <w:rPr>
          <w:rFonts w:asciiTheme="minorBidi" w:hAnsiTheme="minorBidi"/>
        </w:rPr>
      </w:pPr>
      <w:r w:rsidRPr="009A405C">
        <w:rPr>
          <w:rFonts w:asciiTheme="minorBidi" w:eastAsia="Times New Roman" w:hAnsiTheme="minorBidi"/>
        </w:rPr>
        <w:br/>
      </w:r>
    </w:p>
    <w:p w14:paraId="39084372" w14:textId="77777777" w:rsidR="003903CA" w:rsidRPr="009A405C" w:rsidRDefault="003903CA" w:rsidP="009A405C">
      <w:pPr>
        <w:spacing w:line="360" w:lineRule="auto"/>
        <w:jc w:val="both"/>
        <w:rPr>
          <w:rFonts w:asciiTheme="minorBidi" w:hAnsiTheme="minorBidi"/>
        </w:rPr>
      </w:pPr>
    </w:p>
    <w:sectPr w:rsidR="003903CA" w:rsidRPr="009A405C">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D1B47" w14:textId="77777777" w:rsidR="007D17C8" w:rsidRDefault="007D17C8" w:rsidP="00780F41">
      <w:pPr>
        <w:spacing w:after="0" w:line="240" w:lineRule="auto"/>
      </w:pPr>
      <w:r>
        <w:separator/>
      </w:r>
    </w:p>
  </w:endnote>
  <w:endnote w:type="continuationSeparator" w:id="0">
    <w:p w14:paraId="539B17E7" w14:textId="77777777" w:rsidR="007D17C8" w:rsidRDefault="007D17C8" w:rsidP="00780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54561594"/>
      <w:docPartObj>
        <w:docPartGallery w:val="Page Numbers (Bottom of Page)"/>
        <w:docPartUnique/>
      </w:docPartObj>
    </w:sdtPr>
    <w:sdtEndPr>
      <w:rPr>
        <w:rStyle w:val="PageNumber"/>
      </w:rPr>
    </w:sdtEndPr>
    <w:sdtContent>
      <w:p w14:paraId="25C10EC2" w14:textId="4F121CEF" w:rsidR="00780F41" w:rsidRDefault="00780F41" w:rsidP="007B66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FCD91E" w14:textId="77777777" w:rsidR="00780F41" w:rsidRDefault="00780F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3504375"/>
      <w:docPartObj>
        <w:docPartGallery w:val="Page Numbers (Bottom of Page)"/>
        <w:docPartUnique/>
      </w:docPartObj>
    </w:sdtPr>
    <w:sdtEndPr>
      <w:rPr>
        <w:rStyle w:val="PageNumber"/>
      </w:rPr>
    </w:sdtEndPr>
    <w:sdtContent>
      <w:p w14:paraId="41632B4E" w14:textId="753905CC" w:rsidR="00780F41" w:rsidRDefault="00780F41" w:rsidP="007B66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566D7">
          <w:rPr>
            <w:rStyle w:val="PageNumber"/>
            <w:noProof/>
          </w:rPr>
          <w:t>9</w:t>
        </w:r>
        <w:r>
          <w:rPr>
            <w:rStyle w:val="PageNumber"/>
          </w:rPr>
          <w:fldChar w:fldCharType="end"/>
        </w:r>
      </w:p>
    </w:sdtContent>
  </w:sdt>
  <w:p w14:paraId="3080A5FB" w14:textId="77777777" w:rsidR="00780F41" w:rsidRDefault="00780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CF0C" w14:textId="77777777" w:rsidR="007D17C8" w:rsidRDefault="007D17C8" w:rsidP="00780F41">
      <w:pPr>
        <w:spacing w:after="0" w:line="240" w:lineRule="auto"/>
      </w:pPr>
      <w:r>
        <w:separator/>
      </w:r>
    </w:p>
  </w:footnote>
  <w:footnote w:type="continuationSeparator" w:id="0">
    <w:p w14:paraId="6F2403A4" w14:textId="77777777" w:rsidR="007D17C8" w:rsidRDefault="007D17C8" w:rsidP="00780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626AA"/>
    <w:multiLevelType w:val="hybridMultilevel"/>
    <w:tmpl w:val="FEB88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7958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9F2"/>
    <w:rsid w:val="0003117E"/>
    <w:rsid w:val="0008584E"/>
    <w:rsid w:val="000A3AF0"/>
    <w:rsid w:val="00113042"/>
    <w:rsid w:val="00131950"/>
    <w:rsid w:val="00146B50"/>
    <w:rsid w:val="00154D58"/>
    <w:rsid w:val="0015718A"/>
    <w:rsid w:val="00171449"/>
    <w:rsid w:val="001A0AE0"/>
    <w:rsid w:val="002002FC"/>
    <w:rsid w:val="002255A3"/>
    <w:rsid w:val="00270CF6"/>
    <w:rsid w:val="00272FB3"/>
    <w:rsid w:val="002A7EAF"/>
    <w:rsid w:val="002C44F0"/>
    <w:rsid w:val="00320DC5"/>
    <w:rsid w:val="00345533"/>
    <w:rsid w:val="00374EE8"/>
    <w:rsid w:val="003903CA"/>
    <w:rsid w:val="00396D9E"/>
    <w:rsid w:val="003A47B9"/>
    <w:rsid w:val="003C42CA"/>
    <w:rsid w:val="003D014C"/>
    <w:rsid w:val="00405520"/>
    <w:rsid w:val="00441214"/>
    <w:rsid w:val="00444766"/>
    <w:rsid w:val="00487439"/>
    <w:rsid w:val="004D173B"/>
    <w:rsid w:val="004F193D"/>
    <w:rsid w:val="00505538"/>
    <w:rsid w:val="00532DD3"/>
    <w:rsid w:val="0057260A"/>
    <w:rsid w:val="005A6579"/>
    <w:rsid w:val="005C09A3"/>
    <w:rsid w:val="005D02E3"/>
    <w:rsid w:val="005D5708"/>
    <w:rsid w:val="005D7D9B"/>
    <w:rsid w:val="00605B2B"/>
    <w:rsid w:val="00630810"/>
    <w:rsid w:val="0063713C"/>
    <w:rsid w:val="00641B8B"/>
    <w:rsid w:val="006602BD"/>
    <w:rsid w:val="00670328"/>
    <w:rsid w:val="006824B2"/>
    <w:rsid w:val="006E46C3"/>
    <w:rsid w:val="006E6101"/>
    <w:rsid w:val="007202A9"/>
    <w:rsid w:val="00733C81"/>
    <w:rsid w:val="007539F2"/>
    <w:rsid w:val="00780F41"/>
    <w:rsid w:val="0078224D"/>
    <w:rsid w:val="00783751"/>
    <w:rsid w:val="007924A3"/>
    <w:rsid w:val="0079503A"/>
    <w:rsid w:val="007A09F8"/>
    <w:rsid w:val="007B7DB6"/>
    <w:rsid w:val="007C3C9A"/>
    <w:rsid w:val="007D17C8"/>
    <w:rsid w:val="007F2DEC"/>
    <w:rsid w:val="00843D5C"/>
    <w:rsid w:val="008573E3"/>
    <w:rsid w:val="008E4059"/>
    <w:rsid w:val="008F7DD2"/>
    <w:rsid w:val="0090668D"/>
    <w:rsid w:val="009275F3"/>
    <w:rsid w:val="00927C1E"/>
    <w:rsid w:val="00930F85"/>
    <w:rsid w:val="00981784"/>
    <w:rsid w:val="009821AB"/>
    <w:rsid w:val="009833E9"/>
    <w:rsid w:val="009A405C"/>
    <w:rsid w:val="009C4F4B"/>
    <w:rsid w:val="009D1F1D"/>
    <w:rsid w:val="009F7CC3"/>
    <w:rsid w:val="00A14CBB"/>
    <w:rsid w:val="00A55552"/>
    <w:rsid w:val="00A556DC"/>
    <w:rsid w:val="00A6344C"/>
    <w:rsid w:val="00A84392"/>
    <w:rsid w:val="00AD566C"/>
    <w:rsid w:val="00AE215F"/>
    <w:rsid w:val="00AE4971"/>
    <w:rsid w:val="00B05C4C"/>
    <w:rsid w:val="00B12958"/>
    <w:rsid w:val="00B23D3C"/>
    <w:rsid w:val="00B32050"/>
    <w:rsid w:val="00B33940"/>
    <w:rsid w:val="00B46B69"/>
    <w:rsid w:val="00B62182"/>
    <w:rsid w:val="00B8430C"/>
    <w:rsid w:val="00BC538E"/>
    <w:rsid w:val="00BD5EEC"/>
    <w:rsid w:val="00BE4365"/>
    <w:rsid w:val="00BF3E74"/>
    <w:rsid w:val="00C10B72"/>
    <w:rsid w:val="00C42904"/>
    <w:rsid w:val="00C50DF7"/>
    <w:rsid w:val="00C92CAC"/>
    <w:rsid w:val="00CB7B42"/>
    <w:rsid w:val="00CC2B38"/>
    <w:rsid w:val="00CD3A16"/>
    <w:rsid w:val="00D14B46"/>
    <w:rsid w:val="00D21EAD"/>
    <w:rsid w:val="00D56504"/>
    <w:rsid w:val="00D577FD"/>
    <w:rsid w:val="00D6100C"/>
    <w:rsid w:val="00D663F0"/>
    <w:rsid w:val="00DE71D5"/>
    <w:rsid w:val="00E10547"/>
    <w:rsid w:val="00E20576"/>
    <w:rsid w:val="00E31C02"/>
    <w:rsid w:val="00E32505"/>
    <w:rsid w:val="00E3379D"/>
    <w:rsid w:val="00E42AE2"/>
    <w:rsid w:val="00E967C9"/>
    <w:rsid w:val="00EB7816"/>
    <w:rsid w:val="00EC777F"/>
    <w:rsid w:val="00ED04C4"/>
    <w:rsid w:val="00F03D90"/>
    <w:rsid w:val="00F05347"/>
    <w:rsid w:val="00F12CA6"/>
    <w:rsid w:val="00F22F5B"/>
    <w:rsid w:val="00F37F36"/>
    <w:rsid w:val="00F566D7"/>
    <w:rsid w:val="00F669CA"/>
    <w:rsid w:val="00F73A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46CE3"/>
  <w15:chartTrackingRefBased/>
  <w15:docId w15:val="{72D6E410-CBE3-49F8-BADF-77D40C1DC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9F2"/>
  </w:style>
  <w:style w:type="paragraph" w:styleId="Heading1">
    <w:name w:val="heading 1"/>
    <w:basedOn w:val="Normal"/>
    <w:next w:val="Normal"/>
    <w:link w:val="Heading1Char"/>
    <w:autoRedefine/>
    <w:uiPriority w:val="9"/>
    <w:qFormat/>
    <w:rsid w:val="00F03D90"/>
    <w:pPr>
      <w:keepNext/>
      <w:keepLines/>
      <w:spacing w:before="240" w:after="0"/>
      <w:outlineLvl w:val="0"/>
    </w:pPr>
    <w:rPr>
      <w:rFonts w:asciiTheme="minorBidi" w:eastAsiaTheme="majorEastAsia" w:hAnsiTheme="minorBidi"/>
      <w:b/>
      <w:sz w:val="28"/>
      <w:szCs w:val="36"/>
    </w:rPr>
  </w:style>
  <w:style w:type="paragraph" w:styleId="Heading2">
    <w:name w:val="heading 2"/>
    <w:basedOn w:val="Normal"/>
    <w:next w:val="Normal"/>
    <w:link w:val="Heading2Char"/>
    <w:autoRedefine/>
    <w:uiPriority w:val="9"/>
    <w:unhideWhenUsed/>
    <w:qFormat/>
    <w:rsid w:val="00F22F5B"/>
    <w:pPr>
      <w:keepNext/>
      <w:keepLines/>
      <w:spacing w:before="40" w:after="0"/>
      <w:outlineLvl w:val="1"/>
    </w:pPr>
    <w:rPr>
      <w:rFonts w:asciiTheme="majorBidi" w:eastAsiaTheme="majorEastAsia" w:hAnsiTheme="majorBidi" w:cstheme="majorBidi"/>
      <w:b/>
      <w:i/>
      <w:sz w:val="24"/>
      <w:szCs w:val="26"/>
    </w:rPr>
  </w:style>
  <w:style w:type="paragraph" w:styleId="Heading3">
    <w:name w:val="heading 3"/>
    <w:basedOn w:val="Normal"/>
    <w:next w:val="Normal"/>
    <w:link w:val="Heading3Char"/>
    <w:autoRedefine/>
    <w:uiPriority w:val="9"/>
    <w:unhideWhenUsed/>
    <w:qFormat/>
    <w:rsid w:val="00F22F5B"/>
    <w:pPr>
      <w:keepNext/>
      <w:keepLines/>
      <w:spacing w:before="40" w:after="0"/>
      <w:outlineLvl w:val="2"/>
    </w:pPr>
    <w:rPr>
      <w:rFonts w:asciiTheme="majorBidi" w:eastAsiaTheme="majorEastAsia" w:hAnsiTheme="majorBidi" w:cstheme="majorBid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F5B"/>
    <w:rPr>
      <w:rFonts w:asciiTheme="majorBidi" w:eastAsiaTheme="majorEastAsia" w:hAnsiTheme="majorBidi" w:cstheme="majorBidi"/>
      <w:b/>
      <w:i/>
      <w:sz w:val="24"/>
      <w:szCs w:val="26"/>
    </w:rPr>
  </w:style>
  <w:style w:type="character" w:customStyle="1" w:styleId="Heading1Char">
    <w:name w:val="Heading 1 Char"/>
    <w:basedOn w:val="DefaultParagraphFont"/>
    <w:link w:val="Heading1"/>
    <w:uiPriority w:val="9"/>
    <w:rsid w:val="00F03D90"/>
    <w:rPr>
      <w:rFonts w:asciiTheme="minorBidi" w:eastAsiaTheme="majorEastAsia" w:hAnsiTheme="minorBidi"/>
      <w:b/>
      <w:sz w:val="28"/>
      <w:szCs w:val="36"/>
    </w:rPr>
  </w:style>
  <w:style w:type="character" w:customStyle="1" w:styleId="Heading3Char">
    <w:name w:val="Heading 3 Char"/>
    <w:basedOn w:val="DefaultParagraphFont"/>
    <w:link w:val="Heading3"/>
    <w:uiPriority w:val="9"/>
    <w:rsid w:val="00F22F5B"/>
    <w:rPr>
      <w:rFonts w:asciiTheme="majorBidi" w:eastAsiaTheme="majorEastAsia" w:hAnsiTheme="majorBidi" w:cstheme="majorBidi"/>
      <w:b/>
      <w:i/>
      <w:sz w:val="24"/>
      <w:szCs w:val="24"/>
    </w:rPr>
  </w:style>
  <w:style w:type="paragraph" w:styleId="ListParagraph">
    <w:name w:val="List Paragraph"/>
    <w:basedOn w:val="Normal"/>
    <w:uiPriority w:val="34"/>
    <w:qFormat/>
    <w:rsid w:val="0078224D"/>
    <w:pPr>
      <w:ind w:left="720"/>
      <w:contextualSpacing/>
    </w:pPr>
  </w:style>
  <w:style w:type="paragraph" w:styleId="Header">
    <w:name w:val="header"/>
    <w:basedOn w:val="Normal"/>
    <w:link w:val="HeaderChar"/>
    <w:uiPriority w:val="99"/>
    <w:unhideWhenUsed/>
    <w:rsid w:val="00780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F41"/>
  </w:style>
  <w:style w:type="paragraph" w:styleId="Footer">
    <w:name w:val="footer"/>
    <w:basedOn w:val="Normal"/>
    <w:link w:val="FooterChar"/>
    <w:uiPriority w:val="99"/>
    <w:unhideWhenUsed/>
    <w:rsid w:val="00780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F41"/>
  </w:style>
  <w:style w:type="character" w:styleId="PageNumber">
    <w:name w:val="page number"/>
    <w:basedOn w:val="DefaultParagraphFont"/>
    <w:uiPriority w:val="99"/>
    <w:semiHidden/>
    <w:unhideWhenUsed/>
    <w:rsid w:val="00780F41"/>
  </w:style>
  <w:style w:type="paragraph" w:styleId="TOCHeading">
    <w:name w:val="TOC Heading"/>
    <w:basedOn w:val="Heading1"/>
    <w:next w:val="Normal"/>
    <w:uiPriority w:val="39"/>
    <w:unhideWhenUsed/>
    <w:qFormat/>
    <w:rsid w:val="00345533"/>
    <w:pPr>
      <w:spacing w:line="360" w:lineRule="auto"/>
      <w:jc w:val="both"/>
      <w:outlineLvl w:val="9"/>
    </w:pPr>
    <w:rPr>
      <w:rFonts w:asciiTheme="majorHAnsi" w:hAnsiTheme="majorHAnsi"/>
      <w:b w:val="0"/>
      <w:color w:val="2E74B5" w:themeColor="accent1" w:themeShade="BF"/>
      <w:sz w:val="32"/>
      <w:szCs w:val="22"/>
    </w:rPr>
  </w:style>
  <w:style w:type="paragraph" w:styleId="TOC1">
    <w:name w:val="toc 1"/>
    <w:basedOn w:val="Normal"/>
    <w:next w:val="Normal"/>
    <w:autoRedefine/>
    <w:uiPriority w:val="39"/>
    <w:unhideWhenUsed/>
    <w:rsid w:val="00345533"/>
    <w:pPr>
      <w:spacing w:after="100"/>
    </w:pPr>
  </w:style>
  <w:style w:type="paragraph" w:styleId="TOC2">
    <w:name w:val="toc 2"/>
    <w:basedOn w:val="Normal"/>
    <w:next w:val="Normal"/>
    <w:autoRedefine/>
    <w:uiPriority w:val="39"/>
    <w:unhideWhenUsed/>
    <w:rsid w:val="00345533"/>
    <w:pPr>
      <w:spacing w:after="100"/>
      <w:ind w:left="220"/>
    </w:pPr>
  </w:style>
  <w:style w:type="character" w:styleId="Hyperlink">
    <w:name w:val="Hyperlink"/>
    <w:basedOn w:val="DefaultParagraphFont"/>
    <w:uiPriority w:val="99"/>
    <w:unhideWhenUsed/>
    <w:rsid w:val="00345533"/>
    <w:rPr>
      <w:color w:val="0563C1" w:themeColor="hyperlink"/>
      <w:u w:val="single"/>
    </w:rPr>
  </w:style>
  <w:style w:type="paragraph" w:styleId="NormalWeb">
    <w:name w:val="Normal (Web)"/>
    <w:basedOn w:val="Normal"/>
    <w:uiPriority w:val="99"/>
    <w:unhideWhenUsed/>
    <w:rsid w:val="0034553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4659">
      <w:bodyDiv w:val="1"/>
      <w:marLeft w:val="0"/>
      <w:marRight w:val="0"/>
      <w:marTop w:val="0"/>
      <w:marBottom w:val="0"/>
      <w:divBdr>
        <w:top w:val="none" w:sz="0" w:space="0" w:color="auto"/>
        <w:left w:val="none" w:sz="0" w:space="0" w:color="auto"/>
        <w:bottom w:val="none" w:sz="0" w:space="0" w:color="auto"/>
        <w:right w:val="none" w:sz="0" w:space="0" w:color="auto"/>
      </w:divBdr>
      <w:divsChild>
        <w:div w:id="1161430841">
          <w:marLeft w:val="0"/>
          <w:marRight w:val="0"/>
          <w:marTop w:val="0"/>
          <w:marBottom w:val="0"/>
          <w:divBdr>
            <w:top w:val="single" w:sz="6" w:space="0" w:color="auto"/>
            <w:left w:val="single" w:sz="6" w:space="0" w:color="auto"/>
            <w:bottom w:val="single" w:sz="6" w:space="0" w:color="auto"/>
            <w:right w:val="single" w:sz="6" w:space="0" w:color="auto"/>
          </w:divBdr>
        </w:div>
      </w:divsChild>
    </w:div>
    <w:div w:id="77869461">
      <w:bodyDiv w:val="1"/>
      <w:marLeft w:val="0"/>
      <w:marRight w:val="0"/>
      <w:marTop w:val="0"/>
      <w:marBottom w:val="0"/>
      <w:divBdr>
        <w:top w:val="none" w:sz="0" w:space="0" w:color="auto"/>
        <w:left w:val="none" w:sz="0" w:space="0" w:color="auto"/>
        <w:bottom w:val="none" w:sz="0" w:space="0" w:color="auto"/>
        <w:right w:val="none" w:sz="0" w:space="0" w:color="auto"/>
      </w:divBdr>
      <w:divsChild>
        <w:div w:id="79371959">
          <w:marLeft w:val="0"/>
          <w:marRight w:val="0"/>
          <w:marTop w:val="0"/>
          <w:marBottom w:val="0"/>
          <w:divBdr>
            <w:top w:val="single" w:sz="6" w:space="0" w:color="auto"/>
            <w:left w:val="single" w:sz="6" w:space="0" w:color="auto"/>
            <w:bottom w:val="single" w:sz="6" w:space="0" w:color="auto"/>
            <w:right w:val="single" w:sz="6" w:space="0" w:color="auto"/>
          </w:divBdr>
        </w:div>
      </w:divsChild>
    </w:div>
    <w:div w:id="141122900">
      <w:bodyDiv w:val="1"/>
      <w:marLeft w:val="0"/>
      <w:marRight w:val="0"/>
      <w:marTop w:val="0"/>
      <w:marBottom w:val="0"/>
      <w:divBdr>
        <w:top w:val="none" w:sz="0" w:space="0" w:color="auto"/>
        <w:left w:val="none" w:sz="0" w:space="0" w:color="auto"/>
        <w:bottom w:val="none" w:sz="0" w:space="0" w:color="auto"/>
        <w:right w:val="none" w:sz="0" w:space="0" w:color="auto"/>
      </w:divBdr>
      <w:divsChild>
        <w:div w:id="286006178">
          <w:marLeft w:val="0"/>
          <w:marRight w:val="0"/>
          <w:marTop w:val="0"/>
          <w:marBottom w:val="0"/>
          <w:divBdr>
            <w:top w:val="single" w:sz="6" w:space="0" w:color="auto"/>
            <w:left w:val="single" w:sz="6" w:space="0" w:color="auto"/>
            <w:bottom w:val="single" w:sz="6" w:space="0" w:color="auto"/>
            <w:right w:val="single" w:sz="6" w:space="0" w:color="auto"/>
          </w:divBdr>
        </w:div>
      </w:divsChild>
    </w:div>
    <w:div w:id="154107628">
      <w:bodyDiv w:val="1"/>
      <w:marLeft w:val="0"/>
      <w:marRight w:val="0"/>
      <w:marTop w:val="0"/>
      <w:marBottom w:val="0"/>
      <w:divBdr>
        <w:top w:val="none" w:sz="0" w:space="0" w:color="auto"/>
        <w:left w:val="none" w:sz="0" w:space="0" w:color="auto"/>
        <w:bottom w:val="none" w:sz="0" w:space="0" w:color="auto"/>
        <w:right w:val="none" w:sz="0" w:space="0" w:color="auto"/>
      </w:divBdr>
      <w:divsChild>
        <w:div w:id="1714891657">
          <w:marLeft w:val="0"/>
          <w:marRight w:val="0"/>
          <w:marTop w:val="0"/>
          <w:marBottom w:val="0"/>
          <w:divBdr>
            <w:top w:val="single" w:sz="6" w:space="0" w:color="auto"/>
            <w:left w:val="single" w:sz="6" w:space="0" w:color="auto"/>
            <w:bottom w:val="single" w:sz="6" w:space="0" w:color="auto"/>
            <w:right w:val="single" w:sz="6" w:space="0" w:color="auto"/>
          </w:divBdr>
        </w:div>
      </w:divsChild>
    </w:div>
    <w:div w:id="193272768">
      <w:bodyDiv w:val="1"/>
      <w:marLeft w:val="0"/>
      <w:marRight w:val="0"/>
      <w:marTop w:val="0"/>
      <w:marBottom w:val="0"/>
      <w:divBdr>
        <w:top w:val="none" w:sz="0" w:space="0" w:color="auto"/>
        <w:left w:val="none" w:sz="0" w:space="0" w:color="auto"/>
        <w:bottom w:val="none" w:sz="0" w:space="0" w:color="auto"/>
        <w:right w:val="none" w:sz="0" w:space="0" w:color="auto"/>
      </w:divBdr>
      <w:divsChild>
        <w:div w:id="751392677">
          <w:marLeft w:val="0"/>
          <w:marRight w:val="0"/>
          <w:marTop w:val="0"/>
          <w:marBottom w:val="0"/>
          <w:divBdr>
            <w:top w:val="single" w:sz="6" w:space="0" w:color="auto"/>
            <w:left w:val="single" w:sz="6" w:space="0" w:color="auto"/>
            <w:bottom w:val="single" w:sz="6" w:space="0" w:color="auto"/>
            <w:right w:val="single" w:sz="6" w:space="0" w:color="auto"/>
          </w:divBdr>
        </w:div>
      </w:divsChild>
    </w:div>
    <w:div w:id="215237349">
      <w:bodyDiv w:val="1"/>
      <w:marLeft w:val="0"/>
      <w:marRight w:val="0"/>
      <w:marTop w:val="0"/>
      <w:marBottom w:val="0"/>
      <w:divBdr>
        <w:top w:val="none" w:sz="0" w:space="0" w:color="auto"/>
        <w:left w:val="none" w:sz="0" w:space="0" w:color="auto"/>
        <w:bottom w:val="none" w:sz="0" w:space="0" w:color="auto"/>
        <w:right w:val="none" w:sz="0" w:space="0" w:color="auto"/>
      </w:divBdr>
    </w:div>
    <w:div w:id="308754961">
      <w:bodyDiv w:val="1"/>
      <w:marLeft w:val="0"/>
      <w:marRight w:val="0"/>
      <w:marTop w:val="0"/>
      <w:marBottom w:val="0"/>
      <w:divBdr>
        <w:top w:val="none" w:sz="0" w:space="0" w:color="auto"/>
        <w:left w:val="none" w:sz="0" w:space="0" w:color="auto"/>
        <w:bottom w:val="none" w:sz="0" w:space="0" w:color="auto"/>
        <w:right w:val="none" w:sz="0" w:space="0" w:color="auto"/>
      </w:divBdr>
    </w:div>
    <w:div w:id="431631292">
      <w:bodyDiv w:val="1"/>
      <w:marLeft w:val="0"/>
      <w:marRight w:val="0"/>
      <w:marTop w:val="0"/>
      <w:marBottom w:val="0"/>
      <w:divBdr>
        <w:top w:val="none" w:sz="0" w:space="0" w:color="auto"/>
        <w:left w:val="none" w:sz="0" w:space="0" w:color="auto"/>
        <w:bottom w:val="none" w:sz="0" w:space="0" w:color="auto"/>
        <w:right w:val="none" w:sz="0" w:space="0" w:color="auto"/>
      </w:divBdr>
      <w:divsChild>
        <w:div w:id="383716618">
          <w:marLeft w:val="0"/>
          <w:marRight w:val="0"/>
          <w:marTop w:val="0"/>
          <w:marBottom w:val="0"/>
          <w:divBdr>
            <w:top w:val="single" w:sz="6" w:space="0" w:color="auto"/>
            <w:left w:val="single" w:sz="6" w:space="0" w:color="auto"/>
            <w:bottom w:val="single" w:sz="6" w:space="0" w:color="auto"/>
            <w:right w:val="single" w:sz="6" w:space="0" w:color="auto"/>
          </w:divBdr>
        </w:div>
      </w:divsChild>
    </w:div>
    <w:div w:id="480390940">
      <w:bodyDiv w:val="1"/>
      <w:marLeft w:val="0"/>
      <w:marRight w:val="0"/>
      <w:marTop w:val="0"/>
      <w:marBottom w:val="0"/>
      <w:divBdr>
        <w:top w:val="none" w:sz="0" w:space="0" w:color="auto"/>
        <w:left w:val="none" w:sz="0" w:space="0" w:color="auto"/>
        <w:bottom w:val="none" w:sz="0" w:space="0" w:color="auto"/>
        <w:right w:val="none" w:sz="0" w:space="0" w:color="auto"/>
      </w:divBdr>
      <w:divsChild>
        <w:div w:id="684132063">
          <w:marLeft w:val="0"/>
          <w:marRight w:val="0"/>
          <w:marTop w:val="0"/>
          <w:marBottom w:val="0"/>
          <w:divBdr>
            <w:top w:val="single" w:sz="6" w:space="0" w:color="auto"/>
            <w:left w:val="single" w:sz="6" w:space="0" w:color="auto"/>
            <w:bottom w:val="single" w:sz="6" w:space="0" w:color="auto"/>
            <w:right w:val="single" w:sz="6" w:space="0" w:color="auto"/>
          </w:divBdr>
        </w:div>
      </w:divsChild>
    </w:div>
    <w:div w:id="569191116">
      <w:bodyDiv w:val="1"/>
      <w:marLeft w:val="0"/>
      <w:marRight w:val="0"/>
      <w:marTop w:val="0"/>
      <w:marBottom w:val="0"/>
      <w:divBdr>
        <w:top w:val="none" w:sz="0" w:space="0" w:color="auto"/>
        <w:left w:val="none" w:sz="0" w:space="0" w:color="auto"/>
        <w:bottom w:val="none" w:sz="0" w:space="0" w:color="auto"/>
        <w:right w:val="none" w:sz="0" w:space="0" w:color="auto"/>
      </w:divBdr>
      <w:divsChild>
        <w:div w:id="2020614770">
          <w:marLeft w:val="0"/>
          <w:marRight w:val="0"/>
          <w:marTop w:val="0"/>
          <w:marBottom w:val="0"/>
          <w:divBdr>
            <w:top w:val="single" w:sz="6" w:space="0" w:color="auto"/>
            <w:left w:val="single" w:sz="6" w:space="0" w:color="auto"/>
            <w:bottom w:val="single" w:sz="6" w:space="0" w:color="auto"/>
            <w:right w:val="single" w:sz="6" w:space="0" w:color="auto"/>
          </w:divBdr>
        </w:div>
      </w:divsChild>
    </w:div>
    <w:div w:id="582758314">
      <w:bodyDiv w:val="1"/>
      <w:marLeft w:val="0"/>
      <w:marRight w:val="0"/>
      <w:marTop w:val="0"/>
      <w:marBottom w:val="0"/>
      <w:divBdr>
        <w:top w:val="none" w:sz="0" w:space="0" w:color="auto"/>
        <w:left w:val="none" w:sz="0" w:space="0" w:color="auto"/>
        <w:bottom w:val="none" w:sz="0" w:space="0" w:color="auto"/>
        <w:right w:val="none" w:sz="0" w:space="0" w:color="auto"/>
      </w:divBdr>
      <w:divsChild>
        <w:div w:id="1535460371">
          <w:marLeft w:val="0"/>
          <w:marRight w:val="0"/>
          <w:marTop w:val="0"/>
          <w:marBottom w:val="0"/>
          <w:divBdr>
            <w:top w:val="single" w:sz="6" w:space="0" w:color="auto"/>
            <w:left w:val="single" w:sz="6" w:space="0" w:color="auto"/>
            <w:bottom w:val="single" w:sz="6" w:space="0" w:color="auto"/>
            <w:right w:val="single" w:sz="6" w:space="0" w:color="auto"/>
          </w:divBdr>
        </w:div>
      </w:divsChild>
    </w:div>
    <w:div w:id="689571416">
      <w:bodyDiv w:val="1"/>
      <w:marLeft w:val="0"/>
      <w:marRight w:val="0"/>
      <w:marTop w:val="0"/>
      <w:marBottom w:val="0"/>
      <w:divBdr>
        <w:top w:val="none" w:sz="0" w:space="0" w:color="auto"/>
        <w:left w:val="none" w:sz="0" w:space="0" w:color="auto"/>
        <w:bottom w:val="none" w:sz="0" w:space="0" w:color="auto"/>
        <w:right w:val="none" w:sz="0" w:space="0" w:color="auto"/>
      </w:divBdr>
    </w:div>
    <w:div w:id="698968668">
      <w:bodyDiv w:val="1"/>
      <w:marLeft w:val="0"/>
      <w:marRight w:val="0"/>
      <w:marTop w:val="0"/>
      <w:marBottom w:val="0"/>
      <w:divBdr>
        <w:top w:val="none" w:sz="0" w:space="0" w:color="auto"/>
        <w:left w:val="none" w:sz="0" w:space="0" w:color="auto"/>
        <w:bottom w:val="none" w:sz="0" w:space="0" w:color="auto"/>
        <w:right w:val="none" w:sz="0" w:space="0" w:color="auto"/>
      </w:divBdr>
    </w:div>
    <w:div w:id="723287692">
      <w:bodyDiv w:val="1"/>
      <w:marLeft w:val="0"/>
      <w:marRight w:val="0"/>
      <w:marTop w:val="0"/>
      <w:marBottom w:val="0"/>
      <w:divBdr>
        <w:top w:val="none" w:sz="0" w:space="0" w:color="auto"/>
        <w:left w:val="none" w:sz="0" w:space="0" w:color="auto"/>
        <w:bottom w:val="none" w:sz="0" w:space="0" w:color="auto"/>
        <w:right w:val="none" w:sz="0" w:space="0" w:color="auto"/>
      </w:divBdr>
      <w:divsChild>
        <w:div w:id="614866992">
          <w:marLeft w:val="0"/>
          <w:marRight w:val="0"/>
          <w:marTop w:val="0"/>
          <w:marBottom w:val="0"/>
          <w:divBdr>
            <w:top w:val="single" w:sz="6" w:space="0" w:color="auto"/>
            <w:left w:val="single" w:sz="6" w:space="0" w:color="auto"/>
            <w:bottom w:val="single" w:sz="6" w:space="0" w:color="auto"/>
            <w:right w:val="single" w:sz="6" w:space="0" w:color="auto"/>
          </w:divBdr>
        </w:div>
      </w:divsChild>
    </w:div>
    <w:div w:id="752631629">
      <w:bodyDiv w:val="1"/>
      <w:marLeft w:val="0"/>
      <w:marRight w:val="0"/>
      <w:marTop w:val="0"/>
      <w:marBottom w:val="0"/>
      <w:divBdr>
        <w:top w:val="none" w:sz="0" w:space="0" w:color="auto"/>
        <w:left w:val="none" w:sz="0" w:space="0" w:color="auto"/>
        <w:bottom w:val="none" w:sz="0" w:space="0" w:color="auto"/>
        <w:right w:val="none" w:sz="0" w:space="0" w:color="auto"/>
      </w:divBdr>
    </w:div>
    <w:div w:id="763770700">
      <w:bodyDiv w:val="1"/>
      <w:marLeft w:val="0"/>
      <w:marRight w:val="0"/>
      <w:marTop w:val="0"/>
      <w:marBottom w:val="0"/>
      <w:divBdr>
        <w:top w:val="none" w:sz="0" w:space="0" w:color="auto"/>
        <w:left w:val="none" w:sz="0" w:space="0" w:color="auto"/>
        <w:bottom w:val="none" w:sz="0" w:space="0" w:color="auto"/>
        <w:right w:val="none" w:sz="0" w:space="0" w:color="auto"/>
      </w:divBdr>
      <w:divsChild>
        <w:div w:id="149716301">
          <w:marLeft w:val="0"/>
          <w:marRight w:val="0"/>
          <w:marTop w:val="0"/>
          <w:marBottom w:val="0"/>
          <w:divBdr>
            <w:top w:val="single" w:sz="6" w:space="0" w:color="auto"/>
            <w:left w:val="single" w:sz="6" w:space="0" w:color="auto"/>
            <w:bottom w:val="single" w:sz="6" w:space="0" w:color="auto"/>
            <w:right w:val="single" w:sz="6" w:space="0" w:color="auto"/>
          </w:divBdr>
        </w:div>
      </w:divsChild>
    </w:div>
    <w:div w:id="770785236">
      <w:bodyDiv w:val="1"/>
      <w:marLeft w:val="0"/>
      <w:marRight w:val="0"/>
      <w:marTop w:val="0"/>
      <w:marBottom w:val="0"/>
      <w:divBdr>
        <w:top w:val="none" w:sz="0" w:space="0" w:color="auto"/>
        <w:left w:val="none" w:sz="0" w:space="0" w:color="auto"/>
        <w:bottom w:val="none" w:sz="0" w:space="0" w:color="auto"/>
        <w:right w:val="none" w:sz="0" w:space="0" w:color="auto"/>
      </w:divBdr>
    </w:div>
    <w:div w:id="799416518">
      <w:bodyDiv w:val="1"/>
      <w:marLeft w:val="0"/>
      <w:marRight w:val="0"/>
      <w:marTop w:val="0"/>
      <w:marBottom w:val="0"/>
      <w:divBdr>
        <w:top w:val="none" w:sz="0" w:space="0" w:color="auto"/>
        <w:left w:val="none" w:sz="0" w:space="0" w:color="auto"/>
        <w:bottom w:val="none" w:sz="0" w:space="0" w:color="auto"/>
        <w:right w:val="none" w:sz="0" w:space="0" w:color="auto"/>
      </w:divBdr>
    </w:div>
    <w:div w:id="848982868">
      <w:bodyDiv w:val="1"/>
      <w:marLeft w:val="0"/>
      <w:marRight w:val="0"/>
      <w:marTop w:val="0"/>
      <w:marBottom w:val="0"/>
      <w:divBdr>
        <w:top w:val="none" w:sz="0" w:space="0" w:color="auto"/>
        <w:left w:val="none" w:sz="0" w:space="0" w:color="auto"/>
        <w:bottom w:val="none" w:sz="0" w:space="0" w:color="auto"/>
        <w:right w:val="none" w:sz="0" w:space="0" w:color="auto"/>
      </w:divBdr>
      <w:divsChild>
        <w:div w:id="549192619">
          <w:marLeft w:val="0"/>
          <w:marRight w:val="0"/>
          <w:marTop w:val="0"/>
          <w:marBottom w:val="0"/>
          <w:divBdr>
            <w:top w:val="single" w:sz="6" w:space="0" w:color="auto"/>
            <w:left w:val="single" w:sz="6" w:space="0" w:color="auto"/>
            <w:bottom w:val="single" w:sz="6" w:space="0" w:color="auto"/>
            <w:right w:val="single" w:sz="6" w:space="0" w:color="auto"/>
          </w:divBdr>
        </w:div>
      </w:divsChild>
    </w:div>
    <w:div w:id="858082928">
      <w:bodyDiv w:val="1"/>
      <w:marLeft w:val="0"/>
      <w:marRight w:val="0"/>
      <w:marTop w:val="0"/>
      <w:marBottom w:val="0"/>
      <w:divBdr>
        <w:top w:val="none" w:sz="0" w:space="0" w:color="auto"/>
        <w:left w:val="none" w:sz="0" w:space="0" w:color="auto"/>
        <w:bottom w:val="none" w:sz="0" w:space="0" w:color="auto"/>
        <w:right w:val="none" w:sz="0" w:space="0" w:color="auto"/>
      </w:divBdr>
    </w:div>
    <w:div w:id="862746589">
      <w:bodyDiv w:val="1"/>
      <w:marLeft w:val="0"/>
      <w:marRight w:val="0"/>
      <w:marTop w:val="0"/>
      <w:marBottom w:val="0"/>
      <w:divBdr>
        <w:top w:val="none" w:sz="0" w:space="0" w:color="auto"/>
        <w:left w:val="none" w:sz="0" w:space="0" w:color="auto"/>
        <w:bottom w:val="none" w:sz="0" w:space="0" w:color="auto"/>
        <w:right w:val="none" w:sz="0" w:space="0" w:color="auto"/>
      </w:divBdr>
    </w:div>
    <w:div w:id="895318796">
      <w:bodyDiv w:val="1"/>
      <w:marLeft w:val="0"/>
      <w:marRight w:val="0"/>
      <w:marTop w:val="0"/>
      <w:marBottom w:val="0"/>
      <w:divBdr>
        <w:top w:val="none" w:sz="0" w:space="0" w:color="auto"/>
        <w:left w:val="none" w:sz="0" w:space="0" w:color="auto"/>
        <w:bottom w:val="none" w:sz="0" w:space="0" w:color="auto"/>
        <w:right w:val="none" w:sz="0" w:space="0" w:color="auto"/>
      </w:divBdr>
    </w:div>
    <w:div w:id="906649463">
      <w:bodyDiv w:val="1"/>
      <w:marLeft w:val="0"/>
      <w:marRight w:val="0"/>
      <w:marTop w:val="0"/>
      <w:marBottom w:val="0"/>
      <w:divBdr>
        <w:top w:val="none" w:sz="0" w:space="0" w:color="auto"/>
        <w:left w:val="none" w:sz="0" w:space="0" w:color="auto"/>
        <w:bottom w:val="none" w:sz="0" w:space="0" w:color="auto"/>
        <w:right w:val="none" w:sz="0" w:space="0" w:color="auto"/>
      </w:divBdr>
      <w:divsChild>
        <w:div w:id="1023290411">
          <w:marLeft w:val="0"/>
          <w:marRight w:val="0"/>
          <w:marTop w:val="0"/>
          <w:marBottom w:val="0"/>
          <w:divBdr>
            <w:top w:val="single" w:sz="6" w:space="0" w:color="auto"/>
            <w:left w:val="single" w:sz="6" w:space="0" w:color="auto"/>
            <w:bottom w:val="single" w:sz="6" w:space="0" w:color="auto"/>
            <w:right w:val="single" w:sz="6" w:space="0" w:color="auto"/>
          </w:divBdr>
        </w:div>
      </w:divsChild>
    </w:div>
    <w:div w:id="971863278">
      <w:bodyDiv w:val="1"/>
      <w:marLeft w:val="0"/>
      <w:marRight w:val="0"/>
      <w:marTop w:val="0"/>
      <w:marBottom w:val="0"/>
      <w:divBdr>
        <w:top w:val="none" w:sz="0" w:space="0" w:color="auto"/>
        <w:left w:val="none" w:sz="0" w:space="0" w:color="auto"/>
        <w:bottom w:val="none" w:sz="0" w:space="0" w:color="auto"/>
        <w:right w:val="none" w:sz="0" w:space="0" w:color="auto"/>
      </w:divBdr>
      <w:divsChild>
        <w:div w:id="1987473253">
          <w:marLeft w:val="0"/>
          <w:marRight w:val="0"/>
          <w:marTop w:val="0"/>
          <w:marBottom w:val="0"/>
          <w:divBdr>
            <w:top w:val="single" w:sz="6" w:space="0" w:color="auto"/>
            <w:left w:val="single" w:sz="6" w:space="0" w:color="auto"/>
            <w:bottom w:val="single" w:sz="6" w:space="0" w:color="auto"/>
            <w:right w:val="single" w:sz="6" w:space="0" w:color="auto"/>
          </w:divBdr>
        </w:div>
      </w:divsChild>
    </w:div>
    <w:div w:id="1325934012">
      <w:bodyDiv w:val="1"/>
      <w:marLeft w:val="0"/>
      <w:marRight w:val="0"/>
      <w:marTop w:val="0"/>
      <w:marBottom w:val="0"/>
      <w:divBdr>
        <w:top w:val="none" w:sz="0" w:space="0" w:color="auto"/>
        <w:left w:val="none" w:sz="0" w:space="0" w:color="auto"/>
        <w:bottom w:val="none" w:sz="0" w:space="0" w:color="auto"/>
        <w:right w:val="none" w:sz="0" w:space="0" w:color="auto"/>
      </w:divBdr>
    </w:div>
    <w:div w:id="1413241880">
      <w:bodyDiv w:val="1"/>
      <w:marLeft w:val="0"/>
      <w:marRight w:val="0"/>
      <w:marTop w:val="0"/>
      <w:marBottom w:val="0"/>
      <w:divBdr>
        <w:top w:val="none" w:sz="0" w:space="0" w:color="auto"/>
        <w:left w:val="none" w:sz="0" w:space="0" w:color="auto"/>
        <w:bottom w:val="none" w:sz="0" w:space="0" w:color="auto"/>
        <w:right w:val="none" w:sz="0" w:space="0" w:color="auto"/>
      </w:divBdr>
    </w:div>
    <w:div w:id="1463621557">
      <w:bodyDiv w:val="1"/>
      <w:marLeft w:val="0"/>
      <w:marRight w:val="0"/>
      <w:marTop w:val="0"/>
      <w:marBottom w:val="0"/>
      <w:divBdr>
        <w:top w:val="none" w:sz="0" w:space="0" w:color="auto"/>
        <w:left w:val="none" w:sz="0" w:space="0" w:color="auto"/>
        <w:bottom w:val="none" w:sz="0" w:space="0" w:color="auto"/>
        <w:right w:val="none" w:sz="0" w:space="0" w:color="auto"/>
      </w:divBdr>
      <w:divsChild>
        <w:div w:id="1030763982">
          <w:marLeft w:val="0"/>
          <w:marRight w:val="0"/>
          <w:marTop w:val="0"/>
          <w:marBottom w:val="0"/>
          <w:divBdr>
            <w:top w:val="single" w:sz="6" w:space="0" w:color="auto"/>
            <w:left w:val="single" w:sz="6" w:space="0" w:color="auto"/>
            <w:bottom w:val="single" w:sz="6" w:space="0" w:color="auto"/>
            <w:right w:val="single" w:sz="6" w:space="0" w:color="auto"/>
          </w:divBdr>
        </w:div>
      </w:divsChild>
    </w:div>
    <w:div w:id="1531335765">
      <w:bodyDiv w:val="1"/>
      <w:marLeft w:val="0"/>
      <w:marRight w:val="0"/>
      <w:marTop w:val="0"/>
      <w:marBottom w:val="0"/>
      <w:divBdr>
        <w:top w:val="none" w:sz="0" w:space="0" w:color="auto"/>
        <w:left w:val="none" w:sz="0" w:space="0" w:color="auto"/>
        <w:bottom w:val="none" w:sz="0" w:space="0" w:color="auto"/>
        <w:right w:val="none" w:sz="0" w:space="0" w:color="auto"/>
      </w:divBdr>
    </w:div>
    <w:div w:id="1660039961">
      <w:bodyDiv w:val="1"/>
      <w:marLeft w:val="0"/>
      <w:marRight w:val="0"/>
      <w:marTop w:val="0"/>
      <w:marBottom w:val="0"/>
      <w:divBdr>
        <w:top w:val="none" w:sz="0" w:space="0" w:color="auto"/>
        <w:left w:val="none" w:sz="0" w:space="0" w:color="auto"/>
        <w:bottom w:val="none" w:sz="0" w:space="0" w:color="auto"/>
        <w:right w:val="none" w:sz="0" w:space="0" w:color="auto"/>
      </w:divBdr>
    </w:div>
    <w:div w:id="1662584634">
      <w:bodyDiv w:val="1"/>
      <w:marLeft w:val="0"/>
      <w:marRight w:val="0"/>
      <w:marTop w:val="0"/>
      <w:marBottom w:val="0"/>
      <w:divBdr>
        <w:top w:val="none" w:sz="0" w:space="0" w:color="auto"/>
        <w:left w:val="none" w:sz="0" w:space="0" w:color="auto"/>
        <w:bottom w:val="none" w:sz="0" w:space="0" w:color="auto"/>
        <w:right w:val="none" w:sz="0" w:space="0" w:color="auto"/>
      </w:divBdr>
    </w:div>
    <w:div w:id="1702314475">
      <w:bodyDiv w:val="1"/>
      <w:marLeft w:val="0"/>
      <w:marRight w:val="0"/>
      <w:marTop w:val="0"/>
      <w:marBottom w:val="0"/>
      <w:divBdr>
        <w:top w:val="none" w:sz="0" w:space="0" w:color="auto"/>
        <w:left w:val="none" w:sz="0" w:space="0" w:color="auto"/>
        <w:bottom w:val="none" w:sz="0" w:space="0" w:color="auto"/>
        <w:right w:val="none" w:sz="0" w:space="0" w:color="auto"/>
      </w:divBdr>
      <w:divsChild>
        <w:div w:id="811753341">
          <w:marLeft w:val="0"/>
          <w:marRight w:val="0"/>
          <w:marTop w:val="0"/>
          <w:marBottom w:val="0"/>
          <w:divBdr>
            <w:top w:val="single" w:sz="6" w:space="0" w:color="auto"/>
            <w:left w:val="single" w:sz="6" w:space="0" w:color="auto"/>
            <w:bottom w:val="single" w:sz="6" w:space="0" w:color="auto"/>
            <w:right w:val="single" w:sz="6" w:space="0" w:color="auto"/>
          </w:divBdr>
        </w:div>
      </w:divsChild>
    </w:div>
    <w:div w:id="1788886392">
      <w:bodyDiv w:val="1"/>
      <w:marLeft w:val="0"/>
      <w:marRight w:val="0"/>
      <w:marTop w:val="0"/>
      <w:marBottom w:val="0"/>
      <w:divBdr>
        <w:top w:val="none" w:sz="0" w:space="0" w:color="auto"/>
        <w:left w:val="none" w:sz="0" w:space="0" w:color="auto"/>
        <w:bottom w:val="none" w:sz="0" w:space="0" w:color="auto"/>
        <w:right w:val="none" w:sz="0" w:space="0" w:color="auto"/>
      </w:divBdr>
    </w:div>
    <w:div w:id="1907567450">
      <w:bodyDiv w:val="1"/>
      <w:marLeft w:val="0"/>
      <w:marRight w:val="0"/>
      <w:marTop w:val="0"/>
      <w:marBottom w:val="0"/>
      <w:divBdr>
        <w:top w:val="none" w:sz="0" w:space="0" w:color="auto"/>
        <w:left w:val="none" w:sz="0" w:space="0" w:color="auto"/>
        <w:bottom w:val="none" w:sz="0" w:space="0" w:color="auto"/>
        <w:right w:val="none" w:sz="0" w:space="0" w:color="auto"/>
      </w:divBdr>
    </w:div>
    <w:div w:id="2011790652">
      <w:bodyDiv w:val="1"/>
      <w:marLeft w:val="0"/>
      <w:marRight w:val="0"/>
      <w:marTop w:val="0"/>
      <w:marBottom w:val="0"/>
      <w:divBdr>
        <w:top w:val="none" w:sz="0" w:space="0" w:color="auto"/>
        <w:left w:val="none" w:sz="0" w:space="0" w:color="auto"/>
        <w:bottom w:val="none" w:sz="0" w:space="0" w:color="auto"/>
        <w:right w:val="none" w:sz="0" w:space="0" w:color="auto"/>
      </w:divBdr>
    </w:div>
    <w:div w:id="2051564700">
      <w:bodyDiv w:val="1"/>
      <w:marLeft w:val="0"/>
      <w:marRight w:val="0"/>
      <w:marTop w:val="0"/>
      <w:marBottom w:val="0"/>
      <w:divBdr>
        <w:top w:val="none" w:sz="0" w:space="0" w:color="auto"/>
        <w:left w:val="none" w:sz="0" w:space="0" w:color="auto"/>
        <w:bottom w:val="none" w:sz="0" w:space="0" w:color="auto"/>
        <w:right w:val="none" w:sz="0" w:space="0" w:color="auto"/>
      </w:divBdr>
      <w:divsChild>
        <w:div w:id="1967541251">
          <w:marLeft w:val="0"/>
          <w:marRight w:val="0"/>
          <w:marTop w:val="0"/>
          <w:marBottom w:val="0"/>
          <w:divBdr>
            <w:top w:val="single" w:sz="6" w:space="0" w:color="auto"/>
            <w:left w:val="single" w:sz="6" w:space="0" w:color="auto"/>
            <w:bottom w:val="single" w:sz="6" w:space="0" w:color="auto"/>
            <w:right w:val="single" w:sz="6" w:space="0" w:color="auto"/>
          </w:divBdr>
        </w:div>
      </w:divsChild>
    </w:div>
    <w:div w:id="2084787884">
      <w:bodyDiv w:val="1"/>
      <w:marLeft w:val="0"/>
      <w:marRight w:val="0"/>
      <w:marTop w:val="0"/>
      <w:marBottom w:val="0"/>
      <w:divBdr>
        <w:top w:val="none" w:sz="0" w:space="0" w:color="auto"/>
        <w:left w:val="none" w:sz="0" w:space="0" w:color="auto"/>
        <w:bottom w:val="none" w:sz="0" w:space="0" w:color="auto"/>
        <w:right w:val="none" w:sz="0" w:space="0" w:color="auto"/>
      </w:divBdr>
      <w:divsChild>
        <w:div w:id="123541590">
          <w:marLeft w:val="0"/>
          <w:marRight w:val="0"/>
          <w:marTop w:val="0"/>
          <w:marBottom w:val="0"/>
          <w:divBdr>
            <w:top w:val="single" w:sz="6" w:space="0" w:color="auto"/>
            <w:left w:val="single" w:sz="6" w:space="0" w:color="auto"/>
            <w:bottom w:val="single" w:sz="6" w:space="0" w:color="auto"/>
            <w:right w:val="single" w:sz="6" w:space="0" w:color="auto"/>
          </w:divBdr>
        </w:div>
      </w:divsChild>
    </w:div>
    <w:div w:id="2110737437">
      <w:bodyDiv w:val="1"/>
      <w:marLeft w:val="0"/>
      <w:marRight w:val="0"/>
      <w:marTop w:val="0"/>
      <w:marBottom w:val="0"/>
      <w:divBdr>
        <w:top w:val="none" w:sz="0" w:space="0" w:color="auto"/>
        <w:left w:val="none" w:sz="0" w:space="0" w:color="auto"/>
        <w:bottom w:val="none" w:sz="0" w:space="0" w:color="auto"/>
        <w:right w:val="none" w:sz="0" w:space="0" w:color="auto"/>
      </w:divBdr>
    </w:div>
    <w:div w:id="2132744502">
      <w:bodyDiv w:val="1"/>
      <w:marLeft w:val="0"/>
      <w:marRight w:val="0"/>
      <w:marTop w:val="0"/>
      <w:marBottom w:val="0"/>
      <w:divBdr>
        <w:top w:val="none" w:sz="0" w:space="0" w:color="auto"/>
        <w:left w:val="none" w:sz="0" w:space="0" w:color="auto"/>
        <w:bottom w:val="none" w:sz="0" w:space="0" w:color="auto"/>
        <w:right w:val="none" w:sz="0" w:space="0" w:color="auto"/>
      </w:divBdr>
      <w:divsChild>
        <w:div w:id="1998417849">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2246</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Kiril Bogdanov Baldev</cp:lastModifiedBy>
  <cp:revision>2</cp:revision>
  <dcterms:created xsi:type="dcterms:W3CDTF">2024-04-25T13:57:00Z</dcterms:created>
  <dcterms:modified xsi:type="dcterms:W3CDTF">2024-04-25T13:57:00Z</dcterms:modified>
</cp:coreProperties>
</file>