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eastAsia="sans-serif" w:cs="Arial"/>
          <w:b/>
          <w:bCs/>
          <w:i w:val="0"/>
          <w:iCs w:val="0"/>
          <w:caps w:val="0"/>
          <w:color w:val="auto"/>
          <w:spacing w:val="0"/>
          <w:sz w:val="24"/>
          <w:szCs w:val="24"/>
          <w:u w:val="none"/>
          <w:shd w:val="clear" w:fill="FFFFFF"/>
        </w:rPr>
      </w:pPr>
      <w:bookmarkStart w:id="0" w:name="_Toc16362"/>
      <w:r>
        <w:rPr>
          <w:rFonts w:hint="default" w:ascii="Arial" w:hAnsi="Arial" w:eastAsia="sans-serif" w:cs="Arial"/>
          <w:b/>
          <w:bCs/>
          <w:i w:val="0"/>
          <w:iCs w:val="0"/>
          <w:caps w:val="0"/>
          <w:color w:val="auto"/>
          <w:spacing w:val="0"/>
          <w:sz w:val="24"/>
          <w:szCs w:val="24"/>
          <w:u w:val="none"/>
          <w:shd w:val="clear" w:fill="FFFFFF"/>
        </w:rPr>
        <w:t>Abstract</w:t>
      </w:r>
      <w:bookmarkEnd w:id="0"/>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Mainstream management is the most basic management method used by most companies, but employee satisfaction and work efficiency are not high. CMS management mode can bring influence an organization, change the old management mode of the management of employees, and update the work process system, the purpose is to use CMS and mainstream management to improve the efficiency of the organization, and at the same time, the satisfaction of employees, increase the trust and loyalty of the company, thus improving the work efficiency and performance.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Keywords: mainstream management  CMS  management efficiency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outlineLvl w:val="0"/>
        <w:rPr>
          <w:rFonts w:hint="default" w:ascii="Arial" w:hAnsi="Arial" w:eastAsia="sans-serif" w:cs="Arial"/>
          <w:b/>
          <w:bCs/>
          <w:i w:val="0"/>
          <w:iCs w:val="0"/>
          <w:caps w:val="0"/>
          <w:color w:val="auto"/>
          <w:spacing w:val="0"/>
          <w:sz w:val="24"/>
          <w:szCs w:val="24"/>
          <w:u w:val="none"/>
          <w:shd w:val="clear" w:fill="FFFFFF"/>
        </w:rPr>
      </w:pPr>
      <w:bookmarkStart w:id="1" w:name="_Toc17221"/>
      <w:r>
        <w:rPr>
          <w:rFonts w:hint="default" w:ascii="Arial" w:hAnsi="Arial" w:eastAsia="sans-serif" w:cs="Arial"/>
          <w:b/>
          <w:bCs/>
          <w:i w:val="0"/>
          <w:iCs w:val="0"/>
          <w:caps w:val="0"/>
          <w:color w:val="auto"/>
          <w:spacing w:val="0"/>
          <w:sz w:val="24"/>
          <w:szCs w:val="24"/>
          <w:u w:val="none"/>
          <w:shd w:val="clear" w:fill="FFFFFF"/>
        </w:rPr>
        <w:t>Executive Summary</w:t>
      </w:r>
      <w:bookmarkEnd w:id="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The purpose of this article is to discuss and describe the differences and similarities between mainstream management and CMS management. At the same time, the managers of Foxconn and Carrefour are discussed and analyzed. In mainstream management, centralized management is usually adopted. The company trains and motivates employees and starts to allocate tasks and resources. Despite the training and incentives, there are still many problems, such as low quality of work, low initiative of employees, and substandard performance. Therefore, it is proposed to add CMS management to mainstream management, because CMS management is a forum for effective communication to let managers know the shortcomings of their strategic activities, to express their views, criticize existing management practices and social order, and follow new ideas and improve internal processes. Simplifying the cumbersome system and reducing the workload of employees can also improve work quality and performance. This is a review of management from all levels of the organization, which can help managers and the company timely discover and solve problems, meet the needs of employees and improve their satisfaction, and employees will improve work quality and performance.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ind w:firstLine="3132" w:firstLineChars="1300"/>
        <w:jc w:val="both"/>
        <w:textAlignment w:val="auto"/>
        <w:rPr>
          <w:rFonts w:hint="default" w:ascii="Arial" w:hAnsi="Arial" w:eastAsia="宋体" w:cs="Arial"/>
          <w:b/>
          <w:bCs/>
          <w:kern w:val="2"/>
          <w:sz w:val="24"/>
          <w:szCs w:val="24"/>
          <w:lang w:val="en-US" w:eastAsia="zh-CN" w:bidi="ar-SA"/>
        </w:rPr>
      </w:pPr>
      <w:r>
        <w:rPr>
          <w:rFonts w:hint="default" w:ascii="Arial" w:hAnsi="Arial" w:eastAsia="宋体" w:cs="Arial"/>
          <w:b/>
          <w:bCs/>
          <w:kern w:val="2"/>
          <w:sz w:val="24"/>
          <w:szCs w:val="24"/>
          <w:lang w:val="en-US" w:eastAsia="zh-CN" w:bidi="ar-SA"/>
        </w:rPr>
        <w:t>Contents</w:t>
      </w:r>
    </w:p>
    <w:sdt>
      <w:sdtPr>
        <w:rPr>
          <w:rFonts w:hint="default" w:ascii="Arial" w:hAnsi="Arial" w:eastAsia="宋体" w:cs="Arial"/>
          <w:kern w:val="2"/>
          <w:sz w:val="24"/>
          <w:szCs w:val="24"/>
          <w:lang w:val="en-US" w:eastAsia="zh-CN" w:bidi="ar-SA"/>
        </w:rPr>
        <w:id w:val="147480937"/>
        <w15:color w:val="DBDBDB"/>
        <w:docPartObj>
          <w:docPartGallery w:val="Table of Contents"/>
          <w:docPartUnique/>
        </w:docPartObj>
      </w:sdtPr>
      <w:sdtEndPr>
        <w:rPr>
          <w:rFonts w:hint="default" w:ascii="Arial" w:hAnsi="Arial" w:eastAsia="sans-serif" w:cs="Arial"/>
          <w:bCs w:val="0"/>
          <w:i w:val="0"/>
          <w:iCs w:val="0"/>
          <w:caps w:val="0"/>
          <w:color w:val="auto"/>
          <w:spacing w:val="0"/>
          <w:kern w:val="2"/>
          <w:sz w:val="24"/>
          <w:szCs w:val="24"/>
          <w:u w:val="none"/>
          <w:shd w:val="clear" w:fill="FFFFFF"/>
          <w:lang w:val="en-US" w:eastAsia="zh-CN" w:bidi="ar-SA"/>
        </w:rPr>
      </w:sdtEndPr>
      <w:sdtContent>
        <w:p>
          <w:pPr>
            <w:spacing w:before="0" w:beforeLines="0" w:after="0" w:afterLines="0" w:line="240" w:lineRule="auto"/>
            <w:ind w:left="0" w:leftChars="0" w:right="0" w:rightChars="0" w:firstLine="0" w:firstLineChars="0"/>
            <w:jc w:val="center"/>
            <w:rPr>
              <w:rFonts w:hint="default" w:ascii="Arial" w:hAnsi="Arial" w:cs="Arial"/>
              <w:sz w:val="24"/>
              <w:szCs w:val="24"/>
            </w:rPr>
          </w:pPr>
          <w:r>
            <w:rPr>
              <w:rFonts w:hint="default" w:ascii="Arial" w:hAnsi="Arial" w:eastAsia="sans-serif" w:cs="Arial"/>
              <w:b w:val="0"/>
              <w:bCs w:val="0"/>
              <w:i w:val="0"/>
              <w:iCs w:val="0"/>
              <w:caps w:val="0"/>
              <w:color w:val="auto"/>
              <w:spacing w:val="0"/>
              <w:sz w:val="24"/>
              <w:szCs w:val="24"/>
              <w:u w:val="none"/>
              <w:shd w:val="clear" w:fill="FFFFFF"/>
            </w:rPr>
            <w:fldChar w:fldCharType="begin"/>
          </w:r>
          <w:r>
            <w:rPr>
              <w:rFonts w:hint="default" w:ascii="Arial" w:hAnsi="Arial" w:eastAsia="sans-serif" w:cs="Arial"/>
              <w:b w:val="0"/>
              <w:bCs w:val="0"/>
              <w:i w:val="0"/>
              <w:iCs w:val="0"/>
              <w:caps w:val="0"/>
              <w:color w:val="auto"/>
              <w:spacing w:val="0"/>
              <w:sz w:val="24"/>
              <w:szCs w:val="24"/>
              <w:u w:val="none"/>
              <w:shd w:val="clear" w:fill="FFFFFF"/>
            </w:rPr>
            <w:instrText xml:space="preserve">TOC \o "1-3" \h \u </w:instrText>
          </w:r>
          <w:r>
            <w:rPr>
              <w:rFonts w:hint="default" w:ascii="Arial" w:hAnsi="Arial" w:eastAsia="sans-serif" w:cs="Arial"/>
              <w:b w:val="0"/>
              <w:bCs w:val="0"/>
              <w:i w:val="0"/>
              <w:iCs w:val="0"/>
              <w:caps w:val="0"/>
              <w:color w:val="auto"/>
              <w:spacing w:val="0"/>
              <w:sz w:val="24"/>
              <w:szCs w:val="24"/>
              <w:u w:val="none"/>
              <w:shd w:val="clear" w:fill="FFFFFF"/>
            </w:rPr>
            <w:fldChar w:fldCharType="separate"/>
          </w:r>
        </w:p>
        <w:p>
          <w:pPr>
            <w:pStyle w:val="9"/>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_Toc10084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1.0 the Introduction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_Toc10084 \h </w:instrText>
          </w:r>
          <w:r>
            <w:rPr>
              <w:rFonts w:hint="default" w:ascii="Arial" w:hAnsi="Arial" w:cs="Arial"/>
              <w:sz w:val="24"/>
              <w:szCs w:val="24"/>
            </w:rPr>
            <w:fldChar w:fldCharType="separate"/>
          </w:r>
          <w:r>
            <w:rPr>
              <w:rFonts w:hint="default" w:ascii="Arial" w:hAnsi="Arial" w:cs="Arial"/>
              <w:sz w:val="24"/>
              <w:szCs w:val="24"/>
            </w:rPr>
            <w:t>5</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9"/>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_Toc28133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2.0 Management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_Toc28133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0"/>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_Toc18806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2.1 Management function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_Toc18806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1"/>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_Toc21106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2.1.1 Theory of Planned Behavior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_Toc21106 \h </w:instrText>
          </w:r>
          <w:r>
            <w:rPr>
              <w:rFonts w:hint="default" w:ascii="Arial" w:hAnsi="Arial" w:cs="Arial"/>
              <w:sz w:val="24"/>
              <w:szCs w:val="24"/>
            </w:rPr>
            <w:fldChar w:fldCharType="separate"/>
          </w:r>
          <w:r>
            <w:rPr>
              <w:rFonts w:hint="default" w:ascii="Arial" w:hAnsi="Arial" w:cs="Arial"/>
              <w:sz w:val="24"/>
              <w:szCs w:val="24"/>
            </w:rPr>
            <w:t>6</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1"/>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_Toc10656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2.1.2 Leadership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_Toc10656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1"/>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_Toc15908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2.1.3 Motivation theories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_Toc15908 \h </w:instrText>
          </w:r>
          <w:r>
            <w:rPr>
              <w:rFonts w:hint="default" w:ascii="Arial" w:hAnsi="Arial" w:cs="Arial"/>
              <w:sz w:val="24"/>
              <w:szCs w:val="24"/>
            </w:rPr>
            <w:fldChar w:fldCharType="separate"/>
          </w:r>
          <w:r>
            <w:rPr>
              <w:rFonts w:hint="default" w:ascii="Arial" w:hAnsi="Arial" w:cs="Arial"/>
              <w:sz w:val="24"/>
              <w:szCs w:val="24"/>
            </w:rPr>
            <w:t>7</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0"/>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_Toc8484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2.2 The Role of the Manager</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_Toc8484 \h </w:instrText>
          </w:r>
          <w:r>
            <w:rPr>
              <w:rFonts w:hint="default" w:ascii="Arial" w:hAnsi="Arial" w:cs="Arial"/>
              <w:sz w:val="24"/>
              <w:szCs w:val="24"/>
            </w:rPr>
            <w:fldChar w:fldCharType="separate"/>
          </w:r>
          <w:r>
            <w:rPr>
              <w:rFonts w:hint="default" w:ascii="Arial" w:hAnsi="Arial" w:cs="Arial"/>
              <w:sz w:val="24"/>
              <w:szCs w:val="24"/>
            </w:rPr>
            <w:t>9</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0"/>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_Toc2670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2.3 Challenges to Management</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_Toc2670 \h </w:instrText>
          </w:r>
          <w:r>
            <w:rPr>
              <w:rFonts w:hint="default" w:ascii="Arial" w:hAnsi="Arial" w:cs="Arial"/>
              <w:sz w:val="24"/>
              <w:szCs w:val="24"/>
            </w:rPr>
            <w:fldChar w:fldCharType="separate"/>
          </w:r>
          <w:r>
            <w:rPr>
              <w:rFonts w:hint="default" w:ascii="Arial" w:hAnsi="Arial" w:cs="Arial"/>
              <w:sz w:val="24"/>
              <w:szCs w:val="24"/>
            </w:rPr>
            <w:t>11</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0"/>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_Toc31712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2.4 Assess the mainstream management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_Toc31712 \h </w:instrText>
          </w:r>
          <w:r>
            <w:rPr>
              <w:rFonts w:hint="default" w:ascii="Arial" w:hAnsi="Arial" w:cs="Arial"/>
              <w:sz w:val="24"/>
              <w:szCs w:val="24"/>
            </w:rPr>
            <w:fldChar w:fldCharType="separate"/>
          </w:r>
          <w:r>
            <w:rPr>
              <w:rFonts w:hint="default" w:ascii="Arial" w:hAnsi="Arial" w:cs="Arial"/>
              <w:sz w:val="24"/>
              <w:szCs w:val="24"/>
            </w:rPr>
            <w:t>13</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10"/>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_Toc13071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2.5 The Critical Management Studies Theory</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_Toc13071 \h </w:instrText>
          </w:r>
          <w:r>
            <w:rPr>
              <w:rFonts w:hint="default" w:ascii="Arial" w:hAnsi="Arial" w:cs="Arial"/>
              <w:sz w:val="24"/>
              <w:szCs w:val="24"/>
            </w:rPr>
            <w:fldChar w:fldCharType="separate"/>
          </w:r>
          <w:r>
            <w:rPr>
              <w:rFonts w:hint="default" w:ascii="Arial" w:hAnsi="Arial" w:cs="Arial"/>
              <w:sz w:val="24"/>
              <w:szCs w:val="24"/>
            </w:rPr>
            <w:t>15</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9"/>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_Toc28831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3.0 Conclusion</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_Toc28831 \h </w:instrText>
          </w:r>
          <w:r>
            <w:rPr>
              <w:rFonts w:hint="default" w:ascii="Arial" w:hAnsi="Arial" w:cs="Arial"/>
              <w:sz w:val="24"/>
              <w:szCs w:val="24"/>
            </w:rPr>
            <w:fldChar w:fldCharType="separate"/>
          </w:r>
          <w:r>
            <w:rPr>
              <w:rFonts w:hint="default" w:ascii="Arial" w:hAnsi="Arial" w:cs="Arial"/>
              <w:sz w:val="24"/>
              <w:szCs w:val="24"/>
            </w:rPr>
            <w:t>16</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9"/>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_Toc15748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rPr>
            <w:t>4.0 Recommendations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_Toc15748 \h </w:instrText>
          </w:r>
          <w:r>
            <w:rPr>
              <w:rFonts w:hint="default" w:ascii="Arial" w:hAnsi="Arial" w:cs="Arial"/>
              <w:sz w:val="24"/>
              <w:szCs w:val="24"/>
            </w:rPr>
            <w:fldChar w:fldCharType="separate"/>
          </w:r>
          <w:r>
            <w:rPr>
              <w:rFonts w:hint="default" w:ascii="Arial" w:hAnsi="Arial" w:cs="Arial"/>
              <w:sz w:val="24"/>
              <w:szCs w:val="24"/>
            </w:rPr>
            <w:t>16</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pStyle w:val="9"/>
            <w:tabs>
              <w:tab w:val="right" w:leader="dot" w:pos="8306"/>
            </w:tabs>
            <w:rPr>
              <w:rFonts w:hint="default" w:ascii="Arial" w:hAnsi="Arial" w:cs="Arial"/>
              <w:sz w:val="24"/>
              <w:szCs w:val="24"/>
            </w:rPr>
          </w:pPr>
          <w:r>
            <w:rPr>
              <w:rFonts w:hint="default" w:ascii="Arial" w:hAnsi="Arial" w:eastAsia="sans-serif" w:cs="Arial"/>
              <w:bCs w:val="0"/>
              <w:i w:val="0"/>
              <w:iCs w:val="0"/>
              <w:caps w:val="0"/>
              <w:color w:val="auto"/>
              <w:spacing w:val="0"/>
              <w:sz w:val="24"/>
              <w:szCs w:val="24"/>
              <w:u w:val="none"/>
              <w:shd w:val="clear" w:fill="FFFFFF"/>
            </w:rPr>
            <w:fldChar w:fldCharType="begin"/>
          </w:r>
          <w:r>
            <w:rPr>
              <w:rFonts w:hint="default" w:ascii="Arial" w:hAnsi="Arial" w:eastAsia="sans-serif" w:cs="Arial"/>
              <w:bCs w:val="0"/>
              <w:i w:val="0"/>
              <w:iCs w:val="0"/>
              <w:caps w:val="0"/>
              <w:spacing w:val="0"/>
              <w:sz w:val="24"/>
              <w:szCs w:val="24"/>
              <w:shd w:val="clear" w:fill="FFFFFF"/>
            </w:rPr>
            <w:instrText xml:space="preserve"> HYPERLINK \l _Toc31051 </w:instrText>
          </w:r>
          <w:r>
            <w:rPr>
              <w:rFonts w:hint="default" w:ascii="Arial" w:hAnsi="Arial" w:eastAsia="sans-serif" w:cs="Arial"/>
              <w:bCs w:val="0"/>
              <w:i w:val="0"/>
              <w:iCs w:val="0"/>
              <w:caps w:val="0"/>
              <w:spacing w:val="0"/>
              <w:sz w:val="24"/>
              <w:szCs w:val="24"/>
              <w:shd w:val="clear" w:fill="FFFFFF"/>
            </w:rPr>
            <w:fldChar w:fldCharType="separate"/>
          </w:r>
          <w:r>
            <w:rPr>
              <w:rFonts w:hint="default" w:ascii="Arial" w:hAnsi="Arial" w:cs="Arial"/>
              <w:sz w:val="24"/>
              <w:szCs w:val="24"/>
              <w:lang w:val="en-US" w:eastAsia="zh-CN"/>
            </w:rPr>
            <w:t xml:space="preserve">5.0 </w:t>
          </w:r>
          <w:r>
            <w:rPr>
              <w:rFonts w:hint="default" w:ascii="Arial" w:hAnsi="Arial" w:cs="Arial"/>
              <w:sz w:val="24"/>
              <w:szCs w:val="24"/>
            </w:rPr>
            <w:t>References</w:t>
          </w:r>
          <w:r>
            <w:rPr>
              <w:rFonts w:hint="default" w:ascii="Arial" w:hAnsi="Arial" w:cs="Arial"/>
              <w:sz w:val="24"/>
              <w:szCs w:val="24"/>
            </w:rPr>
            <w:tab/>
          </w:r>
          <w:r>
            <w:rPr>
              <w:rFonts w:hint="default" w:ascii="Arial" w:hAnsi="Arial" w:cs="Arial"/>
              <w:sz w:val="24"/>
              <w:szCs w:val="24"/>
            </w:rPr>
            <w:fldChar w:fldCharType="begin"/>
          </w:r>
          <w:r>
            <w:rPr>
              <w:rFonts w:hint="default" w:ascii="Arial" w:hAnsi="Arial" w:cs="Arial"/>
              <w:sz w:val="24"/>
              <w:szCs w:val="24"/>
            </w:rPr>
            <w:instrText xml:space="preserve"> PAGEREF _Toc31051 \h </w:instrText>
          </w:r>
          <w:r>
            <w:rPr>
              <w:rFonts w:hint="default" w:ascii="Arial" w:hAnsi="Arial" w:cs="Arial"/>
              <w:sz w:val="24"/>
              <w:szCs w:val="24"/>
            </w:rPr>
            <w:fldChar w:fldCharType="separate"/>
          </w:r>
          <w:r>
            <w:rPr>
              <w:rFonts w:hint="default" w:ascii="Arial" w:hAnsi="Arial" w:cs="Arial"/>
              <w:sz w:val="24"/>
              <w:szCs w:val="24"/>
            </w:rPr>
            <w:t>17</w:t>
          </w:r>
          <w:r>
            <w:rPr>
              <w:rFonts w:hint="default" w:ascii="Arial" w:hAnsi="Arial" w:cs="Arial"/>
              <w:sz w:val="24"/>
              <w:szCs w:val="24"/>
            </w:rPr>
            <w:fldChar w:fldCharType="end"/>
          </w:r>
          <w:r>
            <w:rPr>
              <w:rFonts w:hint="default" w:ascii="Arial" w:hAnsi="Arial" w:eastAsia="sans-serif" w:cs="Arial"/>
              <w:bCs w:val="0"/>
              <w:i w:val="0"/>
              <w:iCs w:val="0"/>
              <w:caps w:val="0"/>
              <w:color w:val="auto"/>
              <w:spacing w:val="0"/>
              <w:sz w:val="24"/>
              <w:szCs w:val="24"/>
              <w:u w:val="none"/>
              <w:shd w:val="clear" w:fill="FFFFFF"/>
            </w:rPr>
            <w:fldChar w:fldCharType="end"/>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Cs w:val="0"/>
              <w:i w:val="0"/>
              <w:iCs w:val="0"/>
              <w:caps w:val="0"/>
              <w:color w:val="auto"/>
              <w:spacing w:val="0"/>
              <w:sz w:val="24"/>
              <w:szCs w:val="24"/>
              <w:u w:val="none"/>
              <w:shd w:val="clear" w:fill="FFFFFF"/>
            </w:rPr>
            <w:fldChar w:fldCharType="end"/>
          </w:r>
        </w:p>
      </w:sdtContent>
    </w:sdt>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2"/>
        <w:bidi w:val="0"/>
        <w:rPr>
          <w:rFonts w:hint="default" w:ascii="Arial" w:hAnsi="Arial" w:cs="Arial"/>
          <w:sz w:val="24"/>
          <w:szCs w:val="24"/>
        </w:rPr>
      </w:pPr>
      <w:bookmarkStart w:id="2" w:name="_Toc10084"/>
      <w:bookmarkStart w:id="23" w:name="_GoBack"/>
      <w:bookmarkEnd w:id="23"/>
      <w:r>
        <w:rPr>
          <w:rFonts w:hint="default" w:ascii="Arial" w:hAnsi="Arial" w:cs="Arial"/>
          <w:sz w:val="24"/>
          <w:szCs w:val="24"/>
        </w:rPr>
        <w:t>1.0 the Introduction</w:t>
      </w:r>
      <w:bookmarkEnd w:id="2"/>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The purpose of this paper is to study the difference between mainstream management and CMS management and make retrograde analyses and suggestions for companies. At the same time, it analyzes and narrates why employees are dissatisfied with the company and unwilling to work. In Foxconn, because the company kept squeezing employees, kept them working, and reduced their rest time, employees could not meet the most basic needs. Besides, they did not listen to employees' suggestions, and the management treated them harshly and severely, eventually leading to the employees jumping off the building. This is closely related to the leadership of the company. There are many ways to motivate employees to improve their work efficiency, as long as the company needs a reasonable management style.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2"/>
        <w:bidi w:val="0"/>
        <w:rPr>
          <w:rFonts w:hint="default" w:ascii="Arial" w:hAnsi="Arial" w:cs="Arial"/>
          <w:sz w:val="24"/>
          <w:szCs w:val="24"/>
        </w:rPr>
      </w:pPr>
      <w:bookmarkStart w:id="3" w:name="_Toc28133"/>
      <w:r>
        <w:rPr>
          <w:rFonts w:hint="default" w:ascii="Arial" w:hAnsi="Arial" w:cs="Arial"/>
          <w:sz w:val="24"/>
          <w:szCs w:val="24"/>
        </w:rPr>
        <w:t>2.0 Management Theory</w:t>
      </w:r>
      <w:bookmarkEnd w:id="3"/>
    </w:p>
    <w:p>
      <w:pPr>
        <w:pStyle w:val="3"/>
        <w:bidi w:val="0"/>
        <w:outlineLvl w:val="0"/>
        <w:rPr>
          <w:rFonts w:hint="default" w:ascii="Arial" w:hAnsi="Arial" w:cs="Arial"/>
          <w:sz w:val="24"/>
          <w:szCs w:val="24"/>
        </w:rPr>
      </w:pPr>
      <w:bookmarkStart w:id="4" w:name="_Toc18806"/>
      <w:r>
        <w:rPr>
          <w:rFonts w:hint="default" w:ascii="Arial" w:hAnsi="Arial" w:cs="Arial"/>
          <w:sz w:val="24"/>
          <w:szCs w:val="24"/>
        </w:rPr>
        <w:t>2.1 Management function theory</w:t>
      </w:r>
      <w:bookmarkEnd w:id="4"/>
    </w:p>
    <w:p>
      <w:pPr>
        <w:pStyle w:val="4"/>
        <w:bidi w:val="0"/>
        <w:outlineLvl w:val="1"/>
        <w:rPr>
          <w:rFonts w:hint="default" w:ascii="Arial" w:hAnsi="Arial" w:cs="Arial"/>
          <w:sz w:val="24"/>
          <w:szCs w:val="24"/>
        </w:rPr>
      </w:pPr>
      <w:bookmarkStart w:id="5" w:name="_Toc21106"/>
      <w:r>
        <w:rPr>
          <w:rFonts w:hint="default" w:ascii="Arial" w:hAnsi="Arial" w:cs="Arial"/>
          <w:sz w:val="24"/>
          <w:szCs w:val="24"/>
        </w:rPr>
        <w:t>2.1.1 Theory of Planned Behavior</w:t>
      </w:r>
      <w:bookmarkEnd w:id="5"/>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The theory of planned behavior was proposed by Icek Ajzen (1988,1991). It is a successor to the theory of rational behavior jointly proposed by Ajzen and Fishbein (1975,1980). Because Ajzen's research found that human behavior is not 100% voluntary, but under control, he expanded TRA and added a new concept of self-control cognition. Thus developed into a new behavioral theory research model -- planned behavior theory. By breaking down the activities and tasks of the organization in a certain period to each department, link, and individual of the organization, the plan provides a specific sentence for the work of the period and provides a guarantee for the realization of the decisive goal. Just as a company must have a plan before it can do work, this provides the foundation for managers and organizations. Planning work is not only for the sake of efficiency and universality and orders it is also the basis of management activities such as organizational leadership and control.</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4"/>
        <w:bidi w:val="0"/>
        <w:outlineLvl w:val="1"/>
        <w:rPr>
          <w:rFonts w:hint="default" w:ascii="Arial" w:hAnsi="Arial" w:cs="Arial"/>
          <w:sz w:val="24"/>
          <w:szCs w:val="24"/>
        </w:rPr>
      </w:pPr>
      <w:bookmarkStart w:id="6" w:name="_Toc10656"/>
      <w:r>
        <w:rPr>
          <w:rFonts w:hint="default" w:ascii="Arial" w:hAnsi="Arial" w:cs="Arial"/>
          <w:sz w:val="24"/>
          <w:szCs w:val="24"/>
        </w:rPr>
        <w:t>2.1.2 Leadership theory</w:t>
      </w:r>
      <w:bookmarkEnd w:id="6"/>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As a kind of management activity, leadership refers to the process in which managers exert influence on subordinates' thoughts and behaviors through guiding, motivating, and leading, to strive to achieve organizational goals. It is an essential link to effective management. Therefore, it is necessary to review and analyze the research history and current situation of leadership theory. Only by correctly understanding and using these rights can a leader in an enterprise become a truly effective leader. To play the role of leadership, coordination, and motivation more effectively. For example, in Foxconn, because the managers do not care about employees and make them work hard, they have no leadership style, fail to motivate them and abuse their power, and do not listen to employees' suggestions. As a result, the pressure on the employees increased greatly and they could not solve the problem, so they chose to jump from the building. This is a very painful thing. The leader abused his power, and the company failed to solve the problem timely to the management and employees in, so the employees could not accept the mental breakdown, which is the management failure of the company.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4"/>
        <w:bidi w:val="0"/>
        <w:outlineLvl w:val="1"/>
        <w:rPr>
          <w:rFonts w:hint="default" w:ascii="Arial" w:hAnsi="Arial" w:cs="Arial"/>
          <w:sz w:val="24"/>
          <w:szCs w:val="24"/>
        </w:rPr>
      </w:pPr>
      <w:bookmarkStart w:id="7" w:name="_Toc15908"/>
      <w:r>
        <w:rPr>
          <w:rFonts w:hint="default" w:ascii="Arial" w:hAnsi="Arial" w:cs="Arial"/>
          <w:sz w:val="24"/>
          <w:szCs w:val="24"/>
        </w:rPr>
        <w:t>2.1.3 Motivation theories</w:t>
      </w:r>
      <w:bookmarkEnd w:id="7"/>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Motivation theory refers to the process of maximizing employees' commitment to the organization and working through specific methods and management systems. Motivation theory is a summary of principles and methods about how to meet people's various needs and mobilize people's enthusiasm.</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Psychologist Abraham Maslow (1943) proposed that healthy people have a certain number of needs that can be arranged in a hierarchy, with some needs (such as physiological and safety needs) more primitive or basic than others (such as social and self needs). Maslow's so-called "hierarchy of needs" is often described as a five-tiered pyramid, with higher needs only coming to the fore when lower, more basic ones are met. For example, in a company, leaders usually use dividends or benefits to encourage employees to work hard and give them some help and care. According to the theory of needs, only when the company meets the most basic physiological needs of employees can it constantly need higher level needs. When the company cannot meet the most basic physiological needs of employees, it cannot require employees to work hard, and so on. When the company meets the basic needs of employees and encourages them to make efforts to realize their self-worth, it provides them with very professional training and instruction so that they are more professional in their work skills, so that they can provide higher value and work harder for the company.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宋体" w:cs="Arial"/>
          <w:b w:val="0"/>
          <w:bCs w:val="0"/>
          <w:kern w:val="0"/>
          <w:sz w:val="24"/>
          <w:szCs w:val="24"/>
          <w:lang w:val="en-US" w:eastAsia="zh-CN" w:bidi="ar"/>
        </w:rPr>
        <w:drawing>
          <wp:inline distT="0" distB="0" distL="114300" distR="114300">
            <wp:extent cx="3163570" cy="2891155"/>
            <wp:effectExtent l="0" t="0" r="6350" b="4445"/>
            <wp:docPr id="1" name="图片 1" descr="Neel Burton"/>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Neel Burton"/>
                    <pic:cNvPicPr>
                      <a:picLocks noChangeAspect="1"/>
                    </pic:cNvPicPr>
                  </pic:nvPicPr>
                  <pic:blipFill>
                    <a:blip r:embed="rId4"/>
                    <a:stretch>
                      <a:fillRect/>
                    </a:stretch>
                  </pic:blipFill>
                  <pic:spPr>
                    <a:xfrm>
                      <a:off x="0" y="0"/>
                      <a:ext cx="3163570" cy="2891155"/>
                    </a:xfrm>
                    <a:prstGeom prst="rect">
                      <a:avLst/>
                    </a:prstGeom>
                    <a:noFill/>
                    <a:ln w="9525">
                      <a:noFill/>
                    </a:ln>
                  </pic:spPr>
                </pic:pic>
              </a:graphicData>
            </a:graphic>
          </wp:inline>
        </w:drawing>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3"/>
        <w:bidi w:val="0"/>
        <w:outlineLvl w:val="0"/>
        <w:rPr>
          <w:rFonts w:hint="default" w:ascii="Arial" w:hAnsi="Arial" w:cs="Arial"/>
          <w:sz w:val="24"/>
          <w:szCs w:val="24"/>
        </w:rPr>
      </w:pPr>
      <w:bookmarkStart w:id="8" w:name="_Toc8484"/>
      <w:r>
        <w:rPr>
          <w:rFonts w:hint="default" w:ascii="Arial" w:hAnsi="Arial" w:cs="Arial"/>
          <w:sz w:val="24"/>
          <w:szCs w:val="24"/>
        </w:rPr>
        <w:t>2.2 The Role of the Manager</w:t>
      </w:r>
      <w:bookmarkEnd w:id="8"/>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The manager role school considers the position and work of the manager based on the analysis of the manager's role, and the requirement is to improve the efficiency of management. On the one hand, the method of a diary is used to systematically observe and record the manager's work activities. On the other hand, in the process of observation and after the observation, the manager's work content is classified, to have a deeper understanding of the essence of the manager's work. This school investigates and studies key issues such as the characteristics of the manager's work, the role he plays, the division of work objectives and the type of the manager's position, the factors affecting the manager's work, and the improvement of the manager's work efficiency. They used the method of a diary to systematically observe and record the work activities of the manager, and classified the work contents of the manager during and after the observation. Mintzberg believed that the manager should play ten roles, which could be divided into interpersonal roles, including the role of figurehead, the role of liaison, and the role of leader. The role of information, including the role of the listener, the role of the transmitter, and the role of spokesman; Roles in decision-making, including the entrepreneur's role, the troubleshooter's role, the resource allocator's role, and the negotiator's role. Mintzberg identified the following characteristics of a manager: a lot of work, a relentless pace; The work activities are brief, diverse, and trivial; Giving priority to realistic activities; Love to talk verbally; Between his organization and his network (HenryMintzberg, 1973). From these 10 roles, Mintzberg has distilled six goals for the manager's job. That is, the manager's main goal is to ensure that his organization achieves its basic goal -- to produce certain products or services efficiently; The manager must design and maintain the business stability of his organization; The manager must be responsible for his organization's strategic decision-making system and adapt his organization to its changing environment in a controlled manner; Managers must ensure that the organization serves the purposes of those who control it; The manager must establish key information links between his organization and its environment; As the formal authority, the manager is responsible for the running of his organization's hierarchy.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In his famous book, "The Nature of the Manager's Work," Mintzberg writes: If we ask a managing director when he is coordinating, or how much he is coordinating in a day, he may not know, and even highly skilled observers may not know. The same is true of concepts such as planning, command, organization, and control (HenryMintzberg, 1999). For example, in a company, the manager's task is to manage employees and explain their work plans to employees. Of course, they need to pay attention to employees and direct them to their work scope and assigned workplace. The manager needs to know the status of employees at all times and make them feel that organizations and groups cannot make them separate. In addition, the manager needs to control the working time and work content of the employees to prevent the workload from being too large or too small. When the employees need help, the manager should timely provide them with some help and solutions to problems.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3"/>
        <w:bidi w:val="0"/>
        <w:outlineLvl w:val="0"/>
        <w:rPr>
          <w:rFonts w:hint="default" w:ascii="Arial" w:hAnsi="Arial" w:cs="Arial"/>
          <w:sz w:val="24"/>
          <w:szCs w:val="24"/>
        </w:rPr>
      </w:pPr>
      <w:bookmarkStart w:id="9" w:name="_Toc2670"/>
      <w:r>
        <w:rPr>
          <w:rFonts w:hint="default" w:ascii="Arial" w:hAnsi="Arial" w:cs="Arial"/>
          <w:sz w:val="24"/>
          <w:szCs w:val="24"/>
        </w:rPr>
        <w:t>2.3 Challenges to Management</w:t>
      </w:r>
      <w:bookmarkEnd w:id="9"/>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Leading employees of the same level in other departments and influencing stakeholders outside the organization are horizontal or horizontal leadership behaviors. As organizations become more flexible, it becomes more challenging for leaders to address this challenge. For example, Carrefour's everyday low prices, all with the enterprise's external cooperation. If a leader is in charge of an urgent project in Carrefour, he must obtain the cooperation of other departments. If any department does not cooperate, the project may be stranded. The larger the scale of an organization, the greater the external space for expansion, the deeper the interdependence between organizational behavior and the external environment, and the more necessary it is to carry out effective horizontal leadership. However, sometimes this horizontal leadership extends outside the organization, such as customers, suppliers, etc. The leader of this horizontal leadership must be good at using power and influence to lead, otherwise, there will be a department or employee dissatisfaction leading to work and management loopholes.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Secondly, it is difficult to manage employees. Leadership is not only a series of individual characteristics and abilities but also the comprehensive ability of all staff in the organization for a long time. The cooperation between subordinates and leaders forms the basis of leadership. Therefore, giving subordinates the direction of action, and encouraging their morale, is the fundamental guarantee of effective leadership.</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However, it isn't easy to effectively manage employees in today's constantly changing society. For example, Foxconn is a company with 300,000 workers, and most of the employees are social workers with low education. They are often absentee from work and do not work seriously. Most of them are not satisfied with the salary, so they do not work seriously. Many theorists advocate life, verbal praise, and growth opportunities to motivate employees, but these unrealistic things have no incentive effect on the employees at the bottom. In most cases, it is right to use flexible means to motivate employees. The key is how to improve their work efficiency. For those at the bottom of the ladder, the most motivating effect is to raise wages and provide more benefits and bonuses to employees. Of course, the way of incentive must be appropriate, such as whether the performance assessment is qualified, and whether the reward is strictly based on performance. Treat employees fairly and gain their trust and loyalty. The managers of Foxconn should make the management process fully transparent, meet the basic needs of employees, listen to the useful suggestions of employees, reward employees freely, actively encourage employees, and timely help employees with problems. Let the leader and employees share the negative impact, which is necessary to ensure the trust and loyalty of the employees to the leader.</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3"/>
        <w:bidi w:val="0"/>
        <w:rPr>
          <w:rFonts w:hint="default" w:ascii="Arial" w:hAnsi="Arial" w:cs="Arial"/>
          <w:sz w:val="24"/>
          <w:szCs w:val="24"/>
        </w:rPr>
      </w:pPr>
      <w:bookmarkStart w:id="10" w:name="_Toc31712"/>
      <w:r>
        <w:rPr>
          <w:rFonts w:hint="default" w:ascii="Arial" w:hAnsi="Arial" w:cs="Arial"/>
          <w:sz w:val="24"/>
          <w:szCs w:val="24"/>
        </w:rPr>
        <w:t>2.4 Assess the mainstream management theory</w:t>
      </w:r>
      <w:bookmarkEnd w:id="10"/>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Mainstream management is the most classic management method, usually the way of doing things. Dyke, et al., (2009) believes that mainstream managers organize their talents in a standardized and centralized way, lead by motivating employees to achieve organizational goals, and control their departments by vigilant monitoring of employees' performance. When company managers make decisions, allocate resources, and know that other people's activities achieve goals, set goals, make plans, train employees, and motivate them, there will still be employee problems. Management must therefore monitor the performance of the organization. If there is any significant deviation between performance and targets, the manager is responsible for getting the organization back on track quickly. This monitoring, comparison, and potential correction are what control function means (Robbins, 1996). Mainstream organizational theories seem to share CMS assumptions to some extent. Argyris posits a fundamental difference between people's basic needs for self-actualization and development and ordinary organizational practices. While employees want to develop and actualize themselves and increase their capabilities and autonomy, their aspirations and needs are hampered by the formal structures, cultures, and management styles of most organizations. This difference leads to apathy, alienation, and the materialistic tendency among employees, which leads to the phenomenon of functional imbalance within the organization. In a later collaboration with Donald Schon, Argyris illustrated this difference in terms of defensive conventions, model norms and behaviors, and limited learning systems. To remedy this difference, Argyris and Schon advocate a Model II learning culture and dual-loop learning that includes effective information, freedom, and informed youth choice, as well as an inherent commitment to the choices thus made. Managers and employees should present their assumptions and values for discussion and testing, and show maximum openness and minimum defensiveness in their communication.</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3"/>
        <w:bidi w:val="0"/>
        <w:rPr>
          <w:rFonts w:hint="default" w:ascii="Arial" w:hAnsi="Arial" w:cs="Arial"/>
          <w:sz w:val="24"/>
          <w:szCs w:val="24"/>
        </w:rPr>
      </w:pPr>
      <w:bookmarkStart w:id="11" w:name="_Toc13071"/>
      <w:r>
        <w:rPr>
          <w:rFonts w:hint="default" w:ascii="Arial" w:hAnsi="Arial" w:cs="Arial"/>
          <w:sz w:val="24"/>
          <w:szCs w:val="24"/>
        </w:rPr>
        <w:t>2.5 The Critical Management Studies Theory</w:t>
      </w:r>
      <w:bookmarkEnd w:id="11"/>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CMS is critical, the impact of management practices on the established social order (interpersonal relations) within the organization (action outcomes).CMS limits the spiritual organizational structure/management of human beings. Prevent narrow boundaries. Helps managers, policymakers, and other stakeholders understand and manage a framework for organizational work.</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Therefore, CMS seeks to comment on management practices in organizational research. Reinventing management ideas and exploring the world of work. Management in society is driven by a desire for change CMS aims to develop a critical understanding of management and society to generate radical alternatives. Relate the actual shortcomings of individual managers to the needs of the social communication system in which they operate. The role of CMS in a company is to help the organization better transform and reform the management process, let the manager know the shortcomings of the strategy through effective communication, pursue new ideas to change the internal process, emphasize the power and control in the organization, and examine the management from all levels.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CMS provides a platform to debate radical proposals while questioning the established relationships of power, control, dominance, and ideology, as well as the relationships between organizations, society, and people.</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According to Robins (1996), organizational behavior is a field of study that investigates the influence of individuals, groups, and structures on behavior within organizations, to apply this knowledge to improve organizational efficiency. This is in contrast to mainstream management.</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2"/>
        <w:bidi w:val="0"/>
        <w:rPr>
          <w:rFonts w:hint="default" w:ascii="Arial" w:hAnsi="Arial" w:cs="Arial"/>
          <w:sz w:val="24"/>
          <w:szCs w:val="24"/>
        </w:rPr>
      </w:pPr>
      <w:bookmarkStart w:id="12" w:name="_Toc28831"/>
      <w:r>
        <w:rPr>
          <w:rFonts w:hint="default" w:ascii="Arial" w:hAnsi="Arial" w:cs="Arial"/>
          <w:sz w:val="24"/>
          <w:szCs w:val="24"/>
        </w:rPr>
        <w:t>3.0 Conclusion</w:t>
      </w:r>
      <w:bookmarkEnd w:id="12"/>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In this paper, through mainstream management and Maslow's theory of needs, it is found that most companies only allow employees to create value for the company when they meet the basic needs of employees. When the company trains and motivates employees, problems still occur or the distribution is uneven, which leads to employees' dissatisfaction and slack work. Based on mainstream management, CMS theory increases the behavioral influence on employee groups and thus increases work efficiency.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2"/>
        <w:bidi w:val="0"/>
        <w:rPr>
          <w:rFonts w:hint="default" w:ascii="Arial" w:hAnsi="Arial" w:cs="Arial"/>
          <w:sz w:val="24"/>
          <w:szCs w:val="24"/>
        </w:rPr>
      </w:pPr>
      <w:bookmarkStart w:id="13" w:name="_Toc15748"/>
      <w:r>
        <w:rPr>
          <w:rFonts w:hint="default" w:ascii="Arial" w:hAnsi="Arial" w:cs="Arial"/>
          <w:sz w:val="24"/>
          <w:szCs w:val="24"/>
        </w:rPr>
        <w:t>4.0 Recommendations</w:t>
      </w:r>
      <w:bookmarkEnd w:id="13"/>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r>
        <w:rPr>
          <w:rFonts w:hint="default" w:ascii="Arial" w:hAnsi="Arial" w:eastAsia="sans-serif" w:cs="Arial"/>
          <w:b w:val="0"/>
          <w:bCs w:val="0"/>
          <w:i w:val="0"/>
          <w:iCs w:val="0"/>
          <w:caps w:val="0"/>
          <w:color w:val="auto"/>
          <w:spacing w:val="0"/>
          <w:sz w:val="24"/>
          <w:szCs w:val="24"/>
          <w:u w:val="none"/>
          <w:shd w:val="clear" w:fill="FFFFFF"/>
        </w:rPr>
        <w:t>CMS management should be added based on mainstream management so that employees can better improve their work efficiency. The company should have more effective communication with employees to understand and analyze their behaviors and needs. Through communication, the company can change the old system and work process, make employees feel trusted and satisfied with the company, and improve work efficiency.</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rPr>
      </w:pPr>
    </w:p>
    <w:p>
      <w:pPr>
        <w:pStyle w:val="2"/>
        <w:bidi w:val="0"/>
        <w:rPr>
          <w:rFonts w:hint="default" w:ascii="Arial" w:hAnsi="Arial" w:cs="Arial"/>
          <w:sz w:val="24"/>
          <w:szCs w:val="24"/>
          <w:lang w:val="en-US" w:eastAsia="zh-CN"/>
        </w:rPr>
      </w:pPr>
      <w:bookmarkStart w:id="14" w:name="_Toc31051"/>
      <w:r>
        <w:rPr>
          <w:rFonts w:hint="default" w:ascii="Arial" w:hAnsi="Arial" w:cs="Arial"/>
          <w:sz w:val="24"/>
          <w:szCs w:val="24"/>
          <w:lang w:val="en-US" w:eastAsia="zh-CN"/>
        </w:rPr>
        <w:t xml:space="preserve">5.0 </w:t>
      </w:r>
      <w:r>
        <w:rPr>
          <w:rFonts w:hint="default" w:ascii="Arial" w:hAnsi="Arial" w:cs="Arial"/>
          <w:sz w:val="24"/>
          <w:szCs w:val="24"/>
        </w:rPr>
        <w:t>References</w:t>
      </w:r>
      <w:bookmarkEnd w:id="14"/>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r>
        <w:rPr>
          <w:rFonts w:hint="default" w:ascii="Arial" w:hAnsi="Arial" w:eastAsia="宋体" w:cs="Arial"/>
          <w:b w:val="0"/>
          <w:bCs w:val="0"/>
          <w:color w:val="auto"/>
          <w:kern w:val="2"/>
          <w:sz w:val="24"/>
          <w:szCs w:val="24"/>
          <w:lang w:val="en-US" w:eastAsia="zh-CN" w:bidi="ar-SA"/>
        </w:rPr>
        <w:t>Abraham, M.(1943).</w:t>
      </w:r>
      <w:r>
        <w:rPr>
          <w:rFonts w:hint="default" w:ascii="Arial" w:hAnsi="Arial" w:eastAsia="宋体" w:cs="Arial"/>
          <w:b w:val="0"/>
          <w:bCs w:val="0"/>
          <w:i/>
          <w:iCs/>
          <w:color w:val="auto"/>
          <w:kern w:val="2"/>
          <w:sz w:val="24"/>
          <w:szCs w:val="24"/>
          <w:lang w:val="en-US" w:eastAsia="zh-CN" w:bidi="ar-SA"/>
        </w:rPr>
        <w:t>A Theory of Human Motivation.</w:t>
      </w:r>
      <w:r>
        <w:rPr>
          <w:rFonts w:hint="default" w:ascii="Arial" w:hAnsi="Arial" w:eastAsia="宋体" w:cs="Arial"/>
          <w:b w:val="0"/>
          <w:bCs w:val="0"/>
          <w:i w:val="0"/>
          <w:iCs w:val="0"/>
          <w:color w:val="auto"/>
          <w:kern w:val="2"/>
          <w:sz w:val="24"/>
          <w:szCs w:val="24"/>
          <w:lang w:val="en-US" w:eastAsia="zh-CN" w:bidi="ar-SA"/>
        </w:rPr>
        <w:t>1re ed.AmericaPsychological review.</w:t>
      </w:r>
    </w:p>
    <w:p>
      <w:pPr>
        <w:pStyle w:val="8"/>
        <w:keepNext w:val="0"/>
        <w:keepLines w:val="0"/>
        <w:pageBreakBefore w:val="0"/>
        <w:widowControl w:val="0"/>
        <w:numPr>
          <w:ilvl w:val="0"/>
          <w:numId w:val="0"/>
        </w:numPr>
        <w:kinsoku/>
        <w:wordWrap/>
        <w:overflowPunct/>
        <w:topLinePunct w:val="0"/>
        <w:autoSpaceDE/>
        <w:autoSpaceDN/>
        <w:bidi w:val="0"/>
        <w:adjustRightInd/>
        <w:snapToGrid/>
        <w:spacing w:line="480" w:lineRule="auto"/>
        <w:textAlignment w:val="auto"/>
        <w:rPr>
          <w:rFonts w:hint="default" w:ascii="Arial" w:hAnsi="Arial" w:eastAsia="宋体" w:cs="Arial"/>
          <w:b w:val="0"/>
          <w:bCs w:val="0"/>
          <w:i w:val="0"/>
          <w:i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r>
        <w:rPr>
          <w:rFonts w:hint="default" w:ascii="Arial" w:hAnsi="Arial" w:eastAsia="宋体" w:cs="Arial"/>
          <w:b w:val="0"/>
          <w:bCs w:val="0"/>
          <w:i w:val="0"/>
          <w:iCs w:val="0"/>
          <w:color w:val="auto"/>
          <w:kern w:val="2"/>
          <w:sz w:val="24"/>
          <w:szCs w:val="24"/>
          <w:lang w:val="en-US" w:eastAsia="zh-CN" w:bidi="ar-SA"/>
        </w:rPr>
        <w:t xml:space="preserve">Argyris, C. (1957), Personality and Organization: The Conflflict Between System and the Individual, Harper, New York, NY. </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r>
        <w:rPr>
          <w:rFonts w:hint="default" w:ascii="Arial" w:hAnsi="Arial" w:eastAsia="宋体" w:cs="Arial"/>
          <w:b w:val="0"/>
          <w:bCs w:val="0"/>
          <w:i w:val="0"/>
          <w:iCs w:val="0"/>
          <w:color w:val="auto"/>
          <w:kern w:val="2"/>
          <w:sz w:val="24"/>
          <w:szCs w:val="24"/>
          <w:lang w:val="en-US" w:eastAsia="zh-CN" w:bidi="ar-SA"/>
        </w:rPr>
        <w:t>Argyris, C. (2004), Reasons and Rationalizations: The Limits to Organizational Knowledge, Oxford University Press, Oxford.</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r>
        <w:rPr>
          <w:rFonts w:hint="default" w:ascii="Arial" w:hAnsi="Arial" w:eastAsia="宋体" w:cs="Arial"/>
          <w:b w:val="0"/>
          <w:bCs w:val="0"/>
          <w:i w:val="0"/>
          <w:iCs w:val="0"/>
          <w:color w:val="auto"/>
          <w:kern w:val="2"/>
          <w:sz w:val="24"/>
          <w:szCs w:val="24"/>
          <w:lang w:val="en-US" w:eastAsia="zh-CN" w:bidi="ar-SA"/>
        </w:rPr>
        <w:t xml:space="preserve">Argyris, C. and Scho¨n, D.A. (1974), Theory in Practice: Increasing Professional Effectiveness, Jossey-Bass, San Francisco, CA. </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r>
        <w:rPr>
          <w:rFonts w:hint="default" w:ascii="Arial" w:hAnsi="Arial" w:eastAsia="宋体" w:cs="Arial"/>
          <w:b w:val="0"/>
          <w:bCs w:val="0"/>
          <w:i w:val="0"/>
          <w:iCs w:val="0"/>
          <w:color w:val="auto"/>
          <w:kern w:val="2"/>
          <w:sz w:val="24"/>
          <w:szCs w:val="24"/>
          <w:lang w:val="en-US" w:eastAsia="zh-CN" w:bidi="ar-SA"/>
        </w:rPr>
        <w:t xml:space="preserve">Argyris, C. and Scho¨n, D.A. (1978), Organizational Learning: A Theory of Action Perspective, Addison-Wesley, Reading, MA. </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r>
        <w:rPr>
          <w:rFonts w:hint="default" w:ascii="Arial" w:hAnsi="Arial" w:eastAsia="宋体" w:cs="Arial"/>
          <w:b w:val="0"/>
          <w:bCs w:val="0"/>
          <w:i w:val="0"/>
          <w:iCs w:val="0"/>
          <w:color w:val="auto"/>
          <w:kern w:val="2"/>
          <w:sz w:val="24"/>
          <w:szCs w:val="24"/>
          <w:lang w:val="en-US" w:eastAsia="zh-CN" w:bidi="ar-SA"/>
        </w:rPr>
        <w:t>Argyris, C. and Scho¨n, D.A. (1996), Organizational Learning II: Theory, Method and Practice, Addison-Wesley, Reading, MA.</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i w:val="0"/>
          <w:iCs w:val="0"/>
          <w:color w:val="auto"/>
          <w:kern w:val="2"/>
          <w:sz w:val="24"/>
          <w:szCs w:val="24"/>
          <w:lang w:val="en-US" w:eastAsia="zh-CN" w:bidi="ar-SA"/>
        </w:rPr>
      </w:pPr>
      <w:r>
        <w:rPr>
          <w:rFonts w:hint="default" w:ascii="Arial" w:hAnsi="Arial" w:eastAsia="宋体" w:cs="Arial"/>
          <w:b w:val="0"/>
          <w:bCs w:val="0"/>
          <w:i w:val="0"/>
          <w:iCs w:val="0"/>
          <w:color w:val="auto"/>
          <w:kern w:val="2"/>
          <w:sz w:val="24"/>
          <w:szCs w:val="24"/>
          <w:lang w:val="en-US" w:eastAsia="zh-CN" w:bidi="ar-SA"/>
        </w:rPr>
        <w:t>Alvesson, Mats / Willmott, Hugh (eds.), Critical Management Studies. 4 vols. (Sage Library in Business and Management) 1664 pp. 2011:5 (Sage, UK)</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eastAsia="宋体" w:cs="Arial"/>
          <w:b w:val="0"/>
          <w:bCs w:val="0"/>
          <w:color w:val="auto"/>
          <w:kern w:val="2"/>
          <w:sz w:val="24"/>
          <w:szCs w:val="24"/>
          <w:lang w:val="en-US" w:eastAsia="zh-CN" w:bidi="ar-SA"/>
        </w:rPr>
        <w:t>CSDN.(2020).controlling function[online].Available form:https://blog.csdn.net/wangzheno2/article/details/110677401</w:t>
      </w:r>
      <w:bookmarkStart w:id="15" w:name="OLE_LINK3"/>
      <w:r>
        <w:rPr>
          <w:rFonts w:hint="default" w:ascii="Arial" w:hAnsi="Arial" w:eastAsia="宋体" w:cs="Arial"/>
          <w:b w:val="0"/>
          <w:bCs w:val="0"/>
          <w:color w:val="auto"/>
          <w:kern w:val="2"/>
          <w:sz w:val="24"/>
          <w:szCs w:val="24"/>
          <w:lang w:val="en-US" w:eastAsia="zh-CN" w:bidi="ar-SA"/>
        </w:rPr>
        <w:t>[accessed 3 November 2022]</w:t>
      </w:r>
    </w:p>
    <w:bookmarkEnd w:id="15"/>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bookmarkStart w:id="16" w:name="OLE_LINK4"/>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color w:val="auto"/>
          <w:kern w:val="2"/>
          <w:sz w:val="24"/>
          <w:szCs w:val="24"/>
          <w:lang w:val="en-US" w:eastAsia="zh-CN" w:bidi="ar-SA"/>
        </w:rPr>
      </w:pPr>
      <w:r>
        <w:rPr>
          <w:rFonts w:hint="default" w:ascii="Arial" w:hAnsi="Arial" w:cs="Arial"/>
          <w:b w:val="0"/>
          <w:bCs w:val="0"/>
          <w:sz w:val="24"/>
          <w:szCs w:val="24"/>
          <w:lang w:val="en-US" w:eastAsia="zh-CN"/>
        </w:rPr>
        <w:t>Google academic</w:t>
      </w:r>
      <w:bookmarkEnd w:id="16"/>
      <w:r>
        <w:rPr>
          <w:rFonts w:hint="default" w:ascii="Arial" w:hAnsi="Arial" w:cs="Arial"/>
          <w:b w:val="0"/>
          <w:bCs w:val="0"/>
          <w:sz w:val="24"/>
          <w:szCs w:val="24"/>
          <w:lang w:val="en-US" w:eastAsia="zh-CN"/>
        </w:rPr>
        <w:t>.(2021).</w:t>
      </w:r>
      <w:r>
        <w:rPr>
          <w:rFonts w:hint="default" w:ascii="Arial" w:hAnsi="Arial" w:cs="Arial"/>
          <w:b w:val="0"/>
          <w:bCs w:val="0"/>
          <w:sz w:val="24"/>
          <w:szCs w:val="24"/>
        </w:rPr>
        <w:t>Challenges to Management</w:t>
      </w:r>
      <w:r>
        <w:rPr>
          <w:rFonts w:hint="default" w:ascii="Arial" w:hAnsi="Arial" w:cs="Arial"/>
          <w:b w:val="0"/>
          <w:bCs w:val="0"/>
          <w:sz w:val="24"/>
          <w:szCs w:val="24"/>
          <w:lang w:val="en-US" w:eastAsia="zh-CN"/>
        </w:rPr>
        <w:t>[online].Available form: https://zhuanlan.zhihu.com/p/269495890</w:t>
      </w:r>
      <w:r>
        <w:rPr>
          <w:rFonts w:hint="default" w:ascii="Arial" w:hAnsi="Arial" w:eastAsia="宋体" w:cs="Arial"/>
          <w:b w:val="0"/>
          <w:bCs w:val="0"/>
          <w:color w:val="auto"/>
          <w:kern w:val="2"/>
          <w:sz w:val="24"/>
          <w:szCs w:val="24"/>
          <w:lang w:val="en-US" w:eastAsia="zh-CN" w:bidi="ar-SA"/>
        </w:rPr>
        <w:t>[accessed 4 November 2022]</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cs="Arial"/>
          <w:b w:val="0"/>
          <w:bCs w:val="0"/>
          <w:sz w:val="24"/>
          <w:szCs w:val="24"/>
          <w:lang w:val="en-US" w:eastAsia="zh-CN"/>
        </w:rPr>
        <w:t>Google academic.(2021).major problems for contemporary managers[online].Available form:</w:t>
      </w:r>
      <w:r>
        <w:rPr>
          <w:rFonts w:hint="default" w:ascii="Arial" w:hAnsi="Arial" w:eastAsia="宋体" w:cs="Arial"/>
          <w:b w:val="0"/>
          <w:bCs w:val="0"/>
          <w:color w:val="auto"/>
          <w:kern w:val="2"/>
          <w:sz w:val="24"/>
          <w:szCs w:val="24"/>
          <w:lang w:val="en-US" w:eastAsia="zh-CN" w:bidi="ar-SA"/>
        </w:rPr>
        <w:t>https://zhidao.baidu.com/question/751598650713076052.html[accessed 4 November 2022]</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cs="Arial"/>
          <w:b w:val="0"/>
          <w:bCs w:val="0"/>
          <w:sz w:val="24"/>
          <w:szCs w:val="24"/>
          <w:lang w:val="en-US" w:eastAsia="zh-CN"/>
        </w:rPr>
        <w:t>Google academic</w:t>
      </w:r>
      <w:r>
        <w:rPr>
          <w:rFonts w:hint="default" w:ascii="Arial" w:hAnsi="Arial" w:eastAsia="宋体" w:cs="Arial"/>
          <w:b w:val="0"/>
          <w:bCs w:val="0"/>
          <w:color w:val="auto"/>
          <w:kern w:val="2"/>
          <w:sz w:val="24"/>
          <w:szCs w:val="24"/>
          <w:lang w:val="en-US" w:eastAsia="zh-CN" w:bidi="ar-SA"/>
        </w:rPr>
        <w:t>.（2022）.managerial roles approach[online].Available form:https://baike.baidu.com/item/[accessed 4 November 2022]</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cs="Arial"/>
          <w:b w:val="0"/>
          <w:bCs w:val="0"/>
          <w:sz w:val="24"/>
          <w:szCs w:val="24"/>
          <w:lang w:val="en-US" w:eastAsia="zh-CN"/>
        </w:rPr>
        <w:t xml:space="preserve">Google academic.（2021）.Five </w:t>
      </w:r>
      <w:bookmarkStart w:id="17" w:name="OLE_LINK5"/>
      <w:r>
        <w:rPr>
          <w:rFonts w:hint="default" w:ascii="Arial" w:hAnsi="Arial" w:cs="Arial"/>
          <w:b w:val="0"/>
          <w:bCs w:val="0"/>
          <w:sz w:val="24"/>
          <w:szCs w:val="24"/>
          <w:lang w:val="en-US" w:eastAsia="zh-CN"/>
        </w:rPr>
        <w:t>major problems for contemporary managers</w:t>
      </w:r>
      <w:bookmarkEnd w:id="17"/>
      <w:r>
        <w:rPr>
          <w:rFonts w:hint="default" w:ascii="Arial" w:hAnsi="Arial" w:cs="Arial"/>
          <w:b w:val="0"/>
          <w:bCs w:val="0"/>
          <w:sz w:val="24"/>
          <w:szCs w:val="24"/>
          <w:lang w:val="en-US" w:eastAsia="zh-CN"/>
        </w:rPr>
        <w:t>[online].Available form:</w:t>
      </w:r>
      <w:r>
        <w:rPr>
          <w:rFonts w:hint="default" w:ascii="Arial" w:hAnsi="Arial" w:eastAsia="宋体" w:cs="Arial"/>
          <w:b w:val="0"/>
          <w:bCs w:val="0"/>
          <w:color w:val="auto"/>
          <w:kern w:val="2"/>
          <w:sz w:val="24"/>
          <w:szCs w:val="24"/>
          <w:lang w:val="en-US" w:eastAsia="zh-CN" w:bidi="ar-SA"/>
        </w:rPr>
        <w:fldChar w:fldCharType="begin"/>
      </w:r>
      <w:r>
        <w:rPr>
          <w:rFonts w:hint="default" w:ascii="Arial" w:hAnsi="Arial" w:eastAsia="宋体" w:cs="Arial"/>
          <w:b w:val="0"/>
          <w:bCs w:val="0"/>
          <w:color w:val="auto"/>
          <w:kern w:val="2"/>
          <w:sz w:val="24"/>
          <w:szCs w:val="24"/>
          <w:lang w:val="en-US" w:eastAsia="zh-CN" w:bidi="ar-SA"/>
        </w:rPr>
        <w:instrText xml:space="preserve"> HYPERLINK "https://wenku.baidu.com/view/a4eef2115427a5e9856a561252d380eb62942380.html?_wkts_=1668009763620&amp;bdQuery=%E7%AE%A1%E7%90%86%E5%AD%A6%E4%B8%AD%E7%9A%84%E5%BD%93%E4%BB%A3%E9%97%AE%E9%A2%98" </w:instrText>
      </w:r>
      <w:r>
        <w:rPr>
          <w:rFonts w:hint="default" w:ascii="Arial" w:hAnsi="Arial" w:eastAsia="宋体" w:cs="Arial"/>
          <w:b w:val="0"/>
          <w:bCs w:val="0"/>
          <w:color w:val="auto"/>
          <w:kern w:val="2"/>
          <w:sz w:val="24"/>
          <w:szCs w:val="24"/>
          <w:lang w:val="en-US" w:eastAsia="zh-CN" w:bidi="ar-SA"/>
        </w:rPr>
        <w:fldChar w:fldCharType="separate"/>
      </w:r>
      <w:r>
        <w:rPr>
          <w:rStyle w:val="7"/>
          <w:rFonts w:hint="default" w:ascii="Arial" w:hAnsi="Arial" w:eastAsia="宋体" w:cs="Arial"/>
          <w:b w:val="0"/>
          <w:bCs w:val="0"/>
          <w:kern w:val="2"/>
          <w:sz w:val="24"/>
          <w:szCs w:val="24"/>
          <w:lang w:val="en-US" w:eastAsia="zh-CN" w:bidi="ar-SA"/>
        </w:rPr>
        <w:t>https://wenku.baidu.com/view/a4eef2115427a5e9856a561252d380eb62942380.html?_</w:t>
      </w:r>
      <w:r>
        <w:rPr>
          <w:rFonts w:hint="default" w:ascii="Arial" w:hAnsi="Arial" w:eastAsia="宋体" w:cs="Arial"/>
          <w:b w:val="0"/>
          <w:bCs w:val="0"/>
          <w:color w:val="auto"/>
          <w:kern w:val="2"/>
          <w:sz w:val="24"/>
          <w:szCs w:val="24"/>
          <w:lang w:val="en-US" w:eastAsia="zh-CN" w:bidi="ar-SA"/>
        </w:rPr>
        <w:fldChar w:fldCharType="end"/>
      </w:r>
      <w:r>
        <w:rPr>
          <w:rFonts w:hint="default" w:ascii="Arial" w:hAnsi="Arial" w:eastAsia="宋体" w:cs="Arial"/>
          <w:b w:val="0"/>
          <w:bCs w:val="0"/>
          <w:color w:val="auto"/>
          <w:kern w:val="2"/>
          <w:sz w:val="24"/>
          <w:szCs w:val="24"/>
          <w:lang w:val="en-US" w:eastAsia="zh-CN" w:bidi="ar-SA"/>
        </w:rPr>
        <w:t>[accessed 5 November 2022]</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eastAsia="宋体" w:cs="Arial"/>
          <w:b w:val="0"/>
          <w:bCs w:val="0"/>
          <w:color w:val="auto"/>
          <w:kern w:val="2"/>
          <w:sz w:val="24"/>
          <w:szCs w:val="24"/>
          <w:lang w:val="en-US" w:eastAsia="zh-CN" w:bidi="ar-SA"/>
        </w:rPr>
        <w:t>Google academic.(2017).Mainstream management[online].Available form:http://www.xueshut.com/glxyl/126500.html[accessed 7 November 2022]</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eastAsia="宋体" w:cs="Arial"/>
          <w:b w:val="0"/>
          <w:bCs w:val="0"/>
          <w:color w:val="auto"/>
          <w:kern w:val="2"/>
          <w:sz w:val="24"/>
          <w:szCs w:val="24"/>
          <w:lang w:val="en-US" w:eastAsia="zh-CN" w:bidi="ar-SA"/>
        </w:rPr>
        <w:t>Google academic.(2012). Critical Management Studies[online].Available form:https://www.docin.com/p-503254332.html[accessed 7 November 2022]</w:t>
      </w: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cs="Arial"/>
          <w:b w:val="0"/>
          <w:bCs w:val="0"/>
          <w:sz w:val="24"/>
          <w:szCs w:val="24"/>
          <w:lang w:val="en-US" w:eastAsia="zh-CN"/>
        </w:rPr>
        <w:t>Google academic</w:t>
      </w:r>
      <w:r>
        <w:rPr>
          <w:rFonts w:hint="default" w:ascii="Arial" w:hAnsi="Arial" w:eastAsia="宋体" w:cs="Arial"/>
          <w:b w:val="0"/>
          <w:bCs w:val="0"/>
          <w:color w:val="auto"/>
          <w:kern w:val="2"/>
          <w:sz w:val="24"/>
          <w:szCs w:val="24"/>
          <w:lang w:val="en-US" w:eastAsia="zh-CN" w:bidi="ar-SA"/>
        </w:rPr>
        <w:t>.(2015).The essence of the management work[online].Available form:https://wiki.mbalib.com/wiki/</w:t>
      </w:r>
      <w:bookmarkStart w:id="18" w:name="OLE_LINK6"/>
      <w:r>
        <w:rPr>
          <w:rFonts w:hint="default" w:ascii="Arial" w:hAnsi="Arial" w:eastAsia="宋体" w:cs="Arial"/>
          <w:b w:val="0"/>
          <w:bCs w:val="0"/>
          <w:color w:val="auto"/>
          <w:kern w:val="2"/>
          <w:sz w:val="24"/>
          <w:szCs w:val="24"/>
          <w:lang w:val="en-US" w:eastAsia="zh-CN" w:bidi="ar-SA"/>
        </w:rPr>
        <w:t>[accessed 1 November 2022]</w:t>
      </w:r>
    </w:p>
    <w:bookmarkEnd w:id="18"/>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cs="Arial"/>
          <w:b w:val="0"/>
          <w:bCs w:val="0"/>
          <w:sz w:val="24"/>
          <w:szCs w:val="24"/>
          <w:lang w:val="en-US" w:eastAsia="zh-CN"/>
        </w:rPr>
        <w:t>Google academic</w:t>
      </w:r>
      <w:r>
        <w:rPr>
          <w:rFonts w:hint="default" w:ascii="Arial" w:hAnsi="Arial" w:eastAsia="宋体" w:cs="Arial"/>
          <w:b w:val="0"/>
          <w:bCs w:val="0"/>
          <w:color w:val="auto"/>
          <w:kern w:val="2"/>
          <w:sz w:val="24"/>
          <w:szCs w:val="24"/>
          <w:lang w:val="en-US" w:eastAsia="zh-CN" w:bidi="ar-SA"/>
        </w:rPr>
        <w:t>.(2022).Leadership theory[online].Available form:https://baike.baidu.com/item/%E9%A2%86%E5%AF%BC%E7%90%86%E8%AE%BA/2298988</w:t>
      </w:r>
      <w:bookmarkStart w:id="19" w:name="OLE_LINK2"/>
      <w:r>
        <w:rPr>
          <w:rFonts w:hint="default" w:ascii="Arial" w:hAnsi="Arial" w:eastAsia="宋体" w:cs="Arial"/>
          <w:b w:val="0"/>
          <w:bCs w:val="0"/>
          <w:color w:val="auto"/>
          <w:kern w:val="2"/>
          <w:sz w:val="24"/>
          <w:szCs w:val="24"/>
          <w:lang w:val="en-US" w:eastAsia="zh-CN" w:bidi="ar-SA"/>
        </w:rPr>
        <w:t>[accessed 3 November 2022]</w:t>
      </w:r>
    </w:p>
    <w:bookmarkEnd w:id="19"/>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kinsoku/>
        <w:wordWrap/>
        <w:overflowPunct/>
        <w:topLinePunct w:val="0"/>
        <w:autoSpaceDE/>
        <w:autoSpaceDN/>
        <w:bidi w:val="0"/>
        <w:adjustRightInd/>
        <w:snapToGrid/>
        <w:spacing w:line="480" w:lineRule="auto"/>
        <w:jc w:val="both"/>
        <w:textAlignment w:val="auto"/>
        <w:rPr>
          <w:rFonts w:hint="default" w:ascii="Arial" w:hAnsi="Arial" w:eastAsia="宋体" w:cs="Arial"/>
          <w:b w:val="0"/>
          <w:bCs w:val="0"/>
          <w:color w:val="auto"/>
          <w:kern w:val="2"/>
          <w:sz w:val="24"/>
          <w:szCs w:val="24"/>
          <w:lang w:val="en-US" w:eastAsia="zh-CN" w:bidi="ar-SA"/>
        </w:rPr>
      </w:pPr>
      <w:r>
        <w:rPr>
          <w:rFonts w:hint="default" w:ascii="Arial" w:hAnsi="Arial" w:cs="Arial"/>
          <w:b w:val="0"/>
          <w:bCs w:val="0"/>
          <w:sz w:val="24"/>
          <w:szCs w:val="24"/>
          <w:lang w:val="en-US" w:eastAsia="zh-CN"/>
        </w:rPr>
        <w:t>Google academic</w:t>
      </w:r>
      <w:r>
        <w:rPr>
          <w:rFonts w:hint="default" w:ascii="Arial" w:hAnsi="Arial" w:eastAsia="宋体" w:cs="Arial"/>
          <w:b w:val="0"/>
          <w:bCs w:val="0"/>
          <w:color w:val="auto"/>
          <w:kern w:val="2"/>
          <w:sz w:val="24"/>
          <w:szCs w:val="24"/>
          <w:lang w:val="en-US" w:eastAsia="zh-CN" w:bidi="ar-SA"/>
        </w:rPr>
        <w:t>.(2021).Management theory[online].Available form:https://www.docin.com/p-2639534897.html[accessed 4 November 2022]</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rPr>
        <w:t>Henry</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M</w:t>
      </w:r>
      <w:r>
        <w:rPr>
          <w:rFonts w:hint="default" w:ascii="Arial" w:hAnsi="Arial" w:eastAsia="宋体" w:cs="Arial"/>
          <w:b w:val="0"/>
          <w:bCs w:val="0"/>
          <w:sz w:val="24"/>
          <w:szCs w:val="24"/>
          <w:lang w:val="en-US" w:eastAsia="zh-CN"/>
        </w:rPr>
        <w:t>.(</w:t>
      </w:r>
      <w:r>
        <w:rPr>
          <w:rFonts w:hint="default" w:ascii="Arial" w:hAnsi="Arial" w:eastAsia="宋体" w:cs="Arial"/>
          <w:b w:val="0"/>
          <w:bCs w:val="0"/>
          <w:sz w:val="24"/>
          <w:szCs w:val="24"/>
        </w:rPr>
        <w:t>19</w:t>
      </w:r>
      <w:r>
        <w:rPr>
          <w:rFonts w:hint="default" w:ascii="Arial" w:hAnsi="Arial" w:eastAsia="宋体" w:cs="Arial"/>
          <w:b w:val="0"/>
          <w:bCs w:val="0"/>
          <w:sz w:val="24"/>
          <w:szCs w:val="24"/>
          <w:lang w:val="en-US" w:eastAsia="zh-CN"/>
        </w:rPr>
        <w:t>73).</w:t>
      </w:r>
      <w:r>
        <w:rPr>
          <w:rFonts w:hint="default" w:ascii="Arial" w:hAnsi="Arial" w:eastAsia="宋体" w:cs="Arial"/>
          <w:b w:val="0"/>
          <w:bCs w:val="0"/>
          <w:i/>
          <w:iCs/>
          <w:sz w:val="24"/>
          <w:szCs w:val="24"/>
          <w:lang w:val="en-US" w:eastAsia="zh-CN"/>
        </w:rPr>
        <w:t>The Nature of the manager's work</w:t>
      </w:r>
      <w:r>
        <w:rPr>
          <w:rFonts w:hint="default" w:ascii="Arial" w:hAnsi="Arial" w:eastAsia="宋体" w:cs="Arial"/>
          <w:b w:val="0"/>
          <w:bCs w:val="0"/>
          <w:sz w:val="24"/>
          <w:szCs w:val="24"/>
          <w:lang w:val="en-US" w:eastAsia="zh-CN"/>
        </w:rPr>
        <w:t>.1re ed.Canada：Solidarity Press.</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r>
        <w:rPr>
          <w:rFonts w:hint="default" w:ascii="Arial" w:hAnsi="Arial" w:eastAsia="宋体" w:cs="Arial"/>
          <w:b w:val="0"/>
          <w:bCs w:val="0"/>
          <w:sz w:val="24"/>
          <w:szCs w:val="24"/>
          <w:lang w:val="en-US" w:eastAsia="zh-CN"/>
        </w:rPr>
        <w:t xml:space="preserve">Huff, A.S. and Huff, J.O. (2002), “In sight, but out of mind: dilemmas that diminish the chances for reconstructed policy sciences”, Organization, Vol. 9 No. 3, pp. 447-52. </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宋体" w:cs="Arial"/>
          <w:b w:val="0"/>
          <w:bCs w:val="0"/>
          <w:sz w:val="24"/>
          <w:szCs w:val="24"/>
        </w:rPr>
      </w:pPr>
      <w:r>
        <w:rPr>
          <w:rFonts w:hint="default" w:ascii="Arial" w:hAnsi="Arial" w:eastAsia="宋体" w:cs="Arial"/>
          <w:b w:val="0"/>
          <w:bCs w:val="0"/>
          <w:sz w:val="24"/>
          <w:szCs w:val="24"/>
          <w:lang w:val="en-US" w:eastAsia="zh-CN"/>
        </w:rPr>
        <w:t>Hunter, F. (1953), Community Power Structure, University of North Carolina Press, Chapel Hill, NC.</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line="480" w:lineRule="auto"/>
        <w:ind w:left="0" w:firstLine="0"/>
        <w:textAlignment w:val="auto"/>
        <w:rPr>
          <w:rFonts w:hint="default" w:ascii="Arial" w:hAnsi="Arial" w:eastAsia="宋体" w:cs="Arial"/>
          <w:b w:val="0"/>
          <w:bCs w:val="0"/>
          <w:color w:val="auto"/>
          <w:kern w:val="2"/>
          <w:sz w:val="24"/>
          <w:szCs w:val="24"/>
          <w:lang w:val="en-US" w:eastAsia="zh-CN" w:bidi="ar-SA"/>
        </w:rPr>
      </w:pPr>
      <w:bookmarkStart w:id="20" w:name="_Toc1280"/>
      <w:r>
        <w:rPr>
          <w:rFonts w:hint="default" w:ascii="Arial" w:hAnsi="Arial" w:cs="Arial"/>
          <w:b w:val="0"/>
          <w:bCs w:val="0"/>
          <w:sz w:val="24"/>
          <w:szCs w:val="24"/>
          <w:lang w:val="en-US" w:eastAsia="zh-CN"/>
        </w:rPr>
        <w:t>Management.(1994).Management theory And total Quality[online].Available form:https://journals.aom.org/doi/abs/10.5465/AMR.1994.9412271803</w:t>
      </w:r>
      <w:r>
        <w:rPr>
          <w:rFonts w:hint="default" w:ascii="Arial" w:hAnsi="Arial" w:eastAsia="宋体" w:cs="Arial"/>
          <w:b w:val="0"/>
          <w:bCs w:val="0"/>
          <w:color w:val="auto"/>
          <w:kern w:val="2"/>
          <w:sz w:val="24"/>
          <w:szCs w:val="24"/>
          <w:lang w:val="en-US" w:eastAsia="zh-CN" w:bidi="ar-SA"/>
        </w:rPr>
        <w:t>[accessed 5 November 2022]</w:t>
      </w:r>
      <w:bookmarkEnd w:id="20"/>
    </w:p>
    <w:p>
      <w:pPr>
        <w:keepNext w:val="0"/>
        <w:keepLines w:val="0"/>
        <w:pageBreakBefore w:val="0"/>
        <w:widowControl/>
        <w:suppressLineNumbers w:val="0"/>
        <w:shd w:val="clear" w:fill="FFFFFF"/>
        <w:kinsoku/>
        <w:wordWrap/>
        <w:overflowPunct/>
        <w:topLinePunct w:val="0"/>
        <w:autoSpaceDE/>
        <w:autoSpaceDN/>
        <w:bidi w:val="0"/>
        <w:adjustRightInd/>
        <w:snapToGrid/>
        <w:spacing w:before="42" w:beforeAutospacing="0" w:after="42" w:afterAutospacing="0" w:line="480" w:lineRule="auto"/>
        <w:ind w:left="0" w:right="0" w:firstLine="0"/>
        <w:jc w:val="left"/>
        <w:textAlignment w:val="auto"/>
        <w:rPr>
          <w:rFonts w:hint="default" w:ascii="Arial" w:hAnsi="Arial" w:eastAsia="sans-serif" w:cs="Arial"/>
          <w:b w:val="0"/>
          <w:bCs w:val="0"/>
          <w:i w:val="0"/>
          <w:iCs w:val="0"/>
          <w:caps w:val="0"/>
          <w:color w:val="auto"/>
          <w:spacing w:val="0"/>
          <w:kern w:val="44"/>
          <w:sz w:val="24"/>
          <w:szCs w:val="24"/>
          <w:u w:val="none"/>
          <w:shd w:val="clear" w:fill="FFFFFF"/>
          <w:lang w:val="en-US" w:eastAsia="zh-CN" w:bidi="ar-SA"/>
        </w:rPr>
      </w:pPr>
      <w:r>
        <w:rPr>
          <w:rFonts w:hint="default" w:ascii="Arial" w:hAnsi="Arial" w:eastAsia="sans-serif" w:cs="Arial"/>
          <w:b w:val="0"/>
          <w:bCs w:val="0"/>
          <w:i w:val="0"/>
          <w:iCs w:val="0"/>
          <w:caps w:val="0"/>
          <w:color w:val="auto"/>
          <w:spacing w:val="0"/>
          <w:kern w:val="44"/>
          <w:sz w:val="24"/>
          <w:szCs w:val="24"/>
          <w:u w:val="none"/>
          <w:shd w:val="clear" w:fill="FFFFFF"/>
          <w:lang w:val="en-US" w:eastAsia="zh-CN" w:bidi="ar-SA"/>
        </w:rPr>
        <w:t>Mats Alvesson, Todd Bridgman, Hugh Willmott</w:t>
      </w:r>
    </w:p>
    <w:p>
      <w:pPr>
        <w:keepNext w:val="0"/>
        <w:keepLines w:val="0"/>
        <w:pageBreakBefore w:val="0"/>
        <w:widowControl/>
        <w:suppressLineNumbers w:val="0"/>
        <w:shd w:val="clear" w:fill="FFFFFF"/>
        <w:kinsoku/>
        <w:wordWrap/>
        <w:overflowPunct/>
        <w:topLinePunct w:val="0"/>
        <w:autoSpaceDE/>
        <w:autoSpaceDN/>
        <w:bidi w:val="0"/>
        <w:adjustRightInd/>
        <w:snapToGrid/>
        <w:spacing w:before="42" w:beforeAutospacing="0" w:after="42" w:afterAutospacing="0" w:line="480" w:lineRule="auto"/>
        <w:ind w:left="0" w:right="0" w:firstLine="0"/>
        <w:jc w:val="left"/>
        <w:textAlignment w:val="auto"/>
        <w:outlineLvl w:val="0"/>
        <w:rPr>
          <w:rFonts w:hint="default" w:ascii="Arial" w:hAnsi="Arial" w:eastAsia="sans-serif" w:cs="Arial"/>
          <w:b w:val="0"/>
          <w:bCs w:val="0"/>
          <w:i w:val="0"/>
          <w:iCs w:val="0"/>
          <w:caps w:val="0"/>
          <w:color w:val="auto"/>
          <w:spacing w:val="0"/>
          <w:kern w:val="44"/>
          <w:sz w:val="24"/>
          <w:szCs w:val="24"/>
          <w:u w:val="none"/>
          <w:shd w:val="clear" w:fill="FFFFFF"/>
          <w:lang w:val="en-US" w:eastAsia="zh-CN" w:bidi="ar-SA"/>
        </w:rPr>
      </w:pPr>
      <w:bookmarkStart w:id="21" w:name="_Toc29040"/>
      <w:r>
        <w:rPr>
          <w:rFonts w:hint="default" w:ascii="Arial" w:hAnsi="Arial" w:eastAsia="sans-serif" w:cs="Arial"/>
          <w:b w:val="0"/>
          <w:bCs w:val="0"/>
          <w:i w:val="0"/>
          <w:iCs w:val="0"/>
          <w:caps w:val="0"/>
          <w:color w:val="auto"/>
          <w:spacing w:val="0"/>
          <w:kern w:val="44"/>
          <w:sz w:val="24"/>
          <w:szCs w:val="24"/>
          <w:u w:val="none"/>
          <w:shd w:val="clear" w:fill="FFFFFF"/>
          <w:lang w:val="en-US" w:eastAsia="zh-CN" w:bidi="ar-SA"/>
        </w:rPr>
        <w:t>OUP Oxford, 2009- p582</w:t>
      </w:r>
      <w:bookmarkEnd w:id="21"/>
    </w:p>
    <w:p>
      <w:pPr>
        <w:keepNext w:val="0"/>
        <w:keepLines w:val="0"/>
        <w:pageBreakBefore w:val="0"/>
        <w:kinsoku/>
        <w:wordWrap/>
        <w:overflowPunct/>
        <w:topLinePunct w:val="0"/>
        <w:autoSpaceDE/>
        <w:autoSpaceDN/>
        <w:bidi w:val="0"/>
        <w:adjustRightInd/>
        <w:snapToGrid/>
        <w:spacing w:line="480" w:lineRule="auto"/>
        <w:textAlignment w:val="auto"/>
        <w:rPr>
          <w:rFonts w:hint="default" w:ascii="Arial" w:hAnsi="Arial" w:eastAsia="宋体" w:cs="Arial"/>
          <w:b w:val="0"/>
          <w:bCs w:val="0"/>
          <w:color w:val="auto"/>
          <w:kern w:val="2"/>
          <w:sz w:val="24"/>
          <w:szCs w:val="24"/>
          <w:lang w:val="en-US" w:eastAsia="zh-CN" w:bidi="ar-SA"/>
        </w:rPr>
      </w:pPr>
    </w:p>
    <w:p>
      <w:pPr>
        <w:keepNext w:val="0"/>
        <w:keepLines w:val="0"/>
        <w:pageBreakBefore w:val="0"/>
        <w:widowControl/>
        <w:suppressLineNumbers w:val="0"/>
        <w:kinsoku/>
        <w:wordWrap/>
        <w:overflowPunct/>
        <w:topLinePunct w:val="0"/>
        <w:autoSpaceDE/>
        <w:autoSpaceDN/>
        <w:bidi w:val="0"/>
        <w:adjustRightInd/>
        <w:snapToGrid/>
        <w:spacing w:line="480" w:lineRule="auto"/>
        <w:jc w:val="left"/>
        <w:textAlignment w:val="auto"/>
        <w:rPr>
          <w:rFonts w:hint="default" w:ascii="Arial" w:hAnsi="Arial" w:eastAsia="宋体" w:cs="Arial"/>
          <w:b w:val="0"/>
          <w:bCs w:val="0"/>
          <w:color w:val="auto"/>
          <w:kern w:val="2"/>
          <w:sz w:val="24"/>
          <w:szCs w:val="24"/>
          <w:lang w:val="en-US" w:eastAsia="zh-CN" w:bidi="ar-SA"/>
        </w:rPr>
      </w:pPr>
      <w:r>
        <w:rPr>
          <w:rFonts w:hint="default" w:ascii="Arial" w:hAnsi="Arial" w:eastAsia="宋体" w:cs="Arial"/>
          <w:b w:val="0"/>
          <w:bCs w:val="0"/>
          <w:color w:val="auto"/>
          <w:kern w:val="2"/>
          <w:sz w:val="24"/>
          <w:szCs w:val="24"/>
          <w:lang w:val="en-US" w:eastAsia="zh-CN" w:bidi="ar-SA"/>
        </w:rPr>
        <w:t>Nord, W.R. and Jermier, J.M. (1992), “Critical social science for managers? promising and perverse possibilities”, in Alvesson, M. and Willmott, H. (Eds), Critical Management Studies, Sage, Newbury Park, CA, pp. 202-22.</w:t>
      </w:r>
    </w:p>
    <w:p>
      <w:pPr>
        <w:pStyle w:val="2"/>
        <w:keepNext w:val="0"/>
        <w:keepLines w:val="0"/>
        <w:pageBreakBefore w:val="0"/>
        <w:widowControl/>
        <w:suppressLineNumbers w:val="0"/>
        <w:shd w:val="clear" w:fill="FFFFFF"/>
        <w:kinsoku/>
        <w:wordWrap/>
        <w:overflowPunct/>
        <w:topLinePunct w:val="0"/>
        <w:autoSpaceDE/>
        <w:autoSpaceDN/>
        <w:bidi w:val="0"/>
        <w:adjustRightInd/>
        <w:snapToGrid/>
        <w:spacing w:line="480" w:lineRule="auto"/>
        <w:ind w:left="0" w:firstLine="0"/>
        <w:textAlignment w:val="auto"/>
        <w:rPr>
          <w:rFonts w:hint="default" w:ascii="Arial" w:hAnsi="Arial" w:eastAsia="sans-serif" w:cs="Arial"/>
          <w:b w:val="0"/>
          <w:bCs w:val="0"/>
          <w:i w:val="0"/>
          <w:iCs w:val="0"/>
          <w:caps w:val="0"/>
          <w:color w:val="auto"/>
          <w:spacing w:val="0"/>
          <w:sz w:val="24"/>
          <w:szCs w:val="24"/>
          <w:u w:val="none"/>
          <w:shd w:val="clear" w:fill="FFFFFF"/>
          <w:lang w:val="en-US" w:eastAsia="zh-CN"/>
        </w:rPr>
      </w:pPr>
      <w:bookmarkStart w:id="22" w:name="_Toc22376"/>
      <w:r>
        <w:rPr>
          <w:rFonts w:hint="default" w:ascii="Arial" w:hAnsi="Arial" w:eastAsia="sans-serif" w:cs="Arial"/>
          <w:b w:val="0"/>
          <w:bCs w:val="0"/>
          <w:i w:val="0"/>
          <w:iCs w:val="0"/>
          <w:caps w:val="0"/>
          <w:color w:val="auto"/>
          <w:spacing w:val="0"/>
          <w:sz w:val="24"/>
          <w:szCs w:val="24"/>
          <w:u w:val="none"/>
          <w:shd w:val="clear" w:fill="FFFFFF"/>
          <w:lang w:val="en-US" w:eastAsia="zh-CN"/>
        </w:rPr>
        <w:t>Sabinet.(2016).Making practical use of Maslow’s Hierarchy of Needs theory to motivate employees : a case of Masvingo Polytechnic[online].Aavailable form:https://journals.co.za/doi/abs/10.10520/EJC-50954cc8a[accessed 5 November 2022]</w:t>
      </w:r>
      <w:bookmarkEnd w:id="22"/>
    </w:p>
    <w:p>
      <w:pPr>
        <w:keepNext w:val="0"/>
        <w:keepLines w:val="0"/>
        <w:pageBreakBefore w:val="0"/>
        <w:widowControl/>
        <w:suppressLineNumbers w:val="0"/>
        <w:shd w:val="clear" w:fill="FFFFFF"/>
        <w:kinsoku/>
        <w:wordWrap/>
        <w:overflowPunct/>
        <w:topLinePunct w:val="0"/>
        <w:autoSpaceDE/>
        <w:autoSpaceDN/>
        <w:bidi w:val="0"/>
        <w:adjustRightInd/>
        <w:snapToGrid/>
        <w:spacing w:line="480" w:lineRule="auto"/>
        <w:ind w:left="0" w:firstLine="0"/>
        <w:jc w:val="left"/>
        <w:textAlignment w:val="auto"/>
        <w:rPr>
          <w:rFonts w:hint="default" w:ascii="Arial" w:hAnsi="Arial" w:eastAsia="宋体" w:cs="Arial"/>
          <w:b w:val="0"/>
          <w:bCs w:val="0"/>
          <w:color w:val="auto"/>
          <w:kern w:val="2"/>
          <w:sz w:val="24"/>
          <w:szCs w:val="24"/>
          <w:lang w:val="en-US" w:eastAsia="zh-CN" w:bidi="ar-SA"/>
        </w:rPr>
      </w:pPr>
      <w:r>
        <w:rPr>
          <w:rFonts w:hint="default" w:ascii="Arial" w:hAnsi="Arial" w:eastAsia="宋体" w:cs="Arial"/>
          <w:b w:val="0"/>
          <w:bCs w:val="0"/>
          <w:color w:val="auto"/>
          <w:kern w:val="2"/>
          <w:sz w:val="24"/>
          <w:szCs w:val="24"/>
          <w:lang w:val="en-US" w:eastAsia="zh-CN" w:bidi="ar-SA"/>
        </w:rPr>
        <w:fldChar w:fldCharType="begin"/>
      </w:r>
      <w:r>
        <w:rPr>
          <w:rFonts w:hint="default" w:ascii="Arial" w:hAnsi="Arial" w:eastAsia="宋体" w:cs="Arial"/>
          <w:b w:val="0"/>
          <w:bCs w:val="0"/>
          <w:color w:val="auto"/>
          <w:kern w:val="2"/>
          <w:sz w:val="24"/>
          <w:szCs w:val="24"/>
          <w:lang w:val="en-US" w:eastAsia="zh-CN" w:bidi="ar-SA"/>
        </w:rPr>
        <w:instrText xml:space="preserve"> HYPERLINK "https://www.proquest.com/indexinglinkhandler/sng/author/Upadhyaya,+Chinky/$N;jsessionid=342D41F890AA65D78F4E3BC2B645633C.i-066e431183ebeca42" \o "单击检索该作者的更多文章" </w:instrText>
      </w:r>
      <w:r>
        <w:rPr>
          <w:rFonts w:hint="default" w:ascii="Arial" w:hAnsi="Arial" w:eastAsia="宋体" w:cs="Arial"/>
          <w:b w:val="0"/>
          <w:bCs w:val="0"/>
          <w:color w:val="auto"/>
          <w:kern w:val="2"/>
          <w:sz w:val="24"/>
          <w:szCs w:val="24"/>
          <w:lang w:val="en-US" w:eastAsia="zh-CN" w:bidi="ar-SA"/>
        </w:rPr>
        <w:fldChar w:fldCharType="separate"/>
      </w:r>
      <w:r>
        <w:rPr>
          <w:rFonts w:hint="default" w:ascii="Arial" w:hAnsi="Arial" w:eastAsia="宋体" w:cs="Arial"/>
          <w:b w:val="0"/>
          <w:bCs w:val="0"/>
          <w:color w:val="auto"/>
          <w:kern w:val="2"/>
          <w:sz w:val="24"/>
          <w:szCs w:val="24"/>
          <w:lang w:val="en-US" w:eastAsia="zh-CN" w:bidi="ar-SA"/>
        </w:rPr>
        <w:t>Upadhyaya, C</w:t>
      </w:r>
      <w:r>
        <w:rPr>
          <w:rFonts w:hint="default" w:ascii="Arial" w:hAnsi="Arial" w:eastAsia="宋体" w:cs="Arial"/>
          <w:b w:val="0"/>
          <w:bCs w:val="0"/>
          <w:color w:val="auto"/>
          <w:kern w:val="2"/>
          <w:sz w:val="24"/>
          <w:szCs w:val="24"/>
          <w:lang w:val="en-US" w:eastAsia="zh-CN" w:bidi="ar-SA"/>
        </w:rPr>
        <w:fldChar w:fldCharType="end"/>
      </w:r>
      <w:r>
        <w:rPr>
          <w:rFonts w:hint="default" w:ascii="Arial" w:hAnsi="Arial" w:eastAsia="宋体" w:cs="Arial"/>
          <w:b w:val="0"/>
          <w:bCs w:val="0"/>
          <w:color w:val="auto"/>
          <w:kern w:val="2"/>
          <w:sz w:val="24"/>
          <w:szCs w:val="24"/>
          <w:lang w:val="en-US" w:eastAsia="zh-CN" w:bidi="ar-SA"/>
        </w:rPr>
        <w:t>. ( 2014).</w:t>
      </w:r>
      <w:r>
        <w:rPr>
          <w:rFonts w:hint="default" w:ascii="Arial" w:hAnsi="Arial" w:eastAsia="宋体" w:cs="Arial"/>
          <w:b w:val="0"/>
          <w:bCs w:val="0"/>
          <w:color w:val="auto"/>
          <w:kern w:val="2"/>
          <w:sz w:val="24"/>
          <w:szCs w:val="24"/>
          <w:lang w:val="en-US" w:eastAsia="zh-CN" w:bidi="ar-SA"/>
        </w:rPr>
        <w:fldChar w:fldCharType="begin"/>
      </w:r>
      <w:r>
        <w:rPr>
          <w:rFonts w:hint="default" w:ascii="Arial" w:hAnsi="Arial" w:eastAsia="宋体" w:cs="Arial"/>
          <w:b w:val="0"/>
          <w:bCs w:val="0"/>
          <w:color w:val="auto"/>
          <w:kern w:val="2"/>
          <w:sz w:val="24"/>
          <w:szCs w:val="24"/>
          <w:lang w:val="en-US" w:eastAsia="zh-CN" w:bidi="ar-SA"/>
        </w:rPr>
        <w:instrText xml:space="preserve"> HYPERLINK "https://www.proquest.com/openview/0ad45c2b20980ed863ba4739f784211f/1?pq-origsite=gscholar&amp;cbl=2032132" \o "" </w:instrText>
      </w:r>
      <w:r>
        <w:rPr>
          <w:rFonts w:hint="default" w:ascii="Arial" w:hAnsi="Arial" w:eastAsia="宋体" w:cs="Arial"/>
          <w:b w:val="0"/>
          <w:bCs w:val="0"/>
          <w:color w:val="auto"/>
          <w:kern w:val="2"/>
          <w:sz w:val="24"/>
          <w:szCs w:val="24"/>
          <w:lang w:val="en-US" w:eastAsia="zh-CN" w:bidi="ar-SA"/>
        </w:rPr>
        <w:fldChar w:fldCharType="separate"/>
      </w:r>
      <w:r>
        <w:rPr>
          <w:rFonts w:hint="default" w:ascii="Arial" w:hAnsi="Arial" w:eastAsia="宋体" w:cs="Arial"/>
          <w:b w:val="0"/>
          <w:bCs w:val="0"/>
          <w:color w:val="auto"/>
          <w:kern w:val="2"/>
          <w:sz w:val="24"/>
          <w:szCs w:val="24"/>
          <w:lang w:val="en-US" w:eastAsia="zh-CN" w:bidi="ar-SA"/>
        </w:rPr>
        <w:t>International Journal of Education and Management Studies</w:t>
      </w:r>
      <w:r>
        <w:rPr>
          <w:rFonts w:hint="default" w:ascii="Arial" w:hAnsi="Arial" w:eastAsia="宋体" w:cs="Arial"/>
          <w:b w:val="0"/>
          <w:bCs w:val="0"/>
          <w:color w:val="auto"/>
          <w:kern w:val="2"/>
          <w:sz w:val="24"/>
          <w:szCs w:val="24"/>
          <w:lang w:val="en-US" w:eastAsia="zh-CN" w:bidi="ar-SA"/>
        </w:rPr>
        <w:fldChar w:fldCharType="end"/>
      </w:r>
      <w:r>
        <w:rPr>
          <w:rFonts w:hint="default" w:ascii="Arial" w:hAnsi="Arial" w:eastAsia="宋体" w:cs="Arial"/>
          <w:b w:val="0"/>
          <w:bCs w:val="0"/>
          <w:color w:val="auto"/>
          <w:kern w:val="2"/>
          <w:sz w:val="24"/>
          <w:szCs w:val="24"/>
          <w:lang w:val="en-US" w:eastAsia="zh-CN" w:bidi="ar-SA"/>
        </w:rPr>
        <w:t>; Hisar</w:t>
      </w:r>
      <w:r>
        <w:rPr>
          <w:rFonts w:hint="default" w:ascii="Arial" w:hAnsi="Arial" w:eastAsia="宋体" w:cs="Arial"/>
          <w:b w:val="0"/>
          <w:bCs w:val="0"/>
          <w:color w:val="auto"/>
          <w:kern w:val="2"/>
          <w:sz w:val="24"/>
          <w:szCs w:val="24"/>
          <w:lang w:val="en-US" w:eastAsia="zh-CN" w:bidi="ar-SA"/>
        </w:rPr>
        <w:fldChar w:fldCharType="begin"/>
      </w:r>
      <w:r>
        <w:rPr>
          <w:rFonts w:hint="default" w:ascii="Arial" w:hAnsi="Arial" w:eastAsia="宋体" w:cs="Arial"/>
          <w:b w:val="0"/>
          <w:bCs w:val="0"/>
          <w:color w:val="auto"/>
          <w:kern w:val="2"/>
          <w:sz w:val="24"/>
          <w:szCs w:val="24"/>
          <w:lang w:val="en-US" w:eastAsia="zh-CN" w:bidi="ar-SA"/>
        </w:rPr>
        <w:instrText xml:space="preserve"> HYPERLINK "https://www.proquest.com/indexingvolumeissuelinkhandler/2032132/International+Journal+of+Education+and+Management+Studies/02014Y12Y01$23Dec+2014$3b++Vol.+4+$284$29/4/4;jsessionid=342D41F890AA65D78F4E3BC2B645633C.i-066e431183ebeca42" \o "单击以从本期中检索更多项目" </w:instrText>
      </w:r>
      <w:r>
        <w:rPr>
          <w:rFonts w:hint="default" w:ascii="Arial" w:hAnsi="Arial" w:eastAsia="宋体" w:cs="Arial"/>
          <w:b w:val="0"/>
          <w:bCs w:val="0"/>
          <w:color w:val="auto"/>
          <w:kern w:val="2"/>
          <w:sz w:val="24"/>
          <w:szCs w:val="24"/>
          <w:lang w:val="en-US" w:eastAsia="zh-CN" w:bidi="ar-SA"/>
        </w:rPr>
        <w:fldChar w:fldCharType="separate"/>
      </w:r>
      <w:r>
        <w:rPr>
          <w:rFonts w:hint="default" w:ascii="Arial" w:hAnsi="Arial" w:eastAsia="宋体" w:cs="Arial"/>
          <w:b w:val="0"/>
          <w:bCs w:val="0"/>
          <w:color w:val="auto"/>
          <w:kern w:val="2"/>
          <w:sz w:val="24"/>
          <w:szCs w:val="24"/>
          <w:lang w:val="en-US" w:eastAsia="zh-CN" w:bidi="ar-SA"/>
        </w:rPr>
        <w:t> Vol. 4, Iss. 4, </w:t>
      </w:r>
      <w:r>
        <w:rPr>
          <w:rFonts w:hint="default" w:ascii="Arial" w:hAnsi="Arial" w:eastAsia="宋体" w:cs="Arial"/>
          <w:b w:val="0"/>
          <w:bCs w:val="0"/>
          <w:color w:val="auto"/>
          <w:kern w:val="2"/>
          <w:sz w:val="24"/>
          <w:szCs w:val="24"/>
          <w:lang w:val="en-US" w:eastAsia="zh-CN" w:bidi="ar-SA"/>
        </w:rPr>
        <w:fldChar w:fldCharType="end"/>
      </w:r>
      <w:r>
        <w:rPr>
          <w:rFonts w:hint="default" w:ascii="Arial" w:hAnsi="Arial" w:eastAsia="宋体" w:cs="Arial"/>
          <w:b w:val="0"/>
          <w:bCs w:val="0"/>
          <w:color w:val="auto"/>
          <w:kern w:val="2"/>
          <w:sz w:val="24"/>
          <w:szCs w:val="24"/>
          <w:lang w:val="en-US" w:eastAsia="zh-CN" w:bidi="ar-SA"/>
        </w:rPr>
        <w:t> : pp353-356.</w:t>
      </w: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cs="Arial"/>
          <w:b w:val="0"/>
          <w:bCs w:val="0"/>
          <w:sz w:val="24"/>
          <w:szCs w:val="24"/>
          <w:lang w:val="en-US" w:eastAsia="zh-CN"/>
        </w:rPr>
      </w:pPr>
    </w:p>
    <w:p>
      <w:pPr>
        <w:keepNext w:val="0"/>
        <w:keepLines w:val="0"/>
        <w:pageBreakBefore w:val="0"/>
        <w:widowControl w:val="0"/>
        <w:kinsoku/>
        <w:wordWrap/>
        <w:overflowPunct/>
        <w:topLinePunct w:val="0"/>
        <w:autoSpaceDE/>
        <w:autoSpaceDN/>
        <w:bidi w:val="0"/>
        <w:adjustRightInd/>
        <w:snapToGrid/>
        <w:spacing w:line="480" w:lineRule="auto"/>
        <w:textAlignment w:val="auto"/>
        <w:rPr>
          <w:rFonts w:hint="default" w:ascii="Arial" w:hAnsi="Arial" w:eastAsia="sans-serif" w:cs="Arial"/>
          <w:b w:val="0"/>
          <w:bCs w:val="0"/>
          <w:i w:val="0"/>
          <w:iCs w:val="0"/>
          <w:caps w:val="0"/>
          <w:color w:val="auto"/>
          <w:spacing w:val="0"/>
          <w:sz w:val="24"/>
          <w:szCs w:val="24"/>
          <w:u w:val="none"/>
          <w:shd w:val="clear" w:fill="FFFFFF"/>
          <w:lang w:val="en-US" w:eastAsia="zh-CN"/>
        </w:rPr>
      </w:pPr>
    </w:p>
    <w:sectPr>
      <w:pgSz w:w="11906" w:h="16838"/>
      <w:pgMar w:top="1440" w:right="1800" w:bottom="1440" w:left="1800" w:header="851" w:footer="992" w:gutter="0"/>
      <w:cols w:space="425"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200247B" w:usb2="00000009" w:usb3="00000000" w:csb0="200001FF" w:csb1="00000000"/>
  </w:font>
  <w:font w:name="sans-serif">
    <w:altName w:val="Segoe Print"/>
    <w:panose1 w:val="00000000000000000000"/>
    <w:charset w:val="00"/>
    <w:family w:val="auto"/>
    <w:pitch w:val="default"/>
    <w:sig w:usb0="00000000" w:usb1="00000000" w:usb2="00000000" w:usb3="00000000" w:csb0="00000000" w:csb1="00000000"/>
  </w:font>
  <w:font w:name="Segoe Print">
    <w:panose1 w:val="02000600000000000000"/>
    <w:charset w:val="00"/>
    <w:family w:val="auto"/>
    <w:pitch w:val="default"/>
    <w:sig w:usb0="0000028F" w:usb1="00000000" w:usb2="00000000" w:usb3="00000000" w:csb0="2000009F" w:csb1="47010000"/>
  </w:font>
  <w:font w:name="Arial">
    <w:panose1 w:val="020B0604020202020204"/>
    <w:charset w:val="00"/>
    <w:family w:val="auto"/>
    <w:pitch w:val="default"/>
    <w:sig w:usb0="E0002EFF" w:usb1="C000785B" w:usb2="00000009" w:usb3="00000000" w:csb0="400001FF" w:csb1="FFFF0000"/>
  </w:font>
  <w:font w:name="Segoe UI">
    <w:panose1 w:val="020B0502040204020203"/>
    <w:charset w:val="00"/>
    <w:family w:val="auto"/>
    <w:pitch w:val="default"/>
    <w:sig w:usb0="E4002EFF" w:usb1="C000E47F" w:usb2="00000009" w:usb3="00000000" w:csb0="200001FF" w:csb1="00000000"/>
  </w:font>
  <w:font w:name="微软雅黑">
    <w:panose1 w:val="020B0503020204020204"/>
    <w:charset w:val="86"/>
    <w:family w:val="auto"/>
    <w:pitch w:val="default"/>
    <w:sig w:usb0="80000287" w:usb1="2ACF3C50" w:usb2="00000016" w:usb3="00000000" w:csb0="0004001F" w:csb1="00000000"/>
  </w:font>
  <w:font w:name="Tahoma">
    <w:panose1 w:val="020B0604030504040204"/>
    <w:charset w:val="00"/>
    <w:family w:val="auto"/>
    <w:pitch w:val="default"/>
    <w:sig w:usb0="E1002EFF" w:usb1="C000605B" w:usb2="00000029" w:usb3="00000000" w:csb0="200101FF" w:csb1="2028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9"/>
  <w:embedSystemFonts/>
  <w:bordersDoNotSurroundHeader w:val="0"/>
  <w:bordersDoNotSurroundFooter w:val="0"/>
  <w:documentProtection w:enforcement="0"/>
  <w:defaultTabStop w:val="420"/>
  <w:drawingGridVerticalSpacing w:val="156"/>
  <w:displayHorizontalDrawingGridEvery w:val="1"/>
  <w:displayVerticalDrawingGridEvery w:val="1"/>
  <w:noPunctuationKerning w:val="1"/>
  <w:characterSpacingControl w:val="compressPunctuation"/>
  <w:compat>
    <w:spaceForUL/>
    <w:balanceSingleByteDoubleByteWidth/>
    <w:doNotLeaveBackslashAlone/>
    <w:ulTrailSpace/>
    <w:doNotExpandShiftReturn/>
    <w:adjustLineHeightInTable/>
    <w:doNotWrapTextWithPunct/>
    <w:doNotUseEastAsianBreakRules/>
    <w:useFELayout/>
    <w:doNotUseIndentAsNumberingTabStop/>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docVars>
    <w:docVar w:name="commondata" w:val="eyJoZGlkIjoiN2YzNjBkOTgyNWQ1YTMxYzM3MzMwNWFiODNmOWIzYWMifQ=="/>
  </w:docVars>
  <w:rsids>
    <w:rsidRoot w:val="7DBB23FC"/>
    <w:rsid w:val="7DBB23FC"/>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iPriority="0" w:semiHidden="0" w:name="heading 2"/>
    <w:lsdException w:qFormat="1" w:uiPriority="0"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unhideWhenUsed="0" w:uiPriority="0" w:name="Default Paragraph Font"/>
    <w:lsdException w:unhideWhenUsed="0" w:uiPriority="0"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heme="minorHAnsi" w:hAnsiTheme="minorHAnsi" w:eastAsiaTheme="minorEastAsia" w:cstheme="minorBidi"/>
      <w:kern w:val="2"/>
      <w:sz w:val="21"/>
      <w:szCs w:val="24"/>
      <w:lang w:val="en-US" w:eastAsia="zh-CN" w:bidi="ar-SA"/>
    </w:rPr>
  </w:style>
  <w:style w:type="paragraph" w:styleId="2">
    <w:name w:val="heading 1"/>
    <w:basedOn w:val="1"/>
    <w:next w:val="1"/>
    <w:qFormat/>
    <w:uiPriority w:val="0"/>
    <w:pPr>
      <w:spacing w:before="0" w:beforeAutospacing="1" w:after="0" w:afterAutospacing="1"/>
      <w:jc w:val="left"/>
    </w:pPr>
    <w:rPr>
      <w:rFonts w:hint="eastAsia" w:ascii="宋体" w:hAnsi="宋体" w:eastAsia="宋体" w:cs="宋体"/>
      <w:b/>
      <w:bCs/>
      <w:kern w:val="44"/>
      <w:sz w:val="48"/>
      <w:szCs w:val="48"/>
      <w:lang w:val="en-US" w:eastAsia="zh-CN" w:bidi="ar"/>
    </w:rPr>
  </w:style>
  <w:style w:type="paragraph" w:styleId="3">
    <w:name w:val="heading 2"/>
    <w:basedOn w:val="1"/>
    <w:next w:val="1"/>
    <w:unhideWhenUsed/>
    <w:qFormat/>
    <w:uiPriority w:val="0"/>
    <w:pPr>
      <w:keepNext/>
      <w:keepLines/>
      <w:spacing w:before="260" w:beforeLines="0" w:beforeAutospacing="0" w:after="260" w:afterLines="0" w:afterAutospacing="0" w:line="413" w:lineRule="auto"/>
      <w:outlineLvl w:val="1"/>
    </w:pPr>
    <w:rPr>
      <w:rFonts w:ascii="Arial" w:hAnsi="Arial" w:eastAsia="黑体"/>
      <w:b/>
      <w:sz w:val="32"/>
    </w:rPr>
  </w:style>
  <w:style w:type="paragraph" w:styleId="4">
    <w:name w:val="heading 3"/>
    <w:basedOn w:val="1"/>
    <w:next w:val="1"/>
    <w:unhideWhenUsed/>
    <w:qFormat/>
    <w:uiPriority w:val="0"/>
    <w:pPr>
      <w:keepNext/>
      <w:keepLines/>
      <w:spacing w:before="260" w:beforeLines="0" w:beforeAutospacing="0" w:after="260" w:afterLines="0" w:afterAutospacing="0" w:line="413" w:lineRule="auto"/>
      <w:outlineLvl w:val="2"/>
    </w:pPr>
    <w:rPr>
      <w:b/>
      <w:sz w:val="32"/>
    </w:rPr>
  </w:style>
  <w:style w:type="character" w:default="1" w:styleId="6">
    <w:name w:val="Default Paragraph Font"/>
    <w:semiHidden/>
    <w:uiPriority w:val="0"/>
  </w:style>
  <w:style w:type="table" w:default="1" w:styleId="5">
    <w:name w:val="Normal Table"/>
    <w:semiHidden/>
    <w:uiPriority w:val="0"/>
    <w:tblPr>
      <w:tblCellMar>
        <w:top w:w="0" w:type="dxa"/>
        <w:left w:w="108" w:type="dxa"/>
        <w:bottom w:w="0" w:type="dxa"/>
        <w:right w:w="108" w:type="dxa"/>
      </w:tblCellMar>
    </w:tblPr>
  </w:style>
  <w:style w:type="character" w:styleId="7">
    <w:name w:val="Hyperlink"/>
    <w:basedOn w:val="6"/>
    <w:uiPriority w:val="0"/>
    <w:rPr>
      <w:color w:val="0000FF"/>
      <w:u w:val="single"/>
    </w:rPr>
  </w:style>
  <w:style w:type="paragraph" w:styleId="8">
    <w:name w:val="List Paragraph"/>
    <w:basedOn w:val="1"/>
    <w:qFormat/>
    <w:uiPriority w:val="34"/>
    <w:pPr>
      <w:ind w:left="720"/>
      <w:contextualSpacing/>
    </w:pPr>
  </w:style>
  <w:style w:type="paragraph" w:customStyle="1" w:styleId="9">
    <w:name w:val="WPSOffice手动目录 1"/>
    <w:uiPriority w:val="0"/>
    <w:pPr>
      <w:ind w:leftChars="0"/>
    </w:pPr>
    <w:rPr>
      <w:sz w:val="20"/>
      <w:szCs w:val="20"/>
    </w:rPr>
  </w:style>
  <w:style w:type="paragraph" w:customStyle="1" w:styleId="10">
    <w:name w:val="WPSOffice手动目录 2"/>
    <w:uiPriority w:val="0"/>
    <w:pPr>
      <w:ind w:leftChars="200"/>
    </w:pPr>
    <w:rPr>
      <w:sz w:val="20"/>
      <w:szCs w:val="20"/>
    </w:rPr>
  </w:style>
  <w:style w:type="paragraph" w:customStyle="1" w:styleId="11">
    <w:name w:val="WPSOffice手动目录 3"/>
    <w:uiPriority w:val="0"/>
    <w:pPr>
      <w:ind w:leftChars="400"/>
    </w:pPr>
    <w:rPr>
      <w:sz w:val="20"/>
      <w:szCs w:val="20"/>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image" Target="media/image1.png"/><Relationship Id="rId3" Type="http://schemas.openxmlformats.org/officeDocument/2006/relationships/theme" Target="theme/theme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1</Pages>
  <Words>0</Words>
  <Characters>0</Characters>
  <Lines>0</Lines>
  <Paragraphs>0</Paragraphs>
  <TotalTime>12</TotalTime>
  <ScaleCrop>false</ScaleCrop>
  <LinksUpToDate>false</LinksUpToDate>
  <CharactersWithSpaces>0</CharactersWithSpaces>
  <Application>WPS Office_11.1.0.12759_F1E327BC-269C-435d-A152-05C5408002CA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2022-11-10T11:58:00Z</dcterms:created>
  <dc:creator>是潼本人</dc:creator>
  <cp:lastModifiedBy>是潼本人</cp:lastModifiedBy>
  <dcterms:modified xsi:type="dcterms:W3CDTF">2022-11-11T05:23:20Z</dcterms:modified>
  <cp:revision>1</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2052-11.1.0.12759</vt:lpwstr>
  </property>
  <property fmtid="{D5CDD505-2E9C-101B-9397-08002B2CF9AE}" pid="3" name="ICV">
    <vt:lpwstr>1EE968C57439456F902B60F7086EE389</vt:lpwstr>
  </property>
</Properties>
</file>