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2D14E" w14:textId="14BA3DB0" w:rsidR="0092487B" w:rsidRPr="00A42F82" w:rsidRDefault="00593562" w:rsidP="00A91894">
      <w:pPr>
        <w:rPr>
          <w:rFonts w:ascii="Arial" w:hAnsi="Arial" w:cs="Arial"/>
          <w:b/>
          <w:bCs/>
          <w:sz w:val="22"/>
          <w:szCs w:val="22"/>
        </w:rPr>
      </w:pPr>
      <w:r>
        <w:rPr>
          <w:rFonts w:ascii="Arial" w:hAnsi="Arial" w:cs="Arial"/>
          <w:b/>
          <w:bCs/>
          <w:noProof/>
          <w:sz w:val="22"/>
          <w:szCs w:val="22"/>
        </w:rPr>
        <w:drawing>
          <wp:inline distT="0" distB="0" distL="0" distR="0" wp14:anchorId="47DD4541" wp14:editId="591113A0">
            <wp:extent cx="6731876" cy="8923650"/>
            <wp:effectExtent l="0" t="0" r="0" b="5080"/>
            <wp:docPr id="622161423"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161423" name="圖片 622161423"/>
                    <pic:cNvPicPr/>
                  </pic:nvPicPr>
                  <pic:blipFill>
                    <a:blip r:embed="rId11"/>
                    <a:stretch>
                      <a:fillRect/>
                    </a:stretch>
                  </pic:blipFill>
                  <pic:spPr>
                    <a:xfrm>
                      <a:off x="0" y="0"/>
                      <a:ext cx="6755112" cy="8954451"/>
                    </a:xfrm>
                    <a:prstGeom prst="rect">
                      <a:avLst/>
                    </a:prstGeom>
                  </pic:spPr>
                </pic:pic>
              </a:graphicData>
            </a:graphic>
          </wp:inline>
        </w:drawing>
      </w:r>
      <w:r>
        <w:rPr>
          <w:rFonts w:ascii="Arial" w:hAnsi="Arial" w:cs="Arial"/>
          <w:b/>
          <w:bCs/>
          <w:noProof/>
          <w:sz w:val="22"/>
          <w:szCs w:val="22"/>
        </w:rPr>
        <w:lastRenderedPageBreak/>
        <w:drawing>
          <wp:inline distT="0" distB="0" distL="0" distR="0" wp14:anchorId="74453508" wp14:editId="34CA3EAC">
            <wp:extent cx="6667500" cy="8939048"/>
            <wp:effectExtent l="0" t="0" r="0" b="1905"/>
            <wp:docPr id="1802856443"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856443" name="圖片 1802856443"/>
                    <pic:cNvPicPr/>
                  </pic:nvPicPr>
                  <pic:blipFill>
                    <a:blip r:embed="rId12"/>
                    <a:stretch>
                      <a:fillRect/>
                    </a:stretch>
                  </pic:blipFill>
                  <pic:spPr>
                    <a:xfrm>
                      <a:off x="0" y="0"/>
                      <a:ext cx="6689012" cy="8967888"/>
                    </a:xfrm>
                    <a:prstGeom prst="rect">
                      <a:avLst/>
                    </a:prstGeom>
                  </pic:spPr>
                </pic:pic>
              </a:graphicData>
            </a:graphic>
          </wp:inline>
        </w:drawing>
      </w:r>
      <w:r>
        <w:rPr>
          <w:rFonts w:ascii="Arial" w:hAnsi="Arial" w:cs="Arial"/>
          <w:b/>
          <w:bCs/>
          <w:noProof/>
          <w:sz w:val="22"/>
          <w:szCs w:val="22"/>
        </w:rPr>
        <w:lastRenderedPageBreak/>
        <w:drawing>
          <wp:inline distT="0" distB="0" distL="0" distR="0" wp14:anchorId="1D0A5C91" wp14:editId="3501B367">
            <wp:extent cx="6637283" cy="482600"/>
            <wp:effectExtent l="0" t="0" r="5080" b="0"/>
            <wp:docPr id="480307207"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07207" name="圖片 480307207"/>
                    <pic:cNvPicPr/>
                  </pic:nvPicPr>
                  <pic:blipFill>
                    <a:blip r:embed="rId13"/>
                    <a:stretch>
                      <a:fillRect/>
                    </a:stretch>
                  </pic:blipFill>
                  <pic:spPr>
                    <a:xfrm>
                      <a:off x="0" y="0"/>
                      <a:ext cx="6646831" cy="483294"/>
                    </a:xfrm>
                    <a:prstGeom prst="rect">
                      <a:avLst/>
                    </a:prstGeom>
                  </pic:spPr>
                </pic:pic>
              </a:graphicData>
            </a:graphic>
          </wp:inline>
        </w:drawing>
      </w:r>
      <w:r>
        <w:rPr>
          <w:rFonts w:ascii="Arial" w:hAnsi="Arial" w:cs="Arial"/>
          <w:b/>
          <w:bCs/>
          <w:noProof/>
          <w:sz w:val="22"/>
          <w:szCs w:val="22"/>
        </w:rPr>
        <w:lastRenderedPageBreak/>
        <w:drawing>
          <wp:inline distT="0" distB="0" distL="0" distR="0" wp14:anchorId="6F94BE51" wp14:editId="79FAC4E0">
            <wp:extent cx="6637283" cy="8943857"/>
            <wp:effectExtent l="0" t="0" r="5080" b="0"/>
            <wp:docPr id="529995722"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995722" name="圖片 529995722"/>
                    <pic:cNvPicPr/>
                  </pic:nvPicPr>
                  <pic:blipFill>
                    <a:blip r:embed="rId14"/>
                    <a:stretch>
                      <a:fillRect/>
                    </a:stretch>
                  </pic:blipFill>
                  <pic:spPr>
                    <a:xfrm>
                      <a:off x="0" y="0"/>
                      <a:ext cx="6652029" cy="8963728"/>
                    </a:xfrm>
                    <a:prstGeom prst="rect">
                      <a:avLst/>
                    </a:prstGeom>
                  </pic:spPr>
                </pic:pic>
              </a:graphicData>
            </a:graphic>
          </wp:inline>
        </w:drawing>
      </w:r>
      <w:r>
        <w:rPr>
          <w:rFonts w:ascii="Arial" w:hAnsi="Arial" w:cs="Arial"/>
          <w:b/>
          <w:bCs/>
          <w:noProof/>
          <w:sz w:val="22"/>
          <w:szCs w:val="22"/>
        </w:rPr>
        <w:lastRenderedPageBreak/>
        <w:drawing>
          <wp:inline distT="0" distB="0" distL="0" distR="0" wp14:anchorId="3412A8EA" wp14:editId="1DAC52FD">
            <wp:extent cx="6668814" cy="9042724"/>
            <wp:effectExtent l="0" t="0" r="0" b="0"/>
            <wp:docPr id="1489790274"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90274" name="圖片 1489790274"/>
                    <pic:cNvPicPr/>
                  </pic:nvPicPr>
                  <pic:blipFill>
                    <a:blip r:embed="rId15"/>
                    <a:stretch>
                      <a:fillRect/>
                    </a:stretch>
                  </pic:blipFill>
                  <pic:spPr>
                    <a:xfrm>
                      <a:off x="0" y="0"/>
                      <a:ext cx="6681456" cy="9059866"/>
                    </a:xfrm>
                    <a:prstGeom prst="rect">
                      <a:avLst/>
                    </a:prstGeom>
                  </pic:spPr>
                </pic:pic>
              </a:graphicData>
            </a:graphic>
          </wp:inline>
        </w:drawing>
      </w:r>
      <w:r>
        <w:rPr>
          <w:rFonts w:ascii="Arial" w:hAnsi="Arial" w:cs="Arial"/>
          <w:b/>
          <w:bCs/>
          <w:noProof/>
          <w:sz w:val="22"/>
          <w:szCs w:val="22"/>
        </w:rPr>
        <w:lastRenderedPageBreak/>
        <w:drawing>
          <wp:inline distT="0" distB="0" distL="0" distR="0" wp14:anchorId="7C01D2AB" wp14:editId="39FE85F0">
            <wp:extent cx="6621517" cy="8932070"/>
            <wp:effectExtent l="0" t="0" r="0" b="0"/>
            <wp:docPr id="1347276833"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276833" name="圖片 1347276833"/>
                    <pic:cNvPicPr/>
                  </pic:nvPicPr>
                  <pic:blipFill>
                    <a:blip r:embed="rId16"/>
                    <a:stretch>
                      <a:fillRect/>
                    </a:stretch>
                  </pic:blipFill>
                  <pic:spPr>
                    <a:xfrm>
                      <a:off x="0" y="0"/>
                      <a:ext cx="6642988" cy="8961034"/>
                    </a:xfrm>
                    <a:prstGeom prst="rect">
                      <a:avLst/>
                    </a:prstGeom>
                  </pic:spPr>
                </pic:pic>
              </a:graphicData>
            </a:graphic>
          </wp:inline>
        </w:drawing>
      </w:r>
      <w:r>
        <w:rPr>
          <w:rFonts w:ascii="Arial" w:hAnsi="Arial" w:cs="Arial"/>
          <w:b/>
          <w:bCs/>
          <w:noProof/>
          <w:sz w:val="22"/>
          <w:szCs w:val="22"/>
        </w:rPr>
        <w:lastRenderedPageBreak/>
        <w:drawing>
          <wp:inline distT="0" distB="0" distL="0" distR="0" wp14:anchorId="027E4289" wp14:editId="6CB78A07">
            <wp:extent cx="6574155" cy="9002110"/>
            <wp:effectExtent l="0" t="0" r="4445" b="2540"/>
            <wp:docPr id="58876218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762183" name="圖片 588762183"/>
                    <pic:cNvPicPr/>
                  </pic:nvPicPr>
                  <pic:blipFill>
                    <a:blip r:embed="rId17"/>
                    <a:stretch>
                      <a:fillRect/>
                    </a:stretch>
                  </pic:blipFill>
                  <pic:spPr>
                    <a:xfrm>
                      <a:off x="0" y="0"/>
                      <a:ext cx="6587410" cy="9020260"/>
                    </a:xfrm>
                    <a:prstGeom prst="rect">
                      <a:avLst/>
                    </a:prstGeom>
                  </pic:spPr>
                </pic:pic>
              </a:graphicData>
            </a:graphic>
          </wp:inline>
        </w:drawing>
      </w:r>
      <w:r>
        <w:rPr>
          <w:rFonts w:ascii="Arial" w:hAnsi="Arial" w:cs="Arial"/>
          <w:b/>
          <w:bCs/>
          <w:noProof/>
          <w:sz w:val="22"/>
          <w:szCs w:val="22"/>
        </w:rPr>
        <w:lastRenderedPageBreak/>
        <w:drawing>
          <wp:inline distT="0" distB="0" distL="0" distR="0" wp14:anchorId="667E9861" wp14:editId="357A80A0">
            <wp:extent cx="6668814" cy="9032642"/>
            <wp:effectExtent l="0" t="0" r="0" b="0"/>
            <wp:docPr id="870257913"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57913" name="圖片 870257913"/>
                    <pic:cNvPicPr/>
                  </pic:nvPicPr>
                  <pic:blipFill>
                    <a:blip r:embed="rId18"/>
                    <a:stretch>
                      <a:fillRect/>
                    </a:stretch>
                  </pic:blipFill>
                  <pic:spPr>
                    <a:xfrm>
                      <a:off x="0" y="0"/>
                      <a:ext cx="6692780" cy="9065102"/>
                    </a:xfrm>
                    <a:prstGeom prst="rect">
                      <a:avLst/>
                    </a:prstGeom>
                  </pic:spPr>
                </pic:pic>
              </a:graphicData>
            </a:graphic>
          </wp:inline>
        </w:drawing>
      </w:r>
      <w:r>
        <w:rPr>
          <w:rFonts w:ascii="Arial" w:hAnsi="Arial" w:cs="Arial"/>
          <w:b/>
          <w:bCs/>
          <w:noProof/>
          <w:sz w:val="22"/>
          <w:szCs w:val="22"/>
        </w:rPr>
        <w:lastRenderedPageBreak/>
        <w:drawing>
          <wp:inline distT="0" distB="0" distL="0" distR="0" wp14:anchorId="543BC7E3" wp14:editId="6BA63898">
            <wp:extent cx="6633794" cy="8875986"/>
            <wp:effectExtent l="0" t="0" r="0" b="1905"/>
            <wp:docPr id="1062378755"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78755" name="圖片 1062378755"/>
                    <pic:cNvPicPr/>
                  </pic:nvPicPr>
                  <pic:blipFill>
                    <a:blip r:embed="rId19"/>
                    <a:stretch>
                      <a:fillRect/>
                    </a:stretch>
                  </pic:blipFill>
                  <pic:spPr>
                    <a:xfrm>
                      <a:off x="0" y="0"/>
                      <a:ext cx="6650179" cy="8897910"/>
                    </a:xfrm>
                    <a:prstGeom prst="rect">
                      <a:avLst/>
                    </a:prstGeom>
                  </pic:spPr>
                </pic:pic>
              </a:graphicData>
            </a:graphic>
          </wp:inline>
        </w:drawing>
      </w:r>
      <w:r>
        <w:rPr>
          <w:rFonts w:ascii="Arial" w:hAnsi="Arial" w:cs="Arial"/>
          <w:b/>
          <w:bCs/>
          <w:noProof/>
          <w:sz w:val="22"/>
          <w:szCs w:val="22"/>
        </w:rPr>
        <w:lastRenderedPageBreak/>
        <w:drawing>
          <wp:inline distT="0" distB="0" distL="0" distR="0" wp14:anchorId="13F9F6F7" wp14:editId="385B62FA">
            <wp:extent cx="6526924" cy="8890922"/>
            <wp:effectExtent l="0" t="0" r="1270" b="0"/>
            <wp:docPr id="1490954025"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954025" name="圖片 1490954025"/>
                    <pic:cNvPicPr/>
                  </pic:nvPicPr>
                  <pic:blipFill>
                    <a:blip r:embed="rId20"/>
                    <a:stretch>
                      <a:fillRect/>
                    </a:stretch>
                  </pic:blipFill>
                  <pic:spPr>
                    <a:xfrm>
                      <a:off x="0" y="0"/>
                      <a:ext cx="6559487" cy="8935279"/>
                    </a:xfrm>
                    <a:prstGeom prst="rect">
                      <a:avLst/>
                    </a:prstGeom>
                  </pic:spPr>
                </pic:pic>
              </a:graphicData>
            </a:graphic>
          </wp:inline>
        </w:drawing>
      </w:r>
      <w:r>
        <w:rPr>
          <w:rFonts w:ascii="Arial" w:hAnsi="Arial" w:cs="Arial"/>
          <w:b/>
          <w:bCs/>
          <w:noProof/>
          <w:sz w:val="22"/>
          <w:szCs w:val="22"/>
        </w:rPr>
        <w:lastRenderedPageBreak/>
        <w:drawing>
          <wp:inline distT="0" distB="0" distL="0" distR="0" wp14:anchorId="71A63F5A" wp14:editId="0482C0D0">
            <wp:extent cx="6605752" cy="9050035"/>
            <wp:effectExtent l="0" t="0" r="0" b="5080"/>
            <wp:docPr id="1384381066"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381066" name="圖片 1384381066"/>
                    <pic:cNvPicPr/>
                  </pic:nvPicPr>
                  <pic:blipFill>
                    <a:blip r:embed="rId21"/>
                    <a:stretch>
                      <a:fillRect/>
                    </a:stretch>
                  </pic:blipFill>
                  <pic:spPr>
                    <a:xfrm>
                      <a:off x="0" y="0"/>
                      <a:ext cx="6631772" cy="9085683"/>
                    </a:xfrm>
                    <a:prstGeom prst="rect">
                      <a:avLst/>
                    </a:prstGeom>
                  </pic:spPr>
                </pic:pic>
              </a:graphicData>
            </a:graphic>
          </wp:inline>
        </w:drawing>
      </w:r>
      <w:r>
        <w:rPr>
          <w:rFonts w:ascii="Arial" w:hAnsi="Arial" w:cs="Arial"/>
          <w:b/>
          <w:bCs/>
          <w:noProof/>
          <w:sz w:val="22"/>
          <w:szCs w:val="22"/>
        </w:rPr>
        <w:lastRenderedPageBreak/>
        <w:drawing>
          <wp:inline distT="0" distB="0" distL="0" distR="0" wp14:anchorId="33A1E7F1" wp14:editId="7DA1B089">
            <wp:extent cx="6653048" cy="1955800"/>
            <wp:effectExtent l="0" t="0" r="1905" b="0"/>
            <wp:docPr id="1049454598"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54598" name="圖片 1049454598"/>
                    <pic:cNvPicPr/>
                  </pic:nvPicPr>
                  <pic:blipFill>
                    <a:blip r:embed="rId22"/>
                    <a:stretch>
                      <a:fillRect/>
                    </a:stretch>
                  </pic:blipFill>
                  <pic:spPr>
                    <a:xfrm>
                      <a:off x="0" y="0"/>
                      <a:ext cx="6658139" cy="1957297"/>
                    </a:xfrm>
                    <a:prstGeom prst="rect">
                      <a:avLst/>
                    </a:prstGeom>
                  </pic:spPr>
                </pic:pic>
              </a:graphicData>
            </a:graphic>
          </wp:inline>
        </w:drawing>
      </w: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73C6A408" w14:textId="31727D47" w:rsidR="002D150E" w:rsidRDefault="00593562" w:rsidP="00A91894">
      <w:pPr>
        <w:tabs>
          <w:tab w:val="left" w:pos="5103"/>
        </w:tabs>
        <w:rPr>
          <w:rFonts w:ascii="Arial" w:hAnsi="Arial" w:cs="Arial"/>
          <w:bCs/>
          <w:sz w:val="22"/>
          <w:szCs w:val="22"/>
        </w:rPr>
        <w:sectPr w:rsidR="002D150E" w:rsidSect="008B6182">
          <w:headerReference w:type="default" r:id="rId23"/>
          <w:footerReference w:type="default" r:id="rId24"/>
          <w:pgSz w:w="11906" w:h="16838" w:code="9"/>
          <w:pgMar w:top="1418" w:right="707" w:bottom="567" w:left="709" w:header="720" w:footer="284" w:gutter="0"/>
          <w:cols w:space="720"/>
          <w:docGrid w:linePitch="272"/>
        </w:sectPr>
      </w:pPr>
      <w:r>
        <w:rPr>
          <w:rFonts w:ascii="Arial" w:hAnsi="Arial" w:cs="Arial"/>
          <w:bCs/>
          <w:noProof/>
          <w:sz w:val="22"/>
          <w:szCs w:val="22"/>
        </w:rPr>
        <w:drawing>
          <wp:inline distT="0" distB="0" distL="0" distR="0" wp14:anchorId="103CE716" wp14:editId="67AD0A59">
            <wp:extent cx="6589395" cy="8929554"/>
            <wp:effectExtent l="0" t="0" r="1905" b="0"/>
            <wp:docPr id="822588900"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588900" name="圖片 822588900"/>
                    <pic:cNvPicPr/>
                  </pic:nvPicPr>
                  <pic:blipFill>
                    <a:blip r:embed="rId25"/>
                    <a:stretch>
                      <a:fillRect/>
                    </a:stretch>
                  </pic:blipFill>
                  <pic:spPr>
                    <a:xfrm>
                      <a:off x="0" y="0"/>
                      <a:ext cx="6601636" cy="8946142"/>
                    </a:xfrm>
                    <a:prstGeom prst="rect">
                      <a:avLst/>
                    </a:prstGeom>
                  </pic:spPr>
                </pic:pic>
              </a:graphicData>
            </a:graphic>
          </wp:inline>
        </w:drawing>
      </w:r>
      <w:r>
        <w:rPr>
          <w:rFonts w:ascii="Arial" w:hAnsi="Arial" w:cs="Arial"/>
          <w:bCs/>
          <w:noProof/>
          <w:sz w:val="22"/>
          <w:szCs w:val="22"/>
        </w:rPr>
        <w:lastRenderedPageBreak/>
        <w:drawing>
          <wp:inline distT="0" distB="0" distL="0" distR="0" wp14:anchorId="04F8D54C" wp14:editId="69CA77A7">
            <wp:extent cx="6589395" cy="567559"/>
            <wp:effectExtent l="0" t="0" r="0" b="4445"/>
            <wp:docPr id="45489806"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9806" name="圖片 45489806"/>
                    <pic:cNvPicPr/>
                  </pic:nvPicPr>
                  <pic:blipFill>
                    <a:blip r:embed="rId26"/>
                    <a:stretch>
                      <a:fillRect/>
                    </a:stretch>
                  </pic:blipFill>
                  <pic:spPr>
                    <a:xfrm>
                      <a:off x="0" y="0"/>
                      <a:ext cx="6640989" cy="572003"/>
                    </a:xfrm>
                    <a:prstGeom prst="rect">
                      <a:avLst/>
                    </a:prstGeom>
                  </pic:spPr>
                </pic:pic>
              </a:graphicData>
            </a:graphic>
          </wp:inline>
        </w:drawing>
      </w:r>
    </w:p>
    <w:p w14:paraId="5FB2CB0F" w14:textId="77777777" w:rsidR="002D150E" w:rsidRPr="003A2E7E" w:rsidRDefault="002D150E" w:rsidP="00EF477A">
      <w:pPr>
        <w:adjustRightInd w:val="0"/>
        <w:snapToGrid w:val="0"/>
        <w:spacing w:before="180"/>
        <w:jc w:val="center"/>
        <w:rPr>
          <w:b/>
          <w:sz w:val="26"/>
        </w:rPr>
      </w:pPr>
      <w:r w:rsidRPr="003A2E7E">
        <w:rPr>
          <w:b/>
          <w:sz w:val="26"/>
        </w:rPr>
        <w:lastRenderedPageBreak/>
        <w:t>Table of Contents</w:t>
      </w:r>
    </w:p>
    <w:p w14:paraId="6924DCEE" w14:textId="77777777" w:rsidR="002D150E" w:rsidRPr="003A2E7E" w:rsidRDefault="002D150E" w:rsidP="00EF477A">
      <w:pPr>
        <w:adjustRightInd w:val="0"/>
        <w:snapToGrid w:val="0"/>
        <w:spacing w:before="180"/>
        <w:jc w:val="center"/>
        <w:rPr>
          <w:b/>
          <w:sz w:val="26"/>
        </w:rPr>
      </w:pPr>
    </w:p>
    <w:p w14:paraId="463C9889" w14:textId="77777777" w:rsidR="002D150E" w:rsidRPr="003A2E7E" w:rsidRDefault="002D150E" w:rsidP="00EF477A">
      <w:pPr>
        <w:adjustRightInd w:val="0"/>
        <w:snapToGrid w:val="0"/>
        <w:spacing w:before="180"/>
        <w:jc w:val="center"/>
        <w:rPr>
          <w:b/>
          <w:sz w:val="26"/>
        </w:rPr>
      </w:pPr>
    </w:p>
    <w:p w14:paraId="1DB4A633" w14:textId="77777777" w:rsidR="002D150E" w:rsidRPr="003A2E7E" w:rsidRDefault="002D150E" w:rsidP="00EF477A">
      <w:pPr>
        <w:pStyle w:val="af9"/>
        <w:adjustRightInd w:val="0"/>
        <w:snapToGrid w:val="0"/>
        <w:spacing w:before="180"/>
        <w:rPr>
          <w:b w:val="0"/>
          <w:bCs w:val="0"/>
          <w:sz w:val="24"/>
          <w:lang w:eastAsia="zh-TW"/>
        </w:rPr>
      </w:pPr>
    </w:p>
    <w:tbl>
      <w:tblPr>
        <w:tblW w:w="0" w:type="auto"/>
        <w:tblCellMar>
          <w:left w:w="28" w:type="dxa"/>
          <w:right w:w="28" w:type="dxa"/>
        </w:tblCellMar>
        <w:tblLook w:val="0000" w:firstRow="0" w:lastRow="0" w:firstColumn="0" w:lastColumn="0" w:noHBand="0" w:noVBand="0"/>
      </w:tblPr>
      <w:tblGrid>
        <w:gridCol w:w="501"/>
        <w:gridCol w:w="492"/>
        <w:gridCol w:w="9"/>
        <w:gridCol w:w="6631"/>
        <w:gridCol w:w="673"/>
      </w:tblGrid>
      <w:tr w:rsidR="002D150E" w:rsidRPr="003A2E7E" w14:paraId="0580A2B6" w14:textId="77777777" w:rsidTr="001B1D65">
        <w:tc>
          <w:tcPr>
            <w:tcW w:w="501" w:type="dxa"/>
          </w:tcPr>
          <w:p w14:paraId="3658B19E" w14:textId="77777777" w:rsidR="002D150E" w:rsidRPr="003A2E7E" w:rsidRDefault="002D150E" w:rsidP="00324F37">
            <w:pPr>
              <w:pStyle w:val="af7"/>
              <w:adjustRightInd w:val="0"/>
              <w:snapToGrid w:val="0"/>
              <w:spacing w:before="180" w:after="0"/>
              <w:rPr>
                <w:sz w:val="24"/>
                <w:lang w:eastAsia="zh-TW"/>
              </w:rPr>
            </w:pPr>
          </w:p>
        </w:tc>
        <w:tc>
          <w:tcPr>
            <w:tcW w:w="7132" w:type="dxa"/>
            <w:gridSpan w:val="3"/>
          </w:tcPr>
          <w:p w14:paraId="03A2D1FE" w14:textId="77777777" w:rsidR="002D150E" w:rsidRPr="003A2E7E" w:rsidRDefault="002D150E" w:rsidP="00324F37">
            <w:pPr>
              <w:pStyle w:val="af7"/>
              <w:adjustRightInd w:val="0"/>
              <w:snapToGrid w:val="0"/>
              <w:spacing w:before="180" w:after="0"/>
              <w:rPr>
                <w:sz w:val="24"/>
                <w:lang w:eastAsia="zh-TW"/>
              </w:rPr>
            </w:pPr>
          </w:p>
        </w:tc>
        <w:tc>
          <w:tcPr>
            <w:tcW w:w="673" w:type="dxa"/>
          </w:tcPr>
          <w:p w14:paraId="185EBDB7" w14:textId="77777777" w:rsidR="002D150E" w:rsidRPr="003A2E7E" w:rsidRDefault="002D150E" w:rsidP="00324F37">
            <w:pPr>
              <w:pStyle w:val="af7"/>
              <w:adjustRightInd w:val="0"/>
              <w:snapToGrid w:val="0"/>
              <w:spacing w:before="180" w:after="0"/>
              <w:jc w:val="center"/>
              <w:rPr>
                <w:sz w:val="24"/>
                <w:u w:val="single"/>
                <w:lang w:eastAsia="zh-TW"/>
              </w:rPr>
            </w:pPr>
            <w:r w:rsidRPr="003A2E7E">
              <w:rPr>
                <w:sz w:val="24"/>
                <w:u w:val="single"/>
                <w:lang w:eastAsia="zh-TW"/>
              </w:rPr>
              <w:t>Page</w:t>
            </w:r>
          </w:p>
          <w:p w14:paraId="05A0D10D" w14:textId="77777777" w:rsidR="002D150E" w:rsidRPr="003A2E7E" w:rsidRDefault="002D150E" w:rsidP="00324F37">
            <w:pPr>
              <w:pStyle w:val="af7"/>
              <w:adjustRightInd w:val="0"/>
              <w:snapToGrid w:val="0"/>
              <w:spacing w:before="180" w:after="0"/>
              <w:jc w:val="center"/>
              <w:rPr>
                <w:sz w:val="24"/>
                <w:u w:val="single"/>
                <w:lang w:eastAsia="zh-TW"/>
              </w:rPr>
            </w:pPr>
          </w:p>
        </w:tc>
      </w:tr>
      <w:tr w:rsidR="002D150E" w:rsidRPr="003A2E7E" w14:paraId="7D7425B7" w14:textId="77777777" w:rsidTr="001B1D65">
        <w:tc>
          <w:tcPr>
            <w:tcW w:w="501" w:type="dxa"/>
          </w:tcPr>
          <w:p w14:paraId="32EEE26E"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1</w:t>
            </w:r>
          </w:p>
        </w:tc>
        <w:tc>
          <w:tcPr>
            <w:tcW w:w="7132" w:type="dxa"/>
            <w:gridSpan w:val="3"/>
          </w:tcPr>
          <w:p w14:paraId="1171664A" w14:textId="77777777" w:rsidR="002D150E" w:rsidRPr="003A2E7E" w:rsidRDefault="002D150E" w:rsidP="00324F37">
            <w:pPr>
              <w:pStyle w:val="af7"/>
              <w:adjustRightInd w:val="0"/>
              <w:snapToGrid w:val="0"/>
              <w:spacing w:before="180" w:after="0"/>
              <w:rPr>
                <w:rFonts w:eastAsia="標楷體"/>
                <w:color w:val="0000FF"/>
                <w:sz w:val="24"/>
              </w:rPr>
            </w:pPr>
            <w:r w:rsidRPr="003A2E7E">
              <w:rPr>
                <w:sz w:val="24"/>
                <w:lang w:eastAsia="zh-TW"/>
              </w:rPr>
              <w:t>Introduction</w:t>
            </w:r>
            <w:r w:rsidRPr="003A2E7E">
              <w:rPr>
                <w:color w:val="0000CC"/>
                <w:sz w:val="24"/>
                <w:lang w:eastAsia="zh-TW"/>
              </w:rPr>
              <w:t xml:space="preserve"> </w:t>
            </w:r>
          </w:p>
        </w:tc>
        <w:tc>
          <w:tcPr>
            <w:tcW w:w="673" w:type="dxa"/>
          </w:tcPr>
          <w:p w14:paraId="466DCD92" w14:textId="77777777" w:rsidR="002D150E" w:rsidRPr="003A2E7E" w:rsidRDefault="002D150E" w:rsidP="00324F37">
            <w:pPr>
              <w:pStyle w:val="af7"/>
              <w:adjustRightInd w:val="0"/>
              <w:snapToGrid w:val="0"/>
              <w:spacing w:before="180" w:after="0"/>
              <w:jc w:val="center"/>
              <w:rPr>
                <w:sz w:val="24"/>
                <w:lang w:eastAsia="zh-TW"/>
              </w:rPr>
            </w:pPr>
            <w:r w:rsidRPr="003A2E7E">
              <w:rPr>
                <w:sz w:val="24"/>
                <w:lang w:eastAsia="zh-TW"/>
              </w:rPr>
              <w:t>1</w:t>
            </w:r>
          </w:p>
        </w:tc>
      </w:tr>
      <w:tr w:rsidR="002D150E" w:rsidRPr="003A2E7E" w14:paraId="3A0A8D15" w14:textId="77777777" w:rsidTr="001B1D65">
        <w:tc>
          <w:tcPr>
            <w:tcW w:w="501" w:type="dxa"/>
          </w:tcPr>
          <w:p w14:paraId="6BD7C8DA" w14:textId="77777777" w:rsidR="002D150E" w:rsidRPr="003A2E7E" w:rsidRDefault="002D150E" w:rsidP="00324F37">
            <w:pPr>
              <w:pStyle w:val="af7"/>
              <w:adjustRightInd w:val="0"/>
              <w:snapToGrid w:val="0"/>
              <w:spacing w:before="180" w:after="0"/>
              <w:rPr>
                <w:sz w:val="24"/>
                <w:lang w:eastAsia="zh-TW"/>
              </w:rPr>
            </w:pPr>
          </w:p>
        </w:tc>
        <w:tc>
          <w:tcPr>
            <w:tcW w:w="492" w:type="dxa"/>
          </w:tcPr>
          <w:p w14:paraId="50413846"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1.1</w:t>
            </w:r>
          </w:p>
        </w:tc>
        <w:tc>
          <w:tcPr>
            <w:tcW w:w="6640" w:type="dxa"/>
            <w:gridSpan w:val="2"/>
          </w:tcPr>
          <w:p w14:paraId="7118B09D"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 xml:space="preserve">Research background  </w:t>
            </w:r>
          </w:p>
        </w:tc>
        <w:tc>
          <w:tcPr>
            <w:tcW w:w="673" w:type="dxa"/>
          </w:tcPr>
          <w:p w14:paraId="5B3C7969" w14:textId="77777777"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p>
        </w:tc>
      </w:tr>
      <w:tr w:rsidR="002D150E" w:rsidRPr="003A2E7E" w14:paraId="35A701C2" w14:textId="77777777" w:rsidTr="001B1D65">
        <w:tc>
          <w:tcPr>
            <w:tcW w:w="501" w:type="dxa"/>
          </w:tcPr>
          <w:p w14:paraId="41D33399" w14:textId="77777777" w:rsidR="002D150E" w:rsidRPr="003A2E7E" w:rsidRDefault="002D150E" w:rsidP="00324F37">
            <w:pPr>
              <w:pStyle w:val="af7"/>
              <w:adjustRightInd w:val="0"/>
              <w:snapToGrid w:val="0"/>
              <w:spacing w:before="180" w:after="0"/>
              <w:rPr>
                <w:sz w:val="24"/>
                <w:lang w:eastAsia="zh-TW"/>
              </w:rPr>
            </w:pPr>
          </w:p>
        </w:tc>
        <w:tc>
          <w:tcPr>
            <w:tcW w:w="492" w:type="dxa"/>
          </w:tcPr>
          <w:p w14:paraId="5E6F4DAC"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1.2</w:t>
            </w:r>
          </w:p>
        </w:tc>
        <w:tc>
          <w:tcPr>
            <w:tcW w:w="6640" w:type="dxa"/>
            <w:gridSpan w:val="2"/>
          </w:tcPr>
          <w:p w14:paraId="6F039832"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 xml:space="preserve">Research </w:t>
            </w:r>
            <w:r w:rsidRPr="003A2E7E">
              <w:rPr>
                <w:sz w:val="24"/>
                <w:lang w:val="x-none" w:eastAsia="zh-TW"/>
              </w:rPr>
              <w:t>m</w:t>
            </w:r>
            <w:r w:rsidRPr="003A2E7E">
              <w:rPr>
                <w:sz w:val="24"/>
                <w:lang w:eastAsia="zh-TW"/>
              </w:rPr>
              <w:t>otivation,</w:t>
            </w:r>
          </w:p>
        </w:tc>
        <w:tc>
          <w:tcPr>
            <w:tcW w:w="673" w:type="dxa"/>
          </w:tcPr>
          <w:p w14:paraId="77F2B8C3" w14:textId="77777777"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2</w:t>
            </w:r>
          </w:p>
        </w:tc>
      </w:tr>
      <w:tr w:rsidR="002D150E" w:rsidRPr="003A2E7E" w14:paraId="6F2856A4" w14:textId="77777777" w:rsidTr="001B1D65">
        <w:tc>
          <w:tcPr>
            <w:tcW w:w="501" w:type="dxa"/>
          </w:tcPr>
          <w:p w14:paraId="62FB3F20" w14:textId="77777777" w:rsidR="002D150E" w:rsidRPr="003A2E7E" w:rsidRDefault="002D150E" w:rsidP="00324F37">
            <w:pPr>
              <w:pStyle w:val="af7"/>
              <w:adjustRightInd w:val="0"/>
              <w:snapToGrid w:val="0"/>
              <w:spacing w:before="180" w:after="0"/>
              <w:rPr>
                <w:sz w:val="24"/>
                <w:lang w:eastAsia="zh-TW"/>
              </w:rPr>
            </w:pPr>
          </w:p>
        </w:tc>
        <w:tc>
          <w:tcPr>
            <w:tcW w:w="492" w:type="dxa"/>
          </w:tcPr>
          <w:p w14:paraId="5BB18BAF"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1</w:t>
            </w:r>
            <w:r w:rsidRPr="003A2E7E">
              <w:rPr>
                <w:sz w:val="24"/>
                <w:lang w:eastAsia="zh-TW"/>
              </w:rPr>
              <w:t>.3</w:t>
            </w:r>
          </w:p>
        </w:tc>
        <w:tc>
          <w:tcPr>
            <w:tcW w:w="6640" w:type="dxa"/>
            <w:gridSpan w:val="2"/>
          </w:tcPr>
          <w:p w14:paraId="4548A957"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R</w:t>
            </w:r>
            <w:r w:rsidRPr="003A2E7E">
              <w:rPr>
                <w:sz w:val="24"/>
                <w:lang w:eastAsia="zh-TW"/>
              </w:rPr>
              <w:t>esearch questions/problem</w:t>
            </w:r>
            <w:r>
              <w:rPr>
                <w:sz w:val="24"/>
                <w:lang w:eastAsia="zh-TW"/>
              </w:rPr>
              <w:t>s</w:t>
            </w:r>
          </w:p>
        </w:tc>
        <w:tc>
          <w:tcPr>
            <w:tcW w:w="673" w:type="dxa"/>
          </w:tcPr>
          <w:p w14:paraId="0F95569C" w14:textId="77777777"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3</w:t>
            </w:r>
          </w:p>
        </w:tc>
      </w:tr>
      <w:tr w:rsidR="002D150E" w:rsidRPr="003A2E7E" w14:paraId="44160276" w14:textId="77777777" w:rsidTr="001B1D65">
        <w:tc>
          <w:tcPr>
            <w:tcW w:w="501" w:type="dxa"/>
          </w:tcPr>
          <w:p w14:paraId="7990C5B7" w14:textId="77777777" w:rsidR="002D150E" w:rsidRPr="003A2E7E" w:rsidRDefault="002D150E" w:rsidP="00324F37">
            <w:pPr>
              <w:pStyle w:val="af7"/>
              <w:adjustRightInd w:val="0"/>
              <w:snapToGrid w:val="0"/>
              <w:spacing w:before="180" w:after="0"/>
              <w:rPr>
                <w:sz w:val="24"/>
                <w:lang w:eastAsia="zh-TW"/>
              </w:rPr>
            </w:pPr>
          </w:p>
        </w:tc>
        <w:tc>
          <w:tcPr>
            <w:tcW w:w="492" w:type="dxa"/>
          </w:tcPr>
          <w:p w14:paraId="41FDEC26"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1</w:t>
            </w:r>
            <w:r w:rsidRPr="003A2E7E">
              <w:rPr>
                <w:sz w:val="24"/>
                <w:lang w:eastAsia="zh-TW"/>
              </w:rPr>
              <w:t>.4</w:t>
            </w:r>
          </w:p>
        </w:tc>
        <w:tc>
          <w:tcPr>
            <w:tcW w:w="6640" w:type="dxa"/>
            <w:gridSpan w:val="2"/>
          </w:tcPr>
          <w:p w14:paraId="45595295"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Research aims and objective</w:t>
            </w:r>
            <w:r>
              <w:rPr>
                <w:sz w:val="24"/>
                <w:lang w:eastAsia="zh-TW"/>
              </w:rPr>
              <w:t>s</w:t>
            </w:r>
          </w:p>
        </w:tc>
        <w:tc>
          <w:tcPr>
            <w:tcW w:w="673" w:type="dxa"/>
          </w:tcPr>
          <w:p w14:paraId="0EC203BC" w14:textId="77777777"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3</w:t>
            </w:r>
          </w:p>
        </w:tc>
      </w:tr>
      <w:tr w:rsidR="002D150E" w:rsidRPr="003A2E7E" w14:paraId="25CF97B8" w14:textId="77777777" w:rsidTr="001B1D65">
        <w:tc>
          <w:tcPr>
            <w:tcW w:w="501" w:type="dxa"/>
          </w:tcPr>
          <w:p w14:paraId="1B69476E" w14:textId="77777777" w:rsidR="002D150E" w:rsidRPr="003A2E7E" w:rsidRDefault="002D150E" w:rsidP="00324F37">
            <w:pPr>
              <w:pStyle w:val="af7"/>
              <w:adjustRightInd w:val="0"/>
              <w:snapToGrid w:val="0"/>
              <w:spacing w:before="180" w:after="0"/>
              <w:rPr>
                <w:sz w:val="24"/>
                <w:lang w:eastAsia="zh-TW"/>
              </w:rPr>
            </w:pPr>
          </w:p>
        </w:tc>
        <w:tc>
          <w:tcPr>
            <w:tcW w:w="492" w:type="dxa"/>
          </w:tcPr>
          <w:p w14:paraId="30E60348" w14:textId="77777777" w:rsidR="002D150E" w:rsidRPr="003A2E7E" w:rsidRDefault="002D150E" w:rsidP="00324F37">
            <w:pPr>
              <w:pStyle w:val="af7"/>
              <w:adjustRightInd w:val="0"/>
              <w:snapToGrid w:val="0"/>
              <w:spacing w:before="180" w:after="0"/>
              <w:rPr>
                <w:sz w:val="24"/>
                <w:lang w:eastAsia="zh-TW"/>
              </w:rPr>
            </w:pPr>
          </w:p>
        </w:tc>
        <w:tc>
          <w:tcPr>
            <w:tcW w:w="6640" w:type="dxa"/>
            <w:gridSpan w:val="2"/>
          </w:tcPr>
          <w:p w14:paraId="03189D1A" w14:textId="77777777" w:rsidR="002D150E" w:rsidRPr="003A2E7E" w:rsidRDefault="002D150E" w:rsidP="00324F37">
            <w:pPr>
              <w:pStyle w:val="af7"/>
              <w:adjustRightInd w:val="0"/>
              <w:snapToGrid w:val="0"/>
              <w:spacing w:before="180" w:after="0"/>
              <w:rPr>
                <w:sz w:val="24"/>
                <w:lang w:eastAsia="zh-TW"/>
              </w:rPr>
            </w:pPr>
            <w:r>
              <w:rPr>
                <w:rFonts w:hint="eastAsia"/>
                <w:sz w:val="24"/>
                <w:lang w:eastAsia="zh-TW"/>
              </w:rPr>
              <w:t>1</w:t>
            </w:r>
            <w:r>
              <w:rPr>
                <w:sz w:val="24"/>
                <w:lang w:eastAsia="zh-TW"/>
              </w:rPr>
              <w:t>.4.1 Research aims</w:t>
            </w:r>
          </w:p>
        </w:tc>
        <w:tc>
          <w:tcPr>
            <w:tcW w:w="673" w:type="dxa"/>
          </w:tcPr>
          <w:p w14:paraId="624FADE8"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3</w:t>
            </w:r>
          </w:p>
        </w:tc>
      </w:tr>
      <w:tr w:rsidR="002D150E" w:rsidRPr="003A2E7E" w14:paraId="089FF74A" w14:textId="77777777" w:rsidTr="001B1D65">
        <w:tc>
          <w:tcPr>
            <w:tcW w:w="501" w:type="dxa"/>
          </w:tcPr>
          <w:p w14:paraId="27FC30AE" w14:textId="77777777" w:rsidR="002D150E" w:rsidRPr="003A2E7E" w:rsidRDefault="002D150E" w:rsidP="00324F37">
            <w:pPr>
              <w:pStyle w:val="af7"/>
              <w:adjustRightInd w:val="0"/>
              <w:snapToGrid w:val="0"/>
              <w:spacing w:before="180" w:after="0"/>
              <w:rPr>
                <w:sz w:val="24"/>
                <w:lang w:eastAsia="zh-TW"/>
              </w:rPr>
            </w:pPr>
          </w:p>
        </w:tc>
        <w:tc>
          <w:tcPr>
            <w:tcW w:w="492" w:type="dxa"/>
          </w:tcPr>
          <w:p w14:paraId="10E45DF4" w14:textId="77777777" w:rsidR="002D150E" w:rsidRPr="003A2E7E" w:rsidRDefault="002D150E" w:rsidP="00324F37">
            <w:pPr>
              <w:pStyle w:val="af7"/>
              <w:adjustRightInd w:val="0"/>
              <w:snapToGrid w:val="0"/>
              <w:spacing w:before="180" w:after="0"/>
              <w:rPr>
                <w:sz w:val="24"/>
                <w:lang w:eastAsia="zh-TW"/>
              </w:rPr>
            </w:pPr>
          </w:p>
        </w:tc>
        <w:tc>
          <w:tcPr>
            <w:tcW w:w="6640" w:type="dxa"/>
            <w:gridSpan w:val="2"/>
          </w:tcPr>
          <w:p w14:paraId="23F50BD8" w14:textId="77777777" w:rsidR="002D150E" w:rsidRDefault="002D150E" w:rsidP="00324F37">
            <w:pPr>
              <w:pStyle w:val="af7"/>
              <w:adjustRightInd w:val="0"/>
              <w:snapToGrid w:val="0"/>
              <w:spacing w:before="180" w:after="0"/>
              <w:rPr>
                <w:sz w:val="24"/>
                <w:lang w:eastAsia="zh-TW"/>
              </w:rPr>
            </w:pPr>
            <w:r>
              <w:rPr>
                <w:rFonts w:hint="eastAsia"/>
                <w:sz w:val="24"/>
                <w:lang w:eastAsia="zh-TW"/>
              </w:rPr>
              <w:t>1</w:t>
            </w:r>
            <w:r>
              <w:rPr>
                <w:sz w:val="24"/>
                <w:lang w:eastAsia="zh-TW"/>
              </w:rPr>
              <w:t>.4.2 Research objectives</w:t>
            </w:r>
          </w:p>
        </w:tc>
        <w:tc>
          <w:tcPr>
            <w:tcW w:w="673" w:type="dxa"/>
          </w:tcPr>
          <w:p w14:paraId="0AD42BC6" w14:textId="77777777" w:rsidR="002D150E" w:rsidRDefault="002D150E" w:rsidP="00324F37">
            <w:pPr>
              <w:pStyle w:val="af7"/>
              <w:adjustRightInd w:val="0"/>
              <w:snapToGrid w:val="0"/>
              <w:spacing w:before="180" w:after="0"/>
              <w:jc w:val="center"/>
              <w:rPr>
                <w:sz w:val="24"/>
                <w:lang w:eastAsia="zh-TW"/>
              </w:rPr>
            </w:pPr>
            <w:r>
              <w:rPr>
                <w:rFonts w:hint="eastAsia"/>
                <w:sz w:val="24"/>
                <w:lang w:eastAsia="zh-TW"/>
              </w:rPr>
              <w:t>4</w:t>
            </w:r>
          </w:p>
        </w:tc>
      </w:tr>
      <w:tr w:rsidR="002D150E" w:rsidRPr="003A2E7E" w14:paraId="4D0C072C" w14:textId="77777777" w:rsidTr="001B1D65">
        <w:tc>
          <w:tcPr>
            <w:tcW w:w="501" w:type="dxa"/>
          </w:tcPr>
          <w:p w14:paraId="7BDE99BC" w14:textId="77777777" w:rsidR="002D150E" w:rsidRPr="003A2E7E" w:rsidRDefault="002D150E" w:rsidP="00324F37">
            <w:pPr>
              <w:pStyle w:val="af7"/>
              <w:adjustRightInd w:val="0"/>
              <w:snapToGrid w:val="0"/>
              <w:spacing w:before="180" w:after="0"/>
              <w:rPr>
                <w:sz w:val="24"/>
                <w:lang w:eastAsia="zh-TW"/>
              </w:rPr>
            </w:pPr>
          </w:p>
        </w:tc>
        <w:tc>
          <w:tcPr>
            <w:tcW w:w="492" w:type="dxa"/>
          </w:tcPr>
          <w:p w14:paraId="25BCC8EB"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1</w:t>
            </w:r>
            <w:r w:rsidRPr="003A2E7E">
              <w:rPr>
                <w:sz w:val="24"/>
                <w:lang w:eastAsia="zh-TW"/>
              </w:rPr>
              <w:t>.5</w:t>
            </w:r>
          </w:p>
        </w:tc>
        <w:tc>
          <w:tcPr>
            <w:tcW w:w="6640" w:type="dxa"/>
            <w:gridSpan w:val="2"/>
          </w:tcPr>
          <w:p w14:paraId="5674B05E"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S</w:t>
            </w:r>
            <w:r w:rsidRPr="003A2E7E">
              <w:rPr>
                <w:sz w:val="24"/>
                <w:lang w:eastAsia="zh-TW"/>
              </w:rPr>
              <w:t>ummary</w:t>
            </w:r>
          </w:p>
        </w:tc>
        <w:tc>
          <w:tcPr>
            <w:tcW w:w="673" w:type="dxa"/>
          </w:tcPr>
          <w:p w14:paraId="559EED8C" w14:textId="77777777"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4</w:t>
            </w:r>
          </w:p>
        </w:tc>
      </w:tr>
      <w:tr w:rsidR="002D150E" w:rsidRPr="003A2E7E" w14:paraId="79326C4A" w14:textId="77777777" w:rsidTr="001B1D65">
        <w:tc>
          <w:tcPr>
            <w:tcW w:w="501" w:type="dxa"/>
          </w:tcPr>
          <w:p w14:paraId="617C11BA"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2</w:t>
            </w:r>
          </w:p>
        </w:tc>
        <w:tc>
          <w:tcPr>
            <w:tcW w:w="7132" w:type="dxa"/>
            <w:gridSpan w:val="3"/>
          </w:tcPr>
          <w:p w14:paraId="6FC0F83D" w14:textId="77777777" w:rsidR="002D150E" w:rsidRPr="003A2E7E" w:rsidRDefault="002D150E" w:rsidP="00324F37">
            <w:pPr>
              <w:pStyle w:val="af7"/>
              <w:adjustRightInd w:val="0"/>
              <w:snapToGrid w:val="0"/>
              <w:spacing w:before="180" w:after="0"/>
              <w:rPr>
                <w:rFonts w:eastAsia="標楷體"/>
                <w:sz w:val="24"/>
              </w:rPr>
            </w:pPr>
            <w:r w:rsidRPr="003A2E7E">
              <w:rPr>
                <w:rFonts w:eastAsia="標楷體"/>
                <w:sz w:val="24"/>
              </w:rPr>
              <w:t xml:space="preserve">Literature Review </w:t>
            </w:r>
          </w:p>
        </w:tc>
        <w:tc>
          <w:tcPr>
            <w:tcW w:w="673" w:type="dxa"/>
          </w:tcPr>
          <w:p w14:paraId="59003D09"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6</w:t>
            </w:r>
          </w:p>
        </w:tc>
      </w:tr>
      <w:tr w:rsidR="002D150E" w:rsidRPr="003A2E7E" w14:paraId="59F03EB7" w14:textId="77777777" w:rsidTr="001B1D65">
        <w:tc>
          <w:tcPr>
            <w:tcW w:w="501" w:type="dxa"/>
          </w:tcPr>
          <w:p w14:paraId="1E7153E9" w14:textId="77777777" w:rsidR="002D150E" w:rsidRPr="003A2E7E" w:rsidRDefault="002D150E" w:rsidP="00324F37">
            <w:pPr>
              <w:pStyle w:val="af7"/>
              <w:adjustRightInd w:val="0"/>
              <w:snapToGrid w:val="0"/>
              <w:spacing w:before="180" w:after="0"/>
              <w:rPr>
                <w:sz w:val="24"/>
                <w:lang w:eastAsia="zh-TW"/>
              </w:rPr>
            </w:pPr>
            <w:bookmarkStart w:id="0" w:name="_Hlk90988571"/>
          </w:p>
        </w:tc>
        <w:tc>
          <w:tcPr>
            <w:tcW w:w="501" w:type="dxa"/>
            <w:gridSpan w:val="2"/>
          </w:tcPr>
          <w:p w14:paraId="7CACE33D"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2.1</w:t>
            </w:r>
          </w:p>
        </w:tc>
        <w:tc>
          <w:tcPr>
            <w:tcW w:w="6631" w:type="dxa"/>
          </w:tcPr>
          <w:p w14:paraId="0F9693F3"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Convenience</w:t>
            </w:r>
          </w:p>
        </w:tc>
        <w:tc>
          <w:tcPr>
            <w:tcW w:w="673" w:type="dxa"/>
          </w:tcPr>
          <w:p w14:paraId="1EB67D43"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6</w:t>
            </w:r>
          </w:p>
        </w:tc>
      </w:tr>
      <w:tr w:rsidR="002D150E" w:rsidRPr="003A2E7E" w14:paraId="27ACBFA6" w14:textId="77777777" w:rsidTr="001B1D65">
        <w:tc>
          <w:tcPr>
            <w:tcW w:w="501" w:type="dxa"/>
          </w:tcPr>
          <w:p w14:paraId="70A2E857"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34B84718" w14:textId="77777777" w:rsidR="002D150E" w:rsidRPr="003A2E7E" w:rsidRDefault="002D150E" w:rsidP="00324F37">
            <w:pPr>
              <w:pStyle w:val="af7"/>
              <w:adjustRightInd w:val="0"/>
              <w:snapToGrid w:val="0"/>
              <w:spacing w:before="180" w:after="0"/>
              <w:rPr>
                <w:sz w:val="24"/>
                <w:lang w:eastAsia="zh-TW"/>
              </w:rPr>
            </w:pPr>
          </w:p>
        </w:tc>
        <w:tc>
          <w:tcPr>
            <w:tcW w:w="6631" w:type="dxa"/>
          </w:tcPr>
          <w:p w14:paraId="1C8C365E" w14:textId="77777777" w:rsidR="002D150E" w:rsidRPr="003A2E7E" w:rsidRDefault="002D150E" w:rsidP="00324F37">
            <w:pPr>
              <w:pStyle w:val="af7"/>
              <w:adjustRightInd w:val="0"/>
              <w:snapToGrid w:val="0"/>
              <w:spacing w:before="180" w:after="0"/>
              <w:rPr>
                <w:sz w:val="24"/>
                <w:lang w:eastAsia="zh-TW"/>
              </w:rPr>
            </w:pPr>
            <w:r>
              <w:rPr>
                <w:rFonts w:hint="eastAsia"/>
                <w:sz w:val="24"/>
                <w:lang w:eastAsia="zh-TW"/>
              </w:rPr>
              <w:t>2</w:t>
            </w:r>
            <w:r>
              <w:rPr>
                <w:sz w:val="24"/>
                <w:lang w:eastAsia="zh-TW"/>
              </w:rPr>
              <w:t>.1.1 Definition</w:t>
            </w:r>
          </w:p>
        </w:tc>
        <w:tc>
          <w:tcPr>
            <w:tcW w:w="673" w:type="dxa"/>
          </w:tcPr>
          <w:p w14:paraId="4A0E7509" w14:textId="77777777" w:rsidR="002D150E" w:rsidRDefault="002D150E" w:rsidP="00324F37">
            <w:pPr>
              <w:pStyle w:val="af7"/>
              <w:adjustRightInd w:val="0"/>
              <w:snapToGrid w:val="0"/>
              <w:spacing w:before="180" w:after="0"/>
              <w:jc w:val="center"/>
              <w:rPr>
                <w:sz w:val="24"/>
                <w:lang w:eastAsia="zh-TW"/>
              </w:rPr>
            </w:pPr>
            <w:r>
              <w:rPr>
                <w:rFonts w:hint="eastAsia"/>
                <w:sz w:val="24"/>
                <w:lang w:eastAsia="zh-TW"/>
              </w:rPr>
              <w:t>6</w:t>
            </w:r>
          </w:p>
        </w:tc>
      </w:tr>
      <w:tr w:rsidR="002D150E" w:rsidRPr="003A2E7E" w14:paraId="010F8286" w14:textId="77777777" w:rsidTr="001B1D65">
        <w:tc>
          <w:tcPr>
            <w:tcW w:w="501" w:type="dxa"/>
          </w:tcPr>
          <w:p w14:paraId="294113EE"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40A65605" w14:textId="77777777" w:rsidR="002D150E" w:rsidRPr="003A2E7E" w:rsidRDefault="002D150E" w:rsidP="00324F37">
            <w:pPr>
              <w:pStyle w:val="af7"/>
              <w:adjustRightInd w:val="0"/>
              <w:snapToGrid w:val="0"/>
              <w:spacing w:before="180" w:after="0"/>
              <w:rPr>
                <w:sz w:val="24"/>
                <w:lang w:eastAsia="zh-TW"/>
              </w:rPr>
            </w:pPr>
          </w:p>
        </w:tc>
        <w:tc>
          <w:tcPr>
            <w:tcW w:w="6631" w:type="dxa"/>
          </w:tcPr>
          <w:p w14:paraId="483EDF5F"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2</w:t>
            </w:r>
            <w:r w:rsidRPr="003A2E7E">
              <w:rPr>
                <w:sz w:val="24"/>
                <w:lang w:eastAsia="zh-TW"/>
              </w:rPr>
              <w:t>.1.</w:t>
            </w:r>
            <w:r>
              <w:rPr>
                <w:sz w:val="24"/>
                <w:lang w:eastAsia="zh-TW"/>
              </w:rPr>
              <w:t>2</w:t>
            </w:r>
            <w:r w:rsidRPr="003A2E7E">
              <w:rPr>
                <w:sz w:val="24"/>
                <w:lang w:eastAsia="zh-TW"/>
              </w:rPr>
              <w:t xml:space="preserve"> Construct and Measurement</w:t>
            </w:r>
          </w:p>
        </w:tc>
        <w:tc>
          <w:tcPr>
            <w:tcW w:w="673" w:type="dxa"/>
          </w:tcPr>
          <w:p w14:paraId="2F0C2C62"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6</w:t>
            </w:r>
          </w:p>
        </w:tc>
      </w:tr>
      <w:tr w:rsidR="002D150E" w:rsidRPr="003A2E7E" w14:paraId="0308928B" w14:textId="77777777" w:rsidTr="001B1D65">
        <w:tc>
          <w:tcPr>
            <w:tcW w:w="501" w:type="dxa"/>
          </w:tcPr>
          <w:p w14:paraId="4B0EF6C4"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181D9DDD"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2.2</w:t>
            </w:r>
          </w:p>
        </w:tc>
        <w:tc>
          <w:tcPr>
            <w:tcW w:w="6631" w:type="dxa"/>
          </w:tcPr>
          <w:p w14:paraId="433DF25D"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S</w:t>
            </w:r>
            <w:r w:rsidRPr="003A2E7E">
              <w:rPr>
                <w:sz w:val="24"/>
                <w:lang w:eastAsia="zh-TW"/>
              </w:rPr>
              <w:t>ecurity</w:t>
            </w:r>
          </w:p>
        </w:tc>
        <w:tc>
          <w:tcPr>
            <w:tcW w:w="673" w:type="dxa"/>
          </w:tcPr>
          <w:p w14:paraId="3A87B3C6"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7</w:t>
            </w:r>
          </w:p>
        </w:tc>
      </w:tr>
      <w:tr w:rsidR="002D150E" w:rsidRPr="003A2E7E" w14:paraId="3D79A5B9" w14:textId="77777777" w:rsidTr="001B1D65">
        <w:tc>
          <w:tcPr>
            <w:tcW w:w="501" w:type="dxa"/>
          </w:tcPr>
          <w:p w14:paraId="7AEA8947"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12A15E23" w14:textId="77777777" w:rsidR="002D150E" w:rsidRPr="003A2E7E" w:rsidRDefault="002D150E" w:rsidP="00324F37">
            <w:pPr>
              <w:pStyle w:val="af7"/>
              <w:adjustRightInd w:val="0"/>
              <w:snapToGrid w:val="0"/>
              <w:spacing w:before="180" w:after="0"/>
              <w:rPr>
                <w:sz w:val="24"/>
                <w:lang w:eastAsia="zh-TW"/>
              </w:rPr>
            </w:pPr>
          </w:p>
        </w:tc>
        <w:tc>
          <w:tcPr>
            <w:tcW w:w="6631" w:type="dxa"/>
          </w:tcPr>
          <w:p w14:paraId="53A519FD" w14:textId="77777777" w:rsidR="002D150E" w:rsidRPr="003A2E7E" w:rsidRDefault="002D150E" w:rsidP="00324F37">
            <w:pPr>
              <w:pStyle w:val="af7"/>
              <w:adjustRightInd w:val="0"/>
              <w:snapToGrid w:val="0"/>
              <w:spacing w:before="180" w:after="0"/>
              <w:rPr>
                <w:sz w:val="24"/>
                <w:lang w:eastAsia="zh-TW"/>
              </w:rPr>
            </w:pPr>
            <w:r>
              <w:rPr>
                <w:rFonts w:hint="eastAsia"/>
                <w:sz w:val="24"/>
                <w:lang w:eastAsia="zh-TW"/>
              </w:rPr>
              <w:t>2</w:t>
            </w:r>
            <w:r>
              <w:rPr>
                <w:sz w:val="24"/>
                <w:lang w:eastAsia="zh-TW"/>
              </w:rPr>
              <w:t>.2.1 Definition</w:t>
            </w:r>
          </w:p>
        </w:tc>
        <w:tc>
          <w:tcPr>
            <w:tcW w:w="673" w:type="dxa"/>
          </w:tcPr>
          <w:p w14:paraId="7FE2DE5D"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7</w:t>
            </w:r>
          </w:p>
        </w:tc>
      </w:tr>
      <w:tr w:rsidR="002D150E" w:rsidRPr="003A2E7E" w14:paraId="2A8B55F3" w14:textId="77777777" w:rsidTr="001B1D65">
        <w:tc>
          <w:tcPr>
            <w:tcW w:w="501" w:type="dxa"/>
          </w:tcPr>
          <w:p w14:paraId="7ED7817F"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2C8FD66E" w14:textId="77777777" w:rsidR="002D150E" w:rsidRPr="003A2E7E" w:rsidRDefault="002D150E" w:rsidP="00324F37">
            <w:pPr>
              <w:pStyle w:val="af7"/>
              <w:adjustRightInd w:val="0"/>
              <w:snapToGrid w:val="0"/>
              <w:spacing w:before="180" w:after="0"/>
              <w:rPr>
                <w:sz w:val="24"/>
                <w:lang w:eastAsia="zh-TW"/>
              </w:rPr>
            </w:pPr>
          </w:p>
        </w:tc>
        <w:tc>
          <w:tcPr>
            <w:tcW w:w="6631" w:type="dxa"/>
          </w:tcPr>
          <w:p w14:paraId="25220604"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2</w:t>
            </w:r>
            <w:r w:rsidRPr="003A2E7E">
              <w:rPr>
                <w:sz w:val="24"/>
                <w:lang w:eastAsia="zh-TW"/>
              </w:rPr>
              <w:t>.2.</w:t>
            </w:r>
            <w:r>
              <w:rPr>
                <w:sz w:val="24"/>
                <w:lang w:eastAsia="zh-TW"/>
              </w:rPr>
              <w:t>2</w:t>
            </w:r>
            <w:r w:rsidRPr="003A2E7E">
              <w:rPr>
                <w:sz w:val="24"/>
                <w:lang w:eastAsia="zh-TW"/>
              </w:rPr>
              <w:t xml:space="preserve"> Construct and Measurement</w:t>
            </w:r>
          </w:p>
        </w:tc>
        <w:tc>
          <w:tcPr>
            <w:tcW w:w="673" w:type="dxa"/>
          </w:tcPr>
          <w:p w14:paraId="254D88F1"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7</w:t>
            </w:r>
          </w:p>
        </w:tc>
      </w:tr>
      <w:tr w:rsidR="002D150E" w:rsidRPr="003A2E7E" w14:paraId="3213C65F" w14:textId="77777777" w:rsidTr="001B1D65">
        <w:tc>
          <w:tcPr>
            <w:tcW w:w="501" w:type="dxa"/>
          </w:tcPr>
          <w:p w14:paraId="3E6D214C"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7BA3282A"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2.3</w:t>
            </w:r>
          </w:p>
        </w:tc>
        <w:tc>
          <w:tcPr>
            <w:tcW w:w="6631" w:type="dxa"/>
          </w:tcPr>
          <w:p w14:paraId="3D48BF01"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 xml:space="preserve">Privacy </w:t>
            </w:r>
          </w:p>
        </w:tc>
        <w:tc>
          <w:tcPr>
            <w:tcW w:w="673" w:type="dxa"/>
          </w:tcPr>
          <w:p w14:paraId="2AD46AD9"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8</w:t>
            </w:r>
          </w:p>
        </w:tc>
      </w:tr>
      <w:tr w:rsidR="002D150E" w:rsidRPr="003A2E7E" w14:paraId="6F738813" w14:textId="77777777" w:rsidTr="001B1D65">
        <w:tc>
          <w:tcPr>
            <w:tcW w:w="501" w:type="dxa"/>
          </w:tcPr>
          <w:p w14:paraId="3BAE058D"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1E17C04D" w14:textId="77777777" w:rsidR="002D150E" w:rsidRPr="003A2E7E" w:rsidRDefault="002D150E" w:rsidP="00324F37">
            <w:pPr>
              <w:pStyle w:val="af7"/>
              <w:adjustRightInd w:val="0"/>
              <w:snapToGrid w:val="0"/>
              <w:spacing w:before="180" w:after="0"/>
              <w:rPr>
                <w:sz w:val="24"/>
                <w:lang w:eastAsia="zh-TW"/>
              </w:rPr>
            </w:pPr>
          </w:p>
        </w:tc>
        <w:tc>
          <w:tcPr>
            <w:tcW w:w="6631" w:type="dxa"/>
          </w:tcPr>
          <w:p w14:paraId="103907CB" w14:textId="77777777" w:rsidR="002D150E" w:rsidRPr="003A2E7E" w:rsidRDefault="002D150E" w:rsidP="00324F37">
            <w:pPr>
              <w:pStyle w:val="af7"/>
              <w:adjustRightInd w:val="0"/>
              <w:snapToGrid w:val="0"/>
              <w:spacing w:before="180" w:after="0"/>
              <w:rPr>
                <w:sz w:val="24"/>
                <w:lang w:eastAsia="zh-TW"/>
              </w:rPr>
            </w:pPr>
            <w:r>
              <w:rPr>
                <w:rFonts w:hint="eastAsia"/>
                <w:sz w:val="24"/>
                <w:lang w:eastAsia="zh-TW"/>
              </w:rPr>
              <w:t>2</w:t>
            </w:r>
            <w:r>
              <w:rPr>
                <w:sz w:val="24"/>
                <w:lang w:eastAsia="zh-TW"/>
              </w:rPr>
              <w:t>.3.1 Definition</w:t>
            </w:r>
          </w:p>
        </w:tc>
        <w:tc>
          <w:tcPr>
            <w:tcW w:w="673" w:type="dxa"/>
          </w:tcPr>
          <w:p w14:paraId="76ECA499" w14:textId="77777777" w:rsidR="002D150E" w:rsidRDefault="002D150E" w:rsidP="00324F37">
            <w:pPr>
              <w:pStyle w:val="af7"/>
              <w:adjustRightInd w:val="0"/>
              <w:snapToGrid w:val="0"/>
              <w:spacing w:before="180" w:after="0"/>
              <w:jc w:val="center"/>
              <w:rPr>
                <w:sz w:val="24"/>
                <w:lang w:eastAsia="zh-TW"/>
              </w:rPr>
            </w:pPr>
            <w:r>
              <w:rPr>
                <w:rFonts w:hint="eastAsia"/>
                <w:sz w:val="24"/>
                <w:lang w:eastAsia="zh-TW"/>
              </w:rPr>
              <w:t>8</w:t>
            </w:r>
          </w:p>
        </w:tc>
      </w:tr>
      <w:tr w:rsidR="002D150E" w:rsidRPr="003A2E7E" w14:paraId="69B3D3CC" w14:textId="77777777" w:rsidTr="001B1D65">
        <w:tc>
          <w:tcPr>
            <w:tcW w:w="501" w:type="dxa"/>
          </w:tcPr>
          <w:p w14:paraId="3E3842E7"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0F6B7774" w14:textId="77777777" w:rsidR="002D150E" w:rsidRPr="003A2E7E" w:rsidRDefault="002D150E" w:rsidP="00324F37">
            <w:pPr>
              <w:pStyle w:val="af7"/>
              <w:adjustRightInd w:val="0"/>
              <w:snapToGrid w:val="0"/>
              <w:spacing w:before="180" w:after="0"/>
              <w:rPr>
                <w:sz w:val="24"/>
                <w:lang w:eastAsia="zh-TW"/>
              </w:rPr>
            </w:pPr>
          </w:p>
        </w:tc>
        <w:tc>
          <w:tcPr>
            <w:tcW w:w="6631" w:type="dxa"/>
          </w:tcPr>
          <w:p w14:paraId="28D26752"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2</w:t>
            </w:r>
            <w:r w:rsidRPr="003A2E7E">
              <w:rPr>
                <w:sz w:val="24"/>
                <w:lang w:eastAsia="zh-TW"/>
              </w:rPr>
              <w:t>.3.</w:t>
            </w:r>
            <w:r>
              <w:rPr>
                <w:sz w:val="24"/>
                <w:lang w:eastAsia="zh-TW"/>
              </w:rPr>
              <w:t>2</w:t>
            </w:r>
            <w:r w:rsidRPr="003A2E7E">
              <w:rPr>
                <w:sz w:val="24"/>
                <w:lang w:eastAsia="zh-TW"/>
              </w:rPr>
              <w:t xml:space="preserve"> Construct and Measurement</w:t>
            </w:r>
          </w:p>
        </w:tc>
        <w:tc>
          <w:tcPr>
            <w:tcW w:w="673" w:type="dxa"/>
          </w:tcPr>
          <w:p w14:paraId="2AD287E3"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8</w:t>
            </w:r>
          </w:p>
        </w:tc>
      </w:tr>
      <w:tr w:rsidR="002D150E" w:rsidRPr="003A2E7E" w14:paraId="0E9F3812" w14:textId="77777777" w:rsidTr="001B1D65">
        <w:tc>
          <w:tcPr>
            <w:tcW w:w="501" w:type="dxa"/>
          </w:tcPr>
          <w:p w14:paraId="32D12C20"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1D969A80"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2</w:t>
            </w:r>
            <w:r w:rsidRPr="003A2E7E">
              <w:rPr>
                <w:sz w:val="24"/>
                <w:lang w:eastAsia="zh-TW"/>
              </w:rPr>
              <w:t>.4</w:t>
            </w:r>
          </w:p>
        </w:tc>
        <w:tc>
          <w:tcPr>
            <w:tcW w:w="6631" w:type="dxa"/>
          </w:tcPr>
          <w:p w14:paraId="35B1CFEE"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T</w:t>
            </w:r>
            <w:r w:rsidRPr="003A2E7E">
              <w:rPr>
                <w:sz w:val="24"/>
                <w:lang w:eastAsia="zh-TW"/>
              </w:rPr>
              <w:t xml:space="preserve">rust </w:t>
            </w:r>
          </w:p>
        </w:tc>
        <w:tc>
          <w:tcPr>
            <w:tcW w:w="673" w:type="dxa"/>
          </w:tcPr>
          <w:p w14:paraId="0182B67B"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1</w:t>
            </w:r>
            <w:r>
              <w:rPr>
                <w:sz w:val="24"/>
                <w:lang w:eastAsia="zh-TW"/>
              </w:rPr>
              <w:t>0</w:t>
            </w:r>
          </w:p>
        </w:tc>
      </w:tr>
      <w:tr w:rsidR="002D150E" w:rsidRPr="003A2E7E" w14:paraId="0DE45428" w14:textId="77777777" w:rsidTr="001B1D65">
        <w:tc>
          <w:tcPr>
            <w:tcW w:w="501" w:type="dxa"/>
          </w:tcPr>
          <w:p w14:paraId="0D36C48A"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091E9161" w14:textId="77777777" w:rsidR="002D150E" w:rsidRPr="003A2E7E" w:rsidRDefault="002D150E" w:rsidP="00324F37">
            <w:pPr>
              <w:pStyle w:val="af7"/>
              <w:adjustRightInd w:val="0"/>
              <w:snapToGrid w:val="0"/>
              <w:spacing w:before="180" w:after="0"/>
              <w:rPr>
                <w:sz w:val="24"/>
                <w:lang w:eastAsia="zh-TW"/>
              </w:rPr>
            </w:pPr>
          </w:p>
        </w:tc>
        <w:tc>
          <w:tcPr>
            <w:tcW w:w="6631" w:type="dxa"/>
          </w:tcPr>
          <w:p w14:paraId="74BBEAA6"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2</w:t>
            </w:r>
            <w:r w:rsidRPr="003A2E7E">
              <w:rPr>
                <w:sz w:val="24"/>
                <w:lang w:eastAsia="zh-TW"/>
              </w:rPr>
              <w:t xml:space="preserve">.4.1 </w:t>
            </w:r>
            <w:r>
              <w:rPr>
                <w:sz w:val="24"/>
                <w:lang w:eastAsia="zh-TW"/>
              </w:rPr>
              <w:t>Definition</w:t>
            </w:r>
          </w:p>
        </w:tc>
        <w:tc>
          <w:tcPr>
            <w:tcW w:w="673" w:type="dxa"/>
          </w:tcPr>
          <w:p w14:paraId="6825D189"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1</w:t>
            </w:r>
            <w:r>
              <w:rPr>
                <w:sz w:val="24"/>
                <w:lang w:eastAsia="zh-TW"/>
              </w:rPr>
              <w:t>0</w:t>
            </w:r>
          </w:p>
        </w:tc>
      </w:tr>
      <w:tr w:rsidR="002D150E" w:rsidRPr="003A2E7E" w14:paraId="5B0AA280" w14:textId="77777777" w:rsidTr="001B1D65">
        <w:tc>
          <w:tcPr>
            <w:tcW w:w="501" w:type="dxa"/>
          </w:tcPr>
          <w:p w14:paraId="0B7D3EC7"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5EDE0D44" w14:textId="77777777" w:rsidR="002D150E" w:rsidRPr="003A2E7E" w:rsidRDefault="002D150E" w:rsidP="00324F37">
            <w:pPr>
              <w:pStyle w:val="af7"/>
              <w:adjustRightInd w:val="0"/>
              <w:snapToGrid w:val="0"/>
              <w:spacing w:before="180" w:after="0"/>
              <w:rPr>
                <w:sz w:val="24"/>
                <w:lang w:eastAsia="zh-TW"/>
              </w:rPr>
            </w:pPr>
          </w:p>
        </w:tc>
        <w:tc>
          <w:tcPr>
            <w:tcW w:w="6631" w:type="dxa"/>
          </w:tcPr>
          <w:p w14:paraId="07AFD3A8" w14:textId="77777777" w:rsidR="002D150E" w:rsidRPr="003A2E7E" w:rsidRDefault="002D150E" w:rsidP="00324F37">
            <w:pPr>
              <w:pStyle w:val="af7"/>
              <w:adjustRightInd w:val="0"/>
              <w:snapToGrid w:val="0"/>
              <w:spacing w:before="180" w:after="0"/>
              <w:rPr>
                <w:sz w:val="24"/>
                <w:lang w:eastAsia="zh-TW"/>
              </w:rPr>
            </w:pPr>
            <w:r>
              <w:rPr>
                <w:rFonts w:hint="eastAsia"/>
                <w:sz w:val="24"/>
                <w:lang w:eastAsia="zh-TW"/>
              </w:rPr>
              <w:t>2</w:t>
            </w:r>
            <w:r>
              <w:rPr>
                <w:sz w:val="24"/>
                <w:lang w:eastAsia="zh-TW"/>
              </w:rPr>
              <w:t>.4.2 Construct and Measurement</w:t>
            </w:r>
          </w:p>
        </w:tc>
        <w:tc>
          <w:tcPr>
            <w:tcW w:w="673" w:type="dxa"/>
          </w:tcPr>
          <w:p w14:paraId="7F57815C" w14:textId="77777777" w:rsidR="002D150E" w:rsidRDefault="002D150E" w:rsidP="00324F37">
            <w:pPr>
              <w:pStyle w:val="af7"/>
              <w:adjustRightInd w:val="0"/>
              <w:snapToGrid w:val="0"/>
              <w:spacing w:before="180" w:after="0"/>
              <w:jc w:val="center"/>
              <w:rPr>
                <w:sz w:val="24"/>
                <w:lang w:eastAsia="zh-TW"/>
              </w:rPr>
            </w:pPr>
            <w:r>
              <w:rPr>
                <w:rFonts w:hint="eastAsia"/>
                <w:sz w:val="24"/>
                <w:lang w:eastAsia="zh-TW"/>
              </w:rPr>
              <w:t>1</w:t>
            </w:r>
            <w:r>
              <w:rPr>
                <w:sz w:val="24"/>
                <w:lang w:eastAsia="zh-TW"/>
              </w:rPr>
              <w:t>0</w:t>
            </w:r>
          </w:p>
        </w:tc>
      </w:tr>
      <w:tr w:rsidR="002D150E" w:rsidRPr="003A2E7E" w14:paraId="4B603725" w14:textId="77777777" w:rsidTr="001B1D65">
        <w:tc>
          <w:tcPr>
            <w:tcW w:w="501" w:type="dxa"/>
          </w:tcPr>
          <w:p w14:paraId="420900E9"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6E74C083"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2</w:t>
            </w:r>
            <w:r w:rsidRPr="003A2E7E">
              <w:rPr>
                <w:sz w:val="24"/>
                <w:lang w:eastAsia="zh-TW"/>
              </w:rPr>
              <w:t>.5</w:t>
            </w:r>
          </w:p>
        </w:tc>
        <w:tc>
          <w:tcPr>
            <w:tcW w:w="6631" w:type="dxa"/>
          </w:tcPr>
          <w:p w14:paraId="100A4194"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C</w:t>
            </w:r>
            <w:r w:rsidRPr="003A2E7E">
              <w:rPr>
                <w:sz w:val="24"/>
                <w:lang w:eastAsia="zh-TW"/>
              </w:rPr>
              <w:t>ustomer Characteristic</w:t>
            </w:r>
          </w:p>
        </w:tc>
        <w:tc>
          <w:tcPr>
            <w:tcW w:w="673" w:type="dxa"/>
          </w:tcPr>
          <w:p w14:paraId="7482721A" w14:textId="77777777"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Pr>
                <w:sz w:val="24"/>
                <w:lang w:eastAsia="zh-TW"/>
              </w:rPr>
              <w:t>1</w:t>
            </w:r>
          </w:p>
        </w:tc>
      </w:tr>
      <w:tr w:rsidR="002D150E" w:rsidRPr="003A2E7E" w14:paraId="2E3B0326" w14:textId="77777777" w:rsidTr="001B1D65">
        <w:tc>
          <w:tcPr>
            <w:tcW w:w="501" w:type="dxa"/>
          </w:tcPr>
          <w:p w14:paraId="45306F44"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6E2961F6" w14:textId="77777777" w:rsidR="002D150E" w:rsidRPr="003A2E7E" w:rsidRDefault="002D150E" w:rsidP="00324F37">
            <w:pPr>
              <w:pStyle w:val="af7"/>
              <w:adjustRightInd w:val="0"/>
              <w:snapToGrid w:val="0"/>
              <w:spacing w:before="180" w:after="0"/>
              <w:rPr>
                <w:sz w:val="24"/>
                <w:lang w:eastAsia="zh-TW"/>
              </w:rPr>
            </w:pPr>
          </w:p>
        </w:tc>
        <w:tc>
          <w:tcPr>
            <w:tcW w:w="6631" w:type="dxa"/>
          </w:tcPr>
          <w:p w14:paraId="44A0078A" w14:textId="77777777" w:rsidR="002D150E" w:rsidRPr="003A2E7E" w:rsidRDefault="002D150E" w:rsidP="00324F37">
            <w:pPr>
              <w:pStyle w:val="af7"/>
              <w:adjustRightInd w:val="0"/>
              <w:snapToGrid w:val="0"/>
              <w:spacing w:before="180" w:after="0"/>
              <w:rPr>
                <w:sz w:val="24"/>
                <w:lang w:eastAsia="zh-TW"/>
              </w:rPr>
            </w:pPr>
            <w:r>
              <w:rPr>
                <w:rFonts w:hint="eastAsia"/>
                <w:sz w:val="24"/>
                <w:lang w:eastAsia="zh-TW"/>
              </w:rPr>
              <w:t>2</w:t>
            </w:r>
            <w:r>
              <w:rPr>
                <w:sz w:val="24"/>
                <w:lang w:eastAsia="zh-TW"/>
              </w:rPr>
              <w:t>.5.1 Definition</w:t>
            </w:r>
          </w:p>
        </w:tc>
        <w:tc>
          <w:tcPr>
            <w:tcW w:w="673" w:type="dxa"/>
          </w:tcPr>
          <w:p w14:paraId="4A4E05A2"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1</w:t>
            </w:r>
            <w:r>
              <w:rPr>
                <w:sz w:val="24"/>
                <w:lang w:eastAsia="zh-TW"/>
              </w:rPr>
              <w:t>1</w:t>
            </w:r>
          </w:p>
        </w:tc>
      </w:tr>
      <w:tr w:rsidR="002D150E" w:rsidRPr="003A2E7E" w14:paraId="0FCC9712" w14:textId="77777777" w:rsidTr="001B1D65">
        <w:tc>
          <w:tcPr>
            <w:tcW w:w="501" w:type="dxa"/>
          </w:tcPr>
          <w:p w14:paraId="28F4A6D7"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4CB15E5F"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2</w:t>
            </w:r>
            <w:r w:rsidRPr="003A2E7E">
              <w:rPr>
                <w:sz w:val="24"/>
                <w:lang w:eastAsia="zh-TW"/>
              </w:rPr>
              <w:t>.6</w:t>
            </w:r>
          </w:p>
        </w:tc>
        <w:tc>
          <w:tcPr>
            <w:tcW w:w="6631" w:type="dxa"/>
          </w:tcPr>
          <w:p w14:paraId="4B7E3B4D"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R</w:t>
            </w:r>
            <w:r w:rsidRPr="003A2E7E">
              <w:rPr>
                <w:sz w:val="24"/>
                <w:lang w:eastAsia="zh-TW"/>
              </w:rPr>
              <w:t>elationship</w:t>
            </w:r>
          </w:p>
        </w:tc>
        <w:tc>
          <w:tcPr>
            <w:tcW w:w="673" w:type="dxa"/>
          </w:tcPr>
          <w:p w14:paraId="44B5DC2E" w14:textId="77777777"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Pr>
                <w:sz w:val="24"/>
                <w:lang w:eastAsia="zh-TW"/>
              </w:rPr>
              <w:t>1</w:t>
            </w:r>
          </w:p>
        </w:tc>
      </w:tr>
      <w:tr w:rsidR="002D150E" w:rsidRPr="003A2E7E" w14:paraId="7C0F71DD" w14:textId="77777777" w:rsidTr="001B1D65">
        <w:tc>
          <w:tcPr>
            <w:tcW w:w="501" w:type="dxa"/>
          </w:tcPr>
          <w:p w14:paraId="36CC5685"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58200302" w14:textId="77777777" w:rsidR="002D150E" w:rsidRPr="003A2E7E" w:rsidRDefault="002D150E" w:rsidP="00324F37">
            <w:pPr>
              <w:pStyle w:val="af7"/>
              <w:adjustRightInd w:val="0"/>
              <w:snapToGrid w:val="0"/>
              <w:spacing w:before="180" w:after="0"/>
              <w:rPr>
                <w:sz w:val="24"/>
                <w:lang w:eastAsia="zh-TW"/>
              </w:rPr>
            </w:pPr>
          </w:p>
        </w:tc>
        <w:tc>
          <w:tcPr>
            <w:tcW w:w="6631" w:type="dxa"/>
          </w:tcPr>
          <w:p w14:paraId="5F2043A2" w14:textId="77777777" w:rsidR="002D150E" w:rsidRPr="003A2E7E" w:rsidRDefault="002D150E" w:rsidP="00324F37">
            <w:pPr>
              <w:pStyle w:val="af7"/>
              <w:adjustRightInd w:val="0"/>
              <w:snapToGrid w:val="0"/>
              <w:spacing w:before="180" w:after="0"/>
              <w:rPr>
                <w:sz w:val="24"/>
                <w:lang w:eastAsia="zh-TW"/>
              </w:rPr>
            </w:pPr>
            <w:r>
              <w:rPr>
                <w:rFonts w:hint="eastAsia"/>
                <w:sz w:val="24"/>
                <w:lang w:eastAsia="zh-TW"/>
              </w:rPr>
              <w:t>2</w:t>
            </w:r>
            <w:r>
              <w:rPr>
                <w:sz w:val="24"/>
                <w:lang w:eastAsia="zh-TW"/>
              </w:rPr>
              <w:t>.6.1 Definition</w:t>
            </w:r>
          </w:p>
        </w:tc>
        <w:tc>
          <w:tcPr>
            <w:tcW w:w="673" w:type="dxa"/>
          </w:tcPr>
          <w:p w14:paraId="73CF8ADF" w14:textId="77777777"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1</w:t>
            </w:r>
            <w:r>
              <w:rPr>
                <w:sz w:val="24"/>
                <w:lang w:eastAsia="zh-TW"/>
              </w:rPr>
              <w:t>1</w:t>
            </w:r>
          </w:p>
        </w:tc>
      </w:tr>
      <w:tr w:rsidR="002D150E" w:rsidRPr="003A2E7E" w14:paraId="4DA04A09" w14:textId="77777777" w:rsidTr="001B1D65">
        <w:tc>
          <w:tcPr>
            <w:tcW w:w="501" w:type="dxa"/>
          </w:tcPr>
          <w:p w14:paraId="779017DA"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6DF00E0A" w14:textId="77777777" w:rsidR="002D150E" w:rsidRPr="003A2E7E" w:rsidRDefault="002D150E" w:rsidP="00324F37">
            <w:pPr>
              <w:pStyle w:val="af7"/>
              <w:adjustRightInd w:val="0"/>
              <w:snapToGrid w:val="0"/>
              <w:spacing w:before="180" w:after="0"/>
              <w:rPr>
                <w:sz w:val="24"/>
                <w:lang w:eastAsia="zh-TW"/>
              </w:rPr>
            </w:pPr>
          </w:p>
        </w:tc>
        <w:tc>
          <w:tcPr>
            <w:tcW w:w="6631" w:type="dxa"/>
          </w:tcPr>
          <w:p w14:paraId="2D577B9D"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2.6.</w:t>
            </w:r>
            <w:r>
              <w:rPr>
                <w:sz w:val="24"/>
                <w:lang w:eastAsia="zh-TW"/>
              </w:rPr>
              <w:t>2</w:t>
            </w:r>
            <w:r w:rsidRPr="003A2E7E">
              <w:rPr>
                <w:sz w:val="24"/>
                <w:lang w:eastAsia="zh-TW"/>
              </w:rPr>
              <w:t xml:space="preserve"> Between Trust and Security</w:t>
            </w:r>
            <w:r>
              <w:rPr>
                <w:sz w:val="24"/>
                <w:lang w:eastAsia="zh-TW"/>
              </w:rPr>
              <w:t xml:space="preserve"> (H2)</w:t>
            </w:r>
          </w:p>
        </w:tc>
        <w:tc>
          <w:tcPr>
            <w:tcW w:w="673" w:type="dxa"/>
          </w:tcPr>
          <w:p w14:paraId="102DF1C2" w14:textId="2EB179BC"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sidR="00790BBF">
              <w:rPr>
                <w:sz w:val="24"/>
                <w:lang w:eastAsia="zh-TW"/>
              </w:rPr>
              <w:t>2</w:t>
            </w:r>
          </w:p>
        </w:tc>
      </w:tr>
      <w:tr w:rsidR="002D150E" w:rsidRPr="003A2E7E" w14:paraId="2602D708" w14:textId="77777777" w:rsidTr="001B1D65">
        <w:tc>
          <w:tcPr>
            <w:tcW w:w="501" w:type="dxa"/>
          </w:tcPr>
          <w:p w14:paraId="19451BB4"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0B449977" w14:textId="77777777" w:rsidR="002D150E" w:rsidRPr="003A2E7E" w:rsidRDefault="002D150E" w:rsidP="00324F37">
            <w:pPr>
              <w:pStyle w:val="af7"/>
              <w:adjustRightInd w:val="0"/>
              <w:snapToGrid w:val="0"/>
              <w:spacing w:before="180" w:after="0"/>
              <w:rPr>
                <w:sz w:val="24"/>
                <w:lang w:eastAsia="zh-TW"/>
              </w:rPr>
            </w:pPr>
          </w:p>
        </w:tc>
        <w:tc>
          <w:tcPr>
            <w:tcW w:w="6631" w:type="dxa"/>
          </w:tcPr>
          <w:p w14:paraId="61C0323C" w14:textId="77777777" w:rsidR="002D150E" w:rsidRPr="003A2E7E" w:rsidRDefault="002D150E" w:rsidP="00D078B0">
            <w:pPr>
              <w:pStyle w:val="af7"/>
              <w:adjustRightInd w:val="0"/>
              <w:snapToGrid w:val="0"/>
              <w:spacing w:before="180" w:after="0"/>
              <w:rPr>
                <w:sz w:val="24"/>
                <w:lang w:eastAsia="zh-TW"/>
              </w:rPr>
            </w:pPr>
            <w:r w:rsidRPr="003A2E7E">
              <w:rPr>
                <w:sz w:val="24"/>
                <w:lang w:eastAsia="zh-TW"/>
              </w:rPr>
              <w:t>2.6.</w:t>
            </w:r>
            <w:r>
              <w:rPr>
                <w:sz w:val="24"/>
                <w:lang w:eastAsia="zh-TW"/>
              </w:rPr>
              <w:t>3</w:t>
            </w:r>
            <w:r w:rsidRPr="003A2E7E">
              <w:rPr>
                <w:sz w:val="24"/>
                <w:lang w:eastAsia="zh-TW"/>
              </w:rPr>
              <w:t xml:space="preserve"> Between Privacy and trust</w:t>
            </w:r>
            <w:r>
              <w:rPr>
                <w:sz w:val="24"/>
                <w:lang w:eastAsia="zh-TW"/>
              </w:rPr>
              <w:t xml:space="preserve"> (H3)</w:t>
            </w:r>
          </w:p>
        </w:tc>
        <w:tc>
          <w:tcPr>
            <w:tcW w:w="673" w:type="dxa"/>
          </w:tcPr>
          <w:p w14:paraId="255416FE" w14:textId="05DDF8C4"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sidR="00790BBF">
              <w:rPr>
                <w:sz w:val="24"/>
                <w:lang w:eastAsia="zh-TW"/>
              </w:rPr>
              <w:t>3</w:t>
            </w:r>
          </w:p>
        </w:tc>
      </w:tr>
      <w:tr w:rsidR="002D150E" w:rsidRPr="003A2E7E" w14:paraId="56248D2F" w14:textId="77777777" w:rsidTr="001B1D65">
        <w:tc>
          <w:tcPr>
            <w:tcW w:w="501" w:type="dxa"/>
          </w:tcPr>
          <w:p w14:paraId="56000FB1"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5B66E592" w14:textId="77777777" w:rsidR="002D150E" w:rsidRPr="003A2E7E" w:rsidRDefault="002D150E" w:rsidP="00324F37">
            <w:pPr>
              <w:pStyle w:val="af7"/>
              <w:adjustRightInd w:val="0"/>
              <w:snapToGrid w:val="0"/>
              <w:spacing w:before="180" w:after="0"/>
              <w:rPr>
                <w:sz w:val="24"/>
                <w:lang w:eastAsia="zh-TW"/>
              </w:rPr>
            </w:pPr>
          </w:p>
        </w:tc>
        <w:tc>
          <w:tcPr>
            <w:tcW w:w="6631" w:type="dxa"/>
          </w:tcPr>
          <w:p w14:paraId="1581FDF0" w14:textId="77777777" w:rsidR="002D150E" w:rsidRPr="003A2E7E" w:rsidRDefault="002D150E" w:rsidP="00D078B0">
            <w:pPr>
              <w:pStyle w:val="af7"/>
              <w:adjustRightInd w:val="0"/>
              <w:snapToGrid w:val="0"/>
              <w:spacing w:before="180" w:after="0"/>
              <w:rPr>
                <w:sz w:val="24"/>
                <w:lang w:eastAsia="zh-TW"/>
              </w:rPr>
            </w:pPr>
            <w:r w:rsidRPr="003A2E7E">
              <w:rPr>
                <w:rFonts w:hint="eastAsia"/>
                <w:sz w:val="24"/>
                <w:lang w:eastAsia="zh-TW"/>
              </w:rPr>
              <w:t>2</w:t>
            </w:r>
            <w:r w:rsidRPr="003A2E7E">
              <w:rPr>
                <w:sz w:val="24"/>
                <w:lang w:eastAsia="zh-TW"/>
              </w:rPr>
              <w:t>.6.</w:t>
            </w:r>
            <w:r>
              <w:rPr>
                <w:sz w:val="24"/>
                <w:lang w:eastAsia="zh-TW"/>
              </w:rPr>
              <w:t>4</w:t>
            </w:r>
            <w:r w:rsidRPr="003A2E7E">
              <w:rPr>
                <w:b/>
                <w:bCs/>
                <w:color w:val="1F1F1F"/>
                <w:lang w:val="en-GB"/>
              </w:rPr>
              <w:t xml:space="preserve"> </w:t>
            </w:r>
            <w:r w:rsidRPr="003A2E7E">
              <w:rPr>
                <w:color w:val="1F1F1F"/>
                <w:sz w:val="24"/>
                <w:szCs w:val="24"/>
                <w:lang w:val="en-GB"/>
              </w:rPr>
              <w:t>Construct and measurement</w:t>
            </w:r>
          </w:p>
        </w:tc>
        <w:tc>
          <w:tcPr>
            <w:tcW w:w="673" w:type="dxa"/>
          </w:tcPr>
          <w:p w14:paraId="36F7A93E" w14:textId="392541C9"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1</w:t>
            </w:r>
            <w:r w:rsidR="00790BBF">
              <w:rPr>
                <w:sz w:val="24"/>
                <w:lang w:eastAsia="zh-TW"/>
              </w:rPr>
              <w:t>5</w:t>
            </w:r>
          </w:p>
        </w:tc>
      </w:tr>
      <w:tr w:rsidR="002D150E" w:rsidRPr="003A2E7E" w14:paraId="0B97C672" w14:textId="77777777" w:rsidTr="001B1D65">
        <w:tc>
          <w:tcPr>
            <w:tcW w:w="501" w:type="dxa"/>
          </w:tcPr>
          <w:p w14:paraId="53491FDC" w14:textId="77777777" w:rsidR="002D150E" w:rsidRPr="003A2E7E" w:rsidRDefault="002D150E" w:rsidP="00324F37">
            <w:pPr>
              <w:pStyle w:val="af7"/>
              <w:adjustRightInd w:val="0"/>
              <w:snapToGrid w:val="0"/>
              <w:spacing w:before="180" w:after="0"/>
              <w:rPr>
                <w:sz w:val="24"/>
                <w:lang w:eastAsia="zh-TW"/>
              </w:rPr>
            </w:pPr>
            <w:bookmarkStart w:id="1" w:name="_Hlk90989623"/>
            <w:bookmarkEnd w:id="0"/>
            <w:r w:rsidRPr="003A2E7E">
              <w:rPr>
                <w:sz w:val="24"/>
                <w:lang w:eastAsia="zh-TW"/>
              </w:rPr>
              <w:t>3</w:t>
            </w:r>
          </w:p>
        </w:tc>
        <w:tc>
          <w:tcPr>
            <w:tcW w:w="7132" w:type="dxa"/>
            <w:gridSpan w:val="3"/>
          </w:tcPr>
          <w:p w14:paraId="37582851" w14:textId="77777777" w:rsidR="002D150E" w:rsidRPr="003A2E7E" w:rsidRDefault="002D150E" w:rsidP="00324F37">
            <w:pPr>
              <w:pStyle w:val="af7"/>
              <w:adjustRightInd w:val="0"/>
              <w:snapToGrid w:val="0"/>
              <w:spacing w:before="180" w:after="0"/>
              <w:rPr>
                <w:rFonts w:eastAsia="標楷體"/>
                <w:sz w:val="24"/>
              </w:rPr>
            </w:pPr>
            <w:r w:rsidRPr="003A2E7E">
              <w:rPr>
                <w:rFonts w:eastAsia="標楷體"/>
                <w:sz w:val="24"/>
              </w:rPr>
              <w:t>Research Methodology</w:t>
            </w:r>
          </w:p>
        </w:tc>
        <w:tc>
          <w:tcPr>
            <w:tcW w:w="673" w:type="dxa"/>
          </w:tcPr>
          <w:p w14:paraId="4C0F8CC2" w14:textId="34FFD6D3"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sidR="00790BBF">
              <w:rPr>
                <w:sz w:val="24"/>
                <w:lang w:eastAsia="zh-TW"/>
              </w:rPr>
              <w:t>6</w:t>
            </w:r>
          </w:p>
        </w:tc>
      </w:tr>
      <w:tr w:rsidR="002D150E" w:rsidRPr="003A2E7E" w14:paraId="360D5B55" w14:textId="77777777" w:rsidTr="001B1D65">
        <w:tc>
          <w:tcPr>
            <w:tcW w:w="501" w:type="dxa"/>
          </w:tcPr>
          <w:p w14:paraId="58A4C054"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43734A34"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3.1</w:t>
            </w:r>
          </w:p>
        </w:tc>
        <w:tc>
          <w:tcPr>
            <w:tcW w:w="6631" w:type="dxa"/>
          </w:tcPr>
          <w:p w14:paraId="38F2981D"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Research model with hypotheses</w:t>
            </w:r>
          </w:p>
        </w:tc>
        <w:tc>
          <w:tcPr>
            <w:tcW w:w="673" w:type="dxa"/>
          </w:tcPr>
          <w:p w14:paraId="4DC2679A" w14:textId="3A61E38D"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sidR="00790BBF">
              <w:rPr>
                <w:sz w:val="24"/>
                <w:lang w:eastAsia="zh-TW"/>
              </w:rPr>
              <w:t>6</w:t>
            </w:r>
          </w:p>
        </w:tc>
      </w:tr>
      <w:tr w:rsidR="002D150E" w:rsidRPr="003A2E7E" w14:paraId="341DA5E8" w14:textId="77777777" w:rsidTr="001B1D65">
        <w:tc>
          <w:tcPr>
            <w:tcW w:w="501" w:type="dxa"/>
          </w:tcPr>
          <w:p w14:paraId="3975A44C"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712CB7F8"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3.2</w:t>
            </w:r>
          </w:p>
        </w:tc>
        <w:tc>
          <w:tcPr>
            <w:tcW w:w="6631" w:type="dxa"/>
          </w:tcPr>
          <w:p w14:paraId="5B9AA66B"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Triangulation</w:t>
            </w:r>
          </w:p>
        </w:tc>
        <w:tc>
          <w:tcPr>
            <w:tcW w:w="673" w:type="dxa"/>
          </w:tcPr>
          <w:p w14:paraId="56EF4457" w14:textId="7A43DFAC"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sidR="00790BBF">
              <w:rPr>
                <w:sz w:val="24"/>
                <w:lang w:eastAsia="zh-TW"/>
              </w:rPr>
              <w:t>7</w:t>
            </w:r>
          </w:p>
        </w:tc>
      </w:tr>
      <w:tr w:rsidR="002D150E" w:rsidRPr="003A2E7E" w14:paraId="4E90325B" w14:textId="77777777" w:rsidTr="001B1D65">
        <w:tc>
          <w:tcPr>
            <w:tcW w:w="501" w:type="dxa"/>
          </w:tcPr>
          <w:p w14:paraId="70728920"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75037447"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3.3</w:t>
            </w:r>
          </w:p>
        </w:tc>
        <w:tc>
          <w:tcPr>
            <w:tcW w:w="6631" w:type="dxa"/>
          </w:tcPr>
          <w:p w14:paraId="2090B7F6" w14:textId="77777777" w:rsidR="002D150E" w:rsidRPr="003A2E7E" w:rsidRDefault="002D150E" w:rsidP="00324F37">
            <w:pPr>
              <w:pStyle w:val="af7"/>
              <w:adjustRightInd w:val="0"/>
              <w:snapToGrid w:val="0"/>
              <w:spacing w:before="180" w:after="0"/>
              <w:rPr>
                <w:sz w:val="24"/>
                <w:lang w:eastAsia="zh-TW"/>
              </w:rPr>
            </w:pPr>
            <w:r w:rsidRPr="003A2E7E">
              <w:rPr>
                <w:sz w:val="24"/>
                <w:lang w:eastAsia="zh-TW"/>
              </w:rPr>
              <w:t>Qualitative and Quantitative research</w:t>
            </w:r>
          </w:p>
        </w:tc>
        <w:tc>
          <w:tcPr>
            <w:tcW w:w="673" w:type="dxa"/>
          </w:tcPr>
          <w:p w14:paraId="6AEE2F0F" w14:textId="329758D4"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sidR="00790BBF">
              <w:rPr>
                <w:sz w:val="24"/>
                <w:lang w:eastAsia="zh-TW"/>
              </w:rPr>
              <w:t>8</w:t>
            </w:r>
          </w:p>
        </w:tc>
      </w:tr>
      <w:tr w:rsidR="002D150E" w:rsidRPr="003A2E7E" w14:paraId="460278EF" w14:textId="77777777" w:rsidTr="001B1D65">
        <w:tc>
          <w:tcPr>
            <w:tcW w:w="501" w:type="dxa"/>
          </w:tcPr>
          <w:p w14:paraId="0CE8BA15"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5737761E"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3</w:t>
            </w:r>
            <w:r w:rsidRPr="003A2E7E">
              <w:rPr>
                <w:sz w:val="24"/>
                <w:lang w:eastAsia="zh-TW"/>
              </w:rPr>
              <w:t>.4</w:t>
            </w:r>
          </w:p>
        </w:tc>
        <w:tc>
          <w:tcPr>
            <w:tcW w:w="6631" w:type="dxa"/>
          </w:tcPr>
          <w:p w14:paraId="05BB4979"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F</w:t>
            </w:r>
            <w:r w:rsidRPr="003A2E7E">
              <w:rPr>
                <w:sz w:val="24"/>
                <w:lang w:eastAsia="zh-TW"/>
              </w:rPr>
              <w:t>ocus group</w:t>
            </w:r>
          </w:p>
        </w:tc>
        <w:tc>
          <w:tcPr>
            <w:tcW w:w="673" w:type="dxa"/>
          </w:tcPr>
          <w:p w14:paraId="7CFE61FF" w14:textId="33EE6066"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1</w:t>
            </w:r>
            <w:r w:rsidR="00790BBF">
              <w:rPr>
                <w:sz w:val="24"/>
                <w:lang w:eastAsia="zh-TW"/>
              </w:rPr>
              <w:t>9</w:t>
            </w:r>
          </w:p>
        </w:tc>
      </w:tr>
      <w:tr w:rsidR="002D150E" w:rsidRPr="003A2E7E" w14:paraId="0F9FB40F" w14:textId="77777777" w:rsidTr="001B1D65">
        <w:tc>
          <w:tcPr>
            <w:tcW w:w="501" w:type="dxa"/>
          </w:tcPr>
          <w:p w14:paraId="67E6480E"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08673C1F"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3</w:t>
            </w:r>
            <w:r w:rsidRPr="003A2E7E">
              <w:rPr>
                <w:sz w:val="24"/>
                <w:lang w:eastAsia="zh-TW"/>
              </w:rPr>
              <w:t>.5</w:t>
            </w:r>
          </w:p>
        </w:tc>
        <w:tc>
          <w:tcPr>
            <w:tcW w:w="6631" w:type="dxa"/>
          </w:tcPr>
          <w:p w14:paraId="7B7A2E7A" w14:textId="77777777" w:rsidR="002D150E" w:rsidRPr="003A2E7E" w:rsidRDefault="002D150E" w:rsidP="00324F37">
            <w:pPr>
              <w:pStyle w:val="af7"/>
              <w:adjustRightInd w:val="0"/>
              <w:snapToGrid w:val="0"/>
              <w:spacing w:before="180" w:after="0"/>
              <w:rPr>
                <w:sz w:val="24"/>
                <w:szCs w:val="24"/>
                <w:lang w:eastAsia="zh-TW"/>
              </w:rPr>
            </w:pPr>
            <w:r w:rsidRPr="003A2E7E">
              <w:rPr>
                <w:rFonts w:eastAsia="Times New Roman" w:hint="eastAsia"/>
                <w:color w:val="222222"/>
                <w:sz w:val="24"/>
                <w:szCs w:val="24"/>
                <w:shd w:val="clear" w:color="auto" w:fill="FFFFFF"/>
              </w:rPr>
              <w:t>Q</w:t>
            </w:r>
            <w:r w:rsidRPr="003A2E7E">
              <w:rPr>
                <w:rFonts w:eastAsia="Times New Roman"/>
                <w:color w:val="222222"/>
                <w:sz w:val="24"/>
                <w:szCs w:val="24"/>
                <w:shd w:val="clear" w:color="auto" w:fill="FFFFFF"/>
              </w:rPr>
              <w:t>uantitative survey methodology</w:t>
            </w:r>
          </w:p>
        </w:tc>
        <w:tc>
          <w:tcPr>
            <w:tcW w:w="673" w:type="dxa"/>
          </w:tcPr>
          <w:p w14:paraId="1955E786" w14:textId="597CC580" w:rsidR="002D150E" w:rsidRPr="003A2E7E" w:rsidRDefault="00790BBF" w:rsidP="00324F37">
            <w:pPr>
              <w:pStyle w:val="af7"/>
              <w:adjustRightInd w:val="0"/>
              <w:snapToGrid w:val="0"/>
              <w:spacing w:before="180" w:after="0"/>
              <w:jc w:val="center"/>
              <w:rPr>
                <w:sz w:val="24"/>
                <w:lang w:eastAsia="zh-TW"/>
              </w:rPr>
            </w:pPr>
            <w:r>
              <w:rPr>
                <w:rFonts w:hint="eastAsia"/>
                <w:sz w:val="24"/>
                <w:lang w:eastAsia="zh-TW"/>
              </w:rPr>
              <w:t>2</w:t>
            </w:r>
            <w:r>
              <w:rPr>
                <w:sz w:val="24"/>
                <w:lang w:eastAsia="zh-TW"/>
              </w:rPr>
              <w:t>0</w:t>
            </w:r>
          </w:p>
        </w:tc>
      </w:tr>
      <w:tr w:rsidR="002D150E" w:rsidRPr="003A2E7E" w14:paraId="5C07BDCD" w14:textId="77777777" w:rsidTr="001B1D65">
        <w:tc>
          <w:tcPr>
            <w:tcW w:w="501" w:type="dxa"/>
          </w:tcPr>
          <w:p w14:paraId="7CCB55A6"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1FA1B5F8"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3</w:t>
            </w:r>
            <w:r w:rsidRPr="003A2E7E">
              <w:rPr>
                <w:sz w:val="24"/>
                <w:lang w:eastAsia="zh-TW"/>
              </w:rPr>
              <w:t>.6</w:t>
            </w:r>
          </w:p>
        </w:tc>
        <w:tc>
          <w:tcPr>
            <w:tcW w:w="6631" w:type="dxa"/>
          </w:tcPr>
          <w:p w14:paraId="19CEBDE4" w14:textId="77777777" w:rsidR="002D150E" w:rsidRPr="003A2E7E" w:rsidRDefault="002D150E" w:rsidP="00324F37">
            <w:pPr>
              <w:pStyle w:val="af7"/>
              <w:adjustRightInd w:val="0"/>
              <w:snapToGrid w:val="0"/>
              <w:spacing w:before="180" w:after="0"/>
              <w:rPr>
                <w:rFonts w:eastAsia="Times New Roman"/>
                <w:color w:val="222222"/>
                <w:sz w:val="24"/>
                <w:szCs w:val="24"/>
                <w:shd w:val="clear" w:color="auto" w:fill="FFFFFF"/>
              </w:rPr>
            </w:pPr>
            <w:r w:rsidRPr="003A2E7E">
              <w:rPr>
                <w:rFonts w:eastAsia="Times New Roman" w:hint="eastAsia"/>
                <w:color w:val="222222"/>
                <w:sz w:val="24"/>
                <w:szCs w:val="24"/>
                <w:shd w:val="clear" w:color="auto" w:fill="FFFFFF"/>
              </w:rPr>
              <w:t>T</w:t>
            </w:r>
            <w:r w:rsidRPr="003A2E7E">
              <w:rPr>
                <w:rFonts w:eastAsia="Times New Roman"/>
                <w:color w:val="222222"/>
                <w:sz w:val="24"/>
                <w:szCs w:val="24"/>
                <w:shd w:val="clear" w:color="auto" w:fill="FFFFFF"/>
              </w:rPr>
              <w:t>arget population</w:t>
            </w:r>
          </w:p>
        </w:tc>
        <w:tc>
          <w:tcPr>
            <w:tcW w:w="673" w:type="dxa"/>
          </w:tcPr>
          <w:p w14:paraId="2B57A2A7" w14:textId="4C4355AC" w:rsidR="002D150E" w:rsidRPr="003A2E7E" w:rsidRDefault="00790BBF" w:rsidP="00324F37">
            <w:pPr>
              <w:pStyle w:val="af7"/>
              <w:adjustRightInd w:val="0"/>
              <w:snapToGrid w:val="0"/>
              <w:spacing w:before="180" w:after="0"/>
              <w:jc w:val="center"/>
              <w:rPr>
                <w:sz w:val="24"/>
                <w:lang w:eastAsia="zh-TW"/>
              </w:rPr>
            </w:pPr>
            <w:r>
              <w:rPr>
                <w:rFonts w:hint="eastAsia"/>
                <w:sz w:val="24"/>
                <w:lang w:eastAsia="zh-TW"/>
              </w:rPr>
              <w:t>2</w:t>
            </w:r>
            <w:r>
              <w:rPr>
                <w:sz w:val="24"/>
                <w:lang w:eastAsia="zh-TW"/>
              </w:rPr>
              <w:t>1</w:t>
            </w:r>
          </w:p>
        </w:tc>
      </w:tr>
      <w:tr w:rsidR="002D150E" w:rsidRPr="003A2E7E" w14:paraId="756A973D" w14:textId="77777777" w:rsidTr="001B1D65">
        <w:tc>
          <w:tcPr>
            <w:tcW w:w="501" w:type="dxa"/>
          </w:tcPr>
          <w:p w14:paraId="30095936"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71B02A21"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3</w:t>
            </w:r>
            <w:r w:rsidRPr="003A2E7E">
              <w:rPr>
                <w:sz w:val="24"/>
                <w:lang w:eastAsia="zh-TW"/>
              </w:rPr>
              <w:t>.7</w:t>
            </w:r>
          </w:p>
        </w:tc>
        <w:tc>
          <w:tcPr>
            <w:tcW w:w="6631" w:type="dxa"/>
          </w:tcPr>
          <w:p w14:paraId="0E4D3910" w14:textId="77777777" w:rsidR="002D150E" w:rsidRPr="003A2E7E" w:rsidRDefault="002D150E" w:rsidP="00324F37">
            <w:pPr>
              <w:pStyle w:val="af7"/>
              <w:adjustRightInd w:val="0"/>
              <w:snapToGrid w:val="0"/>
              <w:spacing w:before="180" w:after="0"/>
              <w:rPr>
                <w:rFonts w:eastAsia="Times New Roman"/>
                <w:color w:val="222222"/>
                <w:sz w:val="24"/>
                <w:szCs w:val="24"/>
                <w:shd w:val="clear" w:color="auto" w:fill="FFFFFF"/>
              </w:rPr>
            </w:pPr>
            <w:r w:rsidRPr="003A2E7E">
              <w:rPr>
                <w:rFonts w:eastAsia="Times New Roman" w:hint="eastAsia"/>
                <w:color w:val="222222"/>
                <w:sz w:val="24"/>
                <w:szCs w:val="24"/>
                <w:shd w:val="clear" w:color="auto" w:fill="FFFFFF"/>
              </w:rPr>
              <w:t>S</w:t>
            </w:r>
            <w:r w:rsidRPr="003A2E7E">
              <w:rPr>
                <w:rFonts w:eastAsia="Times New Roman"/>
                <w:color w:val="222222"/>
                <w:sz w:val="24"/>
                <w:szCs w:val="24"/>
                <w:shd w:val="clear" w:color="auto" w:fill="FFFFFF"/>
              </w:rPr>
              <w:t>ampling method</w:t>
            </w:r>
          </w:p>
        </w:tc>
        <w:tc>
          <w:tcPr>
            <w:tcW w:w="673" w:type="dxa"/>
          </w:tcPr>
          <w:p w14:paraId="4392E511" w14:textId="3D999E94"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2</w:t>
            </w:r>
            <w:r w:rsidR="00790BBF">
              <w:rPr>
                <w:sz w:val="24"/>
                <w:lang w:eastAsia="zh-TW"/>
              </w:rPr>
              <w:t>1</w:t>
            </w:r>
          </w:p>
        </w:tc>
      </w:tr>
      <w:tr w:rsidR="002D150E" w:rsidRPr="003A2E7E" w14:paraId="5D27CCA1" w14:textId="77777777" w:rsidTr="001B1D65">
        <w:tc>
          <w:tcPr>
            <w:tcW w:w="501" w:type="dxa"/>
          </w:tcPr>
          <w:p w14:paraId="1538E5BD"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42D250C3" w14:textId="77777777" w:rsidR="002D150E" w:rsidRPr="003A2E7E" w:rsidRDefault="002D150E" w:rsidP="00324F37">
            <w:pPr>
              <w:pStyle w:val="af7"/>
              <w:adjustRightInd w:val="0"/>
              <w:snapToGrid w:val="0"/>
              <w:spacing w:before="180" w:after="0"/>
              <w:rPr>
                <w:sz w:val="24"/>
                <w:lang w:eastAsia="zh-TW"/>
              </w:rPr>
            </w:pPr>
            <w:r>
              <w:rPr>
                <w:sz w:val="24"/>
                <w:lang w:eastAsia="zh-TW"/>
              </w:rPr>
              <w:t>3.8</w:t>
            </w:r>
          </w:p>
        </w:tc>
        <w:tc>
          <w:tcPr>
            <w:tcW w:w="6631" w:type="dxa"/>
          </w:tcPr>
          <w:p w14:paraId="19711F29" w14:textId="77777777" w:rsidR="002D150E" w:rsidRPr="003A2E7E" w:rsidRDefault="002D150E" w:rsidP="00324F37">
            <w:pPr>
              <w:pStyle w:val="af7"/>
              <w:adjustRightInd w:val="0"/>
              <w:snapToGrid w:val="0"/>
              <w:spacing w:before="180" w:after="0"/>
              <w:rPr>
                <w:rFonts w:eastAsia="Times New Roman"/>
                <w:color w:val="222222"/>
                <w:sz w:val="24"/>
                <w:szCs w:val="24"/>
                <w:shd w:val="clear" w:color="auto" w:fill="FFFFFF"/>
              </w:rPr>
            </w:pPr>
            <w:r>
              <w:rPr>
                <w:rFonts w:eastAsia="Times New Roman" w:hint="eastAsia"/>
                <w:color w:val="222222"/>
                <w:sz w:val="24"/>
                <w:szCs w:val="24"/>
                <w:shd w:val="clear" w:color="auto" w:fill="FFFFFF"/>
              </w:rPr>
              <w:t>S</w:t>
            </w:r>
            <w:r>
              <w:rPr>
                <w:rFonts w:eastAsia="Times New Roman"/>
                <w:color w:val="222222"/>
                <w:sz w:val="24"/>
                <w:szCs w:val="24"/>
                <w:shd w:val="clear" w:color="auto" w:fill="FFFFFF"/>
              </w:rPr>
              <w:t>ample size</w:t>
            </w:r>
          </w:p>
        </w:tc>
        <w:tc>
          <w:tcPr>
            <w:tcW w:w="673" w:type="dxa"/>
          </w:tcPr>
          <w:p w14:paraId="23C524F7" w14:textId="53FC7B8A" w:rsidR="002D150E" w:rsidRDefault="002D150E" w:rsidP="00324F37">
            <w:pPr>
              <w:pStyle w:val="af7"/>
              <w:adjustRightInd w:val="0"/>
              <w:snapToGrid w:val="0"/>
              <w:spacing w:before="180" w:after="0"/>
              <w:jc w:val="center"/>
              <w:rPr>
                <w:sz w:val="24"/>
                <w:lang w:eastAsia="zh-TW"/>
              </w:rPr>
            </w:pPr>
            <w:r>
              <w:rPr>
                <w:rFonts w:hint="eastAsia"/>
                <w:sz w:val="24"/>
                <w:lang w:eastAsia="zh-TW"/>
              </w:rPr>
              <w:t>2</w:t>
            </w:r>
            <w:r w:rsidR="00790BBF">
              <w:rPr>
                <w:sz w:val="24"/>
                <w:lang w:eastAsia="zh-TW"/>
              </w:rPr>
              <w:t>1</w:t>
            </w:r>
          </w:p>
        </w:tc>
      </w:tr>
      <w:tr w:rsidR="002D150E" w:rsidRPr="003A2E7E" w14:paraId="470AF84B" w14:textId="77777777" w:rsidTr="001B1D65">
        <w:tc>
          <w:tcPr>
            <w:tcW w:w="501" w:type="dxa"/>
          </w:tcPr>
          <w:p w14:paraId="5AE21F78"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2FDE1669" w14:textId="77777777" w:rsidR="002D150E" w:rsidRDefault="002D150E" w:rsidP="00324F37">
            <w:pPr>
              <w:pStyle w:val="af7"/>
              <w:adjustRightInd w:val="0"/>
              <w:snapToGrid w:val="0"/>
              <w:spacing w:before="180" w:after="0"/>
              <w:rPr>
                <w:sz w:val="24"/>
                <w:lang w:eastAsia="zh-TW"/>
              </w:rPr>
            </w:pPr>
            <w:r>
              <w:rPr>
                <w:rFonts w:hint="eastAsia"/>
                <w:sz w:val="24"/>
                <w:lang w:eastAsia="zh-TW"/>
              </w:rPr>
              <w:t>3</w:t>
            </w:r>
            <w:r>
              <w:rPr>
                <w:sz w:val="24"/>
                <w:lang w:eastAsia="zh-TW"/>
              </w:rPr>
              <w:t>.9</w:t>
            </w:r>
          </w:p>
        </w:tc>
        <w:tc>
          <w:tcPr>
            <w:tcW w:w="6631" w:type="dxa"/>
          </w:tcPr>
          <w:p w14:paraId="760E8F7C" w14:textId="77777777" w:rsidR="002D150E" w:rsidRDefault="002D150E" w:rsidP="00324F37">
            <w:pPr>
              <w:pStyle w:val="af7"/>
              <w:adjustRightInd w:val="0"/>
              <w:snapToGrid w:val="0"/>
              <w:spacing w:before="180" w:after="0"/>
              <w:rPr>
                <w:rFonts w:eastAsia="Times New Roman"/>
                <w:color w:val="222222"/>
                <w:sz w:val="24"/>
                <w:szCs w:val="24"/>
                <w:shd w:val="clear" w:color="auto" w:fill="FFFFFF"/>
              </w:rPr>
            </w:pPr>
            <w:r>
              <w:rPr>
                <w:rFonts w:eastAsia="Times New Roman" w:hint="eastAsia"/>
                <w:color w:val="222222"/>
                <w:sz w:val="24"/>
                <w:szCs w:val="24"/>
                <w:shd w:val="clear" w:color="auto" w:fill="FFFFFF"/>
              </w:rPr>
              <w:t>D</w:t>
            </w:r>
            <w:r>
              <w:rPr>
                <w:rFonts w:eastAsia="Times New Roman"/>
                <w:color w:val="222222"/>
                <w:sz w:val="24"/>
                <w:szCs w:val="24"/>
                <w:shd w:val="clear" w:color="auto" w:fill="FFFFFF"/>
              </w:rPr>
              <w:t>ata Analysis technique</w:t>
            </w:r>
          </w:p>
        </w:tc>
        <w:tc>
          <w:tcPr>
            <w:tcW w:w="673" w:type="dxa"/>
          </w:tcPr>
          <w:p w14:paraId="27A383FB" w14:textId="340D4F82" w:rsidR="002D150E" w:rsidRDefault="002D150E" w:rsidP="00324F37">
            <w:pPr>
              <w:pStyle w:val="af7"/>
              <w:adjustRightInd w:val="0"/>
              <w:snapToGrid w:val="0"/>
              <w:spacing w:before="180" w:after="0"/>
              <w:jc w:val="center"/>
              <w:rPr>
                <w:sz w:val="24"/>
                <w:lang w:eastAsia="zh-TW"/>
              </w:rPr>
            </w:pPr>
            <w:r>
              <w:rPr>
                <w:rFonts w:hint="eastAsia"/>
                <w:sz w:val="24"/>
                <w:lang w:eastAsia="zh-TW"/>
              </w:rPr>
              <w:t>2</w:t>
            </w:r>
            <w:r w:rsidR="00790BBF">
              <w:rPr>
                <w:sz w:val="24"/>
                <w:lang w:eastAsia="zh-TW"/>
              </w:rPr>
              <w:t>2</w:t>
            </w:r>
          </w:p>
        </w:tc>
      </w:tr>
      <w:tr w:rsidR="002D150E" w:rsidRPr="003A2E7E" w14:paraId="4B208DC4" w14:textId="77777777" w:rsidTr="001B1D65">
        <w:tc>
          <w:tcPr>
            <w:tcW w:w="501" w:type="dxa"/>
          </w:tcPr>
          <w:p w14:paraId="0AE4335C"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6F93094A"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3</w:t>
            </w:r>
            <w:r w:rsidRPr="003A2E7E">
              <w:rPr>
                <w:sz w:val="24"/>
                <w:lang w:eastAsia="zh-TW"/>
              </w:rPr>
              <w:t>.</w:t>
            </w:r>
            <w:r>
              <w:rPr>
                <w:sz w:val="24"/>
                <w:lang w:eastAsia="zh-TW"/>
              </w:rPr>
              <w:t>10</w:t>
            </w:r>
          </w:p>
        </w:tc>
        <w:tc>
          <w:tcPr>
            <w:tcW w:w="6631" w:type="dxa"/>
          </w:tcPr>
          <w:p w14:paraId="76D856E9" w14:textId="77777777" w:rsidR="002D150E" w:rsidRPr="003A2E7E" w:rsidRDefault="002D150E" w:rsidP="00324F37">
            <w:pPr>
              <w:pStyle w:val="af7"/>
              <w:adjustRightInd w:val="0"/>
              <w:snapToGrid w:val="0"/>
              <w:spacing w:before="180" w:after="0"/>
              <w:rPr>
                <w:rFonts w:eastAsia="Times New Roman"/>
                <w:color w:val="222222"/>
                <w:sz w:val="24"/>
                <w:szCs w:val="24"/>
                <w:shd w:val="clear" w:color="auto" w:fill="FFFFFF"/>
              </w:rPr>
            </w:pPr>
            <w:r w:rsidRPr="003A2E7E">
              <w:rPr>
                <w:rFonts w:eastAsia="Times New Roman" w:hint="eastAsia"/>
                <w:color w:val="222222"/>
                <w:sz w:val="24"/>
                <w:szCs w:val="24"/>
                <w:shd w:val="clear" w:color="auto" w:fill="FFFFFF"/>
              </w:rPr>
              <w:t>R</w:t>
            </w:r>
            <w:r w:rsidRPr="003A2E7E">
              <w:rPr>
                <w:rFonts w:eastAsia="Times New Roman"/>
                <w:color w:val="222222"/>
                <w:sz w:val="24"/>
                <w:szCs w:val="24"/>
                <w:shd w:val="clear" w:color="auto" w:fill="FFFFFF"/>
              </w:rPr>
              <w:t>esearch Method limitations</w:t>
            </w:r>
          </w:p>
        </w:tc>
        <w:tc>
          <w:tcPr>
            <w:tcW w:w="673" w:type="dxa"/>
          </w:tcPr>
          <w:p w14:paraId="648B3296" w14:textId="3E63CBC9" w:rsidR="002D150E" w:rsidRPr="003A2E7E" w:rsidRDefault="002D150E" w:rsidP="00324F37">
            <w:pPr>
              <w:pStyle w:val="af7"/>
              <w:adjustRightInd w:val="0"/>
              <w:snapToGrid w:val="0"/>
              <w:spacing w:before="180" w:after="0"/>
              <w:jc w:val="center"/>
              <w:rPr>
                <w:sz w:val="24"/>
                <w:lang w:eastAsia="zh-TW"/>
              </w:rPr>
            </w:pPr>
            <w:r>
              <w:rPr>
                <w:rFonts w:hint="eastAsia"/>
                <w:sz w:val="24"/>
                <w:lang w:eastAsia="zh-TW"/>
              </w:rPr>
              <w:t>2</w:t>
            </w:r>
            <w:r w:rsidR="00790BBF">
              <w:rPr>
                <w:sz w:val="24"/>
                <w:lang w:eastAsia="zh-TW"/>
              </w:rPr>
              <w:t>3</w:t>
            </w:r>
          </w:p>
        </w:tc>
      </w:tr>
      <w:tr w:rsidR="002D150E" w:rsidRPr="003A2E7E" w14:paraId="7C472C7F" w14:textId="77777777" w:rsidTr="001B1D65">
        <w:tc>
          <w:tcPr>
            <w:tcW w:w="501" w:type="dxa"/>
          </w:tcPr>
          <w:p w14:paraId="3AEB79E9"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76B0B416" w14:textId="77777777" w:rsidR="002D150E" w:rsidRPr="003A2E7E" w:rsidRDefault="002D150E" w:rsidP="00324F37">
            <w:pPr>
              <w:pStyle w:val="af7"/>
              <w:adjustRightInd w:val="0"/>
              <w:snapToGrid w:val="0"/>
              <w:spacing w:before="180" w:after="0"/>
              <w:rPr>
                <w:sz w:val="24"/>
                <w:lang w:eastAsia="zh-TW"/>
              </w:rPr>
            </w:pPr>
            <w:r w:rsidRPr="003A2E7E">
              <w:rPr>
                <w:rFonts w:hint="eastAsia"/>
                <w:sz w:val="24"/>
                <w:lang w:eastAsia="zh-TW"/>
              </w:rPr>
              <w:t>3</w:t>
            </w:r>
            <w:r w:rsidRPr="003A2E7E">
              <w:rPr>
                <w:sz w:val="24"/>
                <w:lang w:eastAsia="zh-TW"/>
              </w:rPr>
              <w:t>.</w:t>
            </w:r>
            <w:r>
              <w:rPr>
                <w:sz w:val="24"/>
                <w:lang w:eastAsia="zh-TW"/>
              </w:rPr>
              <w:t>11</w:t>
            </w:r>
          </w:p>
        </w:tc>
        <w:tc>
          <w:tcPr>
            <w:tcW w:w="6631" w:type="dxa"/>
          </w:tcPr>
          <w:p w14:paraId="73F9A507" w14:textId="77777777" w:rsidR="002D150E" w:rsidRPr="003A2E7E" w:rsidRDefault="002D150E" w:rsidP="00324F37">
            <w:pPr>
              <w:pStyle w:val="af7"/>
              <w:adjustRightInd w:val="0"/>
              <w:snapToGrid w:val="0"/>
              <w:spacing w:before="180" w:after="0"/>
              <w:rPr>
                <w:rFonts w:eastAsia="Times New Roman"/>
                <w:color w:val="222222"/>
                <w:sz w:val="24"/>
                <w:szCs w:val="24"/>
                <w:shd w:val="clear" w:color="auto" w:fill="FFFFFF"/>
              </w:rPr>
            </w:pPr>
            <w:r w:rsidRPr="003A2E7E">
              <w:rPr>
                <w:rFonts w:eastAsia="Times New Roman" w:hint="eastAsia"/>
                <w:color w:val="222222"/>
                <w:sz w:val="24"/>
                <w:szCs w:val="24"/>
                <w:shd w:val="clear" w:color="auto" w:fill="FFFFFF"/>
              </w:rPr>
              <w:t>R</w:t>
            </w:r>
            <w:r w:rsidRPr="003A2E7E">
              <w:rPr>
                <w:rFonts w:eastAsia="Times New Roman"/>
                <w:color w:val="222222"/>
                <w:sz w:val="24"/>
                <w:szCs w:val="24"/>
                <w:shd w:val="clear" w:color="auto" w:fill="FFFFFF"/>
              </w:rPr>
              <w:t>esearch Ethics</w:t>
            </w:r>
          </w:p>
        </w:tc>
        <w:tc>
          <w:tcPr>
            <w:tcW w:w="673" w:type="dxa"/>
          </w:tcPr>
          <w:p w14:paraId="4B3CF31B" w14:textId="778B9355"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2</w:t>
            </w:r>
            <w:r w:rsidR="00790BBF">
              <w:rPr>
                <w:sz w:val="24"/>
                <w:lang w:eastAsia="zh-TW"/>
              </w:rPr>
              <w:t>3</w:t>
            </w:r>
          </w:p>
        </w:tc>
      </w:tr>
      <w:tr w:rsidR="002D150E" w:rsidRPr="003A2E7E" w14:paraId="1E11ACF3" w14:textId="77777777" w:rsidTr="001B1D65">
        <w:tc>
          <w:tcPr>
            <w:tcW w:w="501" w:type="dxa"/>
          </w:tcPr>
          <w:p w14:paraId="5182EE3C" w14:textId="77777777" w:rsidR="002D150E" w:rsidRPr="003A2E7E" w:rsidRDefault="002D150E" w:rsidP="00324F37">
            <w:pPr>
              <w:pStyle w:val="af7"/>
              <w:adjustRightInd w:val="0"/>
              <w:snapToGrid w:val="0"/>
              <w:spacing w:before="180" w:after="0"/>
              <w:rPr>
                <w:sz w:val="24"/>
                <w:lang w:eastAsia="zh-TW"/>
              </w:rPr>
            </w:pPr>
          </w:p>
        </w:tc>
        <w:tc>
          <w:tcPr>
            <w:tcW w:w="501" w:type="dxa"/>
            <w:gridSpan w:val="2"/>
          </w:tcPr>
          <w:p w14:paraId="26FA556E" w14:textId="77777777" w:rsidR="002D150E" w:rsidRPr="003A2E7E" w:rsidRDefault="002D150E" w:rsidP="00324F37">
            <w:pPr>
              <w:pStyle w:val="af7"/>
              <w:adjustRightInd w:val="0"/>
              <w:snapToGrid w:val="0"/>
              <w:spacing w:before="180" w:after="0"/>
              <w:rPr>
                <w:sz w:val="24"/>
                <w:lang w:eastAsia="zh-TW"/>
              </w:rPr>
            </w:pPr>
          </w:p>
        </w:tc>
        <w:tc>
          <w:tcPr>
            <w:tcW w:w="6631" w:type="dxa"/>
          </w:tcPr>
          <w:p w14:paraId="6CAC2A6F" w14:textId="77777777" w:rsidR="002D150E" w:rsidRPr="003A2E7E" w:rsidRDefault="002D150E" w:rsidP="00324F37">
            <w:pPr>
              <w:pStyle w:val="af7"/>
              <w:adjustRightInd w:val="0"/>
              <w:snapToGrid w:val="0"/>
              <w:spacing w:before="180" w:after="0"/>
              <w:rPr>
                <w:rFonts w:eastAsia="Times New Roman"/>
                <w:color w:val="222222"/>
                <w:sz w:val="24"/>
                <w:szCs w:val="24"/>
                <w:shd w:val="clear" w:color="auto" w:fill="FFFFFF"/>
              </w:rPr>
            </w:pPr>
            <w:r w:rsidRPr="003A2E7E">
              <w:rPr>
                <w:rFonts w:eastAsia="Times New Roman" w:hint="eastAsia"/>
                <w:color w:val="222222"/>
                <w:sz w:val="24"/>
                <w:szCs w:val="24"/>
                <w:shd w:val="clear" w:color="auto" w:fill="FFFFFF"/>
              </w:rPr>
              <w:t>R</w:t>
            </w:r>
            <w:r w:rsidRPr="003A2E7E">
              <w:rPr>
                <w:rFonts w:eastAsia="Times New Roman"/>
                <w:color w:val="222222"/>
                <w:sz w:val="24"/>
                <w:szCs w:val="24"/>
                <w:shd w:val="clear" w:color="auto" w:fill="FFFFFF"/>
              </w:rPr>
              <w:t>eference</w:t>
            </w:r>
          </w:p>
        </w:tc>
        <w:tc>
          <w:tcPr>
            <w:tcW w:w="673" w:type="dxa"/>
          </w:tcPr>
          <w:p w14:paraId="23E4DD7C" w14:textId="5BEDFBDB" w:rsidR="002D150E" w:rsidRPr="003A2E7E" w:rsidRDefault="002D150E" w:rsidP="00324F37">
            <w:pPr>
              <w:pStyle w:val="af7"/>
              <w:adjustRightInd w:val="0"/>
              <w:snapToGrid w:val="0"/>
              <w:spacing w:before="180" w:after="0"/>
              <w:jc w:val="center"/>
              <w:rPr>
                <w:sz w:val="24"/>
                <w:lang w:eastAsia="zh-TW"/>
              </w:rPr>
            </w:pPr>
            <w:r w:rsidRPr="003A2E7E">
              <w:rPr>
                <w:rFonts w:hint="eastAsia"/>
                <w:sz w:val="24"/>
                <w:lang w:eastAsia="zh-TW"/>
              </w:rPr>
              <w:t>2</w:t>
            </w:r>
            <w:r w:rsidR="00790BBF">
              <w:rPr>
                <w:sz w:val="24"/>
                <w:lang w:eastAsia="zh-TW"/>
              </w:rPr>
              <w:t>4</w:t>
            </w:r>
          </w:p>
        </w:tc>
      </w:tr>
      <w:bookmarkEnd w:id="1"/>
    </w:tbl>
    <w:p w14:paraId="2724A405" w14:textId="77777777" w:rsidR="002D150E" w:rsidRPr="003A2E7E" w:rsidRDefault="002D150E" w:rsidP="006D1FE1"/>
    <w:p w14:paraId="43B52111" w14:textId="77777777" w:rsidR="002D150E" w:rsidRPr="003A2E7E" w:rsidRDefault="002D150E" w:rsidP="00CF6319">
      <w:pPr>
        <w:sectPr w:rsidR="002D150E" w:rsidRPr="003A2E7E" w:rsidSect="008B6182">
          <w:footerReference w:type="even" r:id="rId27"/>
          <w:pgSz w:w="11906" w:h="16838" w:code="9"/>
          <w:pgMar w:top="1418" w:right="707" w:bottom="567" w:left="709" w:header="720" w:footer="284" w:gutter="0"/>
          <w:cols w:space="720"/>
          <w:docGrid w:linePitch="272"/>
        </w:sectPr>
      </w:pPr>
    </w:p>
    <w:p w14:paraId="16C26D6F" w14:textId="77777777" w:rsidR="002D150E" w:rsidRPr="003A2E7E" w:rsidRDefault="002D150E" w:rsidP="00CF6319"/>
    <w:p w14:paraId="3BECF026" w14:textId="77777777" w:rsidR="002D150E" w:rsidRPr="003A2E7E" w:rsidRDefault="002D150E" w:rsidP="00914D9F">
      <w:pPr>
        <w:jc w:val="center"/>
      </w:pPr>
      <w:r w:rsidRPr="003A2E7E">
        <w:t>Chapter 1</w:t>
      </w:r>
    </w:p>
    <w:p w14:paraId="0BC5BDD2" w14:textId="77777777" w:rsidR="002D150E" w:rsidRPr="003A2E7E" w:rsidRDefault="002D150E" w:rsidP="00914D9F">
      <w:pPr>
        <w:jc w:val="center"/>
      </w:pPr>
      <w:r w:rsidRPr="003A2E7E">
        <w:t>Introduction</w:t>
      </w:r>
    </w:p>
    <w:p w14:paraId="3C0FD6DD" w14:textId="77777777" w:rsidR="002D150E" w:rsidRPr="003A2E7E" w:rsidRDefault="002D150E" w:rsidP="00914D9F">
      <w:pPr>
        <w:jc w:val="center"/>
        <w:rPr>
          <w:sz w:val="28"/>
          <w:szCs w:val="28"/>
        </w:rPr>
      </w:pPr>
    </w:p>
    <w:p w14:paraId="46B2B141" w14:textId="77777777" w:rsidR="002D150E" w:rsidRPr="00790BBF" w:rsidRDefault="002D150E" w:rsidP="00914D9F">
      <w:pPr>
        <w:rPr>
          <w:b/>
          <w:bCs/>
          <w:sz w:val="28"/>
          <w:szCs w:val="28"/>
        </w:rPr>
      </w:pPr>
      <w:r w:rsidRPr="00790BBF">
        <w:rPr>
          <w:b/>
          <w:bCs/>
          <w:sz w:val="28"/>
          <w:szCs w:val="28"/>
        </w:rPr>
        <w:t>1.1 Research Background</w:t>
      </w:r>
    </w:p>
    <w:p w14:paraId="5046E3B4" w14:textId="77777777" w:rsidR="002D150E" w:rsidRPr="00BA592B" w:rsidRDefault="002D150E" w:rsidP="005E3896">
      <w:pPr>
        <w:spacing w:line="360" w:lineRule="auto"/>
        <w:ind w:firstLine="480"/>
        <w:rPr>
          <w:sz w:val="24"/>
          <w:szCs w:val="24"/>
        </w:rPr>
      </w:pPr>
      <w:r w:rsidRPr="00BA592B">
        <w:rPr>
          <w:sz w:val="24"/>
          <w:szCs w:val="24"/>
        </w:rPr>
        <w:t>Digital payment (</w:t>
      </w:r>
      <w:proofErr w:type="spellStart"/>
      <w:r w:rsidRPr="00BA592B">
        <w:rPr>
          <w:sz w:val="24"/>
          <w:szCs w:val="24"/>
        </w:rPr>
        <w:t>Khaitan</w:t>
      </w:r>
      <w:proofErr w:type="spellEnd"/>
      <w:r w:rsidRPr="00BA592B">
        <w:rPr>
          <w:sz w:val="24"/>
          <w:szCs w:val="24"/>
        </w:rPr>
        <w:t xml:space="preserve"> and Joshi, 2023) is not a new innovation in Hong Kong had been common in Hong Kong and is not difficult to notice that people in Hong Kong played majority means of payment method the Covid-19 pandemic (“The pandemic”). </w:t>
      </w:r>
    </w:p>
    <w:p w14:paraId="4A9A491B" w14:textId="77777777" w:rsidR="002D150E" w:rsidRPr="00BA592B" w:rsidRDefault="002D150E" w:rsidP="001A0CBF">
      <w:pPr>
        <w:spacing w:line="360" w:lineRule="auto"/>
        <w:rPr>
          <w:sz w:val="24"/>
          <w:szCs w:val="24"/>
        </w:rPr>
      </w:pPr>
      <w:r w:rsidRPr="00BA592B">
        <w:rPr>
          <w:sz w:val="24"/>
          <w:szCs w:val="24"/>
        </w:rPr>
        <w:t>Digital payment Mobile Payment Applications (“Apps”)</w:t>
      </w:r>
      <w:r w:rsidRPr="00BA592B">
        <w:rPr>
          <w:rFonts w:hint="eastAsia"/>
          <w:sz w:val="24"/>
          <w:szCs w:val="24"/>
        </w:rPr>
        <w:t xml:space="preserve"> </w:t>
      </w:r>
      <w:r w:rsidRPr="00BA592B">
        <w:rPr>
          <w:sz w:val="24"/>
          <w:szCs w:val="24"/>
        </w:rPr>
        <w:t xml:space="preserve">such as Apple Pay, Google Pay, Samsung Pay, and local options like Tap &amp; Go, </w:t>
      </w:r>
      <w:proofErr w:type="spellStart"/>
      <w:r w:rsidRPr="00BA592B">
        <w:rPr>
          <w:sz w:val="24"/>
          <w:szCs w:val="24"/>
        </w:rPr>
        <w:t>AlipayHK</w:t>
      </w:r>
      <w:proofErr w:type="spellEnd"/>
      <w:r w:rsidRPr="00BA592B">
        <w:rPr>
          <w:sz w:val="24"/>
          <w:szCs w:val="24"/>
        </w:rPr>
        <w:t xml:space="preserve">, and WeChat Pay; besides, QR Code Payments that customers could use the smartphone mobile payment Apps to scan the QR code for the contactless payment; Online Payment Platforms under E-commerce with online payment platforms like PayPal, Stripe, and local options such as </w:t>
      </w:r>
      <w:proofErr w:type="spellStart"/>
      <w:r w:rsidRPr="00BA592B">
        <w:rPr>
          <w:sz w:val="24"/>
          <w:szCs w:val="24"/>
        </w:rPr>
        <w:t>PayMe</w:t>
      </w:r>
      <w:proofErr w:type="spellEnd"/>
      <w:r w:rsidRPr="00BA592B">
        <w:rPr>
          <w:sz w:val="24"/>
          <w:szCs w:val="24"/>
        </w:rPr>
        <w:t xml:space="preserve"> and Faster Payment System(“FPS”); Contactless credit/debit cards nowadays are as bread and butter</w:t>
      </w:r>
      <w:r w:rsidRPr="00BA592B">
        <w:rPr>
          <w:sz w:val="24"/>
          <w:szCs w:val="24"/>
          <w:lang w:val="x-none"/>
        </w:rPr>
        <w:t xml:space="preserve"> </w:t>
      </w:r>
      <w:r w:rsidRPr="00BA592B">
        <w:rPr>
          <w:sz w:val="24"/>
          <w:szCs w:val="24"/>
        </w:rPr>
        <w:t xml:space="preserve">in Hong Kong; other means of digital payments in Hong Kong has been enable fund transfers and payments between individuals and business counterparties easily, such as Octopus, EPS (Easy Payment System), and the aforementioned FPS. </w:t>
      </w:r>
    </w:p>
    <w:p w14:paraId="1BF36D0C" w14:textId="77777777" w:rsidR="002D150E" w:rsidRPr="003A2E7E" w:rsidRDefault="002D150E" w:rsidP="00FF5840">
      <w:pPr>
        <w:spacing w:line="360" w:lineRule="auto"/>
        <w:rPr>
          <w:lang w:val="x-none"/>
        </w:rPr>
      </w:pPr>
    </w:p>
    <w:p w14:paraId="64AB2FD6" w14:textId="77777777" w:rsidR="002D150E" w:rsidRPr="003A2E7E" w:rsidRDefault="002D150E" w:rsidP="00FF5840">
      <w:pPr>
        <w:spacing w:line="360" w:lineRule="auto"/>
        <w:rPr>
          <w:lang w:val="x-none"/>
        </w:rPr>
      </w:pPr>
    </w:p>
    <w:p w14:paraId="165713B7" w14:textId="77777777" w:rsidR="002D150E" w:rsidRPr="003A2E7E" w:rsidRDefault="002D150E" w:rsidP="00FF5840">
      <w:pPr>
        <w:spacing w:line="360" w:lineRule="auto"/>
        <w:rPr>
          <w:lang w:val="x-none"/>
        </w:rPr>
      </w:pPr>
    </w:p>
    <w:p w14:paraId="259C0755" w14:textId="77777777" w:rsidR="002D150E" w:rsidRPr="003A2E7E" w:rsidRDefault="002D150E" w:rsidP="00FF5840">
      <w:pPr>
        <w:spacing w:line="360" w:lineRule="auto"/>
        <w:rPr>
          <w:lang w:val="x-none"/>
        </w:rPr>
      </w:pPr>
    </w:p>
    <w:p w14:paraId="6DD21607" w14:textId="77777777" w:rsidR="002D150E" w:rsidRPr="003A2E7E" w:rsidRDefault="002D150E" w:rsidP="00FF5840">
      <w:pPr>
        <w:spacing w:line="360" w:lineRule="auto"/>
        <w:rPr>
          <w:lang w:val="x-none"/>
        </w:rPr>
      </w:pPr>
    </w:p>
    <w:p w14:paraId="2FA3F5B1" w14:textId="77777777" w:rsidR="002D150E" w:rsidRPr="003A2E7E" w:rsidRDefault="002D150E" w:rsidP="00FF5840">
      <w:pPr>
        <w:spacing w:line="360" w:lineRule="auto"/>
        <w:rPr>
          <w:lang w:val="x-none"/>
        </w:rPr>
      </w:pPr>
    </w:p>
    <w:p w14:paraId="40155766" w14:textId="77777777" w:rsidR="002D150E" w:rsidRPr="003A2E7E" w:rsidRDefault="002D150E" w:rsidP="00FF5840">
      <w:pPr>
        <w:spacing w:line="360" w:lineRule="auto"/>
        <w:rPr>
          <w:lang w:val="x-none"/>
        </w:rPr>
      </w:pPr>
    </w:p>
    <w:p w14:paraId="4E7A06BB" w14:textId="77777777" w:rsidR="002D150E" w:rsidRDefault="002D150E" w:rsidP="001A0CBF">
      <w:pPr>
        <w:spacing w:line="360" w:lineRule="auto"/>
        <w:rPr>
          <w:lang w:val="x-none"/>
        </w:rPr>
      </w:pPr>
    </w:p>
    <w:p w14:paraId="5E6786F1" w14:textId="70F051AB" w:rsidR="002D150E" w:rsidRPr="000426B1" w:rsidRDefault="002D150E" w:rsidP="001A0CBF">
      <w:pPr>
        <w:spacing w:line="360" w:lineRule="auto"/>
      </w:pPr>
      <w:r w:rsidRPr="003A2E7E">
        <w:rPr>
          <w:rFonts w:hint="eastAsia"/>
          <w:lang w:val="x-none"/>
        </w:rPr>
        <w:lastRenderedPageBreak/>
        <w:t>F</w:t>
      </w:r>
      <w:r w:rsidRPr="003A2E7E">
        <w:rPr>
          <w:lang w:val="x-none"/>
        </w:rPr>
        <w:t xml:space="preserve">igure 1.1 </w:t>
      </w:r>
      <w:r w:rsidRPr="003A2E7E">
        <w:t>Value of cashless payments in Hong Kong (HKD billion</w:t>
      </w:r>
      <w:r>
        <w:t>)</w:t>
      </w:r>
    </w:p>
    <w:p w14:paraId="44B0BB1E" w14:textId="77777777" w:rsidR="002D150E" w:rsidRPr="003A2E7E" w:rsidRDefault="002D150E" w:rsidP="001A0CBF">
      <w:pPr>
        <w:spacing w:line="360" w:lineRule="auto"/>
        <w:rPr>
          <w:lang w:val="x-none"/>
        </w:rPr>
      </w:pPr>
      <w:r w:rsidRPr="003A2E7E">
        <w:rPr>
          <w:noProof/>
        </w:rPr>
        <w:drawing>
          <wp:inline distT="0" distB="0" distL="0" distR="0" wp14:anchorId="61609DBF" wp14:editId="52908EF6">
            <wp:extent cx="5243208" cy="2742254"/>
            <wp:effectExtent l="0" t="0" r="14605" b="13970"/>
            <wp:docPr id="1074976459" name="圖表 1">
              <a:extLst xmlns:a="http://schemas.openxmlformats.org/drawingml/2006/main">
                <a:ext uri="{FF2B5EF4-FFF2-40B4-BE49-F238E27FC236}">
                  <a16:creationId xmlns:a16="http://schemas.microsoft.com/office/drawing/2014/main" id="{2EF6E94C-7EFF-02EF-64B5-CA179C0D11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B07597F" w14:textId="77777777" w:rsidR="002D150E" w:rsidRPr="003A2E7E" w:rsidRDefault="002D150E" w:rsidP="00FF5840">
      <w:pPr>
        <w:spacing w:line="360" w:lineRule="auto"/>
      </w:pPr>
      <w:r w:rsidRPr="003A2E7E">
        <w:rPr>
          <w:rFonts w:hint="eastAsia"/>
        </w:rPr>
        <w:t>S</w:t>
      </w:r>
      <w:r w:rsidRPr="003A2E7E">
        <w:t>ource: BIS, (2023), graph constructed by author</w:t>
      </w:r>
    </w:p>
    <w:p w14:paraId="740130AE" w14:textId="77777777" w:rsidR="002D150E" w:rsidRPr="003A2E7E" w:rsidRDefault="002D150E" w:rsidP="001A0CBF">
      <w:pPr>
        <w:spacing w:line="360" w:lineRule="auto"/>
        <w:rPr>
          <w:lang w:val="x-none"/>
        </w:rPr>
      </w:pPr>
    </w:p>
    <w:p w14:paraId="6CB5715A" w14:textId="77777777" w:rsidR="002D150E" w:rsidRPr="003A2E7E" w:rsidRDefault="002D150E" w:rsidP="001A0CBF">
      <w:pPr>
        <w:spacing w:line="360" w:lineRule="auto"/>
        <w:rPr>
          <w:sz w:val="28"/>
          <w:szCs w:val="28"/>
        </w:rPr>
      </w:pPr>
      <w:r w:rsidRPr="003A2E7E">
        <w:rPr>
          <w:rFonts w:hint="eastAsia"/>
          <w:sz w:val="28"/>
          <w:szCs w:val="28"/>
          <w:lang w:val="x-none"/>
        </w:rPr>
        <w:t>1</w:t>
      </w:r>
      <w:r w:rsidRPr="003A2E7E">
        <w:rPr>
          <w:sz w:val="28"/>
          <w:szCs w:val="28"/>
        </w:rPr>
        <w:t>.2 Research Motivation</w:t>
      </w:r>
    </w:p>
    <w:p w14:paraId="07CA8A5A" w14:textId="77777777" w:rsidR="002D150E" w:rsidRPr="003A2E7E" w:rsidRDefault="002D150E" w:rsidP="00B169E4">
      <w:pPr>
        <w:spacing w:line="360" w:lineRule="auto"/>
        <w:rPr>
          <w:lang w:val="x-none"/>
        </w:rPr>
      </w:pPr>
      <w:r w:rsidRPr="00BA592B">
        <w:rPr>
          <w:sz w:val="24"/>
          <w:szCs w:val="24"/>
          <w:lang w:val="x-none"/>
        </w:rPr>
        <w:t xml:space="preserve">The pandemic has made </w:t>
      </w:r>
      <w:r w:rsidRPr="00BA592B">
        <w:rPr>
          <w:sz w:val="24"/>
          <w:szCs w:val="24"/>
        </w:rPr>
        <w:t xml:space="preserve">significant </w:t>
      </w:r>
      <w:r w:rsidRPr="00BA592B">
        <w:rPr>
          <w:sz w:val="24"/>
          <w:szCs w:val="24"/>
          <w:lang w:val="x-none"/>
        </w:rPr>
        <w:t>impact on non-cash payments</w:t>
      </w:r>
      <w:r w:rsidRPr="00BA592B">
        <w:rPr>
          <w:sz w:val="24"/>
          <w:szCs w:val="24"/>
        </w:rPr>
        <w:t xml:space="preserve"> such as paper cash, credit and debit card and cheque payment (BIS, 2021), </w:t>
      </w:r>
      <w:r w:rsidRPr="00BA592B">
        <w:rPr>
          <w:sz w:val="24"/>
          <w:szCs w:val="24"/>
          <w:lang w:val="x-none"/>
        </w:rPr>
        <w:t>total value of non- paper</w:t>
      </w:r>
      <w:r w:rsidRPr="00BA592B">
        <w:rPr>
          <w:sz w:val="24"/>
          <w:szCs w:val="24"/>
        </w:rPr>
        <w:t xml:space="preserve"> </w:t>
      </w:r>
      <w:r w:rsidRPr="00BA592B">
        <w:rPr>
          <w:sz w:val="24"/>
          <w:szCs w:val="24"/>
          <w:lang w:val="x-none"/>
        </w:rPr>
        <w:t xml:space="preserve">based </w:t>
      </w:r>
      <w:r w:rsidRPr="00BA592B">
        <w:rPr>
          <w:sz w:val="24"/>
          <w:szCs w:val="24"/>
        </w:rPr>
        <w:t>and</w:t>
      </w:r>
      <w:r w:rsidRPr="00BA592B">
        <w:rPr>
          <w:sz w:val="24"/>
          <w:szCs w:val="24"/>
          <w:lang w:val="x-none"/>
        </w:rPr>
        <w:t xml:space="preserve"> digital credit </w:t>
      </w:r>
      <w:r w:rsidRPr="00BA592B">
        <w:rPr>
          <w:sz w:val="24"/>
          <w:szCs w:val="24"/>
        </w:rPr>
        <w:t xml:space="preserve">card transactions had been </w:t>
      </w:r>
      <w:r w:rsidRPr="00BA592B">
        <w:rPr>
          <w:sz w:val="24"/>
          <w:szCs w:val="24"/>
          <w:lang w:val="x-none"/>
        </w:rPr>
        <w:t>gr</w:t>
      </w:r>
      <w:r w:rsidRPr="00BA592B">
        <w:rPr>
          <w:sz w:val="24"/>
          <w:szCs w:val="24"/>
        </w:rPr>
        <w:t>owing</w:t>
      </w:r>
      <w:r w:rsidRPr="00BA592B">
        <w:rPr>
          <w:sz w:val="24"/>
          <w:szCs w:val="24"/>
          <w:lang w:val="x-none"/>
        </w:rPr>
        <w:t xml:space="preserve"> </w:t>
      </w:r>
      <w:r w:rsidRPr="00BA592B">
        <w:rPr>
          <w:sz w:val="24"/>
          <w:szCs w:val="24"/>
        </w:rPr>
        <w:t>drastically</w:t>
      </w:r>
      <w:r w:rsidRPr="00BA592B">
        <w:rPr>
          <w:sz w:val="24"/>
          <w:szCs w:val="24"/>
          <w:lang w:val="x-none"/>
        </w:rPr>
        <w:t xml:space="preserve"> in both </w:t>
      </w:r>
      <w:r w:rsidRPr="00BA592B">
        <w:rPr>
          <w:sz w:val="24"/>
          <w:szCs w:val="24"/>
        </w:rPr>
        <w:t xml:space="preserve">all economies. Nowadays, non-physical shopping experience </w:t>
      </w:r>
      <w:r w:rsidRPr="00BA592B">
        <w:rPr>
          <w:sz w:val="24"/>
          <w:szCs w:val="24"/>
          <w:lang w:val="x-none"/>
        </w:rPr>
        <w:t xml:space="preserve">online shopping </w:t>
      </w:r>
      <w:r w:rsidRPr="00BA592B">
        <w:rPr>
          <w:sz w:val="24"/>
          <w:szCs w:val="24"/>
        </w:rPr>
        <w:t xml:space="preserve">would be in favor in </w:t>
      </w:r>
      <w:r w:rsidRPr="00BA592B">
        <w:rPr>
          <w:sz w:val="24"/>
          <w:szCs w:val="24"/>
          <w:lang w:val="x-none"/>
        </w:rPr>
        <w:t>certain</w:t>
      </w:r>
      <w:r w:rsidRPr="00BA592B">
        <w:rPr>
          <w:sz w:val="24"/>
          <w:szCs w:val="24"/>
        </w:rPr>
        <w:t xml:space="preserve"> gender and other demographic factors such as e</w:t>
      </w:r>
      <w:proofErr w:type="spellStart"/>
      <w:r w:rsidRPr="00BA592B">
        <w:rPr>
          <w:sz w:val="24"/>
          <w:szCs w:val="24"/>
          <w:lang w:val="x-none"/>
        </w:rPr>
        <w:t>ducat</w:t>
      </w:r>
      <w:r w:rsidRPr="00BA592B">
        <w:rPr>
          <w:sz w:val="24"/>
          <w:szCs w:val="24"/>
        </w:rPr>
        <w:t>i</w:t>
      </w:r>
      <w:proofErr w:type="spellEnd"/>
      <w:r w:rsidRPr="00BA592B">
        <w:rPr>
          <w:sz w:val="24"/>
          <w:szCs w:val="24"/>
          <w:lang w:val="x-none"/>
        </w:rPr>
        <w:t xml:space="preserve">on levels, </w:t>
      </w:r>
      <w:r w:rsidRPr="00BA592B">
        <w:rPr>
          <w:sz w:val="24"/>
          <w:szCs w:val="24"/>
        </w:rPr>
        <w:t xml:space="preserve">individual’s </w:t>
      </w:r>
      <w:r w:rsidRPr="00BA592B">
        <w:rPr>
          <w:sz w:val="24"/>
          <w:szCs w:val="24"/>
          <w:lang w:val="x-none"/>
        </w:rPr>
        <w:t xml:space="preserve">income levels, </w:t>
      </w:r>
      <w:r w:rsidRPr="00BA592B">
        <w:rPr>
          <w:sz w:val="24"/>
          <w:szCs w:val="24"/>
        </w:rPr>
        <w:t>employment</w:t>
      </w:r>
      <w:r w:rsidRPr="00BA592B">
        <w:rPr>
          <w:sz w:val="24"/>
          <w:szCs w:val="24"/>
          <w:lang w:val="x-none"/>
        </w:rPr>
        <w:t xml:space="preserve">, </w:t>
      </w:r>
      <w:r w:rsidRPr="00BA592B">
        <w:rPr>
          <w:sz w:val="24"/>
          <w:szCs w:val="24"/>
        </w:rPr>
        <w:t>and contactless device such as smart</w:t>
      </w:r>
      <w:r w:rsidRPr="00BA592B">
        <w:rPr>
          <w:sz w:val="24"/>
          <w:szCs w:val="24"/>
          <w:lang w:val="x-none"/>
        </w:rPr>
        <w:t>phone ownership, and</w:t>
      </w:r>
      <w:r w:rsidRPr="00BA592B">
        <w:rPr>
          <w:rFonts w:hint="eastAsia"/>
          <w:sz w:val="24"/>
          <w:szCs w:val="24"/>
        </w:rPr>
        <w:t xml:space="preserve"> </w:t>
      </w:r>
      <w:r w:rsidRPr="00BA592B">
        <w:rPr>
          <w:sz w:val="24"/>
          <w:szCs w:val="24"/>
          <w:lang w:val="x-none"/>
        </w:rPr>
        <w:t xml:space="preserve">internet </w:t>
      </w:r>
      <w:r w:rsidRPr="00BA592B">
        <w:rPr>
          <w:sz w:val="24"/>
          <w:szCs w:val="24"/>
        </w:rPr>
        <w:t>knowledge</w:t>
      </w:r>
      <w:r w:rsidRPr="00BA592B">
        <w:rPr>
          <w:sz w:val="24"/>
          <w:szCs w:val="24"/>
          <w:lang w:val="x-none"/>
        </w:rPr>
        <w:t xml:space="preserve">, </w:t>
      </w:r>
      <w:r w:rsidRPr="00BA592B">
        <w:rPr>
          <w:sz w:val="24"/>
          <w:szCs w:val="24"/>
        </w:rPr>
        <w:t>would be significantly</w:t>
      </w:r>
      <w:r w:rsidRPr="00BA592B">
        <w:rPr>
          <w:sz w:val="24"/>
          <w:szCs w:val="24"/>
          <w:lang w:val="x-none"/>
        </w:rPr>
        <w:t xml:space="preserve"> contributed to individuals’ </w:t>
      </w:r>
      <w:r w:rsidRPr="00BA592B">
        <w:rPr>
          <w:sz w:val="24"/>
          <w:szCs w:val="24"/>
        </w:rPr>
        <w:t>intention to use digital payment</w:t>
      </w:r>
      <w:r w:rsidRPr="00BA592B">
        <w:rPr>
          <w:sz w:val="24"/>
          <w:szCs w:val="24"/>
          <w:lang w:val="x-none"/>
        </w:rPr>
        <w:t xml:space="preserve">. </w:t>
      </w:r>
      <w:r w:rsidRPr="00BA592B">
        <w:rPr>
          <w:sz w:val="24"/>
          <w:szCs w:val="24"/>
        </w:rPr>
        <w:t xml:space="preserve">Apart from demographic factors mentioned above, </w:t>
      </w:r>
      <w:r w:rsidRPr="00BA592B">
        <w:rPr>
          <w:sz w:val="24"/>
          <w:szCs w:val="24"/>
          <w:lang w:val="x-none"/>
        </w:rPr>
        <w:t xml:space="preserve">individuals’ </w:t>
      </w:r>
      <w:r w:rsidRPr="00BA592B">
        <w:rPr>
          <w:sz w:val="24"/>
          <w:szCs w:val="24"/>
        </w:rPr>
        <w:t>intention to use digital</w:t>
      </w:r>
      <w:r w:rsidRPr="00BA592B">
        <w:rPr>
          <w:sz w:val="24"/>
          <w:szCs w:val="24"/>
          <w:lang w:val="x-none"/>
        </w:rPr>
        <w:t xml:space="preserve"> payment </w:t>
      </w:r>
      <w:r w:rsidRPr="00BA592B">
        <w:rPr>
          <w:sz w:val="24"/>
          <w:szCs w:val="24"/>
        </w:rPr>
        <w:t xml:space="preserve">would be affected by the “external” factors such as conveniences of the digital payment against cash-payment methodology, </w:t>
      </w:r>
      <w:r w:rsidRPr="00BA592B">
        <w:rPr>
          <w:sz w:val="24"/>
          <w:szCs w:val="24"/>
          <w:lang w:val="x-none"/>
        </w:rPr>
        <w:t>macroeconomic, regulatory</w:t>
      </w:r>
      <w:r w:rsidRPr="00BA592B">
        <w:rPr>
          <w:sz w:val="24"/>
          <w:szCs w:val="24"/>
        </w:rPr>
        <w:t xml:space="preserve"> of the local government</w:t>
      </w:r>
      <w:r w:rsidRPr="00BA592B">
        <w:rPr>
          <w:sz w:val="24"/>
          <w:szCs w:val="24"/>
          <w:lang w:val="x-none"/>
        </w:rPr>
        <w:t>, cultural,</w:t>
      </w:r>
      <w:r w:rsidRPr="00637511">
        <w:rPr>
          <w:sz w:val="24"/>
          <w:szCs w:val="24"/>
          <w:lang w:val="x-none"/>
        </w:rPr>
        <w:t xml:space="preserve"> and digital</w:t>
      </w:r>
      <w:r w:rsidRPr="00637511">
        <w:rPr>
          <w:rFonts w:hint="eastAsia"/>
          <w:sz w:val="24"/>
          <w:szCs w:val="24"/>
          <w:lang w:val="x-none"/>
        </w:rPr>
        <w:t xml:space="preserve"> </w:t>
      </w:r>
      <w:r w:rsidRPr="00637511">
        <w:rPr>
          <w:sz w:val="24"/>
          <w:szCs w:val="24"/>
          <w:lang w:val="x-none"/>
        </w:rPr>
        <w:t xml:space="preserve">infrastructural readiness differences between countries. Overall, the findings </w:t>
      </w:r>
      <w:r w:rsidRPr="00637511">
        <w:rPr>
          <w:sz w:val="24"/>
          <w:szCs w:val="24"/>
          <w:lang w:val="x-none"/>
        </w:rPr>
        <w:lastRenderedPageBreak/>
        <w:t>provide support for evidence-based</w:t>
      </w:r>
      <w:r w:rsidRPr="00637511">
        <w:rPr>
          <w:sz w:val="24"/>
          <w:szCs w:val="24"/>
        </w:rPr>
        <w:t xml:space="preserve"> </w:t>
      </w:r>
      <w:r w:rsidRPr="00637511">
        <w:rPr>
          <w:sz w:val="24"/>
          <w:szCs w:val="24"/>
          <w:lang w:val="x-none"/>
        </w:rPr>
        <w:t>decision making by all digital payment ecosystem stakeholders.</w:t>
      </w:r>
    </w:p>
    <w:p w14:paraId="002A4D88" w14:textId="77777777" w:rsidR="002D150E" w:rsidRPr="003A2E7E" w:rsidRDefault="002D150E" w:rsidP="001A0CBF">
      <w:pPr>
        <w:spacing w:line="360" w:lineRule="auto"/>
        <w:rPr>
          <w:sz w:val="28"/>
          <w:szCs w:val="28"/>
        </w:rPr>
      </w:pPr>
    </w:p>
    <w:p w14:paraId="71ECFBAC" w14:textId="77777777" w:rsidR="002D150E" w:rsidRPr="00790BBF" w:rsidRDefault="002D150E" w:rsidP="001A0CBF">
      <w:pPr>
        <w:spacing w:line="360" w:lineRule="auto"/>
        <w:rPr>
          <w:b/>
          <w:bCs/>
          <w:sz w:val="28"/>
          <w:szCs w:val="28"/>
        </w:rPr>
      </w:pPr>
      <w:r w:rsidRPr="00790BBF">
        <w:rPr>
          <w:b/>
          <w:bCs/>
          <w:sz w:val="28"/>
          <w:szCs w:val="28"/>
        </w:rPr>
        <w:t>1.3 Research questions/problems</w:t>
      </w:r>
    </w:p>
    <w:p w14:paraId="2B7FE834" w14:textId="77777777" w:rsidR="002D150E" w:rsidRPr="00637511" w:rsidRDefault="002D150E" w:rsidP="001A0CBF">
      <w:pPr>
        <w:spacing w:line="360" w:lineRule="auto"/>
        <w:rPr>
          <w:sz w:val="24"/>
          <w:szCs w:val="24"/>
        </w:rPr>
      </w:pPr>
      <w:r w:rsidRPr="00637511">
        <w:rPr>
          <w:sz w:val="24"/>
          <w:szCs w:val="24"/>
        </w:rPr>
        <w:t>Hong Kong is a modern city and daily transactions could be done by non-cash digital payments. People only need to use the digital payment system mentioned in section 1.1 and no cash form of money would be taken out from customers’ pocket (</w:t>
      </w:r>
      <w:proofErr w:type="spellStart"/>
      <w:r w:rsidRPr="00637511">
        <w:rPr>
          <w:sz w:val="24"/>
          <w:szCs w:val="24"/>
        </w:rPr>
        <w:t>Khaitan</w:t>
      </w:r>
      <w:proofErr w:type="spellEnd"/>
      <w:r w:rsidRPr="00637511">
        <w:rPr>
          <w:sz w:val="24"/>
          <w:szCs w:val="24"/>
        </w:rPr>
        <w:t xml:space="preserve"> and Joshi, 2023), it seemed safe and efficient as nobody would access physical cash However, by observing, it is not difficult to notice that there were still a number of people in Hong Kong insist to use physical cash for payment and on the other hand a number of shops were contented to accept cash as only payment method. This led to a question that there were factors affecting the intention of individuals to use the digital payment for transactions including convenience, privacy, privacy derived trust issue</w:t>
      </w:r>
      <w:proofErr w:type="gramStart"/>
      <w:r w:rsidRPr="00637511">
        <w:rPr>
          <w:sz w:val="24"/>
          <w:szCs w:val="24"/>
        </w:rPr>
        <w:t>, ,</w:t>
      </w:r>
      <w:proofErr w:type="gramEnd"/>
      <w:r w:rsidRPr="00637511">
        <w:rPr>
          <w:sz w:val="24"/>
          <w:szCs w:val="24"/>
        </w:rPr>
        <w:t xml:space="preserve"> security and security derived trust issue, trust, and other demographic factors (</w:t>
      </w:r>
      <w:proofErr w:type="spellStart"/>
      <w:r w:rsidRPr="00637511">
        <w:rPr>
          <w:sz w:val="24"/>
          <w:szCs w:val="24"/>
        </w:rPr>
        <w:t>Sahi</w:t>
      </w:r>
      <w:proofErr w:type="spellEnd"/>
      <w:r w:rsidRPr="00637511">
        <w:rPr>
          <w:sz w:val="24"/>
          <w:szCs w:val="24"/>
        </w:rPr>
        <w:t xml:space="preserve"> et al, 2021) such as ages, genders, education levels, income levels and users’ transactions and size(or amount) of transaction involved. </w:t>
      </w:r>
    </w:p>
    <w:p w14:paraId="64FBD833" w14:textId="77777777" w:rsidR="002D150E" w:rsidRPr="003A2E7E" w:rsidRDefault="002D150E" w:rsidP="001A0CBF">
      <w:pPr>
        <w:spacing w:line="360" w:lineRule="auto"/>
      </w:pPr>
    </w:p>
    <w:p w14:paraId="2CA1F70B" w14:textId="77777777" w:rsidR="002D150E" w:rsidRPr="00790BBF" w:rsidRDefault="002D150E" w:rsidP="009A66F3">
      <w:pPr>
        <w:spacing w:line="360" w:lineRule="auto"/>
        <w:rPr>
          <w:rFonts w:eastAsia="DengXian"/>
          <w:b/>
          <w:bCs/>
          <w:sz w:val="28"/>
          <w:szCs w:val="28"/>
          <w:lang w:eastAsia="zh-CN"/>
        </w:rPr>
      </w:pPr>
      <w:r w:rsidRPr="00790BBF">
        <w:rPr>
          <w:rFonts w:hint="eastAsia"/>
          <w:b/>
          <w:bCs/>
          <w:sz w:val="28"/>
          <w:szCs w:val="28"/>
          <w:lang w:val="x-none"/>
        </w:rPr>
        <w:t>1</w:t>
      </w:r>
      <w:r w:rsidRPr="00790BBF">
        <w:rPr>
          <w:b/>
          <w:bCs/>
          <w:sz w:val="28"/>
          <w:szCs w:val="28"/>
        </w:rPr>
        <w:t xml:space="preserve">.4 Research </w:t>
      </w:r>
      <w:r w:rsidRPr="00790BBF">
        <w:rPr>
          <w:rFonts w:eastAsia="DengXian"/>
          <w:b/>
          <w:bCs/>
          <w:sz w:val="28"/>
          <w:szCs w:val="28"/>
          <w:lang w:eastAsia="zh-CN"/>
        </w:rPr>
        <w:t>aims and objectives</w:t>
      </w:r>
    </w:p>
    <w:p w14:paraId="5C8F24A8" w14:textId="77777777" w:rsidR="002D150E" w:rsidRPr="00790BBF" w:rsidRDefault="002D150E" w:rsidP="009A66F3">
      <w:pPr>
        <w:spacing w:line="360" w:lineRule="auto"/>
        <w:rPr>
          <w:rFonts w:eastAsia="DengXian"/>
          <w:b/>
          <w:bCs/>
          <w:sz w:val="24"/>
          <w:szCs w:val="24"/>
          <w:lang w:eastAsia="zh-CN"/>
        </w:rPr>
      </w:pPr>
      <w:r w:rsidRPr="00790BBF">
        <w:rPr>
          <w:rFonts w:eastAsia="DengXian"/>
          <w:b/>
          <w:bCs/>
          <w:sz w:val="24"/>
          <w:szCs w:val="24"/>
          <w:lang w:eastAsia="zh-CN"/>
        </w:rPr>
        <w:t xml:space="preserve">1.4.1 </w:t>
      </w:r>
      <w:r w:rsidRPr="00790BBF">
        <w:rPr>
          <w:b/>
          <w:bCs/>
          <w:sz w:val="24"/>
          <w:szCs w:val="24"/>
        </w:rPr>
        <w:t xml:space="preserve">Research </w:t>
      </w:r>
      <w:r w:rsidRPr="00790BBF">
        <w:rPr>
          <w:rFonts w:eastAsia="DengXian"/>
          <w:b/>
          <w:bCs/>
          <w:sz w:val="24"/>
          <w:szCs w:val="24"/>
          <w:lang w:eastAsia="zh-CN"/>
        </w:rPr>
        <w:t xml:space="preserve">aims </w:t>
      </w:r>
    </w:p>
    <w:p w14:paraId="7A7E1BB1" w14:textId="77777777" w:rsidR="002D150E" w:rsidRPr="00637511" w:rsidRDefault="002D150E" w:rsidP="009A66F3">
      <w:pPr>
        <w:spacing w:line="360" w:lineRule="auto"/>
        <w:rPr>
          <w:rFonts w:eastAsia="DengXian"/>
          <w:sz w:val="24"/>
          <w:szCs w:val="24"/>
          <w:lang w:eastAsia="zh-CN"/>
        </w:rPr>
      </w:pPr>
      <w:r w:rsidRPr="00637511">
        <w:rPr>
          <w:rFonts w:eastAsia="DengXian"/>
          <w:sz w:val="24"/>
          <w:szCs w:val="24"/>
          <w:lang w:eastAsia="zh-CN"/>
        </w:rPr>
        <w:t xml:space="preserve">From the figure1.1 the total value of cashless transaction </w:t>
      </w:r>
      <w:proofErr w:type="spellStart"/>
      <w:r w:rsidRPr="00637511">
        <w:rPr>
          <w:rFonts w:eastAsia="DengXian"/>
          <w:sz w:val="24"/>
          <w:szCs w:val="24"/>
          <w:lang w:eastAsia="zh-CN"/>
        </w:rPr>
        <w:t>upto</w:t>
      </w:r>
      <w:proofErr w:type="spellEnd"/>
      <w:r w:rsidRPr="00637511">
        <w:rPr>
          <w:rFonts w:eastAsia="DengXian"/>
          <w:sz w:val="24"/>
          <w:szCs w:val="24"/>
          <w:lang w:eastAsia="zh-CN"/>
        </w:rPr>
        <w:t xml:space="preserve"> year 2021 was 1,395 billion Hong Kong dollar, 20% more than that in year 2020 and just 6% more than that in year 2019, although there was a significant increment in e-money payment by 68% to 373 billion Hong Kong dollar (BIS, 2023).</w:t>
      </w:r>
    </w:p>
    <w:p w14:paraId="52F94D43" w14:textId="77777777" w:rsidR="002D150E" w:rsidRPr="00637511" w:rsidRDefault="002D150E" w:rsidP="009A66F3">
      <w:pPr>
        <w:spacing w:line="360" w:lineRule="auto"/>
        <w:rPr>
          <w:sz w:val="24"/>
          <w:szCs w:val="24"/>
        </w:rPr>
      </w:pPr>
      <w:r w:rsidRPr="00637511">
        <w:rPr>
          <w:rFonts w:eastAsia="DengXian"/>
          <w:sz w:val="24"/>
          <w:szCs w:val="24"/>
          <w:lang w:eastAsia="zh-CN"/>
        </w:rPr>
        <w:t xml:space="preserve">This research therefore aims to investigate factors of </w:t>
      </w:r>
      <w:r w:rsidRPr="00637511">
        <w:rPr>
          <w:sz w:val="24"/>
          <w:szCs w:val="24"/>
        </w:rPr>
        <w:t xml:space="preserve">convenience, privacy, privacy derived trust issue, security and security derived trust issue, trust, and various </w:t>
      </w:r>
      <w:r w:rsidRPr="00637511">
        <w:rPr>
          <w:sz w:val="24"/>
          <w:szCs w:val="24"/>
        </w:rPr>
        <w:lastRenderedPageBreak/>
        <w:t xml:space="preserve">demographic factors ages, genders, education levels, income levels and users’ transactions and size of transaction involved in order to find out: </w:t>
      </w:r>
    </w:p>
    <w:p w14:paraId="4115D5D6" w14:textId="77777777" w:rsidR="002D150E" w:rsidRPr="00637511" w:rsidRDefault="002D150E" w:rsidP="009A66F3">
      <w:pPr>
        <w:spacing w:line="360" w:lineRule="auto"/>
        <w:rPr>
          <w:sz w:val="24"/>
          <w:szCs w:val="24"/>
        </w:rPr>
      </w:pPr>
      <w:r w:rsidRPr="00637511">
        <w:rPr>
          <w:sz w:val="24"/>
          <w:szCs w:val="24"/>
        </w:rPr>
        <w:t xml:space="preserve">(1) how those factors benefit or adversely affect the intention of customers or potential customers to use digital payment; </w:t>
      </w:r>
    </w:p>
    <w:p w14:paraId="7DB94C0E" w14:textId="77777777" w:rsidR="002D150E" w:rsidRPr="00637511" w:rsidRDefault="002D150E" w:rsidP="009A66F3">
      <w:pPr>
        <w:spacing w:line="360" w:lineRule="auto"/>
        <w:rPr>
          <w:sz w:val="24"/>
          <w:szCs w:val="24"/>
        </w:rPr>
      </w:pPr>
      <w:r w:rsidRPr="00637511">
        <w:rPr>
          <w:sz w:val="24"/>
          <w:szCs w:val="24"/>
        </w:rPr>
        <w:t xml:space="preserve">(2) what could be done enhanced those factors so that could can appeal customers or potential customers to use digital payment. </w:t>
      </w:r>
    </w:p>
    <w:p w14:paraId="48A7A2B5" w14:textId="77777777" w:rsidR="002D150E" w:rsidRPr="00637511" w:rsidRDefault="002D150E" w:rsidP="009A66F3">
      <w:pPr>
        <w:spacing w:line="360" w:lineRule="auto"/>
        <w:rPr>
          <w:sz w:val="24"/>
          <w:szCs w:val="24"/>
        </w:rPr>
      </w:pPr>
    </w:p>
    <w:p w14:paraId="6219C9B3" w14:textId="77777777" w:rsidR="002D150E" w:rsidRPr="00637511" w:rsidRDefault="002D150E" w:rsidP="009A66F3">
      <w:pPr>
        <w:spacing w:line="360" w:lineRule="auto"/>
        <w:rPr>
          <w:sz w:val="24"/>
          <w:szCs w:val="24"/>
        </w:rPr>
      </w:pPr>
      <w:r w:rsidRPr="00637511">
        <w:rPr>
          <w:rFonts w:hint="eastAsia"/>
          <w:sz w:val="24"/>
          <w:szCs w:val="24"/>
        </w:rPr>
        <w:t>1</w:t>
      </w:r>
      <w:r w:rsidRPr="00637511">
        <w:rPr>
          <w:sz w:val="24"/>
          <w:szCs w:val="24"/>
        </w:rPr>
        <w:t>.4.2 Research objectives</w:t>
      </w:r>
    </w:p>
    <w:p w14:paraId="125BD0F7" w14:textId="77777777" w:rsidR="002D150E" w:rsidRPr="00637511" w:rsidRDefault="002D150E" w:rsidP="009A66F3">
      <w:pPr>
        <w:spacing w:line="360" w:lineRule="auto"/>
        <w:rPr>
          <w:rFonts w:eastAsia="DengXian"/>
          <w:sz w:val="24"/>
          <w:szCs w:val="24"/>
          <w:lang w:eastAsia="zh-CN"/>
        </w:rPr>
      </w:pPr>
      <w:r w:rsidRPr="00637511">
        <w:rPr>
          <w:sz w:val="24"/>
          <w:szCs w:val="24"/>
        </w:rPr>
        <w:t>For the objectives, after conducting the analysis and finally come up the recommendations for improving individuals’ intention to use digital payment, the recommendations would be delivered to the institutional organizations or financial services providers which could have more power to implement relevant policies or take relevant actions based on the recommendations and conclusions.</w:t>
      </w:r>
    </w:p>
    <w:p w14:paraId="676C4DA6" w14:textId="77777777" w:rsidR="002D150E" w:rsidRPr="00637511" w:rsidRDefault="002D150E" w:rsidP="009A66F3">
      <w:pPr>
        <w:spacing w:line="360" w:lineRule="auto"/>
        <w:rPr>
          <w:rFonts w:eastAsia="DengXian"/>
          <w:sz w:val="24"/>
          <w:szCs w:val="24"/>
          <w:lang w:eastAsia="zh-CN"/>
        </w:rPr>
      </w:pPr>
    </w:p>
    <w:p w14:paraId="40EBC2CE" w14:textId="77777777" w:rsidR="002D150E" w:rsidRPr="00637511" w:rsidRDefault="002D150E" w:rsidP="009A66F3">
      <w:pPr>
        <w:spacing w:line="360" w:lineRule="auto"/>
        <w:rPr>
          <w:rFonts w:eastAsia="DengXian"/>
          <w:sz w:val="24"/>
          <w:szCs w:val="24"/>
          <w:lang w:eastAsia="zh-CN"/>
        </w:rPr>
      </w:pPr>
      <w:r w:rsidRPr="00637511">
        <w:rPr>
          <w:rFonts w:eastAsia="DengXian"/>
          <w:sz w:val="24"/>
          <w:szCs w:val="24"/>
          <w:lang w:eastAsia="zh-CN"/>
        </w:rPr>
        <w:t>1.5 Summary</w:t>
      </w:r>
    </w:p>
    <w:p w14:paraId="2F9D2916" w14:textId="77777777" w:rsidR="002D150E" w:rsidRPr="00637511" w:rsidRDefault="002D150E" w:rsidP="00FD7B61">
      <w:pPr>
        <w:spacing w:line="360" w:lineRule="auto"/>
        <w:rPr>
          <w:rFonts w:eastAsia="DengXian"/>
          <w:sz w:val="24"/>
          <w:szCs w:val="24"/>
          <w:lang w:eastAsia="zh-CN"/>
        </w:rPr>
      </w:pPr>
      <w:r w:rsidRPr="00637511">
        <w:rPr>
          <w:rFonts w:eastAsia="DengXian"/>
          <w:sz w:val="24"/>
          <w:szCs w:val="24"/>
          <w:lang w:eastAsia="zh-CN"/>
        </w:rPr>
        <w:t>Taking into account the past considerations, we define the introduction including</w:t>
      </w:r>
      <w:r w:rsidRPr="00637511">
        <w:rPr>
          <w:rFonts w:eastAsia="DengXian" w:hint="eastAsia"/>
          <w:sz w:val="24"/>
          <w:szCs w:val="24"/>
          <w:lang w:eastAsia="zh-CN"/>
        </w:rPr>
        <w:t xml:space="preserve"> </w:t>
      </w:r>
      <w:r w:rsidRPr="00637511">
        <w:rPr>
          <w:rFonts w:eastAsia="DengXian"/>
          <w:sz w:val="24"/>
          <w:szCs w:val="24"/>
          <w:lang w:eastAsia="zh-CN"/>
        </w:rPr>
        <w:t>the background, aim of research, objectives of research and the limitations of</w:t>
      </w:r>
      <w:r w:rsidRPr="00637511">
        <w:rPr>
          <w:rFonts w:eastAsia="DengXian" w:hint="eastAsia"/>
          <w:sz w:val="24"/>
          <w:szCs w:val="24"/>
          <w:lang w:eastAsia="zh-CN"/>
        </w:rPr>
        <w:t xml:space="preserve"> </w:t>
      </w:r>
      <w:r w:rsidRPr="00637511">
        <w:rPr>
          <w:rFonts w:eastAsia="DengXian"/>
          <w:sz w:val="24"/>
          <w:szCs w:val="24"/>
          <w:lang w:eastAsia="zh-CN"/>
        </w:rPr>
        <w:t>background. This research structured as follows (Figure 1.2).</w:t>
      </w:r>
    </w:p>
    <w:p w14:paraId="3B3DF913" w14:textId="77777777" w:rsidR="002D150E" w:rsidRPr="003A2E7E" w:rsidRDefault="002D150E" w:rsidP="00497BDD">
      <w:pPr>
        <w:rPr>
          <w:rFonts w:eastAsia="DengXian"/>
          <w:sz w:val="28"/>
          <w:szCs w:val="28"/>
          <w:lang w:eastAsia="zh-CN"/>
        </w:rPr>
      </w:pPr>
      <w:r>
        <w:rPr>
          <w:rFonts w:eastAsia="DengXian"/>
          <w:sz w:val="28"/>
          <w:szCs w:val="28"/>
          <w:lang w:eastAsia="zh-CN"/>
        </w:rPr>
        <w:br w:type="page"/>
      </w:r>
    </w:p>
    <w:p w14:paraId="53891DB3" w14:textId="77777777" w:rsidR="002D150E" w:rsidRPr="003A2E7E" w:rsidRDefault="002D150E" w:rsidP="00FD7B61">
      <w:pPr>
        <w:spacing w:line="360" w:lineRule="auto"/>
        <w:rPr>
          <w:rFonts w:eastAsia="DengXian"/>
          <w:sz w:val="28"/>
          <w:szCs w:val="28"/>
          <w:lang w:eastAsia="zh-CN"/>
        </w:rPr>
      </w:pPr>
      <w:r w:rsidRPr="003A2E7E">
        <w:rPr>
          <w:rFonts w:eastAsia="DengXian" w:hint="eastAsia"/>
          <w:sz w:val="28"/>
          <w:szCs w:val="28"/>
          <w:lang w:eastAsia="zh-CN"/>
        </w:rPr>
        <w:lastRenderedPageBreak/>
        <w:t>F</w:t>
      </w:r>
      <w:r w:rsidRPr="003A2E7E">
        <w:rPr>
          <w:rFonts w:eastAsia="DengXian"/>
          <w:sz w:val="28"/>
          <w:szCs w:val="28"/>
          <w:lang w:eastAsia="zh-CN"/>
        </w:rPr>
        <w:t>igure 1.2 The Flow Chart of the Research</w:t>
      </w:r>
    </w:p>
    <w:p w14:paraId="4E454706" w14:textId="77777777" w:rsidR="002D150E" w:rsidRPr="003A2E7E" w:rsidRDefault="002D150E" w:rsidP="009A66F3">
      <w:pPr>
        <w:spacing w:line="360" w:lineRule="auto"/>
        <w:rPr>
          <w:rFonts w:eastAsia="DengXian"/>
          <w:lang w:eastAsia="zh-CN"/>
        </w:rPr>
      </w:pPr>
      <w:r w:rsidRPr="003A2E7E">
        <w:rPr>
          <w:rFonts w:eastAsia="DengXian"/>
          <w:noProof/>
          <w:lang w:eastAsia="zh-CN"/>
        </w:rPr>
        <w:drawing>
          <wp:inline distT="0" distB="0" distL="0" distR="0" wp14:anchorId="0EC966C3" wp14:editId="5F77EFD3">
            <wp:extent cx="5274310" cy="4163439"/>
            <wp:effectExtent l="0" t="12700" r="0" b="27940"/>
            <wp:docPr id="586120744" name="資料庫圖表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52C299B4" w14:textId="77777777" w:rsidR="002D150E" w:rsidRPr="003A2E7E" w:rsidRDefault="002D150E" w:rsidP="009A66F3">
      <w:pPr>
        <w:spacing w:line="360" w:lineRule="auto"/>
        <w:rPr>
          <w:rFonts w:eastAsia="DengXian"/>
          <w:lang w:eastAsia="zh-CN"/>
        </w:rPr>
      </w:pPr>
      <w:r w:rsidRPr="003A2E7E">
        <w:rPr>
          <w:rFonts w:eastAsia="DengXian" w:hint="eastAsia"/>
          <w:lang w:eastAsia="zh-CN"/>
        </w:rPr>
        <w:t>S</w:t>
      </w:r>
      <w:r w:rsidRPr="003A2E7E">
        <w:rPr>
          <w:rFonts w:eastAsia="DengXian"/>
          <w:lang w:eastAsia="zh-CN"/>
        </w:rPr>
        <w:t xml:space="preserve">ource: constructed by author </w:t>
      </w:r>
    </w:p>
    <w:p w14:paraId="0E8F7725" w14:textId="77777777" w:rsidR="002D150E" w:rsidRDefault="002D150E">
      <w:pPr>
        <w:rPr>
          <w:b/>
          <w:bCs/>
        </w:rPr>
      </w:pPr>
      <w:r>
        <w:rPr>
          <w:b/>
          <w:bCs/>
        </w:rPr>
        <w:br w:type="page"/>
      </w:r>
    </w:p>
    <w:p w14:paraId="30DA775F" w14:textId="77777777" w:rsidR="002D150E" w:rsidRPr="003A2E7E" w:rsidRDefault="002D150E" w:rsidP="00F612A9">
      <w:pPr>
        <w:jc w:val="center"/>
        <w:rPr>
          <w:b/>
          <w:bCs/>
        </w:rPr>
      </w:pPr>
      <w:r w:rsidRPr="003A2E7E">
        <w:rPr>
          <w:b/>
          <w:bCs/>
        </w:rPr>
        <w:lastRenderedPageBreak/>
        <w:t>Chapter 2</w:t>
      </w:r>
    </w:p>
    <w:p w14:paraId="48224271" w14:textId="77777777" w:rsidR="002D150E" w:rsidRPr="003A2E7E" w:rsidRDefault="002D150E" w:rsidP="00F612A9">
      <w:pPr>
        <w:jc w:val="center"/>
      </w:pPr>
      <w:r w:rsidRPr="003A2E7E">
        <w:rPr>
          <w:b/>
          <w:bCs/>
        </w:rPr>
        <w:t>Literature Review</w:t>
      </w:r>
    </w:p>
    <w:p w14:paraId="655BB51A" w14:textId="77777777" w:rsidR="002D150E" w:rsidRPr="003A2E7E" w:rsidRDefault="002D150E" w:rsidP="00F612A9">
      <w:pPr>
        <w:spacing w:line="360" w:lineRule="auto"/>
      </w:pPr>
      <w:r w:rsidRPr="00637511">
        <w:rPr>
          <w:sz w:val="24"/>
          <w:szCs w:val="24"/>
        </w:rPr>
        <w:t xml:space="preserve">In this chapter, the hypotheses which might affect the intention to use digital payment for transactions, namely technological trust, convenience, interpersonal relationship, privacy and regulatory currently would be assessed. The related empirical studies were also used to review and constructing the literature base in order to build up this study’s theoretical foundation from theoretical framework </w:t>
      </w:r>
      <w:r w:rsidRPr="003A2E7E">
        <w:t>developed.</w:t>
      </w:r>
    </w:p>
    <w:p w14:paraId="0A3F8E4D" w14:textId="77777777" w:rsidR="002D150E" w:rsidRPr="003A2E7E" w:rsidRDefault="002D150E" w:rsidP="00F612A9"/>
    <w:p w14:paraId="4342CA02" w14:textId="77777777" w:rsidR="002D150E" w:rsidRPr="004B3301" w:rsidRDefault="002D150E" w:rsidP="00F612A9">
      <w:pPr>
        <w:rPr>
          <w:b/>
          <w:bCs/>
          <w:sz w:val="26"/>
          <w:szCs w:val="26"/>
        </w:rPr>
      </w:pPr>
      <w:r w:rsidRPr="004B3301">
        <w:rPr>
          <w:b/>
          <w:bCs/>
          <w:sz w:val="26"/>
          <w:szCs w:val="26"/>
        </w:rPr>
        <w:t>2.1 Convenience</w:t>
      </w:r>
    </w:p>
    <w:p w14:paraId="744C84BE" w14:textId="77777777" w:rsidR="002D150E" w:rsidRDefault="002D150E" w:rsidP="00F612A9">
      <w:pPr>
        <w:rPr>
          <w:b/>
          <w:bCs/>
        </w:rPr>
      </w:pPr>
    </w:p>
    <w:p w14:paraId="368D5AF2" w14:textId="77777777" w:rsidR="002D150E" w:rsidRPr="003A2E7E" w:rsidRDefault="002D150E" w:rsidP="00F612A9">
      <w:pPr>
        <w:rPr>
          <w:b/>
          <w:bCs/>
        </w:rPr>
      </w:pPr>
      <w:r>
        <w:rPr>
          <w:rFonts w:hint="eastAsia"/>
          <w:b/>
          <w:bCs/>
        </w:rPr>
        <w:t>2</w:t>
      </w:r>
      <w:r>
        <w:rPr>
          <w:b/>
          <w:bCs/>
        </w:rPr>
        <w:t>.1.1 Definition</w:t>
      </w:r>
    </w:p>
    <w:p w14:paraId="67E6BB5F" w14:textId="77777777" w:rsidR="002D150E" w:rsidRPr="00637511" w:rsidRDefault="002D150E" w:rsidP="00F612A9">
      <w:pPr>
        <w:spacing w:line="360" w:lineRule="auto"/>
        <w:rPr>
          <w:color w:val="1F1F1F"/>
          <w:sz w:val="24"/>
          <w:szCs w:val="24"/>
        </w:rPr>
      </w:pPr>
      <w:r w:rsidRPr="00637511">
        <w:rPr>
          <w:sz w:val="24"/>
          <w:szCs w:val="24"/>
        </w:rPr>
        <w:t xml:space="preserve">Digital payment, like other products and service, would encourage people to use would be supported by its convenience, that people would be </w:t>
      </w:r>
      <w:r w:rsidRPr="00637511">
        <w:rPr>
          <w:color w:val="1F1F1F"/>
          <w:sz w:val="24"/>
          <w:szCs w:val="24"/>
        </w:rPr>
        <w:t>easy to access (Ma, 2022) by providing quick and easy ways to close users’ financial transactions at anywhere ant any time (</w:t>
      </w:r>
      <w:proofErr w:type="spellStart"/>
      <w:r w:rsidRPr="00637511">
        <w:rPr>
          <w:color w:val="1F1F1F"/>
          <w:sz w:val="24"/>
          <w:szCs w:val="24"/>
        </w:rPr>
        <w:t>Sahi</w:t>
      </w:r>
      <w:proofErr w:type="spellEnd"/>
      <w:r w:rsidRPr="00637511">
        <w:rPr>
          <w:color w:val="1F1F1F"/>
          <w:sz w:val="24"/>
          <w:szCs w:val="24"/>
        </w:rPr>
        <w:t xml:space="preserve"> et al, 2021)</w:t>
      </w:r>
    </w:p>
    <w:p w14:paraId="19AF13F7" w14:textId="77777777" w:rsidR="002D150E" w:rsidRPr="003A2E7E" w:rsidRDefault="002D150E" w:rsidP="00F612A9">
      <w:pPr>
        <w:spacing w:line="360" w:lineRule="auto"/>
        <w:rPr>
          <w:b/>
          <w:bCs/>
          <w:color w:val="1F1F1F"/>
        </w:rPr>
      </w:pPr>
      <w:r w:rsidRPr="003A2E7E">
        <w:rPr>
          <w:b/>
          <w:bCs/>
          <w:color w:val="1F1F1F"/>
        </w:rPr>
        <w:t>2.1.</w:t>
      </w:r>
      <w:r>
        <w:rPr>
          <w:b/>
          <w:bCs/>
          <w:color w:val="1F1F1F"/>
        </w:rPr>
        <w:t xml:space="preserve">2 </w:t>
      </w:r>
      <w:r w:rsidRPr="003A2E7E">
        <w:rPr>
          <w:b/>
          <w:bCs/>
          <w:color w:val="1F1F1F"/>
        </w:rPr>
        <w:t xml:space="preserve">Construct and measurement </w:t>
      </w:r>
    </w:p>
    <w:p w14:paraId="6C9DA625" w14:textId="77777777" w:rsidR="002D150E" w:rsidRPr="00637511" w:rsidRDefault="002D150E" w:rsidP="00F612A9">
      <w:pPr>
        <w:spacing w:line="360" w:lineRule="auto"/>
        <w:rPr>
          <w:sz w:val="24"/>
          <w:szCs w:val="24"/>
        </w:rPr>
      </w:pPr>
      <w:proofErr w:type="spellStart"/>
      <w:r w:rsidRPr="00637511">
        <w:rPr>
          <w:sz w:val="24"/>
          <w:szCs w:val="24"/>
        </w:rPr>
        <w:t>Niankara</w:t>
      </w:r>
      <w:proofErr w:type="spellEnd"/>
      <w:r w:rsidRPr="00637511">
        <w:rPr>
          <w:sz w:val="24"/>
          <w:szCs w:val="24"/>
        </w:rPr>
        <w:t xml:space="preserve"> and </w:t>
      </w:r>
      <w:proofErr w:type="spellStart"/>
      <w:r w:rsidRPr="00637511">
        <w:rPr>
          <w:sz w:val="24"/>
          <w:szCs w:val="24"/>
        </w:rPr>
        <w:t>Traoret</w:t>
      </w:r>
      <w:proofErr w:type="spellEnd"/>
      <w:r w:rsidRPr="00637511">
        <w:rPr>
          <w:sz w:val="24"/>
          <w:szCs w:val="24"/>
        </w:rPr>
        <w:t xml:space="preserve"> (2023) stated that convenience factors could be determined by the two factors: meant customers could complete the transactions seamlessly; and consequently, settling bills, without involving extra physical cash handling for either in shops or online purchasing. </w:t>
      </w:r>
    </w:p>
    <w:p w14:paraId="45B49BF9" w14:textId="5398EECC" w:rsidR="002D150E" w:rsidRPr="003A2E7E" w:rsidRDefault="002D150E" w:rsidP="00F612A9">
      <w:pPr>
        <w:spacing w:line="360" w:lineRule="auto"/>
      </w:pPr>
      <w:r>
        <w:rPr>
          <w:b/>
          <w:bCs/>
          <w:noProof/>
          <w:sz w:val="26"/>
          <w:szCs w:val="26"/>
        </w:rPr>
        <w:drawing>
          <wp:inline distT="0" distB="0" distL="0" distR="0" wp14:anchorId="2D0DEC84" wp14:editId="4E2308A2">
            <wp:extent cx="5274310" cy="2473960"/>
            <wp:effectExtent l="0" t="0" r="0" b="2540"/>
            <wp:docPr id="187679323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93237" name="圖片 1876793237"/>
                    <pic:cNvPicPr/>
                  </pic:nvPicPr>
                  <pic:blipFill>
                    <a:blip r:embed="rId34">
                      <a:extLst>
                        <a:ext uri="{28A0092B-C50C-407E-A947-70E740481C1C}">
                          <a14:useLocalDpi xmlns:a14="http://schemas.microsoft.com/office/drawing/2010/main" val="0"/>
                        </a:ext>
                      </a:extLst>
                    </a:blip>
                    <a:stretch>
                      <a:fillRect/>
                    </a:stretch>
                  </pic:blipFill>
                  <pic:spPr>
                    <a:xfrm>
                      <a:off x="0" y="0"/>
                      <a:ext cx="5274310" cy="2473960"/>
                    </a:xfrm>
                    <a:prstGeom prst="rect">
                      <a:avLst/>
                    </a:prstGeom>
                  </pic:spPr>
                </pic:pic>
              </a:graphicData>
            </a:graphic>
          </wp:inline>
        </w:drawing>
      </w:r>
    </w:p>
    <w:p w14:paraId="76FBDB37" w14:textId="4FD5BED0" w:rsidR="002D150E" w:rsidRDefault="002D150E" w:rsidP="00F612A9">
      <w:pPr>
        <w:rPr>
          <w:b/>
          <w:bCs/>
          <w:sz w:val="26"/>
          <w:szCs w:val="26"/>
        </w:rPr>
      </w:pPr>
      <w:r>
        <w:rPr>
          <w:b/>
          <w:bCs/>
          <w:noProof/>
          <w:sz w:val="26"/>
          <w:szCs w:val="26"/>
        </w:rPr>
        <w:lastRenderedPageBreak/>
        <w:drawing>
          <wp:inline distT="0" distB="0" distL="0" distR="0" wp14:anchorId="3E1B8ACC" wp14:editId="56061E6F">
            <wp:extent cx="5274310" cy="4042410"/>
            <wp:effectExtent l="0" t="0" r="0" b="0"/>
            <wp:docPr id="44622049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220495" name="圖片 446220495"/>
                    <pic:cNvPicPr/>
                  </pic:nvPicPr>
                  <pic:blipFill>
                    <a:blip r:embed="rId35">
                      <a:extLst>
                        <a:ext uri="{28A0092B-C50C-407E-A947-70E740481C1C}">
                          <a14:useLocalDpi xmlns:a14="http://schemas.microsoft.com/office/drawing/2010/main" val="0"/>
                        </a:ext>
                      </a:extLst>
                    </a:blip>
                    <a:stretch>
                      <a:fillRect/>
                    </a:stretch>
                  </pic:blipFill>
                  <pic:spPr>
                    <a:xfrm>
                      <a:off x="0" y="0"/>
                      <a:ext cx="5274310" cy="4042410"/>
                    </a:xfrm>
                    <a:prstGeom prst="rect">
                      <a:avLst/>
                    </a:prstGeom>
                  </pic:spPr>
                </pic:pic>
              </a:graphicData>
            </a:graphic>
          </wp:inline>
        </w:drawing>
      </w:r>
    </w:p>
    <w:p w14:paraId="3715BDE6" w14:textId="77777777" w:rsidR="002D150E" w:rsidRPr="00637511" w:rsidRDefault="002D150E" w:rsidP="00F612A9">
      <w:pPr>
        <w:rPr>
          <w:b/>
          <w:bCs/>
          <w:sz w:val="28"/>
          <w:szCs w:val="28"/>
        </w:rPr>
      </w:pPr>
      <w:r w:rsidRPr="00637511">
        <w:rPr>
          <w:b/>
          <w:bCs/>
          <w:sz w:val="28"/>
          <w:szCs w:val="28"/>
        </w:rPr>
        <w:t>2.2 Security</w:t>
      </w:r>
    </w:p>
    <w:p w14:paraId="5822F034" w14:textId="77777777" w:rsidR="002D150E" w:rsidRPr="004B3301" w:rsidRDefault="002D150E" w:rsidP="00F612A9">
      <w:pPr>
        <w:rPr>
          <w:b/>
          <w:bCs/>
          <w:sz w:val="26"/>
          <w:szCs w:val="26"/>
        </w:rPr>
      </w:pPr>
    </w:p>
    <w:p w14:paraId="4F65D7F3" w14:textId="77777777" w:rsidR="002D150E" w:rsidRPr="00637511" w:rsidRDefault="002D150E" w:rsidP="00F612A9">
      <w:pPr>
        <w:rPr>
          <w:b/>
          <w:bCs/>
          <w:sz w:val="24"/>
          <w:szCs w:val="24"/>
        </w:rPr>
      </w:pPr>
      <w:r w:rsidRPr="00637511">
        <w:rPr>
          <w:b/>
          <w:bCs/>
          <w:sz w:val="24"/>
          <w:szCs w:val="24"/>
        </w:rPr>
        <w:t>2.2.1 Definition</w:t>
      </w:r>
    </w:p>
    <w:p w14:paraId="3F2F6BFF" w14:textId="3A610648" w:rsidR="002D150E" w:rsidRPr="00637511" w:rsidRDefault="002D150E" w:rsidP="00F612A9">
      <w:pPr>
        <w:spacing w:line="360" w:lineRule="auto"/>
        <w:rPr>
          <w:sz w:val="24"/>
          <w:szCs w:val="24"/>
        </w:rPr>
      </w:pPr>
      <w:r w:rsidRPr="00637511">
        <w:rPr>
          <w:sz w:val="24"/>
          <w:szCs w:val="24"/>
        </w:rPr>
        <w:t xml:space="preserve">Security was usually thought be the environment people stay at was protected or safe from threat and it became crucial for customers to decide whether to use digital payment for transactions (Lai, 2016) </w:t>
      </w:r>
    </w:p>
    <w:p w14:paraId="194EF3F9" w14:textId="77777777" w:rsidR="002D150E" w:rsidRPr="00637511" w:rsidRDefault="002D150E" w:rsidP="00F612A9">
      <w:pPr>
        <w:spacing w:line="360" w:lineRule="auto"/>
        <w:rPr>
          <w:b/>
          <w:bCs/>
          <w:color w:val="1F1F1F"/>
          <w:sz w:val="24"/>
          <w:szCs w:val="24"/>
        </w:rPr>
      </w:pPr>
      <w:r w:rsidRPr="00637511">
        <w:rPr>
          <w:b/>
          <w:bCs/>
          <w:color w:val="1F1F1F"/>
          <w:sz w:val="24"/>
          <w:szCs w:val="24"/>
        </w:rPr>
        <w:t xml:space="preserve">2.2.2 Construct and measurement </w:t>
      </w:r>
    </w:p>
    <w:p w14:paraId="6222771A" w14:textId="373AC389" w:rsidR="002D150E" w:rsidRPr="00637511" w:rsidRDefault="002D150E" w:rsidP="00F612A9">
      <w:pPr>
        <w:spacing w:line="360" w:lineRule="auto"/>
        <w:rPr>
          <w:sz w:val="24"/>
          <w:szCs w:val="24"/>
        </w:rPr>
      </w:pPr>
      <w:r w:rsidRPr="00637511">
        <w:rPr>
          <w:sz w:val="24"/>
          <w:szCs w:val="24"/>
        </w:rPr>
        <w:t xml:space="preserve">Technology acceptance model (TAM) by Davis (1989), would be applied as usually many of similar studies would focus on customers' perception such as the perceived ease of use and perceived usefulness., </w:t>
      </w:r>
      <w:r w:rsidRPr="00637511">
        <w:rPr>
          <w:sz w:val="24"/>
          <w:szCs w:val="24"/>
          <w:lang w:val="x-none"/>
        </w:rPr>
        <w:t>Secur</w:t>
      </w:r>
      <w:r w:rsidRPr="00637511">
        <w:rPr>
          <w:sz w:val="24"/>
          <w:szCs w:val="24"/>
        </w:rPr>
        <w:t>ity would be measured in terms of five security objectives: confidentiality, authentication, integrity, authorization and nonrepudiation (Al-</w:t>
      </w:r>
      <w:proofErr w:type="spellStart"/>
      <w:r w:rsidRPr="00637511">
        <w:rPr>
          <w:sz w:val="24"/>
          <w:szCs w:val="24"/>
        </w:rPr>
        <w:t>Dala’in</w:t>
      </w:r>
      <w:proofErr w:type="spellEnd"/>
      <w:r w:rsidRPr="00637511">
        <w:rPr>
          <w:sz w:val="24"/>
          <w:szCs w:val="24"/>
        </w:rPr>
        <w:t xml:space="preserve"> and Luo and Summons, 2008) from the users or potential users to determine the usefulness</w:t>
      </w:r>
    </w:p>
    <w:p w14:paraId="5F400526" w14:textId="77777777" w:rsidR="002D150E" w:rsidRPr="003A2E7E" w:rsidRDefault="002D150E" w:rsidP="00F612A9">
      <w:r>
        <w:rPr>
          <w:noProof/>
        </w:rPr>
        <w:lastRenderedPageBreak/>
        <w:drawing>
          <wp:inline distT="0" distB="0" distL="0" distR="0" wp14:anchorId="77639717" wp14:editId="42A83488">
            <wp:extent cx="5274310" cy="6217285"/>
            <wp:effectExtent l="0" t="0" r="0" b="5715"/>
            <wp:docPr id="1896256389"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56389" name="圖片 1896256389"/>
                    <pic:cNvPicPr/>
                  </pic:nvPicPr>
                  <pic:blipFill>
                    <a:blip r:embed="rId36">
                      <a:extLst>
                        <a:ext uri="{28A0092B-C50C-407E-A947-70E740481C1C}">
                          <a14:useLocalDpi xmlns:a14="http://schemas.microsoft.com/office/drawing/2010/main" val="0"/>
                        </a:ext>
                      </a:extLst>
                    </a:blip>
                    <a:stretch>
                      <a:fillRect/>
                    </a:stretch>
                  </pic:blipFill>
                  <pic:spPr>
                    <a:xfrm>
                      <a:off x="0" y="0"/>
                      <a:ext cx="5274310" cy="6217285"/>
                    </a:xfrm>
                    <a:prstGeom prst="rect">
                      <a:avLst/>
                    </a:prstGeom>
                  </pic:spPr>
                </pic:pic>
              </a:graphicData>
            </a:graphic>
          </wp:inline>
        </w:drawing>
      </w:r>
    </w:p>
    <w:p w14:paraId="7A30EF55" w14:textId="646C2E44" w:rsidR="002D150E" w:rsidRDefault="002D150E" w:rsidP="00F612A9">
      <w:pPr>
        <w:rPr>
          <w:b/>
          <w:bCs/>
          <w:sz w:val="26"/>
          <w:szCs w:val="26"/>
        </w:rPr>
      </w:pPr>
      <w:r w:rsidRPr="004B3301">
        <w:rPr>
          <w:b/>
          <w:bCs/>
          <w:sz w:val="26"/>
          <w:szCs w:val="26"/>
        </w:rPr>
        <w:t xml:space="preserve">2.3. Privacy </w:t>
      </w:r>
    </w:p>
    <w:p w14:paraId="425A946D" w14:textId="77777777" w:rsidR="002D150E" w:rsidRPr="004B3301" w:rsidRDefault="002D150E" w:rsidP="00F612A9">
      <w:pPr>
        <w:rPr>
          <w:b/>
          <w:bCs/>
          <w:sz w:val="26"/>
          <w:szCs w:val="26"/>
        </w:rPr>
      </w:pPr>
      <w:r>
        <w:rPr>
          <w:b/>
          <w:bCs/>
          <w:sz w:val="26"/>
          <w:szCs w:val="26"/>
        </w:rPr>
        <w:t xml:space="preserve">2.3.1 </w:t>
      </w:r>
      <w:r>
        <w:rPr>
          <w:rFonts w:hint="eastAsia"/>
          <w:b/>
          <w:bCs/>
          <w:sz w:val="26"/>
          <w:szCs w:val="26"/>
        </w:rPr>
        <w:t>D</w:t>
      </w:r>
      <w:r>
        <w:rPr>
          <w:b/>
          <w:bCs/>
          <w:sz w:val="26"/>
          <w:szCs w:val="26"/>
        </w:rPr>
        <w:t>efinition</w:t>
      </w:r>
    </w:p>
    <w:p w14:paraId="27FCFFE0" w14:textId="77777777" w:rsidR="002D150E" w:rsidRPr="00637511" w:rsidRDefault="002D150E" w:rsidP="00F612A9">
      <w:pPr>
        <w:spacing w:line="360" w:lineRule="auto"/>
        <w:rPr>
          <w:sz w:val="24"/>
          <w:szCs w:val="24"/>
        </w:rPr>
      </w:pPr>
      <w:proofErr w:type="spellStart"/>
      <w:r w:rsidRPr="00637511">
        <w:rPr>
          <w:sz w:val="24"/>
          <w:szCs w:val="24"/>
        </w:rPr>
        <w:t>Alfarizia</w:t>
      </w:r>
      <w:proofErr w:type="spellEnd"/>
      <w:r w:rsidRPr="00637511">
        <w:rPr>
          <w:sz w:val="24"/>
          <w:szCs w:val="24"/>
        </w:rPr>
        <w:t xml:space="preserve"> and Saria (2023) states that information Privacy is the ability of one or a group of individuals to defend their personal lives and affairs from the public, or to control the flow of information about them. only accessed by interested parties according to the nature and purpose of the information.</w:t>
      </w:r>
    </w:p>
    <w:p w14:paraId="2FF10BE4" w14:textId="77777777" w:rsidR="002D150E" w:rsidRPr="00637511" w:rsidRDefault="002D150E" w:rsidP="00F612A9">
      <w:pPr>
        <w:spacing w:line="360" w:lineRule="auto"/>
        <w:rPr>
          <w:b/>
          <w:bCs/>
          <w:color w:val="1F1F1F"/>
          <w:sz w:val="24"/>
          <w:szCs w:val="24"/>
        </w:rPr>
      </w:pPr>
      <w:r w:rsidRPr="00637511">
        <w:rPr>
          <w:b/>
          <w:bCs/>
          <w:color w:val="1F1F1F"/>
          <w:sz w:val="24"/>
          <w:szCs w:val="24"/>
        </w:rPr>
        <w:t xml:space="preserve">2.3.2 Construct and measurement </w:t>
      </w:r>
    </w:p>
    <w:p w14:paraId="4D6209A9" w14:textId="77777777" w:rsidR="002D150E" w:rsidRPr="00637511" w:rsidRDefault="002D150E" w:rsidP="00F612A9">
      <w:pPr>
        <w:spacing w:line="360" w:lineRule="auto"/>
        <w:rPr>
          <w:color w:val="000000"/>
          <w:sz w:val="24"/>
          <w:szCs w:val="24"/>
          <w:shd w:val="clear" w:color="auto" w:fill="FFFFFF"/>
        </w:rPr>
      </w:pPr>
      <w:r w:rsidRPr="00637511">
        <w:rPr>
          <w:sz w:val="24"/>
          <w:szCs w:val="24"/>
        </w:rPr>
        <w:lastRenderedPageBreak/>
        <w:t xml:space="preserve">Technology acceptance model (TAM) by Davis (1989), would be applied as usually many of similar studies would focus on customers' perception such as the perceived ease of use and perceived usefulness., </w:t>
      </w:r>
      <w:r w:rsidRPr="00637511">
        <w:rPr>
          <w:sz w:val="24"/>
          <w:szCs w:val="24"/>
          <w:lang w:val="x-none"/>
        </w:rPr>
        <w:t>Privacy</w:t>
      </w:r>
      <w:r w:rsidRPr="00637511">
        <w:rPr>
          <w:sz w:val="24"/>
          <w:szCs w:val="24"/>
        </w:rPr>
        <w:t xml:space="preserve"> would be measured in terms of perception from the users or potential users to determine the usefulness because </w:t>
      </w:r>
      <w:r w:rsidRPr="00637511">
        <w:rPr>
          <w:color w:val="000000"/>
          <w:sz w:val="24"/>
          <w:szCs w:val="24"/>
          <w:shd w:val="clear" w:color="auto" w:fill="FFFFFF"/>
        </w:rPr>
        <w:t>individual’s concern about the potential harm to their personal information (Ma et al 2022)</w:t>
      </w:r>
    </w:p>
    <w:p w14:paraId="45197E72" w14:textId="77777777" w:rsidR="002D150E" w:rsidRPr="003A2E7E" w:rsidRDefault="002D150E" w:rsidP="00F612A9"/>
    <w:p w14:paraId="7E14C463" w14:textId="77777777" w:rsidR="002D150E" w:rsidRDefault="002D150E" w:rsidP="00F612A9">
      <w:r>
        <w:rPr>
          <w:noProof/>
        </w:rPr>
        <w:drawing>
          <wp:inline distT="0" distB="0" distL="0" distR="0" wp14:anchorId="49F423E4" wp14:editId="3611BD8B">
            <wp:extent cx="5274310" cy="6365240"/>
            <wp:effectExtent l="0" t="0" r="0" b="0"/>
            <wp:docPr id="459434771"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34771" name="圖片 459434771"/>
                    <pic:cNvPicPr/>
                  </pic:nvPicPr>
                  <pic:blipFill>
                    <a:blip r:embed="rId37">
                      <a:extLst>
                        <a:ext uri="{28A0092B-C50C-407E-A947-70E740481C1C}">
                          <a14:useLocalDpi xmlns:a14="http://schemas.microsoft.com/office/drawing/2010/main" val="0"/>
                        </a:ext>
                      </a:extLst>
                    </a:blip>
                    <a:stretch>
                      <a:fillRect/>
                    </a:stretch>
                  </pic:blipFill>
                  <pic:spPr>
                    <a:xfrm>
                      <a:off x="0" y="0"/>
                      <a:ext cx="5274310" cy="6365240"/>
                    </a:xfrm>
                    <a:prstGeom prst="rect">
                      <a:avLst/>
                    </a:prstGeom>
                  </pic:spPr>
                </pic:pic>
              </a:graphicData>
            </a:graphic>
          </wp:inline>
        </w:drawing>
      </w:r>
    </w:p>
    <w:p w14:paraId="7DBEF628" w14:textId="77777777" w:rsidR="002D150E" w:rsidRPr="003A2E7E" w:rsidRDefault="002D150E" w:rsidP="00F612A9">
      <w:r>
        <w:rPr>
          <w:rFonts w:hint="eastAsia"/>
          <w:noProof/>
        </w:rPr>
        <w:lastRenderedPageBreak/>
        <w:drawing>
          <wp:inline distT="0" distB="0" distL="0" distR="0" wp14:anchorId="61A13D8F" wp14:editId="01C37C68">
            <wp:extent cx="5274310" cy="1002665"/>
            <wp:effectExtent l="0" t="0" r="0" b="635"/>
            <wp:docPr id="2111410745"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410745" name="圖片 2111410745"/>
                    <pic:cNvPicPr/>
                  </pic:nvPicPr>
                  <pic:blipFill>
                    <a:blip r:embed="rId38">
                      <a:extLst>
                        <a:ext uri="{28A0092B-C50C-407E-A947-70E740481C1C}">
                          <a14:useLocalDpi xmlns:a14="http://schemas.microsoft.com/office/drawing/2010/main" val="0"/>
                        </a:ext>
                      </a:extLst>
                    </a:blip>
                    <a:stretch>
                      <a:fillRect/>
                    </a:stretch>
                  </pic:blipFill>
                  <pic:spPr>
                    <a:xfrm>
                      <a:off x="0" y="0"/>
                      <a:ext cx="5274310" cy="1002665"/>
                    </a:xfrm>
                    <a:prstGeom prst="rect">
                      <a:avLst/>
                    </a:prstGeom>
                  </pic:spPr>
                </pic:pic>
              </a:graphicData>
            </a:graphic>
          </wp:inline>
        </w:drawing>
      </w:r>
    </w:p>
    <w:p w14:paraId="21F667D3" w14:textId="77777777" w:rsidR="002D150E" w:rsidRPr="003A2E7E" w:rsidRDefault="002D150E" w:rsidP="00F612A9"/>
    <w:p w14:paraId="04F9D6E8" w14:textId="77777777" w:rsidR="002D150E" w:rsidRDefault="002D150E" w:rsidP="00F612A9">
      <w:pPr>
        <w:rPr>
          <w:b/>
          <w:bCs/>
          <w:sz w:val="26"/>
          <w:szCs w:val="26"/>
        </w:rPr>
      </w:pPr>
      <w:r w:rsidRPr="004B3301">
        <w:rPr>
          <w:b/>
          <w:bCs/>
          <w:sz w:val="26"/>
          <w:szCs w:val="26"/>
        </w:rPr>
        <w:t xml:space="preserve">2.4 Trust </w:t>
      </w:r>
    </w:p>
    <w:p w14:paraId="7FB6402B" w14:textId="77777777" w:rsidR="002D150E" w:rsidRPr="004B3301" w:rsidRDefault="002D150E" w:rsidP="00F612A9">
      <w:pPr>
        <w:rPr>
          <w:b/>
          <w:bCs/>
          <w:sz w:val="26"/>
          <w:szCs w:val="26"/>
        </w:rPr>
      </w:pPr>
    </w:p>
    <w:p w14:paraId="0DC8B32D" w14:textId="77777777" w:rsidR="002D150E" w:rsidRPr="00637511" w:rsidRDefault="002D150E" w:rsidP="00F612A9">
      <w:pPr>
        <w:rPr>
          <w:b/>
          <w:bCs/>
          <w:sz w:val="24"/>
          <w:szCs w:val="24"/>
        </w:rPr>
      </w:pPr>
      <w:r w:rsidRPr="00637511">
        <w:rPr>
          <w:b/>
          <w:bCs/>
          <w:sz w:val="24"/>
          <w:szCs w:val="24"/>
        </w:rPr>
        <w:t>2.4.1 Definition</w:t>
      </w:r>
    </w:p>
    <w:p w14:paraId="678E7B12" w14:textId="77777777" w:rsidR="002D150E" w:rsidRPr="00637511" w:rsidRDefault="002D150E" w:rsidP="00F612A9">
      <w:pPr>
        <w:spacing w:line="360" w:lineRule="auto"/>
        <w:rPr>
          <w:sz w:val="24"/>
          <w:szCs w:val="24"/>
        </w:rPr>
      </w:pPr>
      <w:r w:rsidRPr="00637511">
        <w:rPr>
          <w:sz w:val="24"/>
          <w:szCs w:val="24"/>
        </w:rPr>
        <w:t>Trust as the expectation of efficiency, reliability and effectiveness of technical devices and systems, from the perspective of people who have created the given technology, information systems of material objects, etc. (</w:t>
      </w:r>
      <w:proofErr w:type="spellStart"/>
      <w:r w:rsidRPr="00637511">
        <w:rPr>
          <w:sz w:val="24"/>
          <w:szCs w:val="24"/>
        </w:rPr>
        <w:t>Szumski</w:t>
      </w:r>
      <w:proofErr w:type="spellEnd"/>
      <w:r w:rsidRPr="00637511">
        <w:rPr>
          <w:sz w:val="24"/>
          <w:szCs w:val="24"/>
        </w:rPr>
        <w:t xml:space="preserve">, 2020) and </w:t>
      </w:r>
    </w:p>
    <w:p w14:paraId="60144471" w14:textId="77777777" w:rsidR="002D150E" w:rsidRPr="00637511" w:rsidRDefault="002D150E" w:rsidP="00F612A9">
      <w:pPr>
        <w:spacing w:line="360" w:lineRule="auto"/>
        <w:rPr>
          <w:sz w:val="24"/>
          <w:szCs w:val="24"/>
        </w:rPr>
      </w:pPr>
      <w:r w:rsidRPr="00637511">
        <w:rPr>
          <w:sz w:val="24"/>
          <w:szCs w:val="24"/>
        </w:rPr>
        <w:t xml:space="preserve">It was also found that others factors such as perceived enjoyment, facilitating conditions, personal innovativeness, coupon availability, perceived ease of use perceived usefulness and users' attitude (Zhong et al, 2021) </w:t>
      </w:r>
    </w:p>
    <w:p w14:paraId="04929A44" w14:textId="77777777" w:rsidR="002D150E" w:rsidRPr="00637511" w:rsidRDefault="002D150E" w:rsidP="00F612A9">
      <w:pPr>
        <w:spacing w:line="360" w:lineRule="auto"/>
        <w:rPr>
          <w:sz w:val="24"/>
          <w:szCs w:val="24"/>
        </w:rPr>
      </w:pPr>
    </w:p>
    <w:p w14:paraId="0734D5CF" w14:textId="77777777" w:rsidR="002D150E" w:rsidRPr="00637511" w:rsidRDefault="002D150E" w:rsidP="00F612A9">
      <w:pPr>
        <w:spacing w:line="360" w:lineRule="auto"/>
        <w:rPr>
          <w:b/>
          <w:bCs/>
          <w:sz w:val="24"/>
          <w:szCs w:val="24"/>
        </w:rPr>
      </w:pPr>
      <w:r w:rsidRPr="00637511">
        <w:rPr>
          <w:rFonts w:hint="eastAsia"/>
          <w:b/>
          <w:bCs/>
          <w:sz w:val="24"/>
          <w:szCs w:val="24"/>
        </w:rPr>
        <w:t>2</w:t>
      </w:r>
      <w:r w:rsidRPr="00637511">
        <w:rPr>
          <w:b/>
          <w:bCs/>
          <w:sz w:val="24"/>
          <w:szCs w:val="24"/>
        </w:rPr>
        <w:t xml:space="preserve">.4.1 </w:t>
      </w:r>
      <w:r w:rsidRPr="00637511">
        <w:rPr>
          <w:b/>
          <w:bCs/>
          <w:color w:val="1F1F1F"/>
          <w:sz w:val="24"/>
          <w:szCs w:val="24"/>
        </w:rPr>
        <w:t>Construct and measurement</w:t>
      </w:r>
    </w:p>
    <w:p w14:paraId="10FB1508" w14:textId="77777777" w:rsidR="002D150E" w:rsidRPr="00637511" w:rsidRDefault="002D150E" w:rsidP="00F612A9">
      <w:pPr>
        <w:spacing w:line="360" w:lineRule="auto"/>
        <w:rPr>
          <w:color w:val="000000"/>
          <w:sz w:val="24"/>
          <w:szCs w:val="24"/>
          <w:shd w:val="clear" w:color="auto" w:fill="FFFFFF"/>
        </w:rPr>
      </w:pPr>
      <w:r w:rsidRPr="00637511">
        <w:rPr>
          <w:sz w:val="24"/>
          <w:szCs w:val="24"/>
        </w:rPr>
        <w:t xml:space="preserve">Technology acceptance model (TAM) by Davis (1989), would be applied as usually many of similar studies would focus on customers' perception such as the perceived ease of use and perceived usefulness., </w:t>
      </w:r>
      <w:r w:rsidRPr="00637511">
        <w:rPr>
          <w:sz w:val="24"/>
          <w:szCs w:val="24"/>
          <w:lang w:val="x-none"/>
        </w:rPr>
        <w:t xml:space="preserve">Trust </w:t>
      </w:r>
      <w:r w:rsidRPr="00637511">
        <w:rPr>
          <w:sz w:val="24"/>
          <w:szCs w:val="24"/>
        </w:rPr>
        <w:t>would be assessed in terms of perception from the users or potential users to determine the usefulness because trust develops first image product Talwar et al (2020) and users</w:t>
      </w:r>
      <w:r w:rsidRPr="00637511">
        <w:rPr>
          <w:color w:val="000000"/>
          <w:sz w:val="24"/>
          <w:szCs w:val="24"/>
          <w:shd w:val="clear" w:color="auto" w:fill="FFFFFF"/>
        </w:rPr>
        <w:t xml:space="preserve"> would not use digital payment when losing trust.</w:t>
      </w:r>
    </w:p>
    <w:p w14:paraId="0B629B8B" w14:textId="77777777" w:rsidR="002D150E" w:rsidRPr="003A2E7E" w:rsidRDefault="002D150E" w:rsidP="00F612A9">
      <w:r>
        <w:rPr>
          <w:noProof/>
        </w:rPr>
        <w:lastRenderedPageBreak/>
        <w:drawing>
          <wp:inline distT="0" distB="0" distL="0" distR="0" wp14:anchorId="43885302" wp14:editId="5FE55A87">
            <wp:extent cx="5274310" cy="1687830"/>
            <wp:effectExtent l="0" t="0" r="0" b="1270"/>
            <wp:docPr id="42429749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297497" name="圖片 424297497"/>
                    <pic:cNvPicPr/>
                  </pic:nvPicPr>
                  <pic:blipFill>
                    <a:blip r:embed="rId39">
                      <a:extLst>
                        <a:ext uri="{28A0092B-C50C-407E-A947-70E740481C1C}">
                          <a14:useLocalDpi xmlns:a14="http://schemas.microsoft.com/office/drawing/2010/main" val="0"/>
                        </a:ext>
                      </a:extLst>
                    </a:blip>
                    <a:stretch>
                      <a:fillRect/>
                    </a:stretch>
                  </pic:blipFill>
                  <pic:spPr>
                    <a:xfrm>
                      <a:off x="0" y="0"/>
                      <a:ext cx="5274310" cy="1687830"/>
                    </a:xfrm>
                    <a:prstGeom prst="rect">
                      <a:avLst/>
                    </a:prstGeom>
                  </pic:spPr>
                </pic:pic>
              </a:graphicData>
            </a:graphic>
          </wp:inline>
        </w:drawing>
      </w:r>
      <w:r>
        <w:rPr>
          <w:noProof/>
        </w:rPr>
        <w:drawing>
          <wp:inline distT="0" distB="0" distL="0" distR="0" wp14:anchorId="7CCEE5F9" wp14:editId="488CDCD6">
            <wp:extent cx="5274310" cy="4086531"/>
            <wp:effectExtent l="0" t="0" r="0" b="3175"/>
            <wp:docPr id="1654683416"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83416" name="圖片 1654683416"/>
                    <pic:cNvPicPr/>
                  </pic:nvPicPr>
                  <pic:blipFill>
                    <a:blip r:embed="rId40">
                      <a:extLst>
                        <a:ext uri="{28A0092B-C50C-407E-A947-70E740481C1C}">
                          <a14:useLocalDpi xmlns:a14="http://schemas.microsoft.com/office/drawing/2010/main" val="0"/>
                        </a:ext>
                      </a:extLst>
                    </a:blip>
                    <a:stretch>
                      <a:fillRect/>
                    </a:stretch>
                  </pic:blipFill>
                  <pic:spPr>
                    <a:xfrm>
                      <a:off x="0" y="0"/>
                      <a:ext cx="5282269" cy="4092697"/>
                    </a:xfrm>
                    <a:prstGeom prst="rect">
                      <a:avLst/>
                    </a:prstGeom>
                  </pic:spPr>
                </pic:pic>
              </a:graphicData>
            </a:graphic>
          </wp:inline>
        </w:drawing>
      </w:r>
    </w:p>
    <w:p w14:paraId="503F7768" w14:textId="5F00C752" w:rsidR="002D150E" w:rsidRPr="004B3301" w:rsidRDefault="002D150E" w:rsidP="00F612A9">
      <w:pPr>
        <w:rPr>
          <w:b/>
          <w:bCs/>
          <w:sz w:val="26"/>
          <w:szCs w:val="26"/>
        </w:rPr>
      </w:pPr>
      <w:r w:rsidRPr="004B3301">
        <w:rPr>
          <w:b/>
          <w:bCs/>
          <w:sz w:val="26"/>
          <w:szCs w:val="26"/>
        </w:rPr>
        <w:t>2.5 Customer Characteristics</w:t>
      </w:r>
    </w:p>
    <w:p w14:paraId="2DD4B70F" w14:textId="77777777" w:rsidR="002D150E" w:rsidRPr="00637511" w:rsidRDefault="002D150E" w:rsidP="00F612A9">
      <w:pPr>
        <w:rPr>
          <w:b/>
          <w:bCs/>
          <w:sz w:val="24"/>
          <w:szCs w:val="24"/>
        </w:rPr>
      </w:pPr>
      <w:r w:rsidRPr="00637511">
        <w:rPr>
          <w:b/>
          <w:bCs/>
          <w:sz w:val="24"/>
          <w:szCs w:val="24"/>
        </w:rPr>
        <w:t xml:space="preserve">2.5.1 </w:t>
      </w:r>
      <w:r w:rsidRPr="00637511">
        <w:rPr>
          <w:rFonts w:hint="eastAsia"/>
          <w:b/>
          <w:bCs/>
          <w:sz w:val="24"/>
          <w:szCs w:val="24"/>
        </w:rPr>
        <w:t>D</w:t>
      </w:r>
      <w:r w:rsidRPr="00637511">
        <w:rPr>
          <w:b/>
          <w:bCs/>
          <w:sz w:val="24"/>
          <w:szCs w:val="24"/>
        </w:rPr>
        <w:t>efinition</w:t>
      </w:r>
    </w:p>
    <w:p w14:paraId="547F91F7" w14:textId="77777777" w:rsidR="002D150E" w:rsidRPr="00637511" w:rsidRDefault="002D150E" w:rsidP="00F612A9">
      <w:pPr>
        <w:spacing w:line="360" w:lineRule="auto"/>
        <w:rPr>
          <w:sz w:val="24"/>
          <w:szCs w:val="24"/>
        </w:rPr>
      </w:pPr>
      <w:r w:rsidRPr="00637511">
        <w:rPr>
          <w:sz w:val="24"/>
          <w:szCs w:val="24"/>
        </w:rPr>
        <w:t>(</w:t>
      </w:r>
      <w:proofErr w:type="spellStart"/>
      <w:r w:rsidRPr="00637511">
        <w:rPr>
          <w:sz w:val="24"/>
          <w:szCs w:val="24"/>
        </w:rPr>
        <w:t>Sahi</w:t>
      </w:r>
      <w:proofErr w:type="spellEnd"/>
      <w:r w:rsidRPr="00637511">
        <w:rPr>
          <w:sz w:val="24"/>
          <w:szCs w:val="24"/>
        </w:rPr>
        <w:t xml:space="preserve"> et al, 2021) have looked beyond the direct relationships and included several demographic and such as such as ages, gender, education level, income levels, usage frequency and volume of transactions involved would be the factors determined whether the user would use the digital payment as the transaction method.</w:t>
      </w:r>
    </w:p>
    <w:p w14:paraId="3D0F9090" w14:textId="77777777" w:rsidR="002D150E" w:rsidRPr="00637511" w:rsidRDefault="002D150E" w:rsidP="00F612A9">
      <w:pPr>
        <w:rPr>
          <w:b/>
          <w:bCs/>
          <w:sz w:val="24"/>
          <w:szCs w:val="24"/>
        </w:rPr>
      </w:pPr>
    </w:p>
    <w:p w14:paraId="1929CA5E" w14:textId="77777777" w:rsidR="002D150E" w:rsidRPr="004B3301" w:rsidRDefault="002D150E" w:rsidP="00F612A9">
      <w:pPr>
        <w:rPr>
          <w:b/>
          <w:bCs/>
          <w:sz w:val="26"/>
          <w:szCs w:val="26"/>
        </w:rPr>
      </w:pPr>
      <w:r w:rsidRPr="004B3301">
        <w:rPr>
          <w:b/>
          <w:bCs/>
          <w:sz w:val="26"/>
          <w:szCs w:val="26"/>
        </w:rPr>
        <w:t>2.6 Relationships</w:t>
      </w:r>
    </w:p>
    <w:p w14:paraId="41EC10AC" w14:textId="77777777" w:rsidR="002D150E" w:rsidRPr="003A2E7E" w:rsidRDefault="002D150E" w:rsidP="00F612A9">
      <w:pPr>
        <w:rPr>
          <w:b/>
          <w:bCs/>
        </w:rPr>
      </w:pPr>
      <w:r>
        <w:rPr>
          <w:rFonts w:hint="eastAsia"/>
          <w:b/>
          <w:bCs/>
        </w:rPr>
        <w:t>2</w:t>
      </w:r>
      <w:r>
        <w:rPr>
          <w:b/>
          <w:bCs/>
        </w:rPr>
        <w:t>.6.1 Definition</w:t>
      </w:r>
    </w:p>
    <w:p w14:paraId="18487B6A" w14:textId="77777777" w:rsidR="002D150E" w:rsidRPr="00637511" w:rsidRDefault="002D150E" w:rsidP="00F612A9">
      <w:pPr>
        <w:spacing w:line="360" w:lineRule="auto"/>
        <w:rPr>
          <w:rFonts w:ascii="Georgia" w:hAnsi="Georgia"/>
          <w:color w:val="1F1F1F"/>
          <w:sz w:val="24"/>
          <w:szCs w:val="24"/>
        </w:rPr>
      </w:pPr>
      <w:r w:rsidRPr="00637511">
        <w:rPr>
          <w:color w:val="1F1F1F"/>
          <w:sz w:val="24"/>
          <w:szCs w:val="24"/>
        </w:rPr>
        <w:lastRenderedPageBreak/>
        <w:t>Both (</w:t>
      </w:r>
      <w:proofErr w:type="spellStart"/>
      <w:r w:rsidRPr="00637511">
        <w:rPr>
          <w:color w:val="1F1F1F"/>
          <w:sz w:val="24"/>
          <w:szCs w:val="24"/>
        </w:rPr>
        <w:t>Tsiakis</w:t>
      </w:r>
      <w:proofErr w:type="spellEnd"/>
      <w:r w:rsidRPr="00637511">
        <w:rPr>
          <w:color w:val="1F1F1F"/>
          <w:sz w:val="24"/>
          <w:szCs w:val="24"/>
        </w:rPr>
        <w:t xml:space="preserve"> and </w:t>
      </w:r>
      <w:proofErr w:type="spellStart"/>
      <w:r w:rsidRPr="00637511">
        <w:rPr>
          <w:color w:val="1F1F1F"/>
          <w:sz w:val="24"/>
          <w:szCs w:val="24"/>
        </w:rPr>
        <w:t>Sthephanides</w:t>
      </w:r>
      <w:proofErr w:type="spellEnd"/>
      <w:r w:rsidRPr="00637511">
        <w:rPr>
          <w:color w:val="1F1F1F"/>
          <w:sz w:val="24"/>
          <w:szCs w:val="24"/>
        </w:rPr>
        <w:t xml:space="preserve">, 2005) and </w:t>
      </w:r>
      <w:r w:rsidRPr="00637511">
        <w:rPr>
          <w:rStyle w:val="react-xocs-alternative-link"/>
          <w:sz w:val="24"/>
          <w:szCs w:val="24"/>
        </w:rPr>
        <w:t>(</w:t>
      </w:r>
      <w:r w:rsidRPr="00637511">
        <w:rPr>
          <w:rStyle w:val="text"/>
          <w:sz w:val="24"/>
          <w:szCs w:val="24"/>
        </w:rPr>
        <w:t>Kim</w:t>
      </w:r>
      <w:r w:rsidRPr="00637511">
        <w:rPr>
          <w:rStyle w:val="react-xocs-alternative-link"/>
          <w:sz w:val="24"/>
          <w:szCs w:val="24"/>
        </w:rPr>
        <w:t xml:space="preserve"> and </w:t>
      </w:r>
      <w:r w:rsidRPr="00637511">
        <w:rPr>
          <w:rStyle w:val="text"/>
          <w:sz w:val="24"/>
          <w:szCs w:val="24"/>
        </w:rPr>
        <w:t xml:space="preserve">Seok </w:t>
      </w:r>
      <w:r w:rsidRPr="00637511">
        <w:rPr>
          <w:rStyle w:val="given-name"/>
          <w:sz w:val="24"/>
          <w:szCs w:val="24"/>
        </w:rPr>
        <w:t xml:space="preserve">and </w:t>
      </w:r>
      <w:proofErr w:type="spellStart"/>
      <w:r w:rsidRPr="00637511">
        <w:rPr>
          <w:rStyle w:val="text"/>
          <w:sz w:val="24"/>
          <w:szCs w:val="24"/>
        </w:rPr>
        <w:t>Roh</w:t>
      </w:r>
      <w:proofErr w:type="spellEnd"/>
      <w:r w:rsidRPr="00637511">
        <w:rPr>
          <w:rStyle w:val="text"/>
          <w:sz w:val="24"/>
          <w:szCs w:val="24"/>
        </w:rPr>
        <w:t>, 2023) had mentioned the relationship between security and trust and privacy and trust respectively and eventually determine the intention to use digital payment as referred in trust in section 2.4 and Security in section 2.2.</w:t>
      </w:r>
    </w:p>
    <w:p w14:paraId="2FB35EAF" w14:textId="77777777" w:rsidR="002D150E" w:rsidRPr="00637511" w:rsidRDefault="002D150E" w:rsidP="00F612A9">
      <w:pPr>
        <w:rPr>
          <w:b/>
          <w:bCs/>
          <w:sz w:val="24"/>
          <w:szCs w:val="24"/>
        </w:rPr>
      </w:pPr>
    </w:p>
    <w:p w14:paraId="0F443CDD" w14:textId="77777777" w:rsidR="002D150E" w:rsidRPr="00637511" w:rsidRDefault="002D150E" w:rsidP="00F612A9">
      <w:pPr>
        <w:rPr>
          <w:b/>
          <w:bCs/>
          <w:sz w:val="24"/>
          <w:szCs w:val="24"/>
        </w:rPr>
      </w:pPr>
      <w:r w:rsidRPr="00637511">
        <w:rPr>
          <w:b/>
          <w:bCs/>
          <w:sz w:val="24"/>
          <w:szCs w:val="24"/>
        </w:rPr>
        <w:t xml:space="preserve">2.6.2 Between trust and security(H2) </w:t>
      </w:r>
    </w:p>
    <w:p w14:paraId="47DFA33B" w14:textId="77777777" w:rsidR="002D150E" w:rsidRPr="00637511" w:rsidRDefault="002D150E" w:rsidP="00F612A9">
      <w:pPr>
        <w:spacing w:line="360" w:lineRule="auto"/>
        <w:rPr>
          <w:b/>
          <w:bCs/>
          <w:sz w:val="24"/>
          <w:szCs w:val="24"/>
        </w:rPr>
      </w:pPr>
      <w:proofErr w:type="spellStart"/>
      <w:r w:rsidRPr="00637511">
        <w:rPr>
          <w:color w:val="1F1F1F"/>
          <w:sz w:val="24"/>
          <w:szCs w:val="24"/>
        </w:rPr>
        <w:t>Tsiakis</w:t>
      </w:r>
      <w:proofErr w:type="spellEnd"/>
      <w:r w:rsidRPr="00637511">
        <w:rPr>
          <w:color w:val="1F1F1F"/>
          <w:sz w:val="24"/>
          <w:szCs w:val="24"/>
        </w:rPr>
        <w:t xml:space="preserve"> and </w:t>
      </w:r>
      <w:proofErr w:type="spellStart"/>
      <w:r w:rsidRPr="00637511">
        <w:rPr>
          <w:color w:val="1F1F1F"/>
          <w:sz w:val="24"/>
          <w:szCs w:val="24"/>
        </w:rPr>
        <w:t>Sthephanides</w:t>
      </w:r>
      <w:proofErr w:type="spellEnd"/>
      <w:r w:rsidRPr="00637511">
        <w:rPr>
          <w:color w:val="1F1F1F"/>
          <w:sz w:val="24"/>
          <w:szCs w:val="24"/>
        </w:rPr>
        <w:t>, (2005) stated that satisfying customers security expectations would be a crucial factor to earn absolute trust to the digital payment system that customer and therefore the trust is closely related to the security of the system providing digital payment services.</w:t>
      </w:r>
    </w:p>
    <w:p w14:paraId="6985EA12" w14:textId="77777777" w:rsidR="002D150E" w:rsidRPr="003A2E7E" w:rsidRDefault="002D150E" w:rsidP="00F612A9">
      <w:r>
        <w:rPr>
          <w:noProof/>
        </w:rPr>
        <w:drawing>
          <wp:inline distT="0" distB="0" distL="0" distR="0" wp14:anchorId="0DC73706" wp14:editId="0C835202">
            <wp:extent cx="5274310" cy="5172140"/>
            <wp:effectExtent l="0" t="0" r="0" b="0"/>
            <wp:docPr id="766605144"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605144" name="圖片 766605144"/>
                    <pic:cNvPicPr/>
                  </pic:nvPicPr>
                  <pic:blipFill>
                    <a:blip r:embed="rId41">
                      <a:extLst>
                        <a:ext uri="{28A0092B-C50C-407E-A947-70E740481C1C}">
                          <a14:useLocalDpi xmlns:a14="http://schemas.microsoft.com/office/drawing/2010/main" val="0"/>
                        </a:ext>
                      </a:extLst>
                    </a:blip>
                    <a:stretch>
                      <a:fillRect/>
                    </a:stretch>
                  </pic:blipFill>
                  <pic:spPr>
                    <a:xfrm>
                      <a:off x="0" y="0"/>
                      <a:ext cx="5276998" cy="5174776"/>
                    </a:xfrm>
                    <a:prstGeom prst="rect">
                      <a:avLst/>
                    </a:prstGeom>
                  </pic:spPr>
                </pic:pic>
              </a:graphicData>
            </a:graphic>
          </wp:inline>
        </w:drawing>
      </w:r>
    </w:p>
    <w:p w14:paraId="01F85407" w14:textId="77777777" w:rsidR="00790BBF" w:rsidRDefault="00790BBF" w:rsidP="00F612A9">
      <w:pPr>
        <w:rPr>
          <w:b/>
          <w:bCs/>
          <w:sz w:val="24"/>
          <w:szCs w:val="24"/>
        </w:rPr>
      </w:pPr>
    </w:p>
    <w:p w14:paraId="517193FF" w14:textId="6997DCA3" w:rsidR="002D150E" w:rsidRPr="00637511" w:rsidRDefault="002D150E" w:rsidP="00F612A9">
      <w:pPr>
        <w:rPr>
          <w:b/>
          <w:bCs/>
          <w:sz w:val="24"/>
          <w:szCs w:val="24"/>
        </w:rPr>
      </w:pPr>
      <w:r w:rsidRPr="00637511">
        <w:rPr>
          <w:b/>
          <w:bCs/>
          <w:sz w:val="24"/>
          <w:szCs w:val="24"/>
        </w:rPr>
        <w:lastRenderedPageBreak/>
        <w:t>2.6.3 Between privacy and trust (H3)</w:t>
      </w:r>
    </w:p>
    <w:p w14:paraId="0D478737" w14:textId="77777777" w:rsidR="002D150E" w:rsidRPr="00637511" w:rsidRDefault="002D150E" w:rsidP="00F612A9">
      <w:pPr>
        <w:spacing w:line="360" w:lineRule="auto"/>
        <w:rPr>
          <w:color w:val="1F1F1F"/>
          <w:sz w:val="24"/>
          <w:szCs w:val="24"/>
        </w:rPr>
      </w:pPr>
      <w:r w:rsidRPr="00637511">
        <w:rPr>
          <w:color w:val="1F1F1F"/>
          <w:sz w:val="24"/>
          <w:szCs w:val="24"/>
        </w:rPr>
        <w:t>Customers would worry that customers’ personal private information might be distributed to the other parties through the digital payment devices or system, and consequently impacting consumer satisfaction, loyalty, and behavioural intention.</w:t>
      </w:r>
      <w:r w:rsidRPr="00637511">
        <w:rPr>
          <w:rStyle w:val="react-xocs-alternative-link"/>
          <w:sz w:val="24"/>
          <w:szCs w:val="24"/>
        </w:rPr>
        <w:t> (</w:t>
      </w:r>
      <w:r w:rsidRPr="00637511">
        <w:rPr>
          <w:rStyle w:val="text"/>
          <w:sz w:val="24"/>
          <w:szCs w:val="24"/>
        </w:rPr>
        <w:t>Kim</w:t>
      </w:r>
      <w:r w:rsidRPr="00637511">
        <w:rPr>
          <w:rStyle w:val="react-xocs-alternative-link"/>
          <w:sz w:val="24"/>
          <w:szCs w:val="24"/>
        </w:rPr>
        <w:t xml:space="preserve"> and </w:t>
      </w:r>
      <w:r w:rsidRPr="00637511">
        <w:rPr>
          <w:rStyle w:val="text"/>
          <w:sz w:val="24"/>
          <w:szCs w:val="24"/>
        </w:rPr>
        <w:t xml:space="preserve">Seok </w:t>
      </w:r>
      <w:r w:rsidRPr="00637511">
        <w:rPr>
          <w:rStyle w:val="given-name"/>
          <w:sz w:val="24"/>
          <w:szCs w:val="24"/>
        </w:rPr>
        <w:t xml:space="preserve">and </w:t>
      </w:r>
      <w:proofErr w:type="spellStart"/>
      <w:r w:rsidRPr="00637511">
        <w:rPr>
          <w:rStyle w:val="text"/>
          <w:sz w:val="24"/>
          <w:szCs w:val="24"/>
        </w:rPr>
        <w:t>Roh</w:t>
      </w:r>
      <w:proofErr w:type="spellEnd"/>
      <w:r w:rsidRPr="00637511">
        <w:rPr>
          <w:rStyle w:val="text"/>
          <w:sz w:val="24"/>
          <w:szCs w:val="24"/>
        </w:rPr>
        <w:t xml:space="preserve">, 2023) </w:t>
      </w:r>
      <w:r w:rsidRPr="00637511">
        <w:rPr>
          <w:color w:val="1F1F1F"/>
          <w:sz w:val="24"/>
          <w:szCs w:val="24"/>
        </w:rPr>
        <w:t xml:space="preserve">Therefore, trust-based privacy protection would play an important role to ensure the digital payment devices or systems were trustworthy to the users or potential users. </w:t>
      </w:r>
    </w:p>
    <w:p w14:paraId="0C1AF9D6" w14:textId="77777777" w:rsidR="002D150E" w:rsidRDefault="002D150E">
      <w:pPr>
        <w:rPr>
          <w:b/>
          <w:bCs/>
        </w:rPr>
      </w:pPr>
      <w:r>
        <w:rPr>
          <w:b/>
          <w:bCs/>
          <w:noProof/>
        </w:rPr>
        <w:lastRenderedPageBreak/>
        <w:drawing>
          <wp:inline distT="0" distB="0" distL="0" distR="0" wp14:anchorId="616D273A" wp14:editId="3386D29C">
            <wp:extent cx="5274310" cy="7226300"/>
            <wp:effectExtent l="0" t="0" r="0" b="0"/>
            <wp:docPr id="1380628115"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628115" name="圖片 1380628115"/>
                    <pic:cNvPicPr/>
                  </pic:nvPicPr>
                  <pic:blipFill>
                    <a:blip r:embed="rId42">
                      <a:extLst>
                        <a:ext uri="{28A0092B-C50C-407E-A947-70E740481C1C}">
                          <a14:useLocalDpi xmlns:a14="http://schemas.microsoft.com/office/drawing/2010/main" val="0"/>
                        </a:ext>
                      </a:extLst>
                    </a:blip>
                    <a:stretch>
                      <a:fillRect/>
                    </a:stretch>
                  </pic:blipFill>
                  <pic:spPr>
                    <a:xfrm>
                      <a:off x="0" y="0"/>
                      <a:ext cx="5274310" cy="7226300"/>
                    </a:xfrm>
                    <a:prstGeom prst="rect">
                      <a:avLst/>
                    </a:prstGeom>
                  </pic:spPr>
                </pic:pic>
              </a:graphicData>
            </a:graphic>
          </wp:inline>
        </w:drawing>
      </w:r>
      <w:r>
        <w:rPr>
          <w:b/>
          <w:bCs/>
        </w:rPr>
        <w:br w:type="page"/>
      </w:r>
    </w:p>
    <w:p w14:paraId="01EF4AB5" w14:textId="77777777" w:rsidR="002D150E" w:rsidRPr="00637511" w:rsidRDefault="002D150E" w:rsidP="00F612A9">
      <w:pPr>
        <w:spacing w:line="360" w:lineRule="auto"/>
        <w:rPr>
          <w:b/>
          <w:bCs/>
          <w:sz w:val="24"/>
          <w:szCs w:val="24"/>
        </w:rPr>
      </w:pPr>
      <w:r w:rsidRPr="00637511">
        <w:rPr>
          <w:rFonts w:hint="eastAsia"/>
          <w:b/>
          <w:bCs/>
          <w:sz w:val="24"/>
          <w:szCs w:val="24"/>
        </w:rPr>
        <w:lastRenderedPageBreak/>
        <w:t>2</w:t>
      </w:r>
      <w:r w:rsidRPr="00637511">
        <w:rPr>
          <w:b/>
          <w:bCs/>
          <w:sz w:val="24"/>
          <w:szCs w:val="24"/>
        </w:rPr>
        <w:t xml:space="preserve">.6.4 </w:t>
      </w:r>
      <w:r w:rsidRPr="00637511">
        <w:rPr>
          <w:b/>
          <w:bCs/>
          <w:color w:val="1F1F1F"/>
          <w:sz w:val="24"/>
          <w:szCs w:val="24"/>
        </w:rPr>
        <w:t>Construct and measurement</w:t>
      </w:r>
    </w:p>
    <w:p w14:paraId="5411AB90" w14:textId="77777777" w:rsidR="002D150E" w:rsidRPr="00637511" w:rsidRDefault="002D150E" w:rsidP="00F612A9">
      <w:pPr>
        <w:spacing w:line="360" w:lineRule="auto"/>
        <w:rPr>
          <w:color w:val="000000"/>
          <w:sz w:val="24"/>
          <w:szCs w:val="24"/>
          <w:shd w:val="clear" w:color="auto" w:fill="FFFFFF"/>
        </w:rPr>
      </w:pPr>
      <w:r w:rsidRPr="00637511">
        <w:rPr>
          <w:sz w:val="24"/>
          <w:szCs w:val="24"/>
        </w:rPr>
        <w:t>Technology acceptance model (TAM) by Davis (1989), would be applied as usually many of similar studies would focus on customers' perception such as the perceived ease of use and perceived usefulness., relationships between trust and privacy and security would be assessed respectively as privacy and security were the building block of trust and will develop to the intention of using digital payment.</w:t>
      </w:r>
    </w:p>
    <w:p w14:paraId="44EF9ACA" w14:textId="77777777" w:rsidR="002D150E" w:rsidRDefault="002D150E">
      <w:r>
        <w:br w:type="page"/>
      </w:r>
    </w:p>
    <w:p w14:paraId="3712224E" w14:textId="77777777" w:rsidR="002D150E" w:rsidRPr="003A2E7E" w:rsidRDefault="002D150E" w:rsidP="001A0CBF">
      <w:pPr>
        <w:spacing w:line="360" w:lineRule="auto"/>
      </w:pPr>
    </w:p>
    <w:p w14:paraId="4DBAEBE4" w14:textId="77777777" w:rsidR="002D150E" w:rsidRPr="003A2E7E" w:rsidRDefault="002D150E" w:rsidP="00B74C4C">
      <w:pPr>
        <w:jc w:val="center"/>
        <w:rPr>
          <w:rFonts w:eastAsia="Times New Roman"/>
          <w:b/>
          <w:bCs/>
          <w:color w:val="222222"/>
          <w:sz w:val="28"/>
          <w:szCs w:val="28"/>
          <w:shd w:val="clear" w:color="auto" w:fill="FFFFFF"/>
        </w:rPr>
      </w:pPr>
      <w:r w:rsidRPr="003A2E7E">
        <w:rPr>
          <w:rFonts w:eastAsia="Times New Roman" w:hint="eastAsia"/>
          <w:b/>
          <w:bCs/>
          <w:color w:val="222222"/>
          <w:sz w:val="28"/>
          <w:szCs w:val="28"/>
          <w:shd w:val="clear" w:color="auto" w:fill="FFFFFF"/>
        </w:rPr>
        <w:t>C</w:t>
      </w:r>
      <w:r w:rsidRPr="003A2E7E">
        <w:rPr>
          <w:rFonts w:eastAsia="Times New Roman"/>
          <w:b/>
          <w:bCs/>
          <w:color w:val="222222"/>
          <w:sz w:val="28"/>
          <w:szCs w:val="28"/>
          <w:shd w:val="clear" w:color="auto" w:fill="FFFFFF"/>
        </w:rPr>
        <w:t>hapter 3.</w:t>
      </w:r>
    </w:p>
    <w:p w14:paraId="16F876B4" w14:textId="77777777" w:rsidR="002D150E" w:rsidRPr="003A2E7E" w:rsidRDefault="002D150E" w:rsidP="00B74C4C">
      <w:pPr>
        <w:jc w:val="center"/>
        <w:rPr>
          <w:rFonts w:eastAsia="Times New Roman"/>
          <w:b/>
          <w:bCs/>
          <w:color w:val="222222"/>
          <w:sz w:val="28"/>
          <w:szCs w:val="28"/>
          <w:shd w:val="clear" w:color="auto" w:fill="FFFFFF"/>
        </w:rPr>
      </w:pPr>
      <w:r w:rsidRPr="003A2E7E">
        <w:rPr>
          <w:rFonts w:eastAsia="Times New Roman" w:hint="eastAsia"/>
          <w:b/>
          <w:bCs/>
          <w:color w:val="222222"/>
          <w:sz w:val="28"/>
          <w:szCs w:val="28"/>
          <w:shd w:val="clear" w:color="auto" w:fill="FFFFFF"/>
        </w:rPr>
        <w:t>R</w:t>
      </w:r>
      <w:r w:rsidRPr="003A2E7E">
        <w:rPr>
          <w:rFonts w:eastAsia="Times New Roman"/>
          <w:b/>
          <w:bCs/>
          <w:color w:val="222222"/>
          <w:sz w:val="28"/>
          <w:szCs w:val="28"/>
          <w:shd w:val="clear" w:color="auto" w:fill="FFFFFF"/>
        </w:rPr>
        <w:t>esearch Methodology</w:t>
      </w:r>
    </w:p>
    <w:p w14:paraId="54EE87F1"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hint="eastAsia"/>
          <w:b/>
          <w:bCs/>
          <w:color w:val="222222"/>
          <w:sz w:val="24"/>
          <w:szCs w:val="24"/>
          <w:shd w:val="clear" w:color="auto" w:fill="FFFFFF"/>
        </w:rPr>
        <w:t>3</w:t>
      </w:r>
      <w:r w:rsidRPr="00637511">
        <w:rPr>
          <w:rFonts w:eastAsia="Times New Roman"/>
          <w:b/>
          <w:bCs/>
          <w:color w:val="222222"/>
          <w:sz w:val="24"/>
          <w:szCs w:val="24"/>
          <w:shd w:val="clear" w:color="auto" w:fill="FFFFFF"/>
        </w:rPr>
        <w:t>.1 Research model with hypotheses</w:t>
      </w:r>
    </w:p>
    <w:p w14:paraId="5DE21D5D" w14:textId="77777777" w:rsidR="002D150E" w:rsidRPr="00637511" w:rsidRDefault="002D150E" w:rsidP="00B74C4C">
      <w:pPr>
        <w:spacing w:line="360" w:lineRule="auto"/>
        <w:rPr>
          <w:rFonts w:eastAsia="Times New Roman"/>
          <w:color w:val="222222"/>
          <w:sz w:val="24"/>
          <w:szCs w:val="24"/>
          <w:shd w:val="clear" w:color="auto" w:fill="FFFFFF"/>
        </w:rPr>
      </w:pPr>
      <w:r w:rsidRPr="00637511">
        <w:rPr>
          <w:rFonts w:eastAsia="Times New Roman"/>
          <w:color w:val="222222"/>
          <w:sz w:val="24"/>
          <w:szCs w:val="24"/>
          <w:shd w:val="clear" w:color="auto" w:fill="FFFFFF"/>
        </w:rPr>
        <w:t>This Study aims to provide the conceptual framework for checking the relationship between Convenience, Security, Privacy and the intention to use the digital payment for transactions.</w:t>
      </w:r>
    </w:p>
    <w:p w14:paraId="468D5971" w14:textId="77777777" w:rsidR="002D150E" w:rsidRPr="00637511" w:rsidRDefault="002D150E" w:rsidP="00B74C4C">
      <w:pPr>
        <w:rPr>
          <w:rFonts w:eastAsia="Times New Roman"/>
          <w:color w:val="222222"/>
          <w:sz w:val="24"/>
          <w:szCs w:val="24"/>
          <w:shd w:val="clear" w:color="auto" w:fill="FFFFFF"/>
        </w:rPr>
      </w:pPr>
    </w:p>
    <w:p w14:paraId="37AD2A07" w14:textId="77777777" w:rsidR="002D150E" w:rsidRPr="003A2E7E" w:rsidRDefault="002D150E" w:rsidP="00B74C4C">
      <w:pPr>
        <w:rPr>
          <w:rFonts w:eastAsia="Times New Roman"/>
          <w:color w:val="222222"/>
          <w:shd w:val="clear" w:color="auto" w:fill="FFFFFF"/>
        </w:rPr>
      </w:pPr>
      <w:r>
        <w:rPr>
          <w:rFonts w:eastAsia="Times New Roman"/>
          <w:noProof/>
          <w:color w:val="222222"/>
          <w:shd w:val="clear" w:color="auto" w:fill="FFFFFF"/>
        </w:rPr>
        <w:drawing>
          <wp:inline distT="0" distB="0" distL="0" distR="0" wp14:anchorId="564A6BC9" wp14:editId="0015D1F2">
            <wp:extent cx="5274310" cy="6177517"/>
            <wp:effectExtent l="0" t="0" r="0" b="0"/>
            <wp:docPr id="1612741406"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41406" name="圖片 11"/>
                    <pic:cNvPicPr/>
                  </pic:nvPicPr>
                  <pic:blipFill>
                    <a:blip r:embed="rId43">
                      <a:extLst>
                        <a:ext uri="{28A0092B-C50C-407E-A947-70E740481C1C}">
                          <a14:useLocalDpi xmlns:a14="http://schemas.microsoft.com/office/drawing/2010/main" val="0"/>
                        </a:ext>
                      </a:extLst>
                    </a:blip>
                    <a:stretch>
                      <a:fillRect/>
                    </a:stretch>
                  </pic:blipFill>
                  <pic:spPr>
                    <a:xfrm>
                      <a:off x="0" y="0"/>
                      <a:ext cx="5278063" cy="6181912"/>
                    </a:xfrm>
                    <a:prstGeom prst="rect">
                      <a:avLst/>
                    </a:prstGeom>
                  </pic:spPr>
                </pic:pic>
              </a:graphicData>
            </a:graphic>
          </wp:inline>
        </w:drawing>
      </w:r>
    </w:p>
    <w:p w14:paraId="0932308E" w14:textId="77777777" w:rsidR="002D150E" w:rsidRPr="003A2E7E" w:rsidRDefault="002D150E" w:rsidP="00B74C4C">
      <w:pPr>
        <w:rPr>
          <w:rFonts w:eastAsia="Times New Roman"/>
          <w:color w:val="222222"/>
          <w:shd w:val="clear" w:color="auto" w:fill="FFFFFF"/>
        </w:rPr>
      </w:pPr>
      <w:r>
        <w:rPr>
          <w:rFonts w:eastAsia="Times New Roman"/>
          <w:noProof/>
          <w:color w:val="222222"/>
          <w:shd w:val="clear" w:color="auto" w:fill="FFFFFF"/>
        </w:rPr>
        <w:lastRenderedPageBreak/>
        <w:drawing>
          <wp:inline distT="0" distB="0" distL="0" distR="0" wp14:anchorId="6023CECF" wp14:editId="58C1C73F">
            <wp:extent cx="5274310" cy="4813935"/>
            <wp:effectExtent l="0" t="0" r="0" b="0"/>
            <wp:docPr id="2141513983"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513983" name="圖片 2141513983"/>
                    <pic:cNvPicPr/>
                  </pic:nvPicPr>
                  <pic:blipFill>
                    <a:blip r:embed="rId44">
                      <a:extLst>
                        <a:ext uri="{28A0092B-C50C-407E-A947-70E740481C1C}">
                          <a14:useLocalDpi xmlns:a14="http://schemas.microsoft.com/office/drawing/2010/main" val="0"/>
                        </a:ext>
                      </a:extLst>
                    </a:blip>
                    <a:stretch>
                      <a:fillRect/>
                    </a:stretch>
                  </pic:blipFill>
                  <pic:spPr>
                    <a:xfrm>
                      <a:off x="0" y="0"/>
                      <a:ext cx="5274310" cy="4813935"/>
                    </a:xfrm>
                    <a:prstGeom prst="rect">
                      <a:avLst/>
                    </a:prstGeom>
                  </pic:spPr>
                </pic:pic>
              </a:graphicData>
            </a:graphic>
          </wp:inline>
        </w:drawing>
      </w:r>
    </w:p>
    <w:p w14:paraId="657D5B2D"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t>3.2 Triangulation</w:t>
      </w:r>
    </w:p>
    <w:p w14:paraId="151FB1E8" w14:textId="77777777" w:rsidR="002D150E" w:rsidRPr="00637511" w:rsidRDefault="002D150E" w:rsidP="00B74C4C">
      <w:pPr>
        <w:rPr>
          <w:sz w:val="24"/>
          <w:szCs w:val="24"/>
        </w:rPr>
      </w:pPr>
      <w:r w:rsidRPr="00637511">
        <w:rPr>
          <w:rFonts w:eastAsia="Times New Roman"/>
          <w:color w:val="222222"/>
          <w:sz w:val="24"/>
          <w:szCs w:val="24"/>
          <w:shd w:val="clear" w:color="auto" w:fill="FFFFFF"/>
        </w:rPr>
        <w:t>Triangulation which was developed by Denzin in year 1978, was a methodology that for conducting research that uses</w:t>
      </w:r>
      <w:r w:rsidRPr="00637511">
        <w:rPr>
          <w:rFonts w:eastAsia="Times New Roman" w:hint="eastAsia"/>
          <w:color w:val="222222"/>
          <w:sz w:val="24"/>
          <w:szCs w:val="24"/>
          <w:shd w:val="clear" w:color="auto" w:fill="FFFFFF"/>
        </w:rPr>
        <w:t xml:space="preserve"> </w:t>
      </w:r>
      <w:r w:rsidRPr="00637511">
        <w:rPr>
          <w:rFonts w:eastAsia="Times New Roman"/>
          <w:color w:val="222222"/>
          <w:sz w:val="24"/>
          <w:szCs w:val="24"/>
          <w:shd w:val="clear" w:color="auto" w:fill="FFFFFF"/>
        </w:rPr>
        <w:t>different data sets from different researchers, theories, to that the data, analysis, and conclusions</w:t>
      </w:r>
      <w:r w:rsidRPr="00637511">
        <w:rPr>
          <w:rFonts w:eastAsia="Times New Roman" w:hint="eastAsia"/>
          <w:color w:val="222222"/>
          <w:sz w:val="24"/>
          <w:szCs w:val="24"/>
          <w:shd w:val="clear" w:color="auto" w:fill="FFFFFF"/>
        </w:rPr>
        <w:t xml:space="preserve"> </w:t>
      </w:r>
      <w:r w:rsidRPr="00637511">
        <w:rPr>
          <w:rFonts w:eastAsia="Times New Roman"/>
          <w:color w:val="222222"/>
          <w:sz w:val="24"/>
          <w:szCs w:val="24"/>
          <w:shd w:val="clear" w:color="auto" w:fill="FFFFFF"/>
        </w:rPr>
        <w:t>of a research study are as completed and precise. (</w:t>
      </w:r>
      <w:r w:rsidRPr="00637511">
        <w:rPr>
          <w:sz w:val="24"/>
          <w:szCs w:val="24"/>
        </w:rPr>
        <w:t>Moon, 2019)</w:t>
      </w:r>
    </w:p>
    <w:p w14:paraId="7BF8BB9D" w14:textId="77777777" w:rsidR="002D150E" w:rsidRDefault="002D150E" w:rsidP="00B74C4C"/>
    <w:p w14:paraId="104267EE" w14:textId="77777777" w:rsidR="002D150E" w:rsidRDefault="002D150E">
      <w:r>
        <w:br w:type="page"/>
      </w:r>
    </w:p>
    <w:p w14:paraId="5E99CC88" w14:textId="77777777" w:rsidR="002D150E" w:rsidRPr="003A2E7E" w:rsidRDefault="002D150E" w:rsidP="00B74C4C">
      <w:pPr>
        <w:rPr>
          <w:rFonts w:eastAsia="Times New Roman"/>
          <w:color w:val="222222"/>
          <w:shd w:val="clear" w:color="auto" w:fill="FFFFFF"/>
        </w:rPr>
      </w:pPr>
      <w:r>
        <w:rPr>
          <w:rFonts w:eastAsia="Times New Roman"/>
          <w:noProof/>
          <w:color w:val="222222"/>
          <w:shd w:val="clear" w:color="auto" w:fill="FFFFFF"/>
        </w:rPr>
        <w:lastRenderedPageBreak/>
        <w:drawing>
          <wp:inline distT="0" distB="0" distL="0" distR="0" wp14:anchorId="1D05A085" wp14:editId="7BEBBF9E">
            <wp:extent cx="5274310" cy="3001645"/>
            <wp:effectExtent l="0" t="0" r="0" b="0"/>
            <wp:docPr id="1908961216"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61216" name="圖片 1908961216"/>
                    <pic:cNvPicPr/>
                  </pic:nvPicPr>
                  <pic:blipFill>
                    <a:blip r:embed="rId45">
                      <a:extLst>
                        <a:ext uri="{28A0092B-C50C-407E-A947-70E740481C1C}">
                          <a14:useLocalDpi xmlns:a14="http://schemas.microsoft.com/office/drawing/2010/main" val="0"/>
                        </a:ext>
                      </a:extLst>
                    </a:blip>
                    <a:stretch>
                      <a:fillRect/>
                    </a:stretch>
                  </pic:blipFill>
                  <pic:spPr>
                    <a:xfrm>
                      <a:off x="0" y="0"/>
                      <a:ext cx="5274310" cy="3001645"/>
                    </a:xfrm>
                    <a:prstGeom prst="rect">
                      <a:avLst/>
                    </a:prstGeom>
                  </pic:spPr>
                </pic:pic>
              </a:graphicData>
            </a:graphic>
          </wp:inline>
        </w:drawing>
      </w:r>
    </w:p>
    <w:p w14:paraId="0E875348" w14:textId="77777777" w:rsidR="00BA592B" w:rsidRDefault="00BA592B" w:rsidP="00B74C4C">
      <w:pPr>
        <w:rPr>
          <w:rFonts w:eastAsia="Times New Roman"/>
          <w:b/>
          <w:bCs/>
          <w:color w:val="222222"/>
          <w:shd w:val="clear" w:color="auto" w:fill="FFFFFF"/>
        </w:rPr>
      </w:pPr>
    </w:p>
    <w:p w14:paraId="4D486AA7" w14:textId="78F29D3E" w:rsidR="002D150E" w:rsidRPr="00637511" w:rsidRDefault="002D150E" w:rsidP="00B74C4C">
      <w:pPr>
        <w:rPr>
          <w:rFonts w:eastAsia="Times New Roman"/>
          <w:b/>
          <w:bCs/>
          <w:color w:val="222222"/>
          <w:sz w:val="24"/>
          <w:szCs w:val="24"/>
          <w:shd w:val="clear" w:color="auto" w:fill="FFFFFF"/>
        </w:rPr>
      </w:pPr>
      <w:r w:rsidRPr="00637511">
        <w:rPr>
          <w:rFonts w:eastAsia="Times New Roman" w:hint="eastAsia"/>
          <w:b/>
          <w:bCs/>
          <w:color w:val="222222"/>
          <w:sz w:val="24"/>
          <w:szCs w:val="24"/>
          <w:shd w:val="clear" w:color="auto" w:fill="FFFFFF"/>
        </w:rPr>
        <w:t>3</w:t>
      </w:r>
      <w:r w:rsidRPr="00637511">
        <w:rPr>
          <w:rFonts w:eastAsia="Times New Roman"/>
          <w:b/>
          <w:bCs/>
          <w:color w:val="222222"/>
          <w:sz w:val="24"/>
          <w:szCs w:val="24"/>
          <w:shd w:val="clear" w:color="auto" w:fill="FFFFFF"/>
        </w:rPr>
        <w:t>.3 Qualitative and Quantitative research</w:t>
      </w:r>
    </w:p>
    <w:p w14:paraId="6E305C10" w14:textId="77777777" w:rsidR="002D150E" w:rsidRPr="00637511" w:rsidRDefault="002D150E" w:rsidP="00B74C4C">
      <w:pPr>
        <w:spacing w:line="360" w:lineRule="auto"/>
        <w:rPr>
          <w:rFonts w:eastAsia="Times New Roman"/>
          <w:color w:val="222222"/>
          <w:sz w:val="24"/>
          <w:szCs w:val="24"/>
          <w:shd w:val="clear" w:color="auto" w:fill="FFFFFF"/>
        </w:rPr>
      </w:pPr>
      <w:r w:rsidRPr="00637511">
        <w:rPr>
          <w:rFonts w:eastAsia="Times New Roman"/>
          <w:color w:val="222222"/>
          <w:sz w:val="24"/>
          <w:szCs w:val="24"/>
          <w:shd w:val="clear" w:color="auto" w:fill="FFFFFF"/>
        </w:rPr>
        <w:t>When mentioning quantitative research, it involves obtaining and then studying data, and the data usually refers to numerical figure and statistics., while qualitative research is mentioned, it made use of non-numerical figures such as wordings. Both qualitative and quantitative factors were equally important for gaining different kinds of knowledge as some factors could not be accurately quantified. (</w:t>
      </w:r>
      <w:proofErr w:type="spellStart"/>
      <w:r w:rsidRPr="00637511">
        <w:rPr>
          <w:rFonts w:asciiTheme="minorHAnsi" w:eastAsiaTheme="minorEastAsia" w:hAnsiTheme="minorHAnsi" w:cstheme="minorBidi"/>
          <w:kern w:val="2"/>
          <w:sz w:val="24"/>
          <w:szCs w:val="24"/>
          <w14:ligatures w14:val="standardContextual"/>
        </w:rPr>
        <w:fldChar w:fldCharType="begin"/>
      </w:r>
      <w:r w:rsidRPr="00637511">
        <w:rPr>
          <w:sz w:val="24"/>
          <w:szCs w:val="24"/>
        </w:rPr>
        <w:instrText>HYPERLINK "https://www.scribbr.com/author/raimo/" \o "All articles by Raimo Streefkerk"</w:instrText>
      </w:r>
      <w:r w:rsidRPr="00637511">
        <w:rPr>
          <w:rFonts w:asciiTheme="minorHAnsi" w:eastAsiaTheme="minorEastAsia" w:hAnsiTheme="minorHAnsi" w:cstheme="minorBidi"/>
          <w:kern w:val="2"/>
          <w:sz w:val="24"/>
          <w:szCs w:val="24"/>
          <w14:ligatures w14:val="standardContextual"/>
        </w:rPr>
      </w:r>
      <w:r w:rsidRPr="00637511">
        <w:rPr>
          <w:rFonts w:asciiTheme="minorHAnsi" w:eastAsiaTheme="minorEastAsia" w:hAnsiTheme="minorHAnsi" w:cstheme="minorBidi"/>
          <w:kern w:val="2"/>
          <w:sz w:val="24"/>
          <w:szCs w:val="24"/>
          <w14:ligatures w14:val="standardContextual"/>
        </w:rPr>
        <w:fldChar w:fldCharType="separate"/>
      </w:r>
      <w:r w:rsidRPr="00637511">
        <w:rPr>
          <w:rFonts w:eastAsia="Times New Roman"/>
          <w:color w:val="222222"/>
          <w:sz w:val="24"/>
          <w:szCs w:val="24"/>
        </w:rPr>
        <w:t>Streefkerk</w:t>
      </w:r>
      <w:proofErr w:type="spellEnd"/>
      <w:r w:rsidRPr="00637511">
        <w:rPr>
          <w:rFonts w:eastAsia="Times New Roman"/>
          <w:color w:val="222222"/>
          <w:sz w:val="24"/>
          <w:szCs w:val="24"/>
        </w:rPr>
        <w:fldChar w:fldCharType="end"/>
      </w:r>
      <w:r w:rsidRPr="00637511">
        <w:rPr>
          <w:rFonts w:eastAsia="Times New Roman"/>
          <w:color w:val="222222"/>
          <w:sz w:val="24"/>
          <w:szCs w:val="24"/>
          <w:shd w:val="clear" w:color="auto" w:fill="FFFFFF"/>
        </w:rPr>
        <w:t>, 2023)</w:t>
      </w:r>
    </w:p>
    <w:p w14:paraId="5048B205" w14:textId="77777777" w:rsidR="002D150E" w:rsidRPr="00637511" w:rsidRDefault="002D150E" w:rsidP="00B74C4C">
      <w:pPr>
        <w:rPr>
          <w:rFonts w:eastAsia="Times New Roman"/>
          <w:color w:val="222222"/>
          <w:sz w:val="24"/>
          <w:szCs w:val="24"/>
          <w:shd w:val="clear" w:color="auto" w:fill="FFFFFF"/>
        </w:rPr>
      </w:pPr>
    </w:p>
    <w:p w14:paraId="0FE24C5A" w14:textId="77777777" w:rsidR="002D150E" w:rsidRPr="00637511" w:rsidRDefault="002D150E" w:rsidP="00B74C4C">
      <w:pPr>
        <w:spacing w:line="360" w:lineRule="auto"/>
        <w:rPr>
          <w:rFonts w:eastAsia="Times New Roman"/>
          <w:color w:val="222222"/>
          <w:sz w:val="24"/>
          <w:szCs w:val="24"/>
          <w:shd w:val="clear" w:color="auto" w:fill="FFFFFF"/>
        </w:rPr>
      </w:pPr>
      <w:r w:rsidRPr="00637511">
        <w:rPr>
          <w:rFonts w:eastAsia="Times New Roman" w:hint="eastAsia"/>
          <w:color w:val="222222"/>
          <w:sz w:val="24"/>
          <w:szCs w:val="24"/>
          <w:shd w:val="clear" w:color="auto" w:fill="FFFFFF"/>
        </w:rPr>
        <w:t>F</w:t>
      </w:r>
      <w:r w:rsidRPr="00637511">
        <w:rPr>
          <w:rFonts w:eastAsia="Times New Roman"/>
          <w:color w:val="222222"/>
          <w:sz w:val="24"/>
          <w:szCs w:val="24"/>
          <w:shd w:val="clear" w:color="auto" w:fill="FFFFFF"/>
        </w:rPr>
        <w:t xml:space="preserve">or qualitative research data collection, as mentioned above, it would refer to the focus group with more experience on digital payment that to have more discussions on what would be the crucial factors and what hard and soft infrastructure could be provided so that people would be more likely to use digital payments in Hong Kong. </w:t>
      </w:r>
    </w:p>
    <w:p w14:paraId="7797C6B3" w14:textId="77777777" w:rsidR="002D150E" w:rsidRPr="00637511" w:rsidRDefault="002D150E" w:rsidP="00B74C4C">
      <w:pPr>
        <w:spacing w:line="360" w:lineRule="auto"/>
        <w:rPr>
          <w:rFonts w:eastAsia="Times New Roman"/>
          <w:color w:val="222222"/>
          <w:sz w:val="24"/>
          <w:szCs w:val="24"/>
          <w:shd w:val="clear" w:color="auto" w:fill="FFFFFF"/>
        </w:rPr>
      </w:pPr>
    </w:p>
    <w:p w14:paraId="14AEAF1A" w14:textId="77777777" w:rsidR="002D150E" w:rsidRPr="003A2E7E" w:rsidRDefault="002D150E" w:rsidP="00B74C4C">
      <w:pPr>
        <w:spacing w:line="360" w:lineRule="auto"/>
        <w:rPr>
          <w:rFonts w:eastAsia="Times New Roman"/>
          <w:color w:val="222222"/>
          <w:shd w:val="clear" w:color="auto" w:fill="FFFFFF"/>
        </w:rPr>
      </w:pPr>
      <w:r w:rsidRPr="00637511">
        <w:rPr>
          <w:rFonts w:eastAsia="Times New Roman" w:hint="eastAsia"/>
          <w:color w:val="222222"/>
          <w:sz w:val="24"/>
          <w:szCs w:val="24"/>
          <w:shd w:val="clear" w:color="auto" w:fill="FFFFFF"/>
        </w:rPr>
        <w:t>F</w:t>
      </w:r>
      <w:r w:rsidRPr="00637511">
        <w:rPr>
          <w:rFonts w:eastAsia="Times New Roman"/>
          <w:color w:val="222222"/>
          <w:sz w:val="24"/>
          <w:szCs w:val="24"/>
          <w:shd w:val="clear" w:color="auto" w:fill="FFFFFF"/>
        </w:rPr>
        <w:t xml:space="preserve">or quantitative research data collection, it could be completed by computing questionnaire and randomly deliver to the population and would sort out two groups: those have got exposure using digital payment and those who have not have got any experience on using digital payment for their transactions., and further questions </w:t>
      </w:r>
      <w:r w:rsidRPr="00637511">
        <w:rPr>
          <w:rFonts w:eastAsia="Times New Roman"/>
          <w:color w:val="222222"/>
          <w:sz w:val="24"/>
          <w:szCs w:val="24"/>
          <w:shd w:val="clear" w:color="auto" w:fill="FFFFFF"/>
        </w:rPr>
        <w:lastRenderedPageBreak/>
        <w:t>would be asked. The data collected would be interpreted together with the government reports or statistics, journals and research reports from other institutions. Moreover, for data collecting through questionnaire, Likert Scale of 5-scale would be applied for each questionnaire question (</w:t>
      </w:r>
      <w:proofErr w:type="spellStart"/>
      <w:r w:rsidRPr="00637511">
        <w:rPr>
          <w:rFonts w:eastAsia="Times New Roman"/>
          <w:color w:val="222222"/>
          <w:sz w:val="24"/>
          <w:szCs w:val="24"/>
          <w:shd w:val="clear" w:color="auto" w:fill="FFFFFF"/>
        </w:rPr>
        <w:t>Anjaria</w:t>
      </w:r>
      <w:proofErr w:type="spellEnd"/>
      <w:r w:rsidRPr="00637511">
        <w:rPr>
          <w:rFonts w:eastAsia="Times New Roman"/>
          <w:color w:val="222222"/>
          <w:sz w:val="24"/>
          <w:szCs w:val="24"/>
          <w:shd w:val="clear" w:color="auto" w:fill="FFFFFF"/>
        </w:rPr>
        <w:t>, 2022).</w:t>
      </w:r>
    </w:p>
    <w:p w14:paraId="0C80257B" w14:textId="77777777" w:rsidR="002D150E" w:rsidRPr="003A2E7E" w:rsidRDefault="002D150E" w:rsidP="00B74C4C">
      <w:pPr>
        <w:spacing w:line="360" w:lineRule="auto"/>
        <w:rPr>
          <w:rFonts w:eastAsia="Times New Roman"/>
          <w:color w:val="222222"/>
          <w:shd w:val="clear" w:color="auto" w:fill="FFFFFF"/>
        </w:rPr>
      </w:pPr>
    </w:p>
    <w:p w14:paraId="2B2A9988" w14:textId="77777777" w:rsidR="002D150E" w:rsidRPr="003A2E7E" w:rsidRDefault="002D150E" w:rsidP="00B74C4C">
      <w:pPr>
        <w:rPr>
          <w:rFonts w:eastAsia="Times New Roman"/>
          <w:b/>
          <w:bCs/>
          <w:color w:val="222222"/>
          <w:shd w:val="clear" w:color="auto" w:fill="FFFFFF"/>
        </w:rPr>
      </w:pPr>
      <w:r>
        <w:rPr>
          <w:rFonts w:eastAsia="Times New Roman"/>
          <w:b/>
          <w:bCs/>
          <w:noProof/>
          <w:color w:val="222222"/>
          <w:shd w:val="clear" w:color="auto" w:fill="FFFFFF"/>
        </w:rPr>
        <w:drawing>
          <wp:inline distT="0" distB="0" distL="0" distR="0" wp14:anchorId="1E22FE2C" wp14:editId="3F7D9582">
            <wp:extent cx="5274310" cy="2757805"/>
            <wp:effectExtent l="0" t="0" r="0" b="0"/>
            <wp:docPr id="949931162"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931162" name="圖片 949931162"/>
                    <pic:cNvPicPr/>
                  </pic:nvPicPr>
                  <pic:blipFill>
                    <a:blip r:embed="rId46">
                      <a:extLst>
                        <a:ext uri="{28A0092B-C50C-407E-A947-70E740481C1C}">
                          <a14:useLocalDpi xmlns:a14="http://schemas.microsoft.com/office/drawing/2010/main" val="0"/>
                        </a:ext>
                      </a:extLst>
                    </a:blip>
                    <a:stretch>
                      <a:fillRect/>
                    </a:stretch>
                  </pic:blipFill>
                  <pic:spPr>
                    <a:xfrm>
                      <a:off x="0" y="0"/>
                      <a:ext cx="5274310" cy="2757805"/>
                    </a:xfrm>
                    <a:prstGeom prst="rect">
                      <a:avLst/>
                    </a:prstGeom>
                  </pic:spPr>
                </pic:pic>
              </a:graphicData>
            </a:graphic>
          </wp:inline>
        </w:drawing>
      </w:r>
    </w:p>
    <w:p w14:paraId="1C50B294"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t xml:space="preserve">3.4 </w:t>
      </w:r>
      <w:r w:rsidRPr="00637511">
        <w:rPr>
          <w:rFonts w:eastAsia="Times New Roman" w:hint="eastAsia"/>
          <w:b/>
          <w:bCs/>
          <w:color w:val="222222"/>
          <w:sz w:val="24"/>
          <w:szCs w:val="24"/>
          <w:shd w:val="clear" w:color="auto" w:fill="FFFFFF"/>
        </w:rPr>
        <w:t>F</w:t>
      </w:r>
      <w:r w:rsidRPr="00637511">
        <w:rPr>
          <w:rFonts w:eastAsia="Times New Roman"/>
          <w:b/>
          <w:bCs/>
          <w:color w:val="222222"/>
          <w:sz w:val="24"/>
          <w:szCs w:val="24"/>
          <w:shd w:val="clear" w:color="auto" w:fill="FFFFFF"/>
        </w:rPr>
        <w:t>ocus group</w:t>
      </w:r>
    </w:p>
    <w:p w14:paraId="5EDF85C5" w14:textId="77777777" w:rsidR="002D150E" w:rsidRPr="00637511" w:rsidRDefault="002D150E" w:rsidP="00B74C4C">
      <w:pPr>
        <w:spacing w:line="360" w:lineRule="auto"/>
        <w:rPr>
          <w:rFonts w:eastAsia="Times New Roman"/>
          <w:b/>
          <w:bCs/>
          <w:color w:val="222222"/>
          <w:sz w:val="24"/>
          <w:szCs w:val="24"/>
          <w:shd w:val="clear" w:color="auto" w:fill="FFFFFF"/>
        </w:rPr>
      </w:pPr>
      <w:r w:rsidRPr="00637511">
        <w:rPr>
          <w:sz w:val="24"/>
          <w:szCs w:val="24"/>
        </w:rPr>
        <w:t>Focus group is a means for qualitative data collection, and becoming popular amongst professionals in various area including but not limited to the health and social care. (</w:t>
      </w:r>
      <w:proofErr w:type="spellStart"/>
      <w:r w:rsidRPr="00637511">
        <w:rPr>
          <w:sz w:val="24"/>
          <w:szCs w:val="24"/>
        </w:rPr>
        <w:t>Rabiee</w:t>
      </w:r>
      <w:proofErr w:type="spellEnd"/>
      <w:r w:rsidRPr="00637511">
        <w:rPr>
          <w:sz w:val="24"/>
          <w:szCs w:val="24"/>
        </w:rPr>
        <w:t xml:space="preserve">, 2004). </w:t>
      </w:r>
    </w:p>
    <w:p w14:paraId="401BC4A3" w14:textId="77777777" w:rsidR="002D150E" w:rsidRPr="00637511" w:rsidRDefault="002D150E" w:rsidP="00B74C4C">
      <w:pPr>
        <w:spacing w:line="360" w:lineRule="auto"/>
        <w:rPr>
          <w:rFonts w:eastAsia="Times New Roman"/>
          <w:color w:val="222222"/>
          <w:sz w:val="24"/>
          <w:szCs w:val="24"/>
          <w:shd w:val="clear" w:color="auto" w:fill="FFFFFF"/>
        </w:rPr>
      </w:pPr>
      <w:r w:rsidRPr="00637511">
        <w:rPr>
          <w:rFonts w:eastAsia="Times New Roman"/>
          <w:color w:val="222222"/>
          <w:sz w:val="24"/>
          <w:szCs w:val="24"/>
          <w:shd w:val="clear" w:color="auto" w:fill="FFFFFF"/>
        </w:rPr>
        <w:t>The focus group would be held in Hong Kong, the discussion would last for about 45 minutes and would be conducted in both English and Cantonese. The progress would be recorded on paper and transcribed for further analysis. During the focus group discussion, the participants would be asked with a number of open-end questions on how to improve the intention to use digital payment. When there was situation that most of the answers or comments to the questions were similar and no addition answer exists, the focus group session would end.</w:t>
      </w:r>
    </w:p>
    <w:p w14:paraId="0453748A" w14:textId="77777777" w:rsidR="002D150E" w:rsidRPr="00637511" w:rsidRDefault="002D150E" w:rsidP="00B74C4C">
      <w:pPr>
        <w:rPr>
          <w:rFonts w:eastAsia="Times New Roman"/>
          <w:b/>
          <w:bCs/>
          <w:color w:val="222222"/>
          <w:sz w:val="24"/>
          <w:szCs w:val="24"/>
          <w:shd w:val="clear" w:color="auto" w:fill="FFFFFF"/>
        </w:rPr>
      </w:pPr>
    </w:p>
    <w:p w14:paraId="14319AD0" w14:textId="77777777" w:rsidR="00790BBF" w:rsidRDefault="00790BBF" w:rsidP="00B74C4C">
      <w:pPr>
        <w:rPr>
          <w:rFonts w:eastAsia="Times New Roman"/>
          <w:b/>
          <w:bCs/>
          <w:color w:val="222222"/>
          <w:sz w:val="24"/>
          <w:szCs w:val="24"/>
          <w:shd w:val="clear" w:color="auto" w:fill="FFFFFF"/>
        </w:rPr>
      </w:pPr>
    </w:p>
    <w:p w14:paraId="10AA8503" w14:textId="22B1A5C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lastRenderedPageBreak/>
        <w:t xml:space="preserve">3.5 </w:t>
      </w:r>
      <w:r w:rsidRPr="00637511">
        <w:rPr>
          <w:rFonts w:eastAsia="Times New Roman" w:hint="eastAsia"/>
          <w:b/>
          <w:bCs/>
          <w:color w:val="222222"/>
          <w:sz w:val="24"/>
          <w:szCs w:val="24"/>
          <w:shd w:val="clear" w:color="auto" w:fill="FFFFFF"/>
        </w:rPr>
        <w:t>Q</w:t>
      </w:r>
      <w:r w:rsidRPr="00637511">
        <w:rPr>
          <w:rFonts w:eastAsia="Times New Roman"/>
          <w:b/>
          <w:bCs/>
          <w:color w:val="222222"/>
          <w:sz w:val="24"/>
          <w:szCs w:val="24"/>
          <w:shd w:val="clear" w:color="auto" w:fill="FFFFFF"/>
        </w:rPr>
        <w:t>uantitative survey methodology</w:t>
      </w:r>
    </w:p>
    <w:p w14:paraId="78BD8460" w14:textId="77777777" w:rsidR="002D150E" w:rsidRPr="00637511" w:rsidRDefault="002D150E" w:rsidP="00F05A90">
      <w:pPr>
        <w:spacing w:line="360" w:lineRule="auto"/>
        <w:rPr>
          <w:sz w:val="24"/>
          <w:szCs w:val="24"/>
        </w:rPr>
      </w:pPr>
      <w:r w:rsidRPr="00637511">
        <w:rPr>
          <w:rFonts w:eastAsia="Times New Roman"/>
          <w:color w:val="222222"/>
          <w:sz w:val="24"/>
          <w:szCs w:val="24"/>
          <w:shd w:val="clear" w:color="auto" w:fill="FFFFFF"/>
        </w:rPr>
        <w:t>Due to privacy policies of each of the digital payment providers, it is totally not possible to gather a list of all digital payment users from the sampling frame. Therefore, the research would apply non-probability sampling which</w:t>
      </w:r>
      <w:r w:rsidRPr="00637511">
        <w:rPr>
          <w:sz w:val="24"/>
          <w:szCs w:val="24"/>
        </w:rPr>
        <w:t xml:space="preserve"> respondents could access to the Internet and conducting web surveys (</w:t>
      </w:r>
      <w:proofErr w:type="spellStart"/>
      <w:r w:rsidRPr="00637511">
        <w:rPr>
          <w:sz w:val="24"/>
          <w:szCs w:val="24"/>
        </w:rPr>
        <w:t>Lamm</w:t>
      </w:r>
      <w:proofErr w:type="spellEnd"/>
      <w:r w:rsidRPr="00637511">
        <w:rPr>
          <w:sz w:val="24"/>
          <w:szCs w:val="24"/>
        </w:rPr>
        <w:t xml:space="preserve"> and </w:t>
      </w:r>
      <w:proofErr w:type="spellStart"/>
      <w:r w:rsidRPr="00637511">
        <w:rPr>
          <w:sz w:val="24"/>
          <w:szCs w:val="24"/>
        </w:rPr>
        <w:t>Lamm</w:t>
      </w:r>
      <w:proofErr w:type="spellEnd"/>
      <w:r w:rsidRPr="00637511">
        <w:rPr>
          <w:sz w:val="24"/>
          <w:szCs w:val="24"/>
        </w:rPr>
        <w:t xml:space="preserve">, 2019), this method is thus the cost would be relatively lower and the web surveys could be conducted online. </w:t>
      </w:r>
    </w:p>
    <w:p w14:paraId="198C513C" w14:textId="77777777" w:rsidR="002D150E" w:rsidRPr="00637511" w:rsidRDefault="002D150E" w:rsidP="00B11546">
      <w:pPr>
        <w:spacing w:line="360" w:lineRule="auto"/>
        <w:rPr>
          <w:sz w:val="24"/>
          <w:szCs w:val="24"/>
        </w:rPr>
      </w:pPr>
      <w:r w:rsidRPr="00637511">
        <w:rPr>
          <w:rFonts w:eastAsia="Times New Roman"/>
          <w:color w:val="222222"/>
          <w:sz w:val="24"/>
          <w:szCs w:val="24"/>
          <w:shd w:val="clear" w:color="auto" w:fill="FFFFFF"/>
        </w:rPr>
        <w:t>With Likert scale (</w:t>
      </w:r>
      <w:r w:rsidRPr="00637511">
        <w:rPr>
          <w:color w:val="333333"/>
          <w:sz w:val="24"/>
          <w:szCs w:val="24"/>
          <w:shd w:val="clear" w:color="auto" w:fill="FFFFFF"/>
        </w:rPr>
        <w:t xml:space="preserve">Likert, 1932) </w:t>
      </w:r>
      <w:r w:rsidRPr="00637511">
        <w:rPr>
          <w:rFonts w:eastAsia="Times New Roman"/>
          <w:color w:val="222222"/>
          <w:sz w:val="24"/>
          <w:szCs w:val="24"/>
          <w:shd w:val="clear" w:color="auto" w:fill="FFFFFF"/>
        </w:rPr>
        <w:t>that allows participants to express various level of agreement and disagreement to certain agenda or question. This research questionnaire would be graded with 5-point Likert Scale. Odd number scale made the respondents to pick among different level of agreement or disagreement, so that the participant can made a neutral opinion when the opinion is duly neutral (</w:t>
      </w:r>
      <w:proofErr w:type="spellStart"/>
      <w:r w:rsidRPr="00637511">
        <w:rPr>
          <w:sz w:val="24"/>
          <w:szCs w:val="24"/>
        </w:rPr>
        <w:t>Taherdoost</w:t>
      </w:r>
      <w:proofErr w:type="spellEnd"/>
      <w:r w:rsidRPr="00637511">
        <w:rPr>
          <w:sz w:val="24"/>
          <w:szCs w:val="24"/>
        </w:rPr>
        <w:t>, 2019)</w:t>
      </w:r>
    </w:p>
    <w:p w14:paraId="3715361A" w14:textId="77777777" w:rsidR="002D150E" w:rsidRPr="00637511" w:rsidRDefault="002D150E" w:rsidP="0043242B">
      <w:pPr>
        <w:spacing w:line="360" w:lineRule="auto"/>
        <w:rPr>
          <w:sz w:val="24"/>
          <w:szCs w:val="24"/>
        </w:rPr>
      </w:pPr>
      <w:r w:rsidRPr="00637511">
        <w:rPr>
          <w:sz w:val="24"/>
          <w:szCs w:val="24"/>
        </w:rPr>
        <w:t xml:space="preserve">A pilot test was developed before full scale survey, so that the result of the pilot test, could reflect the hypotheses could be treated as acceptable and dependable, and at the same time allowing researcher to </w:t>
      </w:r>
      <w:proofErr w:type="spellStart"/>
      <w:r w:rsidRPr="00637511">
        <w:rPr>
          <w:sz w:val="24"/>
          <w:szCs w:val="24"/>
        </w:rPr>
        <w:t>to</w:t>
      </w:r>
      <w:proofErr w:type="spellEnd"/>
      <w:r w:rsidRPr="00637511">
        <w:rPr>
          <w:sz w:val="24"/>
          <w:szCs w:val="24"/>
        </w:rPr>
        <w:t xml:space="preserve"> amend or enhance in the research questionnaire.</w:t>
      </w:r>
    </w:p>
    <w:p w14:paraId="43C94BFA" w14:textId="77777777" w:rsidR="002D150E" w:rsidRPr="00637511" w:rsidRDefault="002D150E" w:rsidP="00BF4099">
      <w:pPr>
        <w:spacing w:line="360" w:lineRule="auto"/>
        <w:rPr>
          <w:sz w:val="24"/>
          <w:szCs w:val="24"/>
        </w:rPr>
      </w:pPr>
      <w:r w:rsidRPr="00637511">
        <w:rPr>
          <w:sz w:val="24"/>
          <w:szCs w:val="24"/>
        </w:rPr>
        <w:t>(</w:t>
      </w:r>
      <w:proofErr w:type="spellStart"/>
      <w:r w:rsidRPr="00637511">
        <w:rPr>
          <w:sz w:val="24"/>
          <w:szCs w:val="24"/>
        </w:rPr>
        <w:t>Gani</w:t>
      </w:r>
      <w:proofErr w:type="spellEnd"/>
      <w:r w:rsidRPr="00637511">
        <w:rPr>
          <w:sz w:val="24"/>
          <w:szCs w:val="24"/>
        </w:rPr>
        <w:t xml:space="preserve"> and </w:t>
      </w:r>
      <w:proofErr w:type="spellStart"/>
      <w:r w:rsidRPr="00637511">
        <w:rPr>
          <w:sz w:val="24"/>
          <w:szCs w:val="24"/>
        </w:rPr>
        <w:t>Rathakrishnan</w:t>
      </w:r>
      <w:proofErr w:type="spellEnd"/>
      <w:r w:rsidRPr="00637511">
        <w:rPr>
          <w:sz w:val="24"/>
          <w:szCs w:val="24"/>
        </w:rPr>
        <w:t xml:space="preserve"> and </w:t>
      </w:r>
      <w:proofErr w:type="spellStart"/>
      <w:r w:rsidRPr="00637511">
        <w:rPr>
          <w:sz w:val="24"/>
          <w:szCs w:val="24"/>
        </w:rPr>
        <w:t>Krishnasamy</w:t>
      </w:r>
      <w:proofErr w:type="spellEnd"/>
      <w:r w:rsidRPr="00637511">
        <w:rPr>
          <w:sz w:val="24"/>
          <w:szCs w:val="24"/>
        </w:rPr>
        <w:t xml:space="preserve">, 2020). For sample size of pilot test, </w:t>
      </w:r>
      <w:proofErr w:type="gramStart"/>
      <w:r w:rsidRPr="00637511">
        <w:rPr>
          <w:sz w:val="24"/>
          <w:szCs w:val="24"/>
        </w:rPr>
        <w:t>Some</w:t>
      </w:r>
      <w:proofErr w:type="gramEnd"/>
      <w:r w:rsidRPr="00637511">
        <w:rPr>
          <w:sz w:val="24"/>
          <w:szCs w:val="24"/>
        </w:rPr>
        <w:t xml:space="preserve"> studies recommend over 30 samples (In, 2017).</w:t>
      </w:r>
    </w:p>
    <w:p w14:paraId="1C748911" w14:textId="77777777" w:rsidR="002D150E" w:rsidRPr="003A2E7E" w:rsidRDefault="002D150E" w:rsidP="00B74C4C">
      <w:pPr>
        <w:rPr>
          <w:rFonts w:eastAsia="Times New Roman"/>
          <w:b/>
          <w:bCs/>
          <w:color w:val="222222"/>
          <w:shd w:val="clear" w:color="auto" w:fill="FFFFFF"/>
        </w:rPr>
      </w:pPr>
      <w:r>
        <w:rPr>
          <w:rFonts w:eastAsia="Times New Roman"/>
          <w:b/>
          <w:bCs/>
          <w:noProof/>
          <w:color w:val="222222"/>
          <w:shd w:val="clear" w:color="auto" w:fill="FFFFFF"/>
        </w:rPr>
        <w:lastRenderedPageBreak/>
        <w:drawing>
          <wp:inline distT="0" distB="0" distL="0" distR="0" wp14:anchorId="4FDD668E" wp14:editId="7BB4369D">
            <wp:extent cx="5274310" cy="2836545"/>
            <wp:effectExtent l="0" t="0" r="0" b="0"/>
            <wp:docPr id="2091616324"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616324" name="圖片 2091616324"/>
                    <pic:cNvPicPr/>
                  </pic:nvPicPr>
                  <pic:blipFill>
                    <a:blip r:embed="rId47">
                      <a:extLst>
                        <a:ext uri="{28A0092B-C50C-407E-A947-70E740481C1C}">
                          <a14:useLocalDpi xmlns:a14="http://schemas.microsoft.com/office/drawing/2010/main" val="0"/>
                        </a:ext>
                      </a:extLst>
                    </a:blip>
                    <a:stretch>
                      <a:fillRect/>
                    </a:stretch>
                  </pic:blipFill>
                  <pic:spPr>
                    <a:xfrm>
                      <a:off x="0" y="0"/>
                      <a:ext cx="5274310" cy="2836545"/>
                    </a:xfrm>
                    <a:prstGeom prst="rect">
                      <a:avLst/>
                    </a:prstGeom>
                  </pic:spPr>
                </pic:pic>
              </a:graphicData>
            </a:graphic>
          </wp:inline>
        </w:drawing>
      </w:r>
    </w:p>
    <w:p w14:paraId="3DBB2373"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t xml:space="preserve">3.6 </w:t>
      </w:r>
      <w:r w:rsidRPr="00637511">
        <w:rPr>
          <w:rFonts w:eastAsia="Times New Roman" w:hint="eastAsia"/>
          <w:b/>
          <w:bCs/>
          <w:color w:val="222222"/>
          <w:sz w:val="24"/>
          <w:szCs w:val="24"/>
          <w:shd w:val="clear" w:color="auto" w:fill="FFFFFF"/>
        </w:rPr>
        <w:t>T</w:t>
      </w:r>
      <w:r w:rsidRPr="00637511">
        <w:rPr>
          <w:rFonts w:eastAsia="Times New Roman"/>
          <w:b/>
          <w:bCs/>
          <w:color w:val="222222"/>
          <w:sz w:val="24"/>
          <w:szCs w:val="24"/>
          <w:shd w:val="clear" w:color="auto" w:fill="FFFFFF"/>
        </w:rPr>
        <w:t>arget population</w:t>
      </w:r>
    </w:p>
    <w:p w14:paraId="4F4BB730" w14:textId="77777777" w:rsidR="002D150E" w:rsidRPr="00637511" w:rsidRDefault="002D150E" w:rsidP="00B74C4C">
      <w:pPr>
        <w:spacing w:line="360" w:lineRule="auto"/>
        <w:rPr>
          <w:rFonts w:eastAsia="Times New Roman"/>
          <w:color w:val="222222"/>
          <w:sz w:val="24"/>
          <w:szCs w:val="24"/>
          <w:shd w:val="clear" w:color="auto" w:fill="FFFFFF"/>
        </w:rPr>
      </w:pPr>
      <w:r w:rsidRPr="00637511">
        <w:rPr>
          <w:rFonts w:eastAsia="Times New Roman"/>
          <w:color w:val="222222"/>
          <w:sz w:val="24"/>
          <w:szCs w:val="24"/>
          <w:shd w:val="clear" w:color="auto" w:fill="FFFFFF"/>
        </w:rPr>
        <w:t xml:space="preserve">A target population could be treated as a group or collection of factors that wish to learn more about. The target population is a number of the general public spotted as the targeted customer or user for a given product or services for research. It is a group of the whole population in the region picked up to serve as the objective opinion provider. For this research, the population who from age higher than and living in Hong Kong in last 12 months who have experience or exposure using digital </w:t>
      </w:r>
      <w:r w:rsidRPr="00637511">
        <w:rPr>
          <w:color w:val="222222"/>
          <w:sz w:val="24"/>
          <w:szCs w:val="24"/>
          <w:shd w:val="clear" w:color="auto" w:fill="FFFFFF"/>
        </w:rPr>
        <w:t>payment. According to the provision figure of population information from Hong Kong Census and Statistics Department (2023), there were 7.4981million people in Hong Kong., and referring to the Statista (2023) there were 6.1 million in Hong Kong have involved digital Commerce.</w:t>
      </w:r>
    </w:p>
    <w:p w14:paraId="26BF800F" w14:textId="77777777" w:rsidR="002D150E" w:rsidRPr="00637511" w:rsidRDefault="002D150E" w:rsidP="00B74C4C">
      <w:pPr>
        <w:rPr>
          <w:rFonts w:eastAsia="Times New Roman"/>
          <w:color w:val="222222"/>
          <w:sz w:val="24"/>
          <w:szCs w:val="24"/>
          <w:shd w:val="clear" w:color="auto" w:fill="FFFFFF"/>
        </w:rPr>
      </w:pPr>
    </w:p>
    <w:p w14:paraId="1BA08E34"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t xml:space="preserve">3.7 </w:t>
      </w:r>
      <w:r w:rsidRPr="00637511">
        <w:rPr>
          <w:rFonts w:eastAsia="Times New Roman" w:hint="eastAsia"/>
          <w:b/>
          <w:bCs/>
          <w:color w:val="222222"/>
          <w:sz w:val="24"/>
          <w:szCs w:val="24"/>
          <w:shd w:val="clear" w:color="auto" w:fill="FFFFFF"/>
        </w:rPr>
        <w:t>S</w:t>
      </w:r>
      <w:r w:rsidRPr="00637511">
        <w:rPr>
          <w:rFonts w:eastAsia="Times New Roman"/>
          <w:b/>
          <w:bCs/>
          <w:color w:val="222222"/>
          <w:sz w:val="24"/>
          <w:szCs w:val="24"/>
          <w:shd w:val="clear" w:color="auto" w:fill="FFFFFF"/>
        </w:rPr>
        <w:t>ampling method</w:t>
      </w:r>
    </w:p>
    <w:p w14:paraId="2AD43105" w14:textId="29694B62" w:rsidR="00790BBF" w:rsidRPr="00790BBF" w:rsidRDefault="002D150E" w:rsidP="00790BBF">
      <w:pPr>
        <w:spacing w:line="360" w:lineRule="auto"/>
        <w:rPr>
          <w:rFonts w:eastAsia="Times New Roman"/>
          <w:color w:val="222222"/>
          <w:sz w:val="24"/>
          <w:szCs w:val="24"/>
          <w:shd w:val="clear" w:color="auto" w:fill="FFFFFF"/>
        </w:rPr>
      </w:pPr>
      <w:r w:rsidRPr="00637511">
        <w:rPr>
          <w:rFonts w:eastAsia="Times New Roman" w:hint="eastAsia"/>
          <w:color w:val="222222"/>
          <w:sz w:val="24"/>
          <w:szCs w:val="24"/>
          <w:shd w:val="clear" w:color="auto" w:fill="FFFFFF"/>
        </w:rPr>
        <w:t>A</w:t>
      </w:r>
      <w:r w:rsidRPr="00637511">
        <w:rPr>
          <w:rFonts w:eastAsia="Times New Roman"/>
          <w:color w:val="222222"/>
          <w:sz w:val="24"/>
          <w:szCs w:val="24"/>
          <w:shd w:val="clear" w:color="auto" w:fill="FFFFFF"/>
        </w:rPr>
        <w:t xml:space="preserve">fter the pilot test was conducted, the questionnaire would be launched an disseminated widely to groups of individuals through the snowballing method. </w:t>
      </w:r>
    </w:p>
    <w:p w14:paraId="3FF1AC1C"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t xml:space="preserve">3.8 </w:t>
      </w:r>
      <w:r w:rsidRPr="00637511">
        <w:rPr>
          <w:rFonts w:eastAsia="Times New Roman" w:hint="eastAsia"/>
          <w:b/>
          <w:bCs/>
          <w:color w:val="222222"/>
          <w:sz w:val="24"/>
          <w:szCs w:val="24"/>
          <w:shd w:val="clear" w:color="auto" w:fill="FFFFFF"/>
        </w:rPr>
        <w:t>S</w:t>
      </w:r>
      <w:r w:rsidRPr="00637511">
        <w:rPr>
          <w:rFonts w:eastAsia="Times New Roman"/>
          <w:b/>
          <w:bCs/>
          <w:color w:val="222222"/>
          <w:sz w:val="24"/>
          <w:szCs w:val="24"/>
          <w:shd w:val="clear" w:color="auto" w:fill="FFFFFF"/>
        </w:rPr>
        <w:t xml:space="preserve">ampling size </w:t>
      </w:r>
    </w:p>
    <w:p w14:paraId="3564975F" w14:textId="77777777" w:rsidR="002D150E" w:rsidRPr="00637511" w:rsidRDefault="002D150E" w:rsidP="00AC053F">
      <w:pPr>
        <w:spacing w:line="360" w:lineRule="auto"/>
        <w:rPr>
          <w:rFonts w:eastAsia="Times New Roman"/>
          <w:b/>
          <w:bCs/>
          <w:color w:val="222222"/>
          <w:sz w:val="24"/>
          <w:szCs w:val="24"/>
          <w:shd w:val="clear" w:color="auto" w:fill="FFFFFF"/>
        </w:rPr>
      </w:pPr>
      <w:r w:rsidRPr="00637511">
        <w:rPr>
          <w:sz w:val="24"/>
          <w:szCs w:val="24"/>
        </w:rPr>
        <w:t xml:space="preserve">Sampling is about choosing a subset of a number of people from a population and deduce the general characteristics of whole population (Singh and Masuku, </w:t>
      </w:r>
      <w:proofErr w:type="gramStart"/>
      <w:r w:rsidRPr="00637511">
        <w:rPr>
          <w:sz w:val="24"/>
          <w:szCs w:val="24"/>
        </w:rPr>
        <w:lastRenderedPageBreak/>
        <w:t>2014)Each</w:t>
      </w:r>
      <w:proofErr w:type="gramEnd"/>
      <w:r w:rsidRPr="00637511">
        <w:rPr>
          <w:sz w:val="24"/>
          <w:szCs w:val="24"/>
        </w:rPr>
        <w:t xml:space="preserve"> observation measures one or more properties of observable subjects distinguished as independent individuals.</w:t>
      </w:r>
    </w:p>
    <w:p w14:paraId="6F0FF23F" w14:textId="77777777" w:rsidR="002D150E" w:rsidRPr="00637511" w:rsidRDefault="002D150E" w:rsidP="00B74C4C">
      <w:pPr>
        <w:rPr>
          <w:rFonts w:eastAsia="Times New Roman"/>
          <w:color w:val="222222"/>
          <w:sz w:val="24"/>
          <w:szCs w:val="24"/>
          <w:shd w:val="clear" w:color="auto" w:fill="FFFFFF"/>
        </w:rPr>
      </w:pPr>
      <w:r w:rsidRPr="00637511">
        <w:rPr>
          <w:rFonts w:eastAsia="Times New Roman" w:hint="eastAsia"/>
          <w:color w:val="222222"/>
          <w:sz w:val="24"/>
          <w:szCs w:val="24"/>
          <w:shd w:val="clear" w:color="auto" w:fill="FFFFFF"/>
        </w:rPr>
        <w:t>T</w:t>
      </w:r>
      <w:r w:rsidRPr="00637511">
        <w:rPr>
          <w:rFonts w:eastAsia="Times New Roman"/>
          <w:color w:val="222222"/>
          <w:sz w:val="24"/>
          <w:szCs w:val="24"/>
          <w:shd w:val="clear" w:color="auto" w:fill="FFFFFF"/>
        </w:rPr>
        <w:t>he sample size (“n’”) would be computed as per formula as below:</w:t>
      </w:r>
    </w:p>
    <w:p w14:paraId="51CD59D1" w14:textId="77777777" w:rsidR="002D150E" w:rsidRPr="003A2E7E" w:rsidRDefault="002D150E" w:rsidP="00B74C4C">
      <w:pPr>
        <w:rPr>
          <w:rFonts w:eastAsia="Times New Roman"/>
          <w:color w:val="222222"/>
          <w:shd w:val="clear" w:color="auto" w:fill="FFFFFF"/>
        </w:rPr>
      </w:pPr>
      <w:r w:rsidRPr="003A2E7E">
        <w:rPr>
          <w:rFonts w:eastAsia="Times New Roman"/>
          <w:noProof/>
          <w:color w:val="222222"/>
          <w:shd w:val="clear" w:color="auto" w:fill="FFFFFF"/>
        </w:rPr>
        <w:drawing>
          <wp:inline distT="0" distB="0" distL="0" distR="0" wp14:anchorId="4BA02DDB" wp14:editId="5011FF30">
            <wp:extent cx="4619296" cy="1591672"/>
            <wp:effectExtent l="0" t="0" r="3810" b="0"/>
            <wp:docPr id="299864890"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64890" name="圖片 299864890"/>
                    <pic:cNvPicPr/>
                  </pic:nvPicPr>
                  <pic:blipFill>
                    <a:blip r:embed="rId48">
                      <a:extLst>
                        <a:ext uri="{28A0092B-C50C-407E-A947-70E740481C1C}">
                          <a14:useLocalDpi xmlns:a14="http://schemas.microsoft.com/office/drawing/2010/main" val="0"/>
                        </a:ext>
                      </a:extLst>
                    </a:blip>
                    <a:stretch>
                      <a:fillRect/>
                    </a:stretch>
                  </pic:blipFill>
                  <pic:spPr>
                    <a:xfrm>
                      <a:off x="0" y="0"/>
                      <a:ext cx="4685524" cy="1614492"/>
                    </a:xfrm>
                    <a:prstGeom prst="rect">
                      <a:avLst/>
                    </a:prstGeom>
                  </pic:spPr>
                </pic:pic>
              </a:graphicData>
            </a:graphic>
          </wp:inline>
        </w:drawing>
      </w:r>
    </w:p>
    <w:p w14:paraId="4DFB753A" w14:textId="77777777" w:rsidR="002D150E" w:rsidRPr="003A2E7E" w:rsidRDefault="002D150E" w:rsidP="00B74C4C">
      <w:pPr>
        <w:rPr>
          <w:rFonts w:eastAsia="Times New Roman"/>
          <w:color w:val="222222"/>
          <w:shd w:val="clear" w:color="auto" w:fill="FFFFFF"/>
        </w:rPr>
      </w:pPr>
      <w:r w:rsidRPr="003A2E7E">
        <w:rPr>
          <w:rFonts w:eastAsia="Times New Roman"/>
          <w:color w:val="222222"/>
          <w:shd w:val="clear" w:color="auto" w:fill="FFFFFF"/>
        </w:rPr>
        <w:t>Source: Noah (2022)</w:t>
      </w:r>
    </w:p>
    <w:p w14:paraId="42CD04CB" w14:textId="77777777" w:rsidR="002D150E" w:rsidRPr="003A2E7E" w:rsidRDefault="002D150E" w:rsidP="00B74C4C">
      <w:pPr>
        <w:rPr>
          <w:rFonts w:eastAsia="Times New Roman"/>
          <w:color w:val="222222"/>
          <w:shd w:val="clear" w:color="auto" w:fill="FFFFFF"/>
        </w:rPr>
      </w:pPr>
    </w:p>
    <w:p w14:paraId="4E3DA79A"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t xml:space="preserve">3.9 </w:t>
      </w:r>
      <w:r w:rsidRPr="00637511">
        <w:rPr>
          <w:rFonts w:eastAsia="Times New Roman" w:hint="eastAsia"/>
          <w:b/>
          <w:bCs/>
          <w:color w:val="222222"/>
          <w:sz w:val="24"/>
          <w:szCs w:val="24"/>
          <w:shd w:val="clear" w:color="auto" w:fill="FFFFFF"/>
        </w:rPr>
        <w:t>D</w:t>
      </w:r>
      <w:r w:rsidRPr="00637511">
        <w:rPr>
          <w:rFonts w:eastAsia="Times New Roman"/>
          <w:b/>
          <w:bCs/>
          <w:color w:val="222222"/>
          <w:sz w:val="24"/>
          <w:szCs w:val="24"/>
          <w:shd w:val="clear" w:color="auto" w:fill="FFFFFF"/>
        </w:rPr>
        <w:t>ata analysis techniques</w:t>
      </w:r>
    </w:p>
    <w:p w14:paraId="2E53A034" w14:textId="5D538C0E" w:rsidR="002D150E" w:rsidRPr="00637511" w:rsidRDefault="002D150E" w:rsidP="00B74C4C">
      <w:pPr>
        <w:spacing w:line="360" w:lineRule="auto"/>
        <w:rPr>
          <w:rFonts w:eastAsia="Times New Roman"/>
          <w:color w:val="222222"/>
          <w:sz w:val="24"/>
          <w:szCs w:val="24"/>
          <w:shd w:val="clear" w:color="auto" w:fill="FFFFFF"/>
        </w:rPr>
      </w:pPr>
      <w:r w:rsidRPr="00637511">
        <w:rPr>
          <w:rFonts w:eastAsia="Times New Roman" w:hint="eastAsia"/>
          <w:color w:val="222222"/>
          <w:sz w:val="24"/>
          <w:szCs w:val="24"/>
          <w:shd w:val="clear" w:color="auto" w:fill="FFFFFF"/>
        </w:rPr>
        <w:t>S</w:t>
      </w:r>
      <w:r w:rsidRPr="00637511">
        <w:rPr>
          <w:rFonts w:eastAsia="Times New Roman"/>
          <w:color w:val="222222"/>
          <w:sz w:val="24"/>
          <w:szCs w:val="24"/>
          <w:shd w:val="clear" w:color="auto" w:fill="FFFFFF"/>
        </w:rPr>
        <w:t xml:space="preserve">PSS version 29 would be applied to evaluate descriptive statistics on the demographic data. The reliability test, correlation analysis, simple and multiple regression </w:t>
      </w:r>
      <w:r w:rsidR="00637511" w:rsidRPr="00637511">
        <w:rPr>
          <w:rFonts w:eastAsia="Times New Roman"/>
          <w:color w:val="222222"/>
          <w:sz w:val="24"/>
          <w:szCs w:val="24"/>
          <w:shd w:val="clear" w:color="auto" w:fill="FFFFFF"/>
        </w:rPr>
        <w:t>analysis,</w:t>
      </w:r>
      <w:r w:rsidRPr="00637511">
        <w:rPr>
          <w:rFonts w:eastAsia="Times New Roman"/>
          <w:color w:val="222222"/>
          <w:sz w:val="24"/>
          <w:szCs w:val="24"/>
          <w:shd w:val="clear" w:color="auto" w:fill="FFFFFF"/>
        </w:rPr>
        <w:t xml:space="preserve"> independent T-test and one-way ANOVA test would be applied in this study.</w:t>
      </w:r>
    </w:p>
    <w:p w14:paraId="5935BBE3" w14:textId="77777777" w:rsidR="002D150E" w:rsidRPr="00637511" w:rsidRDefault="002D150E" w:rsidP="00B74C4C">
      <w:pPr>
        <w:spacing w:line="360" w:lineRule="auto"/>
        <w:rPr>
          <w:color w:val="333333"/>
          <w:sz w:val="24"/>
          <w:szCs w:val="24"/>
          <w:shd w:val="clear" w:color="auto" w:fill="FFFFFF"/>
        </w:rPr>
      </w:pPr>
      <w:r w:rsidRPr="00637511">
        <w:rPr>
          <w:color w:val="333333"/>
          <w:sz w:val="24"/>
          <w:szCs w:val="24"/>
          <w:shd w:val="clear" w:color="auto" w:fill="FFFFFF"/>
        </w:rPr>
        <w:t>The independent t-test could help in comparing two sample means from different people providing scores for each group (Independent t-test, 2023) and this t-test is to determine whether there were different samples from each of the group.</w:t>
      </w:r>
    </w:p>
    <w:p w14:paraId="7D75DADD" w14:textId="77777777" w:rsidR="002D150E" w:rsidRPr="00637511" w:rsidRDefault="002D150E" w:rsidP="00B74C4C">
      <w:pPr>
        <w:spacing w:line="360" w:lineRule="auto"/>
        <w:rPr>
          <w:color w:val="000000"/>
          <w:sz w:val="24"/>
          <w:szCs w:val="24"/>
        </w:rPr>
      </w:pPr>
      <w:r w:rsidRPr="00637511">
        <w:rPr>
          <w:rFonts w:eastAsia="Times New Roman"/>
          <w:color w:val="222222"/>
          <w:sz w:val="24"/>
          <w:szCs w:val="24"/>
          <w:shd w:val="clear" w:color="auto" w:fill="FFFFFF"/>
        </w:rPr>
        <w:t>The one-way analysis of variance (ANOVA) is used to compare</w:t>
      </w:r>
      <w:r w:rsidRPr="00637511">
        <w:rPr>
          <w:color w:val="000000"/>
          <w:sz w:val="24"/>
          <w:szCs w:val="24"/>
        </w:rPr>
        <w:t xml:space="preserve"> the means of three group or more groups that are totally independent and satisfy the ordinariness and equal variance assumptions, when each group is paired with another to attempt three</w:t>
      </w:r>
    </w:p>
    <w:p w14:paraId="2D5A439A" w14:textId="77777777" w:rsidR="002D150E" w:rsidRPr="00637511" w:rsidRDefault="002D150E" w:rsidP="00B74C4C">
      <w:pPr>
        <w:spacing w:line="360" w:lineRule="auto"/>
        <w:rPr>
          <w:color w:val="000000"/>
          <w:sz w:val="24"/>
          <w:szCs w:val="24"/>
        </w:rPr>
      </w:pPr>
      <w:r w:rsidRPr="00637511">
        <w:rPr>
          <w:color w:val="000000"/>
          <w:sz w:val="24"/>
          <w:szCs w:val="24"/>
        </w:rPr>
        <w:t>paired comparisons (Kim, 2017)</w:t>
      </w:r>
    </w:p>
    <w:p w14:paraId="7AE03366" w14:textId="77777777" w:rsidR="002D150E" w:rsidRPr="003A2E7E" w:rsidRDefault="002D150E" w:rsidP="00B74C4C">
      <w:pPr>
        <w:spacing w:line="360" w:lineRule="auto"/>
        <w:rPr>
          <w:rFonts w:ascii="Arial" w:hAnsi="Arial" w:cs="Arial"/>
          <w:color w:val="000000"/>
          <w:sz w:val="23"/>
          <w:szCs w:val="23"/>
        </w:rPr>
      </w:pPr>
    </w:p>
    <w:p w14:paraId="0620C2B3" w14:textId="77777777" w:rsidR="002D150E" w:rsidRPr="003A2E7E" w:rsidRDefault="002D150E" w:rsidP="00B74C4C">
      <w:pPr>
        <w:spacing w:line="360" w:lineRule="auto"/>
      </w:pPr>
      <w:r w:rsidRPr="003A2E7E">
        <w:rPr>
          <w:rFonts w:hint="eastAsia"/>
          <w:noProof/>
        </w:rPr>
        <w:drawing>
          <wp:inline distT="0" distB="0" distL="0" distR="0" wp14:anchorId="75346431" wp14:editId="75F4A51B">
            <wp:extent cx="1549400" cy="558800"/>
            <wp:effectExtent l="0" t="0" r="0" b="0"/>
            <wp:docPr id="1824086326"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086326" name="圖片 1824086326"/>
                    <pic:cNvPicPr/>
                  </pic:nvPicPr>
                  <pic:blipFill>
                    <a:blip r:embed="rId49">
                      <a:extLst>
                        <a:ext uri="{28A0092B-C50C-407E-A947-70E740481C1C}">
                          <a14:useLocalDpi xmlns:a14="http://schemas.microsoft.com/office/drawing/2010/main" val="0"/>
                        </a:ext>
                      </a:extLst>
                    </a:blip>
                    <a:stretch>
                      <a:fillRect/>
                    </a:stretch>
                  </pic:blipFill>
                  <pic:spPr>
                    <a:xfrm>
                      <a:off x="0" y="0"/>
                      <a:ext cx="1549400" cy="558800"/>
                    </a:xfrm>
                    <a:prstGeom prst="rect">
                      <a:avLst/>
                    </a:prstGeom>
                  </pic:spPr>
                </pic:pic>
              </a:graphicData>
            </a:graphic>
          </wp:inline>
        </w:drawing>
      </w:r>
    </w:p>
    <w:p w14:paraId="31D9FD0F" w14:textId="77777777" w:rsidR="002D150E" w:rsidRPr="003A2E7E" w:rsidRDefault="002D150E" w:rsidP="00B74C4C">
      <w:pPr>
        <w:spacing w:line="360" w:lineRule="auto"/>
        <w:rPr>
          <w:rFonts w:eastAsia="Times New Roman"/>
          <w:color w:val="222222"/>
          <w:shd w:val="clear" w:color="auto" w:fill="FFFFFF"/>
        </w:rPr>
      </w:pPr>
      <w:r w:rsidRPr="003A2E7E">
        <w:rPr>
          <w:rFonts w:eastAsia="Times New Roman"/>
          <w:noProof/>
          <w:color w:val="222222"/>
          <w:shd w:val="clear" w:color="auto" w:fill="FFFFFF"/>
        </w:rPr>
        <w:drawing>
          <wp:inline distT="0" distB="0" distL="0" distR="0" wp14:anchorId="456F0002" wp14:editId="4E6028AA">
            <wp:extent cx="3022600" cy="482600"/>
            <wp:effectExtent l="0" t="0" r="0" b="0"/>
            <wp:docPr id="201318880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88803" name="圖片 2013188803"/>
                    <pic:cNvPicPr/>
                  </pic:nvPicPr>
                  <pic:blipFill>
                    <a:blip r:embed="rId50">
                      <a:extLst>
                        <a:ext uri="{28A0092B-C50C-407E-A947-70E740481C1C}">
                          <a14:useLocalDpi xmlns:a14="http://schemas.microsoft.com/office/drawing/2010/main" val="0"/>
                        </a:ext>
                      </a:extLst>
                    </a:blip>
                    <a:stretch>
                      <a:fillRect/>
                    </a:stretch>
                  </pic:blipFill>
                  <pic:spPr>
                    <a:xfrm>
                      <a:off x="0" y="0"/>
                      <a:ext cx="3022600" cy="482600"/>
                    </a:xfrm>
                    <a:prstGeom prst="rect">
                      <a:avLst/>
                    </a:prstGeom>
                  </pic:spPr>
                </pic:pic>
              </a:graphicData>
            </a:graphic>
          </wp:inline>
        </w:drawing>
      </w:r>
    </w:p>
    <w:p w14:paraId="12CDEC7D" w14:textId="77777777" w:rsidR="002D150E" w:rsidRPr="003A2E7E" w:rsidRDefault="002D150E" w:rsidP="00B74C4C">
      <w:pPr>
        <w:spacing w:line="360" w:lineRule="auto"/>
        <w:rPr>
          <w:rFonts w:eastAsia="Times New Roman"/>
          <w:color w:val="222222"/>
          <w:shd w:val="clear" w:color="auto" w:fill="FFFFFF"/>
        </w:rPr>
      </w:pPr>
      <w:r w:rsidRPr="003A2E7E">
        <w:rPr>
          <w:rFonts w:eastAsia="Times New Roman" w:hint="eastAsia"/>
          <w:color w:val="222222"/>
          <w:shd w:val="clear" w:color="auto" w:fill="FFFFFF"/>
        </w:rPr>
        <w:lastRenderedPageBreak/>
        <w:t>S</w:t>
      </w:r>
      <w:r w:rsidRPr="003A2E7E">
        <w:rPr>
          <w:rFonts w:eastAsia="Times New Roman"/>
          <w:color w:val="222222"/>
          <w:shd w:val="clear" w:color="auto" w:fill="FFFFFF"/>
        </w:rPr>
        <w:t>ource: (Kim, 2017)</w:t>
      </w:r>
    </w:p>
    <w:p w14:paraId="00F62831"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t xml:space="preserve">3.10 </w:t>
      </w:r>
      <w:r w:rsidRPr="00637511">
        <w:rPr>
          <w:rFonts w:eastAsia="Times New Roman" w:hint="eastAsia"/>
          <w:b/>
          <w:bCs/>
          <w:color w:val="222222"/>
          <w:sz w:val="24"/>
          <w:szCs w:val="24"/>
          <w:shd w:val="clear" w:color="auto" w:fill="FFFFFF"/>
        </w:rPr>
        <w:t>R</w:t>
      </w:r>
      <w:r w:rsidRPr="00637511">
        <w:rPr>
          <w:rFonts w:eastAsia="Times New Roman"/>
          <w:b/>
          <w:bCs/>
          <w:color w:val="222222"/>
          <w:sz w:val="24"/>
          <w:szCs w:val="24"/>
          <w:shd w:val="clear" w:color="auto" w:fill="FFFFFF"/>
        </w:rPr>
        <w:t>esearch Method limitations</w:t>
      </w:r>
    </w:p>
    <w:p w14:paraId="7E709CCA" w14:textId="77777777" w:rsidR="002D150E" w:rsidRPr="00637511" w:rsidRDefault="002D150E" w:rsidP="00B74C4C">
      <w:pPr>
        <w:spacing w:line="360" w:lineRule="auto"/>
        <w:rPr>
          <w:rFonts w:eastAsia="Times New Roman"/>
          <w:color w:val="222222"/>
          <w:sz w:val="24"/>
          <w:szCs w:val="24"/>
          <w:shd w:val="clear" w:color="auto" w:fill="FFFFFF"/>
        </w:rPr>
      </w:pPr>
      <w:r w:rsidRPr="00637511">
        <w:rPr>
          <w:rFonts w:eastAsia="Times New Roman" w:hint="eastAsia"/>
          <w:color w:val="222222"/>
          <w:sz w:val="24"/>
          <w:szCs w:val="24"/>
          <w:shd w:val="clear" w:color="auto" w:fill="FFFFFF"/>
        </w:rPr>
        <w:t>F</w:t>
      </w:r>
      <w:r w:rsidRPr="00637511">
        <w:rPr>
          <w:rFonts w:eastAsia="Times New Roman"/>
          <w:color w:val="222222"/>
          <w:sz w:val="24"/>
          <w:szCs w:val="24"/>
          <w:shd w:val="clear" w:color="auto" w:fill="FFFFFF"/>
        </w:rPr>
        <w:t>or Qualitative research methodology for answering the questions, as it would be more on the focus group that the participants usually have got experiences on using digital payment as they could share more feedback on intention to use the digital payment. However, it might come to the situation that it might not reach those who did not have exposure on using the digital payment, this would cause “handicapped” that the suggestion from them for attracting non-users to even try to use digital payment.</w:t>
      </w:r>
    </w:p>
    <w:p w14:paraId="413BEC0B" w14:textId="77777777" w:rsidR="002D150E" w:rsidRPr="003A2E7E" w:rsidRDefault="002D150E" w:rsidP="00B74C4C">
      <w:pPr>
        <w:rPr>
          <w:rFonts w:eastAsia="Times New Roman"/>
          <w:color w:val="222222"/>
          <w:shd w:val="clear" w:color="auto" w:fill="FFFFFF"/>
        </w:rPr>
      </w:pPr>
    </w:p>
    <w:p w14:paraId="32DB2E33" w14:textId="77777777" w:rsidR="002D150E" w:rsidRPr="00637511" w:rsidRDefault="002D150E" w:rsidP="00B74C4C">
      <w:pPr>
        <w:rPr>
          <w:rFonts w:eastAsia="Times New Roman"/>
          <w:b/>
          <w:bCs/>
          <w:color w:val="222222"/>
          <w:sz w:val="24"/>
          <w:szCs w:val="24"/>
          <w:shd w:val="clear" w:color="auto" w:fill="FFFFFF"/>
        </w:rPr>
      </w:pPr>
      <w:r w:rsidRPr="00637511">
        <w:rPr>
          <w:rFonts w:eastAsia="Times New Roman"/>
          <w:b/>
          <w:bCs/>
          <w:color w:val="222222"/>
          <w:sz w:val="24"/>
          <w:szCs w:val="24"/>
          <w:shd w:val="clear" w:color="auto" w:fill="FFFFFF"/>
        </w:rPr>
        <w:t xml:space="preserve">3.11 </w:t>
      </w:r>
      <w:r w:rsidRPr="00637511">
        <w:rPr>
          <w:rFonts w:eastAsia="Times New Roman" w:hint="eastAsia"/>
          <w:b/>
          <w:bCs/>
          <w:color w:val="222222"/>
          <w:sz w:val="24"/>
          <w:szCs w:val="24"/>
          <w:shd w:val="clear" w:color="auto" w:fill="FFFFFF"/>
        </w:rPr>
        <w:t>R</w:t>
      </w:r>
      <w:r w:rsidRPr="00637511">
        <w:rPr>
          <w:rFonts w:eastAsia="Times New Roman"/>
          <w:b/>
          <w:bCs/>
          <w:color w:val="222222"/>
          <w:sz w:val="24"/>
          <w:szCs w:val="24"/>
          <w:shd w:val="clear" w:color="auto" w:fill="FFFFFF"/>
        </w:rPr>
        <w:t>esearch Ethics</w:t>
      </w:r>
    </w:p>
    <w:p w14:paraId="1D8829F4" w14:textId="77777777" w:rsidR="002D150E" w:rsidRPr="00637511" w:rsidRDefault="002D150E" w:rsidP="00B74C4C">
      <w:pPr>
        <w:spacing w:line="360" w:lineRule="auto"/>
        <w:rPr>
          <w:rFonts w:eastAsia="Times New Roman"/>
          <w:color w:val="222222"/>
          <w:sz w:val="24"/>
          <w:szCs w:val="24"/>
          <w:shd w:val="clear" w:color="auto" w:fill="FFFFFF"/>
        </w:rPr>
      </w:pPr>
      <w:r w:rsidRPr="00637511">
        <w:rPr>
          <w:rFonts w:eastAsia="Times New Roman"/>
          <w:color w:val="222222"/>
          <w:sz w:val="24"/>
          <w:szCs w:val="24"/>
          <w:shd w:val="clear" w:color="auto" w:fill="FFFFFF"/>
        </w:rPr>
        <w:t>This Research maintains the confidentially and privacy of the information gathered from the interviews, and all information is utilized solely for the purpose of conducting this academic research project. In order to protect the confidentiality of the information given by the interviewers, this research does not reveal personal data and no identifying data is necessary in the interviews, such as name, company, and contact information, are not necessary in the focus group interviews.</w:t>
      </w:r>
    </w:p>
    <w:p w14:paraId="0BBE3DCD" w14:textId="77777777" w:rsidR="002D150E" w:rsidRPr="003A2E7E" w:rsidRDefault="002D150E" w:rsidP="00B74C4C">
      <w:pPr>
        <w:rPr>
          <w:rFonts w:eastAsia="Times New Roman"/>
          <w:color w:val="222222"/>
          <w:shd w:val="clear" w:color="auto" w:fill="FFFFFF"/>
        </w:rPr>
      </w:pPr>
    </w:p>
    <w:p w14:paraId="1C5591E1" w14:textId="77777777" w:rsidR="002D150E" w:rsidRPr="00ED157B" w:rsidRDefault="002D150E" w:rsidP="00ED157B">
      <w:pPr>
        <w:rPr>
          <w:rFonts w:eastAsia="Times New Roman"/>
          <w:color w:val="222222"/>
          <w:shd w:val="clear" w:color="auto" w:fill="FFFFFF"/>
        </w:rPr>
      </w:pPr>
      <w:r>
        <w:rPr>
          <w:rFonts w:eastAsia="Times New Roman"/>
          <w:color w:val="222222"/>
          <w:shd w:val="clear" w:color="auto" w:fill="FFFFFF"/>
        </w:rPr>
        <w:br w:type="page"/>
      </w:r>
    </w:p>
    <w:p w14:paraId="19CA2541" w14:textId="77777777" w:rsidR="002D150E" w:rsidRPr="00637511" w:rsidRDefault="002D150E" w:rsidP="001A0CBF">
      <w:pPr>
        <w:spacing w:line="360" w:lineRule="auto"/>
        <w:rPr>
          <w:sz w:val="24"/>
          <w:szCs w:val="24"/>
        </w:rPr>
      </w:pPr>
      <w:r w:rsidRPr="00637511">
        <w:rPr>
          <w:rFonts w:hint="eastAsia"/>
          <w:sz w:val="24"/>
          <w:szCs w:val="24"/>
        </w:rPr>
        <w:lastRenderedPageBreak/>
        <w:t>R</w:t>
      </w:r>
      <w:r w:rsidRPr="00637511">
        <w:rPr>
          <w:sz w:val="24"/>
          <w:szCs w:val="24"/>
        </w:rPr>
        <w:t>eference:</w:t>
      </w:r>
    </w:p>
    <w:p w14:paraId="7B03F125" w14:textId="77777777" w:rsidR="002D150E" w:rsidRPr="00637511" w:rsidRDefault="002D150E" w:rsidP="001A0CBF">
      <w:pPr>
        <w:spacing w:line="360" w:lineRule="auto"/>
        <w:rPr>
          <w:sz w:val="24"/>
          <w:szCs w:val="24"/>
        </w:rPr>
      </w:pPr>
    </w:p>
    <w:p w14:paraId="61472408" w14:textId="77777777" w:rsidR="002D150E" w:rsidRPr="00637511" w:rsidRDefault="002D150E" w:rsidP="001A0CBF">
      <w:pPr>
        <w:spacing w:line="360" w:lineRule="auto"/>
        <w:rPr>
          <w:sz w:val="24"/>
          <w:szCs w:val="24"/>
        </w:rPr>
      </w:pPr>
      <w:proofErr w:type="spellStart"/>
      <w:r w:rsidRPr="00637511">
        <w:rPr>
          <w:sz w:val="24"/>
          <w:szCs w:val="24"/>
        </w:rPr>
        <w:t>Alfarizia</w:t>
      </w:r>
      <w:proofErr w:type="spellEnd"/>
      <w:r w:rsidRPr="00637511">
        <w:rPr>
          <w:sz w:val="24"/>
          <w:szCs w:val="24"/>
        </w:rPr>
        <w:t xml:space="preserve"> M. and Saria R. (2023), </w:t>
      </w:r>
      <w:r w:rsidRPr="00637511">
        <w:rPr>
          <w:i/>
          <w:iCs/>
          <w:sz w:val="24"/>
          <w:szCs w:val="24"/>
        </w:rPr>
        <w:t xml:space="preserve">Adoption </w:t>
      </w:r>
      <w:proofErr w:type="gramStart"/>
      <w:r w:rsidRPr="00637511">
        <w:rPr>
          <w:i/>
          <w:iCs/>
          <w:sz w:val="24"/>
          <w:szCs w:val="24"/>
        </w:rPr>
        <w:t>Of</w:t>
      </w:r>
      <w:proofErr w:type="gramEnd"/>
      <w:r w:rsidRPr="00637511">
        <w:rPr>
          <w:i/>
          <w:iCs/>
          <w:sz w:val="24"/>
          <w:szCs w:val="24"/>
        </w:rPr>
        <w:t xml:space="preserve"> Cash on Delivery (COD) Payment System in Shopee Marketplace Transaction</w:t>
      </w:r>
      <w:r w:rsidRPr="00637511">
        <w:rPr>
          <w:sz w:val="24"/>
          <w:szCs w:val="24"/>
        </w:rPr>
        <w:t xml:space="preserve">, available at </w:t>
      </w:r>
      <w:hyperlink r:id="rId51" w:history="1">
        <w:r w:rsidRPr="00637511">
          <w:rPr>
            <w:rStyle w:val="a5"/>
            <w:sz w:val="24"/>
            <w:szCs w:val="24"/>
          </w:rPr>
          <w:t>https://doi.org/10.1016/j.procs.2023.10.508</w:t>
        </w:r>
      </w:hyperlink>
      <w:r w:rsidRPr="00637511">
        <w:rPr>
          <w:sz w:val="24"/>
          <w:szCs w:val="24"/>
        </w:rPr>
        <w:t xml:space="preserve"> Accessed 17 December 2023</w:t>
      </w:r>
    </w:p>
    <w:p w14:paraId="013E3009" w14:textId="77777777" w:rsidR="002D150E" w:rsidRPr="00637511" w:rsidRDefault="002D150E" w:rsidP="001A0CBF">
      <w:pPr>
        <w:spacing w:line="360" w:lineRule="auto"/>
        <w:rPr>
          <w:sz w:val="24"/>
          <w:szCs w:val="24"/>
        </w:rPr>
      </w:pPr>
    </w:p>
    <w:p w14:paraId="49C576AD" w14:textId="77777777" w:rsidR="002D150E" w:rsidRPr="00637511" w:rsidRDefault="002D150E" w:rsidP="00874949">
      <w:pPr>
        <w:spacing w:line="360" w:lineRule="auto"/>
        <w:rPr>
          <w:sz w:val="24"/>
          <w:szCs w:val="24"/>
        </w:rPr>
      </w:pPr>
      <w:proofErr w:type="spellStart"/>
      <w:r w:rsidRPr="00637511">
        <w:rPr>
          <w:sz w:val="24"/>
          <w:szCs w:val="24"/>
        </w:rPr>
        <w:t>Alkhowaiter</w:t>
      </w:r>
      <w:proofErr w:type="spellEnd"/>
      <w:r w:rsidRPr="00637511">
        <w:rPr>
          <w:sz w:val="24"/>
          <w:szCs w:val="24"/>
        </w:rPr>
        <w:t xml:space="preserve"> (2022)</w:t>
      </w:r>
      <w:r w:rsidRPr="00637511">
        <w:rPr>
          <w:rFonts w:hint="eastAsia"/>
          <w:sz w:val="24"/>
          <w:szCs w:val="24"/>
        </w:rPr>
        <w:t>,</w:t>
      </w:r>
      <w:r w:rsidRPr="00637511">
        <w:rPr>
          <w:sz w:val="24"/>
          <w:szCs w:val="24"/>
        </w:rPr>
        <w:t xml:space="preserve"> </w:t>
      </w:r>
      <w:r w:rsidRPr="00637511">
        <w:rPr>
          <w:i/>
          <w:iCs/>
          <w:sz w:val="24"/>
          <w:szCs w:val="24"/>
        </w:rPr>
        <w:t>Use and behavioural intention of m-payment in GCC countries: Extending meta-UTAUT with trust and Islamic religiosity,</w:t>
      </w:r>
      <w:r w:rsidRPr="00637511">
        <w:rPr>
          <w:sz w:val="24"/>
          <w:szCs w:val="24"/>
        </w:rPr>
        <w:t xml:space="preserve"> Available at </w:t>
      </w:r>
      <w:hyperlink r:id="rId52" w:history="1">
        <w:r w:rsidRPr="00637511">
          <w:rPr>
            <w:rStyle w:val="a5"/>
            <w:sz w:val="24"/>
            <w:szCs w:val="24"/>
          </w:rPr>
          <w:t>https://doi.org/10.1016/j.jik.2022.100240</w:t>
        </w:r>
      </w:hyperlink>
      <w:r w:rsidRPr="00637511">
        <w:rPr>
          <w:sz w:val="24"/>
          <w:szCs w:val="24"/>
        </w:rPr>
        <w:t xml:space="preserve"> accessed 10 December 2023</w:t>
      </w:r>
    </w:p>
    <w:p w14:paraId="3766A789" w14:textId="77777777" w:rsidR="002D150E" w:rsidRPr="00637511" w:rsidRDefault="002D150E" w:rsidP="001A0CBF">
      <w:pPr>
        <w:spacing w:line="360" w:lineRule="auto"/>
        <w:rPr>
          <w:rFonts w:eastAsia="Times New Roman"/>
          <w:color w:val="222222"/>
          <w:sz w:val="24"/>
          <w:szCs w:val="24"/>
          <w:shd w:val="clear" w:color="auto" w:fill="FFFFFF"/>
        </w:rPr>
      </w:pPr>
    </w:p>
    <w:p w14:paraId="78360C28" w14:textId="77777777" w:rsidR="002D150E" w:rsidRPr="00637511" w:rsidRDefault="002D150E" w:rsidP="00177321">
      <w:pPr>
        <w:spacing w:line="360" w:lineRule="auto"/>
        <w:rPr>
          <w:sz w:val="24"/>
          <w:szCs w:val="24"/>
        </w:rPr>
      </w:pPr>
      <w:bookmarkStart w:id="2" w:name="_Hlk153193348"/>
      <w:proofErr w:type="spellStart"/>
      <w:r w:rsidRPr="00637511">
        <w:rPr>
          <w:sz w:val="24"/>
          <w:szCs w:val="24"/>
        </w:rPr>
        <w:t>Ahnert</w:t>
      </w:r>
      <w:proofErr w:type="spellEnd"/>
      <w:r w:rsidRPr="00637511">
        <w:rPr>
          <w:sz w:val="24"/>
          <w:szCs w:val="24"/>
        </w:rPr>
        <w:t xml:space="preserve"> T. and Hoffmann P. and Monnet C. (2022), </w:t>
      </w:r>
      <w:bookmarkEnd w:id="2"/>
      <w:r w:rsidRPr="00637511">
        <w:rPr>
          <w:i/>
          <w:iCs/>
          <w:sz w:val="24"/>
          <w:szCs w:val="24"/>
        </w:rPr>
        <w:t>The digital economy, privacy, and CBDC, Working Paper Series, European Central Bank,</w:t>
      </w:r>
      <w:r w:rsidRPr="00637511">
        <w:rPr>
          <w:sz w:val="24"/>
          <w:szCs w:val="24"/>
        </w:rPr>
        <w:t xml:space="preserve"> available at </w:t>
      </w:r>
      <w:hyperlink r:id="rId53" w:history="1">
        <w:r w:rsidRPr="00637511">
          <w:rPr>
            <w:rStyle w:val="a5"/>
            <w:sz w:val="24"/>
            <w:szCs w:val="24"/>
          </w:rPr>
          <w:t>https://dx.doi.org/10.2139/ssrn.4109696</w:t>
        </w:r>
      </w:hyperlink>
      <w:r w:rsidRPr="00637511">
        <w:rPr>
          <w:sz w:val="24"/>
          <w:szCs w:val="24"/>
        </w:rPr>
        <w:t xml:space="preserve"> Accessed 11 December 2023 </w:t>
      </w:r>
    </w:p>
    <w:p w14:paraId="4C7D4F1F" w14:textId="77777777" w:rsidR="002D150E" w:rsidRPr="00637511" w:rsidRDefault="002D150E" w:rsidP="001A0CBF">
      <w:pPr>
        <w:spacing w:line="360" w:lineRule="auto"/>
        <w:rPr>
          <w:rFonts w:eastAsia="Times New Roman"/>
          <w:color w:val="222222"/>
          <w:sz w:val="24"/>
          <w:szCs w:val="24"/>
          <w:shd w:val="clear" w:color="auto" w:fill="FFFFFF"/>
        </w:rPr>
      </w:pPr>
    </w:p>
    <w:p w14:paraId="7E512403" w14:textId="77777777" w:rsidR="002D150E" w:rsidRPr="00637511" w:rsidRDefault="002D150E" w:rsidP="007E127A">
      <w:pPr>
        <w:spacing w:line="360" w:lineRule="auto"/>
        <w:rPr>
          <w:i/>
          <w:iCs/>
          <w:sz w:val="24"/>
          <w:szCs w:val="24"/>
        </w:rPr>
      </w:pPr>
      <w:proofErr w:type="spellStart"/>
      <w:r w:rsidRPr="00637511">
        <w:rPr>
          <w:sz w:val="24"/>
          <w:szCs w:val="24"/>
        </w:rPr>
        <w:t>Aigbe</w:t>
      </w:r>
      <w:proofErr w:type="spellEnd"/>
      <w:r w:rsidRPr="00637511">
        <w:rPr>
          <w:sz w:val="24"/>
          <w:szCs w:val="24"/>
        </w:rPr>
        <w:t xml:space="preserve"> P. and </w:t>
      </w:r>
      <w:proofErr w:type="spellStart"/>
      <w:r w:rsidRPr="00637511">
        <w:rPr>
          <w:sz w:val="24"/>
          <w:szCs w:val="24"/>
        </w:rPr>
        <w:t>Akpojaro</w:t>
      </w:r>
      <w:proofErr w:type="spellEnd"/>
      <w:r w:rsidRPr="00637511">
        <w:rPr>
          <w:sz w:val="24"/>
          <w:szCs w:val="24"/>
        </w:rPr>
        <w:t xml:space="preserve"> J. (2014), A</w:t>
      </w:r>
      <w:r w:rsidRPr="00637511">
        <w:rPr>
          <w:i/>
          <w:iCs/>
          <w:sz w:val="24"/>
          <w:szCs w:val="24"/>
        </w:rPr>
        <w:t>nalysis of Security Issues in Electronic Payment</w:t>
      </w:r>
    </w:p>
    <w:p w14:paraId="09DF796F" w14:textId="77777777" w:rsidR="002D150E" w:rsidRPr="00637511" w:rsidRDefault="002D150E" w:rsidP="007E127A">
      <w:pPr>
        <w:spacing w:line="360" w:lineRule="auto"/>
        <w:rPr>
          <w:rFonts w:eastAsia="Times New Roman"/>
          <w:color w:val="222222"/>
          <w:sz w:val="24"/>
          <w:szCs w:val="24"/>
          <w:shd w:val="clear" w:color="auto" w:fill="FFFFFF"/>
        </w:rPr>
      </w:pPr>
      <w:r w:rsidRPr="00637511">
        <w:rPr>
          <w:i/>
          <w:iCs/>
          <w:sz w:val="24"/>
          <w:szCs w:val="24"/>
        </w:rPr>
        <w:t>Systems</w:t>
      </w:r>
      <w:r w:rsidRPr="00637511">
        <w:rPr>
          <w:sz w:val="24"/>
          <w:szCs w:val="24"/>
        </w:rPr>
        <w:t xml:space="preserve">, available at </w:t>
      </w:r>
      <w:hyperlink r:id="rId54" w:history="1">
        <w:r w:rsidRPr="00637511">
          <w:rPr>
            <w:rStyle w:val="a5"/>
            <w:sz w:val="24"/>
            <w:szCs w:val="24"/>
          </w:rPr>
          <w:t>https://d1wqtxts1xzle7.cloudfront.net/87365135/pxc3899993-libre.pdf?1654984848=&amp;response-content-disposition=inline%3B+filename%3DAnalysis_of_Security_Issues_in_Electroni.pdf&amp;Expires=1702804359&amp;Signature=V3PKDvimNa~30wRzOIOTpG345AzErNWXaphc5R2mXADgTKi3CySaWO9jFb50xzWlqF6ob078UovodWViwlxNABS-MuuA~7dJf-IEIYLqtHZICmKOIG2y6SrRSdpecYmqZqR87OJosvdzHegfOGGgibjIvEL73lhLGSwNLvxCVxs~I6lxzDnrs7B1Gr3XFpmmu-pgPHIzUfpwh2MJmqIk5hRNs602lThL6nRycNtbcryEESKXs7NIZJyxpGosX727Z4WorCFW~OjeMR5y9~F-</w:t>
        </w:r>
        <w:r w:rsidRPr="00637511">
          <w:rPr>
            <w:rStyle w:val="a5"/>
            <w:sz w:val="24"/>
            <w:szCs w:val="24"/>
          </w:rPr>
          <w:lastRenderedPageBreak/>
          <w:t>7~FzGunIz3eZ3Cf9AMDqAESMEiMZ1dR0D7cMkgoy0PsrZ7BmScGTdkRkI29E53juRQ__&amp;Key-Pair-Id=APKAJLOHF5GGSLRBV4ZA</w:t>
        </w:r>
      </w:hyperlink>
      <w:r w:rsidRPr="00637511">
        <w:rPr>
          <w:sz w:val="24"/>
          <w:szCs w:val="24"/>
        </w:rPr>
        <w:t xml:space="preserve"> Accessed 17 December 2023</w:t>
      </w:r>
    </w:p>
    <w:p w14:paraId="5D4251D7" w14:textId="77777777" w:rsidR="002D150E" w:rsidRPr="00637511" w:rsidRDefault="002D150E" w:rsidP="001A0CBF">
      <w:pPr>
        <w:spacing w:line="360" w:lineRule="auto"/>
        <w:rPr>
          <w:rFonts w:eastAsia="Times New Roman"/>
          <w:color w:val="222222"/>
          <w:sz w:val="24"/>
          <w:szCs w:val="24"/>
          <w:shd w:val="clear" w:color="auto" w:fill="FFFFFF"/>
        </w:rPr>
      </w:pPr>
    </w:p>
    <w:p w14:paraId="544A9FFD" w14:textId="77777777" w:rsidR="002D150E" w:rsidRPr="00637511" w:rsidRDefault="002D150E" w:rsidP="001A0CBF">
      <w:pPr>
        <w:spacing w:line="360" w:lineRule="auto"/>
        <w:rPr>
          <w:sz w:val="24"/>
          <w:szCs w:val="24"/>
          <w:shd w:val="clear" w:color="auto" w:fill="FFFFFF"/>
        </w:rPr>
      </w:pPr>
      <w:proofErr w:type="spellStart"/>
      <w:r w:rsidRPr="00637511">
        <w:rPr>
          <w:color w:val="1F1F1F"/>
          <w:sz w:val="24"/>
          <w:szCs w:val="24"/>
        </w:rPr>
        <w:t>Akanfe</w:t>
      </w:r>
      <w:proofErr w:type="spellEnd"/>
      <w:r w:rsidRPr="00637511">
        <w:rPr>
          <w:color w:val="1F1F1F"/>
          <w:sz w:val="24"/>
          <w:szCs w:val="24"/>
        </w:rPr>
        <w:t xml:space="preserve"> O. and </w:t>
      </w:r>
      <w:proofErr w:type="spellStart"/>
      <w:r w:rsidRPr="00637511">
        <w:rPr>
          <w:color w:val="1F1F1F"/>
          <w:sz w:val="24"/>
          <w:szCs w:val="24"/>
        </w:rPr>
        <w:t>Valecha</w:t>
      </w:r>
      <w:proofErr w:type="spellEnd"/>
      <w:r w:rsidRPr="00637511">
        <w:rPr>
          <w:color w:val="1F1F1F"/>
          <w:sz w:val="24"/>
          <w:szCs w:val="24"/>
        </w:rPr>
        <w:t xml:space="preserve"> R. and Rao H. (2020), </w:t>
      </w:r>
      <w:r w:rsidRPr="00637511">
        <w:rPr>
          <w:i/>
          <w:iCs/>
          <w:color w:val="1F1F1F"/>
          <w:sz w:val="24"/>
          <w:szCs w:val="24"/>
        </w:rPr>
        <w:t>Assessing country-level privacy risk for digital payment systems</w:t>
      </w:r>
      <w:r w:rsidRPr="00637511">
        <w:rPr>
          <w:color w:val="1F1F1F"/>
          <w:sz w:val="24"/>
          <w:szCs w:val="24"/>
        </w:rPr>
        <w:t xml:space="preserve">, available at </w:t>
      </w:r>
      <w:hyperlink r:id="rId55" w:history="1">
        <w:r w:rsidRPr="00637511">
          <w:rPr>
            <w:rStyle w:val="a5"/>
            <w:sz w:val="24"/>
            <w:szCs w:val="24"/>
          </w:rPr>
          <w:t>https://doi.org/10.1016/j.cose.2020.102065</w:t>
        </w:r>
      </w:hyperlink>
      <w:r w:rsidRPr="00637511">
        <w:rPr>
          <w:color w:val="1F1F1F"/>
          <w:sz w:val="24"/>
          <w:szCs w:val="24"/>
        </w:rPr>
        <w:t xml:space="preserve"> Accessed 12 December 2023</w:t>
      </w:r>
    </w:p>
    <w:p w14:paraId="4DE8828D" w14:textId="77777777" w:rsidR="002D150E" w:rsidRPr="00637511" w:rsidRDefault="002D150E" w:rsidP="001A0CBF">
      <w:pPr>
        <w:spacing w:line="360" w:lineRule="auto"/>
        <w:rPr>
          <w:rFonts w:eastAsia="Times New Roman"/>
          <w:color w:val="222222"/>
          <w:sz w:val="24"/>
          <w:szCs w:val="24"/>
          <w:shd w:val="clear" w:color="auto" w:fill="FFFFFF"/>
        </w:rPr>
      </w:pPr>
    </w:p>
    <w:p w14:paraId="6BE54CA9" w14:textId="77777777" w:rsidR="002D150E" w:rsidRPr="00637511" w:rsidRDefault="002D150E" w:rsidP="001A0CBF">
      <w:pPr>
        <w:spacing w:line="360" w:lineRule="auto"/>
        <w:rPr>
          <w:rFonts w:eastAsia="Times New Roman"/>
          <w:color w:val="222222"/>
          <w:sz w:val="24"/>
          <w:szCs w:val="24"/>
          <w:shd w:val="clear" w:color="auto" w:fill="FFFFFF"/>
        </w:rPr>
      </w:pPr>
      <w:r w:rsidRPr="00637511">
        <w:rPr>
          <w:sz w:val="24"/>
          <w:szCs w:val="24"/>
        </w:rPr>
        <w:t>Al-</w:t>
      </w:r>
      <w:proofErr w:type="spellStart"/>
      <w:r w:rsidRPr="00637511">
        <w:rPr>
          <w:sz w:val="24"/>
          <w:szCs w:val="24"/>
        </w:rPr>
        <w:t>Dala’in</w:t>
      </w:r>
      <w:proofErr w:type="spellEnd"/>
      <w:r w:rsidRPr="00637511">
        <w:rPr>
          <w:sz w:val="24"/>
          <w:szCs w:val="24"/>
        </w:rPr>
        <w:t xml:space="preserve"> T. and Luo S. and Summons P. (2008), A</w:t>
      </w:r>
      <w:r w:rsidRPr="00637511">
        <w:rPr>
          <w:i/>
          <w:iCs/>
          <w:sz w:val="24"/>
          <w:szCs w:val="24"/>
        </w:rPr>
        <w:t xml:space="preserve"> REVIEW OF CURRENT ONLINE PAYMENT SYSTEMS RELATED TO SECURITY AND TRUST SOLUTIONS</w:t>
      </w:r>
      <w:r w:rsidRPr="00637511">
        <w:rPr>
          <w:sz w:val="24"/>
          <w:szCs w:val="24"/>
        </w:rPr>
        <w:t xml:space="preserve">, available at </w:t>
      </w:r>
      <w:hyperlink r:id="rId56" w:history="1">
        <w:r w:rsidRPr="00637511">
          <w:rPr>
            <w:rStyle w:val="a5"/>
            <w:sz w:val="24"/>
            <w:szCs w:val="24"/>
          </w:rPr>
          <w:t>https://scholar.googleusercontent.com/scholar?q=cache:pbzxhXtT-PQJ:scholar.google.com/+security+relate+to+trust+digital+payment&amp;hl=zh-TW&amp;as_sdt=0,5</w:t>
        </w:r>
      </w:hyperlink>
      <w:r w:rsidRPr="00637511">
        <w:rPr>
          <w:sz w:val="24"/>
          <w:szCs w:val="24"/>
        </w:rPr>
        <w:t xml:space="preserve"> Accessed 17 December 2023</w:t>
      </w:r>
    </w:p>
    <w:p w14:paraId="56BAEFBF" w14:textId="77777777" w:rsidR="002D150E" w:rsidRPr="00637511" w:rsidRDefault="002D150E" w:rsidP="001A0CBF">
      <w:pPr>
        <w:spacing w:line="360" w:lineRule="auto"/>
        <w:rPr>
          <w:rFonts w:eastAsia="Times New Roman"/>
          <w:color w:val="222222"/>
          <w:sz w:val="24"/>
          <w:szCs w:val="24"/>
          <w:shd w:val="clear" w:color="auto" w:fill="FFFFFF"/>
        </w:rPr>
      </w:pPr>
    </w:p>
    <w:p w14:paraId="5C8C5212" w14:textId="77777777" w:rsidR="002D150E" w:rsidRPr="00637511" w:rsidRDefault="002D150E" w:rsidP="001A0CBF">
      <w:pPr>
        <w:spacing w:line="360" w:lineRule="auto"/>
        <w:rPr>
          <w:sz w:val="24"/>
          <w:szCs w:val="24"/>
        </w:rPr>
      </w:pPr>
      <w:proofErr w:type="spellStart"/>
      <w:r w:rsidRPr="00637511">
        <w:rPr>
          <w:rFonts w:eastAsia="Times New Roman"/>
          <w:color w:val="222222"/>
          <w:sz w:val="24"/>
          <w:szCs w:val="24"/>
          <w:shd w:val="clear" w:color="auto" w:fill="FFFFFF"/>
        </w:rPr>
        <w:t>Anjaria</w:t>
      </w:r>
      <w:proofErr w:type="spellEnd"/>
      <w:r w:rsidRPr="00637511">
        <w:rPr>
          <w:rFonts w:eastAsia="Times New Roman"/>
          <w:color w:val="222222"/>
          <w:sz w:val="24"/>
          <w:szCs w:val="24"/>
          <w:shd w:val="clear" w:color="auto" w:fill="FFFFFF"/>
        </w:rPr>
        <w:t xml:space="preserve"> (2022),</w:t>
      </w:r>
      <w:r w:rsidRPr="00637511">
        <w:rPr>
          <w:rFonts w:eastAsia="Times New Roman"/>
          <w:i/>
          <w:iCs/>
          <w:color w:val="222222"/>
          <w:sz w:val="24"/>
          <w:szCs w:val="24"/>
          <w:shd w:val="clear" w:color="auto" w:fill="FFFFFF"/>
        </w:rPr>
        <w:t xml:space="preserve"> Knowledge derivation from Likert scale using Z-numbers</w:t>
      </w:r>
      <w:r w:rsidRPr="00637511">
        <w:rPr>
          <w:rFonts w:eastAsia="Times New Roman"/>
          <w:color w:val="222222"/>
          <w:sz w:val="24"/>
          <w:szCs w:val="24"/>
          <w:shd w:val="clear" w:color="auto" w:fill="FFFFFF"/>
        </w:rPr>
        <w:t xml:space="preserve">, available at </w:t>
      </w:r>
      <w:hyperlink r:id="rId57" w:history="1">
        <w:r w:rsidRPr="00637511">
          <w:rPr>
            <w:rStyle w:val="a5"/>
            <w:rFonts w:eastAsia="Times New Roman"/>
            <w:sz w:val="24"/>
            <w:szCs w:val="24"/>
            <w:shd w:val="clear" w:color="auto" w:fill="FFFFFF"/>
          </w:rPr>
          <w:t>https://doi.org/10.1016/j.ins.2022.01.024</w:t>
        </w:r>
      </w:hyperlink>
      <w:r w:rsidRPr="00637511">
        <w:rPr>
          <w:rFonts w:eastAsia="Times New Roman"/>
          <w:color w:val="222222"/>
          <w:sz w:val="24"/>
          <w:szCs w:val="24"/>
          <w:shd w:val="clear" w:color="auto" w:fill="FFFFFF"/>
        </w:rPr>
        <w:t xml:space="preserve"> Accessed 15 December 2023</w:t>
      </w:r>
    </w:p>
    <w:p w14:paraId="0E3554A8" w14:textId="77777777" w:rsidR="002D150E" w:rsidRPr="00637511" w:rsidRDefault="002D150E" w:rsidP="001A0CBF">
      <w:pPr>
        <w:spacing w:line="360" w:lineRule="auto"/>
        <w:rPr>
          <w:sz w:val="24"/>
          <w:szCs w:val="24"/>
        </w:rPr>
      </w:pPr>
    </w:p>
    <w:p w14:paraId="2EFD7BE3" w14:textId="77777777" w:rsidR="002D150E" w:rsidRPr="00637511" w:rsidRDefault="002D150E" w:rsidP="003A5728">
      <w:pPr>
        <w:rPr>
          <w:rFonts w:eastAsia="Times New Roman"/>
          <w:color w:val="222222"/>
          <w:sz w:val="24"/>
          <w:szCs w:val="24"/>
          <w:shd w:val="clear" w:color="auto" w:fill="FFFFFF"/>
        </w:rPr>
      </w:pPr>
      <w:r w:rsidRPr="00637511">
        <w:rPr>
          <w:rFonts w:eastAsia="Times New Roman"/>
          <w:color w:val="222222"/>
          <w:sz w:val="24"/>
          <w:szCs w:val="24"/>
          <w:shd w:val="clear" w:color="auto" w:fill="FFFFFF"/>
        </w:rPr>
        <w:t xml:space="preserve">Atif A. (2013), A Student Retention Model: Empirical, Theoretical and Pragmatic Considerations, </w:t>
      </w:r>
      <w:hyperlink r:id="rId58" w:history="1">
        <w:r w:rsidRPr="00637511">
          <w:rPr>
            <w:rStyle w:val="a5"/>
            <w:rFonts w:eastAsia="Times New Roman"/>
            <w:sz w:val="24"/>
            <w:szCs w:val="24"/>
            <w:shd w:val="clear" w:color="auto" w:fill="FFFFFF"/>
          </w:rPr>
          <w:t>https://www.researchgate.net/figure/A-Visual-Diagram-of-the-Mixed-Methods-Concurrent-Triangulation-Strategy-The-researchers_fig1_280860447</w:t>
        </w:r>
      </w:hyperlink>
      <w:r w:rsidRPr="00637511">
        <w:rPr>
          <w:rFonts w:eastAsia="Times New Roman"/>
          <w:color w:val="222222"/>
          <w:sz w:val="24"/>
          <w:szCs w:val="24"/>
          <w:shd w:val="clear" w:color="auto" w:fill="FFFFFF"/>
        </w:rPr>
        <w:t xml:space="preserve"> Accessed 12 December 2023</w:t>
      </w:r>
    </w:p>
    <w:p w14:paraId="4D86788C" w14:textId="77777777" w:rsidR="002D150E" w:rsidRPr="00637511" w:rsidRDefault="002D150E" w:rsidP="001A0CBF">
      <w:pPr>
        <w:spacing w:line="360" w:lineRule="auto"/>
        <w:rPr>
          <w:sz w:val="24"/>
          <w:szCs w:val="24"/>
        </w:rPr>
      </w:pPr>
    </w:p>
    <w:p w14:paraId="3ACB7ED5" w14:textId="77777777" w:rsidR="002D150E" w:rsidRPr="00637511" w:rsidRDefault="002D150E" w:rsidP="001A0CBF">
      <w:pPr>
        <w:spacing w:line="360" w:lineRule="auto"/>
        <w:rPr>
          <w:sz w:val="24"/>
          <w:szCs w:val="24"/>
        </w:rPr>
      </w:pPr>
      <w:proofErr w:type="spellStart"/>
      <w:r w:rsidRPr="00637511">
        <w:rPr>
          <w:sz w:val="24"/>
          <w:szCs w:val="24"/>
        </w:rPr>
        <w:t>Bezhovski</w:t>
      </w:r>
      <w:proofErr w:type="spellEnd"/>
      <w:r w:rsidRPr="00637511">
        <w:rPr>
          <w:sz w:val="24"/>
          <w:szCs w:val="24"/>
        </w:rPr>
        <w:t xml:space="preserve"> Z. (2016), </w:t>
      </w:r>
      <w:r w:rsidRPr="00637511">
        <w:rPr>
          <w:i/>
          <w:iCs/>
          <w:sz w:val="24"/>
          <w:szCs w:val="24"/>
        </w:rPr>
        <w:t>The Future of the Mobile Payment as Electronic Payment System</w:t>
      </w:r>
      <w:r w:rsidRPr="00637511">
        <w:rPr>
          <w:sz w:val="24"/>
          <w:szCs w:val="24"/>
        </w:rPr>
        <w:t xml:space="preserve">, available at </w:t>
      </w:r>
      <w:hyperlink r:id="rId59" w:history="1">
        <w:r w:rsidRPr="00637511">
          <w:rPr>
            <w:rStyle w:val="a5"/>
            <w:sz w:val="24"/>
            <w:szCs w:val="24"/>
          </w:rPr>
          <w:t>https://eprints.ugd.edu.mk/15691/1/The%20Future%20of%20the%20Mobile%20Payment%20as%20Electronic%20Payment%20System.pdf</w:t>
        </w:r>
      </w:hyperlink>
      <w:r w:rsidRPr="00637511">
        <w:rPr>
          <w:sz w:val="24"/>
          <w:szCs w:val="24"/>
        </w:rPr>
        <w:t xml:space="preserve"> Accessed 10 December 2023</w:t>
      </w:r>
    </w:p>
    <w:p w14:paraId="2BCD8167" w14:textId="77777777" w:rsidR="002D150E" w:rsidRPr="00637511" w:rsidRDefault="002D150E" w:rsidP="001A0CBF">
      <w:pPr>
        <w:spacing w:line="360" w:lineRule="auto"/>
        <w:rPr>
          <w:sz w:val="24"/>
          <w:szCs w:val="24"/>
        </w:rPr>
      </w:pPr>
    </w:p>
    <w:p w14:paraId="05EA25F6" w14:textId="77777777" w:rsidR="002D150E" w:rsidRPr="00637511" w:rsidRDefault="002D150E" w:rsidP="001A0CBF">
      <w:pPr>
        <w:spacing w:line="360" w:lineRule="auto"/>
        <w:rPr>
          <w:sz w:val="24"/>
          <w:szCs w:val="24"/>
        </w:rPr>
      </w:pPr>
      <w:r w:rsidRPr="00637511">
        <w:rPr>
          <w:sz w:val="24"/>
          <w:szCs w:val="24"/>
        </w:rPr>
        <w:lastRenderedPageBreak/>
        <w:t xml:space="preserve">BIS (2023), </w:t>
      </w:r>
      <w:r w:rsidRPr="00637511">
        <w:rPr>
          <w:i/>
          <w:iCs/>
          <w:sz w:val="24"/>
          <w:szCs w:val="24"/>
        </w:rPr>
        <w:t>T6: Value of cashless payments and withdrawal/deposit transactions, Bank of International Settlement</w:t>
      </w:r>
      <w:r w:rsidRPr="00637511">
        <w:rPr>
          <w:sz w:val="24"/>
          <w:szCs w:val="24"/>
        </w:rPr>
        <w:t xml:space="preserve">, available at </w:t>
      </w:r>
      <w:hyperlink r:id="rId60" w:history="1">
        <w:r w:rsidRPr="00637511">
          <w:rPr>
            <w:rStyle w:val="a5"/>
            <w:sz w:val="24"/>
            <w:szCs w:val="24"/>
          </w:rPr>
          <w:t>http://stats.bis.org:8089/statx/srs/table/T6?c=HK&amp;f=xlsx</w:t>
        </w:r>
      </w:hyperlink>
      <w:r w:rsidRPr="00637511">
        <w:rPr>
          <w:sz w:val="24"/>
          <w:szCs w:val="24"/>
        </w:rPr>
        <w:t xml:space="preserve"> 14 December</w:t>
      </w:r>
    </w:p>
    <w:p w14:paraId="02BF042B" w14:textId="77777777" w:rsidR="002D150E" w:rsidRPr="00637511" w:rsidRDefault="002D150E" w:rsidP="001A0CBF">
      <w:pPr>
        <w:spacing w:line="360" w:lineRule="auto"/>
        <w:rPr>
          <w:sz w:val="24"/>
          <w:szCs w:val="24"/>
        </w:rPr>
      </w:pPr>
      <w:r w:rsidRPr="00637511">
        <w:rPr>
          <w:rFonts w:hint="eastAsia"/>
          <w:sz w:val="24"/>
          <w:szCs w:val="24"/>
        </w:rPr>
        <w:t>2</w:t>
      </w:r>
      <w:r w:rsidRPr="00637511">
        <w:rPr>
          <w:sz w:val="24"/>
          <w:szCs w:val="24"/>
        </w:rPr>
        <w:t>023</w:t>
      </w:r>
    </w:p>
    <w:p w14:paraId="750FA921" w14:textId="77777777" w:rsidR="002D150E" w:rsidRPr="00637511" w:rsidRDefault="002D150E" w:rsidP="001A0CBF">
      <w:pPr>
        <w:spacing w:line="360" w:lineRule="auto"/>
        <w:rPr>
          <w:sz w:val="24"/>
          <w:szCs w:val="24"/>
        </w:rPr>
      </w:pPr>
    </w:p>
    <w:p w14:paraId="74D84A14" w14:textId="77777777" w:rsidR="002D150E" w:rsidRPr="00637511" w:rsidRDefault="002D150E" w:rsidP="003926BB">
      <w:pPr>
        <w:spacing w:line="360" w:lineRule="auto"/>
        <w:rPr>
          <w:sz w:val="24"/>
          <w:szCs w:val="24"/>
        </w:rPr>
      </w:pPr>
      <w:r w:rsidRPr="00637511">
        <w:rPr>
          <w:sz w:val="24"/>
          <w:szCs w:val="24"/>
        </w:rPr>
        <w:t xml:space="preserve">Boden J. and Maier E. and Wilken R. (2020), </w:t>
      </w:r>
      <w:r w:rsidRPr="00637511">
        <w:rPr>
          <w:i/>
          <w:iCs/>
          <w:sz w:val="24"/>
          <w:szCs w:val="24"/>
        </w:rPr>
        <w:t xml:space="preserve">The effect of credit card versus mobile payment on convenience and consumers’ willingness to pay, </w:t>
      </w:r>
      <w:r w:rsidRPr="00637511">
        <w:rPr>
          <w:sz w:val="24"/>
          <w:szCs w:val="24"/>
        </w:rPr>
        <w:t xml:space="preserve">Available at </w:t>
      </w:r>
      <w:hyperlink r:id="rId61" w:history="1">
        <w:r w:rsidRPr="00637511">
          <w:rPr>
            <w:rStyle w:val="a5"/>
            <w:sz w:val="24"/>
            <w:szCs w:val="24"/>
          </w:rPr>
          <w:t>https://doi.org/10.1016/j.jretconser.2019.101910</w:t>
        </w:r>
      </w:hyperlink>
      <w:r w:rsidRPr="00637511">
        <w:rPr>
          <w:sz w:val="24"/>
          <w:szCs w:val="24"/>
        </w:rPr>
        <w:t xml:space="preserve"> Accessed 10 December 2023</w:t>
      </w:r>
    </w:p>
    <w:p w14:paraId="289ED209" w14:textId="77777777" w:rsidR="002D150E" w:rsidRPr="00637511" w:rsidRDefault="002D150E" w:rsidP="001A0CBF">
      <w:pPr>
        <w:spacing w:line="360" w:lineRule="auto"/>
        <w:rPr>
          <w:sz w:val="24"/>
          <w:szCs w:val="24"/>
        </w:rPr>
      </w:pPr>
    </w:p>
    <w:p w14:paraId="6FEC64FB" w14:textId="77777777" w:rsidR="002D150E" w:rsidRPr="00637511" w:rsidRDefault="002D150E" w:rsidP="000E72C4">
      <w:pPr>
        <w:spacing w:line="360" w:lineRule="auto"/>
        <w:rPr>
          <w:sz w:val="24"/>
          <w:szCs w:val="24"/>
        </w:rPr>
      </w:pPr>
      <w:r w:rsidRPr="00637511">
        <w:rPr>
          <w:sz w:val="24"/>
          <w:szCs w:val="24"/>
        </w:rPr>
        <w:t xml:space="preserve">Brown M. and </w:t>
      </w:r>
      <w:proofErr w:type="spellStart"/>
      <w:r w:rsidRPr="00637511">
        <w:rPr>
          <w:sz w:val="24"/>
          <w:szCs w:val="24"/>
        </w:rPr>
        <w:t>Hentschel</w:t>
      </w:r>
      <w:proofErr w:type="spellEnd"/>
      <w:r w:rsidRPr="00637511">
        <w:rPr>
          <w:sz w:val="24"/>
          <w:szCs w:val="24"/>
        </w:rPr>
        <w:t xml:space="preserve"> N. and Mettler H. and Stix H. (2021),</w:t>
      </w:r>
      <w:r w:rsidRPr="00637511">
        <w:rPr>
          <w:i/>
          <w:iCs/>
          <w:sz w:val="24"/>
          <w:szCs w:val="24"/>
        </w:rPr>
        <w:t xml:space="preserve"> The Convenience of Electronic Payments and Consumer Cash Demand – Causal Evidence from the Staggered Introduction of Contactless Debit Cards</w:t>
      </w:r>
      <w:r w:rsidRPr="00637511">
        <w:rPr>
          <w:sz w:val="24"/>
          <w:szCs w:val="24"/>
        </w:rPr>
        <w:t xml:space="preserve">, Available at </w:t>
      </w:r>
      <w:hyperlink r:id="rId62" w:history="1">
        <w:r w:rsidRPr="00637511">
          <w:rPr>
            <w:rStyle w:val="a5"/>
            <w:sz w:val="24"/>
            <w:szCs w:val="24"/>
          </w:rPr>
          <w:t>https://papers.ssrn.com/sol3/papers.cfm?abstract_id=3582388</w:t>
        </w:r>
      </w:hyperlink>
      <w:r w:rsidRPr="00637511">
        <w:rPr>
          <w:sz w:val="24"/>
          <w:szCs w:val="24"/>
        </w:rPr>
        <w:t xml:space="preserve"> Accessed 10 December 2023</w:t>
      </w:r>
    </w:p>
    <w:p w14:paraId="5AEAD67C" w14:textId="77777777" w:rsidR="002D150E" w:rsidRPr="00637511" w:rsidRDefault="002D150E" w:rsidP="001A0CBF">
      <w:pPr>
        <w:spacing w:line="360" w:lineRule="auto"/>
        <w:rPr>
          <w:sz w:val="24"/>
          <w:szCs w:val="24"/>
        </w:rPr>
      </w:pPr>
    </w:p>
    <w:p w14:paraId="7E334310" w14:textId="77777777" w:rsidR="002D150E" w:rsidRPr="00637511" w:rsidRDefault="002D150E" w:rsidP="003926BB">
      <w:pPr>
        <w:spacing w:line="360" w:lineRule="auto"/>
        <w:rPr>
          <w:sz w:val="24"/>
          <w:szCs w:val="24"/>
        </w:rPr>
      </w:pPr>
      <w:r w:rsidRPr="00637511">
        <w:rPr>
          <w:sz w:val="24"/>
          <w:szCs w:val="24"/>
        </w:rPr>
        <w:t xml:space="preserve">Chen </w:t>
      </w:r>
      <w:proofErr w:type="spellStart"/>
      <w:r w:rsidRPr="00637511">
        <w:rPr>
          <w:sz w:val="24"/>
          <w:szCs w:val="24"/>
        </w:rPr>
        <w:t>J.and</w:t>
      </w:r>
      <w:proofErr w:type="spellEnd"/>
      <w:r w:rsidRPr="00637511">
        <w:rPr>
          <w:sz w:val="24"/>
          <w:szCs w:val="24"/>
        </w:rPr>
        <w:t xml:space="preserve"> Lin P. and Aminah H. and </w:t>
      </w:r>
      <w:proofErr w:type="spellStart"/>
      <w:r w:rsidRPr="00637511">
        <w:rPr>
          <w:sz w:val="24"/>
          <w:szCs w:val="24"/>
        </w:rPr>
        <w:t>Rizaldy</w:t>
      </w:r>
      <w:proofErr w:type="spellEnd"/>
      <w:r w:rsidRPr="00637511">
        <w:rPr>
          <w:sz w:val="24"/>
          <w:szCs w:val="24"/>
        </w:rPr>
        <w:t xml:space="preserve"> H. and </w:t>
      </w:r>
      <w:proofErr w:type="spellStart"/>
      <w:r w:rsidRPr="00637511">
        <w:rPr>
          <w:sz w:val="24"/>
          <w:szCs w:val="24"/>
        </w:rPr>
        <w:t>Dinh</w:t>
      </w:r>
      <w:proofErr w:type="spellEnd"/>
      <w:r w:rsidRPr="00637511">
        <w:rPr>
          <w:sz w:val="24"/>
          <w:szCs w:val="24"/>
        </w:rPr>
        <w:t xml:space="preserve"> D. (2023), </w:t>
      </w:r>
      <w:r w:rsidRPr="00637511">
        <w:rPr>
          <w:i/>
          <w:iCs/>
          <w:sz w:val="24"/>
          <w:szCs w:val="24"/>
        </w:rPr>
        <w:t xml:space="preserve">How Digital Payment Applications and Digital Trust Response Industry </w:t>
      </w:r>
      <w:proofErr w:type="gramStart"/>
      <w:r w:rsidRPr="00637511">
        <w:rPr>
          <w:i/>
          <w:iCs/>
          <w:sz w:val="24"/>
          <w:szCs w:val="24"/>
        </w:rPr>
        <w:t>5.0?</w:t>
      </w:r>
      <w:r w:rsidRPr="00637511">
        <w:rPr>
          <w:sz w:val="24"/>
          <w:szCs w:val="24"/>
        </w:rPr>
        <w:t>Avaliable</w:t>
      </w:r>
      <w:proofErr w:type="gramEnd"/>
      <w:r w:rsidRPr="00637511">
        <w:rPr>
          <w:sz w:val="24"/>
          <w:szCs w:val="24"/>
        </w:rPr>
        <w:t xml:space="preserve"> at </w:t>
      </w:r>
      <w:hyperlink r:id="rId63" w:history="1">
        <w:r w:rsidRPr="00637511">
          <w:rPr>
            <w:rStyle w:val="a5"/>
            <w:sz w:val="24"/>
            <w:szCs w:val="24"/>
            <w:shd w:val="clear" w:color="auto" w:fill="FFFFFF"/>
          </w:rPr>
          <w:t>https://doi.org/10.1145/3568834.3568906</w:t>
        </w:r>
      </w:hyperlink>
      <w:r w:rsidRPr="00637511">
        <w:rPr>
          <w:sz w:val="24"/>
          <w:szCs w:val="24"/>
        </w:rPr>
        <w:t xml:space="preserve"> Accessed 10 December 2023</w:t>
      </w:r>
    </w:p>
    <w:p w14:paraId="0FA0ABDC" w14:textId="77777777" w:rsidR="002D150E" w:rsidRPr="00637511" w:rsidRDefault="002D150E" w:rsidP="001A0CBF">
      <w:pPr>
        <w:spacing w:line="360" w:lineRule="auto"/>
        <w:rPr>
          <w:sz w:val="24"/>
          <w:szCs w:val="24"/>
        </w:rPr>
      </w:pPr>
    </w:p>
    <w:p w14:paraId="21EDD1BE" w14:textId="77777777" w:rsidR="002D150E" w:rsidRPr="00637511" w:rsidRDefault="002D150E" w:rsidP="001A0CBF">
      <w:pPr>
        <w:spacing w:line="360" w:lineRule="auto"/>
        <w:rPr>
          <w:sz w:val="24"/>
          <w:szCs w:val="24"/>
        </w:rPr>
      </w:pPr>
      <w:r w:rsidRPr="00637511">
        <w:rPr>
          <w:sz w:val="24"/>
          <w:szCs w:val="24"/>
        </w:rPr>
        <w:t xml:space="preserve">Cluj B. (2015), </w:t>
      </w:r>
      <w:r w:rsidRPr="00637511">
        <w:rPr>
          <w:i/>
          <w:iCs/>
          <w:sz w:val="24"/>
          <w:szCs w:val="24"/>
        </w:rPr>
        <w:t>SECURITY ISSUES AND SOLUTIONS IN E-PAYMENT SYSTEMS</w:t>
      </w:r>
      <w:r w:rsidRPr="00637511">
        <w:rPr>
          <w:sz w:val="24"/>
          <w:szCs w:val="24"/>
        </w:rPr>
        <w:t xml:space="preserve">, available at </w:t>
      </w:r>
      <w:hyperlink r:id="rId64" w:history="1">
        <w:r w:rsidRPr="00637511">
          <w:rPr>
            <w:rStyle w:val="a5"/>
            <w:sz w:val="24"/>
            <w:szCs w:val="24"/>
          </w:rPr>
          <w:t>https://fiatiustitia.ro/wp-content/uploads/2021/03/203-Article-Text-390-1-10-20151105.pdf</w:t>
        </w:r>
      </w:hyperlink>
      <w:r w:rsidRPr="00637511">
        <w:rPr>
          <w:sz w:val="24"/>
          <w:szCs w:val="24"/>
        </w:rPr>
        <w:t xml:space="preserve"> Accessed 17 December 2023</w:t>
      </w:r>
    </w:p>
    <w:p w14:paraId="3B94300E" w14:textId="77777777" w:rsidR="002D150E" w:rsidRPr="00637511" w:rsidRDefault="002D150E" w:rsidP="001A0CBF">
      <w:pPr>
        <w:spacing w:line="360" w:lineRule="auto"/>
        <w:rPr>
          <w:sz w:val="24"/>
          <w:szCs w:val="24"/>
        </w:rPr>
      </w:pPr>
    </w:p>
    <w:p w14:paraId="3F044E3F" w14:textId="77777777" w:rsidR="002D150E" w:rsidRPr="00637511" w:rsidRDefault="002D150E" w:rsidP="001A0CBF">
      <w:pPr>
        <w:spacing w:line="360" w:lineRule="auto"/>
        <w:rPr>
          <w:sz w:val="24"/>
          <w:szCs w:val="24"/>
        </w:rPr>
      </w:pPr>
      <w:r w:rsidRPr="00637511">
        <w:rPr>
          <w:rFonts w:hint="eastAsia"/>
          <w:sz w:val="24"/>
          <w:szCs w:val="24"/>
        </w:rPr>
        <w:lastRenderedPageBreak/>
        <w:t>D</w:t>
      </w:r>
      <w:r w:rsidRPr="00637511">
        <w:rPr>
          <w:sz w:val="24"/>
          <w:szCs w:val="24"/>
        </w:rPr>
        <w:t xml:space="preserve">avis F (1989), </w:t>
      </w:r>
      <w:r w:rsidRPr="00637511">
        <w:rPr>
          <w:i/>
          <w:iCs/>
          <w:sz w:val="24"/>
          <w:szCs w:val="24"/>
        </w:rPr>
        <w:t>Perceived Usefulness, Perceived Ease of Use, and User Acceptance of Information Technology</w:t>
      </w:r>
      <w:r w:rsidRPr="00637511">
        <w:rPr>
          <w:sz w:val="24"/>
          <w:szCs w:val="24"/>
        </w:rPr>
        <w:t xml:space="preserve">, available at </w:t>
      </w:r>
      <w:hyperlink r:id="rId65" w:history="1">
        <w:r w:rsidRPr="00637511">
          <w:rPr>
            <w:rStyle w:val="a5"/>
            <w:sz w:val="24"/>
            <w:szCs w:val="24"/>
          </w:rPr>
          <w:t>https://doi.org/10.2307/249008</w:t>
        </w:r>
      </w:hyperlink>
      <w:r w:rsidRPr="00637511">
        <w:rPr>
          <w:sz w:val="24"/>
          <w:szCs w:val="24"/>
        </w:rPr>
        <w:t xml:space="preserve"> Accessed 17 December 2023</w:t>
      </w:r>
    </w:p>
    <w:p w14:paraId="233A9377" w14:textId="77777777" w:rsidR="002D150E" w:rsidRPr="00637511" w:rsidRDefault="002D150E" w:rsidP="00770616">
      <w:pPr>
        <w:spacing w:line="360" w:lineRule="auto"/>
        <w:rPr>
          <w:i/>
          <w:iCs/>
          <w:sz w:val="24"/>
          <w:szCs w:val="24"/>
        </w:rPr>
      </w:pPr>
      <w:r w:rsidRPr="00637511">
        <w:rPr>
          <w:sz w:val="24"/>
          <w:szCs w:val="24"/>
        </w:rPr>
        <w:t xml:space="preserve">Dimitrova I. and </w:t>
      </w:r>
      <w:proofErr w:type="spellStart"/>
      <w:r w:rsidRPr="00637511">
        <w:rPr>
          <w:sz w:val="24"/>
          <w:szCs w:val="24"/>
        </w:rPr>
        <w:t>Ohman</w:t>
      </w:r>
      <w:proofErr w:type="spellEnd"/>
      <w:r w:rsidRPr="00637511">
        <w:rPr>
          <w:sz w:val="24"/>
          <w:szCs w:val="24"/>
        </w:rPr>
        <w:t xml:space="preserve"> P. and </w:t>
      </w:r>
      <w:proofErr w:type="spellStart"/>
      <w:r w:rsidRPr="00637511">
        <w:rPr>
          <w:sz w:val="24"/>
          <w:szCs w:val="24"/>
        </w:rPr>
        <w:t>Yazdanfa</w:t>
      </w:r>
      <w:proofErr w:type="spellEnd"/>
      <w:r w:rsidRPr="00637511">
        <w:rPr>
          <w:sz w:val="24"/>
          <w:szCs w:val="24"/>
        </w:rPr>
        <w:t xml:space="preserve"> D. (2022)</w:t>
      </w:r>
      <w:r w:rsidRPr="00637511">
        <w:rPr>
          <w:i/>
          <w:iCs/>
          <w:sz w:val="24"/>
          <w:szCs w:val="24"/>
        </w:rPr>
        <w:t>, Barriers to bank customers’</w:t>
      </w:r>
    </w:p>
    <w:p w14:paraId="19380823" w14:textId="77777777" w:rsidR="002D150E" w:rsidRPr="00637511" w:rsidRDefault="002D150E" w:rsidP="00770616">
      <w:pPr>
        <w:spacing w:line="360" w:lineRule="auto"/>
        <w:rPr>
          <w:sz w:val="24"/>
          <w:szCs w:val="24"/>
        </w:rPr>
      </w:pPr>
      <w:r w:rsidRPr="00637511">
        <w:rPr>
          <w:i/>
          <w:iCs/>
          <w:sz w:val="24"/>
          <w:szCs w:val="24"/>
        </w:rPr>
        <w:t>intention to fully adopt digital payment methods,</w:t>
      </w:r>
      <w:r w:rsidRPr="00637511">
        <w:rPr>
          <w:sz w:val="24"/>
          <w:szCs w:val="24"/>
        </w:rPr>
        <w:t xml:space="preserve"> available at </w:t>
      </w:r>
      <w:hyperlink r:id="rId66" w:history="1">
        <w:r w:rsidRPr="00637511">
          <w:rPr>
            <w:rStyle w:val="a5"/>
            <w:sz w:val="24"/>
            <w:szCs w:val="24"/>
          </w:rPr>
          <w:t>https://www.emerald.com/insight/content/doi/10.1108/IJQSS-03-2021-0045/full/html</w:t>
        </w:r>
      </w:hyperlink>
      <w:r w:rsidRPr="00637511">
        <w:rPr>
          <w:sz w:val="24"/>
          <w:szCs w:val="24"/>
        </w:rPr>
        <w:t xml:space="preserve"> Accessed 12 December 2023</w:t>
      </w:r>
    </w:p>
    <w:p w14:paraId="159CDA45" w14:textId="77777777" w:rsidR="002D150E" w:rsidRPr="00637511" w:rsidRDefault="002D150E" w:rsidP="001A0CBF">
      <w:pPr>
        <w:spacing w:line="360" w:lineRule="auto"/>
        <w:rPr>
          <w:sz w:val="24"/>
          <w:szCs w:val="24"/>
        </w:rPr>
      </w:pPr>
    </w:p>
    <w:p w14:paraId="3D6E3B58" w14:textId="77777777" w:rsidR="002D150E" w:rsidRPr="00637511" w:rsidRDefault="002D150E" w:rsidP="00770616">
      <w:pPr>
        <w:spacing w:line="360" w:lineRule="auto"/>
        <w:rPr>
          <w:sz w:val="24"/>
          <w:szCs w:val="24"/>
        </w:rPr>
      </w:pPr>
      <w:proofErr w:type="spellStart"/>
      <w:r w:rsidRPr="00637511">
        <w:rPr>
          <w:sz w:val="24"/>
          <w:szCs w:val="24"/>
        </w:rPr>
        <w:t>Durai</w:t>
      </w:r>
      <w:proofErr w:type="spellEnd"/>
      <w:r w:rsidRPr="00637511">
        <w:rPr>
          <w:sz w:val="24"/>
          <w:szCs w:val="24"/>
        </w:rPr>
        <w:t xml:space="preserve"> T. and Stella G. (2019), </w:t>
      </w:r>
      <w:r w:rsidRPr="00637511">
        <w:rPr>
          <w:i/>
          <w:iCs/>
          <w:sz w:val="24"/>
          <w:szCs w:val="24"/>
        </w:rPr>
        <w:t>DIGITAL FINANCE AND ITS IMPACT ON FINANCIAL INCLUSION</w:t>
      </w:r>
      <w:r w:rsidRPr="00637511">
        <w:rPr>
          <w:sz w:val="24"/>
          <w:szCs w:val="24"/>
        </w:rPr>
        <w:t xml:space="preserve">, available at </w:t>
      </w:r>
      <w:hyperlink r:id="rId67" w:history="1">
        <w:r w:rsidRPr="00637511">
          <w:rPr>
            <w:rStyle w:val="a5"/>
            <w:sz w:val="24"/>
            <w:szCs w:val="24"/>
          </w:rPr>
          <w:t>https://www.researchgate.net/profile/Tabitha-Durai-2/publication/330933079_DIGITAL_FINANCE_AND_ITS_IMPACT_ON_FINANCIAL_INCLUSION/links/5c5c28c1a6fdccb608af1cf1/DIGITAL-FINANCE-AND-ITS-IMPACT-ON-FINANCIAL-INCLUSION.pdf</w:t>
        </w:r>
      </w:hyperlink>
      <w:r w:rsidRPr="00637511">
        <w:rPr>
          <w:sz w:val="24"/>
          <w:szCs w:val="24"/>
        </w:rPr>
        <w:t xml:space="preserve">  Accessed 10 December 2023</w:t>
      </w:r>
    </w:p>
    <w:p w14:paraId="48E7743D" w14:textId="77777777" w:rsidR="002D150E" w:rsidRPr="00637511" w:rsidRDefault="002D150E" w:rsidP="001A0CBF">
      <w:pPr>
        <w:spacing w:line="360" w:lineRule="auto"/>
        <w:rPr>
          <w:rFonts w:ascii="STIXGeneral-Regular" w:hAnsi="STIXGeneral-Regular" w:hint="eastAsia"/>
          <w:color w:val="000000"/>
          <w:sz w:val="24"/>
          <w:szCs w:val="24"/>
          <w:shd w:val="clear" w:color="auto" w:fill="FFFFFF"/>
        </w:rPr>
      </w:pPr>
    </w:p>
    <w:p w14:paraId="726316C2" w14:textId="77777777" w:rsidR="002D150E" w:rsidRPr="00637511" w:rsidRDefault="002D150E" w:rsidP="001A0CBF">
      <w:pPr>
        <w:spacing w:line="360" w:lineRule="auto"/>
        <w:rPr>
          <w:color w:val="000000"/>
          <w:sz w:val="24"/>
          <w:szCs w:val="24"/>
          <w:shd w:val="clear" w:color="auto" w:fill="FFFFFF"/>
        </w:rPr>
      </w:pPr>
      <w:proofErr w:type="spellStart"/>
      <w:r w:rsidRPr="00637511">
        <w:rPr>
          <w:sz w:val="24"/>
          <w:szCs w:val="24"/>
        </w:rPr>
        <w:t>Gani</w:t>
      </w:r>
      <w:proofErr w:type="spellEnd"/>
      <w:r w:rsidRPr="00637511">
        <w:rPr>
          <w:sz w:val="24"/>
          <w:szCs w:val="24"/>
        </w:rPr>
        <w:t xml:space="preserve"> N. and </w:t>
      </w:r>
      <w:proofErr w:type="spellStart"/>
      <w:r w:rsidRPr="00637511">
        <w:rPr>
          <w:sz w:val="24"/>
          <w:szCs w:val="24"/>
        </w:rPr>
        <w:t>Rathakrishnan</w:t>
      </w:r>
      <w:proofErr w:type="spellEnd"/>
      <w:r w:rsidRPr="00637511">
        <w:rPr>
          <w:sz w:val="24"/>
          <w:szCs w:val="24"/>
        </w:rPr>
        <w:t xml:space="preserve"> M and </w:t>
      </w:r>
      <w:proofErr w:type="spellStart"/>
      <w:r w:rsidRPr="00637511">
        <w:rPr>
          <w:sz w:val="24"/>
          <w:szCs w:val="24"/>
        </w:rPr>
        <w:t>Krishnasamy</w:t>
      </w:r>
      <w:proofErr w:type="spellEnd"/>
      <w:r w:rsidRPr="00637511">
        <w:rPr>
          <w:sz w:val="24"/>
          <w:szCs w:val="24"/>
        </w:rPr>
        <w:t xml:space="preserve"> H. (2020), </w:t>
      </w:r>
      <w:r w:rsidRPr="00637511">
        <w:rPr>
          <w:i/>
          <w:iCs/>
          <w:sz w:val="24"/>
          <w:szCs w:val="24"/>
        </w:rPr>
        <w:t>A PILOT TEST FOR ESTABLISHING VALIDITY AND RELIABILITY OF QUALITATIVE INTERVIEW IN THE BLENDED LEARNING ENGLISH PROFICIENCY COURSE</w:t>
      </w:r>
      <w:r w:rsidRPr="00637511">
        <w:rPr>
          <w:sz w:val="24"/>
          <w:szCs w:val="24"/>
        </w:rPr>
        <w:t xml:space="preserve">, available at </w:t>
      </w:r>
      <w:hyperlink r:id="rId68" w:history="1">
        <w:r w:rsidRPr="00637511">
          <w:rPr>
            <w:rStyle w:val="a5"/>
            <w:sz w:val="24"/>
            <w:szCs w:val="24"/>
          </w:rPr>
          <w:t>https://www.researchgate.net/profile/Mohan-Rathakrishnan/publication/342864562_Journal_of_critical_reviews_Journal_of_Critical_Reviews_A_PILOT_TEST_FOR_ESTABLISHING_VALIDITY_AND_RELIABILITY_OF_QUALITATIVE_INTERVIEW_IN_THE_BLENDED_LEARNING_ENGLISH_PROFICIENCY_COURSE/links/5f0946cc45851550509c732a/Journal-of-critical-reviews-Journal-of-Critical-Reviews-A-PILOT-TEST-FOR-ESTABLISHING-VALIDITY-AND-RELIABILITY-OF-QUALITATIVE-</w:t>
        </w:r>
        <w:r w:rsidRPr="00637511">
          <w:rPr>
            <w:rStyle w:val="a5"/>
            <w:sz w:val="24"/>
            <w:szCs w:val="24"/>
          </w:rPr>
          <w:lastRenderedPageBreak/>
          <w:t>INTERVIEW-IN-THE-BLENDED-LEARNING-ENGLISH-PROFICIENCY-COURSE.pdf</w:t>
        </w:r>
      </w:hyperlink>
      <w:r w:rsidRPr="00637511">
        <w:rPr>
          <w:sz w:val="24"/>
          <w:szCs w:val="24"/>
        </w:rPr>
        <w:t xml:space="preserve"> Accessed 17 December 2023</w:t>
      </w:r>
    </w:p>
    <w:p w14:paraId="5E6CFF12" w14:textId="77777777" w:rsidR="002D150E" w:rsidRPr="00637511" w:rsidRDefault="002D150E" w:rsidP="001A0CBF">
      <w:pPr>
        <w:spacing w:line="360" w:lineRule="auto"/>
        <w:rPr>
          <w:rFonts w:ascii="STIXGeneral-Regular" w:hAnsi="STIXGeneral-Regular" w:hint="eastAsia"/>
          <w:color w:val="000000"/>
          <w:sz w:val="24"/>
          <w:szCs w:val="24"/>
          <w:shd w:val="clear" w:color="auto" w:fill="FFFFFF"/>
        </w:rPr>
      </w:pPr>
    </w:p>
    <w:p w14:paraId="16823347" w14:textId="77777777" w:rsidR="002D150E" w:rsidRPr="00637511" w:rsidRDefault="002D150E" w:rsidP="007974D8">
      <w:pPr>
        <w:spacing w:line="360" w:lineRule="auto"/>
        <w:rPr>
          <w:i/>
          <w:iCs/>
          <w:sz w:val="24"/>
          <w:szCs w:val="24"/>
        </w:rPr>
      </w:pPr>
      <w:r w:rsidRPr="00637511">
        <w:rPr>
          <w:sz w:val="24"/>
          <w:szCs w:val="24"/>
        </w:rPr>
        <w:t xml:space="preserve">Gupta P. and </w:t>
      </w:r>
      <w:proofErr w:type="spellStart"/>
      <w:r w:rsidRPr="00637511">
        <w:rPr>
          <w:sz w:val="24"/>
          <w:szCs w:val="24"/>
        </w:rPr>
        <w:t>Hakhu</w:t>
      </w:r>
      <w:proofErr w:type="spellEnd"/>
      <w:r w:rsidRPr="00637511">
        <w:rPr>
          <w:sz w:val="24"/>
          <w:szCs w:val="24"/>
        </w:rPr>
        <w:t xml:space="preserve"> R. </w:t>
      </w:r>
      <w:proofErr w:type="gramStart"/>
      <w:r w:rsidRPr="00637511">
        <w:rPr>
          <w:sz w:val="24"/>
          <w:szCs w:val="24"/>
        </w:rPr>
        <w:t>( 2021</w:t>
      </w:r>
      <w:proofErr w:type="gramEnd"/>
      <w:r w:rsidRPr="00637511">
        <w:rPr>
          <w:sz w:val="24"/>
          <w:szCs w:val="24"/>
        </w:rPr>
        <w:t xml:space="preserve">), </w:t>
      </w:r>
      <w:r w:rsidRPr="00637511">
        <w:rPr>
          <w:i/>
          <w:iCs/>
          <w:sz w:val="24"/>
          <w:szCs w:val="24"/>
        </w:rPr>
        <w:t>Impact of Perceived Security and Perceived Trust on</w:t>
      </w:r>
    </w:p>
    <w:p w14:paraId="1BF5E730" w14:textId="77777777" w:rsidR="002D150E" w:rsidRPr="00637511" w:rsidRDefault="002D150E" w:rsidP="007974D8">
      <w:pPr>
        <w:spacing w:line="360" w:lineRule="auto"/>
        <w:rPr>
          <w:sz w:val="24"/>
          <w:szCs w:val="24"/>
        </w:rPr>
      </w:pPr>
      <w:r w:rsidRPr="00637511">
        <w:rPr>
          <w:i/>
          <w:iCs/>
          <w:sz w:val="24"/>
          <w:szCs w:val="24"/>
        </w:rPr>
        <w:t xml:space="preserve">Intention to Use Digital Payments – A Study on Indian Customers, available at </w:t>
      </w:r>
      <w:hyperlink r:id="rId69" w:history="1">
        <w:r w:rsidRPr="00637511">
          <w:rPr>
            <w:rStyle w:val="a5"/>
            <w:sz w:val="24"/>
            <w:szCs w:val="24"/>
          </w:rPr>
          <w:t>https://www.webology.org/data-cms/articles/20220212013917pmwebology%2018%20(6)%20-%2064%20.pdf</w:t>
        </w:r>
      </w:hyperlink>
      <w:r w:rsidRPr="00637511">
        <w:rPr>
          <w:sz w:val="24"/>
          <w:szCs w:val="24"/>
        </w:rPr>
        <w:t xml:space="preserve"> Accessed 11 December 2023</w:t>
      </w:r>
    </w:p>
    <w:p w14:paraId="43B2DF59" w14:textId="77777777" w:rsidR="002D150E" w:rsidRPr="00637511" w:rsidRDefault="002D150E" w:rsidP="002D6BE4">
      <w:pPr>
        <w:spacing w:line="360" w:lineRule="auto"/>
        <w:rPr>
          <w:sz w:val="24"/>
          <w:szCs w:val="24"/>
        </w:rPr>
      </w:pPr>
    </w:p>
    <w:p w14:paraId="402F3B0A" w14:textId="77777777" w:rsidR="002D150E" w:rsidRPr="00637511" w:rsidRDefault="002D150E" w:rsidP="002D6BE4">
      <w:pPr>
        <w:spacing w:line="360" w:lineRule="auto"/>
        <w:rPr>
          <w:sz w:val="24"/>
          <w:szCs w:val="24"/>
        </w:rPr>
      </w:pPr>
      <w:r w:rsidRPr="00637511">
        <w:rPr>
          <w:sz w:val="24"/>
          <w:szCs w:val="24"/>
        </w:rPr>
        <w:t xml:space="preserve">Ha D. and </w:t>
      </w:r>
      <w:proofErr w:type="spellStart"/>
      <w:r w:rsidRPr="00637511">
        <w:rPr>
          <w:sz w:val="24"/>
          <w:szCs w:val="24"/>
        </w:rPr>
        <w:t>Sensoy</w:t>
      </w:r>
      <w:proofErr w:type="spellEnd"/>
      <w:r w:rsidRPr="00637511">
        <w:rPr>
          <w:sz w:val="24"/>
          <w:szCs w:val="24"/>
        </w:rPr>
        <w:t xml:space="preserve"> A. and Phung A. (2023), Empowering mobile money users: The role of financial literacy and trust in Vietnam, available at </w:t>
      </w:r>
      <w:hyperlink r:id="rId70" w:history="1">
        <w:r w:rsidRPr="00637511">
          <w:rPr>
            <w:rStyle w:val="a5"/>
            <w:sz w:val="24"/>
            <w:szCs w:val="24"/>
          </w:rPr>
          <w:t>https://doi.org/10.1016/j.bir.2023.10.009</w:t>
        </w:r>
      </w:hyperlink>
      <w:r w:rsidRPr="00637511">
        <w:rPr>
          <w:sz w:val="24"/>
          <w:szCs w:val="24"/>
        </w:rPr>
        <w:t xml:space="preserve"> Accessed 10 December 2023</w:t>
      </w:r>
    </w:p>
    <w:p w14:paraId="6EF8C313" w14:textId="77777777" w:rsidR="002D150E" w:rsidRPr="00637511" w:rsidRDefault="002D150E" w:rsidP="001A0CBF">
      <w:pPr>
        <w:spacing w:line="360" w:lineRule="auto"/>
        <w:rPr>
          <w:rFonts w:ascii="STIXGeneral-Regular" w:hAnsi="STIXGeneral-Regular" w:hint="eastAsia"/>
          <w:color w:val="000000"/>
          <w:sz w:val="24"/>
          <w:szCs w:val="24"/>
          <w:shd w:val="clear" w:color="auto" w:fill="FFFFFF"/>
        </w:rPr>
      </w:pPr>
    </w:p>
    <w:p w14:paraId="5860A4F0" w14:textId="77777777" w:rsidR="002D150E" w:rsidRPr="00637511" w:rsidRDefault="002D150E" w:rsidP="001A0CBF">
      <w:pPr>
        <w:spacing w:line="360" w:lineRule="auto"/>
        <w:rPr>
          <w:color w:val="000000"/>
          <w:sz w:val="24"/>
          <w:szCs w:val="24"/>
          <w:shd w:val="clear" w:color="auto" w:fill="FFFFFF"/>
        </w:rPr>
      </w:pPr>
      <w:r w:rsidRPr="00637511">
        <w:rPr>
          <w:sz w:val="24"/>
          <w:szCs w:val="24"/>
        </w:rPr>
        <w:t xml:space="preserve">Iftikhar A. and Qureshi K. and Shiraz M. and </w:t>
      </w:r>
      <w:proofErr w:type="spellStart"/>
      <w:r w:rsidRPr="00637511">
        <w:rPr>
          <w:sz w:val="24"/>
          <w:szCs w:val="24"/>
        </w:rPr>
        <w:t>Albahli</w:t>
      </w:r>
      <w:proofErr w:type="spellEnd"/>
      <w:r w:rsidRPr="00637511">
        <w:rPr>
          <w:sz w:val="24"/>
          <w:szCs w:val="24"/>
        </w:rPr>
        <w:t xml:space="preserve"> S. (2023), </w:t>
      </w:r>
      <w:r w:rsidRPr="00637511">
        <w:rPr>
          <w:i/>
          <w:iCs/>
          <w:sz w:val="24"/>
          <w:szCs w:val="24"/>
        </w:rPr>
        <w:t>Security, trust and privacy risks, responses, and solutions for high-speed smart cities networks: A systematic literature review,</w:t>
      </w:r>
      <w:r w:rsidRPr="00637511">
        <w:rPr>
          <w:sz w:val="24"/>
          <w:szCs w:val="24"/>
        </w:rPr>
        <w:t xml:space="preserve"> available at </w:t>
      </w:r>
      <w:hyperlink r:id="rId71" w:history="1">
        <w:r w:rsidRPr="00637511">
          <w:rPr>
            <w:rStyle w:val="a5"/>
            <w:sz w:val="24"/>
            <w:szCs w:val="24"/>
          </w:rPr>
          <w:t>https://doi.org/10.1016/j.jksuci.2023.101788</w:t>
        </w:r>
      </w:hyperlink>
      <w:r w:rsidRPr="00637511">
        <w:rPr>
          <w:sz w:val="24"/>
          <w:szCs w:val="24"/>
        </w:rPr>
        <w:t xml:space="preserve">  17 December 2023</w:t>
      </w:r>
    </w:p>
    <w:p w14:paraId="0EA480C1" w14:textId="77777777" w:rsidR="002D150E" w:rsidRPr="00637511" w:rsidRDefault="002D150E" w:rsidP="001A0CBF">
      <w:pPr>
        <w:spacing w:line="360" w:lineRule="auto"/>
        <w:rPr>
          <w:rFonts w:ascii="STIXGeneral-Regular" w:hAnsi="STIXGeneral-Regular" w:hint="eastAsia"/>
          <w:color w:val="000000"/>
          <w:sz w:val="24"/>
          <w:szCs w:val="24"/>
          <w:shd w:val="clear" w:color="auto" w:fill="FFFFFF"/>
        </w:rPr>
      </w:pPr>
    </w:p>
    <w:p w14:paraId="57EC1F5D" w14:textId="77777777" w:rsidR="002D150E" w:rsidRPr="00637511" w:rsidRDefault="002D150E" w:rsidP="001A0CBF">
      <w:pPr>
        <w:spacing w:line="360" w:lineRule="auto"/>
        <w:rPr>
          <w:color w:val="333333"/>
          <w:sz w:val="24"/>
          <w:szCs w:val="24"/>
          <w:shd w:val="clear" w:color="auto" w:fill="FFFFFF"/>
        </w:rPr>
      </w:pPr>
      <w:r w:rsidRPr="00637511">
        <w:rPr>
          <w:color w:val="333333"/>
          <w:sz w:val="24"/>
          <w:szCs w:val="24"/>
          <w:shd w:val="clear" w:color="auto" w:fill="FFFFFF"/>
        </w:rPr>
        <w:t xml:space="preserve">Independent t-test (2023), </w:t>
      </w:r>
      <w:r w:rsidRPr="00637511">
        <w:rPr>
          <w:i/>
          <w:iCs/>
          <w:color w:val="333333"/>
          <w:sz w:val="24"/>
          <w:szCs w:val="24"/>
          <w:shd w:val="clear" w:color="auto" w:fill="FFFFFF"/>
        </w:rPr>
        <w:t>Independent t-test, Academic Success Center, National University</w:t>
      </w:r>
      <w:r w:rsidRPr="00637511">
        <w:rPr>
          <w:color w:val="333333"/>
          <w:sz w:val="24"/>
          <w:szCs w:val="24"/>
          <w:shd w:val="clear" w:color="auto" w:fill="FFFFFF"/>
        </w:rPr>
        <w:t xml:space="preserve">, available at </w:t>
      </w:r>
      <w:hyperlink r:id="rId72" w:history="1">
        <w:r w:rsidRPr="00637511">
          <w:rPr>
            <w:rStyle w:val="a5"/>
            <w:sz w:val="24"/>
            <w:szCs w:val="24"/>
            <w:shd w:val="clear" w:color="auto" w:fill="FFFFFF"/>
          </w:rPr>
          <w:t>https://resources.nu.edu/statsresources Accessed 17 December 2023</w:t>
        </w:r>
      </w:hyperlink>
    </w:p>
    <w:p w14:paraId="187C15EB" w14:textId="77777777" w:rsidR="002D150E" w:rsidRPr="00637511" w:rsidRDefault="002D150E" w:rsidP="001A0CBF">
      <w:pPr>
        <w:spacing w:line="360" w:lineRule="auto"/>
        <w:rPr>
          <w:rFonts w:ascii="STIXGeneral-Regular" w:hAnsi="STIXGeneral-Regular" w:hint="eastAsia"/>
          <w:color w:val="000000"/>
          <w:sz w:val="24"/>
          <w:szCs w:val="24"/>
          <w:shd w:val="clear" w:color="auto" w:fill="FFFFFF"/>
        </w:rPr>
      </w:pPr>
    </w:p>
    <w:p w14:paraId="6B6197C2" w14:textId="77777777" w:rsidR="002D150E" w:rsidRPr="00637511" w:rsidRDefault="002D150E" w:rsidP="001A0CBF">
      <w:pPr>
        <w:spacing w:line="360" w:lineRule="auto"/>
        <w:rPr>
          <w:sz w:val="24"/>
          <w:szCs w:val="24"/>
        </w:rPr>
      </w:pPr>
      <w:r w:rsidRPr="00637511">
        <w:rPr>
          <w:sz w:val="24"/>
          <w:szCs w:val="24"/>
        </w:rPr>
        <w:t xml:space="preserve">In J. (2017), </w:t>
      </w:r>
      <w:r w:rsidRPr="00637511">
        <w:rPr>
          <w:i/>
          <w:iCs/>
          <w:sz w:val="24"/>
          <w:szCs w:val="24"/>
        </w:rPr>
        <w:t>Introduction of a pilot study</w:t>
      </w:r>
      <w:r w:rsidRPr="00637511">
        <w:rPr>
          <w:sz w:val="24"/>
          <w:szCs w:val="24"/>
        </w:rPr>
        <w:t xml:space="preserve">, available at </w:t>
      </w:r>
      <w:hyperlink r:id="rId73" w:tgtFrame="_blank" w:history="1">
        <w:r w:rsidRPr="00637511">
          <w:rPr>
            <w:rStyle w:val="a5"/>
            <w:sz w:val="24"/>
            <w:szCs w:val="24"/>
          </w:rPr>
          <w:t>https://doi.org/10.4097/kjae.2017.70.6.601</w:t>
        </w:r>
      </w:hyperlink>
      <w:r w:rsidRPr="00637511">
        <w:rPr>
          <w:sz w:val="24"/>
          <w:szCs w:val="24"/>
        </w:rPr>
        <w:t xml:space="preserve"> Accessed 17 December 2023</w:t>
      </w:r>
    </w:p>
    <w:p w14:paraId="1A07E0F2" w14:textId="77777777" w:rsidR="002D150E" w:rsidRPr="00637511" w:rsidRDefault="002D150E" w:rsidP="001A0CBF">
      <w:pPr>
        <w:spacing w:line="360" w:lineRule="auto"/>
        <w:rPr>
          <w:rFonts w:ascii="STIXGeneral-Regular" w:hAnsi="STIXGeneral-Regular" w:hint="eastAsia"/>
          <w:color w:val="000000"/>
          <w:sz w:val="24"/>
          <w:szCs w:val="24"/>
          <w:shd w:val="clear" w:color="auto" w:fill="FFFFFF"/>
        </w:rPr>
      </w:pPr>
    </w:p>
    <w:p w14:paraId="3B4D53F2" w14:textId="77777777" w:rsidR="002D150E" w:rsidRPr="00637511" w:rsidRDefault="002D150E" w:rsidP="00092535">
      <w:pPr>
        <w:spacing w:line="360" w:lineRule="auto"/>
        <w:rPr>
          <w:i/>
          <w:iCs/>
          <w:sz w:val="24"/>
          <w:szCs w:val="24"/>
        </w:rPr>
      </w:pPr>
      <w:proofErr w:type="spellStart"/>
      <w:r w:rsidRPr="00637511">
        <w:rPr>
          <w:sz w:val="24"/>
          <w:szCs w:val="24"/>
        </w:rPr>
        <w:lastRenderedPageBreak/>
        <w:t>Iradianty</w:t>
      </w:r>
      <w:proofErr w:type="spellEnd"/>
      <w:r w:rsidRPr="00637511">
        <w:rPr>
          <w:sz w:val="24"/>
          <w:szCs w:val="24"/>
        </w:rPr>
        <w:t xml:space="preserve"> A. (2021), E</w:t>
      </w:r>
      <w:r w:rsidRPr="00637511">
        <w:rPr>
          <w:i/>
          <w:iCs/>
          <w:sz w:val="24"/>
          <w:szCs w:val="24"/>
        </w:rPr>
        <w:t>xploring Design and Security Perception on Digital</w:t>
      </w:r>
    </w:p>
    <w:p w14:paraId="209A2EF4" w14:textId="77777777" w:rsidR="002D150E" w:rsidRPr="00637511" w:rsidRDefault="002D150E" w:rsidP="00092535">
      <w:pPr>
        <w:spacing w:line="360" w:lineRule="auto"/>
        <w:rPr>
          <w:color w:val="000000"/>
          <w:sz w:val="24"/>
          <w:szCs w:val="24"/>
          <w:shd w:val="clear" w:color="auto" w:fill="FFFFFF"/>
        </w:rPr>
      </w:pPr>
      <w:r w:rsidRPr="00637511">
        <w:rPr>
          <w:i/>
          <w:iCs/>
          <w:sz w:val="24"/>
          <w:szCs w:val="24"/>
        </w:rPr>
        <w:t>Payment Adoption Among the Z Generation in Indonesia</w:t>
      </w:r>
      <w:r w:rsidRPr="00637511">
        <w:rPr>
          <w:sz w:val="24"/>
          <w:szCs w:val="24"/>
        </w:rPr>
        <w:t xml:space="preserve">, available at </w:t>
      </w:r>
      <w:hyperlink r:id="rId74" w:history="1">
        <w:r w:rsidRPr="00637511">
          <w:rPr>
            <w:rStyle w:val="a5"/>
            <w:sz w:val="24"/>
            <w:szCs w:val="24"/>
          </w:rPr>
          <w:t>https://ejournal.aibpmjournals.com/index.php/JICP/article/view/1336/1213</w:t>
        </w:r>
      </w:hyperlink>
      <w:r w:rsidRPr="00637511">
        <w:rPr>
          <w:sz w:val="24"/>
          <w:szCs w:val="24"/>
        </w:rPr>
        <w:t xml:space="preserve"> Accessed 17 December 2023</w:t>
      </w:r>
    </w:p>
    <w:p w14:paraId="5607F76B" w14:textId="77777777" w:rsidR="002D150E" w:rsidRPr="00637511" w:rsidRDefault="002D150E" w:rsidP="001A0CBF">
      <w:pPr>
        <w:spacing w:line="360" w:lineRule="auto"/>
        <w:rPr>
          <w:rFonts w:ascii="STIXGeneral-Regular" w:hAnsi="STIXGeneral-Regular" w:hint="eastAsia"/>
          <w:color w:val="000000"/>
          <w:sz w:val="24"/>
          <w:szCs w:val="24"/>
          <w:shd w:val="clear" w:color="auto" w:fill="FFFFFF"/>
        </w:rPr>
      </w:pPr>
    </w:p>
    <w:p w14:paraId="0AABA73B" w14:textId="77777777" w:rsidR="002D150E" w:rsidRPr="00637511" w:rsidRDefault="002D150E" w:rsidP="00EF24F1">
      <w:pPr>
        <w:spacing w:line="360" w:lineRule="auto"/>
        <w:rPr>
          <w:sz w:val="24"/>
          <w:szCs w:val="24"/>
        </w:rPr>
      </w:pPr>
      <w:r w:rsidRPr="00637511">
        <w:rPr>
          <w:sz w:val="24"/>
          <w:szCs w:val="24"/>
        </w:rPr>
        <w:t xml:space="preserve">Karim W. and Haque A. and </w:t>
      </w:r>
      <w:proofErr w:type="spellStart"/>
      <w:r w:rsidRPr="00637511">
        <w:rPr>
          <w:sz w:val="24"/>
          <w:szCs w:val="24"/>
        </w:rPr>
        <w:t>Ulfy</w:t>
      </w:r>
      <w:proofErr w:type="spellEnd"/>
      <w:r w:rsidRPr="00637511">
        <w:rPr>
          <w:sz w:val="24"/>
          <w:szCs w:val="24"/>
        </w:rPr>
        <w:t xml:space="preserve"> M. and Hossain A. and Anis Z. (2020), </w:t>
      </w:r>
      <w:r w:rsidRPr="00637511">
        <w:rPr>
          <w:i/>
          <w:iCs/>
          <w:sz w:val="24"/>
          <w:szCs w:val="24"/>
        </w:rPr>
        <w:t>Factors Influencing the Use of E-wallet as a Payment Method among Malaysian Young Adults</w:t>
      </w:r>
      <w:r w:rsidRPr="00637511">
        <w:rPr>
          <w:sz w:val="24"/>
          <w:szCs w:val="24"/>
        </w:rPr>
        <w:t xml:space="preserve"> available at </w:t>
      </w:r>
      <w:hyperlink r:id="rId75" w:history="1">
        <w:r w:rsidRPr="00637511">
          <w:rPr>
            <w:rStyle w:val="a5"/>
            <w:sz w:val="24"/>
            <w:szCs w:val="24"/>
          </w:rPr>
          <w:t>https://d1wqtxts1xzle7.cloudfront.net/62478254/JIBM-2020-2-2120200325-72624-cpu9ko-libre.pdf?1585268125=&amp;response-content-disposition=inline%3B+filename%3DFactors_Influencing_the_Use_of_E_wallet.pdf&amp;Expires=1702364172&amp;Signature=NAi3oM-RzXnuayTxfP7pvASbTHCetfq42wKcbCANN2T-wd7ECOZD1HsREISzCR~uh53GXwodTb9eclxCaNUGyesj59J5wsJEU-COI0cmL-aPA~N87-E4UVjSIjNCAu84Wf6Slyq1dX~9gCra5ydMdZtV9UgVc6ewxHjdkq2gy04Nkw4ixI8xd41cuwUNVVOneY07I~zxdsciJmWa1o7TGDNKG3NqO6RcH2gFpTpyEVbN1ymHzz-tYVe4wnoe00dV0CpojK~gSEGfHLeNIhUFShVVNW1BoX9-Z1~Gcnp~E7AV-H8BrDXeztzNLUJRNMAW5slKbp8sgv1jBVrQLXzNvw__&amp;Key-Pair-Id=APKAJLOHF5GGSLRBV4ZA</w:t>
        </w:r>
      </w:hyperlink>
      <w:r w:rsidRPr="00637511">
        <w:rPr>
          <w:sz w:val="24"/>
          <w:szCs w:val="24"/>
        </w:rPr>
        <w:t xml:space="preserve"> Accessed 12 December 2023</w:t>
      </w:r>
    </w:p>
    <w:p w14:paraId="763B305D" w14:textId="77777777" w:rsidR="002D150E" w:rsidRPr="00637511" w:rsidRDefault="002D150E" w:rsidP="001A0CBF">
      <w:pPr>
        <w:spacing w:line="360" w:lineRule="auto"/>
        <w:rPr>
          <w:rFonts w:ascii="STIXGeneral-Regular" w:hAnsi="STIXGeneral-Regular" w:hint="eastAsia"/>
          <w:color w:val="000000"/>
          <w:sz w:val="24"/>
          <w:szCs w:val="24"/>
          <w:shd w:val="clear" w:color="auto" w:fill="FFFFFF"/>
        </w:rPr>
      </w:pPr>
    </w:p>
    <w:p w14:paraId="57BB46E3" w14:textId="77777777" w:rsidR="002D150E" w:rsidRPr="00637511" w:rsidRDefault="002D150E" w:rsidP="001A0CBF">
      <w:pPr>
        <w:spacing w:line="360" w:lineRule="auto"/>
        <w:rPr>
          <w:sz w:val="24"/>
          <w:szCs w:val="24"/>
        </w:rPr>
      </w:pPr>
    </w:p>
    <w:p w14:paraId="469B49E8" w14:textId="77777777" w:rsidR="002D150E" w:rsidRPr="00637511" w:rsidRDefault="002D150E" w:rsidP="001A0CBF">
      <w:pPr>
        <w:spacing w:line="360" w:lineRule="auto"/>
        <w:rPr>
          <w:sz w:val="24"/>
          <w:szCs w:val="24"/>
        </w:rPr>
      </w:pPr>
      <w:proofErr w:type="spellStart"/>
      <w:r w:rsidRPr="00637511">
        <w:rPr>
          <w:sz w:val="24"/>
          <w:szCs w:val="24"/>
        </w:rPr>
        <w:t>Khaitan</w:t>
      </w:r>
      <w:proofErr w:type="spellEnd"/>
      <w:r w:rsidRPr="00637511">
        <w:rPr>
          <w:sz w:val="24"/>
          <w:szCs w:val="24"/>
        </w:rPr>
        <w:t xml:space="preserve">, (2023), </w:t>
      </w:r>
      <w:r w:rsidRPr="00637511">
        <w:rPr>
          <w:i/>
          <w:iCs/>
          <w:sz w:val="24"/>
          <w:szCs w:val="24"/>
        </w:rPr>
        <w:t xml:space="preserve">What Is </w:t>
      </w:r>
      <w:proofErr w:type="gramStart"/>
      <w:r w:rsidRPr="00637511">
        <w:rPr>
          <w:i/>
          <w:iCs/>
          <w:sz w:val="24"/>
          <w:szCs w:val="24"/>
        </w:rPr>
        <w:t>A</w:t>
      </w:r>
      <w:proofErr w:type="gramEnd"/>
      <w:r w:rsidRPr="00637511">
        <w:rPr>
          <w:i/>
          <w:iCs/>
          <w:sz w:val="24"/>
          <w:szCs w:val="24"/>
        </w:rPr>
        <w:t xml:space="preserve"> Digital Payment and How Does It Work?</w:t>
      </w:r>
      <w:r w:rsidRPr="00637511">
        <w:rPr>
          <w:sz w:val="24"/>
          <w:szCs w:val="24"/>
        </w:rPr>
        <w:t xml:space="preserve"> Available at </w:t>
      </w:r>
      <w:hyperlink r:id="rId76" w:history="1">
        <w:r w:rsidRPr="00637511">
          <w:rPr>
            <w:rStyle w:val="a5"/>
            <w:sz w:val="24"/>
            <w:szCs w:val="24"/>
          </w:rPr>
          <w:t>https://www.forbes.com/advisor/in/banking/what-is-a-digital-payment-and-how-does-it-work/</w:t>
        </w:r>
      </w:hyperlink>
      <w:r w:rsidRPr="00637511">
        <w:rPr>
          <w:sz w:val="24"/>
          <w:szCs w:val="24"/>
        </w:rPr>
        <w:t xml:space="preserve"> Accessed 9 December 2023</w:t>
      </w:r>
    </w:p>
    <w:p w14:paraId="4E6F2225" w14:textId="77777777" w:rsidR="002D150E" w:rsidRPr="00637511" w:rsidRDefault="002D150E" w:rsidP="001A0CBF">
      <w:pPr>
        <w:spacing w:line="360" w:lineRule="auto"/>
        <w:rPr>
          <w:sz w:val="24"/>
          <w:szCs w:val="24"/>
        </w:rPr>
      </w:pPr>
    </w:p>
    <w:p w14:paraId="187DCF9E" w14:textId="77777777" w:rsidR="002D150E" w:rsidRPr="00637511" w:rsidRDefault="002D150E" w:rsidP="00EF24F1">
      <w:pPr>
        <w:spacing w:line="360" w:lineRule="auto"/>
        <w:rPr>
          <w:color w:val="000000"/>
          <w:sz w:val="24"/>
          <w:szCs w:val="24"/>
          <w:shd w:val="clear" w:color="auto" w:fill="FFFFFF"/>
        </w:rPr>
      </w:pPr>
      <w:r w:rsidRPr="00637511">
        <w:rPr>
          <w:color w:val="1F1F1F"/>
          <w:sz w:val="24"/>
          <w:szCs w:val="24"/>
        </w:rPr>
        <w:lastRenderedPageBreak/>
        <w:t xml:space="preserve">Kim C. and Tao W. and Shin N. and Kim K. (2010), </w:t>
      </w:r>
      <w:r w:rsidRPr="00637511">
        <w:rPr>
          <w:i/>
          <w:iCs/>
          <w:color w:val="1F1F1F"/>
          <w:sz w:val="24"/>
          <w:szCs w:val="24"/>
        </w:rPr>
        <w:t>An empirical study of customers’ perceptions of security and trust in e-payment systems</w:t>
      </w:r>
      <w:r w:rsidRPr="00637511">
        <w:rPr>
          <w:color w:val="1F1F1F"/>
          <w:sz w:val="24"/>
          <w:szCs w:val="24"/>
        </w:rPr>
        <w:t xml:space="preserve">, available at </w:t>
      </w:r>
      <w:hyperlink r:id="rId77" w:history="1">
        <w:r w:rsidRPr="00637511">
          <w:rPr>
            <w:rStyle w:val="a5"/>
            <w:sz w:val="24"/>
            <w:szCs w:val="24"/>
          </w:rPr>
          <w:t>https://doi.org/10.1016/j.elerap.2009.04.014</w:t>
        </w:r>
      </w:hyperlink>
      <w:r w:rsidRPr="00637511">
        <w:rPr>
          <w:color w:val="1F1F1F"/>
          <w:sz w:val="24"/>
          <w:szCs w:val="24"/>
        </w:rPr>
        <w:t xml:space="preserve"> Accessed 12 December 2023</w:t>
      </w:r>
    </w:p>
    <w:p w14:paraId="2D92A2A3" w14:textId="77777777" w:rsidR="002D150E" w:rsidRPr="00637511" w:rsidRDefault="002D150E" w:rsidP="001A0CBF">
      <w:pPr>
        <w:spacing w:line="360" w:lineRule="auto"/>
        <w:rPr>
          <w:sz w:val="24"/>
          <w:szCs w:val="24"/>
        </w:rPr>
      </w:pPr>
    </w:p>
    <w:p w14:paraId="6D761091" w14:textId="77777777" w:rsidR="002D150E" w:rsidRPr="00637511" w:rsidRDefault="002D150E" w:rsidP="001A0CBF">
      <w:pPr>
        <w:spacing w:line="360" w:lineRule="auto"/>
        <w:rPr>
          <w:sz w:val="24"/>
          <w:szCs w:val="24"/>
        </w:rPr>
      </w:pPr>
      <w:r w:rsidRPr="00637511">
        <w:rPr>
          <w:rStyle w:val="text"/>
          <w:sz w:val="24"/>
          <w:szCs w:val="24"/>
        </w:rPr>
        <w:t>Kim Y. and</w:t>
      </w:r>
      <w:r w:rsidRPr="00637511">
        <w:rPr>
          <w:rStyle w:val="react-xocs-alternative-link"/>
          <w:sz w:val="24"/>
          <w:szCs w:val="24"/>
        </w:rPr>
        <w:t> </w:t>
      </w:r>
      <w:r w:rsidRPr="00637511">
        <w:rPr>
          <w:rStyle w:val="text"/>
          <w:sz w:val="24"/>
          <w:szCs w:val="24"/>
        </w:rPr>
        <w:t xml:space="preserve">Seok J. and </w:t>
      </w:r>
      <w:proofErr w:type="spellStart"/>
      <w:r w:rsidRPr="00637511">
        <w:rPr>
          <w:rStyle w:val="text"/>
          <w:sz w:val="24"/>
          <w:szCs w:val="24"/>
        </w:rPr>
        <w:t>Roh</w:t>
      </w:r>
      <w:proofErr w:type="spellEnd"/>
      <w:r w:rsidRPr="00637511">
        <w:rPr>
          <w:rStyle w:val="text"/>
          <w:sz w:val="24"/>
          <w:szCs w:val="24"/>
        </w:rPr>
        <w:t xml:space="preserve"> T. (2023), T</w:t>
      </w:r>
      <w:r w:rsidRPr="00637511">
        <w:rPr>
          <w:rStyle w:val="text"/>
          <w:i/>
          <w:iCs/>
          <w:sz w:val="24"/>
          <w:szCs w:val="24"/>
        </w:rPr>
        <w:t>he linkage between quality of information systems and the impact of trust-based privacy on behavioral outcomes in unmanned convenience store: Moderating effect of gender and experience</w:t>
      </w:r>
      <w:r w:rsidRPr="00637511">
        <w:rPr>
          <w:rStyle w:val="text"/>
          <w:sz w:val="24"/>
          <w:szCs w:val="24"/>
        </w:rPr>
        <w:t xml:space="preserve">, available at </w:t>
      </w:r>
      <w:hyperlink r:id="rId78" w:history="1">
        <w:r w:rsidRPr="00637511">
          <w:rPr>
            <w:rStyle w:val="a5"/>
            <w:sz w:val="24"/>
            <w:szCs w:val="24"/>
          </w:rPr>
          <w:t>https://doi.org/10.1016/j.techfore.2023.122852</w:t>
        </w:r>
      </w:hyperlink>
      <w:r w:rsidRPr="00637511">
        <w:rPr>
          <w:rStyle w:val="text"/>
          <w:sz w:val="24"/>
          <w:szCs w:val="24"/>
        </w:rPr>
        <w:t xml:space="preserve"> 17 December 2023</w:t>
      </w:r>
    </w:p>
    <w:p w14:paraId="65668435" w14:textId="77777777" w:rsidR="002D150E" w:rsidRPr="00637511" w:rsidRDefault="002D150E" w:rsidP="001A0CBF">
      <w:pPr>
        <w:spacing w:line="360" w:lineRule="auto"/>
        <w:rPr>
          <w:sz w:val="24"/>
          <w:szCs w:val="24"/>
        </w:rPr>
      </w:pPr>
    </w:p>
    <w:p w14:paraId="28EAD6EC" w14:textId="77777777" w:rsidR="002D150E" w:rsidRPr="00637511" w:rsidRDefault="002D150E" w:rsidP="00E65A50">
      <w:pPr>
        <w:spacing w:line="360" w:lineRule="auto"/>
        <w:rPr>
          <w:sz w:val="24"/>
          <w:szCs w:val="24"/>
        </w:rPr>
      </w:pPr>
      <w:proofErr w:type="spellStart"/>
      <w:r w:rsidRPr="00637511">
        <w:rPr>
          <w:sz w:val="24"/>
          <w:szCs w:val="24"/>
        </w:rPr>
        <w:t>Klapper</w:t>
      </w:r>
      <w:proofErr w:type="spellEnd"/>
      <w:r w:rsidRPr="00637511">
        <w:rPr>
          <w:sz w:val="24"/>
          <w:szCs w:val="24"/>
        </w:rPr>
        <w:t xml:space="preserve"> L. (2023), </w:t>
      </w:r>
      <w:r w:rsidRPr="00637511">
        <w:rPr>
          <w:i/>
          <w:iCs/>
          <w:sz w:val="24"/>
          <w:szCs w:val="24"/>
        </w:rPr>
        <w:t>How digital payments can benefit entrepreneurs</w:t>
      </w:r>
      <w:r w:rsidRPr="00637511">
        <w:rPr>
          <w:sz w:val="24"/>
          <w:szCs w:val="24"/>
        </w:rPr>
        <w:t xml:space="preserve">, available at </w:t>
      </w:r>
      <w:hyperlink r:id="rId79" w:history="1">
        <w:r w:rsidRPr="00637511">
          <w:rPr>
            <w:rStyle w:val="a5"/>
            <w:sz w:val="24"/>
            <w:szCs w:val="24"/>
          </w:rPr>
          <w:t>https://wol.iza.org/articles/how-digital-payments-can-benefit-entrepreneurs/long</w:t>
        </w:r>
      </w:hyperlink>
      <w:r w:rsidRPr="00637511">
        <w:rPr>
          <w:sz w:val="24"/>
          <w:szCs w:val="24"/>
        </w:rPr>
        <w:t xml:space="preserve"> Accessed 10 December 2023</w:t>
      </w:r>
    </w:p>
    <w:p w14:paraId="5443E444" w14:textId="77777777" w:rsidR="002D150E" w:rsidRPr="00637511" w:rsidRDefault="002D150E" w:rsidP="001A0CBF">
      <w:pPr>
        <w:spacing w:line="360" w:lineRule="auto"/>
        <w:rPr>
          <w:sz w:val="24"/>
          <w:szCs w:val="24"/>
        </w:rPr>
      </w:pPr>
    </w:p>
    <w:p w14:paraId="4B98D7F3" w14:textId="77777777" w:rsidR="002D150E" w:rsidRPr="00637511" w:rsidRDefault="002D150E" w:rsidP="001A0CBF">
      <w:pPr>
        <w:spacing w:line="360" w:lineRule="auto"/>
        <w:rPr>
          <w:sz w:val="24"/>
          <w:szCs w:val="24"/>
        </w:rPr>
      </w:pPr>
      <w:proofErr w:type="spellStart"/>
      <w:r w:rsidRPr="00637511">
        <w:rPr>
          <w:sz w:val="24"/>
          <w:szCs w:val="24"/>
        </w:rPr>
        <w:t>Ladkoom</w:t>
      </w:r>
      <w:proofErr w:type="spellEnd"/>
      <w:r w:rsidRPr="00637511">
        <w:rPr>
          <w:sz w:val="24"/>
          <w:szCs w:val="24"/>
        </w:rPr>
        <w:t xml:space="preserve"> K. and </w:t>
      </w:r>
      <w:proofErr w:type="spellStart"/>
      <w:r w:rsidRPr="00637511">
        <w:rPr>
          <w:sz w:val="24"/>
          <w:szCs w:val="24"/>
        </w:rPr>
        <w:t>Thanasopon</w:t>
      </w:r>
      <w:proofErr w:type="spellEnd"/>
      <w:r w:rsidRPr="00637511">
        <w:rPr>
          <w:sz w:val="24"/>
          <w:szCs w:val="24"/>
        </w:rPr>
        <w:t xml:space="preserve"> B. (2020), </w:t>
      </w:r>
      <w:r w:rsidRPr="00637511">
        <w:rPr>
          <w:i/>
          <w:iCs/>
          <w:sz w:val="24"/>
          <w:szCs w:val="24"/>
        </w:rPr>
        <w:t xml:space="preserve">Factors Influencing Reuse Intention of e-Payment in Thailand: A Case Study of </w:t>
      </w:r>
      <w:proofErr w:type="spellStart"/>
      <w:r w:rsidRPr="00637511">
        <w:rPr>
          <w:i/>
          <w:iCs/>
          <w:sz w:val="24"/>
          <w:szCs w:val="24"/>
        </w:rPr>
        <w:t>PromptPay</w:t>
      </w:r>
      <w:proofErr w:type="spellEnd"/>
      <w:r w:rsidRPr="00637511">
        <w:rPr>
          <w:sz w:val="24"/>
          <w:szCs w:val="24"/>
        </w:rPr>
        <w:t xml:space="preserve">, available at </w:t>
      </w:r>
      <w:hyperlink r:id="rId80" w:history="1">
        <w:r w:rsidRPr="00637511">
          <w:rPr>
            <w:rStyle w:val="a5"/>
            <w:sz w:val="24"/>
            <w:szCs w:val="24"/>
          </w:rPr>
          <w:t>https://www.scitepress.org/Papers/2020/94104/94104.pdf</w:t>
        </w:r>
      </w:hyperlink>
      <w:r w:rsidRPr="00637511">
        <w:rPr>
          <w:sz w:val="24"/>
          <w:szCs w:val="24"/>
        </w:rPr>
        <w:t xml:space="preserve"> Accessed 12 December 2023</w:t>
      </w:r>
    </w:p>
    <w:p w14:paraId="41A1578D" w14:textId="77777777" w:rsidR="002D150E" w:rsidRPr="00637511" w:rsidRDefault="002D150E" w:rsidP="001A0CBF">
      <w:pPr>
        <w:spacing w:line="360" w:lineRule="auto"/>
        <w:rPr>
          <w:sz w:val="24"/>
          <w:szCs w:val="24"/>
          <w:shd w:val="clear" w:color="auto" w:fill="FFFFFF"/>
        </w:rPr>
      </w:pPr>
    </w:p>
    <w:p w14:paraId="65A880A1" w14:textId="77777777" w:rsidR="002D150E" w:rsidRPr="00637511" w:rsidRDefault="002D150E" w:rsidP="00255EF6">
      <w:pPr>
        <w:spacing w:line="360" w:lineRule="auto"/>
        <w:rPr>
          <w:i/>
          <w:iCs/>
          <w:sz w:val="24"/>
          <w:szCs w:val="24"/>
          <w:shd w:val="clear" w:color="auto" w:fill="FFFFFF"/>
        </w:rPr>
      </w:pPr>
      <w:r w:rsidRPr="00637511">
        <w:rPr>
          <w:rFonts w:hint="eastAsia"/>
          <w:sz w:val="24"/>
          <w:szCs w:val="24"/>
          <w:shd w:val="clear" w:color="auto" w:fill="FFFFFF"/>
        </w:rPr>
        <w:t>L</w:t>
      </w:r>
      <w:r w:rsidRPr="00637511">
        <w:rPr>
          <w:sz w:val="24"/>
          <w:szCs w:val="24"/>
          <w:shd w:val="clear" w:color="auto" w:fill="FFFFFF"/>
        </w:rPr>
        <w:t xml:space="preserve">ai P. (2016), </w:t>
      </w:r>
      <w:r w:rsidRPr="00637511">
        <w:rPr>
          <w:i/>
          <w:iCs/>
          <w:sz w:val="24"/>
          <w:szCs w:val="24"/>
          <w:shd w:val="clear" w:color="auto" w:fill="FFFFFF"/>
        </w:rPr>
        <w:t>Design and Security impact on consumers’ intention</w:t>
      </w:r>
    </w:p>
    <w:p w14:paraId="0C5B9A7A" w14:textId="77777777" w:rsidR="002D150E" w:rsidRPr="00637511" w:rsidRDefault="002D150E" w:rsidP="00255EF6">
      <w:pPr>
        <w:spacing w:line="360" w:lineRule="auto"/>
        <w:rPr>
          <w:sz w:val="24"/>
          <w:szCs w:val="24"/>
          <w:shd w:val="clear" w:color="auto" w:fill="FFFFFF"/>
        </w:rPr>
      </w:pPr>
      <w:r w:rsidRPr="00637511">
        <w:rPr>
          <w:i/>
          <w:iCs/>
          <w:sz w:val="24"/>
          <w:szCs w:val="24"/>
          <w:shd w:val="clear" w:color="auto" w:fill="FFFFFF"/>
        </w:rPr>
        <w:t>to use single platform E-payment</w:t>
      </w:r>
      <w:r w:rsidRPr="00637511">
        <w:rPr>
          <w:sz w:val="24"/>
          <w:szCs w:val="24"/>
          <w:shd w:val="clear" w:color="auto" w:fill="FFFFFF"/>
        </w:rPr>
        <w:t xml:space="preserve">, available at </w:t>
      </w:r>
      <w:hyperlink r:id="rId81" w:history="1">
        <w:r w:rsidRPr="00637511">
          <w:rPr>
            <w:rStyle w:val="a5"/>
            <w:sz w:val="24"/>
            <w:szCs w:val="24"/>
            <w:shd w:val="clear" w:color="auto" w:fill="FFFFFF"/>
          </w:rPr>
          <w:t>https://doi.org/10.4036/iis.2016.R.05</w:t>
        </w:r>
      </w:hyperlink>
      <w:r w:rsidRPr="00637511">
        <w:rPr>
          <w:sz w:val="24"/>
          <w:szCs w:val="24"/>
          <w:shd w:val="clear" w:color="auto" w:fill="FFFFFF"/>
        </w:rPr>
        <w:t xml:space="preserve"> 17 December</w:t>
      </w:r>
      <w:r w:rsidRPr="00637511">
        <w:rPr>
          <w:rFonts w:hint="eastAsia"/>
          <w:sz w:val="24"/>
          <w:szCs w:val="24"/>
          <w:shd w:val="clear" w:color="auto" w:fill="FFFFFF"/>
        </w:rPr>
        <w:t xml:space="preserve"> </w:t>
      </w:r>
      <w:r w:rsidRPr="00637511">
        <w:rPr>
          <w:sz w:val="24"/>
          <w:szCs w:val="24"/>
          <w:shd w:val="clear" w:color="auto" w:fill="FFFFFF"/>
        </w:rPr>
        <w:t>2023</w:t>
      </w:r>
    </w:p>
    <w:p w14:paraId="3141E2B5" w14:textId="77777777" w:rsidR="002D150E" w:rsidRPr="00637511" w:rsidRDefault="002D150E" w:rsidP="00255EF6">
      <w:pPr>
        <w:spacing w:line="360" w:lineRule="auto"/>
        <w:rPr>
          <w:sz w:val="24"/>
          <w:szCs w:val="24"/>
          <w:shd w:val="clear" w:color="auto" w:fill="FFFFFF"/>
        </w:rPr>
      </w:pPr>
    </w:p>
    <w:p w14:paraId="47A30FEC" w14:textId="77777777" w:rsidR="002D150E" w:rsidRPr="00637511" w:rsidRDefault="002D150E" w:rsidP="00255EF6">
      <w:pPr>
        <w:spacing w:line="360" w:lineRule="auto"/>
        <w:rPr>
          <w:sz w:val="24"/>
          <w:szCs w:val="24"/>
        </w:rPr>
      </w:pPr>
      <w:r w:rsidRPr="00637511">
        <w:rPr>
          <w:sz w:val="24"/>
          <w:szCs w:val="24"/>
          <w:shd w:val="clear" w:color="auto" w:fill="FFFFFF"/>
        </w:rPr>
        <w:t xml:space="preserve">Lai P. and Liew E. (2021), </w:t>
      </w:r>
      <w:r w:rsidRPr="00637511">
        <w:rPr>
          <w:i/>
          <w:iCs/>
          <w:sz w:val="24"/>
          <w:szCs w:val="24"/>
          <w:shd w:val="clear" w:color="auto" w:fill="FFFFFF"/>
        </w:rPr>
        <w:t>Towards a Cashless Society: The Effects of Perceived Convenience and Security on Gamified Mobile Payment Platform Adoption</w:t>
      </w:r>
      <w:r w:rsidRPr="00637511">
        <w:rPr>
          <w:sz w:val="24"/>
          <w:szCs w:val="24"/>
          <w:shd w:val="clear" w:color="auto" w:fill="FFFFFF"/>
        </w:rPr>
        <w:t xml:space="preserve"> available at </w:t>
      </w:r>
      <w:hyperlink r:id="rId82" w:history="1">
        <w:r w:rsidRPr="00637511">
          <w:rPr>
            <w:rStyle w:val="a5"/>
            <w:color w:val="007AB2"/>
            <w:sz w:val="24"/>
            <w:szCs w:val="24"/>
            <w:shd w:val="clear" w:color="auto" w:fill="FFFFFF"/>
          </w:rPr>
          <w:t>https://doi.org/10.3127/ajis.v25i0.2809</w:t>
        </w:r>
      </w:hyperlink>
      <w:r w:rsidRPr="00637511">
        <w:rPr>
          <w:sz w:val="24"/>
          <w:szCs w:val="24"/>
        </w:rPr>
        <w:t xml:space="preserve"> </w:t>
      </w:r>
      <w:r w:rsidRPr="00637511">
        <w:rPr>
          <w:sz w:val="24"/>
          <w:szCs w:val="24"/>
          <w:shd w:val="clear" w:color="auto" w:fill="FFFFFF"/>
        </w:rPr>
        <w:t>Accessed 10 December 2023</w:t>
      </w:r>
    </w:p>
    <w:p w14:paraId="55A6A63A" w14:textId="77777777" w:rsidR="002D150E" w:rsidRPr="00637511" w:rsidRDefault="002D150E" w:rsidP="001A0CBF">
      <w:pPr>
        <w:spacing w:line="360" w:lineRule="auto"/>
        <w:rPr>
          <w:sz w:val="24"/>
          <w:szCs w:val="24"/>
          <w:shd w:val="clear" w:color="auto" w:fill="FFFFFF"/>
        </w:rPr>
      </w:pPr>
    </w:p>
    <w:p w14:paraId="7543E292" w14:textId="77777777" w:rsidR="002D150E" w:rsidRPr="00637511" w:rsidRDefault="002D150E" w:rsidP="00277CF0">
      <w:pPr>
        <w:spacing w:line="360" w:lineRule="auto"/>
        <w:rPr>
          <w:i/>
          <w:iCs/>
          <w:sz w:val="24"/>
          <w:szCs w:val="24"/>
        </w:rPr>
      </w:pPr>
      <w:proofErr w:type="spellStart"/>
      <w:r w:rsidRPr="00637511">
        <w:rPr>
          <w:sz w:val="24"/>
          <w:szCs w:val="24"/>
        </w:rPr>
        <w:t>Lallmahamood</w:t>
      </w:r>
      <w:proofErr w:type="spellEnd"/>
      <w:r w:rsidRPr="00637511">
        <w:rPr>
          <w:sz w:val="24"/>
          <w:szCs w:val="24"/>
        </w:rPr>
        <w:t xml:space="preserve"> M. (2007), </w:t>
      </w:r>
      <w:r w:rsidRPr="00637511">
        <w:rPr>
          <w:i/>
          <w:iCs/>
          <w:sz w:val="24"/>
          <w:szCs w:val="24"/>
        </w:rPr>
        <w:t>An Examination of Individual’s Perceived Security and</w:t>
      </w:r>
    </w:p>
    <w:p w14:paraId="485803A2" w14:textId="77777777" w:rsidR="002D150E" w:rsidRPr="00637511" w:rsidRDefault="002D150E" w:rsidP="00277CF0">
      <w:pPr>
        <w:spacing w:line="360" w:lineRule="auto"/>
        <w:rPr>
          <w:sz w:val="24"/>
          <w:szCs w:val="24"/>
          <w:shd w:val="clear" w:color="auto" w:fill="FFFFFF"/>
        </w:rPr>
      </w:pPr>
      <w:r w:rsidRPr="00637511">
        <w:rPr>
          <w:i/>
          <w:iCs/>
          <w:sz w:val="24"/>
          <w:szCs w:val="24"/>
        </w:rPr>
        <w:t>Privacy of the Internet in Malaysia and the Influence of This on Their Intention to Use E-Commerce: Using An Extension of the Technology Acceptance Model, Journal of Internet Banking and Commerce</w:t>
      </w:r>
      <w:r w:rsidRPr="00637511">
        <w:rPr>
          <w:sz w:val="24"/>
          <w:szCs w:val="24"/>
        </w:rPr>
        <w:t xml:space="preserve">, available at </w:t>
      </w:r>
      <w:hyperlink r:id="rId83" w:history="1">
        <w:r w:rsidRPr="00637511">
          <w:rPr>
            <w:rStyle w:val="a5"/>
            <w:sz w:val="24"/>
            <w:szCs w:val="24"/>
          </w:rPr>
          <w:t>https://d1wqtxts1xzle7.cloudfront.net/3245725/Muniruddeen_Final-libre.pdf?1390830562=&amp;response-content-disposition=inline%3B+filename%3DAn_Examination_of_Individuals_Perceived.pdf&amp;Expires=1702364389&amp;Signature=LMyHTyCub4dwqdqr25JPZi3Va7SXxRSc5Omwk52Pc2JRJVzfQDWiV3yK-s61KNa3zm1ysSUX-s1~mEWOs~pbr0Nohwc7lrDLgnWpI0LqE6xWIGOS4ocB2KJdnrruS-S9OJxMOyVXiyY8pccKG0sQj5cmCx1y2RjS45FYz2UBH9mye5HBcOBzjCQitq6iJ4TqeNt1eIyoCmobAhO1TzR6Lb37goO0beeMzA8o0by4cTCM~m1kNc67cwCttREU3usfKNgDjoekTPqMpayqNTbFEcl28-32dFyVlZDijqpbJZ-RWY0X4kkGhIyZZcrpZOwtjUX0G8rWBCWl3hwQomC~kA__&amp;Key-Pair-Id=APKAJLOHF5GGSLRBV4ZA</w:t>
        </w:r>
      </w:hyperlink>
      <w:r w:rsidRPr="00637511">
        <w:rPr>
          <w:sz w:val="24"/>
          <w:szCs w:val="24"/>
        </w:rPr>
        <w:t xml:space="preserve"> Accessed 12 December 2023</w:t>
      </w:r>
    </w:p>
    <w:p w14:paraId="73903CC8" w14:textId="77777777" w:rsidR="002D150E" w:rsidRPr="00637511" w:rsidRDefault="002D150E" w:rsidP="001A0CBF">
      <w:pPr>
        <w:spacing w:line="360" w:lineRule="auto"/>
        <w:rPr>
          <w:sz w:val="24"/>
          <w:szCs w:val="24"/>
          <w:shd w:val="clear" w:color="auto" w:fill="FFFFFF"/>
        </w:rPr>
      </w:pPr>
    </w:p>
    <w:p w14:paraId="7F78CA2D" w14:textId="77777777" w:rsidR="002D150E" w:rsidRPr="00637511" w:rsidRDefault="002D150E" w:rsidP="002D6BE4">
      <w:pPr>
        <w:spacing w:line="360" w:lineRule="auto"/>
        <w:rPr>
          <w:rStyle w:val="a5"/>
          <w:sz w:val="24"/>
          <w:szCs w:val="24"/>
        </w:rPr>
      </w:pPr>
      <w:proofErr w:type="spellStart"/>
      <w:r w:rsidRPr="00637511">
        <w:rPr>
          <w:sz w:val="24"/>
          <w:szCs w:val="24"/>
        </w:rPr>
        <w:t>Lamm</w:t>
      </w:r>
      <w:proofErr w:type="spellEnd"/>
      <w:r w:rsidRPr="00637511">
        <w:rPr>
          <w:sz w:val="24"/>
          <w:szCs w:val="24"/>
        </w:rPr>
        <w:t xml:space="preserve"> and </w:t>
      </w:r>
      <w:proofErr w:type="spellStart"/>
      <w:r w:rsidRPr="00637511">
        <w:rPr>
          <w:sz w:val="24"/>
          <w:szCs w:val="24"/>
        </w:rPr>
        <w:t>Lamm</w:t>
      </w:r>
      <w:proofErr w:type="spellEnd"/>
      <w:r w:rsidRPr="00637511">
        <w:rPr>
          <w:sz w:val="24"/>
          <w:szCs w:val="24"/>
        </w:rPr>
        <w:t xml:space="preserve"> (2019), </w:t>
      </w:r>
      <w:r w:rsidRPr="00637511">
        <w:rPr>
          <w:i/>
          <w:iCs/>
          <w:sz w:val="24"/>
          <w:szCs w:val="24"/>
        </w:rPr>
        <w:t>Using Non-Probability Sampling Methods in Agricultural and Extension Education Research,</w:t>
      </w:r>
      <w:r w:rsidRPr="00637511">
        <w:rPr>
          <w:sz w:val="24"/>
          <w:szCs w:val="24"/>
        </w:rPr>
        <w:t xml:space="preserve"> available at </w:t>
      </w:r>
      <w:proofErr w:type="spellStart"/>
      <w:r w:rsidRPr="00637511">
        <w:rPr>
          <w:rStyle w:val="a5"/>
          <w:sz w:val="24"/>
          <w:szCs w:val="24"/>
        </w:rPr>
        <w:t>doi</w:t>
      </w:r>
      <w:proofErr w:type="spellEnd"/>
      <w:r w:rsidRPr="00637511">
        <w:rPr>
          <w:rStyle w:val="a5"/>
          <w:sz w:val="24"/>
          <w:szCs w:val="24"/>
        </w:rPr>
        <w:t xml:space="preserve">: 10.5191/jiaee.2019.26105 </w:t>
      </w:r>
    </w:p>
    <w:p w14:paraId="57F11469" w14:textId="77777777" w:rsidR="002D150E" w:rsidRPr="00637511" w:rsidRDefault="002D150E" w:rsidP="002D6BE4">
      <w:pPr>
        <w:spacing w:line="360" w:lineRule="auto"/>
        <w:rPr>
          <w:sz w:val="24"/>
          <w:szCs w:val="24"/>
        </w:rPr>
      </w:pPr>
      <w:r w:rsidRPr="00637511">
        <w:rPr>
          <w:sz w:val="24"/>
          <w:szCs w:val="24"/>
        </w:rPr>
        <w:t>Accessed 17 December 2023</w:t>
      </w:r>
    </w:p>
    <w:p w14:paraId="56A8E7EB" w14:textId="77777777" w:rsidR="002D150E" w:rsidRPr="00637511" w:rsidRDefault="002D150E" w:rsidP="002D6BE4">
      <w:pPr>
        <w:spacing w:line="360" w:lineRule="auto"/>
        <w:rPr>
          <w:sz w:val="24"/>
          <w:szCs w:val="24"/>
        </w:rPr>
      </w:pPr>
    </w:p>
    <w:p w14:paraId="28D6122A" w14:textId="77777777" w:rsidR="002D150E" w:rsidRPr="00637511" w:rsidRDefault="002D150E" w:rsidP="002D6BE4">
      <w:pPr>
        <w:spacing w:line="360" w:lineRule="auto"/>
        <w:rPr>
          <w:sz w:val="24"/>
          <w:szCs w:val="24"/>
          <w:shd w:val="clear" w:color="auto" w:fill="FFFFFF"/>
        </w:rPr>
      </w:pPr>
      <w:proofErr w:type="spellStart"/>
      <w:r w:rsidRPr="00637511">
        <w:rPr>
          <w:sz w:val="24"/>
          <w:szCs w:val="24"/>
        </w:rPr>
        <w:t>Lamsal</w:t>
      </w:r>
      <w:proofErr w:type="spellEnd"/>
      <w:r w:rsidRPr="00637511">
        <w:rPr>
          <w:sz w:val="24"/>
          <w:szCs w:val="24"/>
        </w:rPr>
        <w:t xml:space="preserve"> P. (2001), </w:t>
      </w:r>
      <w:r w:rsidRPr="00637511">
        <w:rPr>
          <w:i/>
          <w:iCs/>
          <w:sz w:val="24"/>
          <w:szCs w:val="24"/>
        </w:rPr>
        <w:t>Understanding Trust and Security</w:t>
      </w:r>
      <w:r w:rsidRPr="00637511">
        <w:rPr>
          <w:sz w:val="24"/>
          <w:szCs w:val="24"/>
        </w:rPr>
        <w:t xml:space="preserve">, available at </w:t>
      </w:r>
      <w:hyperlink r:id="rId84" w:history="1">
        <w:r w:rsidRPr="00637511">
          <w:rPr>
            <w:rStyle w:val="a5"/>
            <w:sz w:val="24"/>
            <w:szCs w:val="24"/>
          </w:rPr>
          <w:t>https://citeseerx.ist.psu.edu/document?repid=rep1&amp;type=pdf&amp;doi=056712cf5bc0fba369eb60ebbc23b327d23b1ab8</w:t>
        </w:r>
      </w:hyperlink>
      <w:r w:rsidRPr="00637511">
        <w:rPr>
          <w:sz w:val="24"/>
          <w:szCs w:val="24"/>
        </w:rPr>
        <w:t xml:space="preserve"> Accessed 12 December 2023</w:t>
      </w:r>
    </w:p>
    <w:p w14:paraId="3783AF66" w14:textId="77777777" w:rsidR="002D150E" w:rsidRPr="00637511" w:rsidRDefault="002D150E" w:rsidP="001A0CBF">
      <w:pPr>
        <w:spacing w:line="360" w:lineRule="auto"/>
        <w:rPr>
          <w:sz w:val="24"/>
          <w:szCs w:val="24"/>
          <w:shd w:val="clear" w:color="auto" w:fill="FFFFFF"/>
        </w:rPr>
      </w:pPr>
    </w:p>
    <w:p w14:paraId="51ECA33C" w14:textId="77777777" w:rsidR="002D150E" w:rsidRPr="00637511" w:rsidRDefault="002D150E" w:rsidP="001A0CBF">
      <w:pPr>
        <w:spacing w:line="360" w:lineRule="auto"/>
        <w:rPr>
          <w:i/>
          <w:iCs/>
          <w:sz w:val="24"/>
          <w:szCs w:val="24"/>
          <w:shd w:val="clear" w:color="auto" w:fill="FFFFFF"/>
        </w:rPr>
      </w:pPr>
      <w:r w:rsidRPr="00637511">
        <w:rPr>
          <w:sz w:val="24"/>
          <w:szCs w:val="24"/>
          <w:shd w:val="clear" w:color="auto" w:fill="FFFFFF"/>
        </w:rPr>
        <w:lastRenderedPageBreak/>
        <w:t>Likert R. (1932),</w:t>
      </w:r>
      <w:r w:rsidRPr="00637511">
        <w:rPr>
          <w:i/>
          <w:iCs/>
          <w:sz w:val="24"/>
          <w:szCs w:val="24"/>
          <w:shd w:val="clear" w:color="auto" w:fill="FFFFFF"/>
        </w:rPr>
        <w:t xml:space="preserve"> A</w:t>
      </w:r>
      <w:r w:rsidRPr="00637511">
        <w:rPr>
          <w:i/>
          <w:iCs/>
          <w:color w:val="333333"/>
          <w:sz w:val="24"/>
          <w:szCs w:val="24"/>
          <w:shd w:val="clear" w:color="auto" w:fill="FFFFFF"/>
        </w:rPr>
        <w:t> technique for the measurement of attitudes, </w:t>
      </w:r>
      <w:r w:rsidRPr="00637511">
        <w:rPr>
          <w:rStyle w:val="af6"/>
          <w:color w:val="333333"/>
          <w:sz w:val="24"/>
          <w:szCs w:val="24"/>
          <w:shd w:val="clear" w:color="auto" w:fill="FFFFFF"/>
        </w:rPr>
        <w:t xml:space="preserve">Archives of Psychology, available at </w:t>
      </w:r>
      <w:hyperlink r:id="rId85" w:history="1">
        <w:r w:rsidRPr="00637511">
          <w:rPr>
            <w:rStyle w:val="a5"/>
            <w:sz w:val="24"/>
            <w:szCs w:val="24"/>
            <w:shd w:val="clear" w:color="auto" w:fill="FFFFFF"/>
          </w:rPr>
          <w:t>https://psycnet.apa.org/record/1933-01885-001</w:t>
        </w:r>
      </w:hyperlink>
      <w:r w:rsidRPr="00637511">
        <w:rPr>
          <w:rStyle w:val="af6"/>
          <w:color w:val="333333"/>
          <w:sz w:val="24"/>
          <w:szCs w:val="24"/>
          <w:shd w:val="clear" w:color="auto" w:fill="FFFFFF"/>
        </w:rPr>
        <w:t xml:space="preserve"> Accessed 17 December 2023</w:t>
      </w:r>
    </w:p>
    <w:p w14:paraId="7E3F2410" w14:textId="77777777" w:rsidR="002D150E" w:rsidRPr="00637511" w:rsidRDefault="002D150E" w:rsidP="001A0CBF">
      <w:pPr>
        <w:spacing w:line="360" w:lineRule="auto"/>
        <w:rPr>
          <w:sz w:val="24"/>
          <w:szCs w:val="24"/>
          <w:shd w:val="clear" w:color="auto" w:fill="FFFFFF"/>
        </w:rPr>
      </w:pPr>
    </w:p>
    <w:p w14:paraId="57576FE6" w14:textId="77777777" w:rsidR="002D150E" w:rsidRPr="00637511" w:rsidRDefault="002D150E" w:rsidP="001A0CBF">
      <w:pPr>
        <w:spacing w:line="360" w:lineRule="auto"/>
        <w:rPr>
          <w:color w:val="000000"/>
          <w:sz w:val="24"/>
          <w:szCs w:val="24"/>
          <w:shd w:val="clear" w:color="auto" w:fill="FFFFFF"/>
        </w:rPr>
      </w:pPr>
      <w:r w:rsidRPr="00637511">
        <w:rPr>
          <w:color w:val="000000"/>
          <w:sz w:val="24"/>
          <w:szCs w:val="24"/>
          <w:shd w:val="clear" w:color="auto" w:fill="FFFFFF"/>
        </w:rPr>
        <w:t xml:space="preserve">Ma C. and </w:t>
      </w:r>
      <w:proofErr w:type="spellStart"/>
      <w:r w:rsidRPr="00637511">
        <w:rPr>
          <w:color w:val="000000"/>
          <w:sz w:val="24"/>
          <w:szCs w:val="24"/>
          <w:shd w:val="clear" w:color="auto" w:fill="FFFFFF"/>
        </w:rPr>
        <w:t>Jin</w:t>
      </w:r>
      <w:proofErr w:type="spellEnd"/>
      <w:r w:rsidRPr="00637511">
        <w:rPr>
          <w:color w:val="000000"/>
          <w:sz w:val="24"/>
          <w:szCs w:val="24"/>
          <w:shd w:val="clear" w:color="auto" w:fill="FFFFFF"/>
        </w:rPr>
        <w:t xml:space="preserve"> Z. and Mei Z. and Zhou F. and She X. and Huang J. and Liu D. (2022) </w:t>
      </w:r>
      <w:r w:rsidRPr="00637511">
        <w:rPr>
          <w:i/>
          <w:iCs/>
          <w:color w:val="000000"/>
          <w:sz w:val="24"/>
          <w:szCs w:val="24"/>
          <w:shd w:val="clear" w:color="auto" w:fill="FFFFFF"/>
        </w:rPr>
        <w:t xml:space="preserve">Internet of Things Background: An Empirical Study on the Payment Intention of Central Bank Digital Currency Design, </w:t>
      </w:r>
      <w:r w:rsidRPr="00637511">
        <w:rPr>
          <w:color w:val="000000"/>
          <w:sz w:val="24"/>
          <w:szCs w:val="24"/>
          <w:shd w:val="clear" w:color="auto" w:fill="FFFFFF"/>
        </w:rPr>
        <w:t xml:space="preserve">available at </w:t>
      </w:r>
      <w:hyperlink r:id="rId86" w:history="1">
        <w:r w:rsidRPr="00637511">
          <w:rPr>
            <w:rStyle w:val="a5"/>
            <w:sz w:val="24"/>
            <w:szCs w:val="24"/>
            <w:shd w:val="clear" w:color="auto" w:fill="FFFFFF"/>
          </w:rPr>
          <w:t>https://www.hindawi.com/journals/misy/2022/4846372/</w:t>
        </w:r>
      </w:hyperlink>
      <w:r w:rsidRPr="00637511">
        <w:rPr>
          <w:color w:val="000000"/>
          <w:sz w:val="24"/>
          <w:szCs w:val="24"/>
          <w:shd w:val="clear" w:color="auto" w:fill="FFFFFF"/>
        </w:rPr>
        <w:t xml:space="preserve"> Accessed 11 December 2023</w:t>
      </w:r>
    </w:p>
    <w:p w14:paraId="506CAE95" w14:textId="77777777" w:rsidR="002D150E" w:rsidRPr="00637511" w:rsidRDefault="002D150E" w:rsidP="001A0CBF">
      <w:pPr>
        <w:spacing w:line="360" w:lineRule="auto"/>
        <w:rPr>
          <w:sz w:val="24"/>
          <w:szCs w:val="24"/>
          <w:shd w:val="clear" w:color="auto" w:fill="FFFFFF"/>
        </w:rPr>
      </w:pPr>
    </w:p>
    <w:p w14:paraId="747276C6" w14:textId="77777777" w:rsidR="002D150E" w:rsidRPr="00637511" w:rsidRDefault="002D150E" w:rsidP="001A0CBF">
      <w:pPr>
        <w:spacing w:line="360" w:lineRule="auto"/>
        <w:rPr>
          <w:sz w:val="24"/>
          <w:szCs w:val="24"/>
          <w:shd w:val="clear" w:color="auto" w:fill="FFFFFF"/>
        </w:rPr>
      </w:pPr>
    </w:p>
    <w:p w14:paraId="6643724E" w14:textId="77777777" w:rsidR="002D150E" w:rsidRPr="00637511" w:rsidRDefault="002D150E" w:rsidP="001A0CBF">
      <w:pPr>
        <w:spacing w:line="360" w:lineRule="auto"/>
        <w:rPr>
          <w:sz w:val="24"/>
          <w:szCs w:val="24"/>
        </w:rPr>
      </w:pPr>
      <w:proofErr w:type="spellStart"/>
      <w:r w:rsidRPr="00637511">
        <w:rPr>
          <w:sz w:val="24"/>
          <w:szCs w:val="24"/>
        </w:rPr>
        <w:t>Michalec</w:t>
      </w:r>
      <w:proofErr w:type="spellEnd"/>
      <w:r w:rsidRPr="00637511">
        <w:rPr>
          <w:sz w:val="24"/>
          <w:szCs w:val="24"/>
        </w:rPr>
        <w:t xml:space="preserve"> O. and </w:t>
      </w:r>
      <w:proofErr w:type="spellStart"/>
      <w:r w:rsidRPr="00637511">
        <w:rPr>
          <w:sz w:val="24"/>
          <w:szCs w:val="24"/>
        </w:rPr>
        <w:t>Shreeve</w:t>
      </w:r>
      <w:proofErr w:type="spellEnd"/>
      <w:r w:rsidRPr="00637511">
        <w:rPr>
          <w:sz w:val="24"/>
          <w:szCs w:val="24"/>
        </w:rPr>
        <w:t xml:space="preserve"> B. and Rashid A. (2023), </w:t>
      </w:r>
      <w:r w:rsidRPr="00637511">
        <w:rPr>
          <w:i/>
          <w:iCs/>
          <w:sz w:val="24"/>
          <w:szCs w:val="24"/>
        </w:rPr>
        <w:t>Who will keep the lights on? Expertise and inclusion in cyber security visions of future energy systems</w:t>
      </w:r>
      <w:r w:rsidRPr="00637511">
        <w:rPr>
          <w:sz w:val="24"/>
          <w:szCs w:val="24"/>
        </w:rPr>
        <w:t xml:space="preserve">, available at </w:t>
      </w:r>
      <w:hyperlink r:id="rId87" w:history="1">
        <w:r w:rsidRPr="00637511">
          <w:rPr>
            <w:rStyle w:val="a5"/>
            <w:sz w:val="24"/>
            <w:szCs w:val="24"/>
          </w:rPr>
          <w:t>https://doi.org/10.1016/j.erss.2023.103327</w:t>
        </w:r>
      </w:hyperlink>
      <w:r w:rsidRPr="00637511">
        <w:rPr>
          <w:sz w:val="24"/>
          <w:szCs w:val="24"/>
        </w:rPr>
        <w:t xml:space="preserve"> Accessed 17 December 2023</w:t>
      </w:r>
    </w:p>
    <w:p w14:paraId="4484F539" w14:textId="77777777" w:rsidR="002D150E" w:rsidRPr="00637511" w:rsidRDefault="002D150E" w:rsidP="001A0CBF">
      <w:pPr>
        <w:spacing w:line="360" w:lineRule="auto"/>
        <w:rPr>
          <w:sz w:val="24"/>
          <w:szCs w:val="24"/>
          <w:shd w:val="clear" w:color="auto" w:fill="FFFFFF"/>
        </w:rPr>
      </w:pPr>
    </w:p>
    <w:p w14:paraId="3BC07236" w14:textId="77777777" w:rsidR="002D150E" w:rsidRPr="00637511" w:rsidRDefault="002D150E" w:rsidP="00F02378">
      <w:pPr>
        <w:spacing w:line="360" w:lineRule="auto"/>
        <w:ind w:left="120" w:hangingChars="50" w:hanging="120"/>
        <w:rPr>
          <w:sz w:val="24"/>
          <w:szCs w:val="24"/>
        </w:rPr>
      </w:pPr>
      <w:r w:rsidRPr="00637511">
        <w:rPr>
          <w:sz w:val="24"/>
          <w:szCs w:val="24"/>
        </w:rPr>
        <w:t xml:space="preserve">Mondego D. and Gide E. (2018), </w:t>
      </w:r>
      <w:r w:rsidRPr="00637511">
        <w:rPr>
          <w:i/>
          <w:iCs/>
          <w:sz w:val="24"/>
          <w:szCs w:val="24"/>
        </w:rPr>
        <w:t xml:space="preserve">THE EFFECT OF TRUST ON MOBILE PAYMENT ADOPTION: A COMPREHENSIVE REVIEW OF LITERATURE, </w:t>
      </w:r>
      <w:r w:rsidRPr="00637511">
        <w:rPr>
          <w:sz w:val="24"/>
          <w:szCs w:val="24"/>
        </w:rPr>
        <w:t xml:space="preserve">Available at </w:t>
      </w:r>
      <w:hyperlink r:id="rId88" w:history="1">
        <w:r w:rsidRPr="00637511">
          <w:rPr>
            <w:rStyle w:val="a5"/>
            <w:sz w:val="24"/>
            <w:szCs w:val="24"/>
          </w:rPr>
          <w:t>https://d1wqtxts1xzle7.cloudfront.net/58200165/THE_EFFECT_OF_TRUST_ON_MOBILE_PAYMENT_ADOPTION-_A_COMPREHENSIVE_REVIEW_OF_LITERATURE_-libre.pdf?1547699602=&amp;response-content-disposition=inline%3B+filename%3DThe_effect_of_trust_on_mobile_payment_ad.pdf&amp;Expires=1702201238&amp;Signature=A9OOZpOrklkp5YsqGTF5tr4Vf2bfIc-c4ZBleuGnOVysydXb~xr2rtydFpectoasoAMji6Xk7ylsqZa~9Xz6jPB3IEBzkrTyyn46nrpKK6tTfr8SIwKxnOmGUoQR7wbviyx5sJuzoVl~0514l4Bb6Gls93FmAQ6ctI61PF2d-2iaD6CferpGHyvg~BNWkCuXJ9-pF3hn3cZHNizsiYKEOXEE5-</w:t>
        </w:r>
        <w:r w:rsidRPr="00637511">
          <w:rPr>
            <w:rStyle w:val="a5"/>
            <w:sz w:val="24"/>
            <w:szCs w:val="24"/>
          </w:rPr>
          <w:lastRenderedPageBreak/>
          <w:t>OmYZo3t0qydfRzufMGZiq3uXXWqlEgbxDzinNuwWUWrhiZk0KHedWFQnrOjbZge5xNZtx6z8wHSqdT5Bc52-dZW5IUdeiegOH~iLl9wIqh1AOYJCwpj7Id~KMqlQ__&amp;Key-Pair-Id=APKAJLOHF5GGSLRBV4ZA</w:t>
        </w:r>
      </w:hyperlink>
      <w:r w:rsidRPr="00637511">
        <w:rPr>
          <w:sz w:val="24"/>
          <w:szCs w:val="24"/>
        </w:rPr>
        <w:t xml:space="preserve"> Accessed 10 December 2023</w:t>
      </w:r>
    </w:p>
    <w:p w14:paraId="60EA47AC" w14:textId="77777777" w:rsidR="002D150E" w:rsidRPr="00637511" w:rsidRDefault="002D150E" w:rsidP="001A0CBF">
      <w:pPr>
        <w:spacing w:line="360" w:lineRule="auto"/>
        <w:rPr>
          <w:sz w:val="24"/>
          <w:szCs w:val="24"/>
          <w:shd w:val="clear" w:color="auto" w:fill="FFFFFF"/>
        </w:rPr>
      </w:pPr>
    </w:p>
    <w:p w14:paraId="16CC8B52" w14:textId="77777777" w:rsidR="002D150E" w:rsidRPr="00637511" w:rsidRDefault="002D150E" w:rsidP="00A37783">
      <w:pPr>
        <w:spacing w:line="360" w:lineRule="auto"/>
        <w:rPr>
          <w:rFonts w:eastAsia="Times New Roman"/>
          <w:color w:val="222222"/>
          <w:sz w:val="24"/>
          <w:szCs w:val="24"/>
        </w:rPr>
      </w:pPr>
      <w:r w:rsidRPr="00637511">
        <w:rPr>
          <w:rFonts w:eastAsia="Times New Roman"/>
          <w:color w:val="222222"/>
          <w:sz w:val="24"/>
          <w:szCs w:val="24"/>
        </w:rPr>
        <w:t>Moon M. (2019),</w:t>
      </w:r>
      <w:r w:rsidRPr="00637511">
        <w:rPr>
          <w:sz w:val="24"/>
          <w:szCs w:val="24"/>
        </w:rPr>
        <w:t xml:space="preserve"> </w:t>
      </w:r>
      <w:r w:rsidRPr="00637511">
        <w:rPr>
          <w:rFonts w:eastAsia="Times New Roman"/>
          <w:i/>
          <w:iCs/>
          <w:color w:val="222222"/>
          <w:sz w:val="24"/>
          <w:szCs w:val="24"/>
        </w:rPr>
        <w:t>Triangulation: A Method to Increase Validity, Reliability, and Legitimation in Clinical Research</w:t>
      </w:r>
      <w:r w:rsidRPr="00637511">
        <w:rPr>
          <w:rFonts w:eastAsia="Times New Roman"/>
          <w:color w:val="222222"/>
          <w:sz w:val="24"/>
          <w:szCs w:val="24"/>
        </w:rPr>
        <w:t xml:space="preserve">, available at  </w:t>
      </w:r>
      <w:hyperlink r:id="rId89" w:history="1">
        <w:r w:rsidRPr="00637511">
          <w:rPr>
            <w:rStyle w:val="a5"/>
            <w:sz w:val="24"/>
            <w:szCs w:val="24"/>
          </w:rPr>
          <w:t>https://doi.org/10.1016/j.jen.2018.11.004</w:t>
        </w:r>
      </w:hyperlink>
      <w:r w:rsidRPr="00637511">
        <w:rPr>
          <w:rStyle w:val="anchor-text"/>
          <w:color w:val="0272B1"/>
          <w:sz w:val="24"/>
          <w:szCs w:val="24"/>
        </w:rPr>
        <w:t xml:space="preserve"> </w:t>
      </w:r>
      <w:r w:rsidRPr="00637511">
        <w:rPr>
          <w:rStyle w:val="anchor-text"/>
          <w:color w:val="000000" w:themeColor="text1"/>
          <w:sz w:val="24"/>
          <w:szCs w:val="24"/>
        </w:rPr>
        <w:t>Accessed 12 December 2023</w:t>
      </w:r>
    </w:p>
    <w:p w14:paraId="4009899A" w14:textId="77777777" w:rsidR="002D150E" w:rsidRPr="00637511" w:rsidRDefault="002D150E" w:rsidP="00EB6876">
      <w:pPr>
        <w:spacing w:line="360" w:lineRule="auto"/>
        <w:rPr>
          <w:sz w:val="24"/>
          <w:szCs w:val="24"/>
        </w:rPr>
      </w:pPr>
    </w:p>
    <w:p w14:paraId="48F0B75B" w14:textId="77777777" w:rsidR="002D150E" w:rsidRPr="00637511" w:rsidRDefault="002D150E" w:rsidP="00EB6876">
      <w:pPr>
        <w:spacing w:line="360" w:lineRule="auto"/>
        <w:rPr>
          <w:sz w:val="24"/>
          <w:szCs w:val="24"/>
        </w:rPr>
      </w:pPr>
      <w:proofErr w:type="spellStart"/>
      <w:r w:rsidRPr="00637511">
        <w:rPr>
          <w:sz w:val="24"/>
          <w:szCs w:val="24"/>
        </w:rPr>
        <w:t>Najdawi</w:t>
      </w:r>
      <w:proofErr w:type="spellEnd"/>
      <w:r w:rsidRPr="00637511">
        <w:rPr>
          <w:sz w:val="24"/>
          <w:szCs w:val="24"/>
        </w:rPr>
        <w:t xml:space="preserve"> A. and </w:t>
      </w:r>
      <w:proofErr w:type="spellStart"/>
      <w:r w:rsidRPr="00637511">
        <w:rPr>
          <w:sz w:val="24"/>
          <w:szCs w:val="24"/>
        </w:rPr>
        <w:t>Chabani</w:t>
      </w:r>
      <w:proofErr w:type="spellEnd"/>
      <w:r w:rsidRPr="00637511">
        <w:rPr>
          <w:sz w:val="24"/>
          <w:szCs w:val="24"/>
        </w:rPr>
        <w:t xml:space="preserve"> Z. and Said R. (2021), </w:t>
      </w:r>
      <w:r w:rsidRPr="00637511">
        <w:rPr>
          <w:i/>
          <w:iCs/>
          <w:sz w:val="24"/>
          <w:szCs w:val="24"/>
        </w:rPr>
        <w:t>Factors Impacting Digital Payment Adoption: An Empirical Evidence from Smart City of Dubai,</w:t>
      </w:r>
      <w:r w:rsidRPr="00637511">
        <w:rPr>
          <w:sz w:val="24"/>
          <w:szCs w:val="24"/>
        </w:rPr>
        <w:t xml:space="preserve"> available at </w:t>
      </w:r>
      <w:hyperlink r:id="rId90" w:history="1">
        <w:r w:rsidRPr="00637511">
          <w:rPr>
            <w:rStyle w:val="a5"/>
            <w:sz w:val="24"/>
            <w:szCs w:val="24"/>
          </w:rPr>
          <w:t>https://www.researchgate.net/profile/Zakariya-Chabani-2/publication/349692929_Factors_Impacting_Digital_Payment_Adoption_An_Empirical_Evidence_from_Smart_City_of_Dubai/links/60680b72458515614d2e5d65/Factors-Impacting-Digital-Payment-Adoption-An-Empirical-Evidence-from-Smart-City-of-Dubai.pdf</w:t>
        </w:r>
      </w:hyperlink>
      <w:r w:rsidRPr="00637511">
        <w:rPr>
          <w:sz w:val="24"/>
          <w:szCs w:val="24"/>
        </w:rPr>
        <w:t xml:space="preserve"> Accessed 17 December 2023</w:t>
      </w:r>
    </w:p>
    <w:p w14:paraId="55B6F2CD" w14:textId="77777777" w:rsidR="002D150E" w:rsidRPr="00637511" w:rsidRDefault="002D150E" w:rsidP="00EB6876">
      <w:pPr>
        <w:spacing w:line="360" w:lineRule="auto"/>
        <w:rPr>
          <w:sz w:val="24"/>
          <w:szCs w:val="24"/>
        </w:rPr>
      </w:pPr>
    </w:p>
    <w:p w14:paraId="668D8D05" w14:textId="77777777" w:rsidR="002D150E" w:rsidRPr="00637511" w:rsidRDefault="002D150E" w:rsidP="00F02378">
      <w:pPr>
        <w:spacing w:line="360" w:lineRule="auto"/>
        <w:rPr>
          <w:sz w:val="24"/>
          <w:szCs w:val="24"/>
        </w:rPr>
      </w:pPr>
      <w:proofErr w:type="spellStart"/>
      <w:r w:rsidRPr="00637511">
        <w:rPr>
          <w:sz w:val="24"/>
          <w:szCs w:val="24"/>
        </w:rPr>
        <w:t>Nelloha</w:t>
      </w:r>
      <w:proofErr w:type="spellEnd"/>
      <w:r w:rsidRPr="00637511">
        <w:rPr>
          <w:sz w:val="24"/>
          <w:szCs w:val="24"/>
        </w:rPr>
        <w:t xml:space="preserve">, L. and Santoso A. and </w:t>
      </w:r>
      <w:proofErr w:type="spellStart"/>
      <w:r w:rsidRPr="00637511">
        <w:rPr>
          <w:sz w:val="24"/>
          <w:szCs w:val="24"/>
        </w:rPr>
        <w:t>Slamet</w:t>
      </w:r>
      <w:proofErr w:type="spellEnd"/>
      <w:r w:rsidRPr="00637511">
        <w:rPr>
          <w:sz w:val="24"/>
          <w:szCs w:val="24"/>
        </w:rPr>
        <w:t xml:space="preserve"> M. (2019), </w:t>
      </w:r>
      <w:r w:rsidRPr="00637511">
        <w:rPr>
          <w:i/>
          <w:iCs/>
          <w:sz w:val="24"/>
          <w:szCs w:val="24"/>
        </w:rPr>
        <w:t xml:space="preserve">Will Users Keep Using Mobile Payment? It Depends on Trust and Cognitive Perspectives, </w:t>
      </w:r>
      <w:r w:rsidRPr="00637511">
        <w:rPr>
          <w:sz w:val="24"/>
          <w:szCs w:val="24"/>
        </w:rPr>
        <w:t xml:space="preserve">available at </w:t>
      </w:r>
      <w:hyperlink r:id="rId91" w:history="1">
        <w:r w:rsidRPr="00637511">
          <w:rPr>
            <w:rStyle w:val="a5"/>
            <w:sz w:val="24"/>
            <w:szCs w:val="24"/>
          </w:rPr>
          <w:t>https://doi.org/10.1016/j.procs.2019.11.228</w:t>
        </w:r>
      </w:hyperlink>
      <w:r w:rsidRPr="00637511">
        <w:rPr>
          <w:sz w:val="24"/>
          <w:szCs w:val="24"/>
        </w:rPr>
        <w:t xml:space="preserve"> Accessed 10 December 2023</w:t>
      </w:r>
    </w:p>
    <w:p w14:paraId="5F67DDE5" w14:textId="77777777" w:rsidR="002D150E" w:rsidRPr="00637511" w:rsidRDefault="002D150E" w:rsidP="00EB6876">
      <w:pPr>
        <w:spacing w:line="360" w:lineRule="auto"/>
        <w:rPr>
          <w:sz w:val="24"/>
          <w:szCs w:val="24"/>
        </w:rPr>
      </w:pPr>
    </w:p>
    <w:p w14:paraId="2EB8754E" w14:textId="77777777" w:rsidR="002D150E" w:rsidRPr="00637511" w:rsidRDefault="002D150E" w:rsidP="00030F0D">
      <w:pPr>
        <w:spacing w:line="360" w:lineRule="auto"/>
        <w:rPr>
          <w:sz w:val="24"/>
          <w:szCs w:val="24"/>
        </w:rPr>
      </w:pPr>
      <w:proofErr w:type="spellStart"/>
      <w:r w:rsidRPr="00637511">
        <w:rPr>
          <w:sz w:val="24"/>
          <w:szCs w:val="24"/>
        </w:rPr>
        <w:t>Niankara</w:t>
      </w:r>
      <w:proofErr w:type="spellEnd"/>
      <w:r w:rsidRPr="00637511">
        <w:rPr>
          <w:sz w:val="24"/>
          <w:szCs w:val="24"/>
        </w:rPr>
        <w:t xml:space="preserve"> I. and </w:t>
      </w:r>
      <w:proofErr w:type="spellStart"/>
      <w:r w:rsidRPr="00637511">
        <w:rPr>
          <w:sz w:val="24"/>
          <w:szCs w:val="24"/>
        </w:rPr>
        <w:t>Traoret</w:t>
      </w:r>
      <w:proofErr w:type="spellEnd"/>
      <w:r w:rsidRPr="00637511">
        <w:rPr>
          <w:sz w:val="24"/>
          <w:szCs w:val="24"/>
        </w:rPr>
        <w:t xml:space="preserve"> I. (2023), </w:t>
      </w:r>
      <w:r w:rsidRPr="00637511">
        <w:rPr>
          <w:i/>
          <w:iCs/>
          <w:sz w:val="24"/>
          <w:szCs w:val="24"/>
        </w:rPr>
        <w:t>The digital payment-financial inclusion nexus and payment system</w:t>
      </w:r>
      <w:r w:rsidRPr="00637511">
        <w:rPr>
          <w:rFonts w:hint="eastAsia"/>
          <w:i/>
          <w:iCs/>
          <w:sz w:val="24"/>
          <w:szCs w:val="24"/>
        </w:rPr>
        <w:t xml:space="preserve"> </w:t>
      </w:r>
      <w:r w:rsidRPr="00637511">
        <w:rPr>
          <w:i/>
          <w:iCs/>
          <w:sz w:val="24"/>
          <w:szCs w:val="24"/>
        </w:rPr>
        <w:t>innovation within the global open economy during the COVID-19 pandemic</w:t>
      </w:r>
      <w:r w:rsidRPr="00637511">
        <w:rPr>
          <w:sz w:val="24"/>
          <w:szCs w:val="24"/>
        </w:rPr>
        <w:t xml:space="preserve">, available at </w:t>
      </w:r>
      <w:hyperlink r:id="rId92" w:history="1">
        <w:r w:rsidRPr="00637511">
          <w:rPr>
            <w:rStyle w:val="a5"/>
            <w:sz w:val="24"/>
            <w:szCs w:val="24"/>
          </w:rPr>
          <w:t>https://doi.org/10.1016/j.joitmc.2023.100173</w:t>
        </w:r>
      </w:hyperlink>
      <w:r w:rsidRPr="00637511">
        <w:rPr>
          <w:sz w:val="24"/>
          <w:szCs w:val="24"/>
        </w:rPr>
        <w:t xml:space="preserve"> Accessed 17 December 2023</w:t>
      </w:r>
    </w:p>
    <w:p w14:paraId="75790660" w14:textId="77777777" w:rsidR="002D150E" w:rsidRPr="00637511" w:rsidRDefault="002D150E" w:rsidP="001A0CBF">
      <w:pPr>
        <w:spacing w:line="360" w:lineRule="auto"/>
        <w:rPr>
          <w:sz w:val="24"/>
          <w:szCs w:val="24"/>
        </w:rPr>
      </w:pPr>
    </w:p>
    <w:p w14:paraId="3EF6974C" w14:textId="77777777" w:rsidR="002D150E" w:rsidRPr="00637511" w:rsidRDefault="002D150E" w:rsidP="001A0CBF">
      <w:pPr>
        <w:spacing w:line="360" w:lineRule="auto"/>
        <w:rPr>
          <w:sz w:val="24"/>
          <w:szCs w:val="24"/>
          <w:shd w:val="clear" w:color="auto" w:fill="FFFFFF"/>
        </w:rPr>
      </w:pPr>
      <w:proofErr w:type="spellStart"/>
      <w:r w:rsidRPr="00637511">
        <w:rPr>
          <w:sz w:val="24"/>
          <w:szCs w:val="24"/>
          <w:shd w:val="clear" w:color="auto" w:fill="FFFFFF"/>
        </w:rPr>
        <w:t>Noordiana</w:t>
      </w:r>
      <w:proofErr w:type="spellEnd"/>
      <w:r w:rsidRPr="00637511">
        <w:rPr>
          <w:sz w:val="24"/>
          <w:szCs w:val="24"/>
          <w:shd w:val="clear" w:color="auto" w:fill="FFFFFF"/>
        </w:rPr>
        <w:t xml:space="preserve"> and Hanafi and </w:t>
      </w:r>
      <w:proofErr w:type="spellStart"/>
      <w:r w:rsidRPr="00637511">
        <w:rPr>
          <w:sz w:val="24"/>
          <w:szCs w:val="24"/>
          <w:shd w:val="clear" w:color="auto" w:fill="FFFFFF"/>
        </w:rPr>
        <w:t>Toolib</w:t>
      </w:r>
      <w:proofErr w:type="spellEnd"/>
      <w:r w:rsidRPr="00637511">
        <w:rPr>
          <w:sz w:val="24"/>
          <w:szCs w:val="24"/>
          <w:shd w:val="clear" w:color="auto" w:fill="FFFFFF"/>
        </w:rPr>
        <w:t xml:space="preserve"> S. (2020), </w:t>
      </w:r>
      <w:r w:rsidRPr="00637511">
        <w:rPr>
          <w:i/>
          <w:iCs/>
          <w:sz w:val="24"/>
          <w:szCs w:val="24"/>
          <w:shd w:val="clear" w:color="auto" w:fill="FFFFFF"/>
        </w:rPr>
        <w:t xml:space="preserve">Influences of Perceived Usefulness, Perceived Ease of Use, and Perceived </w:t>
      </w:r>
      <w:proofErr w:type="spellStart"/>
      <w:r w:rsidRPr="00637511">
        <w:rPr>
          <w:i/>
          <w:iCs/>
          <w:sz w:val="24"/>
          <w:szCs w:val="24"/>
          <w:shd w:val="clear" w:color="auto" w:fill="FFFFFF"/>
        </w:rPr>
        <w:t>Securityon</w:t>
      </w:r>
      <w:proofErr w:type="spellEnd"/>
      <w:r w:rsidRPr="00637511">
        <w:rPr>
          <w:i/>
          <w:iCs/>
          <w:sz w:val="24"/>
          <w:szCs w:val="24"/>
          <w:shd w:val="clear" w:color="auto" w:fill="FFFFFF"/>
        </w:rPr>
        <w:t xml:space="preserve"> Intention to Use Digital Payment: A Comparative Study Among Malaysian Younger and Older Adults</w:t>
      </w:r>
      <w:r w:rsidRPr="00637511">
        <w:rPr>
          <w:sz w:val="24"/>
          <w:szCs w:val="24"/>
          <w:shd w:val="clear" w:color="auto" w:fill="FFFFFF"/>
        </w:rPr>
        <w:t xml:space="preserve">, available at </w:t>
      </w:r>
      <w:hyperlink r:id="rId93" w:history="1">
        <w:r w:rsidRPr="00637511">
          <w:rPr>
            <w:rStyle w:val="a5"/>
            <w:sz w:val="24"/>
            <w:szCs w:val="24"/>
            <w:shd w:val="clear" w:color="auto" w:fill="FFFFFF"/>
          </w:rPr>
          <w:t>https://journal.uniten.edu.my/index.php/ijbm/article/view/225/266</w:t>
        </w:r>
      </w:hyperlink>
      <w:r w:rsidRPr="00637511">
        <w:rPr>
          <w:sz w:val="24"/>
          <w:szCs w:val="24"/>
          <w:shd w:val="clear" w:color="auto" w:fill="FFFFFF"/>
        </w:rPr>
        <w:t xml:space="preserve"> Accessed 17 December 2023</w:t>
      </w:r>
    </w:p>
    <w:p w14:paraId="15171335" w14:textId="77777777" w:rsidR="002D150E" w:rsidRPr="00637511" w:rsidRDefault="002D150E" w:rsidP="001A0CBF">
      <w:pPr>
        <w:spacing w:line="360" w:lineRule="auto"/>
        <w:rPr>
          <w:sz w:val="24"/>
          <w:szCs w:val="24"/>
        </w:rPr>
      </w:pPr>
    </w:p>
    <w:p w14:paraId="31488E81" w14:textId="77777777" w:rsidR="002D150E" w:rsidRPr="00637511" w:rsidRDefault="002D150E" w:rsidP="00803205">
      <w:pPr>
        <w:spacing w:line="360" w:lineRule="auto"/>
        <w:rPr>
          <w:sz w:val="24"/>
          <w:szCs w:val="24"/>
        </w:rPr>
      </w:pPr>
      <w:proofErr w:type="spellStart"/>
      <w:r w:rsidRPr="00637511">
        <w:rPr>
          <w:sz w:val="24"/>
          <w:szCs w:val="24"/>
        </w:rPr>
        <w:t>Olipane</w:t>
      </w:r>
      <w:proofErr w:type="spellEnd"/>
      <w:r w:rsidRPr="00637511">
        <w:rPr>
          <w:sz w:val="24"/>
          <w:szCs w:val="24"/>
        </w:rPr>
        <w:t xml:space="preserve"> H. and </w:t>
      </w:r>
      <w:proofErr w:type="spellStart"/>
      <w:r w:rsidRPr="00637511">
        <w:rPr>
          <w:sz w:val="24"/>
          <w:szCs w:val="24"/>
        </w:rPr>
        <w:t>Inocencio</w:t>
      </w:r>
      <w:proofErr w:type="spellEnd"/>
      <w:r w:rsidRPr="00637511">
        <w:rPr>
          <w:sz w:val="24"/>
          <w:szCs w:val="24"/>
        </w:rPr>
        <w:t xml:space="preserve"> M. (2023) </w:t>
      </w:r>
      <w:r w:rsidRPr="00637511">
        <w:rPr>
          <w:i/>
          <w:iCs/>
          <w:sz w:val="24"/>
          <w:szCs w:val="24"/>
        </w:rPr>
        <w:t>DIGITAL PAYMENT AND ITS INFLUENCE TO CUSTOMER CONVENIENCE</w:t>
      </w:r>
      <w:r w:rsidRPr="00637511">
        <w:rPr>
          <w:sz w:val="24"/>
          <w:szCs w:val="24"/>
        </w:rPr>
        <w:t xml:space="preserve">, available at </w:t>
      </w:r>
      <w:hyperlink r:id="rId94" w:history="1">
        <w:r w:rsidRPr="00637511">
          <w:rPr>
            <w:rStyle w:val="a5"/>
            <w:sz w:val="24"/>
            <w:szCs w:val="24"/>
          </w:rPr>
          <w:t>https://www.ajhssr.com/wp-content/uploads/2023/09/D237095667.pdf</w:t>
        </w:r>
      </w:hyperlink>
      <w:r w:rsidRPr="00637511">
        <w:rPr>
          <w:sz w:val="24"/>
          <w:szCs w:val="24"/>
        </w:rPr>
        <w:t xml:space="preserve"> Accessed 10 December 2023</w:t>
      </w:r>
    </w:p>
    <w:p w14:paraId="478FB1D2" w14:textId="77777777" w:rsidR="002D150E" w:rsidRPr="00637511" w:rsidRDefault="002D150E" w:rsidP="001A0CBF">
      <w:pPr>
        <w:spacing w:line="360" w:lineRule="auto"/>
        <w:rPr>
          <w:sz w:val="24"/>
          <w:szCs w:val="24"/>
        </w:rPr>
      </w:pPr>
    </w:p>
    <w:p w14:paraId="6EA59FA6" w14:textId="77777777" w:rsidR="002D150E" w:rsidRPr="00637511" w:rsidRDefault="002D150E" w:rsidP="001A0CBF">
      <w:pPr>
        <w:spacing w:line="360" w:lineRule="auto"/>
        <w:rPr>
          <w:sz w:val="24"/>
          <w:szCs w:val="24"/>
        </w:rPr>
      </w:pPr>
      <w:r w:rsidRPr="00637511">
        <w:rPr>
          <w:sz w:val="24"/>
          <w:szCs w:val="24"/>
        </w:rPr>
        <w:t xml:space="preserve">Parvathy V. and </w:t>
      </w:r>
      <w:proofErr w:type="spellStart"/>
      <w:r w:rsidRPr="00637511">
        <w:rPr>
          <w:sz w:val="24"/>
          <w:szCs w:val="24"/>
        </w:rPr>
        <w:t>Durairaj</w:t>
      </w:r>
      <w:proofErr w:type="spellEnd"/>
      <w:r w:rsidRPr="00637511">
        <w:rPr>
          <w:sz w:val="24"/>
          <w:szCs w:val="24"/>
        </w:rPr>
        <w:t xml:space="preserve"> D. (2021), </w:t>
      </w:r>
      <w:r w:rsidRPr="00637511">
        <w:rPr>
          <w:i/>
          <w:iCs/>
          <w:sz w:val="24"/>
          <w:szCs w:val="24"/>
        </w:rPr>
        <w:t>A Study on Users Perception and Awareness towards Digital Payment Security Threats among Youngsters in Chennai, Tamil Nadu, India</w:t>
      </w:r>
      <w:r w:rsidRPr="00637511">
        <w:rPr>
          <w:sz w:val="24"/>
          <w:szCs w:val="24"/>
        </w:rPr>
        <w:t xml:space="preserve">, available at </w:t>
      </w:r>
      <w:hyperlink r:id="rId95" w:history="1">
        <w:r w:rsidRPr="00637511">
          <w:rPr>
            <w:rStyle w:val="a5"/>
            <w:sz w:val="24"/>
            <w:szCs w:val="24"/>
          </w:rPr>
          <w:t>https://www.researchgate.net/profile/Parvathy-v-2/publication/356475150_Asian_Review_of_Social_Sciences_A_Study_on_Users_Perception_and_Awareness_towards_Digital_Payment_Security_Threats_among_Youngsters_in_Chennai_Tamil_Nadu_India/links/619d659f07be5f31b7b2e10a/Asian-Review-of-Social-Sciences-A-Study-on-Users-Perception-and-Awareness-towards-Digital-Payment-Security-Threats-among-Youngsters-in-Chennai-Tamil-Nadu-India.pdf</w:t>
        </w:r>
      </w:hyperlink>
      <w:r w:rsidRPr="00637511">
        <w:rPr>
          <w:sz w:val="24"/>
          <w:szCs w:val="24"/>
        </w:rPr>
        <w:t xml:space="preserve"> Accessed 17 December 2023</w:t>
      </w:r>
    </w:p>
    <w:p w14:paraId="62EAA5C1" w14:textId="77777777" w:rsidR="002D150E" w:rsidRPr="00637511" w:rsidRDefault="002D150E" w:rsidP="001A0CBF">
      <w:pPr>
        <w:spacing w:line="360" w:lineRule="auto"/>
        <w:rPr>
          <w:sz w:val="24"/>
          <w:szCs w:val="24"/>
        </w:rPr>
      </w:pPr>
    </w:p>
    <w:p w14:paraId="5EE5C018" w14:textId="77777777" w:rsidR="002D150E" w:rsidRPr="00637511" w:rsidRDefault="002D150E" w:rsidP="00CC62F6">
      <w:pPr>
        <w:spacing w:line="360" w:lineRule="auto"/>
        <w:rPr>
          <w:i/>
          <w:iCs/>
          <w:sz w:val="24"/>
          <w:szCs w:val="24"/>
        </w:rPr>
      </w:pPr>
      <w:r w:rsidRPr="00637511">
        <w:rPr>
          <w:sz w:val="24"/>
          <w:szCs w:val="24"/>
        </w:rPr>
        <w:t xml:space="preserve">Neha Priya N. and Ahmed J. (2021), </w:t>
      </w:r>
      <w:r w:rsidRPr="00637511">
        <w:rPr>
          <w:i/>
          <w:iCs/>
          <w:sz w:val="24"/>
          <w:szCs w:val="24"/>
        </w:rPr>
        <w:t>A Survey on Digital Payments Security: Recent</w:t>
      </w:r>
    </w:p>
    <w:p w14:paraId="2F073089" w14:textId="77777777" w:rsidR="002D150E" w:rsidRPr="00637511" w:rsidRDefault="002D150E" w:rsidP="00CC62F6">
      <w:pPr>
        <w:spacing w:line="360" w:lineRule="auto"/>
        <w:rPr>
          <w:sz w:val="24"/>
          <w:szCs w:val="24"/>
        </w:rPr>
      </w:pPr>
      <w:r w:rsidRPr="00637511">
        <w:rPr>
          <w:i/>
          <w:iCs/>
          <w:sz w:val="24"/>
          <w:szCs w:val="24"/>
        </w:rPr>
        <w:t>Trends and Future Opportunities,</w:t>
      </w:r>
      <w:r w:rsidRPr="00637511">
        <w:rPr>
          <w:sz w:val="24"/>
          <w:szCs w:val="24"/>
        </w:rPr>
        <w:t xml:space="preserve"> available at </w:t>
      </w:r>
      <w:hyperlink r:id="rId96" w:history="1">
        <w:r w:rsidRPr="00637511">
          <w:rPr>
            <w:rStyle w:val="a5"/>
            <w:sz w:val="24"/>
            <w:szCs w:val="24"/>
          </w:rPr>
          <w:t>https://www.researchgate.net/profile/Neha-Priya-4/publication/354635315_A_Survey_on_Digital_Payments_Security_Recent_Trends</w:t>
        </w:r>
        <w:r w:rsidRPr="00637511">
          <w:rPr>
            <w:rStyle w:val="a5"/>
            <w:sz w:val="24"/>
            <w:szCs w:val="24"/>
          </w:rPr>
          <w:lastRenderedPageBreak/>
          <w:t>_and_Future_Opportunities/links/62896f0339fa217031651e9d/A-Survey-on-Digital-Payments-Security-Recent-Trends-and-Future-Opportunities.pdf</w:t>
        </w:r>
      </w:hyperlink>
      <w:r w:rsidRPr="00637511">
        <w:rPr>
          <w:sz w:val="24"/>
          <w:szCs w:val="24"/>
        </w:rPr>
        <w:t xml:space="preserve"> Accessed 17 December 2023</w:t>
      </w:r>
    </w:p>
    <w:p w14:paraId="41DDCD1D" w14:textId="77777777" w:rsidR="002D150E" w:rsidRPr="00637511" w:rsidRDefault="002D150E" w:rsidP="001A0CBF">
      <w:pPr>
        <w:spacing w:line="360" w:lineRule="auto"/>
        <w:rPr>
          <w:sz w:val="24"/>
          <w:szCs w:val="24"/>
        </w:rPr>
      </w:pPr>
    </w:p>
    <w:p w14:paraId="7512A71A" w14:textId="77777777" w:rsidR="002D150E" w:rsidRPr="00637511" w:rsidRDefault="002D150E" w:rsidP="001A0CBF">
      <w:pPr>
        <w:spacing w:line="360" w:lineRule="auto"/>
        <w:rPr>
          <w:sz w:val="24"/>
          <w:szCs w:val="24"/>
        </w:rPr>
      </w:pPr>
      <w:proofErr w:type="spellStart"/>
      <w:r w:rsidRPr="00637511">
        <w:rPr>
          <w:sz w:val="24"/>
          <w:szCs w:val="24"/>
        </w:rPr>
        <w:t>Rabiee</w:t>
      </w:r>
      <w:proofErr w:type="spellEnd"/>
      <w:r w:rsidRPr="00637511">
        <w:rPr>
          <w:sz w:val="24"/>
          <w:szCs w:val="24"/>
        </w:rPr>
        <w:t xml:space="preserve"> F. (2004), </w:t>
      </w:r>
      <w:r w:rsidRPr="00637511">
        <w:rPr>
          <w:i/>
          <w:iCs/>
          <w:sz w:val="24"/>
          <w:szCs w:val="24"/>
        </w:rPr>
        <w:t>Focus-group interview and data analysis</w:t>
      </w:r>
      <w:r w:rsidRPr="00637511">
        <w:rPr>
          <w:sz w:val="24"/>
          <w:szCs w:val="24"/>
        </w:rPr>
        <w:t xml:space="preserve">, available at </w:t>
      </w:r>
      <w:hyperlink r:id="rId97" w:history="1">
        <w:r w:rsidRPr="00637511">
          <w:rPr>
            <w:rStyle w:val="a5"/>
            <w:sz w:val="24"/>
            <w:szCs w:val="24"/>
          </w:rPr>
          <w:t>https://doi.org/10.1079/PNS2004399</w:t>
        </w:r>
      </w:hyperlink>
      <w:r w:rsidRPr="00637511">
        <w:rPr>
          <w:sz w:val="24"/>
          <w:szCs w:val="24"/>
        </w:rPr>
        <w:t xml:space="preserve"> Accessed 17 December 2023</w:t>
      </w:r>
    </w:p>
    <w:p w14:paraId="67A17AEB" w14:textId="77777777" w:rsidR="002D150E" w:rsidRPr="00637511" w:rsidRDefault="002D150E" w:rsidP="001A0CBF">
      <w:pPr>
        <w:spacing w:line="360" w:lineRule="auto"/>
        <w:rPr>
          <w:sz w:val="24"/>
          <w:szCs w:val="24"/>
        </w:rPr>
      </w:pPr>
    </w:p>
    <w:p w14:paraId="38F5678F" w14:textId="77777777" w:rsidR="002D150E" w:rsidRPr="00637511" w:rsidRDefault="002D150E" w:rsidP="00D121FB">
      <w:pPr>
        <w:spacing w:line="360" w:lineRule="auto"/>
        <w:rPr>
          <w:sz w:val="24"/>
          <w:szCs w:val="24"/>
        </w:rPr>
      </w:pPr>
      <w:r w:rsidRPr="00637511">
        <w:rPr>
          <w:sz w:val="24"/>
          <w:szCs w:val="24"/>
        </w:rPr>
        <w:t xml:space="preserve">Ranjith P. and Kulkarni S. and Varma A. (2021), </w:t>
      </w:r>
      <w:r w:rsidRPr="00637511">
        <w:rPr>
          <w:i/>
          <w:iCs/>
          <w:sz w:val="24"/>
          <w:szCs w:val="24"/>
        </w:rPr>
        <w:t>A Literature Study Of Consumer Perception Towards Digital Payment Mode In India</w:t>
      </w:r>
      <w:r w:rsidRPr="00637511">
        <w:rPr>
          <w:sz w:val="24"/>
          <w:szCs w:val="24"/>
        </w:rPr>
        <w:t xml:space="preserve">, available at </w:t>
      </w:r>
      <w:hyperlink r:id="rId98" w:history="1">
        <w:r w:rsidRPr="00637511">
          <w:rPr>
            <w:rStyle w:val="a5"/>
            <w:sz w:val="24"/>
            <w:szCs w:val="24"/>
          </w:rPr>
          <w:t>https://www.researchgate.net/profile/Aparna-Varma-3/publication/349381000_A_Literature_Study_Of_Consumer_Perception_Towards_Digital_Payment_Mode_In_India/links/60426d294585154e8c789ab5/A-Literature-Study-Of-Consumer-Perception-Towards-Digital-Payment-Mode-In-India.pdf</w:t>
        </w:r>
      </w:hyperlink>
      <w:r w:rsidRPr="00637511">
        <w:rPr>
          <w:sz w:val="24"/>
          <w:szCs w:val="24"/>
        </w:rPr>
        <w:t xml:space="preserve">  Accessed 17 December 2023</w:t>
      </w:r>
    </w:p>
    <w:p w14:paraId="399298CA" w14:textId="77777777" w:rsidR="002D150E" w:rsidRPr="00637511" w:rsidRDefault="002D150E" w:rsidP="001A0CBF">
      <w:pPr>
        <w:spacing w:line="360" w:lineRule="auto"/>
        <w:rPr>
          <w:sz w:val="24"/>
          <w:szCs w:val="24"/>
        </w:rPr>
      </w:pPr>
    </w:p>
    <w:p w14:paraId="47FC4DEE" w14:textId="77777777" w:rsidR="002D150E" w:rsidRPr="00637511" w:rsidRDefault="002D150E" w:rsidP="00803205">
      <w:pPr>
        <w:spacing w:line="360" w:lineRule="auto"/>
        <w:rPr>
          <w:sz w:val="24"/>
          <w:szCs w:val="24"/>
        </w:rPr>
      </w:pPr>
      <w:r w:rsidRPr="00637511">
        <w:rPr>
          <w:sz w:val="24"/>
          <w:szCs w:val="24"/>
        </w:rPr>
        <w:t xml:space="preserve">Riccardo R. and Christoph D. and Dennis W. and Bettina L. and </w:t>
      </w:r>
      <w:proofErr w:type="spellStart"/>
      <w:r w:rsidRPr="00637511">
        <w:rPr>
          <w:sz w:val="24"/>
          <w:szCs w:val="24"/>
        </w:rPr>
        <w:t>Torsten</w:t>
      </w:r>
      <w:proofErr w:type="spellEnd"/>
      <w:r w:rsidRPr="00637511">
        <w:rPr>
          <w:sz w:val="24"/>
          <w:szCs w:val="24"/>
        </w:rPr>
        <w:t xml:space="preserve"> W. (2019), </w:t>
      </w:r>
      <w:r w:rsidRPr="00637511">
        <w:rPr>
          <w:i/>
          <w:iCs/>
          <w:sz w:val="24"/>
          <w:szCs w:val="24"/>
        </w:rPr>
        <w:t xml:space="preserve">HOW PRIVACY AFFECTS THE ACCEPTANCE OF MOBILE PAYMENT SOLUTIONS, </w:t>
      </w:r>
      <w:r w:rsidRPr="00637511">
        <w:rPr>
          <w:sz w:val="24"/>
          <w:szCs w:val="24"/>
        </w:rPr>
        <w:t xml:space="preserve">available at </w:t>
      </w:r>
      <w:hyperlink r:id="rId99" w:history="1">
        <w:r w:rsidRPr="00637511">
          <w:rPr>
            <w:rStyle w:val="a5"/>
            <w:sz w:val="24"/>
            <w:szCs w:val="24"/>
          </w:rPr>
          <w:t>https://eprints.qut.edu.au/204994/</w:t>
        </w:r>
      </w:hyperlink>
      <w:r w:rsidRPr="00637511">
        <w:rPr>
          <w:sz w:val="24"/>
          <w:szCs w:val="24"/>
        </w:rPr>
        <w:t xml:space="preserve"> Accessed 12 December 2023</w:t>
      </w:r>
    </w:p>
    <w:p w14:paraId="3546876B" w14:textId="77777777" w:rsidR="002D150E" w:rsidRPr="00637511" w:rsidRDefault="002D150E" w:rsidP="001A0CBF">
      <w:pPr>
        <w:spacing w:line="360" w:lineRule="auto"/>
        <w:rPr>
          <w:sz w:val="24"/>
          <w:szCs w:val="24"/>
        </w:rPr>
      </w:pPr>
    </w:p>
    <w:p w14:paraId="6DC5D32F" w14:textId="77777777" w:rsidR="002D150E" w:rsidRPr="00637511" w:rsidRDefault="002D150E" w:rsidP="001B31D6">
      <w:pPr>
        <w:spacing w:line="360" w:lineRule="auto"/>
        <w:rPr>
          <w:rFonts w:eastAsia="Times New Roman"/>
          <w:sz w:val="24"/>
          <w:szCs w:val="24"/>
        </w:rPr>
      </w:pPr>
      <w:proofErr w:type="spellStart"/>
      <w:r w:rsidRPr="00637511">
        <w:rPr>
          <w:rFonts w:eastAsia="Times New Roman"/>
          <w:sz w:val="24"/>
          <w:szCs w:val="24"/>
          <w:shd w:val="clear" w:color="auto" w:fill="FFFFFF"/>
        </w:rPr>
        <w:t>Sa’diyah</w:t>
      </w:r>
      <w:proofErr w:type="spellEnd"/>
      <w:r w:rsidRPr="00637511">
        <w:rPr>
          <w:rFonts w:eastAsia="Times New Roman"/>
          <w:sz w:val="24"/>
          <w:szCs w:val="24"/>
          <w:shd w:val="clear" w:color="auto" w:fill="FFFFFF"/>
        </w:rPr>
        <w:t xml:space="preserve"> M. and </w:t>
      </w:r>
      <w:proofErr w:type="spellStart"/>
      <w:r w:rsidRPr="00637511">
        <w:rPr>
          <w:rFonts w:eastAsia="Times New Roman"/>
          <w:sz w:val="24"/>
          <w:szCs w:val="24"/>
          <w:shd w:val="clear" w:color="auto" w:fill="FFFFFF"/>
        </w:rPr>
        <w:t>Soegoto</w:t>
      </w:r>
      <w:proofErr w:type="spellEnd"/>
      <w:r w:rsidRPr="00637511">
        <w:rPr>
          <w:rFonts w:eastAsia="Times New Roman"/>
          <w:sz w:val="24"/>
          <w:szCs w:val="24"/>
          <w:shd w:val="clear" w:color="auto" w:fill="FFFFFF"/>
        </w:rPr>
        <w:t xml:space="preserve"> D. (2023), </w:t>
      </w:r>
      <w:r w:rsidRPr="00637511">
        <w:rPr>
          <w:rFonts w:eastAsia="Times New Roman"/>
          <w:i/>
          <w:iCs/>
          <w:sz w:val="24"/>
          <w:szCs w:val="24"/>
          <w:shd w:val="clear" w:color="auto" w:fill="FFFFFF"/>
        </w:rPr>
        <w:t>The Effect of Perceived Security towards Intention to Use Digital Payment through a Trust</w:t>
      </w:r>
      <w:r w:rsidRPr="00637511">
        <w:rPr>
          <w:rFonts w:eastAsia="Times New Roman"/>
          <w:sz w:val="24"/>
          <w:szCs w:val="24"/>
          <w:shd w:val="clear" w:color="auto" w:fill="FFFFFF"/>
        </w:rPr>
        <w:t xml:space="preserve">, available at </w:t>
      </w:r>
      <w:hyperlink r:id="rId100" w:history="1">
        <w:r w:rsidRPr="00637511">
          <w:rPr>
            <w:rStyle w:val="a5"/>
            <w:rFonts w:eastAsia="Times New Roman"/>
            <w:sz w:val="24"/>
            <w:szCs w:val="24"/>
            <w:shd w:val="clear" w:color="auto" w:fill="FFFFFF"/>
          </w:rPr>
          <w:t>https://doi.org/10.34010/icobest.v2i.277</w:t>
        </w:r>
      </w:hyperlink>
      <w:r w:rsidRPr="00637511">
        <w:rPr>
          <w:rFonts w:eastAsia="Times New Roman"/>
          <w:sz w:val="24"/>
          <w:szCs w:val="24"/>
          <w:shd w:val="clear" w:color="auto" w:fill="FFFFFF"/>
        </w:rPr>
        <w:t xml:space="preserve"> Accessed 17 December 2023</w:t>
      </w:r>
    </w:p>
    <w:p w14:paraId="59439E92" w14:textId="77777777" w:rsidR="002D150E" w:rsidRPr="00637511" w:rsidRDefault="002D150E" w:rsidP="001A0CBF">
      <w:pPr>
        <w:spacing w:line="360" w:lineRule="auto"/>
        <w:rPr>
          <w:sz w:val="24"/>
          <w:szCs w:val="24"/>
        </w:rPr>
      </w:pPr>
    </w:p>
    <w:p w14:paraId="1227217B" w14:textId="77777777" w:rsidR="002D150E" w:rsidRPr="00637511" w:rsidRDefault="002D150E" w:rsidP="003915D5">
      <w:pPr>
        <w:spacing w:line="360" w:lineRule="auto"/>
        <w:rPr>
          <w:sz w:val="24"/>
          <w:szCs w:val="24"/>
        </w:rPr>
      </w:pPr>
      <w:proofErr w:type="spellStart"/>
      <w:r w:rsidRPr="00637511">
        <w:rPr>
          <w:sz w:val="24"/>
          <w:szCs w:val="24"/>
        </w:rPr>
        <w:lastRenderedPageBreak/>
        <w:t>Sahi</w:t>
      </w:r>
      <w:proofErr w:type="spellEnd"/>
      <w:r w:rsidRPr="00637511">
        <w:rPr>
          <w:sz w:val="24"/>
          <w:szCs w:val="24"/>
        </w:rPr>
        <w:t xml:space="preserve">. A. and </w:t>
      </w:r>
      <w:proofErr w:type="spellStart"/>
      <w:r w:rsidRPr="00637511">
        <w:rPr>
          <w:sz w:val="24"/>
          <w:szCs w:val="24"/>
        </w:rPr>
        <w:t>Haliyana</w:t>
      </w:r>
      <w:proofErr w:type="spellEnd"/>
      <w:r w:rsidRPr="00637511">
        <w:rPr>
          <w:sz w:val="24"/>
          <w:szCs w:val="24"/>
        </w:rPr>
        <w:t xml:space="preserve"> K. and </w:t>
      </w:r>
      <w:proofErr w:type="spellStart"/>
      <w:r w:rsidRPr="00637511">
        <w:rPr>
          <w:sz w:val="24"/>
          <w:szCs w:val="24"/>
        </w:rPr>
        <w:t>Alhamzah</w:t>
      </w:r>
      <w:proofErr w:type="spellEnd"/>
      <w:r w:rsidRPr="00637511">
        <w:rPr>
          <w:sz w:val="24"/>
          <w:szCs w:val="24"/>
        </w:rPr>
        <w:t xml:space="preserve"> F. and Saleh F. (2021), </w:t>
      </w:r>
      <w:r w:rsidRPr="00637511">
        <w:rPr>
          <w:i/>
          <w:iCs/>
          <w:sz w:val="24"/>
          <w:szCs w:val="24"/>
        </w:rPr>
        <w:t xml:space="preserve">The Evolving Research of Customer Adoption of Digital Payment: Learning from Content and Statistical Analysis of the Literature, </w:t>
      </w:r>
      <w:r w:rsidRPr="00637511">
        <w:rPr>
          <w:sz w:val="24"/>
          <w:szCs w:val="24"/>
        </w:rPr>
        <w:t xml:space="preserve">available at </w:t>
      </w:r>
      <w:hyperlink r:id="rId101" w:history="1">
        <w:r w:rsidRPr="00637511">
          <w:rPr>
            <w:rStyle w:val="a5"/>
            <w:sz w:val="24"/>
            <w:szCs w:val="24"/>
          </w:rPr>
          <w:t>https://doi.org/10.3390/joitmc7040230 Accessed 17 December 2023</w:t>
        </w:r>
      </w:hyperlink>
    </w:p>
    <w:p w14:paraId="023C2861" w14:textId="77777777" w:rsidR="002D150E" w:rsidRPr="00637511" w:rsidRDefault="002D150E" w:rsidP="003915D5">
      <w:pPr>
        <w:spacing w:line="360" w:lineRule="auto"/>
        <w:rPr>
          <w:sz w:val="24"/>
          <w:szCs w:val="24"/>
        </w:rPr>
      </w:pPr>
    </w:p>
    <w:p w14:paraId="58E5C9A8" w14:textId="77777777" w:rsidR="002D150E" w:rsidRPr="00637511" w:rsidRDefault="002D150E" w:rsidP="00163370">
      <w:pPr>
        <w:spacing w:line="360" w:lineRule="auto"/>
        <w:rPr>
          <w:sz w:val="24"/>
          <w:szCs w:val="24"/>
        </w:rPr>
      </w:pPr>
      <w:proofErr w:type="spellStart"/>
      <w:r w:rsidRPr="00637511">
        <w:rPr>
          <w:sz w:val="24"/>
          <w:szCs w:val="24"/>
        </w:rPr>
        <w:t>Sahi</w:t>
      </w:r>
      <w:proofErr w:type="spellEnd"/>
      <w:r w:rsidRPr="00637511">
        <w:rPr>
          <w:sz w:val="24"/>
          <w:szCs w:val="24"/>
        </w:rPr>
        <w:t xml:space="preserve"> A. and Khalid H. and Abbas A. and </w:t>
      </w:r>
      <w:proofErr w:type="spellStart"/>
      <w:r w:rsidRPr="00637511">
        <w:rPr>
          <w:sz w:val="24"/>
          <w:szCs w:val="24"/>
        </w:rPr>
        <w:t>Zedan</w:t>
      </w:r>
      <w:proofErr w:type="spellEnd"/>
      <w:r w:rsidRPr="00637511">
        <w:rPr>
          <w:sz w:val="24"/>
          <w:szCs w:val="24"/>
        </w:rPr>
        <w:t xml:space="preserve"> K. and Khatib S. and </w:t>
      </w:r>
      <w:proofErr w:type="spellStart"/>
      <w:r w:rsidRPr="00637511">
        <w:rPr>
          <w:sz w:val="24"/>
          <w:szCs w:val="24"/>
        </w:rPr>
        <w:t>Amosh</w:t>
      </w:r>
      <w:proofErr w:type="spellEnd"/>
      <w:r w:rsidRPr="00637511">
        <w:rPr>
          <w:sz w:val="24"/>
          <w:szCs w:val="24"/>
        </w:rPr>
        <w:t xml:space="preserve"> H. (2022), </w:t>
      </w:r>
      <w:r w:rsidRPr="00637511">
        <w:rPr>
          <w:i/>
          <w:iCs/>
          <w:sz w:val="24"/>
          <w:szCs w:val="24"/>
        </w:rPr>
        <w:t>The Research Trend of Security and Privacy in Digital Payment,</w:t>
      </w:r>
      <w:r w:rsidRPr="00637511">
        <w:rPr>
          <w:sz w:val="24"/>
          <w:szCs w:val="24"/>
        </w:rPr>
        <w:t xml:space="preserve"> available at </w:t>
      </w:r>
      <w:hyperlink r:id="rId102" w:history="1">
        <w:r w:rsidRPr="00637511">
          <w:rPr>
            <w:rStyle w:val="a5"/>
            <w:color w:val="4F5671"/>
            <w:sz w:val="24"/>
            <w:szCs w:val="24"/>
            <w:shd w:val="clear" w:color="auto" w:fill="FFFFFF"/>
          </w:rPr>
          <w:t>https://doi.org/10.3390/informatics9020032</w:t>
        </w:r>
      </w:hyperlink>
      <w:r w:rsidRPr="00637511">
        <w:rPr>
          <w:b/>
          <w:bCs/>
          <w:sz w:val="24"/>
          <w:szCs w:val="24"/>
        </w:rPr>
        <w:t xml:space="preserve"> </w:t>
      </w:r>
      <w:r w:rsidRPr="00637511">
        <w:rPr>
          <w:sz w:val="24"/>
          <w:szCs w:val="24"/>
        </w:rPr>
        <w:t>17 December 2023</w:t>
      </w:r>
    </w:p>
    <w:p w14:paraId="027629A0" w14:textId="77777777" w:rsidR="002D150E" w:rsidRPr="00637511" w:rsidRDefault="002D150E" w:rsidP="00163370">
      <w:pPr>
        <w:spacing w:line="360" w:lineRule="auto"/>
        <w:rPr>
          <w:sz w:val="24"/>
          <w:szCs w:val="24"/>
        </w:rPr>
      </w:pPr>
    </w:p>
    <w:p w14:paraId="0A277F59" w14:textId="77777777" w:rsidR="002D150E" w:rsidRPr="00637511" w:rsidRDefault="002D150E" w:rsidP="009A3BE8">
      <w:pPr>
        <w:spacing w:line="360" w:lineRule="auto"/>
        <w:rPr>
          <w:sz w:val="24"/>
          <w:szCs w:val="24"/>
        </w:rPr>
      </w:pPr>
      <w:r w:rsidRPr="00637511">
        <w:rPr>
          <w:sz w:val="24"/>
          <w:szCs w:val="24"/>
        </w:rPr>
        <w:t xml:space="preserve">Shree S. et al (2020), </w:t>
      </w:r>
      <w:r w:rsidRPr="00637511">
        <w:rPr>
          <w:i/>
          <w:iCs/>
          <w:sz w:val="24"/>
          <w:szCs w:val="24"/>
        </w:rPr>
        <w:t>Digital payments and consumer experience in India: a survey based empirical study</w:t>
      </w:r>
      <w:r w:rsidRPr="00637511">
        <w:rPr>
          <w:sz w:val="24"/>
          <w:szCs w:val="24"/>
        </w:rPr>
        <w:t xml:space="preserve">, available at </w:t>
      </w:r>
      <w:hyperlink r:id="rId103" w:history="1">
        <w:r w:rsidRPr="00637511">
          <w:rPr>
            <w:rStyle w:val="a5"/>
            <w:sz w:val="24"/>
            <w:szCs w:val="24"/>
          </w:rPr>
          <w:t>https://link.springer.com/article/10.1007/s42786-020-00024-z</w:t>
        </w:r>
      </w:hyperlink>
      <w:r w:rsidRPr="00637511">
        <w:rPr>
          <w:sz w:val="24"/>
          <w:szCs w:val="24"/>
        </w:rPr>
        <w:t xml:space="preserve"> Accessed 10 December 2023</w:t>
      </w:r>
    </w:p>
    <w:p w14:paraId="284D30DC" w14:textId="77777777" w:rsidR="002D150E" w:rsidRPr="00637511" w:rsidRDefault="002D150E" w:rsidP="001A0CBF">
      <w:pPr>
        <w:spacing w:line="360" w:lineRule="auto"/>
        <w:rPr>
          <w:sz w:val="24"/>
          <w:szCs w:val="24"/>
        </w:rPr>
      </w:pPr>
    </w:p>
    <w:p w14:paraId="345822E2" w14:textId="77777777" w:rsidR="002D150E" w:rsidRPr="00637511" w:rsidRDefault="00000000" w:rsidP="00803205">
      <w:pPr>
        <w:spacing w:line="360" w:lineRule="auto"/>
        <w:rPr>
          <w:rFonts w:eastAsia="Times New Roman"/>
          <w:color w:val="222222"/>
          <w:sz w:val="24"/>
          <w:szCs w:val="24"/>
          <w:shd w:val="clear" w:color="auto" w:fill="FFFFFF"/>
        </w:rPr>
      </w:pPr>
      <w:hyperlink r:id="rId104" w:tooltip="All articles by Raimo Streefkerk" w:history="1">
        <w:r w:rsidR="002D150E" w:rsidRPr="00637511">
          <w:rPr>
            <w:rFonts w:eastAsia="Times New Roman"/>
            <w:color w:val="222222"/>
            <w:sz w:val="24"/>
            <w:szCs w:val="24"/>
          </w:rPr>
          <w:t>Streefkerk</w:t>
        </w:r>
      </w:hyperlink>
      <w:r w:rsidR="002D150E" w:rsidRPr="00637511">
        <w:rPr>
          <w:rFonts w:eastAsia="Times New Roman"/>
          <w:color w:val="222222"/>
          <w:sz w:val="24"/>
          <w:szCs w:val="24"/>
          <w:shd w:val="clear" w:color="auto" w:fill="FFFFFF"/>
        </w:rPr>
        <w:t xml:space="preserve"> R. (2023), Qualitative vs. Quantitative Research | Differences, Examples &amp; Methods, available at </w:t>
      </w:r>
      <w:hyperlink r:id="rId105" w:history="1">
        <w:r w:rsidR="002D150E" w:rsidRPr="00637511">
          <w:rPr>
            <w:rStyle w:val="a5"/>
            <w:rFonts w:eastAsia="Times New Roman"/>
            <w:sz w:val="24"/>
            <w:szCs w:val="24"/>
            <w:shd w:val="clear" w:color="auto" w:fill="FFFFFF"/>
          </w:rPr>
          <w:t>https://www.scribbr.com/methodology/qualitative-quantitative-research/</w:t>
        </w:r>
      </w:hyperlink>
      <w:r w:rsidR="002D150E" w:rsidRPr="00637511">
        <w:rPr>
          <w:rFonts w:eastAsia="Times New Roman"/>
          <w:color w:val="222222"/>
          <w:sz w:val="24"/>
          <w:szCs w:val="24"/>
          <w:shd w:val="clear" w:color="auto" w:fill="FFFFFF"/>
        </w:rPr>
        <w:t xml:space="preserve"> Accessed 12 December 2023</w:t>
      </w:r>
    </w:p>
    <w:p w14:paraId="343F00D2" w14:textId="77777777" w:rsidR="002D150E" w:rsidRPr="00637511" w:rsidRDefault="002D150E" w:rsidP="001A0CBF">
      <w:pPr>
        <w:spacing w:line="360" w:lineRule="auto"/>
        <w:rPr>
          <w:sz w:val="24"/>
          <w:szCs w:val="24"/>
        </w:rPr>
      </w:pPr>
    </w:p>
    <w:p w14:paraId="700F49C5" w14:textId="77777777" w:rsidR="002D150E" w:rsidRPr="00637511" w:rsidRDefault="002D150E" w:rsidP="004F54B1">
      <w:pPr>
        <w:spacing w:line="360" w:lineRule="auto"/>
        <w:rPr>
          <w:i/>
          <w:iCs/>
          <w:sz w:val="24"/>
          <w:szCs w:val="24"/>
        </w:rPr>
      </w:pPr>
      <w:r w:rsidRPr="00637511">
        <w:rPr>
          <w:rFonts w:hint="eastAsia"/>
          <w:sz w:val="24"/>
          <w:szCs w:val="24"/>
        </w:rPr>
        <w:t>S</w:t>
      </w:r>
      <w:r w:rsidRPr="00637511">
        <w:rPr>
          <w:sz w:val="24"/>
          <w:szCs w:val="24"/>
        </w:rPr>
        <w:t xml:space="preserve">ingh G. (2019), </w:t>
      </w:r>
      <w:r w:rsidRPr="00637511">
        <w:rPr>
          <w:i/>
          <w:iCs/>
          <w:sz w:val="24"/>
          <w:szCs w:val="24"/>
        </w:rPr>
        <w:t>A Review of Factors Affecting Digital Payments and Adoption</w:t>
      </w:r>
    </w:p>
    <w:p w14:paraId="158E0C15" w14:textId="77777777" w:rsidR="002D150E" w:rsidRPr="00637511" w:rsidRDefault="002D150E" w:rsidP="004F54B1">
      <w:pPr>
        <w:spacing w:line="360" w:lineRule="auto"/>
        <w:rPr>
          <w:sz w:val="24"/>
          <w:szCs w:val="24"/>
        </w:rPr>
      </w:pPr>
      <w:r w:rsidRPr="00637511">
        <w:rPr>
          <w:i/>
          <w:iCs/>
          <w:sz w:val="24"/>
          <w:szCs w:val="24"/>
        </w:rPr>
        <w:t>Behaviour for Mobile e-wallets,</w:t>
      </w:r>
      <w:r w:rsidRPr="00637511">
        <w:rPr>
          <w:sz w:val="24"/>
          <w:szCs w:val="24"/>
        </w:rPr>
        <w:t xml:space="preserve"> available at </w:t>
      </w:r>
      <w:hyperlink r:id="rId106" w:history="1">
        <w:r w:rsidRPr="00637511">
          <w:rPr>
            <w:rStyle w:val="a5"/>
            <w:sz w:val="24"/>
            <w:szCs w:val="24"/>
          </w:rPr>
          <w:t>https://www.researchgate.net/profile/Gagandeep-Singh-Salhan/publication/340385808_A_Review_of_Factors_Affecting_Digital_Payments_and_Adoption_Behaviour_for_Mobile_e-wallets/links/5e86090f92851c2f52765878/A-Review-of-Factors-Affecting-Digital-Payments-and-Adoption-Behaviour-for-Mobile-e-wallets.pdf</w:t>
        </w:r>
      </w:hyperlink>
      <w:r w:rsidRPr="00637511">
        <w:rPr>
          <w:sz w:val="24"/>
          <w:szCs w:val="24"/>
        </w:rPr>
        <w:t xml:space="preserve"> Accessed 17 December 2023</w:t>
      </w:r>
    </w:p>
    <w:p w14:paraId="057246F1" w14:textId="77777777" w:rsidR="002D150E" w:rsidRPr="00637511" w:rsidRDefault="002D150E" w:rsidP="001A0CBF">
      <w:pPr>
        <w:spacing w:line="360" w:lineRule="auto"/>
        <w:rPr>
          <w:sz w:val="24"/>
          <w:szCs w:val="24"/>
        </w:rPr>
      </w:pPr>
    </w:p>
    <w:p w14:paraId="0C183FB4" w14:textId="77777777" w:rsidR="002D150E" w:rsidRPr="00637511" w:rsidRDefault="002D150E" w:rsidP="001A0CBF">
      <w:pPr>
        <w:spacing w:line="360" w:lineRule="auto"/>
        <w:rPr>
          <w:sz w:val="24"/>
          <w:szCs w:val="24"/>
        </w:rPr>
      </w:pPr>
      <w:r w:rsidRPr="00637511">
        <w:rPr>
          <w:sz w:val="24"/>
          <w:szCs w:val="24"/>
        </w:rPr>
        <w:t xml:space="preserve">Singh A. and Masuku M. (2014), </w:t>
      </w:r>
      <w:r w:rsidRPr="00637511">
        <w:rPr>
          <w:i/>
          <w:iCs/>
          <w:sz w:val="24"/>
          <w:szCs w:val="24"/>
        </w:rPr>
        <w:t>SAMPLING TECHNIQUES &amp; DETERMINATION OF SAMPLE SIZE IN APPLIED STATISTICS RESEARCH: AN OVERVIEW</w:t>
      </w:r>
      <w:r w:rsidRPr="00637511">
        <w:rPr>
          <w:sz w:val="24"/>
          <w:szCs w:val="24"/>
        </w:rPr>
        <w:t xml:space="preserve">, available at </w:t>
      </w:r>
      <w:hyperlink r:id="rId107" w:history="1">
        <w:r w:rsidRPr="00637511">
          <w:rPr>
            <w:rStyle w:val="a5"/>
            <w:sz w:val="24"/>
            <w:szCs w:val="24"/>
          </w:rPr>
          <w:t>https://scholar.googleusercontent.com/scholar?q=cache:CFfFVj0sgpoJ:scholar.google.com/+sample+size+formula+basic+&amp;hl=zh-TW&amp;as_sdt=0,5</w:t>
        </w:r>
      </w:hyperlink>
      <w:r w:rsidRPr="00637511">
        <w:rPr>
          <w:sz w:val="24"/>
          <w:szCs w:val="24"/>
        </w:rPr>
        <w:t xml:space="preserve"> Accessed 17 December 2023</w:t>
      </w:r>
    </w:p>
    <w:p w14:paraId="1950A00E" w14:textId="77777777" w:rsidR="002D150E" w:rsidRPr="00637511" w:rsidRDefault="002D150E" w:rsidP="001A0CBF">
      <w:pPr>
        <w:spacing w:line="360" w:lineRule="auto"/>
        <w:rPr>
          <w:sz w:val="24"/>
          <w:szCs w:val="24"/>
        </w:rPr>
      </w:pPr>
    </w:p>
    <w:p w14:paraId="4518ED63" w14:textId="77777777" w:rsidR="002D150E" w:rsidRPr="00637511" w:rsidRDefault="002D150E" w:rsidP="00B73635">
      <w:pPr>
        <w:spacing w:line="360" w:lineRule="auto"/>
        <w:rPr>
          <w:i/>
          <w:iCs/>
          <w:sz w:val="24"/>
          <w:szCs w:val="24"/>
        </w:rPr>
      </w:pPr>
      <w:r w:rsidRPr="00637511">
        <w:rPr>
          <w:sz w:val="24"/>
          <w:szCs w:val="24"/>
        </w:rPr>
        <w:t xml:space="preserve">Singh S. (2017), </w:t>
      </w:r>
      <w:r w:rsidRPr="00637511">
        <w:rPr>
          <w:i/>
          <w:iCs/>
          <w:sz w:val="24"/>
          <w:szCs w:val="24"/>
        </w:rPr>
        <w:t>STUDY OF CONSUMER PERCEPTION OF DIGITAL</w:t>
      </w:r>
    </w:p>
    <w:p w14:paraId="6857C08F" w14:textId="77777777" w:rsidR="002D150E" w:rsidRPr="00637511" w:rsidRDefault="002D150E" w:rsidP="001A0CBF">
      <w:pPr>
        <w:spacing w:line="360" w:lineRule="auto"/>
        <w:rPr>
          <w:sz w:val="24"/>
          <w:szCs w:val="24"/>
        </w:rPr>
      </w:pPr>
      <w:r w:rsidRPr="00637511">
        <w:rPr>
          <w:i/>
          <w:iCs/>
          <w:sz w:val="24"/>
          <w:szCs w:val="24"/>
        </w:rPr>
        <w:t>PAYMENT MODE</w:t>
      </w:r>
      <w:r w:rsidRPr="00637511">
        <w:rPr>
          <w:sz w:val="24"/>
          <w:szCs w:val="24"/>
        </w:rPr>
        <w:t xml:space="preserve">, available at </w:t>
      </w:r>
      <w:hyperlink r:id="rId108" w:history="1">
        <w:r w:rsidRPr="00637511">
          <w:rPr>
            <w:rStyle w:val="a5"/>
            <w:sz w:val="24"/>
            <w:szCs w:val="24"/>
          </w:rPr>
          <w:t>https://smartlib.umri.ac.id/assets/uploads/files/7f1b5-study-of-consumer-perception-of-digital-payment-mode.pdf</w:t>
        </w:r>
      </w:hyperlink>
      <w:r w:rsidRPr="00637511">
        <w:rPr>
          <w:sz w:val="24"/>
          <w:szCs w:val="24"/>
        </w:rPr>
        <w:t xml:space="preserve"> Accessed 10 December 2023</w:t>
      </w:r>
    </w:p>
    <w:p w14:paraId="098326BD" w14:textId="77777777" w:rsidR="002D150E" w:rsidRPr="00637511" w:rsidRDefault="002D150E" w:rsidP="001A0CBF">
      <w:pPr>
        <w:spacing w:line="360" w:lineRule="auto"/>
        <w:rPr>
          <w:sz w:val="24"/>
          <w:szCs w:val="24"/>
        </w:rPr>
      </w:pPr>
    </w:p>
    <w:p w14:paraId="0771CCA6" w14:textId="77777777" w:rsidR="002D150E" w:rsidRPr="00637511" w:rsidRDefault="002D150E" w:rsidP="001A0CBF">
      <w:pPr>
        <w:spacing w:line="360" w:lineRule="auto"/>
        <w:rPr>
          <w:i/>
          <w:iCs/>
          <w:sz w:val="24"/>
          <w:szCs w:val="24"/>
        </w:rPr>
      </w:pPr>
      <w:proofErr w:type="spellStart"/>
      <w:r w:rsidRPr="00637511">
        <w:rPr>
          <w:sz w:val="24"/>
          <w:szCs w:val="24"/>
        </w:rPr>
        <w:t>Szumski</w:t>
      </w:r>
      <w:proofErr w:type="spellEnd"/>
      <w:r w:rsidRPr="00637511">
        <w:rPr>
          <w:sz w:val="24"/>
          <w:szCs w:val="24"/>
        </w:rPr>
        <w:t xml:space="preserve"> (2020), </w:t>
      </w:r>
      <w:r w:rsidRPr="00637511">
        <w:rPr>
          <w:i/>
          <w:iCs/>
          <w:sz w:val="24"/>
          <w:szCs w:val="24"/>
        </w:rPr>
        <w:t xml:space="preserve">Technological trust from the perspective of digital payment, </w:t>
      </w:r>
      <w:r w:rsidRPr="00637511">
        <w:rPr>
          <w:sz w:val="24"/>
          <w:szCs w:val="24"/>
        </w:rPr>
        <w:t xml:space="preserve">available at </w:t>
      </w:r>
      <w:hyperlink r:id="rId109" w:history="1">
        <w:r w:rsidRPr="00637511">
          <w:rPr>
            <w:rStyle w:val="a5"/>
            <w:sz w:val="24"/>
            <w:szCs w:val="24"/>
          </w:rPr>
          <w:t>https://www.sciencedirect.com/science/article/pii/S187705092031927X</w:t>
        </w:r>
      </w:hyperlink>
      <w:r w:rsidRPr="00637511">
        <w:rPr>
          <w:sz w:val="24"/>
          <w:szCs w:val="24"/>
        </w:rPr>
        <w:t xml:space="preserve"> Accessed 10 December 2023</w:t>
      </w:r>
    </w:p>
    <w:p w14:paraId="33C4A152" w14:textId="77777777" w:rsidR="002D150E" w:rsidRPr="00637511" w:rsidRDefault="002D150E" w:rsidP="001A0CBF">
      <w:pPr>
        <w:spacing w:line="360" w:lineRule="auto"/>
        <w:rPr>
          <w:sz w:val="24"/>
          <w:szCs w:val="24"/>
        </w:rPr>
      </w:pPr>
      <w:proofErr w:type="spellStart"/>
      <w:r w:rsidRPr="00637511">
        <w:rPr>
          <w:sz w:val="24"/>
          <w:szCs w:val="24"/>
        </w:rPr>
        <w:t>Taherdoost</w:t>
      </w:r>
      <w:proofErr w:type="spellEnd"/>
      <w:r w:rsidRPr="00637511">
        <w:rPr>
          <w:sz w:val="24"/>
          <w:szCs w:val="24"/>
        </w:rPr>
        <w:t xml:space="preserve"> H. (2019), </w:t>
      </w:r>
      <w:r w:rsidRPr="00637511">
        <w:rPr>
          <w:i/>
          <w:iCs/>
          <w:sz w:val="24"/>
          <w:szCs w:val="24"/>
        </w:rPr>
        <w:t xml:space="preserve">What Is the Best Response Scale for Survey and Questionnaire Design; Review of Different Lengths of Rating Scale / Attitude Scale / Likert Scale, </w:t>
      </w:r>
      <w:r w:rsidRPr="00637511">
        <w:rPr>
          <w:sz w:val="24"/>
          <w:szCs w:val="24"/>
        </w:rPr>
        <w:t xml:space="preserve">available at </w:t>
      </w:r>
      <w:hyperlink r:id="rId110" w:history="1">
        <w:r w:rsidRPr="00637511">
          <w:rPr>
            <w:rStyle w:val="a5"/>
            <w:sz w:val="24"/>
            <w:szCs w:val="24"/>
          </w:rPr>
          <w:t>https://papers.ssrn.com/sol3/papers.cfm?abstract_id=3588604</w:t>
        </w:r>
      </w:hyperlink>
      <w:r w:rsidRPr="00637511">
        <w:rPr>
          <w:sz w:val="24"/>
          <w:szCs w:val="24"/>
        </w:rPr>
        <w:t xml:space="preserve"> Accessed 17 December 2023</w:t>
      </w:r>
    </w:p>
    <w:p w14:paraId="196D964A" w14:textId="77777777" w:rsidR="002D150E" w:rsidRPr="00637511" w:rsidRDefault="002D150E" w:rsidP="001A0CBF">
      <w:pPr>
        <w:spacing w:line="360" w:lineRule="auto"/>
        <w:rPr>
          <w:sz w:val="24"/>
          <w:szCs w:val="24"/>
        </w:rPr>
      </w:pPr>
    </w:p>
    <w:p w14:paraId="1C2B6402" w14:textId="77777777" w:rsidR="002D150E" w:rsidRPr="00637511" w:rsidRDefault="002D150E" w:rsidP="001A0CBF">
      <w:pPr>
        <w:spacing w:line="360" w:lineRule="auto"/>
        <w:rPr>
          <w:sz w:val="24"/>
          <w:szCs w:val="24"/>
        </w:rPr>
      </w:pPr>
      <w:r w:rsidRPr="00637511">
        <w:rPr>
          <w:sz w:val="24"/>
          <w:szCs w:val="24"/>
        </w:rPr>
        <w:t xml:space="preserve">Talwar S. and </w:t>
      </w:r>
      <w:proofErr w:type="spellStart"/>
      <w:r w:rsidRPr="00637511">
        <w:rPr>
          <w:sz w:val="24"/>
          <w:szCs w:val="24"/>
        </w:rPr>
        <w:t>Dhir</w:t>
      </w:r>
      <w:proofErr w:type="spellEnd"/>
      <w:r w:rsidRPr="00637511">
        <w:rPr>
          <w:sz w:val="24"/>
          <w:szCs w:val="24"/>
        </w:rPr>
        <w:t xml:space="preserve"> A. and Khalil A. and Mohan G. and Islam A. (2020)</w:t>
      </w:r>
      <w:r w:rsidRPr="00637511">
        <w:rPr>
          <w:i/>
          <w:iCs/>
          <w:sz w:val="24"/>
          <w:szCs w:val="24"/>
        </w:rPr>
        <w:t xml:space="preserve">, Point of adoption and beyond. Initial trust and mobile-payment continuation intention, </w:t>
      </w:r>
      <w:r w:rsidRPr="00637511">
        <w:rPr>
          <w:sz w:val="24"/>
          <w:szCs w:val="24"/>
        </w:rPr>
        <w:t xml:space="preserve">available at </w:t>
      </w:r>
      <w:hyperlink r:id="rId111" w:history="1">
        <w:r w:rsidRPr="00637511">
          <w:rPr>
            <w:rStyle w:val="a5"/>
            <w:sz w:val="24"/>
            <w:szCs w:val="24"/>
          </w:rPr>
          <w:t>https://doi.org/10.1016/j.jretconser.2020.102086</w:t>
        </w:r>
      </w:hyperlink>
      <w:r w:rsidRPr="00637511">
        <w:rPr>
          <w:sz w:val="24"/>
          <w:szCs w:val="24"/>
        </w:rPr>
        <w:t xml:space="preserve"> Accessed 10 December 2023</w:t>
      </w:r>
    </w:p>
    <w:p w14:paraId="47A8735F" w14:textId="77777777" w:rsidR="002D150E" w:rsidRPr="00637511" w:rsidRDefault="002D150E" w:rsidP="001A0CBF">
      <w:pPr>
        <w:spacing w:line="360" w:lineRule="auto"/>
        <w:rPr>
          <w:sz w:val="24"/>
          <w:szCs w:val="24"/>
        </w:rPr>
      </w:pPr>
    </w:p>
    <w:p w14:paraId="245EEAC4" w14:textId="77777777" w:rsidR="002D150E" w:rsidRPr="00637511" w:rsidRDefault="002D150E" w:rsidP="001A0CBF">
      <w:pPr>
        <w:spacing w:line="360" w:lineRule="auto"/>
        <w:rPr>
          <w:sz w:val="24"/>
          <w:szCs w:val="24"/>
        </w:rPr>
      </w:pPr>
      <w:proofErr w:type="spellStart"/>
      <w:r w:rsidRPr="00637511">
        <w:rPr>
          <w:color w:val="1F1F1F"/>
          <w:sz w:val="24"/>
          <w:szCs w:val="24"/>
        </w:rPr>
        <w:t>Tsiakis</w:t>
      </w:r>
      <w:proofErr w:type="spellEnd"/>
      <w:r w:rsidRPr="00637511">
        <w:rPr>
          <w:color w:val="1F1F1F"/>
          <w:sz w:val="24"/>
          <w:szCs w:val="24"/>
        </w:rPr>
        <w:t xml:space="preserve"> T. and </w:t>
      </w:r>
      <w:proofErr w:type="spellStart"/>
      <w:r w:rsidRPr="00637511">
        <w:rPr>
          <w:color w:val="1F1F1F"/>
          <w:sz w:val="24"/>
          <w:szCs w:val="24"/>
        </w:rPr>
        <w:t>Sthephanides</w:t>
      </w:r>
      <w:proofErr w:type="spellEnd"/>
      <w:r w:rsidRPr="00637511">
        <w:rPr>
          <w:color w:val="1F1F1F"/>
          <w:sz w:val="24"/>
          <w:szCs w:val="24"/>
        </w:rPr>
        <w:t xml:space="preserve"> G. (2005), </w:t>
      </w:r>
      <w:r w:rsidRPr="00637511">
        <w:rPr>
          <w:i/>
          <w:iCs/>
          <w:color w:val="1F1F1F"/>
          <w:sz w:val="24"/>
          <w:szCs w:val="24"/>
        </w:rPr>
        <w:t>The concept of security and trust in electronic payments</w:t>
      </w:r>
      <w:r w:rsidRPr="00637511">
        <w:rPr>
          <w:color w:val="1F1F1F"/>
          <w:sz w:val="24"/>
          <w:szCs w:val="24"/>
        </w:rPr>
        <w:t xml:space="preserve">, available at </w:t>
      </w:r>
      <w:hyperlink r:id="rId112" w:history="1">
        <w:r w:rsidRPr="00637511">
          <w:rPr>
            <w:rStyle w:val="a5"/>
            <w:sz w:val="24"/>
            <w:szCs w:val="24"/>
          </w:rPr>
          <w:t>https://doi.org/10.1016/j.cose.2004.11.001</w:t>
        </w:r>
      </w:hyperlink>
      <w:r w:rsidRPr="00637511">
        <w:rPr>
          <w:color w:val="1F1F1F"/>
          <w:sz w:val="24"/>
          <w:szCs w:val="24"/>
        </w:rPr>
        <w:t xml:space="preserve"> Accessed 17 December 2023</w:t>
      </w:r>
    </w:p>
    <w:p w14:paraId="68612037" w14:textId="77777777" w:rsidR="002D150E" w:rsidRPr="00637511" w:rsidRDefault="002D150E" w:rsidP="001A0CBF">
      <w:pPr>
        <w:spacing w:line="360" w:lineRule="auto"/>
        <w:rPr>
          <w:sz w:val="24"/>
          <w:szCs w:val="24"/>
        </w:rPr>
      </w:pPr>
    </w:p>
    <w:p w14:paraId="711DD4F7" w14:textId="77777777" w:rsidR="002D150E" w:rsidRPr="00637511" w:rsidRDefault="002D150E" w:rsidP="00177321">
      <w:pPr>
        <w:spacing w:line="360" w:lineRule="auto"/>
        <w:rPr>
          <w:sz w:val="24"/>
          <w:szCs w:val="24"/>
        </w:rPr>
      </w:pPr>
      <w:r w:rsidRPr="00637511">
        <w:rPr>
          <w:sz w:val="24"/>
          <w:szCs w:val="24"/>
        </w:rPr>
        <w:t xml:space="preserve">Uche D. and </w:t>
      </w:r>
      <w:proofErr w:type="spellStart"/>
      <w:r w:rsidRPr="00637511">
        <w:rPr>
          <w:sz w:val="24"/>
          <w:szCs w:val="24"/>
        </w:rPr>
        <w:t>Osuagwu</w:t>
      </w:r>
      <w:proofErr w:type="spellEnd"/>
      <w:r w:rsidRPr="00637511">
        <w:rPr>
          <w:sz w:val="24"/>
          <w:szCs w:val="24"/>
        </w:rPr>
        <w:t xml:space="preserve"> O. and Nwosu</w:t>
      </w:r>
      <w:r w:rsidRPr="00637511">
        <w:rPr>
          <w:rFonts w:hint="eastAsia"/>
          <w:sz w:val="24"/>
          <w:szCs w:val="24"/>
        </w:rPr>
        <w:t xml:space="preserve"> </w:t>
      </w:r>
      <w:r w:rsidRPr="00637511">
        <w:rPr>
          <w:sz w:val="24"/>
          <w:szCs w:val="24"/>
        </w:rPr>
        <w:t xml:space="preserve">S. and </w:t>
      </w:r>
      <w:proofErr w:type="spellStart"/>
      <w:r w:rsidRPr="00637511">
        <w:rPr>
          <w:sz w:val="24"/>
          <w:szCs w:val="24"/>
        </w:rPr>
        <w:t>Otika</w:t>
      </w:r>
      <w:proofErr w:type="spellEnd"/>
      <w:r w:rsidRPr="00637511">
        <w:rPr>
          <w:sz w:val="24"/>
          <w:szCs w:val="24"/>
        </w:rPr>
        <w:t xml:space="preserve"> U. (2021)</w:t>
      </w:r>
      <w:r w:rsidRPr="00637511">
        <w:rPr>
          <w:i/>
          <w:iCs/>
          <w:sz w:val="24"/>
          <w:szCs w:val="24"/>
        </w:rPr>
        <w:t xml:space="preserve"> INTEGRATING TRUST INTO TECHNOLOGY ACCEPTANCE MODEL (TAM), THE CONCEPTUAL FRAMEWORK FOR E-PAYMENT PLATFORM ACCEPTANCE, </w:t>
      </w:r>
      <w:r w:rsidRPr="00637511">
        <w:rPr>
          <w:sz w:val="24"/>
          <w:szCs w:val="24"/>
        </w:rPr>
        <w:t xml:space="preserve">Available at </w:t>
      </w:r>
      <w:hyperlink r:id="rId113" w:history="1">
        <w:r w:rsidRPr="00637511">
          <w:rPr>
            <w:rStyle w:val="a5"/>
            <w:sz w:val="24"/>
            <w:szCs w:val="24"/>
          </w:rPr>
          <w:t>https://abjournals.org/bjmms/wp-content/uploads/sites/3/journal/published_paper/volume-4/issue-4/BJMMS_TB3XTKPI.pdf</w:t>
        </w:r>
      </w:hyperlink>
      <w:r w:rsidRPr="00637511">
        <w:rPr>
          <w:sz w:val="24"/>
          <w:szCs w:val="24"/>
        </w:rPr>
        <w:t xml:space="preserve"> Accessed 10 December 2023.</w:t>
      </w:r>
    </w:p>
    <w:p w14:paraId="207FF2A8" w14:textId="77777777" w:rsidR="002D150E" w:rsidRPr="00637511" w:rsidRDefault="002D150E" w:rsidP="001A0CBF">
      <w:pPr>
        <w:spacing w:line="360" w:lineRule="auto"/>
        <w:rPr>
          <w:sz w:val="24"/>
          <w:szCs w:val="24"/>
        </w:rPr>
      </w:pPr>
      <w:proofErr w:type="spellStart"/>
      <w:r w:rsidRPr="00637511">
        <w:rPr>
          <w:sz w:val="24"/>
          <w:szCs w:val="24"/>
        </w:rPr>
        <w:t>Wardana</w:t>
      </w:r>
      <w:proofErr w:type="spellEnd"/>
      <w:r w:rsidRPr="00637511">
        <w:rPr>
          <w:sz w:val="24"/>
          <w:szCs w:val="24"/>
        </w:rPr>
        <w:t xml:space="preserve"> A. and </w:t>
      </w:r>
      <w:proofErr w:type="spellStart"/>
      <w:r w:rsidRPr="00637511">
        <w:rPr>
          <w:sz w:val="24"/>
          <w:szCs w:val="24"/>
        </w:rPr>
        <w:t>Saputro</w:t>
      </w:r>
      <w:proofErr w:type="spellEnd"/>
      <w:r w:rsidRPr="00637511">
        <w:rPr>
          <w:sz w:val="24"/>
          <w:szCs w:val="24"/>
        </w:rPr>
        <w:t xml:space="preserve"> E. and </w:t>
      </w:r>
      <w:proofErr w:type="spellStart"/>
      <w:r w:rsidRPr="00637511">
        <w:rPr>
          <w:sz w:val="24"/>
          <w:szCs w:val="24"/>
        </w:rPr>
        <w:t>Wahyuddin</w:t>
      </w:r>
      <w:proofErr w:type="spellEnd"/>
      <w:r w:rsidRPr="00637511">
        <w:rPr>
          <w:sz w:val="24"/>
          <w:szCs w:val="24"/>
        </w:rPr>
        <w:t xml:space="preserve"> M. and Abas N. (2022), </w:t>
      </w:r>
      <w:r w:rsidRPr="00637511">
        <w:rPr>
          <w:i/>
          <w:iCs/>
          <w:sz w:val="24"/>
          <w:szCs w:val="24"/>
        </w:rPr>
        <w:t>The Effect of Convenience, Perceived Ease of Use,</w:t>
      </w:r>
      <w:r w:rsidRPr="00637511">
        <w:rPr>
          <w:rFonts w:hint="eastAsia"/>
          <w:i/>
          <w:iCs/>
          <w:sz w:val="24"/>
          <w:szCs w:val="24"/>
        </w:rPr>
        <w:t xml:space="preserve"> </w:t>
      </w:r>
      <w:r w:rsidRPr="00637511">
        <w:rPr>
          <w:i/>
          <w:iCs/>
          <w:sz w:val="24"/>
          <w:szCs w:val="24"/>
        </w:rPr>
        <w:t>and Perceived Usefulness on Intention to Use E-Wallet</w:t>
      </w:r>
      <w:r w:rsidRPr="00637511">
        <w:rPr>
          <w:sz w:val="24"/>
          <w:szCs w:val="24"/>
        </w:rPr>
        <w:t xml:space="preserve">, available at </w:t>
      </w:r>
      <w:hyperlink r:id="rId114" w:history="1">
        <w:r w:rsidRPr="00637511">
          <w:rPr>
            <w:rStyle w:val="a5"/>
            <w:sz w:val="24"/>
            <w:szCs w:val="24"/>
          </w:rPr>
          <w:t>https://doi.org/10.2991/aebmr.k.220602.051</w:t>
        </w:r>
      </w:hyperlink>
      <w:r w:rsidRPr="00637511">
        <w:rPr>
          <w:sz w:val="24"/>
          <w:szCs w:val="24"/>
        </w:rPr>
        <w:t xml:space="preserve"> Accessed 10 December 2023</w:t>
      </w:r>
    </w:p>
    <w:p w14:paraId="678CD24C" w14:textId="77777777" w:rsidR="002D150E" w:rsidRPr="00637511" w:rsidRDefault="002D150E" w:rsidP="001A0CBF">
      <w:pPr>
        <w:spacing w:line="360" w:lineRule="auto"/>
        <w:rPr>
          <w:sz w:val="24"/>
          <w:szCs w:val="24"/>
        </w:rPr>
      </w:pPr>
    </w:p>
    <w:p w14:paraId="206CA173" w14:textId="77777777" w:rsidR="002D150E" w:rsidRPr="00637511" w:rsidRDefault="002D150E" w:rsidP="001A0CBF">
      <w:pPr>
        <w:spacing w:line="360" w:lineRule="auto"/>
        <w:rPr>
          <w:sz w:val="24"/>
          <w:szCs w:val="24"/>
        </w:rPr>
      </w:pPr>
      <w:proofErr w:type="spellStart"/>
      <w:r w:rsidRPr="00637511">
        <w:rPr>
          <w:sz w:val="24"/>
          <w:szCs w:val="24"/>
        </w:rPr>
        <w:t>Weck</w:t>
      </w:r>
      <w:proofErr w:type="spellEnd"/>
      <w:r w:rsidRPr="00637511">
        <w:rPr>
          <w:sz w:val="24"/>
          <w:szCs w:val="24"/>
        </w:rPr>
        <w:t xml:space="preserve"> M. and </w:t>
      </w:r>
      <w:proofErr w:type="spellStart"/>
      <w:r w:rsidRPr="00637511">
        <w:rPr>
          <w:sz w:val="24"/>
          <w:szCs w:val="24"/>
        </w:rPr>
        <w:t>Afanassieva</w:t>
      </w:r>
      <w:proofErr w:type="spellEnd"/>
      <w:r w:rsidRPr="00637511">
        <w:rPr>
          <w:sz w:val="24"/>
          <w:szCs w:val="24"/>
        </w:rPr>
        <w:t xml:space="preserve"> M. (2023), </w:t>
      </w:r>
      <w:r w:rsidRPr="00637511">
        <w:rPr>
          <w:i/>
          <w:iCs/>
          <w:sz w:val="24"/>
          <w:szCs w:val="24"/>
        </w:rPr>
        <w:t>Toward the adoption of digital assistive technology: Factors affecting older people's initial trust formation</w:t>
      </w:r>
      <w:r w:rsidRPr="00637511">
        <w:rPr>
          <w:sz w:val="24"/>
          <w:szCs w:val="24"/>
        </w:rPr>
        <w:t xml:space="preserve">, available at </w:t>
      </w:r>
      <w:hyperlink r:id="rId115" w:history="1">
        <w:r w:rsidRPr="00637511">
          <w:rPr>
            <w:rStyle w:val="a5"/>
            <w:sz w:val="24"/>
            <w:szCs w:val="24"/>
          </w:rPr>
          <w:t>https://doi.org/10.1016/j.telpol.2022.102483</w:t>
        </w:r>
      </w:hyperlink>
      <w:r w:rsidRPr="00637511">
        <w:rPr>
          <w:sz w:val="24"/>
          <w:szCs w:val="24"/>
        </w:rPr>
        <w:t xml:space="preserve"> Accessed 17 December 2023</w:t>
      </w:r>
    </w:p>
    <w:p w14:paraId="027A8B94" w14:textId="77777777" w:rsidR="002D150E" w:rsidRPr="00637511" w:rsidRDefault="002D150E" w:rsidP="001A0CBF">
      <w:pPr>
        <w:spacing w:line="360" w:lineRule="auto"/>
        <w:rPr>
          <w:sz w:val="24"/>
          <w:szCs w:val="24"/>
        </w:rPr>
      </w:pPr>
    </w:p>
    <w:p w14:paraId="3249553A" w14:textId="77777777" w:rsidR="002D150E" w:rsidRPr="00637511" w:rsidRDefault="002D150E" w:rsidP="00C4560D">
      <w:pPr>
        <w:spacing w:line="360" w:lineRule="auto"/>
        <w:rPr>
          <w:sz w:val="24"/>
          <w:szCs w:val="24"/>
        </w:rPr>
      </w:pPr>
      <w:proofErr w:type="spellStart"/>
      <w:r w:rsidRPr="00637511">
        <w:rPr>
          <w:sz w:val="24"/>
          <w:szCs w:val="24"/>
        </w:rPr>
        <w:t>Widyanto</w:t>
      </w:r>
      <w:proofErr w:type="spellEnd"/>
      <w:r w:rsidRPr="00637511">
        <w:rPr>
          <w:sz w:val="24"/>
          <w:szCs w:val="24"/>
        </w:rPr>
        <w:t xml:space="preserve"> H. and </w:t>
      </w:r>
      <w:proofErr w:type="spellStart"/>
      <w:r w:rsidRPr="00637511">
        <w:rPr>
          <w:sz w:val="24"/>
          <w:szCs w:val="24"/>
        </w:rPr>
        <w:t>Kusumawardani</w:t>
      </w:r>
      <w:proofErr w:type="spellEnd"/>
      <w:r w:rsidRPr="00637511">
        <w:rPr>
          <w:sz w:val="24"/>
          <w:szCs w:val="24"/>
        </w:rPr>
        <w:t xml:space="preserve"> K. and </w:t>
      </w:r>
      <w:proofErr w:type="spellStart"/>
      <w:r w:rsidRPr="00637511">
        <w:rPr>
          <w:sz w:val="24"/>
          <w:szCs w:val="24"/>
        </w:rPr>
        <w:t>Septyawanda</w:t>
      </w:r>
      <w:proofErr w:type="spellEnd"/>
      <w:r w:rsidRPr="00637511">
        <w:rPr>
          <w:sz w:val="24"/>
          <w:szCs w:val="24"/>
        </w:rPr>
        <w:t xml:space="preserve"> A. (2020), ENCOURAGING BEHAVIORAL INTENTION TO USE MOBILE PAYMENT: AN EXTENSION OF UTAUT2, available at </w:t>
      </w:r>
      <w:hyperlink r:id="rId116" w:history="1">
        <w:r w:rsidRPr="00637511">
          <w:rPr>
            <w:rStyle w:val="a5"/>
            <w:color w:val="23527C"/>
            <w:sz w:val="24"/>
            <w:szCs w:val="24"/>
          </w:rPr>
          <w:t>https://doi.org/10.24912/jmieb.v4i1.7584</w:t>
        </w:r>
      </w:hyperlink>
      <w:r w:rsidRPr="00637511">
        <w:rPr>
          <w:sz w:val="24"/>
          <w:szCs w:val="24"/>
        </w:rPr>
        <w:t xml:space="preserve"> Accessed 12 December 2023</w:t>
      </w:r>
    </w:p>
    <w:p w14:paraId="42576F35" w14:textId="77777777" w:rsidR="002D150E" w:rsidRPr="00637511" w:rsidRDefault="002D150E" w:rsidP="001A0CBF">
      <w:pPr>
        <w:spacing w:line="360" w:lineRule="auto"/>
        <w:rPr>
          <w:sz w:val="24"/>
          <w:szCs w:val="24"/>
        </w:rPr>
      </w:pPr>
    </w:p>
    <w:p w14:paraId="2F522CA1" w14:textId="77777777" w:rsidR="002D150E" w:rsidRPr="00637511" w:rsidRDefault="002D150E" w:rsidP="001A0CBF">
      <w:pPr>
        <w:spacing w:line="360" w:lineRule="auto"/>
        <w:rPr>
          <w:sz w:val="24"/>
          <w:szCs w:val="24"/>
        </w:rPr>
      </w:pPr>
      <w:r w:rsidRPr="00637511">
        <w:rPr>
          <w:sz w:val="24"/>
          <w:szCs w:val="24"/>
        </w:rPr>
        <w:lastRenderedPageBreak/>
        <w:t xml:space="preserve">Zhang J. and Yan L. and Song Y. (2019), </w:t>
      </w:r>
      <w:r w:rsidRPr="00637511">
        <w:rPr>
          <w:i/>
          <w:iCs/>
          <w:sz w:val="24"/>
          <w:szCs w:val="24"/>
        </w:rPr>
        <w:t>The Role of Consumers’ Perceived Security, Perceived Control, Interface Design Features, and Conscientiousness in Continuous Use of Mobile Payment Services,</w:t>
      </w:r>
      <w:r w:rsidRPr="00637511">
        <w:rPr>
          <w:sz w:val="24"/>
          <w:szCs w:val="24"/>
        </w:rPr>
        <w:t xml:space="preserve"> available at </w:t>
      </w:r>
      <w:hyperlink r:id="rId117" w:history="1">
        <w:r w:rsidRPr="00637511">
          <w:rPr>
            <w:rStyle w:val="a5"/>
            <w:sz w:val="24"/>
            <w:szCs w:val="24"/>
          </w:rPr>
          <w:t>https://doi.org/10.3390/su11236843</w:t>
        </w:r>
      </w:hyperlink>
      <w:r w:rsidRPr="00637511">
        <w:rPr>
          <w:sz w:val="24"/>
          <w:szCs w:val="24"/>
        </w:rPr>
        <w:t xml:space="preserve"> Accessed 17 December 2023</w:t>
      </w:r>
    </w:p>
    <w:p w14:paraId="7E86F74C" w14:textId="77777777" w:rsidR="002D150E" w:rsidRPr="00637511" w:rsidRDefault="002D150E" w:rsidP="001A0CBF">
      <w:pPr>
        <w:spacing w:line="360" w:lineRule="auto"/>
        <w:rPr>
          <w:sz w:val="24"/>
          <w:szCs w:val="24"/>
        </w:rPr>
      </w:pPr>
    </w:p>
    <w:p w14:paraId="1ACA2482" w14:textId="77777777" w:rsidR="002D150E" w:rsidRPr="00637511" w:rsidRDefault="002D150E" w:rsidP="00780742">
      <w:pPr>
        <w:spacing w:line="360" w:lineRule="auto"/>
        <w:rPr>
          <w:i/>
          <w:iCs/>
          <w:sz w:val="24"/>
          <w:szCs w:val="24"/>
        </w:rPr>
      </w:pPr>
      <w:r w:rsidRPr="00637511">
        <w:rPr>
          <w:sz w:val="24"/>
          <w:szCs w:val="24"/>
        </w:rPr>
        <w:t xml:space="preserve">Zhong Y. and Oh S. and Moon H.C. (2021), </w:t>
      </w:r>
      <w:r w:rsidRPr="00637511">
        <w:rPr>
          <w:i/>
          <w:iCs/>
          <w:sz w:val="24"/>
          <w:szCs w:val="24"/>
        </w:rPr>
        <w:t>Service transformation under industry 4.0: Investigating acceptance of facial recognition payment through an extended</w:t>
      </w:r>
    </w:p>
    <w:p w14:paraId="57E7597B" w14:textId="77777777" w:rsidR="002D150E" w:rsidRPr="00637511" w:rsidRDefault="002D150E" w:rsidP="00780742">
      <w:pPr>
        <w:spacing w:line="360" w:lineRule="auto"/>
        <w:rPr>
          <w:sz w:val="24"/>
          <w:szCs w:val="24"/>
        </w:rPr>
      </w:pPr>
      <w:r w:rsidRPr="00637511">
        <w:rPr>
          <w:i/>
          <w:iCs/>
          <w:sz w:val="24"/>
          <w:szCs w:val="24"/>
        </w:rPr>
        <w:t xml:space="preserve">technology acceptance model. Technol. Soc. 64, 1–10. Available at </w:t>
      </w:r>
      <w:hyperlink r:id="rId118" w:history="1">
        <w:r w:rsidRPr="00637511">
          <w:rPr>
            <w:rStyle w:val="a5"/>
            <w:sz w:val="24"/>
            <w:szCs w:val="24"/>
          </w:rPr>
          <w:t>https://www.sciencedirect.com/science/article/abs/pii/S0160791X2031318X?via%3Dihub</w:t>
        </w:r>
      </w:hyperlink>
      <w:r w:rsidRPr="00637511">
        <w:rPr>
          <w:sz w:val="24"/>
          <w:szCs w:val="24"/>
        </w:rPr>
        <w:t xml:space="preserve"> Accessed 10 December 2023</w:t>
      </w:r>
    </w:p>
    <w:p w14:paraId="073920B4" w14:textId="77777777" w:rsidR="00683497" w:rsidRPr="002D150E" w:rsidRDefault="00683497" w:rsidP="00A91894">
      <w:pPr>
        <w:tabs>
          <w:tab w:val="left" w:pos="5103"/>
        </w:tabs>
        <w:rPr>
          <w:rFonts w:ascii="Arial" w:hAnsi="Arial" w:cs="Arial"/>
          <w:bCs/>
          <w:sz w:val="22"/>
          <w:szCs w:val="22"/>
        </w:rPr>
      </w:pPr>
    </w:p>
    <w:sectPr w:rsidR="00683497" w:rsidRPr="002D150E" w:rsidSect="008B6182">
      <w:footerReference w:type="default" r:id="rId119"/>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7AC2B" w14:textId="77777777" w:rsidR="008B6182" w:rsidRDefault="008B6182" w:rsidP="00390251">
      <w:r>
        <w:separator/>
      </w:r>
    </w:p>
    <w:p w14:paraId="5B54A31E" w14:textId="77777777" w:rsidR="008B6182" w:rsidRDefault="008B6182"/>
  </w:endnote>
  <w:endnote w:type="continuationSeparator" w:id="0">
    <w:p w14:paraId="564AC08D" w14:textId="77777777" w:rsidR="008B6182" w:rsidRDefault="008B6182" w:rsidP="00390251">
      <w:r>
        <w:continuationSeparator/>
      </w:r>
    </w:p>
    <w:p w14:paraId="0CC9D6DD" w14:textId="77777777" w:rsidR="008B6182" w:rsidRDefault="008B61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標楷體">
    <w:altName w:val="微軟正黑體"/>
    <w:panose1 w:val="02010601000101010101"/>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STIXGeneral-Regular">
    <w:altName w:val="Cambria"/>
    <w:panose1 w:val="020B0604020202020204"/>
    <w:charset w:val="00"/>
    <w:family w:val="roman"/>
    <w:notTrueType/>
    <w:pitch w:val="default"/>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aa"/>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ac"/>
        <w:rFonts w:ascii="Arial" w:hAnsi="Arial" w:cs="Arial"/>
      </w:rPr>
      <w:fldChar w:fldCharType="begin"/>
    </w:r>
    <w:r w:rsidR="00835382" w:rsidRPr="00B70B72">
      <w:rPr>
        <w:rStyle w:val="ac"/>
        <w:rFonts w:ascii="Arial" w:hAnsi="Arial" w:cs="Arial"/>
      </w:rPr>
      <w:instrText xml:space="preserve"> PAGE </w:instrText>
    </w:r>
    <w:r w:rsidR="00835382" w:rsidRPr="00B70B72">
      <w:rPr>
        <w:rStyle w:val="ac"/>
        <w:rFonts w:ascii="Arial" w:hAnsi="Arial" w:cs="Arial"/>
      </w:rPr>
      <w:fldChar w:fldCharType="separate"/>
    </w:r>
    <w:r w:rsidR="00C25CB5">
      <w:rPr>
        <w:rStyle w:val="ac"/>
        <w:rFonts w:ascii="Arial" w:hAnsi="Arial" w:cs="Arial"/>
        <w:noProof/>
      </w:rPr>
      <w:t>1</w:t>
    </w:r>
    <w:r w:rsidR="00835382" w:rsidRPr="00B70B72">
      <w:rPr>
        <w:rStyle w:val="ac"/>
        <w:rFonts w:ascii="Arial" w:hAnsi="Arial" w:cs="Arial"/>
      </w:rPr>
      <w:fldChar w:fldCharType="end"/>
    </w:r>
    <w:r w:rsidR="00835382">
      <w:rPr>
        <w:rStyle w:val="ac"/>
        <w:rFonts w:ascii="Arial" w:hAnsi="Arial" w:cs="Arial"/>
      </w:rPr>
      <w:ptab w:relativeTo="margin" w:alignment="right" w:leader="none"/>
    </w:r>
    <w:r w:rsidR="00184CA9">
      <w:rPr>
        <w:rStyle w:val="ac"/>
        <w:rFonts w:ascii="Arial" w:hAnsi="Arial" w:cs="Arial"/>
      </w:rPr>
      <w:t xml:space="preserve">PG2 </w:t>
    </w:r>
    <w:r w:rsidR="00835382">
      <w:rPr>
        <w:rStyle w:val="ac"/>
        <w:rFonts w:ascii="Arial" w:hAnsi="Arial" w:cs="Arial"/>
      </w:rPr>
      <w:t>Ethical Approval Form</w:t>
    </w:r>
  </w:p>
  <w:p w14:paraId="5890EDAE" w14:textId="77777777" w:rsidR="00867273" w:rsidRDefault="00867273"/>
  <w:p w14:paraId="4BD3D8C7" w14:textId="77777777" w:rsidR="00867273" w:rsidRDefault="008672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979915138"/>
      <w:docPartObj>
        <w:docPartGallery w:val="Page Numbers (Bottom of Page)"/>
        <w:docPartUnique/>
      </w:docPartObj>
    </w:sdtPr>
    <w:sdtContent>
      <w:p w14:paraId="5A04D6BA" w14:textId="77777777" w:rsidR="002D150E" w:rsidRDefault="002D150E" w:rsidP="002E1AF9">
        <w:pPr>
          <w:pStyle w:val="aa"/>
          <w:framePr w:wrap="none" w:vAnchor="text" w:hAnchor="margin" w:xAlign="center" w:y="1"/>
          <w:rPr>
            <w:rStyle w:val="ac"/>
          </w:rPr>
        </w:pPr>
        <w:r>
          <w:rPr>
            <w:rStyle w:val="ac"/>
          </w:rPr>
          <w:fldChar w:fldCharType="begin"/>
        </w:r>
        <w:r>
          <w:rPr>
            <w:rStyle w:val="ac"/>
          </w:rPr>
          <w:instrText xml:space="preserve"> PAGE </w:instrText>
        </w:r>
        <w:r>
          <w:rPr>
            <w:rStyle w:val="ac"/>
          </w:rPr>
          <w:fldChar w:fldCharType="end"/>
        </w:r>
      </w:p>
    </w:sdtContent>
  </w:sdt>
  <w:p w14:paraId="06AE76AA" w14:textId="77777777" w:rsidR="002D150E" w:rsidRDefault="002D150E">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642575632"/>
      <w:docPartObj>
        <w:docPartGallery w:val="Page Numbers (Bottom of Page)"/>
        <w:docPartUnique/>
      </w:docPartObj>
    </w:sdtPr>
    <w:sdtContent>
      <w:p w14:paraId="388FB069" w14:textId="77777777" w:rsidR="00867273" w:rsidRDefault="00000000" w:rsidP="002E1AF9">
        <w:pPr>
          <w:pStyle w:val="aa"/>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7B6F76B2" w14:textId="77777777" w:rsidR="00867273" w:rsidRDefault="0086727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D10377" w14:textId="77777777" w:rsidR="008B6182" w:rsidRDefault="008B6182" w:rsidP="00390251">
      <w:r>
        <w:separator/>
      </w:r>
    </w:p>
    <w:p w14:paraId="037EB810" w14:textId="77777777" w:rsidR="008B6182" w:rsidRDefault="008B6182"/>
  </w:footnote>
  <w:footnote w:type="continuationSeparator" w:id="0">
    <w:p w14:paraId="40980174" w14:textId="77777777" w:rsidR="008B6182" w:rsidRDefault="008B6182" w:rsidP="00390251">
      <w:r>
        <w:continuationSeparator/>
      </w:r>
    </w:p>
    <w:p w14:paraId="227C9409" w14:textId="77777777" w:rsidR="008B6182" w:rsidRDefault="008B61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7156D7C9" w14:textId="77777777" w:rsidR="00867273" w:rsidRDefault="00867273"/>
  <w:p w14:paraId="39E81EFB" w14:textId="77777777" w:rsidR="00867273" w:rsidRDefault="008672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82809">
    <w:abstractNumId w:val="10"/>
  </w:num>
  <w:num w:numId="2" w16cid:durableId="1374840724">
    <w:abstractNumId w:val="19"/>
  </w:num>
  <w:num w:numId="3" w16cid:durableId="1116296711">
    <w:abstractNumId w:val="2"/>
  </w:num>
  <w:num w:numId="4" w16cid:durableId="1831943611">
    <w:abstractNumId w:val="24"/>
  </w:num>
  <w:num w:numId="5" w16cid:durableId="10470981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40771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031879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36762592">
    <w:abstractNumId w:val="3"/>
  </w:num>
  <w:num w:numId="9" w16cid:durableId="468284877">
    <w:abstractNumId w:val="7"/>
  </w:num>
  <w:num w:numId="10" w16cid:durableId="1685747545">
    <w:abstractNumId w:val="8"/>
  </w:num>
  <w:num w:numId="11" w16cid:durableId="1081827982">
    <w:abstractNumId w:val="22"/>
  </w:num>
  <w:num w:numId="12" w16cid:durableId="308554815">
    <w:abstractNumId w:val="20"/>
  </w:num>
  <w:num w:numId="13" w16cid:durableId="1561206672">
    <w:abstractNumId w:val="21"/>
  </w:num>
  <w:num w:numId="14" w16cid:durableId="925265185">
    <w:abstractNumId w:val="0"/>
  </w:num>
  <w:num w:numId="15" w16cid:durableId="730156270">
    <w:abstractNumId w:val="5"/>
  </w:num>
  <w:num w:numId="16" w16cid:durableId="1241331150">
    <w:abstractNumId w:val="6"/>
  </w:num>
  <w:num w:numId="17" w16cid:durableId="1971401287">
    <w:abstractNumId w:val="11"/>
  </w:num>
  <w:num w:numId="18" w16cid:durableId="2045017181">
    <w:abstractNumId w:val="13"/>
  </w:num>
  <w:num w:numId="19" w16cid:durableId="1615869004">
    <w:abstractNumId w:val="23"/>
  </w:num>
  <w:num w:numId="20" w16cid:durableId="682243966">
    <w:abstractNumId w:val="4"/>
  </w:num>
  <w:num w:numId="21" w16cid:durableId="377974091">
    <w:abstractNumId w:val="14"/>
  </w:num>
  <w:num w:numId="22" w16cid:durableId="670521072">
    <w:abstractNumId w:val="18"/>
  </w:num>
  <w:num w:numId="23" w16cid:durableId="610019534">
    <w:abstractNumId w:val="1"/>
  </w:num>
  <w:num w:numId="24" w16cid:durableId="1098864921">
    <w:abstractNumId w:val="9"/>
  </w:num>
  <w:num w:numId="25" w16cid:durableId="264506466">
    <w:abstractNumId w:val="12"/>
  </w:num>
  <w:num w:numId="26" w16cid:durableId="1597202227">
    <w:abstractNumId w:val="25"/>
  </w:num>
  <w:num w:numId="27" w16cid:durableId="12880519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628F"/>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05EF"/>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525E"/>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50E"/>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1F99"/>
    <w:rsid w:val="003F6F7B"/>
    <w:rsid w:val="003F73A5"/>
    <w:rsid w:val="0041359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19D"/>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3562"/>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7511"/>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BBF"/>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7273"/>
    <w:rsid w:val="00871C16"/>
    <w:rsid w:val="008732E0"/>
    <w:rsid w:val="008951D3"/>
    <w:rsid w:val="008B346A"/>
    <w:rsid w:val="008B6182"/>
    <w:rsid w:val="008B67D3"/>
    <w:rsid w:val="008C1A38"/>
    <w:rsid w:val="008C4441"/>
    <w:rsid w:val="008D0BC1"/>
    <w:rsid w:val="008D531F"/>
    <w:rsid w:val="008E0B2C"/>
    <w:rsid w:val="008F29DD"/>
    <w:rsid w:val="008F6555"/>
    <w:rsid w:val="009003C5"/>
    <w:rsid w:val="00903B3C"/>
    <w:rsid w:val="00903C1A"/>
    <w:rsid w:val="009043CA"/>
    <w:rsid w:val="00905E68"/>
    <w:rsid w:val="00906256"/>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621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0ECF"/>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592B"/>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72A3"/>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34C"/>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7DB"/>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03A0"/>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24D"/>
    <w:rPr>
      <w:lang w:eastAsia="en-US"/>
    </w:rPr>
  </w:style>
  <w:style w:type="paragraph" w:styleId="1">
    <w:name w:val="heading 1"/>
    <w:basedOn w:val="a"/>
    <w:next w:val="a"/>
    <w:link w:val="10"/>
    <w:uiPriority w:val="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AB15E7"/>
    <w:rPr>
      <w:rFonts w:ascii="Cambria" w:hAnsi="Cambria" w:cs="Cambria"/>
      <w:b/>
      <w:bCs/>
      <w:kern w:val="32"/>
      <w:sz w:val="32"/>
      <w:szCs w:val="32"/>
      <w:lang w:eastAsia="en-US"/>
    </w:rPr>
  </w:style>
  <w:style w:type="character" w:customStyle="1" w:styleId="40">
    <w:name w:val="標題 4 字元"/>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本文 2 字元"/>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註解方塊文字 字元"/>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rsid w:val="00390251"/>
    <w:pPr>
      <w:tabs>
        <w:tab w:val="center" w:pos="4513"/>
        <w:tab w:val="right" w:pos="9026"/>
      </w:tabs>
    </w:pPr>
  </w:style>
  <w:style w:type="character" w:customStyle="1" w:styleId="a9">
    <w:name w:val="頁首 字元"/>
    <w:link w:val="a8"/>
    <w:uiPriority w:val="99"/>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頁尾 字元"/>
    <w:link w:val="aa"/>
    <w:uiPriority w:val="99"/>
    <w:rsid w:val="00390251"/>
    <w:rPr>
      <w:lang w:eastAsia="en-US"/>
    </w:rPr>
  </w:style>
  <w:style w:type="paragraph" w:styleId="Web">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c">
    <w:name w:val="page number"/>
    <w:basedOn w:val="a0"/>
    <w:uiPriority w:val="99"/>
    <w:rsid w:val="00B70B72"/>
  </w:style>
  <w:style w:type="character" w:styleId="ad">
    <w:name w:val="annotation reference"/>
    <w:uiPriority w:val="99"/>
    <w:semiHidden/>
    <w:unhideWhenUsed/>
    <w:rsid w:val="00F54257"/>
    <w:rPr>
      <w:sz w:val="16"/>
      <w:szCs w:val="16"/>
    </w:rPr>
  </w:style>
  <w:style w:type="paragraph" w:styleId="ae">
    <w:name w:val="annotation text"/>
    <w:basedOn w:val="a"/>
    <w:link w:val="af"/>
    <w:uiPriority w:val="99"/>
    <w:semiHidden/>
    <w:unhideWhenUsed/>
    <w:rsid w:val="00F54257"/>
  </w:style>
  <w:style w:type="character" w:customStyle="1" w:styleId="af">
    <w:name w:val="註解文字 字元"/>
    <w:link w:val="ae"/>
    <w:uiPriority w:val="99"/>
    <w:semiHidden/>
    <w:rsid w:val="00F54257"/>
    <w:rPr>
      <w:lang w:eastAsia="en-US"/>
    </w:rPr>
  </w:style>
  <w:style w:type="paragraph" w:styleId="af0">
    <w:name w:val="annotation subject"/>
    <w:basedOn w:val="ae"/>
    <w:next w:val="ae"/>
    <w:link w:val="af1"/>
    <w:uiPriority w:val="99"/>
    <w:semiHidden/>
    <w:unhideWhenUsed/>
    <w:rsid w:val="00F54257"/>
    <w:rPr>
      <w:b/>
      <w:bCs/>
    </w:rPr>
  </w:style>
  <w:style w:type="character" w:customStyle="1" w:styleId="af1">
    <w:name w:val="註解主旨 字元"/>
    <w:link w:val="af0"/>
    <w:uiPriority w:val="99"/>
    <w:semiHidden/>
    <w:rsid w:val="00F54257"/>
    <w:rPr>
      <w:b/>
      <w:bCs/>
      <w:lang w:eastAsia="en-US"/>
    </w:rPr>
  </w:style>
  <w:style w:type="paragraph" w:styleId="af2">
    <w:name w:val="List Paragraph"/>
    <w:basedOn w:val="a"/>
    <w:uiPriority w:val="34"/>
    <w:qFormat/>
    <w:rsid w:val="00F54257"/>
    <w:pPr>
      <w:ind w:left="720"/>
      <w:contextualSpacing/>
    </w:pPr>
    <w:rPr>
      <w:rFonts w:ascii="Calibri" w:eastAsia="Calibri" w:hAnsi="Calibri"/>
      <w:sz w:val="22"/>
      <w:szCs w:val="22"/>
    </w:rPr>
  </w:style>
  <w:style w:type="character" w:styleId="af3">
    <w:name w:val="Strong"/>
    <w:uiPriority w:val="22"/>
    <w:qFormat/>
    <w:rsid w:val="00844C9E"/>
    <w:rPr>
      <w:b/>
      <w:bCs/>
    </w:rPr>
  </w:style>
  <w:style w:type="character" w:styleId="af4">
    <w:name w:val="Unresolved Mention"/>
    <w:basedOn w:val="a0"/>
    <w:uiPriority w:val="99"/>
    <w:semiHidden/>
    <w:unhideWhenUsed/>
    <w:rsid w:val="00AD61B0"/>
    <w:rPr>
      <w:color w:val="605E5C"/>
      <w:shd w:val="clear" w:color="auto" w:fill="E1DFDD"/>
    </w:rPr>
  </w:style>
  <w:style w:type="paragraph" w:styleId="af5">
    <w:name w:val="Revision"/>
    <w:hidden/>
    <w:uiPriority w:val="99"/>
    <w:semiHidden/>
    <w:rsid w:val="002D150E"/>
    <w:rPr>
      <w:lang w:eastAsia="en-US"/>
    </w:rPr>
  </w:style>
  <w:style w:type="character" w:customStyle="1" w:styleId="anchor-text">
    <w:name w:val="anchor-text"/>
    <w:basedOn w:val="a0"/>
    <w:rsid w:val="002D150E"/>
  </w:style>
  <w:style w:type="character" w:customStyle="1" w:styleId="button-link-text">
    <w:name w:val="button-link-text"/>
    <w:basedOn w:val="a0"/>
    <w:rsid w:val="002D150E"/>
  </w:style>
  <w:style w:type="character" w:customStyle="1" w:styleId="react-xocs-alternative-link">
    <w:name w:val="react-xocs-alternative-link"/>
    <w:basedOn w:val="a0"/>
    <w:rsid w:val="002D150E"/>
  </w:style>
  <w:style w:type="character" w:customStyle="1" w:styleId="given-name">
    <w:name w:val="given-name"/>
    <w:basedOn w:val="a0"/>
    <w:rsid w:val="002D150E"/>
  </w:style>
  <w:style w:type="character" w:customStyle="1" w:styleId="text">
    <w:name w:val="text"/>
    <w:basedOn w:val="a0"/>
    <w:rsid w:val="002D150E"/>
  </w:style>
  <w:style w:type="character" w:customStyle="1" w:styleId="author-ref">
    <w:name w:val="author-ref"/>
    <w:basedOn w:val="a0"/>
    <w:rsid w:val="002D150E"/>
  </w:style>
  <w:style w:type="character" w:styleId="af6">
    <w:name w:val="Emphasis"/>
    <w:basedOn w:val="a0"/>
    <w:uiPriority w:val="20"/>
    <w:qFormat/>
    <w:rsid w:val="002D150E"/>
    <w:rPr>
      <w:i/>
      <w:iCs/>
    </w:rPr>
  </w:style>
  <w:style w:type="paragraph" w:styleId="11">
    <w:name w:val="toc 1"/>
    <w:basedOn w:val="a"/>
    <w:next w:val="a"/>
    <w:autoRedefine/>
    <w:uiPriority w:val="39"/>
    <w:unhideWhenUsed/>
    <w:rsid w:val="002D150E"/>
    <w:pPr>
      <w:widowControl w:val="0"/>
      <w:spacing w:before="120" w:after="120"/>
    </w:pPr>
    <w:rPr>
      <w:rFonts w:asciiTheme="minorHAnsi" w:eastAsiaTheme="minorEastAsia" w:hAnsiTheme="minorHAnsi" w:cstheme="minorHAnsi"/>
      <w:b/>
      <w:bCs/>
      <w:caps/>
      <w:kern w:val="2"/>
      <w:lang w:val="en-US" w:eastAsia="zh-TW"/>
      <w14:ligatures w14:val="standardContextual"/>
    </w:rPr>
  </w:style>
  <w:style w:type="paragraph" w:styleId="21">
    <w:name w:val="toc 2"/>
    <w:basedOn w:val="a"/>
    <w:next w:val="a"/>
    <w:autoRedefine/>
    <w:uiPriority w:val="39"/>
    <w:unhideWhenUsed/>
    <w:rsid w:val="002D150E"/>
    <w:pPr>
      <w:widowControl w:val="0"/>
      <w:ind w:left="240"/>
    </w:pPr>
    <w:rPr>
      <w:rFonts w:asciiTheme="minorHAnsi" w:eastAsiaTheme="minorEastAsia" w:hAnsiTheme="minorHAnsi" w:cstheme="minorHAnsi"/>
      <w:smallCaps/>
      <w:kern w:val="2"/>
      <w:lang w:val="en-US" w:eastAsia="zh-TW"/>
      <w14:ligatures w14:val="standardContextual"/>
    </w:rPr>
  </w:style>
  <w:style w:type="paragraph" w:styleId="3">
    <w:name w:val="toc 3"/>
    <w:basedOn w:val="a"/>
    <w:next w:val="a"/>
    <w:autoRedefine/>
    <w:uiPriority w:val="39"/>
    <w:unhideWhenUsed/>
    <w:rsid w:val="002D150E"/>
    <w:pPr>
      <w:widowControl w:val="0"/>
      <w:ind w:left="480"/>
    </w:pPr>
    <w:rPr>
      <w:rFonts w:asciiTheme="minorHAnsi" w:eastAsiaTheme="minorEastAsia" w:hAnsiTheme="minorHAnsi" w:cstheme="minorHAnsi"/>
      <w:i/>
      <w:iCs/>
      <w:kern w:val="2"/>
      <w:lang w:val="en-US" w:eastAsia="zh-TW"/>
      <w14:ligatures w14:val="standardContextual"/>
    </w:rPr>
  </w:style>
  <w:style w:type="paragraph" w:styleId="41">
    <w:name w:val="toc 4"/>
    <w:basedOn w:val="a"/>
    <w:next w:val="a"/>
    <w:autoRedefine/>
    <w:uiPriority w:val="39"/>
    <w:unhideWhenUsed/>
    <w:rsid w:val="002D150E"/>
    <w:pPr>
      <w:widowControl w:val="0"/>
      <w:ind w:left="720"/>
    </w:pPr>
    <w:rPr>
      <w:rFonts w:asciiTheme="minorHAnsi" w:eastAsiaTheme="minorEastAsia" w:hAnsiTheme="minorHAnsi" w:cstheme="minorHAnsi"/>
      <w:kern w:val="2"/>
      <w:sz w:val="18"/>
      <w:szCs w:val="18"/>
      <w:lang w:val="en-US" w:eastAsia="zh-TW"/>
      <w14:ligatures w14:val="standardContextual"/>
    </w:rPr>
  </w:style>
  <w:style w:type="paragraph" w:styleId="5">
    <w:name w:val="toc 5"/>
    <w:basedOn w:val="a"/>
    <w:next w:val="a"/>
    <w:autoRedefine/>
    <w:uiPriority w:val="39"/>
    <w:unhideWhenUsed/>
    <w:rsid w:val="002D150E"/>
    <w:pPr>
      <w:widowControl w:val="0"/>
      <w:ind w:left="960"/>
    </w:pPr>
    <w:rPr>
      <w:rFonts w:asciiTheme="minorHAnsi" w:eastAsiaTheme="minorEastAsia" w:hAnsiTheme="minorHAnsi" w:cstheme="minorHAnsi"/>
      <w:kern w:val="2"/>
      <w:sz w:val="18"/>
      <w:szCs w:val="18"/>
      <w:lang w:val="en-US" w:eastAsia="zh-TW"/>
      <w14:ligatures w14:val="standardContextual"/>
    </w:rPr>
  </w:style>
  <w:style w:type="paragraph" w:styleId="6">
    <w:name w:val="toc 6"/>
    <w:basedOn w:val="a"/>
    <w:next w:val="a"/>
    <w:autoRedefine/>
    <w:uiPriority w:val="39"/>
    <w:unhideWhenUsed/>
    <w:rsid w:val="002D150E"/>
    <w:pPr>
      <w:widowControl w:val="0"/>
      <w:ind w:left="1200"/>
    </w:pPr>
    <w:rPr>
      <w:rFonts w:asciiTheme="minorHAnsi" w:eastAsiaTheme="minorEastAsia" w:hAnsiTheme="minorHAnsi" w:cstheme="minorHAnsi"/>
      <w:kern w:val="2"/>
      <w:sz w:val="18"/>
      <w:szCs w:val="18"/>
      <w:lang w:val="en-US" w:eastAsia="zh-TW"/>
      <w14:ligatures w14:val="standardContextual"/>
    </w:rPr>
  </w:style>
  <w:style w:type="paragraph" w:styleId="7">
    <w:name w:val="toc 7"/>
    <w:basedOn w:val="a"/>
    <w:next w:val="a"/>
    <w:autoRedefine/>
    <w:uiPriority w:val="39"/>
    <w:unhideWhenUsed/>
    <w:rsid w:val="002D150E"/>
    <w:pPr>
      <w:widowControl w:val="0"/>
      <w:ind w:left="1440"/>
    </w:pPr>
    <w:rPr>
      <w:rFonts w:asciiTheme="minorHAnsi" w:eastAsiaTheme="minorEastAsia" w:hAnsiTheme="minorHAnsi" w:cstheme="minorHAnsi"/>
      <w:kern w:val="2"/>
      <w:sz w:val="18"/>
      <w:szCs w:val="18"/>
      <w:lang w:val="en-US" w:eastAsia="zh-TW"/>
      <w14:ligatures w14:val="standardContextual"/>
    </w:rPr>
  </w:style>
  <w:style w:type="paragraph" w:styleId="8">
    <w:name w:val="toc 8"/>
    <w:basedOn w:val="a"/>
    <w:next w:val="a"/>
    <w:autoRedefine/>
    <w:uiPriority w:val="39"/>
    <w:unhideWhenUsed/>
    <w:rsid w:val="002D150E"/>
    <w:pPr>
      <w:widowControl w:val="0"/>
      <w:ind w:left="1680"/>
    </w:pPr>
    <w:rPr>
      <w:rFonts w:asciiTheme="minorHAnsi" w:eastAsiaTheme="minorEastAsia" w:hAnsiTheme="minorHAnsi" w:cstheme="minorHAnsi"/>
      <w:kern w:val="2"/>
      <w:sz w:val="18"/>
      <w:szCs w:val="18"/>
      <w:lang w:val="en-US" w:eastAsia="zh-TW"/>
      <w14:ligatures w14:val="standardContextual"/>
    </w:rPr>
  </w:style>
  <w:style w:type="paragraph" w:styleId="9">
    <w:name w:val="toc 9"/>
    <w:basedOn w:val="a"/>
    <w:next w:val="a"/>
    <w:autoRedefine/>
    <w:uiPriority w:val="39"/>
    <w:unhideWhenUsed/>
    <w:rsid w:val="002D150E"/>
    <w:pPr>
      <w:widowControl w:val="0"/>
      <w:ind w:left="1920"/>
    </w:pPr>
    <w:rPr>
      <w:rFonts w:asciiTheme="minorHAnsi" w:eastAsiaTheme="minorEastAsia" w:hAnsiTheme="minorHAnsi" w:cstheme="minorHAnsi"/>
      <w:kern w:val="2"/>
      <w:sz w:val="18"/>
      <w:szCs w:val="18"/>
      <w:lang w:val="en-US" w:eastAsia="zh-TW"/>
      <w14:ligatures w14:val="standardContextual"/>
    </w:rPr>
  </w:style>
  <w:style w:type="paragraph" w:styleId="af7">
    <w:name w:val="Body Text"/>
    <w:link w:val="af8"/>
    <w:semiHidden/>
    <w:rsid w:val="002D150E"/>
    <w:pPr>
      <w:spacing w:after="240"/>
      <w:jc w:val="both"/>
    </w:pPr>
    <w:rPr>
      <w:sz w:val="22"/>
      <w:lang w:val="en-US" w:eastAsia="en-US"/>
    </w:rPr>
  </w:style>
  <w:style w:type="character" w:customStyle="1" w:styleId="af8">
    <w:name w:val="本文 字元"/>
    <w:basedOn w:val="a0"/>
    <w:link w:val="af7"/>
    <w:semiHidden/>
    <w:rsid w:val="002D150E"/>
    <w:rPr>
      <w:sz w:val="22"/>
      <w:lang w:val="en-US" w:eastAsia="en-US"/>
    </w:rPr>
  </w:style>
  <w:style w:type="paragraph" w:styleId="af9">
    <w:name w:val="Title"/>
    <w:basedOn w:val="a"/>
    <w:link w:val="afa"/>
    <w:qFormat/>
    <w:rsid w:val="002D150E"/>
    <w:pPr>
      <w:jc w:val="center"/>
    </w:pPr>
    <w:rPr>
      <w:b/>
      <w:bCs/>
      <w:sz w:val="32"/>
      <w:szCs w:val="24"/>
      <w:lang w:val="en-US"/>
    </w:rPr>
  </w:style>
  <w:style w:type="character" w:customStyle="1" w:styleId="afa">
    <w:name w:val="標題 字元"/>
    <w:basedOn w:val="a0"/>
    <w:link w:val="af9"/>
    <w:rsid w:val="002D150E"/>
    <w:rPr>
      <w:b/>
      <w:bCs/>
      <w:sz w:val="3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hyperlink" Target="https://doi.org/10.3390/su11236843" TargetMode="External"/><Relationship Id="rId21" Type="http://schemas.openxmlformats.org/officeDocument/2006/relationships/image" Target="media/image11.png"/><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hyperlink" Target="https://doi.org/10.1145/3568834.3568906" TargetMode="External"/><Relationship Id="rId68" Type="http://schemas.openxmlformats.org/officeDocument/2006/relationships/hyperlink" Target="https://www.researchgate.net/profile/Mohan-Rathakrishnan/publication/342864562_Journal_of_critical_reviews_Journal_of_Critical_Reviews_A_PILOT_TEST_FOR_ESTABLISHING_VALIDITY_AND_RELIABILITY_OF_QUALITATIVE_INTERVIEW_IN_THE_BLENDED_LEARNING_ENGLISH_PROFICIENCY_COURSE/links/5f0946cc45851550509c732a/Journal-of-critical-reviews-Journal-of-Critical-Reviews-A-PILOT-TEST-FOR-ESTABLISHING-VALIDITY-AND-RELIABILITY-OF-QUALITATIVE-INTERVIEW-IN-THE-BLENDED-LEARNING-ENGLISH-PROFICIENCY-COURSE.pdf" TargetMode="External"/><Relationship Id="rId84" Type="http://schemas.openxmlformats.org/officeDocument/2006/relationships/hyperlink" Target="https://citeseerx.ist.psu.edu/document?repid=rep1&amp;type=pdf&amp;doi=056712cf5bc0fba369eb60ebbc23b327d23b1ab8" TargetMode="External"/><Relationship Id="rId89" Type="http://schemas.openxmlformats.org/officeDocument/2006/relationships/hyperlink" Target="https://doi.org/10.1016/j.jen.2018.11.004" TargetMode="External"/><Relationship Id="rId112" Type="http://schemas.openxmlformats.org/officeDocument/2006/relationships/hyperlink" Target="https://doi.org/10.1016/j.cose.2004.11.001" TargetMode="External"/><Relationship Id="rId16" Type="http://schemas.openxmlformats.org/officeDocument/2006/relationships/image" Target="media/image6.png"/><Relationship Id="rId107" Type="http://schemas.openxmlformats.org/officeDocument/2006/relationships/hyperlink" Target="https://scholar.googleusercontent.com/scholar?q=cache:CFfFVj0sgpoJ:scholar.google.com/+sample+size+formula+basic+&amp;hl=zh-TW&amp;as_sdt=0,5" TargetMode="External"/><Relationship Id="rId11" Type="http://schemas.openxmlformats.org/officeDocument/2006/relationships/image" Target="media/image1.png"/><Relationship Id="rId32" Type="http://schemas.openxmlformats.org/officeDocument/2006/relationships/diagramColors" Target="diagrams/colors1.xml"/><Relationship Id="rId37" Type="http://schemas.openxmlformats.org/officeDocument/2006/relationships/image" Target="media/image19.png"/><Relationship Id="rId53" Type="http://schemas.openxmlformats.org/officeDocument/2006/relationships/hyperlink" Target="https://dx.doi.org/10.2139/ssrn.4109696" TargetMode="External"/><Relationship Id="rId58" Type="http://schemas.openxmlformats.org/officeDocument/2006/relationships/hyperlink" Target="https://www.researchgate.net/figure/A-Visual-Diagram-of-the-Mixed-Methods-Concurrent-Triangulation-Strategy-The-researchers_fig1_280860447" TargetMode="External"/><Relationship Id="rId74" Type="http://schemas.openxmlformats.org/officeDocument/2006/relationships/hyperlink" Target="https://ejournal.aibpmjournals.com/index.php/JICP/article/view/1336/1213" TargetMode="External"/><Relationship Id="rId79" Type="http://schemas.openxmlformats.org/officeDocument/2006/relationships/hyperlink" Target="https://wol.iza.org/articles/how-digital-payments-can-benefit-entrepreneurs/long" TargetMode="External"/><Relationship Id="rId102" Type="http://schemas.openxmlformats.org/officeDocument/2006/relationships/hyperlink" Target="https://doi.org/10.3390/informatics9020032" TargetMode="External"/><Relationship Id="rId5" Type="http://schemas.openxmlformats.org/officeDocument/2006/relationships/numbering" Target="numbering.xml"/><Relationship Id="rId90" Type="http://schemas.openxmlformats.org/officeDocument/2006/relationships/hyperlink" Target="https://www.researchgate.net/profile/Zakariya-Chabani-2/publication/349692929_Factors_Impacting_Digital_Payment_Adoption_An_Empirical_Evidence_from_Smart_City_of_Dubai/links/60680b72458515614d2e5d65/Factors-Impacting-Digital-Payment-Adoption-An-Empirical-Evidence-from-Smart-City-of-Dubai.pdf" TargetMode="External"/><Relationship Id="rId95" Type="http://schemas.openxmlformats.org/officeDocument/2006/relationships/hyperlink" Target="https://www.researchgate.net/profile/Parvathy-v-2/publication/356475150_Asian_Review_of_Social_Sciences_A_Study_on_Users_Perception_and_Awareness_towards_Digital_Payment_Security_Threats_among_Youngsters_in_Chennai_Tamil_Nadu_India/links/619d659f07be5f31b7b2e10a/Asian-Review-of-Social-Sciences-A-Study-on-Users-Perception-and-Awareness-towards-Digital-Payment-Security-Threats-among-Youngsters-in-Chennai-Tamil-Nadu-India.pdf" TargetMode="External"/><Relationship Id="rId22" Type="http://schemas.openxmlformats.org/officeDocument/2006/relationships/image" Target="media/image12.png"/><Relationship Id="rId27" Type="http://schemas.openxmlformats.org/officeDocument/2006/relationships/footer" Target="footer2.xml"/><Relationship Id="rId43" Type="http://schemas.openxmlformats.org/officeDocument/2006/relationships/image" Target="media/image25.png"/><Relationship Id="rId48" Type="http://schemas.openxmlformats.org/officeDocument/2006/relationships/image" Target="media/image30.png"/><Relationship Id="rId64" Type="http://schemas.openxmlformats.org/officeDocument/2006/relationships/hyperlink" Target="https://fiatiustitia.ro/wp-content/uploads/2021/03/203-Article-Text-390-1-10-20151105.pdf" TargetMode="External"/><Relationship Id="rId69" Type="http://schemas.openxmlformats.org/officeDocument/2006/relationships/hyperlink" Target="https://www.webology.org/data-cms/articles/20220212013917pmwebology%2018%20(6)%20-%2064%20.pdf" TargetMode="External"/><Relationship Id="rId113" Type="http://schemas.openxmlformats.org/officeDocument/2006/relationships/hyperlink" Target="https://abjournals.org/bjmms/wp-content/uploads/sites/3/journal/published_paper/volume-4/issue-4/BJMMS_TB3XTKPI.pdf" TargetMode="External"/><Relationship Id="rId118" Type="http://schemas.openxmlformats.org/officeDocument/2006/relationships/hyperlink" Target="https://www.sciencedirect.com/science/article/abs/pii/S0160791X2031318X?via%3Dihub" TargetMode="External"/><Relationship Id="rId80" Type="http://schemas.openxmlformats.org/officeDocument/2006/relationships/hyperlink" Target="https://www.scitepress.org/Papers/2020/94104/94104.pdf" TargetMode="External"/><Relationship Id="rId85" Type="http://schemas.openxmlformats.org/officeDocument/2006/relationships/hyperlink" Target="https://psycnet.apa.org/record/1933-01885-001" TargetMode="External"/><Relationship Id="rId12" Type="http://schemas.openxmlformats.org/officeDocument/2006/relationships/image" Target="media/image2.png"/><Relationship Id="rId17" Type="http://schemas.openxmlformats.org/officeDocument/2006/relationships/image" Target="media/image7.png"/><Relationship Id="rId33" Type="http://schemas.microsoft.com/office/2007/relationships/diagramDrawing" Target="diagrams/drawing1.xml"/><Relationship Id="rId38" Type="http://schemas.openxmlformats.org/officeDocument/2006/relationships/image" Target="media/image20.png"/><Relationship Id="rId59" Type="http://schemas.openxmlformats.org/officeDocument/2006/relationships/hyperlink" Target="https://eprints.ugd.edu.mk/15691/1/The%20Future%20of%20the%20Mobile%20Payment%20as%20Electronic%20Payment%20System.pdf" TargetMode="External"/><Relationship Id="rId103" Type="http://schemas.openxmlformats.org/officeDocument/2006/relationships/hyperlink" Target="https://link.springer.com/article/10.1007/s42786-020-00024-z" TargetMode="External"/><Relationship Id="rId108" Type="http://schemas.openxmlformats.org/officeDocument/2006/relationships/hyperlink" Target="https://smartlib.umri.ac.id/assets/uploads/files/7f1b5-study-of-consumer-perception-of-digital-payment-mode.pdf" TargetMode="External"/><Relationship Id="rId54" Type="http://schemas.openxmlformats.org/officeDocument/2006/relationships/hyperlink" Target="https://d1wqtxts1xzle7.cloudfront.net/87365135/pxc3899993-libre.pdf?1654984848=&amp;response-content-disposition=inline%3B+filename%3DAnalysis_of_Security_Issues_in_Electroni.pdf&amp;Expires=1702804359&amp;Signature=V3PKDvimNa~30wRzOIOTpG345AzErNWXaphc5R2mXADgTKi3CySaWO9jFb50xzWlqF6ob078UovodWViwlxNABS-MuuA~7dJf-IEIYLqtHZICmKOIG2y6SrRSdpecYmqZqR87OJosvdzHegfOGGgibjIvEL73lhLGSwNLvxCVxs~I6lxzDnrs7B1Gr3XFpmmu-pgPHIzUfpwh2MJmqIk5hRNs602lThL6nRycNtbcryEESKXs7NIZJyxpGosX727Z4WorCFW~OjeMR5y9~F-7~FzGunIz3eZ3Cf9AMDqAESMEiMZ1dR0D7cMkgoy0PsrZ7BmScGTdkRkI29E53juRQ__&amp;Key-Pair-Id=APKAJLOHF5GGSLRBV4ZA" TargetMode="External"/><Relationship Id="rId70" Type="http://schemas.openxmlformats.org/officeDocument/2006/relationships/hyperlink" Target="https://doi.org/10.1016/j.bir.2023.10.009" TargetMode="External"/><Relationship Id="rId75" Type="http://schemas.openxmlformats.org/officeDocument/2006/relationships/hyperlink" Target="https://d1wqtxts1xzle7.cloudfront.net/62478254/JIBM-2020-2-2120200325-72624-cpu9ko-libre.pdf?1585268125=&amp;response-content-disposition=inline%3B+filename%3DFactors_Influencing_the_Use_of_E_wallet.pdf&amp;Expires=1702364172&amp;Signature=NAi3oM-RzXnuayTxfP7pvASbTHCetfq42wKcbCANN2T-wd7ECOZD1HsREISzCR~uh53GXwodTb9eclxCaNUGyesj59J5wsJEU-COI0cmL-aPA~N87-E4UVjSIjNCAu84Wf6Slyq1dX~9gCra5ydMdZtV9UgVc6ewxHjdkq2gy04Nkw4ixI8xd41cuwUNVVOneY07I~zxdsciJmWa1o7TGDNKG3NqO6RcH2gFpTpyEVbN1ymHzz-tYVe4wnoe00dV0CpojK~gSEGfHLeNIhUFShVVNW1BoX9-Z1~Gcnp~E7AV-H8BrDXeztzNLUJRNMAW5slKbp8sgv1jBVrQLXzNvw__&amp;Key-Pair-Id=APKAJLOHF5GGSLRBV4ZA" TargetMode="External"/><Relationship Id="rId91" Type="http://schemas.openxmlformats.org/officeDocument/2006/relationships/hyperlink" Target="https://doi.org/10.1016/j.procs.2019.11.228" TargetMode="External"/><Relationship Id="rId96" Type="http://schemas.openxmlformats.org/officeDocument/2006/relationships/hyperlink" Target="https://www.researchgate.net/profile/Neha-Priya-4/publication/354635315_A_Survey_on_Digital_Payments_Security_Recent_Trends_and_Future_Opportunities/links/62896f0339fa217031651e9d/A-Survey-on-Digital-Payments-Security-Recent-Trends-and-Future-Opportunities.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eader" Target="header1.xml"/><Relationship Id="rId28" Type="http://schemas.openxmlformats.org/officeDocument/2006/relationships/chart" Target="charts/chart1.xml"/><Relationship Id="rId49" Type="http://schemas.openxmlformats.org/officeDocument/2006/relationships/image" Target="media/image31.png"/><Relationship Id="rId114" Type="http://schemas.openxmlformats.org/officeDocument/2006/relationships/hyperlink" Target="https://doi.org/10.2991/aebmr.k.220602.051" TargetMode="External"/><Relationship Id="rId119" Type="http://schemas.openxmlformats.org/officeDocument/2006/relationships/footer" Target="footer3.xml"/><Relationship Id="rId44" Type="http://schemas.openxmlformats.org/officeDocument/2006/relationships/image" Target="media/image26.png"/><Relationship Id="rId60" Type="http://schemas.openxmlformats.org/officeDocument/2006/relationships/hyperlink" Target="http://stats.bis.org:8089/statx/srs/table/T6?c=HK&amp;f=xlsx" TargetMode="External"/><Relationship Id="rId65" Type="http://schemas.openxmlformats.org/officeDocument/2006/relationships/hyperlink" Target="https://doi.org/10.2307/249008" TargetMode="External"/><Relationship Id="rId81" Type="http://schemas.openxmlformats.org/officeDocument/2006/relationships/hyperlink" Target="https://doi.org/10.4036/iis.2016.R.05" TargetMode="External"/><Relationship Id="rId86" Type="http://schemas.openxmlformats.org/officeDocument/2006/relationships/hyperlink" Target="https://www.hindawi.com/journals/misy/2022/4846372/"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1.png"/><Relationship Id="rId109" Type="http://schemas.openxmlformats.org/officeDocument/2006/relationships/hyperlink" Target="https://www.sciencedirect.com/science/article/pii/S187705092031927X" TargetMode="External"/><Relationship Id="rId34" Type="http://schemas.openxmlformats.org/officeDocument/2006/relationships/image" Target="media/image16.png"/><Relationship Id="rId50" Type="http://schemas.openxmlformats.org/officeDocument/2006/relationships/image" Target="media/image32.png"/><Relationship Id="rId55" Type="http://schemas.openxmlformats.org/officeDocument/2006/relationships/hyperlink" Target="https://doi.org/10.1016/j.cose.2020.102065" TargetMode="External"/><Relationship Id="rId76" Type="http://schemas.openxmlformats.org/officeDocument/2006/relationships/hyperlink" Target="https://www.forbes.com/advisor/in/banking/what-is-a-digital-payment-and-how-does-it-work/" TargetMode="External"/><Relationship Id="rId97" Type="http://schemas.openxmlformats.org/officeDocument/2006/relationships/hyperlink" Target="https://doi.org/10.1079/PNS2004399" TargetMode="External"/><Relationship Id="rId104" Type="http://schemas.openxmlformats.org/officeDocument/2006/relationships/hyperlink" Target="https://www.scribbr.com/author/raimo/" TargetMode="External"/><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1016/j.jksuci.2023.101788" TargetMode="External"/><Relationship Id="rId92" Type="http://schemas.openxmlformats.org/officeDocument/2006/relationships/hyperlink" Target="https://doi.org/10.1016/j.joitmc.2023.100173" TargetMode="External"/><Relationship Id="rId2" Type="http://schemas.openxmlformats.org/officeDocument/2006/relationships/customXml" Target="../customXml/item2.xml"/><Relationship Id="rId29" Type="http://schemas.openxmlformats.org/officeDocument/2006/relationships/diagramData" Target="diagrams/data1.xml"/><Relationship Id="rId24" Type="http://schemas.openxmlformats.org/officeDocument/2006/relationships/footer" Target="footer1.xml"/><Relationship Id="rId40" Type="http://schemas.openxmlformats.org/officeDocument/2006/relationships/image" Target="media/image22.png"/><Relationship Id="rId45" Type="http://schemas.openxmlformats.org/officeDocument/2006/relationships/image" Target="media/image27.png"/><Relationship Id="rId66" Type="http://schemas.openxmlformats.org/officeDocument/2006/relationships/hyperlink" Target="https://www.emerald.com/insight/content/doi/10.1108/IJQSS-03-2021-0045/full/html" TargetMode="External"/><Relationship Id="rId87" Type="http://schemas.openxmlformats.org/officeDocument/2006/relationships/hyperlink" Target="https://doi.org/10.1016/j.erss.2023.103327" TargetMode="External"/><Relationship Id="rId110" Type="http://schemas.openxmlformats.org/officeDocument/2006/relationships/hyperlink" Target="https://papers.ssrn.com/sol3/papers.cfm?abstract_id=3588604" TargetMode="External"/><Relationship Id="rId115" Type="http://schemas.openxmlformats.org/officeDocument/2006/relationships/hyperlink" Target="https://doi.org/10.1016/j.telpol.2022.102483" TargetMode="External"/><Relationship Id="rId61" Type="http://schemas.openxmlformats.org/officeDocument/2006/relationships/hyperlink" Target="https://doi.org/10.1016/j.jretconser.2019.101910" TargetMode="External"/><Relationship Id="rId82" Type="http://schemas.openxmlformats.org/officeDocument/2006/relationships/hyperlink" Target="https://doi.org/10.3127/ajis.v25i0.2809"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diagramLayout" Target="diagrams/layout1.xml"/><Relationship Id="rId35" Type="http://schemas.openxmlformats.org/officeDocument/2006/relationships/image" Target="media/image17.png"/><Relationship Id="rId56" Type="http://schemas.openxmlformats.org/officeDocument/2006/relationships/hyperlink" Target="https://scholar.googleusercontent.com/scholar?q=cache:pbzxhXtT-PQJ:scholar.google.com/+security+relate+to+trust+digital+payment&amp;hl=zh-TW&amp;as_sdt=0,5" TargetMode="External"/><Relationship Id="rId77" Type="http://schemas.openxmlformats.org/officeDocument/2006/relationships/hyperlink" Target="https://doi.org/10.1016/j.elerap.2009.04.014" TargetMode="External"/><Relationship Id="rId100" Type="http://schemas.openxmlformats.org/officeDocument/2006/relationships/hyperlink" Target="https://doi.org/10.34010/icobest.v2i.277" TargetMode="External"/><Relationship Id="rId105" Type="http://schemas.openxmlformats.org/officeDocument/2006/relationships/hyperlink" Target="https://www.scribbr.com/methodology/qualitative-quantitative-research/" TargetMode="External"/><Relationship Id="rId8" Type="http://schemas.openxmlformats.org/officeDocument/2006/relationships/webSettings" Target="webSettings.xml"/><Relationship Id="rId51" Type="http://schemas.openxmlformats.org/officeDocument/2006/relationships/hyperlink" Target="https://doi.org/10.1016/j.procs.2023.10.508" TargetMode="External"/><Relationship Id="rId72" Type="http://schemas.openxmlformats.org/officeDocument/2006/relationships/hyperlink" Target="https://resources.nu.edu/statsresources%20Accessed%2017%20December%202023" TargetMode="External"/><Relationship Id="rId93" Type="http://schemas.openxmlformats.org/officeDocument/2006/relationships/hyperlink" Target="https://journal.uniten.edu.my/index.php/ijbm/article/view/225/266" TargetMode="External"/><Relationship Id="rId98" Type="http://schemas.openxmlformats.org/officeDocument/2006/relationships/hyperlink" Target="https://www.researchgate.net/profile/Aparna-Varma-3/publication/349381000_A_Literature_Study_Of_Consumer_Perception_Towards_Digital_Payment_Mode_In_India/links/60426d294585154e8c789ab5/A-Literature-Study-Of-Consumer-Perception-Towards-Digital-Payment-Mode-In-India.pdf" TargetMode="External"/><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28.png"/><Relationship Id="rId67" Type="http://schemas.openxmlformats.org/officeDocument/2006/relationships/hyperlink" Target="https://www.researchgate.net/profile/Tabitha-Durai-2/publication/330933079_DIGITAL_FINANCE_AND_ITS_IMPACT_ON_FINANCIAL_INCLUSION/links/5c5c28c1a6fdccb608af1cf1/DIGITAL-FINANCE-AND-ITS-IMPACT-ON-FINANCIAL-INCLUSION.pdf" TargetMode="External"/><Relationship Id="rId116" Type="http://schemas.openxmlformats.org/officeDocument/2006/relationships/hyperlink" Target="https://doi.org/10.24912/jmieb.v4i1.7584" TargetMode="External"/><Relationship Id="rId20" Type="http://schemas.openxmlformats.org/officeDocument/2006/relationships/image" Target="media/image10.png"/><Relationship Id="rId41" Type="http://schemas.openxmlformats.org/officeDocument/2006/relationships/image" Target="media/image23.png"/><Relationship Id="rId62" Type="http://schemas.openxmlformats.org/officeDocument/2006/relationships/hyperlink" Target="https://papers.ssrn.com/sol3/papers.cfm?abstract_id=3582388" TargetMode="External"/><Relationship Id="rId83" Type="http://schemas.openxmlformats.org/officeDocument/2006/relationships/hyperlink" Target="https://d1wqtxts1xzle7.cloudfront.net/3245725/Muniruddeen_Final-libre.pdf?1390830562=&amp;response-content-disposition=inline%3B+filename%3DAn_Examination_of_Individuals_Perceived.pdf&amp;Expires=1702364389&amp;Signature=LMyHTyCub4dwqdqr25JPZi3Va7SXxRSc5Omwk52Pc2JRJVzfQDWiV3yK-s61KNa3zm1ysSUX-s1~mEWOs~pbr0Nohwc7lrDLgnWpI0LqE6xWIGOS4ocB2KJdnrruS-S9OJxMOyVXiyY8pccKG0sQj5cmCx1y2RjS45FYz2UBH9mye5HBcOBzjCQitq6iJ4TqeNt1eIyoCmobAhO1TzR6Lb37goO0beeMzA8o0by4cTCM~m1kNc67cwCttREU3usfKNgDjoekTPqMpayqNTbFEcl28-32dFyVlZDijqpbJZ-RWY0X4kkGhIyZZcrpZOwtjUX0G8rWBCWl3hwQomC~kA__&amp;Key-Pair-Id=APKAJLOHF5GGSLRBV4ZA" TargetMode="External"/><Relationship Id="rId88" Type="http://schemas.openxmlformats.org/officeDocument/2006/relationships/hyperlink" Target="https://d1wqtxts1xzle7.cloudfront.net/58200165/THE_EFFECT_OF_TRUST_ON_MOBILE_PAYMENT_ADOPTION-_A_COMPREHENSIVE_REVIEW_OF_LITERATURE_-libre.pdf?1547699602=&amp;response-content-disposition=inline%3B+filename%3DThe_effect_of_trust_on_mobile_payment_ad.pdf&amp;Expires=1702201238&amp;Signature=A9OOZpOrklkp5YsqGTF5tr4Vf2bfIc-c4ZBleuGnOVysydXb~xr2rtydFpectoasoAMji6Xk7ylsqZa~9Xz6jPB3IEBzkrTyyn46nrpKK6tTfr8SIwKxnOmGUoQR7wbviyx5sJuzoVl~0514l4Bb6Gls93FmAQ6ctI61PF2d-2iaD6CferpGHyvg~BNWkCuXJ9-pF3hn3cZHNizsiYKEOXEE5-OmYZo3t0qydfRzufMGZiq3uXXWqlEgbxDzinNuwWUWrhiZk0KHedWFQnrOjbZge5xNZtx6z8wHSqdT5Bc52-dZW5IUdeiegOH~iLl9wIqh1AOYJCwpj7Id~KMqlQ__&amp;Key-Pair-Id=APKAJLOHF5GGSLRBV4ZA" TargetMode="External"/><Relationship Id="rId111" Type="http://schemas.openxmlformats.org/officeDocument/2006/relationships/hyperlink" Target="https://doi.org/10.1016/j.jretconser.2020.102086" TargetMode="External"/><Relationship Id="rId15" Type="http://schemas.openxmlformats.org/officeDocument/2006/relationships/image" Target="media/image5.png"/><Relationship Id="rId36" Type="http://schemas.openxmlformats.org/officeDocument/2006/relationships/image" Target="media/image18.png"/><Relationship Id="rId57" Type="http://schemas.openxmlformats.org/officeDocument/2006/relationships/hyperlink" Target="https://doi.org/10.1016/j.ins.2022.01.024" TargetMode="External"/><Relationship Id="rId106" Type="http://schemas.openxmlformats.org/officeDocument/2006/relationships/hyperlink" Target="https://www.researchgate.net/profile/Gagandeep-Singh-Salhan/publication/340385808_A_Review_of_Factors_Affecting_Digital_Payments_and_Adoption_Behaviour_for_Mobile_e-wallets/links/5e86090f92851c2f52765878/A-Review-of-Factors-Affecting-Digital-Payments-and-Adoption-Behaviour-for-Mobile-e-wallets.pdf" TargetMode="External"/><Relationship Id="rId10" Type="http://schemas.openxmlformats.org/officeDocument/2006/relationships/endnotes" Target="endnotes.xml"/><Relationship Id="rId31" Type="http://schemas.openxmlformats.org/officeDocument/2006/relationships/diagramQuickStyle" Target="diagrams/quickStyle1.xml"/><Relationship Id="rId52" Type="http://schemas.openxmlformats.org/officeDocument/2006/relationships/hyperlink" Target="https://doi.org/10.1016/j.jik.2022.100240" TargetMode="External"/><Relationship Id="rId73" Type="http://schemas.openxmlformats.org/officeDocument/2006/relationships/hyperlink" Target="https://doi.org/10.4097/kjae.2017.70.6.601" TargetMode="External"/><Relationship Id="rId78" Type="http://schemas.openxmlformats.org/officeDocument/2006/relationships/hyperlink" Target="https://doi.org/10.1016/j.techfore.2023.122852" TargetMode="External"/><Relationship Id="rId94" Type="http://schemas.openxmlformats.org/officeDocument/2006/relationships/hyperlink" Target="https://www.ajhssr.com/wp-content/uploads/2023/09/D237095667.pdf" TargetMode="External"/><Relationship Id="rId99" Type="http://schemas.openxmlformats.org/officeDocument/2006/relationships/hyperlink" Target="https://eprints.qut.edu.au/204994/" TargetMode="External"/><Relationship Id="rId101" Type="http://schemas.openxmlformats.org/officeDocument/2006/relationships/hyperlink" Target="https://doi.org/10.3390/joitmc7040230%20Accessed%2017%20December%2020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charts/_rels/chart1.xml.rels><?xml version="1.0" encoding="UTF-8" standalone="yes"?>
<Relationships xmlns="http://schemas.openxmlformats.org/package/2006/relationships"><Relationship Id="rId3" Type="http://schemas.openxmlformats.org/officeDocument/2006/relationships/oleObject" Target="file:////Users/yatheiauyeung/Downloads/table-t6-h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TW"/>
              <a:t>Value</a:t>
            </a:r>
            <a:r>
              <a:rPr lang="en-US" altLang="zh-TW" baseline="0"/>
              <a:t> of cashless payments in Hong Kong (HKD billion)</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HK"/>
        </a:p>
      </c:txPr>
    </c:title>
    <c:autoTitleDeleted val="0"/>
    <c:plotArea>
      <c:layout/>
      <c:lineChart>
        <c:grouping val="standard"/>
        <c:varyColors val="0"/>
        <c:ser>
          <c:idx val="0"/>
          <c:order val="0"/>
          <c:tx>
            <c:strRef>
              <c:f>Sheet0!$A$11</c:f>
              <c:strCache>
                <c:ptCount val="1"/>
                <c:pt idx="0">
                  <c:v>card with a debit function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3.4246575342465752E-3"/>
                  <c:y val="-3.83386581469648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16C-014D-B9F2-8E67D273B9D4}"/>
                </c:ext>
              </c:extLst>
            </c:dLbl>
            <c:dLbl>
              <c:idx val="1"/>
              <c:layout>
                <c:manualLayout>
                  <c:x val="-6.2784662834071197E-17"/>
                  <c:y val="-3.19488817891373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16C-014D-B9F2-8E67D273B9D4}"/>
                </c:ext>
              </c:extLst>
            </c:dLbl>
            <c:dLbl>
              <c:idx val="2"/>
              <c:layout>
                <c:manualLayout>
                  <c:x val="-6.2784662834071197E-17"/>
                  <c:y val="-3.19488817891373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16C-014D-B9F2-8E67D273B9D4}"/>
                </c:ext>
              </c:extLst>
            </c:dLbl>
            <c:dLbl>
              <c:idx val="3"/>
              <c:layout>
                <c:manualLayout>
                  <c:x val="1.7123287671232876E-3"/>
                  <c:y val="-3.19488817891373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16C-014D-B9F2-8E67D273B9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H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Sheet0!$B$9:$F$10</c:f>
              <c:multiLvlStrCache>
                <c:ptCount val="5"/>
                <c:lvl>
                  <c:pt idx="0">
                    <c:v>2017</c:v>
                  </c:pt>
                  <c:pt idx="1">
                    <c:v>2018</c:v>
                  </c:pt>
                  <c:pt idx="2">
                    <c:v>2019</c:v>
                  </c:pt>
                  <c:pt idx="3">
                    <c:v>2020</c:v>
                  </c:pt>
                  <c:pt idx="4">
                    <c:v>2021</c:v>
                  </c:pt>
                </c:lvl>
                <c:lvl>
                  <c:pt idx="0">
                    <c:v>Year</c:v>
                  </c:pt>
                </c:lvl>
              </c:multiLvlStrCache>
            </c:multiLvlStrRef>
          </c:cat>
          <c:val>
            <c:numRef>
              <c:f>Sheet0!$B$11:$F$11</c:f>
              <c:numCache>
                <c:formatCode>General</c:formatCode>
                <c:ptCount val="5"/>
                <c:pt idx="0">
                  <c:v>303</c:v>
                </c:pt>
                <c:pt idx="1">
                  <c:v>333</c:v>
                </c:pt>
                <c:pt idx="2">
                  <c:v>340</c:v>
                </c:pt>
                <c:pt idx="3">
                  <c:v>306</c:v>
                </c:pt>
                <c:pt idx="4">
                  <c:v>300</c:v>
                </c:pt>
              </c:numCache>
            </c:numRef>
          </c:val>
          <c:smooth val="0"/>
          <c:extLst>
            <c:ext xmlns:c16="http://schemas.microsoft.com/office/drawing/2014/chart" uri="{C3380CC4-5D6E-409C-BE32-E72D297353CC}">
              <c16:uniqueId val="{00000004-416C-014D-B9F2-8E67D273B9D4}"/>
            </c:ext>
          </c:extLst>
        </c:ser>
        <c:ser>
          <c:idx val="1"/>
          <c:order val="1"/>
          <c:tx>
            <c:strRef>
              <c:f>Sheet0!$A$12</c:f>
              <c:strCache>
                <c:ptCount val="1"/>
                <c:pt idx="0">
                  <c:v>card with a credit function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H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Sheet0!$B$9:$F$10</c:f>
              <c:multiLvlStrCache>
                <c:ptCount val="5"/>
                <c:lvl>
                  <c:pt idx="0">
                    <c:v>2017</c:v>
                  </c:pt>
                  <c:pt idx="1">
                    <c:v>2018</c:v>
                  </c:pt>
                  <c:pt idx="2">
                    <c:v>2019</c:v>
                  </c:pt>
                  <c:pt idx="3">
                    <c:v>2020</c:v>
                  </c:pt>
                  <c:pt idx="4">
                    <c:v>2021</c:v>
                  </c:pt>
                </c:lvl>
                <c:lvl>
                  <c:pt idx="0">
                    <c:v>Year</c:v>
                  </c:pt>
                </c:lvl>
              </c:multiLvlStrCache>
            </c:multiLvlStrRef>
          </c:cat>
          <c:val>
            <c:numRef>
              <c:f>Sheet0!$B$12:$F$12</c:f>
              <c:numCache>
                <c:formatCode>General</c:formatCode>
                <c:ptCount val="5"/>
                <c:pt idx="0">
                  <c:v>658</c:v>
                </c:pt>
                <c:pt idx="1">
                  <c:v>738</c:v>
                </c:pt>
                <c:pt idx="2">
                  <c:v>764</c:v>
                </c:pt>
                <c:pt idx="3">
                  <c:v>635</c:v>
                </c:pt>
                <c:pt idx="4">
                  <c:v>722</c:v>
                </c:pt>
              </c:numCache>
            </c:numRef>
          </c:val>
          <c:smooth val="0"/>
          <c:extLst>
            <c:ext xmlns:c16="http://schemas.microsoft.com/office/drawing/2014/chart" uri="{C3380CC4-5D6E-409C-BE32-E72D297353CC}">
              <c16:uniqueId val="{00000005-416C-014D-B9F2-8E67D273B9D4}"/>
            </c:ext>
          </c:extLst>
        </c:ser>
        <c:ser>
          <c:idx val="2"/>
          <c:order val="2"/>
          <c:tx>
            <c:strRef>
              <c:f>Sheet0!$A$13</c:f>
              <c:strCache>
                <c:ptCount val="1"/>
                <c:pt idx="0">
                  <c:v>E-money payments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0"/>
              <c:layout>
                <c:manualLayout>
                  <c:x val="1.0273972602739725E-2"/>
                  <c:y val="-3.19488817891373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16C-014D-B9F2-8E67D273B9D4}"/>
                </c:ext>
              </c:extLst>
            </c:dLbl>
            <c:dLbl>
              <c:idx val="1"/>
              <c:layout>
                <c:manualLayout>
                  <c:x val="-1.7123287671233505E-3"/>
                  <c:y val="2.87539936102235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16C-014D-B9F2-8E67D273B9D4}"/>
                </c:ext>
              </c:extLst>
            </c:dLbl>
            <c:dLbl>
              <c:idx val="2"/>
              <c:layout>
                <c:manualLayout>
                  <c:x val="5.1369863013698627E-3"/>
                  <c:y val="2.87539936102236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16C-014D-B9F2-8E67D273B9D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H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Sheet0!$B$9:$F$10</c:f>
              <c:multiLvlStrCache>
                <c:ptCount val="5"/>
                <c:lvl>
                  <c:pt idx="0">
                    <c:v>2017</c:v>
                  </c:pt>
                  <c:pt idx="1">
                    <c:v>2018</c:v>
                  </c:pt>
                  <c:pt idx="2">
                    <c:v>2019</c:v>
                  </c:pt>
                  <c:pt idx="3">
                    <c:v>2020</c:v>
                  </c:pt>
                  <c:pt idx="4">
                    <c:v>2021</c:v>
                  </c:pt>
                </c:lvl>
                <c:lvl>
                  <c:pt idx="0">
                    <c:v>Year</c:v>
                  </c:pt>
                </c:lvl>
              </c:multiLvlStrCache>
            </c:multiLvlStrRef>
          </c:cat>
          <c:val>
            <c:numRef>
              <c:f>Sheet0!$B$13:$F$13</c:f>
              <c:numCache>
                <c:formatCode>General</c:formatCode>
                <c:ptCount val="5"/>
                <c:pt idx="0">
                  <c:v>135</c:v>
                </c:pt>
                <c:pt idx="1">
                  <c:v>173</c:v>
                </c:pt>
                <c:pt idx="2">
                  <c:v>201</c:v>
                </c:pt>
                <c:pt idx="3">
                  <c:v>221</c:v>
                </c:pt>
                <c:pt idx="4">
                  <c:v>373</c:v>
                </c:pt>
              </c:numCache>
            </c:numRef>
          </c:val>
          <c:smooth val="0"/>
          <c:extLst>
            <c:ext xmlns:c16="http://schemas.microsoft.com/office/drawing/2014/chart" uri="{C3380CC4-5D6E-409C-BE32-E72D297353CC}">
              <c16:uniqueId val="{00000009-416C-014D-B9F2-8E67D273B9D4}"/>
            </c:ext>
          </c:extLst>
        </c:ser>
        <c:ser>
          <c:idx val="3"/>
          <c:order val="3"/>
          <c:tx>
            <c:strRef>
              <c:f>Sheet0!$A$14</c:f>
              <c:strCache>
                <c:ptCount val="1"/>
                <c:pt idx="0">
                  <c:v>Total Value of cashless payments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H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Sheet0!$B$9:$F$10</c:f>
              <c:multiLvlStrCache>
                <c:ptCount val="5"/>
                <c:lvl>
                  <c:pt idx="0">
                    <c:v>2017</c:v>
                  </c:pt>
                  <c:pt idx="1">
                    <c:v>2018</c:v>
                  </c:pt>
                  <c:pt idx="2">
                    <c:v>2019</c:v>
                  </c:pt>
                  <c:pt idx="3">
                    <c:v>2020</c:v>
                  </c:pt>
                  <c:pt idx="4">
                    <c:v>2021</c:v>
                  </c:pt>
                </c:lvl>
                <c:lvl>
                  <c:pt idx="0">
                    <c:v>Year</c:v>
                  </c:pt>
                </c:lvl>
              </c:multiLvlStrCache>
            </c:multiLvlStrRef>
          </c:cat>
          <c:val>
            <c:numRef>
              <c:f>Sheet0!$B$14:$F$14</c:f>
              <c:numCache>
                <c:formatCode>General</c:formatCode>
                <c:ptCount val="5"/>
                <c:pt idx="0">
                  <c:v>1096</c:v>
                </c:pt>
                <c:pt idx="1">
                  <c:v>1244</c:v>
                </c:pt>
                <c:pt idx="2">
                  <c:v>1305</c:v>
                </c:pt>
                <c:pt idx="3">
                  <c:v>1162</c:v>
                </c:pt>
                <c:pt idx="4">
                  <c:v>1395</c:v>
                </c:pt>
              </c:numCache>
            </c:numRef>
          </c:val>
          <c:smooth val="0"/>
          <c:extLst>
            <c:ext xmlns:c16="http://schemas.microsoft.com/office/drawing/2014/chart" uri="{C3380CC4-5D6E-409C-BE32-E72D297353CC}">
              <c16:uniqueId val="{0000000A-416C-014D-B9F2-8E67D273B9D4}"/>
            </c:ext>
          </c:extLst>
        </c:ser>
        <c:dLbls>
          <c:showLegendKey val="0"/>
          <c:showVal val="0"/>
          <c:showCatName val="0"/>
          <c:showSerName val="0"/>
          <c:showPercent val="0"/>
          <c:showBubbleSize val="0"/>
        </c:dLbls>
        <c:marker val="1"/>
        <c:smooth val="0"/>
        <c:axId val="969661936"/>
        <c:axId val="969883296"/>
      </c:lineChart>
      <c:catAx>
        <c:axId val="969661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969883296"/>
        <c:crosses val="autoZero"/>
        <c:auto val="1"/>
        <c:lblAlgn val="ctr"/>
        <c:lblOffset val="100"/>
        <c:noMultiLvlLbl val="0"/>
      </c:catAx>
      <c:valAx>
        <c:axId val="969883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crossAx val="969661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HK"/>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H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27EF38-5660-CB48-9157-AE9EB85DFCCF}" type="doc">
      <dgm:prSet loTypeId="urn:microsoft.com/office/officeart/2005/8/layout/process2" loCatId="" qsTypeId="urn:microsoft.com/office/officeart/2005/8/quickstyle/simple1" qsCatId="simple" csTypeId="urn:microsoft.com/office/officeart/2005/8/colors/accent1_2" csCatId="accent1" phldr="1"/>
      <dgm:spPr/>
    </dgm:pt>
    <dgm:pt modelId="{74443B61-ACCA-8A44-9162-BCCE241B40A7}">
      <dgm:prSet phldrT="[文字]"/>
      <dgm:spPr/>
      <dgm:t>
        <a:bodyPr/>
        <a:lstStyle/>
        <a:p>
          <a:r>
            <a:rPr lang="en-US" altLang="zh-TW"/>
            <a:t>Introduction</a:t>
          </a:r>
          <a:endParaRPr lang="zh-TW" altLang="en-US"/>
        </a:p>
      </dgm:t>
    </dgm:pt>
    <dgm:pt modelId="{11A63445-6D66-A14F-948C-A4586836F6A9}" type="parTrans" cxnId="{6441983F-0B7E-044A-A002-BBDFF2F4464C}">
      <dgm:prSet/>
      <dgm:spPr/>
      <dgm:t>
        <a:bodyPr/>
        <a:lstStyle/>
        <a:p>
          <a:endParaRPr lang="zh-TW" altLang="en-US"/>
        </a:p>
      </dgm:t>
    </dgm:pt>
    <dgm:pt modelId="{EFA4C293-C522-8246-BE08-646E73B8D063}" type="sibTrans" cxnId="{6441983F-0B7E-044A-A002-BBDFF2F4464C}">
      <dgm:prSet/>
      <dgm:spPr/>
      <dgm:t>
        <a:bodyPr/>
        <a:lstStyle/>
        <a:p>
          <a:endParaRPr lang="zh-TW" altLang="en-US"/>
        </a:p>
      </dgm:t>
    </dgm:pt>
    <dgm:pt modelId="{0B22C5B6-9890-9D49-888F-6EA4ACE997BA}">
      <dgm:prSet phldrT="[文字]"/>
      <dgm:spPr/>
      <dgm:t>
        <a:bodyPr/>
        <a:lstStyle/>
        <a:p>
          <a:r>
            <a:rPr lang="en-US" altLang="zh-TW"/>
            <a:t>Data Analysis</a:t>
          </a:r>
          <a:endParaRPr lang="zh-TW" altLang="en-US"/>
        </a:p>
      </dgm:t>
    </dgm:pt>
    <dgm:pt modelId="{4CB0EBC5-6BE4-6C47-B746-177795E9AF0E}" type="parTrans" cxnId="{624B4025-2CA6-A746-AF0D-0D14771FD082}">
      <dgm:prSet/>
      <dgm:spPr/>
      <dgm:t>
        <a:bodyPr/>
        <a:lstStyle/>
        <a:p>
          <a:endParaRPr lang="zh-TW" altLang="en-US"/>
        </a:p>
      </dgm:t>
    </dgm:pt>
    <dgm:pt modelId="{70007D72-EB0F-4E4C-A451-B67D6FCC0650}" type="sibTrans" cxnId="{624B4025-2CA6-A746-AF0D-0D14771FD082}">
      <dgm:prSet/>
      <dgm:spPr/>
      <dgm:t>
        <a:bodyPr/>
        <a:lstStyle/>
        <a:p>
          <a:endParaRPr lang="zh-TW" altLang="en-US"/>
        </a:p>
      </dgm:t>
    </dgm:pt>
    <dgm:pt modelId="{9271F982-0C6B-7C49-A1A0-81639E2454B4}">
      <dgm:prSet phldrT="[文字]"/>
      <dgm:spPr/>
      <dgm:t>
        <a:bodyPr/>
        <a:lstStyle/>
        <a:p>
          <a:r>
            <a:rPr lang="en-US" altLang="zh-TW"/>
            <a:t>Recommendation and Conclusion</a:t>
          </a:r>
          <a:endParaRPr lang="zh-TW" altLang="en-US"/>
        </a:p>
      </dgm:t>
    </dgm:pt>
    <dgm:pt modelId="{9B101522-8212-3F41-A1F0-BAC6190B9813}" type="parTrans" cxnId="{BFB8D06B-DD0B-3540-8A9F-595B35F36C25}">
      <dgm:prSet/>
      <dgm:spPr/>
      <dgm:t>
        <a:bodyPr/>
        <a:lstStyle/>
        <a:p>
          <a:endParaRPr lang="zh-TW" altLang="en-US"/>
        </a:p>
      </dgm:t>
    </dgm:pt>
    <dgm:pt modelId="{AE371DB7-6917-EC4C-86F6-9E80C5509CFD}" type="sibTrans" cxnId="{BFB8D06B-DD0B-3540-8A9F-595B35F36C25}">
      <dgm:prSet/>
      <dgm:spPr/>
      <dgm:t>
        <a:bodyPr/>
        <a:lstStyle/>
        <a:p>
          <a:endParaRPr lang="zh-TW" altLang="en-US"/>
        </a:p>
      </dgm:t>
    </dgm:pt>
    <dgm:pt modelId="{07D578F2-EEC6-4F47-8B40-4E659535B230}">
      <dgm:prSet/>
      <dgm:spPr/>
      <dgm:t>
        <a:bodyPr/>
        <a:lstStyle/>
        <a:p>
          <a:r>
            <a:rPr lang="en-US" altLang="zh-TW"/>
            <a:t>Literature Review</a:t>
          </a:r>
          <a:endParaRPr lang="zh-TW" altLang="en-US"/>
        </a:p>
      </dgm:t>
    </dgm:pt>
    <dgm:pt modelId="{13B79301-1E6A-8247-8E46-613AA1765AC3}" type="parTrans" cxnId="{592ECBD3-5D9F-AC4A-BA2A-3D778FBE4D40}">
      <dgm:prSet/>
      <dgm:spPr/>
      <dgm:t>
        <a:bodyPr/>
        <a:lstStyle/>
        <a:p>
          <a:endParaRPr lang="zh-TW" altLang="en-US"/>
        </a:p>
      </dgm:t>
    </dgm:pt>
    <dgm:pt modelId="{320BC977-1591-3C48-B26C-2496AD437AAF}" type="sibTrans" cxnId="{592ECBD3-5D9F-AC4A-BA2A-3D778FBE4D40}">
      <dgm:prSet/>
      <dgm:spPr/>
      <dgm:t>
        <a:bodyPr/>
        <a:lstStyle/>
        <a:p>
          <a:endParaRPr lang="zh-TW" altLang="en-US"/>
        </a:p>
      </dgm:t>
    </dgm:pt>
    <dgm:pt modelId="{763EC90B-087A-A047-9EE3-F6CDFC76FB6E}">
      <dgm:prSet/>
      <dgm:spPr/>
      <dgm:t>
        <a:bodyPr/>
        <a:lstStyle/>
        <a:p>
          <a:r>
            <a:rPr lang="en-US" altLang="zh-TW"/>
            <a:t>Reserach Methodology</a:t>
          </a:r>
          <a:endParaRPr lang="zh-TW" altLang="en-US"/>
        </a:p>
      </dgm:t>
    </dgm:pt>
    <dgm:pt modelId="{89D10F4B-01D2-7940-AB08-4D8A98C02823}" type="parTrans" cxnId="{ADFB9121-1CA2-9241-B323-C274EC0109B2}">
      <dgm:prSet/>
      <dgm:spPr/>
      <dgm:t>
        <a:bodyPr/>
        <a:lstStyle/>
        <a:p>
          <a:endParaRPr lang="zh-TW" altLang="en-US"/>
        </a:p>
      </dgm:t>
    </dgm:pt>
    <dgm:pt modelId="{C45303D0-7CEB-4D4A-A298-7B8F7B9121CD}" type="sibTrans" cxnId="{ADFB9121-1CA2-9241-B323-C274EC0109B2}">
      <dgm:prSet/>
      <dgm:spPr/>
      <dgm:t>
        <a:bodyPr/>
        <a:lstStyle/>
        <a:p>
          <a:endParaRPr lang="zh-TW" altLang="en-US"/>
        </a:p>
      </dgm:t>
    </dgm:pt>
    <dgm:pt modelId="{623A7159-9956-9A4E-9EA0-37AF1B40908E}" type="pres">
      <dgm:prSet presAssocID="{2827EF38-5660-CB48-9157-AE9EB85DFCCF}" presName="linearFlow" presStyleCnt="0">
        <dgm:presLayoutVars>
          <dgm:resizeHandles val="exact"/>
        </dgm:presLayoutVars>
      </dgm:prSet>
      <dgm:spPr/>
    </dgm:pt>
    <dgm:pt modelId="{FA5DF81D-8E08-A84C-90E9-FFF2CA8896FE}" type="pres">
      <dgm:prSet presAssocID="{74443B61-ACCA-8A44-9162-BCCE241B40A7}" presName="node" presStyleLbl="node1" presStyleIdx="0" presStyleCnt="5">
        <dgm:presLayoutVars>
          <dgm:bulletEnabled val="1"/>
        </dgm:presLayoutVars>
      </dgm:prSet>
      <dgm:spPr/>
    </dgm:pt>
    <dgm:pt modelId="{333A501D-E344-6743-8382-5D5E95994B6A}" type="pres">
      <dgm:prSet presAssocID="{EFA4C293-C522-8246-BE08-646E73B8D063}" presName="sibTrans" presStyleLbl="sibTrans2D1" presStyleIdx="0" presStyleCnt="4"/>
      <dgm:spPr/>
    </dgm:pt>
    <dgm:pt modelId="{BAB46FD0-F114-7F41-876D-EB54644E6C8D}" type="pres">
      <dgm:prSet presAssocID="{EFA4C293-C522-8246-BE08-646E73B8D063}" presName="connectorText" presStyleLbl="sibTrans2D1" presStyleIdx="0" presStyleCnt="4"/>
      <dgm:spPr/>
    </dgm:pt>
    <dgm:pt modelId="{D93428D5-8A13-1947-9E34-80BA7B99EF67}" type="pres">
      <dgm:prSet presAssocID="{07D578F2-EEC6-4F47-8B40-4E659535B230}" presName="node" presStyleLbl="node1" presStyleIdx="1" presStyleCnt="5">
        <dgm:presLayoutVars>
          <dgm:bulletEnabled val="1"/>
        </dgm:presLayoutVars>
      </dgm:prSet>
      <dgm:spPr/>
    </dgm:pt>
    <dgm:pt modelId="{F09E5259-0740-7E4C-B14B-ACA03159F397}" type="pres">
      <dgm:prSet presAssocID="{320BC977-1591-3C48-B26C-2496AD437AAF}" presName="sibTrans" presStyleLbl="sibTrans2D1" presStyleIdx="1" presStyleCnt="4"/>
      <dgm:spPr/>
    </dgm:pt>
    <dgm:pt modelId="{56AE6B68-696E-E24C-A7F6-9CF416233C0B}" type="pres">
      <dgm:prSet presAssocID="{320BC977-1591-3C48-B26C-2496AD437AAF}" presName="connectorText" presStyleLbl="sibTrans2D1" presStyleIdx="1" presStyleCnt="4"/>
      <dgm:spPr/>
    </dgm:pt>
    <dgm:pt modelId="{F70C674F-16AA-2B4B-930B-B492D5A561F4}" type="pres">
      <dgm:prSet presAssocID="{763EC90B-087A-A047-9EE3-F6CDFC76FB6E}" presName="node" presStyleLbl="node1" presStyleIdx="2" presStyleCnt="5">
        <dgm:presLayoutVars>
          <dgm:bulletEnabled val="1"/>
        </dgm:presLayoutVars>
      </dgm:prSet>
      <dgm:spPr/>
    </dgm:pt>
    <dgm:pt modelId="{90348D03-B67A-B840-8572-BCE827DF9153}" type="pres">
      <dgm:prSet presAssocID="{C45303D0-7CEB-4D4A-A298-7B8F7B9121CD}" presName="sibTrans" presStyleLbl="sibTrans2D1" presStyleIdx="2" presStyleCnt="4"/>
      <dgm:spPr/>
    </dgm:pt>
    <dgm:pt modelId="{759BEDD8-F5FA-AA48-93E4-7216867AE372}" type="pres">
      <dgm:prSet presAssocID="{C45303D0-7CEB-4D4A-A298-7B8F7B9121CD}" presName="connectorText" presStyleLbl="sibTrans2D1" presStyleIdx="2" presStyleCnt="4"/>
      <dgm:spPr/>
    </dgm:pt>
    <dgm:pt modelId="{F01FE44A-53FD-644C-B3E9-189EEA2906F6}" type="pres">
      <dgm:prSet presAssocID="{0B22C5B6-9890-9D49-888F-6EA4ACE997BA}" presName="node" presStyleLbl="node1" presStyleIdx="3" presStyleCnt="5">
        <dgm:presLayoutVars>
          <dgm:bulletEnabled val="1"/>
        </dgm:presLayoutVars>
      </dgm:prSet>
      <dgm:spPr/>
    </dgm:pt>
    <dgm:pt modelId="{63356174-7902-2743-9E1D-746619B4204D}" type="pres">
      <dgm:prSet presAssocID="{70007D72-EB0F-4E4C-A451-B67D6FCC0650}" presName="sibTrans" presStyleLbl="sibTrans2D1" presStyleIdx="3" presStyleCnt="4"/>
      <dgm:spPr/>
    </dgm:pt>
    <dgm:pt modelId="{022A17B6-94F8-DE48-947E-3B1A0E3C24E1}" type="pres">
      <dgm:prSet presAssocID="{70007D72-EB0F-4E4C-A451-B67D6FCC0650}" presName="connectorText" presStyleLbl="sibTrans2D1" presStyleIdx="3" presStyleCnt="4"/>
      <dgm:spPr/>
    </dgm:pt>
    <dgm:pt modelId="{324851AB-E8DA-9444-92BE-01E12D31F8C1}" type="pres">
      <dgm:prSet presAssocID="{9271F982-0C6B-7C49-A1A0-81639E2454B4}" presName="node" presStyleLbl="node1" presStyleIdx="4" presStyleCnt="5">
        <dgm:presLayoutVars>
          <dgm:bulletEnabled val="1"/>
        </dgm:presLayoutVars>
      </dgm:prSet>
      <dgm:spPr/>
    </dgm:pt>
  </dgm:ptLst>
  <dgm:cxnLst>
    <dgm:cxn modelId="{EDA44B01-C810-F14E-B894-1E4F60754057}" type="presOf" srcId="{70007D72-EB0F-4E4C-A451-B67D6FCC0650}" destId="{022A17B6-94F8-DE48-947E-3B1A0E3C24E1}" srcOrd="1" destOrd="0" presId="urn:microsoft.com/office/officeart/2005/8/layout/process2"/>
    <dgm:cxn modelId="{41E1ED17-4806-C54F-A14A-28007B32F0AD}" type="presOf" srcId="{320BC977-1591-3C48-B26C-2496AD437AAF}" destId="{F09E5259-0740-7E4C-B14B-ACA03159F397}" srcOrd="0" destOrd="0" presId="urn:microsoft.com/office/officeart/2005/8/layout/process2"/>
    <dgm:cxn modelId="{ADFB9121-1CA2-9241-B323-C274EC0109B2}" srcId="{2827EF38-5660-CB48-9157-AE9EB85DFCCF}" destId="{763EC90B-087A-A047-9EE3-F6CDFC76FB6E}" srcOrd="2" destOrd="0" parTransId="{89D10F4B-01D2-7940-AB08-4D8A98C02823}" sibTransId="{C45303D0-7CEB-4D4A-A298-7B8F7B9121CD}"/>
    <dgm:cxn modelId="{624B4025-2CA6-A746-AF0D-0D14771FD082}" srcId="{2827EF38-5660-CB48-9157-AE9EB85DFCCF}" destId="{0B22C5B6-9890-9D49-888F-6EA4ACE997BA}" srcOrd="3" destOrd="0" parTransId="{4CB0EBC5-6BE4-6C47-B746-177795E9AF0E}" sibTransId="{70007D72-EB0F-4E4C-A451-B67D6FCC0650}"/>
    <dgm:cxn modelId="{0EDF542A-C6B5-FE40-9BD2-F23F86EDD766}" type="presOf" srcId="{07D578F2-EEC6-4F47-8B40-4E659535B230}" destId="{D93428D5-8A13-1947-9E34-80BA7B99EF67}" srcOrd="0" destOrd="0" presId="urn:microsoft.com/office/officeart/2005/8/layout/process2"/>
    <dgm:cxn modelId="{88125037-7F09-2C4A-B703-7E18B3799F62}" type="presOf" srcId="{70007D72-EB0F-4E4C-A451-B67D6FCC0650}" destId="{63356174-7902-2743-9E1D-746619B4204D}" srcOrd="0" destOrd="0" presId="urn:microsoft.com/office/officeart/2005/8/layout/process2"/>
    <dgm:cxn modelId="{0A805F3F-A0D3-5B41-9697-F1313C2DB468}" type="presOf" srcId="{2827EF38-5660-CB48-9157-AE9EB85DFCCF}" destId="{623A7159-9956-9A4E-9EA0-37AF1B40908E}" srcOrd="0" destOrd="0" presId="urn:microsoft.com/office/officeart/2005/8/layout/process2"/>
    <dgm:cxn modelId="{6441983F-0B7E-044A-A002-BBDFF2F4464C}" srcId="{2827EF38-5660-CB48-9157-AE9EB85DFCCF}" destId="{74443B61-ACCA-8A44-9162-BCCE241B40A7}" srcOrd="0" destOrd="0" parTransId="{11A63445-6D66-A14F-948C-A4586836F6A9}" sibTransId="{EFA4C293-C522-8246-BE08-646E73B8D063}"/>
    <dgm:cxn modelId="{BFB8D06B-DD0B-3540-8A9F-595B35F36C25}" srcId="{2827EF38-5660-CB48-9157-AE9EB85DFCCF}" destId="{9271F982-0C6B-7C49-A1A0-81639E2454B4}" srcOrd="4" destOrd="0" parTransId="{9B101522-8212-3F41-A1F0-BAC6190B9813}" sibTransId="{AE371DB7-6917-EC4C-86F6-9E80C5509CFD}"/>
    <dgm:cxn modelId="{D8168A70-1964-FF40-9E2C-6F2D60003043}" type="presOf" srcId="{EFA4C293-C522-8246-BE08-646E73B8D063}" destId="{333A501D-E344-6743-8382-5D5E95994B6A}" srcOrd="0" destOrd="0" presId="urn:microsoft.com/office/officeart/2005/8/layout/process2"/>
    <dgm:cxn modelId="{C2F9FF74-4AB0-EF42-A55D-5ADFC17D5A06}" type="presOf" srcId="{9271F982-0C6B-7C49-A1A0-81639E2454B4}" destId="{324851AB-E8DA-9444-92BE-01E12D31F8C1}" srcOrd="0" destOrd="0" presId="urn:microsoft.com/office/officeart/2005/8/layout/process2"/>
    <dgm:cxn modelId="{1A0C367F-7F0A-8A4D-A78D-52B370E431F5}" type="presOf" srcId="{320BC977-1591-3C48-B26C-2496AD437AAF}" destId="{56AE6B68-696E-E24C-A7F6-9CF416233C0B}" srcOrd="1" destOrd="0" presId="urn:microsoft.com/office/officeart/2005/8/layout/process2"/>
    <dgm:cxn modelId="{FFD25F8D-E250-0148-92F9-59FFC48CBFD4}" type="presOf" srcId="{EFA4C293-C522-8246-BE08-646E73B8D063}" destId="{BAB46FD0-F114-7F41-876D-EB54644E6C8D}" srcOrd="1" destOrd="0" presId="urn:microsoft.com/office/officeart/2005/8/layout/process2"/>
    <dgm:cxn modelId="{FBFB9C92-0AF8-0849-8AE3-95DC86949077}" type="presOf" srcId="{0B22C5B6-9890-9D49-888F-6EA4ACE997BA}" destId="{F01FE44A-53FD-644C-B3E9-189EEA2906F6}" srcOrd="0" destOrd="0" presId="urn:microsoft.com/office/officeart/2005/8/layout/process2"/>
    <dgm:cxn modelId="{89F87A93-F9A8-B44E-AEAC-B51C563CDFDF}" type="presOf" srcId="{763EC90B-087A-A047-9EE3-F6CDFC76FB6E}" destId="{F70C674F-16AA-2B4B-930B-B492D5A561F4}" srcOrd="0" destOrd="0" presId="urn:microsoft.com/office/officeart/2005/8/layout/process2"/>
    <dgm:cxn modelId="{1E3921B0-289E-F346-A878-0728C287B7F5}" type="presOf" srcId="{74443B61-ACCA-8A44-9162-BCCE241B40A7}" destId="{FA5DF81D-8E08-A84C-90E9-FFF2CA8896FE}" srcOrd="0" destOrd="0" presId="urn:microsoft.com/office/officeart/2005/8/layout/process2"/>
    <dgm:cxn modelId="{2D4529C8-9805-4845-A602-944BC4F84AB2}" type="presOf" srcId="{C45303D0-7CEB-4D4A-A298-7B8F7B9121CD}" destId="{90348D03-B67A-B840-8572-BCE827DF9153}" srcOrd="0" destOrd="0" presId="urn:microsoft.com/office/officeart/2005/8/layout/process2"/>
    <dgm:cxn modelId="{592ECBD3-5D9F-AC4A-BA2A-3D778FBE4D40}" srcId="{2827EF38-5660-CB48-9157-AE9EB85DFCCF}" destId="{07D578F2-EEC6-4F47-8B40-4E659535B230}" srcOrd="1" destOrd="0" parTransId="{13B79301-1E6A-8247-8E46-613AA1765AC3}" sibTransId="{320BC977-1591-3C48-B26C-2496AD437AAF}"/>
    <dgm:cxn modelId="{8743EEFB-E581-B346-BCB6-BF705DEF6452}" type="presOf" srcId="{C45303D0-7CEB-4D4A-A298-7B8F7B9121CD}" destId="{759BEDD8-F5FA-AA48-93E4-7216867AE372}" srcOrd="1" destOrd="0" presId="urn:microsoft.com/office/officeart/2005/8/layout/process2"/>
    <dgm:cxn modelId="{BD4D8202-31D4-4C4F-8D7B-CBFF3F7C3542}" type="presParOf" srcId="{623A7159-9956-9A4E-9EA0-37AF1B40908E}" destId="{FA5DF81D-8E08-A84C-90E9-FFF2CA8896FE}" srcOrd="0" destOrd="0" presId="urn:microsoft.com/office/officeart/2005/8/layout/process2"/>
    <dgm:cxn modelId="{56CBCFF2-0F1F-2E4C-8763-6FD7F91C33DA}" type="presParOf" srcId="{623A7159-9956-9A4E-9EA0-37AF1B40908E}" destId="{333A501D-E344-6743-8382-5D5E95994B6A}" srcOrd="1" destOrd="0" presId="urn:microsoft.com/office/officeart/2005/8/layout/process2"/>
    <dgm:cxn modelId="{486B1059-ED04-AF48-A674-E072A5DF058E}" type="presParOf" srcId="{333A501D-E344-6743-8382-5D5E95994B6A}" destId="{BAB46FD0-F114-7F41-876D-EB54644E6C8D}" srcOrd="0" destOrd="0" presId="urn:microsoft.com/office/officeart/2005/8/layout/process2"/>
    <dgm:cxn modelId="{68E5C247-7578-5141-B387-3869C9E72A3B}" type="presParOf" srcId="{623A7159-9956-9A4E-9EA0-37AF1B40908E}" destId="{D93428D5-8A13-1947-9E34-80BA7B99EF67}" srcOrd="2" destOrd="0" presId="urn:microsoft.com/office/officeart/2005/8/layout/process2"/>
    <dgm:cxn modelId="{0D50CCCE-B810-6845-9430-35B3CC173F31}" type="presParOf" srcId="{623A7159-9956-9A4E-9EA0-37AF1B40908E}" destId="{F09E5259-0740-7E4C-B14B-ACA03159F397}" srcOrd="3" destOrd="0" presId="urn:microsoft.com/office/officeart/2005/8/layout/process2"/>
    <dgm:cxn modelId="{65EFF3CF-C37E-1E4A-89A0-20132E2FBFAA}" type="presParOf" srcId="{F09E5259-0740-7E4C-B14B-ACA03159F397}" destId="{56AE6B68-696E-E24C-A7F6-9CF416233C0B}" srcOrd="0" destOrd="0" presId="urn:microsoft.com/office/officeart/2005/8/layout/process2"/>
    <dgm:cxn modelId="{D4A66313-44F4-D345-BD83-AD10E147144D}" type="presParOf" srcId="{623A7159-9956-9A4E-9EA0-37AF1B40908E}" destId="{F70C674F-16AA-2B4B-930B-B492D5A561F4}" srcOrd="4" destOrd="0" presId="urn:microsoft.com/office/officeart/2005/8/layout/process2"/>
    <dgm:cxn modelId="{395A44A8-AA52-F140-A136-E52A54533564}" type="presParOf" srcId="{623A7159-9956-9A4E-9EA0-37AF1B40908E}" destId="{90348D03-B67A-B840-8572-BCE827DF9153}" srcOrd="5" destOrd="0" presId="urn:microsoft.com/office/officeart/2005/8/layout/process2"/>
    <dgm:cxn modelId="{C1532679-486F-8340-A350-D99F8B316CA4}" type="presParOf" srcId="{90348D03-B67A-B840-8572-BCE827DF9153}" destId="{759BEDD8-F5FA-AA48-93E4-7216867AE372}" srcOrd="0" destOrd="0" presId="urn:microsoft.com/office/officeart/2005/8/layout/process2"/>
    <dgm:cxn modelId="{241F4277-1E0A-8741-A919-67940C6DD3A4}" type="presParOf" srcId="{623A7159-9956-9A4E-9EA0-37AF1B40908E}" destId="{F01FE44A-53FD-644C-B3E9-189EEA2906F6}" srcOrd="6" destOrd="0" presId="urn:microsoft.com/office/officeart/2005/8/layout/process2"/>
    <dgm:cxn modelId="{E94B5355-9605-7A4B-BF54-F8160A60DA50}" type="presParOf" srcId="{623A7159-9956-9A4E-9EA0-37AF1B40908E}" destId="{63356174-7902-2743-9E1D-746619B4204D}" srcOrd="7" destOrd="0" presId="urn:microsoft.com/office/officeart/2005/8/layout/process2"/>
    <dgm:cxn modelId="{B847B0EE-6D38-004F-B6C9-962C15DAA3BB}" type="presParOf" srcId="{63356174-7902-2743-9E1D-746619B4204D}" destId="{022A17B6-94F8-DE48-947E-3B1A0E3C24E1}" srcOrd="0" destOrd="0" presId="urn:microsoft.com/office/officeart/2005/8/layout/process2"/>
    <dgm:cxn modelId="{3A6116F4-EB15-714A-A122-6E6F1C6CBF67}" type="presParOf" srcId="{623A7159-9956-9A4E-9EA0-37AF1B40908E}" destId="{324851AB-E8DA-9444-92BE-01E12D31F8C1}" srcOrd="8" destOrd="0" presId="urn:microsoft.com/office/officeart/2005/8/layout/process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5DF81D-8E08-A84C-90E9-FFF2CA8896FE}">
      <dsp:nvSpPr>
        <dsp:cNvPr id="0" name=""/>
        <dsp:cNvSpPr/>
      </dsp:nvSpPr>
      <dsp:spPr>
        <a:xfrm>
          <a:off x="1861092" y="508"/>
          <a:ext cx="1552125" cy="5946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altLang="zh-TW" sz="1500" kern="1200"/>
            <a:t>Introduction</a:t>
          </a:r>
          <a:endParaRPr lang="zh-TW" altLang="en-US" sz="1500" kern="1200"/>
        </a:p>
      </dsp:txBody>
      <dsp:txXfrm>
        <a:off x="1878508" y="17924"/>
        <a:ext cx="1517293" cy="559799"/>
      </dsp:txXfrm>
    </dsp:sp>
    <dsp:sp modelId="{333A501D-E344-6743-8382-5D5E95994B6A}">
      <dsp:nvSpPr>
        <dsp:cNvPr id="0" name=""/>
        <dsp:cNvSpPr/>
      </dsp:nvSpPr>
      <dsp:spPr>
        <a:xfrm rot="5400000">
          <a:off x="2525661" y="610005"/>
          <a:ext cx="222986" cy="2675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zh-TW" altLang="en-US" sz="1100" kern="1200"/>
        </a:p>
      </dsp:txBody>
      <dsp:txXfrm rot="-5400000">
        <a:off x="2556879" y="632304"/>
        <a:ext cx="160550" cy="156090"/>
      </dsp:txXfrm>
    </dsp:sp>
    <dsp:sp modelId="{D93428D5-8A13-1947-9E34-80BA7B99EF67}">
      <dsp:nvSpPr>
        <dsp:cNvPr id="0" name=""/>
        <dsp:cNvSpPr/>
      </dsp:nvSpPr>
      <dsp:spPr>
        <a:xfrm>
          <a:off x="1861092" y="892455"/>
          <a:ext cx="1552125" cy="5946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altLang="zh-TW" sz="1500" kern="1200"/>
            <a:t>Literature Review</a:t>
          </a:r>
          <a:endParaRPr lang="zh-TW" altLang="en-US" sz="1500" kern="1200"/>
        </a:p>
      </dsp:txBody>
      <dsp:txXfrm>
        <a:off x="1878508" y="909871"/>
        <a:ext cx="1517293" cy="559799"/>
      </dsp:txXfrm>
    </dsp:sp>
    <dsp:sp modelId="{F09E5259-0740-7E4C-B14B-ACA03159F397}">
      <dsp:nvSpPr>
        <dsp:cNvPr id="0" name=""/>
        <dsp:cNvSpPr/>
      </dsp:nvSpPr>
      <dsp:spPr>
        <a:xfrm rot="5400000">
          <a:off x="2525661" y="1501953"/>
          <a:ext cx="222986" cy="2675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zh-TW" altLang="en-US" sz="1100" kern="1200"/>
        </a:p>
      </dsp:txBody>
      <dsp:txXfrm rot="-5400000">
        <a:off x="2556879" y="1524252"/>
        <a:ext cx="160550" cy="156090"/>
      </dsp:txXfrm>
    </dsp:sp>
    <dsp:sp modelId="{F70C674F-16AA-2B4B-930B-B492D5A561F4}">
      <dsp:nvSpPr>
        <dsp:cNvPr id="0" name=""/>
        <dsp:cNvSpPr/>
      </dsp:nvSpPr>
      <dsp:spPr>
        <a:xfrm>
          <a:off x="1861092" y="1784403"/>
          <a:ext cx="1552125" cy="5946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altLang="zh-TW" sz="1500" kern="1200"/>
            <a:t>Reserach Methodology</a:t>
          </a:r>
          <a:endParaRPr lang="zh-TW" altLang="en-US" sz="1500" kern="1200"/>
        </a:p>
      </dsp:txBody>
      <dsp:txXfrm>
        <a:off x="1878508" y="1801819"/>
        <a:ext cx="1517293" cy="559799"/>
      </dsp:txXfrm>
    </dsp:sp>
    <dsp:sp modelId="{90348D03-B67A-B840-8572-BCE827DF9153}">
      <dsp:nvSpPr>
        <dsp:cNvPr id="0" name=""/>
        <dsp:cNvSpPr/>
      </dsp:nvSpPr>
      <dsp:spPr>
        <a:xfrm rot="5400000">
          <a:off x="2525661" y="2393901"/>
          <a:ext cx="222986" cy="2675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zh-TW" altLang="en-US" sz="1100" kern="1200"/>
        </a:p>
      </dsp:txBody>
      <dsp:txXfrm rot="-5400000">
        <a:off x="2556879" y="2416200"/>
        <a:ext cx="160550" cy="156090"/>
      </dsp:txXfrm>
    </dsp:sp>
    <dsp:sp modelId="{F01FE44A-53FD-644C-B3E9-189EEA2906F6}">
      <dsp:nvSpPr>
        <dsp:cNvPr id="0" name=""/>
        <dsp:cNvSpPr/>
      </dsp:nvSpPr>
      <dsp:spPr>
        <a:xfrm>
          <a:off x="1861092" y="2676351"/>
          <a:ext cx="1552125" cy="5946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altLang="zh-TW" sz="1500" kern="1200"/>
            <a:t>Data Analysis</a:t>
          </a:r>
          <a:endParaRPr lang="zh-TW" altLang="en-US" sz="1500" kern="1200"/>
        </a:p>
      </dsp:txBody>
      <dsp:txXfrm>
        <a:off x="1878508" y="2693767"/>
        <a:ext cx="1517293" cy="559799"/>
      </dsp:txXfrm>
    </dsp:sp>
    <dsp:sp modelId="{63356174-7902-2743-9E1D-746619B4204D}">
      <dsp:nvSpPr>
        <dsp:cNvPr id="0" name=""/>
        <dsp:cNvSpPr/>
      </dsp:nvSpPr>
      <dsp:spPr>
        <a:xfrm rot="5400000">
          <a:off x="2525661" y="3285848"/>
          <a:ext cx="222986" cy="26758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zh-TW" altLang="en-US" sz="1100" kern="1200"/>
        </a:p>
      </dsp:txBody>
      <dsp:txXfrm rot="-5400000">
        <a:off x="2556879" y="3308147"/>
        <a:ext cx="160550" cy="156090"/>
      </dsp:txXfrm>
    </dsp:sp>
    <dsp:sp modelId="{324851AB-E8DA-9444-92BE-01E12D31F8C1}">
      <dsp:nvSpPr>
        <dsp:cNvPr id="0" name=""/>
        <dsp:cNvSpPr/>
      </dsp:nvSpPr>
      <dsp:spPr>
        <a:xfrm>
          <a:off x="1861092" y="3568298"/>
          <a:ext cx="1552125" cy="59463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US" altLang="zh-TW" sz="1500" kern="1200"/>
            <a:t>Recommendation and Conclusion</a:t>
          </a:r>
          <a:endParaRPr lang="zh-TW" altLang="en-US" sz="1500" kern="1200"/>
        </a:p>
      </dsp:txBody>
      <dsp:txXfrm>
        <a:off x="1878508" y="3585714"/>
        <a:ext cx="1517293" cy="55979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0C51B28-F583-49D5-AEF6-A1AE83A24187}">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55</Pages>
  <Words>7160</Words>
  <Characters>40815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47880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YAT HEI AU YEUNG</cp:lastModifiedBy>
  <cp:revision>3</cp:revision>
  <cp:lastPrinted>2016-10-24T12:21:00Z</cp:lastPrinted>
  <dcterms:created xsi:type="dcterms:W3CDTF">2023-12-18T14:35:00Z</dcterms:created>
  <dcterms:modified xsi:type="dcterms:W3CDTF">2023-12-18T14:47:00Z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