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B4BAC0" w14:textId="4F5AA768" w:rsidR="00F87F9C" w:rsidRPr="00F87F9C" w:rsidRDefault="00F87F9C" w:rsidP="00F87F9C">
      <w:pPr>
        <w:pStyle w:val="NormalWeb"/>
        <w:jc w:val="center"/>
        <w:rPr>
          <w:sz w:val="28"/>
          <w:szCs w:val="28"/>
        </w:rPr>
      </w:pPr>
      <w:r>
        <w:rPr>
          <w:noProof/>
          <w:sz w:val="28"/>
          <w:szCs w:val="28"/>
        </w:rPr>
        <w:drawing>
          <wp:inline distT="0" distB="0" distL="0" distR="0" wp14:anchorId="02E5E4B7" wp14:editId="2D191032">
            <wp:extent cx="3719195" cy="1231265"/>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9195" cy="1231265"/>
                    </a:xfrm>
                    <a:prstGeom prst="rect">
                      <a:avLst/>
                    </a:prstGeom>
                    <a:noFill/>
                  </pic:spPr>
                </pic:pic>
              </a:graphicData>
            </a:graphic>
          </wp:inline>
        </w:drawing>
      </w:r>
    </w:p>
    <w:p w14:paraId="020EF011" w14:textId="77777777" w:rsidR="00F87F9C" w:rsidRDefault="00F87F9C" w:rsidP="0043395D">
      <w:pPr>
        <w:pStyle w:val="NormalWeb"/>
        <w:jc w:val="center"/>
        <w:rPr>
          <w:rFonts w:ascii="Century Schoolbook" w:hAnsi="Century Schoolbook"/>
          <w:sz w:val="72"/>
          <w:szCs w:val="72"/>
        </w:rPr>
      </w:pPr>
    </w:p>
    <w:p w14:paraId="4050DB52" w14:textId="63D51EE4" w:rsidR="0043395D" w:rsidRPr="0043395D" w:rsidRDefault="0043395D" w:rsidP="0043395D">
      <w:pPr>
        <w:pStyle w:val="NormalWeb"/>
        <w:jc w:val="center"/>
        <w:rPr>
          <w:rFonts w:ascii="Century Schoolbook" w:hAnsi="Century Schoolbook"/>
          <w:sz w:val="72"/>
          <w:szCs w:val="72"/>
        </w:rPr>
      </w:pPr>
      <w:r w:rsidRPr="0043395D">
        <w:rPr>
          <w:rFonts w:ascii="Century Schoolbook" w:hAnsi="Century Schoolbook"/>
          <w:sz w:val="72"/>
          <w:szCs w:val="72"/>
        </w:rPr>
        <w:t>Community Engagement</w:t>
      </w:r>
    </w:p>
    <w:p w14:paraId="7C1BFE04" w14:textId="499C03A2" w:rsidR="0043395D" w:rsidRPr="0043395D" w:rsidRDefault="0043395D" w:rsidP="0043395D">
      <w:pPr>
        <w:pStyle w:val="NormalWeb"/>
        <w:jc w:val="center"/>
        <w:rPr>
          <w:rFonts w:ascii="Century Schoolbook" w:hAnsi="Century Schoolbook"/>
          <w:sz w:val="56"/>
          <w:szCs w:val="56"/>
        </w:rPr>
      </w:pPr>
      <w:r w:rsidRPr="0043395D">
        <w:rPr>
          <w:rFonts w:ascii="Century Schoolbook" w:hAnsi="Century Schoolbook"/>
          <w:sz w:val="56"/>
          <w:szCs w:val="56"/>
        </w:rPr>
        <w:t xml:space="preserve">By </w:t>
      </w:r>
      <w:r w:rsidR="00F87F9C">
        <w:rPr>
          <w:rFonts w:ascii="Century Schoolbook" w:hAnsi="Century Schoolbook"/>
          <w:sz w:val="56"/>
          <w:szCs w:val="56"/>
        </w:rPr>
        <w:t xml:space="preserve">Miss. </w:t>
      </w:r>
      <w:r w:rsidRPr="0043395D">
        <w:rPr>
          <w:rFonts w:ascii="Century Schoolbook" w:hAnsi="Century Schoolbook"/>
          <w:sz w:val="56"/>
          <w:szCs w:val="56"/>
        </w:rPr>
        <w:t>Rula Alousi</w:t>
      </w:r>
    </w:p>
    <w:p w14:paraId="58ECE679" w14:textId="77777777" w:rsidR="0043395D" w:rsidRPr="0043395D" w:rsidRDefault="0043395D" w:rsidP="0043395D">
      <w:pPr>
        <w:pStyle w:val="NormalWeb"/>
        <w:rPr>
          <w:sz w:val="28"/>
          <w:szCs w:val="28"/>
        </w:rPr>
      </w:pPr>
    </w:p>
    <w:p w14:paraId="13529616" w14:textId="77777777" w:rsidR="0043395D" w:rsidRPr="0043395D" w:rsidRDefault="0043395D" w:rsidP="0043395D">
      <w:pPr>
        <w:pStyle w:val="NormalWeb"/>
        <w:rPr>
          <w:sz w:val="28"/>
          <w:szCs w:val="28"/>
        </w:rPr>
      </w:pPr>
    </w:p>
    <w:p w14:paraId="62549392" w14:textId="77777777" w:rsidR="0043395D" w:rsidRPr="00F87F9C" w:rsidRDefault="0043395D" w:rsidP="0043395D">
      <w:pPr>
        <w:pStyle w:val="NormalWeb"/>
        <w:rPr>
          <w:rFonts w:ascii="Century Schoolbook" w:hAnsi="Century Schoolbook"/>
          <w:sz w:val="40"/>
          <w:szCs w:val="40"/>
        </w:rPr>
      </w:pPr>
      <w:r w:rsidRPr="00F87F9C">
        <w:rPr>
          <w:rFonts w:ascii="Century Schoolbook" w:hAnsi="Century Schoolbook"/>
          <w:sz w:val="40"/>
          <w:szCs w:val="40"/>
        </w:rPr>
        <w:t>BA Business Management</w:t>
      </w:r>
    </w:p>
    <w:p w14:paraId="1F514A1F" w14:textId="0C9539C4" w:rsidR="00F87F9C" w:rsidRDefault="00F87F9C" w:rsidP="0043395D">
      <w:pPr>
        <w:pStyle w:val="NormalWeb"/>
        <w:rPr>
          <w:rFonts w:ascii="Century Schoolbook" w:hAnsi="Century Schoolbook"/>
          <w:sz w:val="40"/>
          <w:szCs w:val="40"/>
        </w:rPr>
      </w:pPr>
      <w:r>
        <w:rPr>
          <w:rFonts w:ascii="Century Schoolbook" w:hAnsi="Century Schoolbook"/>
          <w:sz w:val="40"/>
          <w:szCs w:val="40"/>
        </w:rPr>
        <w:t>Level 4</w:t>
      </w:r>
    </w:p>
    <w:p w14:paraId="61AE301D" w14:textId="0D8E1892" w:rsidR="0043395D" w:rsidRPr="00F87F9C" w:rsidRDefault="0043395D" w:rsidP="0043395D">
      <w:pPr>
        <w:pStyle w:val="NormalWeb"/>
        <w:rPr>
          <w:rFonts w:ascii="Century Schoolbook" w:hAnsi="Century Schoolbook"/>
          <w:sz w:val="40"/>
          <w:szCs w:val="40"/>
        </w:rPr>
      </w:pPr>
      <w:r w:rsidRPr="00F87F9C">
        <w:rPr>
          <w:rFonts w:ascii="Century Schoolbook" w:hAnsi="Century Schoolbook"/>
          <w:sz w:val="40"/>
          <w:szCs w:val="40"/>
        </w:rPr>
        <w:t>Module code: LCBB4002</w:t>
      </w:r>
    </w:p>
    <w:p w14:paraId="7278ADD6" w14:textId="77777777" w:rsidR="0043395D" w:rsidRPr="00F87F9C" w:rsidRDefault="0043395D" w:rsidP="0043395D">
      <w:pPr>
        <w:pStyle w:val="NormalWeb"/>
        <w:rPr>
          <w:rFonts w:ascii="Century Schoolbook" w:hAnsi="Century Schoolbook"/>
          <w:sz w:val="40"/>
          <w:szCs w:val="40"/>
        </w:rPr>
      </w:pPr>
      <w:r w:rsidRPr="00F87F9C">
        <w:rPr>
          <w:rFonts w:ascii="Century Schoolbook" w:hAnsi="Century Schoolbook"/>
          <w:sz w:val="40"/>
          <w:szCs w:val="40"/>
        </w:rPr>
        <w:t>Weekends, Group 1</w:t>
      </w:r>
    </w:p>
    <w:p w14:paraId="1AB1DAC3" w14:textId="62C7261E" w:rsidR="0043395D" w:rsidRPr="00F87F9C" w:rsidRDefault="0043395D" w:rsidP="0043395D">
      <w:pPr>
        <w:pStyle w:val="NormalWeb"/>
        <w:rPr>
          <w:rFonts w:ascii="Century Schoolbook" w:hAnsi="Century Schoolbook"/>
          <w:sz w:val="40"/>
          <w:szCs w:val="40"/>
        </w:rPr>
      </w:pPr>
      <w:r w:rsidRPr="00F87F9C">
        <w:rPr>
          <w:rFonts w:ascii="Century Schoolbook" w:hAnsi="Century Schoolbook"/>
          <w:sz w:val="40"/>
          <w:szCs w:val="40"/>
        </w:rPr>
        <w:t xml:space="preserve">Assessment 1 </w:t>
      </w:r>
      <w:r w:rsidR="00027A51">
        <w:rPr>
          <w:rFonts w:ascii="Century Schoolbook" w:hAnsi="Century Schoolbook"/>
          <w:sz w:val="40"/>
          <w:szCs w:val="40"/>
        </w:rPr>
        <w:t xml:space="preserve">- </w:t>
      </w:r>
      <w:r w:rsidRPr="00F87F9C">
        <w:rPr>
          <w:rFonts w:ascii="Century Schoolbook" w:hAnsi="Century Schoolbook"/>
          <w:sz w:val="40"/>
          <w:szCs w:val="40"/>
        </w:rPr>
        <w:t>Report</w:t>
      </w:r>
      <w:r w:rsidR="00F87F9C" w:rsidRPr="00F87F9C">
        <w:rPr>
          <w:rFonts w:ascii="Century Schoolbook" w:hAnsi="Century Schoolbook"/>
          <w:sz w:val="40"/>
          <w:szCs w:val="40"/>
        </w:rPr>
        <w:t xml:space="preserve"> </w:t>
      </w:r>
    </w:p>
    <w:p w14:paraId="34223399" w14:textId="77777777" w:rsidR="0043395D" w:rsidRPr="0043395D" w:rsidRDefault="0043395D" w:rsidP="0043395D">
      <w:pPr>
        <w:pStyle w:val="NormalWeb"/>
        <w:rPr>
          <w:sz w:val="28"/>
          <w:szCs w:val="28"/>
        </w:rPr>
      </w:pPr>
    </w:p>
    <w:p w14:paraId="4F70929F" w14:textId="726D34A9" w:rsidR="0043395D" w:rsidRPr="00F87F9C" w:rsidRDefault="0043395D" w:rsidP="0043395D">
      <w:pPr>
        <w:pStyle w:val="NormalWeb"/>
        <w:rPr>
          <w:rFonts w:ascii="Century Schoolbook" w:hAnsi="Century Schoolbook"/>
          <w:sz w:val="36"/>
          <w:szCs w:val="36"/>
        </w:rPr>
      </w:pPr>
      <w:r w:rsidRPr="00F87F9C">
        <w:rPr>
          <w:rFonts w:ascii="Century Schoolbook" w:hAnsi="Century Schoolbook"/>
          <w:sz w:val="36"/>
          <w:szCs w:val="36"/>
        </w:rPr>
        <w:t>By Daniela Ivanova</w:t>
      </w:r>
    </w:p>
    <w:p w14:paraId="599642D5" w14:textId="2CB5BB80" w:rsidR="005E41B5" w:rsidRPr="00F87F9C" w:rsidRDefault="0043395D" w:rsidP="0043395D">
      <w:pPr>
        <w:pStyle w:val="NormalWeb"/>
        <w:rPr>
          <w:rFonts w:ascii="Century Schoolbook" w:hAnsi="Century Schoolbook"/>
          <w:sz w:val="36"/>
          <w:szCs w:val="36"/>
        </w:rPr>
      </w:pPr>
      <w:r w:rsidRPr="00F87F9C">
        <w:rPr>
          <w:rFonts w:ascii="Century Schoolbook" w:hAnsi="Century Schoolbook"/>
          <w:sz w:val="36"/>
          <w:szCs w:val="36"/>
        </w:rPr>
        <w:t>Student number – 1921353</w:t>
      </w:r>
    </w:p>
    <w:p w14:paraId="73D6E7FC" w14:textId="77777777" w:rsidR="00027A51" w:rsidRDefault="00027A51" w:rsidP="00410ABB">
      <w:pPr>
        <w:pStyle w:val="NormalWeb"/>
        <w:rPr>
          <w:b/>
          <w:bCs/>
          <w:sz w:val="28"/>
          <w:szCs w:val="28"/>
        </w:rPr>
      </w:pPr>
    </w:p>
    <w:p w14:paraId="7757B596" w14:textId="77777777" w:rsidR="00027A51" w:rsidRDefault="00027A51" w:rsidP="00410ABB">
      <w:pPr>
        <w:pStyle w:val="NormalWeb"/>
        <w:rPr>
          <w:b/>
          <w:bCs/>
          <w:sz w:val="28"/>
          <w:szCs w:val="28"/>
        </w:rPr>
      </w:pPr>
    </w:p>
    <w:p w14:paraId="2725C180" w14:textId="168E9786" w:rsidR="00C149E3" w:rsidRPr="00C149E3" w:rsidRDefault="00C149E3" w:rsidP="00410ABB">
      <w:pPr>
        <w:pStyle w:val="NormalWeb"/>
        <w:rPr>
          <w:b/>
          <w:bCs/>
          <w:sz w:val="28"/>
          <w:szCs w:val="28"/>
        </w:rPr>
      </w:pPr>
      <w:r w:rsidRPr="00C149E3">
        <w:rPr>
          <w:b/>
          <w:bCs/>
          <w:sz w:val="28"/>
          <w:szCs w:val="28"/>
        </w:rPr>
        <w:lastRenderedPageBreak/>
        <w:t>Content :</w:t>
      </w:r>
    </w:p>
    <w:p w14:paraId="50989D17" w14:textId="71937708" w:rsidR="00C149E3" w:rsidRPr="0035101B" w:rsidRDefault="00C149E3" w:rsidP="0035101B">
      <w:pPr>
        <w:pStyle w:val="NormalWeb"/>
        <w:numPr>
          <w:ilvl w:val="0"/>
          <w:numId w:val="10"/>
        </w:numPr>
        <w:rPr>
          <w:sz w:val="28"/>
          <w:szCs w:val="28"/>
        </w:rPr>
      </w:pPr>
      <w:r w:rsidRPr="00F87F9C">
        <w:rPr>
          <w:sz w:val="28"/>
          <w:szCs w:val="28"/>
          <w:u w:val="single"/>
        </w:rPr>
        <w:t>Abstract</w:t>
      </w:r>
      <w:r w:rsidR="0035101B" w:rsidRPr="00F87F9C">
        <w:rPr>
          <w:sz w:val="28"/>
          <w:szCs w:val="28"/>
          <w:u w:val="single"/>
        </w:rPr>
        <w:t xml:space="preserve">  :</w:t>
      </w:r>
      <w:r w:rsidR="0035101B">
        <w:rPr>
          <w:sz w:val="28"/>
          <w:szCs w:val="28"/>
        </w:rPr>
        <w:t xml:space="preserve">                                                                                               </w:t>
      </w:r>
      <w:r w:rsidR="0035101B" w:rsidRPr="0035101B">
        <w:rPr>
          <w:sz w:val="28"/>
          <w:szCs w:val="28"/>
        </w:rPr>
        <w:t>- p.3</w:t>
      </w:r>
    </w:p>
    <w:p w14:paraId="31B61488" w14:textId="6EC78200" w:rsidR="00C149E3" w:rsidRDefault="00C149E3" w:rsidP="00C149E3">
      <w:pPr>
        <w:pStyle w:val="NormalWeb"/>
        <w:numPr>
          <w:ilvl w:val="0"/>
          <w:numId w:val="11"/>
        </w:numPr>
        <w:rPr>
          <w:sz w:val="28"/>
          <w:szCs w:val="28"/>
        </w:rPr>
      </w:pPr>
      <w:r w:rsidRPr="00C149E3">
        <w:rPr>
          <w:sz w:val="28"/>
          <w:szCs w:val="28"/>
        </w:rPr>
        <w:t>Background</w:t>
      </w:r>
    </w:p>
    <w:p w14:paraId="76D325BE" w14:textId="510779BD" w:rsidR="00C149E3" w:rsidRDefault="00C149E3" w:rsidP="00C149E3">
      <w:pPr>
        <w:pStyle w:val="NormalWeb"/>
        <w:numPr>
          <w:ilvl w:val="0"/>
          <w:numId w:val="11"/>
        </w:numPr>
        <w:rPr>
          <w:sz w:val="28"/>
          <w:szCs w:val="28"/>
        </w:rPr>
      </w:pPr>
      <w:r w:rsidRPr="00C149E3">
        <w:rPr>
          <w:sz w:val="28"/>
          <w:szCs w:val="28"/>
        </w:rPr>
        <w:t>Aims</w:t>
      </w:r>
    </w:p>
    <w:p w14:paraId="26D63642" w14:textId="4C110FFD" w:rsidR="00C149E3" w:rsidRDefault="00C149E3" w:rsidP="00C149E3">
      <w:pPr>
        <w:pStyle w:val="NormalWeb"/>
        <w:numPr>
          <w:ilvl w:val="0"/>
          <w:numId w:val="11"/>
        </w:numPr>
        <w:rPr>
          <w:sz w:val="28"/>
          <w:szCs w:val="28"/>
        </w:rPr>
      </w:pPr>
      <w:r w:rsidRPr="00C149E3">
        <w:rPr>
          <w:sz w:val="28"/>
          <w:szCs w:val="28"/>
        </w:rPr>
        <w:t>Method / Sours</w:t>
      </w:r>
    </w:p>
    <w:p w14:paraId="03DFB547" w14:textId="48BE5DBB" w:rsidR="00C149E3" w:rsidRDefault="00C149E3" w:rsidP="00C149E3">
      <w:pPr>
        <w:pStyle w:val="NormalWeb"/>
        <w:numPr>
          <w:ilvl w:val="0"/>
          <w:numId w:val="11"/>
        </w:numPr>
        <w:rPr>
          <w:sz w:val="28"/>
          <w:szCs w:val="28"/>
        </w:rPr>
      </w:pPr>
      <w:r w:rsidRPr="00C149E3">
        <w:rPr>
          <w:sz w:val="28"/>
          <w:szCs w:val="28"/>
        </w:rPr>
        <w:t>Limitation</w:t>
      </w:r>
    </w:p>
    <w:p w14:paraId="4A1E9C2F" w14:textId="6E70678B" w:rsidR="00C149E3" w:rsidRDefault="00C149E3" w:rsidP="00C149E3">
      <w:pPr>
        <w:pStyle w:val="NormalWeb"/>
        <w:numPr>
          <w:ilvl w:val="0"/>
          <w:numId w:val="11"/>
        </w:numPr>
        <w:rPr>
          <w:sz w:val="28"/>
          <w:szCs w:val="28"/>
        </w:rPr>
      </w:pPr>
      <w:r w:rsidRPr="00C149E3">
        <w:rPr>
          <w:sz w:val="28"/>
          <w:szCs w:val="28"/>
        </w:rPr>
        <w:t>Key words</w:t>
      </w:r>
    </w:p>
    <w:p w14:paraId="3819187A" w14:textId="792EA5B2" w:rsidR="0035101B" w:rsidRDefault="0035101B" w:rsidP="0035101B">
      <w:pPr>
        <w:pStyle w:val="NormalWeb"/>
        <w:numPr>
          <w:ilvl w:val="0"/>
          <w:numId w:val="10"/>
        </w:numPr>
        <w:rPr>
          <w:sz w:val="28"/>
          <w:szCs w:val="28"/>
        </w:rPr>
      </w:pPr>
      <w:r w:rsidRPr="00F87F9C">
        <w:rPr>
          <w:sz w:val="28"/>
          <w:szCs w:val="28"/>
          <w:u w:val="single"/>
        </w:rPr>
        <w:t>Introduction :</w:t>
      </w:r>
      <w:r>
        <w:rPr>
          <w:sz w:val="28"/>
          <w:szCs w:val="28"/>
        </w:rPr>
        <w:t xml:space="preserve">                                                                                          - p.4</w:t>
      </w:r>
    </w:p>
    <w:p w14:paraId="71BF33F0" w14:textId="4624B2C6" w:rsidR="00C149E3" w:rsidRDefault="0035101B" w:rsidP="0035101B">
      <w:pPr>
        <w:pStyle w:val="NormalWeb"/>
        <w:numPr>
          <w:ilvl w:val="0"/>
          <w:numId w:val="11"/>
        </w:numPr>
        <w:rPr>
          <w:sz w:val="28"/>
          <w:szCs w:val="28"/>
        </w:rPr>
      </w:pPr>
      <w:r w:rsidRPr="0035101B">
        <w:rPr>
          <w:sz w:val="28"/>
          <w:szCs w:val="28"/>
        </w:rPr>
        <w:t>Education for Sustainable Development</w:t>
      </w:r>
    </w:p>
    <w:p w14:paraId="08EB3804" w14:textId="3256E491" w:rsidR="0035101B" w:rsidRDefault="0035101B" w:rsidP="0035101B">
      <w:pPr>
        <w:pStyle w:val="NormalWeb"/>
        <w:numPr>
          <w:ilvl w:val="0"/>
          <w:numId w:val="11"/>
        </w:numPr>
        <w:rPr>
          <w:sz w:val="28"/>
          <w:szCs w:val="28"/>
        </w:rPr>
      </w:pPr>
      <w:r w:rsidRPr="0035101B">
        <w:rPr>
          <w:sz w:val="28"/>
          <w:szCs w:val="28"/>
        </w:rPr>
        <w:t>Vision</w:t>
      </w:r>
    </w:p>
    <w:p w14:paraId="4A8B6E0F" w14:textId="7EC33C0F" w:rsidR="0035101B" w:rsidRDefault="0035101B" w:rsidP="0035101B">
      <w:pPr>
        <w:pStyle w:val="NormalWeb"/>
        <w:numPr>
          <w:ilvl w:val="0"/>
          <w:numId w:val="11"/>
        </w:numPr>
        <w:rPr>
          <w:sz w:val="28"/>
          <w:szCs w:val="28"/>
        </w:rPr>
      </w:pPr>
      <w:r w:rsidRPr="0035101B">
        <w:rPr>
          <w:sz w:val="28"/>
          <w:szCs w:val="28"/>
        </w:rPr>
        <w:t>Strategic objective</w:t>
      </w:r>
    </w:p>
    <w:p w14:paraId="22E41518" w14:textId="419570C8" w:rsidR="0035101B" w:rsidRDefault="0035101B" w:rsidP="0035101B">
      <w:pPr>
        <w:pStyle w:val="NormalWeb"/>
        <w:numPr>
          <w:ilvl w:val="0"/>
          <w:numId w:val="11"/>
        </w:numPr>
        <w:rPr>
          <w:sz w:val="28"/>
          <w:szCs w:val="28"/>
        </w:rPr>
      </w:pPr>
      <w:r w:rsidRPr="0035101B">
        <w:rPr>
          <w:sz w:val="28"/>
          <w:szCs w:val="28"/>
        </w:rPr>
        <w:t>Finance</w:t>
      </w:r>
    </w:p>
    <w:p w14:paraId="1D146F64" w14:textId="0EF9AFB6" w:rsidR="0035101B" w:rsidRDefault="0035101B" w:rsidP="0035101B">
      <w:pPr>
        <w:pStyle w:val="NormalWeb"/>
        <w:numPr>
          <w:ilvl w:val="0"/>
          <w:numId w:val="11"/>
        </w:numPr>
        <w:rPr>
          <w:sz w:val="28"/>
          <w:szCs w:val="28"/>
        </w:rPr>
      </w:pPr>
      <w:r w:rsidRPr="0035101B">
        <w:rPr>
          <w:sz w:val="28"/>
          <w:szCs w:val="28"/>
        </w:rPr>
        <w:t>Priority action areas</w:t>
      </w:r>
    </w:p>
    <w:p w14:paraId="1BD6A16D" w14:textId="30331E92" w:rsidR="0035101B" w:rsidRDefault="0035101B" w:rsidP="0035101B">
      <w:pPr>
        <w:pStyle w:val="NormalWeb"/>
        <w:numPr>
          <w:ilvl w:val="0"/>
          <w:numId w:val="11"/>
        </w:numPr>
        <w:rPr>
          <w:sz w:val="28"/>
          <w:szCs w:val="28"/>
        </w:rPr>
      </w:pPr>
      <w:r w:rsidRPr="0035101B">
        <w:rPr>
          <w:sz w:val="28"/>
          <w:szCs w:val="28"/>
        </w:rPr>
        <w:t>Stakeholder engagement</w:t>
      </w:r>
      <w:r>
        <w:rPr>
          <w:sz w:val="28"/>
          <w:szCs w:val="28"/>
        </w:rPr>
        <w:t xml:space="preserve">                                                                        - p.5                                           </w:t>
      </w:r>
    </w:p>
    <w:p w14:paraId="42D770C9" w14:textId="19CA39CE" w:rsidR="00C149E3" w:rsidRDefault="0035101B" w:rsidP="0035101B">
      <w:pPr>
        <w:pStyle w:val="NormalWeb"/>
        <w:numPr>
          <w:ilvl w:val="0"/>
          <w:numId w:val="11"/>
        </w:numPr>
        <w:rPr>
          <w:sz w:val="28"/>
          <w:szCs w:val="28"/>
        </w:rPr>
      </w:pPr>
      <w:r w:rsidRPr="0035101B">
        <w:rPr>
          <w:sz w:val="28"/>
          <w:szCs w:val="28"/>
        </w:rPr>
        <w:t>Target groups</w:t>
      </w:r>
    </w:p>
    <w:p w14:paraId="7E1865E1" w14:textId="3453E100" w:rsidR="0035101B" w:rsidRDefault="0035101B" w:rsidP="0035101B">
      <w:pPr>
        <w:pStyle w:val="NormalWeb"/>
        <w:numPr>
          <w:ilvl w:val="0"/>
          <w:numId w:val="11"/>
        </w:numPr>
        <w:rPr>
          <w:sz w:val="28"/>
          <w:szCs w:val="28"/>
        </w:rPr>
      </w:pPr>
      <w:r w:rsidRPr="0035101B">
        <w:rPr>
          <w:sz w:val="28"/>
          <w:szCs w:val="28"/>
        </w:rPr>
        <w:t>Implementation</w:t>
      </w:r>
      <w:r>
        <w:rPr>
          <w:sz w:val="28"/>
          <w:szCs w:val="28"/>
        </w:rPr>
        <w:t>, framework</w:t>
      </w:r>
    </w:p>
    <w:p w14:paraId="10EB9B30" w14:textId="06C1B026" w:rsidR="00B341FD" w:rsidRDefault="00B341FD" w:rsidP="0035101B">
      <w:pPr>
        <w:pStyle w:val="NormalWeb"/>
        <w:numPr>
          <w:ilvl w:val="0"/>
          <w:numId w:val="11"/>
        </w:numPr>
        <w:rPr>
          <w:sz w:val="28"/>
          <w:szCs w:val="28"/>
        </w:rPr>
      </w:pPr>
      <w:r>
        <w:rPr>
          <w:sz w:val="28"/>
          <w:szCs w:val="28"/>
        </w:rPr>
        <w:t>Timeline, framework ( image )                                                              - p.6</w:t>
      </w:r>
    </w:p>
    <w:p w14:paraId="7EB258A0" w14:textId="2DA2397E" w:rsidR="00C149E3" w:rsidRDefault="00B341FD" w:rsidP="00B341FD">
      <w:pPr>
        <w:pStyle w:val="NormalWeb"/>
        <w:numPr>
          <w:ilvl w:val="0"/>
          <w:numId w:val="11"/>
        </w:numPr>
        <w:rPr>
          <w:sz w:val="28"/>
          <w:szCs w:val="28"/>
        </w:rPr>
      </w:pPr>
      <w:r w:rsidRPr="00B341FD">
        <w:rPr>
          <w:sz w:val="28"/>
          <w:szCs w:val="28"/>
        </w:rPr>
        <w:t>Key indicators to monitor the progress</w:t>
      </w:r>
      <w:r>
        <w:rPr>
          <w:sz w:val="28"/>
          <w:szCs w:val="28"/>
        </w:rPr>
        <w:t xml:space="preserve">                                                  - p.7</w:t>
      </w:r>
    </w:p>
    <w:p w14:paraId="733E1D89" w14:textId="6941E184" w:rsidR="00B341FD" w:rsidRDefault="00B341FD" w:rsidP="00B341FD">
      <w:pPr>
        <w:pStyle w:val="NormalWeb"/>
        <w:numPr>
          <w:ilvl w:val="0"/>
          <w:numId w:val="11"/>
        </w:numPr>
        <w:rPr>
          <w:sz w:val="28"/>
          <w:szCs w:val="28"/>
        </w:rPr>
      </w:pPr>
      <w:r w:rsidRPr="00B341FD">
        <w:rPr>
          <w:sz w:val="28"/>
          <w:szCs w:val="28"/>
        </w:rPr>
        <w:t>Activities by member states; country level multi-stakeholder initiative</w:t>
      </w:r>
      <w:r>
        <w:rPr>
          <w:sz w:val="28"/>
          <w:szCs w:val="28"/>
        </w:rPr>
        <w:t xml:space="preserve"> (image)</w:t>
      </w:r>
    </w:p>
    <w:p w14:paraId="41ABF1F3" w14:textId="475A7151" w:rsidR="00C149E3" w:rsidRDefault="00B341FD" w:rsidP="00B341FD">
      <w:pPr>
        <w:pStyle w:val="NormalWeb"/>
        <w:numPr>
          <w:ilvl w:val="0"/>
          <w:numId w:val="10"/>
        </w:numPr>
        <w:rPr>
          <w:sz w:val="28"/>
          <w:szCs w:val="28"/>
        </w:rPr>
      </w:pPr>
      <w:r w:rsidRPr="00F87F9C">
        <w:rPr>
          <w:sz w:val="28"/>
          <w:szCs w:val="28"/>
          <w:u w:val="single"/>
        </w:rPr>
        <w:t>Findings</w:t>
      </w:r>
      <w:r>
        <w:rPr>
          <w:sz w:val="28"/>
          <w:szCs w:val="28"/>
        </w:rPr>
        <w:t xml:space="preserve">                                                                                       - p-s 8 - 11                                                                                                   </w:t>
      </w:r>
    </w:p>
    <w:p w14:paraId="300EB287" w14:textId="019B402A" w:rsidR="00350B37" w:rsidRDefault="00350B37" w:rsidP="00410ABB">
      <w:pPr>
        <w:pStyle w:val="NormalWeb"/>
        <w:rPr>
          <w:sz w:val="28"/>
          <w:szCs w:val="28"/>
        </w:rPr>
      </w:pPr>
      <w:r>
        <w:rPr>
          <w:sz w:val="28"/>
          <w:szCs w:val="28"/>
        </w:rPr>
        <w:t>-</w:t>
      </w:r>
      <w:r w:rsidR="00B341FD" w:rsidRPr="00B341FD">
        <w:rPr>
          <w:sz w:val="28"/>
          <w:szCs w:val="28"/>
        </w:rPr>
        <w:t>Table1 - Selected indicators on school participation by age group,2018</w:t>
      </w:r>
      <w:r>
        <w:rPr>
          <w:sz w:val="28"/>
          <w:szCs w:val="28"/>
        </w:rPr>
        <w:t xml:space="preserve">  </w:t>
      </w:r>
      <w:r w:rsidR="00B341FD">
        <w:rPr>
          <w:sz w:val="28"/>
          <w:szCs w:val="28"/>
        </w:rPr>
        <w:t xml:space="preserve"> </w:t>
      </w:r>
      <w:r>
        <w:rPr>
          <w:sz w:val="28"/>
          <w:szCs w:val="28"/>
        </w:rPr>
        <w:t xml:space="preserve">  </w:t>
      </w:r>
      <w:r w:rsidR="00B341FD">
        <w:rPr>
          <w:sz w:val="28"/>
          <w:szCs w:val="28"/>
        </w:rPr>
        <w:t>-</w:t>
      </w:r>
      <w:r>
        <w:rPr>
          <w:sz w:val="28"/>
          <w:szCs w:val="28"/>
        </w:rPr>
        <w:t xml:space="preserve"> </w:t>
      </w:r>
      <w:r w:rsidR="00B341FD">
        <w:rPr>
          <w:sz w:val="28"/>
          <w:szCs w:val="28"/>
        </w:rPr>
        <w:t>p.11</w:t>
      </w:r>
    </w:p>
    <w:p w14:paraId="04E7541A" w14:textId="2B6C6F4D" w:rsidR="00C149E3" w:rsidRDefault="00350B37" w:rsidP="00410ABB">
      <w:pPr>
        <w:pStyle w:val="NormalWeb"/>
        <w:rPr>
          <w:sz w:val="28"/>
          <w:szCs w:val="28"/>
        </w:rPr>
      </w:pPr>
      <w:r>
        <w:rPr>
          <w:sz w:val="28"/>
          <w:szCs w:val="28"/>
        </w:rPr>
        <w:t xml:space="preserve">     4. </w:t>
      </w:r>
      <w:r w:rsidRPr="00F87F9C">
        <w:rPr>
          <w:sz w:val="28"/>
          <w:szCs w:val="28"/>
          <w:u w:val="single"/>
        </w:rPr>
        <w:t>Conclusion</w:t>
      </w:r>
      <w:r>
        <w:rPr>
          <w:sz w:val="28"/>
          <w:szCs w:val="28"/>
        </w:rPr>
        <w:t xml:space="preserve">                                                                                             - p.12</w:t>
      </w:r>
    </w:p>
    <w:p w14:paraId="4820175C" w14:textId="36DCC5B6" w:rsidR="00350B37" w:rsidRDefault="00350B37" w:rsidP="00410ABB">
      <w:pPr>
        <w:pStyle w:val="NormalWeb"/>
        <w:rPr>
          <w:sz w:val="28"/>
          <w:szCs w:val="28"/>
        </w:rPr>
      </w:pPr>
      <w:r>
        <w:rPr>
          <w:sz w:val="28"/>
          <w:szCs w:val="28"/>
        </w:rPr>
        <w:t xml:space="preserve">     5. </w:t>
      </w:r>
      <w:r w:rsidRPr="00F87F9C">
        <w:rPr>
          <w:sz w:val="28"/>
          <w:szCs w:val="28"/>
          <w:u w:val="single"/>
        </w:rPr>
        <w:t>Recommendations</w:t>
      </w:r>
      <w:r>
        <w:rPr>
          <w:sz w:val="28"/>
          <w:szCs w:val="28"/>
        </w:rPr>
        <w:t xml:space="preserve">                                                                                 - p.12</w:t>
      </w:r>
    </w:p>
    <w:p w14:paraId="3646D194" w14:textId="408E1E47" w:rsidR="00C149E3" w:rsidRDefault="00350B37" w:rsidP="00410ABB">
      <w:pPr>
        <w:pStyle w:val="NormalWeb"/>
        <w:rPr>
          <w:sz w:val="28"/>
          <w:szCs w:val="28"/>
        </w:rPr>
      </w:pPr>
      <w:r>
        <w:rPr>
          <w:sz w:val="28"/>
          <w:szCs w:val="28"/>
        </w:rPr>
        <w:t xml:space="preserve">     6. </w:t>
      </w:r>
      <w:r w:rsidRPr="00350B37">
        <w:rPr>
          <w:sz w:val="28"/>
          <w:szCs w:val="28"/>
        </w:rPr>
        <w:t>Resources</w:t>
      </w:r>
      <w:r>
        <w:rPr>
          <w:sz w:val="28"/>
          <w:szCs w:val="28"/>
        </w:rPr>
        <w:t xml:space="preserve">                                                                                              - p.13</w:t>
      </w:r>
    </w:p>
    <w:p w14:paraId="1D59E7CC" w14:textId="6D7589D5" w:rsidR="00350B37" w:rsidRDefault="00C149E3" w:rsidP="00410ABB">
      <w:pPr>
        <w:pStyle w:val="NormalWeb"/>
        <w:rPr>
          <w:sz w:val="28"/>
          <w:szCs w:val="28"/>
        </w:rPr>
      </w:pPr>
      <w:r>
        <w:rPr>
          <w:sz w:val="28"/>
          <w:szCs w:val="28"/>
        </w:rPr>
        <w:t xml:space="preserve"> </w:t>
      </w:r>
      <w:r w:rsidR="00350B37">
        <w:rPr>
          <w:sz w:val="28"/>
          <w:szCs w:val="28"/>
        </w:rPr>
        <w:t xml:space="preserve">    7. Annexes                                                                                                 - p.13</w:t>
      </w:r>
    </w:p>
    <w:p w14:paraId="060C5978" w14:textId="6C6A486A" w:rsidR="00C149E3" w:rsidRDefault="00350B37" w:rsidP="00410ABB">
      <w:pPr>
        <w:pStyle w:val="NormalWeb"/>
        <w:rPr>
          <w:sz w:val="28"/>
          <w:szCs w:val="28"/>
        </w:rPr>
      </w:pPr>
      <w:r>
        <w:rPr>
          <w:sz w:val="28"/>
          <w:szCs w:val="28"/>
        </w:rPr>
        <w:t xml:space="preserve">- </w:t>
      </w:r>
      <w:r w:rsidR="00C149E3">
        <w:rPr>
          <w:sz w:val="28"/>
          <w:szCs w:val="28"/>
        </w:rPr>
        <w:t xml:space="preserve"> </w:t>
      </w:r>
      <w:r w:rsidRPr="00350B37">
        <w:rPr>
          <w:sz w:val="28"/>
          <w:szCs w:val="28"/>
        </w:rPr>
        <w:t>Global Education Monitoring Report 2020</w:t>
      </w:r>
    </w:p>
    <w:p w14:paraId="4468FA00" w14:textId="2F53EBE8" w:rsidR="00350B37" w:rsidRDefault="00350B37" w:rsidP="00410ABB">
      <w:pPr>
        <w:pStyle w:val="NormalWeb"/>
        <w:rPr>
          <w:sz w:val="28"/>
          <w:szCs w:val="28"/>
        </w:rPr>
      </w:pPr>
      <w:r>
        <w:rPr>
          <w:sz w:val="28"/>
          <w:szCs w:val="28"/>
        </w:rPr>
        <w:t xml:space="preserve">- </w:t>
      </w:r>
      <w:r w:rsidRPr="00350B37">
        <w:rPr>
          <w:sz w:val="28"/>
          <w:szCs w:val="28"/>
        </w:rPr>
        <w:t>Education for Sustainable Development</w:t>
      </w:r>
      <w:r>
        <w:rPr>
          <w:sz w:val="28"/>
          <w:szCs w:val="28"/>
        </w:rPr>
        <w:t xml:space="preserve"> </w:t>
      </w:r>
      <w:r w:rsidRPr="00350B37">
        <w:rPr>
          <w:sz w:val="28"/>
          <w:szCs w:val="28"/>
        </w:rPr>
        <w:t>A roadmap</w:t>
      </w:r>
    </w:p>
    <w:p w14:paraId="4E73AB3A" w14:textId="6FB46A11" w:rsidR="00C149E3" w:rsidRDefault="00C149E3" w:rsidP="00410ABB">
      <w:pPr>
        <w:pStyle w:val="NormalWeb"/>
        <w:rPr>
          <w:sz w:val="28"/>
          <w:szCs w:val="28"/>
        </w:rPr>
      </w:pPr>
    </w:p>
    <w:p w14:paraId="32EC5DFE" w14:textId="77777777" w:rsidR="0035101B" w:rsidRDefault="0035101B" w:rsidP="0035101B">
      <w:pPr>
        <w:pStyle w:val="NormalWeb"/>
        <w:jc w:val="center"/>
        <w:rPr>
          <w:sz w:val="28"/>
          <w:szCs w:val="28"/>
        </w:rPr>
      </w:pPr>
    </w:p>
    <w:p w14:paraId="0F8586C4" w14:textId="77777777" w:rsidR="00115317" w:rsidRDefault="00115317" w:rsidP="00350B37">
      <w:pPr>
        <w:pStyle w:val="NormalWeb"/>
        <w:jc w:val="center"/>
        <w:rPr>
          <w:sz w:val="28"/>
          <w:szCs w:val="28"/>
        </w:rPr>
      </w:pPr>
    </w:p>
    <w:p w14:paraId="1C0F7066" w14:textId="51359442" w:rsidR="00932A49" w:rsidRDefault="0035101B" w:rsidP="00350B37">
      <w:pPr>
        <w:pStyle w:val="NormalWeb"/>
        <w:jc w:val="center"/>
        <w:rPr>
          <w:sz w:val="28"/>
          <w:szCs w:val="28"/>
        </w:rPr>
      </w:pPr>
      <w:r w:rsidRPr="00FB58F6">
        <w:rPr>
          <w:noProof/>
        </w:rPr>
        <w:drawing>
          <wp:anchor distT="0" distB="0" distL="114300" distR="114300" simplePos="0" relativeHeight="251658240" behindDoc="0" locked="0" layoutInCell="1" allowOverlap="1" wp14:anchorId="46713A11" wp14:editId="60BAEA41">
            <wp:simplePos x="0" y="0"/>
            <wp:positionH relativeFrom="margin">
              <wp:align>left</wp:align>
            </wp:positionH>
            <wp:positionV relativeFrom="page">
              <wp:posOffset>99060</wp:posOffset>
            </wp:positionV>
            <wp:extent cx="5760720" cy="2225040"/>
            <wp:effectExtent l="0" t="0" r="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60720" cy="2225040"/>
                    </a:xfrm>
                    <a:prstGeom prst="rect">
                      <a:avLst/>
                    </a:prstGeom>
                  </pic:spPr>
                </pic:pic>
              </a:graphicData>
            </a:graphic>
            <wp14:sizeRelV relativeFrom="margin">
              <wp14:pctHeight>0</wp14:pctHeight>
            </wp14:sizeRelV>
          </wp:anchor>
        </w:drawing>
      </w:r>
      <w:r w:rsidR="00EC178A" w:rsidRPr="00EC178A">
        <w:rPr>
          <w:sz w:val="28"/>
          <w:szCs w:val="28"/>
        </w:rPr>
        <w:t>EDUCATION FOR SUSTAINABLE DEVELOPMENT</w:t>
      </w:r>
      <w:r w:rsidR="00EC178A">
        <w:rPr>
          <w:sz w:val="28"/>
          <w:szCs w:val="28"/>
        </w:rPr>
        <w:t>,UNESCO</w:t>
      </w:r>
    </w:p>
    <w:p w14:paraId="4F616D83" w14:textId="108FB811" w:rsidR="00932A49" w:rsidRDefault="00EC178A" w:rsidP="00932A49">
      <w:pPr>
        <w:pStyle w:val="NormalWeb"/>
        <w:jc w:val="center"/>
        <w:rPr>
          <w:sz w:val="28"/>
          <w:szCs w:val="28"/>
        </w:rPr>
      </w:pPr>
      <w:r w:rsidRPr="00EC178A">
        <w:rPr>
          <w:rFonts w:asciiTheme="minorHAnsi" w:hAnsiTheme="minorHAnsi" w:cstheme="minorHAnsi"/>
          <w:i/>
          <w:iCs/>
          <w:sz w:val="28"/>
          <w:szCs w:val="28"/>
        </w:rPr>
        <w:t>I</w:t>
      </w:r>
      <w:r>
        <w:rPr>
          <w:rFonts w:asciiTheme="minorHAnsi" w:hAnsiTheme="minorHAnsi" w:cstheme="minorHAnsi"/>
          <w:i/>
          <w:iCs/>
          <w:sz w:val="28"/>
          <w:szCs w:val="28"/>
        </w:rPr>
        <w:t>NCLUSION AND EDUCATION</w:t>
      </w:r>
      <w:r w:rsidRPr="00EC178A">
        <w:rPr>
          <w:rFonts w:asciiTheme="minorHAnsi" w:hAnsiTheme="minorHAnsi" w:cstheme="minorHAnsi"/>
          <w:i/>
          <w:iCs/>
          <w:sz w:val="28"/>
          <w:szCs w:val="28"/>
        </w:rPr>
        <w:t>:</w:t>
      </w:r>
      <w:r>
        <w:rPr>
          <w:rFonts w:asciiTheme="minorHAnsi" w:hAnsiTheme="minorHAnsi" w:cstheme="minorHAnsi"/>
          <w:i/>
          <w:iCs/>
          <w:sz w:val="28"/>
          <w:szCs w:val="28"/>
        </w:rPr>
        <w:t xml:space="preserve"> </w:t>
      </w:r>
      <w:r w:rsidRPr="00EC178A">
        <w:rPr>
          <w:i/>
          <w:iCs/>
          <w:sz w:val="28"/>
          <w:szCs w:val="28"/>
        </w:rPr>
        <w:t>ALL MEANS ALL</w:t>
      </w:r>
      <w:r>
        <w:rPr>
          <w:i/>
          <w:iCs/>
          <w:sz w:val="28"/>
          <w:szCs w:val="28"/>
        </w:rPr>
        <w:t xml:space="preserve"> </w:t>
      </w:r>
      <w:bookmarkStart w:id="0" w:name="_Hlk71404810"/>
      <w:r w:rsidR="00932A49">
        <w:rPr>
          <w:sz w:val="28"/>
          <w:szCs w:val="28"/>
        </w:rPr>
        <w:t xml:space="preserve"> </w:t>
      </w:r>
    </w:p>
    <w:p w14:paraId="08C55B40" w14:textId="4CA1EAEC" w:rsidR="00932A49" w:rsidRPr="00B21BE5" w:rsidRDefault="00EC178A" w:rsidP="00B21BE5">
      <w:pPr>
        <w:pStyle w:val="NormalWeb"/>
        <w:jc w:val="center"/>
        <w:rPr>
          <w:sz w:val="28"/>
          <w:szCs w:val="28"/>
        </w:rPr>
      </w:pPr>
      <w:bookmarkStart w:id="1" w:name="_Hlk71461616"/>
      <w:r>
        <w:rPr>
          <w:i/>
          <w:iCs/>
          <w:sz w:val="28"/>
          <w:szCs w:val="28"/>
        </w:rPr>
        <w:t>Global Education Monitoring Report 2020</w:t>
      </w:r>
      <w:bookmarkEnd w:id="0"/>
    </w:p>
    <w:bookmarkEnd w:id="1"/>
    <w:p w14:paraId="73A5E7D4" w14:textId="77777777" w:rsidR="00115317" w:rsidRDefault="00115317" w:rsidP="00B86F33">
      <w:pPr>
        <w:pStyle w:val="NormalWeb"/>
        <w:spacing w:before="0" w:beforeAutospacing="0" w:after="240" w:afterAutospacing="0" w:line="360" w:lineRule="atLeast"/>
        <w:jc w:val="center"/>
        <w:rPr>
          <w:rFonts w:asciiTheme="minorHAnsi" w:hAnsiTheme="minorHAnsi" w:cstheme="minorHAnsi"/>
          <w:b/>
          <w:bCs/>
          <w:sz w:val="28"/>
          <w:szCs w:val="28"/>
        </w:rPr>
      </w:pPr>
    </w:p>
    <w:p w14:paraId="070B0333" w14:textId="1623BA11" w:rsidR="00B86F33" w:rsidRDefault="00185FAD" w:rsidP="00B86F33">
      <w:pPr>
        <w:pStyle w:val="NormalWeb"/>
        <w:spacing w:before="0" w:beforeAutospacing="0" w:after="240" w:afterAutospacing="0" w:line="360" w:lineRule="atLeast"/>
        <w:jc w:val="center"/>
        <w:rPr>
          <w:rFonts w:asciiTheme="minorHAnsi" w:hAnsiTheme="minorHAnsi" w:cstheme="minorHAnsi"/>
          <w:b/>
          <w:bCs/>
          <w:sz w:val="28"/>
          <w:szCs w:val="28"/>
        </w:rPr>
      </w:pPr>
      <w:r w:rsidRPr="00185FAD">
        <w:rPr>
          <w:rFonts w:asciiTheme="minorHAnsi" w:hAnsiTheme="minorHAnsi" w:cstheme="minorHAnsi"/>
          <w:b/>
          <w:bCs/>
          <w:sz w:val="28"/>
          <w:szCs w:val="28"/>
        </w:rPr>
        <w:t>Abstract</w:t>
      </w:r>
    </w:p>
    <w:p w14:paraId="05F58C8E" w14:textId="53BE8DE9" w:rsidR="002242EC" w:rsidRPr="00B86F33" w:rsidRDefault="001D47DB" w:rsidP="00B86F33">
      <w:pPr>
        <w:pStyle w:val="NormalWeb"/>
        <w:spacing w:before="0" w:beforeAutospacing="0" w:after="240" w:afterAutospacing="0" w:line="360" w:lineRule="atLeast"/>
        <w:rPr>
          <w:rFonts w:asciiTheme="minorHAnsi" w:hAnsiTheme="minorHAnsi" w:cstheme="minorHAnsi"/>
          <w:b/>
          <w:bCs/>
          <w:sz w:val="28"/>
          <w:szCs w:val="28"/>
        </w:rPr>
      </w:pPr>
      <w:r w:rsidRPr="001D47DB">
        <w:rPr>
          <w:rFonts w:asciiTheme="minorHAnsi" w:hAnsiTheme="minorHAnsi" w:cstheme="minorHAnsi"/>
          <w:b/>
          <w:bCs/>
          <w:sz w:val="28"/>
          <w:szCs w:val="28"/>
        </w:rPr>
        <w:t>Background</w:t>
      </w:r>
      <w:r>
        <w:rPr>
          <w:rFonts w:asciiTheme="minorHAnsi" w:hAnsiTheme="minorHAnsi" w:cstheme="minorHAnsi"/>
          <w:sz w:val="28"/>
          <w:szCs w:val="28"/>
        </w:rPr>
        <w:t xml:space="preserve"> - </w:t>
      </w:r>
      <w:r w:rsidR="00A9551D" w:rsidRPr="00A9551D">
        <w:rPr>
          <w:rFonts w:asciiTheme="minorHAnsi" w:hAnsiTheme="minorHAnsi" w:cstheme="minorHAnsi"/>
          <w:sz w:val="28"/>
          <w:szCs w:val="28"/>
        </w:rPr>
        <w:t>"</w:t>
      </w:r>
      <w:r w:rsidR="002242EC" w:rsidRPr="002242EC">
        <w:rPr>
          <w:rFonts w:asciiTheme="minorHAnsi" w:hAnsiTheme="minorHAnsi" w:cstheme="minorHAnsi"/>
          <w:sz w:val="28"/>
          <w:szCs w:val="28"/>
        </w:rPr>
        <w:t>Social, economic and cultural factors may complement or run counter to the achievement of equity and inclusion in education</w:t>
      </w:r>
      <w:r w:rsidR="00A9551D" w:rsidRPr="00A9551D">
        <w:rPr>
          <w:rFonts w:asciiTheme="minorHAnsi" w:hAnsiTheme="minorHAnsi" w:cstheme="minorHAnsi"/>
          <w:sz w:val="28"/>
          <w:szCs w:val="28"/>
        </w:rPr>
        <w:t>"</w:t>
      </w:r>
      <w:r w:rsidR="002242EC" w:rsidRPr="002242EC">
        <w:rPr>
          <w:rFonts w:asciiTheme="minorHAnsi" w:hAnsiTheme="minorHAnsi" w:cstheme="minorHAnsi"/>
          <w:sz w:val="28"/>
          <w:szCs w:val="28"/>
        </w:rPr>
        <w:t>.</w:t>
      </w:r>
      <w:r w:rsidR="002242EC" w:rsidRPr="002242EC">
        <w:t xml:space="preserve"> </w:t>
      </w:r>
      <w:r w:rsidR="00A9551D" w:rsidRPr="00A9551D">
        <w:t>"</w:t>
      </w:r>
      <w:r w:rsidR="002242EC" w:rsidRPr="002242EC">
        <w:rPr>
          <w:rFonts w:asciiTheme="minorHAnsi" w:hAnsiTheme="minorHAnsi" w:cstheme="minorHAnsi"/>
          <w:sz w:val="28"/>
          <w:szCs w:val="28"/>
        </w:rPr>
        <w:t>Contextual factors, such as politics, resources and culture, can make the inclusion challenge appear to vary across countries or groups</w:t>
      </w:r>
      <w:r w:rsidR="00A9551D" w:rsidRPr="00A9551D">
        <w:rPr>
          <w:rFonts w:asciiTheme="minorHAnsi" w:hAnsiTheme="minorHAnsi" w:cstheme="minorHAnsi"/>
          <w:sz w:val="28"/>
          <w:szCs w:val="28"/>
        </w:rPr>
        <w:t>"</w:t>
      </w:r>
      <w:r w:rsidR="002242EC" w:rsidRPr="002242EC">
        <w:rPr>
          <w:rFonts w:asciiTheme="minorHAnsi" w:hAnsiTheme="minorHAnsi" w:cstheme="minorHAnsi"/>
          <w:sz w:val="28"/>
          <w:szCs w:val="28"/>
        </w:rPr>
        <w:t>.</w:t>
      </w:r>
      <w:r w:rsidR="00F56B96" w:rsidRPr="00F56B96">
        <w:t xml:space="preserve"> </w:t>
      </w:r>
      <w:r w:rsidR="00F56B96" w:rsidRPr="00F56B96">
        <w:rPr>
          <w:rFonts w:asciiTheme="minorHAnsi" w:hAnsiTheme="minorHAnsi" w:cstheme="minorHAnsi"/>
          <w:sz w:val="28"/>
          <w:szCs w:val="28"/>
        </w:rPr>
        <w:t>Poverty and inequality are the main constraints</w:t>
      </w:r>
      <w:r>
        <w:rPr>
          <w:rFonts w:asciiTheme="minorHAnsi" w:hAnsiTheme="minorHAnsi" w:cstheme="minorHAnsi"/>
          <w:sz w:val="28"/>
          <w:szCs w:val="28"/>
        </w:rPr>
        <w:t>.</w:t>
      </w:r>
      <w:r w:rsidR="00D21ED4" w:rsidRPr="00D21ED4">
        <w:rPr>
          <w:color w:val="000000"/>
          <w:shd w:val="clear" w:color="auto" w:fill="FFFFFF"/>
        </w:rPr>
        <w:t xml:space="preserve"> </w:t>
      </w:r>
      <w:r w:rsidR="00D21ED4">
        <w:rPr>
          <w:color w:val="000000"/>
          <w:shd w:val="clear" w:color="auto" w:fill="FFFFFF"/>
        </w:rPr>
        <w:t>(Unesco.org, 2021)</w:t>
      </w:r>
    </w:p>
    <w:p w14:paraId="5284B8C8" w14:textId="4B5D9D73" w:rsidR="001D47DB" w:rsidRDefault="00B21BE5" w:rsidP="00410ABB">
      <w:pPr>
        <w:pStyle w:val="NormalWeb"/>
        <w:spacing w:before="0" w:beforeAutospacing="0" w:after="240" w:afterAutospacing="0" w:line="360" w:lineRule="atLeast"/>
        <w:rPr>
          <w:color w:val="000000"/>
        </w:rPr>
      </w:pPr>
      <w:r w:rsidRPr="00B21BE5">
        <w:rPr>
          <w:rFonts w:asciiTheme="minorHAnsi" w:hAnsiTheme="minorHAnsi" w:cstheme="minorHAnsi"/>
          <w:sz w:val="28"/>
          <w:szCs w:val="28"/>
        </w:rPr>
        <w:t>Education for Sustainable Development</w:t>
      </w:r>
      <w:r>
        <w:rPr>
          <w:rFonts w:asciiTheme="minorHAnsi" w:hAnsiTheme="minorHAnsi" w:cstheme="minorHAnsi"/>
          <w:sz w:val="28"/>
          <w:szCs w:val="28"/>
        </w:rPr>
        <w:t xml:space="preserve"> (</w:t>
      </w:r>
      <w:r w:rsidR="00A9551D" w:rsidRPr="00A9551D">
        <w:rPr>
          <w:rFonts w:asciiTheme="minorHAnsi" w:hAnsiTheme="minorHAnsi" w:cstheme="minorHAnsi"/>
          <w:sz w:val="28"/>
          <w:szCs w:val="28"/>
        </w:rPr>
        <w:t>"</w:t>
      </w:r>
      <w:r>
        <w:rPr>
          <w:rFonts w:asciiTheme="minorHAnsi" w:hAnsiTheme="minorHAnsi" w:cstheme="minorHAnsi"/>
          <w:sz w:val="28"/>
          <w:szCs w:val="28"/>
        </w:rPr>
        <w:t>ESD)</w:t>
      </w:r>
      <w:r w:rsidR="00A634AF" w:rsidRPr="00410ABB">
        <w:rPr>
          <w:rFonts w:asciiTheme="minorHAnsi" w:hAnsiTheme="minorHAnsi" w:cstheme="minorHAnsi"/>
          <w:sz w:val="28"/>
          <w:szCs w:val="28"/>
        </w:rPr>
        <w:t xml:space="preserve"> is an integral element of the ambitious</w:t>
      </w:r>
      <w:r w:rsidR="00A9551D" w:rsidRPr="00A9551D">
        <w:rPr>
          <w:rFonts w:asciiTheme="minorHAnsi" w:hAnsiTheme="minorHAnsi" w:cstheme="minorHAnsi"/>
          <w:sz w:val="28"/>
          <w:szCs w:val="28"/>
        </w:rPr>
        <w:t>"</w:t>
      </w:r>
      <w:r>
        <w:rPr>
          <w:rFonts w:asciiTheme="minorHAnsi" w:hAnsiTheme="minorHAnsi" w:cstheme="minorHAnsi"/>
          <w:sz w:val="28"/>
          <w:szCs w:val="28"/>
        </w:rPr>
        <w:t xml:space="preserve"> </w:t>
      </w:r>
      <w:r w:rsidRPr="00B21BE5">
        <w:rPr>
          <w:rFonts w:asciiTheme="minorHAnsi" w:hAnsiTheme="minorHAnsi" w:cstheme="minorHAnsi"/>
          <w:sz w:val="28"/>
          <w:szCs w:val="28"/>
        </w:rPr>
        <w:t>Sustainable Development Goals</w:t>
      </w:r>
      <w:r>
        <w:rPr>
          <w:rFonts w:asciiTheme="minorHAnsi" w:hAnsiTheme="minorHAnsi" w:cstheme="minorHAnsi"/>
          <w:sz w:val="28"/>
          <w:szCs w:val="28"/>
        </w:rPr>
        <w:t xml:space="preserve"> (</w:t>
      </w:r>
      <w:r w:rsidR="00A9551D" w:rsidRPr="00A9551D">
        <w:rPr>
          <w:rFonts w:asciiTheme="minorHAnsi" w:hAnsiTheme="minorHAnsi" w:cstheme="minorHAnsi"/>
          <w:sz w:val="28"/>
          <w:szCs w:val="28"/>
        </w:rPr>
        <w:t>"</w:t>
      </w:r>
      <w:r w:rsidR="00A634AF" w:rsidRPr="00410ABB">
        <w:rPr>
          <w:rFonts w:asciiTheme="minorHAnsi" w:hAnsiTheme="minorHAnsi" w:cstheme="minorHAnsi"/>
          <w:sz w:val="28"/>
          <w:szCs w:val="28"/>
        </w:rPr>
        <w:t>SDGs</w:t>
      </w:r>
      <w:r>
        <w:rPr>
          <w:rFonts w:asciiTheme="minorHAnsi" w:hAnsiTheme="minorHAnsi" w:cstheme="minorHAnsi"/>
          <w:sz w:val="28"/>
          <w:szCs w:val="28"/>
        </w:rPr>
        <w:t>)</w:t>
      </w:r>
      <w:r w:rsidR="00A634AF" w:rsidRPr="00410ABB">
        <w:rPr>
          <w:rFonts w:asciiTheme="minorHAnsi" w:hAnsiTheme="minorHAnsi" w:cstheme="minorHAnsi"/>
          <w:sz w:val="28"/>
          <w:szCs w:val="28"/>
        </w:rPr>
        <w:t>, and in particular of Target 4.7, builds on the vision of the UN Decade of Education for Sustainable Development</w:t>
      </w:r>
      <w:r w:rsidR="00A9551D" w:rsidRPr="00A9551D">
        <w:rPr>
          <w:rFonts w:asciiTheme="minorHAnsi" w:hAnsiTheme="minorHAnsi" w:cstheme="minorHAnsi"/>
          <w:sz w:val="28"/>
          <w:szCs w:val="28"/>
        </w:rPr>
        <w:t>"</w:t>
      </w:r>
      <w:r w:rsidR="00A634AF" w:rsidRPr="00410ABB">
        <w:rPr>
          <w:rFonts w:asciiTheme="minorHAnsi" w:hAnsiTheme="minorHAnsi" w:cstheme="minorHAnsi"/>
          <w:sz w:val="28"/>
          <w:szCs w:val="28"/>
        </w:rPr>
        <w:t xml:space="preserve"> </w:t>
      </w:r>
      <w:r w:rsidR="00E3635C" w:rsidRPr="00410ABB">
        <w:rPr>
          <w:rFonts w:asciiTheme="minorHAnsi" w:hAnsiTheme="minorHAnsi" w:cstheme="minorHAnsi"/>
          <w:sz w:val="28"/>
          <w:szCs w:val="28"/>
        </w:rPr>
        <w:t>to enables people to participate in the global process towards a sustainable future.</w:t>
      </w:r>
      <w:r w:rsidR="00410ABB">
        <w:t xml:space="preserve"> </w:t>
      </w:r>
      <w:r w:rsidR="00E3635C">
        <w:rPr>
          <w:color w:val="000000"/>
          <w:shd w:val="clear" w:color="auto" w:fill="FFFFFF"/>
        </w:rPr>
        <w:t xml:space="preserve">(https://plus.google.com/+UNESCO, 2013) </w:t>
      </w:r>
    </w:p>
    <w:p w14:paraId="05AFC1BD" w14:textId="4BF1C978" w:rsidR="00185FAD" w:rsidRPr="001D47DB" w:rsidRDefault="001D47DB" w:rsidP="00410ABB">
      <w:pPr>
        <w:pStyle w:val="NormalWeb"/>
        <w:spacing w:before="0" w:beforeAutospacing="0" w:after="240" w:afterAutospacing="0" w:line="360" w:lineRule="atLeast"/>
        <w:rPr>
          <w:color w:val="000000"/>
        </w:rPr>
      </w:pPr>
      <w:r w:rsidRPr="001D47DB">
        <w:rPr>
          <w:rFonts w:asciiTheme="minorHAnsi" w:hAnsiTheme="minorHAnsi" w:cstheme="minorHAnsi"/>
          <w:b/>
          <w:bCs/>
          <w:color w:val="000000"/>
          <w:sz w:val="28"/>
          <w:szCs w:val="28"/>
        </w:rPr>
        <w:t xml:space="preserve">Aims </w:t>
      </w:r>
      <w:r w:rsidR="00B86F33">
        <w:rPr>
          <w:rFonts w:asciiTheme="minorHAnsi" w:hAnsiTheme="minorHAnsi" w:cstheme="minorHAnsi"/>
          <w:color w:val="000000"/>
          <w:sz w:val="28"/>
          <w:szCs w:val="28"/>
        </w:rPr>
        <w:t>–</w:t>
      </w:r>
      <w:r w:rsidRPr="001D47DB">
        <w:rPr>
          <w:rFonts w:asciiTheme="minorHAnsi" w:hAnsiTheme="minorHAnsi" w:cstheme="minorHAnsi"/>
          <w:color w:val="000000"/>
          <w:sz w:val="28"/>
          <w:szCs w:val="28"/>
        </w:rPr>
        <w:t xml:space="preserve"> </w:t>
      </w:r>
      <w:r w:rsidR="005E41B5" w:rsidRPr="005E41B5">
        <w:rPr>
          <w:rFonts w:asciiTheme="minorHAnsi" w:hAnsiTheme="minorHAnsi" w:cstheme="minorHAnsi"/>
          <w:color w:val="000000"/>
          <w:sz w:val="28"/>
          <w:szCs w:val="28"/>
        </w:rPr>
        <w:t>monitoring the implementation and execution of the results and objectives during the year in order to track and compare the set with the achieved parameters</w:t>
      </w:r>
      <w:r w:rsidR="00292BF9">
        <w:rPr>
          <w:rFonts w:asciiTheme="minorHAnsi" w:hAnsiTheme="minorHAnsi" w:cstheme="minorHAnsi"/>
          <w:color w:val="000000"/>
          <w:sz w:val="28"/>
          <w:szCs w:val="28"/>
        </w:rPr>
        <w:t xml:space="preserve">, </w:t>
      </w:r>
      <w:r w:rsidR="00292BF9" w:rsidRPr="00292BF9">
        <w:rPr>
          <w:rFonts w:asciiTheme="minorHAnsi" w:hAnsiTheme="minorHAnsi" w:cstheme="minorHAnsi"/>
          <w:color w:val="000000"/>
          <w:sz w:val="28"/>
          <w:szCs w:val="28"/>
        </w:rPr>
        <w:t>identifying weaknesses and making recommendations</w:t>
      </w:r>
      <w:r w:rsidR="00292BF9">
        <w:rPr>
          <w:rFonts w:asciiTheme="minorHAnsi" w:hAnsiTheme="minorHAnsi" w:cstheme="minorHAnsi"/>
          <w:color w:val="000000"/>
          <w:sz w:val="28"/>
          <w:szCs w:val="28"/>
        </w:rPr>
        <w:t>.</w:t>
      </w:r>
    </w:p>
    <w:p w14:paraId="7270E1D2" w14:textId="058649B4" w:rsidR="00B86F33" w:rsidRDefault="00B86F33" w:rsidP="00B86F33">
      <w:pPr>
        <w:pStyle w:val="NormalWeb"/>
        <w:spacing w:before="0" w:beforeAutospacing="0" w:after="240" w:afterAutospacing="0" w:line="360" w:lineRule="atLeast"/>
        <w:rPr>
          <w:rFonts w:asciiTheme="minorHAnsi" w:hAnsiTheme="minorHAnsi" w:cstheme="minorHAnsi"/>
          <w:color w:val="000000"/>
          <w:sz w:val="28"/>
          <w:szCs w:val="28"/>
        </w:rPr>
      </w:pPr>
      <w:r>
        <w:rPr>
          <w:rFonts w:asciiTheme="minorHAnsi" w:hAnsiTheme="minorHAnsi" w:cstheme="minorHAnsi"/>
          <w:b/>
          <w:bCs/>
          <w:color w:val="000000"/>
          <w:sz w:val="28"/>
          <w:szCs w:val="28"/>
        </w:rPr>
        <w:t xml:space="preserve">Method / Sours </w:t>
      </w:r>
      <w:r w:rsidRPr="00B86F33">
        <w:rPr>
          <w:rFonts w:asciiTheme="minorHAnsi" w:hAnsiTheme="minorHAnsi" w:cstheme="minorHAnsi"/>
          <w:color w:val="000000"/>
          <w:sz w:val="28"/>
          <w:szCs w:val="28"/>
        </w:rPr>
        <w:t>– Secondary data research extracted mainly from</w:t>
      </w:r>
      <w:r>
        <w:rPr>
          <w:rFonts w:asciiTheme="minorHAnsi" w:hAnsiTheme="minorHAnsi" w:cstheme="minorHAnsi"/>
          <w:color w:val="000000"/>
          <w:sz w:val="28"/>
          <w:szCs w:val="28"/>
        </w:rPr>
        <w:t xml:space="preserve"> the </w:t>
      </w:r>
      <w:r w:rsidR="005E41B5">
        <w:rPr>
          <w:rFonts w:asciiTheme="minorHAnsi" w:hAnsiTheme="minorHAnsi" w:cstheme="minorHAnsi"/>
          <w:color w:val="000000"/>
          <w:sz w:val="28"/>
          <w:szCs w:val="28"/>
        </w:rPr>
        <w:t>‘’</w:t>
      </w:r>
      <w:r w:rsidRPr="00B86F33">
        <w:rPr>
          <w:rFonts w:asciiTheme="minorHAnsi" w:hAnsiTheme="minorHAnsi" w:cstheme="minorHAnsi"/>
          <w:color w:val="000000"/>
          <w:sz w:val="28"/>
          <w:szCs w:val="28"/>
        </w:rPr>
        <w:t>Global Education Monitoring Report 2020</w:t>
      </w:r>
      <w:r w:rsidR="005E41B5">
        <w:rPr>
          <w:rFonts w:asciiTheme="minorHAnsi" w:hAnsiTheme="minorHAnsi" w:cstheme="minorHAnsi"/>
          <w:color w:val="000000"/>
          <w:sz w:val="28"/>
          <w:szCs w:val="28"/>
        </w:rPr>
        <w:t>’’</w:t>
      </w:r>
      <w:r>
        <w:rPr>
          <w:rFonts w:asciiTheme="minorHAnsi" w:hAnsiTheme="minorHAnsi" w:cstheme="minorHAnsi"/>
          <w:color w:val="000000"/>
          <w:sz w:val="28"/>
          <w:szCs w:val="28"/>
        </w:rPr>
        <w:t>.</w:t>
      </w:r>
    </w:p>
    <w:p w14:paraId="6F97DF55" w14:textId="44D97030" w:rsidR="00B86F33" w:rsidRDefault="00B86F33" w:rsidP="00B86F33">
      <w:pPr>
        <w:pStyle w:val="NormalWeb"/>
        <w:spacing w:before="0" w:beforeAutospacing="0" w:after="240" w:afterAutospacing="0" w:line="360" w:lineRule="atLeast"/>
        <w:rPr>
          <w:rFonts w:asciiTheme="minorHAnsi" w:hAnsiTheme="minorHAnsi" w:cstheme="minorHAnsi"/>
          <w:color w:val="000000"/>
          <w:sz w:val="28"/>
          <w:szCs w:val="28"/>
        </w:rPr>
      </w:pPr>
      <w:r w:rsidRPr="00B86F33">
        <w:rPr>
          <w:rFonts w:asciiTheme="minorHAnsi" w:hAnsiTheme="minorHAnsi" w:cstheme="minorHAnsi"/>
          <w:b/>
          <w:bCs/>
          <w:color w:val="000000"/>
          <w:sz w:val="28"/>
          <w:szCs w:val="28"/>
        </w:rPr>
        <w:t xml:space="preserve">Limitation </w:t>
      </w:r>
      <w:r>
        <w:rPr>
          <w:rFonts w:asciiTheme="minorHAnsi" w:hAnsiTheme="minorHAnsi" w:cstheme="minorHAnsi"/>
          <w:b/>
          <w:bCs/>
          <w:color w:val="000000"/>
          <w:sz w:val="28"/>
          <w:szCs w:val="28"/>
        </w:rPr>
        <w:t xml:space="preserve"> - </w:t>
      </w:r>
      <w:r w:rsidR="005E41B5" w:rsidRPr="005E41B5">
        <w:rPr>
          <w:rFonts w:asciiTheme="minorHAnsi" w:hAnsiTheme="minorHAnsi" w:cstheme="minorHAnsi"/>
          <w:color w:val="000000"/>
          <w:sz w:val="28"/>
          <w:szCs w:val="28"/>
        </w:rPr>
        <w:t>small volume of the report, limited or lack of quantitative, geographical and national data.</w:t>
      </w:r>
    </w:p>
    <w:p w14:paraId="7A70FA86" w14:textId="1757CB67" w:rsidR="00B86F33" w:rsidRDefault="00292BF9" w:rsidP="00292BF9">
      <w:pPr>
        <w:pStyle w:val="NormalWeb"/>
        <w:spacing w:before="0" w:beforeAutospacing="0" w:after="240" w:afterAutospacing="0" w:line="360" w:lineRule="atLeast"/>
        <w:rPr>
          <w:rFonts w:asciiTheme="minorHAnsi" w:hAnsiTheme="minorHAnsi" w:cstheme="minorHAnsi"/>
          <w:color w:val="000000"/>
          <w:sz w:val="28"/>
          <w:szCs w:val="28"/>
        </w:rPr>
      </w:pPr>
      <w:r w:rsidRPr="00292BF9">
        <w:rPr>
          <w:rFonts w:asciiTheme="minorHAnsi" w:hAnsiTheme="minorHAnsi" w:cstheme="minorHAnsi"/>
          <w:b/>
          <w:bCs/>
          <w:color w:val="000000"/>
          <w:sz w:val="28"/>
          <w:szCs w:val="28"/>
        </w:rPr>
        <w:t>Key words</w:t>
      </w:r>
      <w:r>
        <w:rPr>
          <w:rFonts w:asciiTheme="minorHAnsi" w:hAnsiTheme="minorHAnsi" w:cstheme="minorHAnsi"/>
          <w:color w:val="000000"/>
          <w:sz w:val="28"/>
          <w:szCs w:val="28"/>
        </w:rPr>
        <w:t xml:space="preserve"> - </w:t>
      </w:r>
      <w:r w:rsidR="002A56E7" w:rsidRPr="002A56E7">
        <w:rPr>
          <w:rFonts w:asciiTheme="minorHAnsi" w:hAnsiTheme="minorHAnsi" w:cstheme="minorHAnsi"/>
          <w:color w:val="000000"/>
          <w:sz w:val="28"/>
          <w:szCs w:val="28"/>
        </w:rPr>
        <w:t>education, equality,</w:t>
      </w:r>
      <w:r w:rsidR="002A56E7">
        <w:rPr>
          <w:rFonts w:asciiTheme="minorHAnsi" w:hAnsiTheme="minorHAnsi" w:cstheme="minorHAnsi"/>
          <w:color w:val="000000"/>
          <w:sz w:val="28"/>
          <w:szCs w:val="28"/>
        </w:rPr>
        <w:t xml:space="preserve"> community, </w:t>
      </w:r>
      <w:r w:rsidR="002A56E7" w:rsidRPr="002A56E7">
        <w:rPr>
          <w:rFonts w:asciiTheme="minorHAnsi" w:hAnsiTheme="minorHAnsi" w:cstheme="minorHAnsi"/>
          <w:color w:val="000000"/>
          <w:sz w:val="28"/>
          <w:szCs w:val="28"/>
        </w:rPr>
        <w:t xml:space="preserve"> sustainability and so on</w:t>
      </w:r>
      <w:r w:rsidR="002A56E7">
        <w:rPr>
          <w:rFonts w:asciiTheme="minorHAnsi" w:hAnsiTheme="minorHAnsi" w:cstheme="minorHAnsi"/>
          <w:color w:val="000000"/>
          <w:sz w:val="28"/>
          <w:szCs w:val="28"/>
        </w:rPr>
        <w:t>.</w:t>
      </w:r>
    </w:p>
    <w:p w14:paraId="6253E5A7" w14:textId="6575FCD2" w:rsidR="00185FAD" w:rsidRDefault="00185FAD" w:rsidP="00185FAD">
      <w:pPr>
        <w:pStyle w:val="NormalWeb"/>
        <w:spacing w:before="0" w:beforeAutospacing="0" w:after="240" w:afterAutospacing="0" w:line="360" w:lineRule="atLeast"/>
        <w:jc w:val="center"/>
        <w:rPr>
          <w:rFonts w:asciiTheme="minorHAnsi" w:hAnsiTheme="minorHAnsi" w:cstheme="minorHAnsi"/>
          <w:b/>
          <w:bCs/>
          <w:color w:val="000000"/>
          <w:sz w:val="28"/>
          <w:szCs w:val="28"/>
        </w:rPr>
      </w:pPr>
      <w:r w:rsidRPr="00185FAD">
        <w:rPr>
          <w:rFonts w:asciiTheme="minorHAnsi" w:hAnsiTheme="minorHAnsi" w:cstheme="minorHAnsi"/>
          <w:b/>
          <w:bCs/>
          <w:color w:val="000000"/>
          <w:sz w:val="28"/>
          <w:szCs w:val="28"/>
        </w:rPr>
        <w:lastRenderedPageBreak/>
        <w:t>Introduction</w:t>
      </w:r>
    </w:p>
    <w:p w14:paraId="4F3846D6" w14:textId="77777777" w:rsidR="00D21ED4" w:rsidRDefault="0064266D" w:rsidP="00410ABB">
      <w:pPr>
        <w:pStyle w:val="NormalWeb"/>
        <w:spacing w:before="0" w:beforeAutospacing="0" w:after="240" w:afterAutospacing="0" w:line="360" w:lineRule="atLeast"/>
        <w:rPr>
          <w:rFonts w:asciiTheme="minorHAnsi" w:hAnsiTheme="minorHAnsi" w:cstheme="minorHAnsi"/>
          <w:color w:val="000000"/>
          <w:sz w:val="28"/>
          <w:szCs w:val="28"/>
        </w:rPr>
      </w:pPr>
      <w:r w:rsidRPr="00185FAD">
        <w:rPr>
          <w:rFonts w:asciiTheme="minorHAnsi" w:hAnsiTheme="minorHAnsi" w:cstheme="minorHAnsi"/>
          <w:b/>
          <w:bCs/>
          <w:color w:val="000000"/>
          <w:sz w:val="28"/>
          <w:szCs w:val="28"/>
        </w:rPr>
        <w:t>Education for Sustainable Development</w:t>
      </w:r>
      <w:r w:rsidRPr="00185FAD">
        <w:rPr>
          <w:rFonts w:asciiTheme="minorHAnsi" w:hAnsiTheme="minorHAnsi" w:cstheme="minorHAnsi"/>
          <w:color w:val="000000"/>
          <w:sz w:val="28"/>
          <w:szCs w:val="28"/>
        </w:rPr>
        <w:t>:</w:t>
      </w:r>
    </w:p>
    <w:p w14:paraId="0ADF30D2" w14:textId="6CDD742B" w:rsidR="00D21ED4" w:rsidRDefault="00D21ED4" w:rsidP="00410ABB">
      <w:pPr>
        <w:pStyle w:val="NormalWeb"/>
        <w:spacing w:before="0" w:beforeAutospacing="0" w:after="240" w:afterAutospacing="0" w:line="360" w:lineRule="atLeast"/>
        <w:rPr>
          <w:rFonts w:asciiTheme="minorHAnsi" w:hAnsiTheme="minorHAnsi" w:cstheme="minorHAnsi"/>
          <w:color w:val="000000"/>
          <w:sz w:val="28"/>
          <w:szCs w:val="28"/>
        </w:rPr>
      </w:pPr>
      <w:r w:rsidRPr="00D21ED4">
        <w:rPr>
          <w:rFonts w:asciiTheme="minorHAnsi" w:hAnsiTheme="minorHAnsi" w:cstheme="minorHAnsi"/>
          <w:color w:val="000000"/>
          <w:sz w:val="28"/>
          <w:szCs w:val="28"/>
        </w:rPr>
        <w:t>UNESCO is the leading UN agency for education for sustainable development (ESD) in the UN Decade of Education (2005-2014). ESD is widely recognized as an integral part of the 2030 Agenda, in particular Sustainable Development Goal 4 (SDG 4) and a key factor for all other SDGs.</w:t>
      </w:r>
      <w:r w:rsidRPr="00D21ED4">
        <w:rPr>
          <w:color w:val="000000"/>
          <w:shd w:val="clear" w:color="auto" w:fill="FFFFFF"/>
        </w:rPr>
        <w:t xml:space="preserve"> </w:t>
      </w:r>
      <w:r>
        <w:rPr>
          <w:color w:val="000000"/>
          <w:shd w:val="clear" w:color="auto" w:fill="FFFFFF"/>
        </w:rPr>
        <w:t>(Unesco.org, 2021)</w:t>
      </w:r>
    </w:p>
    <w:p w14:paraId="74D8C788" w14:textId="2CB1F414" w:rsidR="00E3635C" w:rsidRPr="00410ABB" w:rsidRDefault="00A9551D" w:rsidP="00410ABB">
      <w:pPr>
        <w:pStyle w:val="NormalWeb"/>
        <w:spacing w:before="0" w:beforeAutospacing="0" w:after="240" w:afterAutospacing="0" w:line="360" w:lineRule="atLeast"/>
        <w:rPr>
          <w:color w:val="000000"/>
        </w:rPr>
      </w:pPr>
      <w:r w:rsidRPr="00A9551D">
        <w:rPr>
          <w:rFonts w:asciiTheme="minorHAnsi" w:hAnsiTheme="minorHAnsi" w:cstheme="minorHAnsi"/>
          <w:b/>
          <w:bCs/>
          <w:color w:val="000000"/>
          <w:sz w:val="28"/>
          <w:szCs w:val="28"/>
        </w:rPr>
        <w:t>"</w:t>
      </w:r>
      <w:r w:rsidR="00AC5EE5" w:rsidRPr="00410ABB">
        <w:rPr>
          <w:rFonts w:asciiTheme="minorHAnsi" w:hAnsiTheme="minorHAnsi" w:cstheme="minorHAnsi"/>
          <w:b/>
          <w:bCs/>
          <w:color w:val="000000"/>
          <w:sz w:val="28"/>
          <w:szCs w:val="28"/>
        </w:rPr>
        <w:t>Vision</w:t>
      </w:r>
      <w:r w:rsidR="00AC5EE5">
        <w:rPr>
          <w:rFonts w:asciiTheme="minorHAnsi" w:hAnsiTheme="minorHAnsi" w:cstheme="minorHAnsi"/>
          <w:color w:val="000000"/>
          <w:sz w:val="28"/>
          <w:szCs w:val="28"/>
        </w:rPr>
        <w:t xml:space="preserve"> - </w:t>
      </w:r>
      <w:r w:rsidR="00AC5EE5" w:rsidRPr="00AC5EE5">
        <w:rPr>
          <w:rFonts w:asciiTheme="minorHAnsi" w:hAnsiTheme="minorHAnsi" w:cstheme="minorHAnsi"/>
          <w:color w:val="000000"/>
          <w:sz w:val="28"/>
          <w:szCs w:val="28"/>
        </w:rPr>
        <w:t>ESD for 2030 aims to build a more just and sustainable world through strengthening ESD and contributing to the achievement of all 17 Sustainable Development Goals</w:t>
      </w:r>
      <w:r w:rsidRPr="00A9551D">
        <w:rPr>
          <w:rFonts w:asciiTheme="minorHAnsi" w:hAnsiTheme="minorHAnsi" w:cstheme="minorHAnsi"/>
          <w:color w:val="000000"/>
          <w:sz w:val="28"/>
          <w:szCs w:val="28"/>
        </w:rPr>
        <w:t>"</w:t>
      </w:r>
      <w:r w:rsidR="00410ABB">
        <w:rPr>
          <w:rFonts w:asciiTheme="minorHAnsi" w:hAnsiTheme="minorHAnsi" w:cstheme="minorHAnsi"/>
          <w:color w:val="000000"/>
          <w:sz w:val="28"/>
          <w:szCs w:val="28"/>
        </w:rPr>
        <w:t xml:space="preserve">. </w:t>
      </w:r>
      <w:r w:rsidR="00410ABB" w:rsidRPr="00410ABB">
        <w:rPr>
          <w:color w:val="000000"/>
          <w:shd w:val="clear" w:color="auto" w:fill="FFFFFF"/>
        </w:rPr>
        <w:t xml:space="preserve"> </w:t>
      </w:r>
      <w:bookmarkStart w:id="2" w:name="_Hlk71453731"/>
      <w:r w:rsidR="00410ABB">
        <w:rPr>
          <w:color w:val="000000"/>
          <w:shd w:val="clear" w:color="auto" w:fill="FFFFFF"/>
        </w:rPr>
        <w:t>(Unesco.org, 2021)</w:t>
      </w:r>
      <w:bookmarkEnd w:id="2"/>
    </w:p>
    <w:p w14:paraId="399F262C" w14:textId="6AFD1952" w:rsidR="00093799" w:rsidRPr="00093799" w:rsidRDefault="00093799" w:rsidP="00093799">
      <w:pPr>
        <w:rPr>
          <w:sz w:val="28"/>
          <w:szCs w:val="28"/>
        </w:rPr>
      </w:pPr>
      <w:r w:rsidRPr="00093799">
        <w:rPr>
          <w:b/>
          <w:bCs/>
          <w:sz w:val="28"/>
          <w:szCs w:val="28"/>
        </w:rPr>
        <w:t>Strategic objective</w:t>
      </w:r>
      <w:r w:rsidRPr="00093799">
        <w:rPr>
          <w:sz w:val="28"/>
          <w:szCs w:val="28"/>
        </w:rPr>
        <w:t xml:space="preserve"> - </w:t>
      </w:r>
      <w:r w:rsidR="00D21ED4" w:rsidRPr="00D21ED4">
        <w:rPr>
          <w:sz w:val="28"/>
          <w:szCs w:val="28"/>
        </w:rPr>
        <w:t>Promoting ESD as a key element of quality education and a determining factor for all 17 sustainable development goals, paying special attention to:</w:t>
      </w:r>
    </w:p>
    <w:p w14:paraId="2988303D" w14:textId="77777777" w:rsidR="00093799" w:rsidRPr="00093799" w:rsidRDefault="00093799" w:rsidP="00093799">
      <w:pPr>
        <w:numPr>
          <w:ilvl w:val="0"/>
          <w:numId w:val="1"/>
        </w:numPr>
        <w:rPr>
          <w:sz w:val="28"/>
          <w:szCs w:val="28"/>
        </w:rPr>
      </w:pPr>
      <w:r w:rsidRPr="00093799">
        <w:rPr>
          <w:sz w:val="28"/>
          <w:szCs w:val="28"/>
        </w:rPr>
        <w:t>individual transformation,</w:t>
      </w:r>
    </w:p>
    <w:p w14:paraId="68AF6E39" w14:textId="77777777" w:rsidR="00093799" w:rsidRPr="00093799" w:rsidRDefault="00093799" w:rsidP="00093799">
      <w:pPr>
        <w:numPr>
          <w:ilvl w:val="0"/>
          <w:numId w:val="1"/>
        </w:numPr>
        <w:rPr>
          <w:sz w:val="28"/>
          <w:szCs w:val="28"/>
        </w:rPr>
      </w:pPr>
      <w:r w:rsidRPr="00093799">
        <w:rPr>
          <w:sz w:val="28"/>
          <w:szCs w:val="28"/>
        </w:rPr>
        <w:t>societal transformation ,</w:t>
      </w:r>
    </w:p>
    <w:p w14:paraId="309B1D03" w14:textId="558CD3BF" w:rsidR="00093799" w:rsidRDefault="00093799" w:rsidP="00E3635C">
      <w:pPr>
        <w:numPr>
          <w:ilvl w:val="0"/>
          <w:numId w:val="1"/>
        </w:numPr>
        <w:rPr>
          <w:sz w:val="28"/>
          <w:szCs w:val="28"/>
        </w:rPr>
      </w:pPr>
      <w:r w:rsidRPr="00093799">
        <w:rPr>
          <w:sz w:val="28"/>
          <w:szCs w:val="28"/>
        </w:rPr>
        <w:t>technological advances.</w:t>
      </w:r>
      <w:r w:rsidR="00D21ED4" w:rsidRPr="00D21ED4">
        <w:rPr>
          <w:color w:val="000000"/>
          <w:shd w:val="clear" w:color="auto" w:fill="FFFFFF"/>
        </w:rPr>
        <w:t xml:space="preserve"> </w:t>
      </w:r>
      <w:r w:rsidR="00D21ED4">
        <w:rPr>
          <w:color w:val="000000"/>
          <w:shd w:val="clear" w:color="auto" w:fill="FFFFFF"/>
        </w:rPr>
        <w:t>(Unesco.org, 2021)</w:t>
      </w:r>
    </w:p>
    <w:p w14:paraId="12714A9E" w14:textId="277B7AEC" w:rsidR="00093799" w:rsidRPr="00185FAD" w:rsidRDefault="00093799" w:rsidP="00093799">
      <w:pPr>
        <w:rPr>
          <w:b/>
          <w:bCs/>
          <w:sz w:val="28"/>
          <w:szCs w:val="28"/>
        </w:rPr>
      </w:pPr>
      <w:r w:rsidRPr="00093799">
        <w:rPr>
          <w:b/>
          <w:bCs/>
          <w:sz w:val="28"/>
          <w:szCs w:val="28"/>
        </w:rPr>
        <w:t>Finance</w:t>
      </w:r>
      <w:r>
        <w:rPr>
          <w:b/>
          <w:bCs/>
          <w:sz w:val="28"/>
          <w:szCs w:val="28"/>
        </w:rPr>
        <w:t xml:space="preserve"> </w:t>
      </w:r>
      <w:r w:rsidR="00185FAD">
        <w:rPr>
          <w:b/>
          <w:bCs/>
          <w:sz w:val="28"/>
          <w:szCs w:val="28"/>
        </w:rPr>
        <w:t xml:space="preserve">- </w:t>
      </w:r>
      <w:r w:rsidRPr="00093799">
        <w:rPr>
          <w:sz w:val="28"/>
          <w:szCs w:val="28"/>
        </w:rPr>
        <w:t xml:space="preserve">Globally, average public spending on education was 4.4% of </w:t>
      </w:r>
      <w:r w:rsidR="00B21BE5" w:rsidRPr="00B21BE5">
        <w:rPr>
          <w:sz w:val="28"/>
          <w:szCs w:val="28"/>
        </w:rPr>
        <w:t>Gross domestic product</w:t>
      </w:r>
      <w:r w:rsidRPr="00093799">
        <w:rPr>
          <w:sz w:val="28"/>
          <w:szCs w:val="28"/>
        </w:rPr>
        <w:t xml:space="preserve"> (GDP) and 13.8% of total government spending in 2018, compared to the agreed thresholds of 4% and 15% in the Framework for Action "Education 2030". Since 2005, aid levels have remained stable at around 0.3% of the gross national income of major donor countries since 2005. During this time, aid as a share of GDP in low-income countries has fallen, reaching 7.9% in 2014. recovering to 9.1% from 2018. Education aid reached a historic high of $ 15.6 billion in 2018. But at most 47% of that amount, or $ 7.4 billion, goes to for primary and secondary education and for lower and lower secondary income countries that are most in need. Humanitarian aid for education quadrupled between 2012 and 2019 to $ 705 million.</w:t>
      </w:r>
      <w:r w:rsidR="00107201" w:rsidRPr="00107201">
        <w:rPr>
          <w:color w:val="000000"/>
          <w:shd w:val="clear" w:color="auto" w:fill="FFFFFF"/>
        </w:rPr>
        <w:t xml:space="preserve"> </w:t>
      </w:r>
      <w:r w:rsidR="00107201">
        <w:rPr>
          <w:color w:val="000000"/>
          <w:shd w:val="clear" w:color="auto" w:fill="FFFFFF"/>
        </w:rPr>
        <w:t>(Unesco.org, 2021)</w:t>
      </w:r>
    </w:p>
    <w:p w14:paraId="644E9BA5" w14:textId="2E503183" w:rsidR="005E41B5" w:rsidRDefault="00A9551D" w:rsidP="00093799">
      <w:pPr>
        <w:rPr>
          <w:b/>
          <w:bCs/>
          <w:sz w:val="28"/>
          <w:szCs w:val="28"/>
        </w:rPr>
      </w:pPr>
      <w:r w:rsidRPr="00A9551D">
        <w:rPr>
          <w:b/>
          <w:bCs/>
          <w:sz w:val="28"/>
          <w:szCs w:val="28"/>
        </w:rPr>
        <w:t>"</w:t>
      </w:r>
      <w:r w:rsidR="00185FAD" w:rsidRPr="00185FAD">
        <w:rPr>
          <w:b/>
          <w:bCs/>
          <w:sz w:val="28"/>
          <w:szCs w:val="28"/>
        </w:rPr>
        <w:t>Priority action areas:</w:t>
      </w:r>
      <w:r w:rsidR="005E41B5">
        <w:rPr>
          <w:b/>
          <w:bCs/>
          <w:sz w:val="28"/>
          <w:szCs w:val="28"/>
        </w:rPr>
        <w:t xml:space="preserve"> </w:t>
      </w:r>
    </w:p>
    <w:p w14:paraId="50066EEB" w14:textId="31884544" w:rsidR="005E41B5" w:rsidRPr="002A56E7" w:rsidRDefault="00185FAD" w:rsidP="002A56E7">
      <w:pPr>
        <w:pStyle w:val="ListParagraph"/>
        <w:numPr>
          <w:ilvl w:val="0"/>
          <w:numId w:val="1"/>
        </w:numPr>
        <w:rPr>
          <w:b/>
          <w:bCs/>
          <w:sz w:val="28"/>
          <w:szCs w:val="28"/>
        </w:rPr>
      </w:pPr>
      <w:r w:rsidRPr="002A56E7">
        <w:rPr>
          <w:sz w:val="28"/>
          <w:szCs w:val="28"/>
        </w:rPr>
        <w:t>Transforming learning environments;</w:t>
      </w:r>
    </w:p>
    <w:p w14:paraId="47477247" w14:textId="7EF169ED" w:rsidR="005E41B5" w:rsidRPr="002A56E7" w:rsidRDefault="00185FAD" w:rsidP="002A56E7">
      <w:pPr>
        <w:pStyle w:val="ListParagraph"/>
        <w:numPr>
          <w:ilvl w:val="0"/>
          <w:numId w:val="1"/>
        </w:numPr>
        <w:rPr>
          <w:sz w:val="28"/>
          <w:szCs w:val="28"/>
        </w:rPr>
      </w:pPr>
      <w:r w:rsidRPr="002A56E7">
        <w:rPr>
          <w:sz w:val="28"/>
          <w:szCs w:val="28"/>
        </w:rPr>
        <w:t>Building capacities of educators;</w:t>
      </w:r>
    </w:p>
    <w:p w14:paraId="59590524" w14:textId="2C8F8CC9" w:rsidR="005E41B5" w:rsidRPr="002A56E7" w:rsidRDefault="00185FAD" w:rsidP="002A56E7">
      <w:pPr>
        <w:pStyle w:val="ListParagraph"/>
        <w:numPr>
          <w:ilvl w:val="0"/>
          <w:numId w:val="1"/>
        </w:numPr>
        <w:rPr>
          <w:sz w:val="28"/>
          <w:szCs w:val="28"/>
        </w:rPr>
      </w:pPr>
      <w:r w:rsidRPr="002A56E7">
        <w:rPr>
          <w:sz w:val="28"/>
          <w:szCs w:val="28"/>
        </w:rPr>
        <w:t>Empowering and mobilizing youth</w:t>
      </w:r>
      <w:r w:rsidR="00A9551D" w:rsidRPr="00A9551D">
        <w:rPr>
          <w:sz w:val="28"/>
          <w:szCs w:val="28"/>
        </w:rPr>
        <w:t>"</w:t>
      </w:r>
      <w:r w:rsidR="005E41B5" w:rsidRPr="002A56E7">
        <w:rPr>
          <w:sz w:val="28"/>
          <w:szCs w:val="28"/>
        </w:rPr>
        <w:t>;</w:t>
      </w:r>
    </w:p>
    <w:p w14:paraId="68CC125A" w14:textId="5BF3289B" w:rsidR="00185FAD" w:rsidRPr="002A56E7" w:rsidRDefault="00185FAD" w:rsidP="002A56E7">
      <w:pPr>
        <w:pStyle w:val="ListParagraph"/>
        <w:numPr>
          <w:ilvl w:val="0"/>
          <w:numId w:val="1"/>
        </w:numPr>
        <w:rPr>
          <w:b/>
          <w:bCs/>
          <w:sz w:val="28"/>
          <w:szCs w:val="28"/>
        </w:rPr>
      </w:pPr>
      <w:r w:rsidRPr="002A56E7">
        <w:rPr>
          <w:sz w:val="28"/>
          <w:szCs w:val="28"/>
        </w:rPr>
        <w:t>Accelerating local level actions.</w:t>
      </w:r>
      <w:r w:rsidR="00107201" w:rsidRPr="00107201">
        <w:rPr>
          <w:color w:val="000000"/>
          <w:shd w:val="clear" w:color="auto" w:fill="FFFFFF"/>
        </w:rPr>
        <w:t xml:space="preserve"> </w:t>
      </w:r>
      <w:r w:rsidR="00107201">
        <w:rPr>
          <w:color w:val="000000"/>
          <w:shd w:val="clear" w:color="auto" w:fill="FFFFFF"/>
        </w:rPr>
        <w:t>(Unesco.org, 2021)</w:t>
      </w:r>
    </w:p>
    <w:p w14:paraId="72489206" w14:textId="0904FFAB" w:rsidR="00F56B96" w:rsidRPr="00983387" w:rsidRDefault="00F56B96" w:rsidP="00093799">
      <w:pPr>
        <w:rPr>
          <w:b/>
          <w:bCs/>
          <w:sz w:val="28"/>
          <w:szCs w:val="28"/>
        </w:rPr>
      </w:pPr>
      <w:r w:rsidRPr="00F56B96">
        <w:rPr>
          <w:b/>
          <w:bCs/>
          <w:sz w:val="28"/>
          <w:szCs w:val="28"/>
        </w:rPr>
        <w:lastRenderedPageBreak/>
        <w:t>Stakeholder engagement</w:t>
      </w:r>
      <w:r w:rsidRPr="00F56B96">
        <w:rPr>
          <w:sz w:val="28"/>
          <w:szCs w:val="28"/>
        </w:rPr>
        <w:t xml:space="preserve"> </w:t>
      </w:r>
      <w:r w:rsidR="00185FAD">
        <w:rPr>
          <w:sz w:val="28"/>
          <w:szCs w:val="28"/>
        </w:rPr>
        <w:t>:</w:t>
      </w:r>
      <w:r w:rsidR="00983387">
        <w:rPr>
          <w:b/>
          <w:bCs/>
          <w:sz w:val="28"/>
          <w:szCs w:val="28"/>
        </w:rPr>
        <w:t xml:space="preserve"> </w:t>
      </w:r>
      <w:r w:rsidRPr="00F56B96">
        <w:rPr>
          <w:sz w:val="28"/>
          <w:szCs w:val="28"/>
        </w:rPr>
        <w:t>In line with the individual characteristics of the different communities, through clear and continuous communication, Member States are called upon to make mutual efforts for ESD.</w:t>
      </w:r>
      <w:r w:rsidR="00107201" w:rsidRPr="00107201">
        <w:rPr>
          <w:color w:val="000000"/>
          <w:shd w:val="clear" w:color="auto" w:fill="FFFFFF"/>
        </w:rPr>
        <w:t xml:space="preserve"> </w:t>
      </w:r>
      <w:r w:rsidR="00107201">
        <w:rPr>
          <w:color w:val="000000"/>
          <w:shd w:val="clear" w:color="auto" w:fill="FFFFFF"/>
        </w:rPr>
        <w:t>(Unesco.org, 2021)</w:t>
      </w:r>
    </w:p>
    <w:p w14:paraId="0DA18C96" w14:textId="77E8E866" w:rsidR="00763E42" w:rsidRPr="00093799" w:rsidRDefault="00763E42" w:rsidP="00093799">
      <w:pPr>
        <w:rPr>
          <w:b/>
          <w:bCs/>
          <w:sz w:val="28"/>
          <w:szCs w:val="28"/>
        </w:rPr>
      </w:pPr>
      <w:r w:rsidRPr="00093799">
        <w:rPr>
          <w:b/>
          <w:bCs/>
          <w:sz w:val="28"/>
          <w:szCs w:val="28"/>
        </w:rPr>
        <w:t>Target groups:</w:t>
      </w:r>
    </w:p>
    <w:p w14:paraId="383B4ADA" w14:textId="408AFF38" w:rsidR="00AC5EE5" w:rsidRPr="00983387" w:rsidRDefault="00DB4456" w:rsidP="00983387">
      <w:pPr>
        <w:pStyle w:val="ListParagraph"/>
        <w:numPr>
          <w:ilvl w:val="0"/>
          <w:numId w:val="1"/>
        </w:numPr>
        <w:rPr>
          <w:sz w:val="28"/>
          <w:szCs w:val="28"/>
        </w:rPr>
      </w:pPr>
      <w:r w:rsidRPr="00983387">
        <w:rPr>
          <w:sz w:val="28"/>
          <w:szCs w:val="28"/>
        </w:rPr>
        <w:t xml:space="preserve">Policymakers </w:t>
      </w:r>
      <w:r w:rsidR="00763E42" w:rsidRPr="00983387">
        <w:rPr>
          <w:sz w:val="28"/>
          <w:szCs w:val="28"/>
        </w:rPr>
        <w:t>( Governments, Civil society organi</w:t>
      </w:r>
      <w:r w:rsidR="00F56B96" w:rsidRPr="00983387">
        <w:rPr>
          <w:sz w:val="28"/>
          <w:szCs w:val="28"/>
        </w:rPr>
        <w:t>s</w:t>
      </w:r>
      <w:r w:rsidR="00763E42" w:rsidRPr="00983387">
        <w:rPr>
          <w:sz w:val="28"/>
          <w:szCs w:val="28"/>
        </w:rPr>
        <w:t>ations,</w:t>
      </w:r>
      <w:r w:rsidR="00A9551D" w:rsidRPr="00A9551D">
        <w:t xml:space="preserve"> </w:t>
      </w:r>
      <w:r w:rsidR="00A9551D" w:rsidRPr="00A9551D">
        <w:rPr>
          <w:sz w:val="28"/>
          <w:szCs w:val="28"/>
        </w:rPr>
        <w:t>"</w:t>
      </w:r>
      <w:r w:rsidR="00763E42" w:rsidRPr="00983387">
        <w:rPr>
          <w:sz w:val="28"/>
          <w:szCs w:val="28"/>
        </w:rPr>
        <w:t>private companies, and academia who contribute to policy discourse on sustainable development and education , UNESCO and its partners</w:t>
      </w:r>
      <w:r w:rsidR="00A9551D" w:rsidRPr="00A9551D">
        <w:rPr>
          <w:sz w:val="28"/>
          <w:szCs w:val="28"/>
        </w:rPr>
        <w:t>"</w:t>
      </w:r>
      <w:r w:rsidR="00763E42" w:rsidRPr="00983387">
        <w:rPr>
          <w:sz w:val="28"/>
          <w:szCs w:val="28"/>
        </w:rPr>
        <w:t xml:space="preserve"> )</w:t>
      </w:r>
      <w:r w:rsidR="00107201" w:rsidRPr="00983387">
        <w:rPr>
          <w:sz w:val="28"/>
          <w:szCs w:val="28"/>
        </w:rPr>
        <w:t>;</w:t>
      </w:r>
      <w:r w:rsidR="00107201" w:rsidRPr="00983387">
        <w:rPr>
          <w:color w:val="000000"/>
          <w:shd w:val="clear" w:color="auto" w:fill="FFFFFF"/>
        </w:rPr>
        <w:t xml:space="preserve"> (Unesco.org, 2021)</w:t>
      </w:r>
    </w:p>
    <w:p w14:paraId="3186E415" w14:textId="490CB0EA" w:rsidR="00AC5EE5" w:rsidRPr="00983387" w:rsidRDefault="00AC5EE5" w:rsidP="00983387">
      <w:pPr>
        <w:pStyle w:val="ListParagraph"/>
        <w:numPr>
          <w:ilvl w:val="0"/>
          <w:numId w:val="1"/>
        </w:numPr>
        <w:rPr>
          <w:sz w:val="28"/>
          <w:szCs w:val="28"/>
        </w:rPr>
      </w:pPr>
      <w:r w:rsidRPr="00983387">
        <w:rPr>
          <w:sz w:val="28"/>
          <w:szCs w:val="28"/>
        </w:rPr>
        <w:t>institutional leaders</w:t>
      </w:r>
      <w:r w:rsidR="00763E42" w:rsidRPr="00983387">
        <w:rPr>
          <w:sz w:val="28"/>
          <w:szCs w:val="28"/>
        </w:rPr>
        <w:t xml:space="preserve">( such </w:t>
      </w:r>
      <w:r w:rsidR="00A9551D" w:rsidRPr="00A9551D">
        <w:rPr>
          <w:sz w:val="28"/>
          <w:szCs w:val="28"/>
        </w:rPr>
        <w:t>"</w:t>
      </w:r>
      <w:r w:rsidR="00763E42" w:rsidRPr="00983387">
        <w:rPr>
          <w:sz w:val="28"/>
          <w:szCs w:val="28"/>
        </w:rPr>
        <w:t>as administrative staff in learning institutions, local community leaders, families in the local community, as well as non-governmental and private sector actors</w:t>
      </w:r>
      <w:r w:rsidR="00A9551D" w:rsidRPr="00A9551D">
        <w:rPr>
          <w:sz w:val="28"/>
          <w:szCs w:val="28"/>
        </w:rPr>
        <w:t>"</w:t>
      </w:r>
      <w:r w:rsidR="00763E42" w:rsidRPr="00983387">
        <w:rPr>
          <w:sz w:val="28"/>
          <w:szCs w:val="28"/>
        </w:rPr>
        <w:t>, and media in the community, working for sustainability)</w:t>
      </w:r>
      <w:r w:rsidR="00107201" w:rsidRPr="00983387">
        <w:rPr>
          <w:sz w:val="28"/>
          <w:szCs w:val="28"/>
        </w:rPr>
        <w:t>;</w:t>
      </w:r>
      <w:r w:rsidR="00107201" w:rsidRPr="00983387">
        <w:rPr>
          <w:color w:val="000000"/>
          <w:shd w:val="clear" w:color="auto" w:fill="FFFFFF"/>
        </w:rPr>
        <w:t xml:space="preserve"> (Unesco.org, 2021)</w:t>
      </w:r>
    </w:p>
    <w:p w14:paraId="547CF197" w14:textId="1D1A6A34" w:rsidR="00AC5EE5" w:rsidRPr="00983387" w:rsidRDefault="00AC5EE5" w:rsidP="00983387">
      <w:pPr>
        <w:pStyle w:val="ListParagraph"/>
        <w:numPr>
          <w:ilvl w:val="0"/>
          <w:numId w:val="1"/>
        </w:numPr>
        <w:rPr>
          <w:sz w:val="28"/>
          <w:szCs w:val="28"/>
        </w:rPr>
      </w:pPr>
      <w:r w:rsidRPr="00983387">
        <w:rPr>
          <w:sz w:val="28"/>
          <w:szCs w:val="28"/>
        </w:rPr>
        <w:t>educators</w:t>
      </w:r>
      <w:r w:rsidR="00763E42" w:rsidRPr="00983387">
        <w:rPr>
          <w:sz w:val="28"/>
          <w:szCs w:val="28"/>
        </w:rPr>
        <w:t xml:space="preserve">( </w:t>
      </w:r>
      <w:r w:rsidR="00A9551D" w:rsidRPr="00A9551D">
        <w:rPr>
          <w:sz w:val="28"/>
          <w:szCs w:val="28"/>
        </w:rPr>
        <w:t>"</w:t>
      </w:r>
      <w:r w:rsidR="00763E42" w:rsidRPr="00983387">
        <w:rPr>
          <w:sz w:val="28"/>
          <w:szCs w:val="28"/>
        </w:rPr>
        <w:t>Leaders and staff of teacher colleges at all education levels, leaders and staff of training institutions for non-formal educators, leaders and staff of private companies</w:t>
      </w:r>
      <w:r w:rsidR="00A9551D" w:rsidRPr="00A9551D">
        <w:rPr>
          <w:sz w:val="28"/>
          <w:szCs w:val="28"/>
        </w:rPr>
        <w:t>"</w:t>
      </w:r>
      <w:r w:rsidR="00107201" w:rsidRPr="00983387">
        <w:rPr>
          <w:sz w:val="28"/>
          <w:szCs w:val="28"/>
        </w:rPr>
        <w:t>);</w:t>
      </w:r>
      <w:r w:rsidR="00107201" w:rsidRPr="00983387">
        <w:rPr>
          <w:color w:val="000000"/>
          <w:shd w:val="clear" w:color="auto" w:fill="FFFFFF"/>
        </w:rPr>
        <w:t xml:space="preserve"> (Unesco.org, 2021)</w:t>
      </w:r>
    </w:p>
    <w:p w14:paraId="2D75F8A7" w14:textId="6608E216" w:rsidR="00517114" w:rsidRPr="005E41B5" w:rsidRDefault="00AC5EE5" w:rsidP="00E7482A">
      <w:pPr>
        <w:pStyle w:val="ListParagraph"/>
        <w:numPr>
          <w:ilvl w:val="0"/>
          <w:numId w:val="1"/>
        </w:numPr>
        <w:rPr>
          <w:sz w:val="28"/>
          <w:szCs w:val="28"/>
        </w:rPr>
      </w:pPr>
      <w:r w:rsidRPr="00AC5EE5">
        <w:rPr>
          <w:sz w:val="28"/>
          <w:szCs w:val="28"/>
        </w:rPr>
        <w:t>youth &amp; communities</w:t>
      </w:r>
      <w:r w:rsidR="00763E42">
        <w:rPr>
          <w:sz w:val="28"/>
          <w:szCs w:val="28"/>
        </w:rPr>
        <w:t>(</w:t>
      </w:r>
      <w:r w:rsidR="00A9551D" w:rsidRPr="00A9551D">
        <w:rPr>
          <w:sz w:val="28"/>
          <w:szCs w:val="28"/>
        </w:rPr>
        <w:t>"</w:t>
      </w:r>
      <w:r w:rsidR="00763E42" w:rsidRPr="00763E42">
        <w:rPr>
          <w:sz w:val="28"/>
          <w:szCs w:val="28"/>
        </w:rPr>
        <w:t>Youth-led and youth-focused groups,</w:t>
      </w:r>
      <w:r w:rsidR="00763E42">
        <w:rPr>
          <w:sz w:val="28"/>
          <w:szCs w:val="28"/>
        </w:rPr>
        <w:t xml:space="preserve"> </w:t>
      </w:r>
      <w:r w:rsidR="00763E42" w:rsidRPr="00763E42">
        <w:rPr>
          <w:sz w:val="28"/>
          <w:szCs w:val="28"/>
        </w:rPr>
        <w:t>organizations and networks</w:t>
      </w:r>
      <w:r w:rsidR="00763E42">
        <w:rPr>
          <w:sz w:val="28"/>
          <w:szCs w:val="28"/>
        </w:rPr>
        <w:t xml:space="preserve">, </w:t>
      </w:r>
      <w:r w:rsidR="00763E42" w:rsidRPr="00763E42">
        <w:rPr>
          <w:sz w:val="28"/>
          <w:szCs w:val="28"/>
        </w:rPr>
        <w:t>decision-makers and members of public and private institutions</w:t>
      </w:r>
      <w:r w:rsidR="00763E42">
        <w:rPr>
          <w:sz w:val="28"/>
          <w:szCs w:val="28"/>
        </w:rPr>
        <w:t xml:space="preserve">, </w:t>
      </w:r>
      <w:r w:rsidR="00763E42" w:rsidRPr="00763E42">
        <w:rPr>
          <w:sz w:val="28"/>
          <w:szCs w:val="28"/>
        </w:rPr>
        <w:t>community actors, parents and families</w:t>
      </w:r>
      <w:r w:rsidR="00A9551D" w:rsidRPr="00A9551D">
        <w:rPr>
          <w:sz w:val="28"/>
          <w:szCs w:val="28"/>
        </w:rPr>
        <w:t>"</w:t>
      </w:r>
      <w:r w:rsidR="00763E42">
        <w:rPr>
          <w:sz w:val="28"/>
          <w:szCs w:val="28"/>
        </w:rPr>
        <w:t>)</w:t>
      </w:r>
      <w:r w:rsidR="00107201">
        <w:rPr>
          <w:sz w:val="28"/>
          <w:szCs w:val="28"/>
        </w:rPr>
        <w:t>.</w:t>
      </w:r>
      <w:r w:rsidR="00107201" w:rsidRPr="00107201">
        <w:rPr>
          <w:color w:val="000000"/>
          <w:shd w:val="clear" w:color="auto" w:fill="FFFFFF"/>
        </w:rPr>
        <w:t xml:space="preserve"> </w:t>
      </w:r>
      <w:r w:rsidR="00107201">
        <w:rPr>
          <w:color w:val="000000"/>
          <w:shd w:val="clear" w:color="auto" w:fill="FFFFFF"/>
        </w:rPr>
        <w:t>(Unesco.org, 2021)</w:t>
      </w:r>
    </w:p>
    <w:p w14:paraId="699EECD8" w14:textId="344F349F" w:rsidR="00517114" w:rsidRDefault="00093799" w:rsidP="00E7482A">
      <w:pPr>
        <w:rPr>
          <w:bCs/>
          <w:sz w:val="28"/>
          <w:szCs w:val="28"/>
        </w:rPr>
      </w:pPr>
      <w:r>
        <w:rPr>
          <w:b/>
          <w:bCs/>
          <w:sz w:val="28"/>
          <w:szCs w:val="28"/>
        </w:rPr>
        <w:t>Implementation :</w:t>
      </w:r>
      <w:r w:rsidR="00F56B96">
        <w:rPr>
          <w:b/>
          <w:bCs/>
          <w:sz w:val="28"/>
          <w:szCs w:val="28"/>
        </w:rPr>
        <w:t xml:space="preserve"> </w:t>
      </w:r>
      <w:r w:rsidR="00E7482A" w:rsidRPr="002F36DD">
        <w:rPr>
          <w:bCs/>
          <w:sz w:val="28"/>
          <w:szCs w:val="28"/>
        </w:rPr>
        <w:t xml:space="preserve">Framework </w:t>
      </w:r>
      <w:r w:rsidR="00F56B96">
        <w:rPr>
          <w:bCs/>
          <w:sz w:val="28"/>
          <w:szCs w:val="28"/>
        </w:rPr>
        <w:t xml:space="preserve">- </w:t>
      </w:r>
      <w:r w:rsidR="00E7482A" w:rsidRPr="002F36DD">
        <w:rPr>
          <w:bCs/>
          <w:sz w:val="28"/>
          <w:szCs w:val="28"/>
        </w:rPr>
        <w:t>ESD for 2030</w:t>
      </w:r>
      <w:r w:rsidR="00E7482A" w:rsidRPr="00E7482A">
        <w:rPr>
          <w:bCs/>
          <w:sz w:val="28"/>
          <w:szCs w:val="28"/>
        </w:rPr>
        <w:t xml:space="preserve"> includes efforts in the following directions:</w:t>
      </w:r>
    </w:p>
    <w:p w14:paraId="7BE9702C" w14:textId="77777777" w:rsidR="00517114" w:rsidRPr="00517114" w:rsidRDefault="00E7482A" w:rsidP="00517114">
      <w:pPr>
        <w:pStyle w:val="ListParagraph"/>
        <w:numPr>
          <w:ilvl w:val="0"/>
          <w:numId w:val="1"/>
        </w:numPr>
        <w:rPr>
          <w:bCs/>
          <w:sz w:val="28"/>
          <w:szCs w:val="28"/>
        </w:rPr>
      </w:pPr>
      <w:r w:rsidRPr="00517114">
        <w:rPr>
          <w:bCs/>
          <w:iCs/>
          <w:sz w:val="28"/>
          <w:szCs w:val="28"/>
        </w:rPr>
        <w:t xml:space="preserve">integrating principles and practices of sustainable development in all aspects of education and learning; </w:t>
      </w:r>
    </w:p>
    <w:p w14:paraId="0C4804C7" w14:textId="77777777" w:rsidR="00517114" w:rsidRPr="00517114" w:rsidRDefault="00E7482A" w:rsidP="00517114">
      <w:pPr>
        <w:pStyle w:val="ListParagraph"/>
        <w:numPr>
          <w:ilvl w:val="0"/>
          <w:numId w:val="1"/>
        </w:numPr>
        <w:rPr>
          <w:bCs/>
          <w:sz w:val="28"/>
          <w:szCs w:val="28"/>
        </w:rPr>
      </w:pPr>
      <w:r w:rsidRPr="00517114">
        <w:rPr>
          <w:bCs/>
          <w:iCs/>
          <w:sz w:val="28"/>
          <w:szCs w:val="28"/>
        </w:rPr>
        <w:t xml:space="preserve">raising awareness; </w:t>
      </w:r>
    </w:p>
    <w:p w14:paraId="13447E7A" w14:textId="77777777" w:rsidR="00517114" w:rsidRPr="00517114" w:rsidRDefault="00E7482A" w:rsidP="00517114">
      <w:pPr>
        <w:pStyle w:val="ListParagraph"/>
        <w:numPr>
          <w:ilvl w:val="0"/>
          <w:numId w:val="1"/>
        </w:numPr>
        <w:rPr>
          <w:bCs/>
          <w:sz w:val="28"/>
          <w:szCs w:val="28"/>
        </w:rPr>
      </w:pPr>
      <w:r w:rsidRPr="00517114">
        <w:rPr>
          <w:bCs/>
          <w:iCs/>
          <w:sz w:val="28"/>
          <w:szCs w:val="28"/>
        </w:rPr>
        <w:t xml:space="preserve">communication and advocacy; </w:t>
      </w:r>
    </w:p>
    <w:p w14:paraId="4341D7DC" w14:textId="77777777" w:rsidR="00517114" w:rsidRPr="00517114" w:rsidRDefault="00E7482A" w:rsidP="00517114">
      <w:pPr>
        <w:pStyle w:val="ListParagraph"/>
        <w:numPr>
          <w:ilvl w:val="0"/>
          <w:numId w:val="1"/>
        </w:numPr>
        <w:rPr>
          <w:bCs/>
          <w:sz w:val="28"/>
          <w:szCs w:val="28"/>
        </w:rPr>
      </w:pPr>
      <w:r w:rsidRPr="00517114">
        <w:rPr>
          <w:bCs/>
          <w:iCs/>
          <w:sz w:val="28"/>
          <w:szCs w:val="28"/>
        </w:rPr>
        <w:t xml:space="preserve">bringing together partners from different sectors to work together in priority areas for action; </w:t>
      </w:r>
    </w:p>
    <w:p w14:paraId="4BB9A6B4" w14:textId="77777777" w:rsidR="00517114" w:rsidRPr="00517114" w:rsidRDefault="00E7482A" w:rsidP="00517114">
      <w:pPr>
        <w:pStyle w:val="ListParagraph"/>
        <w:numPr>
          <w:ilvl w:val="0"/>
          <w:numId w:val="1"/>
        </w:numPr>
        <w:rPr>
          <w:bCs/>
          <w:sz w:val="28"/>
          <w:szCs w:val="28"/>
        </w:rPr>
      </w:pPr>
      <w:r w:rsidRPr="00517114">
        <w:rPr>
          <w:bCs/>
          <w:iCs/>
          <w:sz w:val="28"/>
          <w:szCs w:val="28"/>
        </w:rPr>
        <w:t>monitoring and reporting on the guidelines taken by state actors;</w:t>
      </w:r>
    </w:p>
    <w:p w14:paraId="463777F5" w14:textId="77777777" w:rsidR="005E41B5" w:rsidRPr="005E41B5" w:rsidRDefault="00E7482A" w:rsidP="005E41B5">
      <w:pPr>
        <w:pStyle w:val="ListParagraph"/>
        <w:numPr>
          <w:ilvl w:val="0"/>
          <w:numId w:val="1"/>
        </w:numPr>
        <w:rPr>
          <w:bCs/>
          <w:sz w:val="28"/>
          <w:szCs w:val="28"/>
        </w:rPr>
      </w:pPr>
      <w:r w:rsidRPr="00517114">
        <w:rPr>
          <w:bCs/>
          <w:iCs/>
          <w:sz w:val="28"/>
          <w:szCs w:val="28"/>
        </w:rPr>
        <w:t>empowering people to make informed decisions</w:t>
      </w:r>
      <w:r w:rsidR="00517114">
        <w:rPr>
          <w:bCs/>
          <w:iCs/>
          <w:sz w:val="28"/>
          <w:szCs w:val="28"/>
        </w:rPr>
        <w:t>;</w:t>
      </w:r>
      <w:r w:rsidRPr="00517114">
        <w:rPr>
          <w:bCs/>
          <w:iCs/>
          <w:sz w:val="28"/>
          <w:szCs w:val="28"/>
        </w:rPr>
        <w:t xml:space="preserve"> </w:t>
      </w:r>
    </w:p>
    <w:p w14:paraId="45D039BC" w14:textId="4B5243DB" w:rsidR="00350B37" w:rsidRPr="00350B37" w:rsidRDefault="00E7482A" w:rsidP="00350B37">
      <w:pPr>
        <w:pStyle w:val="ListParagraph"/>
        <w:numPr>
          <w:ilvl w:val="0"/>
          <w:numId w:val="1"/>
        </w:numPr>
        <w:rPr>
          <w:bCs/>
          <w:sz w:val="28"/>
          <w:szCs w:val="28"/>
        </w:rPr>
      </w:pPr>
      <w:r w:rsidRPr="005E41B5">
        <w:rPr>
          <w:bCs/>
          <w:iCs/>
          <w:sz w:val="28"/>
          <w:szCs w:val="28"/>
        </w:rPr>
        <w:t xml:space="preserve">ensure that all learners </w:t>
      </w:r>
      <w:r w:rsidR="00A9551D" w:rsidRPr="00A9551D">
        <w:rPr>
          <w:bCs/>
          <w:iCs/>
          <w:sz w:val="28"/>
          <w:szCs w:val="28"/>
        </w:rPr>
        <w:t>"</w:t>
      </w:r>
      <w:r w:rsidRPr="005E41B5">
        <w:rPr>
          <w:bCs/>
          <w:iCs/>
          <w:sz w:val="28"/>
          <w:szCs w:val="28"/>
        </w:rPr>
        <w:t>acquire the knowledge and skills needed to promote sustainable development through education for sustainable development and</w:t>
      </w:r>
      <w:r w:rsidR="00A9551D" w:rsidRPr="00A9551D">
        <w:rPr>
          <w:bCs/>
          <w:iCs/>
          <w:sz w:val="28"/>
          <w:szCs w:val="28"/>
        </w:rPr>
        <w:t>"</w:t>
      </w:r>
      <w:r w:rsidRPr="005E41B5">
        <w:rPr>
          <w:bCs/>
          <w:iCs/>
          <w:sz w:val="28"/>
          <w:szCs w:val="28"/>
        </w:rPr>
        <w:t xml:space="preserve"> sustainable living,</w:t>
      </w:r>
      <w:r w:rsidR="00A9551D" w:rsidRPr="00A9551D">
        <w:t xml:space="preserve"> </w:t>
      </w:r>
      <w:r w:rsidR="00A9551D" w:rsidRPr="00A9551D">
        <w:rPr>
          <w:bCs/>
          <w:iCs/>
          <w:sz w:val="28"/>
          <w:szCs w:val="28"/>
        </w:rPr>
        <w:t>"</w:t>
      </w:r>
      <w:r w:rsidRPr="005E41B5">
        <w:rPr>
          <w:bCs/>
          <w:iCs/>
          <w:sz w:val="28"/>
          <w:szCs w:val="28"/>
        </w:rPr>
        <w:t xml:space="preserve"> human rights, gender equality, the promotion of a culture of peace and non-violence, global citizenship and the appreciation of cultural diversity and the contribution of culture to sustainable developmen</w:t>
      </w:r>
      <w:r w:rsidR="00A9551D" w:rsidRPr="00A9551D">
        <w:rPr>
          <w:bCs/>
          <w:iCs/>
          <w:sz w:val="28"/>
          <w:szCs w:val="28"/>
        </w:rPr>
        <w:t>"</w:t>
      </w:r>
      <w:r w:rsidRPr="005E41B5">
        <w:rPr>
          <w:bCs/>
          <w:iCs/>
          <w:sz w:val="28"/>
          <w:szCs w:val="28"/>
        </w:rPr>
        <w:t>t.</w:t>
      </w:r>
      <w:r w:rsidR="00107201" w:rsidRPr="00107201">
        <w:rPr>
          <w:color w:val="000000"/>
          <w:shd w:val="clear" w:color="auto" w:fill="FFFFFF"/>
        </w:rPr>
        <w:t xml:space="preserve"> </w:t>
      </w:r>
      <w:r w:rsidR="00107201">
        <w:rPr>
          <w:color w:val="000000"/>
          <w:shd w:val="clear" w:color="auto" w:fill="FFFFFF"/>
        </w:rPr>
        <w:t>(Unesco.org, 2021)</w:t>
      </w:r>
    </w:p>
    <w:p w14:paraId="2C99DB0D" w14:textId="3E3657B9" w:rsidR="00B341FD" w:rsidRPr="00350B37" w:rsidRDefault="0035101B" w:rsidP="00350B37">
      <w:pPr>
        <w:ind w:left="360"/>
        <w:rPr>
          <w:bCs/>
          <w:sz w:val="28"/>
          <w:szCs w:val="28"/>
        </w:rPr>
      </w:pPr>
      <w:r w:rsidRPr="00B341FD">
        <w:rPr>
          <w:rFonts w:cstheme="minorHAnsi"/>
          <w:b/>
          <w:noProof/>
        </w:rPr>
        <w:lastRenderedPageBreak/>
        <w:drawing>
          <wp:anchor distT="0" distB="0" distL="114300" distR="114300" simplePos="0" relativeHeight="251663360" behindDoc="0" locked="0" layoutInCell="1" allowOverlap="1" wp14:anchorId="493AB0A5" wp14:editId="4C1806D9">
            <wp:simplePos x="0" y="0"/>
            <wp:positionH relativeFrom="margin">
              <wp:align>center</wp:align>
            </wp:positionH>
            <wp:positionV relativeFrom="page">
              <wp:posOffset>1219200</wp:posOffset>
            </wp:positionV>
            <wp:extent cx="6545580" cy="7917180"/>
            <wp:effectExtent l="0" t="0" r="7620" b="762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45580" cy="7917180"/>
                    </a:xfrm>
                    <a:prstGeom prst="rect">
                      <a:avLst/>
                    </a:prstGeom>
                    <a:noFill/>
                  </pic:spPr>
                </pic:pic>
              </a:graphicData>
            </a:graphic>
            <wp14:sizeRelV relativeFrom="margin">
              <wp14:pctHeight>0</wp14:pctHeight>
            </wp14:sizeRelV>
          </wp:anchor>
        </w:drawing>
      </w:r>
      <w:r w:rsidRPr="00350B37">
        <w:rPr>
          <w:b/>
          <w:sz w:val="28"/>
          <w:szCs w:val="28"/>
        </w:rPr>
        <w:t>Time management</w:t>
      </w:r>
      <w:r w:rsidRPr="00350B37">
        <w:rPr>
          <w:rFonts w:ascii="Times New Roman" w:hAnsi="Times New Roman" w:cs="Times New Roman"/>
          <w:bCs/>
          <w:sz w:val="24"/>
          <w:szCs w:val="24"/>
        </w:rPr>
        <w:t>(Unesco.org, 2021)</w:t>
      </w:r>
    </w:p>
    <w:p w14:paraId="3ED1E3C8" w14:textId="77777777" w:rsidR="00115317" w:rsidRDefault="00115317" w:rsidP="00350B37">
      <w:pPr>
        <w:rPr>
          <w:b/>
          <w:iCs/>
          <w:sz w:val="28"/>
          <w:szCs w:val="28"/>
        </w:rPr>
      </w:pPr>
    </w:p>
    <w:p w14:paraId="78F4820A" w14:textId="77777777" w:rsidR="00115317" w:rsidRDefault="00115317" w:rsidP="00350B37">
      <w:pPr>
        <w:rPr>
          <w:b/>
          <w:iCs/>
          <w:sz w:val="28"/>
          <w:szCs w:val="28"/>
        </w:rPr>
      </w:pPr>
    </w:p>
    <w:p w14:paraId="2A4315E0" w14:textId="4269BA62" w:rsidR="005E41B5" w:rsidRPr="00350B37" w:rsidRDefault="00A9551D" w:rsidP="00350B37">
      <w:pPr>
        <w:rPr>
          <w:bCs/>
          <w:sz w:val="28"/>
          <w:szCs w:val="28"/>
        </w:rPr>
      </w:pPr>
      <w:r w:rsidRPr="00A9551D">
        <w:rPr>
          <w:b/>
          <w:iCs/>
          <w:sz w:val="28"/>
          <w:szCs w:val="28"/>
        </w:rPr>
        <w:lastRenderedPageBreak/>
        <w:t>"</w:t>
      </w:r>
      <w:r w:rsidR="005E41B5" w:rsidRPr="00350B37">
        <w:rPr>
          <w:b/>
          <w:iCs/>
          <w:sz w:val="28"/>
          <w:szCs w:val="28"/>
        </w:rPr>
        <w:t>Key indicators to monitor the progress of ESD for  :</w:t>
      </w:r>
    </w:p>
    <w:p w14:paraId="6AAB08C4" w14:textId="50B7265A" w:rsidR="005E41B5" w:rsidRPr="00983387" w:rsidRDefault="005E41B5" w:rsidP="005E41B5">
      <w:pPr>
        <w:rPr>
          <w:sz w:val="28"/>
          <w:szCs w:val="28"/>
        </w:rPr>
      </w:pPr>
      <w:r w:rsidRPr="005E41B5">
        <w:rPr>
          <w:bCs/>
          <w:iCs/>
          <w:sz w:val="28"/>
          <w:szCs w:val="28"/>
        </w:rPr>
        <w:t>-Policy - Extent to which legal frameworks and policies are in place to promote ESD</w:t>
      </w:r>
      <w:r w:rsidR="00A9551D" w:rsidRPr="00A9551D">
        <w:rPr>
          <w:bCs/>
          <w:iCs/>
          <w:sz w:val="28"/>
          <w:szCs w:val="28"/>
        </w:rPr>
        <w:t>"</w:t>
      </w:r>
      <w:r w:rsidR="00107201">
        <w:rPr>
          <w:bCs/>
          <w:iCs/>
          <w:sz w:val="28"/>
          <w:szCs w:val="28"/>
        </w:rPr>
        <w:t>;</w:t>
      </w:r>
      <w:r w:rsidR="00983387" w:rsidRPr="00983387">
        <w:rPr>
          <w:color w:val="000000"/>
          <w:shd w:val="clear" w:color="auto" w:fill="FFFFFF"/>
        </w:rPr>
        <w:t xml:space="preserve"> </w:t>
      </w:r>
      <w:r w:rsidR="00983387">
        <w:rPr>
          <w:color w:val="000000"/>
          <w:shd w:val="clear" w:color="auto" w:fill="FFFFFF"/>
        </w:rPr>
        <w:t>(Unesco.org, 2021)</w:t>
      </w:r>
    </w:p>
    <w:p w14:paraId="3E7C319A" w14:textId="23D3CD42" w:rsidR="005E41B5" w:rsidRPr="00983387" w:rsidRDefault="005E41B5" w:rsidP="005E41B5">
      <w:pPr>
        <w:rPr>
          <w:sz w:val="28"/>
          <w:szCs w:val="28"/>
        </w:rPr>
      </w:pPr>
      <w:r w:rsidRPr="005E41B5">
        <w:rPr>
          <w:bCs/>
          <w:iCs/>
          <w:sz w:val="28"/>
          <w:szCs w:val="28"/>
        </w:rPr>
        <w:t>-</w:t>
      </w:r>
      <w:r w:rsidR="00A9551D" w:rsidRPr="00A9551D">
        <w:rPr>
          <w:bCs/>
          <w:iCs/>
          <w:sz w:val="28"/>
          <w:szCs w:val="28"/>
        </w:rPr>
        <w:t>"</w:t>
      </w:r>
      <w:r w:rsidRPr="005E41B5">
        <w:rPr>
          <w:bCs/>
          <w:iCs/>
          <w:sz w:val="28"/>
          <w:szCs w:val="28"/>
        </w:rPr>
        <w:t>Learning environment - Extent to which learning environment promotes ESD and its whole-institution approach</w:t>
      </w:r>
      <w:r w:rsidR="00A9551D" w:rsidRPr="00A9551D">
        <w:rPr>
          <w:bCs/>
          <w:iCs/>
          <w:sz w:val="28"/>
          <w:szCs w:val="28"/>
        </w:rPr>
        <w:t>"</w:t>
      </w:r>
      <w:r w:rsidR="00107201">
        <w:rPr>
          <w:bCs/>
          <w:iCs/>
          <w:sz w:val="28"/>
          <w:szCs w:val="28"/>
        </w:rPr>
        <w:t>;</w:t>
      </w:r>
      <w:r w:rsidR="00983387" w:rsidRPr="00983387">
        <w:rPr>
          <w:color w:val="000000"/>
          <w:shd w:val="clear" w:color="auto" w:fill="FFFFFF"/>
        </w:rPr>
        <w:t xml:space="preserve"> </w:t>
      </w:r>
      <w:r w:rsidR="00983387">
        <w:rPr>
          <w:color w:val="000000"/>
          <w:shd w:val="clear" w:color="auto" w:fill="FFFFFF"/>
        </w:rPr>
        <w:t>(Unesco.org, 2021)</w:t>
      </w:r>
    </w:p>
    <w:p w14:paraId="3D87B816" w14:textId="5B7BFB0E" w:rsidR="005E41B5" w:rsidRPr="00983387" w:rsidRDefault="005E41B5" w:rsidP="005E41B5">
      <w:pPr>
        <w:rPr>
          <w:sz w:val="28"/>
          <w:szCs w:val="28"/>
        </w:rPr>
      </w:pPr>
      <w:r w:rsidRPr="005E41B5">
        <w:rPr>
          <w:bCs/>
          <w:iCs/>
          <w:sz w:val="28"/>
          <w:szCs w:val="28"/>
        </w:rPr>
        <w:t>-</w:t>
      </w:r>
      <w:r w:rsidR="00A9551D" w:rsidRPr="00A9551D">
        <w:rPr>
          <w:bCs/>
          <w:iCs/>
          <w:sz w:val="28"/>
          <w:szCs w:val="28"/>
        </w:rPr>
        <w:t>"</w:t>
      </w:r>
      <w:r w:rsidRPr="005E41B5">
        <w:rPr>
          <w:bCs/>
          <w:iCs/>
          <w:sz w:val="28"/>
          <w:szCs w:val="28"/>
        </w:rPr>
        <w:t>Educators - Extent to which educators are trained to be able to teach ESD and apply whole-institution approaches to ESD in learning situations</w:t>
      </w:r>
      <w:r w:rsidR="00A9551D" w:rsidRPr="00A9551D">
        <w:rPr>
          <w:bCs/>
          <w:iCs/>
          <w:sz w:val="28"/>
          <w:szCs w:val="28"/>
        </w:rPr>
        <w:t>"</w:t>
      </w:r>
      <w:r w:rsidR="00107201">
        <w:rPr>
          <w:bCs/>
          <w:iCs/>
          <w:sz w:val="28"/>
          <w:szCs w:val="28"/>
        </w:rPr>
        <w:t>;</w:t>
      </w:r>
      <w:r w:rsidR="00983387" w:rsidRPr="00983387">
        <w:rPr>
          <w:color w:val="000000"/>
          <w:shd w:val="clear" w:color="auto" w:fill="FFFFFF"/>
        </w:rPr>
        <w:t xml:space="preserve"> </w:t>
      </w:r>
      <w:r w:rsidR="00983387">
        <w:rPr>
          <w:color w:val="000000"/>
          <w:shd w:val="clear" w:color="auto" w:fill="FFFFFF"/>
        </w:rPr>
        <w:t>(Unesco.org, 2021)</w:t>
      </w:r>
    </w:p>
    <w:p w14:paraId="1AAE075A" w14:textId="2A2AACA6" w:rsidR="005E41B5" w:rsidRPr="00983387" w:rsidRDefault="005E41B5" w:rsidP="005E41B5">
      <w:pPr>
        <w:rPr>
          <w:sz w:val="28"/>
          <w:szCs w:val="28"/>
        </w:rPr>
      </w:pPr>
      <w:r w:rsidRPr="005E41B5">
        <w:rPr>
          <w:bCs/>
          <w:iCs/>
          <w:sz w:val="28"/>
          <w:szCs w:val="28"/>
        </w:rPr>
        <w:t>-</w:t>
      </w:r>
      <w:r w:rsidR="00A9551D" w:rsidRPr="00A9551D">
        <w:rPr>
          <w:bCs/>
          <w:iCs/>
          <w:sz w:val="28"/>
          <w:szCs w:val="28"/>
        </w:rPr>
        <w:t>"</w:t>
      </w:r>
      <w:r w:rsidRPr="005E41B5">
        <w:rPr>
          <w:bCs/>
          <w:iCs/>
          <w:sz w:val="28"/>
          <w:szCs w:val="28"/>
        </w:rPr>
        <w:t>Youth- Extent to which youth are engaged in ESD</w:t>
      </w:r>
      <w:r w:rsidR="00A9551D" w:rsidRPr="00A9551D">
        <w:rPr>
          <w:bCs/>
          <w:iCs/>
          <w:sz w:val="28"/>
          <w:szCs w:val="28"/>
        </w:rPr>
        <w:t>"</w:t>
      </w:r>
      <w:r w:rsidR="00107201">
        <w:rPr>
          <w:bCs/>
          <w:iCs/>
          <w:sz w:val="28"/>
          <w:szCs w:val="28"/>
        </w:rPr>
        <w:t>;</w:t>
      </w:r>
      <w:r w:rsidR="00983387" w:rsidRPr="00983387">
        <w:rPr>
          <w:color w:val="000000"/>
          <w:shd w:val="clear" w:color="auto" w:fill="FFFFFF"/>
        </w:rPr>
        <w:t xml:space="preserve"> </w:t>
      </w:r>
      <w:r w:rsidR="00983387">
        <w:rPr>
          <w:color w:val="000000"/>
          <w:shd w:val="clear" w:color="auto" w:fill="FFFFFF"/>
        </w:rPr>
        <w:t>(Unesco.org, 2021)</w:t>
      </w:r>
    </w:p>
    <w:p w14:paraId="45717C20" w14:textId="5087DC85" w:rsidR="00F56B96" w:rsidRPr="0035101B" w:rsidRDefault="0035101B" w:rsidP="005E41B5">
      <w:pPr>
        <w:rPr>
          <w:sz w:val="28"/>
          <w:szCs w:val="28"/>
        </w:rPr>
      </w:pPr>
      <w:r>
        <w:rPr>
          <w:b/>
          <w:noProof/>
        </w:rPr>
        <w:drawing>
          <wp:anchor distT="0" distB="0" distL="114300" distR="114300" simplePos="0" relativeHeight="251664384" behindDoc="0" locked="0" layoutInCell="1" allowOverlap="1" wp14:anchorId="0BE467DA" wp14:editId="29054C25">
            <wp:simplePos x="0" y="0"/>
            <wp:positionH relativeFrom="margin">
              <wp:posOffset>-186055</wp:posOffset>
            </wp:positionH>
            <wp:positionV relativeFrom="paragraph">
              <wp:posOffset>772795</wp:posOffset>
            </wp:positionV>
            <wp:extent cx="6303645" cy="5097780"/>
            <wp:effectExtent l="0" t="0" r="1905" b="762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03645" cy="5097780"/>
                    </a:xfrm>
                    <a:prstGeom prst="rect">
                      <a:avLst/>
                    </a:prstGeom>
                    <a:noFill/>
                  </pic:spPr>
                </pic:pic>
              </a:graphicData>
            </a:graphic>
            <wp14:sizeRelV relativeFrom="margin">
              <wp14:pctHeight>0</wp14:pctHeight>
            </wp14:sizeRelV>
          </wp:anchor>
        </w:drawing>
      </w:r>
      <w:r w:rsidR="005E41B5" w:rsidRPr="005E41B5">
        <w:rPr>
          <w:bCs/>
          <w:iCs/>
          <w:sz w:val="28"/>
          <w:szCs w:val="28"/>
        </w:rPr>
        <w:t>-</w:t>
      </w:r>
      <w:r w:rsidR="00A9551D" w:rsidRPr="00A9551D">
        <w:rPr>
          <w:bCs/>
          <w:iCs/>
          <w:sz w:val="28"/>
          <w:szCs w:val="28"/>
        </w:rPr>
        <w:t>"</w:t>
      </w:r>
      <w:r w:rsidR="005E41B5" w:rsidRPr="005E41B5">
        <w:rPr>
          <w:bCs/>
          <w:iCs/>
          <w:sz w:val="28"/>
          <w:szCs w:val="28"/>
        </w:rPr>
        <w:t>Community - Extent to which ESD is promoted in local communities</w:t>
      </w:r>
      <w:r w:rsidR="00A9551D" w:rsidRPr="00A9551D">
        <w:rPr>
          <w:bCs/>
          <w:iCs/>
          <w:sz w:val="28"/>
          <w:szCs w:val="28"/>
        </w:rPr>
        <w:t>"</w:t>
      </w:r>
      <w:r w:rsidR="00107201">
        <w:rPr>
          <w:bCs/>
          <w:iCs/>
          <w:sz w:val="28"/>
          <w:szCs w:val="28"/>
        </w:rPr>
        <w:t>;</w:t>
      </w:r>
      <w:r w:rsidR="005E41B5" w:rsidRPr="005E41B5">
        <w:rPr>
          <w:bCs/>
          <w:iCs/>
          <w:sz w:val="28"/>
          <w:szCs w:val="28"/>
        </w:rPr>
        <w:t xml:space="preserve"> </w:t>
      </w:r>
      <w:r w:rsidR="00983387">
        <w:rPr>
          <w:color w:val="000000"/>
          <w:shd w:val="clear" w:color="auto" w:fill="FFFFFF"/>
        </w:rPr>
        <w:t>(Unesco.org, 2021)</w:t>
      </w:r>
      <w:r w:rsidR="005E41B5" w:rsidRPr="005E41B5">
        <w:rPr>
          <w:bCs/>
          <w:iCs/>
          <w:sz w:val="28"/>
          <w:szCs w:val="28"/>
        </w:rPr>
        <w:t>-</w:t>
      </w:r>
      <w:r w:rsidR="00A9551D" w:rsidRPr="00A9551D">
        <w:t xml:space="preserve"> </w:t>
      </w:r>
      <w:r w:rsidR="00A9551D" w:rsidRPr="00A9551D">
        <w:rPr>
          <w:bCs/>
          <w:iCs/>
          <w:sz w:val="28"/>
          <w:szCs w:val="28"/>
        </w:rPr>
        <w:t>"</w:t>
      </w:r>
      <w:r w:rsidR="005E41B5" w:rsidRPr="005E41B5">
        <w:rPr>
          <w:bCs/>
          <w:iCs/>
          <w:sz w:val="28"/>
          <w:szCs w:val="28"/>
        </w:rPr>
        <w:t>Progress of country initiatives - Extent to which ESD for 2030 is implemented in countries around the world</w:t>
      </w:r>
      <w:r w:rsidR="00A9551D" w:rsidRPr="00A9551D">
        <w:rPr>
          <w:bCs/>
          <w:iCs/>
          <w:sz w:val="28"/>
          <w:szCs w:val="28"/>
        </w:rPr>
        <w:t>"</w:t>
      </w:r>
      <w:r w:rsidR="005E41B5" w:rsidRPr="005E41B5">
        <w:rPr>
          <w:bCs/>
          <w:iCs/>
          <w:sz w:val="28"/>
          <w:szCs w:val="28"/>
        </w:rPr>
        <w:t>.</w:t>
      </w:r>
      <w:r w:rsidR="00107201" w:rsidRPr="00107201">
        <w:rPr>
          <w:color w:val="000000"/>
          <w:shd w:val="clear" w:color="auto" w:fill="FFFFFF"/>
        </w:rPr>
        <w:t xml:space="preserve"> </w:t>
      </w:r>
      <w:bookmarkStart w:id="3" w:name="_Hlk71454645"/>
      <w:r w:rsidR="00107201">
        <w:rPr>
          <w:color w:val="000000"/>
          <w:shd w:val="clear" w:color="auto" w:fill="FFFFFF"/>
        </w:rPr>
        <w:t>(Unesco.org, 2021)</w:t>
      </w:r>
      <w:bookmarkEnd w:id="3"/>
    </w:p>
    <w:p w14:paraId="0E5F0E04" w14:textId="77777777" w:rsidR="00115317" w:rsidRDefault="00115317" w:rsidP="0035101B">
      <w:pPr>
        <w:jc w:val="center"/>
        <w:rPr>
          <w:b/>
          <w:iCs/>
          <w:sz w:val="28"/>
          <w:szCs w:val="28"/>
        </w:rPr>
      </w:pPr>
    </w:p>
    <w:p w14:paraId="308A9630" w14:textId="572DAD52" w:rsidR="00107201" w:rsidRDefault="00107201" w:rsidP="0035101B">
      <w:pPr>
        <w:jc w:val="center"/>
        <w:rPr>
          <w:b/>
          <w:iCs/>
          <w:sz w:val="28"/>
          <w:szCs w:val="28"/>
        </w:rPr>
      </w:pPr>
      <w:r w:rsidRPr="00107201">
        <w:rPr>
          <w:b/>
          <w:iCs/>
          <w:sz w:val="28"/>
          <w:szCs w:val="28"/>
        </w:rPr>
        <w:lastRenderedPageBreak/>
        <w:t>Findings</w:t>
      </w:r>
    </w:p>
    <w:p w14:paraId="79CEF353" w14:textId="5856E33C" w:rsidR="00107201" w:rsidRPr="00107201" w:rsidRDefault="00107201" w:rsidP="00107201">
      <w:pPr>
        <w:rPr>
          <w:bCs/>
          <w:iCs/>
          <w:sz w:val="28"/>
          <w:szCs w:val="28"/>
          <w:u w:val="single"/>
        </w:rPr>
      </w:pPr>
      <w:r w:rsidRPr="00107201">
        <w:rPr>
          <w:bCs/>
          <w:iCs/>
          <w:sz w:val="28"/>
          <w:szCs w:val="28"/>
          <w:u w:val="single"/>
        </w:rPr>
        <w:t>Policy and policy making :</w:t>
      </w:r>
    </w:p>
    <w:p w14:paraId="7F10FB10" w14:textId="6333C4B9" w:rsidR="006D65EA" w:rsidRDefault="00A9551D" w:rsidP="005407FE">
      <w:pPr>
        <w:rPr>
          <w:bCs/>
          <w:iCs/>
          <w:sz w:val="28"/>
          <w:szCs w:val="28"/>
        </w:rPr>
      </w:pPr>
      <w:r w:rsidRPr="00A9551D">
        <w:rPr>
          <w:bCs/>
          <w:iCs/>
          <w:sz w:val="28"/>
          <w:szCs w:val="28"/>
        </w:rPr>
        <w:t>"</w:t>
      </w:r>
      <w:r w:rsidR="006D65EA" w:rsidRPr="005407FE">
        <w:rPr>
          <w:bCs/>
          <w:iCs/>
          <w:sz w:val="28"/>
          <w:szCs w:val="28"/>
        </w:rPr>
        <w:t>Analysis for this Report shows that 68% of countries define inclusive education in laws, policies, plans or strategies</w:t>
      </w:r>
      <w:r w:rsidRPr="00A9551D">
        <w:rPr>
          <w:bCs/>
          <w:iCs/>
          <w:sz w:val="28"/>
          <w:szCs w:val="28"/>
        </w:rPr>
        <w:t>"</w:t>
      </w:r>
      <w:r w:rsidR="006D65EA" w:rsidRPr="005407FE">
        <w:rPr>
          <w:bCs/>
          <w:iCs/>
          <w:sz w:val="28"/>
          <w:szCs w:val="28"/>
        </w:rPr>
        <w:t xml:space="preserve">. </w:t>
      </w:r>
      <w:r w:rsidRPr="00A9551D">
        <w:rPr>
          <w:bCs/>
          <w:iCs/>
          <w:sz w:val="28"/>
          <w:szCs w:val="28"/>
        </w:rPr>
        <w:t>"</w:t>
      </w:r>
      <w:r w:rsidR="006D65EA" w:rsidRPr="005407FE">
        <w:rPr>
          <w:bCs/>
          <w:iCs/>
          <w:sz w:val="28"/>
          <w:szCs w:val="28"/>
        </w:rPr>
        <w:t>In 17% of countries, the definition of inclusive education covers exclusively people with disabilities or special needs</w:t>
      </w:r>
      <w:r w:rsidRPr="00A9551D">
        <w:rPr>
          <w:bCs/>
          <w:iCs/>
          <w:sz w:val="28"/>
          <w:szCs w:val="28"/>
        </w:rPr>
        <w:t>"</w:t>
      </w:r>
      <w:r w:rsidR="006D65EA" w:rsidRPr="005407FE">
        <w:rPr>
          <w:bCs/>
          <w:iCs/>
          <w:sz w:val="28"/>
          <w:szCs w:val="28"/>
        </w:rPr>
        <w:t xml:space="preserve">. Of </w:t>
      </w:r>
      <w:r w:rsidRPr="00A9551D">
        <w:rPr>
          <w:bCs/>
          <w:iCs/>
          <w:sz w:val="28"/>
          <w:szCs w:val="28"/>
        </w:rPr>
        <w:t>"</w:t>
      </w:r>
      <w:r w:rsidR="006D65EA" w:rsidRPr="005407FE">
        <w:rPr>
          <w:bCs/>
          <w:iCs/>
          <w:sz w:val="28"/>
          <w:szCs w:val="28"/>
        </w:rPr>
        <w:t>all countries, 79% had laws referring to education for people with disabilities, 60% for linguistic minorities, 50% for gender equality and 49% for ethnic and indigenous groups</w:t>
      </w:r>
      <w:r w:rsidRPr="00A9551D">
        <w:rPr>
          <w:bCs/>
          <w:iCs/>
          <w:sz w:val="28"/>
          <w:szCs w:val="28"/>
        </w:rPr>
        <w:t>"</w:t>
      </w:r>
      <w:r w:rsidR="006D65EA" w:rsidRPr="005407FE">
        <w:rPr>
          <w:bCs/>
          <w:iCs/>
          <w:sz w:val="28"/>
          <w:szCs w:val="28"/>
        </w:rPr>
        <w:t>.</w:t>
      </w:r>
      <w:r w:rsidR="005407FE">
        <w:rPr>
          <w:bCs/>
          <w:iCs/>
          <w:sz w:val="28"/>
          <w:szCs w:val="28"/>
        </w:rPr>
        <w:t xml:space="preserve"> </w:t>
      </w:r>
      <w:r w:rsidRPr="00A9551D">
        <w:rPr>
          <w:bCs/>
          <w:iCs/>
          <w:sz w:val="28"/>
          <w:szCs w:val="28"/>
        </w:rPr>
        <w:t>"</w:t>
      </w:r>
      <w:r w:rsidR="006D65EA" w:rsidRPr="005407FE">
        <w:rPr>
          <w:bCs/>
          <w:iCs/>
          <w:sz w:val="28"/>
          <w:szCs w:val="28"/>
        </w:rPr>
        <w:t>Some 67% of countries have policies on inclusion of learners with disabilities, with responsibility for these policies almost equally split between education ministries and other ministries</w:t>
      </w:r>
      <w:r w:rsidRPr="00A9551D">
        <w:rPr>
          <w:bCs/>
          <w:iCs/>
          <w:sz w:val="28"/>
          <w:szCs w:val="28"/>
        </w:rPr>
        <w:t>"</w:t>
      </w:r>
      <w:r w:rsidR="006D65EA" w:rsidRPr="005407FE">
        <w:rPr>
          <w:bCs/>
          <w:iCs/>
          <w:sz w:val="28"/>
          <w:szCs w:val="28"/>
        </w:rPr>
        <w:t>.</w:t>
      </w:r>
      <w:r w:rsidR="00107201" w:rsidRPr="00107201">
        <w:rPr>
          <w:color w:val="000000"/>
          <w:shd w:val="clear" w:color="auto" w:fill="FFFFFF"/>
        </w:rPr>
        <w:t xml:space="preserve"> </w:t>
      </w:r>
      <w:r w:rsidR="00107201">
        <w:rPr>
          <w:color w:val="000000"/>
          <w:shd w:val="clear" w:color="auto" w:fill="FFFFFF"/>
        </w:rPr>
        <w:t>(Unesco.org, 2021)</w:t>
      </w:r>
    </w:p>
    <w:p w14:paraId="33F752D3" w14:textId="0F8BF37C" w:rsidR="00775E64" w:rsidRPr="005407FE" w:rsidRDefault="00A9551D" w:rsidP="005407FE">
      <w:pPr>
        <w:rPr>
          <w:bCs/>
          <w:iCs/>
          <w:sz w:val="28"/>
          <w:szCs w:val="28"/>
        </w:rPr>
      </w:pPr>
      <w:r w:rsidRPr="00A9551D">
        <w:rPr>
          <w:bCs/>
          <w:iCs/>
          <w:sz w:val="28"/>
          <w:szCs w:val="28"/>
        </w:rPr>
        <w:t>"</w:t>
      </w:r>
      <w:r w:rsidR="00775E64" w:rsidRPr="00775E64">
        <w:rPr>
          <w:bCs/>
          <w:iCs/>
          <w:sz w:val="28"/>
          <w:szCs w:val="28"/>
        </w:rPr>
        <w:t>Identification of special education needs can be contentious</w:t>
      </w:r>
      <w:r w:rsidRPr="00A9551D">
        <w:rPr>
          <w:bCs/>
          <w:iCs/>
          <w:sz w:val="28"/>
          <w:szCs w:val="28"/>
        </w:rPr>
        <w:t>"</w:t>
      </w:r>
      <w:r w:rsidR="00775E64" w:rsidRPr="00775E64">
        <w:rPr>
          <w:bCs/>
          <w:iCs/>
          <w:sz w:val="28"/>
          <w:szCs w:val="28"/>
        </w:rPr>
        <w:t xml:space="preserve"> .</w:t>
      </w:r>
      <w:r w:rsidRPr="00A9551D">
        <w:t xml:space="preserve"> </w:t>
      </w:r>
      <w:r w:rsidRPr="00A9551D">
        <w:rPr>
          <w:bCs/>
          <w:iCs/>
          <w:sz w:val="28"/>
          <w:szCs w:val="28"/>
        </w:rPr>
        <w:t>"</w:t>
      </w:r>
      <w:r w:rsidR="00775E64" w:rsidRPr="00775E64">
        <w:rPr>
          <w:bCs/>
          <w:iCs/>
          <w:sz w:val="28"/>
          <w:szCs w:val="28"/>
        </w:rPr>
        <w:t xml:space="preserve"> Learning disability was the largest category of special needs in the United States but was unknown in Japan. Such variation is mainly explained by differences in how countries construct this category of education: Institution, funding and training requirements vary, as do policy implications</w:t>
      </w:r>
      <w:r w:rsidR="00400212" w:rsidRPr="00400212">
        <w:rPr>
          <w:bCs/>
          <w:iCs/>
          <w:sz w:val="28"/>
          <w:szCs w:val="28"/>
        </w:rPr>
        <w:t>"</w:t>
      </w:r>
      <w:r w:rsidR="00775E64" w:rsidRPr="00775E64">
        <w:rPr>
          <w:bCs/>
          <w:iCs/>
          <w:sz w:val="28"/>
          <w:szCs w:val="28"/>
        </w:rPr>
        <w:t>.</w:t>
      </w:r>
      <w:r w:rsidR="00107201" w:rsidRPr="00107201">
        <w:rPr>
          <w:color w:val="000000"/>
          <w:shd w:val="clear" w:color="auto" w:fill="FFFFFF"/>
        </w:rPr>
        <w:t xml:space="preserve"> </w:t>
      </w:r>
      <w:r w:rsidR="00107201">
        <w:rPr>
          <w:color w:val="000000"/>
          <w:shd w:val="clear" w:color="auto" w:fill="FFFFFF"/>
        </w:rPr>
        <w:t>(Unesco.org, 2021)</w:t>
      </w:r>
    </w:p>
    <w:p w14:paraId="25FBA97E" w14:textId="51E493F2" w:rsidR="006D65EA" w:rsidRDefault="00400212" w:rsidP="003B36DE">
      <w:pPr>
        <w:rPr>
          <w:bCs/>
          <w:iCs/>
          <w:sz w:val="28"/>
          <w:szCs w:val="28"/>
        </w:rPr>
      </w:pPr>
      <w:r w:rsidRPr="00400212">
        <w:rPr>
          <w:bCs/>
          <w:iCs/>
          <w:sz w:val="28"/>
          <w:szCs w:val="28"/>
        </w:rPr>
        <w:t>"</w:t>
      </w:r>
      <w:r w:rsidR="006D65EA" w:rsidRPr="003B36DE">
        <w:rPr>
          <w:bCs/>
          <w:iCs/>
          <w:sz w:val="28"/>
          <w:szCs w:val="28"/>
        </w:rPr>
        <w:t>Disproportionately assigning some marginalized groups to special needs categories can indicate discriminatory procedures, as successful legal challenges over Roma students’ right to education demonstrate</w:t>
      </w:r>
      <w:r w:rsidRPr="00400212">
        <w:rPr>
          <w:bCs/>
          <w:iCs/>
          <w:sz w:val="28"/>
          <w:szCs w:val="28"/>
        </w:rPr>
        <w:t>"</w:t>
      </w:r>
      <w:r w:rsidR="003B36DE">
        <w:rPr>
          <w:bCs/>
          <w:iCs/>
          <w:sz w:val="28"/>
          <w:szCs w:val="28"/>
        </w:rPr>
        <w:t xml:space="preserve"> </w:t>
      </w:r>
      <w:r w:rsidR="006D65EA" w:rsidRPr="003B36DE">
        <w:rPr>
          <w:bCs/>
          <w:iCs/>
          <w:sz w:val="28"/>
          <w:szCs w:val="28"/>
        </w:rPr>
        <w:t>.</w:t>
      </w:r>
      <w:r w:rsidRPr="00400212">
        <w:t xml:space="preserve"> </w:t>
      </w:r>
      <w:r w:rsidRPr="00400212">
        <w:rPr>
          <w:bCs/>
          <w:iCs/>
          <w:sz w:val="28"/>
          <w:szCs w:val="28"/>
        </w:rPr>
        <w:t>"</w:t>
      </w:r>
      <w:r w:rsidR="003B36DE">
        <w:rPr>
          <w:bCs/>
          <w:iCs/>
          <w:sz w:val="28"/>
          <w:szCs w:val="28"/>
        </w:rPr>
        <w:t xml:space="preserve"> </w:t>
      </w:r>
      <w:r w:rsidR="006D65EA" w:rsidRPr="003B36DE">
        <w:rPr>
          <w:bCs/>
          <w:iCs/>
          <w:sz w:val="28"/>
          <w:szCs w:val="28"/>
        </w:rPr>
        <w:t>Laws and policies may not be consistent with inclusion, e.g., in countries with low child labour or marriage age thresholds</w:t>
      </w:r>
      <w:r w:rsidRPr="00400212">
        <w:rPr>
          <w:bCs/>
          <w:iCs/>
          <w:sz w:val="28"/>
          <w:szCs w:val="28"/>
        </w:rPr>
        <w:t>"</w:t>
      </w:r>
      <w:r w:rsidR="006D65EA" w:rsidRPr="003B36DE">
        <w:rPr>
          <w:bCs/>
          <w:iCs/>
          <w:sz w:val="28"/>
          <w:szCs w:val="28"/>
        </w:rPr>
        <w:t xml:space="preserve">. </w:t>
      </w:r>
      <w:r w:rsidR="00107201">
        <w:rPr>
          <w:color w:val="000000"/>
          <w:shd w:val="clear" w:color="auto" w:fill="FFFFFF"/>
        </w:rPr>
        <w:t>(Unesco.org, 2021)</w:t>
      </w:r>
    </w:p>
    <w:p w14:paraId="086BC92E" w14:textId="4E481DF0" w:rsidR="00775E64" w:rsidRDefault="00400212" w:rsidP="003B36DE">
      <w:pPr>
        <w:rPr>
          <w:bCs/>
          <w:iCs/>
          <w:sz w:val="28"/>
          <w:szCs w:val="28"/>
        </w:rPr>
      </w:pPr>
      <w:r w:rsidRPr="00400212">
        <w:rPr>
          <w:bCs/>
          <w:iCs/>
          <w:sz w:val="28"/>
          <w:szCs w:val="28"/>
        </w:rPr>
        <w:t>"</w:t>
      </w:r>
      <w:r w:rsidR="00775E64" w:rsidRPr="00775E64">
        <w:rPr>
          <w:bCs/>
          <w:iCs/>
          <w:sz w:val="28"/>
          <w:szCs w:val="28"/>
        </w:rPr>
        <w:t>Representation of ethnic, linguistic, religious and indigenous minorities in textbooks depends largely on historical and national context</w:t>
      </w:r>
      <w:r w:rsidRPr="00400212">
        <w:rPr>
          <w:bCs/>
          <w:iCs/>
          <w:sz w:val="28"/>
          <w:szCs w:val="28"/>
        </w:rPr>
        <w:t>"</w:t>
      </w:r>
      <w:r w:rsidR="00775E64" w:rsidRPr="00775E64">
        <w:rPr>
          <w:bCs/>
          <w:iCs/>
          <w:sz w:val="28"/>
          <w:szCs w:val="28"/>
        </w:rPr>
        <w:t xml:space="preserve">. </w:t>
      </w:r>
      <w:r w:rsidRPr="00400212">
        <w:rPr>
          <w:bCs/>
          <w:iCs/>
          <w:sz w:val="28"/>
          <w:szCs w:val="28"/>
        </w:rPr>
        <w:t>"</w:t>
      </w:r>
      <w:r w:rsidR="00775E64" w:rsidRPr="00775E64">
        <w:rPr>
          <w:bCs/>
          <w:iCs/>
          <w:sz w:val="28"/>
          <w:szCs w:val="28"/>
        </w:rPr>
        <w:t>Inappropriate images and descriptions that associate certain characteristics with particular population groups can make students with non-dominant backgrounds feel misrepresented, misunderstood, frustrated and alienated</w:t>
      </w:r>
      <w:r>
        <w:rPr>
          <w:bCs/>
          <w:iCs/>
          <w:sz w:val="28"/>
          <w:szCs w:val="28"/>
        </w:rPr>
        <w:t>.</w:t>
      </w:r>
      <w:r w:rsidR="00775E64" w:rsidRPr="00775E64">
        <w:rPr>
          <w:bCs/>
          <w:iCs/>
          <w:sz w:val="28"/>
          <w:szCs w:val="28"/>
        </w:rPr>
        <w:t xml:space="preserve"> In many countries, females are often under-represented and stereotyped</w:t>
      </w:r>
      <w:r w:rsidRPr="00400212">
        <w:rPr>
          <w:bCs/>
          <w:iCs/>
          <w:sz w:val="28"/>
          <w:szCs w:val="28"/>
        </w:rPr>
        <w:t>"</w:t>
      </w:r>
      <w:r w:rsidR="00775E64" w:rsidRPr="00775E64">
        <w:rPr>
          <w:bCs/>
          <w:iCs/>
          <w:sz w:val="28"/>
          <w:szCs w:val="28"/>
        </w:rPr>
        <w:t xml:space="preserve">. </w:t>
      </w:r>
      <w:r w:rsidRPr="00400212">
        <w:rPr>
          <w:bCs/>
          <w:iCs/>
          <w:sz w:val="28"/>
          <w:szCs w:val="28"/>
        </w:rPr>
        <w:t>"</w:t>
      </w:r>
      <w:r w:rsidR="00775E64" w:rsidRPr="00775E64">
        <w:rPr>
          <w:bCs/>
          <w:iCs/>
          <w:sz w:val="28"/>
          <w:szCs w:val="28"/>
        </w:rPr>
        <w:t>Capacity needs to be developed so stakeholders can work collaboratively and think strategically. Partnerships need to be in place to enable all parties to own the process and work towards the same goals. Successful attempts to make curricula, textbooks and assessments inclusive entail participatory processes during design, development and implementation</w:t>
      </w:r>
      <w:r w:rsidRPr="00400212">
        <w:rPr>
          <w:bCs/>
          <w:iCs/>
          <w:sz w:val="28"/>
          <w:szCs w:val="28"/>
        </w:rPr>
        <w:t>"</w:t>
      </w:r>
      <w:r w:rsidR="00775E64" w:rsidRPr="00775E64">
        <w:rPr>
          <w:bCs/>
          <w:iCs/>
          <w:sz w:val="28"/>
          <w:szCs w:val="28"/>
        </w:rPr>
        <w:t>.</w:t>
      </w:r>
      <w:r w:rsidR="00107201" w:rsidRPr="00107201">
        <w:rPr>
          <w:color w:val="000000"/>
          <w:shd w:val="clear" w:color="auto" w:fill="FFFFFF"/>
        </w:rPr>
        <w:t xml:space="preserve"> </w:t>
      </w:r>
      <w:r w:rsidR="00107201">
        <w:rPr>
          <w:color w:val="000000"/>
          <w:shd w:val="clear" w:color="auto" w:fill="FFFFFF"/>
        </w:rPr>
        <w:t>(Unesco.org, 2021)</w:t>
      </w:r>
    </w:p>
    <w:p w14:paraId="7D02A4AA" w14:textId="4C06B282" w:rsidR="0064266D" w:rsidRDefault="00400212" w:rsidP="003B36DE">
      <w:pPr>
        <w:rPr>
          <w:bCs/>
          <w:iCs/>
          <w:sz w:val="28"/>
          <w:szCs w:val="28"/>
        </w:rPr>
      </w:pPr>
      <w:r w:rsidRPr="00400212">
        <w:rPr>
          <w:bCs/>
          <w:iCs/>
          <w:sz w:val="28"/>
          <w:szCs w:val="28"/>
        </w:rPr>
        <w:t>"</w:t>
      </w:r>
      <w:r w:rsidR="0064266D" w:rsidRPr="0064266D">
        <w:rPr>
          <w:bCs/>
          <w:iCs/>
          <w:sz w:val="28"/>
          <w:szCs w:val="28"/>
        </w:rPr>
        <w:t>Despite the good intentions enshrined in laws and policies, governments often do not ensure implementation</w:t>
      </w:r>
      <w:r w:rsidRPr="00400212">
        <w:rPr>
          <w:bCs/>
          <w:iCs/>
          <w:sz w:val="28"/>
          <w:szCs w:val="28"/>
        </w:rPr>
        <w:t>"</w:t>
      </w:r>
      <w:r w:rsidR="0064266D" w:rsidRPr="0064266D">
        <w:rPr>
          <w:bCs/>
          <w:iCs/>
          <w:sz w:val="28"/>
          <w:szCs w:val="28"/>
        </w:rPr>
        <w:t>.</w:t>
      </w:r>
      <w:r w:rsidR="00107201" w:rsidRPr="00107201">
        <w:rPr>
          <w:color w:val="000000"/>
          <w:shd w:val="clear" w:color="auto" w:fill="FFFFFF"/>
        </w:rPr>
        <w:t xml:space="preserve"> </w:t>
      </w:r>
      <w:r w:rsidR="00107201">
        <w:rPr>
          <w:color w:val="000000"/>
          <w:shd w:val="clear" w:color="auto" w:fill="FFFFFF"/>
        </w:rPr>
        <w:t>(Unesco.org, 2021)</w:t>
      </w:r>
    </w:p>
    <w:p w14:paraId="4FDABAEB" w14:textId="77777777" w:rsidR="00115317" w:rsidRDefault="00115317" w:rsidP="00074D26">
      <w:pPr>
        <w:rPr>
          <w:sz w:val="28"/>
          <w:szCs w:val="28"/>
          <w:u w:val="single"/>
        </w:rPr>
      </w:pPr>
    </w:p>
    <w:p w14:paraId="23C5B49B" w14:textId="6FA96027" w:rsidR="00775E64" w:rsidRDefault="00775E64" w:rsidP="00074D26">
      <w:pPr>
        <w:rPr>
          <w:sz w:val="28"/>
          <w:szCs w:val="28"/>
        </w:rPr>
      </w:pPr>
      <w:r w:rsidRPr="00775E64">
        <w:rPr>
          <w:sz w:val="28"/>
          <w:szCs w:val="28"/>
          <w:u w:val="single"/>
        </w:rPr>
        <w:lastRenderedPageBreak/>
        <w:t>Distribution of funding</w:t>
      </w:r>
      <w:r w:rsidRPr="00775E64">
        <w:rPr>
          <w:sz w:val="28"/>
          <w:szCs w:val="28"/>
        </w:rPr>
        <w:t xml:space="preserve"> </w:t>
      </w:r>
      <w:r>
        <w:rPr>
          <w:sz w:val="28"/>
          <w:szCs w:val="28"/>
        </w:rPr>
        <w:t>:</w:t>
      </w:r>
    </w:p>
    <w:p w14:paraId="432523D1" w14:textId="7330991B" w:rsidR="002F36DD" w:rsidRDefault="00400212" w:rsidP="00074D26">
      <w:pPr>
        <w:rPr>
          <w:sz w:val="28"/>
          <w:szCs w:val="28"/>
        </w:rPr>
      </w:pPr>
      <w:r w:rsidRPr="00400212">
        <w:rPr>
          <w:sz w:val="28"/>
          <w:szCs w:val="28"/>
        </w:rPr>
        <w:t>"</w:t>
      </w:r>
      <w:r w:rsidR="00891DF1" w:rsidRPr="00891DF1">
        <w:rPr>
          <w:sz w:val="28"/>
          <w:szCs w:val="28"/>
        </w:rPr>
        <w:t>A mapping of inclusive education provision in 18 European countries, mostly with reference to students with disabilities, showed education ministries responsible for teachers, school administration and learning materials; health ministries for screening, assessment and rehabilitation services; and social protection ministries for financial aid.</w:t>
      </w:r>
      <w:r w:rsidR="00891DF1">
        <w:rPr>
          <w:sz w:val="28"/>
          <w:szCs w:val="28"/>
        </w:rPr>
        <w:t xml:space="preserve"> </w:t>
      </w:r>
      <w:r w:rsidR="00891DF1" w:rsidRPr="00891DF1">
        <w:rPr>
          <w:sz w:val="28"/>
          <w:szCs w:val="28"/>
        </w:rPr>
        <w:t xml:space="preserve">Sharing responsibility </w:t>
      </w:r>
      <w:r w:rsidR="003B36DE">
        <w:rPr>
          <w:sz w:val="28"/>
          <w:szCs w:val="28"/>
        </w:rPr>
        <w:t xml:space="preserve">however </w:t>
      </w:r>
      <w:r w:rsidR="00891DF1" w:rsidRPr="00891DF1">
        <w:rPr>
          <w:sz w:val="28"/>
          <w:szCs w:val="28"/>
        </w:rPr>
        <w:t>does not guarantee horizontal collaboration, cooperation and coordination. Deep-rooted norms, traditions and bureaucratic working cultures hinder smooth transition away from siloed forms of service delivery.</w:t>
      </w:r>
      <w:r w:rsidR="00775E64">
        <w:rPr>
          <w:sz w:val="28"/>
          <w:szCs w:val="28"/>
        </w:rPr>
        <w:t xml:space="preserve"> </w:t>
      </w:r>
      <w:r w:rsidR="00891DF1" w:rsidRPr="00891DF1">
        <w:rPr>
          <w:sz w:val="28"/>
          <w:szCs w:val="28"/>
        </w:rPr>
        <w:t>Insufficient resources may also be a factor</w:t>
      </w:r>
      <w:r w:rsidRPr="00400212">
        <w:rPr>
          <w:sz w:val="28"/>
          <w:szCs w:val="28"/>
        </w:rPr>
        <w:t>"</w:t>
      </w:r>
      <w:r w:rsidR="00A22DD7">
        <w:rPr>
          <w:sz w:val="28"/>
          <w:szCs w:val="28"/>
        </w:rPr>
        <w:t>.</w:t>
      </w:r>
      <w:r w:rsidR="00775E64">
        <w:rPr>
          <w:sz w:val="28"/>
          <w:szCs w:val="28"/>
        </w:rPr>
        <w:t xml:space="preserve"> </w:t>
      </w:r>
      <w:r w:rsidRPr="00400212">
        <w:rPr>
          <w:sz w:val="28"/>
          <w:szCs w:val="28"/>
        </w:rPr>
        <w:t>"</w:t>
      </w:r>
      <w:r w:rsidR="00891DF1" w:rsidRPr="00891DF1">
        <w:rPr>
          <w:sz w:val="28"/>
          <w:szCs w:val="28"/>
        </w:rPr>
        <w:t>Central governments must fund commitments to local governments fully and develop their capacity</w:t>
      </w:r>
      <w:r w:rsidRPr="00400212">
        <w:rPr>
          <w:sz w:val="28"/>
          <w:szCs w:val="28"/>
        </w:rPr>
        <w:t>"</w:t>
      </w:r>
      <w:r w:rsidR="00891DF1" w:rsidRPr="00891DF1">
        <w:rPr>
          <w:sz w:val="28"/>
          <w:szCs w:val="28"/>
        </w:rPr>
        <w:t xml:space="preserve">. </w:t>
      </w:r>
      <w:r w:rsidRPr="00400212">
        <w:rPr>
          <w:sz w:val="28"/>
          <w:szCs w:val="28"/>
        </w:rPr>
        <w:t>"</w:t>
      </w:r>
      <w:r w:rsidR="00ED30A0" w:rsidRPr="00ED30A0">
        <w:rPr>
          <w:sz w:val="28"/>
          <w:szCs w:val="28"/>
        </w:rPr>
        <w:t>Policymakers need to define standards for services to be delivered and the costs they will cover</w:t>
      </w:r>
      <w:r w:rsidRPr="00400212">
        <w:rPr>
          <w:sz w:val="28"/>
          <w:szCs w:val="28"/>
        </w:rPr>
        <w:t>"</w:t>
      </w:r>
      <w:r w:rsidR="00ED30A0" w:rsidRPr="00ED30A0">
        <w:rPr>
          <w:sz w:val="28"/>
          <w:szCs w:val="28"/>
        </w:rPr>
        <w:t>.</w:t>
      </w:r>
      <w:r w:rsidR="00107201" w:rsidRPr="00107201">
        <w:rPr>
          <w:color w:val="000000"/>
          <w:shd w:val="clear" w:color="auto" w:fill="FFFFFF"/>
        </w:rPr>
        <w:t xml:space="preserve"> </w:t>
      </w:r>
      <w:r w:rsidR="00107201">
        <w:rPr>
          <w:color w:val="000000"/>
          <w:shd w:val="clear" w:color="auto" w:fill="FFFFFF"/>
        </w:rPr>
        <w:t>(Unesco.org, 2021)</w:t>
      </w:r>
    </w:p>
    <w:p w14:paraId="4ECBB611" w14:textId="77777777" w:rsidR="00B86F33" w:rsidRDefault="00B86F33" w:rsidP="00F27951">
      <w:pPr>
        <w:rPr>
          <w:sz w:val="28"/>
          <w:szCs w:val="28"/>
          <w:u w:val="single"/>
        </w:rPr>
      </w:pPr>
    </w:p>
    <w:p w14:paraId="7B90F9FD" w14:textId="4DCD0F2B" w:rsidR="00775E64" w:rsidRPr="0064266D" w:rsidRDefault="0064266D" w:rsidP="00F27951">
      <w:pPr>
        <w:rPr>
          <w:sz w:val="28"/>
          <w:szCs w:val="28"/>
          <w:u w:val="single"/>
        </w:rPr>
      </w:pPr>
      <w:r w:rsidRPr="0064266D">
        <w:rPr>
          <w:sz w:val="28"/>
          <w:szCs w:val="28"/>
          <w:u w:val="single"/>
        </w:rPr>
        <w:t>The performers :</w:t>
      </w:r>
    </w:p>
    <w:p w14:paraId="48FFA061" w14:textId="3179209B" w:rsidR="00F27951" w:rsidRPr="00F27951" w:rsidRDefault="00400212" w:rsidP="00F27951">
      <w:pPr>
        <w:pStyle w:val="ListParagraph"/>
        <w:numPr>
          <w:ilvl w:val="0"/>
          <w:numId w:val="1"/>
        </w:numPr>
        <w:rPr>
          <w:sz w:val="28"/>
          <w:szCs w:val="28"/>
        </w:rPr>
      </w:pPr>
      <w:r w:rsidRPr="00400212">
        <w:rPr>
          <w:sz w:val="28"/>
          <w:szCs w:val="28"/>
        </w:rPr>
        <w:t>"</w:t>
      </w:r>
      <w:r w:rsidR="00F27951" w:rsidRPr="00F27951">
        <w:rPr>
          <w:sz w:val="28"/>
          <w:szCs w:val="28"/>
        </w:rPr>
        <w:t>Teachers may not be immune to social biases and stereotypes</w:t>
      </w:r>
      <w:r w:rsidRPr="00400212">
        <w:rPr>
          <w:sz w:val="28"/>
          <w:szCs w:val="28"/>
        </w:rPr>
        <w:t>"</w:t>
      </w:r>
      <w:r w:rsidR="00F27951" w:rsidRPr="00F27951">
        <w:rPr>
          <w:sz w:val="28"/>
          <w:szCs w:val="28"/>
        </w:rPr>
        <w:t xml:space="preserve">. </w:t>
      </w:r>
    </w:p>
    <w:p w14:paraId="36691B00" w14:textId="5146DD38" w:rsidR="002F36DD" w:rsidRDefault="00400212" w:rsidP="00F27951">
      <w:pPr>
        <w:pStyle w:val="ListParagraph"/>
        <w:numPr>
          <w:ilvl w:val="0"/>
          <w:numId w:val="1"/>
        </w:numPr>
        <w:rPr>
          <w:sz w:val="28"/>
          <w:szCs w:val="28"/>
        </w:rPr>
      </w:pPr>
      <w:r w:rsidRPr="00400212">
        <w:rPr>
          <w:sz w:val="28"/>
          <w:szCs w:val="28"/>
        </w:rPr>
        <w:t>"</w:t>
      </w:r>
      <w:r w:rsidR="00F27951" w:rsidRPr="00F27951">
        <w:rPr>
          <w:sz w:val="28"/>
          <w:szCs w:val="28"/>
        </w:rPr>
        <w:t>Lack of preparedness for inclusive teaching may result from gaps in pedagogical knowledge</w:t>
      </w:r>
      <w:r w:rsidRPr="00400212">
        <w:rPr>
          <w:sz w:val="28"/>
          <w:szCs w:val="28"/>
        </w:rPr>
        <w:t>"</w:t>
      </w:r>
      <w:r w:rsidR="00F27951" w:rsidRPr="00F27951">
        <w:rPr>
          <w:sz w:val="28"/>
          <w:szCs w:val="28"/>
        </w:rPr>
        <w:t>.</w:t>
      </w:r>
    </w:p>
    <w:p w14:paraId="1974367B" w14:textId="51944EE9" w:rsidR="00F27951" w:rsidRPr="00F27951" w:rsidRDefault="00400212" w:rsidP="00F27951">
      <w:pPr>
        <w:pStyle w:val="ListParagraph"/>
        <w:numPr>
          <w:ilvl w:val="0"/>
          <w:numId w:val="1"/>
        </w:numPr>
        <w:rPr>
          <w:sz w:val="28"/>
          <w:szCs w:val="28"/>
        </w:rPr>
      </w:pPr>
      <w:r w:rsidRPr="00400212">
        <w:rPr>
          <w:sz w:val="28"/>
          <w:szCs w:val="28"/>
        </w:rPr>
        <w:t>"</w:t>
      </w:r>
      <w:r w:rsidR="00F27951" w:rsidRPr="00F27951">
        <w:rPr>
          <w:sz w:val="28"/>
          <w:szCs w:val="28"/>
        </w:rPr>
        <w:t>Cooperation among teachers in different schools can support them in addressing the challenges of diversity, especially in systems transitioning from segregation to inclusion. Sometimes such collaboration is absent even among teachers at the same school</w:t>
      </w:r>
      <w:r w:rsidRPr="00400212">
        <w:rPr>
          <w:sz w:val="28"/>
          <w:szCs w:val="28"/>
        </w:rPr>
        <w:t>"</w:t>
      </w:r>
      <w:r w:rsidR="00F27951" w:rsidRPr="00F27951">
        <w:rPr>
          <w:sz w:val="28"/>
          <w:szCs w:val="28"/>
        </w:rPr>
        <w:t xml:space="preserve">. </w:t>
      </w:r>
    </w:p>
    <w:p w14:paraId="258A79FC" w14:textId="0C7B0C64" w:rsidR="00F27951" w:rsidRDefault="00F27951" w:rsidP="00F27951">
      <w:pPr>
        <w:pStyle w:val="ListParagraph"/>
        <w:numPr>
          <w:ilvl w:val="0"/>
          <w:numId w:val="1"/>
        </w:numPr>
        <w:rPr>
          <w:sz w:val="28"/>
          <w:szCs w:val="28"/>
        </w:rPr>
      </w:pPr>
      <w:r w:rsidRPr="00F27951">
        <w:rPr>
          <w:sz w:val="28"/>
          <w:szCs w:val="28"/>
        </w:rPr>
        <w:t xml:space="preserve"> </w:t>
      </w:r>
      <w:r w:rsidR="00400212" w:rsidRPr="00400212">
        <w:rPr>
          <w:sz w:val="28"/>
          <w:szCs w:val="28"/>
        </w:rPr>
        <w:t>"</w:t>
      </w:r>
      <w:r w:rsidRPr="00F27951">
        <w:rPr>
          <w:sz w:val="28"/>
          <w:szCs w:val="28"/>
        </w:rPr>
        <w:t>Yet, globally, provision is lacking. Respondents to a survey of teacher unions reported that support personnel were largely absent or not available in at least 15% of countries</w:t>
      </w:r>
      <w:r w:rsidR="00400212" w:rsidRPr="00400212">
        <w:rPr>
          <w:sz w:val="28"/>
          <w:szCs w:val="28"/>
        </w:rPr>
        <w:t>"</w:t>
      </w:r>
      <w:r w:rsidRPr="00F27951">
        <w:rPr>
          <w:sz w:val="28"/>
          <w:szCs w:val="28"/>
        </w:rPr>
        <w:t>.</w:t>
      </w:r>
    </w:p>
    <w:p w14:paraId="5F9EA1E6" w14:textId="704D1446" w:rsidR="00F27951" w:rsidRDefault="00400212" w:rsidP="00F27951">
      <w:pPr>
        <w:pStyle w:val="ListParagraph"/>
        <w:numPr>
          <w:ilvl w:val="0"/>
          <w:numId w:val="1"/>
        </w:numPr>
        <w:rPr>
          <w:sz w:val="28"/>
          <w:szCs w:val="28"/>
        </w:rPr>
      </w:pPr>
      <w:r w:rsidRPr="00400212">
        <w:rPr>
          <w:sz w:val="28"/>
          <w:szCs w:val="28"/>
        </w:rPr>
        <w:t>"</w:t>
      </w:r>
      <w:r w:rsidR="00F27951" w:rsidRPr="00F27951">
        <w:rPr>
          <w:sz w:val="28"/>
          <w:szCs w:val="28"/>
        </w:rPr>
        <w:t>A cross-country study of teachers of special needs students in mainstream schools found that those who received more instructional leadership reported lower professional development needs</w:t>
      </w:r>
      <w:r w:rsidRPr="00400212">
        <w:rPr>
          <w:sz w:val="28"/>
          <w:szCs w:val="28"/>
        </w:rPr>
        <w:t>"</w:t>
      </w:r>
      <w:r w:rsidR="00F27951" w:rsidRPr="00F27951">
        <w:rPr>
          <w:sz w:val="28"/>
          <w:szCs w:val="28"/>
        </w:rPr>
        <w:t>.</w:t>
      </w:r>
      <w:r w:rsidR="00107201" w:rsidRPr="00107201">
        <w:rPr>
          <w:color w:val="000000"/>
          <w:shd w:val="clear" w:color="auto" w:fill="FFFFFF"/>
        </w:rPr>
        <w:t xml:space="preserve"> </w:t>
      </w:r>
      <w:r w:rsidR="00107201">
        <w:rPr>
          <w:color w:val="000000"/>
          <w:shd w:val="clear" w:color="auto" w:fill="FFFFFF"/>
        </w:rPr>
        <w:t>(Unesco.org, 2021)</w:t>
      </w:r>
    </w:p>
    <w:p w14:paraId="48A5E1C5" w14:textId="77777777" w:rsidR="00B86F33" w:rsidRDefault="00B86F33" w:rsidP="00B86F33">
      <w:pPr>
        <w:rPr>
          <w:sz w:val="28"/>
          <w:szCs w:val="28"/>
          <w:u w:val="single"/>
        </w:rPr>
      </w:pPr>
    </w:p>
    <w:p w14:paraId="3A0EC4BA" w14:textId="78149505" w:rsidR="00B86F33" w:rsidRPr="00B86F33" w:rsidRDefault="00B86F33" w:rsidP="00B86F33">
      <w:pPr>
        <w:rPr>
          <w:sz w:val="28"/>
          <w:szCs w:val="28"/>
          <w:u w:val="single"/>
        </w:rPr>
      </w:pPr>
      <w:r w:rsidRPr="00B86F33">
        <w:rPr>
          <w:sz w:val="28"/>
          <w:szCs w:val="28"/>
          <w:u w:val="single"/>
        </w:rPr>
        <w:t>For the people :</w:t>
      </w:r>
    </w:p>
    <w:p w14:paraId="39E388B6" w14:textId="3A893FE2" w:rsidR="00B86F33" w:rsidRPr="00B86F33" w:rsidRDefault="00400212" w:rsidP="00B86F33">
      <w:pPr>
        <w:rPr>
          <w:sz w:val="28"/>
          <w:szCs w:val="28"/>
        </w:rPr>
      </w:pPr>
      <w:r w:rsidRPr="00400212">
        <w:rPr>
          <w:sz w:val="28"/>
          <w:szCs w:val="28"/>
        </w:rPr>
        <w:t>"</w:t>
      </w:r>
      <w:r w:rsidR="00B86F33" w:rsidRPr="00B86F33">
        <w:rPr>
          <w:sz w:val="28"/>
          <w:szCs w:val="28"/>
        </w:rPr>
        <w:t>Inclusive curricula need to be relevant, flexible and responsive to needs</w:t>
      </w:r>
      <w:r w:rsidRPr="00400212">
        <w:rPr>
          <w:sz w:val="28"/>
          <w:szCs w:val="28"/>
        </w:rPr>
        <w:t>"</w:t>
      </w:r>
      <w:r w:rsidR="00B86F33" w:rsidRPr="00B86F33">
        <w:rPr>
          <w:sz w:val="28"/>
          <w:szCs w:val="28"/>
        </w:rPr>
        <w:t xml:space="preserve">. </w:t>
      </w:r>
      <w:r w:rsidRPr="00400212">
        <w:rPr>
          <w:sz w:val="28"/>
          <w:szCs w:val="28"/>
        </w:rPr>
        <w:t>"</w:t>
      </w:r>
      <w:r w:rsidR="00B86F33" w:rsidRPr="00B86F33">
        <w:rPr>
          <w:sz w:val="28"/>
          <w:szCs w:val="28"/>
        </w:rPr>
        <w:t>Technical and vocational education can facilitate labour market inclusion of vulnerable groups, notably young women</w:t>
      </w:r>
      <w:r w:rsidRPr="00400212">
        <w:rPr>
          <w:sz w:val="28"/>
          <w:szCs w:val="28"/>
        </w:rPr>
        <w:t>"</w:t>
      </w:r>
      <w:r w:rsidR="00B86F33" w:rsidRPr="00B86F33">
        <w:rPr>
          <w:sz w:val="28"/>
          <w:szCs w:val="28"/>
        </w:rPr>
        <w:t xml:space="preserve"> and people with disabilities.</w:t>
      </w:r>
      <w:r w:rsidR="00107201" w:rsidRPr="00107201">
        <w:rPr>
          <w:color w:val="000000"/>
          <w:shd w:val="clear" w:color="auto" w:fill="FFFFFF"/>
        </w:rPr>
        <w:t xml:space="preserve"> </w:t>
      </w:r>
      <w:r w:rsidR="00107201">
        <w:rPr>
          <w:color w:val="000000"/>
          <w:shd w:val="clear" w:color="auto" w:fill="FFFFFF"/>
        </w:rPr>
        <w:t>(Unesco.org, 2021)</w:t>
      </w:r>
    </w:p>
    <w:p w14:paraId="21647A0C" w14:textId="1ED30D46" w:rsidR="0064266D" w:rsidRPr="0064266D" w:rsidRDefault="0064266D" w:rsidP="005407FE">
      <w:pPr>
        <w:rPr>
          <w:sz w:val="28"/>
          <w:szCs w:val="28"/>
          <w:u w:val="single"/>
        </w:rPr>
      </w:pPr>
      <w:r>
        <w:rPr>
          <w:sz w:val="28"/>
          <w:szCs w:val="28"/>
          <w:u w:val="single"/>
        </w:rPr>
        <w:lastRenderedPageBreak/>
        <w:t>Influence</w:t>
      </w:r>
      <w:r w:rsidRPr="0064266D">
        <w:rPr>
          <w:sz w:val="28"/>
          <w:szCs w:val="28"/>
          <w:u w:val="single"/>
        </w:rPr>
        <w:t>:</w:t>
      </w:r>
    </w:p>
    <w:p w14:paraId="538937CD" w14:textId="32910586" w:rsidR="005407FE" w:rsidRDefault="00400212" w:rsidP="005407FE">
      <w:pPr>
        <w:rPr>
          <w:sz w:val="28"/>
          <w:szCs w:val="28"/>
        </w:rPr>
      </w:pPr>
      <w:r w:rsidRPr="00400212">
        <w:rPr>
          <w:sz w:val="28"/>
          <w:szCs w:val="28"/>
        </w:rPr>
        <w:t>"</w:t>
      </w:r>
      <w:r w:rsidR="005407FE" w:rsidRPr="005407FE">
        <w:rPr>
          <w:sz w:val="28"/>
          <w:szCs w:val="28"/>
        </w:rPr>
        <w:t>Majority populations tend to stereotype minority and marginalized students. Negative attitudes lead to less acceptance, isolation and bullying</w:t>
      </w:r>
      <w:r w:rsidRPr="00400212">
        <w:rPr>
          <w:sz w:val="28"/>
          <w:szCs w:val="28"/>
        </w:rPr>
        <w:t>"</w:t>
      </w:r>
      <w:r w:rsidR="005407FE" w:rsidRPr="005407FE">
        <w:rPr>
          <w:sz w:val="28"/>
          <w:szCs w:val="28"/>
        </w:rPr>
        <w:t xml:space="preserve">.  </w:t>
      </w:r>
      <w:r w:rsidRPr="00400212">
        <w:rPr>
          <w:sz w:val="28"/>
          <w:szCs w:val="28"/>
        </w:rPr>
        <w:t>"</w:t>
      </w:r>
      <w:r w:rsidR="005407FE" w:rsidRPr="005407FE">
        <w:rPr>
          <w:sz w:val="28"/>
          <w:szCs w:val="28"/>
        </w:rPr>
        <w:t>Parents may hold discriminatory beliefs about gender, disability, ethnicity, race or religion</w:t>
      </w:r>
      <w:r w:rsidRPr="00400212">
        <w:rPr>
          <w:sz w:val="28"/>
          <w:szCs w:val="28"/>
        </w:rPr>
        <w:t>"</w:t>
      </w:r>
      <w:r w:rsidR="005407FE" w:rsidRPr="005407FE">
        <w:rPr>
          <w:sz w:val="28"/>
          <w:szCs w:val="28"/>
        </w:rPr>
        <w:t>.</w:t>
      </w:r>
      <w:r>
        <w:rPr>
          <w:sz w:val="28"/>
          <w:szCs w:val="28"/>
        </w:rPr>
        <w:t xml:space="preserve"> </w:t>
      </w:r>
      <w:r w:rsidRPr="00400212">
        <w:rPr>
          <w:sz w:val="28"/>
          <w:szCs w:val="28"/>
        </w:rPr>
        <w:t>"</w:t>
      </w:r>
      <w:r w:rsidR="005407FE" w:rsidRPr="005407FE">
        <w:rPr>
          <w:sz w:val="28"/>
          <w:szCs w:val="28"/>
        </w:rPr>
        <w:t>Parents of children with disabilities often find themselves in a distressing situation</w:t>
      </w:r>
      <w:r w:rsidRPr="00400212">
        <w:rPr>
          <w:sz w:val="28"/>
          <w:szCs w:val="28"/>
        </w:rPr>
        <w:t>"</w:t>
      </w:r>
      <w:r w:rsidR="005407FE" w:rsidRPr="005407FE">
        <w:rPr>
          <w:sz w:val="28"/>
          <w:szCs w:val="28"/>
        </w:rPr>
        <w:t xml:space="preserve">.  Mutual support programmes can provide solidarity, confidence and information. </w:t>
      </w:r>
      <w:r w:rsidR="00107201">
        <w:rPr>
          <w:color w:val="000000"/>
          <w:shd w:val="clear" w:color="auto" w:fill="FFFFFF"/>
        </w:rPr>
        <w:t>(Unesco.org, 2021)</w:t>
      </w:r>
    </w:p>
    <w:p w14:paraId="0DFEC0AD" w14:textId="77777777" w:rsidR="00B86F33" w:rsidRDefault="00B86F33" w:rsidP="005407FE">
      <w:pPr>
        <w:rPr>
          <w:sz w:val="28"/>
          <w:szCs w:val="28"/>
          <w:u w:val="single"/>
        </w:rPr>
      </w:pPr>
    </w:p>
    <w:p w14:paraId="5D70FCF8" w14:textId="1B97149E" w:rsidR="0064266D" w:rsidRPr="0064266D" w:rsidRDefault="0064266D" w:rsidP="005407FE">
      <w:pPr>
        <w:rPr>
          <w:sz w:val="28"/>
          <w:szCs w:val="28"/>
          <w:u w:val="single"/>
        </w:rPr>
      </w:pPr>
      <w:r w:rsidRPr="0064266D">
        <w:rPr>
          <w:sz w:val="28"/>
          <w:szCs w:val="28"/>
          <w:u w:val="single"/>
        </w:rPr>
        <w:t>Collaboration :</w:t>
      </w:r>
    </w:p>
    <w:p w14:paraId="4DA2B05B" w14:textId="0ED1BEC0" w:rsidR="002F36DD" w:rsidRDefault="00400212" w:rsidP="005407FE">
      <w:pPr>
        <w:rPr>
          <w:sz w:val="28"/>
          <w:szCs w:val="28"/>
        </w:rPr>
      </w:pPr>
      <w:r w:rsidRPr="00400212">
        <w:rPr>
          <w:sz w:val="28"/>
          <w:szCs w:val="28"/>
        </w:rPr>
        <w:t>"</w:t>
      </w:r>
      <w:r w:rsidR="005407FE" w:rsidRPr="005407FE">
        <w:rPr>
          <w:sz w:val="28"/>
          <w:szCs w:val="28"/>
        </w:rPr>
        <w:t>Organizations for people with disabilities, disabled people’s organizations, grassroots parental associations and international non-government organizations (NGOs) active in development and education monitor progress on government commitments, campaign for fulfilment of rights and defend against violations of the right to inclusive education</w:t>
      </w:r>
      <w:r w:rsidRPr="00400212">
        <w:rPr>
          <w:sz w:val="28"/>
          <w:szCs w:val="28"/>
        </w:rPr>
        <w:t>"</w:t>
      </w:r>
      <w:r w:rsidR="005407FE" w:rsidRPr="005407FE">
        <w:rPr>
          <w:sz w:val="28"/>
          <w:szCs w:val="28"/>
        </w:rPr>
        <w:t>.</w:t>
      </w:r>
      <w:r w:rsidR="003B36DE">
        <w:rPr>
          <w:sz w:val="28"/>
          <w:szCs w:val="28"/>
        </w:rPr>
        <w:t xml:space="preserve"> </w:t>
      </w:r>
      <w:r w:rsidRPr="00400212">
        <w:rPr>
          <w:sz w:val="28"/>
          <w:szCs w:val="28"/>
        </w:rPr>
        <w:t>"</w:t>
      </w:r>
      <w:r w:rsidR="005407FE" w:rsidRPr="005407FE">
        <w:rPr>
          <w:sz w:val="28"/>
          <w:szCs w:val="28"/>
        </w:rPr>
        <w:t>Civil society groups provide education services on government contract or their own initiative</w:t>
      </w:r>
      <w:r w:rsidRPr="00400212">
        <w:rPr>
          <w:sz w:val="28"/>
          <w:szCs w:val="28"/>
        </w:rPr>
        <w:t>"</w:t>
      </w:r>
      <w:r w:rsidR="005407FE" w:rsidRPr="005407FE">
        <w:rPr>
          <w:sz w:val="28"/>
          <w:szCs w:val="28"/>
        </w:rPr>
        <w:t>.</w:t>
      </w:r>
      <w:r w:rsidR="00107201" w:rsidRPr="00107201">
        <w:rPr>
          <w:color w:val="000000"/>
          <w:shd w:val="clear" w:color="auto" w:fill="FFFFFF"/>
        </w:rPr>
        <w:t xml:space="preserve"> </w:t>
      </w:r>
      <w:r w:rsidR="00107201">
        <w:rPr>
          <w:color w:val="000000"/>
          <w:shd w:val="clear" w:color="auto" w:fill="FFFFFF"/>
        </w:rPr>
        <w:t>(Unesco.org, 2021)</w:t>
      </w:r>
    </w:p>
    <w:p w14:paraId="05A8D630" w14:textId="77777777" w:rsidR="00B86F33" w:rsidRDefault="00B86F33" w:rsidP="00CF5241">
      <w:pPr>
        <w:rPr>
          <w:sz w:val="28"/>
          <w:szCs w:val="28"/>
          <w:u w:val="single"/>
        </w:rPr>
      </w:pPr>
    </w:p>
    <w:p w14:paraId="6B16A857" w14:textId="01326712" w:rsidR="00CF5241" w:rsidRPr="00CF5241" w:rsidRDefault="00CF5241" w:rsidP="00CF5241">
      <w:pPr>
        <w:rPr>
          <w:sz w:val="28"/>
          <w:szCs w:val="28"/>
          <w:u w:val="single"/>
        </w:rPr>
      </w:pPr>
      <w:r w:rsidRPr="00CF5241">
        <w:rPr>
          <w:sz w:val="28"/>
          <w:szCs w:val="28"/>
          <w:u w:val="single"/>
        </w:rPr>
        <w:t>Safety :</w:t>
      </w:r>
    </w:p>
    <w:p w14:paraId="138F8933" w14:textId="6C1FBCA1" w:rsidR="00CF5241" w:rsidRDefault="00400212" w:rsidP="00CF5241">
      <w:pPr>
        <w:rPr>
          <w:sz w:val="28"/>
          <w:szCs w:val="28"/>
        </w:rPr>
      </w:pPr>
      <w:r w:rsidRPr="00400212">
        <w:rPr>
          <w:sz w:val="28"/>
          <w:szCs w:val="28"/>
        </w:rPr>
        <w:t>"</w:t>
      </w:r>
      <w:r w:rsidR="00CF5241" w:rsidRPr="00CF5241">
        <w:rPr>
          <w:sz w:val="28"/>
          <w:szCs w:val="28"/>
        </w:rPr>
        <w:t>Schools must be safe and accessible. Transit to school, building design and sanitation facilities often violate accessibility, acceptability and adaptability principles</w:t>
      </w:r>
      <w:r w:rsidRPr="00400212">
        <w:rPr>
          <w:sz w:val="28"/>
          <w:szCs w:val="28"/>
        </w:rPr>
        <w:t>"</w:t>
      </w:r>
      <w:r w:rsidR="00CF5241" w:rsidRPr="00CF5241">
        <w:rPr>
          <w:sz w:val="28"/>
          <w:szCs w:val="28"/>
        </w:rPr>
        <w:t xml:space="preserve">. In </w:t>
      </w:r>
      <w:r w:rsidRPr="00400212">
        <w:rPr>
          <w:sz w:val="28"/>
          <w:szCs w:val="28"/>
        </w:rPr>
        <w:t>"</w:t>
      </w:r>
      <w:r w:rsidR="00CF5241" w:rsidRPr="00CF5241">
        <w:rPr>
          <w:sz w:val="28"/>
          <w:szCs w:val="28"/>
        </w:rPr>
        <w:t>addition, monitoring capacity is weak, and data are not independently verified. Accessible infrastructure often does not support all</w:t>
      </w:r>
      <w:r w:rsidRPr="00400212">
        <w:rPr>
          <w:sz w:val="28"/>
          <w:szCs w:val="28"/>
        </w:rPr>
        <w:t>"</w:t>
      </w:r>
      <w:r w:rsidR="00CF5241" w:rsidRPr="00CF5241">
        <w:rPr>
          <w:sz w:val="28"/>
          <w:szCs w:val="28"/>
        </w:rPr>
        <w:t>.</w:t>
      </w:r>
      <w:r w:rsidR="00107201" w:rsidRPr="00107201">
        <w:rPr>
          <w:color w:val="000000"/>
          <w:shd w:val="clear" w:color="auto" w:fill="FFFFFF"/>
        </w:rPr>
        <w:t xml:space="preserve"> </w:t>
      </w:r>
      <w:r w:rsidR="00107201">
        <w:rPr>
          <w:color w:val="000000"/>
          <w:shd w:val="clear" w:color="auto" w:fill="FFFFFF"/>
        </w:rPr>
        <w:t>(Unesco.org, 2021)</w:t>
      </w:r>
    </w:p>
    <w:p w14:paraId="28A732F8" w14:textId="77777777" w:rsidR="00B86F33" w:rsidRDefault="00B86F33" w:rsidP="00074D26">
      <w:pPr>
        <w:rPr>
          <w:sz w:val="28"/>
          <w:szCs w:val="28"/>
          <w:u w:val="single"/>
        </w:rPr>
      </w:pPr>
    </w:p>
    <w:p w14:paraId="4BF11E02" w14:textId="392DAF34" w:rsidR="0064266D" w:rsidRPr="0064266D" w:rsidRDefault="0064266D" w:rsidP="00074D26">
      <w:pPr>
        <w:rPr>
          <w:sz w:val="28"/>
          <w:szCs w:val="28"/>
          <w:u w:val="single"/>
        </w:rPr>
      </w:pPr>
      <w:r w:rsidRPr="0064266D">
        <w:rPr>
          <w:sz w:val="28"/>
          <w:szCs w:val="28"/>
          <w:u w:val="single"/>
        </w:rPr>
        <w:t>Covid</w:t>
      </w:r>
      <w:r>
        <w:rPr>
          <w:sz w:val="28"/>
          <w:szCs w:val="28"/>
          <w:u w:val="single"/>
        </w:rPr>
        <w:t xml:space="preserve"> :</w:t>
      </w:r>
    </w:p>
    <w:p w14:paraId="41C8D1E7" w14:textId="56221E12" w:rsidR="002F36DD" w:rsidRDefault="00400212" w:rsidP="00074D26">
      <w:pPr>
        <w:rPr>
          <w:sz w:val="28"/>
          <w:szCs w:val="28"/>
        </w:rPr>
      </w:pPr>
      <w:r w:rsidRPr="00400212">
        <w:rPr>
          <w:sz w:val="28"/>
          <w:szCs w:val="28"/>
        </w:rPr>
        <w:t>"</w:t>
      </w:r>
      <w:r w:rsidR="00775E64" w:rsidRPr="00775E64">
        <w:rPr>
          <w:sz w:val="28"/>
          <w:szCs w:val="28"/>
        </w:rPr>
        <w:t>Responses to the Covid-19 crisis, which affected 1.6 billion learners, have not paid sufficient attention to including all learners. While 55% of low-income countries opted for online distance learning in primary and secondary education, only 12% of households in least developed countries have internet access at home</w:t>
      </w:r>
      <w:r w:rsidRPr="00400212">
        <w:rPr>
          <w:sz w:val="28"/>
          <w:szCs w:val="28"/>
        </w:rPr>
        <w:t>"</w:t>
      </w:r>
      <w:r w:rsidR="00775E64" w:rsidRPr="00775E64">
        <w:rPr>
          <w:sz w:val="28"/>
          <w:szCs w:val="28"/>
        </w:rPr>
        <w:t xml:space="preserve">. </w:t>
      </w:r>
      <w:r w:rsidRPr="00400212">
        <w:rPr>
          <w:sz w:val="28"/>
          <w:szCs w:val="28"/>
        </w:rPr>
        <w:t>"</w:t>
      </w:r>
      <w:r w:rsidR="00775E64" w:rsidRPr="00775E64">
        <w:rPr>
          <w:sz w:val="28"/>
          <w:szCs w:val="28"/>
        </w:rPr>
        <w:t>Among the poorest 20% of households, just 7% owned a radio in Ethiopia and none owned a television. Overall, about 40% of low- and lower-middle-income countries have not supported learners at risk of exclusion</w:t>
      </w:r>
      <w:r w:rsidRPr="00400212">
        <w:rPr>
          <w:sz w:val="28"/>
          <w:szCs w:val="28"/>
        </w:rPr>
        <w:t>"</w:t>
      </w:r>
      <w:r w:rsidR="00775E64" w:rsidRPr="00775E64">
        <w:rPr>
          <w:sz w:val="28"/>
          <w:szCs w:val="28"/>
        </w:rPr>
        <w:t>.</w:t>
      </w:r>
      <w:r w:rsidR="00107201" w:rsidRPr="00107201">
        <w:rPr>
          <w:color w:val="000000"/>
          <w:shd w:val="clear" w:color="auto" w:fill="FFFFFF"/>
        </w:rPr>
        <w:t xml:space="preserve"> </w:t>
      </w:r>
      <w:r w:rsidR="00107201">
        <w:rPr>
          <w:color w:val="000000"/>
          <w:shd w:val="clear" w:color="auto" w:fill="FFFFFF"/>
        </w:rPr>
        <w:t>(Unesco.org, 2021)</w:t>
      </w:r>
    </w:p>
    <w:p w14:paraId="11EB629F" w14:textId="77777777" w:rsidR="00115317" w:rsidRDefault="00350B37" w:rsidP="00292BF9">
      <w:pPr>
        <w:spacing w:after="0" w:line="256" w:lineRule="auto"/>
        <w:rPr>
          <w:sz w:val="28"/>
          <w:szCs w:val="28"/>
        </w:rPr>
      </w:pPr>
      <w:r>
        <w:rPr>
          <w:sz w:val="28"/>
          <w:szCs w:val="28"/>
        </w:rPr>
        <w:lastRenderedPageBreak/>
        <w:t xml:space="preserve">        </w:t>
      </w:r>
    </w:p>
    <w:p w14:paraId="1278F64E" w14:textId="7E062323" w:rsidR="00292BF9" w:rsidRPr="00CF5241" w:rsidRDefault="00115317" w:rsidP="00292BF9">
      <w:pPr>
        <w:spacing w:after="0" w:line="256" w:lineRule="auto"/>
        <w:rPr>
          <w:rFonts w:ascii="Times New Roman" w:eastAsia="Times New Roman" w:hAnsi="Times New Roman" w:cs="Times New Roman"/>
          <w:color w:val="181717"/>
          <w:sz w:val="24"/>
          <w:szCs w:val="24"/>
          <w:lang w:eastAsia="en-GB"/>
        </w:rPr>
      </w:pPr>
      <w:r>
        <w:rPr>
          <w:sz w:val="28"/>
          <w:szCs w:val="28"/>
        </w:rPr>
        <w:t xml:space="preserve">   </w:t>
      </w:r>
      <w:r w:rsidR="00932A49">
        <w:rPr>
          <w:rFonts w:ascii="Times New Roman" w:eastAsia="Times New Roman" w:hAnsi="Times New Roman" w:cs="Times New Roman"/>
          <w:b/>
          <w:color w:val="181717"/>
          <w:sz w:val="24"/>
          <w:szCs w:val="24"/>
          <w:lang w:eastAsia="en-GB"/>
        </w:rPr>
        <w:t xml:space="preserve">    </w:t>
      </w:r>
      <w:r w:rsidR="00292BF9">
        <w:rPr>
          <w:rFonts w:ascii="Times New Roman" w:eastAsia="Times New Roman" w:hAnsi="Times New Roman" w:cs="Times New Roman"/>
          <w:b/>
          <w:color w:val="181717"/>
          <w:sz w:val="24"/>
          <w:szCs w:val="24"/>
          <w:lang w:eastAsia="en-GB"/>
        </w:rPr>
        <w:t xml:space="preserve">Table 1 - </w:t>
      </w:r>
      <w:r w:rsidR="00292BF9" w:rsidRPr="00CF5241">
        <w:rPr>
          <w:rFonts w:ascii="Times New Roman" w:eastAsia="Times New Roman" w:hAnsi="Times New Roman" w:cs="Times New Roman"/>
          <w:b/>
          <w:color w:val="181717"/>
          <w:sz w:val="24"/>
          <w:szCs w:val="24"/>
          <w:lang w:eastAsia="en-GB"/>
        </w:rPr>
        <w:t>Selected indicators on school participation  by age group,  2018</w:t>
      </w:r>
    </w:p>
    <w:p w14:paraId="458DB97F" w14:textId="2FAD0104" w:rsidR="00292BF9" w:rsidRPr="00B86F33" w:rsidRDefault="00292BF9" w:rsidP="00292BF9">
      <w:pPr>
        <w:spacing w:after="62" w:line="256" w:lineRule="auto"/>
        <w:ind w:left="1146"/>
        <w:rPr>
          <w:rFonts w:ascii="Calibri" w:eastAsia="Calibri" w:hAnsi="Calibri" w:cs="Calibri"/>
          <w:i/>
          <w:color w:val="181717"/>
          <w:sz w:val="12"/>
          <w:lang w:eastAsia="en-GB"/>
        </w:rPr>
      </w:pPr>
      <w:r>
        <w:rPr>
          <w:rFonts w:ascii="Times New Roman" w:eastAsia="Times New Roman" w:hAnsi="Times New Roman" w:cs="Times New Roman"/>
          <w:b/>
          <w:noProof/>
          <w:color w:val="181717"/>
          <w:sz w:val="24"/>
          <w:szCs w:val="24"/>
          <w:lang w:eastAsia="en-GB"/>
        </w:rPr>
        <w:drawing>
          <wp:anchor distT="0" distB="0" distL="114300" distR="114300" simplePos="0" relativeHeight="251661312" behindDoc="0" locked="0" layoutInCell="1" allowOverlap="1" wp14:anchorId="67EA738C" wp14:editId="7AFAF714">
            <wp:simplePos x="0" y="0"/>
            <wp:positionH relativeFrom="margin">
              <wp:align>right</wp:align>
            </wp:positionH>
            <wp:positionV relativeFrom="paragraph">
              <wp:posOffset>325755</wp:posOffset>
            </wp:positionV>
            <wp:extent cx="6035675" cy="5631180"/>
            <wp:effectExtent l="0" t="0" r="0" b="0"/>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35675" cy="5631180"/>
                    </a:xfrm>
                    <a:prstGeom prst="rect">
                      <a:avLst/>
                    </a:prstGeom>
                    <a:noFill/>
                  </pic:spPr>
                </pic:pic>
              </a:graphicData>
            </a:graphic>
            <wp14:sizeRelV relativeFrom="margin">
              <wp14:pctHeight>0</wp14:pctHeight>
            </wp14:sizeRelV>
          </wp:anchor>
        </w:drawing>
      </w:r>
      <w:r w:rsidR="00932A49">
        <w:rPr>
          <w:rFonts w:ascii="Times New Roman" w:eastAsia="Calibri" w:hAnsi="Times New Roman" w:cs="Times New Roman"/>
          <w:i/>
          <w:color w:val="181717"/>
          <w:sz w:val="24"/>
          <w:szCs w:val="24"/>
          <w:lang w:eastAsia="en-GB"/>
        </w:rPr>
        <w:t xml:space="preserve">                      </w:t>
      </w:r>
      <w:r w:rsidRPr="00CF5241">
        <w:rPr>
          <w:rFonts w:ascii="Times New Roman" w:eastAsia="Calibri" w:hAnsi="Times New Roman" w:cs="Times New Roman"/>
          <w:i/>
          <w:color w:val="181717"/>
          <w:sz w:val="24"/>
          <w:szCs w:val="24"/>
          <w:lang w:eastAsia="en-GB"/>
        </w:rPr>
        <w:t>Source</w:t>
      </w:r>
      <w:r w:rsidRPr="00CF5241">
        <w:rPr>
          <w:rFonts w:ascii="Times New Roman" w:eastAsia="Times New Roman" w:hAnsi="Times New Roman" w:cs="Times New Roman"/>
          <w:color w:val="181717"/>
          <w:sz w:val="24"/>
          <w:szCs w:val="24"/>
          <w:lang w:eastAsia="en-GB"/>
        </w:rPr>
        <w:t>: UIS database</w:t>
      </w:r>
      <w:r w:rsidR="00107201">
        <w:rPr>
          <w:rFonts w:ascii="Times New Roman" w:eastAsia="Times New Roman" w:hAnsi="Times New Roman" w:cs="Times New Roman"/>
          <w:color w:val="181717"/>
          <w:sz w:val="24"/>
          <w:szCs w:val="24"/>
          <w:lang w:eastAsia="en-GB"/>
        </w:rPr>
        <w:t xml:space="preserve"> </w:t>
      </w:r>
      <w:bookmarkStart w:id="4" w:name="_Hlk71457567"/>
      <w:r w:rsidR="00107201">
        <w:rPr>
          <w:color w:val="000000"/>
          <w:shd w:val="clear" w:color="auto" w:fill="FFFFFF"/>
        </w:rPr>
        <w:t>(Unesco.org, 2021)</w:t>
      </w:r>
      <w:bookmarkEnd w:id="4"/>
    </w:p>
    <w:p w14:paraId="70DF6898" w14:textId="40BC79E3" w:rsidR="00B86F33" w:rsidRDefault="00B86F33" w:rsidP="00074D26">
      <w:pPr>
        <w:rPr>
          <w:sz w:val="28"/>
          <w:szCs w:val="28"/>
        </w:rPr>
      </w:pPr>
    </w:p>
    <w:p w14:paraId="21F709EB" w14:textId="4AE4117B" w:rsidR="00932A49" w:rsidRPr="00350B37" w:rsidRDefault="00400212" w:rsidP="00350B37">
      <w:pPr>
        <w:spacing w:after="0" w:line="256" w:lineRule="auto"/>
        <w:rPr>
          <w:rFonts w:ascii="Calibri" w:eastAsia="Calibri" w:hAnsi="Calibri" w:cs="Calibri"/>
          <w:i/>
          <w:color w:val="181717"/>
          <w:sz w:val="12"/>
          <w:lang w:eastAsia="en-GB"/>
        </w:rPr>
      </w:pPr>
      <w:r w:rsidRPr="00400212">
        <w:rPr>
          <w:rFonts w:cstheme="minorHAnsi"/>
          <w:sz w:val="28"/>
          <w:szCs w:val="28"/>
        </w:rPr>
        <w:t>"</w:t>
      </w:r>
      <w:r w:rsidR="00932A49" w:rsidRPr="00932A49">
        <w:rPr>
          <w:rFonts w:cstheme="minorHAnsi"/>
          <w:sz w:val="28"/>
          <w:szCs w:val="28"/>
        </w:rPr>
        <w:t>Two new websites complement the fourth edition of the Global Education Monitoring Report:</w:t>
      </w:r>
      <w:r w:rsidR="00BD77AC" w:rsidRPr="00BD77AC">
        <w:rPr>
          <w:color w:val="000000"/>
          <w:shd w:val="clear" w:color="auto" w:fill="FFFFFF"/>
        </w:rPr>
        <w:t xml:space="preserve"> </w:t>
      </w:r>
      <w:r w:rsidR="00BD77AC">
        <w:rPr>
          <w:color w:val="000000"/>
          <w:shd w:val="clear" w:color="auto" w:fill="FFFFFF"/>
        </w:rPr>
        <w:t>(Unesco.org, 2021)</w:t>
      </w:r>
    </w:p>
    <w:p w14:paraId="1D4452B1" w14:textId="2A7F7A05" w:rsidR="00932A49" w:rsidRPr="00932A49" w:rsidRDefault="00932A49" w:rsidP="00932A49">
      <w:pPr>
        <w:rPr>
          <w:rFonts w:cstheme="minorHAnsi"/>
          <w:sz w:val="28"/>
          <w:szCs w:val="28"/>
        </w:rPr>
      </w:pPr>
      <w:r w:rsidRPr="00932A49">
        <w:rPr>
          <w:rFonts w:cstheme="minorHAnsi"/>
          <w:sz w:val="28"/>
          <w:szCs w:val="28"/>
        </w:rPr>
        <w:t>-</w:t>
      </w:r>
      <w:r w:rsidRPr="00932A49">
        <w:rPr>
          <w:rFonts w:cstheme="minorHAnsi"/>
          <w:sz w:val="28"/>
          <w:szCs w:val="28"/>
        </w:rPr>
        <w:tab/>
        <w:t>PEER describes how countries approach inclusion, serving as a resource for policy dialogue;</w:t>
      </w:r>
    </w:p>
    <w:p w14:paraId="7A3E1B73" w14:textId="4DBFB3D8" w:rsidR="00B86F33" w:rsidRPr="00932A49" w:rsidRDefault="00932A49" w:rsidP="00932A49">
      <w:pPr>
        <w:rPr>
          <w:rFonts w:cstheme="minorHAnsi"/>
          <w:sz w:val="28"/>
          <w:szCs w:val="28"/>
        </w:rPr>
      </w:pPr>
      <w:r w:rsidRPr="00932A49">
        <w:rPr>
          <w:rFonts w:cstheme="minorHAnsi"/>
          <w:sz w:val="28"/>
          <w:szCs w:val="28"/>
        </w:rPr>
        <w:t>-</w:t>
      </w:r>
      <w:r w:rsidRPr="00932A49">
        <w:rPr>
          <w:rFonts w:cstheme="minorHAnsi"/>
          <w:sz w:val="28"/>
          <w:szCs w:val="28"/>
        </w:rPr>
        <w:tab/>
        <w:t>SCOPE offers an opportunity to interact with the data and explore selected SDG 4 indicators</w:t>
      </w:r>
      <w:r w:rsidR="00400212" w:rsidRPr="00400212">
        <w:rPr>
          <w:rFonts w:cstheme="minorHAnsi"/>
          <w:sz w:val="28"/>
          <w:szCs w:val="28"/>
        </w:rPr>
        <w:t>"</w:t>
      </w:r>
      <w:r w:rsidRPr="00932A49">
        <w:rPr>
          <w:rFonts w:cstheme="minorHAnsi"/>
          <w:sz w:val="28"/>
          <w:szCs w:val="28"/>
        </w:rPr>
        <w:t>.</w:t>
      </w:r>
    </w:p>
    <w:p w14:paraId="0C57DB2A" w14:textId="77777777" w:rsidR="00350B37" w:rsidRDefault="00350B37" w:rsidP="00350B37">
      <w:pPr>
        <w:jc w:val="center"/>
        <w:rPr>
          <w:rFonts w:cstheme="minorHAnsi"/>
          <w:b/>
          <w:bCs/>
          <w:sz w:val="28"/>
          <w:szCs w:val="28"/>
        </w:rPr>
      </w:pPr>
    </w:p>
    <w:p w14:paraId="3F7055BD" w14:textId="77777777" w:rsidR="00115317" w:rsidRDefault="00115317" w:rsidP="00350B37">
      <w:pPr>
        <w:jc w:val="center"/>
        <w:rPr>
          <w:rFonts w:cstheme="minorHAnsi"/>
          <w:b/>
          <w:bCs/>
          <w:sz w:val="28"/>
          <w:szCs w:val="28"/>
        </w:rPr>
      </w:pPr>
    </w:p>
    <w:p w14:paraId="6C002EDD" w14:textId="4C7F01AE" w:rsidR="00B86F33" w:rsidRPr="00932A49" w:rsidRDefault="00932A49" w:rsidP="00350B37">
      <w:pPr>
        <w:jc w:val="center"/>
        <w:rPr>
          <w:rFonts w:cstheme="minorHAnsi"/>
          <w:b/>
          <w:bCs/>
          <w:sz w:val="28"/>
          <w:szCs w:val="28"/>
        </w:rPr>
      </w:pPr>
      <w:r w:rsidRPr="00932A49">
        <w:rPr>
          <w:rFonts w:cstheme="minorHAnsi"/>
          <w:b/>
          <w:bCs/>
          <w:sz w:val="28"/>
          <w:szCs w:val="28"/>
        </w:rPr>
        <w:lastRenderedPageBreak/>
        <w:t>Conclusion</w:t>
      </w:r>
    </w:p>
    <w:p w14:paraId="4797BDFA" w14:textId="4D3A4071" w:rsidR="00BD77AC" w:rsidRDefault="00CC7A3F" w:rsidP="00BD77AC">
      <w:pPr>
        <w:rPr>
          <w:rFonts w:cstheme="minorHAnsi"/>
          <w:sz w:val="28"/>
          <w:szCs w:val="28"/>
        </w:rPr>
      </w:pPr>
      <w:r w:rsidRPr="00CC7A3F">
        <w:rPr>
          <w:rFonts w:cstheme="minorHAnsi"/>
          <w:sz w:val="28"/>
          <w:szCs w:val="28"/>
        </w:rPr>
        <w:t xml:space="preserve">The Global Education Monitoring Report 2020 examines the social, economic and cultural mechanisms that discriminate against disadvantaged children, young people and adults by keeping them out of education or marginalized in education. The document identifies management and financial practices; curricula, textbooks and assessments; teacher education; school infrastructure; and connections with students, parents, and communities that can unlock the process of inclusion in education. However, the implementation of well-intentioned laws and policies is too often difficult to achieve. Published at the beginning of the decade of action until 2030 and at the height of the Covid-19 crisis, which exacerbated major inequalities, the report </w:t>
      </w:r>
      <w:r w:rsidR="00BD77AC">
        <w:rPr>
          <w:rFonts w:cstheme="minorHAnsi"/>
          <w:sz w:val="28"/>
          <w:szCs w:val="28"/>
        </w:rPr>
        <w:t>claim,</w:t>
      </w:r>
      <w:r w:rsidRPr="00CC7A3F">
        <w:rPr>
          <w:rFonts w:cstheme="minorHAnsi"/>
          <w:sz w:val="28"/>
          <w:szCs w:val="28"/>
        </w:rPr>
        <w:t xml:space="preserve"> that resistance to meeting the needs of each learner is a real threat to achieving global educational goals.</w:t>
      </w:r>
      <w:r w:rsidR="00BD77AC" w:rsidRPr="00BD77AC">
        <w:rPr>
          <w:color w:val="000000"/>
          <w:shd w:val="clear" w:color="auto" w:fill="FFFFFF"/>
        </w:rPr>
        <w:t xml:space="preserve"> </w:t>
      </w:r>
      <w:r w:rsidR="00BD77AC">
        <w:rPr>
          <w:color w:val="000000"/>
          <w:shd w:val="clear" w:color="auto" w:fill="FFFFFF"/>
        </w:rPr>
        <w:t>(Unesco.org, 2021)</w:t>
      </w:r>
      <w:r w:rsidR="00BD77AC" w:rsidRPr="00BD77AC">
        <w:t xml:space="preserve"> </w:t>
      </w:r>
      <w:r w:rsidRPr="00CC7A3F">
        <w:t xml:space="preserve"> </w:t>
      </w:r>
    </w:p>
    <w:p w14:paraId="5D4A22B7" w14:textId="235FED39" w:rsidR="00CC7A3F" w:rsidRDefault="00CC7A3F" w:rsidP="00BD77AC">
      <w:pPr>
        <w:jc w:val="center"/>
        <w:rPr>
          <w:rFonts w:cstheme="minorHAnsi"/>
          <w:b/>
          <w:bCs/>
          <w:sz w:val="28"/>
          <w:szCs w:val="28"/>
        </w:rPr>
      </w:pPr>
      <w:r w:rsidRPr="00CC7A3F">
        <w:rPr>
          <w:rFonts w:cstheme="minorHAnsi"/>
          <w:b/>
          <w:bCs/>
          <w:sz w:val="28"/>
          <w:szCs w:val="28"/>
        </w:rPr>
        <w:t>Recommendations</w:t>
      </w:r>
    </w:p>
    <w:p w14:paraId="321C6F89" w14:textId="37E25699" w:rsidR="00BD77AC" w:rsidRPr="00BD77AC" w:rsidRDefault="00BD77AC" w:rsidP="00BD77AC">
      <w:pPr>
        <w:rPr>
          <w:rFonts w:cstheme="minorHAnsi"/>
          <w:sz w:val="28"/>
          <w:szCs w:val="28"/>
        </w:rPr>
      </w:pPr>
      <w:r w:rsidRPr="00BD77AC">
        <w:rPr>
          <w:rFonts w:cstheme="minorHAnsi"/>
          <w:sz w:val="28"/>
          <w:szCs w:val="28"/>
        </w:rPr>
        <w:t>The following recommendations take into account the deep roots of barriers and the wide range of inclusion issues that threaten the world's chances of achieving the 2030 targets</w:t>
      </w:r>
      <w:r>
        <w:rPr>
          <w:rFonts w:cstheme="minorHAnsi"/>
          <w:sz w:val="28"/>
          <w:szCs w:val="28"/>
        </w:rPr>
        <w:t xml:space="preserve"> </w:t>
      </w:r>
      <w:r>
        <w:rPr>
          <w:color w:val="000000"/>
          <w:shd w:val="clear" w:color="auto" w:fill="FFFFFF"/>
        </w:rPr>
        <w:t>(Unesco.org, 2021)</w:t>
      </w:r>
      <w:r w:rsidRPr="00BD77AC">
        <w:t xml:space="preserve"> </w:t>
      </w:r>
      <w:r w:rsidRPr="00CC7A3F">
        <w:t xml:space="preserve"> </w:t>
      </w:r>
      <w:r>
        <w:rPr>
          <w:rFonts w:cstheme="minorHAnsi"/>
          <w:sz w:val="28"/>
          <w:szCs w:val="28"/>
        </w:rPr>
        <w:t xml:space="preserve"> :</w:t>
      </w:r>
    </w:p>
    <w:p w14:paraId="58C96B6D" w14:textId="1B55B374" w:rsidR="00CC7A3F" w:rsidRDefault="00400212" w:rsidP="00CC7A3F">
      <w:pPr>
        <w:pStyle w:val="ListParagraph"/>
        <w:numPr>
          <w:ilvl w:val="0"/>
          <w:numId w:val="1"/>
        </w:numPr>
        <w:rPr>
          <w:rFonts w:cstheme="minorHAnsi"/>
          <w:sz w:val="28"/>
          <w:szCs w:val="28"/>
        </w:rPr>
      </w:pPr>
      <w:r w:rsidRPr="00400212">
        <w:rPr>
          <w:rFonts w:cstheme="minorHAnsi"/>
          <w:sz w:val="28"/>
          <w:szCs w:val="28"/>
        </w:rPr>
        <w:t>"</w:t>
      </w:r>
      <w:r w:rsidR="00CC7A3F" w:rsidRPr="00CC7A3F">
        <w:rPr>
          <w:rFonts w:cstheme="minorHAnsi"/>
          <w:sz w:val="28"/>
          <w:szCs w:val="28"/>
        </w:rPr>
        <w:t>Widen the understanding of inclusive education: It should include all learners, regardless of identity, background or ability</w:t>
      </w:r>
      <w:r w:rsidR="00CC7A3F">
        <w:rPr>
          <w:rFonts w:cstheme="minorHAnsi"/>
          <w:sz w:val="28"/>
          <w:szCs w:val="28"/>
        </w:rPr>
        <w:t>;</w:t>
      </w:r>
    </w:p>
    <w:p w14:paraId="376E1627" w14:textId="2AE5F826" w:rsidR="00CC7A3F" w:rsidRDefault="00CC7A3F" w:rsidP="00CC7A3F">
      <w:pPr>
        <w:pStyle w:val="ListParagraph"/>
        <w:numPr>
          <w:ilvl w:val="0"/>
          <w:numId w:val="1"/>
        </w:numPr>
        <w:rPr>
          <w:rFonts w:cstheme="minorHAnsi"/>
          <w:sz w:val="28"/>
          <w:szCs w:val="28"/>
        </w:rPr>
      </w:pPr>
      <w:r w:rsidRPr="00CC7A3F">
        <w:rPr>
          <w:rFonts w:cstheme="minorHAnsi"/>
          <w:sz w:val="28"/>
          <w:szCs w:val="28"/>
        </w:rPr>
        <w:t>Target financing to those left behind: There is no inclusion while millions lack access to education</w:t>
      </w:r>
      <w:r>
        <w:rPr>
          <w:rFonts w:cstheme="minorHAnsi"/>
          <w:sz w:val="28"/>
          <w:szCs w:val="28"/>
        </w:rPr>
        <w:t>;</w:t>
      </w:r>
    </w:p>
    <w:p w14:paraId="536D8659" w14:textId="74D22870" w:rsidR="00CC7A3F" w:rsidRDefault="00CC7A3F" w:rsidP="00CC7A3F">
      <w:pPr>
        <w:pStyle w:val="ListParagraph"/>
        <w:numPr>
          <w:ilvl w:val="0"/>
          <w:numId w:val="1"/>
        </w:numPr>
        <w:rPr>
          <w:rFonts w:cstheme="minorHAnsi"/>
          <w:sz w:val="28"/>
          <w:szCs w:val="28"/>
        </w:rPr>
      </w:pPr>
      <w:r w:rsidRPr="00CC7A3F">
        <w:rPr>
          <w:rFonts w:cstheme="minorHAnsi"/>
          <w:sz w:val="28"/>
          <w:szCs w:val="28"/>
        </w:rPr>
        <w:t>Share expertise and resources</w:t>
      </w:r>
      <w:r w:rsidR="00400212" w:rsidRPr="00400212">
        <w:rPr>
          <w:rFonts w:cstheme="minorHAnsi"/>
          <w:sz w:val="28"/>
          <w:szCs w:val="28"/>
        </w:rPr>
        <w:t>"</w:t>
      </w:r>
      <w:r w:rsidR="00BD77AC">
        <w:rPr>
          <w:rFonts w:cstheme="minorHAnsi"/>
          <w:sz w:val="28"/>
          <w:szCs w:val="28"/>
        </w:rPr>
        <w:t>;</w:t>
      </w:r>
    </w:p>
    <w:p w14:paraId="3F5BF286" w14:textId="77777777" w:rsidR="00CC7A3F" w:rsidRDefault="00CC7A3F" w:rsidP="00CC7A3F">
      <w:pPr>
        <w:pStyle w:val="ListParagraph"/>
        <w:numPr>
          <w:ilvl w:val="0"/>
          <w:numId w:val="1"/>
        </w:numPr>
        <w:rPr>
          <w:rFonts w:cstheme="minorHAnsi"/>
          <w:sz w:val="28"/>
          <w:szCs w:val="28"/>
        </w:rPr>
      </w:pPr>
      <w:r w:rsidRPr="00CC7A3F">
        <w:rPr>
          <w:rFonts w:cstheme="minorHAnsi"/>
          <w:sz w:val="28"/>
          <w:szCs w:val="28"/>
        </w:rPr>
        <w:t>Participation in explanatory consultations with communities and parents: Inclusion cannot be imposed from above</w:t>
      </w:r>
      <w:r>
        <w:rPr>
          <w:rFonts w:cstheme="minorHAnsi"/>
          <w:sz w:val="28"/>
          <w:szCs w:val="28"/>
        </w:rPr>
        <w:t>;</w:t>
      </w:r>
    </w:p>
    <w:p w14:paraId="590384BE" w14:textId="19943306" w:rsidR="00CC7A3F" w:rsidRDefault="00CC7A3F" w:rsidP="00CC7A3F">
      <w:pPr>
        <w:pStyle w:val="ListParagraph"/>
        <w:numPr>
          <w:ilvl w:val="0"/>
          <w:numId w:val="1"/>
        </w:numPr>
        <w:rPr>
          <w:rFonts w:cstheme="minorHAnsi"/>
          <w:sz w:val="28"/>
          <w:szCs w:val="28"/>
        </w:rPr>
      </w:pPr>
      <w:r w:rsidRPr="00CC7A3F">
        <w:rPr>
          <w:rFonts w:cstheme="minorHAnsi"/>
          <w:sz w:val="28"/>
          <w:szCs w:val="28"/>
        </w:rPr>
        <w:t>Ensuring cooperation between government departments, sectors and levels</w:t>
      </w:r>
      <w:r w:rsidR="00BD77AC">
        <w:rPr>
          <w:rFonts w:cstheme="minorHAnsi"/>
          <w:sz w:val="28"/>
          <w:szCs w:val="28"/>
        </w:rPr>
        <w:t xml:space="preserve"> </w:t>
      </w:r>
      <w:r>
        <w:rPr>
          <w:rFonts w:cstheme="minorHAnsi"/>
          <w:sz w:val="28"/>
          <w:szCs w:val="28"/>
        </w:rPr>
        <w:t>;</w:t>
      </w:r>
    </w:p>
    <w:p w14:paraId="401B24A2" w14:textId="023F79A5" w:rsidR="00CC7A3F" w:rsidRDefault="00CC7A3F" w:rsidP="00CC7A3F">
      <w:pPr>
        <w:pStyle w:val="ListParagraph"/>
        <w:numPr>
          <w:ilvl w:val="0"/>
          <w:numId w:val="1"/>
        </w:numPr>
        <w:rPr>
          <w:rFonts w:cstheme="minorHAnsi"/>
          <w:sz w:val="28"/>
          <w:szCs w:val="28"/>
        </w:rPr>
      </w:pPr>
      <w:r w:rsidRPr="00CC7A3F">
        <w:rPr>
          <w:rFonts w:cstheme="minorHAnsi"/>
          <w:sz w:val="28"/>
          <w:szCs w:val="28"/>
        </w:rPr>
        <w:t>Make space for non-government actors to challenge and fill gaps</w:t>
      </w:r>
      <w:r w:rsidR="00BD77AC">
        <w:rPr>
          <w:rFonts w:cstheme="minorHAnsi"/>
          <w:sz w:val="28"/>
          <w:szCs w:val="28"/>
        </w:rPr>
        <w:t>;</w:t>
      </w:r>
    </w:p>
    <w:p w14:paraId="1857A5A1" w14:textId="0A869DE7" w:rsidR="00CC7A3F" w:rsidRDefault="00CC7A3F" w:rsidP="00CC7A3F">
      <w:pPr>
        <w:pStyle w:val="ListParagraph"/>
        <w:numPr>
          <w:ilvl w:val="0"/>
          <w:numId w:val="1"/>
        </w:numPr>
        <w:rPr>
          <w:rFonts w:cstheme="minorHAnsi"/>
          <w:sz w:val="28"/>
          <w:szCs w:val="28"/>
        </w:rPr>
      </w:pPr>
      <w:r w:rsidRPr="00CC7A3F">
        <w:rPr>
          <w:rFonts w:cstheme="minorHAnsi"/>
          <w:sz w:val="28"/>
          <w:szCs w:val="28"/>
        </w:rPr>
        <w:t>Apply universal design: Make sure that inclusive systems fulfil the potential of each learner</w:t>
      </w:r>
      <w:r w:rsidR="00BD77AC">
        <w:rPr>
          <w:rFonts w:cstheme="minorHAnsi"/>
          <w:sz w:val="28"/>
          <w:szCs w:val="28"/>
        </w:rPr>
        <w:t>;</w:t>
      </w:r>
    </w:p>
    <w:p w14:paraId="69645632" w14:textId="7E89941A" w:rsidR="00BD77AC" w:rsidRDefault="00400212" w:rsidP="00CC7A3F">
      <w:pPr>
        <w:pStyle w:val="ListParagraph"/>
        <w:numPr>
          <w:ilvl w:val="0"/>
          <w:numId w:val="1"/>
        </w:numPr>
        <w:rPr>
          <w:rFonts w:cstheme="minorHAnsi"/>
          <w:sz w:val="28"/>
          <w:szCs w:val="28"/>
        </w:rPr>
      </w:pPr>
      <w:r w:rsidRPr="00400212">
        <w:rPr>
          <w:rFonts w:cstheme="minorHAnsi"/>
          <w:sz w:val="28"/>
          <w:szCs w:val="28"/>
        </w:rPr>
        <w:t>"</w:t>
      </w:r>
      <w:r w:rsidR="00BD77AC" w:rsidRPr="00BD77AC">
        <w:rPr>
          <w:rFonts w:cstheme="minorHAnsi"/>
          <w:sz w:val="28"/>
          <w:szCs w:val="28"/>
        </w:rPr>
        <w:t>Prepare, empower and motivate the education workforce: All teachers should be prepared to teach all students</w:t>
      </w:r>
      <w:r w:rsidR="00BD77AC">
        <w:rPr>
          <w:rFonts w:cstheme="minorHAnsi"/>
          <w:sz w:val="28"/>
          <w:szCs w:val="28"/>
        </w:rPr>
        <w:t>;</w:t>
      </w:r>
    </w:p>
    <w:p w14:paraId="20AA07B3" w14:textId="289A3CEE" w:rsidR="00BD77AC" w:rsidRDefault="00BD77AC" w:rsidP="00BD77AC">
      <w:pPr>
        <w:pStyle w:val="ListParagraph"/>
        <w:numPr>
          <w:ilvl w:val="0"/>
          <w:numId w:val="1"/>
        </w:numPr>
        <w:rPr>
          <w:rFonts w:cstheme="minorHAnsi"/>
          <w:sz w:val="28"/>
          <w:szCs w:val="28"/>
        </w:rPr>
      </w:pPr>
      <w:r w:rsidRPr="00BD77AC">
        <w:rPr>
          <w:rFonts w:cstheme="minorHAnsi"/>
          <w:sz w:val="28"/>
          <w:szCs w:val="28"/>
        </w:rPr>
        <w:t>Collect data on and for inclusion with attention and respect</w:t>
      </w:r>
      <w:r w:rsidR="00400212" w:rsidRPr="00400212">
        <w:rPr>
          <w:rFonts w:cstheme="minorHAnsi"/>
          <w:sz w:val="28"/>
          <w:szCs w:val="28"/>
        </w:rPr>
        <w:t>"</w:t>
      </w:r>
      <w:r>
        <w:rPr>
          <w:rFonts w:cstheme="minorHAnsi"/>
          <w:sz w:val="28"/>
          <w:szCs w:val="28"/>
        </w:rPr>
        <w:t>.</w:t>
      </w:r>
    </w:p>
    <w:p w14:paraId="50D2237D" w14:textId="79111D9D" w:rsidR="00BD77AC" w:rsidRPr="00BD77AC" w:rsidRDefault="00BD77AC" w:rsidP="00BD77AC">
      <w:pPr>
        <w:pStyle w:val="ListParagraph"/>
        <w:numPr>
          <w:ilvl w:val="0"/>
          <w:numId w:val="1"/>
        </w:numPr>
        <w:rPr>
          <w:rFonts w:cstheme="minorHAnsi"/>
          <w:sz w:val="28"/>
          <w:szCs w:val="28"/>
        </w:rPr>
      </w:pPr>
      <w:r w:rsidRPr="00BD77AC">
        <w:rPr>
          <w:rFonts w:cstheme="minorHAnsi"/>
          <w:sz w:val="28"/>
          <w:szCs w:val="28"/>
        </w:rPr>
        <w:t>Learn from peers: Switching to inclusion is not easy.</w:t>
      </w:r>
      <w:r w:rsidRPr="00BD77AC">
        <w:rPr>
          <w:color w:val="000000"/>
          <w:shd w:val="clear" w:color="auto" w:fill="FFFFFF"/>
        </w:rPr>
        <w:t xml:space="preserve"> (Unesco.org, 2021)</w:t>
      </w:r>
    </w:p>
    <w:p w14:paraId="5F3957D7" w14:textId="77777777" w:rsidR="00983387" w:rsidRDefault="00983387" w:rsidP="002F36DD">
      <w:pPr>
        <w:rPr>
          <w:rFonts w:ascii="Times New Roman" w:hAnsi="Times New Roman" w:cs="Times New Roman"/>
          <w:sz w:val="24"/>
          <w:szCs w:val="24"/>
        </w:rPr>
      </w:pPr>
    </w:p>
    <w:p w14:paraId="1A546AEF" w14:textId="77777777" w:rsidR="00115317" w:rsidRDefault="00115317" w:rsidP="002F36DD">
      <w:pPr>
        <w:rPr>
          <w:rFonts w:ascii="Times New Roman" w:hAnsi="Times New Roman" w:cs="Times New Roman"/>
          <w:b/>
          <w:bCs/>
          <w:sz w:val="24"/>
          <w:szCs w:val="24"/>
        </w:rPr>
      </w:pPr>
      <w:bookmarkStart w:id="5" w:name="_Hlk71461549"/>
    </w:p>
    <w:p w14:paraId="44D67E44" w14:textId="77777777" w:rsidR="00115317" w:rsidRDefault="00115317" w:rsidP="002F36DD">
      <w:pPr>
        <w:rPr>
          <w:rFonts w:ascii="Times New Roman" w:hAnsi="Times New Roman" w:cs="Times New Roman"/>
          <w:b/>
          <w:bCs/>
          <w:sz w:val="24"/>
          <w:szCs w:val="24"/>
        </w:rPr>
      </w:pPr>
    </w:p>
    <w:p w14:paraId="2FAC76B0" w14:textId="33970CE5" w:rsidR="00983387" w:rsidRPr="00C835CF" w:rsidRDefault="00BD77AC" w:rsidP="002F36DD">
      <w:pPr>
        <w:rPr>
          <w:rFonts w:ascii="Times New Roman" w:hAnsi="Times New Roman" w:cs="Times New Roman"/>
          <w:b/>
          <w:bCs/>
          <w:sz w:val="24"/>
          <w:szCs w:val="24"/>
        </w:rPr>
      </w:pPr>
      <w:r w:rsidRPr="00C835CF">
        <w:rPr>
          <w:rFonts w:ascii="Times New Roman" w:hAnsi="Times New Roman" w:cs="Times New Roman"/>
          <w:b/>
          <w:bCs/>
          <w:sz w:val="24"/>
          <w:szCs w:val="24"/>
        </w:rPr>
        <w:t>Resources</w:t>
      </w:r>
      <w:bookmarkEnd w:id="5"/>
      <w:r w:rsidRPr="00C835CF">
        <w:rPr>
          <w:rFonts w:ascii="Times New Roman" w:hAnsi="Times New Roman" w:cs="Times New Roman"/>
          <w:b/>
          <w:bCs/>
          <w:sz w:val="24"/>
          <w:szCs w:val="24"/>
        </w:rPr>
        <w:t xml:space="preserve"> :</w:t>
      </w:r>
    </w:p>
    <w:p w14:paraId="783F4E4E" w14:textId="0E963680" w:rsidR="002F36DD" w:rsidRDefault="002F36DD" w:rsidP="002F36DD">
      <w:pPr>
        <w:rPr>
          <w:rFonts w:ascii="Times New Roman" w:hAnsi="Times New Roman" w:cs="Times New Roman"/>
          <w:sz w:val="24"/>
          <w:szCs w:val="24"/>
        </w:rPr>
      </w:pPr>
      <w:r w:rsidRPr="002F36DD">
        <w:rPr>
          <w:rFonts w:ascii="Times New Roman" w:hAnsi="Times New Roman" w:cs="Times New Roman"/>
          <w:sz w:val="24"/>
          <w:szCs w:val="24"/>
        </w:rPr>
        <w:t>https://plus.google.com/+UNESCO (2013). </w:t>
      </w:r>
      <w:r w:rsidRPr="002F36DD">
        <w:rPr>
          <w:rFonts w:ascii="Times New Roman" w:hAnsi="Times New Roman" w:cs="Times New Roman"/>
          <w:i/>
          <w:iCs/>
          <w:sz w:val="24"/>
          <w:szCs w:val="24"/>
        </w:rPr>
        <w:t>Education for Sustainable Development</w:t>
      </w:r>
      <w:r w:rsidRPr="002F36DD">
        <w:rPr>
          <w:rFonts w:ascii="Times New Roman" w:hAnsi="Times New Roman" w:cs="Times New Roman"/>
          <w:sz w:val="24"/>
          <w:szCs w:val="24"/>
        </w:rPr>
        <w:t xml:space="preserve">. [online] UNESCO. Available at: https://en.unesco.org/themes/education-sustainable-development [Accessed 8 </w:t>
      </w:r>
      <w:r w:rsidR="00350B37">
        <w:rPr>
          <w:rFonts w:ascii="Times New Roman" w:hAnsi="Times New Roman" w:cs="Times New Roman"/>
          <w:sz w:val="24"/>
          <w:szCs w:val="24"/>
        </w:rPr>
        <w:t>April</w:t>
      </w:r>
      <w:r w:rsidRPr="002F36DD">
        <w:rPr>
          <w:rFonts w:ascii="Times New Roman" w:hAnsi="Times New Roman" w:cs="Times New Roman"/>
          <w:sz w:val="24"/>
          <w:szCs w:val="24"/>
        </w:rPr>
        <w:t xml:space="preserve"> 2021].</w:t>
      </w:r>
    </w:p>
    <w:p w14:paraId="24CD558C" w14:textId="2CE9E3B6" w:rsidR="00BD77AC" w:rsidRDefault="00BD77AC" w:rsidP="002F36DD">
      <w:pPr>
        <w:rPr>
          <w:rFonts w:ascii="Times New Roman" w:hAnsi="Times New Roman" w:cs="Times New Roman"/>
          <w:b/>
          <w:bCs/>
          <w:sz w:val="24"/>
          <w:szCs w:val="24"/>
        </w:rPr>
      </w:pPr>
      <w:r w:rsidRPr="00C835CF">
        <w:rPr>
          <w:rFonts w:ascii="Times New Roman" w:hAnsi="Times New Roman" w:cs="Times New Roman"/>
          <w:b/>
          <w:bCs/>
          <w:sz w:val="24"/>
          <w:szCs w:val="24"/>
        </w:rPr>
        <w:t>Annexes :</w:t>
      </w:r>
    </w:p>
    <w:p w14:paraId="1976D95D" w14:textId="542C74CD" w:rsidR="00350B37" w:rsidRPr="00350B37" w:rsidRDefault="00350B37" w:rsidP="002F36DD">
      <w:pPr>
        <w:rPr>
          <w:rFonts w:ascii="Times New Roman" w:hAnsi="Times New Roman" w:cs="Times New Roman"/>
          <w:sz w:val="24"/>
          <w:szCs w:val="24"/>
          <w:u w:val="single"/>
        </w:rPr>
      </w:pPr>
      <w:r w:rsidRPr="00350B37">
        <w:rPr>
          <w:rFonts w:ascii="Times New Roman" w:hAnsi="Times New Roman" w:cs="Times New Roman"/>
          <w:sz w:val="24"/>
          <w:szCs w:val="24"/>
          <w:u w:val="single"/>
        </w:rPr>
        <w:t>Global Education Monitoring Report 2020 :</w:t>
      </w:r>
    </w:p>
    <w:p w14:paraId="23D1978F" w14:textId="30D293A4" w:rsidR="00C835CF" w:rsidRPr="00C835CF" w:rsidRDefault="00C835CF" w:rsidP="002F36DD">
      <w:pPr>
        <w:rPr>
          <w:rFonts w:ascii="Times New Roman" w:hAnsi="Times New Roman" w:cs="Times New Roman"/>
          <w:sz w:val="24"/>
          <w:szCs w:val="24"/>
        </w:rPr>
      </w:pPr>
      <w:r w:rsidRPr="00C835CF">
        <w:rPr>
          <w:rFonts w:ascii="Times New Roman" w:hAnsi="Times New Roman" w:cs="Times New Roman"/>
          <w:sz w:val="24"/>
          <w:szCs w:val="24"/>
        </w:rPr>
        <w:t>unesdoc.unesco.org/in/rest/annotationSVC/DownloadWatermarkedAttachment/attach_import_ef450033-22f4-4013-9b1f-03ff0ffb1cc3?_=373721eng.pdf?to=34&amp;from=1</w:t>
      </w:r>
    </w:p>
    <w:p w14:paraId="4A2701B6" w14:textId="77777777" w:rsidR="00350B37" w:rsidRPr="00350B37" w:rsidRDefault="00350B37" w:rsidP="00EC178A">
      <w:pPr>
        <w:pStyle w:val="NormalWeb"/>
        <w:spacing w:before="0" w:beforeAutospacing="0" w:after="240" w:afterAutospacing="0" w:line="360" w:lineRule="atLeast"/>
        <w:rPr>
          <w:color w:val="000000"/>
          <w:u w:val="single"/>
        </w:rPr>
      </w:pPr>
      <w:bookmarkStart w:id="6" w:name="_Hlk71383528"/>
      <w:r w:rsidRPr="00350B37">
        <w:rPr>
          <w:color w:val="000000"/>
          <w:u w:val="single"/>
        </w:rPr>
        <w:t>Education for Sustainable Development A roadmap :</w:t>
      </w:r>
    </w:p>
    <w:bookmarkEnd w:id="6"/>
    <w:p w14:paraId="6F61500B" w14:textId="3EAC9663" w:rsidR="00CF5241" w:rsidRPr="00CF5241" w:rsidRDefault="00115317" w:rsidP="00E84B2A">
      <w:pPr>
        <w:rPr>
          <w:sz w:val="28"/>
          <w:szCs w:val="28"/>
        </w:rPr>
      </w:pPr>
      <w:r w:rsidRPr="00115317">
        <w:rPr>
          <w:rFonts w:ascii="Times New Roman" w:eastAsia="Times New Roman" w:hAnsi="Times New Roman" w:cs="Times New Roman"/>
          <w:color w:val="000000"/>
          <w:sz w:val="24"/>
          <w:szCs w:val="24"/>
          <w:lang w:eastAsia="en-GB"/>
        </w:rPr>
        <w:t>unesdoc.unesco.org/in/rest/annotationSVC/DownloadWatermarkedAttachment/attach_import_99ceff12-2c27-4841-b420-37d0ed2bc01d?_=374802eng.pdf?to=73&amp;from=1</w:t>
      </w:r>
    </w:p>
    <w:sectPr w:rsidR="00CF5241" w:rsidRPr="00CF5241" w:rsidSect="007859B6">
      <w:footerReference w:type="default" r:id="rId1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195D9D" w14:textId="77777777" w:rsidR="00D9254A" w:rsidRDefault="00D9254A" w:rsidP="002F36DD">
      <w:pPr>
        <w:spacing w:after="0" w:line="240" w:lineRule="auto"/>
      </w:pPr>
      <w:r>
        <w:separator/>
      </w:r>
    </w:p>
  </w:endnote>
  <w:endnote w:type="continuationSeparator" w:id="0">
    <w:p w14:paraId="01DBF52B" w14:textId="77777777" w:rsidR="00D9254A" w:rsidRDefault="00D9254A" w:rsidP="002F3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CC"/>
    <w:family w:val="swiss"/>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entury Schoolbook">
    <w:panose1 w:val="02040604050505020304"/>
    <w:charset w:val="CC"/>
    <w:family w:val="roman"/>
    <w:pitch w:val="variable"/>
    <w:sig w:usb0="00000287" w:usb1="00000000" w:usb2="00000000" w:usb3="00000000" w:csb0="0000009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538395232"/>
      <w:docPartObj>
        <w:docPartGallery w:val="Page Numbers (Bottom of Page)"/>
        <w:docPartUnique/>
      </w:docPartObj>
    </w:sdtPr>
    <w:sdtEndPr/>
    <w:sdtContent>
      <w:p w14:paraId="12ED442D" w14:textId="19BCE797" w:rsidR="00C149E3" w:rsidRDefault="00C149E3">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14:paraId="367F9D9B" w14:textId="77777777" w:rsidR="00C149E3" w:rsidRDefault="00C149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589C7" w14:textId="77777777" w:rsidR="00D9254A" w:rsidRDefault="00D9254A" w:rsidP="002F36DD">
      <w:pPr>
        <w:spacing w:after="0" w:line="240" w:lineRule="auto"/>
      </w:pPr>
      <w:r>
        <w:separator/>
      </w:r>
    </w:p>
  </w:footnote>
  <w:footnote w:type="continuationSeparator" w:id="0">
    <w:p w14:paraId="0834395B" w14:textId="77777777" w:rsidR="00D9254A" w:rsidRDefault="00D9254A" w:rsidP="002F36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23BBC"/>
    <w:multiLevelType w:val="hybridMultilevel"/>
    <w:tmpl w:val="92A8BE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696258"/>
    <w:multiLevelType w:val="hybridMultilevel"/>
    <w:tmpl w:val="5E3A3636"/>
    <w:lvl w:ilvl="0" w:tplc="225A4C6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4C1BD2"/>
    <w:multiLevelType w:val="hybridMultilevel"/>
    <w:tmpl w:val="F3F23E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424F93"/>
    <w:multiLevelType w:val="hybridMultilevel"/>
    <w:tmpl w:val="13642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C72E4B"/>
    <w:multiLevelType w:val="hybridMultilevel"/>
    <w:tmpl w:val="7250F0EE"/>
    <w:lvl w:ilvl="0" w:tplc="957E98D2">
      <w:start w:val="1"/>
      <w:numFmt w:val="bullet"/>
      <w:lvlText w:val="✔"/>
      <w:lvlJc w:val="left"/>
      <w:pPr>
        <w:ind w:left="283"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1" w:tplc="349466F8">
      <w:start w:val="1"/>
      <w:numFmt w:val="bullet"/>
      <w:lvlText w:val="o"/>
      <w:lvlJc w:val="left"/>
      <w:pPr>
        <w:ind w:left="108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2" w:tplc="D028358A">
      <w:start w:val="1"/>
      <w:numFmt w:val="bullet"/>
      <w:lvlText w:val="▪"/>
      <w:lvlJc w:val="left"/>
      <w:pPr>
        <w:ind w:left="180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3" w:tplc="5A5E6488">
      <w:start w:val="1"/>
      <w:numFmt w:val="bullet"/>
      <w:lvlText w:val="•"/>
      <w:lvlJc w:val="left"/>
      <w:pPr>
        <w:ind w:left="2520" w:firstLine="0"/>
      </w:pPr>
      <w:rPr>
        <w:rFonts w:ascii="Arial" w:eastAsia="Arial" w:hAnsi="Arial" w:cs="Arial"/>
        <w:b w:val="0"/>
        <w:i w:val="0"/>
        <w:strike w:val="0"/>
        <w:dstrike w:val="0"/>
        <w:color w:val="8CBD3A"/>
        <w:sz w:val="16"/>
        <w:szCs w:val="16"/>
        <w:u w:val="none" w:color="000000"/>
        <w:effect w:val="none"/>
        <w:bdr w:val="none" w:sz="0" w:space="0" w:color="auto" w:frame="1"/>
        <w:vertAlign w:val="baseline"/>
      </w:rPr>
    </w:lvl>
    <w:lvl w:ilvl="4" w:tplc="0D7A7A02">
      <w:start w:val="1"/>
      <w:numFmt w:val="bullet"/>
      <w:lvlText w:val="o"/>
      <w:lvlJc w:val="left"/>
      <w:pPr>
        <w:ind w:left="324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5" w:tplc="16FAF514">
      <w:start w:val="1"/>
      <w:numFmt w:val="bullet"/>
      <w:lvlText w:val="▪"/>
      <w:lvlJc w:val="left"/>
      <w:pPr>
        <w:ind w:left="396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6" w:tplc="883E2BA2">
      <w:start w:val="1"/>
      <w:numFmt w:val="bullet"/>
      <w:lvlText w:val="•"/>
      <w:lvlJc w:val="left"/>
      <w:pPr>
        <w:ind w:left="4680" w:firstLine="0"/>
      </w:pPr>
      <w:rPr>
        <w:rFonts w:ascii="Arial" w:eastAsia="Arial" w:hAnsi="Arial" w:cs="Arial"/>
        <w:b w:val="0"/>
        <w:i w:val="0"/>
        <w:strike w:val="0"/>
        <w:dstrike w:val="0"/>
        <w:color w:val="8CBD3A"/>
        <w:sz w:val="16"/>
        <w:szCs w:val="16"/>
        <w:u w:val="none" w:color="000000"/>
        <w:effect w:val="none"/>
        <w:bdr w:val="none" w:sz="0" w:space="0" w:color="auto" w:frame="1"/>
        <w:vertAlign w:val="baseline"/>
      </w:rPr>
    </w:lvl>
    <w:lvl w:ilvl="7" w:tplc="461C13DA">
      <w:start w:val="1"/>
      <w:numFmt w:val="bullet"/>
      <w:lvlText w:val="o"/>
      <w:lvlJc w:val="left"/>
      <w:pPr>
        <w:ind w:left="540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8" w:tplc="E5964DAC">
      <w:start w:val="1"/>
      <w:numFmt w:val="bullet"/>
      <w:lvlText w:val="▪"/>
      <w:lvlJc w:val="left"/>
      <w:pPr>
        <w:ind w:left="612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abstractNum>
  <w:abstractNum w:abstractNumId="5" w15:restartNumberingAfterBreak="0">
    <w:nsid w:val="48692FB5"/>
    <w:multiLevelType w:val="hybridMultilevel"/>
    <w:tmpl w:val="B85E771A"/>
    <w:lvl w:ilvl="0" w:tplc="B54E0B3C">
      <w:start w:val="1"/>
      <w:numFmt w:val="bullet"/>
      <w:lvlText w:val="●"/>
      <w:lvlJc w:val="left"/>
      <w:pPr>
        <w:ind w:left="283"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1" w:tplc="514078F0">
      <w:start w:val="1"/>
      <w:numFmt w:val="bullet"/>
      <w:lvlText w:val="o"/>
      <w:lvlJc w:val="left"/>
      <w:pPr>
        <w:ind w:left="108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2" w:tplc="18C46348">
      <w:start w:val="1"/>
      <w:numFmt w:val="bullet"/>
      <w:lvlText w:val="▪"/>
      <w:lvlJc w:val="left"/>
      <w:pPr>
        <w:ind w:left="180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3" w:tplc="42B471AA">
      <w:start w:val="1"/>
      <w:numFmt w:val="bullet"/>
      <w:lvlText w:val="•"/>
      <w:lvlJc w:val="left"/>
      <w:pPr>
        <w:ind w:left="2520" w:firstLine="0"/>
      </w:pPr>
      <w:rPr>
        <w:rFonts w:ascii="Arial" w:eastAsia="Arial" w:hAnsi="Arial" w:cs="Arial"/>
        <w:b w:val="0"/>
        <w:i w:val="0"/>
        <w:strike w:val="0"/>
        <w:dstrike w:val="0"/>
        <w:color w:val="8CBD3A"/>
        <w:sz w:val="16"/>
        <w:szCs w:val="16"/>
        <w:u w:val="none" w:color="000000"/>
        <w:effect w:val="none"/>
        <w:bdr w:val="none" w:sz="0" w:space="0" w:color="auto" w:frame="1"/>
        <w:vertAlign w:val="baseline"/>
      </w:rPr>
    </w:lvl>
    <w:lvl w:ilvl="4" w:tplc="04045812">
      <w:start w:val="1"/>
      <w:numFmt w:val="bullet"/>
      <w:lvlText w:val="o"/>
      <w:lvlJc w:val="left"/>
      <w:pPr>
        <w:ind w:left="324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5" w:tplc="002CDCA4">
      <w:start w:val="1"/>
      <w:numFmt w:val="bullet"/>
      <w:lvlText w:val="▪"/>
      <w:lvlJc w:val="left"/>
      <w:pPr>
        <w:ind w:left="396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6" w:tplc="32F8A81E">
      <w:start w:val="1"/>
      <w:numFmt w:val="bullet"/>
      <w:lvlText w:val="•"/>
      <w:lvlJc w:val="left"/>
      <w:pPr>
        <w:ind w:left="4680" w:firstLine="0"/>
      </w:pPr>
      <w:rPr>
        <w:rFonts w:ascii="Arial" w:eastAsia="Arial" w:hAnsi="Arial" w:cs="Arial"/>
        <w:b w:val="0"/>
        <w:i w:val="0"/>
        <w:strike w:val="0"/>
        <w:dstrike w:val="0"/>
        <w:color w:val="8CBD3A"/>
        <w:sz w:val="16"/>
        <w:szCs w:val="16"/>
        <w:u w:val="none" w:color="000000"/>
        <w:effect w:val="none"/>
        <w:bdr w:val="none" w:sz="0" w:space="0" w:color="auto" w:frame="1"/>
        <w:vertAlign w:val="baseline"/>
      </w:rPr>
    </w:lvl>
    <w:lvl w:ilvl="7" w:tplc="2CBA3AE6">
      <w:start w:val="1"/>
      <w:numFmt w:val="bullet"/>
      <w:lvlText w:val="o"/>
      <w:lvlJc w:val="left"/>
      <w:pPr>
        <w:ind w:left="540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8" w:tplc="00F89ED0">
      <w:start w:val="1"/>
      <w:numFmt w:val="bullet"/>
      <w:lvlText w:val="▪"/>
      <w:lvlJc w:val="left"/>
      <w:pPr>
        <w:ind w:left="612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abstractNum>
  <w:abstractNum w:abstractNumId="6" w15:restartNumberingAfterBreak="0">
    <w:nsid w:val="5651376C"/>
    <w:multiLevelType w:val="hybridMultilevel"/>
    <w:tmpl w:val="B504DE50"/>
    <w:lvl w:ilvl="0" w:tplc="3B70B656">
      <w:start w:val="1"/>
      <w:numFmt w:val="bullet"/>
      <w:lvlText w:val="●"/>
      <w:lvlJc w:val="left"/>
      <w:pPr>
        <w:ind w:left="283"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1" w:tplc="9254214E">
      <w:start w:val="1"/>
      <w:numFmt w:val="bullet"/>
      <w:lvlText w:val="o"/>
      <w:lvlJc w:val="left"/>
      <w:pPr>
        <w:ind w:left="108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2" w:tplc="12B64260">
      <w:start w:val="1"/>
      <w:numFmt w:val="bullet"/>
      <w:lvlText w:val="▪"/>
      <w:lvlJc w:val="left"/>
      <w:pPr>
        <w:ind w:left="180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3" w:tplc="C3D66008">
      <w:start w:val="1"/>
      <w:numFmt w:val="bullet"/>
      <w:lvlText w:val="•"/>
      <w:lvlJc w:val="left"/>
      <w:pPr>
        <w:ind w:left="2520" w:firstLine="0"/>
      </w:pPr>
      <w:rPr>
        <w:rFonts w:ascii="Arial" w:eastAsia="Arial" w:hAnsi="Arial" w:cs="Arial"/>
        <w:b w:val="0"/>
        <w:i w:val="0"/>
        <w:strike w:val="0"/>
        <w:dstrike w:val="0"/>
        <w:color w:val="8CBD3A"/>
        <w:sz w:val="16"/>
        <w:szCs w:val="16"/>
        <w:u w:val="none" w:color="000000"/>
        <w:effect w:val="none"/>
        <w:bdr w:val="none" w:sz="0" w:space="0" w:color="auto" w:frame="1"/>
        <w:vertAlign w:val="baseline"/>
      </w:rPr>
    </w:lvl>
    <w:lvl w:ilvl="4" w:tplc="8DCC300A">
      <w:start w:val="1"/>
      <w:numFmt w:val="bullet"/>
      <w:lvlText w:val="o"/>
      <w:lvlJc w:val="left"/>
      <w:pPr>
        <w:ind w:left="324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5" w:tplc="75F25680">
      <w:start w:val="1"/>
      <w:numFmt w:val="bullet"/>
      <w:lvlText w:val="▪"/>
      <w:lvlJc w:val="left"/>
      <w:pPr>
        <w:ind w:left="396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6" w:tplc="C0342416">
      <w:start w:val="1"/>
      <w:numFmt w:val="bullet"/>
      <w:lvlText w:val="•"/>
      <w:lvlJc w:val="left"/>
      <w:pPr>
        <w:ind w:left="4680" w:firstLine="0"/>
      </w:pPr>
      <w:rPr>
        <w:rFonts w:ascii="Arial" w:eastAsia="Arial" w:hAnsi="Arial" w:cs="Arial"/>
        <w:b w:val="0"/>
        <w:i w:val="0"/>
        <w:strike w:val="0"/>
        <w:dstrike w:val="0"/>
        <w:color w:val="8CBD3A"/>
        <w:sz w:val="16"/>
        <w:szCs w:val="16"/>
        <w:u w:val="none" w:color="000000"/>
        <w:effect w:val="none"/>
        <w:bdr w:val="none" w:sz="0" w:space="0" w:color="auto" w:frame="1"/>
        <w:vertAlign w:val="baseline"/>
      </w:rPr>
    </w:lvl>
    <w:lvl w:ilvl="7" w:tplc="DFECDDFA">
      <w:start w:val="1"/>
      <w:numFmt w:val="bullet"/>
      <w:lvlText w:val="o"/>
      <w:lvlJc w:val="left"/>
      <w:pPr>
        <w:ind w:left="540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8" w:tplc="67968670">
      <w:start w:val="1"/>
      <w:numFmt w:val="bullet"/>
      <w:lvlText w:val="▪"/>
      <w:lvlJc w:val="left"/>
      <w:pPr>
        <w:ind w:left="612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abstractNum>
  <w:abstractNum w:abstractNumId="7" w15:restartNumberingAfterBreak="0">
    <w:nsid w:val="5B8A7497"/>
    <w:multiLevelType w:val="hybridMultilevel"/>
    <w:tmpl w:val="34BEA9B6"/>
    <w:lvl w:ilvl="0" w:tplc="54E4176E">
      <w:start w:val="1"/>
      <w:numFmt w:val="bullet"/>
      <w:lvlText w:val="●"/>
      <w:lvlJc w:val="left"/>
      <w:pPr>
        <w:ind w:left="283"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1" w:tplc="34949F54">
      <w:start w:val="1"/>
      <w:numFmt w:val="bullet"/>
      <w:lvlText w:val="o"/>
      <w:lvlJc w:val="left"/>
      <w:pPr>
        <w:ind w:left="108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2" w:tplc="FDC64718">
      <w:start w:val="1"/>
      <w:numFmt w:val="bullet"/>
      <w:lvlText w:val="▪"/>
      <w:lvlJc w:val="left"/>
      <w:pPr>
        <w:ind w:left="180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3" w:tplc="DFDC7C5A">
      <w:start w:val="1"/>
      <w:numFmt w:val="bullet"/>
      <w:lvlText w:val="•"/>
      <w:lvlJc w:val="left"/>
      <w:pPr>
        <w:ind w:left="2520" w:firstLine="0"/>
      </w:pPr>
      <w:rPr>
        <w:rFonts w:ascii="Arial" w:eastAsia="Arial" w:hAnsi="Arial" w:cs="Arial"/>
        <w:b w:val="0"/>
        <w:i w:val="0"/>
        <w:strike w:val="0"/>
        <w:dstrike w:val="0"/>
        <w:color w:val="8CBD3A"/>
        <w:sz w:val="16"/>
        <w:szCs w:val="16"/>
        <w:u w:val="none" w:color="000000"/>
        <w:effect w:val="none"/>
        <w:bdr w:val="none" w:sz="0" w:space="0" w:color="auto" w:frame="1"/>
        <w:vertAlign w:val="baseline"/>
      </w:rPr>
    </w:lvl>
    <w:lvl w:ilvl="4" w:tplc="EE607820">
      <w:start w:val="1"/>
      <w:numFmt w:val="bullet"/>
      <w:lvlText w:val="o"/>
      <w:lvlJc w:val="left"/>
      <w:pPr>
        <w:ind w:left="324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5" w:tplc="E1867732">
      <w:start w:val="1"/>
      <w:numFmt w:val="bullet"/>
      <w:lvlText w:val="▪"/>
      <w:lvlJc w:val="left"/>
      <w:pPr>
        <w:ind w:left="396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6" w:tplc="25B2A7C0">
      <w:start w:val="1"/>
      <w:numFmt w:val="bullet"/>
      <w:lvlText w:val="•"/>
      <w:lvlJc w:val="left"/>
      <w:pPr>
        <w:ind w:left="4680" w:firstLine="0"/>
      </w:pPr>
      <w:rPr>
        <w:rFonts w:ascii="Arial" w:eastAsia="Arial" w:hAnsi="Arial" w:cs="Arial"/>
        <w:b w:val="0"/>
        <w:i w:val="0"/>
        <w:strike w:val="0"/>
        <w:dstrike w:val="0"/>
        <w:color w:val="8CBD3A"/>
        <w:sz w:val="16"/>
        <w:szCs w:val="16"/>
        <w:u w:val="none" w:color="000000"/>
        <w:effect w:val="none"/>
        <w:bdr w:val="none" w:sz="0" w:space="0" w:color="auto" w:frame="1"/>
        <w:vertAlign w:val="baseline"/>
      </w:rPr>
    </w:lvl>
    <w:lvl w:ilvl="7" w:tplc="DDA23D4E">
      <w:start w:val="1"/>
      <w:numFmt w:val="bullet"/>
      <w:lvlText w:val="o"/>
      <w:lvlJc w:val="left"/>
      <w:pPr>
        <w:ind w:left="540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8" w:tplc="5C0E19D8">
      <w:start w:val="1"/>
      <w:numFmt w:val="bullet"/>
      <w:lvlText w:val="▪"/>
      <w:lvlJc w:val="left"/>
      <w:pPr>
        <w:ind w:left="612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abstractNum>
  <w:abstractNum w:abstractNumId="8" w15:restartNumberingAfterBreak="0">
    <w:nsid w:val="62274027"/>
    <w:multiLevelType w:val="hybridMultilevel"/>
    <w:tmpl w:val="C4F2F97C"/>
    <w:lvl w:ilvl="0" w:tplc="D3CCEFD4">
      <w:start w:val="1"/>
      <w:numFmt w:val="bullet"/>
      <w:lvlText w:val="●"/>
      <w:lvlJc w:val="left"/>
      <w:pPr>
        <w:ind w:left="283"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1" w:tplc="2EC0CEDA">
      <w:start w:val="1"/>
      <w:numFmt w:val="bullet"/>
      <w:lvlText w:val="o"/>
      <w:lvlJc w:val="left"/>
      <w:pPr>
        <w:ind w:left="108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2" w:tplc="3D8A692A">
      <w:start w:val="1"/>
      <w:numFmt w:val="bullet"/>
      <w:lvlText w:val="▪"/>
      <w:lvlJc w:val="left"/>
      <w:pPr>
        <w:ind w:left="180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3" w:tplc="EACE8CC8">
      <w:start w:val="1"/>
      <w:numFmt w:val="bullet"/>
      <w:lvlText w:val="•"/>
      <w:lvlJc w:val="left"/>
      <w:pPr>
        <w:ind w:left="2520" w:firstLine="0"/>
      </w:pPr>
      <w:rPr>
        <w:rFonts w:ascii="Arial" w:eastAsia="Arial" w:hAnsi="Arial" w:cs="Arial"/>
        <w:b w:val="0"/>
        <w:i w:val="0"/>
        <w:strike w:val="0"/>
        <w:dstrike w:val="0"/>
        <w:color w:val="8CBD3A"/>
        <w:sz w:val="16"/>
        <w:szCs w:val="16"/>
        <w:u w:val="none" w:color="000000"/>
        <w:effect w:val="none"/>
        <w:bdr w:val="none" w:sz="0" w:space="0" w:color="auto" w:frame="1"/>
        <w:vertAlign w:val="baseline"/>
      </w:rPr>
    </w:lvl>
    <w:lvl w:ilvl="4" w:tplc="75887C12">
      <w:start w:val="1"/>
      <w:numFmt w:val="bullet"/>
      <w:lvlText w:val="o"/>
      <w:lvlJc w:val="left"/>
      <w:pPr>
        <w:ind w:left="324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5" w:tplc="29F86804">
      <w:start w:val="1"/>
      <w:numFmt w:val="bullet"/>
      <w:lvlText w:val="▪"/>
      <w:lvlJc w:val="left"/>
      <w:pPr>
        <w:ind w:left="396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6" w:tplc="B8F63648">
      <w:start w:val="1"/>
      <w:numFmt w:val="bullet"/>
      <w:lvlText w:val="•"/>
      <w:lvlJc w:val="left"/>
      <w:pPr>
        <w:ind w:left="4680" w:firstLine="0"/>
      </w:pPr>
      <w:rPr>
        <w:rFonts w:ascii="Arial" w:eastAsia="Arial" w:hAnsi="Arial" w:cs="Arial"/>
        <w:b w:val="0"/>
        <w:i w:val="0"/>
        <w:strike w:val="0"/>
        <w:dstrike w:val="0"/>
        <w:color w:val="8CBD3A"/>
        <w:sz w:val="16"/>
        <w:szCs w:val="16"/>
        <w:u w:val="none" w:color="000000"/>
        <w:effect w:val="none"/>
        <w:bdr w:val="none" w:sz="0" w:space="0" w:color="auto" w:frame="1"/>
        <w:vertAlign w:val="baseline"/>
      </w:rPr>
    </w:lvl>
    <w:lvl w:ilvl="7" w:tplc="CA48B7E4">
      <w:start w:val="1"/>
      <w:numFmt w:val="bullet"/>
      <w:lvlText w:val="o"/>
      <w:lvlJc w:val="left"/>
      <w:pPr>
        <w:ind w:left="540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lvl w:ilvl="8" w:tplc="4B62659A">
      <w:start w:val="1"/>
      <w:numFmt w:val="bullet"/>
      <w:lvlText w:val="▪"/>
      <w:lvlJc w:val="left"/>
      <w:pPr>
        <w:ind w:left="6120" w:firstLine="0"/>
      </w:pPr>
      <w:rPr>
        <w:rFonts w:ascii="Segoe UI Symbol" w:eastAsia="Segoe UI Symbol" w:hAnsi="Segoe UI Symbol" w:cs="Segoe UI Symbol"/>
        <w:b w:val="0"/>
        <w:i w:val="0"/>
        <w:strike w:val="0"/>
        <w:dstrike w:val="0"/>
        <w:color w:val="8CBD3A"/>
        <w:sz w:val="16"/>
        <w:szCs w:val="16"/>
        <w:u w:val="none" w:color="000000"/>
        <w:effect w:val="none"/>
        <w:bdr w:val="none" w:sz="0" w:space="0" w:color="auto" w:frame="1"/>
        <w:vertAlign w:val="baseline"/>
      </w:rPr>
    </w:lvl>
  </w:abstractNum>
  <w:abstractNum w:abstractNumId="9" w15:restartNumberingAfterBreak="0">
    <w:nsid w:val="72032BBE"/>
    <w:multiLevelType w:val="hybridMultilevel"/>
    <w:tmpl w:val="14C2934C"/>
    <w:lvl w:ilvl="0" w:tplc="A860D9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F75979"/>
    <w:multiLevelType w:val="hybridMultilevel"/>
    <w:tmpl w:val="4A1CAD18"/>
    <w:lvl w:ilvl="0" w:tplc="505C412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8"/>
  </w:num>
  <w:num w:numId="4">
    <w:abstractNumId w:val="5"/>
  </w:num>
  <w:num w:numId="5">
    <w:abstractNumId w:val="7"/>
  </w:num>
  <w:num w:numId="6">
    <w:abstractNumId w:val="6"/>
  </w:num>
  <w:num w:numId="7">
    <w:abstractNumId w:val="10"/>
  </w:num>
  <w:num w:numId="8">
    <w:abstractNumId w:val="0"/>
  </w:num>
  <w:num w:numId="9">
    <w:abstractNumId w:val="2"/>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3FE"/>
    <w:rsid w:val="00027A51"/>
    <w:rsid w:val="000545F8"/>
    <w:rsid w:val="00074D26"/>
    <w:rsid w:val="00093799"/>
    <w:rsid w:val="000974F6"/>
    <w:rsid w:val="00107201"/>
    <w:rsid w:val="00115317"/>
    <w:rsid w:val="00133516"/>
    <w:rsid w:val="00185FAD"/>
    <w:rsid w:val="00190643"/>
    <w:rsid w:val="001D47DB"/>
    <w:rsid w:val="001E78E5"/>
    <w:rsid w:val="002242EC"/>
    <w:rsid w:val="00292BF9"/>
    <w:rsid w:val="002A56E7"/>
    <w:rsid w:val="002F36DD"/>
    <w:rsid w:val="00350B37"/>
    <w:rsid w:val="0035101B"/>
    <w:rsid w:val="003B36DE"/>
    <w:rsid w:val="00400212"/>
    <w:rsid w:val="00410ABB"/>
    <w:rsid w:val="0043395D"/>
    <w:rsid w:val="005126A5"/>
    <w:rsid w:val="00517114"/>
    <w:rsid w:val="005407FE"/>
    <w:rsid w:val="005E41B5"/>
    <w:rsid w:val="0064266D"/>
    <w:rsid w:val="006B3638"/>
    <w:rsid w:val="006D65EA"/>
    <w:rsid w:val="00763E42"/>
    <w:rsid w:val="00775E64"/>
    <w:rsid w:val="007859B6"/>
    <w:rsid w:val="007A5E10"/>
    <w:rsid w:val="007A7AF1"/>
    <w:rsid w:val="007B72B6"/>
    <w:rsid w:val="00891DF1"/>
    <w:rsid w:val="008A4E3F"/>
    <w:rsid w:val="00932A49"/>
    <w:rsid w:val="00983387"/>
    <w:rsid w:val="00A22DD7"/>
    <w:rsid w:val="00A634AF"/>
    <w:rsid w:val="00A9551D"/>
    <w:rsid w:val="00AC5EE5"/>
    <w:rsid w:val="00AF3DDA"/>
    <w:rsid w:val="00B21BE5"/>
    <w:rsid w:val="00B341FD"/>
    <w:rsid w:val="00B86F33"/>
    <w:rsid w:val="00BC23FE"/>
    <w:rsid w:val="00BD77AC"/>
    <w:rsid w:val="00C149E3"/>
    <w:rsid w:val="00C835CF"/>
    <w:rsid w:val="00CC7A3F"/>
    <w:rsid w:val="00CF5241"/>
    <w:rsid w:val="00D21ED4"/>
    <w:rsid w:val="00D300B4"/>
    <w:rsid w:val="00D86F5C"/>
    <w:rsid w:val="00D90E8F"/>
    <w:rsid w:val="00D9254A"/>
    <w:rsid w:val="00DB4456"/>
    <w:rsid w:val="00E3635C"/>
    <w:rsid w:val="00E7482A"/>
    <w:rsid w:val="00E84B2A"/>
    <w:rsid w:val="00EC178A"/>
    <w:rsid w:val="00ED30A0"/>
    <w:rsid w:val="00F27951"/>
    <w:rsid w:val="00F50B65"/>
    <w:rsid w:val="00F56B96"/>
    <w:rsid w:val="00F87F9C"/>
    <w:rsid w:val="00FB58F6"/>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C7141"/>
  <w15:chartTrackingRefBased/>
  <w15:docId w15:val="{2339F8A9-6BEE-478A-BF6E-24B88AB7A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363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C5EE5"/>
    <w:pPr>
      <w:ind w:left="720"/>
      <w:contextualSpacing/>
    </w:pPr>
  </w:style>
  <w:style w:type="paragraph" w:styleId="Header">
    <w:name w:val="header"/>
    <w:basedOn w:val="Normal"/>
    <w:link w:val="HeaderChar"/>
    <w:uiPriority w:val="99"/>
    <w:unhideWhenUsed/>
    <w:rsid w:val="002F36DD"/>
    <w:pPr>
      <w:tabs>
        <w:tab w:val="center" w:pos="4536"/>
        <w:tab w:val="right" w:pos="9072"/>
      </w:tabs>
      <w:spacing w:after="0" w:line="240" w:lineRule="auto"/>
    </w:pPr>
  </w:style>
  <w:style w:type="character" w:customStyle="1" w:styleId="HeaderChar">
    <w:name w:val="Header Char"/>
    <w:basedOn w:val="DefaultParagraphFont"/>
    <w:link w:val="Header"/>
    <w:uiPriority w:val="99"/>
    <w:rsid w:val="002F36DD"/>
  </w:style>
  <w:style w:type="paragraph" w:styleId="Footer">
    <w:name w:val="footer"/>
    <w:basedOn w:val="Normal"/>
    <w:link w:val="FooterChar"/>
    <w:uiPriority w:val="99"/>
    <w:unhideWhenUsed/>
    <w:rsid w:val="002F36DD"/>
    <w:pPr>
      <w:tabs>
        <w:tab w:val="center" w:pos="4536"/>
        <w:tab w:val="right" w:pos="9072"/>
      </w:tabs>
      <w:spacing w:after="0" w:line="240" w:lineRule="auto"/>
    </w:pPr>
  </w:style>
  <w:style w:type="character" w:customStyle="1" w:styleId="FooterChar">
    <w:name w:val="Footer Char"/>
    <w:basedOn w:val="DefaultParagraphFont"/>
    <w:link w:val="Footer"/>
    <w:uiPriority w:val="99"/>
    <w:rsid w:val="002F36DD"/>
  </w:style>
  <w:style w:type="table" w:customStyle="1" w:styleId="TableGrid">
    <w:name w:val="TableGrid"/>
    <w:rsid w:val="00CF5241"/>
    <w:pPr>
      <w:spacing w:after="0" w:line="240" w:lineRule="auto"/>
    </w:pPr>
    <w:rPr>
      <w:rFonts w:ascii="Calibri" w:eastAsia="Times New Roman" w:hAnsi="Calibri" w:cs="Times New Roman"/>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494719">
      <w:bodyDiv w:val="1"/>
      <w:marLeft w:val="0"/>
      <w:marRight w:val="0"/>
      <w:marTop w:val="0"/>
      <w:marBottom w:val="0"/>
      <w:divBdr>
        <w:top w:val="none" w:sz="0" w:space="0" w:color="auto"/>
        <w:left w:val="none" w:sz="0" w:space="0" w:color="auto"/>
        <w:bottom w:val="none" w:sz="0" w:space="0" w:color="auto"/>
        <w:right w:val="none" w:sz="0" w:space="0" w:color="auto"/>
      </w:divBdr>
    </w:div>
    <w:div w:id="390808251">
      <w:bodyDiv w:val="1"/>
      <w:marLeft w:val="0"/>
      <w:marRight w:val="0"/>
      <w:marTop w:val="0"/>
      <w:marBottom w:val="0"/>
      <w:divBdr>
        <w:top w:val="none" w:sz="0" w:space="0" w:color="auto"/>
        <w:left w:val="none" w:sz="0" w:space="0" w:color="auto"/>
        <w:bottom w:val="none" w:sz="0" w:space="0" w:color="auto"/>
        <w:right w:val="none" w:sz="0" w:space="0" w:color="auto"/>
      </w:divBdr>
    </w:div>
    <w:div w:id="494298892">
      <w:bodyDiv w:val="1"/>
      <w:marLeft w:val="0"/>
      <w:marRight w:val="0"/>
      <w:marTop w:val="0"/>
      <w:marBottom w:val="0"/>
      <w:divBdr>
        <w:top w:val="none" w:sz="0" w:space="0" w:color="auto"/>
        <w:left w:val="none" w:sz="0" w:space="0" w:color="auto"/>
        <w:bottom w:val="none" w:sz="0" w:space="0" w:color="auto"/>
        <w:right w:val="none" w:sz="0" w:space="0" w:color="auto"/>
      </w:divBdr>
    </w:div>
    <w:div w:id="662927496">
      <w:bodyDiv w:val="1"/>
      <w:marLeft w:val="0"/>
      <w:marRight w:val="0"/>
      <w:marTop w:val="0"/>
      <w:marBottom w:val="0"/>
      <w:divBdr>
        <w:top w:val="none" w:sz="0" w:space="0" w:color="auto"/>
        <w:left w:val="none" w:sz="0" w:space="0" w:color="auto"/>
        <w:bottom w:val="none" w:sz="0" w:space="0" w:color="auto"/>
        <w:right w:val="none" w:sz="0" w:space="0" w:color="auto"/>
      </w:divBdr>
    </w:div>
    <w:div w:id="759452307">
      <w:bodyDiv w:val="1"/>
      <w:marLeft w:val="0"/>
      <w:marRight w:val="0"/>
      <w:marTop w:val="0"/>
      <w:marBottom w:val="0"/>
      <w:divBdr>
        <w:top w:val="none" w:sz="0" w:space="0" w:color="auto"/>
        <w:left w:val="none" w:sz="0" w:space="0" w:color="auto"/>
        <w:bottom w:val="none" w:sz="0" w:space="0" w:color="auto"/>
        <w:right w:val="none" w:sz="0" w:space="0" w:color="auto"/>
      </w:divBdr>
    </w:div>
    <w:div w:id="829902372">
      <w:bodyDiv w:val="1"/>
      <w:marLeft w:val="0"/>
      <w:marRight w:val="0"/>
      <w:marTop w:val="0"/>
      <w:marBottom w:val="0"/>
      <w:divBdr>
        <w:top w:val="none" w:sz="0" w:space="0" w:color="auto"/>
        <w:left w:val="none" w:sz="0" w:space="0" w:color="auto"/>
        <w:bottom w:val="none" w:sz="0" w:space="0" w:color="auto"/>
        <w:right w:val="none" w:sz="0" w:space="0" w:color="auto"/>
      </w:divBdr>
    </w:div>
    <w:div w:id="852959119">
      <w:bodyDiv w:val="1"/>
      <w:marLeft w:val="0"/>
      <w:marRight w:val="0"/>
      <w:marTop w:val="0"/>
      <w:marBottom w:val="0"/>
      <w:divBdr>
        <w:top w:val="none" w:sz="0" w:space="0" w:color="auto"/>
        <w:left w:val="none" w:sz="0" w:space="0" w:color="auto"/>
        <w:bottom w:val="none" w:sz="0" w:space="0" w:color="auto"/>
        <w:right w:val="none" w:sz="0" w:space="0" w:color="auto"/>
      </w:divBdr>
    </w:div>
    <w:div w:id="859440640">
      <w:bodyDiv w:val="1"/>
      <w:marLeft w:val="0"/>
      <w:marRight w:val="0"/>
      <w:marTop w:val="0"/>
      <w:marBottom w:val="0"/>
      <w:divBdr>
        <w:top w:val="none" w:sz="0" w:space="0" w:color="auto"/>
        <w:left w:val="none" w:sz="0" w:space="0" w:color="auto"/>
        <w:bottom w:val="none" w:sz="0" w:space="0" w:color="auto"/>
        <w:right w:val="none" w:sz="0" w:space="0" w:color="auto"/>
      </w:divBdr>
    </w:div>
    <w:div w:id="959651837">
      <w:bodyDiv w:val="1"/>
      <w:marLeft w:val="0"/>
      <w:marRight w:val="0"/>
      <w:marTop w:val="0"/>
      <w:marBottom w:val="0"/>
      <w:divBdr>
        <w:top w:val="none" w:sz="0" w:space="0" w:color="auto"/>
        <w:left w:val="none" w:sz="0" w:space="0" w:color="auto"/>
        <w:bottom w:val="none" w:sz="0" w:space="0" w:color="auto"/>
        <w:right w:val="none" w:sz="0" w:space="0" w:color="auto"/>
      </w:divBdr>
    </w:div>
    <w:div w:id="1170409653">
      <w:bodyDiv w:val="1"/>
      <w:marLeft w:val="0"/>
      <w:marRight w:val="0"/>
      <w:marTop w:val="0"/>
      <w:marBottom w:val="0"/>
      <w:divBdr>
        <w:top w:val="none" w:sz="0" w:space="0" w:color="auto"/>
        <w:left w:val="none" w:sz="0" w:space="0" w:color="auto"/>
        <w:bottom w:val="none" w:sz="0" w:space="0" w:color="auto"/>
        <w:right w:val="none" w:sz="0" w:space="0" w:color="auto"/>
      </w:divBdr>
    </w:div>
    <w:div w:id="1233467476">
      <w:bodyDiv w:val="1"/>
      <w:marLeft w:val="0"/>
      <w:marRight w:val="0"/>
      <w:marTop w:val="0"/>
      <w:marBottom w:val="0"/>
      <w:divBdr>
        <w:top w:val="none" w:sz="0" w:space="0" w:color="auto"/>
        <w:left w:val="none" w:sz="0" w:space="0" w:color="auto"/>
        <w:bottom w:val="none" w:sz="0" w:space="0" w:color="auto"/>
        <w:right w:val="none" w:sz="0" w:space="0" w:color="auto"/>
      </w:divBdr>
    </w:div>
    <w:div w:id="1281717701">
      <w:bodyDiv w:val="1"/>
      <w:marLeft w:val="0"/>
      <w:marRight w:val="0"/>
      <w:marTop w:val="0"/>
      <w:marBottom w:val="0"/>
      <w:divBdr>
        <w:top w:val="none" w:sz="0" w:space="0" w:color="auto"/>
        <w:left w:val="none" w:sz="0" w:space="0" w:color="auto"/>
        <w:bottom w:val="none" w:sz="0" w:space="0" w:color="auto"/>
        <w:right w:val="none" w:sz="0" w:space="0" w:color="auto"/>
      </w:divBdr>
    </w:div>
    <w:div w:id="1509831296">
      <w:bodyDiv w:val="1"/>
      <w:marLeft w:val="0"/>
      <w:marRight w:val="0"/>
      <w:marTop w:val="0"/>
      <w:marBottom w:val="0"/>
      <w:divBdr>
        <w:top w:val="none" w:sz="0" w:space="0" w:color="auto"/>
        <w:left w:val="none" w:sz="0" w:space="0" w:color="auto"/>
        <w:bottom w:val="none" w:sz="0" w:space="0" w:color="auto"/>
        <w:right w:val="none" w:sz="0" w:space="0" w:color="auto"/>
      </w:divBdr>
    </w:div>
    <w:div w:id="1742750068">
      <w:bodyDiv w:val="1"/>
      <w:marLeft w:val="0"/>
      <w:marRight w:val="0"/>
      <w:marTop w:val="0"/>
      <w:marBottom w:val="0"/>
      <w:divBdr>
        <w:top w:val="none" w:sz="0" w:space="0" w:color="auto"/>
        <w:left w:val="none" w:sz="0" w:space="0" w:color="auto"/>
        <w:bottom w:val="none" w:sz="0" w:space="0" w:color="auto"/>
        <w:right w:val="none" w:sz="0" w:space="0" w:color="auto"/>
      </w:divBdr>
    </w:div>
    <w:div w:id="1770617633">
      <w:bodyDiv w:val="1"/>
      <w:marLeft w:val="0"/>
      <w:marRight w:val="0"/>
      <w:marTop w:val="0"/>
      <w:marBottom w:val="0"/>
      <w:divBdr>
        <w:top w:val="none" w:sz="0" w:space="0" w:color="auto"/>
        <w:left w:val="none" w:sz="0" w:space="0" w:color="auto"/>
        <w:bottom w:val="none" w:sz="0" w:space="0" w:color="auto"/>
        <w:right w:val="none" w:sz="0" w:space="0" w:color="auto"/>
      </w:divBdr>
    </w:div>
    <w:div w:id="1821269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715</TotalTime>
  <Pages>1</Pages>
  <Words>2538</Words>
  <Characters>14468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Ivanova</dc:creator>
  <cp:keywords/>
  <dc:description/>
  <cp:lastModifiedBy>Daniela Ivanova</cp:lastModifiedBy>
  <cp:revision>9</cp:revision>
  <dcterms:created xsi:type="dcterms:W3CDTF">2021-05-08T11:48:00Z</dcterms:created>
  <dcterms:modified xsi:type="dcterms:W3CDTF">2021-05-09T14:24:00Z</dcterms:modified>
</cp:coreProperties>
</file>