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7D6068">
      <w:pPr>
        <w:rPr>
          <w:rFonts w:ascii="Arial" w:hAnsi="Arial" w:cs="Arial"/>
        </w:rPr>
      </w:pPr>
    </w:p>
    <w:p w14:paraId="72383B23" w14:textId="0A9445E3" w:rsidR="00D50359" w:rsidRPr="003154A1" w:rsidRDefault="007D6068" w:rsidP="007D6068">
      <w:pPr>
        <w:rPr>
          <w:rFonts w:ascii="Arial" w:hAnsi="Arial" w:cs="Arial"/>
          <w:b/>
          <w:bCs/>
          <w:sz w:val="32"/>
          <w:szCs w:val="32"/>
        </w:rPr>
      </w:pPr>
      <w:r w:rsidRPr="007D6068">
        <w:rPr>
          <w:rFonts w:ascii="Arial" w:hAnsi="Arial" w:cs="Arial"/>
          <w:b/>
          <w:bCs/>
          <w:sz w:val="32"/>
          <w:szCs w:val="32"/>
        </w:rPr>
        <w:t xml:space="preserve">How do the approaches to sustainability in the construction and automotive industries differ within the UK in a time of climate </w:t>
      </w:r>
      <w:r w:rsidR="00F841E6">
        <w:rPr>
          <w:rFonts w:ascii="Arial" w:hAnsi="Arial" w:cs="Arial"/>
          <w:b/>
          <w:bCs/>
          <w:sz w:val="32"/>
          <w:szCs w:val="32"/>
        </w:rPr>
        <w:t>crisis</w:t>
      </w:r>
      <w:r w:rsidRPr="007D6068">
        <w:rPr>
          <w:rFonts w:ascii="Arial" w:hAnsi="Arial" w:cs="Arial"/>
          <w:b/>
          <w:bCs/>
          <w:sz w:val="32"/>
          <w:szCs w:val="32"/>
        </w:rPr>
        <w:t>?</w:t>
      </w:r>
    </w:p>
    <w:p w14:paraId="7241A945" w14:textId="77777777" w:rsidR="00D50359" w:rsidRPr="003154A1" w:rsidRDefault="00D50359" w:rsidP="00D50359">
      <w:pPr>
        <w:rPr>
          <w:rFonts w:ascii="Arial" w:hAnsi="Arial" w:cs="Arial"/>
        </w:rPr>
      </w:pPr>
    </w:p>
    <w:p w14:paraId="5C07AA22" w14:textId="28FD25EB"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12A4648B"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Course: BSc Architecture </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1B004C0C" w:rsidR="00D50359" w:rsidRPr="003154A1" w:rsidRDefault="00D50359" w:rsidP="00D50359">
      <w:pPr>
        <w:jc w:val="both"/>
        <w:rPr>
          <w:rFonts w:ascii="Arial" w:hAnsi="Arial" w:cs="Arial"/>
        </w:rPr>
      </w:pPr>
      <w:r w:rsidRPr="003154A1">
        <w:rPr>
          <w:rFonts w:ascii="Arial" w:hAnsi="Arial" w:cs="Arial"/>
        </w:rPr>
        <w:t xml:space="preserve">Name: </w:t>
      </w:r>
      <w:r w:rsidR="007D6068">
        <w:rPr>
          <w:rFonts w:ascii="Arial" w:hAnsi="Arial" w:cs="Arial"/>
        </w:rPr>
        <w:t>Cole Evans</w:t>
      </w:r>
    </w:p>
    <w:p w14:paraId="709236CA" w14:textId="6DB814B8" w:rsidR="00D50359" w:rsidRPr="003154A1" w:rsidRDefault="00D50359" w:rsidP="00D50359">
      <w:pPr>
        <w:jc w:val="both"/>
        <w:rPr>
          <w:rFonts w:ascii="Arial" w:hAnsi="Arial" w:cs="Arial"/>
        </w:rPr>
      </w:pPr>
      <w:r w:rsidRPr="003154A1">
        <w:rPr>
          <w:rFonts w:ascii="Arial" w:hAnsi="Arial" w:cs="Arial"/>
        </w:rPr>
        <w:t xml:space="preserve">Student Number: </w:t>
      </w:r>
      <w:r w:rsidR="007D6068">
        <w:rPr>
          <w:rFonts w:ascii="Arial" w:hAnsi="Arial" w:cs="Arial"/>
        </w:rPr>
        <w:t>2203984</w:t>
      </w:r>
    </w:p>
    <w:p w14:paraId="344CE396" w14:textId="47B1D680" w:rsidR="00D50359" w:rsidRPr="003154A1" w:rsidRDefault="00D50359" w:rsidP="00D50359">
      <w:pPr>
        <w:jc w:val="both"/>
        <w:rPr>
          <w:rFonts w:ascii="Arial" w:hAnsi="Arial" w:cs="Arial"/>
        </w:rPr>
      </w:pPr>
      <w:r w:rsidRPr="003154A1">
        <w:rPr>
          <w:rFonts w:ascii="Arial" w:hAnsi="Arial" w:cs="Arial"/>
        </w:rPr>
        <w:t xml:space="preserve">Module code: </w:t>
      </w:r>
      <w:r w:rsidR="006E3E6B">
        <w:rPr>
          <w:rFonts w:ascii="Arial" w:hAnsi="Arial" w:cs="Arial"/>
        </w:rPr>
        <w:t>ACAA6003</w:t>
      </w:r>
      <w:r w:rsidRPr="003154A1">
        <w:rPr>
          <w:rFonts w:ascii="Arial" w:hAnsi="Arial" w:cs="Arial"/>
        </w:rPr>
        <w:t xml:space="preserve"> </w:t>
      </w:r>
    </w:p>
    <w:p w14:paraId="04C3C33E" w14:textId="77777777" w:rsidR="00D50359" w:rsidRPr="003154A1" w:rsidRDefault="00D50359" w:rsidP="00D50359">
      <w:pPr>
        <w:jc w:val="both"/>
        <w:rPr>
          <w:rFonts w:ascii="Arial" w:hAnsi="Arial" w:cs="Arial"/>
        </w:rPr>
      </w:pPr>
      <w:r w:rsidRPr="003154A1">
        <w:rPr>
          <w:rFonts w:ascii="Arial" w:hAnsi="Arial" w:cs="Arial"/>
        </w:rPr>
        <w:t>Word count Arial 11</w:t>
      </w:r>
    </w:p>
    <w:p w14:paraId="6525DB84" w14:textId="77777777" w:rsidR="00D50359" w:rsidRPr="003154A1" w:rsidRDefault="00D50359" w:rsidP="00D50359">
      <w:pPr>
        <w:rPr>
          <w:rFonts w:ascii="Arial" w:hAnsi="Arial" w:cs="Arial"/>
        </w:rPr>
      </w:pPr>
      <w:r w:rsidRPr="003154A1">
        <w:rPr>
          <w:rFonts w:ascii="Arial" w:hAnsi="Arial" w:cs="Arial"/>
        </w:rPr>
        <w:lastRenderedPageBreak/>
        <w:t>Date: Arial 11</w:t>
      </w:r>
    </w:p>
    <w:p w14:paraId="6FB55E32" w14:textId="55196AB7" w:rsidR="00D50359" w:rsidRDefault="00D50359">
      <w:r>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35352B">
        <w:rPr>
          <w:rFonts w:ascii="Arial" w:hAnsi="Arial" w:cs="Arial"/>
        </w:rPr>
        <w:t>where</w:t>
      </w:r>
      <w:proofErr w:type="gramEnd"/>
      <w:r w:rsidRPr="0035352B">
        <w:rPr>
          <w:rFonts w:ascii="Arial" w:hAnsi="Arial" w:cs="Arial"/>
        </w:rPr>
        <w:t xml:space="preserv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0C7EDA93" w:rsidR="00533C3E" w:rsidRPr="0035352B" w:rsidRDefault="00533C3E" w:rsidP="008B71A5">
            <w:pPr>
              <w:rPr>
                <w:rFonts w:ascii="Arial" w:hAnsi="Arial" w:cs="Arial"/>
              </w:rPr>
            </w:pPr>
            <w:r w:rsidRPr="0035352B">
              <w:rPr>
                <w:rFonts w:ascii="Arial" w:hAnsi="Arial" w:cs="Arial"/>
              </w:rPr>
              <w:t>Student name</w:t>
            </w:r>
            <w:r w:rsidR="0035352B" w:rsidRPr="0035352B">
              <w:rPr>
                <w:rFonts w:ascii="Arial" w:hAnsi="Arial" w:cs="Arial"/>
              </w:rPr>
              <w:t xml:space="preserve"> </w:t>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7993E65B" w:rsidR="0035352B" w:rsidRPr="0035352B" w:rsidRDefault="0035352B" w:rsidP="008B71A5">
            <w:pPr>
              <w:rPr>
                <w:rFonts w:ascii="Arial" w:hAnsi="Arial" w:cs="Arial"/>
              </w:rPr>
            </w:pPr>
            <w:r w:rsidRPr="0035352B">
              <w:rPr>
                <w:rFonts w:ascii="Arial" w:hAnsi="Arial" w:cs="Arial"/>
              </w:rPr>
              <w:t xml:space="preserve">Insert date </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A50FD9">
            <w:pPr>
              <w:rPr>
                <w:rFonts w:ascii="Arial" w:hAnsi="Arial" w:cs="Arial"/>
              </w:rPr>
            </w:pPr>
            <w:r w:rsidRPr="0035352B">
              <w:rPr>
                <w:rFonts w:ascii="Arial" w:hAnsi="Arial" w:cs="Arial"/>
              </w:rPr>
              <w:t xml:space="preserve">Signed: </w:t>
            </w:r>
          </w:p>
          <w:p w14:paraId="18022164" w14:textId="77777777" w:rsidR="0035352B" w:rsidRPr="0035352B" w:rsidRDefault="0035352B" w:rsidP="00A50FD9">
            <w:pPr>
              <w:rPr>
                <w:rFonts w:ascii="Arial" w:hAnsi="Arial" w:cs="Arial"/>
              </w:rPr>
            </w:pPr>
          </w:p>
          <w:p w14:paraId="24C7ABAF" w14:textId="77777777" w:rsidR="0035352B" w:rsidRPr="0035352B" w:rsidRDefault="0035352B" w:rsidP="00A50FD9">
            <w:pPr>
              <w:rPr>
                <w:rFonts w:ascii="Arial" w:hAnsi="Arial" w:cs="Arial"/>
              </w:rPr>
            </w:pPr>
          </w:p>
          <w:p w14:paraId="1B120E73" w14:textId="77777777" w:rsidR="0035352B" w:rsidRPr="0035352B" w:rsidRDefault="0035352B" w:rsidP="00A50FD9">
            <w:pPr>
              <w:rPr>
                <w:rFonts w:ascii="Arial" w:hAnsi="Arial" w:cs="Arial"/>
              </w:rPr>
            </w:pPr>
          </w:p>
          <w:p w14:paraId="1EC11C42" w14:textId="77777777" w:rsidR="0035352B" w:rsidRPr="0035352B" w:rsidRDefault="0035352B" w:rsidP="00A50FD9">
            <w:pPr>
              <w:rPr>
                <w:rFonts w:ascii="Arial" w:hAnsi="Arial" w:cs="Arial"/>
              </w:rPr>
            </w:pPr>
          </w:p>
          <w:p w14:paraId="7165D894" w14:textId="77777777" w:rsidR="0035352B" w:rsidRPr="0035352B" w:rsidRDefault="0035352B" w:rsidP="00A50FD9">
            <w:pPr>
              <w:rPr>
                <w:rFonts w:ascii="Arial" w:hAnsi="Arial" w:cs="Arial"/>
              </w:rPr>
            </w:pPr>
          </w:p>
          <w:p w14:paraId="6B32A657" w14:textId="77777777" w:rsidR="0035352B" w:rsidRPr="0035352B" w:rsidRDefault="0035352B" w:rsidP="00A50FD9">
            <w:pPr>
              <w:rPr>
                <w:rFonts w:ascii="Arial" w:hAnsi="Arial" w:cs="Arial"/>
              </w:rPr>
            </w:pPr>
          </w:p>
        </w:tc>
        <w:tc>
          <w:tcPr>
            <w:tcW w:w="4508" w:type="dxa"/>
          </w:tcPr>
          <w:p w14:paraId="11244C1F" w14:textId="39F930AA" w:rsidR="0035352B" w:rsidRPr="0035352B" w:rsidRDefault="0035352B" w:rsidP="00A50FD9">
            <w:pPr>
              <w:rPr>
                <w:rFonts w:ascii="Arial" w:hAnsi="Arial" w:cs="Arial"/>
              </w:rPr>
            </w:pPr>
            <w:r w:rsidRPr="0035352B">
              <w:rPr>
                <w:rFonts w:ascii="Arial" w:hAnsi="Arial" w:cs="Arial"/>
              </w:rPr>
              <w:t xml:space="preserve">Student name </w:t>
            </w:r>
          </w:p>
        </w:tc>
      </w:tr>
      <w:tr w:rsidR="0035352B" w:rsidRPr="0035352B" w14:paraId="00FD5A6A" w14:textId="77777777" w:rsidTr="00B3646A">
        <w:trPr>
          <w:trHeight w:val="205"/>
        </w:trPr>
        <w:tc>
          <w:tcPr>
            <w:tcW w:w="4508" w:type="dxa"/>
          </w:tcPr>
          <w:p w14:paraId="7BBCAA53" w14:textId="77777777" w:rsidR="0035352B" w:rsidRPr="0035352B" w:rsidRDefault="0035352B" w:rsidP="00A50FD9">
            <w:pPr>
              <w:rPr>
                <w:rFonts w:ascii="Arial" w:hAnsi="Arial" w:cs="Arial"/>
              </w:rPr>
            </w:pPr>
            <w:r w:rsidRPr="0035352B">
              <w:rPr>
                <w:rFonts w:ascii="Arial" w:hAnsi="Arial" w:cs="Arial"/>
              </w:rPr>
              <w:t>Date:</w:t>
            </w:r>
          </w:p>
        </w:tc>
        <w:tc>
          <w:tcPr>
            <w:tcW w:w="4508" w:type="dxa"/>
          </w:tcPr>
          <w:p w14:paraId="0FDF34E8" w14:textId="17BD10BA" w:rsidR="0035352B" w:rsidRPr="0035352B" w:rsidRDefault="0035352B" w:rsidP="00A50FD9">
            <w:pPr>
              <w:rPr>
                <w:rFonts w:ascii="Arial" w:hAnsi="Arial" w:cs="Arial"/>
              </w:rPr>
            </w:pPr>
            <w:r w:rsidRPr="0035352B">
              <w:rPr>
                <w:rFonts w:ascii="Arial" w:hAnsi="Arial" w:cs="Arial"/>
              </w:rPr>
              <w:t xml:space="preserve">Insert date </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4B376405" w:rsidR="00492A4F" w:rsidRPr="008B3C85" w:rsidRDefault="00492A4F" w:rsidP="00492A4F">
      <w:pPr>
        <w:pStyle w:val="Heading1"/>
        <w:rPr>
          <w:rFonts w:ascii="Arial" w:hAnsi="Arial" w:cs="Arial"/>
          <w:b/>
          <w:bCs/>
        </w:rPr>
      </w:pPr>
      <w:r w:rsidRPr="008B3C85">
        <w:rPr>
          <w:rFonts w:ascii="Arial" w:hAnsi="Arial" w:cs="Arial"/>
          <w:b/>
          <w:bCs/>
        </w:rPr>
        <w:lastRenderedPageBreak/>
        <w:t>Abstract</w:t>
      </w:r>
      <w:bookmarkEnd w:id="0"/>
      <w:r w:rsidR="008B3C85" w:rsidRPr="008B3C85">
        <w:rPr>
          <w:rFonts w:ascii="Arial" w:hAnsi="Arial" w:cs="Arial"/>
          <w:b/>
          <w:bCs/>
        </w:rPr>
        <w:t xml:space="preserve"> </w:t>
      </w:r>
    </w:p>
    <w:p w14:paraId="3DE8FB6D" w14:textId="30734487" w:rsidR="00492A4F" w:rsidRPr="00E80B43" w:rsidRDefault="00492A4F" w:rsidP="00492A4F">
      <w:pPr>
        <w:rPr>
          <w:rFonts w:ascii="Arial" w:hAnsi="Arial" w:cs="Arial"/>
        </w:rPr>
      </w:pPr>
    </w:p>
    <w:p w14:paraId="45DB88AD" w14:textId="64FA0BD1" w:rsidR="008B3C85" w:rsidRPr="00E80B43" w:rsidRDefault="008B3C85" w:rsidP="00492A4F">
      <w:pPr>
        <w:spacing w:line="360" w:lineRule="auto"/>
        <w:jc w:val="both"/>
        <w:rPr>
          <w:rFonts w:ascii="Arial" w:hAnsi="Arial" w:cs="Arial"/>
        </w:rPr>
      </w:pPr>
      <w:r w:rsidRPr="00E80B43">
        <w:rPr>
          <w:rFonts w:ascii="Arial" w:hAnsi="Arial" w:cs="Arial"/>
        </w:rPr>
        <w:t>[Insert text in here] Arial 11</w:t>
      </w:r>
    </w:p>
    <w:p w14:paraId="67A43481" w14:textId="4F4F9B32" w:rsidR="000D5306" w:rsidRPr="00E80B43" w:rsidRDefault="000D5306" w:rsidP="00492A4F">
      <w:pPr>
        <w:spacing w:line="360" w:lineRule="auto"/>
        <w:jc w:val="both"/>
        <w:rPr>
          <w:rFonts w:ascii="Arial" w:hAnsi="Arial" w:cs="Arial"/>
        </w:rPr>
      </w:pPr>
      <w:r w:rsidRPr="00E80B43">
        <w:rPr>
          <w:rFonts w:ascii="Arial" w:hAnsi="Arial" w:cs="Arial"/>
        </w:rPr>
        <w:t>Paragraph spacing: 1.5</w:t>
      </w:r>
    </w:p>
    <w:p w14:paraId="17F5E49A" w14:textId="2F903D6C" w:rsidR="000D5306" w:rsidRPr="00E80B43" w:rsidRDefault="000D5306" w:rsidP="00492A4F">
      <w:pPr>
        <w:spacing w:line="360" w:lineRule="auto"/>
        <w:jc w:val="both"/>
        <w:rPr>
          <w:rFonts w:ascii="Arial" w:hAnsi="Arial" w:cs="Arial"/>
        </w:rPr>
      </w:pPr>
      <w:r w:rsidRPr="00E80B43">
        <w:rPr>
          <w:rFonts w:ascii="Arial" w:hAnsi="Arial" w:cs="Arial"/>
        </w:rPr>
        <w:t xml:space="preserve">Justified text </w:t>
      </w:r>
    </w:p>
    <w:p w14:paraId="4B911A2C" w14:textId="77777777" w:rsidR="00E80B43" w:rsidRDefault="00E80B43" w:rsidP="00492A4F">
      <w:pPr>
        <w:spacing w:line="360" w:lineRule="auto"/>
        <w:jc w:val="both"/>
        <w:rPr>
          <w:rFonts w:cstheme="minorHAnsi"/>
        </w:rPr>
      </w:pPr>
    </w:p>
    <w:p w14:paraId="263847EA" w14:textId="0C8FD85D" w:rsidR="00492A4F" w:rsidRDefault="00492A4F" w:rsidP="00492A4F">
      <w:pPr>
        <w:spacing w:line="360" w:lineRule="auto"/>
        <w:rPr>
          <w:rFonts w:cstheme="minorHAnsi"/>
        </w:rPr>
      </w:pPr>
      <w:r>
        <w:br w:type="page"/>
      </w:r>
    </w:p>
    <w:p w14:paraId="2D48D4BD" w14:textId="2704F35A" w:rsidR="00E80B43" w:rsidRPr="00E80B43" w:rsidRDefault="00492A4F" w:rsidP="00E80B43">
      <w:pPr>
        <w:pStyle w:val="Heading1"/>
        <w:rPr>
          <w:rFonts w:ascii="Arial" w:hAnsi="Arial" w:cs="Arial"/>
          <w:b/>
          <w:bCs/>
        </w:rPr>
      </w:pPr>
      <w:bookmarkStart w:id="1" w:name="_Toc70545364"/>
      <w:r w:rsidRPr="00E80B43">
        <w:rPr>
          <w:rFonts w:ascii="Arial" w:hAnsi="Arial" w:cs="Arial"/>
          <w:b/>
          <w:bCs/>
        </w:rPr>
        <w:lastRenderedPageBreak/>
        <w:t>Acknowledgements</w:t>
      </w:r>
      <w:bookmarkEnd w:id="1"/>
      <w:r w:rsidR="00E80B43" w:rsidRPr="00E80B43">
        <w:rPr>
          <w:rFonts w:ascii="Arial" w:hAnsi="Arial" w:cs="Arial"/>
          <w:b/>
          <w:bCs/>
        </w:rPr>
        <w:t xml:space="preserve"> </w:t>
      </w:r>
    </w:p>
    <w:p w14:paraId="5E16166C" w14:textId="77777777" w:rsidR="00E80B43" w:rsidRPr="00E80B43" w:rsidRDefault="00E80B43" w:rsidP="00E80B43">
      <w:pPr>
        <w:rPr>
          <w:rFonts w:ascii="Arial" w:hAnsi="Arial" w:cs="Arial"/>
        </w:rPr>
      </w:pPr>
    </w:p>
    <w:p w14:paraId="10671D2E" w14:textId="77777777" w:rsidR="00E80B43" w:rsidRPr="00E80B43" w:rsidRDefault="00E80B43" w:rsidP="00E80B43">
      <w:pPr>
        <w:spacing w:line="360" w:lineRule="auto"/>
        <w:jc w:val="both"/>
        <w:rPr>
          <w:rFonts w:ascii="Arial" w:hAnsi="Arial" w:cs="Arial"/>
        </w:rPr>
      </w:pPr>
      <w:r w:rsidRPr="00E80B43">
        <w:rPr>
          <w:rFonts w:ascii="Arial" w:hAnsi="Arial" w:cs="Arial"/>
        </w:rPr>
        <w:t>[Insert text in here] Arial 11</w:t>
      </w:r>
    </w:p>
    <w:p w14:paraId="5ED72F6C" w14:textId="77777777" w:rsidR="00E80B43" w:rsidRPr="00E80B43" w:rsidRDefault="00E80B43" w:rsidP="00E80B43">
      <w:pPr>
        <w:spacing w:line="360" w:lineRule="auto"/>
        <w:jc w:val="both"/>
        <w:rPr>
          <w:rFonts w:ascii="Arial" w:hAnsi="Arial" w:cs="Arial"/>
        </w:rPr>
      </w:pPr>
      <w:r w:rsidRPr="00E80B43">
        <w:rPr>
          <w:rFonts w:ascii="Arial" w:hAnsi="Arial" w:cs="Arial"/>
        </w:rPr>
        <w:t>Paragraph spacing: 1.5</w:t>
      </w:r>
    </w:p>
    <w:p w14:paraId="0043278B" w14:textId="77777777" w:rsidR="00E80B43" w:rsidRPr="00E80B43" w:rsidRDefault="00E80B43" w:rsidP="00E80B43">
      <w:pPr>
        <w:spacing w:line="360" w:lineRule="auto"/>
        <w:jc w:val="both"/>
        <w:rPr>
          <w:rFonts w:ascii="Arial" w:hAnsi="Arial" w:cs="Arial"/>
        </w:rPr>
      </w:pPr>
      <w:r w:rsidRPr="00E80B43">
        <w:rPr>
          <w:rFonts w:ascii="Arial" w:hAnsi="Arial" w:cs="Arial"/>
        </w:rPr>
        <w:t xml:space="preserve">Justified text </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A50FD9">
        <w:tc>
          <w:tcPr>
            <w:tcW w:w="7938" w:type="dxa"/>
          </w:tcPr>
          <w:p w14:paraId="0B5DF565" w14:textId="03F88DE1" w:rsidR="009438D0" w:rsidRPr="009438D0" w:rsidRDefault="009438D0" w:rsidP="00A50FD9">
            <w:pPr>
              <w:pStyle w:val="NoSpacing"/>
              <w:jc w:val="both"/>
              <w:rPr>
                <w:rFonts w:ascii="Arial" w:hAnsi="Arial" w:cs="Arial"/>
                <w:b/>
                <w:bCs/>
                <w:sz w:val="32"/>
                <w:szCs w:val="32"/>
              </w:rPr>
            </w:pPr>
            <w:r w:rsidRPr="009438D0">
              <w:rPr>
                <w:rFonts w:ascii="Arial" w:hAnsi="Arial" w:cs="Arial"/>
                <w:b/>
                <w:bCs/>
                <w:sz w:val="32"/>
                <w:szCs w:val="32"/>
              </w:rPr>
              <w:lastRenderedPageBreak/>
              <w:t xml:space="preserve">Table of Contents </w:t>
            </w:r>
          </w:p>
          <w:p w14:paraId="2E9BE76E" w14:textId="4789FE7E" w:rsidR="009438D0" w:rsidRPr="009438D0" w:rsidRDefault="009438D0" w:rsidP="00A50FD9">
            <w:pPr>
              <w:pStyle w:val="NoSpacing"/>
              <w:jc w:val="both"/>
              <w:rPr>
                <w:rFonts w:ascii="Arial" w:hAnsi="Arial" w:cs="Arial"/>
                <w:b/>
                <w:bCs/>
                <w:sz w:val="32"/>
                <w:szCs w:val="32"/>
              </w:rPr>
            </w:pPr>
          </w:p>
        </w:tc>
        <w:tc>
          <w:tcPr>
            <w:tcW w:w="1276" w:type="dxa"/>
          </w:tcPr>
          <w:p w14:paraId="2E0A223B" w14:textId="77777777" w:rsidR="009438D0" w:rsidRPr="009438D0" w:rsidRDefault="009438D0" w:rsidP="00A50FD9">
            <w:pPr>
              <w:pStyle w:val="NoSpacing"/>
              <w:jc w:val="both"/>
              <w:rPr>
                <w:rFonts w:ascii="Arial" w:hAnsi="Arial" w:cs="Arial"/>
                <w:b/>
                <w:bCs/>
                <w:sz w:val="32"/>
                <w:szCs w:val="32"/>
                <w:lang w:val="en-GB"/>
              </w:rPr>
            </w:pPr>
          </w:p>
        </w:tc>
      </w:tr>
      <w:tr w:rsidR="009438D0" w:rsidRPr="00E366B0" w14:paraId="7E8E7282" w14:textId="77777777" w:rsidTr="00A50FD9">
        <w:tc>
          <w:tcPr>
            <w:tcW w:w="7938" w:type="dxa"/>
          </w:tcPr>
          <w:p w14:paraId="27730371" w14:textId="71679D78" w:rsidR="009438D0" w:rsidRPr="00E366B0" w:rsidRDefault="009438D0" w:rsidP="00E91B75">
            <w:pPr>
              <w:spacing w:line="360" w:lineRule="auto"/>
              <w:jc w:val="both"/>
              <w:rPr>
                <w:rFonts w:ascii="Arial" w:hAnsi="Arial" w:cs="Arial"/>
                <w:b/>
                <w:bCs/>
              </w:rPr>
            </w:pPr>
            <w:r w:rsidRPr="00E366B0">
              <w:rPr>
                <w:rFonts w:ascii="Arial" w:hAnsi="Arial" w:cs="Arial"/>
                <w:b/>
                <w:bCs/>
              </w:rPr>
              <w:t>PAGE TITLE</w:t>
            </w:r>
            <w:r w:rsidR="00BF73AB" w:rsidRPr="00E366B0">
              <w:rPr>
                <w:rFonts w:ascii="Arial" w:hAnsi="Arial" w:cs="Arial"/>
                <w:b/>
                <w:bCs/>
              </w:rPr>
              <w:t xml:space="preserve"> </w:t>
            </w:r>
          </w:p>
        </w:tc>
        <w:tc>
          <w:tcPr>
            <w:tcW w:w="1276" w:type="dxa"/>
          </w:tcPr>
          <w:p w14:paraId="0257D4E1" w14:textId="13F4F2B4" w:rsidR="009438D0" w:rsidRPr="00E366B0" w:rsidRDefault="00440AB5" w:rsidP="00A50FD9">
            <w:pPr>
              <w:pStyle w:val="NoSpacing"/>
              <w:jc w:val="both"/>
              <w:rPr>
                <w:rFonts w:ascii="Arial" w:hAnsi="Arial" w:cs="Arial"/>
                <w:b/>
                <w:bCs/>
              </w:rPr>
            </w:pPr>
            <w:r w:rsidRPr="00E366B0">
              <w:rPr>
                <w:rFonts w:ascii="Arial" w:hAnsi="Arial" w:cs="Arial"/>
                <w:b/>
                <w:bCs/>
              </w:rPr>
              <w:t>PAGE NO</w:t>
            </w:r>
          </w:p>
        </w:tc>
      </w:tr>
      <w:tr w:rsidR="009438D0" w:rsidRPr="00BF73AB" w14:paraId="7EBFB90F" w14:textId="77777777" w:rsidTr="00A50FD9">
        <w:tc>
          <w:tcPr>
            <w:tcW w:w="7938" w:type="dxa"/>
          </w:tcPr>
          <w:p w14:paraId="3C18A629" w14:textId="13E8577C" w:rsidR="009438D0" w:rsidRPr="00BF73AB" w:rsidRDefault="009438D0" w:rsidP="00A50FD9">
            <w:pPr>
              <w:jc w:val="both"/>
              <w:rPr>
                <w:rFonts w:ascii="Arial" w:hAnsi="Arial" w:cs="Arial"/>
              </w:rPr>
            </w:pPr>
            <w:r w:rsidRPr="00BF73AB">
              <w:rPr>
                <w:rFonts w:ascii="Arial" w:hAnsi="Arial" w:cs="Arial"/>
              </w:rPr>
              <w:t>Author’s Declaration</w:t>
            </w:r>
            <w:r w:rsidR="00E91B75">
              <w:rPr>
                <w:rFonts w:ascii="Arial" w:hAnsi="Arial" w:cs="Arial"/>
              </w:rPr>
              <w:t xml:space="preserve"> </w:t>
            </w:r>
          </w:p>
        </w:tc>
        <w:tc>
          <w:tcPr>
            <w:tcW w:w="1276" w:type="dxa"/>
          </w:tcPr>
          <w:p w14:paraId="18AB4D43" w14:textId="0BCC2ABC" w:rsidR="009438D0" w:rsidRPr="00BF73AB" w:rsidRDefault="009438D0" w:rsidP="00A50FD9">
            <w:pPr>
              <w:pStyle w:val="NoSpacing"/>
              <w:jc w:val="both"/>
              <w:rPr>
                <w:rFonts w:ascii="Arial" w:hAnsi="Arial" w:cs="Arial"/>
              </w:rPr>
            </w:pPr>
          </w:p>
        </w:tc>
      </w:tr>
      <w:tr w:rsidR="00B97139" w:rsidRPr="00BF73AB" w14:paraId="6A9E697C" w14:textId="77777777" w:rsidTr="003122E6">
        <w:tc>
          <w:tcPr>
            <w:tcW w:w="7938" w:type="dxa"/>
          </w:tcPr>
          <w:p w14:paraId="2810E57D" w14:textId="5370E279" w:rsidR="00B97139" w:rsidRPr="00BF73AB" w:rsidRDefault="00B97139" w:rsidP="003122E6">
            <w:pPr>
              <w:jc w:val="both"/>
              <w:rPr>
                <w:rFonts w:ascii="Arial" w:hAnsi="Arial" w:cs="Arial"/>
              </w:rPr>
            </w:pPr>
            <w:r w:rsidRPr="00BF73AB">
              <w:rPr>
                <w:rFonts w:ascii="Arial" w:hAnsi="Arial" w:cs="Arial"/>
              </w:rPr>
              <w:t>Copyright statement</w:t>
            </w:r>
            <w:r>
              <w:rPr>
                <w:rFonts w:ascii="Arial" w:hAnsi="Arial" w:cs="Arial"/>
              </w:rPr>
              <w:t xml:space="preserve"> </w:t>
            </w:r>
          </w:p>
        </w:tc>
        <w:tc>
          <w:tcPr>
            <w:tcW w:w="1276" w:type="dxa"/>
          </w:tcPr>
          <w:p w14:paraId="2B40A8F4" w14:textId="77777777" w:rsidR="00B97139" w:rsidRPr="00BF73AB" w:rsidRDefault="00B97139" w:rsidP="003122E6">
            <w:pPr>
              <w:pStyle w:val="NoSpacing"/>
              <w:jc w:val="both"/>
              <w:rPr>
                <w:rFonts w:ascii="Arial" w:hAnsi="Arial" w:cs="Arial"/>
              </w:rPr>
            </w:pPr>
          </w:p>
        </w:tc>
      </w:tr>
      <w:tr w:rsidR="009438D0" w:rsidRPr="00BF73AB" w14:paraId="441C1729" w14:textId="77777777" w:rsidTr="00A50FD9">
        <w:tc>
          <w:tcPr>
            <w:tcW w:w="7938" w:type="dxa"/>
          </w:tcPr>
          <w:p w14:paraId="5EDFE365" w14:textId="2CAD1F2A" w:rsidR="009438D0" w:rsidRPr="00BF73AB" w:rsidRDefault="009438D0" w:rsidP="00A50FD9">
            <w:pPr>
              <w:jc w:val="both"/>
              <w:rPr>
                <w:rFonts w:ascii="Arial" w:hAnsi="Arial" w:cs="Arial"/>
              </w:rPr>
            </w:pPr>
            <w:r w:rsidRPr="00BF73AB">
              <w:rPr>
                <w:rFonts w:ascii="Arial" w:hAnsi="Arial" w:cs="Arial"/>
              </w:rPr>
              <w:t>Abstract</w:t>
            </w:r>
            <w:r w:rsidR="00E91B75">
              <w:rPr>
                <w:rFonts w:ascii="Arial" w:hAnsi="Arial" w:cs="Arial"/>
              </w:rPr>
              <w:t xml:space="preserve"> </w:t>
            </w:r>
          </w:p>
        </w:tc>
        <w:tc>
          <w:tcPr>
            <w:tcW w:w="1276" w:type="dxa"/>
          </w:tcPr>
          <w:p w14:paraId="4E2387C3" w14:textId="5F4CB083" w:rsidR="009438D0" w:rsidRPr="00BF73AB" w:rsidRDefault="009438D0" w:rsidP="00A50FD9">
            <w:pPr>
              <w:pStyle w:val="NoSpacing"/>
              <w:jc w:val="both"/>
              <w:rPr>
                <w:rFonts w:ascii="Arial" w:hAnsi="Arial" w:cs="Arial"/>
              </w:rPr>
            </w:pPr>
          </w:p>
        </w:tc>
      </w:tr>
      <w:tr w:rsidR="007D6E23" w:rsidRPr="00BF73AB" w14:paraId="71C59F84" w14:textId="77777777" w:rsidTr="003122E6">
        <w:tc>
          <w:tcPr>
            <w:tcW w:w="7938" w:type="dxa"/>
          </w:tcPr>
          <w:p w14:paraId="319D0EA7" w14:textId="4A67FA61" w:rsidR="007D6E23" w:rsidRPr="00BF73AB" w:rsidRDefault="007D6E23" w:rsidP="003122E6">
            <w:pPr>
              <w:jc w:val="both"/>
              <w:rPr>
                <w:rFonts w:ascii="Arial" w:hAnsi="Arial" w:cs="Arial"/>
              </w:rPr>
            </w:pPr>
            <w:r w:rsidRPr="00BF73AB">
              <w:rPr>
                <w:rFonts w:ascii="Arial" w:hAnsi="Arial" w:cs="Arial"/>
              </w:rPr>
              <w:t>Acknowledgments</w:t>
            </w:r>
            <w:r>
              <w:rPr>
                <w:rFonts w:ascii="Arial" w:hAnsi="Arial" w:cs="Arial"/>
              </w:rPr>
              <w:t xml:space="preserve"> </w:t>
            </w:r>
          </w:p>
        </w:tc>
        <w:tc>
          <w:tcPr>
            <w:tcW w:w="1276" w:type="dxa"/>
          </w:tcPr>
          <w:p w14:paraId="7147FD19" w14:textId="77777777" w:rsidR="007D6E23" w:rsidRPr="00BF73AB" w:rsidRDefault="007D6E23" w:rsidP="003122E6">
            <w:pPr>
              <w:pStyle w:val="NoSpacing"/>
              <w:jc w:val="both"/>
              <w:rPr>
                <w:rFonts w:ascii="Arial" w:hAnsi="Arial" w:cs="Arial"/>
              </w:rPr>
            </w:pPr>
          </w:p>
        </w:tc>
      </w:tr>
      <w:tr w:rsidR="009438D0" w:rsidRPr="00BF73AB" w14:paraId="21647E5C" w14:textId="77777777" w:rsidTr="00A50FD9">
        <w:tc>
          <w:tcPr>
            <w:tcW w:w="7938" w:type="dxa"/>
          </w:tcPr>
          <w:p w14:paraId="04B15923" w14:textId="11FD31EF" w:rsidR="009438D0" w:rsidRPr="00BF73AB" w:rsidRDefault="009438D0" w:rsidP="00A50FD9">
            <w:pPr>
              <w:pStyle w:val="NoSpacing"/>
              <w:jc w:val="both"/>
              <w:rPr>
                <w:rFonts w:ascii="Arial" w:hAnsi="Arial" w:cs="Arial"/>
              </w:rPr>
            </w:pPr>
            <w:r w:rsidRPr="00BF73AB">
              <w:rPr>
                <w:rFonts w:ascii="Arial" w:hAnsi="Arial" w:cs="Arial"/>
              </w:rPr>
              <w:t>List of Illustrations</w:t>
            </w:r>
            <w:r w:rsidR="00E91B75">
              <w:rPr>
                <w:rFonts w:ascii="Arial" w:hAnsi="Arial" w:cs="Arial"/>
              </w:rPr>
              <w:t xml:space="preserve"> </w:t>
            </w:r>
          </w:p>
        </w:tc>
        <w:tc>
          <w:tcPr>
            <w:tcW w:w="1276" w:type="dxa"/>
          </w:tcPr>
          <w:p w14:paraId="22B55401" w14:textId="1C1C82CF" w:rsidR="009438D0" w:rsidRPr="00BF73AB" w:rsidRDefault="009438D0" w:rsidP="00A50FD9">
            <w:pPr>
              <w:pStyle w:val="NoSpacing"/>
              <w:jc w:val="both"/>
              <w:rPr>
                <w:rFonts w:ascii="Arial" w:hAnsi="Arial" w:cs="Arial"/>
                <w:lang w:val="en-GB"/>
              </w:rPr>
            </w:pPr>
          </w:p>
        </w:tc>
      </w:tr>
      <w:tr w:rsidR="009438D0" w:rsidRPr="00BF73AB" w14:paraId="6A0800CC" w14:textId="77777777" w:rsidTr="00A50FD9">
        <w:tc>
          <w:tcPr>
            <w:tcW w:w="7938" w:type="dxa"/>
          </w:tcPr>
          <w:p w14:paraId="27505AA7" w14:textId="3971575F" w:rsidR="009438D0" w:rsidRPr="00E91B75" w:rsidRDefault="009438D0" w:rsidP="00A50FD9">
            <w:pPr>
              <w:pStyle w:val="NoSpacing"/>
              <w:jc w:val="both"/>
              <w:rPr>
                <w:rFonts w:ascii="Arial" w:hAnsi="Arial" w:cs="Arial"/>
                <w:b/>
                <w:bCs/>
              </w:rPr>
            </w:pPr>
            <w:r w:rsidRPr="00BF73AB">
              <w:rPr>
                <w:rFonts w:ascii="Arial" w:hAnsi="Arial" w:cs="Arial"/>
              </w:rPr>
              <w:t>List of Tables</w:t>
            </w:r>
            <w:r w:rsidR="00E91B75">
              <w:rPr>
                <w:rFonts w:ascii="Arial" w:hAnsi="Arial" w:cs="Arial"/>
              </w:rPr>
              <w:t xml:space="preserve"> </w:t>
            </w:r>
          </w:p>
        </w:tc>
        <w:tc>
          <w:tcPr>
            <w:tcW w:w="1276" w:type="dxa"/>
          </w:tcPr>
          <w:p w14:paraId="50B27A3B" w14:textId="0CD30449" w:rsidR="009438D0" w:rsidRPr="00BF73AB" w:rsidRDefault="009438D0" w:rsidP="00A50FD9">
            <w:pPr>
              <w:pStyle w:val="NoSpacing"/>
              <w:jc w:val="both"/>
              <w:rPr>
                <w:rFonts w:ascii="Arial" w:hAnsi="Arial" w:cs="Arial"/>
                <w:lang w:val="en-GB"/>
              </w:rPr>
            </w:pPr>
          </w:p>
        </w:tc>
      </w:tr>
      <w:tr w:rsidR="009438D0" w:rsidRPr="00E91B75" w14:paraId="38BFA547" w14:textId="77777777" w:rsidTr="00A50FD9">
        <w:tc>
          <w:tcPr>
            <w:tcW w:w="7938" w:type="dxa"/>
          </w:tcPr>
          <w:p w14:paraId="50138A5E" w14:textId="4C319E2B" w:rsidR="009438D0" w:rsidRPr="00E91B75" w:rsidRDefault="009438D0" w:rsidP="00A50FD9">
            <w:pPr>
              <w:pStyle w:val="NoSpacing"/>
              <w:jc w:val="both"/>
              <w:rPr>
                <w:rFonts w:ascii="Arial" w:hAnsi="Arial" w:cs="Arial"/>
                <w:b/>
                <w:bCs/>
              </w:rPr>
            </w:pPr>
            <w:bookmarkStart w:id="2" w:name="_Hlk68791881"/>
            <w:r w:rsidRPr="00E91B75">
              <w:rPr>
                <w:rFonts w:ascii="Arial" w:hAnsi="Arial" w:cs="Arial"/>
                <w:b/>
                <w:bCs/>
              </w:rPr>
              <w:t>Introduction</w:t>
            </w:r>
            <w:bookmarkEnd w:id="2"/>
            <w:r w:rsidR="00E91B75" w:rsidRPr="00E91B75">
              <w:rPr>
                <w:rFonts w:ascii="Arial" w:hAnsi="Arial" w:cs="Arial"/>
                <w:b/>
                <w:bCs/>
              </w:rPr>
              <w:t xml:space="preserve"> </w:t>
            </w:r>
          </w:p>
        </w:tc>
        <w:tc>
          <w:tcPr>
            <w:tcW w:w="1276" w:type="dxa"/>
          </w:tcPr>
          <w:p w14:paraId="18B02672" w14:textId="16582A21" w:rsidR="009438D0" w:rsidRPr="00E91B75" w:rsidRDefault="009438D0" w:rsidP="00A50FD9">
            <w:pPr>
              <w:pStyle w:val="NoSpacing"/>
              <w:jc w:val="both"/>
              <w:rPr>
                <w:rFonts w:ascii="Arial" w:hAnsi="Arial" w:cs="Arial"/>
                <w:b/>
                <w:bCs/>
                <w:lang w:val="en-GB"/>
              </w:rPr>
            </w:pPr>
          </w:p>
        </w:tc>
      </w:tr>
      <w:tr w:rsidR="009438D0" w:rsidRPr="00E91B75" w14:paraId="74E7BD48" w14:textId="77777777" w:rsidTr="00A50FD9">
        <w:tc>
          <w:tcPr>
            <w:tcW w:w="7938" w:type="dxa"/>
          </w:tcPr>
          <w:p w14:paraId="62F99B58" w14:textId="268DBC7A" w:rsidR="009438D0" w:rsidRPr="00EA4F76" w:rsidRDefault="009438D0" w:rsidP="00A50FD9">
            <w:pPr>
              <w:pStyle w:val="NoSpacing"/>
              <w:jc w:val="both"/>
              <w:rPr>
                <w:rFonts w:ascii="Arial" w:hAnsi="Arial" w:cs="Arial"/>
              </w:rPr>
            </w:pPr>
            <w:r w:rsidRPr="00EA4F76">
              <w:rPr>
                <w:rFonts w:ascii="Arial" w:hAnsi="Arial" w:cs="Arial"/>
              </w:rPr>
              <w:t>Methodology</w:t>
            </w:r>
            <w:r w:rsidR="00E91B75" w:rsidRPr="00EA4F76">
              <w:rPr>
                <w:rFonts w:ascii="Arial" w:hAnsi="Arial" w:cs="Arial"/>
              </w:rPr>
              <w:t xml:space="preserve"> </w:t>
            </w:r>
          </w:p>
        </w:tc>
        <w:tc>
          <w:tcPr>
            <w:tcW w:w="1276" w:type="dxa"/>
          </w:tcPr>
          <w:p w14:paraId="1CC96300" w14:textId="71F5BCA6" w:rsidR="009438D0" w:rsidRPr="00E91B75" w:rsidRDefault="009438D0" w:rsidP="00A50FD9">
            <w:pPr>
              <w:pStyle w:val="NoSpacing"/>
              <w:jc w:val="both"/>
              <w:rPr>
                <w:rFonts w:ascii="Arial" w:hAnsi="Arial" w:cs="Arial"/>
                <w:b/>
                <w:bCs/>
                <w:lang w:val="en-GB"/>
              </w:rPr>
            </w:pPr>
          </w:p>
        </w:tc>
      </w:tr>
      <w:tr w:rsidR="009438D0" w:rsidRPr="00BF73AB" w14:paraId="124662D3" w14:textId="77777777" w:rsidTr="00A50FD9">
        <w:tc>
          <w:tcPr>
            <w:tcW w:w="7938" w:type="dxa"/>
          </w:tcPr>
          <w:p w14:paraId="79555B87" w14:textId="77777777" w:rsidR="009438D0" w:rsidRPr="00BF73AB" w:rsidRDefault="009438D0" w:rsidP="00A50FD9">
            <w:pPr>
              <w:pStyle w:val="NoSpacing"/>
              <w:jc w:val="both"/>
              <w:rPr>
                <w:rFonts w:ascii="Arial" w:hAnsi="Arial" w:cs="Arial"/>
                <w:lang w:val="en-GB"/>
              </w:rPr>
            </w:pPr>
            <w:r w:rsidRPr="00BF73AB">
              <w:rPr>
                <w:rFonts w:ascii="Arial" w:hAnsi="Arial" w:cs="Arial"/>
                <w:lang w:val="en-GB"/>
              </w:rPr>
              <w:t>Selection of case studies</w:t>
            </w:r>
          </w:p>
        </w:tc>
        <w:tc>
          <w:tcPr>
            <w:tcW w:w="1276" w:type="dxa"/>
          </w:tcPr>
          <w:p w14:paraId="5AA54B4B" w14:textId="7B53162D" w:rsidR="009438D0" w:rsidRPr="00BF73AB" w:rsidRDefault="009438D0" w:rsidP="00A50FD9">
            <w:pPr>
              <w:pStyle w:val="NoSpacing"/>
              <w:jc w:val="both"/>
              <w:rPr>
                <w:rFonts w:ascii="Arial" w:hAnsi="Arial" w:cs="Arial"/>
                <w:lang w:val="en-GB"/>
              </w:rPr>
            </w:pPr>
          </w:p>
        </w:tc>
      </w:tr>
      <w:tr w:rsidR="00E23E5C" w:rsidRPr="00E91B75" w14:paraId="7465BE6E" w14:textId="77777777" w:rsidTr="00A50FD9">
        <w:tc>
          <w:tcPr>
            <w:tcW w:w="7938" w:type="dxa"/>
          </w:tcPr>
          <w:p w14:paraId="1CF2758A" w14:textId="5D165C66"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1</w:t>
            </w:r>
            <w:r w:rsidRPr="00E91B75">
              <w:rPr>
                <w:rFonts w:ascii="Arial" w:hAnsi="Arial" w:cs="Arial"/>
                <w:b/>
                <w:bCs/>
                <w:lang w:val="en-GB"/>
              </w:rPr>
              <w:t xml:space="preserve">: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1C93FD36" w14:textId="73081578" w:rsidR="00E23E5C" w:rsidRPr="00E91B75" w:rsidRDefault="00E23E5C" w:rsidP="00E23E5C">
            <w:pPr>
              <w:pStyle w:val="NoSpacing"/>
              <w:jc w:val="both"/>
              <w:rPr>
                <w:rFonts w:ascii="Arial" w:hAnsi="Arial" w:cs="Arial"/>
                <w:b/>
                <w:bCs/>
                <w:lang w:val="en-GB"/>
              </w:rPr>
            </w:pPr>
          </w:p>
        </w:tc>
      </w:tr>
      <w:tr w:rsidR="00E23E5C" w:rsidRPr="00E91B75" w14:paraId="67C7BC20" w14:textId="77777777" w:rsidTr="00A50FD9">
        <w:tc>
          <w:tcPr>
            <w:tcW w:w="7938" w:type="dxa"/>
          </w:tcPr>
          <w:p w14:paraId="7E477C8A" w14:textId="5F410980"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3: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1781C0A2" w14:textId="182C977B" w:rsidR="00E23E5C" w:rsidRPr="00E91B75" w:rsidRDefault="00E23E5C" w:rsidP="00E23E5C">
            <w:pPr>
              <w:pStyle w:val="NoSpacing"/>
              <w:jc w:val="both"/>
              <w:rPr>
                <w:rFonts w:ascii="Arial" w:hAnsi="Arial" w:cs="Arial"/>
                <w:b/>
                <w:bCs/>
                <w:lang w:val="en-GB"/>
              </w:rPr>
            </w:pPr>
          </w:p>
        </w:tc>
      </w:tr>
      <w:tr w:rsidR="00E23E5C" w:rsidRPr="00E91B75" w14:paraId="3909042F" w14:textId="77777777" w:rsidTr="00A50FD9">
        <w:tc>
          <w:tcPr>
            <w:tcW w:w="7938" w:type="dxa"/>
          </w:tcPr>
          <w:p w14:paraId="7488F715" w14:textId="4398FD7A"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3</w:t>
            </w:r>
            <w:r w:rsidRPr="00E91B75">
              <w:rPr>
                <w:rFonts w:ascii="Arial" w:hAnsi="Arial" w:cs="Arial"/>
                <w:b/>
                <w:bCs/>
                <w:lang w:val="en-GB"/>
              </w:rPr>
              <w:t xml:space="preserve">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457BCA34" w14:textId="01BBF8F8" w:rsidR="00E23E5C" w:rsidRPr="00E91B75" w:rsidRDefault="00E23E5C" w:rsidP="00E23E5C">
            <w:pPr>
              <w:pStyle w:val="NoSpacing"/>
              <w:jc w:val="both"/>
              <w:rPr>
                <w:rFonts w:ascii="Arial" w:hAnsi="Arial" w:cs="Arial"/>
                <w:b/>
                <w:bCs/>
                <w:lang w:val="en-GB"/>
              </w:rPr>
            </w:pPr>
          </w:p>
        </w:tc>
      </w:tr>
      <w:tr w:rsidR="00E23E5C" w:rsidRPr="00E91B75" w14:paraId="609ACE5B" w14:textId="77777777" w:rsidTr="00A50FD9">
        <w:tc>
          <w:tcPr>
            <w:tcW w:w="7938" w:type="dxa"/>
          </w:tcPr>
          <w:p w14:paraId="29F24A01" w14:textId="1615D3B9"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Last chapter: Analysis and comparison of case studies </w:t>
            </w:r>
            <w:r w:rsidRPr="00E91B75">
              <w:rPr>
                <w:rFonts w:ascii="Arial" w:hAnsi="Arial" w:cs="Arial"/>
                <w:b/>
                <w:bCs/>
              </w:rPr>
              <w:t>Arial 11 Bold</w:t>
            </w:r>
          </w:p>
        </w:tc>
        <w:tc>
          <w:tcPr>
            <w:tcW w:w="1276" w:type="dxa"/>
          </w:tcPr>
          <w:p w14:paraId="4F0DD46A" w14:textId="234AE6D0" w:rsidR="00E23E5C" w:rsidRPr="00E91B75" w:rsidRDefault="00E23E5C" w:rsidP="00E23E5C">
            <w:pPr>
              <w:pStyle w:val="NoSpacing"/>
              <w:jc w:val="both"/>
              <w:rPr>
                <w:rFonts w:ascii="Arial" w:hAnsi="Arial" w:cs="Arial"/>
                <w:b/>
                <w:bCs/>
                <w:lang w:val="en-GB"/>
              </w:rPr>
            </w:pPr>
          </w:p>
        </w:tc>
      </w:tr>
      <w:tr w:rsidR="00E23E5C" w:rsidRPr="00E91B75" w14:paraId="3D921B42" w14:textId="77777777" w:rsidTr="00A50FD9">
        <w:tc>
          <w:tcPr>
            <w:tcW w:w="7938" w:type="dxa"/>
          </w:tcPr>
          <w:p w14:paraId="2DEB6FD2" w14:textId="632D6524" w:rsidR="00E23E5C" w:rsidRPr="00E91B75" w:rsidRDefault="00E23E5C" w:rsidP="00E23E5C">
            <w:pPr>
              <w:pStyle w:val="NoSpacing"/>
              <w:jc w:val="both"/>
              <w:rPr>
                <w:rFonts w:ascii="Arial" w:hAnsi="Arial" w:cs="Arial"/>
                <w:b/>
                <w:bCs/>
              </w:rPr>
            </w:pPr>
            <w:r w:rsidRPr="00E91B75">
              <w:rPr>
                <w:rFonts w:ascii="Arial" w:hAnsi="Arial" w:cs="Arial"/>
                <w:b/>
                <w:bCs/>
              </w:rPr>
              <w:t xml:space="preserve">Conclusion </w:t>
            </w:r>
          </w:p>
        </w:tc>
        <w:tc>
          <w:tcPr>
            <w:tcW w:w="1276" w:type="dxa"/>
          </w:tcPr>
          <w:p w14:paraId="3C2DA14F" w14:textId="0B856D32" w:rsidR="00E23E5C" w:rsidRPr="00E91B75" w:rsidRDefault="00E23E5C" w:rsidP="00E23E5C">
            <w:pPr>
              <w:pStyle w:val="NoSpacing"/>
              <w:jc w:val="both"/>
              <w:rPr>
                <w:rFonts w:ascii="Arial" w:hAnsi="Arial" w:cs="Arial"/>
                <w:b/>
                <w:bCs/>
                <w:lang w:val="en-GB"/>
              </w:rPr>
            </w:pPr>
          </w:p>
        </w:tc>
      </w:tr>
      <w:tr w:rsidR="00E23E5C" w:rsidRPr="005E50CE" w14:paraId="199D7DD3" w14:textId="77777777" w:rsidTr="00A50FD9">
        <w:tc>
          <w:tcPr>
            <w:tcW w:w="7938" w:type="dxa"/>
          </w:tcPr>
          <w:p w14:paraId="292C785D" w14:textId="722E39B4" w:rsidR="00E23E5C" w:rsidRPr="005E50CE" w:rsidRDefault="00153575" w:rsidP="00E23E5C">
            <w:pPr>
              <w:pStyle w:val="NoSpacing"/>
              <w:jc w:val="both"/>
              <w:rPr>
                <w:rFonts w:ascii="Arial" w:hAnsi="Arial" w:cs="Arial"/>
              </w:rPr>
            </w:pPr>
            <w:r>
              <w:rPr>
                <w:rFonts w:ascii="Arial" w:hAnsi="Arial" w:cs="Arial"/>
              </w:rPr>
              <w:t>Reference List</w:t>
            </w:r>
            <w:r w:rsidR="00E23E5C" w:rsidRPr="005E50CE">
              <w:rPr>
                <w:rFonts w:ascii="Arial" w:hAnsi="Arial" w:cs="Arial"/>
              </w:rPr>
              <w:t xml:space="preserve"> </w:t>
            </w:r>
          </w:p>
        </w:tc>
        <w:tc>
          <w:tcPr>
            <w:tcW w:w="1276" w:type="dxa"/>
          </w:tcPr>
          <w:p w14:paraId="2A1242E8" w14:textId="18BAC10D" w:rsidR="00E23E5C" w:rsidRPr="005E50CE" w:rsidRDefault="00E23E5C" w:rsidP="00E23E5C">
            <w:pPr>
              <w:pStyle w:val="NoSpacing"/>
              <w:jc w:val="both"/>
              <w:rPr>
                <w:rFonts w:ascii="Arial" w:hAnsi="Arial" w:cs="Arial"/>
                <w:lang w:val="en-GB"/>
              </w:rPr>
            </w:pPr>
          </w:p>
        </w:tc>
      </w:tr>
      <w:tr w:rsidR="00FE1DF0" w:rsidRPr="00D42472" w14:paraId="09691B25" w14:textId="77777777" w:rsidTr="00A50FD9">
        <w:tc>
          <w:tcPr>
            <w:tcW w:w="7938" w:type="dxa"/>
          </w:tcPr>
          <w:p w14:paraId="3CFE5132" w14:textId="3D3EF6F5" w:rsidR="00FE1DF0" w:rsidRPr="00D42472" w:rsidRDefault="00FE1DF0" w:rsidP="00FE1DF0">
            <w:pPr>
              <w:pStyle w:val="NoSpacing"/>
              <w:rPr>
                <w:rFonts w:ascii="Arial" w:hAnsi="Arial" w:cs="Arial"/>
                <w:lang w:val="en-GB"/>
              </w:rPr>
            </w:pPr>
            <w:r w:rsidRPr="00D42472">
              <w:rPr>
                <w:rFonts w:ascii="Arial" w:hAnsi="Arial" w:cs="Arial"/>
                <w:lang w:val="en-GB"/>
              </w:rPr>
              <w:t xml:space="preserve">Appendix A: Title </w:t>
            </w:r>
          </w:p>
        </w:tc>
        <w:tc>
          <w:tcPr>
            <w:tcW w:w="1276" w:type="dxa"/>
          </w:tcPr>
          <w:p w14:paraId="037DBA84" w14:textId="77777777" w:rsidR="00FE1DF0" w:rsidRPr="00D42472" w:rsidRDefault="00FE1DF0" w:rsidP="00FE1DF0">
            <w:pPr>
              <w:pStyle w:val="NoSpacing"/>
              <w:jc w:val="both"/>
              <w:rPr>
                <w:rFonts w:ascii="Arial" w:hAnsi="Arial" w:cs="Arial"/>
                <w:lang w:val="en-GB"/>
              </w:rPr>
            </w:pPr>
          </w:p>
        </w:tc>
      </w:tr>
      <w:tr w:rsidR="00FE1DF0" w:rsidRPr="00D42472" w14:paraId="32779D0F" w14:textId="77777777" w:rsidTr="00A50FD9">
        <w:tc>
          <w:tcPr>
            <w:tcW w:w="7938" w:type="dxa"/>
          </w:tcPr>
          <w:p w14:paraId="570AAE7D" w14:textId="3394F7E9" w:rsidR="00FE1DF0" w:rsidRPr="00D42472" w:rsidRDefault="00FE1DF0" w:rsidP="00FE1DF0">
            <w:pPr>
              <w:pStyle w:val="NoSpacing"/>
              <w:rPr>
                <w:rFonts w:ascii="Arial" w:hAnsi="Arial" w:cs="Arial"/>
                <w:lang w:val="en-GB"/>
              </w:rPr>
            </w:pPr>
            <w:r w:rsidRPr="00D42472">
              <w:rPr>
                <w:rFonts w:ascii="Arial" w:hAnsi="Arial" w:cs="Arial"/>
                <w:lang w:val="en-GB"/>
              </w:rPr>
              <w:t xml:space="preserve">Appendix B: Title </w:t>
            </w:r>
          </w:p>
        </w:tc>
        <w:tc>
          <w:tcPr>
            <w:tcW w:w="1276" w:type="dxa"/>
          </w:tcPr>
          <w:p w14:paraId="4FD4D18B" w14:textId="693FC9A2" w:rsidR="00FE1DF0" w:rsidRPr="00D42472" w:rsidRDefault="00FE1DF0" w:rsidP="00FE1DF0">
            <w:pPr>
              <w:pStyle w:val="NoSpacing"/>
              <w:jc w:val="both"/>
              <w:rPr>
                <w:rFonts w:ascii="Arial" w:hAnsi="Arial" w:cs="Arial"/>
                <w:lang w:val="en-GB"/>
              </w:rPr>
            </w:pPr>
          </w:p>
        </w:tc>
      </w:tr>
      <w:tr w:rsidR="00FE1DF0" w:rsidRPr="00D42472" w14:paraId="1F9BA8F2" w14:textId="77777777" w:rsidTr="00A50FD9">
        <w:tc>
          <w:tcPr>
            <w:tcW w:w="7938" w:type="dxa"/>
          </w:tcPr>
          <w:p w14:paraId="31D120F1" w14:textId="74F7767D" w:rsidR="00FE1DF0" w:rsidRPr="00D42472" w:rsidRDefault="00FE1DF0" w:rsidP="00FE1DF0">
            <w:pPr>
              <w:pStyle w:val="NoSpacing"/>
              <w:rPr>
                <w:rFonts w:ascii="Arial" w:hAnsi="Arial" w:cs="Arial"/>
                <w:lang w:val="en-GB"/>
              </w:rPr>
            </w:pPr>
            <w:r w:rsidRPr="00D42472">
              <w:rPr>
                <w:rFonts w:ascii="Arial" w:hAnsi="Arial" w:cs="Arial"/>
                <w:lang w:val="en-GB"/>
              </w:rPr>
              <w:t xml:space="preserve">Appendix C: Title </w:t>
            </w:r>
          </w:p>
        </w:tc>
        <w:tc>
          <w:tcPr>
            <w:tcW w:w="1276" w:type="dxa"/>
          </w:tcPr>
          <w:p w14:paraId="3EE984E2" w14:textId="4F2736D9" w:rsidR="00FE1DF0" w:rsidRPr="00D42472" w:rsidRDefault="00FE1DF0" w:rsidP="00FE1DF0">
            <w:pPr>
              <w:pStyle w:val="NoSpacing"/>
              <w:jc w:val="both"/>
              <w:rPr>
                <w:rFonts w:ascii="Arial" w:hAnsi="Arial" w:cs="Arial"/>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BC681C" w:rsidRPr="00DB3080" w14:paraId="7F1D6AAC" w14:textId="77777777" w:rsidTr="00A50FD9">
        <w:tc>
          <w:tcPr>
            <w:tcW w:w="7938" w:type="dxa"/>
          </w:tcPr>
          <w:p w14:paraId="0DCB6E0C" w14:textId="3DC88E81" w:rsidR="00BC681C" w:rsidRPr="00DB3080" w:rsidRDefault="00BC681C" w:rsidP="00A50FD9">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Illustrations </w:t>
            </w:r>
          </w:p>
          <w:p w14:paraId="50497130" w14:textId="77777777" w:rsidR="00BC681C" w:rsidRPr="00DB3080" w:rsidRDefault="00BC681C" w:rsidP="00A50FD9">
            <w:pPr>
              <w:pStyle w:val="NoSpacing"/>
              <w:jc w:val="both"/>
              <w:rPr>
                <w:rFonts w:ascii="Arial" w:hAnsi="Arial" w:cs="Arial"/>
                <w:b/>
                <w:bCs/>
                <w:sz w:val="32"/>
                <w:szCs w:val="32"/>
              </w:rPr>
            </w:pPr>
          </w:p>
        </w:tc>
        <w:tc>
          <w:tcPr>
            <w:tcW w:w="1276" w:type="dxa"/>
          </w:tcPr>
          <w:p w14:paraId="2C882C6F" w14:textId="77777777" w:rsidR="00BC681C" w:rsidRPr="00DB3080" w:rsidRDefault="00BC681C" w:rsidP="00A50FD9">
            <w:pPr>
              <w:pStyle w:val="NoSpacing"/>
              <w:jc w:val="both"/>
              <w:rPr>
                <w:rFonts w:ascii="Arial" w:hAnsi="Arial" w:cs="Arial"/>
                <w:b/>
                <w:bCs/>
                <w:sz w:val="32"/>
                <w:szCs w:val="32"/>
                <w:lang w:val="en-GB"/>
              </w:rPr>
            </w:pPr>
          </w:p>
        </w:tc>
      </w:tr>
      <w:tr w:rsidR="00BC681C" w:rsidRPr="00E366B0" w14:paraId="089CBFAB" w14:textId="77777777" w:rsidTr="00A50FD9">
        <w:tc>
          <w:tcPr>
            <w:tcW w:w="7938" w:type="dxa"/>
          </w:tcPr>
          <w:p w14:paraId="26924C36" w14:textId="520FC06E" w:rsidR="00BC681C" w:rsidRPr="00E366B0" w:rsidRDefault="00BC681C" w:rsidP="00A50FD9">
            <w:pPr>
              <w:spacing w:line="360" w:lineRule="auto"/>
              <w:jc w:val="both"/>
              <w:rPr>
                <w:rFonts w:ascii="Arial" w:hAnsi="Arial" w:cs="Arial"/>
                <w:b/>
                <w:bCs/>
              </w:rPr>
            </w:pPr>
            <w:r w:rsidRPr="00E366B0">
              <w:rPr>
                <w:rFonts w:ascii="Arial" w:hAnsi="Arial" w:cs="Arial"/>
                <w:b/>
                <w:bCs/>
              </w:rPr>
              <w:t xml:space="preserve">PAGE TITLE </w:t>
            </w:r>
          </w:p>
        </w:tc>
        <w:tc>
          <w:tcPr>
            <w:tcW w:w="1276" w:type="dxa"/>
          </w:tcPr>
          <w:p w14:paraId="558273AE" w14:textId="77777777" w:rsidR="00BC681C" w:rsidRPr="00E366B0" w:rsidRDefault="00BC681C" w:rsidP="00A50FD9">
            <w:pPr>
              <w:pStyle w:val="NoSpacing"/>
              <w:jc w:val="both"/>
              <w:rPr>
                <w:rFonts w:ascii="Arial" w:hAnsi="Arial" w:cs="Arial"/>
                <w:b/>
                <w:bCs/>
              </w:rPr>
            </w:pPr>
            <w:r w:rsidRPr="00E366B0">
              <w:rPr>
                <w:rFonts w:ascii="Arial" w:hAnsi="Arial" w:cs="Arial"/>
                <w:b/>
                <w:bCs/>
              </w:rPr>
              <w:t>PAGE NO</w:t>
            </w:r>
          </w:p>
        </w:tc>
      </w:tr>
      <w:tr w:rsidR="00BC681C" w:rsidRPr="00BF73AB" w14:paraId="6FD27748" w14:textId="77777777" w:rsidTr="00A50FD9">
        <w:tc>
          <w:tcPr>
            <w:tcW w:w="7938" w:type="dxa"/>
          </w:tcPr>
          <w:p w14:paraId="0071B45A" w14:textId="7D95F962" w:rsidR="00BC681C" w:rsidRPr="00BF73AB" w:rsidRDefault="00BC681C" w:rsidP="00A50FD9">
            <w:pPr>
              <w:jc w:val="both"/>
              <w:rPr>
                <w:rFonts w:ascii="Arial" w:hAnsi="Arial" w:cs="Arial"/>
              </w:rPr>
            </w:pPr>
            <w:r>
              <w:rPr>
                <w:rFonts w:ascii="Arial" w:hAnsi="Arial" w:cs="Arial"/>
              </w:rPr>
              <w:t xml:space="preserve">Figure 1: title of illustration </w:t>
            </w:r>
            <w:r w:rsidRPr="00E80B43">
              <w:rPr>
                <w:rFonts w:ascii="Arial" w:hAnsi="Arial" w:cs="Arial"/>
              </w:rPr>
              <w:t>Arial 11</w:t>
            </w:r>
          </w:p>
        </w:tc>
        <w:tc>
          <w:tcPr>
            <w:tcW w:w="1276" w:type="dxa"/>
          </w:tcPr>
          <w:p w14:paraId="2520A123" w14:textId="77777777" w:rsidR="00BC681C" w:rsidRPr="00BF73AB" w:rsidRDefault="00BC681C" w:rsidP="00A50FD9">
            <w:pPr>
              <w:pStyle w:val="NoSpacing"/>
              <w:jc w:val="both"/>
              <w:rPr>
                <w:rFonts w:ascii="Arial" w:hAnsi="Arial" w:cs="Arial"/>
              </w:rPr>
            </w:pPr>
          </w:p>
        </w:tc>
      </w:tr>
      <w:tr w:rsidR="00DB3080" w:rsidRPr="00BF73AB" w14:paraId="3C12A71E" w14:textId="77777777" w:rsidTr="00A50FD9">
        <w:tc>
          <w:tcPr>
            <w:tcW w:w="7938" w:type="dxa"/>
          </w:tcPr>
          <w:p w14:paraId="1681713D" w14:textId="0DB26D1C" w:rsidR="00DB3080" w:rsidRPr="00BF73AB" w:rsidRDefault="00DB3080" w:rsidP="00A50FD9">
            <w:pPr>
              <w:jc w:val="both"/>
              <w:rPr>
                <w:rFonts w:ascii="Arial" w:hAnsi="Arial" w:cs="Arial"/>
              </w:rPr>
            </w:pPr>
            <w:r>
              <w:rPr>
                <w:rFonts w:ascii="Arial" w:hAnsi="Arial" w:cs="Arial"/>
              </w:rPr>
              <w:t xml:space="preserve">Figure 2: title of illustration </w:t>
            </w:r>
            <w:r w:rsidRPr="00E80B43">
              <w:rPr>
                <w:rFonts w:ascii="Arial" w:hAnsi="Arial" w:cs="Arial"/>
              </w:rPr>
              <w:t>Arial 11</w:t>
            </w:r>
          </w:p>
        </w:tc>
        <w:tc>
          <w:tcPr>
            <w:tcW w:w="1276" w:type="dxa"/>
          </w:tcPr>
          <w:p w14:paraId="7EE1EB73" w14:textId="77777777" w:rsidR="00DB3080" w:rsidRPr="00BF73AB" w:rsidRDefault="00DB3080" w:rsidP="00A50FD9">
            <w:pPr>
              <w:pStyle w:val="NoSpacing"/>
              <w:jc w:val="both"/>
              <w:rPr>
                <w:rFonts w:ascii="Arial" w:hAnsi="Arial" w:cs="Arial"/>
              </w:rPr>
            </w:pPr>
          </w:p>
        </w:tc>
      </w:tr>
      <w:tr w:rsidR="00DB3080" w:rsidRPr="00BF73AB" w14:paraId="649E1C73" w14:textId="77777777" w:rsidTr="00A50FD9">
        <w:tc>
          <w:tcPr>
            <w:tcW w:w="7938" w:type="dxa"/>
          </w:tcPr>
          <w:p w14:paraId="5B7EF6AF" w14:textId="0DC33C42" w:rsidR="00DB3080" w:rsidRPr="00BF73AB" w:rsidRDefault="00DB3080" w:rsidP="00A50FD9">
            <w:pPr>
              <w:jc w:val="both"/>
              <w:rPr>
                <w:rFonts w:ascii="Arial" w:hAnsi="Arial" w:cs="Arial"/>
              </w:rPr>
            </w:pPr>
            <w:r>
              <w:rPr>
                <w:rFonts w:ascii="Arial" w:hAnsi="Arial" w:cs="Arial"/>
              </w:rPr>
              <w:t xml:space="preserve">Figure 3: title of illustration </w:t>
            </w:r>
            <w:r w:rsidRPr="00E80B43">
              <w:rPr>
                <w:rFonts w:ascii="Arial" w:hAnsi="Arial" w:cs="Arial"/>
              </w:rPr>
              <w:t>Arial 11</w:t>
            </w:r>
          </w:p>
        </w:tc>
        <w:tc>
          <w:tcPr>
            <w:tcW w:w="1276" w:type="dxa"/>
          </w:tcPr>
          <w:p w14:paraId="30CA86B2" w14:textId="77777777" w:rsidR="00DB3080" w:rsidRPr="00BF73AB" w:rsidRDefault="00DB3080" w:rsidP="00A50FD9">
            <w:pPr>
              <w:pStyle w:val="NoSpacing"/>
              <w:jc w:val="both"/>
              <w:rPr>
                <w:rFonts w:ascii="Arial" w:hAnsi="Arial" w:cs="Arial"/>
              </w:rPr>
            </w:pPr>
          </w:p>
        </w:tc>
      </w:tr>
    </w:tbl>
    <w:p w14:paraId="0EF61343" w14:textId="007EAF30" w:rsidR="001A4F0F" w:rsidRDefault="001A4F0F" w:rsidP="00643135">
      <w:pPr>
        <w:pStyle w:val="Heading1"/>
      </w:pPr>
      <w:bookmarkStart w:id="3" w:name="_Toc70545365"/>
    </w:p>
    <w:p w14:paraId="17136C27" w14:textId="77777777" w:rsidR="001A4F0F" w:rsidRDefault="001A4F0F">
      <w:pPr>
        <w:rPr>
          <w:rFonts w:asciiTheme="majorHAnsi" w:eastAsiaTheme="majorEastAsia" w:hAnsiTheme="majorHAnsi" w:cstheme="majorBidi"/>
          <w:sz w:val="32"/>
          <w:szCs w:val="32"/>
        </w:rPr>
      </w:pPr>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DB3080" w:rsidRPr="00DB3080" w14:paraId="2DB593CE" w14:textId="77777777" w:rsidTr="00A50FD9">
        <w:tc>
          <w:tcPr>
            <w:tcW w:w="7938" w:type="dxa"/>
          </w:tcPr>
          <w:p w14:paraId="522A39D5" w14:textId="4156266F" w:rsidR="00DB3080" w:rsidRPr="00DB3080" w:rsidRDefault="00DB3080" w:rsidP="00A50FD9">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Tables </w:t>
            </w:r>
          </w:p>
          <w:p w14:paraId="38F98B61" w14:textId="77777777" w:rsidR="00DB3080" w:rsidRPr="00DB3080" w:rsidRDefault="00DB3080" w:rsidP="00A50FD9">
            <w:pPr>
              <w:pStyle w:val="NoSpacing"/>
              <w:jc w:val="both"/>
              <w:rPr>
                <w:rFonts w:ascii="Arial" w:hAnsi="Arial" w:cs="Arial"/>
                <w:b/>
                <w:bCs/>
                <w:sz w:val="32"/>
                <w:szCs w:val="32"/>
              </w:rPr>
            </w:pPr>
          </w:p>
        </w:tc>
        <w:tc>
          <w:tcPr>
            <w:tcW w:w="1276" w:type="dxa"/>
          </w:tcPr>
          <w:p w14:paraId="5864CA66" w14:textId="77777777" w:rsidR="00DB3080" w:rsidRPr="00DB3080" w:rsidRDefault="00DB3080" w:rsidP="00A50FD9">
            <w:pPr>
              <w:pStyle w:val="NoSpacing"/>
              <w:jc w:val="both"/>
              <w:rPr>
                <w:rFonts w:ascii="Arial" w:hAnsi="Arial" w:cs="Arial"/>
                <w:b/>
                <w:bCs/>
                <w:sz w:val="32"/>
                <w:szCs w:val="32"/>
                <w:lang w:val="en-GB"/>
              </w:rPr>
            </w:pPr>
          </w:p>
        </w:tc>
      </w:tr>
      <w:tr w:rsidR="00DB3080" w:rsidRPr="00E366B0" w14:paraId="5F9D146C" w14:textId="77777777" w:rsidTr="00A50FD9">
        <w:tc>
          <w:tcPr>
            <w:tcW w:w="7938" w:type="dxa"/>
          </w:tcPr>
          <w:p w14:paraId="29F41D21" w14:textId="210D4E70" w:rsidR="00DB3080" w:rsidRPr="00E366B0" w:rsidRDefault="00DB3080" w:rsidP="00A50FD9">
            <w:pPr>
              <w:spacing w:line="360" w:lineRule="auto"/>
              <w:jc w:val="both"/>
              <w:rPr>
                <w:rFonts w:ascii="Arial" w:hAnsi="Arial" w:cs="Arial"/>
                <w:b/>
                <w:bCs/>
              </w:rPr>
            </w:pPr>
            <w:r w:rsidRPr="00E366B0">
              <w:rPr>
                <w:rFonts w:ascii="Arial" w:hAnsi="Arial" w:cs="Arial"/>
                <w:b/>
                <w:bCs/>
              </w:rPr>
              <w:t xml:space="preserve">PAGE TITLE </w:t>
            </w:r>
          </w:p>
        </w:tc>
        <w:tc>
          <w:tcPr>
            <w:tcW w:w="1276" w:type="dxa"/>
          </w:tcPr>
          <w:p w14:paraId="150E45EB" w14:textId="77777777" w:rsidR="00DB3080" w:rsidRPr="00E366B0" w:rsidRDefault="00DB3080" w:rsidP="00A50FD9">
            <w:pPr>
              <w:pStyle w:val="NoSpacing"/>
              <w:jc w:val="both"/>
              <w:rPr>
                <w:rFonts w:ascii="Arial" w:hAnsi="Arial" w:cs="Arial"/>
                <w:b/>
                <w:bCs/>
              </w:rPr>
            </w:pPr>
            <w:r w:rsidRPr="00E366B0">
              <w:rPr>
                <w:rFonts w:ascii="Arial" w:hAnsi="Arial" w:cs="Arial"/>
                <w:b/>
                <w:bCs/>
              </w:rPr>
              <w:t>PAGE NO</w:t>
            </w:r>
          </w:p>
        </w:tc>
      </w:tr>
      <w:tr w:rsidR="00DB3080" w:rsidRPr="00BF73AB" w14:paraId="52A17158" w14:textId="77777777" w:rsidTr="00A50FD9">
        <w:tc>
          <w:tcPr>
            <w:tcW w:w="7938" w:type="dxa"/>
          </w:tcPr>
          <w:p w14:paraId="28255B16" w14:textId="0D74868B" w:rsidR="00DB3080" w:rsidRPr="00BF73AB" w:rsidRDefault="00DB3080" w:rsidP="00A50FD9">
            <w:pPr>
              <w:jc w:val="both"/>
              <w:rPr>
                <w:rFonts w:ascii="Arial" w:hAnsi="Arial" w:cs="Arial"/>
              </w:rPr>
            </w:pPr>
            <w:r>
              <w:rPr>
                <w:rFonts w:ascii="Arial" w:hAnsi="Arial" w:cs="Arial"/>
              </w:rPr>
              <w:t xml:space="preserve">Figure </w:t>
            </w:r>
            <w:r w:rsidR="001A4F0F">
              <w:rPr>
                <w:rFonts w:ascii="Arial" w:hAnsi="Arial" w:cs="Arial"/>
              </w:rPr>
              <w:t>A</w:t>
            </w:r>
            <w:r>
              <w:rPr>
                <w:rFonts w:ascii="Arial" w:hAnsi="Arial" w:cs="Arial"/>
              </w:rPr>
              <w:t xml:space="preserve">: title of table </w:t>
            </w:r>
            <w:r w:rsidRPr="00E80B43">
              <w:rPr>
                <w:rFonts w:ascii="Arial" w:hAnsi="Arial" w:cs="Arial"/>
              </w:rPr>
              <w:t>Arial 11</w:t>
            </w:r>
          </w:p>
        </w:tc>
        <w:tc>
          <w:tcPr>
            <w:tcW w:w="1276" w:type="dxa"/>
          </w:tcPr>
          <w:p w14:paraId="3C242B64" w14:textId="77777777" w:rsidR="00DB3080" w:rsidRPr="00BF73AB" w:rsidRDefault="00DB3080" w:rsidP="00A50FD9">
            <w:pPr>
              <w:pStyle w:val="NoSpacing"/>
              <w:jc w:val="both"/>
              <w:rPr>
                <w:rFonts w:ascii="Arial" w:hAnsi="Arial" w:cs="Arial"/>
              </w:rPr>
            </w:pPr>
          </w:p>
        </w:tc>
      </w:tr>
      <w:tr w:rsidR="00DB3080" w:rsidRPr="00BF73AB" w14:paraId="051B231A" w14:textId="77777777" w:rsidTr="00A50FD9">
        <w:tc>
          <w:tcPr>
            <w:tcW w:w="7938" w:type="dxa"/>
          </w:tcPr>
          <w:p w14:paraId="16862AE4" w14:textId="26E8048B" w:rsidR="00DB3080" w:rsidRPr="00BF73AB" w:rsidRDefault="00DB3080" w:rsidP="00A50FD9">
            <w:pPr>
              <w:jc w:val="both"/>
              <w:rPr>
                <w:rFonts w:ascii="Arial" w:hAnsi="Arial" w:cs="Arial"/>
              </w:rPr>
            </w:pPr>
            <w:r>
              <w:rPr>
                <w:rFonts w:ascii="Arial" w:hAnsi="Arial" w:cs="Arial"/>
              </w:rPr>
              <w:t xml:space="preserve">Figure </w:t>
            </w:r>
            <w:r w:rsidR="001A4F0F">
              <w:rPr>
                <w:rFonts w:ascii="Arial" w:hAnsi="Arial" w:cs="Arial"/>
              </w:rPr>
              <w:t>B</w:t>
            </w:r>
            <w:r>
              <w:rPr>
                <w:rFonts w:ascii="Arial" w:hAnsi="Arial" w:cs="Arial"/>
              </w:rPr>
              <w:t xml:space="preserve">: title of table </w:t>
            </w:r>
            <w:r w:rsidRPr="00E80B43">
              <w:rPr>
                <w:rFonts w:ascii="Arial" w:hAnsi="Arial" w:cs="Arial"/>
              </w:rPr>
              <w:t>Arial 11</w:t>
            </w:r>
          </w:p>
        </w:tc>
        <w:tc>
          <w:tcPr>
            <w:tcW w:w="1276" w:type="dxa"/>
          </w:tcPr>
          <w:p w14:paraId="34283236" w14:textId="77777777" w:rsidR="00DB3080" w:rsidRPr="00BF73AB" w:rsidRDefault="00DB3080" w:rsidP="00A50FD9">
            <w:pPr>
              <w:pStyle w:val="NoSpacing"/>
              <w:jc w:val="both"/>
              <w:rPr>
                <w:rFonts w:ascii="Arial" w:hAnsi="Arial" w:cs="Arial"/>
              </w:rPr>
            </w:pPr>
          </w:p>
        </w:tc>
      </w:tr>
      <w:tr w:rsidR="00DB3080" w:rsidRPr="00BF73AB" w14:paraId="0AFF21A5" w14:textId="77777777" w:rsidTr="00A50FD9">
        <w:tc>
          <w:tcPr>
            <w:tcW w:w="7938" w:type="dxa"/>
          </w:tcPr>
          <w:p w14:paraId="7D1E5BFB" w14:textId="64629DBB" w:rsidR="00DB3080" w:rsidRPr="00BF73AB" w:rsidRDefault="00DB3080" w:rsidP="00A50FD9">
            <w:pPr>
              <w:jc w:val="both"/>
              <w:rPr>
                <w:rFonts w:ascii="Arial" w:hAnsi="Arial" w:cs="Arial"/>
              </w:rPr>
            </w:pPr>
            <w:r>
              <w:rPr>
                <w:rFonts w:ascii="Arial" w:hAnsi="Arial" w:cs="Arial"/>
              </w:rPr>
              <w:t xml:space="preserve">Figure </w:t>
            </w:r>
            <w:r w:rsidR="001A4F0F">
              <w:rPr>
                <w:rFonts w:ascii="Arial" w:hAnsi="Arial" w:cs="Arial"/>
              </w:rPr>
              <w:t>C</w:t>
            </w:r>
            <w:r>
              <w:rPr>
                <w:rFonts w:ascii="Arial" w:hAnsi="Arial" w:cs="Arial"/>
              </w:rPr>
              <w:t xml:space="preserve">: title of table </w:t>
            </w:r>
            <w:r w:rsidRPr="00E80B43">
              <w:rPr>
                <w:rFonts w:ascii="Arial" w:hAnsi="Arial" w:cs="Arial"/>
              </w:rPr>
              <w:t>Arial 11</w:t>
            </w:r>
          </w:p>
        </w:tc>
        <w:tc>
          <w:tcPr>
            <w:tcW w:w="1276" w:type="dxa"/>
          </w:tcPr>
          <w:p w14:paraId="10BBAD97" w14:textId="77777777" w:rsidR="00DB3080" w:rsidRPr="00BF73AB" w:rsidRDefault="00DB3080" w:rsidP="00A50FD9">
            <w:pPr>
              <w:pStyle w:val="NoSpacing"/>
              <w:jc w:val="both"/>
              <w:rPr>
                <w:rFonts w:ascii="Arial" w:hAnsi="Arial" w:cs="Arial"/>
              </w:rPr>
            </w:pPr>
          </w:p>
        </w:tc>
      </w:tr>
    </w:tbl>
    <w:p w14:paraId="40993F9D" w14:textId="77777777" w:rsidR="00DB3080" w:rsidRPr="00DB3080" w:rsidRDefault="00DB3080" w:rsidP="00DB3080"/>
    <w:p w14:paraId="6ABB9777" w14:textId="5F28D1FC" w:rsidR="001A4F0F" w:rsidRDefault="001A4F0F">
      <w:pPr>
        <w:rPr>
          <w:rFonts w:asciiTheme="majorHAnsi" w:eastAsiaTheme="majorEastAsia" w:hAnsiTheme="majorHAnsi" w:cstheme="majorBidi"/>
          <w:sz w:val="32"/>
          <w:szCs w:val="32"/>
        </w:rPr>
      </w:pPr>
      <w:r>
        <w:br w:type="page"/>
      </w:r>
    </w:p>
    <w:p w14:paraId="4E6E900B" w14:textId="1686D790" w:rsidR="005D1BB2" w:rsidRPr="0029053D" w:rsidRDefault="0029053D" w:rsidP="005D1BB2">
      <w:pPr>
        <w:pStyle w:val="Heading1"/>
        <w:rPr>
          <w:rFonts w:ascii="Arial" w:hAnsi="Arial" w:cs="Arial"/>
          <w:b/>
          <w:bCs/>
        </w:rPr>
      </w:pPr>
      <w:bookmarkStart w:id="4" w:name="_Toc70545366"/>
      <w:bookmarkEnd w:id="3"/>
      <w:r w:rsidRPr="0029053D">
        <w:rPr>
          <w:rFonts w:ascii="Arial" w:hAnsi="Arial" w:cs="Arial"/>
          <w:b/>
          <w:bCs/>
        </w:rPr>
        <w:lastRenderedPageBreak/>
        <w:t>Introduction</w:t>
      </w:r>
      <w:bookmarkEnd w:id="4"/>
      <w:r w:rsidRPr="0029053D">
        <w:rPr>
          <w:rFonts w:ascii="Arial" w:hAnsi="Arial" w:cs="Arial"/>
          <w:b/>
          <w:bCs/>
        </w:rPr>
        <w:t xml:space="preserve"> </w:t>
      </w:r>
    </w:p>
    <w:p w14:paraId="0298E2F2" w14:textId="77777777" w:rsidR="005D1BB2" w:rsidRPr="00E80B43" w:rsidRDefault="005D1BB2" w:rsidP="005D1BB2">
      <w:pPr>
        <w:rPr>
          <w:rFonts w:ascii="Arial" w:hAnsi="Arial" w:cs="Arial"/>
        </w:rPr>
      </w:pPr>
    </w:p>
    <w:p w14:paraId="3E471570" w14:textId="77777777" w:rsidR="005D1BB2" w:rsidRPr="00E80B43" w:rsidRDefault="005D1BB2" w:rsidP="005D1BB2">
      <w:pPr>
        <w:spacing w:line="360" w:lineRule="auto"/>
        <w:jc w:val="both"/>
        <w:rPr>
          <w:rFonts w:ascii="Arial" w:hAnsi="Arial" w:cs="Arial"/>
        </w:rPr>
      </w:pPr>
      <w:r w:rsidRPr="00E80B43">
        <w:rPr>
          <w:rFonts w:ascii="Arial" w:hAnsi="Arial" w:cs="Arial"/>
        </w:rPr>
        <w:t>[Insert text in here] Arial 11</w:t>
      </w:r>
    </w:p>
    <w:p w14:paraId="480E3405" w14:textId="77777777" w:rsidR="005D1BB2" w:rsidRPr="00E80B43" w:rsidRDefault="005D1BB2" w:rsidP="005D1BB2">
      <w:pPr>
        <w:spacing w:line="360" w:lineRule="auto"/>
        <w:jc w:val="both"/>
        <w:rPr>
          <w:rFonts w:ascii="Arial" w:hAnsi="Arial" w:cs="Arial"/>
        </w:rPr>
      </w:pPr>
      <w:r w:rsidRPr="00E80B43">
        <w:rPr>
          <w:rFonts w:ascii="Arial" w:hAnsi="Arial" w:cs="Arial"/>
        </w:rPr>
        <w:t>Paragraph spacing: 1.5</w:t>
      </w:r>
    </w:p>
    <w:p w14:paraId="63EE757D" w14:textId="77777777" w:rsidR="005D1BB2" w:rsidRDefault="005D1BB2" w:rsidP="005D1BB2">
      <w:pPr>
        <w:spacing w:line="360" w:lineRule="auto"/>
        <w:jc w:val="both"/>
        <w:rPr>
          <w:rFonts w:ascii="Arial" w:hAnsi="Arial" w:cs="Arial"/>
        </w:rPr>
      </w:pPr>
      <w:r w:rsidRPr="00E80B43">
        <w:rPr>
          <w:rFonts w:ascii="Arial" w:hAnsi="Arial" w:cs="Arial"/>
        </w:rPr>
        <w:t xml:space="preserve">Justified text </w:t>
      </w:r>
    </w:p>
    <w:p w14:paraId="22A70EDF" w14:textId="77777777" w:rsidR="002971D1" w:rsidRDefault="002971D1" w:rsidP="00EA78F9">
      <w:pPr>
        <w:spacing w:line="360" w:lineRule="auto"/>
        <w:jc w:val="both"/>
        <w:rPr>
          <w:rFonts w:ascii="Arial" w:hAnsi="Arial" w:cs="Arial"/>
          <w:b/>
          <w:bCs/>
          <w:sz w:val="28"/>
          <w:szCs w:val="28"/>
        </w:rPr>
      </w:pPr>
    </w:p>
    <w:p w14:paraId="0259C358" w14:textId="77777777" w:rsidR="0035133A" w:rsidRDefault="0035133A" w:rsidP="00EA78F9">
      <w:pPr>
        <w:spacing w:line="360" w:lineRule="auto"/>
        <w:jc w:val="both"/>
        <w:rPr>
          <w:rFonts w:ascii="Arial" w:hAnsi="Arial" w:cs="Arial"/>
          <w:b/>
          <w:bCs/>
          <w:sz w:val="28"/>
          <w:szCs w:val="28"/>
        </w:rPr>
      </w:pPr>
    </w:p>
    <w:p w14:paraId="67C200E7" w14:textId="77777777" w:rsidR="0035133A" w:rsidRDefault="0035133A" w:rsidP="00EA78F9">
      <w:pPr>
        <w:spacing w:line="360" w:lineRule="auto"/>
        <w:jc w:val="both"/>
        <w:rPr>
          <w:rFonts w:ascii="Arial" w:hAnsi="Arial" w:cs="Arial"/>
          <w:b/>
          <w:bCs/>
          <w:sz w:val="28"/>
          <w:szCs w:val="28"/>
        </w:rPr>
      </w:pPr>
    </w:p>
    <w:p w14:paraId="1BF5808C" w14:textId="77777777" w:rsidR="0035133A" w:rsidRDefault="0035133A" w:rsidP="00EA78F9">
      <w:pPr>
        <w:spacing w:line="360" w:lineRule="auto"/>
        <w:jc w:val="both"/>
        <w:rPr>
          <w:rFonts w:ascii="Arial" w:hAnsi="Arial" w:cs="Arial"/>
          <w:b/>
          <w:bCs/>
          <w:sz w:val="28"/>
          <w:szCs w:val="28"/>
        </w:rPr>
      </w:pPr>
    </w:p>
    <w:p w14:paraId="5C9B781B" w14:textId="77777777" w:rsidR="0035133A" w:rsidRDefault="0035133A" w:rsidP="00EA78F9">
      <w:pPr>
        <w:spacing w:line="360" w:lineRule="auto"/>
        <w:jc w:val="both"/>
        <w:rPr>
          <w:rFonts w:ascii="Arial" w:hAnsi="Arial" w:cs="Arial"/>
          <w:b/>
          <w:bCs/>
          <w:sz w:val="28"/>
          <w:szCs w:val="28"/>
        </w:rPr>
      </w:pPr>
    </w:p>
    <w:p w14:paraId="50B14908" w14:textId="77777777" w:rsidR="0035133A" w:rsidRDefault="0035133A" w:rsidP="00EA78F9">
      <w:pPr>
        <w:spacing w:line="360" w:lineRule="auto"/>
        <w:jc w:val="both"/>
        <w:rPr>
          <w:rFonts w:ascii="Arial" w:hAnsi="Arial" w:cs="Arial"/>
          <w:b/>
          <w:bCs/>
          <w:sz w:val="28"/>
          <w:szCs w:val="28"/>
        </w:rPr>
      </w:pPr>
    </w:p>
    <w:p w14:paraId="3357AA7E" w14:textId="77777777" w:rsidR="0035133A" w:rsidRDefault="0035133A" w:rsidP="00EA78F9">
      <w:pPr>
        <w:spacing w:line="360" w:lineRule="auto"/>
        <w:jc w:val="both"/>
        <w:rPr>
          <w:rFonts w:ascii="Arial" w:hAnsi="Arial" w:cs="Arial"/>
          <w:b/>
          <w:bCs/>
          <w:sz w:val="28"/>
          <w:szCs w:val="28"/>
        </w:rPr>
      </w:pPr>
    </w:p>
    <w:p w14:paraId="2F7EFA7D" w14:textId="77777777" w:rsidR="0035133A" w:rsidRDefault="0035133A" w:rsidP="00EA78F9">
      <w:pPr>
        <w:spacing w:line="360" w:lineRule="auto"/>
        <w:jc w:val="both"/>
        <w:rPr>
          <w:rFonts w:ascii="Arial" w:hAnsi="Arial" w:cs="Arial"/>
          <w:b/>
          <w:bCs/>
          <w:sz w:val="28"/>
          <w:szCs w:val="28"/>
        </w:rPr>
      </w:pPr>
    </w:p>
    <w:p w14:paraId="51FC0883" w14:textId="77777777" w:rsidR="0035133A" w:rsidRDefault="0035133A" w:rsidP="00EA78F9">
      <w:pPr>
        <w:spacing w:line="360" w:lineRule="auto"/>
        <w:jc w:val="both"/>
        <w:rPr>
          <w:rFonts w:ascii="Arial" w:hAnsi="Arial" w:cs="Arial"/>
          <w:b/>
          <w:bCs/>
          <w:sz w:val="28"/>
          <w:szCs w:val="28"/>
        </w:rPr>
      </w:pPr>
    </w:p>
    <w:p w14:paraId="765148D4" w14:textId="77777777" w:rsidR="0035133A" w:rsidRDefault="0035133A" w:rsidP="00EA78F9">
      <w:pPr>
        <w:spacing w:line="360" w:lineRule="auto"/>
        <w:jc w:val="both"/>
        <w:rPr>
          <w:rFonts w:ascii="Arial" w:hAnsi="Arial" w:cs="Arial"/>
          <w:b/>
          <w:bCs/>
          <w:sz w:val="28"/>
          <w:szCs w:val="28"/>
        </w:rPr>
      </w:pPr>
    </w:p>
    <w:p w14:paraId="157953BD" w14:textId="77777777" w:rsidR="0035133A" w:rsidRDefault="0035133A" w:rsidP="00EA78F9">
      <w:pPr>
        <w:spacing w:line="360" w:lineRule="auto"/>
        <w:jc w:val="both"/>
        <w:rPr>
          <w:rFonts w:ascii="Arial" w:hAnsi="Arial" w:cs="Arial"/>
          <w:b/>
          <w:bCs/>
          <w:sz w:val="28"/>
          <w:szCs w:val="28"/>
        </w:rPr>
      </w:pPr>
    </w:p>
    <w:p w14:paraId="7F6DC138" w14:textId="77777777" w:rsidR="0035133A" w:rsidRDefault="0035133A" w:rsidP="00EA78F9">
      <w:pPr>
        <w:spacing w:line="360" w:lineRule="auto"/>
        <w:jc w:val="both"/>
        <w:rPr>
          <w:rFonts w:ascii="Arial" w:hAnsi="Arial" w:cs="Arial"/>
          <w:b/>
          <w:bCs/>
          <w:sz w:val="28"/>
          <w:szCs w:val="28"/>
        </w:rPr>
      </w:pPr>
    </w:p>
    <w:p w14:paraId="63488409" w14:textId="77777777" w:rsidR="0035133A" w:rsidRDefault="0035133A" w:rsidP="00EA78F9">
      <w:pPr>
        <w:spacing w:line="360" w:lineRule="auto"/>
        <w:jc w:val="both"/>
        <w:rPr>
          <w:rFonts w:ascii="Arial" w:hAnsi="Arial" w:cs="Arial"/>
          <w:b/>
          <w:bCs/>
          <w:sz w:val="28"/>
          <w:szCs w:val="28"/>
        </w:rPr>
      </w:pPr>
    </w:p>
    <w:p w14:paraId="31CA7101" w14:textId="77777777" w:rsidR="0035133A" w:rsidRDefault="0035133A" w:rsidP="00EA78F9">
      <w:pPr>
        <w:spacing w:line="360" w:lineRule="auto"/>
        <w:jc w:val="both"/>
        <w:rPr>
          <w:rFonts w:ascii="Arial" w:hAnsi="Arial" w:cs="Arial"/>
          <w:b/>
          <w:bCs/>
          <w:sz w:val="28"/>
          <w:szCs w:val="28"/>
        </w:rPr>
      </w:pPr>
    </w:p>
    <w:p w14:paraId="71D821E4" w14:textId="77777777" w:rsidR="0035133A" w:rsidRDefault="0035133A" w:rsidP="00EA78F9">
      <w:pPr>
        <w:spacing w:line="360" w:lineRule="auto"/>
        <w:jc w:val="both"/>
        <w:rPr>
          <w:rFonts w:ascii="Arial" w:hAnsi="Arial" w:cs="Arial"/>
          <w:b/>
          <w:bCs/>
          <w:sz w:val="28"/>
          <w:szCs w:val="28"/>
        </w:rPr>
      </w:pPr>
    </w:p>
    <w:p w14:paraId="30EB2FC3" w14:textId="77777777" w:rsidR="0035133A" w:rsidRDefault="0035133A" w:rsidP="00EA78F9">
      <w:pPr>
        <w:spacing w:line="360" w:lineRule="auto"/>
        <w:jc w:val="both"/>
        <w:rPr>
          <w:rFonts w:ascii="Arial" w:hAnsi="Arial" w:cs="Arial"/>
          <w:b/>
          <w:bCs/>
          <w:sz w:val="28"/>
          <w:szCs w:val="28"/>
        </w:rPr>
      </w:pPr>
    </w:p>
    <w:p w14:paraId="0B480FB9" w14:textId="77777777" w:rsidR="0035133A" w:rsidRPr="0029053D" w:rsidRDefault="0035133A" w:rsidP="00EA78F9">
      <w:pPr>
        <w:spacing w:line="360" w:lineRule="auto"/>
        <w:jc w:val="both"/>
        <w:rPr>
          <w:rFonts w:ascii="Arial" w:hAnsi="Arial" w:cs="Arial"/>
          <w:b/>
          <w:bCs/>
          <w:sz w:val="28"/>
          <w:szCs w:val="28"/>
        </w:rPr>
      </w:pPr>
    </w:p>
    <w:p w14:paraId="7DF24F3C" w14:textId="1AAA4E05" w:rsidR="002971D1" w:rsidRDefault="002971D1" w:rsidP="00EA78F9">
      <w:pPr>
        <w:pStyle w:val="Heading2"/>
        <w:spacing w:line="360" w:lineRule="auto"/>
        <w:jc w:val="both"/>
        <w:rPr>
          <w:rFonts w:ascii="Arial" w:hAnsi="Arial" w:cs="Arial"/>
          <w:sz w:val="28"/>
          <w:szCs w:val="28"/>
        </w:rPr>
      </w:pPr>
      <w:bookmarkStart w:id="5" w:name="_Toc70545367"/>
      <w:r w:rsidRPr="00477700">
        <w:rPr>
          <w:rFonts w:ascii="Arial" w:hAnsi="Arial" w:cs="Arial"/>
          <w:sz w:val="28"/>
          <w:szCs w:val="28"/>
        </w:rPr>
        <w:lastRenderedPageBreak/>
        <w:t>Methodology</w:t>
      </w:r>
      <w:bookmarkEnd w:id="5"/>
      <w:r w:rsidR="0029053D" w:rsidRPr="00477700">
        <w:rPr>
          <w:rFonts w:ascii="Arial" w:hAnsi="Arial" w:cs="Arial"/>
          <w:sz w:val="28"/>
          <w:szCs w:val="28"/>
        </w:rPr>
        <w:t xml:space="preserve"> </w:t>
      </w:r>
    </w:p>
    <w:p w14:paraId="3034477C" w14:textId="77777777" w:rsidR="0035133A" w:rsidRPr="0035133A" w:rsidRDefault="0035133A" w:rsidP="0035133A">
      <w:pPr>
        <w:rPr>
          <w:rFonts w:ascii="Arial" w:hAnsi="Arial" w:cs="Arial"/>
        </w:rPr>
      </w:pPr>
    </w:p>
    <w:p w14:paraId="084DE332" w14:textId="1524EB53" w:rsidR="0035133A" w:rsidRPr="0035133A" w:rsidRDefault="0035133A" w:rsidP="0035133A">
      <w:pPr>
        <w:rPr>
          <w:rFonts w:ascii="Arial" w:hAnsi="Arial" w:cs="Arial"/>
        </w:rPr>
      </w:pPr>
      <w:r w:rsidRPr="0035133A">
        <w:rPr>
          <w:rFonts w:ascii="Arial" w:hAnsi="Arial" w:cs="Arial"/>
        </w:rPr>
        <w:t>This dissertation employed a mixed-methods approach to investigate the differences in how the construction and automotive industries in the UK are addressing sustainability and carbon emissions during a time of climate crisis.</w:t>
      </w:r>
    </w:p>
    <w:p w14:paraId="7ADEB4D2" w14:textId="1BBB9020" w:rsidR="0035133A" w:rsidRPr="0035133A" w:rsidRDefault="0035133A" w:rsidP="0035133A">
      <w:pPr>
        <w:spacing w:line="360" w:lineRule="auto"/>
        <w:jc w:val="both"/>
        <w:rPr>
          <w:rFonts w:ascii="Arial" w:hAnsi="Arial" w:cs="Arial"/>
        </w:rPr>
      </w:pPr>
      <w:bookmarkStart w:id="6" w:name="_Hlk57989917"/>
      <w:r w:rsidRPr="0035133A">
        <w:rPr>
          <w:rFonts w:ascii="Arial" w:hAnsi="Arial" w:cs="Arial"/>
        </w:rPr>
        <w:t>In researching material for this dissertation, four different approache</w:t>
      </w:r>
      <w:r>
        <w:rPr>
          <w:rFonts w:ascii="Arial" w:hAnsi="Arial" w:cs="Arial"/>
        </w:rPr>
        <w:t>s were used:</w:t>
      </w:r>
    </w:p>
    <w:p w14:paraId="4CCBE02A" w14:textId="77777777" w:rsidR="0035133A" w:rsidRPr="0035133A" w:rsidRDefault="0035133A" w:rsidP="0035133A">
      <w:pPr>
        <w:numPr>
          <w:ilvl w:val="0"/>
          <w:numId w:val="38"/>
        </w:numPr>
        <w:spacing w:line="360" w:lineRule="auto"/>
        <w:jc w:val="both"/>
        <w:rPr>
          <w:rFonts w:ascii="Arial" w:hAnsi="Arial" w:cs="Arial"/>
        </w:rPr>
      </w:pPr>
      <w:r w:rsidRPr="0035133A">
        <w:rPr>
          <w:rFonts w:ascii="Arial" w:hAnsi="Arial" w:cs="Arial"/>
        </w:rPr>
        <w:t>Library research and documentary sources</w:t>
      </w:r>
    </w:p>
    <w:p w14:paraId="4463791C" w14:textId="77777777" w:rsidR="0035133A" w:rsidRPr="0035133A" w:rsidRDefault="0035133A" w:rsidP="0035133A">
      <w:pPr>
        <w:numPr>
          <w:ilvl w:val="0"/>
          <w:numId w:val="38"/>
        </w:numPr>
        <w:spacing w:line="360" w:lineRule="auto"/>
        <w:jc w:val="both"/>
        <w:rPr>
          <w:rFonts w:ascii="Arial" w:hAnsi="Arial" w:cs="Arial"/>
        </w:rPr>
      </w:pPr>
      <w:r w:rsidRPr="0035133A">
        <w:rPr>
          <w:rFonts w:ascii="Arial" w:hAnsi="Arial" w:cs="Arial"/>
        </w:rPr>
        <w:t>Government and legislative data</w:t>
      </w:r>
    </w:p>
    <w:p w14:paraId="3729F672" w14:textId="77777777" w:rsidR="0035133A" w:rsidRPr="0035133A" w:rsidRDefault="0035133A" w:rsidP="0035133A">
      <w:pPr>
        <w:numPr>
          <w:ilvl w:val="0"/>
          <w:numId w:val="38"/>
        </w:numPr>
        <w:spacing w:line="360" w:lineRule="auto"/>
        <w:jc w:val="both"/>
        <w:rPr>
          <w:rFonts w:ascii="Arial" w:hAnsi="Arial" w:cs="Arial"/>
        </w:rPr>
      </w:pPr>
      <w:r w:rsidRPr="0035133A">
        <w:rPr>
          <w:rFonts w:ascii="Arial" w:hAnsi="Arial" w:cs="Arial"/>
        </w:rPr>
        <w:t>Interviews with key individuals</w:t>
      </w:r>
    </w:p>
    <w:p w14:paraId="5FE053FF" w14:textId="77777777" w:rsidR="0035133A" w:rsidRDefault="0035133A" w:rsidP="0035133A">
      <w:pPr>
        <w:numPr>
          <w:ilvl w:val="0"/>
          <w:numId w:val="38"/>
        </w:numPr>
        <w:spacing w:line="360" w:lineRule="auto"/>
        <w:jc w:val="both"/>
        <w:rPr>
          <w:rFonts w:ascii="Arial" w:hAnsi="Arial" w:cs="Arial"/>
        </w:rPr>
      </w:pPr>
      <w:r w:rsidRPr="0035133A">
        <w:rPr>
          <w:rFonts w:ascii="Arial" w:hAnsi="Arial" w:cs="Arial"/>
        </w:rPr>
        <w:t>Surveys distributed to relevant student groups</w:t>
      </w:r>
    </w:p>
    <w:p w14:paraId="4F7344B7" w14:textId="77777777" w:rsidR="0035133A" w:rsidRPr="0035133A" w:rsidRDefault="0035133A" w:rsidP="0035133A">
      <w:pPr>
        <w:spacing w:line="360" w:lineRule="auto"/>
        <w:jc w:val="both"/>
        <w:rPr>
          <w:rFonts w:ascii="Arial" w:hAnsi="Arial" w:cs="Arial"/>
        </w:rPr>
      </w:pPr>
    </w:p>
    <w:p w14:paraId="3C033CA5" w14:textId="77777777" w:rsidR="0035133A" w:rsidRPr="0035133A" w:rsidRDefault="0035133A" w:rsidP="0035133A">
      <w:pPr>
        <w:spacing w:line="360" w:lineRule="auto"/>
        <w:jc w:val="both"/>
        <w:rPr>
          <w:rFonts w:ascii="Arial" w:hAnsi="Arial" w:cs="Arial"/>
        </w:rPr>
      </w:pPr>
      <w:r w:rsidRPr="0035133A">
        <w:rPr>
          <w:rFonts w:ascii="Arial" w:hAnsi="Arial" w:cs="Arial"/>
        </w:rPr>
        <w:t>These approaches to the methodology of the dissertation are explored further below.</w:t>
      </w:r>
    </w:p>
    <w:p w14:paraId="633A6C11" w14:textId="7CCF680A" w:rsidR="0035133A" w:rsidRPr="0035133A" w:rsidRDefault="0035133A" w:rsidP="0035133A">
      <w:pPr>
        <w:spacing w:line="360" w:lineRule="auto"/>
        <w:jc w:val="both"/>
        <w:rPr>
          <w:rFonts w:ascii="Arial" w:hAnsi="Arial" w:cs="Arial"/>
        </w:rPr>
      </w:pPr>
    </w:p>
    <w:p w14:paraId="5350B81E" w14:textId="77777777" w:rsidR="0035133A" w:rsidRPr="0035133A" w:rsidRDefault="0035133A" w:rsidP="0035133A">
      <w:pPr>
        <w:spacing w:line="360" w:lineRule="auto"/>
        <w:jc w:val="both"/>
        <w:rPr>
          <w:rFonts w:ascii="Arial" w:hAnsi="Arial" w:cs="Arial"/>
        </w:rPr>
      </w:pPr>
      <w:r w:rsidRPr="0035133A">
        <w:rPr>
          <w:rFonts w:ascii="Arial" w:hAnsi="Arial" w:cs="Arial"/>
        </w:rPr>
        <w:t>1. Library research and documentary sources</w:t>
      </w:r>
    </w:p>
    <w:p w14:paraId="6D1E61FE" w14:textId="169E9811" w:rsidR="0035133A" w:rsidRDefault="0035133A" w:rsidP="0035133A">
      <w:pPr>
        <w:spacing w:line="360" w:lineRule="auto"/>
        <w:jc w:val="both"/>
        <w:rPr>
          <w:rFonts w:ascii="Arial" w:hAnsi="Arial" w:cs="Arial"/>
        </w:rPr>
      </w:pPr>
      <w:r w:rsidRPr="0035133A">
        <w:rPr>
          <w:rFonts w:ascii="Arial" w:hAnsi="Arial" w:cs="Arial"/>
        </w:rPr>
        <w:t>A desktop study was conducted at the beginning of the research process to establish an understanding of the key sustainability issues facing the construction and automotive industries in the UK, with a particular focus on carbon emissions.</w:t>
      </w:r>
    </w:p>
    <w:p w14:paraId="09B41C62" w14:textId="52515E61" w:rsidR="0035133A" w:rsidRDefault="0035133A" w:rsidP="0035133A">
      <w:pPr>
        <w:spacing w:line="360" w:lineRule="auto"/>
        <w:jc w:val="both"/>
        <w:rPr>
          <w:rFonts w:ascii="Arial" w:hAnsi="Arial" w:cs="Arial"/>
        </w:rPr>
      </w:pPr>
      <w:r w:rsidRPr="0035133A">
        <w:rPr>
          <w:rFonts w:ascii="Arial" w:hAnsi="Arial" w:cs="Arial"/>
        </w:rPr>
        <w:t>Academic books, journal articles, and industry reports were reviewed to gain a foundational knowledge of sustainability practices, lifecycle assessments, and environmental impacts within both sectors.</w:t>
      </w:r>
    </w:p>
    <w:p w14:paraId="7F3DEA45" w14:textId="5D3C7C12" w:rsidR="0035133A" w:rsidRDefault="0035133A" w:rsidP="0035133A">
      <w:pPr>
        <w:spacing w:line="360" w:lineRule="auto"/>
        <w:jc w:val="both"/>
        <w:rPr>
          <w:rFonts w:ascii="Arial" w:hAnsi="Arial" w:cs="Arial"/>
        </w:rPr>
      </w:pPr>
      <w:r w:rsidRPr="0035133A">
        <w:rPr>
          <w:rFonts w:ascii="Arial" w:hAnsi="Arial" w:cs="Arial"/>
        </w:rPr>
        <w:t>Additional resources included professional white papers, sustainability frameworks, and online webinars, ensuring that the information gathered reflected the most current thinking and innovations.</w:t>
      </w:r>
    </w:p>
    <w:p w14:paraId="5AB43EF9" w14:textId="2D492E9B" w:rsidR="0035133A" w:rsidRPr="0035133A" w:rsidRDefault="0035133A" w:rsidP="0035133A">
      <w:pPr>
        <w:spacing w:line="360" w:lineRule="auto"/>
        <w:jc w:val="both"/>
        <w:rPr>
          <w:rFonts w:ascii="Arial" w:hAnsi="Arial" w:cs="Arial"/>
        </w:rPr>
      </w:pPr>
      <w:r w:rsidRPr="0035133A">
        <w:rPr>
          <w:rFonts w:ascii="Arial" w:hAnsi="Arial" w:cs="Arial"/>
        </w:rPr>
        <w:t>The literature review informed the development of the questionnaires and interview questions, as well as the wider comparative analysis of the two industries.</w:t>
      </w:r>
    </w:p>
    <w:p w14:paraId="4FE0BBC2" w14:textId="66D7640A" w:rsidR="0035133A" w:rsidRPr="0035133A" w:rsidRDefault="0035133A" w:rsidP="0035133A">
      <w:pPr>
        <w:spacing w:line="360" w:lineRule="auto"/>
        <w:jc w:val="both"/>
        <w:rPr>
          <w:rFonts w:ascii="Arial" w:hAnsi="Arial" w:cs="Arial"/>
        </w:rPr>
      </w:pPr>
    </w:p>
    <w:p w14:paraId="56FA308B" w14:textId="2FD815C8" w:rsidR="00692543" w:rsidRDefault="0035133A" w:rsidP="0035133A">
      <w:pPr>
        <w:spacing w:line="360" w:lineRule="auto"/>
        <w:jc w:val="both"/>
        <w:rPr>
          <w:rFonts w:ascii="Arial" w:hAnsi="Arial" w:cs="Arial"/>
        </w:rPr>
      </w:pPr>
      <w:r w:rsidRPr="0035133A">
        <w:rPr>
          <w:rFonts w:ascii="Arial" w:hAnsi="Arial" w:cs="Arial"/>
        </w:rPr>
        <w:t>2. Government and legislative data</w:t>
      </w:r>
    </w:p>
    <w:p w14:paraId="252D6748" w14:textId="242C13F7" w:rsidR="00692543" w:rsidRDefault="00692543" w:rsidP="0035133A">
      <w:pPr>
        <w:spacing w:line="360" w:lineRule="auto"/>
        <w:jc w:val="both"/>
        <w:rPr>
          <w:rFonts w:ascii="Arial" w:hAnsi="Arial" w:cs="Arial"/>
        </w:rPr>
      </w:pPr>
      <w:r w:rsidRPr="00692543">
        <w:rPr>
          <w:rFonts w:ascii="Arial" w:hAnsi="Arial" w:cs="Arial"/>
        </w:rPr>
        <w:t xml:space="preserve">Documents produced by government bodies such as the Department for Energy Security and Net Zero (DESNZ) and the Department for Transport (DfT) were reviewed to understand the regulatory environment surrounding carbon emissions reductions in the UK. Relevant </w:t>
      </w:r>
      <w:r w:rsidRPr="00692543">
        <w:rPr>
          <w:rFonts w:ascii="Arial" w:hAnsi="Arial" w:cs="Arial"/>
        </w:rPr>
        <w:lastRenderedPageBreak/>
        <w:t xml:space="preserve">legislation, such as the Climate Change Act 2008 and the UK's Net Zero Strategy, were studied to assess how policy frameworks influence both the construction and automotive sectors. </w:t>
      </w:r>
    </w:p>
    <w:p w14:paraId="52CD0DF4" w14:textId="4A069DD5" w:rsidR="00692543" w:rsidRDefault="00692543" w:rsidP="0035133A">
      <w:pPr>
        <w:spacing w:line="360" w:lineRule="auto"/>
        <w:jc w:val="both"/>
        <w:rPr>
          <w:rFonts w:ascii="Arial" w:hAnsi="Arial" w:cs="Arial"/>
        </w:rPr>
      </w:pPr>
      <w:r w:rsidRPr="00692543">
        <w:rPr>
          <w:rFonts w:ascii="Arial" w:hAnsi="Arial" w:cs="Arial"/>
        </w:rPr>
        <w:t xml:space="preserve">Key regulations, including Building Regulations Part L (Energy Efficiency) and the Future Homes Standard, were also examined to understand the energy performance requirements for buildings and how they are evolving to meet carbon reduction goals. </w:t>
      </w:r>
    </w:p>
    <w:p w14:paraId="4A22CBB6" w14:textId="0B9AF59C" w:rsidR="00692543" w:rsidRPr="0035133A" w:rsidRDefault="00692543" w:rsidP="0035133A">
      <w:pPr>
        <w:spacing w:line="360" w:lineRule="auto"/>
        <w:jc w:val="both"/>
        <w:rPr>
          <w:rFonts w:ascii="Arial" w:hAnsi="Arial" w:cs="Arial"/>
        </w:rPr>
      </w:pPr>
      <w:r w:rsidRPr="00692543">
        <w:rPr>
          <w:rFonts w:ascii="Arial" w:hAnsi="Arial" w:cs="Arial"/>
        </w:rPr>
        <w:t>Reports and guidance from independent organisations, including the UK Green Building Council (UKGBC) and the Society of Motor Manufacturers and Traders (SMMT), were analysed to gain an industry perspective on how these regulations are being interpreted and implemented in practice.</w:t>
      </w:r>
    </w:p>
    <w:p w14:paraId="468BFC42" w14:textId="53E1DB55" w:rsidR="0035133A" w:rsidRPr="0035133A" w:rsidRDefault="0035133A" w:rsidP="0035133A">
      <w:pPr>
        <w:spacing w:line="360" w:lineRule="auto"/>
        <w:jc w:val="both"/>
        <w:rPr>
          <w:rFonts w:ascii="Arial" w:hAnsi="Arial" w:cs="Arial"/>
        </w:rPr>
      </w:pPr>
    </w:p>
    <w:p w14:paraId="035947F2" w14:textId="77777777" w:rsidR="0035133A" w:rsidRPr="0035133A" w:rsidRDefault="0035133A" w:rsidP="0035133A">
      <w:pPr>
        <w:spacing w:line="360" w:lineRule="auto"/>
        <w:jc w:val="both"/>
        <w:rPr>
          <w:rFonts w:ascii="Arial" w:hAnsi="Arial" w:cs="Arial"/>
        </w:rPr>
      </w:pPr>
      <w:r w:rsidRPr="0035133A">
        <w:rPr>
          <w:rFonts w:ascii="Arial" w:hAnsi="Arial" w:cs="Arial"/>
        </w:rPr>
        <w:t>3. Interviews with key individuals</w:t>
      </w:r>
    </w:p>
    <w:p w14:paraId="67796547" w14:textId="77777777" w:rsidR="0035133A" w:rsidRDefault="0035133A" w:rsidP="0035133A">
      <w:pPr>
        <w:spacing w:line="360" w:lineRule="auto"/>
        <w:jc w:val="both"/>
        <w:rPr>
          <w:rFonts w:ascii="Arial" w:hAnsi="Arial" w:cs="Arial"/>
        </w:rPr>
      </w:pPr>
      <w:r w:rsidRPr="0035133A">
        <w:rPr>
          <w:rFonts w:ascii="Arial" w:hAnsi="Arial" w:cs="Arial"/>
        </w:rPr>
        <w:t>Key professionals across the construction and automotive sectors were interviewed to gain expert insights into current sustainability practices, barriers to adoption, future innovations, and opportunities for cross-sector learning.</w:t>
      </w:r>
    </w:p>
    <w:p w14:paraId="1329CBD5" w14:textId="5A1EB7AE" w:rsidR="0035133A" w:rsidRPr="0035133A" w:rsidRDefault="0035133A" w:rsidP="0035133A">
      <w:pPr>
        <w:spacing w:line="360" w:lineRule="auto"/>
        <w:jc w:val="both"/>
        <w:rPr>
          <w:rFonts w:ascii="Arial" w:hAnsi="Arial" w:cs="Arial"/>
        </w:rPr>
      </w:pPr>
      <w:r w:rsidRPr="0035133A">
        <w:rPr>
          <w:rFonts w:ascii="Arial" w:hAnsi="Arial" w:cs="Arial"/>
        </w:rPr>
        <w:br/>
        <w:t>The interviewees included:</w:t>
      </w:r>
    </w:p>
    <w:p w14:paraId="457D77B4" w14:textId="77777777" w:rsidR="0035133A" w:rsidRPr="0035133A" w:rsidRDefault="0035133A" w:rsidP="0035133A">
      <w:pPr>
        <w:numPr>
          <w:ilvl w:val="0"/>
          <w:numId w:val="39"/>
        </w:numPr>
        <w:spacing w:line="360" w:lineRule="auto"/>
        <w:jc w:val="both"/>
        <w:rPr>
          <w:rFonts w:ascii="Arial" w:hAnsi="Arial" w:cs="Arial"/>
        </w:rPr>
      </w:pPr>
      <w:r w:rsidRPr="0035133A">
        <w:rPr>
          <w:rFonts w:ascii="Arial" w:hAnsi="Arial" w:cs="Arial"/>
        </w:rPr>
        <w:t xml:space="preserve">Kev Spiers, Head of Sustainable Procurement at </w:t>
      </w:r>
      <w:proofErr w:type="spellStart"/>
      <w:r w:rsidRPr="0035133A">
        <w:rPr>
          <w:rFonts w:ascii="Arial" w:hAnsi="Arial" w:cs="Arial"/>
        </w:rPr>
        <w:t>Belron</w:t>
      </w:r>
      <w:proofErr w:type="spellEnd"/>
    </w:p>
    <w:p w14:paraId="79661F9C" w14:textId="77777777" w:rsidR="0035133A" w:rsidRPr="0035133A" w:rsidRDefault="0035133A" w:rsidP="0035133A">
      <w:pPr>
        <w:numPr>
          <w:ilvl w:val="0"/>
          <w:numId w:val="39"/>
        </w:numPr>
        <w:spacing w:line="360" w:lineRule="auto"/>
        <w:jc w:val="both"/>
        <w:rPr>
          <w:rFonts w:ascii="Arial" w:hAnsi="Arial" w:cs="Arial"/>
        </w:rPr>
      </w:pPr>
      <w:r w:rsidRPr="0035133A">
        <w:rPr>
          <w:rFonts w:ascii="Arial" w:hAnsi="Arial" w:cs="Arial"/>
        </w:rPr>
        <w:t xml:space="preserve">George </w:t>
      </w:r>
      <w:proofErr w:type="spellStart"/>
      <w:r w:rsidRPr="0035133A">
        <w:rPr>
          <w:rFonts w:ascii="Arial" w:hAnsi="Arial" w:cs="Arial"/>
        </w:rPr>
        <w:t>Mikurcik</w:t>
      </w:r>
      <w:proofErr w:type="spellEnd"/>
      <w:r w:rsidRPr="0035133A">
        <w:rPr>
          <w:rFonts w:ascii="Arial" w:hAnsi="Arial" w:cs="Arial"/>
        </w:rPr>
        <w:t xml:space="preserve">, Passivhaus Designer at </w:t>
      </w:r>
      <w:proofErr w:type="spellStart"/>
      <w:r w:rsidRPr="0035133A">
        <w:rPr>
          <w:rFonts w:ascii="Arial" w:hAnsi="Arial" w:cs="Arial"/>
        </w:rPr>
        <w:t>Ecococon</w:t>
      </w:r>
      <w:proofErr w:type="spellEnd"/>
    </w:p>
    <w:p w14:paraId="5DD7A11A" w14:textId="77777777" w:rsidR="0035133A" w:rsidRPr="0035133A" w:rsidRDefault="0035133A" w:rsidP="0035133A">
      <w:pPr>
        <w:numPr>
          <w:ilvl w:val="0"/>
          <w:numId w:val="39"/>
        </w:numPr>
        <w:spacing w:line="360" w:lineRule="auto"/>
        <w:jc w:val="both"/>
        <w:rPr>
          <w:rFonts w:ascii="Arial" w:hAnsi="Arial" w:cs="Arial"/>
        </w:rPr>
      </w:pPr>
      <w:r w:rsidRPr="0035133A">
        <w:rPr>
          <w:rFonts w:ascii="Arial" w:hAnsi="Arial" w:cs="Arial"/>
        </w:rPr>
        <w:t>Joanna Morgan, Architect and Design Manager at SPECIFIC</w:t>
      </w:r>
    </w:p>
    <w:p w14:paraId="344C3EFC" w14:textId="77777777" w:rsidR="0035133A" w:rsidRDefault="0035133A" w:rsidP="0035133A">
      <w:pPr>
        <w:numPr>
          <w:ilvl w:val="0"/>
          <w:numId w:val="39"/>
        </w:numPr>
        <w:spacing w:line="360" w:lineRule="auto"/>
        <w:jc w:val="both"/>
        <w:rPr>
          <w:rFonts w:ascii="Arial" w:hAnsi="Arial" w:cs="Arial"/>
        </w:rPr>
      </w:pPr>
      <w:r w:rsidRPr="0035133A">
        <w:rPr>
          <w:rFonts w:ascii="Arial" w:hAnsi="Arial" w:cs="Arial"/>
        </w:rPr>
        <w:t>Kerry Tudor, Senior Lecturer in Automotive Engineering at UWTSD</w:t>
      </w:r>
    </w:p>
    <w:p w14:paraId="4A3D7B19" w14:textId="77777777" w:rsidR="0035133A" w:rsidRPr="0035133A" w:rsidRDefault="0035133A" w:rsidP="0035133A">
      <w:pPr>
        <w:spacing w:line="360" w:lineRule="auto"/>
        <w:jc w:val="both"/>
        <w:rPr>
          <w:rFonts w:ascii="Arial" w:hAnsi="Arial" w:cs="Arial"/>
        </w:rPr>
      </w:pPr>
    </w:p>
    <w:p w14:paraId="6C698034" w14:textId="77777777" w:rsidR="00692543" w:rsidRDefault="0035133A" w:rsidP="0035133A">
      <w:pPr>
        <w:spacing w:line="360" w:lineRule="auto"/>
        <w:jc w:val="both"/>
        <w:rPr>
          <w:rFonts w:ascii="Arial" w:hAnsi="Arial" w:cs="Arial"/>
        </w:rPr>
      </w:pPr>
      <w:r w:rsidRPr="0035133A">
        <w:rPr>
          <w:rFonts w:ascii="Arial" w:hAnsi="Arial" w:cs="Arial"/>
        </w:rPr>
        <w:t>The interviews were conducted via Microsoft Teams, email, or in-person meetings and were semi-structured, allowing for both a consistent core of questions and the flexibility to explore emerging topics in greater depth.</w:t>
      </w:r>
    </w:p>
    <w:p w14:paraId="6C190989" w14:textId="7470ABB5" w:rsidR="0035133A" w:rsidRPr="0035133A" w:rsidRDefault="0035133A" w:rsidP="0035133A">
      <w:pPr>
        <w:spacing w:line="360" w:lineRule="auto"/>
        <w:jc w:val="both"/>
        <w:rPr>
          <w:rFonts w:ascii="Arial" w:hAnsi="Arial" w:cs="Arial"/>
        </w:rPr>
      </w:pPr>
      <w:r w:rsidRPr="0035133A">
        <w:rPr>
          <w:rFonts w:ascii="Arial" w:hAnsi="Arial" w:cs="Arial"/>
        </w:rPr>
        <w:br/>
        <w:t>The list of questions used in each interview is included in Appendices C–F of this dissertation.</w:t>
      </w:r>
    </w:p>
    <w:p w14:paraId="178FAB42" w14:textId="7C23A82B" w:rsidR="0035133A" w:rsidRDefault="0035133A" w:rsidP="0035133A">
      <w:pPr>
        <w:spacing w:line="360" w:lineRule="auto"/>
        <w:jc w:val="both"/>
        <w:rPr>
          <w:rFonts w:ascii="Arial" w:hAnsi="Arial" w:cs="Arial"/>
        </w:rPr>
      </w:pPr>
    </w:p>
    <w:p w14:paraId="0A47D1D0" w14:textId="77777777" w:rsidR="00C617BD" w:rsidRDefault="00C617BD" w:rsidP="0035133A">
      <w:pPr>
        <w:spacing w:line="360" w:lineRule="auto"/>
        <w:jc w:val="both"/>
        <w:rPr>
          <w:rFonts w:ascii="Arial" w:hAnsi="Arial" w:cs="Arial"/>
        </w:rPr>
      </w:pPr>
    </w:p>
    <w:p w14:paraId="08B4194D" w14:textId="77777777" w:rsidR="00692543" w:rsidRPr="0035133A" w:rsidRDefault="00692543" w:rsidP="0035133A">
      <w:pPr>
        <w:spacing w:line="360" w:lineRule="auto"/>
        <w:jc w:val="both"/>
        <w:rPr>
          <w:rFonts w:ascii="Arial" w:hAnsi="Arial" w:cs="Arial"/>
        </w:rPr>
      </w:pPr>
    </w:p>
    <w:p w14:paraId="7DA9B866" w14:textId="77777777" w:rsidR="0035133A" w:rsidRPr="0035133A" w:rsidRDefault="0035133A" w:rsidP="0035133A">
      <w:pPr>
        <w:spacing w:line="360" w:lineRule="auto"/>
        <w:jc w:val="both"/>
        <w:rPr>
          <w:rFonts w:ascii="Arial" w:hAnsi="Arial" w:cs="Arial"/>
        </w:rPr>
      </w:pPr>
      <w:r w:rsidRPr="0035133A">
        <w:rPr>
          <w:rFonts w:ascii="Arial" w:hAnsi="Arial" w:cs="Arial"/>
        </w:rPr>
        <w:lastRenderedPageBreak/>
        <w:t>4. Surveys distributed to relevant student groups</w:t>
      </w:r>
    </w:p>
    <w:p w14:paraId="2FC4BA76" w14:textId="29320FFE" w:rsidR="0035133A" w:rsidRPr="0035133A" w:rsidRDefault="0035133A" w:rsidP="0035133A">
      <w:pPr>
        <w:spacing w:line="360" w:lineRule="auto"/>
        <w:jc w:val="both"/>
        <w:rPr>
          <w:rFonts w:ascii="Arial" w:hAnsi="Arial" w:cs="Arial"/>
        </w:rPr>
      </w:pPr>
      <w:r w:rsidRPr="0035133A">
        <w:rPr>
          <w:rFonts w:ascii="Arial" w:hAnsi="Arial" w:cs="Arial"/>
        </w:rPr>
        <w:t>Questionnaires were designed and distributed to students currently enrolled in Automotive Design and Architecture courses at UWTSD, reflecting the future generation of industry professionals.</w:t>
      </w:r>
      <w:r w:rsidRPr="0035133A">
        <w:rPr>
          <w:rFonts w:ascii="Arial" w:hAnsi="Arial" w:cs="Arial"/>
        </w:rPr>
        <w:br/>
        <w:t>The purpose of the questionnaires was to gather perspectives on sustainability awareness, educational approaches, design influences, and anticipated industry challenges.</w:t>
      </w:r>
      <w:r w:rsidRPr="0035133A">
        <w:rPr>
          <w:rFonts w:ascii="Arial" w:hAnsi="Arial" w:cs="Arial"/>
        </w:rPr>
        <w:br/>
        <w:t>Questionnaires were distributed via Microsoft Forms to:</w:t>
      </w:r>
    </w:p>
    <w:p w14:paraId="637B331B" w14:textId="77777777" w:rsidR="0035133A" w:rsidRPr="0035133A" w:rsidRDefault="0035133A" w:rsidP="0035133A">
      <w:pPr>
        <w:numPr>
          <w:ilvl w:val="0"/>
          <w:numId w:val="40"/>
        </w:numPr>
        <w:spacing w:line="360" w:lineRule="auto"/>
        <w:jc w:val="both"/>
        <w:rPr>
          <w:rFonts w:ascii="Arial" w:hAnsi="Arial" w:cs="Arial"/>
        </w:rPr>
      </w:pPr>
      <w:r w:rsidRPr="0035133A">
        <w:rPr>
          <w:rFonts w:ascii="Arial" w:hAnsi="Arial" w:cs="Arial"/>
        </w:rPr>
        <w:t>42 Automotive Design students (Appendix A)</w:t>
      </w:r>
    </w:p>
    <w:p w14:paraId="59FB98FB" w14:textId="13345089" w:rsidR="0035133A" w:rsidRDefault="0035133A" w:rsidP="0035133A">
      <w:pPr>
        <w:numPr>
          <w:ilvl w:val="0"/>
          <w:numId w:val="40"/>
        </w:numPr>
        <w:spacing w:line="360" w:lineRule="auto"/>
        <w:jc w:val="both"/>
        <w:rPr>
          <w:rFonts w:ascii="Arial" w:hAnsi="Arial" w:cs="Arial"/>
        </w:rPr>
      </w:pPr>
      <w:r w:rsidRPr="0035133A">
        <w:rPr>
          <w:rFonts w:ascii="Arial" w:hAnsi="Arial" w:cs="Arial"/>
        </w:rPr>
        <w:t>28 Architecture students (Appendix B)</w:t>
      </w:r>
    </w:p>
    <w:p w14:paraId="4B6BDAC3" w14:textId="77777777" w:rsidR="007A7823" w:rsidRPr="0035133A" w:rsidRDefault="007A7823" w:rsidP="007A7823">
      <w:pPr>
        <w:spacing w:line="360" w:lineRule="auto"/>
        <w:jc w:val="both"/>
        <w:rPr>
          <w:rFonts w:ascii="Arial" w:hAnsi="Arial" w:cs="Arial"/>
        </w:rPr>
      </w:pPr>
    </w:p>
    <w:p w14:paraId="345CE8A9" w14:textId="6B5678D4" w:rsidR="007A7823" w:rsidRDefault="007A7823" w:rsidP="007A7823">
      <w:pPr>
        <w:spacing w:line="360" w:lineRule="auto"/>
        <w:jc w:val="both"/>
        <w:rPr>
          <w:rFonts w:ascii="Arial" w:hAnsi="Arial" w:cs="Arial"/>
        </w:rPr>
      </w:pPr>
      <w:r w:rsidRPr="007A7823">
        <w:rPr>
          <w:rFonts w:ascii="Arial" w:hAnsi="Arial" w:cs="Arial"/>
        </w:rPr>
        <w:t>Despite the importance of sustainability in both industries, the response rate was notably low, particularly from Automotive Design students (with only 4 responses received from the 42 distributed). This could suggest that sustainability may not be viewed as a priority or key focus within the curriculum or the student body in this discipline. While the low response rate from Automotive Design students may limit the applicability of the findings in this area, the responses that were received provided valuable insights into students' perceptions of sustainability. It is important to note that a higher response rate might have provided a more balanced or comprehensive view of the industry's current stance on sustainability.</w:t>
      </w:r>
    </w:p>
    <w:p w14:paraId="423BBFE3" w14:textId="77777777" w:rsidR="007A7823" w:rsidRPr="007A7823" w:rsidRDefault="007A7823" w:rsidP="007A7823">
      <w:pPr>
        <w:spacing w:line="360" w:lineRule="auto"/>
        <w:jc w:val="both"/>
        <w:rPr>
          <w:rFonts w:ascii="Arial" w:hAnsi="Arial" w:cs="Arial"/>
        </w:rPr>
      </w:pPr>
    </w:p>
    <w:p w14:paraId="3CBCDFF3" w14:textId="77777777" w:rsidR="007A7823" w:rsidRPr="007A7823" w:rsidRDefault="007A7823" w:rsidP="007A7823">
      <w:pPr>
        <w:spacing w:line="360" w:lineRule="auto"/>
        <w:jc w:val="both"/>
        <w:rPr>
          <w:rFonts w:ascii="Arial" w:hAnsi="Arial" w:cs="Arial"/>
        </w:rPr>
      </w:pPr>
      <w:r w:rsidRPr="007A7823">
        <w:rPr>
          <w:rFonts w:ascii="Arial" w:hAnsi="Arial" w:cs="Arial"/>
        </w:rPr>
        <w:t>The complete list of questionnaire questions is included in Appendices A and B.</w:t>
      </w:r>
    </w:p>
    <w:p w14:paraId="0898FFA0" w14:textId="77777777" w:rsidR="0035133A" w:rsidRDefault="0035133A" w:rsidP="00EA78F9">
      <w:pPr>
        <w:spacing w:line="360" w:lineRule="auto"/>
        <w:jc w:val="both"/>
        <w:rPr>
          <w:rFonts w:cstheme="minorHAnsi"/>
          <w:b/>
          <w:bCs/>
        </w:rPr>
      </w:pPr>
    </w:p>
    <w:p w14:paraId="6042AD33" w14:textId="77777777" w:rsidR="0035133A" w:rsidRDefault="0035133A" w:rsidP="00EA78F9">
      <w:pPr>
        <w:spacing w:line="360" w:lineRule="auto"/>
        <w:jc w:val="both"/>
        <w:rPr>
          <w:rFonts w:cstheme="minorHAnsi"/>
          <w:b/>
          <w:bCs/>
        </w:rPr>
      </w:pPr>
    </w:p>
    <w:p w14:paraId="475EFCAD" w14:textId="77777777" w:rsidR="0035133A" w:rsidRDefault="0035133A" w:rsidP="00EA78F9">
      <w:pPr>
        <w:spacing w:line="360" w:lineRule="auto"/>
        <w:jc w:val="both"/>
        <w:rPr>
          <w:rFonts w:cstheme="minorHAnsi"/>
          <w:b/>
          <w:bCs/>
        </w:rPr>
      </w:pPr>
    </w:p>
    <w:p w14:paraId="330CA85D" w14:textId="77777777" w:rsidR="0035133A" w:rsidRDefault="0035133A" w:rsidP="00EA78F9">
      <w:pPr>
        <w:spacing w:line="360" w:lineRule="auto"/>
        <w:jc w:val="both"/>
        <w:rPr>
          <w:rFonts w:cstheme="minorHAnsi"/>
          <w:b/>
          <w:bCs/>
        </w:rPr>
      </w:pPr>
    </w:p>
    <w:p w14:paraId="701EDA8C" w14:textId="77777777" w:rsidR="0035133A" w:rsidRDefault="0035133A" w:rsidP="00EA78F9">
      <w:pPr>
        <w:spacing w:line="360" w:lineRule="auto"/>
        <w:jc w:val="both"/>
        <w:rPr>
          <w:rFonts w:cstheme="minorHAnsi"/>
          <w:b/>
          <w:bCs/>
        </w:rPr>
      </w:pPr>
    </w:p>
    <w:p w14:paraId="0B3BB7A2" w14:textId="77777777" w:rsidR="0035133A" w:rsidRDefault="0035133A" w:rsidP="00EA78F9">
      <w:pPr>
        <w:spacing w:line="360" w:lineRule="auto"/>
        <w:jc w:val="both"/>
        <w:rPr>
          <w:rFonts w:cstheme="minorHAnsi"/>
          <w:b/>
          <w:bCs/>
        </w:rPr>
      </w:pPr>
    </w:p>
    <w:p w14:paraId="6DB48B87" w14:textId="77777777" w:rsidR="0035133A" w:rsidRDefault="0035133A" w:rsidP="00EA78F9">
      <w:pPr>
        <w:spacing w:line="360" w:lineRule="auto"/>
        <w:jc w:val="both"/>
        <w:rPr>
          <w:rFonts w:cstheme="minorHAnsi"/>
          <w:b/>
          <w:bCs/>
        </w:rPr>
      </w:pPr>
    </w:p>
    <w:p w14:paraId="4B24159C" w14:textId="77777777" w:rsidR="0035133A" w:rsidRDefault="0035133A" w:rsidP="00EA78F9">
      <w:pPr>
        <w:spacing w:line="360" w:lineRule="auto"/>
        <w:jc w:val="both"/>
        <w:rPr>
          <w:rFonts w:cstheme="minorHAnsi"/>
          <w:b/>
          <w:bCs/>
        </w:rPr>
      </w:pPr>
    </w:p>
    <w:p w14:paraId="2C245C1A" w14:textId="77777777" w:rsidR="0035133A" w:rsidRPr="00EA78F9" w:rsidRDefault="0035133A" w:rsidP="00EA78F9">
      <w:pPr>
        <w:spacing w:line="360" w:lineRule="auto"/>
        <w:jc w:val="both"/>
        <w:rPr>
          <w:rFonts w:cstheme="minorHAnsi"/>
          <w:b/>
          <w:bCs/>
        </w:rPr>
      </w:pPr>
    </w:p>
    <w:p w14:paraId="59DB4EA8" w14:textId="77777777" w:rsidR="0029053D" w:rsidRPr="00477700" w:rsidRDefault="002971D1" w:rsidP="0029053D">
      <w:pPr>
        <w:pStyle w:val="Heading2"/>
        <w:spacing w:line="360" w:lineRule="auto"/>
        <w:jc w:val="both"/>
        <w:rPr>
          <w:rFonts w:ascii="Arial" w:hAnsi="Arial" w:cs="Arial"/>
          <w:sz w:val="28"/>
          <w:szCs w:val="28"/>
        </w:rPr>
      </w:pPr>
      <w:bookmarkStart w:id="7" w:name="_Toc70545368"/>
      <w:r w:rsidRPr="00477700">
        <w:rPr>
          <w:rFonts w:ascii="Arial" w:hAnsi="Arial" w:cs="Arial"/>
          <w:sz w:val="28"/>
          <w:szCs w:val="28"/>
        </w:rPr>
        <w:lastRenderedPageBreak/>
        <w:t>Aim</w:t>
      </w:r>
      <w:r w:rsidR="00191733" w:rsidRPr="00477700">
        <w:rPr>
          <w:rFonts w:ascii="Arial" w:hAnsi="Arial" w:cs="Arial"/>
          <w:sz w:val="28"/>
          <w:szCs w:val="28"/>
        </w:rPr>
        <w:t>s and objectives</w:t>
      </w:r>
      <w:bookmarkEnd w:id="7"/>
      <w:r w:rsidR="0029053D" w:rsidRPr="00477700">
        <w:rPr>
          <w:rFonts w:ascii="Arial" w:hAnsi="Arial" w:cs="Arial"/>
          <w:sz w:val="28"/>
          <w:szCs w:val="28"/>
        </w:rPr>
        <w:t xml:space="preserve"> (sub-heading) Arial 14</w:t>
      </w:r>
    </w:p>
    <w:p w14:paraId="096C0CCA" w14:textId="77777777" w:rsidR="0029053D" w:rsidRPr="0029053D" w:rsidRDefault="0029053D" w:rsidP="0029053D">
      <w:pPr>
        <w:spacing w:line="360" w:lineRule="auto"/>
        <w:jc w:val="both"/>
        <w:rPr>
          <w:rFonts w:ascii="Arial" w:hAnsi="Arial" w:cs="Arial"/>
        </w:rPr>
      </w:pPr>
      <w:r w:rsidRPr="0029053D">
        <w:rPr>
          <w:rFonts w:ascii="Arial" w:hAnsi="Arial" w:cs="Arial"/>
        </w:rPr>
        <w:t>[Insert text in here] Arial 11</w:t>
      </w:r>
    </w:p>
    <w:p w14:paraId="11334BCC" w14:textId="77777777" w:rsidR="0029053D" w:rsidRPr="0029053D" w:rsidRDefault="0029053D" w:rsidP="0029053D">
      <w:pPr>
        <w:spacing w:line="360" w:lineRule="auto"/>
        <w:jc w:val="both"/>
        <w:rPr>
          <w:rFonts w:ascii="Arial" w:hAnsi="Arial" w:cs="Arial"/>
        </w:rPr>
      </w:pPr>
      <w:r w:rsidRPr="0029053D">
        <w:rPr>
          <w:rFonts w:ascii="Arial" w:hAnsi="Arial" w:cs="Arial"/>
        </w:rPr>
        <w:t>Paragraph spacing: 1.5</w:t>
      </w:r>
    </w:p>
    <w:p w14:paraId="77EF7D3D" w14:textId="77777777" w:rsidR="0029053D" w:rsidRPr="0029053D" w:rsidRDefault="0029053D" w:rsidP="0029053D">
      <w:pPr>
        <w:spacing w:line="360" w:lineRule="auto"/>
        <w:jc w:val="both"/>
        <w:rPr>
          <w:rFonts w:ascii="Arial" w:hAnsi="Arial" w:cs="Arial"/>
        </w:rPr>
      </w:pPr>
      <w:r w:rsidRPr="0029053D">
        <w:rPr>
          <w:rFonts w:ascii="Arial" w:hAnsi="Arial" w:cs="Arial"/>
        </w:rPr>
        <w:t xml:space="preserve">Justified text </w:t>
      </w:r>
    </w:p>
    <w:p w14:paraId="66D16066" w14:textId="77777777" w:rsidR="0029053D" w:rsidRPr="0029053D" w:rsidRDefault="0029053D" w:rsidP="0029053D"/>
    <w:p w14:paraId="7B55813D" w14:textId="23350733" w:rsidR="00191733" w:rsidRPr="00EA78F9" w:rsidRDefault="00191733" w:rsidP="00EA78F9">
      <w:pPr>
        <w:spacing w:line="360" w:lineRule="auto"/>
        <w:jc w:val="both"/>
        <w:rPr>
          <w:rFonts w:cstheme="minorHAnsi"/>
          <w:b/>
          <w:bCs/>
        </w:rPr>
      </w:pPr>
      <w:bookmarkStart w:id="8" w:name="_Hlk68865499"/>
      <w:bookmarkEnd w:id="6"/>
      <w:bookmarkEnd w:id="8"/>
      <w:r w:rsidRPr="00EA78F9">
        <w:rPr>
          <w:rFonts w:cstheme="minorHAnsi"/>
          <w:b/>
          <w:bCs/>
        </w:rPr>
        <w:br w:type="page"/>
      </w:r>
    </w:p>
    <w:p w14:paraId="3D29B608" w14:textId="1471A58E" w:rsidR="0029053D" w:rsidRPr="0029053D" w:rsidRDefault="0029053D" w:rsidP="0029053D">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1</w:t>
      </w:r>
      <w:r w:rsidRPr="0029053D">
        <w:rPr>
          <w:rFonts w:ascii="Arial" w:hAnsi="Arial" w:cs="Arial"/>
          <w:b/>
          <w:bCs/>
        </w:rPr>
        <w:t xml:space="preserve">: </w:t>
      </w:r>
      <w:r w:rsidR="00BF039A" w:rsidRPr="00BF039A">
        <w:rPr>
          <w:rFonts w:ascii="Arial" w:hAnsi="Arial" w:cs="Arial"/>
          <w:b/>
          <w:bCs/>
        </w:rPr>
        <w:t>Carbon reduction policies towards sustainability</w:t>
      </w:r>
    </w:p>
    <w:p w14:paraId="043928CD" w14:textId="77777777" w:rsidR="0029053D" w:rsidRPr="00E80B43" w:rsidRDefault="0029053D" w:rsidP="0029053D">
      <w:pPr>
        <w:rPr>
          <w:rFonts w:ascii="Arial" w:hAnsi="Arial" w:cs="Arial"/>
        </w:rPr>
      </w:pPr>
    </w:p>
    <w:p w14:paraId="7061C4A0" w14:textId="609DB297" w:rsidR="002F4EB7" w:rsidRPr="002F4EB7" w:rsidRDefault="002F4EB7" w:rsidP="002F4EB7">
      <w:pPr>
        <w:spacing w:line="360" w:lineRule="auto"/>
        <w:jc w:val="both"/>
        <w:rPr>
          <w:rFonts w:ascii="Arial" w:hAnsi="Arial" w:cs="Arial"/>
        </w:rPr>
      </w:pPr>
      <w:r w:rsidRPr="002F4EB7">
        <w:rPr>
          <w:rFonts w:ascii="Arial" w:hAnsi="Arial" w:cs="Arial"/>
        </w:rPr>
        <w:t xml:space="preserve">The UK has taken significant steps in recent years in response to the rapidly growing issue of climate change. In contribution to the fight against climate change, the UK set itself legally binding targets. Known as the 2008 Climate Change Act, </w:t>
      </w:r>
      <w:r w:rsidR="00B97C24">
        <w:rPr>
          <w:rFonts w:ascii="Arial" w:hAnsi="Arial" w:cs="Arial"/>
        </w:rPr>
        <w:t>this policy aimed</w:t>
      </w:r>
      <w:r w:rsidRPr="002F4EB7">
        <w:rPr>
          <w:rFonts w:ascii="Arial" w:hAnsi="Arial" w:cs="Arial"/>
        </w:rPr>
        <w:t xml:space="preserve"> to cut carbon emissions by 80% by 2050 compared to 1990 emissions levels. This was later amended in 2019, changing the target to achieve Net Zero by 2050, meaning a 100% reduction of greenhouse gas emissions compared to 1990 levels. This made the UK the first major economy to pass a </w:t>
      </w:r>
      <w:r w:rsidR="00397F6C">
        <w:rPr>
          <w:rFonts w:ascii="Arial" w:hAnsi="Arial" w:cs="Arial"/>
        </w:rPr>
        <w:t>zero-emissions</w:t>
      </w:r>
      <w:r w:rsidRPr="002F4EB7">
        <w:rPr>
          <w:rFonts w:ascii="Arial" w:hAnsi="Arial" w:cs="Arial"/>
        </w:rPr>
        <w:t xml:space="preserve"> law.</w:t>
      </w:r>
    </w:p>
    <w:p w14:paraId="71C11E24" w14:textId="77777777" w:rsidR="002F4EB7" w:rsidRPr="002F4EB7" w:rsidRDefault="002F4EB7" w:rsidP="002F4EB7">
      <w:pPr>
        <w:spacing w:line="360" w:lineRule="auto"/>
        <w:jc w:val="both"/>
        <w:rPr>
          <w:rFonts w:ascii="Arial" w:hAnsi="Arial" w:cs="Arial"/>
        </w:rPr>
      </w:pPr>
      <w:r w:rsidRPr="002F4EB7">
        <w:rPr>
          <w:rFonts w:ascii="Arial" w:hAnsi="Arial" w:cs="Arial"/>
        </w:rPr>
        <w:t xml:space="preserve">The act also established 'carbon budgets' which are set by the UK Climate Change Committee, they provide calculations on maximum permitted carbon emissions in </w:t>
      </w:r>
      <w:proofErr w:type="gramStart"/>
      <w:r w:rsidRPr="002F4EB7">
        <w:rPr>
          <w:rFonts w:ascii="Arial" w:hAnsi="Arial" w:cs="Arial"/>
        </w:rPr>
        <w:t>5 year</w:t>
      </w:r>
      <w:proofErr w:type="gramEnd"/>
      <w:r w:rsidRPr="002F4EB7">
        <w:rPr>
          <w:rFonts w:ascii="Arial" w:hAnsi="Arial" w:cs="Arial"/>
        </w:rPr>
        <w:t xml:space="preserve"> increments that will allow the UK to meet the intermediate targets of a 68% reduction by 2030 and a 81% reduction by 2035.</w:t>
      </w:r>
    </w:p>
    <w:p w14:paraId="18AE3A33" w14:textId="77777777" w:rsidR="002F4EB7" w:rsidRPr="002F4EB7" w:rsidRDefault="002F4EB7" w:rsidP="002F4EB7">
      <w:pPr>
        <w:spacing w:line="360" w:lineRule="auto"/>
        <w:jc w:val="both"/>
        <w:rPr>
          <w:rFonts w:ascii="Arial" w:hAnsi="Arial" w:cs="Arial"/>
        </w:rPr>
      </w:pPr>
      <w:r w:rsidRPr="002F4EB7">
        <w:rPr>
          <w:rFonts w:ascii="Arial" w:hAnsi="Arial" w:cs="Arial"/>
        </w:rPr>
        <w:t>The Climate Change Committee has reported that the UK has successfully met its first, second, and third budgets. However, it has also been noted that the country is not on track to meet its fourth or fifth budgets.</w:t>
      </w:r>
    </w:p>
    <w:p w14:paraId="6EFB7863" w14:textId="77777777" w:rsidR="002F4EB7" w:rsidRPr="002F4EB7" w:rsidRDefault="002F4EB7" w:rsidP="002F4EB7">
      <w:pPr>
        <w:spacing w:line="360" w:lineRule="auto"/>
        <w:jc w:val="both"/>
        <w:rPr>
          <w:rFonts w:ascii="Arial" w:hAnsi="Arial" w:cs="Arial"/>
        </w:rPr>
      </w:pPr>
      <w:r w:rsidRPr="002F4EB7">
        <w:rPr>
          <w:rFonts w:ascii="Arial" w:hAnsi="Arial" w:cs="Arial"/>
        </w:rPr>
        <w:t>A significant milestone in global climate policy occurred much earlier, with the Kyoto Protocol adopted in 1997. The Kyoto Agreement, which entered into force in 2005, was the first legally binding international treaty aimed at reducing greenhouse gas emissions. It established specific emission reduction targets for developed nations, while also setting the groundwork for a global emissions trading market. While the UK was already progressing towards reducing emissions, the Kyoto Protocol provided a broader framework for international cooperation on climate action. It set the stage for subsequent agreements, including the Paris Agreement (COP21) in 2015.</w:t>
      </w:r>
    </w:p>
    <w:p w14:paraId="40466134" w14:textId="63D9363D" w:rsidR="002F4EB7" w:rsidRPr="002F4EB7" w:rsidRDefault="002F4EB7" w:rsidP="002F4EB7">
      <w:pPr>
        <w:spacing w:line="360" w:lineRule="auto"/>
        <w:jc w:val="both"/>
        <w:rPr>
          <w:rFonts w:ascii="Arial" w:hAnsi="Arial" w:cs="Arial"/>
        </w:rPr>
      </w:pPr>
      <w:r w:rsidRPr="002F4EB7">
        <w:rPr>
          <w:rFonts w:ascii="Arial" w:hAnsi="Arial" w:cs="Arial"/>
        </w:rPr>
        <w:t xml:space="preserve">During COP21, 196 countries adopted a legal international treaty aimed at limiting global warming to well below 2°C above pre-industrial levels and </w:t>
      </w:r>
      <w:r w:rsidR="00B97C24">
        <w:rPr>
          <w:rFonts w:ascii="Arial" w:hAnsi="Arial" w:cs="Arial"/>
        </w:rPr>
        <w:t>pursuing</w:t>
      </w:r>
      <w:r w:rsidRPr="002F4EB7">
        <w:rPr>
          <w:rFonts w:ascii="Arial" w:hAnsi="Arial" w:cs="Arial"/>
        </w:rPr>
        <w:t xml:space="preserve"> efforts to limit it to 1.5°C. As part of this agreement, the UK pledged to reduce its carbon emissions by 68% by 2030, which aligns with its broader climate goals.</w:t>
      </w:r>
    </w:p>
    <w:p w14:paraId="670BEFD0" w14:textId="2A266DF5" w:rsidR="002F4EB7" w:rsidRDefault="002F4EB7" w:rsidP="002F4EB7">
      <w:pPr>
        <w:spacing w:line="360" w:lineRule="auto"/>
        <w:jc w:val="both"/>
        <w:rPr>
          <w:rFonts w:ascii="Arial" w:hAnsi="Arial" w:cs="Arial"/>
        </w:rPr>
      </w:pPr>
      <w:r w:rsidRPr="002F4EB7">
        <w:rPr>
          <w:rFonts w:ascii="Arial" w:hAnsi="Arial" w:cs="Arial"/>
        </w:rPr>
        <w:t xml:space="preserve">In 2020, the government introduced 'The Ten Point Plan for a Green Industrial Revolution', outlining measures to progress towards Net Zero. This plan includes significant investments in renewable energy, cleaner public transport, and nature restoration, such as planting 30,000 trees per year. More importantly to this dissertation topic, the plan includes a ban on new petrol and diesel cars by 2030, alongside a substantial increase in electric vehicle (EV) </w:t>
      </w:r>
      <w:r w:rsidRPr="002F4EB7">
        <w:rPr>
          <w:rFonts w:ascii="Arial" w:hAnsi="Arial" w:cs="Arial"/>
        </w:rPr>
        <w:lastRenderedPageBreak/>
        <w:t xml:space="preserve">charging infrastructure. Additionally, the plan promises the installation of 600,000 heat pumps per year by 2028 to improve the energy efficiency of homes and buildings. It also calls for the development of carbon capture and storage technology, with the aim </w:t>
      </w:r>
      <w:r w:rsidR="00B97C24">
        <w:rPr>
          <w:rFonts w:ascii="Arial" w:hAnsi="Arial" w:cs="Arial"/>
        </w:rPr>
        <w:t>of storing</w:t>
      </w:r>
      <w:r w:rsidRPr="002F4EB7">
        <w:rPr>
          <w:rFonts w:ascii="Arial" w:hAnsi="Arial" w:cs="Arial"/>
        </w:rPr>
        <w:t xml:space="preserve"> 10 </w:t>
      </w:r>
      <w:proofErr w:type="spellStart"/>
      <w:r w:rsidRPr="002F4EB7">
        <w:rPr>
          <w:rFonts w:ascii="Arial" w:hAnsi="Arial" w:cs="Arial"/>
        </w:rPr>
        <w:t>megatonnes</w:t>
      </w:r>
      <w:proofErr w:type="spellEnd"/>
      <w:r w:rsidRPr="002F4EB7">
        <w:rPr>
          <w:rFonts w:ascii="Arial" w:hAnsi="Arial" w:cs="Arial"/>
        </w:rPr>
        <w:t> (Mt) of carbon emissions each year by 2030.</w:t>
      </w:r>
    </w:p>
    <w:p w14:paraId="2A3AEB52" w14:textId="77777777" w:rsidR="002F4EB7" w:rsidRDefault="002F4EB7" w:rsidP="002F4EB7">
      <w:pPr>
        <w:spacing w:line="360" w:lineRule="auto"/>
        <w:jc w:val="both"/>
        <w:rPr>
          <w:rFonts w:ascii="Arial" w:hAnsi="Arial" w:cs="Arial"/>
          <w:sz w:val="28"/>
          <w:szCs w:val="28"/>
        </w:rPr>
      </w:pPr>
    </w:p>
    <w:p w14:paraId="22B3AFE8" w14:textId="77777777" w:rsidR="00B97C24" w:rsidRDefault="00B97C24" w:rsidP="002F4EB7">
      <w:pPr>
        <w:spacing w:line="360" w:lineRule="auto"/>
        <w:jc w:val="both"/>
        <w:rPr>
          <w:rFonts w:ascii="Arial" w:hAnsi="Arial" w:cs="Arial"/>
          <w:sz w:val="28"/>
          <w:szCs w:val="28"/>
        </w:rPr>
      </w:pPr>
    </w:p>
    <w:p w14:paraId="4FFBFC4B" w14:textId="58E9F6F3" w:rsidR="002F4EB7" w:rsidRDefault="002F4EB7" w:rsidP="002F4EB7">
      <w:pPr>
        <w:spacing w:line="360" w:lineRule="auto"/>
        <w:jc w:val="both"/>
        <w:rPr>
          <w:rFonts w:ascii="Arial" w:hAnsi="Arial" w:cs="Arial"/>
          <w:sz w:val="28"/>
          <w:szCs w:val="28"/>
        </w:rPr>
      </w:pPr>
      <w:r w:rsidRPr="002F4EB7">
        <w:rPr>
          <w:rFonts w:ascii="Arial" w:hAnsi="Arial" w:cs="Arial"/>
          <w:sz w:val="28"/>
          <w:szCs w:val="28"/>
        </w:rPr>
        <w:t>Industry Specific Policies</w:t>
      </w:r>
    </w:p>
    <w:p w14:paraId="3C32F342" w14:textId="77777777" w:rsidR="00B97C24" w:rsidRPr="00B97C24" w:rsidRDefault="00B97C24" w:rsidP="002F4EB7">
      <w:pPr>
        <w:spacing w:line="360" w:lineRule="auto"/>
        <w:jc w:val="both"/>
        <w:rPr>
          <w:rFonts w:ascii="Arial" w:hAnsi="Arial" w:cs="Arial"/>
          <w:sz w:val="28"/>
          <w:szCs w:val="28"/>
        </w:rPr>
      </w:pPr>
    </w:p>
    <w:p w14:paraId="15E11013" w14:textId="77777777" w:rsidR="002F4EB7" w:rsidRPr="002F4EB7" w:rsidRDefault="002F4EB7" w:rsidP="002F4EB7">
      <w:pPr>
        <w:spacing w:line="360" w:lineRule="auto"/>
        <w:jc w:val="both"/>
        <w:rPr>
          <w:rFonts w:ascii="Arial" w:hAnsi="Arial" w:cs="Arial"/>
          <w:sz w:val="28"/>
          <w:szCs w:val="28"/>
        </w:rPr>
      </w:pPr>
      <w:r w:rsidRPr="002F4EB7">
        <w:rPr>
          <w:rFonts w:ascii="Arial" w:hAnsi="Arial" w:cs="Arial"/>
          <w:sz w:val="28"/>
          <w:szCs w:val="28"/>
        </w:rPr>
        <w:t>Construction Industry</w:t>
      </w:r>
    </w:p>
    <w:p w14:paraId="76326BFF" w14:textId="14FA55FD" w:rsidR="002F4EB7" w:rsidRPr="002F4EB7" w:rsidRDefault="002F4EB7" w:rsidP="002F4EB7">
      <w:pPr>
        <w:spacing w:line="360" w:lineRule="auto"/>
        <w:jc w:val="both"/>
        <w:rPr>
          <w:rFonts w:ascii="Arial" w:hAnsi="Arial" w:cs="Arial"/>
        </w:rPr>
      </w:pPr>
      <w:r w:rsidRPr="002F4EB7">
        <w:rPr>
          <w:rFonts w:ascii="Arial" w:hAnsi="Arial" w:cs="Arial"/>
        </w:rPr>
        <w:t xml:space="preserve">In the construction </w:t>
      </w:r>
      <w:r w:rsidR="00397F6C">
        <w:rPr>
          <w:rFonts w:ascii="Arial" w:hAnsi="Arial" w:cs="Arial"/>
        </w:rPr>
        <w:t>industry</w:t>
      </w:r>
      <w:r w:rsidRPr="002F4EB7">
        <w:rPr>
          <w:rFonts w:ascii="Arial" w:hAnsi="Arial" w:cs="Arial"/>
        </w:rPr>
        <w:t>, the focus has been on improving energy efficiency in buildings, and much of this is governed by Building Regulations Part L. These regulations address key areas like insulation, heating systems, lighting, and air tightness, and they encourage the use of technologies such as heat pumps and solar panels. A significant upcoming change is the Future Homes Standard, which is set to come into effect this year</w:t>
      </w:r>
      <w:r w:rsidR="00B97C24">
        <w:rPr>
          <w:rFonts w:ascii="Arial" w:hAnsi="Arial" w:cs="Arial"/>
        </w:rPr>
        <w:t xml:space="preserve"> (2025)</w:t>
      </w:r>
      <w:r w:rsidRPr="002F4EB7">
        <w:rPr>
          <w:rFonts w:ascii="Arial" w:hAnsi="Arial" w:cs="Arial"/>
        </w:rPr>
        <w:t>. This new standard will aim to cut carbon emissions from new homes by 75-80% compared to the emissions of homes built under current regulations. While the details are still being finalised, the standard represents a major step toward more sustainable housing.</w:t>
      </w:r>
    </w:p>
    <w:p w14:paraId="07661BF3" w14:textId="77777777" w:rsidR="002F4EB7" w:rsidRPr="002F4EB7" w:rsidRDefault="002F4EB7" w:rsidP="002F4EB7">
      <w:pPr>
        <w:spacing w:line="360" w:lineRule="auto"/>
        <w:jc w:val="both"/>
        <w:rPr>
          <w:rFonts w:ascii="Arial" w:hAnsi="Arial" w:cs="Arial"/>
        </w:rPr>
      </w:pPr>
      <w:r w:rsidRPr="002F4EB7">
        <w:rPr>
          <w:rFonts w:ascii="Arial" w:hAnsi="Arial" w:cs="Arial"/>
        </w:rPr>
        <w:t>In addition to regulatory frameworks, the Construction 2025 Strategy outlines a vision for the future of the construction industry, aiming for greater efficiency, waste reduction, and innovation in materials and processes. While not a formal policy, this strategy provides guidance for aligning the industry with broader sustainability goals.</w:t>
      </w:r>
    </w:p>
    <w:p w14:paraId="1CF37394" w14:textId="5F82B2A6" w:rsidR="002F4EB7" w:rsidRPr="002F4EB7" w:rsidRDefault="002F4EB7" w:rsidP="002F4EB7">
      <w:pPr>
        <w:spacing w:line="360" w:lineRule="auto"/>
        <w:jc w:val="both"/>
        <w:rPr>
          <w:rFonts w:ascii="Arial" w:hAnsi="Arial" w:cs="Arial"/>
        </w:rPr>
      </w:pPr>
      <w:r w:rsidRPr="002F4EB7">
        <w:rPr>
          <w:rFonts w:ascii="Arial" w:hAnsi="Arial" w:cs="Arial"/>
        </w:rPr>
        <w:t xml:space="preserve">To further promote sustainable housing, regional initiatives such as Tai </w:t>
      </w:r>
      <w:proofErr w:type="spellStart"/>
      <w:r w:rsidRPr="002F4EB7">
        <w:rPr>
          <w:rFonts w:ascii="Arial" w:hAnsi="Arial" w:cs="Arial"/>
        </w:rPr>
        <w:t>ar</w:t>
      </w:r>
      <w:proofErr w:type="spellEnd"/>
      <w:r w:rsidRPr="002F4EB7">
        <w:rPr>
          <w:rFonts w:ascii="Arial" w:hAnsi="Arial" w:cs="Arial"/>
        </w:rPr>
        <w:t xml:space="preserve"> y Cyd in Wales have emerged.</w:t>
      </w:r>
      <w:r w:rsidR="00B97C24">
        <w:rPr>
          <w:rFonts w:ascii="Arial" w:hAnsi="Arial" w:cs="Arial"/>
        </w:rPr>
        <w:t xml:space="preserve"> </w:t>
      </w:r>
      <w:r w:rsidRPr="002F4EB7">
        <w:rPr>
          <w:rFonts w:ascii="Arial" w:hAnsi="Arial" w:cs="Arial"/>
        </w:rPr>
        <w:t>This initiative brings together 23 Welsh social landlords, the Welsh Government, and industry experts to tackle housing challenges in Wales, working to deliver affordable, sustainable, and high-quality homes that meet the region's growing needs.</w:t>
      </w:r>
      <w:r w:rsidR="00B97C24">
        <w:rPr>
          <w:rFonts w:ascii="Arial" w:hAnsi="Arial" w:cs="Arial"/>
        </w:rPr>
        <w:t xml:space="preserve"> T</w:t>
      </w:r>
      <w:r w:rsidRPr="002F4EB7">
        <w:rPr>
          <w:rFonts w:ascii="Arial" w:hAnsi="Arial" w:cs="Arial"/>
        </w:rPr>
        <w:t>h</w:t>
      </w:r>
      <w:r w:rsidR="00B97C24">
        <w:rPr>
          <w:rFonts w:ascii="Arial" w:hAnsi="Arial" w:cs="Arial"/>
        </w:rPr>
        <w:t>e</w:t>
      </w:r>
      <w:r w:rsidRPr="002F4EB7">
        <w:rPr>
          <w:rFonts w:ascii="Arial" w:hAnsi="Arial" w:cs="Arial"/>
        </w:rPr>
        <w:t xml:space="preserve"> project focuses on creating a framework for high-quality housing that integrates environmental sustainability with social responsibility. Central to Tai </w:t>
      </w:r>
      <w:proofErr w:type="spellStart"/>
      <w:r w:rsidRPr="002F4EB7">
        <w:rPr>
          <w:rFonts w:ascii="Arial" w:hAnsi="Arial" w:cs="Arial"/>
        </w:rPr>
        <w:t>ar</w:t>
      </w:r>
      <w:proofErr w:type="spellEnd"/>
      <w:r w:rsidRPr="002F4EB7">
        <w:rPr>
          <w:rFonts w:ascii="Arial" w:hAnsi="Arial" w:cs="Arial"/>
        </w:rPr>
        <w:t xml:space="preserve"> y Cyd is the pattern book, a guide that outlines design principles, materials, and construction methods that </w:t>
      </w:r>
      <w:r w:rsidR="00B97C24">
        <w:rPr>
          <w:rFonts w:ascii="Arial" w:hAnsi="Arial" w:cs="Arial"/>
        </w:rPr>
        <w:t>prioritise</w:t>
      </w:r>
      <w:r w:rsidRPr="002F4EB7">
        <w:rPr>
          <w:rFonts w:ascii="Arial" w:hAnsi="Arial" w:cs="Arial"/>
        </w:rPr>
        <w:t xml:space="preserve"> sustainability, energy efficiency, and community well-being. This initiative exemplifies how regional partnerships can drive innovative, sustainable housing solutions tailored to local needs, supporting Wales’ broader climate and housing objectives.</w:t>
      </w:r>
    </w:p>
    <w:p w14:paraId="1287D49A" w14:textId="77777777" w:rsidR="002F4EB7" w:rsidRDefault="002F4EB7" w:rsidP="002F4EB7">
      <w:pPr>
        <w:spacing w:line="360" w:lineRule="auto"/>
        <w:jc w:val="both"/>
        <w:rPr>
          <w:rFonts w:ascii="Arial" w:hAnsi="Arial" w:cs="Arial"/>
        </w:rPr>
      </w:pPr>
    </w:p>
    <w:p w14:paraId="5CD7952D" w14:textId="77777777" w:rsidR="00B97C24" w:rsidRPr="002F4EB7" w:rsidRDefault="00B97C24" w:rsidP="002F4EB7">
      <w:pPr>
        <w:spacing w:line="360" w:lineRule="auto"/>
        <w:jc w:val="both"/>
        <w:rPr>
          <w:rFonts w:ascii="Arial" w:hAnsi="Arial" w:cs="Arial"/>
        </w:rPr>
      </w:pPr>
    </w:p>
    <w:p w14:paraId="110A9B25" w14:textId="77777777" w:rsidR="002F4EB7" w:rsidRPr="002F4EB7" w:rsidRDefault="002F4EB7" w:rsidP="002F4EB7">
      <w:pPr>
        <w:spacing w:line="360" w:lineRule="auto"/>
        <w:jc w:val="both"/>
        <w:rPr>
          <w:rFonts w:ascii="Arial" w:hAnsi="Arial" w:cs="Arial"/>
          <w:sz w:val="28"/>
          <w:szCs w:val="28"/>
        </w:rPr>
      </w:pPr>
      <w:r w:rsidRPr="002F4EB7">
        <w:rPr>
          <w:rFonts w:ascii="Arial" w:hAnsi="Arial" w:cs="Arial"/>
          <w:sz w:val="28"/>
          <w:szCs w:val="28"/>
        </w:rPr>
        <w:t>Automotive Industry</w:t>
      </w:r>
    </w:p>
    <w:p w14:paraId="5EEEA25F" w14:textId="0D6ED429" w:rsidR="002F4EB7" w:rsidRPr="002F4EB7" w:rsidRDefault="002F4EB7" w:rsidP="002F4EB7">
      <w:pPr>
        <w:spacing w:line="360" w:lineRule="auto"/>
        <w:jc w:val="both"/>
        <w:rPr>
          <w:rFonts w:ascii="Arial" w:hAnsi="Arial" w:cs="Arial"/>
        </w:rPr>
      </w:pPr>
      <w:r w:rsidRPr="002F4EB7">
        <w:rPr>
          <w:rFonts w:ascii="Arial" w:hAnsi="Arial" w:cs="Arial"/>
        </w:rPr>
        <w:t xml:space="preserve">The automotive industry in the UK is bound by several important regulations that aim to reduce its environmental footprint. Along with the 2030 ban on the sale of new petrol and diesel cars, the industry also </w:t>
      </w:r>
      <w:r w:rsidR="00B97C24" w:rsidRPr="002F4EB7">
        <w:rPr>
          <w:rFonts w:ascii="Arial" w:hAnsi="Arial" w:cs="Arial"/>
        </w:rPr>
        <w:t>must</w:t>
      </w:r>
      <w:r w:rsidRPr="002F4EB7">
        <w:rPr>
          <w:rFonts w:ascii="Arial" w:hAnsi="Arial" w:cs="Arial"/>
        </w:rPr>
        <w:t xml:space="preserve"> comply with the </w:t>
      </w:r>
      <w:proofErr w:type="gramStart"/>
      <w:r w:rsidRPr="002F4EB7">
        <w:rPr>
          <w:rFonts w:ascii="Arial" w:hAnsi="Arial" w:cs="Arial"/>
        </w:rPr>
        <w:t>End of Life</w:t>
      </w:r>
      <w:proofErr w:type="gramEnd"/>
      <w:r w:rsidRPr="002F4EB7">
        <w:rPr>
          <w:rFonts w:ascii="Arial" w:hAnsi="Arial" w:cs="Arial"/>
        </w:rPr>
        <w:t xml:space="preserve"> Vehicles (ELV) Directive, an EU regulation that focuses on the recycling and dismantling of vehicles in an aim to cut down on waste and limit the use of harmful materials in the manufacturing process. The directive mandates that 85% of a vehicle's components must be recycled or reused, with 95% required to be recovered, including through energy recovery. It also ensures that vehicles are processed at authorised treatment facilities once they reach the end of their life. These measures are part of the growing push for circular economy practices in the automotive sector, ensuring that vehicles are designed to be easier to dismantle and recycle, helping to reduce their overall environmental impact.</w:t>
      </w:r>
    </w:p>
    <w:p w14:paraId="2832AEBE" w14:textId="77777777" w:rsidR="00E46495" w:rsidRPr="00E46495" w:rsidRDefault="00E46495" w:rsidP="00E46495">
      <w:pPr>
        <w:spacing w:line="360" w:lineRule="auto"/>
        <w:jc w:val="both"/>
        <w:rPr>
          <w:rFonts w:ascii="Arial" w:hAnsi="Arial" w:cs="Arial"/>
        </w:rPr>
      </w:pPr>
    </w:p>
    <w:p w14:paraId="2B967B0E" w14:textId="77777777" w:rsidR="00E46495" w:rsidRDefault="00E46495" w:rsidP="00E46495">
      <w:pPr>
        <w:spacing w:line="360" w:lineRule="auto"/>
        <w:jc w:val="both"/>
        <w:rPr>
          <w:rFonts w:ascii="Arial" w:hAnsi="Arial" w:cs="Arial"/>
        </w:rPr>
      </w:pPr>
    </w:p>
    <w:p w14:paraId="52E5E895" w14:textId="77777777" w:rsidR="00E46495" w:rsidRDefault="00E46495" w:rsidP="00E46495">
      <w:pPr>
        <w:spacing w:line="360" w:lineRule="auto"/>
        <w:jc w:val="both"/>
        <w:rPr>
          <w:rFonts w:ascii="Arial" w:hAnsi="Arial" w:cs="Arial"/>
        </w:rPr>
      </w:pPr>
    </w:p>
    <w:p w14:paraId="1B52B2AE" w14:textId="77777777" w:rsidR="00E46495" w:rsidRDefault="00E46495" w:rsidP="00E46495">
      <w:pPr>
        <w:spacing w:line="360" w:lineRule="auto"/>
        <w:jc w:val="both"/>
        <w:rPr>
          <w:rFonts w:ascii="Arial" w:hAnsi="Arial" w:cs="Arial"/>
        </w:rPr>
      </w:pPr>
    </w:p>
    <w:p w14:paraId="026374ED" w14:textId="77777777" w:rsidR="00E46495" w:rsidRDefault="00E46495" w:rsidP="00E46495">
      <w:pPr>
        <w:spacing w:line="360" w:lineRule="auto"/>
        <w:jc w:val="both"/>
        <w:rPr>
          <w:rFonts w:ascii="Arial" w:hAnsi="Arial" w:cs="Arial"/>
        </w:rPr>
      </w:pPr>
    </w:p>
    <w:p w14:paraId="7DCCD997" w14:textId="77777777" w:rsidR="00E46495" w:rsidRDefault="00E46495" w:rsidP="00E46495">
      <w:pPr>
        <w:spacing w:line="360" w:lineRule="auto"/>
        <w:jc w:val="both"/>
        <w:rPr>
          <w:rFonts w:ascii="Arial" w:hAnsi="Arial" w:cs="Arial"/>
        </w:rPr>
      </w:pPr>
    </w:p>
    <w:p w14:paraId="27656C7B" w14:textId="77777777" w:rsidR="00E46495" w:rsidRPr="00E46495" w:rsidRDefault="00E46495" w:rsidP="00E46495">
      <w:pPr>
        <w:spacing w:line="360" w:lineRule="auto"/>
        <w:jc w:val="both"/>
        <w:rPr>
          <w:rFonts w:ascii="Arial" w:hAnsi="Arial" w:cs="Arial"/>
        </w:rPr>
      </w:pPr>
    </w:p>
    <w:p w14:paraId="6E5D240E" w14:textId="2ACCC356" w:rsidR="0029053D" w:rsidRDefault="0029053D" w:rsidP="0029053D">
      <w:pPr>
        <w:spacing w:line="360" w:lineRule="auto"/>
        <w:jc w:val="both"/>
        <w:rPr>
          <w:rFonts w:ascii="Arial" w:hAnsi="Arial" w:cs="Arial"/>
        </w:rPr>
      </w:pPr>
      <w:r w:rsidRPr="00E80B43">
        <w:rPr>
          <w:rFonts w:ascii="Arial" w:hAnsi="Arial" w:cs="Arial"/>
        </w:rPr>
        <w:t xml:space="preserve">Justified text </w:t>
      </w:r>
    </w:p>
    <w:p w14:paraId="0C6E760A" w14:textId="04B30F2A" w:rsidR="00606095" w:rsidRDefault="00606095" w:rsidP="0029053D">
      <w:pPr>
        <w:spacing w:line="360" w:lineRule="auto"/>
        <w:jc w:val="both"/>
        <w:rPr>
          <w:rFonts w:ascii="Arial" w:hAnsi="Arial" w:cs="Arial"/>
        </w:rPr>
      </w:pPr>
    </w:p>
    <w:p w14:paraId="56CBE6B3" w14:textId="74978AFC" w:rsidR="00606095" w:rsidRPr="0029053D" w:rsidRDefault="00606095" w:rsidP="00606095">
      <w:pPr>
        <w:pStyle w:val="Heading2"/>
        <w:spacing w:line="360" w:lineRule="auto"/>
        <w:jc w:val="both"/>
        <w:rPr>
          <w:rFonts w:ascii="Arial" w:hAnsi="Arial" w:cs="Arial"/>
          <w:sz w:val="28"/>
          <w:szCs w:val="28"/>
        </w:rPr>
      </w:pPr>
      <w:r>
        <w:rPr>
          <w:rFonts w:ascii="Arial" w:hAnsi="Arial" w:cs="Arial"/>
          <w:sz w:val="28"/>
          <w:szCs w:val="28"/>
        </w:rPr>
        <w:t>S</w:t>
      </w:r>
      <w:r w:rsidRPr="0029053D">
        <w:rPr>
          <w:rFonts w:ascii="Arial" w:hAnsi="Arial" w:cs="Arial"/>
          <w:sz w:val="28"/>
          <w:szCs w:val="28"/>
        </w:rPr>
        <w:t>ub-heading Arial 14</w:t>
      </w:r>
    </w:p>
    <w:p w14:paraId="675E4BDF" w14:textId="77777777"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2791AAF7"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1A58905D" w14:textId="77777777" w:rsidR="00606095" w:rsidRPr="00E80B43" w:rsidRDefault="00606095" w:rsidP="00606095">
      <w:pPr>
        <w:spacing w:line="360" w:lineRule="auto"/>
        <w:jc w:val="both"/>
        <w:rPr>
          <w:rFonts w:ascii="Arial" w:hAnsi="Arial" w:cs="Arial"/>
        </w:rPr>
      </w:pPr>
      <w:r w:rsidRPr="00E80B43">
        <w:rPr>
          <w:rFonts w:ascii="Arial" w:hAnsi="Arial" w:cs="Arial"/>
        </w:rPr>
        <w:t xml:space="preserve">Justified text </w:t>
      </w:r>
    </w:p>
    <w:p w14:paraId="64597434" w14:textId="77777777" w:rsidR="00606095" w:rsidRPr="00E80B43" w:rsidRDefault="00606095" w:rsidP="0029053D">
      <w:pPr>
        <w:spacing w:line="360" w:lineRule="auto"/>
        <w:jc w:val="both"/>
        <w:rPr>
          <w:rFonts w:ascii="Arial" w:hAnsi="Arial" w:cs="Arial"/>
        </w:rPr>
      </w:pP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446A6695" w14:textId="6E3D5118" w:rsidR="00606095" w:rsidRPr="0029053D" w:rsidRDefault="00606095" w:rsidP="00606095">
      <w:pPr>
        <w:pStyle w:val="Heading1"/>
        <w:rPr>
          <w:rFonts w:ascii="Arial" w:hAnsi="Arial" w:cs="Arial"/>
          <w:b/>
          <w:bCs/>
        </w:rPr>
      </w:pPr>
      <w:bookmarkStart w:id="9" w:name="_Hlk62472134"/>
      <w:r w:rsidRPr="0029053D">
        <w:rPr>
          <w:rFonts w:ascii="Arial" w:hAnsi="Arial" w:cs="Arial"/>
          <w:b/>
          <w:bCs/>
        </w:rPr>
        <w:lastRenderedPageBreak/>
        <w:t xml:space="preserve">Chapter </w:t>
      </w:r>
      <w:r w:rsidR="00EA4F76">
        <w:rPr>
          <w:rFonts w:ascii="Arial" w:hAnsi="Arial" w:cs="Arial"/>
          <w:b/>
          <w:bCs/>
        </w:rPr>
        <w:t>2</w:t>
      </w:r>
      <w:r w:rsidRPr="0029053D">
        <w:rPr>
          <w:rFonts w:ascii="Arial" w:hAnsi="Arial" w:cs="Arial"/>
          <w:b/>
          <w:bCs/>
        </w:rPr>
        <w:t>:</w:t>
      </w:r>
      <w:r w:rsidR="007D6068">
        <w:rPr>
          <w:rFonts w:ascii="Arial" w:hAnsi="Arial" w:cs="Arial"/>
          <w:b/>
          <w:bCs/>
        </w:rPr>
        <w:t xml:space="preserve"> Sustainability within the construction industry</w:t>
      </w:r>
    </w:p>
    <w:p w14:paraId="40EE464F" w14:textId="77777777" w:rsidR="00606095" w:rsidRPr="00E80B43" w:rsidRDefault="00606095" w:rsidP="00606095">
      <w:pPr>
        <w:rPr>
          <w:rFonts w:ascii="Arial" w:hAnsi="Arial" w:cs="Arial"/>
        </w:rPr>
      </w:pPr>
    </w:p>
    <w:p w14:paraId="10D1FCB8" w14:textId="5A899005" w:rsidR="00922840" w:rsidRPr="00B97C24" w:rsidRDefault="00922840" w:rsidP="00E46495">
      <w:pPr>
        <w:spacing w:line="360" w:lineRule="auto"/>
        <w:jc w:val="both"/>
        <w:rPr>
          <w:rFonts w:ascii="Arial" w:hAnsi="Arial" w:cs="Arial"/>
          <w:sz w:val="28"/>
          <w:szCs w:val="28"/>
        </w:rPr>
      </w:pPr>
      <w:r w:rsidRPr="00B97C24">
        <w:rPr>
          <w:rFonts w:ascii="Arial" w:hAnsi="Arial" w:cs="Arial"/>
          <w:sz w:val="28"/>
          <w:szCs w:val="28"/>
        </w:rPr>
        <w:t>Carbon-Intensive Materials – Cement and Steel</w:t>
      </w:r>
    </w:p>
    <w:p w14:paraId="79A65446" w14:textId="06C363A2" w:rsidR="00E46495" w:rsidRPr="00E46495" w:rsidRDefault="00E46495" w:rsidP="00E46495">
      <w:pPr>
        <w:spacing w:line="360" w:lineRule="auto"/>
        <w:jc w:val="both"/>
        <w:rPr>
          <w:rFonts w:ascii="Arial" w:hAnsi="Arial" w:cs="Arial"/>
        </w:rPr>
      </w:pPr>
      <w:r w:rsidRPr="00E46495">
        <w:rPr>
          <w:rFonts w:ascii="Arial" w:hAnsi="Arial" w:cs="Arial"/>
        </w:rPr>
        <w:t>In terms of carbon emissions, the impact of the construction industry can be divided into 2 categories; operational carbon (emissions from a building's energy use for heating, cooling etc.) and embodied carbon (emissions associated with every process involved with the lifecycle of the building, this includes the emissions from resource extraction, manufacturing, transportation, through to the end of life decommissioning processes.) In the UK, the industry is responsible for over 40% (</w:t>
      </w:r>
      <w:r w:rsidRPr="00E46495">
        <w:rPr>
          <w:rFonts w:ascii="Arial" w:hAnsi="Arial" w:cs="Arial"/>
          <w:color w:val="ED0000"/>
        </w:rPr>
        <w:t>FIND SOURCE</w:t>
      </w:r>
      <w:r w:rsidRPr="00E46495">
        <w:rPr>
          <w:rFonts w:ascii="Arial" w:hAnsi="Arial" w:cs="Arial"/>
        </w:rPr>
        <w:t>) of carbon emissions, meaning it is crucial for us to decarbonise.</w:t>
      </w:r>
    </w:p>
    <w:p w14:paraId="7CFBF843" w14:textId="77777777" w:rsidR="00E46495" w:rsidRPr="00E46495" w:rsidRDefault="00E46495" w:rsidP="00E46495">
      <w:pPr>
        <w:spacing w:line="360" w:lineRule="auto"/>
        <w:jc w:val="both"/>
        <w:rPr>
          <w:rFonts w:ascii="Arial" w:hAnsi="Arial" w:cs="Arial"/>
        </w:rPr>
      </w:pPr>
      <w:r w:rsidRPr="00E46495">
        <w:rPr>
          <w:rFonts w:ascii="Arial" w:hAnsi="Arial" w:cs="Arial"/>
        </w:rPr>
        <w:t>Two of the most significant contributors to a building's embodied carbon are the production of cement and steel, materials that have made modern construction methods and the most innovative buildings of our time possible.</w:t>
      </w:r>
    </w:p>
    <w:p w14:paraId="0E687A8E" w14:textId="3F811230" w:rsidR="00E46495" w:rsidRPr="00E46495" w:rsidRDefault="00E46495" w:rsidP="00E46495">
      <w:pPr>
        <w:spacing w:line="360" w:lineRule="auto"/>
        <w:jc w:val="both"/>
        <w:rPr>
          <w:rFonts w:ascii="Arial" w:hAnsi="Arial" w:cs="Arial"/>
        </w:rPr>
      </w:pPr>
      <w:r w:rsidRPr="00E46495">
        <w:rPr>
          <w:rFonts w:ascii="Arial" w:hAnsi="Arial" w:cs="Arial"/>
        </w:rPr>
        <w:t>Cement production accounts for approximately 8% (FIND SOURCE) of global carbon emissions</w:t>
      </w:r>
      <w:r w:rsidR="00922840">
        <w:rPr>
          <w:rFonts w:ascii="Arial" w:hAnsi="Arial" w:cs="Arial"/>
        </w:rPr>
        <w:t>. The process involves heating limestone to very high temperatures in a kiln, requiring the consumption of large amounts of fuel (typically fossil fuels), which in turn</w:t>
      </w:r>
      <w:r w:rsidRPr="00E46495">
        <w:rPr>
          <w:rFonts w:ascii="Arial" w:hAnsi="Arial" w:cs="Arial"/>
        </w:rPr>
        <w:t xml:space="preserve"> releases large amounts of carbon dioxide.</w:t>
      </w:r>
      <w:r w:rsidR="00922840">
        <w:rPr>
          <w:rFonts w:ascii="Arial" w:hAnsi="Arial" w:cs="Arial"/>
        </w:rPr>
        <w:t xml:space="preserve"> </w:t>
      </w:r>
      <w:r w:rsidRPr="00E46495">
        <w:rPr>
          <w:rFonts w:ascii="Arial" w:hAnsi="Arial" w:cs="Arial"/>
        </w:rPr>
        <w:t xml:space="preserve">Even if the heating process </w:t>
      </w:r>
      <w:r w:rsidR="00922840">
        <w:rPr>
          <w:rFonts w:ascii="Arial" w:hAnsi="Arial" w:cs="Arial"/>
        </w:rPr>
        <w:t>involves 100% renewable energy, carbon dioxide will</w:t>
      </w:r>
      <w:r w:rsidRPr="00E46495">
        <w:rPr>
          <w:rFonts w:ascii="Arial" w:hAnsi="Arial" w:cs="Arial"/>
        </w:rPr>
        <w:t xml:space="preserve"> still be emitted as part of the chemical reaction that occurs during the cement production process.</w:t>
      </w:r>
    </w:p>
    <w:p w14:paraId="59325E12" w14:textId="6A11E2A5" w:rsidR="00E46495" w:rsidRDefault="00E46495" w:rsidP="00E46495">
      <w:pPr>
        <w:spacing w:line="360" w:lineRule="auto"/>
        <w:jc w:val="both"/>
        <w:rPr>
          <w:rFonts w:ascii="Arial" w:hAnsi="Arial" w:cs="Arial"/>
        </w:rPr>
      </w:pPr>
      <w:r w:rsidRPr="00E46495">
        <w:rPr>
          <w:rFonts w:ascii="Arial" w:hAnsi="Arial" w:cs="Arial"/>
        </w:rPr>
        <w:t>The reliance on concrete (with cement being its main ingredient) for its strength, versatility and cost continues to result in large volumes of carbon emissions each year</w:t>
      </w:r>
      <w:r w:rsidR="00922840">
        <w:rPr>
          <w:rFonts w:ascii="Arial" w:hAnsi="Arial" w:cs="Arial"/>
        </w:rPr>
        <w:t>,</w:t>
      </w:r>
      <w:r w:rsidR="004B2DD4">
        <w:rPr>
          <w:rFonts w:ascii="Arial" w:hAnsi="Arial" w:cs="Arial"/>
        </w:rPr>
        <w:t xml:space="preserve"> </w:t>
      </w:r>
      <w:r w:rsidRPr="00E46495">
        <w:rPr>
          <w:rFonts w:ascii="Arial" w:hAnsi="Arial" w:cs="Arial"/>
        </w:rPr>
        <w:t xml:space="preserve">and </w:t>
      </w:r>
      <w:r w:rsidR="004B2DD4">
        <w:rPr>
          <w:rFonts w:ascii="Arial" w:hAnsi="Arial" w:cs="Arial"/>
        </w:rPr>
        <w:t>a</w:t>
      </w:r>
      <w:r w:rsidR="004B2DD4" w:rsidRPr="004B2DD4">
        <w:rPr>
          <w:rFonts w:ascii="Arial" w:hAnsi="Arial" w:cs="Arial"/>
        </w:rPr>
        <w:t>lthough alternatives such as geopolymer concrete and low-carbon cement are being explored, these materials are still limited in application due to performance variability, lack of supply chains, and higher costs.</w:t>
      </w:r>
      <w:r w:rsidR="004B2DD4">
        <w:rPr>
          <w:rFonts w:ascii="Arial" w:hAnsi="Arial" w:cs="Arial"/>
        </w:rPr>
        <w:t xml:space="preserve"> </w:t>
      </w:r>
      <w:proofErr w:type="gramStart"/>
      <w:r w:rsidR="004B2DD4">
        <w:rPr>
          <w:rFonts w:ascii="Arial" w:hAnsi="Arial" w:cs="Arial"/>
        </w:rPr>
        <w:t>So</w:t>
      </w:r>
      <w:proofErr w:type="gramEnd"/>
      <w:r w:rsidR="004B2DD4">
        <w:rPr>
          <w:rFonts w:ascii="Arial" w:hAnsi="Arial" w:cs="Arial"/>
        </w:rPr>
        <w:t xml:space="preserve"> </w:t>
      </w:r>
      <w:r w:rsidRPr="00E46495">
        <w:rPr>
          <w:rFonts w:ascii="Arial" w:hAnsi="Arial" w:cs="Arial"/>
        </w:rPr>
        <w:t xml:space="preserve">while there has been </w:t>
      </w:r>
      <w:r w:rsidR="00922840">
        <w:rPr>
          <w:rFonts w:ascii="Arial" w:hAnsi="Arial" w:cs="Arial"/>
        </w:rPr>
        <w:t xml:space="preserve">little to </w:t>
      </w:r>
      <w:r w:rsidRPr="00E46495">
        <w:rPr>
          <w:rFonts w:ascii="Arial" w:hAnsi="Arial" w:cs="Arial"/>
        </w:rPr>
        <w:t>no success in providing a suitable, carbon</w:t>
      </w:r>
      <w:r w:rsidR="00922840">
        <w:rPr>
          <w:rFonts w:ascii="Arial" w:hAnsi="Arial" w:cs="Arial"/>
        </w:rPr>
        <w:t>-</w:t>
      </w:r>
      <w:r w:rsidRPr="00E46495">
        <w:rPr>
          <w:rFonts w:ascii="Arial" w:hAnsi="Arial" w:cs="Arial"/>
        </w:rPr>
        <w:t xml:space="preserve">free alternative, perhaps the answer isn't to eliminate the use of concrete </w:t>
      </w:r>
      <w:r w:rsidR="00922840">
        <w:rPr>
          <w:rFonts w:ascii="Arial" w:hAnsi="Arial" w:cs="Arial"/>
        </w:rPr>
        <w:t xml:space="preserve">completely, </w:t>
      </w:r>
      <w:r w:rsidRPr="00E46495">
        <w:rPr>
          <w:rFonts w:ascii="Arial" w:hAnsi="Arial" w:cs="Arial"/>
        </w:rPr>
        <w:t>but to use it only where necessary</w:t>
      </w:r>
      <w:r w:rsidR="00922840">
        <w:rPr>
          <w:rFonts w:ascii="Arial" w:hAnsi="Arial" w:cs="Arial"/>
        </w:rPr>
        <w:t>, for uses such as foundations/ substructures.</w:t>
      </w:r>
    </w:p>
    <w:p w14:paraId="7CFA0445" w14:textId="77777777" w:rsidR="004B2DD4" w:rsidRPr="00E46495" w:rsidRDefault="004B2DD4" w:rsidP="00E46495">
      <w:pPr>
        <w:spacing w:line="360" w:lineRule="auto"/>
        <w:jc w:val="both"/>
        <w:rPr>
          <w:rFonts w:ascii="Arial" w:hAnsi="Arial" w:cs="Arial"/>
        </w:rPr>
      </w:pPr>
    </w:p>
    <w:p w14:paraId="7C4FB320" w14:textId="5E786876" w:rsidR="00E46495" w:rsidRPr="00E46495" w:rsidRDefault="00E46495" w:rsidP="00E46495">
      <w:pPr>
        <w:spacing w:line="360" w:lineRule="auto"/>
        <w:jc w:val="both"/>
        <w:rPr>
          <w:rFonts w:ascii="Arial" w:hAnsi="Arial" w:cs="Arial"/>
        </w:rPr>
      </w:pPr>
      <w:r w:rsidRPr="00E46495">
        <w:rPr>
          <w:rFonts w:ascii="Arial" w:hAnsi="Arial" w:cs="Arial"/>
        </w:rPr>
        <w:t>Steel, another widely used construction material due to its properties</w:t>
      </w:r>
      <w:r w:rsidR="00922840">
        <w:rPr>
          <w:rFonts w:ascii="Arial" w:hAnsi="Arial" w:cs="Arial"/>
        </w:rPr>
        <w:t>,</w:t>
      </w:r>
      <w:r w:rsidRPr="00E46495">
        <w:rPr>
          <w:rFonts w:ascii="Arial" w:hAnsi="Arial" w:cs="Arial"/>
        </w:rPr>
        <w:t xml:space="preserve"> also has a high embodied carbon content. The production of steel requires the use of a furnace (typically a blast furnace which burns fossil fuels) which is an extremely energy intensive process, resulting in high levels of emissions and accounting for approximately 7-9% of global carbon emissions (FIND SOURCE). --- </w:t>
      </w:r>
      <w:r w:rsidRPr="00E46495">
        <w:rPr>
          <w:rFonts w:ascii="Arial" w:hAnsi="Arial" w:cs="Arial"/>
          <w:color w:val="FF0000"/>
        </w:rPr>
        <w:t>with a single ton of steel production emitting nearly 1.8 tons of CO2.</w:t>
      </w:r>
    </w:p>
    <w:p w14:paraId="1897C39F" w14:textId="77777777" w:rsidR="00E46495" w:rsidRPr="00E46495" w:rsidRDefault="00E46495" w:rsidP="00E46495">
      <w:pPr>
        <w:spacing w:line="360" w:lineRule="auto"/>
        <w:jc w:val="both"/>
        <w:rPr>
          <w:rFonts w:ascii="Arial" w:hAnsi="Arial" w:cs="Arial"/>
        </w:rPr>
      </w:pPr>
      <w:r w:rsidRPr="00E46495">
        <w:rPr>
          <w:rFonts w:ascii="Arial" w:hAnsi="Arial" w:cs="Arial"/>
          <w:highlight w:val="yellow"/>
        </w:rPr>
        <w:lastRenderedPageBreak/>
        <w:t>And although steel has a long lifespan and is easily recyclable (the recycling rate of steel in the industry is already relatively high (up to 90%) FIND SOURCE),</w:t>
      </w:r>
      <w:r w:rsidRPr="00E46495">
        <w:rPr>
          <w:rFonts w:ascii="Arial" w:hAnsi="Arial" w:cs="Arial"/>
        </w:rPr>
        <w:t xml:space="preserve"> the issue arises with the recycling method which again involves heating the steel to high temperatures in a blast furnace, requiring high levels of energy.</w:t>
      </w:r>
    </w:p>
    <w:p w14:paraId="11385AF2" w14:textId="2522479B" w:rsidR="00E46495" w:rsidRDefault="00E46495" w:rsidP="00E46495">
      <w:pPr>
        <w:spacing w:line="360" w:lineRule="auto"/>
        <w:jc w:val="both"/>
        <w:rPr>
          <w:rFonts w:ascii="Arial" w:hAnsi="Arial" w:cs="Arial"/>
        </w:rPr>
      </w:pPr>
      <w:r w:rsidRPr="00E46495">
        <w:rPr>
          <w:rFonts w:ascii="Arial" w:hAnsi="Arial" w:cs="Arial"/>
        </w:rPr>
        <w:t xml:space="preserve">Of course, the environmental impact of </w:t>
      </w:r>
      <w:proofErr w:type="gramStart"/>
      <w:r w:rsidRPr="00E46495">
        <w:rPr>
          <w:rFonts w:ascii="Arial" w:hAnsi="Arial" w:cs="Arial"/>
        </w:rPr>
        <w:t>both of these</w:t>
      </w:r>
      <w:proofErr w:type="gramEnd"/>
      <w:r w:rsidRPr="00E46495">
        <w:rPr>
          <w:rFonts w:ascii="Arial" w:hAnsi="Arial" w:cs="Arial"/>
        </w:rPr>
        <w:t xml:space="preserve"> materials is not specifically limited to the emission of carbon, both materials require the mining and extraction of raw material</w:t>
      </w:r>
      <w:r w:rsidR="00922840">
        <w:rPr>
          <w:rFonts w:ascii="Arial" w:hAnsi="Arial" w:cs="Arial"/>
        </w:rPr>
        <w:t>,</w:t>
      </w:r>
      <w:r w:rsidRPr="00E46495">
        <w:rPr>
          <w:rFonts w:ascii="Arial" w:hAnsi="Arial" w:cs="Arial"/>
        </w:rPr>
        <w:t xml:space="preserve"> which often leads to environmental degradation and potentially habitat loss</w:t>
      </w:r>
      <w:r w:rsidR="00922840">
        <w:rPr>
          <w:rFonts w:ascii="Arial" w:hAnsi="Arial" w:cs="Arial"/>
        </w:rPr>
        <w:t>.</w:t>
      </w:r>
    </w:p>
    <w:p w14:paraId="57BEC543" w14:textId="77777777" w:rsidR="00E46495" w:rsidRDefault="00E46495" w:rsidP="00E46495">
      <w:pPr>
        <w:spacing w:line="360" w:lineRule="auto"/>
        <w:jc w:val="both"/>
        <w:rPr>
          <w:rFonts w:ascii="Arial" w:hAnsi="Arial" w:cs="Arial"/>
        </w:rPr>
      </w:pPr>
    </w:p>
    <w:p w14:paraId="4CA27F98" w14:textId="77777777" w:rsidR="00E46495" w:rsidRPr="00E46495" w:rsidRDefault="00E46495" w:rsidP="00E46495">
      <w:pPr>
        <w:spacing w:line="360" w:lineRule="auto"/>
        <w:jc w:val="both"/>
        <w:rPr>
          <w:rFonts w:ascii="Arial" w:hAnsi="Arial" w:cs="Arial"/>
        </w:rPr>
      </w:pPr>
      <w:r w:rsidRPr="00E46495">
        <w:rPr>
          <w:rFonts w:ascii="Arial" w:hAnsi="Arial" w:cs="Arial"/>
          <w:b/>
          <w:bCs/>
        </w:rPr>
        <w:t>Operational Carbon</w:t>
      </w:r>
    </w:p>
    <w:p w14:paraId="1105C569" w14:textId="0B5D1D6E" w:rsidR="00E46495" w:rsidRDefault="00E46495" w:rsidP="00E46495">
      <w:pPr>
        <w:spacing w:line="360" w:lineRule="auto"/>
        <w:jc w:val="both"/>
        <w:rPr>
          <w:rFonts w:ascii="Arial" w:hAnsi="Arial" w:cs="Arial"/>
        </w:rPr>
      </w:pPr>
      <w:r w:rsidRPr="00E46495">
        <w:rPr>
          <w:rFonts w:ascii="Arial" w:hAnsi="Arial" w:cs="Arial"/>
        </w:rPr>
        <w:t>Once a building is fully constructed and</w:t>
      </w:r>
      <w:r w:rsidR="00922840">
        <w:rPr>
          <w:rFonts w:ascii="Arial" w:hAnsi="Arial" w:cs="Arial"/>
        </w:rPr>
        <w:t xml:space="preserve"> </w:t>
      </w:r>
      <w:r w:rsidRPr="00E46495">
        <w:rPr>
          <w:rFonts w:ascii="Arial" w:hAnsi="Arial" w:cs="Arial"/>
        </w:rPr>
        <w:t xml:space="preserve">occupied, its </w:t>
      </w:r>
      <w:r w:rsidR="0077146E">
        <w:rPr>
          <w:rFonts w:ascii="Arial" w:hAnsi="Arial" w:cs="Arial"/>
        </w:rPr>
        <w:t>primary</w:t>
      </w:r>
      <w:r w:rsidRPr="00E46495">
        <w:rPr>
          <w:rFonts w:ascii="Arial" w:hAnsi="Arial" w:cs="Arial"/>
        </w:rPr>
        <w:t xml:space="preserve"> carbon emissions stem from energy </w:t>
      </w:r>
      <w:r w:rsidR="0077146E">
        <w:rPr>
          <w:rFonts w:ascii="Arial" w:hAnsi="Arial" w:cs="Arial"/>
        </w:rPr>
        <w:t xml:space="preserve">use related to </w:t>
      </w:r>
      <w:r w:rsidRPr="00E46495">
        <w:rPr>
          <w:rFonts w:ascii="Arial" w:hAnsi="Arial" w:cs="Arial"/>
        </w:rPr>
        <w:t>heating, cooling, lighting, and powering appliances. These emissions are classified as 'operational carbon'</w:t>
      </w:r>
      <w:r w:rsidR="0077146E">
        <w:rPr>
          <w:rFonts w:ascii="Arial" w:hAnsi="Arial" w:cs="Arial"/>
        </w:rPr>
        <w:t xml:space="preserve">. </w:t>
      </w:r>
      <w:r w:rsidR="0077146E" w:rsidRPr="0077146E">
        <w:rPr>
          <w:rFonts w:ascii="Arial" w:hAnsi="Arial" w:cs="Arial"/>
        </w:rPr>
        <w:t>For many existing buildings in the UK, especially older housing stock with inadequate insulation, this phase contributes significantly to the overall carbon footprint</w:t>
      </w:r>
      <w:r w:rsidR="0077146E">
        <w:rPr>
          <w:rFonts w:ascii="Arial" w:hAnsi="Arial" w:cs="Arial"/>
        </w:rPr>
        <w:t xml:space="preserve">. According to the UK Green Building Council (UKGBC), </w:t>
      </w:r>
      <w:r w:rsidR="001D2717">
        <w:rPr>
          <w:rFonts w:ascii="Arial" w:hAnsi="Arial" w:cs="Arial"/>
        </w:rPr>
        <w:t>a</w:t>
      </w:r>
      <w:r w:rsidR="001D2717" w:rsidRPr="001D2717">
        <w:rPr>
          <w:rFonts w:ascii="Arial" w:hAnsi="Arial" w:cs="Arial"/>
        </w:rPr>
        <w:t>round a quarter of the UK’s carbon emissions originate from the built environment</w:t>
      </w:r>
      <w:r w:rsidR="001D2717">
        <w:rPr>
          <w:rFonts w:ascii="Arial" w:hAnsi="Arial" w:cs="Arial"/>
        </w:rPr>
        <w:t>. (</w:t>
      </w:r>
      <w:hyperlink r:id="rId10" w:anchor=":~:text=To%20avoid%20the%20worst%20catastrophes,legal%20responsibility%20to%20rapidly%20decarbonise." w:history="1">
        <w:r w:rsidR="001D2717" w:rsidRPr="001D2717">
          <w:rPr>
            <w:rStyle w:val="Hyperlink"/>
            <w:rFonts w:ascii="Arial" w:hAnsi="Arial" w:cs="Arial"/>
          </w:rPr>
          <w:t>Net Zero Whole Life Carbon Roadmap | UKGBC</w:t>
        </w:r>
      </w:hyperlink>
      <w:r w:rsidR="001D2717">
        <w:rPr>
          <w:rFonts w:ascii="Arial" w:hAnsi="Arial" w:cs="Arial"/>
        </w:rPr>
        <w:t>)</w:t>
      </w:r>
    </w:p>
    <w:p w14:paraId="1CFEF548" w14:textId="7B0B6727" w:rsidR="009402F6" w:rsidRDefault="001D2717" w:rsidP="0077146E">
      <w:pPr>
        <w:spacing w:line="360" w:lineRule="auto"/>
        <w:jc w:val="both"/>
        <w:rPr>
          <w:rFonts w:ascii="Arial" w:hAnsi="Arial" w:cs="Arial"/>
        </w:rPr>
      </w:pPr>
      <w:r w:rsidRPr="001D2717">
        <w:rPr>
          <w:rFonts w:ascii="Arial" w:hAnsi="Arial" w:cs="Arial"/>
        </w:rPr>
        <w:t>Inefficient building envelopes continue to pose a significant barrier to energy efficiency</w:t>
      </w:r>
      <w:r>
        <w:rPr>
          <w:rFonts w:ascii="Arial" w:hAnsi="Arial" w:cs="Arial"/>
        </w:rPr>
        <w:t>. P</w:t>
      </w:r>
      <w:r w:rsidR="0077146E" w:rsidRPr="0077146E">
        <w:rPr>
          <w:rFonts w:ascii="Arial" w:hAnsi="Arial" w:cs="Arial"/>
        </w:rPr>
        <w:t xml:space="preserve">oor insulation and outdated building fabric </w:t>
      </w:r>
      <w:r>
        <w:rPr>
          <w:rFonts w:ascii="Arial" w:hAnsi="Arial" w:cs="Arial"/>
        </w:rPr>
        <w:t>allow</w:t>
      </w:r>
      <w:r w:rsidR="0077146E" w:rsidRPr="0077146E">
        <w:rPr>
          <w:rFonts w:ascii="Arial" w:hAnsi="Arial" w:cs="Arial"/>
        </w:rPr>
        <w:t xml:space="preserve"> heat to escape, requiring more energy input to maintain comfortable indoor temperatures. Heating in particular</w:t>
      </w:r>
      <w:r w:rsidR="0077146E">
        <w:rPr>
          <w:rFonts w:ascii="Arial" w:hAnsi="Arial" w:cs="Arial"/>
        </w:rPr>
        <w:t>,</w:t>
      </w:r>
      <w:r w:rsidR="0077146E" w:rsidRPr="0077146E">
        <w:rPr>
          <w:rFonts w:ascii="Arial" w:hAnsi="Arial" w:cs="Arial"/>
        </w:rPr>
        <w:t xml:space="preserve"> is a major energy consumer</w:t>
      </w:r>
      <w:r>
        <w:rPr>
          <w:rFonts w:ascii="Arial" w:hAnsi="Arial" w:cs="Arial"/>
        </w:rPr>
        <w:t xml:space="preserve"> within the UK</w:t>
      </w:r>
      <w:r w:rsidR="0077146E" w:rsidRPr="0077146E">
        <w:rPr>
          <w:rFonts w:ascii="Arial" w:hAnsi="Arial" w:cs="Arial"/>
        </w:rPr>
        <w:t xml:space="preserve">. Many UK homes still rely on gas boilers, and there is a notable reluctance to switch to low-carbon alternatives like </w:t>
      </w:r>
      <w:r w:rsidR="009402F6">
        <w:rPr>
          <w:rFonts w:ascii="Arial" w:hAnsi="Arial" w:cs="Arial"/>
        </w:rPr>
        <w:t xml:space="preserve">air source heat pumps (ASHPs). </w:t>
      </w:r>
      <w:r w:rsidR="009402F6" w:rsidRPr="0077146E">
        <w:rPr>
          <w:rFonts w:ascii="Arial" w:hAnsi="Arial" w:cs="Arial"/>
        </w:rPr>
        <w:t>(</w:t>
      </w:r>
      <w:hyperlink r:id="rId11" w:history="1">
        <w:r w:rsidR="009402F6" w:rsidRPr="001D2717">
          <w:rPr>
            <w:rStyle w:val="Hyperlink"/>
            <w:rFonts w:ascii="Arial" w:hAnsi="Arial" w:cs="Arial"/>
          </w:rPr>
          <w:t>Are heat pumps the future or just a lot of hot air? | Heat pumps | The Guardian</w:t>
        </w:r>
      </w:hyperlink>
      <w:r w:rsidR="009402F6" w:rsidRPr="0077146E">
        <w:rPr>
          <w:rFonts w:ascii="Arial" w:hAnsi="Arial" w:cs="Arial"/>
        </w:rPr>
        <w:t>).</w:t>
      </w:r>
      <w:r w:rsidR="009402F6">
        <w:rPr>
          <w:rFonts w:ascii="Arial" w:hAnsi="Arial" w:cs="Arial"/>
        </w:rPr>
        <w:t xml:space="preserve"> T</w:t>
      </w:r>
      <w:r w:rsidR="009402F6" w:rsidRPr="009402F6">
        <w:rPr>
          <w:rFonts w:ascii="Arial" w:hAnsi="Arial" w:cs="Arial"/>
        </w:rPr>
        <w:t>his hesitation is primarily due to the higher cost of electricity</w:t>
      </w:r>
      <w:r w:rsidR="009402F6">
        <w:rPr>
          <w:rFonts w:ascii="Arial" w:hAnsi="Arial" w:cs="Arial"/>
        </w:rPr>
        <w:t xml:space="preserve">, which is </w:t>
      </w:r>
      <w:r w:rsidR="009402F6" w:rsidRPr="009402F6">
        <w:rPr>
          <w:rFonts w:ascii="Arial" w:hAnsi="Arial" w:cs="Arial"/>
        </w:rPr>
        <w:t>approximately four times more expensive than gas</w:t>
      </w:r>
      <w:r w:rsidR="009402F6">
        <w:rPr>
          <w:rFonts w:ascii="Arial" w:hAnsi="Arial" w:cs="Arial"/>
        </w:rPr>
        <w:t xml:space="preserve">, </w:t>
      </w:r>
      <w:r w:rsidR="009402F6" w:rsidRPr="009402F6">
        <w:rPr>
          <w:rFonts w:ascii="Arial" w:hAnsi="Arial" w:cs="Arial"/>
        </w:rPr>
        <w:t>and public misconceptions around the reliability and efficiency of ASHPs. Despite their higher efficiency, the financial savings offered by ASHPs are often offset by the elevated running costs, making them less attractive to consumers.</w:t>
      </w:r>
      <w:r w:rsidR="009402F6">
        <w:rPr>
          <w:rFonts w:ascii="Arial" w:hAnsi="Arial" w:cs="Arial"/>
        </w:rPr>
        <w:t xml:space="preserve"> </w:t>
      </w:r>
    </w:p>
    <w:p w14:paraId="1A194684" w14:textId="77777777" w:rsidR="0077146E" w:rsidRPr="0077146E" w:rsidRDefault="0077146E" w:rsidP="0077146E">
      <w:pPr>
        <w:spacing w:line="360" w:lineRule="auto"/>
        <w:jc w:val="both"/>
        <w:rPr>
          <w:rFonts w:ascii="Arial" w:hAnsi="Arial" w:cs="Arial"/>
        </w:rPr>
      </w:pPr>
      <w:r w:rsidRPr="0077146E">
        <w:rPr>
          <w:rFonts w:ascii="Arial" w:hAnsi="Arial" w:cs="Arial"/>
        </w:rPr>
        <w:t>On top of this, the overall electricity demand in homes and commercial buildings continues to rise due to the increasing use of electrical appliances, lighting, and digital infrastructure, which compounds the issue if this electricity is not sourced from renewables.</w:t>
      </w:r>
    </w:p>
    <w:p w14:paraId="7BEFE07D" w14:textId="08D50F9B" w:rsidR="00E46495" w:rsidRDefault="0077146E" w:rsidP="00E46495">
      <w:pPr>
        <w:spacing w:line="360" w:lineRule="auto"/>
        <w:jc w:val="both"/>
        <w:rPr>
          <w:rFonts w:ascii="Arial" w:hAnsi="Arial" w:cs="Arial"/>
        </w:rPr>
      </w:pPr>
      <w:r w:rsidRPr="0077146E">
        <w:rPr>
          <w:rFonts w:ascii="Arial" w:hAnsi="Arial" w:cs="Arial"/>
        </w:rPr>
        <w:t>This underlines the importance of energy-efficient design and retrofitting strategies in reducing operational emissions.</w:t>
      </w:r>
      <w:r w:rsidR="001D2717">
        <w:rPr>
          <w:rFonts w:ascii="Arial" w:hAnsi="Arial" w:cs="Arial"/>
        </w:rPr>
        <w:t xml:space="preserve"> </w:t>
      </w:r>
      <w:proofErr w:type="gramStart"/>
      <w:r w:rsidR="001D2717" w:rsidRPr="00E46495">
        <w:rPr>
          <w:rFonts w:ascii="Arial" w:hAnsi="Arial" w:cs="Arial"/>
        </w:rPr>
        <w:t>In an attempt to</w:t>
      </w:r>
      <w:proofErr w:type="gramEnd"/>
      <w:r w:rsidR="001D2717" w:rsidRPr="00E46495">
        <w:rPr>
          <w:rFonts w:ascii="Arial" w:hAnsi="Arial" w:cs="Arial"/>
        </w:rPr>
        <w:t xml:space="preserve"> reduce operational carbon within buildings, the construction industry has implemented a variety of </w:t>
      </w:r>
      <w:r w:rsidR="001D2717">
        <w:rPr>
          <w:rFonts w:ascii="Arial" w:hAnsi="Arial" w:cs="Arial"/>
        </w:rPr>
        <w:t>low-carbon</w:t>
      </w:r>
      <w:r w:rsidR="001D2717" w:rsidRPr="00E46495">
        <w:rPr>
          <w:rFonts w:ascii="Arial" w:hAnsi="Arial" w:cs="Arial"/>
        </w:rPr>
        <w:t xml:space="preserve"> technologies and </w:t>
      </w:r>
      <w:r w:rsidR="001D2717">
        <w:rPr>
          <w:rFonts w:ascii="Arial" w:hAnsi="Arial" w:cs="Arial"/>
        </w:rPr>
        <w:t>energy-efficient</w:t>
      </w:r>
      <w:r w:rsidR="001D2717" w:rsidRPr="00E46495">
        <w:rPr>
          <w:rFonts w:ascii="Arial" w:hAnsi="Arial" w:cs="Arial"/>
        </w:rPr>
        <w:t xml:space="preserve"> design strategies.</w:t>
      </w:r>
      <w:r w:rsidR="001D2717">
        <w:rPr>
          <w:rFonts w:ascii="Arial" w:hAnsi="Arial" w:cs="Arial"/>
        </w:rPr>
        <w:t xml:space="preserve"> </w:t>
      </w:r>
      <w:r w:rsidRPr="0077146E">
        <w:rPr>
          <w:rFonts w:ascii="Arial" w:hAnsi="Arial" w:cs="Arial"/>
        </w:rPr>
        <w:t>Innovations such as the Passivhaus standard and Active Building principles seek to address these issues at the design level</w:t>
      </w:r>
      <w:r w:rsidR="001D2717">
        <w:rPr>
          <w:rFonts w:ascii="Arial" w:hAnsi="Arial" w:cs="Arial"/>
        </w:rPr>
        <w:t>.</w:t>
      </w:r>
    </w:p>
    <w:p w14:paraId="1CCB373A" w14:textId="77777777" w:rsidR="004D5C35" w:rsidRDefault="004D5C35" w:rsidP="00E46495">
      <w:pPr>
        <w:spacing w:line="360" w:lineRule="auto"/>
        <w:jc w:val="both"/>
        <w:rPr>
          <w:rFonts w:ascii="Arial" w:hAnsi="Arial" w:cs="Arial"/>
        </w:rPr>
      </w:pPr>
    </w:p>
    <w:p w14:paraId="3A571E75" w14:textId="77777777" w:rsidR="001D2717" w:rsidRPr="00E46495" w:rsidRDefault="001D2717" w:rsidP="00E46495">
      <w:pPr>
        <w:spacing w:line="360" w:lineRule="auto"/>
        <w:jc w:val="both"/>
        <w:rPr>
          <w:rFonts w:ascii="Arial" w:hAnsi="Arial" w:cs="Arial"/>
        </w:rPr>
      </w:pPr>
    </w:p>
    <w:p w14:paraId="061E221A" w14:textId="77777777" w:rsidR="00C837AB" w:rsidRPr="00C837AB" w:rsidRDefault="00C837AB" w:rsidP="00C837AB">
      <w:pPr>
        <w:spacing w:line="360" w:lineRule="auto"/>
        <w:jc w:val="both"/>
        <w:rPr>
          <w:rFonts w:ascii="Arial" w:hAnsi="Arial" w:cs="Arial"/>
        </w:rPr>
      </w:pPr>
      <w:r w:rsidRPr="00C837AB">
        <w:rPr>
          <w:rFonts w:ascii="Arial" w:hAnsi="Arial" w:cs="Arial"/>
        </w:rPr>
        <w:t>Passivhaus Design and Sustainability</w:t>
      </w:r>
    </w:p>
    <w:p w14:paraId="4D0EE19D" w14:textId="44044BF2" w:rsidR="00C837AB" w:rsidRPr="00C837AB" w:rsidRDefault="00C837AB" w:rsidP="00C837AB">
      <w:pPr>
        <w:spacing w:line="360" w:lineRule="auto"/>
        <w:jc w:val="both"/>
        <w:rPr>
          <w:rFonts w:ascii="Arial" w:hAnsi="Arial" w:cs="Arial"/>
        </w:rPr>
      </w:pPr>
      <w:r w:rsidRPr="00C837AB">
        <w:rPr>
          <w:rFonts w:ascii="Arial" w:hAnsi="Arial" w:cs="Arial"/>
        </w:rPr>
        <w:t>Passivhaus is a rigorous building standard focused on reducing operational carbon emissions through a fabric-first approach. The concept prioritises the thermal performance of the building envelope</w:t>
      </w:r>
      <w:r w:rsidR="00C05011">
        <w:rPr>
          <w:rFonts w:ascii="Arial" w:hAnsi="Arial" w:cs="Arial"/>
        </w:rPr>
        <w:t xml:space="preserve">, </w:t>
      </w:r>
      <w:r w:rsidRPr="00C837AB">
        <w:rPr>
          <w:rFonts w:ascii="Arial" w:hAnsi="Arial" w:cs="Arial"/>
        </w:rPr>
        <w:t>including high levels of insulation, airtightness, and triple-glazed windows</w:t>
      </w:r>
      <w:r w:rsidR="00C05011">
        <w:rPr>
          <w:rFonts w:ascii="Arial" w:hAnsi="Arial" w:cs="Arial"/>
        </w:rPr>
        <w:t xml:space="preserve">, </w:t>
      </w:r>
      <w:r w:rsidRPr="00C837AB">
        <w:rPr>
          <w:rFonts w:ascii="Arial" w:hAnsi="Arial" w:cs="Arial"/>
        </w:rPr>
        <w:t>before considering the implementation of mechanical systems. As a result, Passivhaus buildings require very little energy for heating or cooling, leading to significantly lower operational energy use and more consistent indoor comfort for occupants.</w:t>
      </w:r>
    </w:p>
    <w:p w14:paraId="4EF21748" w14:textId="2F276EF7" w:rsidR="00C837AB" w:rsidRPr="00C837AB" w:rsidRDefault="00C837AB" w:rsidP="00C837AB">
      <w:pPr>
        <w:spacing w:line="360" w:lineRule="auto"/>
        <w:jc w:val="both"/>
        <w:rPr>
          <w:rFonts w:ascii="Arial" w:hAnsi="Arial" w:cs="Arial"/>
        </w:rPr>
      </w:pPr>
      <w:r w:rsidRPr="00C837AB">
        <w:rPr>
          <w:rFonts w:ascii="Arial" w:hAnsi="Arial" w:cs="Arial"/>
        </w:rPr>
        <w:t xml:space="preserve">In addition to reducing energy demand, Passivhaus buildings are designed to be resilient and efficient across their lifetime. According to Passivhaus-certified designer George </w:t>
      </w:r>
      <w:proofErr w:type="spellStart"/>
      <w:r w:rsidRPr="00C837AB">
        <w:rPr>
          <w:rFonts w:ascii="Arial" w:hAnsi="Arial" w:cs="Arial"/>
        </w:rPr>
        <w:t>Micurcik</w:t>
      </w:r>
      <w:proofErr w:type="spellEnd"/>
      <w:r w:rsidRPr="00C837AB">
        <w:rPr>
          <w:rFonts w:ascii="Arial" w:hAnsi="Arial" w:cs="Arial"/>
        </w:rPr>
        <w:t>, this performance is "designed-in" and does not rely on complex user interactions or advanced technologies to remain effective over time. Occupant satisfaction tends to be high, with reported improvements in thermal comfort, indoor air quality, and sound insulation</w:t>
      </w:r>
      <w:r w:rsidR="00C05011">
        <w:rPr>
          <w:rFonts w:ascii="Arial" w:hAnsi="Arial" w:cs="Arial"/>
        </w:rPr>
        <w:t>.</w:t>
      </w:r>
      <w:r w:rsidRPr="00C837AB">
        <w:rPr>
          <w:rFonts w:ascii="Arial" w:hAnsi="Arial" w:cs="Arial"/>
        </w:rPr>
        <w:t xml:space="preserve"> </w:t>
      </w:r>
      <w:r w:rsidR="00C05011">
        <w:rPr>
          <w:rFonts w:ascii="Arial" w:hAnsi="Arial" w:cs="Arial"/>
        </w:rPr>
        <w:t>(REFERENCE)</w:t>
      </w:r>
    </w:p>
    <w:p w14:paraId="3873F76E" w14:textId="77777777" w:rsidR="00C837AB" w:rsidRPr="00C837AB" w:rsidRDefault="00C837AB" w:rsidP="00C837AB">
      <w:pPr>
        <w:spacing w:line="360" w:lineRule="auto"/>
        <w:jc w:val="both"/>
        <w:rPr>
          <w:rFonts w:ascii="Arial" w:hAnsi="Arial" w:cs="Arial"/>
        </w:rPr>
      </w:pPr>
      <w:r w:rsidRPr="00C837AB">
        <w:rPr>
          <w:rFonts w:ascii="Arial" w:hAnsi="Arial" w:cs="Arial"/>
        </w:rPr>
        <w:t xml:space="preserve">However, the Passivhaus standard does not account for the embodied carbon of building materials. It is a performance-based approach that allows any material to be used so long as the energy performance targets are met. This flexibility means that buildings can be constructed from low-carbon, biobased materials such as timber, cellulose, or straw, but can also be built using high-carbon materials like concrete and steel paired with fossil-fuel-derived insulation. While this gives designers creative freedom, it also represents a missed opportunity to steer projects towards lower-carbon material choices. As </w:t>
      </w:r>
      <w:proofErr w:type="spellStart"/>
      <w:r w:rsidRPr="00C837AB">
        <w:rPr>
          <w:rFonts w:ascii="Arial" w:hAnsi="Arial" w:cs="Arial"/>
        </w:rPr>
        <w:t>Micurcik</w:t>
      </w:r>
      <w:proofErr w:type="spellEnd"/>
      <w:r w:rsidRPr="00C837AB">
        <w:rPr>
          <w:rFonts w:ascii="Arial" w:hAnsi="Arial" w:cs="Arial"/>
        </w:rPr>
        <w:t xml:space="preserve"> notes, this makes the environmental impact of Passivhaus buildings highly variable and dependent on the ethos of individual designers.</w:t>
      </w:r>
    </w:p>
    <w:p w14:paraId="53E7FB5F" w14:textId="2A32C2E6" w:rsidR="00C837AB" w:rsidRPr="00C837AB" w:rsidRDefault="00C837AB" w:rsidP="00C837AB">
      <w:pPr>
        <w:spacing w:line="360" w:lineRule="auto"/>
        <w:jc w:val="both"/>
        <w:rPr>
          <w:rFonts w:ascii="Arial" w:hAnsi="Arial" w:cs="Arial"/>
        </w:rPr>
      </w:pPr>
      <w:r w:rsidRPr="00C837AB">
        <w:rPr>
          <w:rFonts w:ascii="Arial" w:hAnsi="Arial" w:cs="Arial"/>
        </w:rPr>
        <w:t>Some tools, such as the PH Ribbon plugin for the Passivhaus Planning Package (PHPP), have been developed to help calculate the upfront and lifecycle carbon emissions of materials. However, these tools are not mandatory and are rarely integrated into official certification processes. Furthermore, the UK currently lacks regulatory frameworks that require upfront carbon assessments in new buildings, meaning that efforts to reduce embodied carbon are entirely voluntary</w:t>
      </w:r>
      <w:r>
        <w:rPr>
          <w:rFonts w:ascii="Arial" w:hAnsi="Arial" w:cs="Arial"/>
        </w:rPr>
        <w:t>. (REFERENCE)</w:t>
      </w:r>
    </w:p>
    <w:p w14:paraId="05A33F23" w14:textId="77777777" w:rsidR="00C837AB" w:rsidRPr="00C837AB" w:rsidRDefault="00C837AB" w:rsidP="00C837AB">
      <w:pPr>
        <w:spacing w:line="360" w:lineRule="auto"/>
        <w:jc w:val="both"/>
        <w:rPr>
          <w:rFonts w:ascii="Arial" w:hAnsi="Arial" w:cs="Arial"/>
        </w:rPr>
      </w:pPr>
      <w:r w:rsidRPr="00C837AB">
        <w:rPr>
          <w:rFonts w:ascii="Arial" w:hAnsi="Arial" w:cs="Arial"/>
        </w:rPr>
        <w:t xml:space="preserve">From a lifecycle perspective, considerations around building reuse, deconstruction, and end-of-life treatment are also outside the scope of Passivhaus certification. Although the operational performance of Passivhaus buildings is well-documented, their long-term material sustainability and circularity remain largely unexplored. As </w:t>
      </w:r>
      <w:proofErr w:type="spellStart"/>
      <w:r w:rsidRPr="00C837AB">
        <w:rPr>
          <w:rFonts w:ascii="Arial" w:hAnsi="Arial" w:cs="Arial"/>
        </w:rPr>
        <w:t>Micurcik</w:t>
      </w:r>
      <w:proofErr w:type="spellEnd"/>
      <w:r w:rsidRPr="00C837AB">
        <w:rPr>
          <w:rFonts w:ascii="Arial" w:hAnsi="Arial" w:cs="Arial"/>
        </w:rPr>
        <w:t xml:space="preserve"> pointed out, it is still </w:t>
      </w:r>
      <w:r w:rsidRPr="00C837AB">
        <w:rPr>
          <w:rFonts w:ascii="Arial" w:hAnsi="Arial" w:cs="Arial"/>
        </w:rPr>
        <w:lastRenderedPageBreak/>
        <w:t>unclear whether any certified Passivhaus buildings have yet been dismantled or repurposed, highlighting a significant research gap in the broader understanding of their environmental impact beyond operation.</w:t>
      </w:r>
    </w:p>
    <w:p w14:paraId="15E1292C" w14:textId="77777777" w:rsidR="004D5C35" w:rsidRDefault="004D5C35" w:rsidP="00E46495">
      <w:pPr>
        <w:spacing w:line="360" w:lineRule="auto"/>
        <w:jc w:val="both"/>
        <w:rPr>
          <w:rFonts w:ascii="Arial" w:hAnsi="Arial" w:cs="Arial"/>
        </w:rPr>
      </w:pPr>
    </w:p>
    <w:p w14:paraId="4EB86BE2" w14:textId="77777777" w:rsidR="004D5C35" w:rsidRPr="00E46495" w:rsidRDefault="004D5C35" w:rsidP="00E46495">
      <w:pPr>
        <w:spacing w:line="360" w:lineRule="auto"/>
        <w:jc w:val="both"/>
        <w:rPr>
          <w:rFonts w:ascii="Arial" w:hAnsi="Arial" w:cs="Arial"/>
        </w:rPr>
      </w:pPr>
    </w:p>
    <w:p w14:paraId="6E0ACE43" w14:textId="77777777" w:rsidR="002C5AD2" w:rsidRPr="002C5AD2" w:rsidRDefault="002C5AD2" w:rsidP="002C5AD2">
      <w:pPr>
        <w:spacing w:line="360" w:lineRule="auto"/>
        <w:jc w:val="both"/>
        <w:rPr>
          <w:rFonts w:ascii="Arial" w:hAnsi="Arial" w:cs="Arial"/>
          <w:sz w:val="28"/>
          <w:szCs w:val="28"/>
        </w:rPr>
      </w:pPr>
      <w:r w:rsidRPr="002C5AD2">
        <w:rPr>
          <w:rFonts w:ascii="Arial" w:hAnsi="Arial" w:cs="Arial"/>
          <w:sz w:val="28"/>
          <w:szCs w:val="28"/>
        </w:rPr>
        <w:t>SPECIFIC and Active Buildings</w:t>
      </w:r>
    </w:p>
    <w:p w14:paraId="2F97E351" w14:textId="77777777" w:rsidR="002C5AD2" w:rsidRPr="002C5AD2" w:rsidRDefault="002C5AD2" w:rsidP="002C5AD2">
      <w:pPr>
        <w:spacing w:line="360" w:lineRule="auto"/>
        <w:jc w:val="both"/>
        <w:rPr>
          <w:rFonts w:ascii="Arial" w:hAnsi="Arial" w:cs="Arial"/>
        </w:rPr>
      </w:pPr>
      <w:r w:rsidRPr="002C5AD2">
        <w:rPr>
          <w:rFonts w:ascii="Arial" w:hAnsi="Arial" w:cs="Arial"/>
        </w:rPr>
        <w:t>SPECIFIC, based at Swansea University, is an innovation and knowledge centre that has redefined sustainable building design through its 'Active Building concept'. This initiative offers a ground-breaking approach to addressing the environmental challenges posed by conventional buildings. Unlike traditional energy-efficient designs like Passivhaus, which focus solely on minimising operational carbon emissions, SPECIFIC’s Active Buildings go a step further. They aim to create buildings that actively contribute to the energy grid rather than solely consuming energy. These buildings are designed to not only minimise operational carbon but also generate renewable energy, store it, and contribute to grid stability through vehicle-to-grid (V2G) systems (FIND SOURCE)</w:t>
      </w:r>
    </w:p>
    <w:p w14:paraId="70F86161" w14:textId="77777777" w:rsidR="002C5AD2" w:rsidRDefault="002C5AD2" w:rsidP="002C5AD2">
      <w:pPr>
        <w:spacing w:line="360" w:lineRule="auto"/>
        <w:jc w:val="both"/>
        <w:rPr>
          <w:rFonts w:ascii="Arial" w:hAnsi="Arial" w:cs="Arial"/>
        </w:rPr>
      </w:pPr>
      <w:r w:rsidRPr="002C5AD2">
        <w:rPr>
          <w:rFonts w:ascii="Arial" w:hAnsi="Arial" w:cs="Arial"/>
        </w:rPr>
        <w:t>The concept is underpinned by six core principles: thermally efficient building fabric, passive design strategies, renewable energy generation, energy storage, integration with electric vehicles, and grid balancing. These elements work together to reduce reliance on fossil fuels while enhancing energy resilience. By using technologies such as PV panels, batteries, and EV integration, Active Buildings can respond to fluctuations in grid demand and supply, helping to stabilise the wider energy system.</w:t>
      </w:r>
    </w:p>
    <w:p w14:paraId="10AD7213" w14:textId="77777777" w:rsidR="00B97C24" w:rsidRPr="002C5AD2" w:rsidRDefault="00B97C24" w:rsidP="002C5AD2">
      <w:pPr>
        <w:spacing w:line="360" w:lineRule="auto"/>
        <w:jc w:val="both"/>
        <w:rPr>
          <w:rFonts w:ascii="Arial" w:hAnsi="Arial" w:cs="Arial"/>
        </w:rPr>
      </w:pPr>
    </w:p>
    <w:p w14:paraId="03BCC6F8" w14:textId="77777777" w:rsidR="002C5AD2" w:rsidRPr="002C5AD2" w:rsidRDefault="002C5AD2" w:rsidP="002C5AD2">
      <w:pPr>
        <w:spacing w:line="360" w:lineRule="auto"/>
        <w:jc w:val="both"/>
        <w:rPr>
          <w:rFonts w:ascii="Arial" w:hAnsi="Arial" w:cs="Arial"/>
          <w:sz w:val="28"/>
          <w:szCs w:val="28"/>
        </w:rPr>
      </w:pPr>
      <w:r w:rsidRPr="002C5AD2">
        <w:rPr>
          <w:rFonts w:ascii="Arial" w:hAnsi="Arial" w:cs="Arial"/>
          <w:sz w:val="28"/>
          <w:szCs w:val="28"/>
        </w:rPr>
        <w:t>Innovations in Active Building Technology</w:t>
      </w:r>
    </w:p>
    <w:p w14:paraId="7C29CDF7" w14:textId="77777777" w:rsidR="002C5AD2" w:rsidRPr="002C5AD2" w:rsidRDefault="002C5AD2" w:rsidP="002C5AD2">
      <w:pPr>
        <w:spacing w:line="360" w:lineRule="auto"/>
        <w:jc w:val="both"/>
        <w:rPr>
          <w:rFonts w:ascii="Arial" w:hAnsi="Arial" w:cs="Arial"/>
          <w:sz w:val="28"/>
          <w:szCs w:val="28"/>
        </w:rPr>
      </w:pPr>
      <w:r w:rsidRPr="002C5AD2">
        <w:rPr>
          <w:rFonts w:ascii="Arial" w:hAnsi="Arial" w:cs="Arial"/>
          <w:sz w:val="28"/>
          <w:szCs w:val="28"/>
        </w:rPr>
        <w:t>Energy Storage Systems and Vehicle-to-Grid (V2G) Integration</w:t>
      </w:r>
    </w:p>
    <w:p w14:paraId="6ACF6D92" w14:textId="77777777" w:rsidR="002C5AD2" w:rsidRPr="002C5AD2" w:rsidRDefault="002C5AD2" w:rsidP="002C5AD2">
      <w:pPr>
        <w:spacing w:line="360" w:lineRule="auto"/>
        <w:jc w:val="both"/>
        <w:rPr>
          <w:rFonts w:ascii="Arial" w:hAnsi="Arial" w:cs="Arial"/>
        </w:rPr>
      </w:pPr>
      <w:r w:rsidRPr="002C5AD2">
        <w:rPr>
          <w:rFonts w:ascii="Arial" w:hAnsi="Arial" w:cs="Arial"/>
        </w:rPr>
        <w:t>One of the central innovations within Active Buildings is the integration of energy storage systems. With the movements to electrification to increase decarbonisation of the building and transport sectors, the demand on the electricity grid is intensifying. SPECIFIC addresses this challenge by using a combination of batteries and electric vehicles (EVs) to buffer energy and store excess renewable power generated by on-site systems like solar panels and photovoltaic-thermal (PVT) systems. This stored energy can then be discharged back into the grid during times of high demand, balancing the grid and reducing dependence on fossil fuel-based energy. (FIND SOURCE)</w:t>
      </w:r>
    </w:p>
    <w:p w14:paraId="32AB6929" w14:textId="77777777" w:rsidR="002C5AD2" w:rsidRPr="002C5AD2" w:rsidRDefault="002C5AD2" w:rsidP="002C5AD2">
      <w:pPr>
        <w:spacing w:line="360" w:lineRule="auto"/>
        <w:jc w:val="both"/>
        <w:rPr>
          <w:rFonts w:ascii="Arial" w:hAnsi="Arial" w:cs="Arial"/>
        </w:rPr>
      </w:pPr>
      <w:r w:rsidRPr="002C5AD2">
        <w:rPr>
          <w:rFonts w:ascii="Arial" w:hAnsi="Arial" w:cs="Arial"/>
        </w:rPr>
        <w:lastRenderedPageBreak/>
        <w:t>EVs play a significant role in this process by storing surplus energy from the building’s renewable systems. During periods of high demand, the energy stored in EVs can be fed back into the grid, making Active Buildings more flexible in their energy consumption and contribution.</w:t>
      </w:r>
    </w:p>
    <w:p w14:paraId="74EE0BC1" w14:textId="77777777" w:rsidR="002C5AD2" w:rsidRPr="002C5AD2" w:rsidRDefault="002C5AD2" w:rsidP="002C5AD2">
      <w:pPr>
        <w:spacing w:line="360" w:lineRule="auto"/>
        <w:jc w:val="both"/>
        <w:rPr>
          <w:rFonts w:ascii="Arial" w:hAnsi="Arial" w:cs="Arial"/>
        </w:rPr>
      </w:pPr>
      <w:r w:rsidRPr="002C5AD2">
        <w:rPr>
          <w:rFonts w:ascii="Arial" w:hAnsi="Arial" w:cs="Arial"/>
        </w:rPr>
        <w:t xml:space="preserve">Another innovative feature used in SPECIFIC’s buildings is their integration of flexible photovoltaic (PV) film. Unlike traditional rigid glass solar panels, this lightweight and adaptable material can be applied directly onto the standing seam steel roofs of buildings, turning them into active energy-generating surfaces without the need for bulky mounting structures. The PV film is particularly well-suited for buildings with lightweight or non-traditional roofs, allowing greater design flexibility and </w:t>
      </w:r>
      <w:proofErr w:type="gramStart"/>
      <w:r w:rsidRPr="002C5AD2">
        <w:rPr>
          <w:rFonts w:ascii="Arial" w:hAnsi="Arial" w:cs="Arial"/>
        </w:rPr>
        <w:t>opening up</w:t>
      </w:r>
      <w:proofErr w:type="gramEnd"/>
      <w:r w:rsidRPr="002C5AD2">
        <w:rPr>
          <w:rFonts w:ascii="Arial" w:hAnsi="Arial" w:cs="Arial"/>
        </w:rPr>
        <w:t xml:space="preserve"> previously underutilised surfaces for energy generation.</w:t>
      </w:r>
    </w:p>
    <w:p w14:paraId="6B45DE5A" w14:textId="77777777" w:rsidR="002C5AD2" w:rsidRDefault="002C5AD2" w:rsidP="002C5AD2">
      <w:pPr>
        <w:spacing w:line="360" w:lineRule="auto"/>
        <w:jc w:val="both"/>
        <w:rPr>
          <w:rFonts w:ascii="Arial" w:hAnsi="Arial" w:cs="Arial"/>
        </w:rPr>
      </w:pPr>
      <w:r w:rsidRPr="002C5AD2">
        <w:rPr>
          <w:rFonts w:ascii="Arial" w:hAnsi="Arial" w:cs="Arial"/>
        </w:rPr>
        <w:t>This building-integrated photovoltaic (BIPV) approach supports SPECIFIC’s mission to embed energy technologies into the fabric of the building itself. Although PV film typically has lower energy conversion efficiency compared to crystalline panels, its ease of application, scalability, and potential for low embodied carbon make it a compelling option in sustainable construction. Moreover, SPECIFIC has developed much of this technology in-house, with printable, roll-to-roll manufactured solar films that reduce cost and increase accessibility for wider industry adoption.</w:t>
      </w:r>
    </w:p>
    <w:p w14:paraId="5353250E" w14:textId="77777777" w:rsidR="00B97C24" w:rsidRPr="002C5AD2" w:rsidRDefault="00B97C24" w:rsidP="002C5AD2">
      <w:pPr>
        <w:spacing w:line="360" w:lineRule="auto"/>
        <w:jc w:val="both"/>
        <w:rPr>
          <w:rFonts w:ascii="Arial" w:hAnsi="Arial" w:cs="Arial"/>
        </w:rPr>
      </w:pPr>
    </w:p>
    <w:p w14:paraId="72700A9E" w14:textId="77777777" w:rsidR="002C5AD2" w:rsidRPr="002C5AD2" w:rsidRDefault="002C5AD2" w:rsidP="002C5AD2">
      <w:pPr>
        <w:spacing w:line="360" w:lineRule="auto"/>
        <w:jc w:val="both"/>
        <w:rPr>
          <w:rFonts w:ascii="Arial" w:hAnsi="Arial" w:cs="Arial"/>
          <w:sz w:val="28"/>
          <w:szCs w:val="28"/>
        </w:rPr>
      </w:pPr>
      <w:r w:rsidRPr="002C5AD2">
        <w:rPr>
          <w:rFonts w:ascii="Arial" w:hAnsi="Arial" w:cs="Arial"/>
          <w:sz w:val="28"/>
          <w:szCs w:val="28"/>
        </w:rPr>
        <w:t>Photovoltaic-Thermal (PVT) Systems</w:t>
      </w:r>
    </w:p>
    <w:p w14:paraId="4F544D34" w14:textId="77777777" w:rsidR="002C5AD2" w:rsidRPr="002C5AD2" w:rsidRDefault="002C5AD2" w:rsidP="002C5AD2">
      <w:pPr>
        <w:spacing w:line="360" w:lineRule="auto"/>
        <w:jc w:val="both"/>
        <w:rPr>
          <w:rFonts w:ascii="Arial" w:hAnsi="Arial" w:cs="Arial"/>
        </w:rPr>
      </w:pPr>
      <w:r w:rsidRPr="002C5AD2">
        <w:rPr>
          <w:rFonts w:ascii="Arial" w:hAnsi="Arial" w:cs="Arial"/>
        </w:rPr>
        <w:t xml:space="preserve">A defining feature of SPECIFIC’s Active Buildings is the integration of Photovoltaic-Thermal (PVT) systems. These systems combine the functions of solar panels (for electricity generation) and thermal systems (for heating). The PVT panels capture both solar </w:t>
      </w:r>
      <w:proofErr w:type="gramStart"/>
      <w:r w:rsidRPr="002C5AD2">
        <w:rPr>
          <w:rFonts w:ascii="Arial" w:hAnsi="Arial" w:cs="Arial"/>
        </w:rPr>
        <w:t>radiation</w:t>
      </w:r>
      <w:proofErr w:type="gramEnd"/>
      <w:r w:rsidRPr="002C5AD2">
        <w:rPr>
          <w:rFonts w:ascii="Arial" w:hAnsi="Arial" w:cs="Arial"/>
        </w:rPr>
        <w:t xml:space="preserve"> to generate electricity and heat, improving efficiency by utilizing solar heat to enhance the performance of solar cells. This dual-purpose technology is particularly effective in spring and autumn, where solar heat can be used to provide building heating while boosting the efficiency of solar power generation</w:t>
      </w:r>
    </w:p>
    <w:p w14:paraId="70229CD4" w14:textId="77777777" w:rsidR="002C5AD2" w:rsidRDefault="002C5AD2" w:rsidP="002C5AD2">
      <w:pPr>
        <w:spacing w:line="360" w:lineRule="auto"/>
        <w:jc w:val="both"/>
        <w:rPr>
          <w:rFonts w:ascii="Arial" w:hAnsi="Arial" w:cs="Arial"/>
        </w:rPr>
      </w:pPr>
      <w:r w:rsidRPr="002C5AD2">
        <w:rPr>
          <w:rFonts w:ascii="Arial" w:hAnsi="Arial" w:cs="Arial"/>
        </w:rPr>
        <w:t>In periods when renewable energy production is insufficient, such as on cloudy days, Active Buildings can rely on backup technologies like air-source heat pumps (ASHPs) to meet their energy needs.</w:t>
      </w:r>
    </w:p>
    <w:p w14:paraId="74237EEA" w14:textId="77777777" w:rsidR="00B97C24" w:rsidRDefault="00B97C24" w:rsidP="002C5AD2">
      <w:pPr>
        <w:spacing w:line="360" w:lineRule="auto"/>
        <w:jc w:val="both"/>
        <w:rPr>
          <w:rFonts w:ascii="Arial" w:hAnsi="Arial" w:cs="Arial"/>
        </w:rPr>
      </w:pPr>
    </w:p>
    <w:p w14:paraId="007CCC68" w14:textId="77777777" w:rsidR="00B97C24" w:rsidRDefault="00B97C24" w:rsidP="002C5AD2">
      <w:pPr>
        <w:spacing w:line="360" w:lineRule="auto"/>
        <w:jc w:val="both"/>
        <w:rPr>
          <w:rFonts w:ascii="Arial" w:hAnsi="Arial" w:cs="Arial"/>
        </w:rPr>
      </w:pPr>
    </w:p>
    <w:p w14:paraId="574C388E" w14:textId="77777777" w:rsidR="002C5AD2" w:rsidRDefault="002C5AD2" w:rsidP="002C5AD2">
      <w:pPr>
        <w:spacing w:line="360" w:lineRule="auto"/>
        <w:jc w:val="both"/>
        <w:rPr>
          <w:rFonts w:ascii="Arial" w:hAnsi="Arial" w:cs="Arial"/>
        </w:rPr>
      </w:pPr>
    </w:p>
    <w:p w14:paraId="1D739904" w14:textId="77777777" w:rsidR="002C5AD2" w:rsidRPr="002C5AD2" w:rsidRDefault="002C5AD2" w:rsidP="002C5AD2">
      <w:pPr>
        <w:spacing w:line="360" w:lineRule="auto"/>
        <w:jc w:val="both"/>
        <w:rPr>
          <w:rFonts w:ascii="Arial" w:hAnsi="Arial" w:cs="Arial"/>
        </w:rPr>
      </w:pPr>
      <w:r w:rsidRPr="002C5AD2">
        <w:rPr>
          <w:rFonts w:ascii="Arial" w:hAnsi="Arial" w:cs="Arial"/>
          <w:b/>
          <w:bCs/>
        </w:rPr>
        <w:lastRenderedPageBreak/>
        <w:t>Challenges and Barriers to Scaling Sustainable Construction</w:t>
      </w:r>
    </w:p>
    <w:p w14:paraId="76C1ED8A" w14:textId="3B1772A2" w:rsidR="002C5AD2" w:rsidRPr="002C5AD2" w:rsidRDefault="002C5AD2" w:rsidP="002C5AD2">
      <w:pPr>
        <w:spacing w:line="360" w:lineRule="auto"/>
        <w:jc w:val="both"/>
        <w:rPr>
          <w:rFonts w:ascii="Arial" w:hAnsi="Arial" w:cs="Arial"/>
        </w:rPr>
      </w:pPr>
      <w:r w:rsidRPr="002C5AD2">
        <w:rPr>
          <w:rFonts w:ascii="Arial" w:hAnsi="Arial" w:cs="Arial"/>
        </w:rPr>
        <w:t>While SPECIFIC is at the forefront of innovation in building energy systems, the wider construction industry faces several persistent challenges that hinder the adoption of energy-generating buildings. One of the most significant barriers is the lack of awareness and expertise among contractors. Despite the growing urgency of net-zero targets, many construction professionals are unfamiliar with the technical demands of sustainable building practices. SPECIFIC has highlighted the importance of integrating mandatory net-zero carbon training alongside traditional health and safety certifications to ensure that the workforce is adequately prepared to meet evolving sustainability standards.</w:t>
      </w:r>
    </w:p>
    <w:p w14:paraId="08C2C517" w14:textId="77777777" w:rsidR="002C5AD2" w:rsidRPr="002C5AD2" w:rsidRDefault="002C5AD2" w:rsidP="002C5AD2">
      <w:pPr>
        <w:spacing w:line="360" w:lineRule="auto"/>
        <w:jc w:val="both"/>
        <w:rPr>
          <w:rFonts w:ascii="Arial" w:hAnsi="Arial" w:cs="Arial"/>
        </w:rPr>
      </w:pPr>
      <w:r w:rsidRPr="002C5AD2">
        <w:rPr>
          <w:rFonts w:ascii="Arial" w:hAnsi="Arial" w:cs="Arial"/>
        </w:rPr>
        <w:t>Another notable issue is the fragmented nature of the construction industry, where multiple stakeholders, often working independently across design, construction, and operations, can lead to miscommunication and inefficiencies. This is particularly problematic in the context of installing and maintaining advanced technologies such as air-source heat pumps (ASHPs) and solar photovoltaic systems. SPECIFIC reports that improper installation of these systems can severely compromise their performance, perpetuating misconceptions about their reliability and effectiveness.</w:t>
      </w:r>
    </w:p>
    <w:p w14:paraId="330FC3DF" w14:textId="77777777" w:rsidR="002C5AD2" w:rsidRDefault="002C5AD2" w:rsidP="002C5AD2">
      <w:pPr>
        <w:spacing w:line="360" w:lineRule="auto"/>
        <w:jc w:val="both"/>
        <w:rPr>
          <w:rFonts w:ascii="Arial" w:hAnsi="Arial" w:cs="Arial"/>
        </w:rPr>
      </w:pPr>
      <w:r w:rsidRPr="002C5AD2">
        <w:rPr>
          <w:rFonts w:ascii="Arial" w:hAnsi="Arial" w:cs="Arial"/>
        </w:rPr>
        <w:t>Finally, the industry’s focus on cost rather than sustainability continues to undermine long-term climate goals. In many cases, contractors prioritise short-term financial savings by selecting cheaper, less efficient materials and systems. This cost-centric approach often overlooks the long-term benefits of reduced energy consumption and carbon emissions. SPECIFIC calls for a shift in mindset within the sector, advocating for lifecycle cost analysis to become standard practice, allowing decision-makers to understand the long-term value of investing in sustainable technologies.</w:t>
      </w:r>
    </w:p>
    <w:p w14:paraId="5D2DA4C8" w14:textId="77777777" w:rsidR="00B97C24" w:rsidRPr="002C5AD2" w:rsidRDefault="00B97C24" w:rsidP="002C5AD2">
      <w:pPr>
        <w:spacing w:line="360" w:lineRule="auto"/>
        <w:jc w:val="both"/>
        <w:rPr>
          <w:rFonts w:ascii="Arial" w:hAnsi="Arial" w:cs="Arial"/>
        </w:rPr>
      </w:pPr>
    </w:p>
    <w:p w14:paraId="7EDA048B" w14:textId="77777777" w:rsidR="002C5AD2" w:rsidRPr="002C5AD2" w:rsidRDefault="002C5AD2" w:rsidP="002C5AD2">
      <w:pPr>
        <w:spacing w:line="360" w:lineRule="auto"/>
        <w:jc w:val="both"/>
        <w:rPr>
          <w:rFonts w:ascii="Arial" w:hAnsi="Arial" w:cs="Arial"/>
        </w:rPr>
      </w:pPr>
      <w:r w:rsidRPr="002C5AD2">
        <w:rPr>
          <w:rFonts w:ascii="Arial" w:hAnsi="Arial" w:cs="Arial"/>
          <w:b/>
          <w:bCs/>
        </w:rPr>
        <w:t>Material Selection and Embodied Carbon</w:t>
      </w:r>
    </w:p>
    <w:p w14:paraId="0CED5417" w14:textId="77777777" w:rsidR="002C5AD2" w:rsidRPr="002C5AD2" w:rsidRDefault="002C5AD2" w:rsidP="002C5AD2">
      <w:pPr>
        <w:spacing w:line="360" w:lineRule="auto"/>
        <w:jc w:val="both"/>
        <w:rPr>
          <w:rFonts w:ascii="Arial" w:hAnsi="Arial" w:cs="Arial"/>
        </w:rPr>
      </w:pPr>
      <w:r w:rsidRPr="002C5AD2">
        <w:rPr>
          <w:rFonts w:ascii="Arial" w:hAnsi="Arial" w:cs="Arial"/>
        </w:rPr>
        <w:t xml:space="preserve">While SPECIFIC has focused extensively on operational carbon reduction through energy-efficient design and renewable energy integration, there is still significant work to be done regarding embodied carbon. The Active Classroom, for example, was constructed using a panelised steel frame system, a prefabricated method that enabled rapid construction and highlighted the potential for scalable low-carbon building solutions. In theory, this modular approach allows the building to be </w:t>
      </w:r>
      <w:proofErr w:type="gramStart"/>
      <w:r w:rsidRPr="002C5AD2">
        <w:rPr>
          <w:rFonts w:ascii="Arial" w:hAnsi="Arial" w:cs="Arial"/>
        </w:rPr>
        <w:t>disassembled</w:t>
      </w:r>
      <w:proofErr w:type="gramEnd"/>
      <w:r w:rsidRPr="002C5AD2">
        <w:rPr>
          <w:rFonts w:ascii="Arial" w:hAnsi="Arial" w:cs="Arial"/>
        </w:rPr>
        <w:t xml:space="preserve"> and its panels reused elsewhere. However, in practice, the addition of fixings and services during construction often leaves holes or damage in the panels, raising questions about how many can realistically be reused. Although SPECIFIC has explored the possibility of deconstructing the building, the process is currently </w:t>
      </w:r>
      <w:r w:rsidRPr="002C5AD2">
        <w:rPr>
          <w:rFonts w:ascii="Arial" w:hAnsi="Arial" w:cs="Arial"/>
        </w:rPr>
        <w:lastRenderedPageBreak/>
        <w:t>cost-prohibitive. Nevertheless, while the steel frame system has a relatively high upfront embodied carbon, its impact may be mitigated over the building’s lifespan through durability and potential reuse. Further research is needed to fully understand the lifecycle implications and to develop practical solutions for disassembly and material recovery at scale.</w:t>
      </w:r>
    </w:p>
    <w:p w14:paraId="1E544AE3" w14:textId="77777777" w:rsidR="002C5AD2" w:rsidRPr="002C5AD2" w:rsidRDefault="002C5AD2" w:rsidP="002C5AD2">
      <w:pPr>
        <w:spacing w:line="360" w:lineRule="auto"/>
        <w:jc w:val="both"/>
        <w:rPr>
          <w:rFonts w:ascii="Arial" w:hAnsi="Arial" w:cs="Arial"/>
        </w:rPr>
      </w:pPr>
    </w:p>
    <w:tbl>
      <w:tblPr>
        <w:tblStyle w:val="TableGrid"/>
        <w:tblW w:w="0" w:type="auto"/>
        <w:tblLook w:val="04A0" w:firstRow="1" w:lastRow="0" w:firstColumn="1" w:lastColumn="0" w:noHBand="0" w:noVBand="1"/>
      </w:tblPr>
      <w:tblGrid>
        <w:gridCol w:w="9016"/>
      </w:tblGrid>
      <w:tr w:rsidR="0064355D" w14:paraId="3C85908E" w14:textId="77777777" w:rsidTr="00DE5328">
        <w:tc>
          <w:tcPr>
            <w:tcW w:w="9016" w:type="dxa"/>
            <w:tcBorders>
              <w:top w:val="nil"/>
              <w:left w:val="nil"/>
              <w:bottom w:val="nil"/>
              <w:right w:val="nil"/>
            </w:tcBorders>
          </w:tcPr>
          <w:p w14:paraId="75D9B870" w14:textId="77777777" w:rsidR="0064355D" w:rsidRDefault="0064355D" w:rsidP="0064355D">
            <w:pPr>
              <w:spacing w:line="360" w:lineRule="auto"/>
              <w:jc w:val="center"/>
              <w:rPr>
                <w:rFonts w:ascii="Arial" w:hAnsi="Arial" w:cs="Arial"/>
              </w:rPr>
            </w:pPr>
            <w:r w:rsidRPr="0064355D">
              <w:rPr>
                <w:rFonts w:ascii="Arial" w:hAnsi="Arial" w:cs="Arial"/>
                <w:noProof/>
              </w:rPr>
              <w:drawing>
                <wp:inline distT="0" distB="0" distL="0" distR="0" wp14:anchorId="6B0778C4" wp14:editId="51812C40">
                  <wp:extent cx="4131310" cy="3097796"/>
                  <wp:effectExtent l="0" t="0" r="2540" b="7620"/>
                  <wp:docPr id="226885096" name="Picture 1" descr="A solar panels o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85096" name="Picture 1" descr="A solar panels on a building&#10;&#10;AI-generated content may be incorrect."/>
                          <pic:cNvPicPr/>
                        </pic:nvPicPr>
                        <pic:blipFill>
                          <a:blip r:embed="rId12"/>
                          <a:stretch>
                            <a:fillRect/>
                          </a:stretch>
                        </pic:blipFill>
                        <pic:spPr>
                          <a:xfrm>
                            <a:off x="0" y="0"/>
                            <a:ext cx="4135343" cy="3100820"/>
                          </a:xfrm>
                          <a:prstGeom prst="rect">
                            <a:avLst/>
                          </a:prstGeom>
                        </pic:spPr>
                      </pic:pic>
                    </a:graphicData>
                  </a:graphic>
                </wp:inline>
              </w:drawing>
            </w:r>
          </w:p>
        </w:tc>
      </w:tr>
      <w:tr w:rsidR="0064355D" w14:paraId="67839AB4" w14:textId="77777777" w:rsidTr="00DE5328">
        <w:tc>
          <w:tcPr>
            <w:tcW w:w="9016" w:type="dxa"/>
            <w:tcBorders>
              <w:top w:val="nil"/>
              <w:left w:val="nil"/>
              <w:bottom w:val="nil"/>
              <w:right w:val="nil"/>
            </w:tcBorders>
          </w:tcPr>
          <w:p w14:paraId="119DA304" w14:textId="20610C07" w:rsidR="0064355D" w:rsidRPr="0064355D" w:rsidRDefault="0064355D" w:rsidP="0064355D">
            <w:pPr>
              <w:spacing w:line="360" w:lineRule="auto"/>
              <w:jc w:val="center"/>
              <w:rPr>
                <w:rFonts w:ascii="Arial" w:hAnsi="Arial" w:cs="Arial"/>
              </w:rPr>
            </w:pPr>
            <w:r>
              <w:rPr>
                <w:rFonts w:ascii="Arial" w:hAnsi="Arial" w:cs="Arial"/>
              </w:rPr>
              <w:t>PVT Panels at SPECIFIC’S Active Office</w:t>
            </w:r>
          </w:p>
        </w:tc>
      </w:tr>
    </w:tbl>
    <w:p w14:paraId="168E6EB7" w14:textId="5CBA65A1" w:rsidR="0064355D" w:rsidRDefault="0064355D" w:rsidP="00E46495">
      <w:pPr>
        <w:spacing w:line="360" w:lineRule="auto"/>
        <w:jc w:val="both"/>
        <w:rPr>
          <w:rFonts w:ascii="Arial" w:hAnsi="Arial" w:cs="Arial"/>
        </w:rPr>
      </w:pPr>
    </w:p>
    <w:p w14:paraId="11A48CA2" w14:textId="77777777" w:rsidR="00BC428F" w:rsidRPr="00E46495" w:rsidRDefault="00BC428F" w:rsidP="00BC428F">
      <w:pPr>
        <w:spacing w:line="360" w:lineRule="auto"/>
        <w:jc w:val="both"/>
        <w:rPr>
          <w:rFonts w:ascii="Arial" w:hAnsi="Arial" w:cs="Arial"/>
        </w:rPr>
      </w:pPr>
      <w:r w:rsidRPr="00E46495">
        <w:rPr>
          <w:rFonts w:ascii="Arial" w:hAnsi="Arial" w:cs="Arial"/>
          <w:b/>
          <w:bCs/>
        </w:rPr>
        <w:t>Prefabrication</w:t>
      </w:r>
    </w:p>
    <w:p w14:paraId="70B3D520" w14:textId="77777777" w:rsidR="00BC428F" w:rsidRPr="00E46495" w:rsidRDefault="00BC428F" w:rsidP="00BC428F">
      <w:pPr>
        <w:spacing w:line="360" w:lineRule="auto"/>
        <w:jc w:val="both"/>
        <w:rPr>
          <w:rFonts w:ascii="Arial" w:hAnsi="Arial" w:cs="Arial"/>
        </w:rPr>
      </w:pPr>
      <w:r w:rsidRPr="00E46495">
        <w:rPr>
          <w:rFonts w:ascii="Arial" w:hAnsi="Arial" w:cs="Arial"/>
        </w:rPr>
        <w:t>Another strategy that can help aid in achieving a circular economy within construction is prefabrication (prefab). Prefabricated construction components are manufactured off site within factories which allows for greater precision, higher quality products, and reduced material waste compared to traditional on-site methods. Prefab systems also often use modular, bolted, or 'dry jointed' techniques, which result in components that are generally more reusable.</w:t>
      </w:r>
    </w:p>
    <w:p w14:paraId="112C07E2" w14:textId="77777777" w:rsidR="00E46495" w:rsidRDefault="00E46495" w:rsidP="00E46495">
      <w:pPr>
        <w:spacing w:line="360" w:lineRule="auto"/>
        <w:jc w:val="both"/>
        <w:rPr>
          <w:rFonts w:ascii="Arial" w:hAnsi="Arial" w:cs="Arial"/>
        </w:rPr>
      </w:pPr>
    </w:p>
    <w:p w14:paraId="7AC4AB77" w14:textId="77777777" w:rsidR="00B97C24" w:rsidRDefault="00B97C24" w:rsidP="00E46495">
      <w:pPr>
        <w:spacing w:line="360" w:lineRule="auto"/>
        <w:jc w:val="both"/>
        <w:rPr>
          <w:rFonts w:ascii="Arial" w:hAnsi="Arial" w:cs="Arial"/>
        </w:rPr>
      </w:pPr>
    </w:p>
    <w:p w14:paraId="350DF2B2" w14:textId="77777777" w:rsidR="00B97C24" w:rsidRDefault="00B97C24" w:rsidP="00E46495">
      <w:pPr>
        <w:spacing w:line="360" w:lineRule="auto"/>
        <w:jc w:val="both"/>
        <w:rPr>
          <w:rFonts w:ascii="Arial" w:hAnsi="Arial" w:cs="Arial"/>
        </w:rPr>
      </w:pPr>
    </w:p>
    <w:p w14:paraId="55989215" w14:textId="77777777" w:rsidR="00B97C24" w:rsidRDefault="00B97C24" w:rsidP="00E46495">
      <w:pPr>
        <w:spacing w:line="360" w:lineRule="auto"/>
        <w:jc w:val="both"/>
        <w:rPr>
          <w:rFonts w:ascii="Arial" w:hAnsi="Arial" w:cs="Arial"/>
        </w:rPr>
      </w:pPr>
    </w:p>
    <w:p w14:paraId="159F5ACE" w14:textId="77777777" w:rsidR="00B97C24" w:rsidRDefault="00B97C24" w:rsidP="00E46495">
      <w:pPr>
        <w:spacing w:line="360" w:lineRule="auto"/>
        <w:jc w:val="both"/>
        <w:rPr>
          <w:rFonts w:ascii="Arial" w:hAnsi="Arial" w:cs="Arial"/>
        </w:rPr>
      </w:pPr>
    </w:p>
    <w:p w14:paraId="755885EC" w14:textId="77777777" w:rsidR="00EC092C" w:rsidRPr="00EC092C" w:rsidRDefault="00EC092C" w:rsidP="00EC092C">
      <w:pPr>
        <w:spacing w:line="360" w:lineRule="auto"/>
        <w:jc w:val="both"/>
        <w:rPr>
          <w:rFonts w:ascii="Arial" w:hAnsi="Arial" w:cs="Arial"/>
          <w:sz w:val="28"/>
          <w:szCs w:val="28"/>
        </w:rPr>
      </w:pPr>
      <w:r w:rsidRPr="00EC092C">
        <w:rPr>
          <w:rFonts w:ascii="Arial" w:hAnsi="Arial" w:cs="Arial"/>
          <w:sz w:val="28"/>
          <w:szCs w:val="28"/>
        </w:rPr>
        <w:lastRenderedPageBreak/>
        <w:t>Mass Timber in Construction</w:t>
      </w:r>
    </w:p>
    <w:p w14:paraId="6016A977" w14:textId="77777777" w:rsidR="00EC092C" w:rsidRPr="00EC092C" w:rsidRDefault="00EC092C" w:rsidP="00EC092C">
      <w:pPr>
        <w:spacing w:line="360" w:lineRule="auto"/>
        <w:jc w:val="both"/>
        <w:rPr>
          <w:rFonts w:ascii="Arial" w:hAnsi="Arial" w:cs="Arial"/>
        </w:rPr>
      </w:pPr>
      <w:r w:rsidRPr="00EC092C">
        <w:rPr>
          <w:rFonts w:ascii="Arial" w:hAnsi="Arial" w:cs="Arial"/>
        </w:rPr>
        <w:t>The use of timber within the construction industry has grown notably in recent years, made possible by innovations such as Glue-Laminated Timber (Glulam) and Cross-Laminated Timber (CLT). These engineered products can withstand significant structural forces, comparable to those managed by steel, although larger structural members are often needed to achieve similar performance. Timber also offers the advantage of carbon storage. As trees grow, they absorb carbon dioxide from the atmosphere, and when used in construction, this carbon remains locked within the material for the lifetime of the building. Some research suggests that, per square metre, timber buildings could potentially store more carbon than forests themselves (FIND SOURCE).</w:t>
      </w:r>
    </w:p>
    <w:p w14:paraId="60702873" w14:textId="77777777" w:rsidR="00EC092C" w:rsidRPr="00EC092C" w:rsidRDefault="00EC092C" w:rsidP="00EC092C">
      <w:pPr>
        <w:spacing w:line="360" w:lineRule="auto"/>
        <w:jc w:val="both"/>
        <w:rPr>
          <w:rFonts w:ascii="Arial" w:hAnsi="Arial" w:cs="Arial"/>
        </w:rPr>
      </w:pPr>
      <w:r w:rsidRPr="00EC092C">
        <w:rPr>
          <w:rFonts w:ascii="Arial" w:hAnsi="Arial" w:cs="Arial"/>
        </w:rPr>
        <w:t>However, despite its renewable image, the long-term sustainability of mass timber construction is not without question. When a timber building reaches the end of its life, it is often unclear whether structural components can be successfully recovered or reused.</w:t>
      </w:r>
    </w:p>
    <w:p w14:paraId="49CCA509" w14:textId="77777777" w:rsidR="00EC092C" w:rsidRPr="00EC092C" w:rsidRDefault="00EC092C" w:rsidP="00EC092C">
      <w:pPr>
        <w:spacing w:line="360" w:lineRule="auto"/>
        <w:jc w:val="both"/>
        <w:rPr>
          <w:rFonts w:ascii="Arial" w:hAnsi="Arial" w:cs="Arial"/>
        </w:rPr>
      </w:pPr>
      <w:proofErr w:type="gramStart"/>
      <w:r w:rsidRPr="00EC092C">
        <w:rPr>
          <w:rFonts w:ascii="Arial" w:hAnsi="Arial" w:cs="Arial"/>
        </w:rPr>
        <w:t>In reality, much</w:t>
      </w:r>
      <w:proofErr w:type="gramEnd"/>
      <w:r w:rsidRPr="00EC092C">
        <w:rPr>
          <w:rFonts w:ascii="Arial" w:hAnsi="Arial" w:cs="Arial"/>
        </w:rPr>
        <w:t xml:space="preserve"> of the timber often either ends up in landfill or is incinerated, both of which release the stored carbon back into the atmosphere. Although timber offers great environmental benefits during the construction phase, its long-term contribution to sustainability will depend heavily on the development of effective reuse, recycling, and circular economy strategies across the industry.</w:t>
      </w:r>
    </w:p>
    <w:p w14:paraId="5CBEB285" w14:textId="77777777" w:rsidR="00E46495" w:rsidRDefault="00E46495" w:rsidP="00E46495">
      <w:pPr>
        <w:spacing w:line="360" w:lineRule="auto"/>
        <w:jc w:val="both"/>
        <w:rPr>
          <w:rFonts w:ascii="Arial" w:hAnsi="Arial" w:cs="Arial"/>
        </w:rPr>
      </w:pPr>
    </w:p>
    <w:p w14:paraId="62F8351D" w14:textId="77777777" w:rsidR="00B74533" w:rsidRDefault="00B74533" w:rsidP="00E46495">
      <w:pPr>
        <w:spacing w:line="360" w:lineRule="auto"/>
        <w:jc w:val="both"/>
        <w:rPr>
          <w:rFonts w:ascii="Arial" w:hAnsi="Arial" w:cs="Arial"/>
        </w:rPr>
      </w:pPr>
    </w:p>
    <w:p w14:paraId="1AD37B73" w14:textId="77777777" w:rsidR="00E46495" w:rsidRPr="00E46495" w:rsidRDefault="00E46495" w:rsidP="00E46495">
      <w:pPr>
        <w:spacing w:line="360" w:lineRule="auto"/>
        <w:jc w:val="both"/>
        <w:rPr>
          <w:rFonts w:ascii="Arial" w:hAnsi="Arial" w:cs="Arial"/>
        </w:rPr>
      </w:pPr>
      <w:r w:rsidRPr="00E46495">
        <w:rPr>
          <w:rFonts w:ascii="Arial" w:hAnsi="Arial" w:cs="Arial"/>
          <w:b/>
          <w:bCs/>
        </w:rPr>
        <w:t>Construction and demolition waste</w:t>
      </w:r>
    </w:p>
    <w:p w14:paraId="3E33AA2B" w14:textId="77777777" w:rsidR="00E46495" w:rsidRDefault="00E46495" w:rsidP="00E46495">
      <w:pPr>
        <w:spacing w:line="360" w:lineRule="auto"/>
        <w:jc w:val="both"/>
        <w:rPr>
          <w:rFonts w:ascii="Arial" w:hAnsi="Arial" w:cs="Arial"/>
        </w:rPr>
      </w:pPr>
      <w:r w:rsidRPr="00E46495">
        <w:rPr>
          <w:rFonts w:ascii="Arial" w:hAnsi="Arial" w:cs="Arial"/>
        </w:rPr>
        <w:t xml:space="preserve">Another sustainability challenge within the construction industry is the large volumes of waste generated during construction and demolition processes. This waste typically contains materials such as concrete, brick, metal, plastic, wood, and gypsum, with the potential for reuse or recycle if managed correctly. </w:t>
      </w:r>
    </w:p>
    <w:p w14:paraId="5F1400B9" w14:textId="77777777" w:rsidR="00E46495" w:rsidRDefault="00E46495" w:rsidP="00E46495">
      <w:pPr>
        <w:spacing w:line="360" w:lineRule="auto"/>
        <w:jc w:val="both"/>
        <w:rPr>
          <w:rFonts w:ascii="Arial" w:hAnsi="Arial" w:cs="Arial"/>
        </w:rPr>
      </w:pPr>
    </w:p>
    <w:p w14:paraId="1D6C8F87" w14:textId="77777777" w:rsidR="00E46495" w:rsidRPr="00E46495" w:rsidRDefault="00E46495" w:rsidP="00E46495">
      <w:pPr>
        <w:spacing w:line="360" w:lineRule="auto"/>
        <w:jc w:val="both"/>
        <w:rPr>
          <w:rFonts w:ascii="Arial" w:hAnsi="Arial" w:cs="Arial"/>
        </w:rPr>
      </w:pPr>
      <w:r w:rsidRPr="00E46495">
        <w:rPr>
          <w:rFonts w:ascii="Arial" w:hAnsi="Arial" w:cs="Arial"/>
        </w:rPr>
        <w:t>Material passports</w:t>
      </w:r>
    </w:p>
    <w:p w14:paraId="68CAEB1B" w14:textId="77777777" w:rsidR="00E46495" w:rsidRPr="00E46495" w:rsidRDefault="00E46495" w:rsidP="00E46495">
      <w:pPr>
        <w:spacing w:line="360" w:lineRule="auto"/>
        <w:jc w:val="both"/>
        <w:rPr>
          <w:rFonts w:ascii="Arial" w:hAnsi="Arial" w:cs="Arial"/>
        </w:rPr>
      </w:pPr>
      <w:r w:rsidRPr="00E46495">
        <w:rPr>
          <w:rFonts w:ascii="Arial" w:hAnsi="Arial" w:cs="Arial"/>
        </w:rPr>
        <w:t xml:space="preserve">As buildings are becoming more energy efficient resulting in lower levels of operational carbon, the focus has now shifted towards the embodied carbon of buildings. As previously mentioned, the largest contributors towards a building's embodied carbon </w:t>
      </w:r>
      <w:proofErr w:type="gramStart"/>
      <w:r w:rsidRPr="00E46495">
        <w:rPr>
          <w:rFonts w:ascii="Arial" w:hAnsi="Arial" w:cs="Arial"/>
        </w:rPr>
        <w:t>is</w:t>
      </w:r>
      <w:proofErr w:type="gramEnd"/>
      <w:r w:rsidRPr="00E46495">
        <w:rPr>
          <w:rFonts w:ascii="Arial" w:hAnsi="Arial" w:cs="Arial"/>
        </w:rPr>
        <w:t xml:space="preserve"> the use of carbon-intensive materials such as concrete and steel. As it is hard to substitute these </w:t>
      </w:r>
      <w:proofErr w:type="gramStart"/>
      <w:r w:rsidRPr="00E46495">
        <w:rPr>
          <w:rFonts w:ascii="Arial" w:hAnsi="Arial" w:cs="Arial"/>
        </w:rPr>
        <w:t>materials;</w:t>
      </w:r>
      <w:proofErr w:type="gramEnd"/>
      <w:r w:rsidRPr="00E46495">
        <w:rPr>
          <w:rFonts w:ascii="Arial" w:hAnsi="Arial" w:cs="Arial"/>
        </w:rPr>
        <w:t xml:space="preserve"> such as concrete for foundations and steel for large spanning, high load bearing beams, we should at </w:t>
      </w:r>
      <w:r w:rsidRPr="00E46495">
        <w:rPr>
          <w:rFonts w:ascii="Arial" w:hAnsi="Arial" w:cs="Arial"/>
        </w:rPr>
        <w:lastRenderedPageBreak/>
        <w:t xml:space="preserve">least work on minimising their use, carefully designing to utilise these materials only where necessary. </w:t>
      </w:r>
      <w:r>
        <w:rPr>
          <w:rFonts w:ascii="Arial" w:hAnsi="Arial" w:cs="Arial"/>
        </w:rPr>
        <w:t>–</w:t>
      </w:r>
      <w:r w:rsidRPr="00E46495">
        <w:rPr>
          <w:rFonts w:ascii="Arial" w:hAnsi="Arial" w:cs="Arial"/>
        </w:rPr>
        <w:t xml:space="preserve"> </w:t>
      </w:r>
      <w:r>
        <w:rPr>
          <w:rFonts w:ascii="Arial" w:hAnsi="Arial" w:cs="Arial"/>
        </w:rPr>
        <w:t>(</w:t>
      </w:r>
      <w:r w:rsidRPr="00E46495">
        <w:rPr>
          <w:rFonts w:ascii="Arial" w:hAnsi="Arial" w:cs="Arial"/>
        </w:rPr>
        <w:t>A future of more hybrid structural systems???</w:t>
      </w:r>
      <w:r>
        <w:rPr>
          <w:rFonts w:ascii="Arial" w:hAnsi="Arial" w:cs="Arial"/>
        </w:rPr>
        <w:t>)</w:t>
      </w:r>
    </w:p>
    <w:p w14:paraId="4BAA6C6F" w14:textId="77777777" w:rsidR="00E46495" w:rsidRPr="00E46495" w:rsidRDefault="00E46495" w:rsidP="00E46495">
      <w:pPr>
        <w:spacing w:line="360" w:lineRule="auto"/>
        <w:jc w:val="both"/>
        <w:rPr>
          <w:rFonts w:ascii="Arial" w:hAnsi="Arial" w:cs="Arial"/>
        </w:rPr>
      </w:pPr>
      <w:r w:rsidRPr="00E46495">
        <w:rPr>
          <w:rFonts w:ascii="Arial" w:hAnsi="Arial" w:cs="Arial"/>
        </w:rPr>
        <w:t xml:space="preserve">Although efficient design can help limit operational and embodied carbon within a building, it is also important to consider the </w:t>
      </w:r>
      <w:proofErr w:type="gramStart"/>
      <w:r w:rsidRPr="00E46495">
        <w:rPr>
          <w:rFonts w:ascii="Arial" w:hAnsi="Arial" w:cs="Arial"/>
        </w:rPr>
        <w:t>end of life</w:t>
      </w:r>
      <w:proofErr w:type="gramEnd"/>
      <w:r w:rsidRPr="00E46495">
        <w:rPr>
          <w:rFonts w:ascii="Arial" w:hAnsi="Arial" w:cs="Arial"/>
        </w:rPr>
        <w:t xml:space="preserve"> stage of a building. During the decommissioning process, it is crucial to understand the properties, quantities, and potential reuse of construction materials. However, this information is often either lost or never documented in the first place, leading to perfectly reusable materials being sent to landfill or downcycled into lower grade products.</w:t>
      </w:r>
    </w:p>
    <w:p w14:paraId="640EC14D" w14:textId="77777777" w:rsidR="00E46495" w:rsidRPr="00E46495" w:rsidRDefault="00E46495" w:rsidP="00E46495">
      <w:pPr>
        <w:spacing w:line="360" w:lineRule="auto"/>
        <w:jc w:val="both"/>
        <w:rPr>
          <w:rFonts w:ascii="Arial" w:hAnsi="Arial" w:cs="Arial"/>
        </w:rPr>
      </w:pPr>
      <w:r w:rsidRPr="00E46495">
        <w:rPr>
          <w:rFonts w:ascii="Arial" w:hAnsi="Arial" w:cs="Arial"/>
        </w:rPr>
        <w:t>In the UK alone, construction generates 68 million tonnes of demolition waste annually, representing 30% of total waste. (</w:t>
      </w:r>
      <w:hyperlink r:id="rId13" w:tgtFrame="_blank" w:history="1">
        <w:r w:rsidRPr="00E46495">
          <w:rPr>
            <w:rStyle w:val="Hyperlink"/>
            <w:rFonts w:ascii="Arial" w:hAnsi="Arial" w:cs="Arial"/>
          </w:rPr>
          <w:t>Material passports: the key to carbon reduction, greater component reuse and more sustainable construction | Features | Building</w:t>
        </w:r>
      </w:hyperlink>
      <w:r w:rsidRPr="00E46495">
        <w:rPr>
          <w:rFonts w:ascii="Arial" w:hAnsi="Arial" w:cs="Arial"/>
        </w:rPr>
        <w:t>) Although 92% is recovered, most is downcycled rather than reused, meaning there is a great need for reusing materials in the movement to a truly circular economy.</w:t>
      </w:r>
    </w:p>
    <w:p w14:paraId="1F53DD29" w14:textId="7CD9A09C" w:rsidR="00E46495" w:rsidRDefault="00E46495" w:rsidP="00E46495">
      <w:pPr>
        <w:spacing w:line="360" w:lineRule="auto"/>
        <w:jc w:val="both"/>
        <w:rPr>
          <w:rFonts w:ascii="Arial" w:hAnsi="Arial" w:cs="Arial"/>
        </w:rPr>
      </w:pPr>
      <w:r w:rsidRPr="00E46495">
        <w:rPr>
          <w:rFonts w:ascii="Arial" w:hAnsi="Arial" w:cs="Arial"/>
        </w:rPr>
        <w:t>Material passports are a proposed solution to this issue, they are documents that record essential information about each building component during the design and construction processes, including its type, origin, composition, recyclability, and potential for reuse. The data is then embedded into digital 3D models (BIM - Building Information Modelling) and the physical components are tagged with QR codes, linking each element with its 'digital twin'. This information can them be revisited once a building is to be demolished, making it easier for components and materials to be reused with confidence and promoting a circular economy.</w:t>
      </w:r>
      <w:r w:rsidR="00BC428F">
        <w:rPr>
          <w:rFonts w:ascii="Arial" w:hAnsi="Arial" w:cs="Arial"/>
        </w:rPr>
        <w:t xml:space="preserve"> </w:t>
      </w:r>
      <w:r w:rsidR="00BC428F" w:rsidRPr="00BC428F">
        <w:rPr>
          <w:rFonts w:ascii="Arial" w:hAnsi="Arial" w:cs="Arial"/>
        </w:rPr>
        <w:t xml:space="preserve">Material passports are especially effective when combined with </w:t>
      </w:r>
      <w:r w:rsidR="00BC428F">
        <w:rPr>
          <w:rFonts w:ascii="Arial" w:hAnsi="Arial" w:cs="Arial"/>
        </w:rPr>
        <w:t>‘D</w:t>
      </w:r>
      <w:r w:rsidR="00BC428F" w:rsidRPr="00BC428F">
        <w:rPr>
          <w:rFonts w:ascii="Arial" w:hAnsi="Arial" w:cs="Arial"/>
        </w:rPr>
        <w:t xml:space="preserve">esign for </w:t>
      </w:r>
      <w:r w:rsidR="00BC428F">
        <w:rPr>
          <w:rFonts w:ascii="Arial" w:hAnsi="Arial" w:cs="Arial"/>
        </w:rPr>
        <w:t>D</w:t>
      </w:r>
      <w:r w:rsidR="00BC428F" w:rsidRPr="00BC428F">
        <w:rPr>
          <w:rFonts w:ascii="Arial" w:hAnsi="Arial" w:cs="Arial"/>
        </w:rPr>
        <w:t>econstruction</w:t>
      </w:r>
      <w:r w:rsidR="00BC428F">
        <w:rPr>
          <w:rFonts w:ascii="Arial" w:hAnsi="Arial" w:cs="Arial"/>
        </w:rPr>
        <w:t>’</w:t>
      </w:r>
      <w:r w:rsidR="00BC428F" w:rsidRPr="00BC428F">
        <w:rPr>
          <w:rFonts w:ascii="Arial" w:hAnsi="Arial" w:cs="Arial"/>
        </w:rPr>
        <w:t xml:space="preserve"> principles, ensuring that materials recorded during the design phase are easier to recover, reuse, or recycle when the building reaches the end of its life</w:t>
      </w:r>
    </w:p>
    <w:p w14:paraId="110F77E6" w14:textId="77777777" w:rsidR="00BC428F" w:rsidRDefault="00BC428F" w:rsidP="00E46495">
      <w:pPr>
        <w:spacing w:line="360" w:lineRule="auto"/>
        <w:jc w:val="both"/>
        <w:rPr>
          <w:rFonts w:ascii="Arial" w:hAnsi="Arial" w:cs="Arial"/>
        </w:rPr>
      </w:pPr>
    </w:p>
    <w:p w14:paraId="349AB731" w14:textId="77777777" w:rsidR="00E46495" w:rsidRPr="00E46495" w:rsidRDefault="00E46495" w:rsidP="00E46495">
      <w:pPr>
        <w:spacing w:line="360" w:lineRule="auto"/>
        <w:jc w:val="both"/>
        <w:rPr>
          <w:rFonts w:ascii="Arial" w:hAnsi="Arial" w:cs="Arial"/>
        </w:rPr>
      </w:pPr>
    </w:p>
    <w:p w14:paraId="2E72A779" w14:textId="77777777" w:rsidR="00E46495" w:rsidRPr="00E46495" w:rsidRDefault="00E46495" w:rsidP="00E46495">
      <w:pPr>
        <w:spacing w:line="360" w:lineRule="auto"/>
        <w:jc w:val="both"/>
        <w:rPr>
          <w:rFonts w:ascii="Arial" w:hAnsi="Arial" w:cs="Arial"/>
        </w:rPr>
      </w:pPr>
      <w:r w:rsidRPr="00E46495">
        <w:rPr>
          <w:rFonts w:ascii="Arial" w:hAnsi="Arial" w:cs="Arial"/>
        </w:rPr>
        <w:t>Design for deconstruction</w:t>
      </w:r>
    </w:p>
    <w:p w14:paraId="7F8F8A2B" w14:textId="43F38179" w:rsidR="00E46495" w:rsidRPr="00E46495" w:rsidRDefault="00E46495" w:rsidP="00E46495">
      <w:pPr>
        <w:spacing w:line="360" w:lineRule="auto"/>
        <w:jc w:val="both"/>
        <w:rPr>
          <w:rFonts w:ascii="Arial" w:hAnsi="Arial" w:cs="Arial"/>
        </w:rPr>
      </w:pPr>
      <w:r w:rsidRPr="00E46495">
        <w:rPr>
          <w:rFonts w:ascii="Arial" w:hAnsi="Arial" w:cs="Arial"/>
        </w:rPr>
        <w:t>'Design for Deconstruction' (</w:t>
      </w:r>
      <w:proofErr w:type="spellStart"/>
      <w:r w:rsidRPr="00E46495">
        <w:rPr>
          <w:rFonts w:ascii="Arial" w:hAnsi="Arial" w:cs="Arial"/>
        </w:rPr>
        <w:t>DfD</w:t>
      </w:r>
      <w:proofErr w:type="spellEnd"/>
      <w:r w:rsidRPr="00E46495">
        <w:rPr>
          <w:rFonts w:ascii="Arial" w:hAnsi="Arial" w:cs="Arial"/>
        </w:rPr>
        <w:t xml:space="preserve">), a movement that aims to responsibly manage construction materials of a building once it reaches its </w:t>
      </w:r>
      <w:proofErr w:type="gramStart"/>
      <w:r w:rsidRPr="00E46495">
        <w:rPr>
          <w:rFonts w:ascii="Arial" w:hAnsi="Arial" w:cs="Arial"/>
        </w:rPr>
        <w:t>end of life</w:t>
      </w:r>
      <w:proofErr w:type="gramEnd"/>
      <w:r w:rsidRPr="00E46495">
        <w:rPr>
          <w:rFonts w:ascii="Arial" w:hAnsi="Arial" w:cs="Arial"/>
        </w:rPr>
        <w:t xml:space="preserve"> stage. The idea is to design buildings with the consideration of deconstruction rather than demolition to allow materials and components to be reused rather than landfilled, and in turn, minimise the consumption of raw materials. This can be achieved through strategies such as using bolted rather than welded steel connections, incorporating lifting hooks into precast panels, and avoiding composite floor slabs as they are difficult to separate. The </w:t>
      </w:r>
      <w:proofErr w:type="gramStart"/>
      <w:r w:rsidRPr="00E46495">
        <w:rPr>
          <w:rFonts w:ascii="Arial" w:hAnsi="Arial" w:cs="Arial"/>
        </w:rPr>
        <w:t>ultimate aim</w:t>
      </w:r>
      <w:proofErr w:type="gramEnd"/>
      <w:r w:rsidRPr="00E46495">
        <w:rPr>
          <w:rFonts w:ascii="Arial" w:hAnsi="Arial" w:cs="Arial"/>
        </w:rPr>
        <w:t xml:space="preserve"> is to view buildings as material banks, where valuable resources can be recovered and reused rather than being disposed of. This </w:t>
      </w:r>
      <w:r w:rsidRPr="00E46495">
        <w:rPr>
          <w:rFonts w:ascii="Arial" w:hAnsi="Arial" w:cs="Arial"/>
        </w:rPr>
        <w:lastRenderedPageBreak/>
        <w:t>movement is crucial for the movement towards a circular economy within the construction industry.</w:t>
      </w:r>
    </w:p>
    <w:p w14:paraId="40B4A32F" w14:textId="77777777" w:rsidR="00E46495" w:rsidRDefault="00E46495" w:rsidP="00E46495">
      <w:pPr>
        <w:spacing w:line="360" w:lineRule="auto"/>
        <w:jc w:val="both"/>
        <w:rPr>
          <w:rFonts w:ascii="Arial" w:hAnsi="Arial" w:cs="Arial"/>
        </w:rPr>
      </w:pPr>
    </w:p>
    <w:p w14:paraId="6CE51CCF" w14:textId="77777777" w:rsidR="00E46495" w:rsidRDefault="00E46495" w:rsidP="00E46495">
      <w:pPr>
        <w:spacing w:line="360" w:lineRule="auto"/>
        <w:jc w:val="both"/>
        <w:rPr>
          <w:rFonts w:ascii="Arial" w:hAnsi="Arial" w:cs="Arial"/>
        </w:rPr>
      </w:pPr>
    </w:p>
    <w:p w14:paraId="15ED1959" w14:textId="77777777" w:rsidR="00E46495" w:rsidRDefault="00E46495" w:rsidP="00E46495">
      <w:pPr>
        <w:spacing w:line="360" w:lineRule="auto"/>
        <w:jc w:val="both"/>
        <w:rPr>
          <w:rFonts w:ascii="Arial" w:hAnsi="Arial" w:cs="Arial"/>
        </w:rPr>
      </w:pPr>
    </w:p>
    <w:p w14:paraId="43F22AF2" w14:textId="64B04C8C" w:rsidR="00E46495" w:rsidRDefault="00BC428F" w:rsidP="00E46495">
      <w:pPr>
        <w:spacing w:line="360" w:lineRule="auto"/>
        <w:jc w:val="both"/>
        <w:rPr>
          <w:rFonts w:ascii="Arial" w:hAnsi="Arial" w:cs="Arial"/>
        </w:rPr>
      </w:pPr>
      <w:r w:rsidRPr="00BC428F">
        <w:rPr>
          <w:rFonts w:ascii="Arial" w:hAnsi="Arial" w:cs="Arial"/>
        </w:rPr>
        <w:t>In moving towards a sustainable future, the construction industry must integrate a blend of operational efficiency, embodied carbon reduction, and circular design thinking. While no single solution will suffice, approaches such as Passivhaus, Active Buildings, prefabrication, and material passports represent essential steps. The challenge ahead lies in aligning policy, practice, and innovation to make sustainable construction not just possible, but standard.</w:t>
      </w:r>
    </w:p>
    <w:p w14:paraId="3C6667EC" w14:textId="77777777" w:rsidR="00E46495" w:rsidRDefault="00E46495" w:rsidP="00E46495">
      <w:pPr>
        <w:spacing w:line="360" w:lineRule="auto"/>
        <w:jc w:val="both"/>
        <w:rPr>
          <w:rFonts w:ascii="Arial" w:hAnsi="Arial" w:cs="Arial"/>
        </w:rPr>
      </w:pPr>
    </w:p>
    <w:p w14:paraId="638AD57C" w14:textId="77777777" w:rsidR="00E46495" w:rsidRDefault="00E46495" w:rsidP="00E46495">
      <w:pPr>
        <w:spacing w:line="360" w:lineRule="auto"/>
        <w:jc w:val="both"/>
        <w:rPr>
          <w:rFonts w:ascii="Arial" w:hAnsi="Arial" w:cs="Arial"/>
        </w:rPr>
      </w:pPr>
    </w:p>
    <w:p w14:paraId="602CDEF2" w14:textId="77777777" w:rsidR="00E46495" w:rsidRDefault="00E46495" w:rsidP="00E46495">
      <w:pPr>
        <w:spacing w:line="360" w:lineRule="auto"/>
        <w:jc w:val="both"/>
        <w:rPr>
          <w:rFonts w:ascii="Arial" w:hAnsi="Arial" w:cs="Arial"/>
        </w:rPr>
      </w:pPr>
    </w:p>
    <w:p w14:paraId="151DD5B5" w14:textId="77777777" w:rsidR="00A357FF" w:rsidRDefault="00A357FF" w:rsidP="00E46495">
      <w:pPr>
        <w:spacing w:line="360" w:lineRule="auto"/>
        <w:jc w:val="both"/>
        <w:rPr>
          <w:rFonts w:ascii="Arial" w:hAnsi="Arial" w:cs="Arial"/>
        </w:rPr>
      </w:pPr>
    </w:p>
    <w:p w14:paraId="67E2C939" w14:textId="77777777" w:rsidR="00A357FF" w:rsidRDefault="00A357FF" w:rsidP="00E46495">
      <w:pPr>
        <w:spacing w:line="360" w:lineRule="auto"/>
        <w:jc w:val="both"/>
        <w:rPr>
          <w:rFonts w:ascii="Arial" w:hAnsi="Arial" w:cs="Arial"/>
        </w:rPr>
      </w:pPr>
    </w:p>
    <w:p w14:paraId="199ABED7" w14:textId="77777777" w:rsidR="00A357FF" w:rsidRPr="00E46495" w:rsidRDefault="00A357FF" w:rsidP="00E46495">
      <w:pPr>
        <w:spacing w:line="360" w:lineRule="auto"/>
        <w:jc w:val="both"/>
        <w:rPr>
          <w:rFonts w:ascii="Arial" w:hAnsi="Arial" w:cs="Arial"/>
        </w:rPr>
      </w:pPr>
    </w:p>
    <w:p w14:paraId="3B24CF81"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0E39636E" w14:textId="77777777" w:rsidR="00606095" w:rsidRDefault="00606095" w:rsidP="00606095">
      <w:pPr>
        <w:spacing w:line="360" w:lineRule="auto"/>
        <w:jc w:val="both"/>
        <w:rPr>
          <w:rFonts w:ascii="Arial" w:hAnsi="Arial" w:cs="Arial"/>
        </w:rPr>
      </w:pPr>
      <w:r w:rsidRPr="00E80B43">
        <w:rPr>
          <w:rFonts w:ascii="Arial" w:hAnsi="Arial" w:cs="Arial"/>
        </w:rPr>
        <w:t xml:space="preserve">Justified text </w:t>
      </w:r>
    </w:p>
    <w:p w14:paraId="4AA82516" w14:textId="77777777" w:rsidR="00606095" w:rsidRDefault="00606095" w:rsidP="00606095">
      <w:pPr>
        <w:spacing w:line="360" w:lineRule="auto"/>
        <w:jc w:val="both"/>
        <w:rPr>
          <w:rFonts w:ascii="Arial" w:hAnsi="Arial" w:cs="Arial"/>
        </w:rPr>
      </w:pPr>
    </w:p>
    <w:p w14:paraId="2FA3AAB0" w14:textId="77777777" w:rsidR="00606095" w:rsidRPr="0029053D" w:rsidRDefault="00606095" w:rsidP="00606095">
      <w:pPr>
        <w:pStyle w:val="Heading2"/>
        <w:spacing w:line="360" w:lineRule="auto"/>
        <w:jc w:val="both"/>
        <w:rPr>
          <w:rFonts w:ascii="Arial" w:hAnsi="Arial" w:cs="Arial"/>
          <w:sz w:val="28"/>
          <w:szCs w:val="28"/>
        </w:rPr>
      </w:pPr>
      <w:r>
        <w:rPr>
          <w:rFonts w:ascii="Arial" w:hAnsi="Arial" w:cs="Arial"/>
          <w:sz w:val="28"/>
          <w:szCs w:val="28"/>
        </w:rPr>
        <w:t>S</w:t>
      </w:r>
      <w:r w:rsidRPr="0029053D">
        <w:rPr>
          <w:rFonts w:ascii="Arial" w:hAnsi="Arial" w:cs="Arial"/>
          <w:sz w:val="28"/>
          <w:szCs w:val="28"/>
        </w:rPr>
        <w:t>ub-heading Arial 14</w:t>
      </w:r>
    </w:p>
    <w:p w14:paraId="34D7F8C8" w14:textId="77777777"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5C6FD823"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49C39B7E" w14:textId="77777777" w:rsidR="00606095" w:rsidRPr="00E80B43" w:rsidRDefault="00606095" w:rsidP="00606095">
      <w:pPr>
        <w:spacing w:line="360" w:lineRule="auto"/>
        <w:jc w:val="both"/>
        <w:rPr>
          <w:rFonts w:ascii="Arial" w:hAnsi="Arial" w:cs="Arial"/>
        </w:rPr>
      </w:pPr>
      <w:r w:rsidRPr="00E80B43">
        <w:rPr>
          <w:rFonts w:ascii="Arial" w:hAnsi="Arial" w:cs="Arial"/>
        </w:rPr>
        <w:t xml:space="preserve">Justified text </w:t>
      </w:r>
    </w:p>
    <w:p w14:paraId="2289F28B" w14:textId="3E7DBC0E" w:rsidR="00606095" w:rsidRDefault="00606095">
      <w:pPr>
        <w:rPr>
          <w:rFonts w:cstheme="minorHAnsi"/>
        </w:rPr>
      </w:pPr>
      <w:r>
        <w:rPr>
          <w:rFonts w:cstheme="minorHAnsi"/>
        </w:rPr>
        <w:br w:type="page"/>
      </w:r>
    </w:p>
    <w:p w14:paraId="4CADA2B2" w14:textId="7B7E2F8A" w:rsidR="00606095" w:rsidRPr="0029053D" w:rsidRDefault="00606095" w:rsidP="00606095">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3</w:t>
      </w:r>
      <w:r w:rsidRPr="0029053D">
        <w:rPr>
          <w:rFonts w:ascii="Arial" w:hAnsi="Arial" w:cs="Arial"/>
          <w:b/>
          <w:bCs/>
        </w:rPr>
        <w:t xml:space="preserve">: </w:t>
      </w:r>
      <w:r w:rsidR="007D6068">
        <w:rPr>
          <w:rFonts w:ascii="Arial" w:hAnsi="Arial" w:cs="Arial"/>
          <w:b/>
          <w:bCs/>
        </w:rPr>
        <w:t>Sustainability within the automotive industry</w:t>
      </w:r>
    </w:p>
    <w:p w14:paraId="3C476CF1" w14:textId="77777777" w:rsidR="00606095" w:rsidRPr="00E80B43" w:rsidRDefault="00606095" w:rsidP="00606095">
      <w:pPr>
        <w:rPr>
          <w:rFonts w:ascii="Arial" w:hAnsi="Arial" w:cs="Arial"/>
        </w:rPr>
      </w:pPr>
    </w:p>
    <w:p w14:paraId="3FE3B353" w14:textId="0CB0CA25" w:rsidR="00C522A1" w:rsidRPr="00C522A1" w:rsidRDefault="00C522A1" w:rsidP="00C522A1">
      <w:pPr>
        <w:spacing w:line="360" w:lineRule="auto"/>
        <w:jc w:val="both"/>
        <w:rPr>
          <w:rFonts w:ascii="Arial" w:hAnsi="Arial" w:cs="Arial"/>
        </w:rPr>
      </w:pPr>
      <w:r w:rsidRPr="00C522A1">
        <w:rPr>
          <w:rFonts w:ascii="Arial" w:hAnsi="Arial" w:cs="Arial"/>
        </w:rPr>
        <w:t xml:space="preserve">The automotive industry significantly impacts the environment throughout its lifecycle, from the extraction of raw materials, manufacturing processes, vehicle operation, and </w:t>
      </w:r>
      <w:r w:rsidR="00FE260B">
        <w:rPr>
          <w:rFonts w:ascii="Arial" w:hAnsi="Arial" w:cs="Arial"/>
        </w:rPr>
        <w:t>end-of-life</w:t>
      </w:r>
      <w:r w:rsidRPr="00C522A1">
        <w:rPr>
          <w:rFonts w:ascii="Arial" w:hAnsi="Arial" w:cs="Arial"/>
        </w:rPr>
        <w:t xml:space="preserve"> disposal. The industry has historically been a major contributor to carbon emissions, particularly in the manufacture and operation of vehicles. However, in recent years, the industry has made substantial progress in reducing its levels </w:t>
      </w:r>
      <w:r w:rsidR="00FE260B">
        <w:rPr>
          <w:rFonts w:ascii="Arial" w:hAnsi="Arial" w:cs="Arial"/>
        </w:rPr>
        <w:t>of tailpipe-related</w:t>
      </w:r>
      <w:r w:rsidRPr="00C522A1">
        <w:rPr>
          <w:rFonts w:ascii="Arial" w:hAnsi="Arial" w:cs="Arial"/>
        </w:rPr>
        <w:t xml:space="preserve"> carbon emissions.</w:t>
      </w:r>
    </w:p>
    <w:p w14:paraId="1D63460E" w14:textId="77777777" w:rsidR="00C522A1" w:rsidRPr="00C522A1" w:rsidRDefault="00C522A1" w:rsidP="00C522A1">
      <w:pPr>
        <w:spacing w:line="360" w:lineRule="auto"/>
        <w:jc w:val="both"/>
        <w:rPr>
          <w:rFonts w:ascii="Arial" w:hAnsi="Arial" w:cs="Arial"/>
          <w:color w:val="ED0000"/>
        </w:rPr>
      </w:pPr>
      <w:r w:rsidRPr="00C522A1">
        <w:rPr>
          <w:rFonts w:ascii="Arial" w:hAnsi="Arial" w:cs="Arial"/>
          <w:color w:val="ED0000"/>
        </w:rPr>
        <w:t>According to the Society of Motor Manufacturers and Traders (SMMT, 2024), average new car CO2 emissions in the UK have fallen by over 40% since the year 2000, driven largely by advancements in vehicle efficiency, hybrid and electric technologies, and tighter regulations.</w:t>
      </w:r>
    </w:p>
    <w:p w14:paraId="4FBF2AE6" w14:textId="77777777" w:rsidR="00E46495" w:rsidRDefault="00E46495" w:rsidP="00606095">
      <w:pPr>
        <w:spacing w:line="360" w:lineRule="auto"/>
        <w:jc w:val="both"/>
        <w:rPr>
          <w:rFonts w:ascii="Arial" w:hAnsi="Arial" w:cs="Arial"/>
        </w:rPr>
      </w:pPr>
    </w:p>
    <w:p w14:paraId="367DBC82" w14:textId="1F94B62D" w:rsidR="00C522A1" w:rsidRDefault="00C522A1" w:rsidP="00606095">
      <w:pPr>
        <w:spacing w:line="360" w:lineRule="auto"/>
        <w:jc w:val="both"/>
        <w:rPr>
          <w:rFonts w:ascii="Arial" w:hAnsi="Arial" w:cs="Arial"/>
        </w:rPr>
      </w:pPr>
      <w:r w:rsidRPr="00C522A1">
        <w:rPr>
          <w:rFonts w:ascii="Arial" w:hAnsi="Arial" w:cs="Arial"/>
        </w:rPr>
        <w:t xml:space="preserve">The transport sector is a leading source of GHG emissions in the UK. In 2022, domestic transport accounted for approximately 28% of the UK's total GHG emissions, with road vehicles responsible for </w:t>
      </w:r>
      <w:proofErr w:type="gramStart"/>
      <w:r w:rsidRPr="00C522A1">
        <w:rPr>
          <w:rFonts w:ascii="Arial" w:hAnsi="Arial" w:cs="Arial"/>
        </w:rPr>
        <w:t>the majority of</w:t>
      </w:r>
      <w:proofErr w:type="gramEnd"/>
      <w:r w:rsidRPr="00C522A1">
        <w:rPr>
          <w:rFonts w:ascii="Arial" w:hAnsi="Arial" w:cs="Arial"/>
        </w:rPr>
        <w:t xml:space="preserve"> this output. (</w:t>
      </w:r>
      <w:hyperlink r:id="rId14" w:tgtFrame="_blank" w:history="1">
        <w:r w:rsidRPr="00C522A1">
          <w:rPr>
            <w:rStyle w:val="Hyperlink"/>
            <w:rFonts w:ascii="Arial" w:hAnsi="Arial" w:cs="Arial"/>
          </w:rPr>
          <w:t>2022-final-greenhouse-gas-emissions-statistical-release.pdf</w:t>
        </w:r>
      </w:hyperlink>
      <w:r w:rsidRPr="00C522A1">
        <w:rPr>
          <w:rFonts w:ascii="Arial" w:hAnsi="Arial" w:cs="Arial"/>
        </w:rPr>
        <w:t>)</w:t>
      </w:r>
    </w:p>
    <w:p w14:paraId="1EFD085F" w14:textId="77777777" w:rsidR="00C522A1" w:rsidRDefault="00C522A1" w:rsidP="00606095">
      <w:pPr>
        <w:spacing w:line="360" w:lineRule="auto"/>
        <w:jc w:val="both"/>
        <w:rPr>
          <w:rFonts w:ascii="Arial" w:hAnsi="Arial" w:cs="Arial"/>
        </w:rPr>
      </w:pPr>
    </w:p>
    <w:p w14:paraId="7E3B2039" w14:textId="77777777" w:rsidR="00C522A1" w:rsidRPr="00C522A1" w:rsidRDefault="00C522A1" w:rsidP="00C522A1">
      <w:pPr>
        <w:spacing w:line="360" w:lineRule="auto"/>
        <w:jc w:val="both"/>
        <w:rPr>
          <w:rFonts w:ascii="Arial" w:hAnsi="Arial" w:cs="Arial"/>
        </w:rPr>
      </w:pPr>
      <w:r w:rsidRPr="00C522A1">
        <w:rPr>
          <w:rFonts w:ascii="Arial" w:hAnsi="Arial" w:cs="Arial"/>
        </w:rPr>
        <w:t>Manufacturing emissions and supply chain</w:t>
      </w:r>
    </w:p>
    <w:p w14:paraId="3D5014A8" w14:textId="77777777" w:rsidR="00C522A1" w:rsidRPr="00C522A1" w:rsidRDefault="00C522A1" w:rsidP="00C522A1">
      <w:pPr>
        <w:spacing w:line="360" w:lineRule="auto"/>
        <w:jc w:val="both"/>
        <w:rPr>
          <w:rFonts w:ascii="Arial" w:hAnsi="Arial" w:cs="Arial"/>
        </w:rPr>
      </w:pPr>
      <w:r w:rsidRPr="00C522A1">
        <w:rPr>
          <w:rFonts w:ascii="Arial" w:hAnsi="Arial" w:cs="Arial"/>
        </w:rPr>
        <w:t>Vehicle manufacturing is a very energy intensive process involving the extraction and processing of materials such as steel, aluminium, plastics, and other rare earth resources. Within the UK, automotive manufacturing plants have made significant progress in reducing production-related emissions. According to The Society of Motor Manufacturers and Traders (SMMT), CO2 emissions per vehicle produced have halved since 1999 (</w:t>
      </w:r>
      <w:hyperlink r:id="rId15" w:tgtFrame="_blank" w:history="1">
        <w:r w:rsidRPr="00C522A1">
          <w:rPr>
            <w:rStyle w:val="Hyperlink"/>
            <w:rFonts w:ascii="Arial" w:hAnsi="Arial" w:cs="Arial"/>
          </w:rPr>
          <w:t>Auto makers can drive UK’s green growth agenda with carbon emissions halved - SMMT</w:t>
        </w:r>
      </w:hyperlink>
      <w:r w:rsidRPr="00C522A1">
        <w:rPr>
          <w:rFonts w:ascii="Arial" w:hAnsi="Arial" w:cs="Arial"/>
        </w:rPr>
        <w:t>). However, the production of Electric vehicles is generally a more energy-intensive process than that of ICE (Internal combustion engine) vehicles. This is mostly down to the manufacture of their batteries. EVs generally require large lithium-ion batteries, which involve mining and processing rare metals such as lithium, cobalt, and nickel. This is a very intensive process and often takes place in countries with poor environmental regulations and where electricity is still derived mainly from fossil fuels. As the production of EVs is increasing and is set to increase even further in the future, further advancement is required in sustainable manufacturing processes.</w:t>
      </w:r>
    </w:p>
    <w:p w14:paraId="7A832D9C" w14:textId="77777777" w:rsidR="00C522A1" w:rsidRDefault="00C522A1" w:rsidP="00606095">
      <w:pPr>
        <w:spacing w:line="360" w:lineRule="auto"/>
        <w:jc w:val="both"/>
        <w:rPr>
          <w:rFonts w:ascii="Arial" w:hAnsi="Arial" w:cs="Arial"/>
        </w:rPr>
      </w:pPr>
    </w:p>
    <w:p w14:paraId="27B8FF96" w14:textId="77777777" w:rsidR="00C522A1" w:rsidRDefault="00C522A1" w:rsidP="00606095">
      <w:pPr>
        <w:spacing w:line="360" w:lineRule="auto"/>
        <w:jc w:val="both"/>
        <w:rPr>
          <w:rFonts w:ascii="Arial" w:hAnsi="Arial" w:cs="Arial"/>
        </w:rPr>
      </w:pPr>
    </w:p>
    <w:p w14:paraId="72C0ACF0" w14:textId="77777777" w:rsidR="00C522A1" w:rsidRDefault="00C522A1" w:rsidP="00606095">
      <w:pPr>
        <w:spacing w:line="360" w:lineRule="auto"/>
        <w:jc w:val="both"/>
        <w:rPr>
          <w:rFonts w:ascii="Arial" w:hAnsi="Arial" w:cs="Arial"/>
        </w:rPr>
      </w:pPr>
    </w:p>
    <w:p w14:paraId="271B576B" w14:textId="77777777" w:rsidR="00C522A1" w:rsidRPr="00C522A1" w:rsidRDefault="00C522A1" w:rsidP="00C522A1">
      <w:pPr>
        <w:spacing w:line="360" w:lineRule="auto"/>
        <w:jc w:val="both"/>
        <w:rPr>
          <w:rFonts w:ascii="Arial" w:hAnsi="Arial" w:cs="Arial"/>
        </w:rPr>
      </w:pPr>
      <w:r w:rsidRPr="00C522A1">
        <w:rPr>
          <w:rFonts w:ascii="Arial" w:hAnsi="Arial" w:cs="Arial"/>
          <w:b/>
          <w:bCs/>
        </w:rPr>
        <w:t>End of life of vehicles</w:t>
      </w:r>
    </w:p>
    <w:p w14:paraId="5EF57863" w14:textId="5A621DE9" w:rsidR="00C522A1" w:rsidRPr="00C522A1" w:rsidRDefault="00C522A1" w:rsidP="00C522A1">
      <w:pPr>
        <w:spacing w:line="360" w:lineRule="auto"/>
        <w:jc w:val="both"/>
        <w:rPr>
          <w:rFonts w:ascii="Arial" w:hAnsi="Arial" w:cs="Arial"/>
        </w:rPr>
      </w:pPr>
      <w:r w:rsidRPr="00C522A1">
        <w:rPr>
          <w:rFonts w:ascii="Arial" w:hAnsi="Arial" w:cs="Arial"/>
        </w:rPr>
        <w:t>More environmental challenges are presented once a vehicle reaches the end of its useful life. Each year</w:t>
      </w:r>
      <w:r w:rsidR="00AA6A5F">
        <w:rPr>
          <w:rFonts w:ascii="Arial" w:hAnsi="Arial" w:cs="Arial"/>
        </w:rPr>
        <w:t>,</w:t>
      </w:r>
      <w:r w:rsidRPr="00C522A1">
        <w:rPr>
          <w:rFonts w:ascii="Arial" w:hAnsi="Arial" w:cs="Arial"/>
        </w:rPr>
        <w:t xml:space="preserve"> approximately 1-1.5 million vehicles reach end-of-life status in the UK. (FIND SOURCE). </w:t>
      </w:r>
      <w:proofErr w:type="gramStart"/>
      <w:r w:rsidRPr="00C522A1">
        <w:rPr>
          <w:rFonts w:ascii="Arial" w:hAnsi="Arial" w:cs="Arial"/>
        </w:rPr>
        <w:t>The majority of</w:t>
      </w:r>
      <w:proofErr w:type="gramEnd"/>
      <w:r w:rsidRPr="00C522A1">
        <w:rPr>
          <w:rFonts w:ascii="Arial" w:hAnsi="Arial" w:cs="Arial"/>
        </w:rPr>
        <w:t xml:space="preserve"> these vehicles are responsibly dismantled and processed through a network of authorised treatment facilities (ATFs) where the components are salvaged and either reused or recycled. ................</w:t>
      </w:r>
    </w:p>
    <w:p w14:paraId="0A1869FA" w14:textId="77777777" w:rsidR="00C522A1" w:rsidRPr="00AA6A5F" w:rsidRDefault="00C522A1" w:rsidP="00C522A1">
      <w:pPr>
        <w:spacing w:line="360" w:lineRule="auto"/>
        <w:jc w:val="both"/>
        <w:rPr>
          <w:rFonts w:ascii="Arial" w:hAnsi="Arial" w:cs="Arial"/>
          <w:highlight w:val="yellow"/>
        </w:rPr>
      </w:pPr>
      <w:r w:rsidRPr="00AA6A5F">
        <w:rPr>
          <w:rFonts w:ascii="Arial" w:hAnsi="Arial" w:cs="Arial"/>
          <w:highlight w:val="yellow"/>
        </w:rPr>
        <w:t>Steel and aluminium (which make up a large portion of a vehicle's weight) can be melted down and reused in new cars or other industrial products.</w:t>
      </w:r>
    </w:p>
    <w:p w14:paraId="65A64089" w14:textId="77777777" w:rsidR="00C522A1" w:rsidRPr="00AA6A5F" w:rsidRDefault="00C522A1" w:rsidP="00C522A1">
      <w:pPr>
        <w:spacing w:line="360" w:lineRule="auto"/>
        <w:jc w:val="both"/>
        <w:rPr>
          <w:rFonts w:ascii="Arial" w:hAnsi="Arial" w:cs="Arial"/>
          <w:highlight w:val="yellow"/>
        </w:rPr>
      </w:pPr>
      <w:r w:rsidRPr="00AA6A5F">
        <w:rPr>
          <w:rFonts w:ascii="Arial" w:hAnsi="Arial" w:cs="Arial"/>
          <w:highlight w:val="yellow"/>
        </w:rPr>
        <w:t>Plastics may be reused for other consumer goods.</w:t>
      </w:r>
    </w:p>
    <w:p w14:paraId="3606A1C2" w14:textId="77777777" w:rsidR="00C522A1" w:rsidRPr="00AA6A5F" w:rsidRDefault="00C522A1" w:rsidP="00C522A1">
      <w:pPr>
        <w:spacing w:line="360" w:lineRule="auto"/>
        <w:jc w:val="both"/>
        <w:rPr>
          <w:rFonts w:ascii="Arial" w:hAnsi="Arial" w:cs="Arial"/>
          <w:highlight w:val="yellow"/>
        </w:rPr>
      </w:pPr>
      <w:r w:rsidRPr="00AA6A5F">
        <w:rPr>
          <w:rFonts w:ascii="Arial" w:hAnsi="Arial" w:cs="Arial"/>
          <w:highlight w:val="yellow"/>
        </w:rPr>
        <w:t>Fluids (like oil and coolant) are drained and properly disposed of.</w:t>
      </w:r>
    </w:p>
    <w:p w14:paraId="37786F16" w14:textId="77777777" w:rsidR="00C522A1" w:rsidRPr="00AA6A5F" w:rsidRDefault="00C522A1" w:rsidP="00C522A1">
      <w:pPr>
        <w:spacing w:line="360" w:lineRule="auto"/>
        <w:jc w:val="both"/>
        <w:rPr>
          <w:rFonts w:ascii="Arial" w:hAnsi="Arial" w:cs="Arial"/>
          <w:highlight w:val="yellow"/>
        </w:rPr>
      </w:pPr>
      <w:r w:rsidRPr="00AA6A5F">
        <w:rPr>
          <w:rFonts w:ascii="Arial" w:hAnsi="Arial" w:cs="Arial"/>
          <w:highlight w:val="yellow"/>
        </w:rPr>
        <w:t>Tyres can be recycled into road surfaces or playground materials.</w:t>
      </w:r>
    </w:p>
    <w:p w14:paraId="18426B75" w14:textId="53CF7FAE" w:rsidR="00F82988" w:rsidRDefault="00C522A1" w:rsidP="00F82988">
      <w:pPr>
        <w:spacing w:line="360" w:lineRule="auto"/>
        <w:jc w:val="both"/>
        <w:rPr>
          <w:rFonts w:ascii="Arial" w:hAnsi="Arial" w:cs="Arial"/>
        </w:rPr>
      </w:pPr>
      <w:r w:rsidRPr="00AA6A5F">
        <w:rPr>
          <w:rFonts w:ascii="Arial" w:hAnsi="Arial" w:cs="Arial"/>
          <w:highlight w:val="yellow"/>
        </w:rPr>
        <w:t>Glass can be used for new windows or construction materials.</w:t>
      </w:r>
    </w:p>
    <w:p w14:paraId="557B251F" w14:textId="77777777" w:rsidR="00F82988" w:rsidRPr="00C522A1" w:rsidRDefault="00F82988" w:rsidP="00F82988">
      <w:pPr>
        <w:spacing w:line="360" w:lineRule="auto"/>
        <w:jc w:val="both"/>
        <w:rPr>
          <w:rFonts w:ascii="Arial" w:hAnsi="Arial" w:cs="Arial"/>
        </w:rPr>
      </w:pPr>
    </w:p>
    <w:p w14:paraId="4502A83D" w14:textId="77777777" w:rsidR="00C522A1" w:rsidRPr="00C522A1" w:rsidRDefault="00C522A1" w:rsidP="00C522A1">
      <w:pPr>
        <w:spacing w:line="360" w:lineRule="auto"/>
        <w:jc w:val="both"/>
        <w:rPr>
          <w:rFonts w:ascii="Arial" w:hAnsi="Arial" w:cs="Arial"/>
        </w:rPr>
      </w:pPr>
      <w:r w:rsidRPr="00C522A1">
        <w:rPr>
          <w:rFonts w:ascii="Arial" w:hAnsi="Arial" w:cs="Arial"/>
        </w:rPr>
        <w:t>The EU ELV Directive</w:t>
      </w:r>
    </w:p>
    <w:p w14:paraId="11FD10CB" w14:textId="77777777" w:rsidR="00C522A1" w:rsidRPr="00C522A1" w:rsidRDefault="00C522A1" w:rsidP="00C522A1">
      <w:pPr>
        <w:spacing w:line="360" w:lineRule="auto"/>
        <w:jc w:val="both"/>
        <w:rPr>
          <w:rFonts w:ascii="Arial" w:hAnsi="Arial" w:cs="Arial"/>
        </w:rPr>
      </w:pPr>
      <w:r w:rsidRPr="00C522A1">
        <w:rPr>
          <w:rFonts w:ascii="Arial" w:hAnsi="Arial" w:cs="Arial"/>
        </w:rPr>
        <w:t>The EU End-of-life vehicle (ELV) directive was implemented by the European Parliament and Council in the year 2000 and has played a pivotal role in shaping the treatment of ELVs across Europe. The UK adopted the directive in 2003 and still adheres to this framework after leaving the European Union.</w:t>
      </w:r>
    </w:p>
    <w:p w14:paraId="3479ED0D" w14:textId="77777777" w:rsidR="00C522A1" w:rsidRPr="00C522A1" w:rsidRDefault="00C522A1" w:rsidP="00C522A1">
      <w:pPr>
        <w:spacing w:line="360" w:lineRule="auto"/>
        <w:jc w:val="both"/>
        <w:rPr>
          <w:rFonts w:ascii="Arial" w:hAnsi="Arial" w:cs="Arial"/>
        </w:rPr>
      </w:pPr>
      <w:r w:rsidRPr="00C522A1">
        <w:rPr>
          <w:rFonts w:ascii="Arial" w:hAnsi="Arial" w:cs="Arial"/>
        </w:rPr>
        <w:t>The directive sets specific recycling targets for vehicles across Europe and restricting the use of hazardous substances in vehicles. It states that at least 95% of a vehicle's weight must be recovered, with at least 85% recycled. This goal focuses on ensuring that very little waste from a vehicle ends up in landfill and that most of the materials are transformed back into usable resources.</w:t>
      </w:r>
    </w:p>
    <w:p w14:paraId="4487D321" w14:textId="77777777" w:rsidR="00C522A1" w:rsidRPr="00C522A1" w:rsidRDefault="00C522A1" w:rsidP="00C522A1">
      <w:pPr>
        <w:spacing w:line="360" w:lineRule="auto"/>
        <w:jc w:val="both"/>
        <w:rPr>
          <w:rFonts w:ascii="Arial" w:hAnsi="Arial" w:cs="Arial"/>
        </w:rPr>
      </w:pPr>
      <w:r w:rsidRPr="00C522A1">
        <w:rPr>
          <w:rFonts w:ascii="Arial" w:hAnsi="Arial" w:cs="Arial"/>
        </w:rPr>
        <w:t>This has forced manufacturers to rethink their vehicle designs to improve recyclability, including using more materials that can be easily separated and reducing the use of materials that are difficult to recycle (such as certain plastics).</w:t>
      </w:r>
    </w:p>
    <w:p w14:paraId="5F94BE08" w14:textId="684B34C3" w:rsidR="00FE260B" w:rsidRDefault="00FE260B" w:rsidP="00C522A1">
      <w:pPr>
        <w:spacing w:line="360" w:lineRule="auto"/>
        <w:jc w:val="both"/>
        <w:rPr>
          <w:rFonts w:ascii="Arial" w:hAnsi="Arial" w:cs="Arial"/>
        </w:rPr>
      </w:pPr>
    </w:p>
    <w:p w14:paraId="68BC4426" w14:textId="77777777" w:rsidR="00C522A1" w:rsidRDefault="00C522A1" w:rsidP="00606095">
      <w:pPr>
        <w:spacing w:line="360" w:lineRule="auto"/>
        <w:jc w:val="both"/>
        <w:rPr>
          <w:rFonts w:ascii="Arial" w:hAnsi="Arial" w:cs="Arial"/>
        </w:rPr>
      </w:pPr>
    </w:p>
    <w:p w14:paraId="23DB9261" w14:textId="77777777" w:rsidR="00C522A1" w:rsidRDefault="00C522A1" w:rsidP="00606095">
      <w:pPr>
        <w:spacing w:line="360" w:lineRule="auto"/>
        <w:jc w:val="both"/>
        <w:rPr>
          <w:rFonts w:ascii="Arial" w:hAnsi="Arial" w:cs="Arial"/>
        </w:rPr>
      </w:pPr>
    </w:p>
    <w:p w14:paraId="32CAE21F" w14:textId="40FB22F2" w:rsidR="00C522A1" w:rsidRDefault="00C522A1" w:rsidP="00606095">
      <w:pPr>
        <w:spacing w:line="360" w:lineRule="auto"/>
        <w:jc w:val="both"/>
        <w:rPr>
          <w:rFonts w:ascii="Arial" w:hAnsi="Arial" w:cs="Arial"/>
        </w:rPr>
      </w:pPr>
      <w:r w:rsidRPr="00C522A1">
        <w:rPr>
          <w:rFonts w:ascii="Arial" w:hAnsi="Arial" w:cs="Arial"/>
        </w:rPr>
        <w:lastRenderedPageBreak/>
        <w:t>UK-based dismantlers and recyclers, such as SYNETIQ, are now able to reuse or recycle up to 96.3% of a vehicle’s mass, far exceeding the legal minimum. Components such as engines, transmissions, and batteries are removed and refurbished, while metals, plastics, rubber and glass are shredded, sorted, and recycled into new products or vehicles. According to SYNETIQ (2023), recycled aluminium and steel are typically reintegrated into vehicle manufacturing or used in construction, further enhancing circularity</w:t>
      </w:r>
      <w:r w:rsidR="00FE260B">
        <w:rPr>
          <w:rFonts w:ascii="Arial" w:hAnsi="Arial" w:cs="Arial"/>
        </w:rPr>
        <w:t>. (</w:t>
      </w:r>
      <w:hyperlink r:id="rId16" w:history="1">
        <w:r w:rsidR="00FE260B" w:rsidRPr="00FE260B">
          <w:rPr>
            <w:rStyle w:val="Hyperlink"/>
            <w:rFonts w:ascii="Arial" w:hAnsi="Arial" w:cs="Arial"/>
          </w:rPr>
          <w:t>SYNETIQ announces industry-leading 96.3% vehicle recycling figure – SYNETIQ</w:t>
        </w:r>
      </w:hyperlink>
      <w:r w:rsidR="00FE260B">
        <w:rPr>
          <w:rFonts w:ascii="Arial" w:hAnsi="Arial" w:cs="Arial"/>
        </w:rPr>
        <w:t>)</w:t>
      </w:r>
    </w:p>
    <w:p w14:paraId="183839FF" w14:textId="77777777" w:rsidR="00C522A1" w:rsidRDefault="00C522A1" w:rsidP="00606095">
      <w:pPr>
        <w:spacing w:line="360" w:lineRule="auto"/>
        <w:jc w:val="both"/>
        <w:rPr>
          <w:rFonts w:ascii="Arial" w:hAnsi="Arial" w:cs="Arial"/>
        </w:rPr>
      </w:pPr>
    </w:p>
    <w:p w14:paraId="191E465B" w14:textId="77777777" w:rsidR="00C522A1" w:rsidRDefault="00C522A1" w:rsidP="00606095">
      <w:pPr>
        <w:spacing w:line="360" w:lineRule="auto"/>
        <w:jc w:val="both"/>
        <w:rPr>
          <w:rFonts w:ascii="Arial" w:hAnsi="Arial" w:cs="Arial"/>
        </w:rPr>
      </w:pPr>
    </w:p>
    <w:p w14:paraId="2A9B99EA" w14:textId="77777777" w:rsidR="00C522A1" w:rsidRDefault="00C522A1" w:rsidP="00606095">
      <w:pPr>
        <w:spacing w:line="360" w:lineRule="auto"/>
        <w:jc w:val="both"/>
        <w:rPr>
          <w:rFonts w:ascii="Arial" w:hAnsi="Arial" w:cs="Arial"/>
        </w:rPr>
      </w:pPr>
    </w:p>
    <w:p w14:paraId="79450F7D" w14:textId="77777777" w:rsidR="00C522A1" w:rsidRPr="00C522A1" w:rsidRDefault="00C522A1" w:rsidP="00C522A1">
      <w:pPr>
        <w:spacing w:line="360" w:lineRule="auto"/>
        <w:jc w:val="both"/>
        <w:rPr>
          <w:rFonts w:ascii="Arial" w:hAnsi="Arial" w:cs="Arial"/>
        </w:rPr>
      </w:pPr>
      <w:r w:rsidRPr="00C522A1">
        <w:rPr>
          <w:rFonts w:ascii="Arial" w:hAnsi="Arial" w:cs="Arial"/>
          <w:b/>
          <w:bCs/>
        </w:rPr>
        <w:t>Drivers of sustainability</w:t>
      </w:r>
    </w:p>
    <w:p w14:paraId="6970307C" w14:textId="2D4272F0" w:rsidR="00C522A1" w:rsidRPr="00C522A1" w:rsidRDefault="00C522A1" w:rsidP="00C522A1">
      <w:pPr>
        <w:spacing w:line="360" w:lineRule="auto"/>
        <w:jc w:val="both"/>
        <w:rPr>
          <w:rFonts w:ascii="Arial" w:hAnsi="Arial" w:cs="Arial"/>
        </w:rPr>
      </w:pPr>
      <w:r w:rsidRPr="00C522A1">
        <w:rPr>
          <w:rFonts w:ascii="Arial" w:hAnsi="Arial" w:cs="Arial"/>
        </w:rPr>
        <w:t>One of the most significant drivers of sustainability in the UK automotive sector is government regulations. As previously mentioned, the UK has set itself targets to help achieve net zero emissions by 2050, as laid out int the Net Zero Strategy: Build Back Greener. (</w:t>
      </w:r>
      <w:hyperlink r:id="rId17" w:tgtFrame="_blank" w:history="1">
        <w:r w:rsidRPr="00C522A1">
          <w:rPr>
            <w:rStyle w:val="Hyperlink"/>
            <w:rFonts w:ascii="Arial" w:hAnsi="Arial" w:cs="Arial"/>
          </w:rPr>
          <w:t>net-zero-strategy-beis.pdf</w:t>
        </w:r>
      </w:hyperlink>
      <w:r w:rsidRPr="00C522A1">
        <w:rPr>
          <w:rFonts w:ascii="Arial" w:hAnsi="Arial" w:cs="Arial"/>
        </w:rPr>
        <w:t xml:space="preserve">). This includes a ban on the sale of new petrol and diesel vehicles by 2030. This was then delayed until 2035 under the last government but then changed back to 2030 recently, with the change that hybrid vehicles will now be permitted for sale until 2035. While the </w:t>
      </w:r>
      <w:r w:rsidR="00FE260B">
        <w:rPr>
          <w:rFonts w:ascii="Arial" w:hAnsi="Arial" w:cs="Arial"/>
        </w:rPr>
        <w:t xml:space="preserve">current </w:t>
      </w:r>
      <w:r w:rsidRPr="00C522A1">
        <w:rPr>
          <w:rFonts w:ascii="Arial" w:hAnsi="Arial" w:cs="Arial"/>
        </w:rPr>
        <w:t xml:space="preserve">government reinstated the 2030 ban of new petrol and diesel vehicles, it simultaneously announced a relaxation of the Zero Emission Vehicle (ZEV) mandate very recently. The mandate which was introduced in 2024 legally requires vehicle manufacturers to ensure that a growing percentage of their new vehicles are zero emission, starting at 22% last year, rising to 80% by 2030, and then 100% by 2035. (Department for Transport, 2024 - </w:t>
      </w:r>
      <w:hyperlink r:id="rId18" w:tgtFrame="_blank" w:history="1">
        <w:r w:rsidRPr="00C522A1">
          <w:rPr>
            <w:rStyle w:val="Hyperlink"/>
            <w:rFonts w:ascii="Arial" w:hAnsi="Arial" w:cs="Arial"/>
          </w:rPr>
          <w:t>Pathway for zero emission vehicle transition by 2035 becomes law - GOV.UK</w:t>
        </w:r>
      </w:hyperlink>
      <w:r w:rsidRPr="00C522A1">
        <w:rPr>
          <w:rFonts w:ascii="Arial" w:hAnsi="Arial" w:cs="Arial"/>
        </w:rPr>
        <w:t xml:space="preserve">). The changes included allowing manufacturers greater flexibility to borrow and bank emissions credits and reducing the per vehicle fine for </w:t>
      </w:r>
      <w:r w:rsidR="00FE260B">
        <w:rPr>
          <w:rFonts w:ascii="Arial" w:hAnsi="Arial" w:cs="Arial"/>
        </w:rPr>
        <w:t>non-compliance</w:t>
      </w:r>
      <w:r w:rsidRPr="00C522A1">
        <w:rPr>
          <w:rFonts w:ascii="Arial" w:hAnsi="Arial" w:cs="Arial"/>
        </w:rPr>
        <w:t xml:space="preserve"> from £15,000 to £12,000. (FIND SOURCE) These changes have sparked criticism for undermining progress towards the 2030 ban and the transition to electrification.</w:t>
      </w:r>
    </w:p>
    <w:p w14:paraId="1000EB7A"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Polestar UK's managing director, Matt Galvin described the changes as "kicking the can down the road", suggesting that the ZEV roadmap which was seen as being on a clear and achievable trajectory has now been compromised. He warned that allowing manufacturers to defer their obligations could lead to market instability and supply issues as manufacturers rush to meet quotas at the last moment. </w:t>
      </w:r>
      <w:hyperlink r:id="rId19" w:tgtFrame="_blank" w:history="1">
        <w:r w:rsidRPr="00C522A1">
          <w:rPr>
            <w:rStyle w:val="Hyperlink"/>
            <w:rFonts w:ascii="Arial" w:hAnsi="Arial" w:cs="Arial"/>
          </w:rPr>
          <w:t>Government's relaxation of ZEV Mandate 'kicks the can down the road' – Polestar UK boss – Car Dealer Magazine</w:t>
        </w:r>
      </w:hyperlink>
    </w:p>
    <w:p w14:paraId="0E56666A" w14:textId="77777777" w:rsidR="00C522A1" w:rsidRPr="00C522A1" w:rsidRDefault="00C522A1" w:rsidP="00C522A1">
      <w:pPr>
        <w:spacing w:line="360" w:lineRule="auto"/>
        <w:jc w:val="both"/>
        <w:rPr>
          <w:rFonts w:ascii="Arial" w:hAnsi="Arial" w:cs="Arial"/>
        </w:rPr>
      </w:pPr>
      <w:r w:rsidRPr="00C522A1">
        <w:rPr>
          <w:rFonts w:ascii="Arial" w:hAnsi="Arial" w:cs="Arial"/>
        </w:rPr>
        <w:lastRenderedPageBreak/>
        <w:t>Furthermore, Mr Galvin reiterated calls for greater incentives for car buyers to accelerate the uptake of zero emission vehicles. He proposed measures such as temporary VAT exemptions on EV purchases to make the vehicles more accessible to private buyers, and a reassessment of the luxury car tax threshold to better reflect current market conditions. The 'Luxury Car Tax</w:t>
      </w:r>
      <w:proofErr w:type="gramStart"/>
      <w:r w:rsidRPr="00C522A1">
        <w:rPr>
          <w:rFonts w:ascii="Arial" w:hAnsi="Arial" w:cs="Arial"/>
        </w:rPr>
        <w:t>', or</w:t>
      </w:r>
      <w:proofErr w:type="gramEnd"/>
      <w:r w:rsidRPr="00C522A1">
        <w:rPr>
          <w:rFonts w:ascii="Arial" w:hAnsi="Arial" w:cs="Arial"/>
        </w:rPr>
        <w:t xml:space="preserve"> formally known as the 'Expensive Car Supplement' is an additional charge applied to new vehicles with a list price exceeding £40,000. Under current rules, owners of these vehicles are required to pay a charge of £425 a year for five years, starting from the second year after the vehicle is first registered.</w:t>
      </w:r>
    </w:p>
    <w:p w14:paraId="23A3A1BD" w14:textId="77777777" w:rsidR="00C522A1" w:rsidRDefault="00C522A1" w:rsidP="00C522A1">
      <w:pPr>
        <w:spacing w:line="360" w:lineRule="auto"/>
        <w:jc w:val="both"/>
        <w:rPr>
          <w:rFonts w:ascii="Arial" w:hAnsi="Arial" w:cs="Arial"/>
        </w:rPr>
      </w:pPr>
      <w:hyperlink r:id="rId20" w:tgtFrame="_blank" w:history="1">
        <w:r w:rsidRPr="00C522A1">
          <w:rPr>
            <w:rStyle w:val="Hyperlink"/>
            <w:rFonts w:ascii="Arial" w:hAnsi="Arial" w:cs="Arial"/>
          </w:rPr>
          <w:t>Car tax bands 2025: VED road tax costs explained | RAC Drive</w:t>
        </w:r>
      </w:hyperlink>
    </w:p>
    <w:p w14:paraId="21795309" w14:textId="4C6CB9DE" w:rsidR="00FE260B" w:rsidRPr="00C522A1" w:rsidRDefault="00FE260B" w:rsidP="00C522A1">
      <w:pPr>
        <w:spacing w:line="360" w:lineRule="auto"/>
        <w:jc w:val="both"/>
        <w:rPr>
          <w:rFonts w:ascii="Arial" w:hAnsi="Arial" w:cs="Arial"/>
        </w:rPr>
      </w:pPr>
      <w:hyperlink r:id="rId21" w:tgtFrame="_blank" w:history="1">
        <w:r w:rsidRPr="00C522A1">
          <w:rPr>
            <w:rStyle w:val="Hyperlink"/>
            <w:rFonts w:ascii="Arial" w:hAnsi="Arial" w:cs="Arial"/>
          </w:rPr>
          <w:t>What is the luxury car tax supplement? Expensive car VED explained | What Car?</w:t>
        </w:r>
      </w:hyperlink>
    </w:p>
    <w:p w14:paraId="57809019" w14:textId="27EA1623" w:rsidR="00C522A1" w:rsidRPr="00C522A1" w:rsidRDefault="00C522A1" w:rsidP="00C522A1">
      <w:pPr>
        <w:spacing w:line="360" w:lineRule="auto"/>
        <w:jc w:val="both"/>
        <w:rPr>
          <w:rFonts w:ascii="Arial" w:hAnsi="Arial" w:cs="Arial"/>
        </w:rPr>
      </w:pPr>
      <w:r w:rsidRPr="00C522A1">
        <w:rPr>
          <w:rFonts w:ascii="Arial" w:hAnsi="Arial" w:cs="Arial"/>
        </w:rPr>
        <w:t>Additionally, from April of this year, EVs are no longer exempt from Vehicle Excise Duty (VED), or 'Road Tax'. New zero emission vehicles are subject to a £10 first year rate, followed by the standard annual rate of £195, starting from the second year.</w:t>
      </w:r>
      <w:r w:rsidR="00FE260B">
        <w:rPr>
          <w:rFonts w:ascii="Arial" w:hAnsi="Arial" w:cs="Arial"/>
        </w:rPr>
        <w:t xml:space="preserve"> (FIND SOURCE)</w:t>
      </w:r>
    </w:p>
    <w:p w14:paraId="7A24F103" w14:textId="5E118523" w:rsidR="00C522A1" w:rsidRPr="00C522A1" w:rsidRDefault="00C522A1" w:rsidP="00C522A1">
      <w:pPr>
        <w:spacing w:line="360" w:lineRule="auto"/>
        <w:jc w:val="both"/>
        <w:rPr>
          <w:rFonts w:ascii="Arial" w:hAnsi="Arial" w:cs="Arial"/>
        </w:rPr>
      </w:pPr>
      <w:r w:rsidRPr="00C522A1">
        <w:rPr>
          <w:rFonts w:ascii="Arial" w:hAnsi="Arial" w:cs="Arial"/>
        </w:rPr>
        <w:t>Combined, these charges result in an extra £31</w:t>
      </w:r>
      <w:r w:rsidR="00FE260B">
        <w:rPr>
          <w:rFonts w:ascii="Arial" w:hAnsi="Arial" w:cs="Arial"/>
        </w:rPr>
        <w:t>1</w:t>
      </w:r>
      <w:r w:rsidRPr="00C522A1">
        <w:rPr>
          <w:rFonts w:ascii="Arial" w:hAnsi="Arial" w:cs="Arial"/>
        </w:rPr>
        <w:t>0 in taxation over the first six years of ownership of a new EV (£620 per year through years 2 to 6).</w:t>
      </w:r>
    </w:p>
    <w:p w14:paraId="763EE970" w14:textId="31E6C76D" w:rsidR="00C522A1" w:rsidRPr="00C522A1" w:rsidRDefault="00C522A1" w:rsidP="00C522A1">
      <w:pPr>
        <w:spacing w:line="360" w:lineRule="auto"/>
        <w:jc w:val="both"/>
        <w:rPr>
          <w:rFonts w:ascii="Arial" w:hAnsi="Arial" w:cs="Arial"/>
        </w:rPr>
      </w:pPr>
      <w:r w:rsidRPr="00C522A1">
        <w:rPr>
          <w:rFonts w:ascii="Arial" w:hAnsi="Arial" w:cs="Arial"/>
        </w:rPr>
        <w:t xml:space="preserve">Due to many EVs still possessing high production costs, largely due to the expensive raw materials and advanced technologies required for the battery, most EVs on the market surpass the £40,000 threshold. With the current average list price of £59,735 (FIND SOURCE), this means that a significant portion of EV buyers will be impacted by these charges, ultimately reducing the financial appeal of transitioning to </w:t>
      </w:r>
      <w:r w:rsidR="00FE260B">
        <w:rPr>
          <w:rFonts w:ascii="Arial" w:hAnsi="Arial" w:cs="Arial"/>
        </w:rPr>
        <w:t>zero-emission</w:t>
      </w:r>
      <w:r w:rsidRPr="00C522A1">
        <w:rPr>
          <w:rFonts w:ascii="Arial" w:hAnsi="Arial" w:cs="Arial"/>
        </w:rPr>
        <w:t xml:space="preserve"> vehicles. </w:t>
      </w:r>
    </w:p>
    <w:p w14:paraId="668E5683" w14:textId="77777777" w:rsidR="00C522A1" w:rsidRPr="00C522A1" w:rsidRDefault="00C522A1" w:rsidP="00C522A1">
      <w:pPr>
        <w:spacing w:line="360" w:lineRule="auto"/>
        <w:jc w:val="both"/>
        <w:rPr>
          <w:rFonts w:ascii="Arial" w:hAnsi="Arial" w:cs="Arial"/>
        </w:rPr>
      </w:pPr>
      <w:r w:rsidRPr="00C522A1">
        <w:rPr>
          <w:rFonts w:ascii="Arial" w:hAnsi="Arial" w:cs="Arial"/>
        </w:rPr>
        <w:t>Without targeted incentives or adjustments to the tax threshold, the policy risks undermining progress towards wider EV adoption in the UK.</w:t>
      </w:r>
    </w:p>
    <w:p w14:paraId="224F07EF" w14:textId="77777777" w:rsidR="00FE260B" w:rsidRDefault="00C522A1" w:rsidP="00606095">
      <w:pPr>
        <w:spacing w:line="360" w:lineRule="auto"/>
        <w:jc w:val="both"/>
        <w:rPr>
          <w:rFonts w:ascii="Arial" w:hAnsi="Arial" w:cs="Arial"/>
        </w:rPr>
      </w:pPr>
      <w:r w:rsidRPr="00C522A1">
        <w:rPr>
          <w:rFonts w:ascii="Arial" w:hAnsi="Arial" w:cs="Arial"/>
        </w:rPr>
        <w:t xml:space="preserve">As part of the ZEV Mandate, EVs are required to make up at least 28% of all new car sales in the UK in 2025. However, current sales are falling short of this target, with EVs currently accounting for 21.3% of new cars sold, which also puts it below the previous </w:t>
      </w:r>
      <w:proofErr w:type="spellStart"/>
      <w:r w:rsidRPr="00C522A1">
        <w:rPr>
          <w:rFonts w:ascii="Arial" w:hAnsi="Arial" w:cs="Arial"/>
        </w:rPr>
        <w:t>years</w:t>
      </w:r>
      <w:proofErr w:type="spellEnd"/>
      <w:r w:rsidRPr="00C522A1">
        <w:rPr>
          <w:rFonts w:ascii="Arial" w:hAnsi="Arial" w:cs="Arial"/>
        </w:rPr>
        <w:t xml:space="preserve"> target of 22%. </w:t>
      </w:r>
      <w:hyperlink r:id="rId22" w:tgtFrame="_blank" w:history="1">
        <w:r w:rsidRPr="00C522A1">
          <w:rPr>
            <w:rStyle w:val="Hyperlink"/>
            <w:rFonts w:ascii="Arial" w:hAnsi="Arial" w:cs="Arial"/>
          </w:rPr>
          <w:t>Zero-Emission Vehicle (ZEV) Mandate</w:t>
        </w:r>
      </w:hyperlink>
    </w:p>
    <w:p w14:paraId="121B68E6" w14:textId="2CD8FF5A" w:rsidR="00C522A1" w:rsidRDefault="00C522A1" w:rsidP="00606095">
      <w:pPr>
        <w:spacing w:line="360" w:lineRule="auto"/>
        <w:jc w:val="both"/>
        <w:rPr>
          <w:rFonts w:ascii="Arial" w:hAnsi="Arial" w:cs="Arial"/>
        </w:rPr>
      </w:pPr>
      <w:r w:rsidRPr="00C522A1">
        <w:rPr>
          <w:rFonts w:ascii="Arial" w:hAnsi="Arial" w:cs="Arial"/>
        </w:rPr>
        <w:t xml:space="preserve">Although </w:t>
      </w:r>
      <w:r w:rsidR="00D11DF6">
        <w:rPr>
          <w:rFonts w:ascii="Arial" w:hAnsi="Arial" w:cs="Arial"/>
        </w:rPr>
        <w:t xml:space="preserve">the reinstatement of the 2030 petrol and diesel ban </w:t>
      </w:r>
      <w:r w:rsidRPr="00C522A1">
        <w:rPr>
          <w:rFonts w:ascii="Arial" w:hAnsi="Arial" w:cs="Arial"/>
        </w:rPr>
        <w:t xml:space="preserve">reaffirms the UK's commitment to decarbonising the automotive sector, the fluctuating stance on key policies demonstrates inconsistencies with the UK's sustainability goals </w:t>
      </w:r>
      <w:proofErr w:type="gramStart"/>
      <w:r w:rsidRPr="00C522A1">
        <w:rPr>
          <w:rFonts w:ascii="Arial" w:hAnsi="Arial" w:cs="Arial"/>
        </w:rPr>
        <w:t>and also</w:t>
      </w:r>
      <w:proofErr w:type="gramEnd"/>
      <w:r w:rsidRPr="00C522A1">
        <w:rPr>
          <w:rFonts w:ascii="Arial" w:hAnsi="Arial" w:cs="Arial"/>
        </w:rPr>
        <w:t xml:space="preserve"> reflects the vulnerability of climate policies to political shifts</w:t>
      </w:r>
      <w:r w:rsidR="00FE260B">
        <w:rPr>
          <w:rFonts w:ascii="Arial" w:hAnsi="Arial" w:cs="Arial"/>
        </w:rPr>
        <w:t>,</w:t>
      </w:r>
      <w:r w:rsidRPr="00C522A1">
        <w:rPr>
          <w:rFonts w:ascii="Arial" w:hAnsi="Arial" w:cs="Arial"/>
        </w:rPr>
        <w:t xml:space="preserve"> which seems to be a major barrier to consistent progress regarding sustainability. </w:t>
      </w:r>
    </w:p>
    <w:p w14:paraId="170186E5" w14:textId="77777777" w:rsidR="00C522A1" w:rsidRDefault="00C522A1" w:rsidP="00606095">
      <w:pPr>
        <w:spacing w:line="360" w:lineRule="auto"/>
        <w:jc w:val="both"/>
        <w:rPr>
          <w:rFonts w:ascii="Arial" w:hAnsi="Arial" w:cs="Arial"/>
        </w:rPr>
      </w:pPr>
    </w:p>
    <w:p w14:paraId="22CD25FF" w14:textId="2CFBD713" w:rsidR="00C522A1" w:rsidRPr="00C522A1" w:rsidRDefault="00C522A1" w:rsidP="00C522A1">
      <w:pPr>
        <w:spacing w:line="360" w:lineRule="auto"/>
        <w:jc w:val="both"/>
        <w:rPr>
          <w:rFonts w:ascii="Arial" w:hAnsi="Arial" w:cs="Arial"/>
        </w:rPr>
      </w:pPr>
      <w:r w:rsidRPr="00C522A1">
        <w:rPr>
          <w:rFonts w:ascii="Arial" w:hAnsi="Arial" w:cs="Arial"/>
        </w:rPr>
        <w:lastRenderedPageBreak/>
        <w:t xml:space="preserve">According </w:t>
      </w:r>
      <w:r w:rsidR="00D11DF6">
        <w:rPr>
          <w:rFonts w:ascii="Arial" w:hAnsi="Arial" w:cs="Arial"/>
        </w:rPr>
        <w:t xml:space="preserve">to </w:t>
      </w:r>
      <w:r w:rsidRPr="00C522A1">
        <w:rPr>
          <w:rFonts w:ascii="Arial" w:hAnsi="Arial" w:cs="Arial"/>
        </w:rPr>
        <w:t>the Society of Motor Manufacturers and Traders (SMMT), a record 382,000 electric vehicles were registered in the UK in 2024, accounting for 19.6% of all new car registrations in the UK, indicating growing consumer interest and progress towards the UK decarbonisation goals. (</w:t>
      </w:r>
      <w:hyperlink r:id="rId23" w:tgtFrame="_blank" w:history="1">
        <w:r w:rsidRPr="00C522A1">
          <w:rPr>
            <w:rStyle w:val="Hyperlink"/>
            <w:rFonts w:ascii="Arial" w:hAnsi="Arial" w:cs="Arial"/>
          </w:rPr>
          <w:t xml:space="preserve">UK EV sales reached record highs in 2024, SMMT reveals - </w:t>
        </w:r>
        <w:proofErr w:type="spellStart"/>
        <w:r w:rsidRPr="00C522A1">
          <w:rPr>
            <w:rStyle w:val="Hyperlink"/>
            <w:rFonts w:ascii="Arial" w:hAnsi="Arial" w:cs="Arial"/>
          </w:rPr>
          <w:t>edie</w:t>
        </w:r>
        <w:proofErr w:type="spellEnd"/>
      </w:hyperlink>
      <w:r w:rsidRPr="00C522A1">
        <w:rPr>
          <w:rFonts w:ascii="Arial" w:hAnsi="Arial" w:cs="Arial"/>
        </w:rPr>
        <w:t>).</w:t>
      </w:r>
    </w:p>
    <w:p w14:paraId="6F55C632" w14:textId="6EB510D6" w:rsidR="00C522A1" w:rsidRPr="00C522A1" w:rsidRDefault="00C522A1" w:rsidP="00C522A1">
      <w:pPr>
        <w:spacing w:line="360" w:lineRule="auto"/>
        <w:jc w:val="both"/>
        <w:rPr>
          <w:rFonts w:ascii="Arial" w:hAnsi="Arial" w:cs="Arial"/>
        </w:rPr>
      </w:pPr>
      <w:r w:rsidRPr="00C522A1">
        <w:rPr>
          <w:rFonts w:ascii="Arial" w:hAnsi="Arial" w:cs="Arial"/>
        </w:rPr>
        <w:t>However, the data also reveals that fleet electrification, particularly within corporate leasing schemes has emerged as a key driver for early EV adoption. As of 2024, over 80% of new EV registrations in the UK were linked to fleet or business use, reflecting how financial incentives and tax benefits have made EVs more attractive to companies than to private buyers. While one in four fleet and business vehicles sold in 2024 were fully electric, only 10% of private car buyers opted for a pure EV, with the majority still choosing petrol-powered models. Hybrid vehicles attracted a further 16% of private buyers, highlighting a more cautious approach among individuals when it comes to adopting zero-emission technology.</w:t>
      </w:r>
      <w:r w:rsidR="00D11DF6">
        <w:rPr>
          <w:rFonts w:ascii="Arial" w:hAnsi="Arial" w:cs="Arial"/>
        </w:rPr>
        <w:t xml:space="preserve"> However, this</w:t>
      </w:r>
      <w:r w:rsidRPr="00C522A1">
        <w:rPr>
          <w:rFonts w:ascii="Arial" w:hAnsi="Arial" w:cs="Arial"/>
        </w:rPr>
        <w:t xml:space="preserve"> trend is expected to influence wider consumer markets as second-hand EVs become more affordable and accessible.</w:t>
      </w:r>
    </w:p>
    <w:p w14:paraId="2345F584" w14:textId="269605B8" w:rsidR="00C522A1" w:rsidRDefault="00C522A1" w:rsidP="003D6492">
      <w:pPr>
        <w:spacing w:line="360" w:lineRule="auto"/>
        <w:jc w:val="both"/>
        <w:rPr>
          <w:rFonts w:ascii="Arial" w:hAnsi="Arial" w:cs="Arial"/>
        </w:rPr>
      </w:pPr>
      <w:r w:rsidRPr="00C522A1">
        <w:rPr>
          <w:rFonts w:ascii="Arial" w:hAnsi="Arial" w:cs="Arial"/>
        </w:rPr>
        <w:t>In an interview with an automotive engineering lecturer at UWTSD, it was noted that consumer hesitation is still shaped by a preference for "familiar technology", as well as concerns regarding the availability and reliability of public charging infrastructure. These concerns present barriers but also underline the need for consistent policy and strategic investment to support behavioural change.</w:t>
      </w:r>
    </w:p>
    <w:p w14:paraId="3DD85C99" w14:textId="77777777" w:rsidR="003D6492" w:rsidRDefault="003D6492" w:rsidP="003D6492">
      <w:pPr>
        <w:spacing w:line="360" w:lineRule="auto"/>
        <w:jc w:val="both"/>
        <w:rPr>
          <w:rFonts w:ascii="Arial" w:hAnsi="Arial" w:cs="Arial"/>
        </w:rPr>
      </w:pPr>
    </w:p>
    <w:p w14:paraId="329868C2" w14:textId="77777777" w:rsidR="003D6492" w:rsidRDefault="003D6492" w:rsidP="003D6492">
      <w:pPr>
        <w:spacing w:line="360" w:lineRule="auto"/>
        <w:jc w:val="both"/>
        <w:rPr>
          <w:rFonts w:ascii="Arial" w:hAnsi="Arial" w:cs="Arial"/>
        </w:rPr>
      </w:pPr>
    </w:p>
    <w:p w14:paraId="1DCCD8EA" w14:textId="77777777" w:rsidR="003D6492" w:rsidRPr="003D6492" w:rsidRDefault="003D6492" w:rsidP="003D6492">
      <w:pPr>
        <w:spacing w:line="360" w:lineRule="auto"/>
        <w:jc w:val="both"/>
        <w:rPr>
          <w:rFonts w:ascii="Arial" w:hAnsi="Arial" w:cs="Arial"/>
        </w:rPr>
      </w:pPr>
      <w:r w:rsidRPr="003D6492">
        <w:rPr>
          <w:rFonts w:ascii="Arial" w:hAnsi="Arial" w:cs="Arial"/>
          <w:b/>
          <w:bCs/>
        </w:rPr>
        <w:t>Charging Infrastructure and Public Perception</w:t>
      </w:r>
    </w:p>
    <w:p w14:paraId="56AA38A9" w14:textId="77777777" w:rsidR="003D6492" w:rsidRDefault="003D6492" w:rsidP="003D6492">
      <w:pPr>
        <w:spacing w:line="360" w:lineRule="auto"/>
        <w:jc w:val="both"/>
        <w:rPr>
          <w:rFonts w:ascii="Arial" w:hAnsi="Arial" w:cs="Arial"/>
        </w:rPr>
      </w:pPr>
      <w:r w:rsidRPr="003D6492">
        <w:rPr>
          <w:rFonts w:ascii="Arial" w:hAnsi="Arial" w:cs="Arial"/>
        </w:rPr>
        <w:t>The expansion of EV adoption in the UK can only be made possible by the development of a reliable and accessible charging infrastructure. As of March 2025, the UK boasts over 76,800 public charge points (</w:t>
      </w:r>
      <w:hyperlink r:id="rId24" w:tgtFrame="_blank" w:history="1">
        <w:r w:rsidRPr="003D6492">
          <w:rPr>
            <w:rStyle w:val="Hyperlink"/>
            <w:rFonts w:ascii="Arial" w:hAnsi="Arial" w:cs="Arial"/>
          </w:rPr>
          <w:t xml:space="preserve">EV charging statistics 2025 - </w:t>
        </w:r>
        <w:proofErr w:type="spellStart"/>
        <w:r w:rsidRPr="003D6492">
          <w:rPr>
            <w:rStyle w:val="Hyperlink"/>
            <w:rFonts w:ascii="Arial" w:hAnsi="Arial" w:cs="Arial"/>
          </w:rPr>
          <w:t>Zapmap</w:t>
        </w:r>
        <w:proofErr w:type="spellEnd"/>
      </w:hyperlink>
      <w:r w:rsidRPr="003D6492">
        <w:rPr>
          <w:rFonts w:ascii="Arial" w:hAnsi="Arial" w:cs="Arial"/>
        </w:rPr>
        <w:t>), marking a significant increase in the availability of public charging stations. Despite this growth, the distribution of charge points remains uneven, with urban areas, particularly London and Scotland, being better served compared to more rural regions like Northern Ireland. This disparity contributes to 'charge anxiety', where potential EV users are concerned about the availability and reliability of charging facilities, especially in less populated areas.</w:t>
      </w:r>
    </w:p>
    <w:tbl>
      <w:tblPr>
        <w:tblStyle w:val="TableGrid"/>
        <w:tblW w:w="0" w:type="auto"/>
        <w:tblLook w:val="04A0" w:firstRow="1" w:lastRow="0" w:firstColumn="1" w:lastColumn="0" w:noHBand="0" w:noVBand="1"/>
      </w:tblPr>
      <w:tblGrid>
        <w:gridCol w:w="9016"/>
      </w:tblGrid>
      <w:tr w:rsidR="00AE7C8C" w14:paraId="7A77B0AA" w14:textId="77777777" w:rsidTr="00AE7C8C">
        <w:tc>
          <w:tcPr>
            <w:tcW w:w="9016" w:type="dxa"/>
          </w:tcPr>
          <w:p w14:paraId="72CB4089" w14:textId="5B55294B" w:rsidR="00AE7C8C" w:rsidRDefault="00AE7C8C" w:rsidP="003D6492">
            <w:pPr>
              <w:spacing w:line="360" w:lineRule="auto"/>
              <w:jc w:val="both"/>
              <w:rPr>
                <w:rFonts w:ascii="Arial" w:hAnsi="Arial" w:cs="Arial"/>
              </w:rPr>
            </w:pPr>
            <w:r>
              <w:rPr>
                <w:rFonts w:ascii="Arial" w:hAnsi="Arial" w:cs="Arial"/>
                <w:noProof/>
              </w:rPr>
              <w:lastRenderedPageBreak/>
              <w:drawing>
                <wp:inline distT="0" distB="0" distL="0" distR="0" wp14:anchorId="7CE96082" wp14:editId="32900D26">
                  <wp:extent cx="5725795" cy="4702810"/>
                  <wp:effectExtent l="0" t="0" r="8255" b="2540"/>
                  <wp:docPr id="949835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5795" cy="4702810"/>
                          </a:xfrm>
                          <a:prstGeom prst="rect">
                            <a:avLst/>
                          </a:prstGeom>
                          <a:noFill/>
                          <a:ln>
                            <a:noFill/>
                          </a:ln>
                        </pic:spPr>
                      </pic:pic>
                    </a:graphicData>
                  </a:graphic>
                </wp:inline>
              </w:drawing>
            </w:r>
          </w:p>
        </w:tc>
      </w:tr>
      <w:tr w:rsidR="00AE7C8C" w14:paraId="04BFC076" w14:textId="77777777" w:rsidTr="00AE7C8C">
        <w:tc>
          <w:tcPr>
            <w:tcW w:w="9016" w:type="dxa"/>
          </w:tcPr>
          <w:p w14:paraId="5CC17559" w14:textId="77777777" w:rsidR="00AE7C8C" w:rsidRDefault="00AE7C8C" w:rsidP="003D6492">
            <w:pPr>
              <w:spacing w:line="360" w:lineRule="auto"/>
              <w:jc w:val="both"/>
              <w:rPr>
                <w:rFonts w:ascii="Arial" w:hAnsi="Arial" w:cs="Arial"/>
              </w:rPr>
            </w:pPr>
          </w:p>
        </w:tc>
      </w:tr>
    </w:tbl>
    <w:p w14:paraId="44E8D8E7" w14:textId="77777777" w:rsidR="00AE7C8C" w:rsidRDefault="00AE7C8C" w:rsidP="003D6492">
      <w:pPr>
        <w:spacing w:line="360" w:lineRule="auto"/>
        <w:jc w:val="both"/>
        <w:rPr>
          <w:rFonts w:ascii="Arial" w:hAnsi="Arial" w:cs="Arial"/>
        </w:rPr>
      </w:pPr>
    </w:p>
    <w:p w14:paraId="312239BC" w14:textId="77777777" w:rsidR="00AE7C8C" w:rsidRDefault="00AE7C8C" w:rsidP="003D6492">
      <w:pPr>
        <w:spacing w:line="360" w:lineRule="auto"/>
        <w:jc w:val="both"/>
        <w:rPr>
          <w:rFonts w:ascii="Arial" w:hAnsi="Arial" w:cs="Arial"/>
        </w:rPr>
      </w:pPr>
    </w:p>
    <w:p w14:paraId="6F9A3655" w14:textId="77777777" w:rsidR="00AE7C8C" w:rsidRPr="003D6492" w:rsidRDefault="00AE7C8C" w:rsidP="003D6492">
      <w:pPr>
        <w:spacing w:line="360" w:lineRule="auto"/>
        <w:jc w:val="both"/>
        <w:rPr>
          <w:rFonts w:ascii="Arial" w:hAnsi="Arial" w:cs="Arial"/>
        </w:rPr>
      </w:pPr>
    </w:p>
    <w:p w14:paraId="5B4C9950" w14:textId="77777777" w:rsidR="003D6492" w:rsidRPr="003D6492" w:rsidRDefault="003D6492" w:rsidP="003D6492">
      <w:pPr>
        <w:spacing w:line="360" w:lineRule="auto"/>
        <w:jc w:val="both"/>
        <w:rPr>
          <w:rFonts w:ascii="Arial" w:hAnsi="Arial" w:cs="Arial"/>
        </w:rPr>
      </w:pPr>
      <w:r w:rsidRPr="003D6492">
        <w:rPr>
          <w:rFonts w:ascii="Arial" w:hAnsi="Arial" w:cs="Arial"/>
        </w:rPr>
        <w:t>'Range anxiety', the fear of insufficient battery charge to reach a destination, continues to be a significant barrier to EV adoption. While advancements in battery technology have extended vehicle ranges, the inconsistency in charging infrastructure exacerbates these concerns.</w:t>
      </w:r>
    </w:p>
    <w:p w14:paraId="24A27DD0" w14:textId="77777777" w:rsidR="003D6492" w:rsidRPr="003D6492" w:rsidRDefault="003D6492" w:rsidP="003D6492">
      <w:pPr>
        <w:spacing w:line="360" w:lineRule="auto"/>
        <w:jc w:val="both"/>
        <w:rPr>
          <w:rFonts w:ascii="Arial" w:hAnsi="Arial" w:cs="Arial"/>
        </w:rPr>
      </w:pPr>
      <w:r w:rsidRPr="003D6492">
        <w:rPr>
          <w:rFonts w:ascii="Arial" w:hAnsi="Arial" w:cs="Arial"/>
        </w:rPr>
        <w:t>According to the Electric Vehicle Association (EVA) England's "Great EV Charging Report 2024", two out of three EV drivers experience little to no concern when it comes to locating public charge points (</w:t>
      </w:r>
      <w:hyperlink r:id="rId26" w:tgtFrame="_blank" w:history="1">
        <w:r w:rsidRPr="003D6492">
          <w:rPr>
            <w:rStyle w:val="Hyperlink"/>
            <w:rFonts w:ascii="Arial" w:hAnsi="Arial" w:cs="Arial"/>
          </w:rPr>
          <w:t>EV-Charging-Survey-Report-2024.pdf</w:t>
        </w:r>
      </w:hyperlink>
      <w:r w:rsidRPr="003D6492">
        <w:rPr>
          <w:rFonts w:ascii="Arial" w:hAnsi="Arial" w:cs="Arial"/>
        </w:rPr>
        <w:t>). While this indicates a notable improvement in driver confidence compared to previous years, it also means that a significant minority of drivers still face challenges and uncertainty when relying on public charging infrastructure.</w:t>
      </w:r>
    </w:p>
    <w:p w14:paraId="08C14FAF" w14:textId="77777777" w:rsidR="003D6492" w:rsidRPr="003D6492" w:rsidRDefault="003D6492" w:rsidP="003D6492">
      <w:pPr>
        <w:spacing w:line="360" w:lineRule="auto"/>
        <w:jc w:val="both"/>
        <w:rPr>
          <w:rFonts w:ascii="Arial" w:hAnsi="Arial" w:cs="Arial"/>
        </w:rPr>
      </w:pPr>
      <w:r w:rsidRPr="003D6492">
        <w:rPr>
          <w:rFonts w:ascii="Arial" w:hAnsi="Arial" w:cs="Arial"/>
        </w:rPr>
        <w:t xml:space="preserve">Reports continue to highlight concerns about the functionality of charge points, with a notable proportion of public charging attempts being hindered by faulty or out-of-service units. </w:t>
      </w:r>
      <w:r w:rsidRPr="003D6492">
        <w:rPr>
          <w:rFonts w:ascii="Arial" w:hAnsi="Arial" w:cs="Arial"/>
        </w:rPr>
        <w:lastRenderedPageBreak/>
        <w:t>Additionally, the lack of standardised payment systems and real-time availability data adds to user frustration, as drivers are left uncertain about the reliability and accessibility of charging options.</w:t>
      </w:r>
    </w:p>
    <w:p w14:paraId="7B1AAC1C" w14:textId="77777777" w:rsidR="003D6492" w:rsidRPr="003D6492" w:rsidRDefault="003D6492" w:rsidP="003D6492">
      <w:pPr>
        <w:spacing w:line="360" w:lineRule="auto"/>
        <w:jc w:val="both"/>
        <w:rPr>
          <w:rFonts w:ascii="Arial" w:hAnsi="Arial" w:cs="Arial"/>
        </w:rPr>
      </w:pPr>
      <w:r w:rsidRPr="003D6492">
        <w:rPr>
          <w:rFonts w:ascii="Arial" w:hAnsi="Arial" w:cs="Arial"/>
        </w:rPr>
        <w:t>Addressing public perception is crucial for the widespread adoption of EVs. Efforts must focus on improving infrastructure reliability, ensuring equitable distribution of charging stations, and providing clear, consistent information to alleviate range and charging anxieties. Collaborative efforts between government bodies and private enterprises are essential to build a charging network that meets the needs of all users, thereby fostering greater confidence in the transition to electric mobility.</w:t>
      </w:r>
    </w:p>
    <w:p w14:paraId="04A00936" w14:textId="77777777" w:rsidR="003D6492" w:rsidRPr="003D6492" w:rsidRDefault="003D6492" w:rsidP="003D6492">
      <w:pPr>
        <w:spacing w:line="360" w:lineRule="auto"/>
        <w:jc w:val="both"/>
        <w:rPr>
          <w:rFonts w:ascii="Arial" w:hAnsi="Arial" w:cs="Arial"/>
        </w:rPr>
      </w:pPr>
    </w:p>
    <w:p w14:paraId="65C6168D" w14:textId="77777777" w:rsidR="00C522A1" w:rsidRDefault="00C522A1" w:rsidP="00606095">
      <w:pPr>
        <w:spacing w:line="360" w:lineRule="auto"/>
        <w:jc w:val="both"/>
        <w:rPr>
          <w:rFonts w:ascii="Arial" w:hAnsi="Arial" w:cs="Arial"/>
        </w:rPr>
      </w:pPr>
    </w:p>
    <w:p w14:paraId="121EBA52" w14:textId="0789BFFE" w:rsidR="00C522A1" w:rsidRDefault="00C522A1" w:rsidP="00C522A1">
      <w:pPr>
        <w:spacing w:line="360" w:lineRule="auto"/>
        <w:jc w:val="both"/>
        <w:rPr>
          <w:rFonts w:ascii="Arial" w:hAnsi="Arial" w:cs="Arial"/>
        </w:rPr>
      </w:pPr>
      <w:r w:rsidRPr="00C522A1">
        <w:rPr>
          <w:rFonts w:ascii="Arial" w:hAnsi="Arial" w:cs="Arial"/>
        </w:rPr>
        <w:t xml:space="preserve">Environmental </w:t>
      </w:r>
      <w:r w:rsidR="00D11DF6">
        <w:rPr>
          <w:rFonts w:ascii="Arial" w:hAnsi="Arial" w:cs="Arial"/>
        </w:rPr>
        <w:t xml:space="preserve">and health </w:t>
      </w:r>
      <w:r w:rsidRPr="00C522A1">
        <w:rPr>
          <w:rFonts w:ascii="Arial" w:hAnsi="Arial" w:cs="Arial"/>
        </w:rPr>
        <w:t xml:space="preserve">considerations such as air quality and the high carbon footprint of the automotive sector have placed additional pressure on both national and local authorities to adopt low emission transport strategies. Many cities including London, Birmingham, and Bristol have introduced or expanded Ultra Low Emission Zones (ULEZ), which penalise </w:t>
      </w:r>
      <w:r w:rsidR="00D11DF6">
        <w:rPr>
          <w:rFonts w:ascii="Arial" w:hAnsi="Arial" w:cs="Arial"/>
        </w:rPr>
        <w:t>high-emission</w:t>
      </w:r>
      <w:r w:rsidRPr="00C522A1">
        <w:rPr>
          <w:rFonts w:ascii="Arial" w:hAnsi="Arial" w:cs="Arial"/>
        </w:rPr>
        <w:t xml:space="preserve"> vehicles by charging a daily fee to vehicles that do not meet certain emissions standards.</w:t>
      </w:r>
    </w:p>
    <w:p w14:paraId="628575BA" w14:textId="77777777" w:rsidR="00D11DF6" w:rsidRDefault="00D11DF6" w:rsidP="00C522A1">
      <w:pPr>
        <w:spacing w:line="360" w:lineRule="auto"/>
        <w:jc w:val="both"/>
        <w:rPr>
          <w:rFonts w:ascii="Arial" w:hAnsi="Arial" w:cs="Arial"/>
        </w:rPr>
      </w:pPr>
    </w:p>
    <w:p w14:paraId="33A40781" w14:textId="77777777" w:rsidR="00D11DF6" w:rsidRDefault="00D11DF6" w:rsidP="00C522A1">
      <w:pPr>
        <w:spacing w:line="360" w:lineRule="auto"/>
        <w:jc w:val="both"/>
        <w:rPr>
          <w:rFonts w:ascii="Arial" w:hAnsi="Arial" w:cs="Arial"/>
        </w:rPr>
      </w:pPr>
    </w:p>
    <w:p w14:paraId="19704DC6" w14:textId="77777777" w:rsidR="00D11DF6" w:rsidRPr="00C522A1" w:rsidRDefault="00D11DF6" w:rsidP="00C522A1">
      <w:pPr>
        <w:spacing w:line="360" w:lineRule="auto"/>
        <w:jc w:val="both"/>
        <w:rPr>
          <w:rFonts w:ascii="Arial" w:hAnsi="Arial" w:cs="Arial"/>
        </w:rPr>
      </w:pPr>
    </w:p>
    <w:p w14:paraId="3FDE9A5B" w14:textId="379302C3" w:rsidR="00C522A1" w:rsidRPr="00C522A1" w:rsidRDefault="00C522A1" w:rsidP="00C522A1">
      <w:pPr>
        <w:spacing w:line="360" w:lineRule="auto"/>
        <w:jc w:val="both"/>
        <w:rPr>
          <w:rFonts w:ascii="Arial" w:hAnsi="Arial" w:cs="Arial"/>
        </w:rPr>
      </w:pPr>
      <w:r w:rsidRPr="00C522A1">
        <w:rPr>
          <w:rFonts w:ascii="Arial" w:hAnsi="Arial" w:cs="Arial"/>
        </w:rPr>
        <w:t xml:space="preserve">Economic incentives also play a role, though recent years have seen a reduction in subsidies for private EV purchases. Instead, government support has increasingly focused on supply-side interventions, including a £2.3 billion package for ZEV manufacturing and charging infrastructure (Electric Car Scheme, 2025). Industry representatives argue that a stable, </w:t>
      </w:r>
      <w:proofErr w:type="gramStart"/>
      <w:r w:rsidRPr="00C522A1">
        <w:rPr>
          <w:rFonts w:ascii="Arial" w:hAnsi="Arial" w:cs="Arial"/>
        </w:rPr>
        <w:t>long term</w:t>
      </w:r>
      <w:proofErr w:type="gramEnd"/>
      <w:r w:rsidRPr="00C522A1">
        <w:rPr>
          <w:rFonts w:ascii="Arial" w:hAnsi="Arial" w:cs="Arial"/>
        </w:rPr>
        <w:t xml:space="preserve"> framework, with incentives for both manufacturers and consumers is essential to maintain momentum and push the transition to full electrification. </w:t>
      </w:r>
      <w:r w:rsidR="00D11DF6">
        <w:rPr>
          <w:rFonts w:ascii="Arial" w:hAnsi="Arial" w:cs="Arial"/>
        </w:rPr>
        <w:t xml:space="preserve">          </w:t>
      </w:r>
    </w:p>
    <w:p w14:paraId="12FE6605" w14:textId="77777777" w:rsidR="00C522A1" w:rsidRDefault="00C522A1" w:rsidP="00606095">
      <w:pPr>
        <w:spacing w:line="360" w:lineRule="auto"/>
        <w:jc w:val="both"/>
        <w:rPr>
          <w:rFonts w:ascii="Arial" w:hAnsi="Arial" w:cs="Arial"/>
        </w:rPr>
      </w:pPr>
    </w:p>
    <w:p w14:paraId="1D69F1B3" w14:textId="77777777" w:rsidR="00C522A1" w:rsidRDefault="00C522A1" w:rsidP="00606095">
      <w:pPr>
        <w:spacing w:line="360" w:lineRule="auto"/>
        <w:jc w:val="both"/>
        <w:rPr>
          <w:rFonts w:ascii="Arial" w:hAnsi="Arial" w:cs="Arial"/>
        </w:rPr>
      </w:pPr>
    </w:p>
    <w:p w14:paraId="771E8F24" w14:textId="77777777" w:rsidR="00C522A1" w:rsidRDefault="00C522A1" w:rsidP="00606095">
      <w:pPr>
        <w:spacing w:line="360" w:lineRule="auto"/>
        <w:jc w:val="both"/>
        <w:rPr>
          <w:rFonts w:ascii="Arial" w:hAnsi="Arial" w:cs="Arial"/>
        </w:rPr>
      </w:pPr>
    </w:p>
    <w:p w14:paraId="52702A98" w14:textId="6B7FFC74" w:rsidR="00C522A1" w:rsidRDefault="00C522A1" w:rsidP="00606095">
      <w:pPr>
        <w:spacing w:line="360" w:lineRule="auto"/>
        <w:jc w:val="both"/>
        <w:rPr>
          <w:rFonts w:ascii="Arial" w:hAnsi="Arial" w:cs="Arial"/>
        </w:rPr>
      </w:pPr>
      <w:r w:rsidRPr="00C522A1">
        <w:rPr>
          <w:rFonts w:ascii="Arial" w:hAnsi="Arial" w:cs="Arial"/>
        </w:rPr>
        <w:t>Shift to EVs</w:t>
      </w:r>
    </w:p>
    <w:p w14:paraId="1C2D2E66" w14:textId="77777777" w:rsidR="00C522A1" w:rsidRPr="00C522A1" w:rsidRDefault="00C522A1" w:rsidP="00C522A1">
      <w:pPr>
        <w:spacing w:line="360" w:lineRule="auto"/>
        <w:jc w:val="both"/>
        <w:rPr>
          <w:rFonts w:ascii="Arial" w:hAnsi="Arial" w:cs="Arial"/>
        </w:rPr>
      </w:pPr>
      <w:r w:rsidRPr="00C522A1">
        <w:rPr>
          <w:rFonts w:ascii="Arial" w:hAnsi="Arial" w:cs="Arial"/>
        </w:rPr>
        <w:lastRenderedPageBreak/>
        <w:t>One of the greatest shits within the automotive industry in recent years is the push towards zero emissions vehicles (ZEVs), particularly electric vehicles (EVs), as a means to reduce tailpipe emissions and meet climate targets. This shift has been largely driven by regulatory pressure, including the UK 2030 ban on new petrol and diesel vehicles, and the introduction of the Zero Emission Vehicle (ZEV) Mandate.</w:t>
      </w:r>
    </w:p>
    <w:p w14:paraId="0C59C677" w14:textId="064D6FED" w:rsidR="00C522A1" w:rsidRPr="00C522A1" w:rsidRDefault="00C522A1" w:rsidP="00C522A1">
      <w:pPr>
        <w:spacing w:line="360" w:lineRule="auto"/>
        <w:jc w:val="both"/>
        <w:rPr>
          <w:rFonts w:ascii="Arial" w:hAnsi="Arial" w:cs="Arial"/>
        </w:rPr>
      </w:pPr>
      <w:r w:rsidRPr="00C522A1">
        <w:rPr>
          <w:rFonts w:ascii="Arial" w:hAnsi="Arial" w:cs="Arial"/>
        </w:rPr>
        <w:t xml:space="preserve">On the surface, EVs appear to be an ideal solution for decarbonising road transport. EVs emit no tailpipe emissions and, when powered by renewable energy, can achieve a significantly lower lifetime carbon footprint </w:t>
      </w:r>
      <w:r w:rsidR="00D11DF6">
        <w:rPr>
          <w:rFonts w:ascii="Arial" w:hAnsi="Arial" w:cs="Arial"/>
        </w:rPr>
        <w:t>than</w:t>
      </w:r>
      <w:r w:rsidRPr="00C522A1">
        <w:rPr>
          <w:rFonts w:ascii="Arial" w:hAnsi="Arial" w:cs="Arial"/>
        </w:rPr>
        <w:t xml:space="preserve"> internal combustion engine (ICE) vehicles. However, as noted in an interview with an automotive engineering lecturer at UWTSD, "EVs bring new material and logistical challenges that offset some of their environmental benefits".</w:t>
      </w:r>
    </w:p>
    <w:p w14:paraId="6B1F7AAD" w14:textId="77777777" w:rsidR="00C522A1" w:rsidRPr="00C522A1" w:rsidRDefault="00C522A1" w:rsidP="00C522A1">
      <w:pPr>
        <w:spacing w:line="360" w:lineRule="auto"/>
        <w:jc w:val="both"/>
        <w:rPr>
          <w:rFonts w:ascii="Arial" w:hAnsi="Arial" w:cs="Arial"/>
        </w:rPr>
      </w:pPr>
      <w:r w:rsidRPr="00C522A1">
        <w:rPr>
          <w:rFonts w:ascii="Arial" w:hAnsi="Arial" w:cs="Arial"/>
        </w:rPr>
        <w:t>A key concern is the carbon intensity of the production of electric vehicles, particularly the manufacturing of the lithium-ion batteries, which is highly energy intensive and can produce 40-60% more carbon emissions at the manufacturing stage compared to ICE vehicles. (</w:t>
      </w:r>
      <w:hyperlink r:id="rId27" w:tgtFrame="_blank" w:history="1">
        <w:r w:rsidRPr="00C522A1">
          <w:rPr>
            <w:rStyle w:val="Hyperlink"/>
            <w:rFonts w:ascii="Arial" w:hAnsi="Arial" w:cs="Arial"/>
          </w:rPr>
          <w:t>Executive summary – The Role of Critical Minerals in Clean Energy Transitions – Analysis - IEA</w:t>
        </w:r>
      </w:hyperlink>
      <w:r w:rsidRPr="00C522A1">
        <w:rPr>
          <w:rFonts w:ascii="Arial" w:hAnsi="Arial" w:cs="Arial"/>
        </w:rPr>
        <w:t xml:space="preserve">). Additionally, EVs require significantly more raw materials, up to six times as </w:t>
      </w:r>
      <w:proofErr w:type="gramStart"/>
      <w:r w:rsidRPr="00C522A1">
        <w:rPr>
          <w:rFonts w:ascii="Arial" w:hAnsi="Arial" w:cs="Arial"/>
        </w:rPr>
        <w:t>much</w:t>
      </w:r>
      <w:proofErr w:type="gramEnd"/>
      <w:r w:rsidRPr="00C522A1">
        <w:rPr>
          <w:rFonts w:ascii="Arial" w:hAnsi="Arial" w:cs="Arial"/>
        </w:rPr>
        <w:t xml:space="preserve"> minerals and metals such as lithium, cobalt, and nickel. These are often sourced from regions with weak environmental regulations and poor safety standards. There have been numerous reports of environmental degradation, and in some cases, fatalities in mines due to unsafe working conditions and exploitative practices.</w:t>
      </w:r>
    </w:p>
    <w:p w14:paraId="31B22893"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In response, manufacturers and </w:t>
      </w:r>
      <w:proofErr w:type="spellStart"/>
      <w:r w:rsidRPr="00C522A1">
        <w:rPr>
          <w:rFonts w:ascii="Arial" w:hAnsi="Arial" w:cs="Arial"/>
        </w:rPr>
        <w:t>and</w:t>
      </w:r>
      <w:proofErr w:type="spellEnd"/>
      <w:r w:rsidRPr="00C522A1">
        <w:rPr>
          <w:rFonts w:ascii="Arial" w:hAnsi="Arial" w:cs="Arial"/>
        </w:rPr>
        <w:t xml:space="preserve"> governments are beginning to address the entire lifecycle impact of EVs. The UK Government has backed major investment in battery manufacturing plants, or 'gigafactories', such as the £3.8 billion Tata facility in Somerset, which aims to support cleaner, domestic battery production. (</w:t>
      </w:r>
      <w:hyperlink r:id="rId28" w:tgtFrame="_blank" w:history="1">
        <w:r w:rsidRPr="00C522A1">
          <w:rPr>
            <w:rStyle w:val="Hyperlink"/>
            <w:rFonts w:ascii="Arial" w:hAnsi="Arial" w:cs="Arial"/>
          </w:rPr>
          <w:t>Tata Group to invest over £4 billion in UK gigafactory creating thousands of jobs - GOV.UK</w:t>
        </w:r>
      </w:hyperlink>
      <w:r w:rsidRPr="00C522A1">
        <w:rPr>
          <w:rFonts w:ascii="Arial" w:hAnsi="Arial" w:cs="Arial"/>
        </w:rPr>
        <w:t>).</w:t>
      </w:r>
    </w:p>
    <w:p w14:paraId="1ACB4E45"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BMW had previously announced a £600 million investment to transition its Oxford MINI plant to full EV production by 2030, with electric MINI models set to launch from 2026. However, in February 2025, the company paused upgrades at the Cowley plant due to </w:t>
      </w:r>
      <w:proofErr w:type="gramStart"/>
      <w:r w:rsidRPr="00C522A1">
        <w:rPr>
          <w:rFonts w:ascii="Arial" w:hAnsi="Arial" w:cs="Arial"/>
        </w:rPr>
        <w:t>a number of</w:t>
      </w:r>
      <w:proofErr w:type="gramEnd"/>
      <w:r w:rsidRPr="00C522A1">
        <w:rPr>
          <w:rFonts w:ascii="Arial" w:hAnsi="Arial" w:cs="Arial"/>
        </w:rPr>
        <w:t xml:space="preserve"> industry challenges, including a weaker than expected demand for EVs, meaning there is no need for extra production of vehicles. </w:t>
      </w:r>
      <w:hyperlink r:id="rId29" w:tgtFrame="_blank" w:history="1">
        <w:r w:rsidRPr="00C522A1">
          <w:rPr>
            <w:rStyle w:val="Hyperlink"/>
            <w:rFonts w:ascii="Arial" w:hAnsi="Arial" w:cs="Arial"/>
          </w:rPr>
          <w:t>Oxford Mini electric car plan 'delayed, not cancelled' - minister - BBC News</w:t>
        </w:r>
      </w:hyperlink>
    </w:p>
    <w:p w14:paraId="201926B3" w14:textId="77777777" w:rsidR="00C522A1" w:rsidRDefault="00C522A1" w:rsidP="00606095">
      <w:pPr>
        <w:spacing w:line="360" w:lineRule="auto"/>
        <w:jc w:val="both"/>
        <w:rPr>
          <w:rFonts w:ascii="Arial" w:hAnsi="Arial" w:cs="Arial"/>
        </w:rPr>
      </w:pPr>
    </w:p>
    <w:p w14:paraId="3CF5E027" w14:textId="77777777" w:rsidR="00C522A1" w:rsidRDefault="00C522A1" w:rsidP="00606095">
      <w:pPr>
        <w:spacing w:line="360" w:lineRule="auto"/>
        <w:jc w:val="both"/>
        <w:rPr>
          <w:rFonts w:ascii="Arial" w:hAnsi="Arial" w:cs="Arial"/>
        </w:rPr>
      </w:pPr>
    </w:p>
    <w:p w14:paraId="20F99067"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As the automotive industry transitions towards more sustainable practices, manufacturers are reconsidering how vehicles are designed, built, and maintained. This shift involves a range of </w:t>
      </w:r>
      <w:r w:rsidRPr="00C522A1">
        <w:rPr>
          <w:rFonts w:ascii="Arial" w:hAnsi="Arial" w:cs="Arial"/>
        </w:rPr>
        <w:lastRenderedPageBreak/>
        <w:t>strategies, from using low carbon or 'green' steel and recycled aluminium to reengineering production lines for efficiency and electrifying delivery and service vehicles. But sustainability efforts aren’t limited to carmakers alone. Companies across the wider automotive value chain are playing increasingly pivotal roles in reshaping the industry's environmental impact.</w:t>
      </w:r>
    </w:p>
    <w:p w14:paraId="21258900"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One such example is </w:t>
      </w:r>
      <w:proofErr w:type="spellStart"/>
      <w:r w:rsidRPr="00C522A1">
        <w:rPr>
          <w:rFonts w:ascii="Arial" w:hAnsi="Arial" w:cs="Arial"/>
        </w:rPr>
        <w:t>Belron</w:t>
      </w:r>
      <w:proofErr w:type="spellEnd"/>
      <w:r w:rsidRPr="00C522A1">
        <w:rPr>
          <w:rFonts w:ascii="Arial" w:hAnsi="Arial" w:cs="Arial"/>
        </w:rPr>
        <w:t xml:space="preserve">, a global vehicle glass repair and replacement company, whose approach demonstrates how sustainability can be embedded into specialised automotive services. While </w:t>
      </w:r>
      <w:proofErr w:type="spellStart"/>
      <w:r w:rsidRPr="00C522A1">
        <w:rPr>
          <w:rFonts w:ascii="Arial" w:hAnsi="Arial" w:cs="Arial"/>
        </w:rPr>
        <w:t>Belron</w:t>
      </w:r>
      <w:proofErr w:type="spellEnd"/>
      <w:r w:rsidRPr="00C522A1">
        <w:rPr>
          <w:rFonts w:ascii="Arial" w:hAnsi="Arial" w:cs="Arial"/>
        </w:rPr>
        <w:t xml:space="preserve"> does not manufacture glass themselves, they work closely with suppliers to ensure products are developed and delivered with environmental responsibility in mind. Their practices show how significant progress can be made outside core vehicle production through circular economy principles, supplier engagement, and waste reduction strategies. </w:t>
      </w:r>
      <w:proofErr w:type="spellStart"/>
      <w:r w:rsidRPr="00C522A1">
        <w:rPr>
          <w:rFonts w:ascii="Arial" w:hAnsi="Arial" w:cs="Arial"/>
        </w:rPr>
        <w:t>Belron</w:t>
      </w:r>
      <w:proofErr w:type="spellEnd"/>
      <w:r w:rsidRPr="00C522A1">
        <w:rPr>
          <w:rFonts w:ascii="Arial" w:hAnsi="Arial" w:cs="Arial"/>
        </w:rPr>
        <w:t xml:space="preserve"> have embedded sustainability into its business operations through a holistic framework that integrates environmental responsibility, social contribution, and ethical procurement. Unlike automotive manufacturers that focus heavily on metals like steel or lithium, </w:t>
      </w:r>
      <w:proofErr w:type="spellStart"/>
      <w:r w:rsidRPr="00C522A1">
        <w:rPr>
          <w:rFonts w:ascii="Arial" w:hAnsi="Arial" w:cs="Arial"/>
        </w:rPr>
        <w:t>Belron's</w:t>
      </w:r>
      <w:proofErr w:type="spellEnd"/>
      <w:r w:rsidRPr="00C522A1">
        <w:rPr>
          <w:rFonts w:ascii="Arial" w:hAnsi="Arial" w:cs="Arial"/>
        </w:rPr>
        <w:t xml:space="preserve"> sustainable challenges are centred around procurement of products such as glass, glass repair and recycling, and service vehicle emissions.</w:t>
      </w:r>
    </w:p>
    <w:p w14:paraId="380586B7"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One of the central pillars of </w:t>
      </w:r>
      <w:proofErr w:type="spellStart"/>
      <w:r w:rsidRPr="00C522A1">
        <w:rPr>
          <w:rFonts w:ascii="Arial" w:hAnsi="Arial" w:cs="Arial"/>
        </w:rPr>
        <w:t>Belron's</w:t>
      </w:r>
      <w:proofErr w:type="spellEnd"/>
      <w:r w:rsidRPr="00C522A1">
        <w:rPr>
          <w:rFonts w:ascii="Arial" w:hAnsi="Arial" w:cs="Arial"/>
        </w:rPr>
        <w:t xml:space="preserve"> strategy is a rigorous sustainable procurement policy. Recognising that approximately 85% of its emissions and the majority of generated waste stem from its supply chain (</w:t>
      </w:r>
      <w:r w:rsidRPr="00C522A1">
        <w:rPr>
          <w:rFonts w:ascii="Arial" w:hAnsi="Arial" w:cs="Arial"/>
          <w:color w:val="ED0000"/>
        </w:rPr>
        <w:t xml:space="preserve">INTERVIEW WITH HEAD OF SUSTAINABLE PROCUREMENT TEAM AT BELRON), </w:t>
      </w:r>
      <w:r w:rsidRPr="00C522A1">
        <w:rPr>
          <w:rFonts w:ascii="Arial" w:hAnsi="Arial" w:cs="Arial"/>
        </w:rPr>
        <w:t xml:space="preserve">the company has put sustainable procurement at the centre of its strategy. Environmental performance is a key factor when choosing suppliers, and very strict sustainability criteria are written into contracts. These cover everything from how materials are sourced to how emissions and packaging waste are managed. </w:t>
      </w:r>
    </w:p>
    <w:p w14:paraId="470DD96C"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In addition to supplier engagement, </w:t>
      </w:r>
      <w:proofErr w:type="spellStart"/>
      <w:r w:rsidRPr="00C522A1">
        <w:rPr>
          <w:rFonts w:ascii="Arial" w:hAnsi="Arial" w:cs="Arial"/>
        </w:rPr>
        <w:t>Belron</w:t>
      </w:r>
      <w:proofErr w:type="spellEnd"/>
      <w:r w:rsidRPr="00C522A1">
        <w:rPr>
          <w:rFonts w:ascii="Arial" w:hAnsi="Arial" w:cs="Arial"/>
        </w:rPr>
        <w:t xml:space="preserve"> reduces emissions through a "repair-first" approach, prioritising repairs over replacements wherever possible. A single repair can emit up to 80% less CO</w:t>
      </w:r>
      <w:r w:rsidRPr="00C522A1">
        <w:rPr>
          <w:rFonts w:ascii="Cambria Math" w:hAnsi="Cambria Math" w:cs="Cambria Math"/>
        </w:rPr>
        <w:t>₂</w:t>
      </w:r>
      <w:r w:rsidRPr="00C522A1">
        <w:rPr>
          <w:rFonts w:ascii="Arial" w:hAnsi="Arial" w:cs="Arial"/>
        </w:rPr>
        <w:t xml:space="preserve"> than replacing an entire windscreen (BELRON UK WEBSITE), a choice that’s better for both the environment and customers. This mindset underpins much of the company’s emissions reduction work at the product level.</w:t>
      </w:r>
    </w:p>
    <w:p w14:paraId="795ACDE3" w14:textId="77777777" w:rsidR="00C522A1" w:rsidRPr="00C522A1" w:rsidRDefault="00C522A1" w:rsidP="00C522A1">
      <w:pPr>
        <w:spacing w:line="360" w:lineRule="auto"/>
        <w:jc w:val="both"/>
        <w:rPr>
          <w:rFonts w:ascii="Arial" w:hAnsi="Arial" w:cs="Arial"/>
        </w:rPr>
      </w:pPr>
      <w:r w:rsidRPr="00C522A1">
        <w:rPr>
          <w:rFonts w:ascii="Arial" w:hAnsi="Arial" w:cs="Arial"/>
        </w:rPr>
        <w:t>Glass, the company’s primary material, presents both opportunities and challenges regarding circularity. While glass can, in theory, be recycled indefinitely without losing its basic properties, recycled glass often varies in colour, clarity, and overall consistency, factors that are less critical in products like bottles or jars but become significant in automotive applications. Windscreens</w:t>
      </w:r>
      <w:proofErr w:type="gramStart"/>
      <w:r w:rsidRPr="00C522A1">
        <w:rPr>
          <w:rFonts w:ascii="Arial" w:hAnsi="Arial" w:cs="Arial"/>
        </w:rPr>
        <w:t>, in particular, need</w:t>
      </w:r>
      <w:proofErr w:type="gramEnd"/>
      <w:r w:rsidRPr="00C522A1">
        <w:rPr>
          <w:rFonts w:ascii="Arial" w:hAnsi="Arial" w:cs="Arial"/>
        </w:rPr>
        <w:t xml:space="preserve"> to be completely uniform and distortion-free to meet strict safety and visibility standards. Even slight inconsistencies could compromise driver visibility or structural integrity in the event of a crash. Because of this, it’s not currently possible to manufacture windscreens entirely from recycled glass. However, </w:t>
      </w:r>
      <w:proofErr w:type="spellStart"/>
      <w:r w:rsidRPr="00C522A1">
        <w:rPr>
          <w:rFonts w:ascii="Arial" w:hAnsi="Arial" w:cs="Arial"/>
        </w:rPr>
        <w:t>Belron</w:t>
      </w:r>
      <w:proofErr w:type="spellEnd"/>
      <w:r w:rsidRPr="00C522A1">
        <w:rPr>
          <w:rFonts w:ascii="Arial" w:hAnsi="Arial" w:cs="Arial"/>
        </w:rPr>
        <w:t xml:space="preserve"> actively works with </w:t>
      </w:r>
      <w:r w:rsidRPr="00C522A1">
        <w:rPr>
          <w:rFonts w:ascii="Arial" w:hAnsi="Arial" w:cs="Arial"/>
        </w:rPr>
        <w:lastRenderedPageBreak/>
        <w:t xml:space="preserve">its suppliers to incorporate recycled content wherever feasible and to ensure that production processes are as efficient and </w:t>
      </w:r>
      <w:proofErr w:type="gramStart"/>
      <w:r w:rsidRPr="00C522A1">
        <w:rPr>
          <w:rFonts w:ascii="Arial" w:hAnsi="Arial" w:cs="Arial"/>
        </w:rPr>
        <w:t>low-impact</w:t>
      </w:r>
      <w:proofErr w:type="gramEnd"/>
      <w:r w:rsidRPr="00C522A1">
        <w:rPr>
          <w:rFonts w:ascii="Arial" w:hAnsi="Arial" w:cs="Arial"/>
        </w:rPr>
        <w:t xml:space="preserve"> as possible. The company also seeks ways to repurpose waste glass from its operations, feeding it back into the supply chain in ways that maintain safety while supporting circular manufacturing principles.</w:t>
      </w:r>
    </w:p>
    <w:p w14:paraId="2B996C83" w14:textId="77777777" w:rsidR="00C522A1" w:rsidRPr="00C522A1" w:rsidRDefault="00C522A1" w:rsidP="00C522A1">
      <w:pPr>
        <w:spacing w:line="360" w:lineRule="auto"/>
        <w:jc w:val="both"/>
        <w:rPr>
          <w:rFonts w:ascii="Arial" w:hAnsi="Arial" w:cs="Arial"/>
        </w:rPr>
      </w:pPr>
      <w:r w:rsidRPr="00C522A1">
        <w:rPr>
          <w:rFonts w:ascii="Arial" w:hAnsi="Arial" w:cs="Arial"/>
        </w:rPr>
        <w:t>Another key area of focus is waste reduction. Across the company's operations in 14 out of 18 countries, it has achieved a 'zero waste to landfill' status, made possible by returnable packaging systems and initiatives to recycle or repurpose materials such as wooden pallets, wiper blades, and offcuts of materials. Windscreens are also often delivered without packaging, reducing the generation of unnecessary waste. However, when waste is unavoidable, the company works to ensure that the disposal routes align with circular economy principles.</w:t>
      </w:r>
    </w:p>
    <w:p w14:paraId="5E0DBEFC" w14:textId="77777777" w:rsidR="00C522A1" w:rsidRDefault="00C522A1" w:rsidP="00606095">
      <w:pPr>
        <w:spacing w:line="360" w:lineRule="auto"/>
        <w:jc w:val="both"/>
        <w:rPr>
          <w:rFonts w:ascii="Arial" w:hAnsi="Arial" w:cs="Arial"/>
        </w:rPr>
      </w:pPr>
    </w:p>
    <w:p w14:paraId="05CD37F1" w14:textId="77777777" w:rsidR="00C522A1" w:rsidRDefault="00C522A1" w:rsidP="00606095">
      <w:pPr>
        <w:spacing w:line="360" w:lineRule="auto"/>
        <w:jc w:val="both"/>
        <w:rPr>
          <w:rFonts w:ascii="Arial" w:hAnsi="Arial" w:cs="Arial"/>
        </w:rPr>
      </w:pPr>
    </w:p>
    <w:p w14:paraId="1A992E54"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Beyond materials and waste, </w:t>
      </w:r>
      <w:proofErr w:type="spellStart"/>
      <w:r w:rsidRPr="00C522A1">
        <w:rPr>
          <w:rFonts w:ascii="Arial" w:hAnsi="Arial" w:cs="Arial"/>
        </w:rPr>
        <w:t>Belron</w:t>
      </w:r>
      <w:proofErr w:type="spellEnd"/>
      <w:r w:rsidRPr="00C522A1">
        <w:rPr>
          <w:rFonts w:ascii="Arial" w:hAnsi="Arial" w:cs="Arial"/>
        </w:rPr>
        <w:t xml:space="preserve"> is also tackling emissions across its wider operations. Its fleet of more than 11,000 vehicles worldwide is currently the company’s biggest source of carbon emissions. To address this, </w:t>
      </w:r>
      <w:proofErr w:type="spellStart"/>
      <w:r w:rsidRPr="00C522A1">
        <w:rPr>
          <w:rFonts w:ascii="Arial" w:hAnsi="Arial" w:cs="Arial"/>
        </w:rPr>
        <w:t>Belron</w:t>
      </w:r>
      <w:proofErr w:type="spellEnd"/>
      <w:r w:rsidRPr="00C522A1">
        <w:rPr>
          <w:rFonts w:ascii="Arial" w:hAnsi="Arial" w:cs="Arial"/>
        </w:rPr>
        <w:t xml:space="preserve"> is working toward electrifying at least half of its global fleet by 2030. The shift is already in motion in several countries, notably in France, where the entire fleet is being switched to electric vehicles, supported by more than 400 charging points.</w:t>
      </w:r>
    </w:p>
    <w:p w14:paraId="01930BAF" w14:textId="77777777" w:rsidR="00C522A1" w:rsidRPr="00C522A1" w:rsidRDefault="00C522A1" w:rsidP="00C522A1">
      <w:pPr>
        <w:spacing w:line="360" w:lineRule="auto"/>
        <w:jc w:val="both"/>
        <w:rPr>
          <w:rFonts w:ascii="Arial" w:hAnsi="Arial" w:cs="Arial"/>
        </w:rPr>
      </w:pPr>
      <w:proofErr w:type="spellStart"/>
      <w:r w:rsidRPr="00C522A1">
        <w:rPr>
          <w:rFonts w:ascii="Arial" w:hAnsi="Arial" w:cs="Arial"/>
        </w:rPr>
        <w:t>Belron</w:t>
      </w:r>
      <w:proofErr w:type="spellEnd"/>
      <w:r w:rsidRPr="00C522A1">
        <w:rPr>
          <w:rFonts w:ascii="Arial" w:hAnsi="Arial" w:cs="Arial"/>
        </w:rPr>
        <w:t xml:space="preserve"> is also increasing its use of renewable electricity, which now powers around a third of its operations and is also piloting off-grid, solar-powered service centres in the UK. Across its branches and distribution centres, energy efficiency is a growing focus, with initiatives like adaptive LED lighting, rooftop solar, and even “lights-off” programmes in Germany helping cut energy use. At its European Distribution Centre in Belgium which is one of the largest automotive glass warehouses in the world, the company is aiming for full carbon neutrality by 2025.</w:t>
      </w:r>
    </w:p>
    <w:p w14:paraId="0133F0C6"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These actions feed into </w:t>
      </w:r>
      <w:proofErr w:type="spellStart"/>
      <w:r w:rsidRPr="00C522A1">
        <w:rPr>
          <w:rFonts w:ascii="Arial" w:hAnsi="Arial" w:cs="Arial"/>
        </w:rPr>
        <w:t>Belron’s</w:t>
      </w:r>
      <w:proofErr w:type="spellEnd"/>
      <w:r w:rsidRPr="00C522A1">
        <w:rPr>
          <w:rFonts w:ascii="Arial" w:hAnsi="Arial" w:cs="Arial"/>
        </w:rPr>
        <w:t xml:space="preserve"> broader, Science Based Targets initiative (SBTi)-validated goals, which include cutting Scope 1 and 2 emissions by 42% and Scope 3 by 25% by 2030 (from a 2021 baseline</w:t>
      </w:r>
      <w:proofErr w:type="gramStart"/>
      <w:r w:rsidRPr="00C522A1">
        <w:rPr>
          <w:rFonts w:ascii="Arial" w:hAnsi="Arial" w:cs="Arial"/>
        </w:rPr>
        <w:t>), and</w:t>
      </w:r>
      <w:proofErr w:type="gramEnd"/>
      <w:r w:rsidRPr="00C522A1">
        <w:rPr>
          <w:rFonts w:ascii="Arial" w:hAnsi="Arial" w:cs="Arial"/>
        </w:rPr>
        <w:t xml:space="preserve"> reaching net-zero emissions across its value chain by 2050.</w:t>
      </w:r>
    </w:p>
    <w:p w14:paraId="50DBF91F" w14:textId="77777777" w:rsidR="00C522A1" w:rsidRDefault="00C522A1" w:rsidP="00606095">
      <w:pPr>
        <w:spacing w:line="360" w:lineRule="auto"/>
        <w:jc w:val="both"/>
        <w:rPr>
          <w:rFonts w:ascii="Arial" w:hAnsi="Arial" w:cs="Arial"/>
        </w:rPr>
      </w:pPr>
    </w:p>
    <w:p w14:paraId="54453F91" w14:textId="77777777" w:rsidR="00C522A1" w:rsidRDefault="00C522A1" w:rsidP="00606095">
      <w:pPr>
        <w:spacing w:line="360" w:lineRule="auto"/>
        <w:jc w:val="both"/>
        <w:rPr>
          <w:rFonts w:ascii="Arial" w:hAnsi="Arial" w:cs="Arial"/>
        </w:rPr>
      </w:pPr>
    </w:p>
    <w:p w14:paraId="631F7969" w14:textId="66AAC432" w:rsidR="00C522A1" w:rsidRDefault="00C522A1" w:rsidP="00606095">
      <w:pPr>
        <w:spacing w:line="360" w:lineRule="auto"/>
        <w:jc w:val="both"/>
        <w:rPr>
          <w:rFonts w:ascii="Arial" w:hAnsi="Arial" w:cs="Arial"/>
        </w:rPr>
      </w:pPr>
      <w:r w:rsidRPr="00C522A1">
        <w:rPr>
          <w:rFonts w:ascii="Arial" w:hAnsi="Arial" w:cs="Arial"/>
        </w:rPr>
        <w:t xml:space="preserve">To embed sustainability into its business operations, </w:t>
      </w:r>
      <w:proofErr w:type="spellStart"/>
      <w:r w:rsidRPr="00C522A1">
        <w:rPr>
          <w:rFonts w:ascii="Arial" w:hAnsi="Arial" w:cs="Arial"/>
        </w:rPr>
        <w:t>Belron</w:t>
      </w:r>
      <w:proofErr w:type="spellEnd"/>
      <w:r w:rsidRPr="00C522A1">
        <w:rPr>
          <w:rFonts w:ascii="Arial" w:hAnsi="Arial" w:cs="Arial"/>
        </w:rPr>
        <w:t xml:space="preserve"> has established a dedicated sustainability team that works independently of its procurement team, ensuring that </w:t>
      </w:r>
      <w:r w:rsidRPr="00C522A1">
        <w:rPr>
          <w:rFonts w:ascii="Arial" w:hAnsi="Arial" w:cs="Arial"/>
        </w:rPr>
        <w:lastRenderedPageBreak/>
        <w:t>environmental priorities remain central to strategic decision-making, rather than being pushed aside due to cost or operational pressures. Sustainability shapes more than just product related decisions, it also plays a role in its wider business strategy, from logistics and supplier relationships to energy infrastructure and fleet investments.</w:t>
      </w:r>
    </w:p>
    <w:p w14:paraId="70AC5632" w14:textId="77777777" w:rsidR="00C522A1" w:rsidRDefault="00C522A1" w:rsidP="00606095">
      <w:pPr>
        <w:spacing w:line="360" w:lineRule="auto"/>
        <w:jc w:val="both"/>
        <w:rPr>
          <w:rFonts w:ascii="Arial" w:hAnsi="Arial" w:cs="Arial"/>
        </w:rPr>
      </w:pPr>
    </w:p>
    <w:p w14:paraId="489B246E"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Despite its proactive stance, </w:t>
      </w:r>
      <w:proofErr w:type="spellStart"/>
      <w:r w:rsidRPr="00C522A1">
        <w:rPr>
          <w:rFonts w:ascii="Arial" w:hAnsi="Arial" w:cs="Arial"/>
        </w:rPr>
        <w:t>Belron</w:t>
      </w:r>
      <w:proofErr w:type="spellEnd"/>
      <w:r w:rsidRPr="00C522A1">
        <w:rPr>
          <w:rFonts w:ascii="Arial" w:hAnsi="Arial" w:cs="Arial"/>
        </w:rPr>
        <w:t xml:space="preserve"> faces several limitations. Many of its suppliers operate in jurisdictions where access to renewable energy or low-carbon logistics remains constrained by political or regulatory barriers. Furthermore, because </w:t>
      </w:r>
      <w:proofErr w:type="spellStart"/>
      <w:r w:rsidRPr="00C522A1">
        <w:rPr>
          <w:rFonts w:ascii="Arial" w:hAnsi="Arial" w:cs="Arial"/>
        </w:rPr>
        <w:t>Belron</w:t>
      </w:r>
      <w:proofErr w:type="spellEnd"/>
      <w:r w:rsidRPr="00C522A1">
        <w:rPr>
          <w:rFonts w:ascii="Arial" w:hAnsi="Arial" w:cs="Arial"/>
        </w:rPr>
        <w:t xml:space="preserve"> doesn’t participate in vehicle design, it has limited influence over how glass is integrated into cars, although increasing demand for lighter, thinner glass may lead to deeper collaboration between the repair and manufacturing sectors in future.</w:t>
      </w:r>
    </w:p>
    <w:p w14:paraId="02D17643"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Overall, </w:t>
      </w:r>
      <w:proofErr w:type="spellStart"/>
      <w:r w:rsidRPr="00C522A1">
        <w:rPr>
          <w:rFonts w:ascii="Arial" w:hAnsi="Arial" w:cs="Arial"/>
        </w:rPr>
        <w:t>Belron’s</w:t>
      </w:r>
      <w:proofErr w:type="spellEnd"/>
      <w:r w:rsidRPr="00C522A1">
        <w:rPr>
          <w:rFonts w:ascii="Arial" w:hAnsi="Arial" w:cs="Arial"/>
        </w:rPr>
        <w:t xml:space="preserve"> approach exemplifies how non-OEM (Original Equipment Manufacturer) automotive companies can drive sustainability by focusing on lifecycle thinking, supply chain engagement, and innovation in recycling and material use and by rethinking how core services are delivered, from repair-first to low-emission logistics. It shows that meaningful change doesn’t require manufacturing the vehicle itself, just reimagining how we care for it.</w:t>
      </w:r>
    </w:p>
    <w:p w14:paraId="68987A78" w14:textId="77777777" w:rsidR="00C522A1" w:rsidRDefault="00C522A1" w:rsidP="00606095">
      <w:pPr>
        <w:spacing w:line="360" w:lineRule="auto"/>
        <w:jc w:val="both"/>
        <w:rPr>
          <w:rFonts w:ascii="Arial" w:hAnsi="Arial" w:cs="Arial"/>
        </w:rPr>
      </w:pPr>
    </w:p>
    <w:p w14:paraId="09CCE363" w14:textId="2AAAB053" w:rsidR="00C522A1" w:rsidRDefault="00C522A1" w:rsidP="00C522A1">
      <w:pPr>
        <w:spacing w:line="360" w:lineRule="auto"/>
        <w:jc w:val="both"/>
        <w:rPr>
          <w:rFonts w:ascii="Arial" w:hAnsi="Arial" w:cs="Arial"/>
        </w:rPr>
      </w:pPr>
      <w:r w:rsidRPr="00C522A1">
        <w:rPr>
          <w:rFonts w:ascii="Arial" w:hAnsi="Arial" w:cs="Arial"/>
        </w:rPr>
        <w:t>Lightweighting remains a popular strategy to enhance vehicle efficiency. Replacing heavier components with lightweight aluminium or reinforced plastics can significantly improve range and reduce energy consumption. However, according to an automotive engineering lecturer at UWTSD, this shift must be weighed against the energy intensity of producing such materials. Carbon fibre, for example, has high embodied emissions. As a result, automakers are increasingly selecting materials with high recycled content and known environmental performance</w:t>
      </w:r>
      <w:r w:rsidR="00615D5B">
        <w:rPr>
          <w:rFonts w:ascii="Arial" w:hAnsi="Arial" w:cs="Arial"/>
        </w:rPr>
        <w:t>.</w:t>
      </w:r>
    </w:p>
    <w:p w14:paraId="0BF68324" w14:textId="77777777" w:rsidR="001C3BC1" w:rsidRDefault="001C3BC1" w:rsidP="00C522A1">
      <w:pPr>
        <w:spacing w:line="360" w:lineRule="auto"/>
        <w:jc w:val="both"/>
        <w:rPr>
          <w:rFonts w:ascii="Arial" w:hAnsi="Arial" w:cs="Arial"/>
        </w:rPr>
      </w:pPr>
    </w:p>
    <w:p w14:paraId="7E3223AE" w14:textId="77777777" w:rsidR="001C3BC1" w:rsidRPr="001C3BC1" w:rsidRDefault="001C3BC1" w:rsidP="001C3BC1">
      <w:pPr>
        <w:spacing w:line="360" w:lineRule="auto"/>
        <w:jc w:val="both"/>
        <w:rPr>
          <w:rFonts w:ascii="Arial" w:hAnsi="Arial" w:cs="Arial"/>
        </w:rPr>
      </w:pPr>
      <w:r w:rsidRPr="001C3BC1">
        <w:rPr>
          <w:rFonts w:ascii="Arial" w:hAnsi="Arial" w:cs="Arial"/>
        </w:rPr>
        <w:t>One of the most advanced examples of circular economy in UK automotive manufacturing comes from Jaguar Land Rover (JLR), whose 'REALITY</w:t>
      </w:r>
      <w:r w:rsidRPr="001C3BC1">
        <w:rPr>
          <w:rFonts w:ascii="Arial" w:hAnsi="Arial" w:cs="Arial"/>
          <w:i/>
          <w:iCs/>
        </w:rPr>
        <w:t>'</w:t>
      </w:r>
      <w:r w:rsidRPr="001C3BC1">
        <w:rPr>
          <w:rFonts w:ascii="Arial" w:hAnsi="Arial" w:cs="Arial"/>
        </w:rPr>
        <w:t xml:space="preserve"> project demonstrates how closed-loop recycling can be scaled within a luxury vehicle brand. Launched in collaboration with Innovate UK and other partners, REALITY focuses on recovering high-grade aluminium from end-of-life vehicles, particularly from JLR’s own models and reusing it in the production of new ones.</w:t>
      </w:r>
    </w:p>
    <w:p w14:paraId="648FB342" w14:textId="77777777" w:rsidR="001C3BC1" w:rsidRPr="001C3BC1" w:rsidRDefault="001C3BC1" w:rsidP="001C3BC1">
      <w:pPr>
        <w:spacing w:line="360" w:lineRule="auto"/>
        <w:jc w:val="both"/>
        <w:rPr>
          <w:rFonts w:ascii="Arial" w:hAnsi="Arial" w:cs="Arial"/>
        </w:rPr>
      </w:pPr>
      <w:r w:rsidRPr="001C3BC1">
        <w:rPr>
          <w:rFonts w:ascii="Arial" w:hAnsi="Arial" w:cs="Arial"/>
        </w:rPr>
        <w:t xml:space="preserve">The process has been trialled on early pre-production Jaguar I-PACE prototypes. Once the batteries are safely removed and sent into second-life applications, the remaining aluminium </w:t>
      </w:r>
      <w:r w:rsidRPr="001C3BC1">
        <w:rPr>
          <w:rFonts w:ascii="Arial" w:hAnsi="Arial" w:cs="Arial"/>
        </w:rPr>
        <w:lastRenderedPageBreak/>
        <w:t>is sorted using high-tech sensors, then melted down, and reformed into new material. To ensure the recycled aluminium meets JLR’s high performance standards, it is tested for strength and purity before being used in body panels across the vehicle range.</w:t>
      </w:r>
    </w:p>
    <w:p w14:paraId="77DCDE4A" w14:textId="77777777" w:rsidR="001C3BC1" w:rsidRPr="001C3BC1" w:rsidRDefault="001C3BC1" w:rsidP="001C3BC1">
      <w:pPr>
        <w:spacing w:line="360" w:lineRule="auto"/>
        <w:jc w:val="both"/>
        <w:rPr>
          <w:rFonts w:ascii="Arial" w:hAnsi="Arial" w:cs="Arial"/>
        </w:rPr>
      </w:pPr>
      <w:r w:rsidRPr="001C3BC1">
        <w:rPr>
          <w:rFonts w:ascii="Arial" w:hAnsi="Arial" w:cs="Arial"/>
        </w:rPr>
        <w:t>This approach has already yielded substantial benefits. Between 2013 and 2019, JLR successfully reintegrated approximately 300,000 tonnes of recycled aluminium into its manufacturing, helping reduce the need for virgin material and cutting associated emissions. Thanks to these efforts, JLR has reported a 26% reduction in CO</w:t>
      </w:r>
      <w:r w:rsidRPr="001C3BC1">
        <w:rPr>
          <w:rFonts w:ascii="Cambria Math" w:hAnsi="Cambria Math" w:cs="Cambria Math"/>
        </w:rPr>
        <w:t>₂</w:t>
      </w:r>
      <w:r w:rsidRPr="001C3BC1">
        <w:rPr>
          <w:rFonts w:ascii="Arial" w:hAnsi="Arial" w:cs="Arial"/>
        </w:rPr>
        <w:t xml:space="preserve"> emissions from global vehicle manufacturing operations per vehicle, as part of its broader commitment to decarbonisation.</w:t>
      </w:r>
    </w:p>
    <w:p w14:paraId="6F48ABA0" w14:textId="77777777" w:rsidR="001C3BC1" w:rsidRPr="001C3BC1" w:rsidRDefault="001C3BC1" w:rsidP="001C3BC1">
      <w:pPr>
        <w:spacing w:line="360" w:lineRule="auto"/>
        <w:jc w:val="both"/>
        <w:rPr>
          <w:rFonts w:ascii="Arial" w:hAnsi="Arial" w:cs="Arial"/>
        </w:rPr>
      </w:pPr>
      <w:r w:rsidRPr="001C3BC1">
        <w:rPr>
          <w:rFonts w:ascii="Arial" w:hAnsi="Arial" w:cs="Arial"/>
        </w:rPr>
        <w:t>A key product of the REALITY project is aluminium alloy RC5754 which was first used in the Jaguar XE in 2014 and contains up to 75% recycled content. Half of the XE body structure now uses aluminium alloys with high recycled content, made possible by closed-loop systems at JLR’s factories.</w:t>
      </w:r>
    </w:p>
    <w:p w14:paraId="51ED04F2" w14:textId="77777777" w:rsidR="001C3BC1" w:rsidRPr="001C3BC1" w:rsidRDefault="001C3BC1" w:rsidP="001C3BC1">
      <w:pPr>
        <w:spacing w:line="360" w:lineRule="auto"/>
        <w:jc w:val="both"/>
        <w:rPr>
          <w:rFonts w:ascii="Arial" w:hAnsi="Arial" w:cs="Arial"/>
        </w:rPr>
      </w:pPr>
      <w:r w:rsidRPr="001C3BC1">
        <w:rPr>
          <w:rFonts w:ascii="Arial" w:hAnsi="Arial" w:cs="Arial"/>
        </w:rPr>
        <w:t>Looking ahead, JLR sees even greater opportunity in circularity through the rise of shared vehicle fleets. Under the ACES (Autonomous, Connected, Electric, Shared) model, vehicles can be decommissioned in bulk, enabling more efficient retrieval and reuse of valuable materials like aluminium. This proactive approach ensures that environmental performance is embedded across the full vehicle lifecycle.</w:t>
      </w:r>
    </w:p>
    <w:p w14:paraId="0CE3A071" w14:textId="77777777" w:rsidR="001C3BC1" w:rsidRPr="001C3BC1" w:rsidRDefault="001C3BC1" w:rsidP="001C3BC1">
      <w:pPr>
        <w:spacing w:line="360" w:lineRule="auto"/>
        <w:jc w:val="both"/>
        <w:rPr>
          <w:rFonts w:ascii="Arial" w:hAnsi="Arial" w:cs="Arial"/>
        </w:rPr>
      </w:pPr>
      <w:r w:rsidRPr="001C3BC1">
        <w:rPr>
          <w:rFonts w:ascii="Arial" w:hAnsi="Arial" w:cs="Arial"/>
        </w:rPr>
        <w:t>Aluminium is already one of the most recycled materials globally, with an estimated 75 percent of all aluminium ever produced still in use today (</w:t>
      </w:r>
      <w:hyperlink r:id="rId30" w:tgtFrame="_blank" w:history="1">
        <w:r w:rsidRPr="001C3BC1">
          <w:rPr>
            <w:rStyle w:val="Hyperlink"/>
            <w:rFonts w:ascii="Arial" w:hAnsi="Arial" w:cs="Arial"/>
          </w:rPr>
          <w:t>75% of all aluminium ever produced is still in use today - International Aluminium Institute</w:t>
        </w:r>
      </w:hyperlink>
      <w:r w:rsidRPr="001C3BC1">
        <w:rPr>
          <w:rFonts w:ascii="Arial" w:hAnsi="Arial" w:cs="Arial"/>
        </w:rPr>
        <w:t>). Jaguar Land Rover’s commitment to closed-loop recycling builds on this strong foundation of sustainability. Although the company uses around 180,000 tonnes of aluminium each year, which represents a small fraction of the nearly 73 million tonnes produced globally (</w:t>
      </w:r>
      <w:hyperlink r:id="rId31" w:tgtFrame="_blank" w:history="1">
        <w:r w:rsidRPr="001C3BC1">
          <w:rPr>
            <w:rStyle w:val="Hyperlink"/>
            <w:rFonts w:ascii="Arial" w:hAnsi="Arial" w:cs="Arial"/>
          </w:rPr>
          <w:t>Primary Aluminium Production - International Aluminium Institute</w:t>
        </w:r>
      </w:hyperlink>
      <w:r w:rsidRPr="001C3BC1">
        <w:rPr>
          <w:rFonts w:ascii="Arial" w:hAnsi="Arial" w:cs="Arial"/>
        </w:rPr>
        <w:t>), its targeted efforts through the REALITY project demonstrate how responsible material management can deliver significant environmental benefits.</w:t>
      </w:r>
    </w:p>
    <w:p w14:paraId="6AEDD65D" w14:textId="1C623337" w:rsidR="00C522A1" w:rsidRPr="00C522A1" w:rsidRDefault="00C522A1" w:rsidP="00C522A1">
      <w:pPr>
        <w:spacing w:line="360" w:lineRule="auto"/>
        <w:jc w:val="both"/>
        <w:rPr>
          <w:rFonts w:ascii="Arial" w:hAnsi="Arial" w:cs="Arial"/>
        </w:rPr>
      </w:pPr>
      <w:r w:rsidRPr="00C522A1">
        <w:rPr>
          <w:rFonts w:ascii="Arial" w:hAnsi="Arial" w:cs="Arial"/>
        </w:rPr>
        <w:t>goals, including reducing emissions, improving energy efficiency, and advancing sustainability in automotive manufacturing.</w:t>
      </w:r>
    </w:p>
    <w:p w14:paraId="7CAC19DD" w14:textId="77777777" w:rsidR="00C522A1" w:rsidRPr="00C522A1" w:rsidRDefault="00C522A1" w:rsidP="00C522A1">
      <w:pPr>
        <w:spacing w:line="360" w:lineRule="auto"/>
        <w:jc w:val="both"/>
        <w:rPr>
          <w:rFonts w:ascii="Arial" w:hAnsi="Arial" w:cs="Arial"/>
        </w:rPr>
      </w:pPr>
    </w:p>
    <w:p w14:paraId="3B4992BE" w14:textId="77777777" w:rsidR="00C522A1" w:rsidRDefault="00C522A1" w:rsidP="00606095">
      <w:pPr>
        <w:spacing w:line="360" w:lineRule="auto"/>
        <w:jc w:val="both"/>
        <w:rPr>
          <w:rFonts w:ascii="Arial" w:hAnsi="Arial" w:cs="Arial"/>
        </w:rPr>
      </w:pPr>
    </w:p>
    <w:p w14:paraId="3C881331" w14:textId="115CD6BA" w:rsidR="00C522A1" w:rsidRDefault="002A5D67" w:rsidP="00606095">
      <w:pPr>
        <w:spacing w:line="360" w:lineRule="auto"/>
        <w:jc w:val="both"/>
        <w:rPr>
          <w:rFonts w:ascii="Arial" w:hAnsi="Arial" w:cs="Arial"/>
        </w:rPr>
      </w:pPr>
      <w:r w:rsidRPr="002A5D67">
        <w:rPr>
          <w:rFonts w:ascii="Arial" w:hAnsi="Arial" w:cs="Arial"/>
        </w:rPr>
        <w:t xml:space="preserve">In summary, while the UK automotive industry is making measurable strides toward sustainability, significant systemic challenges remain. Long-term policy commitment, </w:t>
      </w:r>
      <w:r w:rsidRPr="002A5D67">
        <w:rPr>
          <w:rFonts w:ascii="Arial" w:hAnsi="Arial" w:cs="Arial"/>
        </w:rPr>
        <w:lastRenderedPageBreak/>
        <w:t>consumer incentives, and technological advancements will be essential to achieving net-zero goals and supporting a truly circular automotive economy.</w:t>
      </w:r>
    </w:p>
    <w:p w14:paraId="5809824B" w14:textId="77777777" w:rsidR="002A5D67" w:rsidRDefault="002A5D67" w:rsidP="00606095">
      <w:pPr>
        <w:spacing w:line="360" w:lineRule="auto"/>
        <w:jc w:val="both"/>
        <w:rPr>
          <w:rFonts w:ascii="Arial" w:hAnsi="Arial" w:cs="Arial"/>
        </w:rPr>
      </w:pPr>
    </w:p>
    <w:p w14:paraId="2988E0B5" w14:textId="77777777" w:rsidR="002A5D67" w:rsidRDefault="002A5D67" w:rsidP="00606095">
      <w:pPr>
        <w:spacing w:line="360" w:lineRule="auto"/>
        <w:jc w:val="both"/>
        <w:rPr>
          <w:rFonts w:ascii="Arial" w:hAnsi="Arial" w:cs="Arial"/>
        </w:rPr>
      </w:pPr>
    </w:p>
    <w:p w14:paraId="21A9B936" w14:textId="77777777" w:rsidR="00C522A1" w:rsidRDefault="00C522A1" w:rsidP="00606095">
      <w:pPr>
        <w:spacing w:line="360" w:lineRule="auto"/>
        <w:jc w:val="both"/>
        <w:rPr>
          <w:rFonts w:ascii="Arial" w:hAnsi="Arial" w:cs="Arial"/>
        </w:rPr>
      </w:pPr>
    </w:p>
    <w:p w14:paraId="23BB6948" w14:textId="77777777" w:rsidR="00C522A1" w:rsidRDefault="00C522A1" w:rsidP="00606095">
      <w:pPr>
        <w:spacing w:line="360" w:lineRule="auto"/>
        <w:jc w:val="both"/>
        <w:rPr>
          <w:rFonts w:ascii="Arial" w:hAnsi="Arial" w:cs="Arial"/>
        </w:rPr>
      </w:pPr>
    </w:p>
    <w:p w14:paraId="31926AC4" w14:textId="77777777" w:rsidR="00C522A1" w:rsidRDefault="00C522A1" w:rsidP="00606095">
      <w:pPr>
        <w:spacing w:line="360" w:lineRule="auto"/>
        <w:jc w:val="both"/>
        <w:rPr>
          <w:rFonts w:ascii="Arial" w:hAnsi="Arial" w:cs="Arial"/>
        </w:rPr>
      </w:pPr>
    </w:p>
    <w:p w14:paraId="5571C4EE" w14:textId="77777777" w:rsidR="00C522A1" w:rsidRDefault="00C522A1" w:rsidP="00606095">
      <w:pPr>
        <w:spacing w:line="360" w:lineRule="auto"/>
        <w:jc w:val="both"/>
        <w:rPr>
          <w:rFonts w:ascii="Arial" w:hAnsi="Arial" w:cs="Arial"/>
        </w:rPr>
      </w:pPr>
    </w:p>
    <w:p w14:paraId="0BADED6D" w14:textId="77777777" w:rsidR="00E46495" w:rsidRDefault="00E46495" w:rsidP="00606095">
      <w:pPr>
        <w:spacing w:line="360" w:lineRule="auto"/>
        <w:jc w:val="both"/>
        <w:rPr>
          <w:rFonts w:ascii="Arial" w:hAnsi="Arial" w:cs="Arial"/>
        </w:rPr>
      </w:pPr>
    </w:p>
    <w:p w14:paraId="1B2B3112" w14:textId="61441386"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63063902"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00C5E7C8" w14:textId="77777777" w:rsidR="00606095" w:rsidRDefault="00606095" w:rsidP="00606095">
      <w:pPr>
        <w:spacing w:line="360" w:lineRule="auto"/>
        <w:jc w:val="both"/>
        <w:rPr>
          <w:rFonts w:ascii="Arial" w:hAnsi="Arial" w:cs="Arial"/>
        </w:rPr>
      </w:pPr>
      <w:r w:rsidRPr="00E80B43">
        <w:rPr>
          <w:rFonts w:ascii="Arial" w:hAnsi="Arial" w:cs="Arial"/>
        </w:rPr>
        <w:t xml:space="preserve">Justified text </w:t>
      </w:r>
    </w:p>
    <w:p w14:paraId="4359A645" w14:textId="77777777" w:rsidR="00606095" w:rsidRDefault="00606095" w:rsidP="00606095">
      <w:pPr>
        <w:spacing w:line="360" w:lineRule="auto"/>
        <w:jc w:val="both"/>
        <w:rPr>
          <w:rFonts w:ascii="Arial" w:hAnsi="Arial" w:cs="Arial"/>
        </w:rPr>
      </w:pPr>
    </w:p>
    <w:p w14:paraId="614C6AE6" w14:textId="77777777" w:rsidR="00606095" w:rsidRPr="0029053D" w:rsidRDefault="00606095" w:rsidP="00606095">
      <w:pPr>
        <w:pStyle w:val="Heading2"/>
        <w:spacing w:line="360" w:lineRule="auto"/>
        <w:jc w:val="both"/>
        <w:rPr>
          <w:rFonts w:ascii="Arial" w:hAnsi="Arial" w:cs="Arial"/>
          <w:sz w:val="28"/>
          <w:szCs w:val="28"/>
        </w:rPr>
      </w:pPr>
      <w:r>
        <w:rPr>
          <w:rFonts w:ascii="Arial" w:hAnsi="Arial" w:cs="Arial"/>
          <w:sz w:val="28"/>
          <w:szCs w:val="28"/>
        </w:rPr>
        <w:t>S</w:t>
      </w:r>
      <w:r w:rsidRPr="0029053D">
        <w:rPr>
          <w:rFonts w:ascii="Arial" w:hAnsi="Arial" w:cs="Arial"/>
          <w:sz w:val="28"/>
          <w:szCs w:val="28"/>
        </w:rPr>
        <w:t>ub-heading Arial 14</w:t>
      </w:r>
    </w:p>
    <w:p w14:paraId="4BADE9F2" w14:textId="77777777"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69F4D46F"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70869943" w14:textId="77777777" w:rsidR="00606095" w:rsidRPr="00E80B43" w:rsidRDefault="00606095" w:rsidP="00606095">
      <w:pPr>
        <w:spacing w:line="360" w:lineRule="auto"/>
        <w:jc w:val="both"/>
        <w:rPr>
          <w:rFonts w:ascii="Arial" w:hAnsi="Arial" w:cs="Arial"/>
        </w:rPr>
      </w:pPr>
      <w:r w:rsidRPr="00E80B43">
        <w:rPr>
          <w:rFonts w:ascii="Arial" w:hAnsi="Arial" w:cs="Arial"/>
        </w:rPr>
        <w:t xml:space="preserve">Justified text </w:t>
      </w:r>
    </w:p>
    <w:p w14:paraId="78A4285E" w14:textId="77777777" w:rsidR="00266292" w:rsidRPr="00EA78F9" w:rsidRDefault="00266292" w:rsidP="00606095">
      <w:pPr>
        <w:shd w:val="clear" w:color="auto" w:fill="FFFFFF"/>
        <w:spacing w:after="360" w:line="360" w:lineRule="auto"/>
        <w:jc w:val="both"/>
        <w:rPr>
          <w:rFonts w:cstheme="minorHAnsi"/>
        </w:rPr>
      </w:pPr>
    </w:p>
    <w:bookmarkEnd w:id="9"/>
    <w:p w14:paraId="2FBE90F3" w14:textId="77777777" w:rsidR="00F7454E" w:rsidRDefault="00A25A49" w:rsidP="00F7454E">
      <w:pPr>
        <w:rPr>
          <w:rFonts w:cstheme="minorHAnsi"/>
        </w:rPr>
      </w:pPr>
      <w:r>
        <w:rPr>
          <w:rFonts w:cstheme="minorHAnsi"/>
          <w:highlight w:val="yellow"/>
        </w:rPr>
        <w:br w:type="page"/>
      </w:r>
      <w:bookmarkStart w:id="10" w:name="_Hlk62472078"/>
    </w:p>
    <w:p w14:paraId="2D5DB24A" w14:textId="7E8987DB" w:rsidR="005C5858" w:rsidRDefault="003D0BD5" w:rsidP="000F7ED6">
      <w:pPr>
        <w:spacing w:line="240" w:lineRule="auto"/>
        <w:jc w:val="both"/>
        <w:rPr>
          <w:rFonts w:ascii="Arial" w:hAnsi="Arial" w:cs="Arial"/>
          <w:b/>
          <w:bCs/>
          <w:sz w:val="32"/>
          <w:szCs w:val="32"/>
        </w:rPr>
      </w:pPr>
      <w:bookmarkStart w:id="11" w:name="_Hlk57978122"/>
      <w:bookmarkEnd w:id="10"/>
      <w:r w:rsidRPr="003D0BD5">
        <w:rPr>
          <w:rFonts w:ascii="Arial" w:hAnsi="Arial" w:cs="Arial"/>
          <w:b/>
          <w:bCs/>
          <w:sz w:val="32"/>
          <w:szCs w:val="32"/>
        </w:rPr>
        <w:lastRenderedPageBreak/>
        <w:t xml:space="preserve">Last chapter: Analysis and comparison of </w:t>
      </w:r>
      <w:r w:rsidR="00535FBC">
        <w:rPr>
          <w:rFonts w:ascii="Arial" w:hAnsi="Arial" w:cs="Arial"/>
          <w:b/>
          <w:bCs/>
          <w:sz w:val="32"/>
          <w:szCs w:val="32"/>
        </w:rPr>
        <w:t>industries</w:t>
      </w:r>
      <w:r w:rsidRPr="003D0BD5">
        <w:rPr>
          <w:rFonts w:ascii="Arial" w:hAnsi="Arial" w:cs="Arial"/>
          <w:b/>
          <w:bCs/>
          <w:sz w:val="32"/>
          <w:szCs w:val="32"/>
        </w:rPr>
        <w:t xml:space="preserve"> </w:t>
      </w:r>
    </w:p>
    <w:p w14:paraId="5C93DDF9" w14:textId="77777777" w:rsidR="007953C6" w:rsidRPr="00535FBC" w:rsidRDefault="007953C6" w:rsidP="00AA6A5F">
      <w:pPr>
        <w:spacing w:line="360" w:lineRule="auto"/>
        <w:jc w:val="both"/>
        <w:rPr>
          <w:rFonts w:ascii="Arial" w:hAnsi="Arial" w:cs="Arial"/>
        </w:rPr>
      </w:pPr>
    </w:p>
    <w:p w14:paraId="331C6E17" w14:textId="77777777" w:rsidR="002477EC" w:rsidRDefault="002477EC" w:rsidP="00AA6A5F">
      <w:pPr>
        <w:spacing w:line="360" w:lineRule="auto"/>
        <w:jc w:val="both"/>
        <w:rPr>
          <w:rFonts w:ascii="Arial" w:hAnsi="Arial" w:cs="Arial"/>
        </w:rPr>
      </w:pPr>
      <w:r w:rsidRPr="002477EC">
        <w:rPr>
          <w:rFonts w:ascii="Arial" w:hAnsi="Arial" w:cs="Arial"/>
        </w:rPr>
        <w:t>The UK is facing significant challenges in meeting its legally binding Net Zero target by 2050. Two major industries, construction and automotive, play critical roles in this decarbonisation effort. While both sectors contribute to the country’s carbon emissions, they face unique challenges in their transition to sustainable practices. The comparative section of this dissertation explores the similarities and differences between these industries in terms of their decarbonisation strategies, barriers to adoption, and future innovations, offering insights into how each sector can learn from the other to overcome shared obstacles and drive the UK's carbon reduction process.</w:t>
      </w:r>
    </w:p>
    <w:p w14:paraId="2DD46501" w14:textId="77777777" w:rsidR="007953C6" w:rsidRPr="002477EC" w:rsidRDefault="007953C6" w:rsidP="00AA6A5F">
      <w:pPr>
        <w:spacing w:line="360" w:lineRule="auto"/>
        <w:jc w:val="both"/>
        <w:rPr>
          <w:rFonts w:ascii="Arial" w:hAnsi="Arial" w:cs="Arial"/>
        </w:rPr>
      </w:pPr>
    </w:p>
    <w:p w14:paraId="64B83947" w14:textId="77777777" w:rsidR="002477EC" w:rsidRPr="002477EC" w:rsidRDefault="002477EC" w:rsidP="00AA6A5F">
      <w:pPr>
        <w:spacing w:line="360" w:lineRule="auto"/>
        <w:jc w:val="both"/>
        <w:rPr>
          <w:rFonts w:ascii="Arial" w:hAnsi="Arial" w:cs="Arial"/>
        </w:rPr>
      </w:pPr>
      <w:r w:rsidRPr="002477EC">
        <w:rPr>
          <w:rFonts w:ascii="Arial" w:hAnsi="Arial" w:cs="Arial"/>
        </w:rPr>
        <w:t>Similarities</w:t>
      </w:r>
    </w:p>
    <w:p w14:paraId="0A7A393B" w14:textId="77777777" w:rsidR="002477EC" w:rsidRPr="002477EC" w:rsidRDefault="002477EC" w:rsidP="00AA6A5F">
      <w:pPr>
        <w:spacing w:line="360" w:lineRule="auto"/>
        <w:jc w:val="both"/>
        <w:rPr>
          <w:rFonts w:ascii="Arial" w:hAnsi="Arial" w:cs="Arial"/>
        </w:rPr>
      </w:pPr>
      <w:r w:rsidRPr="002477EC">
        <w:rPr>
          <w:rFonts w:ascii="Arial" w:hAnsi="Arial" w:cs="Arial"/>
        </w:rPr>
        <w:t>Financial Barriers</w:t>
      </w:r>
    </w:p>
    <w:p w14:paraId="4D342AFA" w14:textId="77777777" w:rsidR="00617D63" w:rsidRPr="00617D63" w:rsidRDefault="00617D63" w:rsidP="00617D63">
      <w:pPr>
        <w:spacing w:line="360" w:lineRule="auto"/>
        <w:jc w:val="both"/>
        <w:rPr>
          <w:rFonts w:ascii="Arial" w:hAnsi="Arial" w:cs="Arial"/>
        </w:rPr>
      </w:pPr>
      <w:r w:rsidRPr="00617D63">
        <w:rPr>
          <w:rFonts w:ascii="Arial" w:hAnsi="Arial" w:cs="Arial"/>
        </w:rPr>
        <w:t>High upfront costs remain a significant obstacle to the adoption of sustainable practices in both the construction and automotive industries. In the construction sector, the initial investment required to build low-carbon buildings is often much higher than for conventional methods. While these buildings typically have lower operational costs over their lifespan, the larger upfront expense can discourage developers, particularly smaller firms or those operating under tight budget constraints. The immediate cost savings often fail to outweigh the higher initial investment, slowing the adoption of sustainable alternatives even among stakeholders who recognise their importance.</w:t>
      </w:r>
    </w:p>
    <w:p w14:paraId="6561A0E5" w14:textId="77777777" w:rsidR="00617D63" w:rsidRPr="00617D63" w:rsidRDefault="00617D63" w:rsidP="00617D63">
      <w:pPr>
        <w:spacing w:line="360" w:lineRule="auto"/>
        <w:jc w:val="both"/>
        <w:rPr>
          <w:rFonts w:ascii="Arial" w:hAnsi="Arial" w:cs="Arial"/>
        </w:rPr>
      </w:pPr>
      <w:r w:rsidRPr="00617D63">
        <w:rPr>
          <w:rFonts w:ascii="Arial" w:hAnsi="Arial" w:cs="Arial"/>
        </w:rPr>
        <w:t>Similarly, in the automotive sector, while the cost of EV batteries has dropped significantly in recent years, electric vehicles still carry a higher list price compared to petrol and diesel vehicles. According to the International Energy Agency (IEA, 2022), EVs are 25-30% more expensive to produce than conventional cars, primarily due to the high cost of batteries. Manufacturers are under pressure as the shift from internal combustion engines (ICE) to electric requires substantial investments in research, development, and production infrastructure. This higher upfront cost continues to influence consumer choice, with many opting for traditional vehicles, thus delaying the transition to low-carbon transportation.</w:t>
      </w:r>
    </w:p>
    <w:p w14:paraId="00224096" w14:textId="77777777" w:rsidR="007953C6" w:rsidRDefault="007953C6" w:rsidP="00AA6A5F">
      <w:pPr>
        <w:spacing w:line="360" w:lineRule="auto"/>
        <w:jc w:val="both"/>
        <w:rPr>
          <w:rFonts w:ascii="Arial" w:hAnsi="Arial" w:cs="Arial"/>
        </w:rPr>
      </w:pPr>
    </w:p>
    <w:p w14:paraId="766F40E1" w14:textId="77777777" w:rsidR="0089641A" w:rsidRDefault="0089641A" w:rsidP="00AA6A5F">
      <w:pPr>
        <w:spacing w:line="360" w:lineRule="auto"/>
        <w:jc w:val="both"/>
        <w:rPr>
          <w:rFonts w:ascii="Arial" w:hAnsi="Arial" w:cs="Arial"/>
        </w:rPr>
      </w:pPr>
    </w:p>
    <w:p w14:paraId="4B28DC12" w14:textId="77777777" w:rsidR="0089641A" w:rsidRPr="002477EC" w:rsidRDefault="0089641A" w:rsidP="00AA6A5F">
      <w:pPr>
        <w:spacing w:line="360" w:lineRule="auto"/>
        <w:jc w:val="both"/>
        <w:rPr>
          <w:rFonts w:ascii="Arial" w:hAnsi="Arial" w:cs="Arial"/>
        </w:rPr>
      </w:pPr>
    </w:p>
    <w:p w14:paraId="203A4E73" w14:textId="77777777" w:rsidR="002477EC" w:rsidRPr="002477EC" w:rsidRDefault="002477EC" w:rsidP="00AA6A5F">
      <w:pPr>
        <w:spacing w:line="360" w:lineRule="auto"/>
        <w:jc w:val="both"/>
        <w:rPr>
          <w:rFonts w:ascii="Arial" w:hAnsi="Arial" w:cs="Arial"/>
        </w:rPr>
      </w:pPr>
      <w:r w:rsidRPr="002477EC">
        <w:rPr>
          <w:rFonts w:ascii="Arial" w:hAnsi="Arial" w:cs="Arial"/>
        </w:rPr>
        <w:lastRenderedPageBreak/>
        <w:t>Technological Adoption</w:t>
      </w:r>
    </w:p>
    <w:p w14:paraId="77E05A9B" w14:textId="77777777" w:rsidR="002477EC" w:rsidRDefault="002477EC" w:rsidP="00AA6A5F">
      <w:pPr>
        <w:spacing w:line="360" w:lineRule="auto"/>
        <w:jc w:val="both"/>
        <w:rPr>
          <w:rFonts w:ascii="Arial" w:hAnsi="Arial" w:cs="Arial"/>
        </w:rPr>
      </w:pPr>
      <w:r w:rsidRPr="002477EC">
        <w:rPr>
          <w:rFonts w:ascii="Arial" w:hAnsi="Arial" w:cs="Arial"/>
        </w:rPr>
        <w:t>Both industries face hurdles in adopting new technologies. In the automotive sector, the challenge is the widespread adoption of EVs, particularly due to underdeveloped charging infrastructure and concerns about 'range anxiety'. Similarly, the construction sector has struggled to implement low-carbon building materials and systems at scale, such as Passivhaus standards, timber-framed buildings, and carbon-capture technologies. For both sectors, a lack of familiarity with these innovations contributes to slow uptake, with stakeholders often prioritising familiar and less costly traditional methods.</w:t>
      </w:r>
    </w:p>
    <w:p w14:paraId="546C8D86" w14:textId="77777777" w:rsidR="007953C6" w:rsidRDefault="007953C6" w:rsidP="00AA6A5F">
      <w:pPr>
        <w:spacing w:line="360" w:lineRule="auto"/>
        <w:jc w:val="both"/>
        <w:rPr>
          <w:rFonts w:ascii="Arial" w:hAnsi="Arial" w:cs="Arial"/>
        </w:rPr>
      </w:pPr>
    </w:p>
    <w:p w14:paraId="7BBE93F7" w14:textId="77777777" w:rsidR="007953C6" w:rsidRPr="002477EC" w:rsidRDefault="007953C6" w:rsidP="00AA6A5F">
      <w:pPr>
        <w:spacing w:line="360" w:lineRule="auto"/>
        <w:jc w:val="both"/>
        <w:rPr>
          <w:rFonts w:ascii="Arial" w:hAnsi="Arial" w:cs="Arial"/>
        </w:rPr>
      </w:pPr>
    </w:p>
    <w:p w14:paraId="7500DB6D" w14:textId="77777777" w:rsidR="002477EC" w:rsidRPr="002477EC" w:rsidRDefault="002477EC" w:rsidP="00AA6A5F">
      <w:pPr>
        <w:spacing w:line="360" w:lineRule="auto"/>
        <w:jc w:val="both"/>
        <w:rPr>
          <w:rFonts w:ascii="Arial" w:hAnsi="Arial" w:cs="Arial"/>
        </w:rPr>
      </w:pPr>
      <w:r w:rsidRPr="002477EC">
        <w:rPr>
          <w:rFonts w:ascii="Arial" w:hAnsi="Arial" w:cs="Arial"/>
        </w:rPr>
        <w:t>Regulatory Challenges</w:t>
      </w:r>
    </w:p>
    <w:p w14:paraId="3CEECCD3" w14:textId="77777777" w:rsidR="002477EC" w:rsidRDefault="002477EC" w:rsidP="00AA6A5F">
      <w:pPr>
        <w:spacing w:line="360" w:lineRule="auto"/>
        <w:jc w:val="both"/>
        <w:rPr>
          <w:rFonts w:ascii="Arial" w:hAnsi="Arial" w:cs="Arial"/>
        </w:rPr>
      </w:pPr>
      <w:r w:rsidRPr="002477EC">
        <w:rPr>
          <w:rFonts w:ascii="Arial" w:hAnsi="Arial" w:cs="Arial"/>
        </w:rPr>
        <w:t>Both sectors are hindered by regulatory uncertainty. For example, the construction sector faces fluctuating policies regarding building emissions and embodied carbon, while the automotive sector contends with inconsistent policies around EV charging infrastructure and emissions standards. Both industries would benefit from more coherent and long-term regulatory frameworks to provide clear incentives for investment in decarbonisation technologies. According to the UK Green Building Council (UKGBC, 2021), the construction industry’s progress in reducing carbon emissions is often delayed by unclear policy direction, a challenge that similarly impacts the automotive sector.</w:t>
      </w:r>
    </w:p>
    <w:p w14:paraId="6713A366" w14:textId="77777777" w:rsidR="00ED3BEC" w:rsidRDefault="00ED3BEC" w:rsidP="00AA6A5F">
      <w:pPr>
        <w:spacing w:line="360" w:lineRule="auto"/>
        <w:jc w:val="both"/>
        <w:rPr>
          <w:rFonts w:ascii="Arial" w:hAnsi="Arial" w:cs="Arial"/>
        </w:rPr>
      </w:pPr>
    </w:p>
    <w:p w14:paraId="25071585" w14:textId="77777777" w:rsidR="00ED3BEC" w:rsidRPr="00ED3BEC" w:rsidRDefault="00ED3BEC" w:rsidP="00ED3BEC">
      <w:pPr>
        <w:spacing w:line="360" w:lineRule="auto"/>
        <w:jc w:val="both"/>
        <w:rPr>
          <w:rFonts w:ascii="Arial" w:hAnsi="Arial" w:cs="Arial"/>
        </w:rPr>
      </w:pPr>
      <w:r w:rsidRPr="00ED3BEC">
        <w:rPr>
          <w:rFonts w:ascii="Arial" w:hAnsi="Arial" w:cs="Arial"/>
          <w:b/>
          <w:bCs/>
        </w:rPr>
        <w:t>Regulation and Policy</w:t>
      </w:r>
    </w:p>
    <w:p w14:paraId="1BD14425" w14:textId="77777777" w:rsidR="00ED3BEC" w:rsidRPr="00ED3BEC" w:rsidRDefault="00ED3BEC" w:rsidP="00ED3BEC">
      <w:pPr>
        <w:spacing w:line="360" w:lineRule="auto"/>
        <w:jc w:val="both"/>
        <w:rPr>
          <w:rFonts w:ascii="Arial" w:hAnsi="Arial" w:cs="Arial"/>
          <w:highlight w:val="yellow"/>
        </w:rPr>
      </w:pPr>
      <w:r w:rsidRPr="00ED3BEC">
        <w:rPr>
          <w:rFonts w:ascii="Arial" w:hAnsi="Arial" w:cs="Arial"/>
          <w:highlight w:val="yellow"/>
        </w:rPr>
        <w:t xml:space="preserve">Both the construction and automotive industries face significant challenges due to regulatory uncertainty, which makes it difficult for businesses to make long-term investments in sustainable practices. In the construction sector, delays to key regulations, such as the Future Homes Standard, and the absence of mandatory embodied carbon limits in building regulations create an unstable environment for innovation. Developers are often hesitant to invest in sustainable technologies and materials, fearing that changes in regulations could render their investments non-compliant with future standards. The lack of a cohesive climate policy, with separate laws and goals in England, Scotland, Wales, and Northern Ireland, further increases uncertainty, as developers are unsure how climate goals will be </w:t>
      </w:r>
      <w:proofErr w:type="gramStart"/>
      <w:r w:rsidRPr="00ED3BEC">
        <w:rPr>
          <w:rFonts w:ascii="Arial" w:hAnsi="Arial" w:cs="Arial"/>
          <w:highlight w:val="yellow"/>
        </w:rPr>
        <w:t>implemented</w:t>
      </w:r>
      <w:proofErr w:type="gramEnd"/>
      <w:r w:rsidRPr="00ED3BEC">
        <w:rPr>
          <w:rFonts w:ascii="Arial" w:hAnsi="Arial" w:cs="Arial"/>
          <w:highlight w:val="yellow"/>
        </w:rPr>
        <w:t xml:space="preserve"> and which policies will prevail. This unpredictability slows the adoption of sustainable practices in the construction sector.</w:t>
      </w:r>
    </w:p>
    <w:p w14:paraId="462FF517" w14:textId="77777777" w:rsidR="00ED3BEC" w:rsidRPr="00ED3BEC" w:rsidRDefault="00ED3BEC" w:rsidP="00ED3BEC">
      <w:pPr>
        <w:spacing w:line="360" w:lineRule="auto"/>
        <w:jc w:val="both"/>
        <w:rPr>
          <w:rFonts w:ascii="Arial" w:hAnsi="Arial" w:cs="Arial"/>
        </w:rPr>
      </w:pPr>
      <w:r w:rsidRPr="00ED3BEC">
        <w:rPr>
          <w:rFonts w:ascii="Arial" w:hAnsi="Arial" w:cs="Arial"/>
          <w:highlight w:val="yellow"/>
        </w:rPr>
        <w:lastRenderedPageBreak/>
        <w:t>Similarly, the automotive industry faces policy uncertainty, particularly concerning emission standards and EV incentives, which affects manufacturers’ long-term planning. For example, changes to government subsidies for electric vehicle (EV) buyers or fluctuating emission targets make it difficult for automakers to invest with confidence. The potential for future changes in vehicle taxation and carbon pricing also creates instability, which could affect the affordability and market demand for EVs. According to the UK Green Building Council (UKGBC, 2021), the construction industry’s progress in reducing carbon emissions is often delayed by unclear policy direction, a challenge that is mirrored in the automotive sector. Both industries would benefit from clearer, more consistent regulatory frameworks to provide long-term certainty and encourage investment in decarbonisation technologies.</w:t>
      </w:r>
    </w:p>
    <w:p w14:paraId="305A2825" w14:textId="77777777" w:rsidR="00ED3BEC" w:rsidRDefault="00ED3BEC" w:rsidP="00AA6A5F">
      <w:pPr>
        <w:spacing w:line="360" w:lineRule="auto"/>
        <w:jc w:val="both"/>
        <w:rPr>
          <w:rFonts w:ascii="Arial" w:hAnsi="Arial" w:cs="Arial"/>
        </w:rPr>
      </w:pPr>
    </w:p>
    <w:p w14:paraId="7032AD5D" w14:textId="77777777" w:rsidR="007953C6" w:rsidRPr="002477EC" w:rsidRDefault="007953C6" w:rsidP="00AA6A5F">
      <w:pPr>
        <w:spacing w:line="360" w:lineRule="auto"/>
        <w:jc w:val="both"/>
        <w:rPr>
          <w:rFonts w:ascii="Arial" w:hAnsi="Arial" w:cs="Arial"/>
        </w:rPr>
      </w:pPr>
    </w:p>
    <w:p w14:paraId="3034879B" w14:textId="77777777" w:rsidR="002477EC" w:rsidRDefault="002477EC" w:rsidP="00AA6A5F">
      <w:pPr>
        <w:spacing w:line="360" w:lineRule="auto"/>
        <w:jc w:val="both"/>
        <w:rPr>
          <w:rFonts w:ascii="Arial" w:hAnsi="Arial" w:cs="Arial"/>
          <w:b/>
          <w:bCs/>
        </w:rPr>
      </w:pPr>
      <w:r w:rsidRPr="002477EC">
        <w:rPr>
          <w:rFonts w:ascii="Arial" w:hAnsi="Arial" w:cs="Arial"/>
          <w:b/>
          <w:bCs/>
        </w:rPr>
        <w:t>Differences Between the Sectors</w:t>
      </w:r>
    </w:p>
    <w:p w14:paraId="098D8279" w14:textId="77777777" w:rsidR="007953C6" w:rsidRPr="002477EC" w:rsidRDefault="007953C6" w:rsidP="00AA6A5F">
      <w:pPr>
        <w:spacing w:line="360" w:lineRule="auto"/>
        <w:jc w:val="both"/>
        <w:rPr>
          <w:rFonts w:ascii="Arial" w:hAnsi="Arial" w:cs="Arial"/>
        </w:rPr>
      </w:pPr>
    </w:p>
    <w:p w14:paraId="04F32686" w14:textId="7F199FAB" w:rsidR="007953C6" w:rsidRPr="002477EC" w:rsidRDefault="002477EC" w:rsidP="00AA6A5F">
      <w:pPr>
        <w:spacing w:line="360" w:lineRule="auto"/>
        <w:jc w:val="both"/>
        <w:rPr>
          <w:rFonts w:ascii="Arial" w:hAnsi="Arial" w:cs="Arial"/>
        </w:rPr>
      </w:pPr>
      <w:r w:rsidRPr="002477EC">
        <w:rPr>
          <w:rFonts w:ascii="Arial" w:hAnsi="Arial" w:cs="Arial"/>
        </w:rPr>
        <w:t>Decarbonisation Pathways</w:t>
      </w:r>
    </w:p>
    <w:p w14:paraId="2971049C" w14:textId="77777777" w:rsidR="002477EC" w:rsidRDefault="002477EC" w:rsidP="00AA6A5F">
      <w:pPr>
        <w:spacing w:line="360" w:lineRule="auto"/>
        <w:jc w:val="both"/>
        <w:rPr>
          <w:rFonts w:ascii="Arial" w:hAnsi="Arial" w:cs="Arial"/>
        </w:rPr>
      </w:pPr>
      <w:r w:rsidRPr="002477EC">
        <w:rPr>
          <w:rFonts w:ascii="Arial" w:hAnsi="Arial" w:cs="Arial"/>
        </w:rPr>
        <w:t>The automotive industry’s decarbonisation efforts are largely focused on electrification. Government policy, such as the 2030 ban on the sale of new petrol and diesel cars, combined with growing consumer demand for cleaner alternatives, has driven a shift towards EVs. In contrast, the construction industry faces a more complex challenge. While the operational carbon of buildings can be reduced through energy-efficient designs and renewable technologies such as solar panels and heat pumps, the embodied carbon of construction materials remains a significant issue. The UK government has set ambitious targets for reducing carbon emissions from buildings (e.g. the Future Homes Standard), but the implementation of these policies has been slow, and the sector has yet to adopt a comprehensive strategy for reducing the carbon footprint of materials (HM Government, 2020).</w:t>
      </w:r>
    </w:p>
    <w:p w14:paraId="00B33F1D" w14:textId="77777777" w:rsidR="007953C6" w:rsidRPr="002477EC" w:rsidRDefault="007953C6" w:rsidP="00AA6A5F">
      <w:pPr>
        <w:spacing w:line="360" w:lineRule="auto"/>
        <w:jc w:val="both"/>
        <w:rPr>
          <w:rFonts w:ascii="Arial" w:hAnsi="Arial" w:cs="Arial"/>
        </w:rPr>
      </w:pPr>
    </w:p>
    <w:p w14:paraId="6FCAAF2F" w14:textId="77777777" w:rsidR="002477EC" w:rsidRPr="002477EC" w:rsidRDefault="002477EC" w:rsidP="00AA6A5F">
      <w:pPr>
        <w:spacing w:line="360" w:lineRule="auto"/>
        <w:jc w:val="both"/>
        <w:rPr>
          <w:rFonts w:ascii="Arial" w:hAnsi="Arial" w:cs="Arial"/>
        </w:rPr>
      </w:pPr>
      <w:r w:rsidRPr="002477EC">
        <w:rPr>
          <w:rFonts w:ascii="Arial" w:hAnsi="Arial" w:cs="Arial"/>
        </w:rPr>
        <w:t>Infrastructure Needs</w:t>
      </w:r>
    </w:p>
    <w:p w14:paraId="4DAF8819" w14:textId="77777777" w:rsidR="002477EC" w:rsidRPr="002477EC" w:rsidRDefault="002477EC" w:rsidP="00AA6A5F">
      <w:pPr>
        <w:spacing w:line="360" w:lineRule="auto"/>
        <w:jc w:val="both"/>
        <w:rPr>
          <w:rFonts w:ascii="Arial" w:hAnsi="Arial" w:cs="Arial"/>
        </w:rPr>
      </w:pPr>
      <w:r w:rsidRPr="002477EC">
        <w:rPr>
          <w:rFonts w:ascii="Arial" w:hAnsi="Arial" w:cs="Arial"/>
        </w:rPr>
        <w:t>In the automotive industry, the development of a widespread and reliable EV charging network is one of the most pressing challenges. For EV adoption to accelerate, the UK needs to significantly expand and improve its charging infrastructure to ensure that consumers feel confident in using electric vehicles. The government has committed to expanding the charging network, but gaps in availability persist, particularly in rural areas.</w:t>
      </w:r>
    </w:p>
    <w:p w14:paraId="620501D2" w14:textId="77777777" w:rsidR="002477EC" w:rsidRPr="002477EC" w:rsidRDefault="002477EC" w:rsidP="00AA6A5F">
      <w:pPr>
        <w:spacing w:line="360" w:lineRule="auto"/>
        <w:jc w:val="both"/>
        <w:rPr>
          <w:rFonts w:ascii="Arial" w:hAnsi="Arial" w:cs="Arial"/>
        </w:rPr>
      </w:pPr>
      <w:r w:rsidRPr="002477EC">
        <w:rPr>
          <w:rFonts w:ascii="Arial" w:hAnsi="Arial" w:cs="Arial"/>
        </w:rPr>
        <w:lastRenderedPageBreak/>
        <w:t>On the construction side, the focus is on building a circular economy infrastructure. This includes systems for recycling construction waste, creating facilities for reusing and repurposing materials, and scaling up technologies for reducing embodied carbon in construction. Moreover, the UK’s recycling and waste management systems need to be improved to handle the demands of sustainable construction practices and ensure that materials are properly recycled or reused.</w:t>
      </w:r>
    </w:p>
    <w:p w14:paraId="3A8CDBF2" w14:textId="77777777" w:rsidR="00535FBC" w:rsidRDefault="00535FBC" w:rsidP="00AA6A5F">
      <w:pPr>
        <w:spacing w:line="360" w:lineRule="auto"/>
        <w:jc w:val="both"/>
        <w:rPr>
          <w:rFonts w:ascii="Arial" w:hAnsi="Arial" w:cs="Arial"/>
        </w:rPr>
      </w:pPr>
    </w:p>
    <w:p w14:paraId="261C1010" w14:textId="77777777" w:rsidR="007953C6" w:rsidRPr="007953C6" w:rsidRDefault="007953C6" w:rsidP="00AA6A5F">
      <w:pPr>
        <w:spacing w:line="360" w:lineRule="auto"/>
        <w:jc w:val="both"/>
        <w:rPr>
          <w:rFonts w:ascii="Arial" w:hAnsi="Arial" w:cs="Arial"/>
        </w:rPr>
      </w:pPr>
      <w:r w:rsidRPr="007953C6">
        <w:rPr>
          <w:rFonts w:ascii="Arial" w:hAnsi="Arial" w:cs="Arial"/>
        </w:rPr>
        <w:t>Skills and Workforce Development</w:t>
      </w:r>
    </w:p>
    <w:p w14:paraId="1DA105FD" w14:textId="77777777" w:rsidR="007953C6" w:rsidRDefault="007953C6" w:rsidP="00AA6A5F">
      <w:pPr>
        <w:spacing w:line="360" w:lineRule="auto"/>
        <w:jc w:val="both"/>
        <w:rPr>
          <w:rFonts w:ascii="Arial" w:hAnsi="Arial" w:cs="Arial"/>
        </w:rPr>
      </w:pPr>
      <w:r w:rsidRPr="007953C6">
        <w:rPr>
          <w:rFonts w:ascii="Arial" w:hAnsi="Arial" w:cs="Arial"/>
        </w:rPr>
        <w:t>Skills shortages in both the automotive and construction sectors are significant barriers to the adoption of sustainable technologies. In the automotive sector, the transition to electric vehicles (EVs) creates a pressing need for skilled workers in battery production, high-voltage systems, and software integration. The Faraday Institution estimates that by 2035, approximately 100,000 workers will need reskilling to support the UK's battery manufacturing capacity. Similarly, National Grid projects that 117,000 skilled recruits will be needed by 2030 to support the broader energy sector. The construction industry also suffers from a lack of skilled workers trained in sustainable building practices, such as installing air source heat pumps (ASHPs) or using timber-based construction methods like Cross-Laminated Timber (CLT). The Construction Industry Training Board (CITB) highlights that half of the current construction workforce will need training or retraining to meet the demands of sustainable building practices. To address these shortages, the UK government has introduced several initiatives to upskill the workforce, such as funding for training programmes in sustainable construction practices and renewable technologies.</w:t>
      </w:r>
    </w:p>
    <w:p w14:paraId="0A5F1AF0" w14:textId="77777777" w:rsidR="00ED3BEC" w:rsidRDefault="00ED3BEC" w:rsidP="00AA6A5F">
      <w:pPr>
        <w:spacing w:line="360" w:lineRule="auto"/>
        <w:jc w:val="both"/>
        <w:rPr>
          <w:rFonts w:ascii="Arial" w:hAnsi="Arial" w:cs="Arial"/>
        </w:rPr>
      </w:pPr>
    </w:p>
    <w:p w14:paraId="1551326C" w14:textId="77777777" w:rsidR="00ED3BEC" w:rsidRPr="00ED3BEC" w:rsidRDefault="00ED3BEC" w:rsidP="00ED3BEC">
      <w:pPr>
        <w:spacing w:line="360" w:lineRule="auto"/>
        <w:jc w:val="both"/>
        <w:rPr>
          <w:rFonts w:ascii="Arial" w:hAnsi="Arial" w:cs="Arial"/>
        </w:rPr>
      </w:pPr>
      <w:r w:rsidRPr="00ED3BEC">
        <w:rPr>
          <w:rFonts w:ascii="Arial" w:hAnsi="Arial" w:cs="Arial"/>
          <w:b/>
          <w:bCs/>
        </w:rPr>
        <w:t>Skills Shortage</w:t>
      </w:r>
    </w:p>
    <w:p w14:paraId="67080A9C" w14:textId="77777777" w:rsidR="00ED3BEC" w:rsidRPr="00ED3BEC" w:rsidRDefault="00ED3BEC" w:rsidP="00ED3BEC">
      <w:pPr>
        <w:spacing w:line="360" w:lineRule="auto"/>
        <w:jc w:val="both"/>
        <w:rPr>
          <w:rFonts w:ascii="Arial" w:hAnsi="Arial" w:cs="Arial"/>
          <w:highlight w:val="yellow"/>
        </w:rPr>
      </w:pPr>
      <w:r w:rsidRPr="00ED3BEC">
        <w:rPr>
          <w:rFonts w:ascii="Arial" w:hAnsi="Arial" w:cs="Arial"/>
          <w:highlight w:val="yellow"/>
        </w:rPr>
        <w:t xml:space="preserve">Both the construction and automotive industries are grappling with a significant shortage of skilled labour, which is hindering the widespread adoption of sustainable technologies. In the construction sector, the transition to low-carbon building methods, such as the installation of air source heat pumps (ASHPs) and the use of timber-based construction techniques like Cross-Laminated Timber (CLT), requires a workforce that is properly trained in these specialized areas. However, there is a lack of expertise and training in these technologies, and many contractors and tradespeople remain more familiar with traditional building practices. Resistance to adopting new methods, which are often seen as more complex or costly, further exacerbates the skills gap. For example, poor installation of air source heat </w:t>
      </w:r>
      <w:r w:rsidRPr="00ED3BEC">
        <w:rPr>
          <w:rFonts w:ascii="Arial" w:hAnsi="Arial" w:cs="Arial"/>
          <w:highlight w:val="yellow"/>
        </w:rPr>
        <w:lastRenderedPageBreak/>
        <w:t>pumps can result in inefficiencies, such as higher-than-expected energy use or inadequate heating output, undermining the technology’s potential and slowing its adoption.</w:t>
      </w:r>
    </w:p>
    <w:p w14:paraId="3A8BF769" w14:textId="77777777" w:rsidR="00ED3BEC" w:rsidRDefault="00ED3BEC" w:rsidP="00ED3BEC">
      <w:pPr>
        <w:spacing w:line="360" w:lineRule="auto"/>
        <w:jc w:val="both"/>
        <w:rPr>
          <w:rFonts w:ascii="Arial" w:hAnsi="Arial" w:cs="Arial"/>
        </w:rPr>
      </w:pPr>
      <w:r w:rsidRPr="00ED3BEC">
        <w:rPr>
          <w:rFonts w:ascii="Arial" w:hAnsi="Arial" w:cs="Arial"/>
          <w:highlight w:val="yellow"/>
        </w:rPr>
        <w:t>Similarly, in the automotive sector, the transition to electric vehicles (EVs) creates a pressing need for skilled workers in areas like battery production, high-voltage systems, and software integration. The Faraday Institution estimates that by 2035, approximately 100,000 workers will need reskilling to support the UK's growing battery manufacturing capacity. National Grid projects that 117,000 skilled recruits will be required by 2030 to meet the demands of the energy sector. However, there remains a shortage of trained technicians capable of servicing and maintaining EVs, slowing the industry's ability to accelerate the shift toward sustainable transportation. In both sectors, the need for a skilled workforce is urgent, and the UK government has introduced various initiatives to address these shortages, including funding for training programmes in sustainable technologies and construction practices.</w:t>
      </w:r>
    </w:p>
    <w:p w14:paraId="62B01727" w14:textId="77777777" w:rsidR="00ED3BEC" w:rsidRPr="00ED3BEC" w:rsidRDefault="00ED3BEC" w:rsidP="00ED3BEC">
      <w:pPr>
        <w:spacing w:line="360" w:lineRule="auto"/>
        <w:jc w:val="both"/>
        <w:rPr>
          <w:rFonts w:ascii="Arial" w:hAnsi="Arial" w:cs="Arial"/>
        </w:rPr>
      </w:pPr>
    </w:p>
    <w:p w14:paraId="2573CEF5" w14:textId="77777777" w:rsidR="00ED3BEC" w:rsidRPr="00E92397" w:rsidRDefault="00ED3BEC" w:rsidP="00ED3BEC">
      <w:pPr>
        <w:spacing w:line="360" w:lineRule="auto"/>
        <w:jc w:val="both"/>
        <w:rPr>
          <w:rFonts w:ascii="Arial" w:hAnsi="Arial" w:cs="Arial"/>
        </w:rPr>
      </w:pPr>
      <w:r w:rsidRPr="00E92397">
        <w:rPr>
          <w:rFonts w:ascii="Arial" w:hAnsi="Arial" w:cs="Arial"/>
          <w:b/>
          <w:bCs/>
        </w:rPr>
        <w:t>Supply Chain Limitations</w:t>
      </w:r>
    </w:p>
    <w:p w14:paraId="66D74187" w14:textId="77777777" w:rsidR="00ED3BEC" w:rsidRPr="00ED0E9F" w:rsidRDefault="00ED3BEC" w:rsidP="00ED3BEC">
      <w:pPr>
        <w:spacing w:line="360" w:lineRule="auto"/>
        <w:jc w:val="both"/>
        <w:rPr>
          <w:rFonts w:ascii="Arial" w:hAnsi="Arial" w:cs="Arial"/>
        </w:rPr>
      </w:pPr>
      <w:r w:rsidRPr="00ED0E9F">
        <w:rPr>
          <w:rFonts w:ascii="Arial" w:hAnsi="Arial" w:cs="Arial"/>
        </w:rPr>
        <w:t>Supply chain challenges present a further constraint to the widespread adoption of sustainable practices within both industries in the UK.</w:t>
      </w:r>
    </w:p>
    <w:p w14:paraId="6AF9BE8B" w14:textId="77777777" w:rsidR="00ED3BEC" w:rsidRPr="00ED0E9F" w:rsidRDefault="00ED3BEC" w:rsidP="00ED3BEC">
      <w:pPr>
        <w:spacing w:line="360" w:lineRule="auto"/>
        <w:jc w:val="both"/>
        <w:rPr>
          <w:rFonts w:ascii="Arial" w:hAnsi="Arial" w:cs="Arial"/>
        </w:rPr>
      </w:pPr>
      <w:r w:rsidRPr="00ED0E9F">
        <w:rPr>
          <w:rFonts w:ascii="Arial" w:hAnsi="Arial" w:cs="Arial"/>
        </w:rPr>
        <w:t>In the construction industry, access to low-carbon materials, such as green steel, high-performance insulation, and engineered timber products, remains inconsistent, with limited domestic production intensifying reliance on imports. Brexit-related trade barriers have also further disrupted the flow of sustainable construction materials, leading to longer lead times, elevated costs, and supply unpredictability. Fluctuations in the availability of key materials not only delay projects but also discourage developers from specifying innovative products, leading them to favour more readily available conventional alternatives instead.</w:t>
      </w:r>
    </w:p>
    <w:p w14:paraId="0A0FC6EC" w14:textId="77777777" w:rsidR="00ED3BEC" w:rsidRDefault="00ED3BEC" w:rsidP="00ED3BEC">
      <w:pPr>
        <w:spacing w:line="360" w:lineRule="auto"/>
        <w:jc w:val="both"/>
        <w:rPr>
          <w:rFonts w:ascii="Arial" w:hAnsi="Arial" w:cs="Arial"/>
        </w:rPr>
      </w:pPr>
      <w:r w:rsidRPr="00ED0E9F">
        <w:rPr>
          <w:rFonts w:ascii="Arial" w:hAnsi="Arial" w:cs="Arial"/>
        </w:rPr>
        <w:t>In the automotive sector, a similar reliance on global supply chains for key components, such as EV batteries and critical raw materials (like lithium and cobalt), presents a significant challenge. These materials are often sourced from countries with political instability or weak environmental regulations, which raises concerns over ethical sourcing and supply chain resilience. Moreover, disruptions, such as the global semiconductor shortage in 2021, have delayed vehicle production across many manufacturers, further hindering the availability of EVs. Manufacturers are thus caught in a balancing act, trying to meet sustainability goals while ensuring that their supply chains can cope with increasing demand for green technology</w:t>
      </w:r>
    </w:p>
    <w:p w14:paraId="75C5393D" w14:textId="77777777" w:rsidR="00ED3BEC" w:rsidRDefault="00ED3BEC" w:rsidP="00AA6A5F">
      <w:pPr>
        <w:spacing w:line="360" w:lineRule="auto"/>
        <w:jc w:val="both"/>
        <w:rPr>
          <w:rFonts w:ascii="Arial" w:hAnsi="Arial" w:cs="Arial"/>
        </w:rPr>
      </w:pPr>
    </w:p>
    <w:p w14:paraId="6CDAC845" w14:textId="77777777" w:rsidR="00AA6A5F" w:rsidRPr="007953C6" w:rsidRDefault="00AA6A5F" w:rsidP="00AA6A5F">
      <w:pPr>
        <w:spacing w:line="360" w:lineRule="auto"/>
        <w:jc w:val="both"/>
        <w:rPr>
          <w:rFonts w:ascii="Arial" w:hAnsi="Arial" w:cs="Arial"/>
        </w:rPr>
      </w:pPr>
    </w:p>
    <w:p w14:paraId="456F7C06" w14:textId="77777777" w:rsidR="007953C6" w:rsidRPr="007953C6" w:rsidRDefault="007953C6" w:rsidP="00AA6A5F">
      <w:pPr>
        <w:spacing w:line="360" w:lineRule="auto"/>
        <w:jc w:val="both"/>
        <w:rPr>
          <w:rFonts w:ascii="Arial" w:hAnsi="Arial" w:cs="Arial"/>
        </w:rPr>
      </w:pPr>
      <w:r w:rsidRPr="007953C6">
        <w:rPr>
          <w:rFonts w:ascii="Arial" w:hAnsi="Arial" w:cs="Arial"/>
          <w:b/>
          <w:bCs/>
        </w:rPr>
        <w:lastRenderedPageBreak/>
        <w:t>Future Innovations and Opportunities</w:t>
      </w:r>
    </w:p>
    <w:p w14:paraId="60F5C619" w14:textId="77777777" w:rsidR="007953C6" w:rsidRPr="007953C6" w:rsidRDefault="007953C6" w:rsidP="00AA6A5F">
      <w:pPr>
        <w:spacing w:line="360" w:lineRule="auto"/>
        <w:jc w:val="both"/>
        <w:rPr>
          <w:rFonts w:ascii="Arial" w:hAnsi="Arial" w:cs="Arial"/>
        </w:rPr>
      </w:pPr>
      <w:r w:rsidRPr="007953C6">
        <w:rPr>
          <w:rFonts w:ascii="Arial" w:hAnsi="Arial" w:cs="Arial"/>
        </w:rPr>
        <w:t>Automotive Industry</w:t>
      </w:r>
    </w:p>
    <w:p w14:paraId="4FBD97B4" w14:textId="77777777" w:rsidR="007953C6" w:rsidRPr="007953C6" w:rsidRDefault="007953C6" w:rsidP="00AA6A5F">
      <w:pPr>
        <w:spacing w:line="360" w:lineRule="auto"/>
        <w:jc w:val="both"/>
        <w:rPr>
          <w:rFonts w:ascii="Arial" w:hAnsi="Arial" w:cs="Arial"/>
        </w:rPr>
      </w:pPr>
      <w:r w:rsidRPr="007953C6">
        <w:rPr>
          <w:rFonts w:ascii="Arial" w:hAnsi="Arial" w:cs="Arial"/>
        </w:rPr>
        <w:t>The automotive sector has several promising innovations in development, including advances in battery technology, such as solid-state batteries, which offer higher energy densities and faster charging times. Additionally, innovations in battery recycling and second-life applications could help reduce the environmental impact of electric vehicles (EVs). One notable example is the potential use of old EV batteries in home energy storage systems. When an EV battery reaches the end of its life in a vehicle, it often still retains a significant portion of its capacity and can be repurposed for use in residential energy storage. These batteries, which are no longer suitable for the demanding performance requirements of a vehicle, can still effectively store renewable energy generated from solar panels or wind turbines, providing homeowners with a sustainable and cost-effective energy solution. This repurposing helps reduce waste and eases pressure on the supply chain for new batteries. Furthermore, the development of autonomous and shared electric vehicle schemes could reduce the overall number of vehicles on the road, further reducing carbon emissions.</w:t>
      </w:r>
    </w:p>
    <w:p w14:paraId="3771C070" w14:textId="77777777" w:rsidR="007953C6" w:rsidRPr="007953C6" w:rsidRDefault="007953C6" w:rsidP="00AA6A5F">
      <w:pPr>
        <w:spacing w:line="360" w:lineRule="auto"/>
        <w:jc w:val="both"/>
        <w:rPr>
          <w:rFonts w:ascii="Arial" w:hAnsi="Arial" w:cs="Arial"/>
        </w:rPr>
      </w:pPr>
      <w:r w:rsidRPr="007953C6">
        <w:rPr>
          <w:rFonts w:ascii="Arial" w:hAnsi="Arial" w:cs="Arial"/>
        </w:rPr>
        <w:t>Construction Industry</w:t>
      </w:r>
    </w:p>
    <w:p w14:paraId="21F05FAE" w14:textId="77777777" w:rsidR="007953C6" w:rsidRPr="007953C6" w:rsidRDefault="007953C6" w:rsidP="00AA6A5F">
      <w:pPr>
        <w:spacing w:line="360" w:lineRule="auto"/>
        <w:jc w:val="both"/>
        <w:rPr>
          <w:rFonts w:ascii="Arial" w:hAnsi="Arial" w:cs="Arial"/>
        </w:rPr>
      </w:pPr>
      <w:r w:rsidRPr="007953C6">
        <w:rPr>
          <w:rFonts w:ascii="Arial" w:hAnsi="Arial" w:cs="Arial"/>
        </w:rPr>
        <w:t>The UK construction industry is well-positioned to benefit from innovations in sustainable materials, such as carbon-negative concrete and green steel. Carbon-negative concrete, developed through processes that absorb CO</w:t>
      </w:r>
      <w:r w:rsidRPr="007953C6">
        <w:rPr>
          <w:rFonts w:ascii="Cambria Math" w:hAnsi="Cambria Math" w:cs="Cambria Math"/>
        </w:rPr>
        <w:t>₂</w:t>
      </w:r>
      <w:r w:rsidRPr="007953C6">
        <w:rPr>
          <w:rFonts w:ascii="Arial" w:hAnsi="Arial" w:cs="Arial"/>
        </w:rPr>
        <w:t xml:space="preserve"> as it cures, is gaining traction in the UK as part of efforts to reduce emissions in construction. For example, a UK-based company, Carbon Clean, is working on technologies to produce concrete with significantly reduced carbon emissions, which could play a key role in the UK’s strategy for reaching net-zero emissions by 2050 (carbonclean.com). Similarly, green steel, produced using renewable energy sources instead of traditional fossil fuels, is being explored </w:t>
      </w:r>
      <w:proofErr w:type="gramStart"/>
      <w:r w:rsidRPr="007953C6">
        <w:rPr>
          <w:rFonts w:ascii="Arial" w:hAnsi="Arial" w:cs="Arial"/>
        </w:rPr>
        <w:t>as a means to</w:t>
      </w:r>
      <w:proofErr w:type="gramEnd"/>
      <w:r w:rsidRPr="007953C6">
        <w:rPr>
          <w:rFonts w:ascii="Arial" w:hAnsi="Arial" w:cs="Arial"/>
        </w:rPr>
        <w:t xml:space="preserve"> cut emissions in steel manufacturing. The UK government has committed to reducing the carbon footprint of steel production as part of its broader climate goals, with initiatives such as the UK Steel Industry's ‘Low Carbon Roadmap’ aiming for decarbonisation by 2035 (gov.uk).</w:t>
      </w:r>
    </w:p>
    <w:p w14:paraId="1D936BA2" w14:textId="77777777" w:rsidR="007953C6" w:rsidRDefault="007953C6" w:rsidP="00AA6A5F">
      <w:pPr>
        <w:spacing w:line="360" w:lineRule="auto"/>
        <w:jc w:val="both"/>
        <w:rPr>
          <w:rFonts w:ascii="Arial" w:hAnsi="Arial" w:cs="Arial"/>
        </w:rPr>
      </w:pPr>
      <w:r w:rsidRPr="007953C6">
        <w:rPr>
          <w:rFonts w:ascii="Arial" w:hAnsi="Arial" w:cs="Arial"/>
        </w:rPr>
        <w:t xml:space="preserve">Circular economy practices are also gaining momentum in the UK construction sector, with an increasing emphasis on reusing, repurposing, and recycling materials to reduce waste and embodied carbon. For instance, the UK’s Construction and Demolition Waste Management Plan encourages the reuse of construction materials and has helped divert significant amounts of construction waste from landfills (gov.uk). The increased adoption of digital construction technologies, such as Building Information Modelling (BIM), plays a crucial role in improving efficiency and reducing waste during both the design and construction phases. BIM enables </w:t>
      </w:r>
      <w:r w:rsidRPr="007953C6">
        <w:rPr>
          <w:rFonts w:ascii="Arial" w:hAnsi="Arial" w:cs="Arial"/>
        </w:rPr>
        <w:lastRenderedPageBreak/>
        <w:t>better planning and resource management, helping to streamline processes and reduce material waste by up to 30% in some cases, improving both cost-effectiveness and sustainability (bimtaskgroup.org).</w:t>
      </w:r>
    </w:p>
    <w:p w14:paraId="34950437" w14:textId="77777777" w:rsidR="00AA6A5F" w:rsidRPr="007953C6" w:rsidRDefault="00AA6A5F" w:rsidP="00AA6A5F">
      <w:pPr>
        <w:spacing w:line="360" w:lineRule="auto"/>
        <w:jc w:val="both"/>
        <w:rPr>
          <w:rFonts w:ascii="Arial" w:hAnsi="Arial" w:cs="Arial"/>
        </w:rPr>
      </w:pPr>
    </w:p>
    <w:p w14:paraId="3B94DC06" w14:textId="77777777" w:rsidR="007953C6" w:rsidRPr="007953C6" w:rsidRDefault="007953C6" w:rsidP="00AA6A5F">
      <w:pPr>
        <w:spacing w:line="360" w:lineRule="auto"/>
        <w:jc w:val="both"/>
        <w:rPr>
          <w:rFonts w:ascii="Arial" w:hAnsi="Arial" w:cs="Arial"/>
        </w:rPr>
      </w:pPr>
      <w:r w:rsidRPr="007953C6">
        <w:rPr>
          <w:rFonts w:ascii="Arial" w:hAnsi="Arial" w:cs="Arial"/>
        </w:rPr>
        <w:t>Conclusion to the Comparative Section</w:t>
      </w:r>
    </w:p>
    <w:p w14:paraId="58C9B888" w14:textId="77777777" w:rsidR="007953C6" w:rsidRPr="007953C6" w:rsidRDefault="007953C6" w:rsidP="00AA6A5F">
      <w:pPr>
        <w:spacing w:line="360" w:lineRule="auto"/>
        <w:jc w:val="both"/>
        <w:rPr>
          <w:rFonts w:ascii="Arial" w:hAnsi="Arial" w:cs="Arial"/>
        </w:rPr>
      </w:pPr>
      <w:r w:rsidRPr="007953C6">
        <w:rPr>
          <w:rFonts w:ascii="Arial" w:hAnsi="Arial" w:cs="Arial"/>
        </w:rPr>
        <w:t>In conclusion, while both the automotive and construction sectors share some common challenges, such as financial barriers, technical limitations, and regulatory uncertainty, they also face unique hurdles in their decarbonisation efforts. The automotive industry is more advanced in electrification but still faces significant infrastructure and supply chain challenges. The construction industry, on the other hand, grapples with the complexities of reducing embodied carbon and scaling up the use of sustainable materials. By learning from each other’s experiences, both sectors can accelerate progress towards achieving the UK’s Net Zero target, enabling the country to meet its legally binding goal of reducing emissions to net zero by 2050.</w:t>
      </w:r>
    </w:p>
    <w:p w14:paraId="68C96239" w14:textId="77777777" w:rsidR="007953C6" w:rsidRPr="00535FBC" w:rsidRDefault="007953C6" w:rsidP="008A094F">
      <w:pPr>
        <w:spacing w:line="360" w:lineRule="auto"/>
        <w:jc w:val="both"/>
        <w:rPr>
          <w:rFonts w:ascii="Arial" w:hAnsi="Arial" w:cs="Arial"/>
        </w:rPr>
      </w:pPr>
    </w:p>
    <w:p w14:paraId="1F1536A1" w14:textId="77777777" w:rsidR="00535FBC" w:rsidRDefault="00535FBC" w:rsidP="008A094F">
      <w:pPr>
        <w:spacing w:line="360" w:lineRule="auto"/>
        <w:jc w:val="both"/>
        <w:rPr>
          <w:rFonts w:ascii="Arial" w:hAnsi="Arial" w:cs="Arial"/>
        </w:rPr>
      </w:pPr>
    </w:p>
    <w:p w14:paraId="49168627" w14:textId="77777777" w:rsidR="00535FBC" w:rsidRDefault="00535FBC" w:rsidP="008A094F">
      <w:pPr>
        <w:spacing w:line="360" w:lineRule="auto"/>
        <w:jc w:val="both"/>
        <w:rPr>
          <w:rFonts w:ascii="Arial" w:hAnsi="Arial" w:cs="Arial"/>
        </w:rPr>
      </w:pPr>
    </w:p>
    <w:p w14:paraId="3579578C" w14:textId="77777777" w:rsidR="00535FBC" w:rsidRDefault="00535FBC" w:rsidP="008A094F">
      <w:pPr>
        <w:spacing w:line="360" w:lineRule="auto"/>
        <w:jc w:val="both"/>
        <w:rPr>
          <w:rFonts w:ascii="Arial" w:hAnsi="Arial" w:cs="Arial"/>
        </w:rPr>
      </w:pPr>
    </w:p>
    <w:p w14:paraId="725C54C5" w14:textId="77777777" w:rsidR="00535FBC" w:rsidRDefault="00535FBC" w:rsidP="008A094F">
      <w:pPr>
        <w:spacing w:line="360" w:lineRule="auto"/>
        <w:jc w:val="both"/>
        <w:rPr>
          <w:rFonts w:ascii="Arial" w:hAnsi="Arial" w:cs="Arial"/>
        </w:rPr>
      </w:pPr>
    </w:p>
    <w:p w14:paraId="67CE93E7" w14:textId="77777777" w:rsidR="00535FBC" w:rsidRDefault="00535FBC" w:rsidP="008A094F">
      <w:pPr>
        <w:spacing w:line="360" w:lineRule="auto"/>
        <w:jc w:val="both"/>
        <w:rPr>
          <w:rFonts w:ascii="Arial" w:hAnsi="Arial" w:cs="Arial"/>
        </w:rPr>
      </w:pPr>
    </w:p>
    <w:p w14:paraId="3B81FF58" w14:textId="77777777" w:rsidR="00535FBC" w:rsidRDefault="00535FBC" w:rsidP="008A094F">
      <w:pPr>
        <w:spacing w:line="360" w:lineRule="auto"/>
        <w:jc w:val="both"/>
        <w:rPr>
          <w:rFonts w:ascii="Arial" w:hAnsi="Arial" w:cs="Arial"/>
        </w:rPr>
      </w:pPr>
    </w:p>
    <w:p w14:paraId="4109B860" w14:textId="77777777" w:rsidR="00535FBC" w:rsidRDefault="00535FBC" w:rsidP="008A094F">
      <w:pPr>
        <w:spacing w:line="360" w:lineRule="auto"/>
        <w:jc w:val="both"/>
        <w:rPr>
          <w:rFonts w:ascii="Arial" w:hAnsi="Arial" w:cs="Arial"/>
        </w:rPr>
      </w:pPr>
    </w:p>
    <w:p w14:paraId="053D78D8" w14:textId="77777777" w:rsidR="00535FBC" w:rsidRDefault="00535FBC" w:rsidP="008A094F">
      <w:pPr>
        <w:spacing w:line="360" w:lineRule="auto"/>
        <w:jc w:val="both"/>
        <w:rPr>
          <w:rFonts w:ascii="Arial" w:hAnsi="Arial" w:cs="Arial"/>
        </w:rPr>
      </w:pPr>
    </w:p>
    <w:p w14:paraId="336729C6" w14:textId="77777777" w:rsidR="00535FBC" w:rsidRDefault="00535FBC" w:rsidP="008A094F">
      <w:pPr>
        <w:spacing w:line="360" w:lineRule="auto"/>
        <w:jc w:val="both"/>
        <w:rPr>
          <w:rFonts w:ascii="Arial" w:hAnsi="Arial" w:cs="Arial"/>
        </w:rPr>
      </w:pPr>
    </w:p>
    <w:p w14:paraId="65C157AF" w14:textId="77777777" w:rsidR="00535FBC" w:rsidRDefault="00535FBC" w:rsidP="008A094F">
      <w:pPr>
        <w:spacing w:line="360" w:lineRule="auto"/>
        <w:jc w:val="both"/>
        <w:rPr>
          <w:rFonts w:ascii="Arial" w:hAnsi="Arial" w:cs="Arial"/>
        </w:rPr>
      </w:pPr>
    </w:p>
    <w:p w14:paraId="542DFBE1" w14:textId="77777777" w:rsidR="00535FBC" w:rsidRDefault="00535FBC" w:rsidP="008A094F">
      <w:pPr>
        <w:spacing w:line="360" w:lineRule="auto"/>
        <w:jc w:val="both"/>
        <w:rPr>
          <w:rFonts w:ascii="Arial" w:hAnsi="Arial" w:cs="Arial"/>
        </w:rPr>
      </w:pPr>
    </w:p>
    <w:p w14:paraId="370A9C43" w14:textId="77777777" w:rsidR="00535FBC" w:rsidRDefault="00535FBC" w:rsidP="008A094F">
      <w:pPr>
        <w:spacing w:line="360" w:lineRule="auto"/>
        <w:jc w:val="both"/>
        <w:rPr>
          <w:rFonts w:ascii="Arial" w:hAnsi="Arial" w:cs="Arial"/>
        </w:rPr>
      </w:pPr>
    </w:p>
    <w:p w14:paraId="4769ECA5" w14:textId="77777777" w:rsidR="00535FBC" w:rsidRDefault="00535FBC" w:rsidP="008A094F">
      <w:pPr>
        <w:spacing w:line="360" w:lineRule="auto"/>
        <w:jc w:val="both"/>
        <w:rPr>
          <w:rFonts w:ascii="Arial" w:hAnsi="Arial" w:cs="Arial"/>
        </w:rPr>
      </w:pPr>
    </w:p>
    <w:p w14:paraId="677F0101" w14:textId="77777777" w:rsidR="00535FBC" w:rsidRDefault="00535FBC" w:rsidP="008A094F">
      <w:pPr>
        <w:spacing w:line="360" w:lineRule="auto"/>
        <w:jc w:val="both"/>
        <w:rPr>
          <w:rFonts w:ascii="Arial" w:hAnsi="Arial" w:cs="Arial"/>
        </w:rPr>
      </w:pPr>
    </w:p>
    <w:p w14:paraId="24EBA6EA" w14:textId="77777777" w:rsidR="00535FBC" w:rsidRDefault="00535FBC" w:rsidP="008A094F">
      <w:pPr>
        <w:spacing w:line="360" w:lineRule="auto"/>
        <w:jc w:val="both"/>
        <w:rPr>
          <w:rFonts w:ascii="Arial" w:hAnsi="Arial" w:cs="Arial"/>
        </w:rPr>
      </w:pPr>
    </w:p>
    <w:p w14:paraId="662FEDAB" w14:textId="77777777" w:rsidR="00535FBC" w:rsidRDefault="00535FBC" w:rsidP="008A094F">
      <w:pPr>
        <w:spacing w:line="360" w:lineRule="auto"/>
        <w:jc w:val="both"/>
        <w:rPr>
          <w:rFonts w:ascii="Arial" w:hAnsi="Arial" w:cs="Arial"/>
        </w:rPr>
      </w:pPr>
    </w:p>
    <w:p w14:paraId="23C93ED8" w14:textId="77777777" w:rsidR="00535FBC" w:rsidRDefault="00535FBC" w:rsidP="008A094F">
      <w:pPr>
        <w:spacing w:line="360" w:lineRule="auto"/>
        <w:jc w:val="both"/>
        <w:rPr>
          <w:rFonts w:ascii="Arial" w:hAnsi="Arial" w:cs="Arial"/>
        </w:rPr>
      </w:pPr>
    </w:p>
    <w:p w14:paraId="1C9845A7" w14:textId="77777777" w:rsidR="00535FBC" w:rsidRDefault="00535FBC" w:rsidP="008A094F">
      <w:pPr>
        <w:spacing w:line="360" w:lineRule="auto"/>
        <w:jc w:val="both"/>
        <w:rPr>
          <w:rFonts w:ascii="Arial" w:hAnsi="Arial" w:cs="Arial"/>
        </w:rPr>
      </w:pPr>
    </w:p>
    <w:p w14:paraId="6CC50662" w14:textId="77777777" w:rsidR="00535FBC" w:rsidRDefault="00535FBC" w:rsidP="008A094F">
      <w:pPr>
        <w:spacing w:line="360" w:lineRule="auto"/>
        <w:jc w:val="both"/>
        <w:rPr>
          <w:rFonts w:ascii="Arial" w:hAnsi="Arial" w:cs="Arial"/>
        </w:rPr>
      </w:pPr>
    </w:p>
    <w:p w14:paraId="65FDBD76" w14:textId="77777777" w:rsidR="00535FBC" w:rsidRDefault="00535FBC" w:rsidP="008A094F">
      <w:pPr>
        <w:spacing w:line="360" w:lineRule="auto"/>
        <w:jc w:val="both"/>
        <w:rPr>
          <w:rFonts w:ascii="Arial" w:hAnsi="Arial" w:cs="Arial"/>
        </w:rPr>
      </w:pPr>
    </w:p>
    <w:p w14:paraId="05719BCD" w14:textId="77777777" w:rsidR="003C726A" w:rsidRDefault="003C726A" w:rsidP="003C726A">
      <w:pPr>
        <w:spacing w:line="360" w:lineRule="auto"/>
        <w:jc w:val="both"/>
        <w:rPr>
          <w:rFonts w:ascii="Arial" w:hAnsi="Arial" w:cs="Arial"/>
        </w:rPr>
      </w:pPr>
    </w:p>
    <w:p w14:paraId="056F27B4" w14:textId="77777777" w:rsidR="005C5858" w:rsidRDefault="005C5858" w:rsidP="000F7ED6">
      <w:pPr>
        <w:spacing w:line="240" w:lineRule="auto"/>
        <w:jc w:val="both"/>
        <w:rPr>
          <w:rFonts w:ascii="Arial" w:hAnsi="Arial" w:cs="Arial"/>
          <w:b/>
          <w:bCs/>
          <w:sz w:val="32"/>
          <w:szCs w:val="32"/>
        </w:rPr>
      </w:pPr>
    </w:p>
    <w:p w14:paraId="7CCF1DCD" w14:textId="77777777" w:rsidR="008A094F" w:rsidRDefault="008A094F" w:rsidP="000F7ED6">
      <w:pPr>
        <w:spacing w:line="240" w:lineRule="auto"/>
        <w:jc w:val="both"/>
        <w:rPr>
          <w:rFonts w:ascii="Arial" w:hAnsi="Arial" w:cs="Arial"/>
          <w:b/>
          <w:bCs/>
          <w:sz w:val="32"/>
          <w:szCs w:val="32"/>
        </w:rPr>
      </w:pPr>
    </w:p>
    <w:p w14:paraId="4BE7D206" w14:textId="77777777" w:rsidR="005C5858" w:rsidRDefault="005C5858" w:rsidP="000F7ED6">
      <w:pPr>
        <w:spacing w:line="240" w:lineRule="auto"/>
        <w:jc w:val="both"/>
        <w:rPr>
          <w:rFonts w:ascii="Arial" w:hAnsi="Arial" w:cs="Arial"/>
          <w:b/>
          <w:bCs/>
          <w:sz w:val="32"/>
          <w:szCs w:val="32"/>
        </w:rPr>
      </w:pPr>
    </w:p>
    <w:p w14:paraId="668EB401" w14:textId="77777777" w:rsidR="005C5858" w:rsidRDefault="005C5858" w:rsidP="000F7ED6">
      <w:pPr>
        <w:spacing w:line="240" w:lineRule="auto"/>
        <w:jc w:val="both"/>
        <w:rPr>
          <w:rFonts w:cstheme="minorHAnsi"/>
        </w:rPr>
      </w:pPr>
    </w:p>
    <w:p w14:paraId="20E0305F" w14:textId="77777777" w:rsidR="003D0BD5" w:rsidRPr="00E80B43" w:rsidRDefault="003D0BD5" w:rsidP="003D0BD5">
      <w:pPr>
        <w:spacing w:line="360" w:lineRule="auto"/>
        <w:jc w:val="both"/>
        <w:rPr>
          <w:rFonts w:ascii="Arial" w:hAnsi="Arial" w:cs="Arial"/>
        </w:rPr>
      </w:pPr>
      <w:r w:rsidRPr="00E80B43">
        <w:rPr>
          <w:rFonts w:ascii="Arial" w:hAnsi="Arial" w:cs="Arial"/>
        </w:rPr>
        <w:t>[Insert text in here] Arial 11</w:t>
      </w:r>
    </w:p>
    <w:p w14:paraId="53AC824E" w14:textId="77777777" w:rsidR="003D0BD5" w:rsidRPr="00E80B43" w:rsidRDefault="003D0BD5" w:rsidP="003D0BD5">
      <w:pPr>
        <w:spacing w:line="360" w:lineRule="auto"/>
        <w:jc w:val="both"/>
        <w:rPr>
          <w:rFonts w:ascii="Arial" w:hAnsi="Arial" w:cs="Arial"/>
        </w:rPr>
      </w:pPr>
      <w:r w:rsidRPr="00E80B43">
        <w:rPr>
          <w:rFonts w:ascii="Arial" w:hAnsi="Arial" w:cs="Arial"/>
        </w:rPr>
        <w:t>Paragraph spacing: 1.5</w:t>
      </w:r>
    </w:p>
    <w:p w14:paraId="1C0FC35A" w14:textId="77777777" w:rsidR="003D0BD5" w:rsidRDefault="003D0BD5" w:rsidP="003D0BD5">
      <w:pPr>
        <w:spacing w:line="360" w:lineRule="auto"/>
        <w:jc w:val="both"/>
        <w:rPr>
          <w:rFonts w:ascii="Arial" w:hAnsi="Arial" w:cs="Arial"/>
        </w:rPr>
      </w:pPr>
      <w:r w:rsidRPr="00E80B43">
        <w:rPr>
          <w:rFonts w:ascii="Arial" w:hAnsi="Arial" w:cs="Arial"/>
        </w:rPr>
        <w:t xml:space="preserve">Justified text </w:t>
      </w:r>
    </w:p>
    <w:p w14:paraId="23C62572" w14:textId="77777777" w:rsidR="003D0BD5" w:rsidRDefault="003D0BD5" w:rsidP="003D0BD5">
      <w:pPr>
        <w:spacing w:line="360" w:lineRule="auto"/>
        <w:jc w:val="both"/>
        <w:rPr>
          <w:rFonts w:ascii="Arial" w:hAnsi="Arial" w:cs="Arial"/>
        </w:rPr>
      </w:pPr>
    </w:p>
    <w:p w14:paraId="0397406A" w14:textId="77777777" w:rsidR="003D0BD5" w:rsidRPr="003334C4" w:rsidRDefault="003D0BD5" w:rsidP="003D0BD5">
      <w:pPr>
        <w:pStyle w:val="Heading2"/>
        <w:spacing w:line="360" w:lineRule="auto"/>
        <w:jc w:val="both"/>
        <w:rPr>
          <w:rFonts w:ascii="Arial" w:hAnsi="Arial" w:cs="Arial"/>
          <w:sz w:val="28"/>
          <w:szCs w:val="28"/>
        </w:rPr>
      </w:pPr>
      <w:r w:rsidRPr="003334C4">
        <w:rPr>
          <w:rFonts w:ascii="Arial" w:hAnsi="Arial" w:cs="Arial"/>
          <w:sz w:val="28"/>
          <w:szCs w:val="28"/>
        </w:rPr>
        <w:t>Sub-heading Arial 14</w:t>
      </w:r>
    </w:p>
    <w:p w14:paraId="5C8EC63F" w14:textId="77777777" w:rsidR="003D0BD5" w:rsidRPr="00E80B43" w:rsidRDefault="003D0BD5" w:rsidP="003D0BD5">
      <w:pPr>
        <w:spacing w:line="360" w:lineRule="auto"/>
        <w:jc w:val="both"/>
        <w:rPr>
          <w:rFonts w:ascii="Arial" w:hAnsi="Arial" w:cs="Arial"/>
        </w:rPr>
      </w:pPr>
      <w:r w:rsidRPr="00E80B43">
        <w:rPr>
          <w:rFonts w:ascii="Arial" w:hAnsi="Arial" w:cs="Arial"/>
        </w:rPr>
        <w:t>[Insert text in here] Arial 11</w:t>
      </w:r>
    </w:p>
    <w:p w14:paraId="6C585160" w14:textId="77777777" w:rsidR="003D0BD5" w:rsidRPr="00E80B43" w:rsidRDefault="003D0BD5" w:rsidP="003D0BD5">
      <w:pPr>
        <w:spacing w:line="360" w:lineRule="auto"/>
        <w:jc w:val="both"/>
        <w:rPr>
          <w:rFonts w:ascii="Arial" w:hAnsi="Arial" w:cs="Arial"/>
        </w:rPr>
      </w:pPr>
      <w:r w:rsidRPr="00E80B43">
        <w:rPr>
          <w:rFonts w:ascii="Arial" w:hAnsi="Arial" w:cs="Arial"/>
        </w:rPr>
        <w:t>Paragraph spacing: 1.5</w:t>
      </w:r>
    </w:p>
    <w:p w14:paraId="1336BEB2" w14:textId="77777777" w:rsidR="003D0BD5" w:rsidRPr="00E80B43" w:rsidRDefault="003D0BD5" w:rsidP="003D0BD5">
      <w:pPr>
        <w:spacing w:line="360" w:lineRule="auto"/>
        <w:jc w:val="both"/>
        <w:rPr>
          <w:rFonts w:ascii="Arial" w:hAnsi="Arial" w:cs="Arial"/>
        </w:rPr>
      </w:pPr>
      <w:r w:rsidRPr="00E80B43">
        <w:rPr>
          <w:rFonts w:ascii="Arial" w:hAnsi="Arial" w:cs="Arial"/>
        </w:rPr>
        <w:t xml:space="preserve">Justified text </w:t>
      </w:r>
    </w:p>
    <w:p w14:paraId="00A07928" w14:textId="35BEC80B" w:rsidR="001E2888" w:rsidRPr="00EA78F9" w:rsidRDefault="001E2888" w:rsidP="00EA78F9">
      <w:pPr>
        <w:spacing w:line="360" w:lineRule="auto"/>
        <w:jc w:val="both"/>
        <w:rPr>
          <w:rFonts w:cstheme="minorHAnsi"/>
        </w:rPr>
      </w:pPr>
    </w:p>
    <w:bookmarkEnd w:id="11"/>
    <w:p w14:paraId="28A5FE79" w14:textId="029CCEDD" w:rsidR="002C075E" w:rsidRPr="00EA78F9" w:rsidRDefault="002C075E" w:rsidP="00EA78F9">
      <w:pPr>
        <w:spacing w:line="360" w:lineRule="auto"/>
        <w:jc w:val="both"/>
        <w:rPr>
          <w:rFonts w:cstheme="minorHAnsi"/>
        </w:rPr>
      </w:pPr>
      <w:r w:rsidRPr="00EA78F9">
        <w:rPr>
          <w:rFonts w:cstheme="minorHAnsi"/>
        </w:rPr>
        <w:br w:type="page"/>
      </w:r>
    </w:p>
    <w:p w14:paraId="7B13D97E" w14:textId="4E085D9E" w:rsidR="00F56A80" w:rsidRPr="00F56A80" w:rsidRDefault="00F56A80" w:rsidP="00F56A80">
      <w:pPr>
        <w:spacing w:line="360" w:lineRule="auto"/>
        <w:jc w:val="both"/>
        <w:rPr>
          <w:rFonts w:ascii="Arial" w:hAnsi="Arial" w:cs="Arial"/>
          <w:b/>
          <w:bCs/>
          <w:sz w:val="32"/>
          <w:szCs w:val="32"/>
        </w:rPr>
      </w:pPr>
      <w:bookmarkStart w:id="12" w:name="_Hlk70092154"/>
      <w:r w:rsidRPr="00F56A80">
        <w:rPr>
          <w:rFonts w:ascii="Arial" w:hAnsi="Arial" w:cs="Arial"/>
          <w:b/>
          <w:bCs/>
          <w:sz w:val="32"/>
          <w:szCs w:val="32"/>
        </w:rPr>
        <w:lastRenderedPageBreak/>
        <w:t xml:space="preserve">Conclusion </w:t>
      </w:r>
    </w:p>
    <w:p w14:paraId="438BC1FE" w14:textId="77777777" w:rsidR="00F56A80" w:rsidRDefault="00F56A80" w:rsidP="00F56A80">
      <w:pPr>
        <w:spacing w:line="240" w:lineRule="auto"/>
        <w:jc w:val="both"/>
        <w:rPr>
          <w:rFonts w:cstheme="minorHAnsi"/>
        </w:rPr>
      </w:pPr>
    </w:p>
    <w:p w14:paraId="11012233" w14:textId="24405EFD" w:rsidR="0020571C" w:rsidRDefault="0020571C" w:rsidP="00F56A80">
      <w:pPr>
        <w:spacing w:line="240" w:lineRule="auto"/>
        <w:jc w:val="both"/>
        <w:rPr>
          <w:rFonts w:cstheme="minorHAnsi"/>
        </w:rPr>
      </w:pPr>
      <w:r>
        <w:rPr>
          <w:rFonts w:cstheme="minorHAnsi"/>
        </w:rPr>
        <w:t>During this dissertation….?</w:t>
      </w:r>
    </w:p>
    <w:p w14:paraId="22B5E559" w14:textId="77777777" w:rsidR="0020571C" w:rsidRDefault="0020571C" w:rsidP="00F56A80">
      <w:pPr>
        <w:spacing w:line="240" w:lineRule="auto"/>
        <w:jc w:val="both"/>
        <w:rPr>
          <w:rFonts w:cstheme="minorHAnsi"/>
        </w:rPr>
      </w:pPr>
    </w:p>
    <w:p w14:paraId="39262E5C" w14:textId="77777777" w:rsidR="0020571C" w:rsidRDefault="0020571C" w:rsidP="00F56A80">
      <w:pPr>
        <w:spacing w:line="240" w:lineRule="auto"/>
        <w:jc w:val="both"/>
        <w:rPr>
          <w:rFonts w:cstheme="minorHAnsi"/>
        </w:rPr>
      </w:pPr>
    </w:p>
    <w:p w14:paraId="48B55336" w14:textId="7A13E8F1" w:rsidR="0020571C" w:rsidRDefault="0020571C" w:rsidP="00F56A80">
      <w:pPr>
        <w:spacing w:line="240" w:lineRule="auto"/>
        <w:jc w:val="both"/>
        <w:rPr>
          <w:rFonts w:cstheme="minorHAnsi"/>
        </w:rPr>
      </w:pPr>
      <w:r>
        <w:rPr>
          <w:rFonts w:cstheme="minorHAnsi"/>
        </w:rPr>
        <w:t xml:space="preserve">Primary research – interviews with industry professionals – </w:t>
      </w:r>
    </w:p>
    <w:p w14:paraId="394313DE" w14:textId="77777777" w:rsidR="0020571C" w:rsidRDefault="0020571C" w:rsidP="00F56A80">
      <w:pPr>
        <w:spacing w:line="240" w:lineRule="auto"/>
        <w:jc w:val="both"/>
        <w:rPr>
          <w:rFonts w:cstheme="minorHAnsi"/>
        </w:rPr>
      </w:pPr>
    </w:p>
    <w:p w14:paraId="6A49AE15" w14:textId="4EAB60DF" w:rsidR="0020571C" w:rsidRDefault="0020571C" w:rsidP="00F56A80">
      <w:pPr>
        <w:spacing w:line="240" w:lineRule="auto"/>
        <w:jc w:val="both"/>
        <w:rPr>
          <w:rFonts w:cstheme="minorHAnsi"/>
        </w:rPr>
      </w:pPr>
      <w:r>
        <w:rPr>
          <w:rFonts w:cstheme="minorHAnsi"/>
        </w:rPr>
        <w:t xml:space="preserve">Questionnaires to students </w:t>
      </w:r>
    </w:p>
    <w:p w14:paraId="42DEB83D" w14:textId="77777777" w:rsidR="0020571C" w:rsidRDefault="0020571C" w:rsidP="00F56A80">
      <w:pPr>
        <w:spacing w:line="240" w:lineRule="auto"/>
        <w:jc w:val="both"/>
        <w:rPr>
          <w:rFonts w:cstheme="minorHAnsi"/>
        </w:rPr>
      </w:pPr>
    </w:p>
    <w:p w14:paraId="6D18684C" w14:textId="45E4427E" w:rsidR="0020571C" w:rsidRDefault="0020571C" w:rsidP="0020571C">
      <w:pPr>
        <w:spacing w:line="240" w:lineRule="auto"/>
        <w:jc w:val="both"/>
        <w:rPr>
          <w:rFonts w:cstheme="minorHAnsi"/>
        </w:rPr>
      </w:pPr>
    </w:p>
    <w:p w14:paraId="6C187C14" w14:textId="719467B2" w:rsidR="0020571C" w:rsidRDefault="0020571C" w:rsidP="0020571C">
      <w:pPr>
        <w:pStyle w:val="ListParagraph"/>
        <w:numPr>
          <w:ilvl w:val="0"/>
          <w:numId w:val="11"/>
        </w:numPr>
        <w:spacing w:line="240" w:lineRule="auto"/>
        <w:jc w:val="both"/>
        <w:rPr>
          <w:rFonts w:cstheme="minorHAnsi"/>
        </w:rPr>
      </w:pPr>
      <w:r>
        <w:rPr>
          <w:rFonts w:cstheme="minorHAnsi"/>
        </w:rPr>
        <w:t xml:space="preserve">Both gave insights into research topics and industry insights. </w:t>
      </w:r>
    </w:p>
    <w:p w14:paraId="6F11DB09" w14:textId="77777777" w:rsidR="0020571C" w:rsidRDefault="0020571C" w:rsidP="0020571C">
      <w:pPr>
        <w:spacing w:line="240" w:lineRule="auto"/>
        <w:jc w:val="both"/>
        <w:rPr>
          <w:rFonts w:cstheme="minorHAnsi"/>
        </w:rPr>
      </w:pPr>
    </w:p>
    <w:p w14:paraId="1E00D0FF" w14:textId="77777777" w:rsidR="0020571C" w:rsidRDefault="0020571C" w:rsidP="0020571C">
      <w:pPr>
        <w:spacing w:line="240" w:lineRule="auto"/>
        <w:jc w:val="both"/>
        <w:rPr>
          <w:rFonts w:cstheme="minorHAnsi"/>
        </w:rPr>
      </w:pPr>
    </w:p>
    <w:p w14:paraId="6431B430" w14:textId="77777777" w:rsidR="0020571C" w:rsidRDefault="0020571C" w:rsidP="0020571C">
      <w:pPr>
        <w:spacing w:line="240" w:lineRule="auto"/>
        <w:jc w:val="both"/>
        <w:rPr>
          <w:rFonts w:cstheme="minorHAnsi"/>
        </w:rPr>
      </w:pPr>
    </w:p>
    <w:p w14:paraId="15CEB2BE" w14:textId="763ADB33" w:rsidR="0020571C" w:rsidRDefault="0020571C" w:rsidP="0020571C">
      <w:pPr>
        <w:spacing w:line="240" w:lineRule="auto"/>
        <w:jc w:val="both"/>
        <w:rPr>
          <w:rFonts w:cstheme="minorHAnsi"/>
        </w:rPr>
      </w:pPr>
      <w:r>
        <w:rPr>
          <w:rFonts w:cstheme="minorHAnsi"/>
        </w:rPr>
        <w:t>What has been found? – They do not differ too much???</w:t>
      </w:r>
    </w:p>
    <w:p w14:paraId="38E5A293" w14:textId="77777777" w:rsidR="0020571C" w:rsidRDefault="0020571C" w:rsidP="0020571C">
      <w:pPr>
        <w:spacing w:line="240" w:lineRule="auto"/>
        <w:jc w:val="both"/>
        <w:rPr>
          <w:rFonts w:cstheme="minorHAnsi"/>
        </w:rPr>
      </w:pPr>
    </w:p>
    <w:p w14:paraId="38A638D5" w14:textId="53398A7A" w:rsidR="0020571C" w:rsidRDefault="0020571C" w:rsidP="0020571C">
      <w:pPr>
        <w:spacing w:line="240" w:lineRule="auto"/>
        <w:jc w:val="both"/>
        <w:rPr>
          <w:rFonts w:cstheme="minorHAnsi"/>
        </w:rPr>
      </w:pPr>
      <w:r w:rsidRPr="0020571C">
        <w:rPr>
          <w:rFonts w:cstheme="minorHAnsi"/>
        </w:rPr>
        <w:t xml:space="preserve">Where are we now.... what needs to happen... what can be done to make the changes... what is being done... and what at </w:t>
      </w:r>
      <w:r>
        <w:rPr>
          <w:rFonts w:cstheme="minorHAnsi"/>
        </w:rPr>
        <w:t>the challenges</w:t>
      </w:r>
      <w:r w:rsidRPr="0020571C">
        <w:rPr>
          <w:rFonts w:cstheme="minorHAnsi"/>
        </w:rPr>
        <w:t>....</w:t>
      </w:r>
    </w:p>
    <w:p w14:paraId="014F25A6" w14:textId="77777777" w:rsidR="0020571C" w:rsidRDefault="0020571C" w:rsidP="0020571C">
      <w:pPr>
        <w:spacing w:line="240" w:lineRule="auto"/>
        <w:jc w:val="both"/>
        <w:rPr>
          <w:rFonts w:cstheme="minorHAnsi"/>
        </w:rPr>
      </w:pPr>
    </w:p>
    <w:p w14:paraId="1CD8D5AB" w14:textId="77777777" w:rsidR="0020571C" w:rsidRDefault="0020571C" w:rsidP="0020571C">
      <w:pPr>
        <w:spacing w:line="240" w:lineRule="auto"/>
        <w:jc w:val="both"/>
        <w:rPr>
          <w:rFonts w:cstheme="minorHAnsi"/>
        </w:rPr>
      </w:pPr>
    </w:p>
    <w:p w14:paraId="4F665D4E" w14:textId="1F571754" w:rsidR="0020571C" w:rsidRPr="0020571C" w:rsidRDefault="0020571C" w:rsidP="0020571C">
      <w:pPr>
        <w:spacing w:line="240" w:lineRule="auto"/>
        <w:jc w:val="both"/>
        <w:rPr>
          <w:rFonts w:cstheme="minorHAnsi"/>
        </w:rPr>
      </w:pPr>
      <w:r>
        <w:rPr>
          <w:rFonts w:cstheme="minorHAnsi"/>
        </w:rPr>
        <w:t xml:space="preserve">EVs aren’t a </w:t>
      </w:r>
      <w:proofErr w:type="gramStart"/>
      <w:r>
        <w:rPr>
          <w:rFonts w:cstheme="minorHAnsi"/>
        </w:rPr>
        <w:t>long term</w:t>
      </w:r>
      <w:proofErr w:type="gramEnd"/>
      <w:r>
        <w:rPr>
          <w:rFonts w:cstheme="minorHAnsi"/>
        </w:rPr>
        <w:t xml:space="preserve"> solution – perhaps hydrogen is?  </w:t>
      </w:r>
    </w:p>
    <w:p w14:paraId="03876D29" w14:textId="77777777" w:rsidR="0020571C" w:rsidRDefault="0020571C" w:rsidP="00F56A80">
      <w:pPr>
        <w:spacing w:line="240" w:lineRule="auto"/>
        <w:jc w:val="both"/>
        <w:rPr>
          <w:rFonts w:cstheme="minorHAnsi"/>
        </w:rPr>
      </w:pPr>
    </w:p>
    <w:p w14:paraId="521E8C2E" w14:textId="77777777" w:rsidR="0020571C" w:rsidRDefault="0020571C" w:rsidP="00F56A80">
      <w:pPr>
        <w:spacing w:line="240" w:lineRule="auto"/>
        <w:jc w:val="both"/>
        <w:rPr>
          <w:rFonts w:cstheme="minorHAnsi"/>
        </w:rPr>
      </w:pPr>
    </w:p>
    <w:p w14:paraId="639DF3A1" w14:textId="77777777" w:rsidR="00F56A80" w:rsidRPr="00E80B43" w:rsidRDefault="00F56A80" w:rsidP="00F56A80">
      <w:pPr>
        <w:spacing w:line="360" w:lineRule="auto"/>
        <w:jc w:val="both"/>
        <w:rPr>
          <w:rFonts w:ascii="Arial" w:hAnsi="Arial" w:cs="Arial"/>
        </w:rPr>
      </w:pPr>
      <w:r w:rsidRPr="00E80B43">
        <w:rPr>
          <w:rFonts w:ascii="Arial" w:hAnsi="Arial" w:cs="Arial"/>
        </w:rPr>
        <w:t>[Insert text in here] Arial 11</w:t>
      </w:r>
    </w:p>
    <w:p w14:paraId="3D9856D5" w14:textId="77777777" w:rsidR="00F56A80" w:rsidRPr="00E80B43" w:rsidRDefault="00F56A80" w:rsidP="00F56A80">
      <w:pPr>
        <w:spacing w:line="360" w:lineRule="auto"/>
        <w:jc w:val="both"/>
        <w:rPr>
          <w:rFonts w:ascii="Arial" w:hAnsi="Arial" w:cs="Arial"/>
        </w:rPr>
      </w:pPr>
      <w:r w:rsidRPr="00E80B43">
        <w:rPr>
          <w:rFonts w:ascii="Arial" w:hAnsi="Arial" w:cs="Arial"/>
        </w:rPr>
        <w:t>Paragraph spacing: 1.5</w:t>
      </w:r>
    </w:p>
    <w:p w14:paraId="18480013" w14:textId="77777777" w:rsidR="00F56A80" w:rsidRDefault="00F56A80" w:rsidP="00F56A80">
      <w:pPr>
        <w:spacing w:line="360" w:lineRule="auto"/>
        <w:jc w:val="both"/>
        <w:rPr>
          <w:rFonts w:ascii="Arial" w:hAnsi="Arial" w:cs="Arial"/>
        </w:rPr>
      </w:pPr>
      <w:r w:rsidRPr="00E80B43">
        <w:rPr>
          <w:rFonts w:ascii="Arial" w:hAnsi="Arial" w:cs="Arial"/>
        </w:rPr>
        <w:t xml:space="preserve">Justified text </w:t>
      </w:r>
    </w:p>
    <w:p w14:paraId="1D379273" w14:textId="77777777" w:rsidR="00F56A80" w:rsidRDefault="00F56A80" w:rsidP="00F56A80">
      <w:pPr>
        <w:spacing w:line="360" w:lineRule="auto"/>
        <w:jc w:val="both"/>
        <w:rPr>
          <w:rFonts w:ascii="Arial" w:hAnsi="Arial" w:cs="Arial"/>
        </w:rPr>
      </w:pPr>
    </w:p>
    <w:p w14:paraId="77FA0C6E" w14:textId="77777777" w:rsidR="00F56A80" w:rsidRPr="003334C4" w:rsidRDefault="00F56A80" w:rsidP="00F56A80">
      <w:pPr>
        <w:pStyle w:val="Heading2"/>
        <w:spacing w:line="360" w:lineRule="auto"/>
        <w:jc w:val="both"/>
        <w:rPr>
          <w:rFonts w:ascii="Arial" w:hAnsi="Arial" w:cs="Arial"/>
          <w:sz w:val="28"/>
          <w:szCs w:val="28"/>
        </w:rPr>
      </w:pPr>
      <w:r w:rsidRPr="003334C4">
        <w:rPr>
          <w:rFonts w:ascii="Arial" w:hAnsi="Arial" w:cs="Arial"/>
          <w:sz w:val="28"/>
          <w:szCs w:val="28"/>
        </w:rPr>
        <w:t>Sub-heading Arial 14</w:t>
      </w:r>
    </w:p>
    <w:p w14:paraId="4EBBE32D" w14:textId="77777777" w:rsidR="00F56A80" w:rsidRPr="00E80B43" w:rsidRDefault="00F56A80" w:rsidP="00F56A80">
      <w:pPr>
        <w:spacing w:line="360" w:lineRule="auto"/>
        <w:jc w:val="both"/>
        <w:rPr>
          <w:rFonts w:ascii="Arial" w:hAnsi="Arial" w:cs="Arial"/>
        </w:rPr>
      </w:pPr>
      <w:r w:rsidRPr="00E80B43">
        <w:rPr>
          <w:rFonts w:ascii="Arial" w:hAnsi="Arial" w:cs="Arial"/>
        </w:rPr>
        <w:t>[Insert text in here] Arial 11</w:t>
      </w:r>
    </w:p>
    <w:p w14:paraId="19072212" w14:textId="77777777" w:rsidR="00F56A80" w:rsidRPr="00E80B43" w:rsidRDefault="00F56A80" w:rsidP="00F56A80">
      <w:pPr>
        <w:spacing w:line="360" w:lineRule="auto"/>
        <w:jc w:val="both"/>
        <w:rPr>
          <w:rFonts w:ascii="Arial" w:hAnsi="Arial" w:cs="Arial"/>
        </w:rPr>
      </w:pPr>
      <w:r w:rsidRPr="00E80B43">
        <w:rPr>
          <w:rFonts w:ascii="Arial" w:hAnsi="Arial" w:cs="Arial"/>
        </w:rPr>
        <w:t>Paragraph spacing: 1.5</w:t>
      </w:r>
    </w:p>
    <w:p w14:paraId="41B2D585" w14:textId="77777777" w:rsidR="00F56A80" w:rsidRPr="00E80B43" w:rsidRDefault="00F56A80" w:rsidP="00F56A80">
      <w:pPr>
        <w:spacing w:line="360" w:lineRule="auto"/>
        <w:jc w:val="both"/>
        <w:rPr>
          <w:rFonts w:ascii="Arial" w:hAnsi="Arial" w:cs="Arial"/>
        </w:rPr>
      </w:pPr>
      <w:r w:rsidRPr="00E80B43">
        <w:rPr>
          <w:rFonts w:ascii="Arial" w:hAnsi="Arial" w:cs="Arial"/>
        </w:rPr>
        <w:t xml:space="preserve">Justified text </w:t>
      </w:r>
    </w:p>
    <w:p w14:paraId="2D7399D0" w14:textId="77777777" w:rsidR="0020571C" w:rsidRDefault="0020571C">
      <w:pPr>
        <w:rPr>
          <w:rFonts w:cstheme="minorHAnsi"/>
        </w:rPr>
      </w:pPr>
    </w:p>
    <w:p w14:paraId="2F2ECE82" w14:textId="77777777" w:rsidR="0020571C" w:rsidRDefault="0020571C">
      <w:pPr>
        <w:rPr>
          <w:rFonts w:cstheme="minorHAnsi"/>
        </w:rPr>
      </w:pPr>
    </w:p>
    <w:p w14:paraId="0CE34CA1" w14:textId="77777777" w:rsidR="0020571C" w:rsidRDefault="0020571C">
      <w:pPr>
        <w:rPr>
          <w:rFonts w:cstheme="minorHAnsi"/>
        </w:rPr>
      </w:pPr>
    </w:p>
    <w:p w14:paraId="67669473" w14:textId="31B521ED" w:rsidR="00F56A80" w:rsidRDefault="00F56A80">
      <w:pPr>
        <w:rPr>
          <w:rFonts w:cstheme="minorHAnsi"/>
        </w:rPr>
      </w:pPr>
      <w:r>
        <w:rPr>
          <w:rFonts w:cstheme="minorHAnsi"/>
        </w:rPr>
        <w:br w:type="page"/>
      </w:r>
    </w:p>
    <w:bookmarkEnd w:id="12"/>
    <w:p w14:paraId="5EFD3432" w14:textId="77777777" w:rsidR="00153575" w:rsidRPr="00153575" w:rsidRDefault="00153575" w:rsidP="007F5C24">
      <w:pPr>
        <w:spacing w:line="240" w:lineRule="auto"/>
        <w:jc w:val="both"/>
        <w:rPr>
          <w:rFonts w:ascii="Arial" w:hAnsi="Arial" w:cs="Arial"/>
          <w:b/>
          <w:bCs/>
          <w:sz w:val="32"/>
          <w:szCs w:val="32"/>
        </w:rPr>
      </w:pPr>
      <w:r w:rsidRPr="00153575">
        <w:rPr>
          <w:rFonts w:ascii="Arial" w:hAnsi="Arial" w:cs="Arial"/>
          <w:b/>
          <w:bCs/>
          <w:sz w:val="32"/>
          <w:szCs w:val="32"/>
        </w:rPr>
        <w:lastRenderedPageBreak/>
        <w:t xml:space="preserve">Reference List </w:t>
      </w:r>
    </w:p>
    <w:p w14:paraId="768A38E5" w14:textId="57687FD7" w:rsidR="007F5C24" w:rsidRPr="00C37480" w:rsidRDefault="007F5C24" w:rsidP="007F5C24">
      <w:pPr>
        <w:spacing w:line="240" w:lineRule="auto"/>
        <w:jc w:val="both"/>
        <w:rPr>
          <w:rFonts w:ascii="Arial" w:hAnsi="Arial" w:cs="Arial"/>
          <w:color w:val="FF0000"/>
        </w:rPr>
      </w:pPr>
      <w:r w:rsidRPr="00C37480">
        <w:rPr>
          <w:rFonts w:ascii="Arial" w:hAnsi="Arial" w:cs="Arial"/>
          <w:color w:val="FF0000"/>
        </w:rPr>
        <w:t xml:space="preserve">** Use the Harvard referencing convention for ALL your sources ** </w:t>
      </w:r>
    </w:p>
    <w:p w14:paraId="31751509" w14:textId="77777777" w:rsidR="007F5C24" w:rsidRPr="00C37480" w:rsidRDefault="007F5C24" w:rsidP="007F5C24">
      <w:pPr>
        <w:spacing w:line="240" w:lineRule="auto"/>
        <w:jc w:val="both"/>
        <w:rPr>
          <w:rFonts w:ascii="Arial" w:hAnsi="Arial" w:cs="Arial"/>
          <w:color w:val="FF0000"/>
        </w:rPr>
      </w:pPr>
    </w:p>
    <w:p w14:paraId="4687A5FA" w14:textId="51A76796" w:rsidR="00153575" w:rsidRPr="00C37480" w:rsidRDefault="00153575" w:rsidP="007F5C24">
      <w:pPr>
        <w:spacing w:line="240" w:lineRule="auto"/>
        <w:jc w:val="both"/>
        <w:rPr>
          <w:rFonts w:ascii="Arial" w:hAnsi="Arial" w:cs="Arial"/>
          <w:color w:val="FF0000"/>
        </w:rPr>
      </w:pPr>
      <w:r w:rsidRPr="00C37480">
        <w:rPr>
          <w:rFonts w:ascii="Arial" w:hAnsi="Arial" w:cs="Arial"/>
          <w:color w:val="FF0000"/>
        </w:rPr>
        <w:t>** Include published and unpublished works here, in alphabetical order of surname **</w:t>
      </w:r>
    </w:p>
    <w:p w14:paraId="5E088445" w14:textId="77777777" w:rsidR="00153575" w:rsidRDefault="00153575" w:rsidP="007F5C24">
      <w:pPr>
        <w:spacing w:line="240" w:lineRule="auto"/>
        <w:jc w:val="both"/>
        <w:rPr>
          <w:rFonts w:cstheme="minorHAnsi"/>
        </w:rPr>
      </w:pPr>
    </w:p>
    <w:p w14:paraId="37852D30" w14:textId="77777777" w:rsidR="00C37480" w:rsidRDefault="00C37480" w:rsidP="007F5C24">
      <w:pPr>
        <w:spacing w:line="240" w:lineRule="auto"/>
        <w:jc w:val="both"/>
        <w:rPr>
          <w:rFonts w:cstheme="minorHAnsi"/>
        </w:rPr>
      </w:pPr>
    </w:p>
    <w:p w14:paraId="2FB5AB31" w14:textId="77777777" w:rsidR="007F5C24" w:rsidRPr="00E80B43" w:rsidRDefault="007F5C24" w:rsidP="007F5C24">
      <w:pPr>
        <w:spacing w:line="360" w:lineRule="auto"/>
        <w:jc w:val="both"/>
        <w:rPr>
          <w:rFonts w:ascii="Arial" w:hAnsi="Arial" w:cs="Arial"/>
        </w:rPr>
      </w:pPr>
      <w:r w:rsidRPr="00E80B43">
        <w:rPr>
          <w:rFonts w:ascii="Arial" w:hAnsi="Arial" w:cs="Arial"/>
        </w:rPr>
        <w:t>[Insert text in here] Arial 11</w:t>
      </w:r>
    </w:p>
    <w:p w14:paraId="67755655" w14:textId="77777777" w:rsidR="007F5C24" w:rsidRPr="00E80B43" w:rsidRDefault="007F5C24" w:rsidP="007F5C24">
      <w:pPr>
        <w:spacing w:line="360" w:lineRule="auto"/>
        <w:jc w:val="both"/>
        <w:rPr>
          <w:rFonts w:ascii="Arial" w:hAnsi="Arial" w:cs="Arial"/>
        </w:rPr>
      </w:pPr>
      <w:r w:rsidRPr="00E80B43">
        <w:rPr>
          <w:rFonts w:ascii="Arial" w:hAnsi="Arial" w:cs="Arial"/>
        </w:rPr>
        <w:t>Paragraph spacing: 1.5</w:t>
      </w:r>
    </w:p>
    <w:p w14:paraId="1B7DEB6C" w14:textId="77777777" w:rsidR="007F5C24" w:rsidRDefault="007F5C24" w:rsidP="007F5C24">
      <w:pPr>
        <w:spacing w:line="360" w:lineRule="auto"/>
        <w:jc w:val="both"/>
        <w:rPr>
          <w:rFonts w:ascii="Arial" w:hAnsi="Arial" w:cs="Arial"/>
        </w:rPr>
      </w:pPr>
      <w:r w:rsidRPr="00E80B43">
        <w:rPr>
          <w:rFonts w:ascii="Arial" w:hAnsi="Arial" w:cs="Arial"/>
        </w:rPr>
        <w:t xml:space="preserve">Justified text </w:t>
      </w:r>
    </w:p>
    <w:p w14:paraId="5FFCBE5D" w14:textId="55322AF0" w:rsidR="007F5C24" w:rsidRDefault="007F5C24">
      <w:pPr>
        <w:rPr>
          <w:rFonts w:ascii="Arial" w:eastAsiaTheme="minorEastAsia" w:hAnsi="Arial" w:cs="Arial"/>
          <w:b/>
          <w:bCs/>
        </w:rPr>
      </w:pPr>
      <w:r>
        <w:rPr>
          <w:rFonts w:ascii="Arial" w:hAnsi="Arial" w:cs="Arial"/>
          <w:b/>
          <w:bCs/>
        </w:rPr>
        <w:br w:type="page"/>
      </w:r>
    </w:p>
    <w:p w14:paraId="4853E0B2" w14:textId="31A777C5" w:rsidR="00F56A80" w:rsidRPr="00C74450" w:rsidRDefault="00F56A80" w:rsidP="00F56A80">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A: </w:t>
      </w:r>
      <w:r w:rsidR="0020571C">
        <w:rPr>
          <w:rFonts w:ascii="Arial" w:hAnsi="Arial" w:cs="Arial"/>
          <w:b/>
          <w:bCs/>
          <w:sz w:val="32"/>
          <w:szCs w:val="32"/>
          <w:lang w:val="en-GB"/>
        </w:rPr>
        <w:t>Questionnaire for Automotive Design Students</w:t>
      </w:r>
      <w:r w:rsidR="009816A9">
        <w:rPr>
          <w:rFonts w:ascii="Arial" w:hAnsi="Arial" w:cs="Arial"/>
          <w:b/>
          <w:bCs/>
          <w:sz w:val="32"/>
          <w:szCs w:val="32"/>
          <w:lang w:val="en-GB"/>
        </w:rPr>
        <w:t xml:space="preserve"> at UWTSD</w:t>
      </w:r>
    </w:p>
    <w:p w14:paraId="1ECA9F34" w14:textId="77777777" w:rsidR="0020571C" w:rsidRDefault="0020571C" w:rsidP="00F56A80">
      <w:pPr>
        <w:pStyle w:val="NoSpacing"/>
        <w:tabs>
          <w:tab w:val="left" w:pos="8046"/>
        </w:tabs>
        <w:rPr>
          <w:rFonts w:ascii="Arial" w:hAnsi="Arial" w:cs="Arial"/>
          <w:b/>
          <w:bCs/>
          <w:lang w:val="en-GB"/>
        </w:rPr>
      </w:pPr>
    </w:p>
    <w:p w14:paraId="66AB4BEA" w14:textId="77777777" w:rsidR="0020571C" w:rsidRDefault="0020571C" w:rsidP="00F56A80">
      <w:pPr>
        <w:pStyle w:val="NoSpacing"/>
        <w:tabs>
          <w:tab w:val="left" w:pos="8046"/>
        </w:tabs>
        <w:rPr>
          <w:rFonts w:ascii="Arial" w:hAnsi="Arial" w:cs="Arial"/>
          <w:b/>
          <w:bCs/>
          <w:lang w:val="en-GB"/>
        </w:rPr>
      </w:pPr>
    </w:p>
    <w:p w14:paraId="10D87197" w14:textId="77777777" w:rsidR="00CF2FEE" w:rsidRDefault="00CF2FEE" w:rsidP="00CF2FEE">
      <w:pPr>
        <w:spacing w:line="360" w:lineRule="auto"/>
        <w:rPr>
          <w:rFonts w:ascii="Arial" w:hAnsi="Arial" w:cs="Arial"/>
        </w:rPr>
      </w:pPr>
      <w:r w:rsidRPr="00CF2FEE">
        <w:rPr>
          <w:rFonts w:ascii="Arial" w:hAnsi="Arial" w:cs="Arial"/>
        </w:rPr>
        <w:t>A questionnaire consisting of the following questions was distributed via Microsoft Forms to all students currently enrolled in the Automotive Design course at the University of Wales Trinity Saint David (UWTSD).</w:t>
      </w:r>
      <w:r w:rsidRPr="00CF2FEE">
        <w:rPr>
          <w:rFonts w:ascii="Arial" w:hAnsi="Arial" w:cs="Arial"/>
        </w:rPr>
        <w:br/>
        <w:t>The questionnaire was sent on 13 January 2025 to a cohort of 42 students.</w:t>
      </w:r>
    </w:p>
    <w:p w14:paraId="10242791" w14:textId="77777777" w:rsidR="00CF2FEE" w:rsidRPr="00CF2FEE" w:rsidRDefault="00CF2FEE" w:rsidP="00CF2FEE">
      <w:pPr>
        <w:spacing w:line="360" w:lineRule="auto"/>
        <w:rPr>
          <w:rFonts w:ascii="Arial" w:hAnsi="Arial" w:cs="Arial"/>
        </w:rPr>
      </w:pPr>
    </w:p>
    <w:p w14:paraId="5A8A562A" w14:textId="77777777" w:rsidR="00CF2FEE" w:rsidRPr="00CF2FEE" w:rsidRDefault="00CF2FEE" w:rsidP="00CF2FEE">
      <w:pPr>
        <w:spacing w:line="360" w:lineRule="auto"/>
        <w:rPr>
          <w:rFonts w:ascii="Arial" w:hAnsi="Arial" w:cs="Arial"/>
        </w:rPr>
      </w:pPr>
      <w:r w:rsidRPr="00CF2FEE">
        <w:rPr>
          <w:rFonts w:ascii="Arial" w:hAnsi="Arial" w:cs="Arial"/>
        </w:rPr>
        <w:t>The questions were devised by the author of this dissertation.</w:t>
      </w:r>
    </w:p>
    <w:p w14:paraId="08187ED3" w14:textId="38DA85C5" w:rsidR="00CF2FEE" w:rsidRPr="00CF2FEE" w:rsidRDefault="00CF2FEE" w:rsidP="00CF2FEE">
      <w:pPr>
        <w:spacing w:line="360" w:lineRule="auto"/>
        <w:rPr>
          <w:rFonts w:ascii="Arial" w:hAnsi="Arial" w:cs="Arial"/>
        </w:rPr>
      </w:pPr>
    </w:p>
    <w:p w14:paraId="2EC617E8" w14:textId="77777777" w:rsidR="00CF2FEE" w:rsidRPr="00CF2FEE" w:rsidRDefault="00CF2FEE" w:rsidP="00CF2FEE">
      <w:pPr>
        <w:spacing w:line="360" w:lineRule="auto"/>
        <w:rPr>
          <w:rFonts w:ascii="Arial" w:hAnsi="Arial" w:cs="Arial"/>
        </w:rPr>
      </w:pPr>
      <w:r w:rsidRPr="00CF2FEE">
        <w:rPr>
          <w:rFonts w:ascii="Arial" w:hAnsi="Arial" w:cs="Arial"/>
        </w:rPr>
        <w:t>Questionnaire:</w:t>
      </w:r>
    </w:p>
    <w:p w14:paraId="008FDC0D"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motivated you to pursue a degree in automotive design?</w:t>
      </w:r>
    </w:p>
    <w:p w14:paraId="29F99E1D"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year of study are you currently in?</w:t>
      </w:r>
    </w:p>
    <w:p w14:paraId="68338BA3"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subjects did you study before starting your automotive design course? Have these areas of study influenced your current approach to design? If so, how?</w:t>
      </w:r>
    </w:p>
    <w:p w14:paraId="1C80CE09"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Are there opportunities to collaborate with other designers from different disciplines (e.g., engineers, industrial designers) during your studies?</w:t>
      </w:r>
    </w:p>
    <w:p w14:paraId="146CFAF3"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How do these collaborations enhance your learning?</w:t>
      </w:r>
    </w:p>
    <w:p w14:paraId="33E4014A"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Can you provide examples of how these collaborations have influenced your final design or led to innovative solutions during a project?</w:t>
      </w:r>
    </w:p>
    <w:p w14:paraId="4D123286"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How do you prioritise the user's comfort, safety, and interaction with the vehicle in your design process?</w:t>
      </w:r>
    </w:p>
    <w:p w14:paraId="4E2912D3"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key factors influence your design decisions, such as vehicle size, material selection, etc.? How do these factors shape the final design in terms of performance, functionality, and user experience?</w:t>
      </w:r>
    </w:p>
    <w:p w14:paraId="18C401D2"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How important are environmental concerns in automotive design in response to climate change and CO</w:t>
      </w:r>
      <w:r w:rsidRPr="00CF2FEE">
        <w:rPr>
          <w:rFonts w:ascii="Cambria Math" w:hAnsi="Cambria Math" w:cs="Cambria Math"/>
        </w:rPr>
        <w:t>₂</w:t>
      </w:r>
      <w:r w:rsidRPr="00CF2FEE">
        <w:rPr>
          <w:rFonts w:ascii="Arial" w:hAnsi="Arial" w:cs="Arial"/>
        </w:rPr>
        <w:t xml:space="preserve"> reduction?</w:t>
      </w:r>
    </w:p>
    <w:p w14:paraId="32868E9C"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specific sustainable practices, if any, do you incorporate into your designs?</w:t>
      </w:r>
    </w:p>
    <w:p w14:paraId="6F19CEC9"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From an environmental point of view, what are the main regulations that govern vehicle design (i.e., those related to pollution)?</w:t>
      </w:r>
    </w:p>
    <w:p w14:paraId="4C1EE63C"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lastRenderedPageBreak/>
        <w:t>What role does prototyping play in the design process for vehicles? How often do prototypes lead to significant changes in the final design? What are the main reasons for these changes?</w:t>
      </w:r>
    </w:p>
    <w:p w14:paraId="58737751"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How do you integrate lifecycle thinking into your design process, considering factors such as material selection, production methods, durability, and end-of-life recycling? How do you approach reuse and recycling of materials throughout the vehicle’s lifecycle?</w:t>
      </w:r>
    </w:p>
    <w:p w14:paraId="60B5515D"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As electric vehicles become more widespread, how are these shifts influencing automotive design priorities?</w:t>
      </w:r>
    </w:p>
    <w:p w14:paraId="26FF4F0D"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Do you view electric vehicles as more sustainable compared to traditional internal combustion engine vehicles?</w:t>
      </w:r>
      <w:r w:rsidRPr="00CF2FEE">
        <w:rPr>
          <w:rFonts w:ascii="Arial" w:hAnsi="Arial" w:cs="Arial"/>
        </w:rPr>
        <w:br/>
        <w:t>What is their overall environmental impact, particularly in terms of production, energy use, and end-of-life?</w:t>
      </w:r>
    </w:p>
    <w:p w14:paraId="2E9568DB" w14:textId="14BE4BB3" w:rsidR="00CF2FEE" w:rsidRDefault="00CF2FEE" w:rsidP="00CF2FEE">
      <w:pPr>
        <w:numPr>
          <w:ilvl w:val="0"/>
          <w:numId w:val="12"/>
        </w:numPr>
        <w:spacing w:line="360" w:lineRule="auto"/>
        <w:rPr>
          <w:rFonts w:ascii="Arial" w:hAnsi="Arial" w:cs="Arial"/>
        </w:rPr>
      </w:pPr>
      <w:r w:rsidRPr="00CF2FEE">
        <w:rPr>
          <w:rFonts w:ascii="Arial" w:hAnsi="Arial" w:cs="Arial"/>
        </w:rPr>
        <w:t>How do designers balance the drive for innovation and aesthetics with the need to keep products affordable for consumers? What factors contribute to the overall cost of development, and how do these costs compare to the long-term cost of ownership and lifecycle costs for the consumer?</w:t>
      </w:r>
    </w:p>
    <w:p w14:paraId="162149C2" w14:textId="77777777" w:rsidR="00CF2FEE" w:rsidRPr="00CF2FEE" w:rsidRDefault="00CF2FEE" w:rsidP="00CF2FEE">
      <w:pPr>
        <w:spacing w:line="360" w:lineRule="auto"/>
        <w:rPr>
          <w:rFonts w:ascii="Arial" w:hAnsi="Arial" w:cs="Arial"/>
        </w:rPr>
      </w:pPr>
    </w:p>
    <w:p w14:paraId="34E46ED4" w14:textId="77777777" w:rsidR="00CF2FEE" w:rsidRDefault="00CF2FEE" w:rsidP="00CF2FEE">
      <w:pPr>
        <w:spacing w:line="360" w:lineRule="auto"/>
        <w:rPr>
          <w:rFonts w:ascii="Arial" w:hAnsi="Arial" w:cs="Arial"/>
        </w:rPr>
      </w:pPr>
      <w:r w:rsidRPr="00CF2FEE">
        <w:rPr>
          <w:rFonts w:ascii="Arial" w:hAnsi="Arial" w:cs="Arial"/>
        </w:rPr>
        <w:t>The responses were collected on 4 February 2025.</w:t>
      </w:r>
      <w:r w:rsidRPr="00CF2FEE">
        <w:rPr>
          <w:rFonts w:ascii="Arial" w:hAnsi="Arial" w:cs="Arial"/>
        </w:rPr>
        <w:br/>
        <w:t>Despite a reminder being sent out, only four responses were received.</w:t>
      </w:r>
    </w:p>
    <w:p w14:paraId="2C628F93" w14:textId="77777777" w:rsidR="00CF2FEE" w:rsidRDefault="00CF2FEE" w:rsidP="00CF2FEE">
      <w:pPr>
        <w:rPr>
          <w:rFonts w:ascii="Arial" w:hAnsi="Arial" w:cs="Arial"/>
        </w:rPr>
      </w:pPr>
    </w:p>
    <w:p w14:paraId="725F3D38" w14:textId="77777777" w:rsidR="00CF2FEE" w:rsidRDefault="00CF2FEE" w:rsidP="00CF2FEE">
      <w:pPr>
        <w:rPr>
          <w:rFonts w:ascii="Arial" w:hAnsi="Arial" w:cs="Arial"/>
        </w:rPr>
      </w:pPr>
    </w:p>
    <w:p w14:paraId="3BC9057A" w14:textId="77777777" w:rsidR="00CF2FEE" w:rsidRDefault="00CF2FEE" w:rsidP="00CF2FEE">
      <w:pPr>
        <w:rPr>
          <w:rFonts w:ascii="Arial" w:hAnsi="Arial" w:cs="Arial"/>
        </w:rPr>
      </w:pPr>
    </w:p>
    <w:p w14:paraId="2633FD41" w14:textId="77777777" w:rsidR="00CF2FEE" w:rsidRDefault="00CF2FEE" w:rsidP="00CF2FEE">
      <w:pPr>
        <w:rPr>
          <w:rFonts w:ascii="Arial" w:hAnsi="Arial" w:cs="Arial"/>
        </w:rPr>
      </w:pPr>
    </w:p>
    <w:p w14:paraId="6C5B41B9" w14:textId="77777777" w:rsidR="00CF2FEE" w:rsidRDefault="00CF2FEE" w:rsidP="00CF2FEE">
      <w:pPr>
        <w:rPr>
          <w:rFonts w:ascii="Arial" w:hAnsi="Arial" w:cs="Arial"/>
        </w:rPr>
      </w:pPr>
    </w:p>
    <w:p w14:paraId="70F62608" w14:textId="77777777" w:rsidR="00CF2FEE" w:rsidRDefault="00CF2FEE" w:rsidP="00CF2FEE">
      <w:pPr>
        <w:rPr>
          <w:rFonts w:ascii="Arial" w:hAnsi="Arial" w:cs="Arial"/>
        </w:rPr>
      </w:pPr>
    </w:p>
    <w:p w14:paraId="4DB91C8A" w14:textId="77777777" w:rsidR="00CF2FEE" w:rsidRDefault="00CF2FEE" w:rsidP="00CF2FEE">
      <w:pPr>
        <w:rPr>
          <w:rFonts w:ascii="Arial" w:hAnsi="Arial" w:cs="Arial"/>
        </w:rPr>
      </w:pPr>
    </w:p>
    <w:p w14:paraId="05C339BE" w14:textId="77777777" w:rsidR="00CF2FEE" w:rsidRDefault="00CF2FEE" w:rsidP="00CF2FEE">
      <w:pPr>
        <w:rPr>
          <w:rFonts w:ascii="Arial" w:hAnsi="Arial" w:cs="Arial"/>
        </w:rPr>
      </w:pPr>
    </w:p>
    <w:p w14:paraId="45278F98" w14:textId="77777777" w:rsidR="00CF2FEE" w:rsidRDefault="00CF2FEE" w:rsidP="00CF2FEE">
      <w:pPr>
        <w:rPr>
          <w:rFonts w:ascii="Arial" w:hAnsi="Arial" w:cs="Arial"/>
        </w:rPr>
      </w:pPr>
    </w:p>
    <w:p w14:paraId="70DC8863" w14:textId="77777777" w:rsidR="00CF2FEE" w:rsidRDefault="00CF2FEE" w:rsidP="00CF2FEE">
      <w:pPr>
        <w:rPr>
          <w:rFonts w:ascii="Arial" w:hAnsi="Arial" w:cs="Arial"/>
        </w:rPr>
      </w:pPr>
    </w:p>
    <w:p w14:paraId="7B7A29AD" w14:textId="77777777" w:rsidR="00CF2FEE" w:rsidRDefault="00CF2FEE" w:rsidP="00CF2FEE">
      <w:pPr>
        <w:rPr>
          <w:rFonts w:ascii="Arial" w:hAnsi="Arial" w:cs="Arial"/>
        </w:rPr>
      </w:pPr>
    </w:p>
    <w:p w14:paraId="2FB66818" w14:textId="04B22D4A" w:rsidR="008C09AA" w:rsidRDefault="008C09AA">
      <w:pPr>
        <w:rPr>
          <w:rFonts w:ascii="Arial" w:hAnsi="Arial" w:cs="Arial"/>
        </w:rPr>
      </w:pPr>
    </w:p>
    <w:p w14:paraId="5F71B1D3" w14:textId="7EDF21F5" w:rsidR="0032473F" w:rsidRPr="00C74450" w:rsidRDefault="0032473F" w:rsidP="0032473F">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B</w:t>
      </w:r>
      <w:r w:rsidRPr="00C74450">
        <w:rPr>
          <w:rFonts w:ascii="Arial" w:hAnsi="Arial" w:cs="Arial"/>
          <w:b/>
          <w:bCs/>
          <w:sz w:val="32"/>
          <w:szCs w:val="32"/>
          <w:lang w:val="en-GB"/>
        </w:rPr>
        <w:t xml:space="preserve">: </w:t>
      </w:r>
      <w:r w:rsidR="009816A9">
        <w:rPr>
          <w:rFonts w:ascii="Arial" w:hAnsi="Arial" w:cs="Arial"/>
          <w:b/>
          <w:bCs/>
          <w:sz w:val="32"/>
          <w:szCs w:val="32"/>
          <w:lang w:val="en-GB"/>
        </w:rPr>
        <w:t>Questionnaire for Architecture Students at UWTSD</w:t>
      </w:r>
    </w:p>
    <w:p w14:paraId="27BFD215" w14:textId="77777777" w:rsidR="0032473F" w:rsidRDefault="0032473F" w:rsidP="0032473F">
      <w:pPr>
        <w:pStyle w:val="NoSpacing"/>
        <w:tabs>
          <w:tab w:val="left" w:pos="8046"/>
        </w:tabs>
        <w:rPr>
          <w:rFonts w:ascii="Arial" w:hAnsi="Arial" w:cs="Arial"/>
          <w:b/>
          <w:bCs/>
          <w:lang w:val="en-GB"/>
        </w:rPr>
      </w:pPr>
    </w:p>
    <w:p w14:paraId="04A71B93" w14:textId="77777777" w:rsidR="00B74533" w:rsidRDefault="00B74533" w:rsidP="0032473F">
      <w:pPr>
        <w:pStyle w:val="NoSpacing"/>
        <w:tabs>
          <w:tab w:val="left" w:pos="8046"/>
        </w:tabs>
        <w:rPr>
          <w:rFonts w:ascii="Arial" w:hAnsi="Arial" w:cs="Arial"/>
          <w:b/>
          <w:bCs/>
          <w:lang w:val="en-GB"/>
        </w:rPr>
      </w:pPr>
    </w:p>
    <w:p w14:paraId="47C242F9" w14:textId="77777777" w:rsidR="00B74533" w:rsidRDefault="00B74533" w:rsidP="0032473F">
      <w:pPr>
        <w:pStyle w:val="NoSpacing"/>
        <w:tabs>
          <w:tab w:val="left" w:pos="8046"/>
        </w:tabs>
        <w:rPr>
          <w:rFonts w:ascii="Arial" w:hAnsi="Arial" w:cs="Arial"/>
          <w:b/>
          <w:bCs/>
          <w:lang w:val="en-GB"/>
        </w:rPr>
      </w:pPr>
    </w:p>
    <w:p w14:paraId="39857003" w14:textId="37975449" w:rsidR="00B74533" w:rsidRDefault="00B74533" w:rsidP="00B74533">
      <w:pPr>
        <w:spacing w:line="360" w:lineRule="auto"/>
        <w:rPr>
          <w:rFonts w:ascii="Arial" w:hAnsi="Arial" w:cs="Arial"/>
        </w:rPr>
      </w:pPr>
      <w:r w:rsidRPr="00B74533">
        <w:rPr>
          <w:rFonts w:ascii="Arial" w:hAnsi="Arial" w:cs="Arial"/>
        </w:rPr>
        <w:t>A questionnaire consisting of the following questions was distributed via Microsoft Forms to all students currently enrolled in the Architecture course at the University of Wales Trinity Saint David</w:t>
      </w:r>
      <w:r>
        <w:rPr>
          <w:rFonts w:ascii="Arial" w:hAnsi="Arial" w:cs="Arial"/>
        </w:rPr>
        <w:t xml:space="preserve"> </w:t>
      </w:r>
      <w:r w:rsidRPr="00B74533">
        <w:rPr>
          <w:rFonts w:ascii="Arial" w:hAnsi="Arial" w:cs="Arial"/>
        </w:rPr>
        <w:t>(UWTSD).</w:t>
      </w:r>
      <w:r w:rsidRPr="00B74533">
        <w:rPr>
          <w:rFonts w:ascii="Arial" w:hAnsi="Arial" w:cs="Arial"/>
        </w:rPr>
        <w:br/>
        <w:t>The questionnaire was sent on 22 January 2025 to a cohort of 28 students.</w:t>
      </w:r>
    </w:p>
    <w:p w14:paraId="024A9A84" w14:textId="77777777" w:rsidR="00B74533" w:rsidRPr="00B74533" w:rsidRDefault="00B74533" w:rsidP="00B74533">
      <w:pPr>
        <w:spacing w:line="360" w:lineRule="auto"/>
        <w:rPr>
          <w:rFonts w:ascii="Arial" w:hAnsi="Arial" w:cs="Arial"/>
        </w:rPr>
      </w:pPr>
    </w:p>
    <w:p w14:paraId="4F26F18A" w14:textId="77777777" w:rsidR="00B74533" w:rsidRPr="00B74533" w:rsidRDefault="00B74533" w:rsidP="00B74533">
      <w:pPr>
        <w:spacing w:line="360" w:lineRule="auto"/>
        <w:jc w:val="both"/>
        <w:rPr>
          <w:rFonts w:ascii="Arial" w:hAnsi="Arial" w:cs="Arial"/>
        </w:rPr>
      </w:pPr>
      <w:r w:rsidRPr="00B74533">
        <w:rPr>
          <w:rFonts w:ascii="Arial" w:hAnsi="Arial" w:cs="Arial"/>
        </w:rPr>
        <w:t>The questions were devised by the author of this dissertation.</w:t>
      </w:r>
    </w:p>
    <w:p w14:paraId="240D1BCB" w14:textId="2CDEB5B0" w:rsidR="00B74533" w:rsidRPr="00B74533" w:rsidRDefault="00B74533" w:rsidP="00B74533">
      <w:pPr>
        <w:spacing w:line="360" w:lineRule="auto"/>
        <w:jc w:val="both"/>
        <w:rPr>
          <w:rFonts w:ascii="Arial" w:hAnsi="Arial" w:cs="Arial"/>
        </w:rPr>
      </w:pPr>
    </w:p>
    <w:p w14:paraId="25EFFA5D" w14:textId="77777777" w:rsidR="00B74533" w:rsidRPr="00B74533" w:rsidRDefault="00B74533" w:rsidP="00B74533">
      <w:pPr>
        <w:spacing w:line="360" w:lineRule="auto"/>
        <w:jc w:val="both"/>
        <w:rPr>
          <w:rFonts w:ascii="Arial" w:hAnsi="Arial" w:cs="Arial"/>
        </w:rPr>
      </w:pPr>
      <w:r w:rsidRPr="00B74533">
        <w:rPr>
          <w:rFonts w:ascii="Arial" w:hAnsi="Arial" w:cs="Arial"/>
          <w:b/>
          <w:bCs/>
        </w:rPr>
        <w:t>Questionnaire:</w:t>
      </w:r>
    </w:p>
    <w:p w14:paraId="02647D6F"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motivated you to pursue a degree in architecture?</w:t>
      </w:r>
    </w:p>
    <w:p w14:paraId="642CAEEA"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year of study are you currently in?</w:t>
      </w:r>
    </w:p>
    <w:p w14:paraId="213F2B91"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subjects did you study, or what experience did you have, before starting your architecture course? Have these areas of study influenced your current approach to design? If so, how?</w:t>
      </w:r>
    </w:p>
    <w:p w14:paraId="0F771B04"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Are there opportunities to collaborate with professionals from other disciplines (e.g., structural engineers, urban planners, interior designers) during your studies?</w:t>
      </w:r>
    </w:p>
    <w:p w14:paraId="67542AEA"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How do these collaborations enhance your learning?</w:t>
      </w:r>
    </w:p>
    <w:p w14:paraId="22FF3145"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Could you provide examples of how these collaborations have influenced your final projects or led to innovative solutions in your designs?</w:t>
      </w:r>
    </w:p>
    <w:p w14:paraId="3311EAE0"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role do user needs (e.g., comfort, safety, accessibility) play in your design process? Can you share an example where addressing these needs influenced a design decision?</w:t>
      </w:r>
    </w:p>
    <w:p w14:paraId="516C5FCD"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factors most influence your architectural design decisions (e.g., site constraints, material selection, budget, sustainability, cultural context)? How do these factors impact the functionality, aesthetic appeal, and sustainability of your designs?</w:t>
      </w:r>
    </w:p>
    <w:p w14:paraId="45A41FCD"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How important are environmental concerns in architecture in response to climate change and CO</w:t>
      </w:r>
      <w:r w:rsidRPr="00B74533">
        <w:rPr>
          <w:rFonts w:ascii="Cambria Math" w:hAnsi="Cambria Math" w:cs="Cambria Math"/>
        </w:rPr>
        <w:t>₂</w:t>
      </w:r>
      <w:r w:rsidRPr="00B74533">
        <w:rPr>
          <w:rFonts w:ascii="Arial" w:hAnsi="Arial" w:cs="Arial"/>
        </w:rPr>
        <w:t xml:space="preserve"> reduction?</w:t>
      </w:r>
    </w:p>
    <w:p w14:paraId="4464DDA1"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specific sustainable practices, if any, do you incorporate into your designs?</w:t>
      </w:r>
    </w:p>
    <w:p w14:paraId="6C974160"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lastRenderedPageBreak/>
        <w:t>From an environmental point of view, what are the main regulations or standards that govern architectural design, such as those related to energy efficiency or emissions?</w:t>
      </w:r>
    </w:p>
    <w:p w14:paraId="01B4028E"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 xml:space="preserve">What role does </w:t>
      </w:r>
      <w:proofErr w:type="gramStart"/>
      <w:r w:rsidRPr="00B74533">
        <w:rPr>
          <w:rFonts w:ascii="Arial" w:hAnsi="Arial" w:cs="Arial"/>
        </w:rPr>
        <w:t>prototyping</w:t>
      </w:r>
      <w:proofErr w:type="gramEnd"/>
      <w:r w:rsidRPr="00B74533">
        <w:rPr>
          <w:rFonts w:ascii="Arial" w:hAnsi="Arial" w:cs="Arial"/>
        </w:rPr>
        <w:t xml:space="preserve"> (e.g., physical models, digital simulations) play in the architectural design process? How often do these prototypes result in significant design changes, and what are the main reasons for these changes?</w:t>
      </w:r>
    </w:p>
    <w:p w14:paraId="71D2ACAB"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How do you integrate lifecycle thinking into your architectural designs, considering factors such as material selection, energy use, maintenance, and end-of-life demolition or reuse?</w:t>
      </w:r>
    </w:p>
    <w:p w14:paraId="3A3706F9"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As cities grow and urbanisation accelerates, how are these trends shaping priorities in architectural design (e.g., density, green spaces, mixed-use developments)?</w:t>
      </w:r>
    </w:p>
    <w:p w14:paraId="6C1349C2"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Do you consider 'green architecture' to be more sustainable than traditional approaches? How do its environmental impacts, such as resource efficiency and energy use, compare to conventional practices?</w:t>
      </w:r>
    </w:p>
    <w:p w14:paraId="3B01865F"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In your experience or from your understanding, how do architects balance the drive for innovation and aesthetics with the need to keep buildings affordable for clients?</w:t>
      </w:r>
    </w:p>
    <w:p w14:paraId="448CBDC2"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factors contribute to the overall costs of a building project (e.g., financial, environmental, and social impacts), and how do these compare to the long-term lifecycle costs for clients and society?</w:t>
      </w:r>
    </w:p>
    <w:p w14:paraId="66588DBF" w14:textId="555425AC" w:rsidR="00B74533" w:rsidRPr="00B74533" w:rsidRDefault="00B74533" w:rsidP="00B74533">
      <w:pPr>
        <w:spacing w:line="360" w:lineRule="auto"/>
        <w:jc w:val="both"/>
        <w:rPr>
          <w:rFonts w:ascii="Arial" w:hAnsi="Arial" w:cs="Arial"/>
        </w:rPr>
      </w:pPr>
    </w:p>
    <w:p w14:paraId="6E42C328" w14:textId="77777777" w:rsidR="00B74533" w:rsidRPr="00B74533" w:rsidRDefault="00B74533" w:rsidP="00B74533">
      <w:pPr>
        <w:spacing w:line="360" w:lineRule="auto"/>
        <w:rPr>
          <w:rFonts w:ascii="Arial" w:hAnsi="Arial" w:cs="Arial"/>
        </w:rPr>
      </w:pPr>
      <w:r w:rsidRPr="00B74533">
        <w:rPr>
          <w:rFonts w:ascii="Arial" w:hAnsi="Arial" w:cs="Arial"/>
        </w:rPr>
        <w:t>The responses were collected on 4 February 2025.</w:t>
      </w:r>
      <w:r w:rsidRPr="00B74533">
        <w:rPr>
          <w:rFonts w:ascii="Arial" w:hAnsi="Arial" w:cs="Arial"/>
        </w:rPr>
        <w:br/>
        <w:t>Despite a reminder being sent out, nine responses were received.</w:t>
      </w:r>
    </w:p>
    <w:p w14:paraId="74AB01D1" w14:textId="2617CB80" w:rsidR="00C74450" w:rsidRDefault="00C74450" w:rsidP="00B74533">
      <w:pPr>
        <w:spacing w:line="360" w:lineRule="auto"/>
        <w:jc w:val="both"/>
        <w:rPr>
          <w:rFonts w:ascii="Arial" w:hAnsi="Arial" w:cs="Arial"/>
        </w:rPr>
      </w:pPr>
    </w:p>
    <w:p w14:paraId="79E6BDD2" w14:textId="240D16B4" w:rsidR="0032473F" w:rsidRDefault="0032473F" w:rsidP="00B74533">
      <w:pPr>
        <w:spacing w:line="360" w:lineRule="auto"/>
        <w:rPr>
          <w:rFonts w:ascii="Arial" w:hAnsi="Arial" w:cs="Arial"/>
        </w:rPr>
      </w:pPr>
      <w:r>
        <w:rPr>
          <w:rFonts w:ascii="Arial" w:hAnsi="Arial" w:cs="Arial"/>
        </w:rPr>
        <w:br w:type="page"/>
      </w:r>
    </w:p>
    <w:p w14:paraId="62CC9FC0" w14:textId="7DFE13B7" w:rsidR="0032473F" w:rsidRDefault="0032473F" w:rsidP="004E5B31">
      <w:pPr>
        <w:pStyle w:val="NoSpacing"/>
        <w:tabs>
          <w:tab w:val="left" w:pos="8046"/>
        </w:tabs>
        <w:jc w:val="both"/>
        <w:rPr>
          <w:rFonts w:ascii="Arial" w:hAnsi="Arial" w:cs="Arial"/>
          <w:b/>
          <w:bCs/>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C</w:t>
      </w:r>
      <w:r w:rsidRPr="00C74450">
        <w:rPr>
          <w:rFonts w:ascii="Arial" w:hAnsi="Arial" w:cs="Arial"/>
          <w:b/>
          <w:bCs/>
          <w:sz w:val="32"/>
          <w:szCs w:val="32"/>
          <w:lang w:val="en-GB"/>
        </w:rPr>
        <w:t xml:space="preserve">: </w:t>
      </w:r>
      <w:r w:rsidR="004E5B31" w:rsidRPr="004E5B31">
        <w:rPr>
          <w:rFonts w:ascii="Arial" w:hAnsi="Arial" w:cs="Arial"/>
          <w:b/>
          <w:bCs/>
          <w:sz w:val="32"/>
          <w:szCs w:val="32"/>
          <w:lang w:val="en-GB"/>
        </w:rPr>
        <w:t>Interview with Kev Spiers, Head of Sustainable Procurement</w:t>
      </w:r>
      <w:r w:rsidR="004E5B31">
        <w:rPr>
          <w:rFonts w:ascii="Arial" w:hAnsi="Arial" w:cs="Arial"/>
          <w:b/>
          <w:bCs/>
          <w:sz w:val="32"/>
          <w:szCs w:val="32"/>
          <w:lang w:val="en-GB"/>
        </w:rPr>
        <w:t xml:space="preserve">, </w:t>
      </w:r>
      <w:proofErr w:type="spellStart"/>
      <w:r w:rsidR="004E5B31" w:rsidRPr="004E5B31">
        <w:rPr>
          <w:rFonts w:ascii="Arial" w:hAnsi="Arial" w:cs="Arial"/>
          <w:b/>
          <w:bCs/>
          <w:sz w:val="32"/>
          <w:szCs w:val="32"/>
          <w:lang w:val="en-GB"/>
        </w:rPr>
        <w:t>Belron</w:t>
      </w:r>
      <w:proofErr w:type="spellEnd"/>
    </w:p>
    <w:p w14:paraId="02F59D21" w14:textId="77777777" w:rsidR="004E5B31" w:rsidRDefault="004E5B31" w:rsidP="004E5B31">
      <w:pPr>
        <w:spacing w:line="360" w:lineRule="auto"/>
        <w:jc w:val="both"/>
        <w:rPr>
          <w:rFonts w:ascii="Arial" w:hAnsi="Arial" w:cs="Arial"/>
        </w:rPr>
      </w:pPr>
    </w:p>
    <w:p w14:paraId="491B69D1" w14:textId="3BB752F0" w:rsidR="004E5B31" w:rsidRDefault="004E5B31" w:rsidP="004E5B31">
      <w:pPr>
        <w:spacing w:line="360" w:lineRule="auto"/>
        <w:jc w:val="both"/>
        <w:rPr>
          <w:rFonts w:ascii="Arial" w:hAnsi="Arial" w:cs="Arial"/>
        </w:rPr>
      </w:pPr>
      <w:r w:rsidRPr="004E5B31">
        <w:rPr>
          <w:rFonts w:ascii="Arial" w:hAnsi="Arial" w:cs="Arial"/>
        </w:rPr>
        <w:t xml:space="preserve">An interview was conducted via Microsoft Teams with Kev Spiers, Head of Sustainable Procurement at </w:t>
      </w:r>
      <w:proofErr w:type="spellStart"/>
      <w:r w:rsidRPr="004E5B31">
        <w:rPr>
          <w:rFonts w:ascii="Arial" w:hAnsi="Arial" w:cs="Arial"/>
        </w:rPr>
        <w:t>Belron</w:t>
      </w:r>
      <w:proofErr w:type="spellEnd"/>
      <w:r w:rsidRPr="004E5B31">
        <w:rPr>
          <w:rFonts w:ascii="Arial" w:hAnsi="Arial" w:cs="Arial"/>
        </w:rPr>
        <w:t>, on 14 February 2025.</w:t>
      </w:r>
    </w:p>
    <w:p w14:paraId="311833CC" w14:textId="33907D15" w:rsidR="004E5B31" w:rsidRPr="004E5B31" w:rsidRDefault="004E5B31" w:rsidP="004E5B31">
      <w:pPr>
        <w:spacing w:line="360" w:lineRule="auto"/>
        <w:jc w:val="both"/>
        <w:rPr>
          <w:rFonts w:ascii="Arial" w:hAnsi="Arial" w:cs="Arial"/>
        </w:rPr>
      </w:pPr>
      <w:r w:rsidRPr="004E5B31">
        <w:rPr>
          <w:rFonts w:ascii="Arial" w:hAnsi="Arial" w:cs="Arial"/>
        </w:rPr>
        <w:br/>
        <w:t>The interview was conducted by the author of this dissertation and consisted of the following pre-prepared questions:</w:t>
      </w:r>
    </w:p>
    <w:p w14:paraId="0887EDDB" w14:textId="561492DC" w:rsidR="004E5B31" w:rsidRPr="004E5B31" w:rsidRDefault="004E5B31" w:rsidP="004E5B31">
      <w:pPr>
        <w:spacing w:line="360" w:lineRule="auto"/>
        <w:jc w:val="both"/>
        <w:rPr>
          <w:rFonts w:ascii="Arial" w:hAnsi="Arial" w:cs="Arial"/>
        </w:rPr>
      </w:pPr>
    </w:p>
    <w:p w14:paraId="61BCAEBE" w14:textId="77777777" w:rsidR="004E5B31" w:rsidRPr="004E5B31" w:rsidRDefault="004E5B31" w:rsidP="004E5B31">
      <w:pPr>
        <w:spacing w:line="360" w:lineRule="auto"/>
        <w:jc w:val="both"/>
        <w:rPr>
          <w:rFonts w:ascii="Arial" w:hAnsi="Arial" w:cs="Arial"/>
        </w:rPr>
      </w:pPr>
      <w:r w:rsidRPr="004E5B31">
        <w:rPr>
          <w:rFonts w:ascii="Arial" w:hAnsi="Arial" w:cs="Arial"/>
        </w:rPr>
        <w:t>1. Business Approach to Sustainability</w:t>
      </w:r>
    </w:p>
    <w:p w14:paraId="1E88941B" w14:textId="77777777" w:rsidR="004E5B31" w:rsidRPr="004E5B31" w:rsidRDefault="004E5B31" w:rsidP="004E5B31">
      <w:pPr>
        <w:numPr>
          <w:ilvl w:val="0"/>
          <w:numId w:val="14"/>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define and view sustainability within its business operations?</w:t>
      </w:r>
    </w:p>
    <w:p w14:paraId="78A6848E" w14:textId="77777777" w:rsidR="004E5B31" w:rsidRPr="004E5B31" w:rsidRDefault="004E5B31" w:rsidP="004E5B31">
      <w:pPr>
        <w:numPr>
          <w:ilvl w:val="0"/>
          <w:numId w:val="14"/>
        </w:numPr>
        <w:spacing w:line="360" w:lineRule="auto"/>
        <w:jc w:val="both"/>
        <w:rPr>
          <w:rFonts w:ascii="Arial" w:hAnsi="Arial" w:cs="Arial"/>
        </w:rPr>
      </w:pPr>
      <w:r w:rsidRPr="004E5B31">
        <w:rPr>
          <w:rFonts w:ascii="Arial" w:hAnsi="Arial" w:cs="Arial"/>
        </w:rPr>
        <w:t xml:space="preserve">What are </w:t>
      </w:r>
      <w:proofErr w:type="spellStart"/>
      <w:r w:rsidRPr="004E5B31">
        <w:rPr>
          <w:rFonts w:ascii="Arial" w:hAnsi="Arial" w:cs="Arial"/>
        </w:rPr>
        <w:t>Belron’s</w:t>
      </w:r>
      <w:proofErr w:type="spellEnd"/>
      <w:r w:rsidRPr="004E5B31">
        <w:rPr>
          <w:rFonts w:ascii="Arial" w:hAnsi="Arial" w:cs="Arial"/>
        </w:rPr>
        <w:t xml:space="preserve"> key sustainability goals, and how do they align with broader automotive industry trends?</w:t>
      </w:r>
    </w:p>
    <w:p w14:paraId="273836FF" w14:textId="77777777" w:rsidR="004E5B31" w:rsidRPr="004E5B31" w:rsidRDefault="004E5B31" w:rsidP="004E5B31">
      <w:pPr>
        <w:numPr>
          <w:ilvl w:val="0"/>
          <w:numId w:val="14"/>
        </w:numPr>
        <w:spacing w:line="360" w:lineRule="auto"/>
        <w:jc w:val="both"/>
        <w:rPr>
          <w:rFonts w:ascii="Arial" w:hAnsi="Arial" w:cs="Arial"/>
        </w:rPr>
      </w:pPr>
      <w:r w:rsidRPr="004E5B31">
        <w:rPr>
          <w:rFonts w:ascii="Arial" w:hAnsi="Arial" w:cs="Arial"/>
        </w:rPr>
        <w:t xml:space="preserve">How does sustainability influence </w:t>
      </w:r>
      <w:proofErr w:type="spellStart"/>
      <w:r w:rsidRPr="004E5B31">
        <w:rPr>
          <w:rFonts w:ascii="Arial" w:hAnsi="Arial" w:cs="Arial"/>
        </w:rPr>
        <w:t>Belron’s</w:t>
      </w:r>
      <w:proofErr w:type="spellEnd"/>
      <w:r w:rsidRPr="004E5B31">
        <w:rPr>
          <w:rFonts w:ascii="Arial" w:hAnsi="Arial" w:cs="Arial"/>
        </w:rPr>
        <w:t xml:space="preserve"> decision-making, from supply chain management to customer service?</w:t>
      </w:r>
    </w:p>
    <w:p w14:paraId="32A28E68" w14:textId="6819A682" w:rsidR="004E5B31" w:rsidRPr="004E5B31" w:rsidRDefault="004E5B31" w:rsidP="004E5B31">
      <w:pPr>
        <w:spacing w:line="360" w:lineRule="auto"/>
        <w:jc w:val="both"/>
        <w:rPr>
          <w:rFonts w:ascii="Arial" w:hAnsi="Arial" w:cs="Arial"/>
        </w:rPr>
      </w:pPr>
    </w:p>
    <w:p w14:paraId="213E0759" w14:textId="77777777" w:rsidR="004E5B31" w:rsidRPr="004E5B31" w:rsidRDefault="004E5B31" w:rsidP="004E5B31">
      <w:pPr>
        <w:spacing w:line="360" w:lineRule="auto"/>
        <w:jc w:val="both"/>
        <w:rPr>
          <w:rFonts w:ascii="Arial" w:hAnsi="Arial" w:cs="Arial"/>
        </w:rPr>
      </w:pPr>
      <w:r w:rsidRPr="004E5B31">
        <w:rPr>
          <w:rFonts w:ascii="Arial" w:hAnsi="Arial" w:cs="Arial"/>
        </w:rPr>
        <w:t>2. Carbon Footprint &amp; Emissions Reduction</w:t>
      </w:r>
    </w:p>
    <w:p w14:paraId="63AC9375" w14:textId="77777777" w:rsidR="004E5B31" w:rsidRPr="004E5B31" w:rsidRDefault="004E5B31" w:rsidP="004E5B31">
      <w:pPr>
        <w:numPr>
          <w:ilvl w:val="0"/>
          <w:numId w:val="15"/>
        </w:numPr>
        <w:spacing w:line="360" w:lineRule="auto"/>
        <w:jc w:val="both"/>
        <w:rPr>
          <w:rFonts w:ascii="Arial" w:hAnsi="Arial" w:cs="Arial"/>
        </w:rPr>
      </w:pPr>
      <w:r w:rsidRPr="004E5B31">
        <w:rPr>
          <w:rFonts w:ascii="Arial" w:hAnsi="Arial" w:cs="Arial"/>
        </w:rPr>
        <w:t xml:space="preserve">What steps has </w:t>
      </w:r>
      <w:proofErr w:type="spellStart"/>
      <w:r w:rsidRPr="004E5B31">
        <w:rPr>
          <w:rFonts w:ascii="Arial" w:hAnsi="Arial" w:cs="Arial"/>
        </w:rPr>
        <w:t>Belron</w:t>
      </w:r>
      <w:proofErr w:type="spellEnd"/>
      <w:r w:rsidRPr="004E5B31">
        <w:rPr>
          <w:rFonts w:ascii="Arial" w:hAnsi="Arial" w:cs="Arial"/>
        </w:rPr>
        <w:t xml:space="preserve"> taken to reduce its carbon footprint, and what progress has been made so far given the UK 2030 target?</w:t>
      </w:r>
    </w:p>
    <w:p w14:paraId="6EA1DD32" w14:textId="77777777" w:rsidR="004E5B31" w:rsidRPr="004E5B31" w:rsidRDefault="004E5B31" w:rsidP="004E5B31">
      <w:pPr>
        <w:numPr>
          <w:ilvl w:val="0"/>
          <w:numId w:val="15"/>
        </w:numPr>
        <w:spacing w:line="360" w:lineRule="auto"/>
        <w:jc w:val="both"/>
        <w:rPr>
          <w:rFonts w:ascii="Arial" w:hAnsi="Arial" w:cs="Arial"/>
        </w:rPr>
      </w:pPr>
      <w:proofErr w:type="spellStart"/>
      <w:r w:rsidRPr="004E5B31">
        <w:rPr>
          <w:rFonts w:ascii="Arial" w:hAnsi="Arial" w:cs="Arial"/>
        </w:rPr>
        <w:t>Belron</w:t>
      </w:r>
      <w:proofErr w:type="spellEnd"/>
      <w:r w:rsidRPr="004E5B31">
        <w:rPr>
          <w:rFonts w:ascii="Arial" w:hAnsi="Arial" w:cs="Arial"/>
        </w:rPr>
        <w:t xml:space="preserve"> has committed to reducing Scope 1 and 2 emissions by 42%, and Scope 3 emissions by 25% by 2030. What are the biggest challenges anticipated in meeting these targets?</w:t>
      </w:r>
    </w:p>
    <w:p w14:paraId="52AFC45E" w14:textId="77777777" w:rsidR="004E5B31" w:rsidRPr="004E5B31" w:rsidRDefault="004E5B31" w:rsidP="004E5B31">
      <w:pPr>
        <w:numPr>
          <w:ilvl w:val="0"/>
          <w:numId w:val="15"/>
        </w:numPr>
        <w:spacing w:line="360" w:lineRule="auto"/>
        <w:jc w:val="both"/>
        <w:rPr>
          <w:rFonts w:ascii="Arial" w:hAnsi="Arial" w:cs="Arial"/>
        </w:rPr>
      </w:pPr>
      <w:r w:rsidRPr="004E5B31">
        <w:rPr>
          <w:rFonts w:ascii="Arial" w:hAnsi="Arial" w:cs="Arial"/>
        </w:rPr>
        <w:t>Can you share more details on how you work with suppliers to reduce Scope 3 emissions?</w:t>
      </w:r>
    </w:p>
    <w:p w14:paraId="3C0D3812" w14:textId="77777777" w:rsidR="004E5B31" w:rsidRPr="004E5B31" w:rsidRDefault="004E5B31" w:rsidP="004E5B31">
      <w:pPr>
        <w:numPr>
          <w:ilvl w:val="0"/>
          <w:numId w:val="15"/>
        </w:numPr>
        <w:spacing w:line="360" w:lineRule="auto"/>
        <w:jc w:val="both"/>
        <w:rPr>
          <w:rFonts w:ascii="Arial" w:hAnsi="Arial" w:cs="Arial"/>
        </w:rPr>
      </w:pPr>
      <w:r w:rsidRPr="004E5B31">
        <w:rPr>
          <w:rFonts w:ascii="Arial" w:hAnsi="Arial" w:cs="Arial"/>
        </w:rPr>
        <w:t>Are there any specific innovations in glass manufacturing that help lower emissions?</w:t>
      </w:r>
    </w:p>
    <w:p w14:paraId="622CCFEC" w14:textId="13639AD4" w:rsidR="004E5B31" w:rsidRPr="004E5B31" w:rsidRDefault="004E5B31" w:rsidP="004E5B31">
      <w:pPr>
        <w:spacing w:line="360" w:lineRule="auto"/>
        <w:jc w:val="both"/>
        <w:rPr>
          <w:rFonts w:ascii="Arial" w:hAnsi="Arial" w:cs="Arial"/>
        </w:rPr>
      </w:pPr>
    </w:p>
    <w:p w14:paraId="6C317237" w14:textId="77777777" w:rsidR="004E5B31" w:rsidRPr="004E5B31" w:rsidRDefault="004E5B31" w:rsidP="004E5B31">
      <w:pPr>
        <w:spacing w:line="360" w:lineRule="auto"/>
        <w:jc w:val="both"/>
        <w:rPr>
          <w:rFonts w:ascii="Arial" w:hAnsi="Arial" w:cs="Arial"/>
        </w:rPr>
      </w:pPr>
      <w:r w:rsidRPr="004E5B31">
        <w:rPr>
          <w:rFonts w:ascii="Arial" w:hAnsi="Arial" w:cs="Arial"/>
        </w:rPr>
        <w:t>3. Waste Management &amp; Circular Economy</w:t>
      </w:r>
    </w:p>
    <w:p w14:paraId="3FF78DE2" w14:textId="77777777" w:rsidR="004E5B31" w:rsidRPr="004E5B31" w:rsidRDefault="004E5B31" w:rsidP="004E5B31">
      <w:pPr>
        <w:numPr>
          <w:ilvl w:val="0"/>
          <w:numId w:val="16"/>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manage waste from glass replacement and repairs? How much is recycled, and how much goes to landfill?</w:t>
      </w:r>
    </w:p>
    <w:p w14:paraId="170AF224" w14:textId="77777777" w:rsidR="004E5B31" w:rsidRPr="004E5B31" w:rsidRDefault="004E5B31" w:rsidP="004E5B31">
      <w:pPr>
        <w:numPr>
          <w:ilvl w:val="0"/>
          <w:numId w:val="16"/>
        </w:numPr>
        <w:spacing w:line="360" w:lineRule="auto"/>
        <w:jc w:val="both"/>
        <w:rPr>
          <w:rFonts w:ascii="Arial" w:hAnsi="Arial" w:cs="Arial"/>
        </w:rPr>
      </w:pPr>
      <w:r w:rsidRPr="004E5B31">
        <w:rPr>
          <w:rFonts w:ascii="Arial" w:hAnsi="Arial" w:cs="Arial"/>
        </w:rPr>
        <w:t>What future measures are planned to minimise landfill waste?</w:t>
      </w:r>
    </w:p>
    <w:p w14:paraId="19F81D28" w14:textId="77777777" w:rsidR="004E5B31" w:rsidRPr="004E5B31" w:rsidRDefault="004E5B31" w:rsidP="004E5B31">
      <w:pPr>
        <w:numPr>
          <w:ilvl w:val="0"/>
          <w:numId w:val="16"/>
        </w:numPr>
        <w:spacing w:line="360" w:lineRule="auto"/>
        <w:jc w:val="both"/>
        <w:rPr>
          <w:rFonts w:ascii="Arial" w:hAnsi="Arial" w:cs="Arial"/>
        </w:rPr>
      </w:pPr>
      <w:r w:rsidRPr="004E5B31">
        <w:rPr>
          <w:rFonts w:ascii="Arial" w:hAnsi="Arial" w:cs="Arial"/>
        </w:rPr>
        <w:lastRenderedPageBreak/>
        <w:t>Are there any initiatives underway to use more sustainable materials in windscreen production?</w:t>
      </w:r>
    </w:p>
    <w:p w14:paraId="5E834558" w14:textId="27ED3CCD" w:rsidR="004E5B31" w:rsidRPr="004E5B31" w:rsidRDefault="004E5B31" w:rsidP="004E5B31">
      <w:pPr>
        <w:spacing w:line="360" w:lineRule="auto"/>
        <w:jc w:val="both"/>
        <w:rPr>
          <w:rFonts w:ascii="Arial" w:hAnsi="Arial" w:cs="Arial"/>
        </w:rPr>
      </w:pPr>
    </w:p>
    <w:p w14:paraId="6D083B8D" w14:textId="77777777" w:rsidR="004E5B31" w:rsidRPr="004E5B31" w:rsidRDefault="004E5B31" w:rsidP="004E5B31">
      <w:pPr>
        <w:spacing w:line="360" w:lineRule="auto"/>
        <w:jc w:val="both"/>
        <w:rPr>
          <w:rFonts w:ascii="Arial" w:hAnsi="Arial" w:cs="Arial"/>
        </w:rPr>
      </w:pPr>
      <w:r w:rsidRPr="004E5B31">
        <w:rPr>
          <w:rFonts w:ascii="Arial" w:hAnsi="Arial" w:cs="Arial"/>
        </w:rPr>
        <w:t>4. Energy Efficiency &amp; Operational Sustainability</w:t>
      </w:r>
    </w:p>
    <w:p w14:paraId="6FE1705A" w14:textId="77777777" w:rsidR="004E5B31" w:rsidRPr="004E5B31" w:rsidRDefault="004E5B31" w:rsidP="004E5B31">
      <w:pPr>
        <w:numPr>
          <w:ilvl w:val="0"/>
          <w:numId w:val="17"/>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minimise its energy consumption in workshops and service centres?</w:t>
      </w:r>
    </w:p>
    <w:p w14:paraId="36A02EB2" w14:textId="77777777" w:rsidR="004E5B31" w:rsidRPr="004E5B31" w:rsidRDefault="004E5B31" w:rsidP="004E5B31">
      <w:pPr>
        <w:numPr>
          <w:ilvl w:val="0"/>
          <w:numId w:val="17"/>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ensure that its suppliers follow sustainable practices?</w:t>
      </w:r>
    </w:p>
    <w:p w14:paraId="3A2C4233" w14:textId="77777777" w:rsidR="004E5B31" w:rsidRPr="004E5B31" w:rsidRDefault="004E5B31" w:rsidP="004E5B31">
      <w:pPr>
        <w:numPr>
          <w:ilvl w:val="0"/>
          <w:numId w:val="17"/>
        </w:numPr>
        <w:spacing w:line="360" w:lineRule="auto"/>
        <w:jc w:val="both"/>
        <w:rPr>
          <w:rFonts w:ascii="Arial" w:hAnsi="Arial" w:cs="Arial"/>
        </w:rPr>
      </w:pPr>
      <w:r w:rsidRPr="004E5B31">
        <w:rPr>
          <w:rFonts w:ascii="Arial" w:hAnsi="Arial" w:cs="Arial"/>
        </w:rPr>
        <w:t>Are there any supply chain constraints or barriers that make sustainability efforts more difficult?</w:t>
      </w:r>
    </w:p>
    <w:p w14:paraId="4EF468B5" w14:textId="77777777" w:rsidR="004E5B31" w:rsidRPr="004E5B31" w:rsidRDefault="004E5B31" w:rsidP="004E5B31">
      <w:pPr>
        <w:numPr>
          <w:ilvl w:val="0"/>
          <w:numId w:val="17"/>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see sustainability evolving in the automotive repair industry over the next 5 to 10 years?</w:t>
      </w:r>
    </w:p>
    <w:p w14:paraId="1161BADA" w14:textId="5AFC9BAE" w:rsidR="004E5B31" w:rsidRPr="004E5B31" w:rsidRDefault="004E5B31" w:rsidP="004E5B31">
      <w:pPr>
        <w:spacing w:line="360" w:lineRule="auto"/>
        <w:jc w:val="both"/>
        <w:rPr>
          <w:rFonts w:ascii="Arial" w:hAnsi="Arial" w:cs="Arial"/>
        </w:rPr>
      </w:pPr>
    </w:p>
    <w:p w14:paraId="6D4A0187" w14:textId="77777777" w:rsidR="004E5B31" w:rsidRPr="004E5B31" w:rsidRDefault="004E5B31" w:rsidP="004E5B31">
      <w:pPr>
        <w:spacing w:line="360" w:lineRule="auto"/>
        <w:jc w:val="both"/>
        <w:rPr>
          <w:rFonts w:ascii="Arial" w:hAnsi="Arial" w:cs="Arial"/>
        </w:rPr>
      </w:pPr>
      <w:r w:rsidRPr="004E5B31">
        <w:rPr>
          <w:rFonts w:ascii="Arial" w:hAnsi="Arial" w:cs="Arial"/>
        </w:rPr>
        <w:t>5. Industry Collaboration &amp; Policy Influence</w:t>
      </w:r>
    </w:p>
    <w:p w14:paraId="4B298B0F" w14:textId="77777777" w:rsidR="004E5B31" w:rsidRPr="004E5B31" w:rsidRDefault="004E5B31" w:rsidP="004E5B31">
      <w:pPr>
        <w:numPr>
          <w:ilvl w:val="0"/>
          <w:numId w:val="18"/>
        </w:numPr>
        <w:spacing w:line="360" w:lineRule="auto"/>
        <w:jc w:val="both"/>
        <w:rPr>
          <w:rFonts w:ascii="Arial" w:hAnsi="Arial" w:cs="Arial"/>
        </w:rPr>
      </w:pPr>
      <w:r w:rsidRPr="004E5B31">
        <w:rPr>
          <w:rFonts w:ascii="Arial" w:hAnsi="Arial" w:cs="Arial"/>
        </w:rPr>
        <w:t xml:space="preserve">What current sustainability regulations or policies impact </w:t>
      </w:r>
      <w:proofErr w:type="spellStart"/>
      <w:r w:rsidRPr="004E5B31">
        <w:rPr>
          <w:rFonts w:ascii="Arial" w:hAnsi="Arial" w:cs="Arial"/>
        </w:rPr>
        <w:t>Belron</w:t>
      </w:r>
      <w:proofErr w:type="spellEnd"/>
      <w:r w:rsidRPr="004E5B31">
        <w:rPr>
          <w:rFonts w:ascii="Arial" w:hAnsi="Arial" w:cs="Arial"/>
        </w:rPr>
        <w:t xml:space="preserve"> the most?</w:t>
      </w:r>
    </w:p>
    <w:p w14:paraId="13C89166" w14:textId="77777777" w:rsidR="004E5B31" w:rsidRPr="004E5B31" w:rsidRDefault="004E5B31" w:rsidP="004E5B31">
      <w:pPr>
        <w:numPr>
          <w:ilvl w:val="0"/>
          <w:numId w:val="18"/>
        </w:numPr>
        <w:spacing w:line="360" w:lineRule="auto"/>
        <w:jc w:val="both"/>
        <w:rPr>
          <w:rFonts w:ascii="Arial" w:hAnsi="Arial" w:cs="Arial"/>
        </w:rPr>
      </w:pPr>
      <w:r w:rsidRPr="004E5B31">
        <w:rPr>
          <w:rFonts w:ascii="Arial" w:hAnsi="Arial" w:cs="Arial"/>
        </w:rPr>
        <w:t>Are there any sustainability collaborations between automotive repair companies and car manufacturers to reduce waste and emissions?</w:t>
      </w:r>
    </w:p>
    <w:p w14:paraId="107EAC75" w14:textId="77777777" w:rsidR="004E5B31" w:rsidRPr="004E5B31" w:rsidRDefault="004E5B31" w:rsidP="004E5B31">
      <w:pPr>
        <w:numPr>
          <w:ilvl w:val="0"/>
          <w:numId w:val="18"/>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ensure customers understand the environmental benefits of repair over replacement?</w:t>
      </w:r>
    </w:p>
    <w:p w14:paraId="3781DA37" w14:textId="2BB80252" w:rsidR="0032473F" w:rsidRDefault="0032473F" w:rsidP="004E5B31">
      <w:pPr>
        <w:spacing w:line="360" w:lineRule="auto"/>
        <w:jc w:val="both"/>
        <w:rPr>
          <w:rFonts w:ascii="Arial" w:hAnsi="Arial" w:cs="Arial"/>
        </w:rPr>
      </w:pPr>
      <w:r w:rsidRPr="00E80B43">
        <w:rPr>
          <w:rFonts w:ascii="Arial" w:hAnsi="Arial" w:cs="Arial"/>
        </w:rPr>
        <w:t xml:space="preserve"> </w:t>
      </w:r>
    </w:p>
    <w:p w14:paraId="252CC325" w14:textId="77777777" w:rsidR="0032473F" w:rsidRDefault="0032473F" w:rsidP="00C74450">
      <w:pPr>
        <w:spacing w:line="360" w:lineRule="auto"/>
        <w:jc w:val="both"/>
        <w:rPr>
          <w:rFonts w:ascii="Arial" w:hAnsi="Arial" w:cs="Arial"/>
        </w:rPr>
      </w:pPr>
    </w:p>
    <w:p w14:paraId="06D2AB3C" w14:textId="77777777" w:rsidR="004E5B31" w:rsidRDefault="004E5B31" w:rsidP="00C74450">
      <w:pPr>
        <w:spacing w:line="360" w:lineRule="auto"/>
        <w:jc w:val="both"/>
        <w:rPr>
          <w:rFonts w:ascii="Arial" w:hAnsi="Arial" w:cs="Arial"/>
        </w:rPr>
      </w:pPr>
    </w:p>
    <w:p w14:paraId="23BAAC87" w14:textId="77777777" w:rsidR="004E5B31" w:rsidRDefault="004E5B31" w:rsidP="00C74450">
      <w:pPr>
        <w:spacing w:line="360" w:lineRule="auto"/>
        <w:jc w:val="both"/>
        <w:rPr>
          <w:rFonts w:ascii="Arial" w:hAnsi="Arial" w:cs="Arial"/>
        </w:rPr>
      </w:pPr>
    </w:p>
    <w:p w14:paraId="0E4B4739" w14:textId="77777777" w:rsidR="004E5B31" w:rsidRDefault="004E5B31" w:rsidP="00C74450">
      <w:pPr>
        <w:spacing w:line="360" w:lineRule="auto"/>
        <w:jc w:val="both"/>
        <w:rPr>
          <w:rFonts w:ascii="Arial" w:hAnsi="Arial" w:cs="Arial"/>
        </w:rPr>
      </w:pPr>
    </w:p>
    <w:p w14:paraId="5D18122B" w14:textId="77777777" w:rsidR="004E5B31" w:rsidRDefault="004E5B31" w:rsidP="00C74450">
      <w:pPr>
        <w:spacing w:line="360" w:lineRule="auto"/>
        <w:jc w:val="both"/>
        <w:rPr>
          <w:rFonts w:ascii="Arial" w:hAnsi="Arial" w:cs="Arial"/>
        </w:rPr>
      </w:pPr>
    </w:p>
    <w:p w14:paraId="1D1637A4" w14:textId="77777777" w:rsidR="004E5B31" w:rsidRDefault="004E5B31" w:rsidP="00C74450">
      <w:pPr>
        <w:spacing w:line="360" w:lineRule="auto"/>
        <w:jc w:val="both"/>
        <w:rPr>
          <w:rFonts w:ascii="Arial" w:hAnsi="Arial" w:cs="Arial"/>
        </w:rPr>
      </w:pPr>
    </w:p>
    <w:p w14:paraId="4743D858" w14:textId="77777777" w:rsidR="004E5B31" w:rsidRDefault="004E5B31" w:rsidP="00C74450">
      <w:pPr>
        <w:spacing w:line="360" w:lineRule="auto"/>
        <w:jc w:val="both"/>
        <w:rPr>
          <w:rFonts w:ascii="Arial" w:hAnsi="Arial" w:cs="Arial"/>
        </w:rPr>
      </w:pPr>
    </w:p>
    <w:p w14:paraId="01DC4916" w14:textId="77777777" w:rsidR="004E5B31" w:rsidRDefault="004E5B31" w:rsidP="00C74450">
      <w:pPr>
        <w:spacing w:line="360" w:lineRule="auto"/>
        <w:jc w:val="both"/>
        <w:rPr>
          <w:rFonts w:ascii="Arial" w:hAnsi="Arial" w:cs="Arial"/>
        </w:rPr>
      </w:pPr>
    </w:p>
    <w:p w14:paraId="5C5E1B64" w14:textId="77777777" w:rsidR="004E5B31" w:rsidRDefault="004E5B31" w:rsidP="00C74450">
      <w:pPr>
        <w:spacing w:line="360" w:lineRule="auto"/>
        <w:jc w:val="both"/>
        <w:rPr>
          <w:rFonts w:ascii="Arial" w:hAnsi="Arial" w:cs="Arial"/>
        </w:rPr>
      </w:pPr>
    </w:p>
    <w:p w14:paraId="3C6FA127" w14:textId="42FDED90" w:rsidR="004E5B31" w:rsidRDefault="004E5B31" w:rsidP="001830CE">
      <w:pPr>
        <w:pStyle w:val="NoSpacing"/>
        <w:tabs>
          <w:tab w:val="left" w:pos="8046"/>
        </w:tabs>
        <w:jc w:val="both"/>
        <w:rPr>
          <w:rFonts w:ascii="Arial" w:hAnsi="Arial" w:cs="Arial"/>
          <w:b/>
          <w:bCs/>
          <w:sz w:val="32"/>
          <w:szCs w:val="32"/>
          <w:lang w:val="en-GB"/>
        </w:rPr>
      </w:pPr>
      <w:r w:rsidRPr="00C74450">
        <w:rPr>
          <w:rFonts w:ascii="Arial" w:hAnsi="Arial" w:cs="Arial"/>
          <w:b/>
          <w:bCs/>
          <w:sz w:val="32"/>
          <w:szCs w:val="32"/>
          <w:lang w:val="en-GB"/>
        </w:rPr>
        <w:lastRenderedPageBreak/>
        <w:t>Appendix</w:t>
      </w:r>
      <w:r w:rsidR="001830CE">
        <w:rPr>
          <w:rFonts w:ascii="Arial" w:hAnsi="Arial" w:cs="Arial"/>
          <w:b/>
          <w:bCs/>
          <w:sz w:val="32"/>
          <w:szCs w:val="32"/>
          <w:lang w:val="en-GB"/>
        </w:rPr>
        <w:t xml:space="preserve"> </w:t>
      </w:r>
      <w:r>
        <w:rPr>
          <w:rFonts w:ascii="Arial" w:hAnsi="Arial" w:cs="Arial"/>
          <w:b/>
          <w:bCs/>
          <w:sz w:val="32"/>
          <w:szCs w:val="32"/>
          <w:lang w:val="en-GB"/>
        </w:rPr>
        <w:t>D</w:t>
      </w:r>
      <w:r w:rsidRPr="00C74450">
        <w:rPr>
          <w:rFonts w:ascii="Arial" w:hAnsi="Arial" w:cs="Arial"/>
          <w:b/>
          <w:bCs/>
          <w:sz w:val="32"/>
          <w:szCs w:val="32"/>
          <w:lang w:val="en-GB"/>
        </w:rPr>
        <w:t xml:space="preserve">: </w:t>
      </w:r>
      <w:r w:rsidR="001830CE" w:rsidRPr="001830CE">
        <w:rPr>
          <w:rFonts w:ascii="Arial" w:hAnsi="Arial" w:cs="Arial"/>
          <w:b/>
          <w:bCs/>
          <w:sz w:val="32"/>
          <w:szCs w:val="32"/>
          <w:lang w:val="en-GB"/>
        </w:rPr>
        <w:t xml:space="preserve">Email Interview with George </w:t>
      </w:r>
      <w:proofErr w:type="spellStart"/>
      <w:r w:rsidR="001830CE" w:rsidRPr="001830CE">
        <w:rPr>
          <w:rFonts w:ascii="Arial" w:hAnsi="Arial" w:cs="Arial"/>
          <w:b/>
          <w:bCs/>
          <w:sz w:val="32"/>
          <w:szCs w:val="32"/>
          <w:lang w:val="en-GB"/>
        </w:rPr>
        <w:t>Mikurcik</w:t>
      </w:r>
      <w:proofErr w:type="spellEnd"/>
      <w:r w:rsidR="001830CE" w:rsidRPr="001830CE">
        <w:rPr>
          <w:rFonts w:ascii="Arial" w:hAnsi="Arial" w:cs="Arial"/>
          <w:b/>
          <w:bCs/>
          <w:sz w:val="32"/>
          <w:szCs w:val="32"/>
          <w:lang w:val="en-GB"/>
        </w:rPr>
        <w:t xml:space="preserve">, Passivhaus Designer at </w:t>
      </w:r>
      <w:proofErr w:type="spellStart"/>
      <w:r w:rsidR="001830CE" w:rsidRPr="001830CE">
        <w:rPr>
          <w:rFonts w:ascii="Arial" w:hAnsi="Arial" w:cs="Arial"/>
          <w:b/>
          <w:bCs/>
          <w:sz w:val="32"/>
          <w:szCs w:val="32"/>
          <w:lang w:val="en-GB"/>
        </w:rPr>
        <w:t>Ecococon</w:t>
      </w:r>
      <w:proofErr w:type="spellEnd"/>
    </w:p>
    <w:p w14:paraId="77A8302E" w14:textId="77777777" w:rsidR="001830CE" w:rsidRDefault="001830CE" w:rsidP="001830CE">
      <w:pPr>
        <w:pStyle w:val="NoSpacing"/>
        <w:tabs>
          <w:tab w:val="left" w:pos="8046"/>
        </w:tabs>
        <w:jc w:val="both"/>
        <w:rPr>
          <w:rFonts w:ascii="Arial" w:hAnsi="Arial" w:cs="Arial"/>
        </w:rPr>
      </w:pPr>
    </w:p>
    <w:p w14:paraId="54719EBC" w14:textId="77777777" w:rsidR="001830CE" w:rsidRDefault="001830CE" w:rsidP="001830CE">
      <w:pPr>
        <w:pStyle w:val="NoSpacing"/>
        <w:tabs>
          <w:tab w:val="left" w:pos="8046"/>
        </w:tabs>
        <w:jc w:val="both"/>
        <w:rPr>
          <w:rFonts w:ascii="Arial" w:hAnsi="Arial" w:cs="Arial"/>
        </w:rPr>
      </w:pPr>
    </w:p>
    <w:p w14:paraId="41B1A947" w14:textId="71665AD0" w:rsidR="001830CE" w:rsidRDefault="001830CE" w:rsidP="001830CE">
      <w:pPr>
        <w:spacing w:line="360" w:lineRule="auto"/>
        <w:jc w:val="both"/>
        <w:rPr>
          <w:rFonts w:ascii="Arial" w:hAnsi="Arial" w:cs="Arial"/>
        </w:rPr>
      </w:pPr>
      <w:r w:rsidRPr="001830CE">
        <w:rPr>
          <w:rFonts w:ascii="Arial" w:hAnsi="Arial" w:cs="Arial"/>
        </w:rPr>
        <w:t xml:space="preserve">An email interview was conducted with George </w:t>
      </w:r>
      <w:proofErr w:type="spellStart"/>
      <w:r w:rsidRPr="001830CE">
        <w:rPr>
          <w:rFonts w:ascii="Arial" w:hAnsi="Arial" w:cs="Arial"/>
        </w:rPr>
        <w:t>Mikurcik</w:t>
      </w:r>
      <w:proofErr w:type="spellEnd"/>
      <w:r w:rsidRPr="001830CE">
        <w:rPr>
          <w:rFonts w:ascii="Arial" w:hAnsi="Arial" w:cs="Arial"/>
        </w:rPr>
        <w:t xml:space="preserve">, Passivhaus Designer at </w:t>
      </w:r>
      <w:proofErr w:type="spellStart"/>
      <w:r w:rsidRPr="001830CE">
        <w:rPr>
          <w:rFonts w:ascii="Arial" w:hAnsi="Arial" w:cs="Arial"/>
        </w:rPr>
        <w:t>Ecococon</w:t>
      </w:r>
      <w:proofErr w:type="spellEnd"/>
      <w:r w:rsidRPr="001830CE">
        <w:rPr>
          <w:rFonts w:ascii="Arial" w:hAnsi="Arial" w:cs="Arial"/>
        </w:rPr>
        <w:t>, to gain insights into sustainable building practices and the future of Passivhaus design within the UK.</w:t>
      </w:r>
      <w:r>
        <w:rPr>
          <w:rFonts w:ascii="Arial" w:hAnsi="Arial" w:cs="Arial"/>
        </w:rPr>
        <w:t xml:space="preserve"> </w:t>
      </w:r>
      <w:r w:rsidRPr="001830CE">
        <w:rPr>
          <w:rFonts w:ascii="Arial" w:hAnsi="Arial" w:cs="Arial"/>
        </w:rPr>
        <w:t xml:space="preserve">The questions were sent </w:t>
      </w:r>
      <w:r>
        <w:rPr>
          <w:rFonts w:ascii="Arial" w:hAnsi="Arial" w:cs="Arial"/>
        </w:rPr>
        <w:t xml:space="preserve">via email </w:t>
      </w:r>
      <w:r w:rsidRPr="001830CE">
        <w:rPr>
          <w:rFonts w:ascii="Arial" w:hAnsi="Arial" w:cs="Arial"/>
        </w:rPr>
        <w:t>on 28 February 202</w:t>
      </w:r>
      <w:r>
        <w:rPr>
          <w:rFonts w:ascii="Arial" w:hAnsi="Arial" w:cs="Arial"/>
        </w:rPr>
        <w:t>.</w:t>
      </w:r>
    </w:p>
    <w:p w14:paraId="46AEB94E" w14:textId="77777777" w:rsidR="001830CE" w:rsidRDefault="001830CE" w:rsidP="001830CE">
      <w:pPr>
        <w:spacing w:line="360" w:lineRule="auto"/>
        <w:jc w:val="both"/>
        <w:rPr>
          <w:rFonts w:ascii="Arial" w:hAnsi="Arial" w:cs="Arial"/>
        </w:rPr>
      </w:pPr>
    </w:p>
    <w:p w14:paraId="516E534C" w14:textId="57B7F13E" w:rsidR="001830CE" w:rsidRDefault="001830CE" w:rsidP="001830CE">
      <w:pPr>
        <w:spacing w:line="360" w:lineRule="auto"/>
        <w:jc w:val="both"/>
        <w:rPr>
          <w:rFonts w:ascii="Arial" w:hAnsi="Arial" w:cs="Arial"/>
        </w:rPr>
      </w:pPr>
      <w:r w:rsidRPr="001830CE">
        <w:rPr>
          <w:rFonts w:ascii="Arial" w:hAnsi="Arial" w:cs="Arial"/>
        </w:rPr>
        <w:t>The questions were devised by the author of this dissertation.</w:t>
      </w:r>
    </w:p>
    <w:p w14:paraId="74716761" w14:textId="77777777" w:rsidR="001830CE" w:rsidRPr="001830CE" w:rsidRDefault="001830CE" w:rsidP="001830CE">
      <w:pPr>
        <w:spacing w:line="360" w:lineRule="auto"/>
        <w:jc w:val="both"/>
        <w:rPr>
          <w:rFonts w:ascii="Arial" w:hAnsi="Arial" w:cs="Arial"/>
        </w:rPr>
      </w:pPr>
    </w:p>
    <w:p w14:paraId="107E7323" w14:textId="77777777" w:rsidR="001830CE" w:rsidRPr="001830CE" w:rsidRDefault="001830CE" w:rsidP="001830CE">
      <w:pPr>
        <w:spacing w:line="360" w:lineRule="auto"/>
        <w:jc w:val="both"/>
        <w:rPr>
          <w:rFonts w:ascii="Arial" w:hAnsi="Arial" w:cs="Arial"/>
        </w:rPr>
      </w:pPr>
      <w:r w:rsidRPr="001830CE">
        <w:rPr>
          <w:rFonts w:ascii="Arial" w:hAnsi="Arial" w:cs="Arial"/>
        </w:rPr>
        <w:t>The following questions were asked:</w:t>
      </w:r>
    </w:p>
    <w:p w14:paraId="5E13C81A"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1. Conceptual Understanding and Misconceptions</w:t>
      </w:r>
    </w:p>
    <w:p w14:paraId="37F064BD" w14:textId="77777777" w:rsidR="001830CE" w:rsidRPr="001830CE" w:rsidRDefault="001830CE" w:rsidP="001830CE">
      <w:pPr>
        <w:numPr>
          <w:ilvl w:val="0"/>
          <w:numId w:val="19"/>
        </w:numPr>
        <w:spacing w:line="360" w:lineRule="auto"/>
        <w:jc w:val="both"/>
        <w:rPr>
          <w:rFonts w:ascii="Arial" w:hAnsi="Arial" w:cs="Arial"/>
        </w:rPr>
      </w:pPr>
      <w:r w:rsidRPr="001830CE">
        <w:rPr>
          <w:rFonts w:ascii="Arial" w:hAnsi="Arial" w:cs="Arial"/>
        </w:rPr>
        <w:t>Would you define Passivhaus as sustainable architecture? If so, why? If not, what aspects do you think fall short?</w:t>
      </w:r>
    </w:p>
    <w:p w14:paraId="1C557197" w14:textId="77777777" w:rsidR="001830CE" w:rsidRPr="001830CE" w:rsidRDefault="001830CE" w:rsidP="001830CE">
      <w:pPr>
        <w:numPr>
          <w:ilvl w:val="0"/>
          <w:numId w:val="19"/>
        </w:numPr>
        <w:spacing w:line="360" w:lineRule="auto"/>
        <w:jc w:val="both"/>
        <w:rPr>
          <w:rFonts w:ascii="Arial" w:hAnsi="Arial" w:cs="Arial"/>
        </w:rPr>
      </w:pPr>
      <w:r w:rsidRPr="001830CE">
        <w:rPr>
          <w:rFonts w:ascii="Arial" w:hAnsi="Arial" w:cs="Arial"/>
        </w:rPr>
        <w:t>What are some misconceptions about Passivhaus design that you frequently encounter?</w:t>
      </w:r>
    </w:p>
    <w:p w14:paraId="14F379E9"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2. Design Philosophy and Challenges</w:t>
      </w:r>
    </w:p>
    <w:p w14:paraId="5B98A121" w14:textId="77777777" w:rsidR="001830CE" w:rsidRPr="001830CE" w:rsidRDefault="001830CE" w:rsidP="001830CE">
      <w:pPr>
        <w:numPr>
          <w:ilvl w:val="0"/>
          <w:numId w:val="20"/>
        </w:numPr>
        <w:spacing w:line="360" w:lineRule="auto"/>
        <w:jc w:val="both"/>
        <w:rPr>
          <w:rFonts w:ascii="Arial" w:hAnsi="Arial" w:cs="Arial"/>
        </w:rPr>
      </w:pPr>
      <w:r w:rsidRPr="001830CE">
        <w:rPr>
          <w:rFonts w:ascii="Arial" w:hAnsi="Arial" w:cs="Arial"/>
        </w:rPr>
        <w:t>What are the biggest challenges or obstacles when designing Passivhaus-certified buildings?</w:t>
      </w:r>
    </w:p>
    <w:p w14:paraId="096A65C1" w14:textId="77777777" w:rsidR="001830CE" w:rsidRPr="001830CE" w:rsidRDefault="001830CE" w:rsidP="001830CE">
      <w:pPr>
        <w:numPr>
          <w:ilvl w:val="0"/>
          <w:numId w:val="20"/>
        </w:numPr>
        <w:spacing w:line="360" w:lineRule="auto"/>
        <w:jc w:val="both"/>
        <w:rPr>
          <w:rFonts w:ascii="Arial" w:hAnsi="Arial" w:cs="Arial"/>
        </w:rPr>
      </w:pPr>
      <w:r w:rsidRPr="001830CE">
        <w:rPr>
          <w:rFonts w:ascii="Arial" w:hAnsi="Arial" w:cs="Arial"/>
        </w:rPr>
        <w:t>How do you ensure that sustainability is considered at each stage of a project, from design through to demolition?</w:t>
      </w:r>
    </w:p>
    <w:p w14:paraId="51CE4CC4"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3. Materials and Lifecycle Sustainability</w:t>
      </w:r>
    </w:p>
    <w:p w14:paraId="7263E91F" w14:textId="77777777" w:rsidR="001830CE" w:rsidRPr="001830CE" w:rsidRDefault="001830CE" w:rsidP="001830CE">
      <w:pPr>
        <w:numPr>
          <w:ilvl w:val="0"/>
          <w:numId w:val="21"/>
        </w:numPr>
        <w:spacing w:line="360" w:lineRule="auto"/>
        <w:jc w:val="both"/>
        <w:rPr>
          <w:rFonts w:ascii="Arial" w:hAnsi="Arial" w:cs="Arial"/>
        </w:rPr>
      </w:pPr>
      <w:r w:rsidRPr="001830CE">
        <w:rPr>
          <w:rFonts w:ascii="Arial" w:hAnsi="Arial" w:cs="Arial"/>
        </w:rPr>
        <w:t>How sustainable are the materials typically used in Passivhaus buildings?</w:t>
      </w:r>
    </w:p>
    <w:p w14:paraId="7DF33601" w14:textId="77777777" w:rsidR="001830CE" w:rsidRPr="001830CE" w:rsidRDefault="001830CE" w:rsidP="001830CE">
      <w:pPr>
        <w:numPr>
          <w:ilvl w:val="0"/>
          <w:numId w:val="21"/>
        </w:numPr>
        <w:spacing w:line="360" w:lineRule="auto"/>
        <w:jc w:val="both"/>
        <w:rPr>
          <w:rFonts w:ascii="Arial" w:hAnsi="Arial" w:cs="Arial"/>
        </w:rPr>
      </w:pPr>
      <w:r w:rsidRPr="001830CE">
        <w:rPr>
          <w:rFonts w:ascii="Arial" w:hAnsi="Arial" w:cs="Arial"/>
        </w:rPr>
        <w:t>How do you balance performance with environmental impact?</w:t>
      </w:r>
    </w:p>
    <w:p w14:paraId="766BCC5B" w14:textId="77777777" w:rsidR="001830CE" w:rsidRPr="001830CE" w:rsidRDefault="001830CE" w:rsidP="001830CE">
      <w:pPr>
        <w:numPr>
          <w:ilvl w:val="0"/>
          <w:numId w:val="21"/>
        </w:numPr>
        <w:spacing w:line="360" w:lineRule="auto"/>
        <w:jc w:val="both"/>
        <w:rPr>
          <w:rFonts w:ascii="Arial" w:hAnsi="Arial" w:cs="Arial"/>
        </w:rPr>
      </w:pPr>
      <w:r w:rsidRPr="001830CE">
        <w:rPr>
          <w:rFonts w:ascii="Arial" w:hAnsi="Arial" w:cs="Arial"/>
        </w:rPr>
        <w:t>What considerations are made for the end of a building’s lifecycle?</w:t>
      </w:r>
    </w:p>
    <w:p w14:paraId="208BB2FA" w14:textId="77777777" w:rsidR="001830CE" w:rsidRPr="001830CE" w:rsidRDefault="001830CE" w:rsidP="001830CE">
      <w:pPr>
        <w:numPr>
          <w:ilvl w:val="0"/>
          <w:numId w:val="21"/>
        </w:numPr>
        <w:spacing w:line="360" w:lineRule="auto"/>
        <w:jc w:val="both"/>
        <w:rPr>
          <w:rFonts w:ascii="Arial" w:hAnsi="Arial" w:cs="Arial"/>
        </w:rPr>
      </w:pPr>
      <w:r w:rsidRPr="001830CE">
        <w:rPr>
          <w:rFonts w:ascii="Arial" w:hAnsi="Arial" w:cs="Arial"/>
        </w:rPr>
        <w:t>How sustainable are Passivhaus buildings when they are demolished or repurposed?</w:t>
      </w:r>
    </w:p>
    <w:p w14:paraId="2A5DD44C"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4. Performance and Occupant Experience</w:t>
      </w:r>
    </w:p>
    <w:p w14:paraId="6CA63947" w14:textId="77777777" w:rsidR="001830CE" w:rsidRPr="001830CE" w:rsidRDefault="001830CE" w:rsidP="001830CE">
      <w:pPr>
        <w:numPr>
          <w:ilvl w:val="0"/>
          <w:numId w:val="22"/>
        </w:numPr>
        <w:spacing w:line="360" w:lineRule="auto"/>
        <w:jc w:val="both"/>
        <w:rPr>
          <w:rFonts w:ascii="Arial" w:hAnsi="Arial" w:cs="Arial"/>
        </w:rPr>
      </w:pPr>
      <w:r w:rsidRPr="001830CE">
        <w:rPr>
          <w:rFonts w:ascii="Arial" w:hAnsi="Arial" w:cs="Arial"/>
        </w:rPr>
        <w:t>How do you ensure that projects maintain high efficiency throughout their lifecycle?</w:t>
      </w:r>
    </w:p>
    <w:p w14:paraId="3FF0588C" w14:textId="77777777" w:rsidR="001830CE" w:rsidRPr="001830CE" w:rsidRDefault="001830CE" w:rsidP="001830CE">
      <w:pPr>
        <w:numPr>
          <w:ilvl w:val="0"/>
          <w:numId w:val="22"/>
        </w:numPr>
        <w:spacing w:line="360" w:lineRule="auto"/>
        <w:jc w:val="both"/>
        <w:rPr>
          <w:rFonts w:ascii="Arial" w:hAnsi="Arial" w:cs="Arial"/>
        </w:rPr>
      </w:pPr>
      <w:r w:rsidRPr="001830CE">
        <w:rPr>
          <w:rFonts w:ascii="Arial" w:hAnsi="Arial" w:cs="Arial"/>
        </w:rPr>
        <w:t>How do occupants typically respond to living in Passivhaus-certified buildings?</w:t>
      </w:r>
    </w:p>
    <w:p w14:paraId="0281C12A" w14:textId="77777777" w:rsidR="001830CE" w:rsidRPr="001830CE" w:rsidRDefault="001830CE" w:rsidP="001830CE">
      <w:pPr>
        <w:numPr>
          <w:ilvl w:val="0"/>
          <w:numId w:val="22"/>
        </w:numPr>
        <w:spacing w:line="360" w:lineRule="auto"/>
        <w:jc w:val="both"/>
        <w:rPr>
          <w:rFonts w:ascii="Arial" w:hAnsi="Arial" w:cs="Arial"/>
        </w:rPr>
      </w:pPr>
      <w:r w:rsidRPr="001830CE">
        <w:rPr>
          <w:rFonts w:ascii="Arial" w:hAnsi="Arial" w:cs="Arial"/>
        </w:rPr>
        <w:lastRenderedPageBreak/>
        <w:t>Are there any comfort-related challenges?</w:t>
      </w:r>
    </w:p>
    <w:p w14:paraId="46DC149E"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5. Policy and Regulation</w:t>
      </w:r>
    </w:p>
    <w:p w14:paraId="040FB943" w14:textId="77777777" w:rsidR="001830CE" w:rsidRPr="001830CE" w:rsidRDefault="001830CE" w:rsidP="001830CE">
      <w:pPr>
        <w:numPr>
          <w:ilvl w:val="0"/>
          <w:numId w:val="23"/>
        </w:numPr>
        <w:spacing w:line="360" w:lineRule="auto"/>
        <w:jc w:val="both"/>
        <w:rPr>
          <w:rFonts w:ascii="Arial" w:hAnsi="Arial" w:cs="Arial"/>
        </w:rPr>
      </w:pPr>
      <w:r w:rsidRPr="001830CE">
        <w:rPr>
          <w:rFonts w:ascii="Arial" w:hAnsi="Arial" w:cs="Arial"/>
        </w:rPr>
        <w:t>How do current UK building regulations support or obstruct sustainable architecture, including Passivhaus?</w:t>
      </w:r>
    </w:p>
    <w:p w14:paraId="6A42EADF" w14:textId="77777777" w:rsidR="001830CE" w:rsidRPr="001830CE" w:rsidRDefault="001830CE" w:rsidP="001830CE">
      <w:pPr>
        <w:numPr>
          <w:ilvl w:val="0"/>
          <w:numId w:val="23"/>
        </w:numPr>
        <w:spacing w:line="360" w:lineRule="auto"/>
        <w:jc w:val="both"/>
        <w:rPr>
          <w:rFonts w:ascii="Arial" w:hAnsi="Arial" w:cs="Arial"/>
        </w:rPr>
      </w:pPr>
      <w:r w:rsidRPr="001830CE">
        <w:rPr>
          <w:rFonts w:ascii="Arial" w:hAnsi="Arial" w:cs="Arial"/>
        </w:rPr>
        <w:t>What changes do you believe are needed in terms of policy or legislation to support sustainable architecture within the UK?</w:t>
      </w:r>
    </w:p>
    <w:p w14:paraId="24395B4F"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6. Technology and Innovation</w:t>
      </w:r>
    </w:p>
    <w:p w14:paraId="4770A790" w14:textId="77777777" w:rsidR="001830CE" w:rsidRPr="001830CE" w:rsidRDefault="001830CE" w:rsidP="001830CE">
      <w:pPr>
        <w:numPr>
          <w:ilvl w:val="0"/>
          <w:numId w:val="24"/>
        </w:numPr>
        <w:spacing w:line="360" w:lineRule="auto"/>
        <w:jc w:val="both"/>
        <w:rPr>
          <w:rFonts w:ascii="Arial" w:hAnsi="Arial" w:cs="Arial"/>
        </w:rPr>
      </w:pPr>
      <w:r w:rsidRPr="001830CE">
        <w:rPr>
          <w:rFonts w:ascii="Arial" w:hAnsi="Arial" w:cs="Arial"/>
        </w:rPr>
        <w:t>What emerging technologies or materials do you believe will have the most impact on sustainable architecture?</w:t>
      </w:r>
    </w:p>
    <w:p w14:paraId="041D6414" w14:textId="77777777" w:rsidR="004E5B31" w:rsidRDefault="004E5B31" w:rsidP="00C74450">
      <w:pPr>
        <w:spacing w:line="360" w:lineRule="auto"/>
        <w:jc w:val="both"/>
        <w:rPr>
          <w:rFonts w:ascii="Arial" w:hAnsi="Arial" w:cs="Arial"/>
        </w:rPr>
      </w:pPr>
    </w:p>
    <w:p w14:paraId="3F8E97E4" w14:textId="77777777" w:rsidR="004E5B31" w:rsidRDefault="004E5B31" w:rsidP="00C74450">
      <w:pPr>
        <w:spacing w:line="360" w:lineRule="auto"/>
        <w:jc w:val="both"/>
        <w:rPr>
          <w:rFonts w:ascii="Arial" w:hAnsi="Arial" w:cs="Arial"/>
        </w:rPr>
      </w:pPr>
    </w:p>
    <w:p w14:paraId="4D4D9D41" w14:textId="77777777" w:rsidR="004E5B31" w:rsidRDefault="004E5B31" w:rsidP="00C74450">
      <w:pPr>
        <w:spacing w:line="360" w:lineRule="auto"/>
        <w:jc w:val="both"/>
        <w:rPr>
          <w:rFonts w:ascii="Arial" w:hAnsi="Arial" w:cs="Arial"/>
        </w:rPr>
      </w:pPr>
    </w:p>
    <w:p w14:paraId="711A36D7" w14:textId="6F08B3BC" w:rsidR="004E5B31" w:rsidRDefault="001830CE" w:rsidP="00C74450">
      <w:pPr>
        <w:spacing w:line="360" w:lineRule="auto"/>
        <w:jc w:val="both"/>
        <w:rPr>
          <w:rFonts w:ascii="Arial" w:hAnsi="Arial" w:cs="Arial"/>
        </w:rPr>
      </w:pPr>
      <w:r>
        <w:rPr>
          <w:rFonts w:ascii="Arial" w:hAnsi="Arial" w:cs="Arial"/>
        </w:rPr>
        <w:t>T</w:t>
      </w:r>
      <w:r w:rsidRPr="001830CE">
        <w:rPr>
          <w:rFonts w:ascii="Arial" w:hAnsi="Arial" w:cs="Arial"/>
        </w:rPr>
        <w:t>he response was received on 15 March 2025</w:t>
      </w:r>
    </w:p>
    <w:p w14:paraId="21DB2B5D" w14:textId="77777777" w:rsidR="004E5B31" w:rsidRDefault="004E5B31" w:rsidP="00C74450">
      <w:pPr>
        <w:spacing w:line="360" w:lineRule="auto"/>
        <w:jc w:val="both"/>
        <w:rPr>
          <w:rFonts w:ascii="Arial" w:hAnsi="Arial" w:cs="Arial"/>
        </w:rPr>
      </w:pPr>
    </w:p>
    <w:p w14:paraId="623CA554" w14:textId="77777777" w:rsidR="004E5B31" w:rsidRDefault="004E5B31" w:rsidP="00C74450">
      <w:pPr>
        <w:spacing w:line="360" w:lineRule="auto"/>
        <w:jc w:val="both"/>
        <w:rPr>
          <w:rFonts w:ascii="Arial" w:hAnsi="Arial" w:cs="Arial"/>
        </w:rPr>
      </w:pPr>
    </w:p>
    <w:p w14:paraId="3D2A28F0" w14:textId="77777777" w:rsidR="004E5B31" w:rsidRDefault="004E5B31" w:rsidP="00C74450">
      <w:pPr>
        <w:spacing w:line="360" w:lineRule="auto"/>
        <w:jc w:val="both"/>
        <w:rPr>
          <w:rFonts w:ascii="Arial" w:hAnsi="Arial" w:cs="Arial"/>
        </w:rPr>
      </w:pPr>
    </w:p>
    <w:p w14:paraId="369F882B" w14:textId="77777777" w:rsidR="004E5B31" w:rsidRDefault="004E5B31" w:rsidP="00C74450">
      <w:pPr>
        <w:spacing w:line="360" w:lineRule="auto"/>
        <w:jc w:val="both"/>
        <w:rPr>
          <w:rFonts w:ascii="Arial" w:hAnsi="Arial" w:cs="Arial"/>
        </w:rPr>
      </w:pPr>
    </w:p>
    <w:p w14:paraId="6D6BAFE3" w14:textId="77777777" w:rsidR="004E5B31" w:rsidRDefault="004E5B31" w:rsidP="00C74450">
      <w:pPr>
        <w:spacing w:line="360" w:lineRule="auto"/>
        <w:jc w:val="both"/>
        <w:rPr>
          <w:rFonts w:ascii="Arial" w:hAnsi="Arial" w:cs="Arial"/>
        </w:rPr>
      </w:pPr>
    </w:p>
    <w:p w14:paraId="6DB82DB7" w14:textId="77777777" w:rsidR="004E5B31" w:rsidRDefault="004E5B31" w:rsidP="00C74450">
      <w:pPr>
        <w:spacing w:line="360" w:lineRule="auto"/>
        <w:jc w:val="both"/>
        <w:rPr>
          <w:rFonts w:ascii="Arial" w:hAnsi="Arial" w:cs="Arial"/>
        </w:rPr>
      </w:pPr>
    </w:p>
    <w:p w14:paraId="2790A054" w14:textId="77777777" w:rsidR="004E5B31" w:rsidRDefault="004E5B31" w:rsidP="00C74450">
      <w:pPr>
        <w:spacing w:line="360" w:lineRule="auto"/>
        <w:jc w:val="both"/>
        <w:rPr>
          <w:rFonts w:ascii="Arial" w:hAnsi="Arial" w:cs="Arial"/>
        </w:rPr>
      </w:pPr>
    </w:p>
    <w:p w14:paraId="70696772" w14:textId="77777777" w:rsidR="004E5B31" w:rsidRDefault="004E5B31" w:rsidP="00C74450">
      <w:pPr>
        <w:spacing w:line="360" w:lineRule="auto"/>
        <w:jc w:val="both"/>
        <w:rPr>
          <w:rFonts w:ascii="Arial" w:hAnsi="Arial" w:cs="Arial"/>
        </w:rPr>
      </w:pPr>
    </w:p>
    <w:p w14:paraId="54A77110" w14:textId="77777777" w:rsidR="004E5B31" w:rsidRDefault="004E5B31" w:rsidP="00C74450">
      <w:pPr>
        <w:spacing w:line="360" w:lineRule="auto"/>
        <w:jc w:val="both"/>
        <w:rPr>
          <w:rFonts w:ascii="Arial" w:hAnsi="Arial" w:cs="Arial"/>
        </w:rPr>
      </w:pPr>
    </w:p>
    <w:p w14:paraId="1B94AA50" w14:textId="77777777" w:rsidR="004E5B31" w:rsidRDefault="004E5B31" w:rsidP="00C74450">
      <w:pPr>
        <w:spacing w:line="360" w:lineRule="auto"/>
        <w:jc w:val="both"/>
        <w:rPr>
          <w:rFonts w:ascii="Arial" w:hAnsi="Arial" w:cs="Arial"/>
        </w:rPr>
      </w:pPr>
    </w:p>
    <w:p w14:paraId="5CE504C2" w14:textId="77777777" w:rsidR="004E5B31" w:rsidRDefault="004E5B31" w:rsidP="00C74450">
      <w:pPr>
        <w:spacing w:line="360" w:lineRule="auto"/>
        <w:jc w:val="both"/>
        <w:rPr>
          <w:rFonts w:ascii="Arial" w:hAnsi="Arial" w:cs="Arial"/>
        </w:rPr>
      </w:pPr>
    </w:p>
    <w:p w14:paraId="36B78034" w14:textId="77777777" w:rsidR="004E5B31" w:rsidRDefault="004E5B31" w:rsidP="00C74450">
      <w:pPr>
        <w:spacing w:line="360" w:lineRule="auto"/>
        <w:jc w:val="both"/>
        <w:rPr>
          <w:rFonts w:ascii="Arial" w:hAnsi="Arial" w:cs="Arial"/>
        </w:rPr>
      </w:pPr>
    </w:p>
    <w:p w14:paraId="71E1881C" w14:textId="77777777" w:rsidR="004E5B31" w:rsidRDefault="004E5B31" w:rsidP="00C74450">
      <w:pPr>
        <w:spacing w:line="360" w:lineRule="auto"/>
        <w:jc w:val="both"/>
        <w:rPr>
          <w:rFonts w:ascii="Arial" w:hAnsi="Arial" w:cs="Arial"/>
        </w:rPr>
      </w:pPr>
    </w:p>
    <w:p w14:paraId="6D5A7258" w14:textId="77777777" w:rsidR="004E5B31" w:rsidRDefault="004E5B31" w:rsidP="00C74450">
      <w:pPr>
        <w:spacing w:line="360" w:lineRule="auto"/>
        <w:jc w:val="both"/>
        <w:rPr>
          <w:rFonts w:ascii="Arial" w:hAnsi="Arial" w:cs="Arial"/>
        </w:rPr>
      </w:pPr>
    </w:p>
    <w:p w14:paraId="02777975" w14:textId="1CF17274" w:rsidR="004E5B31" w:rsidRDefault="004E5B31" w:rsidP="004E5B31">
      <w:pPr>
        <w:pStyle w:val="NoSpacing"/>
        <w:tabs>
          <w:tab w:val="left" w:pos="8046"/>
        </w:tabs>
        <w:jc w:val="both"/>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E</w:t>
      </w:r>
      <w:r w:rsidRPr="00C74450">
        <w:rPr>
          <w:rFonts w:ascii="Arial" w:hAnsi="Arial" w:cs="Arial"/>
          <w:b/>
          <w:bCs/>
          <w:sz w:val="32"/>
          <w:szCs w:val="32"/>
          <w:lang w:val="en-GB"/>
        </w:rPr>
        <w:t xml:space="preserve">: </w:t>
      </w:r>
      <w:r w:rsidR="0000313C" w:rsidRPr="0000313C">
        <w:rPr>
          <w:rFonts w:ascii="Arial" w:hAnsi="Arial" w:cs="Arial"/>
          <w:b/>
          <w:bCs/>
          <w:sz w:val="32"/>
          <w:szCs w:val="32"/>
          <w:lang w:val="en-GB"/>
        </w:rPr>
        <w:t>Interview with Joanna Morgan, Architect and Design Manager at SPECIFIC</w:t>
      </w:r>
    </w:p>
    <w:p w14:paraId="5EC7CB33" w14:textId="77777777" w:rsidR="004E5B31" w:rsidRDefault="004E5B31" w:rsidP="004E5B31">
      <w:pPr>
        <w:pStyle w:val="NoSpacing"/>
        <w:tabs>
          <w:tab w:val="left" w:pos="8046"/>
        </w:tabs>
        <w:jc w:val="both"/>
        <w:rPr>
          <w:rFonts w:ascii="Arial" w:hAnsi="Arial" w:cs="Arial"/>
          <w:b/>
          <w:bCs/>
          <w:sz w:val="32"/>
          <w:szCs w:val="32"/>
          <w:lang w:val="en-GB"/>
        </w:rPr>
      </w:pPr>
    </w:p>
    <w:p w14:paraId="412B59D4" w14:textId="77777777" w:rsid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An in-person interview was conducted with Joanna Morgan, Architect and Design Manager at SPECIFIC, to explore sustainability innovations in construction.</w:t>
      </w:r>
    </w:p>
    <w:p w14:paraId="2CA069B7" w14:textId="77777777" w:rsid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br/>
        <w:t>The interview was held at the Active Office, Swansea Bay Campus, on 21 March 2025.</w:t>
      </w:r>
    </w:p>
    <w:p w14:paraId="52C57F03" w14:textId="3721F428" w:rsid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br/>
        <w:t>The questions were devised by the author of this dissertation.</w:t>
      </w:r>
    </w:p>
    <w:p w14:paraId="3F0C57B0" w14:textId="77777777" w:rsidR="001830CE" w:rsidRPr="001830CE" w:rsidRDefault="001830CE" w:rsidP="001830CE">
      <w:pPr>
        <w:pStyle w:val="NoSpacing"/>
        <w:tabs>
          <w:tab w:val="left" w:pos="8046"/>
        </w:tabs>
        <w:spacing w:line="360" w:lineRule="auto"/>
        <w:jc w:val="both"/>
        <w:rPr>
          <w:rFonts w:ascii="Arial" w:hAnsi="Arial" w:cs="Arial"/>
        </w:rPr>
      </w:pPr>
    </w:p>
    <w:p w14:paraId="7DA68641"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The following questions were asked:</w:t>
      </w:r>
    </w:p>
    <w:p w14:paraId="78796897"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1. Sustainability in Construction</w:t>
      </w:r>
    </w:p>
    <w:p w14:paraId="64AE6828" w14:textId="77777777" w:rsidR="001830CE" w:rsidRPr="001830CE" w:rsidRDefault="001830CE" w:rsidP="001830CE">
      <w:pPr>
        <w:pStyle w:val="NoSpacing"/>
        <w:numPr>
          <w:ilvl w:val="0"/>
          <w:numId w:val="25"/>
        </w:numPr>
        <w:tabs>
          <w:tab w:val="left" w:pos="8046"/>
        </w:tabs>
        <w:spacing w:line="360" w:lineRule="auto"/>
        <w:jc w:val="both"/>
        <w:rPr>
          <w:rFonts w:ascii="Arial" w:hAnsi="Arial" w:cs="Arial"/>
        </w:rPr>
      </w:pPr>
      <w:r w:rsidRPr="001830CE">
        <w:rPr>
          <w:rFonts w:ascii="Arial" w:hAnsi="Arial" w:cs="Arial"/>
        </w:rPr>
        <w:t>How does SPECIFIC define and measure sustainability within the construction industry?</w:t>
      </w:r>
    </w:p>
    <w:p w14:paraId="11DEB7C0" w14:textId="77777777" w:rsidR="001830CE" w:rsidRPr="001830CE" w:rsidRDefault="001830CE" w:rsidP="001830CE">
      <w:pPr>
        <w:pStyle w:val="NoSpacing"/>
        <w:numPr>
          <w:ilvl w:val="0"/>
          <w:numId w:val="25"/>
        </w:numPr>
        <w:tabs>
          <w:tab w:val="left" w:pos="8046"/>
        </w:tabs>
        <w:spacing w:line="360" w:lineRule="auto"/>
        <w:jc w:val="both"/>
        <w:rPr>
          <w:rFonts w:ascii="Arial" w:hAnsi="Arial" w:cs="Arial"/>
        </w:rPr>
      </w:pPr>
      <w:r w:rsidRPr="001830CE">
        <w:rPr>
          <w:rFonts w:ascii="Arial" w:hAnsi="Arial" w:cs="Arial"/>
        </w:rPr>
        <w:t>What are the biggest sustainability challenges in construction today, and how is SPECIFIC addressing them?</w:t>
      </w:r>
    </w:p>
    <w:p w14:paraId="283C05D6"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 xml:space="preserve">2. Buildings </w:t>
      </w:r>
      <w:proofErr w:type="gramStart"/>
      <w:r w:rsidRPr="001830CE">
        <w:rPr>
          <w:rFonts w:ascii="Arial" w:hAnsi="Arial" w:cs="Arial"/>
        </w:rPr>
        <w:t>as</w:t>
      </w:r>
      <w:proofErr w:type="gramEnd"/>
      <w:r w:rsidRPr="001830CE">
        <w:rPr>
          <w:rFonts w:ascii="Arial" w:hAnsi="Arial" w:cs="Arial"/>
        </w:rPr>
        <w:t xml:space="preserve"> Power Stations</w:t>
      </w:r>
    </w:p>
    <w:p w14:paraId="21B8A85A" w14:textId="77777777" w:rsidR="001830CE" w:rsidRPr="001830CE" w:rsidRDefault="001830CE" w:rsidP="001830CE">
      <w:pPr>
        <w:pStyle w:val="NoSpacing"/>
        <w:numPr>
          <w:ilvl w:val="0"/>
          <w:numId w:val="26"/>
        </w:numPr>
        <w:tabs>
          <w:tab w:val="left" w:pos="8046"/>
        </w:tabs>
        <w:spacing w:line="360" w:lineRule="auto"/>
        <w:jc w:val="both"/>
        <w:rPr>
          <w:rFonts w:ascii="Arial" w:hAnsi="Arial" w:cs="Arial"/>
        </w:rPr>
      </w:pPr>
      <w:r w:rsidRPr="001830CE">
        <w:rPr>
          <w:rFonts w:ascii="Arial" w:hAnsi="Arial" w:cs="Arial"/>
        </w:rPr>
        <w:t>What are the main technological advancements that have made energy-generating buildings viable?</w:t>
      </w:r>
    </w:p>
    <w:p w14:paraId="441F54B8" w14:textId="77777777" w:rsidR="001830CE" w:rsidRPr="001830CE" w:rsidRDefault="001830CE" w:rsidP="001830CE">
      <w:pPr>
        <w:pStyle w:val="NoSpacing"/>
        <w:numPr>
          <w:ilvl w:val="0"/>
          <w:numId w:val="26"/>
        </w:numPr>
        <w:tabs>
          <w:tab w:val="left" w:pos="8046"/>
        </w:tabs>
        <w:spacing w:line="360" w:lineRule="auto"/>
        <w:jc w:val="both"/>
        <w:rPr>
          <w:rFonts w:ascii="Arial" w:hAnsi="Arial" w:cs="Arial"/>
        </w:rPr>
      </w:pPr>
      <w:r w:rsidRPr="001830CE">
        <w:rPr>
          <w:rFonts w:ascii="Arial" w:hAnsi="Arial" w:cs="Arial"/>
        </w:rPr>
        <w:t>What are the main limitations or barriers to scaling up energy-generating buildings?</w:t>
      </w:r>
    </w:p>
    <w:p w14:paraId="0101F063"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3. Materials and Resource Efficiency</w:t>
      </w:r>
    </w:p>
    <w:p w14:paraId="426FBBC3" w14:textId="77777777" w:rsidR="001830CE" w:rsidRPr="001830CE" w:rsidRDefault="001830CE" w:rsidP="001830CE">
      <w:pPr>
        <w:pStyle w:val="NoSpacing"/>
        <w:numPr>
          <w:ilvl w:val="0"/>
          <w:numId w:val="27"/>
        </w:numPr>
        <w:tabs>
          <w:tab w:val="left" w:pos="8046"/>
        </w:tabs>
        <w:spacing w:line="360" w:lineRule="auto"/>
        <w:jc w:val="both"/>
        <w:rPr>
          <w:rFonts w:ascii="Arial" w:hAnsi="Arial" w:cs="Arial"/>
        </w:rPr>
      </w:pPr>
      <w:r w:rsidRPr="001830CE">
        <w:rPr>
          <w:rFonts w:ascii="Arial" w:hAnsi="Arial" w:cs="Arial"/>
        </w:rPr>
        <w:t>How does SPECIFIC approach material selection to ensure sustainability in construction?</w:t>
      </w:r>
    </w:p>
    <w:p w14:paraId="538311B7" w14:textId="77777777" w:rsidR="001830CE" w:rsidRPr="001830CE" w:rsidRDefault="001830CE" w:rsidP="001830CE">
      <w:pPr>
        <w:pStyle w:val="NoSpacing"/>
        <w:numPr>
          <w:ilvl w:val="0"/>
          <w:numId w:val="27"/>
        </w:numPr>
        <w:tabs>
          <w:tab w:val="left" w:pos="8046"/>
        </w:tabs>
        <w:spacing w:line="360" w:lineRule="auto"/>
        <w:jc w:val="both"/>
        <w:rPr>
          <w:rFonts w:ascii="Arial" w:hAnsi="Arial" w:cs="Arial"/>
        </w:rPr>
      </w:pPr>
      <w:r w:rsidRPr="001830CE">
        <w:rPr>
          <w:rFonts w:ascii="Arial" w:hAnsi="Arial" w:cs="Arial"/>
        </w:rPr>
        <w:t>What role do recycled or repurposed materials play in SPECIFIC’s projects?</w:t>
      </w:r>
    </w:p>
    <w:p w14:paraId="664B71AB" w14:textId="77777777" w:rsidR="001830CE" w:rsidRPr="001830CE" w:rsidRDefault="001830CE" w:rsidP="001830CE">
      <w:pPr>
        <w:pStyle w:val="NoSpacing"/>
        <w:numPr>
          <w:ilvl w:val="0"/>
          <w:numId w:val="27"/>
        </w:numPr>
        <w:tabs>
          <w:tab w:val="left" w:pos="8046"/>
        </w:tabs>
        <w:spacing w:line="360" w:lineRule="auto"/>
        <w:jc w:val="both"/>
        <w:rPr>
          <w:rFonts w:ascii="Arial" w:hAnsi="Arial" w:cs="Arial"/>
        </w:rPr>
      </w:pPr>
      <w:r w:rsidRPr="001830CE">
        <w:rPr>
          <w:rFonts w:ascii="Arial" w:hAnsi="Arial" w:cs="Arial"/>
        </w:rPr>
        <w:t>Are there any emerging materials that could further improve energy efficiency in buildings?</w:t>
      </w:r>
    </w:p>
    <w:p w14:paraId="7754A54E"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4. Energy Efficiency and Storage</w:t>
      </w:r>
    </w:p>
    <w:p w14:paraId="055688AA" w14:textId="77777777" w:rsidR="001830CE" w:rsidRPr="001830CE" w:rsidRDefault="001830CE" w:rsidP="001830CE">
      <w:pPr>
        <w:pStyle w:val="NoSpacing"/>
        <w:numPr>
          <w:ilvl w:val="0"/>
          <w:numId w:val="28"/>
        </w:numPr>
        <w:tabs>
          <w:tab w:val="left" w:pos="8046"/>
        </w:tabs>
        <w:spacing w:line="360" w:lineRule="auto"/>
        <w:jc w:val="both"/>
        <w:rPr>
          <w:rFonts w:ascii="Arial" w:hAnsi="Arial" w:cs="Arial"/>
        </w:rPr>
      </w:pPr>
      <w:r w:rsidRPr="001830CE">
        <w:rPr>
          <w:rFonts w:ascii="Arial" w:hAnsi="Arial" w:cs="Arial"/>
        </w:rPr>
        <w:t>How does SPECIFIC integrate renewable energy storage solutions into buildings?</w:t>
      </w:r>
    </w:p>
    <w:p w14:paraId="63C5A7D0" w14:textId="77777777" w:rsidR="001830CE" w:rsidRPr="001830CE" w:rsidRDefault="001830CE" w:rsidP="001830CE">
      <w:pPr>
        <w:pStyle w:val="NoSpacing"/>
        <w:numPr>
          <w:ilvl w:val="0"/>
          <w:numId w:val="28"/>
        </w:numPr>
        <w:tabs>
          <w:tab w:val="left" w:pos="8046"/>
        </w:tabs>
        <w:spacing w:line="360" w:lineRule="auto"/>
        <w:jc w:val="both"/>
        <w:rPr>
          <w:rFonts w:ascii="Arial" w:hAnsi="Arial" w:cs="Arial"/>
        </w:rPr>
      </w:pPr>
      <w:r w:rsidRPr="001830CE">
        <w:rPr>
          <w:rFonts w:ascii="Arial" w:hAnsi="Arial" w:cs="Arial"/>
        </w:rPr>
        <w:t>What advancements in battery technology or other storage systems are proving most effective?</w:t>
      </w:r>
    </w:p>
    <w:p w14:paraId="30C3D066" w14:textId="77777777" w:rsidR="001830CE" w:rsidRPr="001830CE" w:rsidRDefault="001830CE" w:rsidP="001830CE">
      <w:pPr>
        <w:pStyle w:val="NoSpacing"/>
        <w:numPr>
          <w:ilvl w:val="0"/>
          <w:numId w:val="28"/>
        </w:numPr>
        <w:tabs>
          <w:tab w:val="left" w:pos="8046"/>
        </w:tabs>
        <w:spacing w:line="360" w:lineRule="auto"/>
        <w:jc w:val="both"/>
        <w:rPr>
          <w:rFonts w:ascii="Arial" w:hAnsi="Arial" w:cs="Arial"/>
        </w:rPr>
      </w:pPr>
      <w:r w:rsidRPr="001830CE">
        <w:rPr>
          <w:rFonts w:ascii="Arial" w:hAnsi="Arial" w:cs="Arial"/>
        </w:rPr>
        <w:t>How does energy efficiency in buildings compare to improvements seen in other industries?</w:t>
      </w:r>
    </w:p>
    <w:p w14:paraId="631E99DE"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5. Regulations and Industry Adoption</w:t>
      </w:r>
    </w:p>
    <w:p w14:paraId="2801B80F" w14:textId="77777777" w:rsidR="001830CE" w:rsidRPr="001830CE" w:rsidRDefault="001830CE" w:rsidP="001830CE">
      <w:pPr>
        <w:pStyle w:val="NoSpacing"/>
        <w:numPr>
          <w:ilvl w:val="0"/>
          <w:numId w:val="29"/>
        </w:numPr>
        <w:tabs>
          <w:tab w:val="left" w:pos="8046"/>
        </w:tabs>
        <w:spacing w:line="360" w:lineRule="auto"/>
        <w:jc w:val="both"/>
        <w:rPr>
          <w:rFonts w:ascii="Arial" w:hAnsi="Arial" w:cs="Arial"/>
        </w:rPr>
      </w:pPr>
      <w:r w:rsidRPr="001830CE">
        <w:rPr>
          <w:rFonts w:ascii="Arial" w:hAnsi="Arial" w:cs="Arial"/>
        </w:rPr>
        <w:t>How do government policies and incentives influence the adoption of sustainable construction practices?</w:t>
      </w:r>
    </w:p>
    <w:p w14:paraId="64FEEC31" w14:textId="77777777" w:rsidR="001830CE" w:rsidRPr="001830CE" w:rsidRDefault="001830CE" w:rsidP="001830CE">
      <w:pPr>
        <w:pStyle w:val="NoSpacing"/>
        <w:numPr>
          <w:ilvl w:val="0"/>
          <w:numId w:val="29"/>
        </w:numPr>
        <w:tabs>
          <w:tab w:val="left" w:pos="8046"/>
        </w:tabs>
        <w:spacing w:line="360" w:lineRule="auto"/>
        <w:jc w:val="both"/>
        <w:rPr>
          <w:rFonts w:ascii="Arial" w:hAnsi="Arial" w:cs="Arial"/>
        </w:rPr>
      </w:pPr>
      <w:r w:rsidRPr="001830CE">
        <w:rPr>
          <w:rFonts w:ascii="Arial" w:hAnsi="Arial" w:cs="Arial"/>
        </w:rPr>
        <w:t>Are there specific regulatory barriers that make it harder to implement energy-generating buildings?</w:t>
      </w:r>
    </w:p>
    <w:p w14:paraId="22B7FE5A" w14:textId="77777777" w:rsidR="001830CE" w:rsidRPr="001830CE" w:rsidRDefault="001830CE" w:rsidP="001830CE">
      <w:pPr>
        <w:pStyle w:val="NoSpacing"/>
        <w:numPr>
          <w:ilvl w:val="0"/>
          <w:numId w:val="29"/>
        </w:numPr>
        <w:tabs>
          <w:tab w:val="left" w:pos="8046"/>
        </w:tabs>
        <w:spacing w:line="360" w:lineRule="auto"/>
        <w:jc w:val="both"/>
        <w:rPr>
          <w:rFonts w:ascii="Arial" w:hAnsi="Arial" w:cs="Arial"/>
        </w:rPr>
      </w:pPr>
      <w:r w:rsidRPr="001830CE">
        <w:rPr>
          <w:rFonts w:ascii="Arial" w:hAnsi="Arial" w:cs="Arial"/>
        </w:rPr>
        <w:lastRenderedPageBreak/>
        <w:t>What steps could policymakers take to accelerate the adoption of sustainable construction?</w:t>
      </w:r>
    </w:p>
    <w:p w14:paraId="07A5816A"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6. Collaboration and Future Developments</w:t>
      </w:r>
    </w:p>
    <w:p w14:paraId="73627441" w14:textId="77777777" w:rsidR="001830CE" w:rsidRPr="001830CE" w:rsidRDefault="001830CE" w:rsidP="001830CE">
      <w:pPr>
        <w:pStyle w:val="NoSpacing"/>
        <w:numPr>
          <w:ilvl w:val="0"/>
          <w:numId w:val="30"/>
        </w:numPr>
        <w:tabs>
          <w:tab w:val="left" w:pos="8046"/>
        </w:tabs>
        <w:spacing w:line="360" w:lineRule="auto"/>
        <w:jc w:val="both"/>
        <w:rPr>
          <w:rFonts w:ascii="Arial" w:hAnsi="Arial" w:cs="Arial"/>
        </w:rPr>
      </w:pPr>
      <w:r w:rsidRPr="001830CE">
        <w:rPr>
          <w:rFonts w:ascii="Arial" w:hAnsi="Arial" w:cs="Arial"/>
        </w:rPr>
        <w:t>Does SPECIFIC collaborate with other industries (such as automotive) to share sustainable innovations? Or have lessons been learned from the automotive industry (EV innovations etc.)?</w:t>
      </w:r>
    </w:p>
    <w:p w14:paraId="2312DD06" w14:textId="77777777" w:rsidR="001830CE" w:rsidRPr="001830CE" w:rsidRDefault="001830CE" w:rsidP="001830CE">
      <w:pPr>
        <w:pStyle w:val="NoSpacing"/>
        <w:numPr>
          <w:ilvl w:val="0"/>
          <w:numId w:val="30"/>
        </w:numPr>
        <w:tabs>
          <w:tab w:val="left" w:pos="8046"/>
        </w:tabs>
        <w:spacing w:line="360" w:lineRule="auto"/>
        <w:jc w:val="both"/>
        <w:rPr>
          <w:rFonts w:ascii="Arial" w:hAnsi="Arial" w:cs="Arial"/>
        </w:rPr>
      </w:pPr>
      <w:r w:rsidRPr="001830CE">
        <w:rPr>
          <w:rFonts w:ascii="Arial" w:hAnsi="Arial" w:cs="Arial"/>
        </w:rPr>
        <w:t>What future technologies or trends do you see shaping the next decade of sustainable construction?</w:t>
      </w:r>
    </w:p>
    <w:p w14:paraId="25B5E8F4"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7. Education</w:t>
      </w:r>
    </w:p>
    <w:p w14:paraId="4EB68DD7" w14:textId="77777777" w:rsidR="001830CE" w:rsidRPr="001830CE" w:rsidRDefault="001830CE" w:rsidP="001830CE">
      <w:pPr>
        <w:pStyle w:val="NoSpacing"/>
        <w:numPr>
          <w:ilvl w:val="0"/>
          <w:numId w:val="31"/>
        </w:numPr>
        <w:tabs>
          <w:tab w:val="left" w:pos="8046"/>
        </w:tabs>
        <w:spacing w:line="360" w:lineRule="auto"/>
        <w:jc w:val="both"/>
        <w:rPr>
          <w:rFonts w:ascii="Arial" w:hAnsi="Arial" w:cs="Arial"/>
        </w:rPr>
      </w:pPr>
      <w:r w:rsidRPr="001830CE">
        <w:rPr>
          <w:rFonts w:ascii="Arial" w:hAnsi="Arial" w:cs="Arial"/>
        </w:rPr>
        <w:t xml:space="preserve">What skills and topics </w:t>
      </w:r>
      <w:proofErr w:type="gramStart"/>
      <w:r w:rsidRPr="001830CE">
        <w:rPr>
          <w:rFonts w:ascii="Arial" w:hAnsi="Arial" w:cs="Arial"/>
        </w:rPr>
        <w:t>does</w:t>
      </w:r>
      <w:proofErr w:type="gramEnd"/>
      <w:r w:rsidRPr="001830CE">
        <w:rPr>
          <w:rFonts w:ascii="Arial" w:hAnsi="Arial" w:cs="Arial"/>
        </w:rPr>
        <w:t xml:space="preserve"> SPECIFIC feel are important for students to be aware of today and in the future?</w:t>
      </w:r>
    </w:p>
    <w:p w14:paraId="5E7C5F9E" w14:textId="77777777" w:rsidR="004E5B31" w:rsidRDefault="004E5B31" w:rsidP="004E5B31">
      <w:pPr>
        <w:pStyle w:val="NoSpacing"/>
        <w:tabs>
          <w:tab w:val="left" w:pos="8046"/>
        </w:tabs>
        <w:jc w:val="both"/>
        <w:rPr>
          <w:rFonts w:ascii="Arial" w:hAnsi="Arial" w:cs="Arial"/>
          <w:b/>
          <w:bCs/>
          <w:sz w:val="32"/>
          <w:szCs w:val="32"/>
          <w:lang w:val="en-GB"/>
        </w:rPr>
      </w:pPr>
    </w:p>
    <w:p w14:paraId="4A368967" w14:textId="77777777" w:rsidR="004E5B31" w:rsidRDefault="004E5B31" w:rsidP="004E5B31">
      <w:pPr>
        <w:pStyle w:val="NoSpacing"/>
        <w:tabs>
          <w:tab w:val="left" w:pos="8046"/>
        </w:tabs>
        <w:jc w:val="both"/>
        <w:rPr>
          <w:rFonts w:ascii="Arial" w:hAnsi="Arial" w:cs="Arial"/>
          <w:b/>
          <w:bCs/>
          <w:sz w:val="32"/>
          <w:szCs w:val="32"/>
          <w:lang w:val="en-GB"/>
        </w:rPr>
      </w:pPr>
    </w:p>
    <w:p w14:paraId="68998F95" w14:textId="77777777" w:rsidR="004E5B31" w:rsidRDefault="004E5B31" w:rsidP="004E5B31">
      <w:pPr>
        <w:pStyle w:val="NoSpacing"/>
        <w:tabs>
          <w:tab w:val="left" w:pos="8046"/>
        </w:tabs>
        <w:jc w:val="both"/>
        <w:rPr>
          <w:rFonts w:ascii="Arial" w:hAnsi="Arial" w:cs="Arial"/>
          <w:b/>
          <w:bCs/>
          <w:sz w:val="32"/>
          <w:szCs w:val="32"/>
          <w:lang w:val="en-GB"/>
        </w:rPr>
      </w:pPr>
    </w:p>
    <w:p w14:paraId="63B10EE3" w14:textId="77777777" w:rsidR="004E5B31" w:rsidRDefault="004E5B31" w:rsidP="004E5B31">
      <w:pPr>
        <w:pStyle w:val="NoSpacing"/>
        <w:tabs>
          <w:tab w:val="left" w:pos="8046"/>
        </w:tabs>
        <w:jc w:val="both"/>
        <w:rPr>
          <w:rFonts w:ascii="Arial" w:hAnsi="Arial" w:cs="Arial"/>
          <w:b/>
          <w:bCs/>
          <w:sz w:val="32"/>
          <w:szCs w:val="32"/>
          <w:lang w:val="en-GB"/>
        </w:rPr>
      </w:pPr>
    </w:p>
    <w:p w14:paraId="638656CD" w14:textId="77777777" w:rsidR="004E5B31" w:rsidRDefault="004E5B31" w:rsidP="004E5B31">
      <w:pPr>
        <w:pStyle w:val="NoSpacing"/>
        <w:tabs>
          <w:tab w:val="left" w:pos="8046"/>
        </w:tabs>
        <w:jc w:val="both"/>
        <w:rPr>
          <w:rFonts w:ascii="Arial" w:hAnsi="Arial" w:cs="Arial"/>
          <w:b/>
          <w:bCs/>
          <w:sz w:val="32"/>
          <w:szCs w:val="32"/>
          <w:lang w:val="en-GB"/>
        </w:rPr>
      </w:pPr>
    </w:p>
    <w:p w14:paraId="720B4B21" w14:textId="77777777" w:rsidR="004E5B31" w:rsidRDefault="004E5B31" w:rsidP="004E5B31">
      <w:pPr>
        <w:pStyle w:val="NoSpacing"/>
        <w:tabs>
          <w:tab w:val="left" w:pos="8046"/>
        </w:tabs>
        <w:jc w:val="both"/>
        <w:rPr>
          <w:rFonts w:ascii="Arial" w:hAnsi="Arial" w:cs="Arial"/>
          <w:b/>
          <w:bCs/>
          <w:sz w:val="32"/>
          <w:szCs w:val="32"/>
          <w:lang w:val="en-GB"/>
        </w:rPr>
      </w:pPr>
    </w:p>
    <w:p w14:paraId="717CCE10" w14:textId="77777777" w:rsidR="004E5B31" w:rsidRDefault="004E5B31" w:rsidP="004E5B31">
      <w:pPr>
        <w:pStyle w:val="NoSpacing"/>
        <w:tabs>
          <w:tab w:val="left" w:pos="8046"/>
        </w:tabs>
        <w:jc w:val="both"/>
        <w:rPr>
          <w:rFonts w:ascii="Arial" w:hAnsi="Arial" w:cs="Arial"/>
          <w:b/>
          <w:bCs/>
          <w:sz w:val="32"/>
          <w:szCs w:val="32"/>
          <w:lang w:val="en-GB"/>
        </w:rPr>
      </w:pPr>
    </w:p>
    <w:p w14:paraId="29E5D6E3" w14:textId="77777777" w:rsidR="004E5B31" w:rsidRDefault="004E5B31" w:rsidP="004E5B31">
      <w:pPr>
        <w:pStyle w:val="NoSpacing"/>
        <w:tabs>
          <w:tab w:val="left" w:pos="8046"/>
        </w:tabs>
        <w:jc w:val="both"/>
        <w:rPr>
          <w:rFonts w:ascii="Arial" w:hAnsi="Arial" w:cs="Arial"/>
          <w:b/>
          <w:bCs/>
          <w:sz w:val="32"/>
          <w:szCs w:val="32"/>
          <w:lang w:val="en-GB"/>
        </w:rPr>
      </w:pPr>
    </w:p>
    <w:p w14:paraId="2EB14C12" w14:textId="77777777" w:rsidR="004E5B31" w:rsidRDefault="004E5B31" w:rsidP="004E5B31">
      <w:pPr>
        <w:pStyle w:val="NoSpacing"/>
        <w:tabs>
          <w:tab w:val="left" w:pos="8046"/>
        </w:tabs>
        <w:jc w:val="both"/>
        <w:rPr>
          <w:rFonts w:ascii="Arial" w:hAnsi="Arial" w:cs="Arial"/>
          <w:b/>
          <w:bCs/>
          <w:sz w:val="32"/>
          <w:szCs w:val="32"/>
          <w:lang w:val="en-GB"/>
        </w:rPr>
      </w:pPr>
    </w:p>
    <w:p w14:paraId="7D47CC08" w14:textId="77777777" w:rsidR="004E5B31" w:rsidRDefault="004E5B31" w:rsidP="004E5B31">
      <w:pPr>
        <w:pStyle w:val="NoSpacing"/>
        <w:tabs>
          <w:tab w:val="left" w:pos="8046"/>
        </w:tabs>
        <w:jc w:val="both"/>
        <w:rPr>
          <w:rFonts w:ascii="Arial" w:hAnsi="Arial" w:cs="Arial"/>
          <w:b/>
          <w:bCs/>
          <w:sz w:val="32"/>
          <w:szCs w:val="32"/>
          <w:lang w:val="en-GB"/>
        </w:rPr>
      </w:pPr>
    </w:p>
    <w:p w14:paraId="1EA12D18" w14:textId="77777777" w:rsidR="004E5B31" w:rsidRDefault="004E5B31" w:rsidP="004E5B31">
      <w:pPr>
        <w:pStyle w:val="NoSpacing"/>
        <w:tabs>
          <w:tab w:val="left" w:pos="8046"/>
        </w:tabs>
        <w:jc w:val="both"/>
        <w:rPr>
          <w:rFonts w:ascii="Arial" w:hAnsi="Arial" w:cs="Arial"/>
          <w:b/>
          <w:bCs/>
          <w:sz w:val="32"/>
          <w:szCs w:val="32"/>
          <w:lang w:val="en-GB"/>
        </w:rPr>
      </w:pPr>
    </w:p>
    <w:p w14:paraId="7915E072" w14:textId="77777777" w:rsidR="004E5B31" w:rsidRDefault="004E5B31" w:rsidP="004E5B31">
      <w:pPr>
        <w:pStyle w:val="NoSpacing"/>
        <w:tabs>
          <w:tab w:val="left" w:pos="8046"/>
        </w:tabs>
        <w:jc w:val="both"/>
        <w:rPr>
          <w:rFonts w:ascii="Arial" w:hAnsi="Arial" w:cs="Arial"/>
          <w:b/>
          <w:bCs/>
          <w:sz w:val="32"/>
          <w:szCs w:val="32"/>
          <w:lang w:val="en-GB"/>
        </w:rPr>
      </w:pPr>
    </w:p>
    <w:p w14:paraId="42D1762F" w14:textId="77777777" w:rsidR="004E5B31" w:rsidRDefault="004E5B31" w:rsidP="004E5B31">
      <w:pPr>
        <w:pStyle w:val="NoSpacing"/>
        <w:tabs>
          <w:tab w:val="left" w:pos="8046"/>
        </w:tabs>
        <w:jc w:val="both"/>
        <w:rPr>
          <w:rFonts w:ascii="Arial" w:hAnsi="Arial" w:cs="Arial"/>
          <w:b/>
          <w:bCs/>
          <w:sz w:val="32"/>
          <w:szCs w:val="32"/>
          <w:lang w:val="en-GB"/>
        </w:rPr>
      </w:pPr>
    </w:p>
    <w:p w14:paraId="0BE36504" w14:textId="77777777" w:rsidR="004E5B31" w:rsidRDefault="004E5B31" w:rsidP="004E5B31">
      <w:pPr>
        <w:pStyle w:val="NoSpacing"/>
        <w:tabs>
          <w:tab w:val="left" w:pos="8046"/>
        </w:tabs>
        <w:jc w:val="both"/>
        <w:rPr>
          <w:rFonts w:ascii="Arial" w:hAnsi="Arial" w:cs="Arial"/>
          <w:b/>
          <w:bCs/>
          <w:sz w:val="32"/>
          <w:szCs w:val="32"/>
          <w:lang w:val="en-GB"/>
        </w:rPr>
      </w:pPr>
    </w:p>
    <w:p w14:paraId="7C510F25" w14:textId="77777777" w:rsidR="004E5B31" w:rsidRDefault="004E5B31" w:rsidP="004E5B31">
      <w:pPr>
        <w:pStyle w:val="NoSpacing"/>
        <w:tabs>
          <w:tab w:val="left" w:pos="8046"/>
        </w:tabs>
        <w:jc w:val="both"/>
        <w:rPr>
          <w:rFonts w:ascii="Arial" w:hAnsi="Arial" w:cs="Arial"/>
          <w:b/>
          <w:bCs/>
          <w:sz w:val="32"/>
          <w:szCs w:val="32"/>
          <w:lang w:val="en-GB"/>
        </w:rPr>
      </w:pPr>
    </w:p>
    <w:p w14:paraId="54A963CB" w14:textId="77777777" w:rsidR="004E5B31" w:rsidRDefault="004E5B31" w:rsidP="004E5B31">
      <w:pPr>
        <w:pStyle w:val="NoSpacing"/>
        <w:tabs>
          <w:tab w:val="left" w:pos="8046"/>
        </w:tabs>
        <w:jc w:val="both"/>
        <w:rPr>
          <w:rFonts w:ascii="Arial" w:hAnsi="Arial" w:cs="Arial"/>
          <w:b/>
          <w:bCs/>
          <w:sz w:val="32"/>
          <w:szCs w:val="32"/>
          <w:lang w:val="en-GB"/>
        </w:rPr>
      </w:pPr>
    </w:p>
    <w:p w14:paraId="4B62AA53" w14:textId="77777777" w:rsidR="004E5B31" w:rsidRDefault="004E5B31" w:rsidP="004E5B31">
      <w:pPr>
        <w:pStyle w:val="NoSpacing"/>
        <w:tabs>
          <w:tab w:val="left" w:pos="8046"/>
        </w:tabs>
        <w:jc w:val="both"/>
        <w:rPr>
          <w:rFonts w:ascii="Arial" w:hAnsi="Arial" w:cs="Arial"/>
          <w:b/>
          <w:bCs/>
          <w:sz w:val="32"/>
          <w:szCs w:val="32"/>
          <w:lang w:val="en-GB"/>
        </w:rPr>
      </w:pPr>
    </w:p>
    <w:p w14:paraId="15092BB1" w14:textId="77777777" w:rsidR="004E5B31" w:rsidRDefault="004E5B31" w:rsidP="004E5B31">
      <w:pPr>
        <w:pStyle w:val="NoSpacing"/>
        <w:tabs>
          <w:tab w:val="left" w:pos="8046"/>
        </w:tabs>
        <w:jc w:val="both"/>
        <w:rPr>
          <w:rFonts w:ascii="Arial" w:hAnsi="Arial" w:cs="Arial"/>
          <w:b/>
          <w:bCs/>
          <w:sz w:val="32"/>
          <w:szCs w:val="32"/>
          <w:lang w:val="en-GB"/>
        </w:rPr>
      </w:pPr>
    </w:p>
    <w:p w14:paraId="2C477422" w14:textId="77777777" w:rsidR="004E5B31" w:rsidRDefault="004E5B31" w:rsidP="004E5B31">
      <w:pPr>
        <w:pStyle w:val="NoSpacing"/>
        <w:tabs>
          <w:tab w:val="left" w:pos="8046"/>
        </w:tabs>
        <w:jc w:val="both"/>
        <w:rPr>
          <w:rFonts w:ascii="Arial" w:hAnsi="Arial" w:cs="Arial"/>
          <w:b/>
          <w:bCs/>
          <w:sz w:val="32"/>
          <w:szCs w:val="32"/>
          <w:lang w:val="en-GB"/>
        </w:rPr>
      </w:pPr>
    </w:p>
    <w:p w14:paraId="2AB36DF1" w14:textId="77777777" w:rsidR="004E5B31" w:rsidRDefault="004E5B31" w:rsidP="004E5B31">
      <w:pPr>
        <w:pStyle w:val="NoSpacing"/>
        <w:tabs>
          <w:tab w:val="left" w:pos="8046"/>
        </w:tabs>
        <w:jc w:val="both"/>
        <w:rPr>
          <w:rFonts w:ascii="Arial" w:hAnsi="Arial" w:cs="Arial"/>
          <w:b/>
          <w:bCs/>
          <w:sz w:val="32"/>
          <w:szCs w:val="32"/>
          <w:lang w:val="en-GB"/>
        </w:rPr>
      </w:pPr>
    </w:p>
    <w:p w14:paraId="0E3A486C" w14:textId="77777777" w:rsidR="004E5B31" w:rsidRDefault="004E5B31" w:rsidP="004E5B31">
      <w:pPr>
        <w:pStyle w:val="NoSpacing"/>
        <w:tabs>
          <w:tab w:val="left" w:pos="8046"/>
        </w:tabs>
        <w:jc w:val="both"/>
        <w:rPr>
          <w:rFonts w:ascii="Arial" w:hAnsi="Arial" w:cs="Arial"/>
          <w:b/>
          <w:bCs/>
          <w:sz w:val="32"/>
          <w:szCs w:val="32"/>
          <w:lang w:val="en-GB"/>
        </w:rPr>
      </w:pPr>
    </w:p>
    <w:p w14:paraId="2A646B0C" w14:textId="77777777" w:rsidR="004E5B31" w:rsidRDefault="004E5B31" w:rsidP="004E5B31">
      <w:pPr>
        <w:pStyle w:val="NoSpacing"/>
        <w:tabs>
          <w:tab w:val="left" w:pos="8046"/>
        </w:tabs>
        <w:jc w:val="both"/>
        <w:rPr>
          <w:rFonts w:ascii="Arial" w:hAnsi="Arial" w:cs="Arial"/>
          <w:b/>
          <w:bCs/>
          <w:sz w:val="32"/>
          <w:szCs w:val="32"/>
          <w:lang w:val="en-GB"/>
        </w:rPr>
      </w:pPr>
    </w:p>
    <w:p w14:paraId="5B665845" w14:textId="77777777" w:rsidR="004E5B31" w:rsidRDefault="004E5B31" w:rsidP="004E5B31">
      <w:pPr>
        <w:pStyle w:val="NoSpacing"/>
        <w:tabs>
          <w:tab w:val="left" w:pos="8046"/>
        </w:tabs>
        <w:jc w:val="both"/>
        <w:rPr>
          <w:rFonts w:ascii="Arial" w:hAnsi="Arial" w:cs="Arial"/>
          <w:b/>
          <w:bCs/>
          <w:sz w:val="32"/>
          <w:szCs w:val="32"/>
          <w:lang w:val="en-GB"/>
        </w:rPr>
      </w:pPr>
    </w:p>
    <w:p w14:paraId="5F0652D4" w14:textId="77777777" w:rsidR="004E5B31" w:rsidRDefault="004E5B31" w:rsidP="004E5B31">
      <w:pPr>
        <w:pStyle w:val="NoSpacing"/>
        <w:tabs>
          <w:tab w:val="left" w:pos="8046"/>
        </w:tabs>
        <w:jc w:val="both"/>
        <w:rPr>
          <w:rFonts w:ascii="Arial" w:hAnsi="Arial" w:cs="Arial"/>
          <w:b/>
          <w:bCs/>
          <w:sz w:val="32"/>
          <w:szCs w:val="32"/>
          <w:lang w:val="en-GB"/>
        </w:rPr>
      </w:pPr>
    </w:p>
    <w:p w14:paraId="12A747F5" w14:textId="77777777" w:rsidR="004E5B31" w:rsidRDefault="004E5B31" w:rsidP="004E5B31">
      <w:pPr>
        <w:pStyle w:val="NoSpacing"/>
        <w:tabs>
          <w:tab w:val="left" w:pos="8046"/>
        </w:tabs>
        <w:jc w:val="both"/>
        <w:rPr>
          <w:rFonts w:ascii="Arial" w:hAnsi="Arial" w:cs="Arial"/>
          <w:b/>
          <w:bCs/>
          <w:sz w:val="32"/>
          <w:szCs w:val="32"/>
          <w:lang w:val="en-GB"/>
        </w:rPr>
      </w:pPr>
    </w:p>
    <w:p w14:paraId="03968C4F" w14:textId="77777777" w:rsidR="004E5B31" w:rsidRDefault="004E5B31" w:rsidP="004E5B31">
      <w:pPr>
        <w:pStyle w:val="NoSpacing"/>
        <w:tabs>
          <w:tab w:val="left" w:pos="8046"/>
        </w:tabs>
        <w:jc w:val="both"/>
        <w:rPr>
          <w:rFonts w:ascii="Arial" w:hAnsi="Arial" w:cs="Arial"/>
          <w:b/>
          <w:bCs/>
          <w:sz w:val="32"/>
          <w:szCs w:val="32"/>
          <w:lang w:val="en-GB"/>
        </w:rPr>
      </w:pPr>
    </w:p>
    <w:p w14:paraId="017424C0" w14:textId="77777777" w:rsidR="004E5B31" w:rsidRDefault="004E5B31" w:rsidP="004E5B31">
      <w:pPr>
        <w:pStyle w:val="NoSpacing"/>
        <w:tabs>
          <w:tab w:val="left" w:pos="8046"/>
        </w:tabs>
        <w:jc w:val="both"/>
        <w:rPr>
          <w:rFonts w:ascii="Arial" w:hAnsi="Arial" w:cs="Arial"/>
          <w:b/>
          <w:bCs/>
          <w:sz w:val="32"/>
          <w:szCs w:val="32"/>
          <w:lang w:val="en-GB"/>
        </w:rPr>
      </w:pPr>
    </w:p>
    <w:p w14:paraId="639920B6" w14:textId="60748690" w:rsidR="004E5B31" w:rsidRDefault="004E5B31" w:rsidP="004E5B31">
      <w:pPr>
        <w:pStyle w:val="NoSpacing"/>
        <w:tabs>
          <w:tab w:val="left" w:pos="8046"/>
        </w:tabs>
        <w:jc w:val="both"/>
        <w:rPr>
          <w:rFonts w:ascii="Arial" w:hAnsi="Arial" w:cs="Arial"/>
          <w:b/>
          <w:bCs/>
          <w:sz w:val="32"/>
          <w:szCs w:val="32"/>
          <w:lang w:val="en-GB"/>
        </w:rPr>
      </w:pPr>
      <w:r w:rsidRPr="00C74450">
        <w:rPr>
          <w:rFonts w:ascii="Arial" w:hAnsi="Arial" w:cs="Arial"/>
          <w:b/>
          <w:bCs/>
          <w:sz w:val="32"/>
          <w:szCs w:val="32"/>
          <w:lang w:val="en-GB"/>
        </w:rPr>
        <w:t xml:space="preserve">Appendix </w:t>
      </w:r>
      <w:r>
        <w:rPr>
          <w:rFonts w:ascii="Arial" w:hAnsi="Arial" w:cs="Arial"/>
          <w:b/>
          <w:bCs/>
          <w:sz w:val="32"/>
          <w:szCs w:val="32"/>
          <w:lang w:val="en-GB"/>
        </w:rPr>
        <w:t>F</w:t>
      </w:r>
      <w:r w:rsidRPr="00C74450">
        <w:rPr>
          <w:rFonts w:ascii="Arial" w:hAnsi="Arial" w:cs="Arial"/>
          <w:b/>
          <w:bCs/>
          <w:sz w:val="32"/>
          <w:szCs w:val="32"/>
          <w:lang w:val="en-GB"/>
        </w:rPr>
        <w:t xml:space="preserve">: </w:t>
      </w:r>
      <w:r w:rsidR="0000313C" w:rsidRPr="0000313C">
        <w:rPr>
          <w:rFonts w:ascii="Arial" w:hAnsi="Arial" w:cs="Arial"/>
          <w:b/>
          <w:bCs/>
          <w:sz w:val="32"/>
          <w:szCs w:val="32"/>
          <w:lang w:val="en-GB"/>
        </w:rPr>
        <w:t>Email Interview with Kerry Tudor, Senior Lecturer in Automotive Engineering, UWTSD</w:t>
      </w:r>
    </w:p>
    <w:p w14:paraId="3F730B60" w14:textId="77777777" w:rsidR="0000313C" w:rsidRDefault="0000313C" w:rsidP="004E5B31">
      <w:pPr>
        <w:pStyle w:val="NoSpacing"/>
        <w:tabs>
          <w:tab w:val="left" w:pos="8046"/>
        </w:tabs>
        <w:jc w:val="both"/>
        <w:rPr>
          <w:rFonts w:ascii="Arial" w:hAnsi="Arial" w:cs="Arial"/>
          <w:b/>
          <w:bCs/>
          <w:sz w:val="32"/>
          <w:szCs w:val="32"/>
          <w:lang w:val="en-GB"/>
        </w:rPr>
      </w:pPr>
    </w:p>
    <w:p w14:paraId="75CEFCFC" w14:textId="77777777" w:rsidR="0000313C" w:rsidRDefault="0000313C" w:rsidP="004E5B31">
      <w:pPr>
        <w:pStyle w:val="NoSpacing"/>
        <w:tabs>
          <w:tab w:val="left" w:pos="8046"/>
        </w:tabs>
        <w:jc w:val="both"/>
        <w:rPr>
          <w:rFonts w:ascii="Arial" w:hAnsi="Arial" w:cs="Arial"/>
          <w:b/>
          <w:bCs/>
          <w:lang w:val="en-GB"/>
        </w:rPr>
      </w:pPr>
    </w:p>
    <w:p w14:paraId="75CE12D6" w14:textId="77777777" w:rsidR="0000313C" w:rsidRDefault="0000313C" w:rsidP="004E5B31">
      <w:pPr>
        <w:pStyle w:val="NoSpacing"/>
        <w:tabs>
          <w:tab w:val="left" w:pos="8046"/>
        </w:tabs>
        <w:jc w:val="both"/>
        <w:rPr>
          <w:rFonts w:ascii="Arial" w:hAnsi="Arial" w:cs="Arial"/>
          <w:b/>
          <w:bCs/>
          <w:lang w:val="en-GB"/>
        </w:rPr>
      </w:pPr>
    </w:p>
    <w:p w14:paraId="113BEB70" w14:textId="42C3E55B" w:rsid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 xml:space="preserve">An email interview </w:t>
      </w:r>
      <w:r>
        <w:rPr>
          <w:rFonts w:ascii="Arial" w:hAnsi="Arial" w:cs="Arial"/>
        </w:rPr>
        <w:t xml:space="preserve">was </w:t>
      </w:r>
      <w:r w:rsidRPr="0000313C">
        <w:rPr>
          <w:rFonts w:ascii="Arial" w:hAnsi="Arial" w:cs="Arial"/>
        </w:rPr>
        <w:t>conducted with Kerry Tudor, Senior Lecturer in Automotive Engineering at the University of Wales Trinity Saint David (UWTSD).</w:t>
      </w:r>
    </w:p>
    <w:p w14:paraId="0A36879A" w14:textId="77777777" w:rsid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br/>
        <w:t xml:space="preserve">The questions were sent </w:t>
      </w:r>
      <w:r>
        <w:rPr>
          <w:rFonts w:ascii="Arial" w:hAnsi="Arial" w:cs="Arial"/>
        </w:rPr>
        <w:t xml:space="preserve">via email </w:t>
      </w:r>
      <w:r w:rsidRPr="0000313C">
        <w:rPr>
          <w:rFonts w:ascii="Arial" w:hAnsi="Arial" w:cs="Arial"/>
        </w:rPr>
        <w:t>on 1 April 2025</w:t>
      </w:r>
      <w:r>
        <w:rPr>
          <w:rFonts w:ascii="Arial" w:hAnsi="Arial" w:cs="Arial"/>
        </w:rPr>
        <w:t>.</w:t>
      </w:r>
      <w:r w:rsidRPr="0000313C">
        <w:rPr>
          <w:rFonts w:ascii="Arial" w:hAnsi="Arial" w:cs="Arial"/>
        </w:rPr>
        <w:t xml:space="preserve"> </w:t>
      </w:r>
    </w:p>
    <w:p w14:paraId="46AE2492" w14:textId="77777777" w:rsidR="0000313C" w:rsidRDefault="0000313C" w:rsidP="0000313C">
      <w:pPr>
        <w:pStyle w:val="NoSpacing"/>
        <w:tabs>
          <w:tab w:val="left" w:pos="8046"/>
        </w:tabs>
        <w:spacing w:line="360" w:lineRule="auto"/>
        <w:jc w:val="both"/>
        <w:rPr>
          <w:rFonts w:ascii="Arial" w:hAnsi="Arial" w:cs="Arial"/>
        </w:rPr>
      </w:pPr>
    </w:p>
    <w:p w14:paraId="636A2C09" w14:textId="2F487829"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The following questions were asked:</w:t>
      </w:r>
    </w:p>
    <w:p w14:paraId="7B284DD3"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1. Defining and Measuring Sustainability</w:t>
      </w:r>
    </w:p>
    <w:p w14:paraId="543EA1D2" w14:textId="77777777" w:rsidR="0000313C" w:rsidRPr="0000313C" w:rsidRDefault="0000313C" w:rsidP="0000313C">
      <w:pPr>
        <w:pStyle w:val="NoSpacing"/>
        <w:numPr>
          <w:ilvl w:val="0"/>
          <w:numId w:val="32"/>
        </w:numPr>
        <w:tabs>
          <w:tab w:val="left" w:pos="8046"/>
        </w:tabs>
        <w:spacing w:line="360" w:lineRule="auto"/>
        <w:jc w:val="both"/>
        <w:rPr>
          <w:rFonts w:ascii="Arial" w:hAnsi="Arial" w:cs="Arial"/>
        </w:rPr>
      </w:pPr>
      <w:r w:rsidRPr="0000313C">
        <w:rPr>
          <w:rFonts w:ascii="Arial" w:hAnsi="Arial" w:cs="Arial"/>
        </w:rPr>
        <w:t>How is sustainability defined and measured within the automotive industry?</w:t>
      </w:r>
    </w:p>
    <w:p w14:paraId="01D2CD09" w14:textId="77777777" w:rsidR="0000313C" w:rsidRPr="0000313C" w:rsidRDefault="0000313C" w:rsidP="0000313C">
      <w:pPr>
        <w:pStyle w:val="NoSpacing"/>
        <w:numPr>
          <w:ilvl w:val="0"/>
          <w:numId w:val="32"/>
        </w:numPr>
        <w:tabs>
          <w:tab w:val="left" w:pos="8046"/>
        </w:tabs>
        <w:spacing w:line="360" w:lineRule="auto"/>
        <w:jc w:val="both"/>
        <w:rPr>
          <w:rFonts w:ascii="Arial" w:hAnsi="Arial" w:cs="Arial"/>
        </w:rPr>
      </w:pPr>
      <w:r w:rsidRPr="0000313C">
        <w:rPr>
          <w:rFonts w:ascii="Arial" w:hAnsi="Arial" w:cs="Arial"/>
        </w:rPr>
        <w:t>What are the biggest sustainability challenges in the automotive industry today, and how are they being addressed?</w:t>
      </w:r>
    </w:p>
    <w:p w14:paraId="0F107A49"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2. Education</w:t>
      </w:r>
    </w:p>
    <w:p w14:paraId="062FF5DA" w14:textId="77777777" w:rsidR="0000313C" w:rsidRPr="0000313C" w:rsidRDefault="0000313C" w:rsidP="0000313C">
      <w:pPr>
        <w:pStyle w:val="NoSpacing"/>
        <w:numPr>
          <w:ilvl w:val="0"/>
          <w:numId w:val="33"/>
        </w:numPr>
        <w:tabs>
          <w:tab w:val="left" w:pos="8046"/>
        </w:tabs>
        <w:spacing w:line="360" w:lineRule="auto"/>
        <w:jc w:val="both"/>
        <w:rPr>
          <w:rFonts w:ascii="Arial" w:hAnsi="Arial" w:cs="Arial"/>
        </w:rPr>
      </w:pPr>
      <w:r w:rsidRPr="0000313C">
        <w:rPr>
          <w:rFonts w:ascii="Arial" w:hAnsi="Arial" w:cs="Arial"/>
        </w:rPr>
        <w:t>How is sustainability integrated into automotive engineering curricula at universities?</w:t>
      </w:r>
    </w:p>
    <w:p w14:paraId="78F76091" w14:textId="77777777" w:rsidR="0000313C" w:rsidRPr="0000313C" w:rsidRDefault="0000313C" w:rsidP="0000313C">
      <w:pPr>
        <w:pStyle w:val="NoSpacing"/>
        <w:numPr>
          <w:ilvl w:val="0"/>
          <w:numId w:val="33"/>
        </w:numPr>
        <w:tabs>
          <w:tab w:val="left" w:pos="8046"/>
        </w:tabs>
        <w:spacing w:line="360" w:lineRule="auto"/>
        <w:jc w:val="both"/>
        <w:rPr>
          <w:rFonts w:ascii="Arial" w:hAnsi="Arial" w:cs="Arial"/>
        </w:rPr>
      </w:pPr>
      <w:r w:rsidRPr="0000313C">
        <w:rPr>
          <w:rFonts w:ascii="Arial" w:hAnsi="Arial" w:cs="Arial"/>
        </w:rPr>
        <w:t>What key themes or topics are covered when teaching sustainability in vehicle design and manufacturing?</w:t>
      </w:r>
    </w:p>
    <w:p w14:paraId="4540999B" w14:textId="77777777" w:rsidR="0000313C" w:rsidRPr="0000313C" w:rsidRDefault="0000313C" w:rsidP="0000313C">
      <w:pPr>
        <w:pStyle w:val="NoSpacing"/>
        <w:numPr>
          <w:ilvl w:val="0"/>
          <w:numId w:val="33"/>
        </w:numPr>
        <w:tabs>
          <w:tab w:val="left" w:pos="8046"/>
        </w:tabs>
        <w:spacing w:line="360" w:lineRule="auto"/>
        <w:jc w:val="both"/>
        <w:rPr>
          <w:rFonts w:ascii="Arial" w:hAnsi="Arial" w:cs="Arial"/>
        </w:rPr>
      </w:pPr>
      <w:r w:rsidRPr="0000313C">
        <w:rPr>
          <w:rFonts w:ascii="Arial" w:hAnsi="Arial" w:cs="Arial"/>
        </w:rPr>
        <w:t>Are there any gaps in current education that need to be addressed to better prepare students for sustainability challenges in the automotive industry?</w:t>
      </w:r>
    </w:p>
    <w:p w14:paraId="5A519DC2"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3. Zero-Emission Vehicles (ZEVs) and Electrification</w:t>
      </w:r>
    </w:p>
    <w:p w14:paraId="081DFC23" w14:textId="77777777" w:rsidR="0000313C" w:rsidRPr="0000313C" w:rsidRDefault="0000313C" w:rsidP="0000313C">
      <w:pPr>
        <w:pStyle w:val="NoSpacing"/>
        <w:numPr>
          <w:ilvl w:val="0"/>
          <w:numId w:val="34"/>
        </w:numPr>
        <w:tabs>
          <w:tab w:val="left" w:pos="8046"/>
        </w:tabs>
        <w:spacing w:line="360" w:lineRule="auto"/>
        <w:jc w:val="both"/>
        <w:rPr>
          <w:rFonts w:ascii="Arial" w:hAnsi="Arial" w:cs="Arial"/>
        </w:rPr>
      </w:pPr>
      <w:r w:rsidRPr="0000313C">
        <w:rPr>
          <w:rFonts w:ascii="Arial" w:hAnsi="Arial" w:cs="Arial"/>
        </w:rPr>
        <w:t>What are the main technological advancements in sustainable vehicle design, such as EVs and hydrogen vehicles?</w:t>
      </w:r>
    </w:p>
    <w:p w14:paraId="015E8A55" w14:textId="77777777" w:rsidR="0000313C" w:rsidRPr="0000313C" w:rsidRDefault="0000313C" w:rsidP="0000313C">
      <w:pPr>
        <w:pStyle w:val="NoSpacing"/>
        <w:numPr>
          <w:ilvl w:val="0"/>
          <w:numId w:val="34"/>
        </w:numPr>
        <w:tabs>
          <w:tab w:val="left" w:pos="8046"/>
        </w:tabs>
        <w:spacing w:line="360" w:lineRule="auto"/>
        <w:jc w:val="both"/>
        <w:rPr>
          <w:rFonts w:ascii="Arial" w:hAnsi="Arial" w:cs="Arial"/>
        </w:rPr>
      </w:pPr>
      <w:r w:rsidRPr="0000313C">
        <w:rPr>
          <w:rFonts w:ascii="Arial" w:hAnsi="Arial" w:cs="Arial"/>
        </w:rPr>
        <w:t>What are the biggest barriers to the mass adoption of electric and hydrogen-powered vehicles in the UK?</w:t>
      </w:r>
    </w:p>
    <w:p w14:paraId="22ED9A86" w14:textId="77777777" w:rsidR="0000313C" w:rsidRPr="0000313C" w:rsidRDefault="0000313C" w:rsidP="0000313C">
      <w:pPr>
        <w:pStyle w:val="NoSpacing"/>
        <w:numPr>
          <w:ilvl w:val="0"/>
          <w:numId w:val="34"/>
        </w:numPr>
        <w:tabs>
          <w:tab w:val="left" w:pos="8046"/>
        </w:tabs>
        <w:spacing w:line="360" w:lineRule="auto"/>
        <w:jc w:val="both"/>
        <w:rPr>
          <w:rFonts w:ascii="Arial" w:hAnsi="Arial" w:cs="Arial"/>
        </w:rPr>
      </w:pPr>
      <w:r w:rsidRPr="0000313C">
        <w:rPr>
          <w:rFonts w:ascii="Arial" w:hAnsi="Arial" w:cs="Arial"/>
        </w:rPr>
        <w:t xml:space="preserve">Do you believe EVs are the long-term solution for </w:t>
      </w:r>
      <w:proofErr w:type="spellStart"/>
      <w:r w:rsidRPr="0000313C">
        <w:rPr>
          <w:rFonts w:ascii="Arial" w:hAnsi="Arial" w:cs="Arial"/>
        </w:rPr>
        <w:t>decarbonising</w:t>
      </w:r>
      <w:proofErr w:type="spellEnd"/>
      <w:r w:rsidRPr="0000313C">
        <w:rPr>
          <w:rFonts w:ascii="Arial" w:hAnsi="Arial" w:cs="Arial"/>
        </w:rPr>
        <w:t xml:space="preserve"> transport, or will alternative technologies (such as hydrogen) play a significant role?</w:t>
      </w:r>
    </w:p>
    <w:p w14:paraId="104DD0A3"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4. Materials and Lifecycle Impact</w:t>
      </w:r>
    </w:p>
    <w:p w14:paraId="1449C6E9" w14:textId="77777777" w:rsidR="0000313C" w:rsidRPr="0000313C" w:rsidRDefault="0000313C" w:rsidP="0000313C">
      <w:pPr>
        <w:pStyle w:val="NoSpacing"/>
        <w:numPr>
          <w:ilvl w:val="0"/>
          <w:numId w:val="35"/>
        </w:numPr>
        <w:tabs>
          <w:tab w:val="left" w:pos="8046"/>
        </w:tabs>
        <w:spacing w:line="360" w:lineRule="auto"/>
        <w:jc w:val="both"/>
        <w:rPr>
          <w:rFonts w:ascii="Arial" w:hAnsi="Arial" w:cs="Arial"/>
        </w:rPr>
      </w:pPr>
      <w:r w:rsidRPr="0000313C">
        <w:rPr>
          <w:rFonts w:ascii="Arial" w:hAnsi="Arial" w:cs="Arial"/>
        </w:rPr>
        <w:t>How is material selection approached when considering sustainability in vehicle design/production?</w:t>
      </w:r>
    </w:p>
    <w:p w14:paraId="6D6091A0" w14:textId="77777777" w:rsidR="0000313C" w:rsidRPr="0000313C" w:rsidRDefault="0000313C" w:rsidP="0000313C">
      <w:pPr>
        <w:pStyle w:val="NoSpacing"/>
        <w:numPr>
          <w:ilvl w:val="0"/>
          <w:numId w:val="35"/>
        </w:numPr>
        <w:tabs>
          <w:tab w:val="left" w:pos="8046"/>
        </w:tabs>
        <w:spacing w:line="360" w:lineRule="auto"/>
        <w:jc w:val="both"/>
        <w:rPr>
          <w:rFonts w:ascii="Arial" w:hAnsi="Arial" w:cs="Arial"/>
        </w:rPr>
      </w:pPr>
      <w:r w:rsidRPr="0000313C">
        <w:rPr>
          <w:rFonts w:ascii="Arial" w:hAnsi="Arial" w:cs="Arial"/>
        </w:rPr>
        <w:t>What role do recycled or repurposed materials play in the design and manufacture of new vehicles?</w:t>
      </w:r>
    </w:p>
    <w:p w14:paraId="2CBF996E" w14:textId="77777777" w:rsidR="0000313C" w:rsidRPr="0000313C" w:rsidRDefault="0000313C" w:rsidP="0000313C">
      <w:pPr>
        <w:pStyle w:val="NoSpacing"/>
        <w:numPr>
          <w:ilvl w:val="0"/>
          <w:numId w:val="35"/>
        </w:numPr>
        <w:tabs>
          <w:tab w:val="left" w:pos="8046"/>
        </w:tabs>
        <w:spacing w:line="360" w:lineRule="auto"/>
        <w:jc w:val="both"/>
        <w:rPr>
          <w:rFonts w:ascii="Arial" w:hAnsi="Arial" w:cs="Arial"/>
        </w:rPr>
      </w:pPr>
      <w:r w:rsidRPr="0000313C">
        <w:rPr>
          <w:rFonts w:ascii="Arial" w:hAnsi="Arial" w:cs="Arial"/>
        </w:rPr>
        <w:t>How does the industry address battery recycling and material reuse in electric vehicles?</w:t>
      </w:r>
    </w:p>
    <w:p w14:paraId="4D6DDB37" w14:textId="77777777" w:rsidR="0000313C" w:rsidRPr="0000313C" w:rsidRDefault="0000313C" w:rsidP="0000313C">
      <w:pPr>
        <w:pStyle w:val="NoSpacing"/>
        <w:numPr>
          <w:ilvl w:val="0"/>
          <w:numId w:val="35"/>
        </w:numPr>
        <w:tabs>
          <w:tab w:val="left" w:pos="8046"/>
        </w:tabs>
        <w:spacing w:line="360" w:lineRule="auto"/>
        <w:jc w:val="both"/>
        <w:rPr>
          <w:rFonts w:ascii="Arial" w:hAnsi="Arial" w:cs="Arial"/>
        </w:rPr>
      </w:pPr>
      <w:r w:rsidRPr="0000313C">
        <w:rPr>
          <w:rFonts w:ascii="Arial" w:hAnsi="Arial" w:cs="Arial"/>
        </w:rPr>
        <w:lastRenderedPageBreak/>
        <w:t>What design strategies are being implemented to make vehicles more recyclable at the end of their lifespan?</w:t>
      </w:r>
    </w:p>
    <w:p w14:paraId="0A7FA70C"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5. Regulations and Industry Adoption</w:t>
      </w:r>
    </w:p>
    <w:p w14:paraId="5E383792" w14:textId="77777777" w:rsidR="0000313C" w:rsidRPr="0000313C" w:rsidRDefault="0000313C" w:rsidP="0000313C">
      <w:pPr>
        <w:pStyle w:val="NoSpacing"/>
        <w:numPr>
          <w:ilvl w:val="0"/>
          <w:numId w:val="36"/>
        </w:numPr>
        <w:tabs>
          <w:tab w:val="left" w:pos="8046"/>
        </w:tabs>
        <w:spacing w:line="360" w:lineRule="auto"/>
        <w:jc w:val="both"/>
        <w:rPr>
          <w:rFonts w:ascii="Arial" w:hAnsi="Arial" w:cs="Arial"/>
        </w:rPr>
      </w:pPr>
      <w:r w:rsidRPr="0000313C">
        <w:rPr>
          <w:rFonts w:ascii="Arial" w:hAnsi="Arial" w:cs="Arial"/>
        </w:rPr>
        <w:t>What are the main government policies and regulations influencing the transition to sustainable vehicles?</w:t>
      </w:r>
    </w:p>
    <w:p w14:paraId="2DB8CF6E" w14:textId="77777777" w:rsidR="0000313C" w:rsidRPr="0000313C" w:rsidRDefault="0000313C" w:rsidP="0000313C">
      <w:pPr>
        <w:pStyle w:val="NoSpacing"/>
        <w:numPr>
          <w:ilvl w:val="0"/>
          <w:numId w:val="36"/>
        </w:numPr>
        <w:tabs>
          <w:tab w:val="left" w:pos="8046"/>
        </w:tabs>
        <w:spacing w:line="360" w:lineRule="auto"/>
        <w:jc w:val="both"/>
        <w:rPr>
          <w:rFonts w:ascii="Arial" w:hAnsi="Arial" w:cs="Arial"/>
        </w:rPr>
      </w:pPr>
      <w:r w:rsidRPr="0000313C">
        <w:rPr>
          <w:rFonts w:ascii="Arial" w:hAnsi="Arial" w:cs="Arial"/>
        </w:rPr>
        <w:t>What steps could policymakers take to accelerate the adoption of sustainable automotive technologies?</w:t>
      </w:r>
    </w:p>
    <w:p w14:paraId="25FA7E50" w14:textId="77777777" w:rsidR="0000313C" w:rsidRPr="0000313C" w:rsidRDefault="0000313C" w:rsidP="0000313C">
      <w:pPr>
        <w:pStyle w:val="NoSpacing"/>
        <w:numPr>
          <w:ilvl w:val="0"/>
          <w:numId w:val="36"/>
        </w:numPr>
        <w:tabs>
          <w:tab w:val="left" w:pos="8046"/>
        </w:tabs>
        <w:spacing w:line="360" w:lineRule="auto"/>
        <w:jc w:val="both"/>
        <w:rPr>
          <w:rFonts w:ascii="Arial" w:hAnsi="Arial" w:cs="Arial"/>
        </w:rPr>
      </w:pPr>
      <w:r w:rsidRPr="0000313C">
        <w:rPr>
          <w:rFonts w:ascii="Arial" w:hAnsi="Arial" w:cs="Arial"/>
        </w:rPr>
        <w:t>To the best of your knowledge, how do sustainability regulations in the UK compare to other major automotive markets (US, China, EU)?</w:t>
      </w:r>
    </w:p>
    <w:p w14:paraId="15CC8441"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6. Future Developments</w:t>
      </w:r>
    </w:p>
    <w:p w14:paraId="61FA6623" w14:textId="77777777" w:rsidR="0000313C" w:rsidRPr="0000313C" w:rsidRDefault="0000313C" w:rsidP="0000313C">
      <w:pPr>
        <w:pStyle w:val="NoSpacing"/>
        <w:numPr>
          <w:ilvl w:val="0"/>
          <w:numId w:val="37"/>
        </w:numPr>
        <w:tabs>
          <w:tab w:val="left" w:pos="8046"/>
        </w:tabs>
        <w:spacing w:line="360" w:lineRule="auto"/>
        <w:jc w:val="both"/>
        <w:rPr>
          <w:rFonts w:ascii="Arial" w:hAnsi="Arial" w:cs="Arial"/>
        </w:rPr>
      </w:pPr>
      <w:r w:rsidRPr="0000313C">
        <w:rPr>
          <w:rFonts w:ascii="Arial" w:hAnsi="Arial" w:cs="Arial"/>
        </w:rPr>
        <w:t>What future technologies or trends do you see shaping the next decade of sustainable transport?</w:t>
      </w:r>
    </w:p>
    <w:p w14:paraId="37B42CB3" w14:textId="77777777" w:rsidR="0000313C" w:rsidRPr="0000313C" w:rsidRDefault="0000313C" w:rsidP="0000313C">
      <w:pPr>
        <w:pStyle w:val="NoSpacing"/>
        <w:tabs>
          <w:tab w:val="left" w:pos="8046"/>
        </w:tabs>
        <w:spacing w:line="360" w:lineRule="auto"/>
        <w:jc w:val="both"/>
        <w:rPr>
          <w:rFonts w:ascii="Arial" w:hAnsi="Arial" w:cs="Arial"/>
          <w:lang w:val="en-GB"/>
        </w:rPr>
      </w:pPr>
    </w:p>
    <w:p w14:paraId="5D6E17EF" w14:textId="77777777" w:rsidR="004E5B31" w:rsidRDefault="004E5B31" w:rsidP="004E5B31">
      <w:pPr>
        <w:pStyle w:val="NoSpacing"/>
        <w:tabs>
          <w:tab w:val="left" w:pos="8046"/>
        </w:tabs>
        <w:jc w:val="both"/>
        <w:rPr>
          <w:rFonts w:ascii="Arial" w:hAnsi="Arial" w:cs="Arial"/>
          <w:b/>
          <w:bCs/>
          <w:lang w:val="en-GB"/>
        </w:rPr>
      </w:pPr>
    </w:p>
    <w:p w14:paraId="0F253EBB" w14:textId="77777777" w:rsidR="0000313C" w:rsidRDefault="0000313C" w:rsidP="004E5B31">
      <w:pPr>
        <w:pStyle w:val="NoSpacing"/>
        <w:tabs>
          <w:tab w:val="left" w:pos="8046"/>
        </w:tabs>
        <w:jc w:val="both"/>
        <w:rPr>
          <w:rFonts w:ascii="Arial" w:hAnsi="Arial" w:cs="Arial"/>
          <w:b/>
          <w:bCs/>
          <w:lang w:val="en-GB"/>
        </w:rPr>
      </w:pPr>
    </w:p>
    <w:p w14:paraId="062C6403" w14:textId="77777777" w:rsidR="004E5B31" w:rsidRDefault="004E5B31" w:rsidP="00C74450">
      <w:pPr>
        <w:spacing w:line="360" w:lineRule="auto"/>
        <w:jc w:val="both"/>
        <w:rPr>
          <w:rFonts w:ascii="Arial" w:hAnsi="Arial" w:cs="Arial"/>
        </w:rPr>
      </w:pPr>
    </w:p>
    <w:p w14:paraId="2C07D24C" w14:textId="77777777" w:rsidR="0000313C" w:rsidRDefault="0000313C" w:rsidP="00C74450">
      <w:pPr>
        <w:spacing w:line="360" w:lineRule="auto"/>
        <w:jc w:val="both"/>
        <w:rPr>
          <w:rFonts w:ascii="Arial" w:eastAsiaTheme="minorEastAsia" w:hAnsi="Arial" w:cs="Arial"/>
        </w:rPr>
      </w:pPr>
      <w:r>
        <w:rPr>
          <w:rFonts w:ascii="Arial" w:eastAsiaTheme="minorEastAsia" w:hAnsi="Arial" w:cs="Arial"/>
        </w:rPr>
        <w:t>T</w:t>
      </w:r>
      <w:r w:rsidRPr="0000313C">
        <w:rPr>
          <w:rFonts w:ascii="Arial" w:eastAsiaTheme="minorEastAsia" w:hAnsi="Arial" w:cs="Arial"/>
        </w:rPr>
        <w:t xml:space="preserve">he response was received </w:t>
      </w:r>
      <w:r>
        <w:rPr>
          <w:rFonts w:ascii="Arial" w:eastAsiaTheme="minorEastAsia" w:hAnsi="Arial" w:cs="Arial"/>
        </w:rPr>
        <w:t xml:space="preserve">via email </w:t>
      </w:r>
      <w:r w:rsidRPr="0000313C">
        <w:rPr>
          <w:rFonts w:ascii="Arial" w:eastAsiaTheme="minorEastAsia" w:hAnsi="Arial" w:cs="Arial"/>
        </w:rPr>
        <w:t>on 8 April 2025.</w:t>
      </w:r>
    </w:p>
    <w:p w14:paraId="082111A6" w14:textId="22E45118" w:rsidR="0000313C" w:rsidRDefault="0000313C" w:rsidP="00C74450">
      <w:pPr>
        <w:spacing w:line="360" w:lineRule="auto"/>
        <w:jc w:val="both"/>
        <w:rPr>
          <w:rFonts w:ascii="Arial" w:hAnsi="Arial" w:cs="Arial"/>
        </w:rPr>
      </w:pPr>
      <w:r w:rsidRPr="0000313C">
        <w:rPr>
          <w:rFonts w:ascii="Arial" w:eastAsiaTheme="minorEastAsia" w:hAnsi="Arial" w:cs="Arial"/>
        </w:rPr>
        <w:br/>
      </w:r>
    </w:p>
    <w:sectPr w:rsidR="0000313C">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FEDE5" w14:textId="77777777" w:rsidR="00706B44" w:rsidRDefault="00706B44" w:rsidP="00191733">
      <w:pPr>
        <w:spacing w:after="0" w:line="240" w:lineRule="auto"/>
      </w:pPr>
      <w:r>
        <w:separator/>
      </w:r>
    </w:p>
  </w:endnote>
  <w:endnote w:type="continuationSeparator" w:id="0">
    <w:p w14:paraId="33687861" w14:textId="77777777" w:rsidR="00706B44" w:rsidRDefault="00706B44"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02975" w14:textId="77777777" w:rsidR="00706B44" w:rsidRDefault="00706B44" w:rsidP="00191733">
      <w:pPr>
        <w:spacing w:after="0" w:line="240" w:lineRule="auto"/>
      </w:pPr>
      <w:r>
        <w:separator/>
      </w:r>
    </w:p>
  </w:footnote>
  <w:footnote w:type="continuationSeparator" w:id="0">
    <w:p w14:paraId="3CAEB5F4" w14:textId="77777777" w:rsidR="00706B44" w:rsidRDefault="00706B44"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6E36D9"/>
    <w:multiLevelType w:val="multilevel"/>
    <w:tmpl w:val="A2F63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67D4D"/>
    <w:multiLevelType w:val="multilevel"/>
    <w:tmpl w:val="A9A6E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F76A92"/>
    <w:multiLevelType w:val="multilevel"/>
    <w:tmpl w:val="8046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65D80"/>
    <w:multiLevelType w:val="multilevel"/>
    <w:tmpl w:val="70746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10018C"/>
    <w:multiLevelType w:val="multilevel"/>
    <w:tmpl w:val="F996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3D37A1"/>
    <w:multiLevelType w:val="multilevel"/>
    <w:tmpl w:val="D4264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F035DE"/>
    <w:multiLevelType w:val="multilevel"/>
    <w:tmpl w:val="890E4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144C56C9"/>
    <w:multiLevelType w:val="multilevel"/>
    <w:tmpl w:val="42DC5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1C1DC4"/>
    <w:multiLevelType w:val="multilevel"/>
    <w:tmpl w:val="4F7E0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925036"/>
    <w:multiLevelType w:val="multilevel"/>
    <w:tmpl w:val="E2880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E01210"/>
    <w:multiLevelType w:val="multilevel"/>
    <w:tmpl w:val="381CE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C87831"/>
    <w:multiLevelType w:val="multilevel"/>
    <w:tmpl w:val="8A80C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46588D"/>
    <w:multiLevelType w:val="multilevel"/>
    <w:tmpl w:val="D38E9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674DDD"/>
    <w:multiLevelType w:val="multilevel"/>
    <w:tmpl w:val="B990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CB2525"/>
    <w:multiLevelType w:val="multilevel"/>
    <w:tmpl w:val="54AA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2FE774F0"/>
    <w:multiLevelType w:val="multilevel"/>
    <w:tmpl w:val="C646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F661CB"/>
    <w:multiLevelType w:val="multilevel"/>
    <w:tmpl w:val="CF2EC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753F98"/>
    <w:multiLevelType w:val="multilevel"/>
    <w:tmpl w:val="FCD6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A11A48"/>
    <w:multiLevelType w:val="multilevel"/>
    <w:tmpl w:val="F8DCC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E7310C"/>
    <w:multiLevelType w:val="multilevel"/>
    <w:tmpl w:val="94D4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246059"/>
    <w:multiLevelType w:val="hybridMultilevel"/>
    <w:tmpl w:val="97261C86"/>
    <w:lvl w:ilvl="0" w:tplc="F502051E">
      <w:start w:val="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E4302D"/>
    <w:multiLevelType w:val="multilevel"/>
    <w:tmpl w:val="D6C60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717A12"/>
    <w:multiLevelType w:val="multilevel"/>
    <w:tmpl w:val="98B85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70068B"/>
    <w:multiLevelType w:val="multilevel"/>
    <w:tmpl w:val="7230F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DC31DC"/>
    <w:multiLevelType w:val="multilevel"/>
    <w:tmpl w:val="2660A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E405EB"/>
    <w:multiLevelType w:val="multilevel"/>
    <w:tmpl w:val="62E43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FF564D"/>
    <w:multiLevelType w:val="multilevel"/>
    <w:tmpl w:val="14207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7E4E53"/>
    <w:multiLevelType w:val="multilevel"/>
    <w:tmpl w:val="206A0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15F3614"/>
    <w:multiLevelType w:val="multilevel"/>
    <w:tmpl w:val="A95E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187A64"/>
    <w:multiLevelType w:val="hybridMultilevel"/>
    <w:tmpl w:val="32987144"/>
    <w:lvl w:ilvl="0" w:tplc="DDFCAED8">
      <w:start w:val="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603268"/>
    <w:multiLevelType w:val="multilevel"/>
    <w:tmpl w:val="EB220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060BAC"/>
    <w:multiLevelType w:val="multilevel"/>
    <w:tmpl w:val="D7BE5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1A1C54"/>
    <w:multiLevelType w:val="multilevel"/>
    <w:tmpl w:val="EBA48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F87DF4"/>
    <w:multiLevelType w:val="multilevel"/>
    <w:tmpl w:val="828CB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CF33C25"/>
    <w:multiLevelType w:val="multilevel"/>
    <w:tmpl w:val="28A6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2253941">
    <w:abstractNumId w:val="22"/>
  </w:num>
  <w:num w:numId="2" w16cid:durableId="542450188">
    <w:abstractNumId w:val="38"/>
  </w:num>
  <w:num w:numId="3" w16cid:durableId="950085169">
    <w:abstractNumId w:val="17"/>
  </w:num>
  <w:num w:numId="4" w16cid:durableId="171074511">
    <w:abstractNumId w:val="0"/>
  </w:num>
  <w:num w:numId="5" w16cid:durableId="1143736085">
    <w:abstractNumId w:val="8"/>
  </w:num>
  <w:num w:numId="6" w16cid:durableId="1619411069">
    <w:abstractNumId w:val="28"/>
  </w:num>
  <w:num w:numId="7" w16cid:durableId="907544599">
    <w:abstractNumId w:val="2"/>
  </w:num>
  <w:num w:numId="8" w16cid:durableId="204177333">
    <w:abstractNumId w:val="6"/>
  </w:num>
  <w:num w:numId="9" w16cid:durableId="1932929430">
    <w:abstractNumId w:val="4"/>
  </w:num>
  <w:num w:numId="10" w16cid:durableId="926303515">
    <w:abstractNumId w:val="33"/>
  </w:num>
  <w:num w:numId="11" w16cid:durableId="320741027">
    <w:abstractNumId w:val="24"/>
  </w:num>
  <w:num w:numId="12" w16cid:durableId="553850579">
    <w:abstractNumId w:val="14"/>
  </w:num>
  <w:num w:numId="13" w16cid:durableId="1358309154">
    <w:abstractNumId w:val="37"/>
  </w:num>
  <w:num w:numId="14" w16cid:durableId="1641692882">
    <w:abstractNumId w:val="36"/>
  </w:num>
  <w:num w:numId="15" w16cid:durableId="1012731604">
    <w:abstractNumId w:val="18"/>
  </w:num>
  <w:num w:numId="16" w16cid:durableId="1858620263">
    <w:abstractNumId w:val="5"/>
  </w:num>
  <w:num w:numId="17" w16cid:durableId="2114284743">
    <w:abstractNumId w:val="32"/>
  </w:num>
  <w:num w:numId="18" w16cid:durableId="1111701931">
    <w:abstractNumId w:val="26"/>
  </w:num>
  <w:num w:numId="19" w16cid:durableId="1414858999">
    <w:abstractNumId w:val="27"/>
  </w:num>
  <w:num w:numId="20" w16cid:durableId="1982613085">
    <w:abstractNumId w:val="16"/>
  </w:num>
  <w:num w:numId="21" w16cid:durableId="721632709">
    <w:abstractNumId w:val="10"/>
  </w:num>
  <w:num w:numId="22" w16cid:durableId="183446285">
    <w:abstractNumId w:val="39"/>
  </w:num>
  <w:num w:numId="23" w16cid:durableId="1441947300">
    <w:abstractNumId w:val="25"/>
  </w:num>
  <w:num w:numId="24" w16cid:durableId="441073026">
    <w:abstractNumId w:val="3"/>
  </w:num>
  <w:num w:numId="25" w16cid:durableId="1578636571">
    <w:abstractNumId w:val="7"/>
  </w:num>
  <w:num w:numId="26" w16cid:durableId="327291045">
    <w:abstractNumId w:val="34"/>
  </w:num>
  <w:num w:numId="27" w16cid:durableId="2044207373">
    <w:abstractNumId w:val="23"/>
  </w:num>
  <w:num w:numId="28" w16cid:durableId="1227641823">
    <w:abstractNumId w:val="12"/>
  </w:num>
  <w:num w:numId="29" w16cid:durableId="2123499358">
    <w:abstractNumId w:val="35"/>
  </w:num>
  <w:num w:numId="30" w16cid:durableId="1740782400">
    <w:abstractNumId w:val="29"/>
  </w:num>
  <w:num w:numId="31" w16cid:durableId="1792092037">
    <w:abstractNumId w:val="20"/>
  </w:num>
  <w:num w:numId="32" w16cid:durableId="1936397556">
    <w:abstractNumId w:val="11"/>
  </w:num>
  <w:num w:numId="33" w16cid:durableId="28146599">
    <w:abstractNumId w:val="1"/>
  </w:num>
  <w:num w:numId="34" w16cid:durableId="1907571641">
    <w:abstractNumId w:val="9"/>
  </w:num>
  <w:num w:numId="35" w16cid:durableId="404883994">
    <w:abstractNumId w:val="31"/>
  </w:num>
  <w:num w:numId="36" w16cid:durableId="1215897265">
    <w:abstractNumId w:val="19"/>
  </w:num>
  <w:num w:numId="37" w16cid:durableId="879130239">
    <w:abstractNumId w:val="13"/>
  </w:num>
  <w:num w:numId="38" w16cid:durableId="1411074300">
    <w:abstractNumId w:val="21"/>
  </w:num>
  <w:num w:numId="39" w16cid:durableId="1931308985">
    <w:abstractNumId w:val="15"/>
  </w:num>
  <w:num w:numId="40" w16cid:durableId="2248666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13C"/>
    <w:rsid w:val="00003345"/>
    <w:rsid w:val="00003DB1"/>
    <w:rsid w:val="0001536D"/>
    <w:rsid w:val="00021AB7"/>
    <w:rsid w:val="00030F85"/>
    <w:rsid w:val="00043C01"/>
    <w:rsid w:val="00044F5F"/>
    <w:rsid w:val="000470DC"/>
    <w:rsid w:val="0005653F"/>
    <w:rsid w:val="00070432"/>
    <w:rsid w:val="00070FEC"/>
    <w:rsid w:val="00087424"/>
    <w:rsid w:val="00095387"/>
    <w:rsid w:val="000B13E3"/>
    <w:rsid w:val="000B2697"/>
    <w:rsid w:val="000C11E4"/>
    <w:rsid w:val="000C246F"/>
    <w:rsid w:val="000C5817"/>
    <w:rsid w:val="000C6921"/>
    <w:rsid w:val="000C6FE1"/>
    <w:rsid w:val="000D2FC7"/>
    <w:rsid w:val="000D5306"/>
    <w:rsid w:val="000F6191"/>
    <w:rsid w:val="000F7BAF"/>
    <w:rsid w:val="000F7D88"/>
    <w:rsid w:val="000F7ED6"/>
    <w:rsid w:val="001026D8"/>
    <w:rsid w:val="00105214"/>
    <w:rsid w:val="00107A99"/>
    <w:rsid w:val="00116B39"/>
    <w:rsid w:val="001176C4"/>
    <w:rsid w:val="00122B5B"/>
    <w:rsid w:val="001237DC"/>
    <w:rsid w:val="0013311D"/>
    <w:rsid w:val="00135DFB"/>
    <w:rsid w:val="001373C0"/>
    <w:rsid w:val="00153575"/>
    <w:rsid w:val="00155773"/>
    <w:rsid w:val="00160A2A"/>
    <w:rsid w:val="00173A5E"/>
    <w:rsid w:val="001762F3"/>
    <w:rsid w:val="001830CE"/>
    <w:rsid w:val="001832C7"/>
    <w:rsid w:val="001915FE"/>
    <w:rsid w:val="00191733"/>
    <w:rsid w:val="00195FA0"/>
    <w:rsid w:val="001A2CA5"/>
    <w:rsid w:val="001A3773"/>
    <w:rsid w:val="001A3BD1"/>
    <w:rsid w:val="001A4F0F"/>
    <w:rsid w:val="001B1AED"/>
    <w:rsid w:val="001C3BC1"/>
    <w:rsid w:val="001C4775"/>
    <w:rsid w:val="001C6197"/>
    <w:rsid w:val="001C76E2"/>
    <w:rsid w:val="001D2717"/>
    <w:rsid w:val="001D5939"/>
    <w:rsid w:val="001D6944"/>
    <w:rsid w:val="001E1801"/>
    <w:rsid w:val="001E1F18"/>
    <w:rsid w:val="001E2888"/>
    <w:rsid w:val="001E3581"/>
    <w:rsid w:val="001F0509"/>
    <w:rsid w:val="001F164B"/>
    <w:rsid w:val="001F393F"/>
    <w:rsid w:val="001F5FF5"/>
    <w:rsid w:val="002023D1"/>
    <w:rsid w:val="002033FF"/>
    <w:rsid w:val="0020571C"/>
    <w:rsid w:val="00212AE2"/>
    <w:rsid w:val="002333C4"/>
    <w:rsid w:val="00241F08"/>
    <w:rsid w:val="00245327"/>
    <w:rsid w:val="002477EC"/>
    <w:rsid w:val="00247E08"/>
    <w:rsid w:val="00256C18"/>
    <w:rsid w:val="00265F77"/>
    <w:rsid w:val="00266292"/>
    <w:rsid w:val="00266884"/>
    <w:rsid w:val="0027253A"/>
    <w:rsid w:val="00276B95"/>
    <w:rsid w:val="0028013E"/>
    <w:rsid w:val="00281E85"/>
    <w:rsid w:val="00286E33"/>
    <w:rsid w:val="0029013F"/>
    <w:rsid w:val="0029053D"/>
    <w:rsid w:val="00290AFF"/>
    <w:rsid w:val="00292B1D"/>
    <w:rsid w:val="00292FC1"/>
    <w:rsid w:val="00295A0E"/>
    <w:rsid w:val="002971D1"/>
    <w:rsid w:val="002A2372"/>
    <w:rsid w:val="002A5D67"/>
    <w:rsid w:val="002B1263"/>
    <w:rsid w:val="002B34FD"/>
    <w:rsid w:val="002B357C"/>
    <w:rsid w:val="002C075E"/>
    <w:rsid w:val="002C1829"/>
    <w:rsid w:val="002C4299"/>
    <w:rsid w:val="002C5AD2"/>
    <w:rsid w:val="002C7B60"/>
    <w:rsid w:val="002D3214"/>
    <w:rsid w:val="002D575C"/>
    <w:rsid w:val="002E345C"/>
    <w:rsid w:val="002E5254"/>
    <w:rsid w:val="002E5603"/>
    <w:rsid w:val="002F0653"/>
    <w:rsid w:val="002F4EB7"/>
    <w:rsid w:val="002F6F6A"/>
    <w:rsid w:val="00300CF9"/>
    <w:rsid w:val="00311EFE"/>
    <w:rsid w:val="0031262E"/>
    <w:rsid w:val="00315CFC"/>
    <w:rsid w:val="0032226E"/>
    <w:rsid w:val="00322518"/>
    <w:rsid w:val="0032473F"/>
    <w:rsid w:val="0032524A"/>
    <w:rsid w:val="003277B3"/>
    <w:rsid w:val="00327C26"/>
    <w:rsid w:val="003311E5"/>
    <w:rsid w:val="003334C4"/>
    <w:rsid w:val="00333D84"/>
    <w:rsid w:val="00340514"/>
    <w:rsid w:val="00340EC8"/>
    <w:rsid w:val="00344B8E"/>
    <w:rsid w:val="0035133A"/>
    <w:rsid w:val="0035352B"/>
    <w:rsid w:val="00360E43"/>
    <w:rsid w:val="00361604"/>
    <w:rsid w:val="00366682"/>
    <w:rsid w:val="003711C1"/>
    <w:rsid w:val="003736DD"/>
    <w:rsid w:val="00381F56"/>
    <w:rsid w:val="00384F09"/>
    <w:rsid w:val="00387486"/>
    <w:rsid w:val="00391B7F"/>
    <w:rsid w:val="003939AC"/>
    <w:rsid w:val="00397F6C"/>
    <w:rsid w:val="003A0241"/>
    <w:rsid w:val="003A04CE"/>
    <w:rsid w:val="003A747D"/>
    <w:rsid w:val="003B1B29"/>
    <w:rsid w:val="003B327F"/>
    <w:rsid w:val="003B6AA0"/>
    <w:rsid w:val="003C726A"/>
    <w:rsid w:val="003D0BD5"/>
    <w:rsid w:val="003D2437"/>
    <w:rsid w:val="003D2A7F"/>
    <w:rsid w:val="003D6492"/>
    <w:rsid w:val="003E3993"/>
    <w:rsid w:val="003E75EE"/>
    <w:rsid w:val="003F2ED4"/>
    <w:rsid w:val="00404231"/>
    <w:rsid w:val="00410918"/>
    <w:rsid w:val="00411B9F"/>
    <w:rsid w:val="00420A17"/>
    <w:rsid w:val="00422715"/>
    <w:rsid w:val="004321E2"/>
    <w:rsid w:val="00440AB5"/>
    <w:rsid w:val="00442E7A"/>
    <w:rsid w:val="004458BB"/>
    <w:rsid w:val="00454531"/>
    <w:rsid w:val="004550FA"/>
    <w:rsid w:val="00455A63"/>
    <w:rsid w:val="00455BA9"/>
    <w:rsid w:val="00466BAB"/>
    <w:rsid w:val="00466DD0"/>
    <w:rsid w:val="00471C1D"/>
    <w:rsid w:val="00473498"/>
    <w:rsid w:val="00474FDA"/>
    <w:rsid w:val="00477351"/>
    <w:rsid w:val="00477700"/>
    <w:rsid w:val="00477AEF"/>
    <w:rsid w:val="004820D7"/>
    <w:rsid w:val="0049292D"/>
    <w:rsid w:val="00492A4F"/>
    <w:rsid w:val="00492F6D"/>
    <w:rsid w:val="004956E2"/>
    <w:rsid w:val="004A5514"/>
    <w:rsid w:val="004B2DD4"/>
    <w:rsid w:val="004B785F"/>
    <w:rsid w:val="004C1408"/>
    <w:rsid w:val="004C1F54"/>
    <w:rsid w:val="004C6D2D"/>
    <w:rsid w:val="004D27D8"/>
    <w:rsid w:val="004D5C35"/>
    <w:rsid w:val="004E3804"/>
    <w:rsid w:val="004E5B31"/>
    <w:rsid w:val="004E715E"/>
    <w:rsid w:val="004F0CEB"/>
    <w:rsid w:val="004F1CE3"/>
    <w:rsid w:val="004F479C"/>
    <w:rsid w:val="004F70F8"/>
    <w:rsid w:val="0050429E"/>
    <w:rsid w:val="00512775"/>
    <w:rsid w:val="00517B9C"/>
    <w:rsid w:val="00517E3B"/>
    <w:rsid w:val="00520757"/>
    <w:rsid w:val="005338A6"/>
    <w:rsid w:val="00533C3E"/>
    <w:rsid w:val="00534CD1"/>
    <w:rsid w:val="00535FBC"/>
    <w:rsid w:val="00536E30"/>
    <w:rsid w:val="0054336F"/>
    <w:rsid w:val="00543B40"/>
    <w:rsid w:val="00545958"/>
    <w:rsid w:val="00547A66"/>
    <w:rsid w:val="00552017"/>
    <w:rsid w:val="0055358A"/>
    <w:rsid w:val="005712F5"/>
    <w:rsid w:val="00572B48"/>
    <w:rsid w:val="00580C35"/>
    <w:rsid w:val="00581A90"/>
    <w:rsid w:val="005852DD"/>
    <w:rsid w:val="00590FA7"/>
    <w:rsid w:val="005A75CC"/>
    <w:rsid w:val="005B3D9E"/>
    <w:rsid w:val="005B6560"/>
    <w:rsid w:val="005C1E00"/>
    <w:rsid w:val="005C34DA"/>
    <w:rsid w:val="005C55AE"/>
    <w:rsid w:val="005C5858"/>
    <w:rsid w:val="005C58D6"/>
    <w:rsid w:val="005C599E"/>
    <w:rsid w:val="005D1BB2"/>
    <w:rsid w:val="005D23C7"/>
    <w:rsid w:val="005D4B9B"/>
    <w:rsid w:val="005D4D1D"/>
    <w:rsid w:val="005D5779"/>
    <w:rsid w:val="005D76E6"/>
    <w:rsid w:val="005E50CE"/>
    <w:rsid w:val="005F3271"/>
    <w:rsid w:val="005F4A04"/>
    <w:rsid w:val="005F5984"/>
    <w:rsid w:val="005F6718"/>
    <w:rsid w:val="00601CED"/>
    <w:rsid w:val="006028B2"/>
    <w:rsid w:val="006038D5"/>
    <w:rsid w:val="00606095"/>
    <w:rsid w:val="0061007E"/>
    <w:rsid w:val="0061009E"/>
    <w:rsid w:val="006133E2"/>
    <w:rsid w:val="00615D5B"/>
    <w:rsid w:val="00616D94"/>
    <w:rsid w:val="00617D63"/>
    <w:rsid w:val="00620A49"/>
    <w:rsid w:val="00631B52"/>
    <w:rsid w:val="00636F03"/>
    <w:rsid w:val="00637DB7"/>
    <w:rsid w:val="00641E47"/>
    <w:rsid w:val="00643135"/>
    <w:rsid w:val="00643282"/>
    <w:rsid w:val="0064355D"/>
    <w:rsid w:val="00652B64"/>
    <w:rsid w:val="00660DC4"/>
    <w:rsid w:val="00665FBC"/>
    <w:rsid w:val="00670CDD"/>
    <w:rsid w:val="00671C14"/>
    <w:rsid w:val="00681791"/>
    <w:rsid w:val="006862D1"/>
    <w:rsid w:val="00687D14"/>
    <w:rsid w:val="00692543"/>
    <w:rsid w:val="006926BE"/>
    <w:rsid w:val="00693291"/>
    <w:rsid w:val="00693BAA"/>
    <w:rsid w:val="006A5215"/>
    <w:rsid w:val="006A56DB"/>
    <w:rsid w:val="006B0951"/>
    <w:rsid w:val="006B32D2"/>
    <w:rsid w:val="006B67BC"/>
    <w:rsid w:val="006D4DEF"/>
    <w:rsid w:val="006D5757"/>
    <w:rsid w:val="006E1B92"/>
    <w:rsid w:val="006E3E6B"/>
    <w:rsid w:val="006F01E4"/>
    <w:rsid w:val="006F6CBB"/>
    <w:rsid w:val="006F7164"/>
    <w:rsid w:val="0070036E"/>
    <w:rsid w:val="00700C12"/>
    <w:rsid w:val="00706B44"/>
    <w:rsid w:val="00712181"/>
    <w:rsid w:val="007143C0"/>
    <w:rsid w:val="007263CB"/>
    <w:rsid w:val="00726C5E"/>
    <w:rsid w:val="00727AFE"/>
    <w:rsid w:val="00741727"/>
    <w:rsid w:val="0074509F"/>
    <w:rsid w:val="007452B6"/>
    <w:rsid w:val="0075787D"/>
    <w:rsid w:val="00757D92"/>
    <w:rsid w:val="00762B73"/>
    <w:rsid w:val="00763DA5"/>
    <w:rsid w:val="007650C5"/>
    <w:rsid w:val="007678B8"/>
    <w:rsid w:val="007709B2"/>
    <w:rsid w:val="0077146E"/>
    <w:rsid w:val="0077693E"/>
    <w:rsid w:val="00780BBE"/>
    <w:rsid w:val="007953C6"/>
    <w:rsid w:val="007954FC"/>
    <w:rsid w:val="00795F66"/>
    <w:rsid w:val="007A2E76"/>
    <w:rsid w:val="007A3F34"/>
    <w:rsid w:val="007A7823"/>
    <w:rsid w:val="007B02D7"/>
    <w:rsid w:val="007B3017"/>
    <w:rsid w:val="007B55B3"/>
    <w:rsid w:val="007C2398"/>
    <w:rsid w:val="007D043E"/>
    <w:rsid w:val="007D6068"/>
    <w:rsid w:val="007D6E23"/>
    <w:rsid w:val="007E398B"/>
    <w:rsid w:val="007F06C0"/>
    <w:rsid w:val="007F5C24"/>
    <w:rsid w:val="007F6CC5"/>
    <w:rsid w:val="0080115E"/>
    <w:rsid w:val="00802FE8"/>
    <w:rsid w:val="00803804"/>
    <w:rsid w:val="00821514"/>
    <w:rsid w:val="0083425F"/>
    <w:rsid w:val="00843D08"/>
    <w:rsid w:val="0085486B"/>
    <w:rsid w:val="008613D7"/>
    <w:rsid w:val="00863FC7"/>
    <w:rsid w:val="00866A6D"/>
    <w:rsid w:val="00870A01"/>
    <w:rsid w:val="008713F5"/>
    <w:rsid w:val="00894F96"/>
    <w:rsid w:val="0089641A"/>
    <w:rsid w:val="008A094F"/>
    <w:rsid w:val="008A549C"/>
    <w:rsid w:val="008B3955"/>
    <w:rsid w:val="008B3C85"/>
    <w:rsid w:val="008B6CDE"/>
    <w:rsid w:val="008B71A5"/>
    <w:rsid w:val="008C09AA"/>
    <w:rsid w:val="008C2BD7"/>
    <w:rsid w:val="008C3B8A"/>
    <w:rsid w:val="008C54C4"/>
    <w:rsid w:val="008C78F9"/>
    <w:rsid w:val="008D024A"/>
    <w:rsid w:val="008E1812"/>
    <w:rsid w:val="008E659A"/>
    <w:rsid w:val="008F26B7"/>
    <w:rsid w:val="00904ED4"/>
    <w:rsid w:val="0091127C"/>
    <w:rsid w:val="009159FB"/>
    <w:rsid w:val="00922840"/>
    <w:rsid w:val="00922CCB"/>
    <w:rsid w:val="00927183"/>
    <w:rsid w:val="00930829"/>
    <w:rsid w:val="009308AB"/>
    <w:rsid w:val="00937156"/>
    <w:rsid w:val="00940071"/>
    <w:rsid w:val="009402F6"/>
    <w:rsid w:val="0094068D"/>
    <w:rsid w:val="009438D0"/>
    <w:rsid w:val="0095286A"/>
    <w:rsid w:val="00955727"/>
    <w:rsid w:val="009637F8"/>
    <w:rsid w:val="0097190B"/>
    <w:rsid w:val="00972063"/>
    <w:rsid w:val="0097691D"/>
    <w:rsid w:val="00976D88"/>
    <w:rsid w:val="00977BDF"/>
    <w:rsid w:val="009816A9"/>
    <w:rsid w:val="009824FC"/>
    <w:rsid w:val="00982AC0"/>
    <w:rsid w:val="0098495D"/>
    <w:rsid w:val="009879A2"/>
    <w:rsid w:val="00990974"/>
    <w:rsid w:val="00990CD9"/>
    <w:rsid w:val="00992E56"/>
    <w:rsid w:val="00996167"/>
    <w:rsid w:val="009A0423"/>
    <w:rsid w:val="009A0D8B"/>
    <w:rsid w:val="009A2248"/>
    <w:rsid w:val="009A41CE"/>
    <w:rsid w:val="009B1B08"/>
    <w:rsid w:val="009B26E3"/>
    <w:rsid w:val="009C7290"/>
    <w:rsid w:val="009C7487"/>
    <w:rsid w:val="009E0525"/>
    <w:rsid w:val="009E0D45"/>
    <w:rsid w:val="009E1553"/>
    <w:rsid w:val="009F01C0"/>
    <w:rsid w:val="009F1190"/>
    <w:rsid w:val="009F1687"/>
    <w:rsid w:val="009F170D"/>
    <w:rsid w:val="00A014FD"/>
    <w:rsid w:val="00A061FC"/>
    <w:rsid w:val="00A0623E"/>
    <w:rsid w:val="00A110DE"/>
    <w:rsid w:val="00A12205"/>
    <w:rsid w:val="00A259A7"/>
    <w:rsid w:val="00A25A49"/>
    <w:rsid w:val="00A26C73"/>
    <w:rsid w:val="00A357FF"/>
    <w:rsid w:val="00A367B9"/>
    <w:rsid w:val="00A376A5"/>
    <w:rsid w:val="00A40A94"/>
    <w:rsid w:val="00A41834"/>
    <w:rsid w:val="00A42CFC"/>
    <w:rsid w:val="00A45359"/>
    <w:rsid w:val="00A47582"/>
    <w:rsid w:val="00A500A8"/>
    <w:rsid w:val="00A5228B"/>
    <w:rsid w:val="00A543BD"/>
    <w:rsid w:val="00A54781"/>
    <w:rsid w:val="00A572CD"/>
    <w:rsid w:val="00A575DB"/>
    <w:rsid w:val="00A57C05"/>
    <w:rsid w:val="00A61818"/>
    <w:rsid w:val="00A73487"/>
    <w:rsid w:val="00A744BE"/>
    <w:rsid w:val="00A74932"/>
    <w:rsid w:val="00A7725A"/>
    <w:rsid w:val="00A803CA"/>
    <w:rsid w:val="00A8185E"/>
    <w:rsid w:val="00A82025"/>
    <w:rsid w:val="00A951F8"/>
    <w:rsid w:val="00A96B9B"/>
    <w:rsid w:val="00AA6A5F"/>
    <w:rsid w:val="00AB2597"/>
    <w:rsid w:val="00AB5A14"/>
    <w:rsid w:val="00AC2657"/>
    <w:rsid w:val="00AC2929"/>
    <w:rsid w:val="00AC35D0"/>
    <w:rsid w:val="00AC5067"/>
    <w:rsid w:val="00AD1894"/>
    <w:rsid w:val="00AD1CA9"/>
    <w:rsid w:val="00AD2EB9"/>
    <w:rsid w:val="00AD30FE"/>
    <w:rsid w:val="00AE1D99"/>
    <w:rsid w:val="00AE42CB"/>
    <w:rsid w:val="00AE69F7"/>
    <w:rsid w:val="00AE7C8C"/>
    <w:rsid w:val="00AF7A80"/>
    <w:rsid w:val="00B007BD"/>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3646A"/>
    <w:rsid w:val="00B44B39"/>
    <w:rsid w:val="00B50FE6"/>
    <w:rsid w:val="00B524B1"/>
    <w:rsid w:val="00B55D3E"/>
    <w:rsid w:val="00B6789A"/>
    <w:rsid w:val="00B70777"/>
    <w:rsid w:val="00B72889"/>
    <w:rsid w:val="00B74533"/>
    <w:rsid w:val="00B820B8"/>
    <w:rsid w:val="00B91A6C"/>
    <w:rsid w:val="00B97139"/>
    <w:rsid w:val="00B97C24"/>
    <w:rsid w:val="00BA5A58"/>
    <w:rsid w:val="00BB0790"/>
    <w:rsid w:val="00BC1196"/>
    <w:rsid w:val="00BC428F"/>
    <w:rsid w:val="00BC54F2"/>
    <w:rsid w:val="00BC681C"/>
    <w:rsid w:val="00BD164A"/>
    <w:rsid w:val="00BD253F"/>
    <w:rsid w:val="00BD3446"/>
    <w:rsid w:val="00BE2988"/>
    <w:rsid w:val="00BE4A57"/>
    <w:rsid w:val="00BE6BBF"/>
    <w:rsid w:val="00BE73A6"/>
    <w:rsid w:val="00BE781E"/>
    <w:rsid w:val="00BF039A"/>
    <w:rsid w:val="00BF1705"/>
    <w:rsid w:val="00BF1BBE"/>
    <w:rsid w:val="00BF1CEE"/>
    <w:rsid w:val="00BF2A92"/>
    <w:rsid w:val="00BF53C2"/>
    <w:rsid w:val="00BF73AB"/>
    <w:rsid w:val="00C0136A"/>
    <w:rsid w:val="00C017FA"/>
    <w:rsid w:val="00C026D8"/>
    <w:rsid w:val="00C05011"/>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37480"/>
    <w:rsid w:val="00C40B8F"/>
    <w:rsid w:val="00C45807"/>
    <w:rsid w:val="00C50290"/>
    <w:rsid w:val="00C50A4D"/>
    <w:rsid w:val="00C522A1"/>
    <w:rsid w:val="00C60A79"/>
    <w:rsid w:val="00C617BD"/>
    <w:rsid w:val="00C71712"/>
    <w:rsid w:val="00C74450"/>
    <w:rsid w:val="00C75616"/>
    <w:rsid w:val="00C76D92"/>
    <w:rsid w:val="00C77471"/>
    <w:rsid w:val="00C837AB"/>
    <w:rsid w:val="00C8526C"/>
    <w:rsid w:val="00C9175D"/>
    <w:rsid w:val="00C96A7B"/>
    <w:rsid w:val="00CA1AC4"/>
    <w:rsid w:val="00CA31A9"/>
    <w:rsid w:val="00CA39C4"/>
    <w:rsid w:val="00CA452F"/>
    <w:rsid w:val="00CA5180"/>
    <w:rsid w:val="00CB45AE"/>
    <w:rsid w:val="00CB7F30"/>
    <w:rsid w:val="00CC14BD"/>
    <w:rsid w:val="00CC1B86"/>
    <w:rsid w:val="00CC2DAE"/>
    <w:rsid w:val="00CC4F0B"/>
    <w:rsid w:val="00CC7FB2"/>
    <w:rsid w:val="00CD754B"/>
    <w:rsid w:val="00CE3B42"/>
    <w:rsid w:val="00CE59A2"/>
    <w:rsid w:val="00CE7E2C"/>
    <w:rsid w:val="00CF0904"/>
    <w:rsid w:val="00CF2FEE"/>
    <w:rsid w:val="00D10332"/>
    <w:rsid w:val="00D11DF6"/>
    <w:rsid w:val="00D1718B"/>
    <w:rsid w:val="00D21177"/>
    <w:rsid w:val="00D36BB1"/>
    <w:rsid w:val="00D42472"/>
    <w:rsid w:val="00D43E7B"/>
    <w:rsid w:val="00D50359"/>
    <w:rsid w:val="00D548F5"/>
    <w:rsid w:val="00D54B06"/>
    <w:rsid w:val="00D653AE"/>
    <w:rsid w:val="00D71459"/>
    <w:rsid w:val="00D71EE0"/>
    <w:rsid w:val="00D779D6"/>
    <w:rsid w:val="00D83403"/>
    <w:rsid w:val="00D93978"/>
    <w:rsid w:val="00D93A8D"/>
    <w:rsid w:val="00D93B58"/>
    <w:rsid w:val="00D9523C"/>
    <w:rsid w:val="00DA29B2"/>
    <w:rsid w:val="00DA4064"/>
    <w:rsid w:val="00DA7C41"/>
    <w:rsid w:val="00DB0330"/>
    <w:rsid w:val="00DB075E"/>
    <w:rsid w:val="00DB22F2"/>
    <w:rsid w:val="00DB3080"/>
    <w:rsid w:val="00DB3B9E"/>
    <w:rsid w:val="00DB4E26"/>
    <w:rsid w:val="00DC078A"/>
    <w:rsid w:val="00DC3840"/>
    <w:rsid w:val="00DE354D"/>
    <w:rsid w:val="00DE3836"/>
    <w:rsid w:val="00DE4D71"/>
    <w:rsid w:val="00DE5328"/>
    <w:rsid w:val="00DF2E81"/>
    <w:rsid w:val="00E0123D"/>
    <w:rsid w:val="00E016DB"/>
    <w:rsid w:val="00E039E2"/>
    <w:rsid w:val="00E0732F"/>
    <w:rsid w:val="00E11F44"/>
    <w:rsid w:val="00E21F85"/>
    <w:rsid w:val="00E23875"/>
    <w:rsid w:val="00E23E5C"/>
    <w:rsid w:val="00E24537"/>
    <w:rsid w:val="00E24D9B"/>
    <w:rsid w:val="00E26750"/>
    <w:rsid w:val="00E342B0"/>
    <w:rsid w:val="00E366B0"/>
    <w:rsid w:val="00E4021F"/>
    <w:rsid w:val="00E4080C"/>
    <w:rsid w:val="00E45292"/>
    <w:rsid w:val="00E46495"/>
    <w:rsid w:val="00E47853"/>
    <w:rsid w:val="00E51EAB"/>
    <w:rsid w:val="00E57A61"/>
    <w:rsid w:val="00E73EFF"/>
    <w:rsid w:val="00E80B43"/>
    <w:rsid w:val="00E81348"/>
    <w:rsid w:val="00E81951"/>
    <w:rsid w:val="00E82673"/>
    <w:rsid w:val="00E83EAA"/>
    <w:rsid w:val="00E87A03"/>
    <w:rsid w:val="00E91B75"/>
    <w:rsid w:val="00EA23EF"/>
    <w:rsid w:val="00EA32E0"/>
    <w:rsid w:val="00EA471E"/>
    <w:rsid w:val="00EA4F76"/>
    <w:rsid w:val="00EA53A6"/>
    <w:rsid w:val="00EA6B07"/>
    <w:rsid w:val="00EA78F9"/>
    <w:rsid w:val="00EC092C"/>
    <w:rsid w:val="00ED1A29"/>
    <w:rsid w:val="00ED3BEC"/>
    <w:rsid w:val="00ED74EC"/>
    <w:rsid w:val="00EE531B"/>
    <w:rsid w:val="00EE5705"/>
    <w:rsid w:val="00EE5873"/>
    <w:rsid w:val="00EF6D04"/>
    <w:rsid w:val="00F029B3"/>
    <w:rsid w:val="00F1079E"/>
    <w:rsid w:val="00F11684"/>
    <w:rsid w:val="00F150EF"/>
    <w:rsid w:val="00F22811"/>
    <w:rsid w:val="00F23613"/>
    <w:rsid w:val="00F25530"/>
    <w:rsid w:val="00F2693A"/>
    <w:rsid w:val="00F27D5C"/>
    <w:rsid w:val="00F32D15"/>
    <w:rsid w:val="00F34C2E"/>
    <w:rsid w:val="00F4074F"/>
    <w:rsid w:val="00F40C09"/>
    <w:rsid w:val="00F41B22"/>
    <w:rsid w:val="00F466FC"/>
    <w:rsid w:val="00F500C7"/>
    <w:rsid w:val="00F5128C"/>
    <w:rsid w:val="00F55C9D"/>
    <w:rsid w:val="00F56A80"/>
    <w:rsid w:val="00F61CBA"/>
    <w:rsid w:val="00F627D3"/>
    <w:rsid w:val="00F65F37"/>
    <w:rsid w:val="00F65FC7"/>
    <w:rsid w:val="00F71485"/>
    <w:rsid w:val="00F7454E"/>
    <w:rsid w:val="00F82988"/>
    <w:rsid w:val="00F841E6"/>
    <w:rsid w:val="00FA31CB"/>
    <w:rsid w:val="00FA508D"/>
    <w:rsid w:val="00FA514D"/>
    <w:rsid w:val="00FA7042"/>
    <w:rsid w:val="00FB2633"/>
    <w:rsid w:val="00FB48BE"/>
    <w:rsid w:val="00FD0B64"/>
    <w:rsid w:val="00FD59D0"/>
    <w:rsid w:val="00FE1DF0"/>
    <w:rsid w:val="00FE260B"/>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styleId="UnresolvedMention">
    <w:name w:val="Unresolved Mention"/>
    <w:basedOn w:val="DefaultParagraphFont"/>
    <w:uiPriority w:val="99"/>
    <w:semiHidden/>
    <w:unhideWhenUsed/>
    <w:rsid w:val="00E46495"/>
    <w:rPr>
      <w:color w:val="605E5C"/>
      <w:shd w:val="clear" w:color="auto" w:fill="E1DFDD"/>
    </w:rPr>
  </w:style>
  <w:style w:type="paragraph" w:styleId="TOC3">
    <w:name w:val="toc 3"/>
    <w:basedOn w:val="Normal"/>
    <w:next w:val="Normal"/>
    <w:autoRedefine/>
    <w:uiPriority w:val="39"/>
    <w:unhideWhenUsed/>
    <w:rsid w:val="00512775"/>
    <w:pPr>
      <w:spacing w:after="100"/>
      <w:ind w:left="440"/>
    </w:pPr>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2806">
      <w:bodyDiv w:val="1"/>
      <w:marLeft w:val="0"/>
      <w:marRight w:val="0"/>
      <w:marTop w:val="0"/>
      <w:marBottom w:val="0"/>
      <w:divBdr>
        <w:top w:val="none" w:sz="0" w:space="0" w:color="auto"/>
        <w:left w:val="none" w:sz="0" w:space="0" w:color="auto"/>
        <w:bottom w:val="none" w:sz="0" w:space="0" w:color="auto"/>
        <w:right w:val="none" w:sz="0" w:space="0" w:color="auto"/>
      </w:divBdr>
    </w:div>
    <w:div w:id="94326053">
      <w:bodyDiv w:val="1"/>
      <w:marLeft w:val="0"/>
      <w:marRight w:val="0"/>
      <w:marTop w:val="0"/>
      <w:marBottom w:val="0"/>
      <w:divBdr>
        <w:top w:val="none" w:sz="0" w:space="0" w:color="auto"/>
        <w:left w:val="none" w:sz="0" w:space="0" w:color="auto"/>
        <w:bottom w:val="none" w:sz="0" w:space="0" w:color="auto"/>
        <w:right w:val="none" w:sz="0" w:space="0" w:color="auto"/>
      </w:divBdr>
    </w:div>
    <w:div w:id="119615975">
      <w:bodyDiv w:val="1"/>
      <w:marLeft w:val="0"/>
      <w:marRight w:val="0"/>
      <w:marTop w:val="0"/>
      <w:marBottom w:val="0"/>
      <w:divBdr>
        <w:top w:val="none" w:sz="0" w:space="0" w:color="auto"/>
        <w:left w:val="none" w:sz="0" w:space="0" w:color="auto"/>
        <w:bottom w:val="none" w:sz="0" w:space="0" w:color="auto"/>
        <w:right w:val="none" w:sz="0" w:space="0" w:color="auto"/>
      </w:divBdr>
    </w:div>
    <w:div w:id="148833811">
      <w:bodyDiv w:val="1"/>
      <w:marLeft w:val="0"/>
      <w:marRight w:val="0"/>
      <w:marTop w:val="0"/>
      <w:marBottom w:val="0"/>
      <w:divBdr>
        <w:top w:val="none" w:sz="0" w:space="0" w:color="auto"/>
        <w:left w:val="none" w:sz="0" w:space="0" w:color="auto"/>
        <w:bottom w:val="none" w:sz="0" w:space="0" w:color="auto"/>
        <w:right w:val="none" w:sz="0" w:space="0" w:color="auto"/>
      </w:divBdr>
    </w:div>
    <w:div w:id="186606480">
      <w:bodyDiv w:val="1"/>
      <w:marLeft w:val="0"/>
      <w:marRight w:val="0"/>
      <w:marTop w:val="0"/>
      <w:marBottom w:val="0"/>
      <w:divBdr>
        <w:top w:val="none" w:sz="0" w:space="0" w:color="auto"/>
        <w:left w:val="none" w:sz="0" w:space="0" w:color="auto"/>
        <w:bottom w:val="none" w:sz="0" w:space="0" w:color="auto"/>
        <w:right w:val="none" w:sz="0" w:space="0" w:color="auto"/>
      </w:divBdr>
    </w:div>
    <w:div w:id="201141252">
      <w:bodyDiv w:val="1"/>
      <w:marLeft w:val="0"/>
      <w:marRight w:val="0"/>
      <w:marTop w:val="0"/>
      <w:marBottom w:val="0"/>
      <w:divBdr>
        <w:top w:val="none" w:sz="0" w:space="0" w:color="auto"/>
        <w:left w:val="none" w:sz="0" w:space="0" w:color="auto"/>
        <w:bottom w:val="none" w:sz="0" w:space="0" w:color="auto"/>
        <w:right w:val="none" w:sz="0" w:space="0" w:color="auto"/>
      </w:divBdr>
    </w:div>
    <w:div w:id="208996453">
      <w:bodyDiv w:val="1"/>
      <w:marLeft w:val="0"/>
      <w:marRight w:val="0"/>
      <w:marTop w:val="0"/>
      <w:marBottom w:val="0"/>
      <w:divBdr>
        <w:top w:val="none" w:sz="0" w:space="0" w:color="auto"/>
        <w:left w:val="none" w:sz="0" w:space="0" w:color="auto"/>
        <w:bottom w:val="none" w:sz="0" w:space="0" w:color="auto"/>
        <w:right w:val="none" w:sz="0" w:space="0" w:color="auto"/>
      </w:divBdr>
    </w:div>
    <w:div w:id="243343532">
      <w:bodyDiv w:val="1"/>
      <w:marLeft w:val="0"/>
      <w:marRight w:val="0"/>
      <w:marTop w:val="0"/>
      <w:marBottom w:val="0"/>
      <w:divBdr>
        <w:top w:val="none" w:sz="0" w:space="0" w:color="auto"/>
        <w:left w:val="none" w:sz="0" w:space="0" w:color="auto"/>
        <w:bottom w:val="none" w:sz="0" w:space="0" w:color="auto"/>
        <w:right w:val="none" w:sz="0" w:space="0" w:color="auto"/>
      </w:divBdr>
    </w:div>
    <w:div w:id="274295492">
      <w:bodyDiv w:val="1"/>
      <w:marLeft w:val="0"/>
      <w:marRight w:val="0"/>
      <w:marTop w:val="0"/>
      <w:marBottom w:val="0"/>
      <w:divBdr>
        <w:top w:val="none" w:sz="0" w:space="0" w:color="auto"/>
        <w:left w:val="none" w:sz="0" w:space="0" w:color="auto"/>
        <w:bottom w:val="none" w:sz="0" w:space="0" w:color="auto"/>
        <w:right w:val="none" w:sz="0" w:space="0" w:color="auto"/>
      </w:divBdr>
    </w:div>
    <w:div w:id="283773821">
      <w:bodyDiv w:val="1"/>
      <w:marLeft w:val="0"/>
      <w:marRight w:val="0"/>
      <w:marTop w:val="0"/>
      <w:marBottom w:val="0"/>
      <w:divBdr>
        <w:top w:val="none" w:sz="0" w:space="0" w:color="auto"/>
        <w:left w:val="none" w:sz="0" w:space="0" w:color="auto"/>
        <w:bottom w:val="none" w:sz="0" w:space="0" w:color="auto"/>
        <w:right w:val="none" w:sz="0" w:space="0" w:color="auto"/>
      </w:divBdr>
    </w:div>
    <w:div w:id="290213768">
      <w:bodyDiv w:val="1"/>
      <w:marLeft w:val="0"/>
      <w:marRight w:val="0"/>
      <w:marTop w:val="0"/>
      <w:marBottom w:val="0"/>
      <w:divBdr>
        <w:top w:val="none" w:sz="0" w:space="0" w:color="auto"/>
        <w:left w:val="none" w:sz="0" w:space="0" w:color="auto"/>
        <w:bottom w:val="none" w:sz="0" w:space="0" w:color="auto"/>
        <w:right w:val="none" w:sz="0" w:space="0" w:color="auto"/>
      </w:divBdr>
    </w:div>
    <w:div w:id="327104088">
      <w:bodyDiv w:val="1"/>
      <w:marLeft w:val="0"/>
      <w:marRight w:val="0"/>
      <w:marTop w:val="0"/>
      <w:marBottom w:val="0"/>
      <w:divBdr>
        <w:top w:val="none" w:sz="0" w:space="0" w:color="auto"/>
        <w:left w:val="none" w:sz="0" w:space="0" w:color="auto"/>
        <w:bottom w:val="none" w:sz="0" w:space="0" w:color="auto"/>
        <w:right w:val="none" w:sz="0" w:space="0" w:color="auto"/>
      </w:divBdr>
    </w:div>
    <w:div w:id="337928286">
      <w:bodyDiv w:val="1"/>
      <w:marLeft w:val="0"/>
      <w:marRight w:val="0"/>
      <w:marTop w:val="0"/>
      <w:marBottom w:val="0"/>
      <w:divBdr>
        <w:top w:val="none" w:sz="0" w:space="0" w:color="auto"/>
        <w:left w:val="none" w:sz="0" w:space="0" w:color="auto"/>
        <w:bottom w:val="none" w:sz="0" w:space="0" w:color="auto"/>
        <w:right w:val="none" w:sz="0" w:space="0" w:color="auto"/>
      </w:divBdr>
    </w:div>
    <w:div w:id="379060314">
      <w:bodyDiv w:val="1"/>
      <w:marLeft w:val="0"/>
      <w:marRight w:val="0"/>
      <w:marTop w:val="0"/>
      <w:marBottom w:val="0"/>
      <w:divBdr>
        <w:top w:val="none" w:sz="0" w:space="0" w:color="auto"/>
        <w:left w:val="none" w:sz="0" w:space="0" w:color="auto"/>
        <w:bottom w:val="none" w:sz="0" w:space="0" w:color="auto"/>
        <w:right w:val="none" w:sz="0" w:space="0" w:color="auto"/>
      </w:divBdr>
    </w:div>
    <w:div w:id="394817520">
      <w:bodyDiv w:val="1"/>
      <w:marLeft w:val="0"/>
      <w:marRight w:val="0"/>
      <w:marTop w:val="0"/>
      <w:marBottom w:val="0"/>
      <w:divBdr>
        <w:top w:val="none" w:sz="0" w:space="0" w:color="auto"/>
        <w:left w:val="none" w:sz="0" w:space="0" w:color="auto"/>
        <w:bottom w:val="none" w:sz="0" w:space="0" w:color="auto"/>
        <w:right w:val="none" w:sz="0" w:space="0" w:color="auto"/>
      </w:divBdr>
    </w:div>
    <w:div w:id="465662765">
      <w:bodyDiv w:val="1"/>
      <w:marLeft w:val="0"/>
      <w:marRight w:val="0"/>
      <w:marTop w:val="0"/>
      <w:marBottom w:val="0"/>
      <w:divBdr>
        <w:top w:val="none" w:sz="0" w:space="0" w:color="auto"/>
        <w:left w:val="none" w:sz="0" w:space="0" w:color="auto"/>
        <w:bottom w:val="none" w:sz="0" w:space="0" w:color="auto"/>
        <w:right w:val="none" w:sz="0" w:space="0" w:color="auto"/>
      </w:divBdr>
    </w:div>
    <w:div w:id="470563549">
      <w:bodyDiv w:val="1"/>
      <w:marLeft w:val="0"/>
      <w:marRight w:val="0"/>
      <w:marTop w:val="0"/>
      <w:marBottom w:val="0"/>
      <w:divBdr>
        <w:top w:val="none" w:sz="0" w:space="0" w:color="auto"/>
        <w:left w:val="none" w:sz="0" w:space="0" w:color="auto"/>
        <w:bottom w:val="none" w:sz="0" w:space="0" w:color="auto"/>
        <w:right w:val="none" w:sz="0" w:space="0" w:color="auto"/>
      </w:divBdr>
    </w:div>
    <w:div w:id="471869479">
      <w:bodyDiv w:val="1"/>
      <w:marLeft w:val="0"/>
      <w:marRight w:val="0"/>
      <w:marTop w:val="0"/>
      <w:marBottom w:val="0"/>
      <w:divBdr>
        <w:top w:val="none" w:sz="0" w:space="0" w:color="auto"/>
        <w:left w:val="none" w:sz="0" w:space="0" w:color="auto"/>
        <w:bottom w:val="none" w:sz="0" w:space="0" w:color="auto"/>
        <w:right w:val="none" w:sz="0" w:space="0" w:color="auto"/>
      </w:divBdr>
    </w:div>
    <w:div w:id="495652028">
      <w:bodyDiv w:val="1"/>
      <w:marLeft w:val="0"/>
      <w:marRight w:val="0"/>
      <w:marTop w:val="0"/>
      <w:marBottom w:val="0"/>
      <w:divBdr>
        <w:top w:val="none" w:sz="0" w:space="0" w:color="auto"/>
        <w:left w:val="none" w:sz="0" w:space="0" w:color="auto"/>
        <w:bottom w:val="none" w:sz="0" w:space="0" w:color="auto"/>
        <w:right w:val="none" w:sz="0" w:space="0" w:color="auto"/>
      </w:divBdr>
    </w:div>
    <w:div w:id="506290418">
      <w:bodyDiv w:val="1"/>
      <w:marLeft w:val="0"/>
      <w:marRight w:val="0"/>
      <w:marTop w:val="0"/>
      <w:marBottom w:val="0"/>
      <w:divBdr>
        <w:top w:val="none" w:sz="0" w:space="0" w:color="auto"/>
        <w:left w:val="none" w:sz="0" w:space="0" w:color="auto"/>
        <w:bottom w:val="none" w:sz="0" w:space="0" w:color="auto"/>
        <w:right w:val="none" w:sz="0" w:space="0" w:color="auto"/>
      </w:divBdr>
    </w:div>
    <w:div w:id="513113275">
      <w:bodyDiv w:val="1"/>
      <w:marLeft w:val="0"/>
      <w:marRight w:val="0"/>
      <w:marTop w:val="0"/>
      <w:marBottom w:val="0"/>
      <w:divBdr>
        <w:top w:val="none" w:sz="0" w:space="0" w:color="auto"/>
        <w:left w:val="none" w:sz="0" w:space="0" w:color="auto"/>
        <w:bottom w:val="none" w:sz="0" w:space="0" w:color="auto"/>
        <w:right w:val="none" w:sz="0" w:space="0" w:color="auto"/>
      </w:divBdr>
    </w:div>
    <w:div w:id="537935330">
      <w:bodyDiv w:val="1"/>
      <w:marLeft w:val="0"/>
      <w:marRight w:val="0"/>
      <w:marTop w:val="0"/>
      <w:marBottom w:val="0"/>
      <w:divBdr>
        <w:top w:val="none" w:sz="0" w:space="0" w:color="auto"/>
        <w:left w:val="none" w:sz="0" w:space="0" w:color="auto"/>
        <w:bottom w:val="none" w:sz="0" w:space="0" w:color="auto"/>
        <w:right w:val="none" w:sz="0" w:space="0" w:color="auto"/>
      </w:divBdr>
    </w:div>
    <w:div w:id="541483639">
      <w:bodyDiv w:val="1"/>
      <w:marLeft w:val="0"/>
      <w:marRight w:val="0"/>
      <w:marTop w:val="0"/>
      <w:marBottom w:val="0"/>
      <w:divBdr>
        <w:top w:val="none" w:sz="0" w:space="0" w:color="auto"/>
        <w:left w:val="none" w:sz="0" w:space="0" w:color="auto"/>
        <w:bottom w:val="none" w:sz="0" w:space="0" w:color="auto"/>
        <w:right w:val="none" w:sz="0" w:space="0" w:color="auto"/>
      </w:divBdr>
    </w:div>
    <w:div w:id="551817286">
      <w:bodyDiv w:val="1"/>
      <w:marLeft w:val="0"/>
      <w:marRight w:val="0"/>
      <w:marTop w:val="0"/>
      <w:marBottom w:val="0"/>
      <w:divBdr>
        <w:top w:val="none" w:sz="0" w:space="0" w:color="auto"/>
        <w:left w:val="none" w:sz="0" w:space="0" w:color="auto"/>
        <w:bottom w:val="none" w:sz="0" w:space="0" w:color="auto"/>
        <w:right w:val="none" w:sz="0" w:space="0" w:color="auto"/>
      </w:divBdr>
    </w:div>
    <w:div w:id="585656149">
      <w:bodyDiv w:val="1"/>
      <w:marLeft w:val="0"/>
      <w:marRight w:val="0"/>
      <w:marTop w:val="0"/>
      <w:marBottom w:val="0"/>
      <w:divBdr>
        <w:top w:val="none" w:sz="0" w:space="0" w:color="auto"/>
        <w:left w:val="none" w:sz="0" w:space="0" w:color="auto"/>
        <w:bottom w:val="none" w:sz="0" w:space="0" w:color="auto"/>
        <w:right w:val="none" w:sz="0" w:space="0" w:color="auto"/>
      </w:divBdr>
    </w:div>
    <w:div w:id="586038794">
      <w:bodyDiv w:val="1"/>
      <w:marLeft w:val="0"/>
      <w:marRight w:val="0"/>
      <w:marTop w:val="0"/>
      <w:marBottom w:val="0"/>
      <w:divBdr>
        <w:top w:val="none" w:sz="0" w:space="0" w:color="auto"/>
        <w:left w:val="none" w:sz="0" w:space="0" w:color="auto"/>
        <w:bottom w:val="none" w:sz="0" w:space="0" w:color="auto"/>
        <w:right w:val="none" w:sz="0" w:space="0" w:color="auto"/>
      </w:divBdr>
    </w:div>
    <w:div w:id="627247037">
      <w:bodyDiv w:val="1"/>
      <w:marLeft w:val="0"/>
      <w:marRight w:val="0"/>
      <w:marTop w:val="0"/>
      <w:marBottom w:val="0"/>
      <w:divBdr>
        <w:top w:val="none" w:sz="0" w:space="0" w:color="auto"/>
        <w:left w:val="none" w:sz="0" w:space="0" w:color="auto"/>
        <w:bottom w:val="none" w:sz="0" w:space="0" w:color="auto"/>
        <w:right w:val="none" w:sz="0" w:space="0" w:color="auto"/>
      </w:divBdr>
    </w:div>
    <w:div w:id="630015942">
      <w:bodyDiv w:val="1"/>
      <w:marLeft w:val="0"/>
      <w:marRight w:val="0"/>
      <w:marTop w:val="0"/>
      <w:marBottom w:val="0"/>
      <w:divBdr>
        <w:top w:val="none" w:sz="0" w:space="0" w:color="auto"/>
        <w:left w:val="none" w:sz="0" w:space="0" w:color="auto"/>
        <w:bottom w:val="none" w:sz="0" w:space="0" w:color="auto"/>
        <w:right w:val="none" w:sz="0" w:space="0" w:color="auto"/>
      </w:divBdr>
    </w:div>
    <w:div w:id="630403977">
      <w:bodyDiv w:val="1"/>
      <w:marLeft w:val="0"/>
      <w:marRight w:val="0"/>
      <w:marTop w:val="0"/>
      <w:marBottom w:val="0"/>
      <w:divBdr>
        <w:top w:val="none" w:sz="0" w:space="0" w:color="auto"/>
        <w:left w:val="none" w:sz="0" w:space="0" w:color="auto"/>
        <w:bottom w:val="none" w:sz="0" w:space="0" w:color="auto"/>
        <w:right w:val="none" w:sz="0" w:space="0" w:color="auto"/>
      </w:divBdr>
    </w:div>
    <w:div w:id="719863501">
      <w:bodyDiv w:val="1"/>
      <w:marLeft w:val="0"/>
      <w:marRight w:val="0"/>
      <w:marTop w:val="0"/>
      <w:marBottom w:val="0"/>
      <w:divBdr>
        <w:top w:val="none" w:sz="0" w:space="0" w:color="auto"/>
        <w:left w:val="none" w:sz="0" w:space="0" w:color="auto"/>
        <w:bottom w:val="none" w:sz="0" w:space="0" w:color="auto"/>
        <w:right w:val="none" w:sz="0" w:space="0" w:color="auto"/>
      </w:divBdr>
    </w:div>
    <w:div w:id="740492458">
      <w:bodyDiv w:val="1"/>
      <w:marLeft w:val="0"/>
      <w:marRight w:val="0"/>
      <w:marTop w:val="0"/>
      <w:marBottom w:val="0"/>
      <w:divBdr>
        <w:top w:val="none" w:sz="0" w:space="0" w:color="auto"/>
        <w:left w:val="none" w:sz="0" w:space="0" w:color="auto"/>
        <w:bottom w:val="none" w:sz="0" w:space="0" w:color="auto"/>
        <w:right w:val="none" w:sz="0" w:space="0" w:color="auto"/>
      </w:divBdr>
    </w:div>
    <w:div w:id="754592279">
      <w:bodyDiv w:val="1"/>
      <w:marLeft w:val="0"/>
      <w:marRight w:val="0"/>
      <w:marTop w:val="0"/>
      <w:marBottom w:val="0"/>
      <w:divBdr>
        <w:top w:val="none" w:sz="0" w:space="0" w:color="auto"/>
        <w:left w:val="none" w:sz="0" w:space="0" w:color="auto"/>
        <w:bottom w:val="none" w:sz="0" w:space="0" w:color="auto"/>
        <w:right w:val="none" w:sz="0" w:space="0" w:color="auto"/>
      </w:divBdr>
    </w:div>
    <w:div w:id="757484157">
      <w:bodyDiv w:val="1"/>
      <w:marLeft w:val="0"/>
      <w:marRight w:val="0"/>
      <w:marTop w:val="0"/>
      <w:marBottom w:val="0"/>
      <w:divBdr>
        <w:top w:val="none" w:sz="0" w:space="0" w:color="auto"/>
        <w:left w:val="none" w:sz="0" w:space="0" w:color="auto"/>
        <w:bottom w:val="none" w:sz="0" w:space="0" w:color="auto"/>
        <w:right w:val="none" w:sz="0" w:space="0" w:color="auto"/>
      </w:divBdr>
    </w:div>
    <w:div w:id="772439439">
      <w:bodyDiv w:val="1"/>
      <w:marLeft w:val="0"/>
      <w:marRight w:val="0"/>
      <w:marTop w:val="0"/>
      <w:marBottom w:val="0"/>
      <w:divBdr>
        <w:top w:val="none" w:sz="0" w:space="0" w:color="auto"/>
        <w:left w:val="none" w:sz="0" w:space="0" w:color="auto"/>
        <w:bottom w:val="none" w:sz="0" w:space="0" w:color="auto"/>
        <w:right w:val="none" w:sz="0" w:space="0" w:color="auto"/>
      </w:divBdr>
    </w:div>
    <w:div w:id="774011271">
      <w:bodyDiv w:val="1"/>
      <w:marLeft w:val="0"/>
      <w:marRight w:val="0"/>
      <w:marTop w:val="0"/>
      <w:marBottom w:val="0"/>
      <w:divBdr>
        <w:top w:val="none" w:sz="0" w:space="0" w:color="auto"/>
        <w:left w:val="none" w:sz="0" w:space="0" w:color="auto"/>
        <w:bottom w:val="none" w:sz="0" w:space="0" w:color="auto"/>
        <w:right w:val="none" w:sz="0" w:space="0" w:color="auto"/>
      </w:divBdr>
    </w:div>
    <w:div w:id="809975158">
      <w:bodyDiv w:val="1"/>
      <w:marLeft w:val="0"/>
      <w:marRight w:val="0"/>
      <w:marTop w:val="0"/>
      <w:marBottom w:val="0"/>
      <w:divBdr>
        <w:top w:val="none" w:sz="0" w:space="0" w:color="auto"/>
        <w:left w:val="none" w:sz="0" w:space="0" w:color="auto"/>
        <w:bottom w:val="none" w:sz="0" w:space="0" w:color="auto"/>
        <w:right w:val="none" w:sz="0" w:space="0" w:color="auto"/>
      </w:divBdr>
    </w:div>
    <w:div w:id="847522549">
      <w:bodyDiv w:val="1"/>
      <w:marLeft w:val="0"/>
      <w:marRight w:val="0"/>
      <w:marTop w:val="0"/>
      <w:marBottom w:val="0"/>
      <w:divBdr>
        <w:top w:val="none" w:sz="0" w:space="0" w:color="auto"/>
        <w:left w:val="none" w:sz="0" w:space="0" w:color="auto"/>
        <w:bottom w:val="none" w:sz="0" w:space="0" w:color="auto"/>
        <w:right w:val="none" w:sz="0" w:space="0" w:color="auto"/>
      </w:divBdr>
    </w:div>
    <w:div w:id="851843425">
      <w:bodyDiv w:val="1"/>
      <w:marLeft w:val="0"/>
      <w:marRight w:val="0"/>
      <w:marTop w:val="0"/>
      <w:marBottom w:val="0"/>
      <w:divBdr>
        <w:top w:val="none" w:sz="0" w:space="0" w:color="auto"/>
        <w:left w:val="none" w:sz="0" w:space="0" w:color="auto"/>
        <w:bottom w:val="none" w:sz="0" w:space="0" w:color="auto"/>
        <w:right w:val="none" w:sz="0" w:space="0" w:color="auto"/>
      </w:divBdr>
    </w:div>
    <w:div w:id="853425584">
      <w:bodyDiv w:val="1"/>
      <w:marLeft w:val="0"/>
      <w:marRight w:val="0"/>
      <w:marTop w:val="0"/>
      <w:marBottom w:val="0"/>
      <w:divBdr>
        <w:top w:val="none" w:sz="0" w:space="0" w:color="auto"/>
        <w:left w:val="none" w:sz="0" w:space="0" w:color="auto"/>
        <w:bottom w:val="none" w:sz="0" w:space="0" w:color="auto"/>
        <w:right w:val="none" w:sz="0" w:space="0" w:color="auto"/>
      </w:divBdr>
    </w:div>
    <w:div w:id="857885526">
      <w:bodyDiv w:val="1"/>
      <w:marLeft w:val="0"/>
      <w:marRight w:val="0"/>
      <w:marTop w:val="0"/>
      <w:marBottom w:val="0"/>
      <w:divBdr>
        <w:top w:val="none" w:sz="0" w:space="0" w:color="auto"/>
        <w:left w:val="none" w:sz="0" w:space="0" w:color="auto"/>
        <w:bottom w:val="none" w:sz="0" w:space="0" w:color="auto"/>
        <w:right w:val="none" w:sz="0" w:space="0" w:color="auto"/>
      </w:divBdr>
    </w:div>
    <w:div w:id="874006452">
      <w:bodyDiv w:val="1"/>
      <w:marLeft w:val="0"/>
      <w:marRight w:val="0"/>
      <w:marTop w:val="0"/>
      <w:marBottom w:val="0"/>
      <w:divBdr>
        <w:top w:val="none" w:sz="0" w:space="0" w:color="auto"/>
        <w:left w:val="none" w:sz="0" w:space="0" w:color="auto"/>
        <w:bottom w:val="none" w:sz="0" w:space="0" w:color="auto"/>
        <w:right w:val="none" w:sz="0" w:space="0" w:color="auto"/>
      </w:divBdr>
    </w:div>
    <w:div w:id="892275789">
      <w:bodyDiv w:val="1"/>
      <w:marLeft w:val="0"/>
      <w:marRight w:val="0"/>
      <w:marTop w:val="0"/>
      <w:marBottom w:val="0"/>
      <w:divBdr>
        <w:top w:val="none" w:sz="0" w:space="0" w:color="auto"/>
        <w:left w:val="none" w:sz="0" w:space="0" w:color="auto"/>
        <w:bottom w:val="none" w:sz="0" w:space="0" w:color="auto"/>
        <w:right w:val="none" w:sz="0" w:space="0" w:color="auto"/>
      </w:divBdr>
    </w:div>
    <w:div w:id="895319513">
      <w:bodyDiv w:val="1"/>
      <w:marLeft w:val="0"/>
      <w:marRight w:val="0"/>
      <w:marTop w:val="0"/>
      <w:marBottom w:val="0"/>
      <w:divBdr>
        <w:top w:val="none" w:sz="0" w:space="0" w:color="auto"/>
        <w:left w:val="none" w:sz="0" w:space="0" w:color="auto"/>
        <w:bottom w:val="none" w:sz="0" w:space="0" w:color="auto"/>
        <w:right w:val="none" w:sz="0" w:space="0" w:color="auto"/>
      </w:divBdr>
    </w:div>
    <w:div w:id="989866178">
      <w:bodyDiv w:val="1"/>
      <w:marLeft w:val="0"/>
      <w:marRight w:val="0"/>
      <w:marTop w:val="0"/>
      <w:marBottom w:val="0"/>
      <w:divBdr>
        <w:top w:val="none" w:sz="0" w:space="0" w:color="auto"/>
        <w:left w:val="none" w:sz="0" w:space="0" w:color="auto"/>
        <w:bottom w:val="none" w:sz="0" w:space="0" w:color="auto"/>
        <w:right w:val="none" w:sz="0" w:space="0" w:color="auto"/>
      </w:divBdr>
    </w:div>
    <w:div w:id="992370380">
      <w:bodyDiv w:val="1"/>
      <w:marLeft w:val="0"/>
      <w:marRight w:val="0"/>
      <w:marTop w:val="0"/>
      <w:marBottom w:val="0"/>
      <w:divBdr>
        <w:top w:val="none" w:sz="0" w:space="0" w:color="auto"/>
        <w:left w:val="none" w:sz="0" w:space="0" w:color="auto"/>
        <w:bottom w:val="none" w:sz="0" w:space="0" w:color="auto"/>
        <w:right w:val="none" w:sz="0" w:space="0" w:color="auto"/>
      </w:divBdr>
    </w:div>
    <w:div w:id="1046417459">
      <w:bodyDiv w:val="1"/>
      <w:marLeft w:val="0"/>
      <w:marRight w:val="0"/>
      <w:marTop w:val="0"/>
      <w:marBottom w:val="0"/>
      <w:divBdr>
        <w:top w:val="none" w:sz="0" w:space="0" w:color="auto"/>
        <w:left w:val="none" w:sz="0" w:space="0" w:color="auto"/>
        <w:bottom w:val="none" w:sz="0" w:space="0" w:color="auto"/>
        <w:right w:val="none" w:sz="0" w:space="0" w:color="auto"/>
      </w:divBdr>
    </w:div>
    <w:div w:id="1052534226">
      <w:bodyDiv w:val="1"/>
      <w:marLeft w:val="0"/>
      <w:marRight w:val="0"/>
      <w:marTop w:val="0"/>
      <w:marBottom w:val="0"/>
      <w:divBdr>
        <w:top w:val="none" w:sz="0" w:space="0" w:color="auto"/>
        <w:left w:val="none" w:sz="0" w:space="0" w:color="auto"/>
        <w:bottom w:val="none" w:sz="0" w:space="0" w:color="auto"/>
        <w:right w:val="none" w:sz="0" w:space="0" w:color="auto"/>
      </w:divBdr>
    </w:div>
    <w:div w:id="1054698208">
      <w:bodyDiv w:val="1"/>
      <w:marLeft w:val="0"/>
      <w:marRight w:val="0"/>
      <w:marTop w:val="0"/>
      <w:marBottom w:val="0"/>
      <w:divBdr>
        <w:top w:val="none" w:sz="0" w:space="0" w:color="auto"/>
        <w:left w:val="none" w:sz="0" w:space="0" w:color="auto"/>
        <w:bottom w:val="none" w:sz="0" w:space="0" w:color="auto"/>
        <w:right w:val="none" w:sz="0" w:space="0" w:color="auto"/>
      </w:divBdr>
    </w:div>
    <w:div w:id="1063717810">
      <w:bodyDiv w:val="1"/>
      <w:marLeft w:val="0"/>
      <w:marRight w:val="0"/>
      <w:marTop w:val="0"/>
      <w:marBottom w:val="0"/>
      <w:divBdr>
        <w:top w:val="none" w:sz="0" w:space="0" w:color="auto"/>
        <w:left w:val="none" w:sz="0" w:space="0" w:color="auto"/>
        <w:bottom w:val="none" w:sz="0" w:space="0" w:color="auto"/>
        <w:right w:val="none" w:sz="0" w:space="0" w:color="auto"/>
      </w:divBdr>
    </w:div>
    <w:div w:id="1063942974">
      <w:bodyDiv w:val="1"/>
      <w:marLeft w:val="0"/>
      <w:marRight w:val="0"/>
      <w:marTop w:val="0"/>
      <w:marBottom w:val="0"/>
      <w:divBdr>
        <w:top w:val="none" w:sz="0" w:space="0" w:color="auto"/>
        <w:left w:val="none" w:sz="0" w:space="0" w:color="auto"/>
        <w:bottom w:val="none" w:sz="0" w:space="0" w:color="auto"/>
        <w:right w:val="none" w:sz="0" w:space="0" w:color="auto"/>
      </w:divBdr>
    </w:div>
    <w:div w:id="1086999558">
      <w:bodyDiv w:val="1"/>
      <w:marLeft w:val="0"/>
      <w:marRight w:val="0"/>
      <w:marTop w:val="0"/>
      <w:marBottom w:val="0"/>
      <w:divBdr>
        <w:top w:val="none" w:sz="0" w:space="0" w:color="auto"/>
        <w:left w:val="none" w:sz="0" w:space="0" w:color="auto"/>
        <w:bottom w:val="none" w:sz="0" w:space="0" w:color="auto"/>
        <w:right w:val="none" w:sz="0" w:space="0" w:color="auto"/>
      </w:divBdr>
    </w:div>
    <w:div w:id="1103036627">
      <w:bodyDiv w:val="1"/>
      <w:marLeft w:val="0"/>
      <w:marRight w:val="0"/>
      <w:marTop w:val="0"/>
      <w:marBottom w:val="0"/>
      <w:divBdr>
        <w:top w:val="none" w:sz="0" w:space="0" w:color="auto"/>
        <w:left w:val="none" w:sz="0" w:space="0" w:color="auto"/>
        <w:bottom w:val="none" w:sz="0" w:space="0" w:color="auto"/>
        <w:right w:val="none" w:sz="0" w:space="0" w:color="auto"/>
      </w:divBdr>
    </w:div>
    <w:div w:id="1111510682">
      <w:bodyDiv w:val="1"/>
      <w:marLeft w:val="0"/>
      <w:marRight w:val="0"/>
      <w:marTop w:val="0"/>
      <w:marBottom w:val="0"/>
      <w:divBdr>
        <w:top w:val="none" w:sz="0" w:space="0" w:color="auto"/>
        <w:left w:val="none" w:sz="0" w:space="0" w:color="auto"/>
        <w:bottom w:val="none" w:sz="0" w:space="0" w:color="auto"/>
        <w:right w:val="none" w:sz="0" w:space="0" w:color="auto"/>
      </w:divBdr>
    </w:div>
    <w:div w:id="1112748899">
      <w:bodyDiv w:val="1"/>
      <w:marLeft w:val="0"/>
      <w:marRight w:val="0"/>
      <w:marTop w:val="0"/>
      <w:marBottom w:val="0"/>
      <w:divBdr>
        <w:top w:val="none" w:sz="0" w:space="0" w:color="auto"/>
        <w:left w:val="none" w:sz="0" w:space="0" w:color="auto"/>
        <w:bottom w:val="none" w:sz="0" w:space="0" w:color="auto"/>
        <w:right w:val="none" w:sz="0" w:space="0" w:color="auto"/>
      </w:divBdr>
    </w:div>
    <w:div w:id="1181312821">
      <w:bodyDiv w:val="1"/>
      <w:marLeft w:val="0"/>
      <w:marRight w:val="0"/>
      <w:marTop w:val="0"/>
      <w:marBottom w:val="0"/>
      <w:divBdr>
        <w:top w:val="none" w:sz="0" w:space="0" w:color="auto"/>
        <w:left w:val="none" w:sz="0" w:space="0" w:color="auto"/>
        <w:bottom w:val="none" w:sz="0" w:space="0" w:color="auto"/>
        <w:right w:val="none" w:sz="0" w:space="0" w:color="auto"/>
      </w:divBdr>
    </w:div>
    <w:div w:id="1204515832">
      <w:bodyDiv w:val="1"/>
      <w:marLeft w:val="0"/>
      <w:marRight w:val="0"/>
      <w:marTop w:val="0"/>
      <w:marBottom w:val="0"/>
      <w:divBdr>
        <w:top w:val="none" w:sz="0" w:space="0" w:color="auto"/>
        <w:left w:val="none" w:sz="0" w:space="0" w:color="auto"/>
        <w:bottom w:val="none" w:sz="0" w:space="0" w:color="auto"/>
        <w:right w:val="none" w:sz="0" w:space="0" w:color="auto"/>
      </w:divBdr>
    </w:div>
    <w:div w:id="1208030606">
      <w:bodyDiv w:val="1"/>
      <w:marLeft w:val="0"/>
      <w:marRight w:val="0"/>
      <w:marTop w:val="0"/>
      <w:marBottom w:val="0"/>
      <w:divBdr>
        <w:top w:val="none" w:sz="0" w:space="0" w:color="auto"/>
        <w:left w:val="none" w:sz="0" w:space="0" w:color="auto"/>
        <w:bottom w:val="none" w:sz="0" w:space="0" w:color="auto"/>
        <w:right w:val="none" w:sz="0" w:space="0" w:color="auto"/>
      </w:divBdr>
    </w:div>
    <w:div w:id="1209101268">
      <w:bodyDiv w:val="1"/>
      <w:marLeft w:val="0"/>
      <w:marRight w:val="0"/>
      <w:marTop w:val="0"/>
      <w:marBottom w:val="0"/>
      <w:divBdr>
        <w:top w:val="none" w:sz="0" w:space="0" w:color="auto"/>
        <w:left w:val="none" w:sz="0" w:space="0" w:color="auto"/>
        <w:bottom w:val="none" w:sz="0" w:space="0" w:color="auto"/>
        <w:right w:val="none" w:sz="0" w:space="0" w:color="auto"/>
      </w:divBdr>
    </w:div>
    <w:div w:id="1218280610">
      <w:bodyDiv w:val="1"/>
      <w:marLeft w:val="0"/>
      <w:marRight w:val="0"/>
      <w:marTop w:val="0"/>
      <w:marBottom w:val="0"/>
      <w:divBdr>
        <w:top w:val="none" w:sz="0" w:space="0" w:color="auto"/>
        <w:left w:val="none" w:sz="0" w:space="0" w:color="auto"/>
        <w:bottom w:val="none" w:sz="0" w:space="0" w:color="auto"/>
        <w:right w:val="none" w:sz="0" w:space="0" w:color="auto"/>
      </w:divBdr>
    </w:div>
    <w:div w:id="1292441923">
      <w:bodyDiv w:val="1"/>
      <w:marLeft w:val="0"/>
      <w:marRight w:val="0"/>
      <w:marTop w:val="0"/>
      <w:marBottom w:val="0"/>
      <w:divBdr>
        <w:top w:val="none" w:sz="0" w:space="0" w:color="auto"/>
        <w:left w:val="none" w:sz="0" w:space="0" w:color="auto"/>
        <w:bottom w:val="none" w:sz="0" w:space="0" w:color="auto"/>
        <w:right w:val="none" w:sz="0" w:space="0" w:color="auto"/>
      </w:divBdr>
    </w:div>
    <w:div w:id="1340110769">
      <w:bodyDiv w:val="1"/>
      <w:marLeft w:val="0"/>
      <w:marRight w:val="0"/>
      <w:marTop w:val="0"/>
      <w:marBottom w:val="0"/>
      <w:divBdr>
        <w:top w:val="none" w:sz="0" w:space="0" w:color="auto"/>
        <w:left w:val="none" w:sz="0" w:space="0" w:color="auto"/>
        <w:bottom w:val="none" w:sz="0" w:space="0" w:color="auto"/>
        <w:right w:val="none" w:sz="0" w:space="0" w:color="auto"/>
      </w:divBdr>
    </w:div>
    <w:div w:id="1347442668">
      <w:bodyDiv w:val="1"/>
      <w:marLeft w:val="0"/>
      <w:marRight w:val="0"/>
      <w:marTop w:val="0"/>
      <w:marBottom w:val="0"/>
      <w:divBdr>
        <w:top w:val="none" w:sz="0" w:space="0" w:color="auto"/>
        <w:left w:val="none" w:sz="0" w:space="0" w:color="auto"/>
        <w:bottom w:val="none" w:sz="0" w:space="0" w:color="auto"/>
        <w:right w:val="none" w:sz="0" w:space="0" w:color="auto"/>
      </w:divBdr>
    </w:div>
    <w:div w:id="1377318195">
      <w:bodyDiv w:val="1"/>
      <w:marLeft w:val="0"/>
      <w:marRight w:val="0"/>
      <w:marTop w:val="0"/>
      <w:marBottom w:val="0"/>
      <w:divBdr>
        <w:top w:val="none" w:sz="0" w:space="0" w:color="auto"/>
        <w:left w:val="none" w:sz="0" w:space="0" w:color="auto"/>
        <w:bottom w:val="none" w:sz="0" w:space="0" w:color="auto"/>
        <w:right w:val="none" w:sz="0" w:space="0" w:color="auto"/>
      </w:divBdr>
    </w:div>
    <w:div w:id="1412384920">
      <w:bodyDiv w:val="1"/>
      <w:marLeft w:val="0"/>
      <w:marRight w:val="0"/>
      <w:marTop w:val="0"/>
      <w:marBottom w:val="0"/>
      <w:divBdr>
        <w:top w:val="none" w:sz="0" w:space="0" w:color="auto"/>
        <w:left w:val="none" w:sz="0" w:space="0" w:color="auto"/>
        <w:bottom w:val="none" w:sz="0" w:space="0" w:color="auto"/>
        <w:right w:val="none" w:sz="0" w:space="0" w:color="auto"/>
      </w:divBdr>
    </w:div>
    <w:div w:id="1437750672">
      <w:bodyDiv w:val="1"/>
      <w:marLeft w:val="0"/>
      <w:marRight w:val="0"/>
      <w:marTop w:val="0"/>
      <w:marBottom w:val="0"/>
      <w:divBdr>
        <w:top w:val="none" w:sz="0" w:space="0" w:color="auto"/>
        <w:left w:val="none" w:sz="0" w:space="0" w:color="auto"/>
        <w:bottom w:val="none" w:sz="0" w:space="0" w:color="auto"/>
        <w:right w:val="none" w:sz="0" w:space="0" w:color="auto"/>
      </w:divBdr>
    </w:div>
    <w:div w:id="1457329485">
      <w:bodyDiv w:val="1"/>
      <w:marLeft w:val="0"/>
      <w:marRight w:val="0"/>
      <w:marTop w:val="0"/>
      <w:marBottom w:val="0"/>
      <w:divBdr>
        <w:top w:val="none" w:sz="0" w:space="0" w:color="auto"/>
        <w:left w:val="none" w:sz="0" w:space="0" w:color="auto"/>
        <w:bottom w:val="none" w:sz="0" w:space="0" w:color="auto"/>
        <w:right w:val="none" w:sz="0" w:space="0" w:color="auto"/>
      </w:divBdr>
    </w:div>
    <w:div w:id="1466237732">
      <w:bodyDiv w:val="1"/>
      <w:marLeft w:val="0"/>
      <w:marRight w:val="0"/>
      <w:marTop w:val="0"/>
      <w:marBottom w:val="0"/>
      <w:divBdr>
        <w:top w:val="none" w:sz="0" w:space="0" w:color="auto"/>
        <w:left w:val="none" w:sz="0" w:space="0" w:color="auto"/>
        <w:bottom w:val="none" w:sz="0" w:space="0" w:color="auto"/>
        <w:right w:val="none" w:sz="0" w:space="0" w:color="auto"/>
      </w:divBdr>
    </w:div>
    <w:div w:id="1480685262">
      <w:bodyDiv w:val="1"/>
      <w:marLeft w:val="0"/>
      <w:marRight w:val="0"/>
      <w:marTop w:val="0"/>
      <w:marBottom w:val="0"/>
      <w:divBdr>
        <w:top w:val="none" w:sz="0" w:space="0" w:color="auto"/>
        <w:left w:val="none" w:sz="0" w:space="0" w:color="auto"/>
        <w:bottom w:val="none" w:sz="0" w:space="0" w:color="auto"/>
        <w:right w:val="none" w:sz="0" w:space="0" w:color="auto"/>
      </w:divBdr>
    </w:div>
    <w:div w:id="1496603814">
      <w:bodyDiv w:val="1"/>
      <w:marLeft w:val="0"/>
      <w:marRight w:val="0"/>
      <w:marTop w:val="0"/>
      <w:marBottom w:val="0"/>
      <w:divBdr>
        <w:top w:val="none" w:sz="0" w:space="0" w:color="auto"/>
        <w:left w:val="none" w:sz="0" w:space="0" w:color="auto"/>
        <w:bottom w:val="none" w:sz="0" w:space="0" w:color="auto"/>
        <w:right w:val="none" w:sz="0" w:space="0" w:color="auto"/>
      </w:divBdr>
    </w:div>
    <w:div w:id="1519199866">
      <w:bodyDiv w:val="1"/>
      <w:marLeft w:val="0"/>
      <w:marRight w:val="0"/>
      <w:marTop w:val="0"/>
      <w:marBottom w:val="0"/>
      <w:divBdr>
        <w:top w:val="none" w:sz="0" w:space="0" w:color="auto"/>
        <w:left w:val="none" w:sz="0" w:space="0" w:color="auto"/>
        <w:bottom w:val="none" w:sz="0" w:space="0" w:color="auto"/>
        <w:right w:val="none" w:sz="0" w:space="0" w:color="auto"/>
      </w:divBdr>
    </w:div>
    <w:div w:id="1530335440">
      <w:bodyDiv w:val="1"/>
      <w:marLeft w:val="0"/>
      <w:marRight w:val="0"/>
      <w:marTop w:val="0"/>
      <w:marBottom w:val="0"/>
      <w:divBdr>
        <w:top w:val="none" w:sz="0" w:space="0" w:color="auto"/>
        <w:left w:val="none" w:sz="0" w:space="0" w:color="auto"/>
        <w:bottom w:val="none" w:sz="0" w:space="0" w:color="auto"/>
        <w:right w:val="none" w:sz="0" w:space="0" w:color="auto"/>
      </w:divBdr>
    </w:div>
    <w:div w:id="1531184218">
      <w:bodyDiv w:val="1"/>
      <w:marLeft w:val="0"/>
      <w:marRight w:val="0"/>
      <w:marTop w:val="0"/>
      <w:marBottom w:val="0"/>
      <w:divBdr>
        <w:top w:val="none" w:sz="0" w:space="0" w:color="auto"/>
        <w:left w:val="none" w:sz="0" w:space="0" w:color="auto"/>
        <w:bottom w:val="none" w:sz="0" w:space="0" w:color="auto"/>
        <w:right w:val="none" w:sz="0" w:space="0" w:color="auto"/>
      </w:divBdr>
    </w:div>
    <w:div w:id="1555118376">
      <w:bodyDiv w:val="1"/>
      <w:marLeft w:val="0"/>
      <w:marRight w:val="0"/>
      <w:marTop w:val="0"/>
      <w:marBottom w:val="0"/>
      <w:divBdr>
        <w:top w:val="none" w:sz="0" w:space="0" w:color="auto"/>
        <w:left w:val="none" w:sz="0" w:space="0" w:color="auto"/>
        <w:bottom w:val="none" w:sz="0" w:space="0" w:color="auto"/>
        <w:right w:val="none" w:sz="0" w:space="0" w:color="auto"/>
      </w:divBdr>
    </w:div>
    <w:div w:id="1574510679">
      <w:bodyDiv w:val="1"/>
      <w:marLeft w:val="0"/>
      <w:marRight w:val="0"/>
      <w:marTop w:val="0"/>
      <w:marBottom w:val="0"/>
      <w:divBdr>
        <w:top w:val="none" w:sz="0" w:space="0" w:color="auto"/>
        <w:left w:val="none" w:sz="0" w:space="0" w:color="auto"/>
        <w:bottom w:val="none" w:sz="0" w:space="0" w:color="auto"/>
        <w:right w:val="none" w:sz="0" w:space="0" w:color="auto"/>
      </w:divBdr>
    </w:div>
    <w:div w:id="1576629910">
      <w:bodyDiv w:val="1"/>
      <w:marLeft w:val="0"/>
      <w:marRight w:val="0"/>
      <w:marTop w:val="0"/>
      <w:marBottom w:val="0"/>
      <w:divBdr>
        <w:top w:val="none" w:sz="0" w:space="0" w:color="auto"/>
        <w:left w:val="none" w:sz="0" w:space="0" w:color="auto"/>
        <w:bottom w:val="none" w:sz="0" w:space="0" w:color="auto"/>
        <w:right w:val="none" w:sz="0" w:space="0" w:color="auto"/>
      </w:divBdr>
    </w:div>
    <w:div w:id="1644508580">
      <w:bodyDiv w:val="1"/>
      <w:marLeft w:val="0"/>
      <w:marRight w:val="0"/>
      <w:marTop w:val="0"/>
      <w:marBottom w:val="0"/>
      <w:divBdr>
        <w:top w:val="none" w:sz="0" w:space="0" w:color="auto"/>
        <w:left w:val="none" w:sz="0" w:space="0" w:color="auto"/>
        <w:bottom w:val="none" w:sz="0" w:space="0" w:color="auto"/>
        <w:right w:val="none" w:sz="0" w:space="0" w:color="auto"/>
      </w:divBdr>
    </w:div>
    <w:div w:id="1656495542">
      <w:bodyDiv w:val="1"/>
      <w:marLeft w:val="0"/>
      <w:marRight w:val="0"/>
      <w:marTop w:val="0"/>
      <w:marBottom w:val="0"/>
      <w:divBdr>
        <w:top w:val="none" w:sz="0" w:space="0" w:color="auto"/>
        <w:left w:val="none" w:sz="0" w:space="0" w:color="auto"/>
        <w:bottom w:val="none" w:sz="0" w:space="0" w:color="auto"/>
        <w:right w:val="none" w:sz="0" w:space="0" w:color="auto"/>
      </w:divBdr>
    </w:div>
    <w:div w:id="1677345220">
      <w:bodyDiv w:val="1"/>
      <w:marLeft w:val="0"/>
      <w:marRight w:val="0"/>
      <w:marTop w:val="0"/>
      <w:marBottom w:val="0"/>
      <w:divBdr>
        <w:top w:val="none" w:sz="0" w:space="0" w:color="auto"/>
        <w:left w:val="none" w:sz="0" w:space="0" w:color="auto"/>
        <w:bottom w:val="none" w:sz="0" w:space="0" w:color="auto"/>
        <w:right w:val="none" w:sz="0" w:space="0" w:color="auto"/>
      </w:divBdr>
    </w:div>
    <w:div w:id="1702245510">
      <w:bodyDiv w:val="1"/>
      <w:marLeft w:val="0"/>
      <w:marRight w:val="0"/>
      <w:marTop w:val="0"/>
      <w:marBottom w:val="0"/>
      <w:divBdr>
        <w:top w:val="none" w:sz="0" w:space="0" w:color="auto"/>
        <w:left w:val="none" w:sz="0" w:space="0" w:color="auto"/>
        <w:bottom w:val="none" w:sz="0" w:space="0" w:color="auto"/>
        <w:right w:val="none" w:sz="0" w:space="0" w:color="auto"/>
      </w:divBdr>
    </w:div>
    <w:div w:id="1750275778">
      <w:bodyDiv w:val="1"/>
      <w:marLeft w:val="0"/>
      <w:marRight w:val="0"/>
      <w:marTop w:val="0"/>
      <w:marBottom w:val="0"/>
      <w:divBdr>
        <w:top w:val="none" w:sz="0" w:space="0" w:color="auto"/>
        <w:left w:val="none" w:sz="0" w:space="0" w:color="auto"/>
        <w:bottom w:val="none" w:sz="0" w:space="0" w:color="auto"/>
        <w:right w:val="none" w:sz="0" w:space="0" w:color="auto"/>
      </w:divBdr>
    </w:div>
    <w:div w:id="1755785450">
      <w:bodyDiv w:val="1"/>
      <w:marLeft w:val="0"/>
      <w:marRight w:val="0"/>
      <w:marTop w:val="0"/>
      <w:marBottom w:val="0"/>
      <w:divBdr>
        <w:top w:val="none" w:sz="0" w:space="0" w:color="auto"/>
        <w:left w:val="none" w:sz="0" w:space="0" w:color="auto"/>
        <w:bottom w:val="none" w:sz="0" w:space="0" w:color="auto"/>
        <w:right w:val="none" w:sz="0" w:space="0" w:color="auto"/>
      </w:divBdr>
    </w:div>
    <w:div w:id="1757559012">
      <w:bodyDiv w:val="1"/>
      <w:marLeft w:val="0"/>
      <w:marRight w:val="0"/>
      <w:marTop w:val="0"/>
      <w:marBottom w:val="0"/>
      <w:divBdr>
        <w:top w:val="none" w:sz="0" w:space="0" w:color="auto"/>
        <w:left w:val="none" w:sz="0" w:space="0" w:color="auto"/>
        <w:bottom w:val="none" w:sz="0" w:space="0" w:color="auto"/>
        <w:right w:val="none" w:sz="0" w:space="0" w:color="auto"/>
      </w:divBdr>
    </w:div>
    <w:div w:id="1789161754">
      <w:bodyDiv w:val="1"/>
      <w:marLeft w:val="0"/>
      <w:marRight w:val="0"/>
      <w:marTop w:val="0"/>
      <w:marBottom w:val="0"/>
      <w:divBdr>
        <w:top w:val="none" w:sz="0" w:space="0" w:color="auto"/>
        <w:left w:val="none" w:sz="0" w:space="0" w:color="auto"/>
        <w:bottom w:val="none" w:sz="0" w:space="0" w:color="auto"/>
        <w:right w:val="none" w:sz="0" w:space="0" w:color="auto"/>
      </w:divBdr>
    </w:div>
    <w:div w:id="1816679512">
      <w:bodyDiv w:val="1"/>
      <w:marLeft w:val="0"/>
      <w:marRight w:val="0"/>
      <w:marTop w:val="0"/>
      <w:marBottom w:val="0"/>
      <w:divBdr>
        <w:top w:val="none" w:sz="0" w:space="0" w:color="auto"/>
        <w:left w:val="none" w:sz="0" w:space="0" w:color="auto"/>
        <w:bottom w:val="none" w:sz="0" w:space="0" w:color="auto"/>
        <w:right w:val="none" w:sz="0" w:space="0" w:color="auto"/>
      </w:divBdr>
    </w:div>
    <w:div w:id="1849252207">
      <w:bodyDiv w:val="1"/>
      <w:marLeft w:val="0"/>
      <w:marRight w:val="0"/>
      <w:marTop w:val="0"/>
      <w:marBottom w:val="0"/>
      <w:divBdr>
        <w:top w:val="none" w:sz="0" w:space="0" w:color="auto"/>
        <w:left w:val="none" w:sz="0" w:space="0" w:color="auto"/>
        <w:bottom w:val="none" w:sz="0" w:space="0" w:color="auto"/>
        <w:right w:val="none" w:sz="0" w:space="0" w:color="auto"/>
      </w:divBdr>
    </w:div>
    <w:div w:id="1932159150">
      <w:bodyDiv w:val="1"/>
      <w:marLeft w:val="0"/>
      <w:marRight w:val="0"/>
      <w:marTop w:val="0"/>
      <w:marBottom w:val="0"/>
      <w:divBdr>
        <w:top w:val="none" w:sz="0" w:space="0" w:color="auto"/>
        <w:left w:val="none" w:sz="0" w:space="0" w:color="auto"/>
        <w:bottom w:val="none" w:sz="0" w:space="0" w:color="auto"/>
        <w:right w:val="none" w:sz="0" w:space="0" w:color="auto"/>
      </w:divBdr>
    </w:div>
    <w:div w:id="1963732989">
      <w:bodyDiv w:val="1"/>
      <w:marLeft w:val="0"/>
      <w:marRight w:val="0"/>
      <w:marTop w:val="0"/>
      <w:marBottom w:val="0"/>
      <w:divBdr>
        <w:top w:val="none" w:sz="0" w:space="0" w:color="auto"/>
        <w:left w:val="none" w:sz="0" w:space="0" w:color="auto"/>
        <w:bottom w:val="none" w:sz="0" w:space="0" w:color="auto"/>
        <w:right w:val="none" w:sz="0" w:space="0" w:color="auto"/>
      </w:divBdr>
    </w:div>
    <w:div w:id="1968465396">
      <w:bodyDiv w:val="1"/>
      <w:marLeft w:val="0"/>
      <w:marRight w:val="0"/>
      <w:marTop w:val="0"/>
      <w:marBottom w:val="0"/>
      <w:divBdr>
        <w:top w:val="none" w:sz="0" w:space="0" w:color="auto"/>
        <w:left w:val="none" w:sz="0" w:space="0" w:color="auto"/>
        <w:bottom w:val="none" w:sz="0" w:space="0" w:color="auto"/>
        <w:right w:val="none" w:sz="0" w:space="0" w:color="auto"/>
      </w:divBdr>
    </w:div>
    <w:div w:id="1996182613">
      <w:bodyDiv w:val="1"/>
      <w:marLeft w:val="0"/>
      <w:marRight w:val="0"/>
      <w:marTop w:val="0"/>
      <w:marBottom w:val="0"/>
      <w:divBdr>
        <w:top w:val="none" w:sz="0" w:space="0" w:color="auto"/>
        <w:left w:val="none" w:sz="0" w:space="0" w:color="auto"/>
        <w:bottom w:val="none" w:sz="0" w:space="0" w:color="auto"/>
        <w:right w:val="none" w:sz="0" w:space="0" w:color="auto"/>
      </w:divBdr>
    </w:div>
    <w:div w:id="1996950180">
      <w:bodyDiv w:val="1"/>
      <w:marLeft w:val="0"/>
      <w:marRight w:val="0"/>
      <w:marTop w:val="0"/>
      <w:marBottom w:val="0"/>
      <w:divBdr>
        <w:top w:val="none" w:sz="0" w:space="0" w:color="auto"/>
        <w:left w:val="none" w:sz="0" w:space="0" w:color="auto"/>
        <w:bottom w:val="none" w:sz="0" w:space="0" w:color="auto"/>
        <w:right w:val="none" w:sz="0" w:space="0" w:color="auto"/>
      </w:divBdr>
    </w:div>
    <w:div w:id="2029913471">
      <w:bodyDiv w:val="1"/>
      <w:marLeft w:val="0"/>
      <w:marRight w:val="0"/>
      <w:marTop w:val="0"/>
      <w:marBottom w:val="0"/>
      <w:divBdr>
        <w:top w:val="none" w:sz="0" w:space="0" w:color="auto"/>
        <w:left w:val="none" w:sz="0" w:space="0" w:color="auto"/>
        <w:bottom w:val="none" w:sz="0" w:space="0" w:color="auto"/>
        <w:right w:val="none" w:sz="0" w:space="0" w:color="auto"/>
      </w:divBdr>
    </w:div>
    <w:div w:id="2033796174">
      <w:bodyDiv w:val="1"/>
      <w:marLeft w:val="0"/>
      <w:marRight w:val="0"/>
      <w:marTop w:val="0"/>
      <w:marBottom w:val="0"/>
      <w:divBdr>
        <w:top w:val="none" w:sz="0" w:space="0" w:color="auto"/>
        <w:left w:val="none" w:sz="0" w:space="0" w:color="auto"/>
        <w:bottom w:val="none" w:sz="0" w:space="0" w:color="auto"/>
        <w:right w:val="none" w:sz="0" w:space="0" w:color="auto"/>
      </w:divBdr>
    </w:div>
    <w:div w:id="2054426556">
      <w:bodyDiv w:val="1"/>
      <w:marLeft w:val="0"/>
      <w:marRight w:val="0"/>
      <w:marTop w:val="0"/>
      <w:marBottom w:val="0"/>
      <w:divBdr>
        <w:top w:val="none" w:sz="0" w:space="0" w:color="auto"/>
        <w:left w:val="none" w:sz="0" w:space="0" w:color="auto"/>
        <w:bottom w:val="none" w:sz="0" w:space="0" w:color="auto"/>
        <w:right w:val="none" w:sz="0" w:space="0" w:color="auto"/>
      </w:divBdr>
    </w:div>
    <w:div w:id="2071539266">
      <w:bodyDiv w:val="1"/>
      <w:marLeft w:val="0"/>
      <w:marRight w:val="0"/>
      <w:marTop w:val="0"/>
      <w:marBottom w:val="0"/>
      <w:divBdr>
        <w:top w:val="none" w:sz="0" w:space="0" w:color="auto"/>
        <w:left w:val="none" w:sz="0" w:space="0" w:color="auto"/>
        <w:bottom w:val="none" w:sz="0" w:space="0" w:color="auto"/>
        <w:right w:val="none" w:sz="0" w:space="0" w:color="auto"/>
      </w:divBdr>
    </w:div>
    <w:div w:id="2111965939">
      <w:bodyDiv w:val="1"/>
      <w:marLeft w:val="0"/>
      <w:marRight w:val="0"/>
      <w:marTop w:val="0"/>
      <w:marBottom w:val="0"/>
      <w:divBdr>
        <w:top w:val="none" w:sz="0" w:space="0" w:color="auto"/>
        <w:left w:val="none" w:sz="0" w:space="0" w:color="auto"/>
        <w:bottom w:val="none" w:sz="0" w:space="0" w:color="auto"/>
        <w:right w:val="none" w:sz="0" w:space="0" w:color="auto"/>
      </w:divBdr>
    </w:div>
    <w:div w:id="2123987716">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ilding.co.uk/focus/material-passports-the-key-to-carbon-reduction-greater-component-reuse-and-more-sustainable-construction/5133468.article" TargetMode="External"/><Relationship Id="rId18" Type="http://schemas.openxmlformats.org/officeDocument/2006/relationships/hyperlink" Target="https://www.gov.uk/government/news/pathway-for-zero-emission-vehicle-transition-by-2035-becomes-law" TargetMode="External"/><Relationship Id="rId26" Type="http://schemas.openxmlformats.org/officeDocument/2006/relationships/hyperlink" Target="https://www.evaengland.org.uk/wp-content/uploads/2024/09/EV-Charging-Survey-Report-2024.pdf?utm_source=chatgpt.com" TargetMode="External"/><Relationship Id="rId3" Type="http://schemas.openxmlformats.org/officeDocument/2006/relationships/styles" Target="styles.xml"/><Relationship Id="rId21" Type="http://schemas.openxmlformats.org/officeDocument/2006/relationships/hyperlink" Target="https://www.whatcar.com/advice/buying/what-is-the-expensive-car-road-tax-supplement-luxury-car-tax-explained/n27431?utm_source=chatgpt.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assets.publishing.service.gov.uk/media/6194dfa4d3bf7f0555071b1b/net-zero-strategy-beis.pdf"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ynetiq.co.uk/synetiq-announces-industry-leading-96-3-vehicle-recycling-figure/" TargetMode="External"/><Relationship Id="rId20" Type="http://schemas.openxmlformats.org/officeDocument/2006/relationships/hyperlink" Target="https://www.rac.co.uk/drive/advice/buying-and-selling-guides/car-tax-bands-explained/" TargetMode="External"/><Relationship Id="rId29" Type="http://schemas.openxmlformats.org/officeDocument/2006/relationships/hyperlink" Target="https://www.bbc.co.uk/news/articles/ce3427nxddn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environment/2024/sep/28/heat-pumps-future-hot-air-labour-home-upgrade?utm_source=chatgpt.com" TargetMode="External"/><Relationship Id="rId24" Type="http://schemas.openxmlformats.org/officeDocument/2006/relationships/hyperlink" Target="https://www.zap-map.com/ev-stats/how-many-charging-point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mmt.co.uk/auto-makers-can-drive-uks-green-growth-agenda-with-carbon-emissions-halved/?utm_source=chatgpt.com" TargetMode="External"/><Relationship Id="rId23" Type="http://schemas.openxmlformats.org/officeDocument/2006/relationships/hyperlink" Target="https://www.edie.net/uk-ev-sales-reached-record-highs-in-2024-smmt-reveals/" TargetMode="External"/><Relationship Id="rId28" Type="http://schemas.openxmlformats.org/officeDocument/2006/relationships/hyperlink" Target="https://www.gov.uk/government/news/tata-group-to-invest-over-4-billion-in-uk-gigafactory-creating-thousands-of-jobs" TargetMode="External"/><Relationship Id="rId10" Type="http://schemas.openxmlformats.org/officeDocument/2006/relationships/hyperlink" Target="https://ukgbc.org/our-work/topics/whole-life-carbon-roadmap/" TargetMode="External"/><Relationship Id="rId19" Type="http://schemas.openxmlformats.org/officeDocument/2006/relationships/hyperlink" Target="https://cardealermagazine.co.uk/publish/governments-relaxation-of-zev-mandate-kicks-the-can-down-the-road-polestar-uk-boss/314366" TargetMode="External"/><Relationship Id="rId31" Type="http://schemas.openxmlformats.org/officeDocument/2006/relationships/hyperlink" Target="https://international-aluminium.org/statistics/primary-aluminium-production/?filter=%7B%22row%22%3A85%2C%22group%22%3Anull%2C%22multiGroup%22%3A%5B%5D%2C%22dateRange%22%3A%22annually%22%2C%22monthFrom%22%3A2%2C%22monthTo%22%3A2%2C%22quarterFrom%22%3A1%2C%22quarterTo%22%3A4%2C%22yearFrom%22%3A2024%2C%22yearTo%22%3A2024%2C%22multiRow%22%3A%5B85%5D%2C%22columns%22%3A%5B1%2C2%2C3%2C4%2C5%2C6%2C106%2C7%2C8%2C9%2C10%5D%2C%22activeChartIndex%22%3A0%2C%22activeChartType%22%3A%22table%22%7D&amp;publication=primary-aluminium-production&amp;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media/65c0d15863a23d0013c821e9/2022-final-greenhouse-gas-emissions-statistical-release.pdf?utm_source=chatgpt.com" TargetMode="External"/><Relationship Id="rId22" Type="http://schemas.openxmlformats.org/officeDocument/2006/relationships/hyperlink" Target="https://www.whatcar.com/advice/buying/what-is-the-zev-mandate/n26196" TargetMode="External"/><Relationship Id="rId27" Type="http://schemas.openxmlformats.org/officeDocument/2006/relationships/hyperlink" Target="https://www.iea.org/reports/the-role-of-critical-minerals-in-clean-energy-transitions/executive-summary" TargetMode="External"/><Relationship Id="rId30" Type="http://schemas.openxmlformats.org/officeDocument/2006/relationships/hyperlink" Target="https://international-aluminium.org/landing/75-of-all-aluminium-ever-produced-is-still-in-use-today/"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63</Pages>
  <Words>13609</Words>
  <Characters>80291</Characters>
  <Application>Microsoft Office Word</Application>
  <DocSecurity>0</DocSecurity>
  <Lines>1728</Lines>
  <Paragraphs>471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Evans</dc:creator>
  <cp:keywords/>
  <dc:description/>
  <cp:lastModifiedBy>Cole Evans (2203984)</cp:lastModifiedBy>
  <cp:revision>2</cp:revision>
  <dcterms:created xsi:type="dcterms:W3CDTF">2025-04-27T22:03:00Z</dcterms:created>
  <dcterms:modified xsi:type="dcterms:W3CDTF">2025-04-27T22:03:00Z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82b950f06639f3ba63c8dfbfe8c21b90039f39580dabea845f4524c819fec36f</vt:lpwstr>
  </property>
</Properties>
</file>