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ADCEA" w14:textId="77777777" w:rsidR="00170BC6" w:rsidRPr="00674C99" w:rsidRDefault="00170BC6" w:rsidP="00674C99">
      <w:pPr>
        <w:tabs>
          <w:tab w:val="left" w:pos="255"/>
        </w:tabs>
        <w:spacing w:after="0" w:line="480" w:lineRule="auto"/>
        <w:contextualSpacing/>
        <w:rPr>
          <w:rFonts w:ascii="Times New Roman" w:hAnsi="Times New Roman" w:cs="Times New Roman"/>
          <w:b/>
          <w:bCs/>
          <w:sz w:val="24"/>
          <w:szCs w:val="24"/>
        </w:rPr>
      </w:pPr>
    </w:p>
    <w:p w14:paraId="6669DB0A" w14:textId="77777777" w:rsidR="00170BC6" w:rsidRPr="00674C99" w:rsidRDefault="00170BC6" w:rsidP="00674C99">
      <w:pPr>
        <w:tabs>
          <w:tab w:val="left" w:pos="255"/>
        </w:tabs>
        <w:spacing w:after="0" w:line="480" w:lineRule="auto"/>
        <w:contextualSpacing/>
        <w:rPr>
          <w:rFonts w:ascii="Times New Roman" w:hAnsi="Times New Roman" w:cs="Times New Roman"/>
          <w:b/>
          <w:bCs/>
          <w:sz w:val="24"/>
          <w:szCs w:val="24"/>
        </w:rPr>
      </w:pPr>
    </w:p>
    <w:p w14:paraId="06050D57" w14:textId="77777777" w:rsidR="00170BC6" w:rsidRPr="00674C99" w:rsidRDefault="00170BC6" w:rsidP="00674C99">
      <w:pPr>
        <w:tabs>
          <w:tab w:val="left" w:pos="255"/>
        </w:tabs>
        <w:spacing w:after="0" w:line="480" w:lineRule="auto"/>
        <w:contextualSpacing/>
        <w:rPr>
          <w:rFonts w:ascii="Times New Roman" w:hAnsi="Times New Roman" w:cs="Times New Roman"/>
          <w:b/>
          <w:bCs/>
          <w:sz w:val="24"/>
          <w:szCs w:val="24"/>
        </w:rPr>
      </w:pPr>
    </w:p>
    <w:p w14:paraId="0ADD7C01" w14:textId="77777777" w:rsidR="00170BC6" w:rsidRPr="00674C99" w:rsidRDefault="00170BC6" w:rsidP="00674C99">
      <w:pPr>
        <w:tabs>
          <w:tab w:val="left" w:pos="255"/>
        </w:tabs>
        <w:spacing w:after="0" w:line="480" w:lineRule="auto"/>
        <w:contextualSpacing/>
        <w:rPr>
          <w:rFonts w:ascii="Times New Roman" w:hAnsi="Times New Roman" w:cs="Times New Roman"/>
          <w:sz w:val="24"/>
          <w:szCs w:val="24"/>
        </w:rPr>
      </w:pPr>
    </w:p>
    <w:p w14:paraId="6DEAEB15" w14:textId="77777777" w:rsidR="00170BC6" w:rsidRPr="00C91E81" w:rsidRDefault="00170BC6" w:rsidP="00674C99">
      <w:pPr>
        <w:tabs>
          <w:tab w:val="left" w:pos="255"/>
        </w:tabs>
        <w:spacing w:after="0" w:line="480" w:lineRule="auto"/>
        <w:contextualSpacing/>
        <w:rPr>
          <w:rFonts w:ascii="Times New Roman" w:hAnsi="Times New Roman" w:cs="Times New Roman"/>
          <w:sz w:val="40"/>
          <w:szCs w:val="40"/>
        </w:rPr>
      </w:pPr>
    </w:p>
    <w:p w14:paraId="649CB207" w14:textId="45EB7162" w:rsidR="00170BC6" w:rsidRPr="00C91E81" w:rsidRDefault="00172D80" w:rsidP="00674C99">
      <w:pPr>
        <w:spacing w:after="0" w:line="480" w:lineRule="auto"/>
        <w:contextualSpacing/>
        <w:jc w:val="center"/>
        <w:rPr>
          <w:rFonts w:ascii="Arial Rounded MT Bold" w:hAnsi="Arial Rounded MT Bold" w:cs="Times New Roman"/>
          <w:sz w:val="52"/>
          <w:szCs w:val="52"/>
        </w:rPr>
      </w:pPr>
      <w:r w:rsidRPr="00C91E81">
        <w:rPr>
          <w:rFonts w:ascii="Arial Rounded MT Bold" w:hAnsi="Arial Rounded MT Bold" w:cs="Times New Roman"/>
          <w:sz w:val="52"/>
          <w:szCs w:val="52"/>
        </w:rPr>
        <w:t>MANAGING FOOD AND BEVERAGE OPERATIONS</w:t>
      </w:r>
    </w:p>
    <w:p w14:paraId="35CD86B6" w14:textId="77777777" w:rsidR="00C91E81" w:rsidRDefault="00C91E81" w:rsidP="00674C99">
      <w:pPr>
        <w:spacing w:after="0" w:line="480" w:lineRule="auto"/>
        <w:contextualSpacing/>
        <w:jc w:val="center"/>
        <w:rPr>
          <w:rFonts w:ascii="Times New Roman" w:hAnsi="Times New Roman" w:cs="Times New Roman"/>
          <w:sz w:val="40"/>
          <w:szCs w:val="40"/>
        </w:rPr>
      </w:pPr>
    </w:p>
    <w:p w14:paraId="5F57FC72" w14:textId="77777777" w:rsidR="00C91E81" w:rsidRDefault="00C91E81" w:rsidP="00674C99">
      <w:pPr>
        <w:spacing w:after="0" w:line="480" w:lineRule="auto"/>
        <w:contextualSpacing/>
        <w:jc w:val="center"/>
        <w:rPr>
          <w:rFonts w:ascii="Times New Roman" w:hAnsi="Times New Roman" w:cs="Times New Roman"/>
          <w:sz w:val="40"/>
          <w:szCs w:val="40"/>
        </w:rPr>
      </w:pPr>
    </w:p>
    <w:p w14:paraId="3CDBCF6A" w14:textId="77777777" w:rsidR="00C91E81" w:rsidRDefault="00C91E81" w:rsidP="00674C99">
      <w:pPr>
        <w:spacing w:after="0" w:line="480" w:lineRule="auto"/>
        <w:contextualSpacing/>
        <w:jc w:val="center"/>
        <w:rPr>
          <w:rFonts w:ascii="Times New Roman" w:hAnsi="Times New Roman" w:cs="Times New Roman"/>
          <w:sz w:val="40"/>
          <w:szCs w:val="40"/>
        </w:rPr>
      </w:pPr>
    </w:p>
    <w:p w14:paraId="5BA75B0E" w14:textId="77777777" w:rsidR="00C91E81" w:rsidRPr="00F953FF" w:rsidRDefault="00C91E81" w:rsidP="00C91E81">
      <w:pPr>
        <w:jc w:val="center"/>
        <w:rPr>
          <w:rFonts w:ascii="Arial Rounded MT Bold" w:hAnsi="Arial Rounded MT Bold"/>
          <w:sz w:val="28"/>
          <w:szCs w:val="28"/>
        </w:rPr>
      </w:pPr>
      <w:r w:rsidRPr="00F953FF">
        <w:rPr>
          <w:rFonts w:ascii="Arial Rounded MT Bold" w:hAnsi="Arial Rounded MT Bold"/>
          <w:sz w:val="28"/>
          <w:szCs w:val="28"/>
        </w:rPr>
        <w:t>Student name: Alina Smalbergher</w:t>
      </w:r>
    </w:p>
    <w:p w14:paraId="3E5D0479" w14:textId="77777777" w:rsidR="00C91E81" w:rsidRPr="00F953FF" w:rsidRDefault="00C91E81" w:rsidP="00C91E81">
      <w:pPr>
        <w:jc w:val="center"/>
        <w:rPr>
          <w:rFonts w:ascii="Arial Rounded MT Bold" w:hAnsi="Arial Rounded MT Bold"/>
          <w:sz w:val="28"/>
          <w:szCs w:val="28"/>
        </w:rPr>
      </w:pPr>
      <w:r w:rsidRPr="00F953FF">
        <w:rPr>
          <w:rFonts w:ascii="Arial Rounded MT Bold" w:hAnsi="Arial Rounded MT Bold"/>
          <w:sz w:val="28"/>
          <w:szCs w:val="28"/>
        </w:rPr>
        <w:t>Student number: 2114414</w:t>
      </w:r>
    </w:p>
    <w:p w14:paraId="37C17330" w14:textId="09836138" w:rsidR="00C91E81" w:rsidRPr="00C91E81" w:rsidRDefault="00C91E81" w:rsidP="00C91E81">
      <w:pPr>
        <w:spacing w:after="0" w:line="480" w:lineRule="auto"/>
        <w:contextualSpacing/>
        <w:jc w:val="center"/>
        <w:rPr>
          <w:rFonts w:ascii="Times New Roman" w:hAnsi="Times New Roman" w:cs="Times New Roman"/>
          <w:sz w:val="40"/>
          <w:szCs w:val="40"/>
        </w:rPr>
      </w:pPr>
      <w:r w:rsidRPr="00F953FF">
        <w:rPr>
          <w:rFonts w:ascii="Arial Rounded MT Bold" w:hAnsi="Arial Rounded MT Bold"/>
          <w:sz w:val="28"/>
          <w:szCs w:val="28"/>
        </w:rPr>
        <w:t xml:space="preserve">Lecturer: </w:t>
      </w:r>
      <w:r>
        <w:rPr>
          <w:rFonts w:ascii="Arial Rounded MT Bold" w:hAnsi="Arial Rounded MT Bold"/>
          <w:sz w:val="28"/>
          <w:szCs w:val="28"/>
        </w:rPr>
        <w:t>Neil Dyer</w:t>
      </w:r>
    </w:p>
    <w:p w14:paraId="56FFD856" w14:textId="1035446A" w:rsidR="005B17F7" w:rsidRPr="00674C99" w:rsidRDefault="00170BC6" w:rsidP="00674C99">
      <w:pPr>
        <w:spacing w:after="0" w:line="480" w:lineRule="auto"/>
        <w:contextualSpacing/>
        <w:jc w:val="center"/>
        <w:rPr>
          <w:rFonts w:ascii="Times New Roman" w:hAnsi="Times New Roman" w:cs="Times New Roman"/>
          <w:b/>
          <w:bCs/>
          <w:sz w:val="24"/>
          <w:szCs w:val="24"/>
        </w:rPr>
      </w:pPr>
      <w:r w:rsidRPr="00674C99">
        <w:rPr>
          <w:rFonts w:ascii="Times New Roman" w:hAnsi="Times New Roman" w:cs="Times New Roman"/>
          <w:b/>
          <w:bCs/>
          <w:sz w:val="24"/>
          <w:szCs w:val="24"/>
        </w:rPr>
        <w:br w:type="page"/>
      </w:r>
    </w:p>
    <w:p w14:paraId="4A90021F" w14:textId="04BFF0A2" w:rsidR="00674C99" w:rsidRPr="00674C99" w:rsidRDefault="005B17F7" w:rsidP="00C91E81">
      <w:pPr>
        <w:spacing w:after="0" w:line="480" w:lineRule="auto"/>
        <w:contextualSpacing/>
        <w:jc w:val="center"/>
        <w:rPr>
          <w:rFonts w:ascii="Times New Roman" w:eastAsia="Times New Roman" w:hAnsi="Times New Roman" w:cs="Times New Roman"/>
          <w:kern w:val="0"/>
          <w:sz w:val="24"/>
          <w:szCs w:val="24"/>
          <w14:ligatures w14:val="none"/>
        </w:rPr>
      </w:pPr>
      <w:r w:rsidRPr="00674C99">
        <w:rPr>
          <w:rFonts w:ascii="Times New Roman" w:eastAsia="Times New Roman" w:hAnsi="Times New Roman" w:cs="Times New Roman"/>
          <w:kern w:val="0"/>
          <w:sz w:val="24"/>
          <w:szCs w:val="24"/>
          <w14:ligatures w14:val="none"/>
        </w:rPr>
        <w:lastRenderedPageBreak/>
        <w:t>Introduction</w:t>
      </w:r>
    </w:p>
    <w:p w14:paraId="11AE48EA" w14:textId="2D86FE3F" w:rsidR="00674C99" w:rsidRPr="00674C99" w:rsidRDefault="00674C99" w:rsidP="00C91E81">
      <w:pPr>
        <w:pStyle w:val="NormalWeb"/>
        <w:spacing w:before="0" w:beforeAutospacing="0" w:after="0" w:afterAutospacing="0" w:line="480" w:lineRule="auto"/>
        <w:ind w:firstLine="720"/>
        <w:jc w:val="both"/>
      </w:pPr>
      <w:r w:rsidRPr="00674C99">
        <w:t xml:space="preserve">The food and beverage department of the Ibis London Hotel is dynamic and rich in variety, with a stylish restaurant, an exciting bar, and round-the-clock room service (Ishraq and Zakaria, 2023). It provides various options, like casual daily menus, event menus, and custom catering. Guest satisfaction in the food and beverage department is </w:t>
      </w:r>
      <w:r w:rsidR="00B2527A">
        <w:t>key to</w:t>
      </w:r>
      <w:r w:rsidRPr="00674C99">
        <w:t xml:space="preserve"> creating a positive customer experience. The department covers many aspects of hotel management and guest services, such as dining, room service, banquets, and catering. Possessing highly skilled team members, the department's main goal is to deliver high standards to provide guest satisfaction and loyalty. This paper reflects on my placement at the Ibis London Hotel alongside experienced supervisors. Gibbs' reflective cycle </w:t>
      </w:r>
      <w:r w:rsidR="00B2527A">
        <w:t>i</w:t>
      </w:r>
      <w:r w:rsidRPr="00674C99">
        <w:t>s a resourceful tool in this reflection to describe, express, evaluate, analyse, conclude, and develop an action plan. My core learning objectives for this placement include understanding departmental operations and supervisory roles, covering building teamwork, communication skills, and task execution skills, identifying and tracking organisational performance gaps, interpreting past experiences in detail to determine the next steps for professional growth, and designing a customised skills chart to enhance managerial competence.</w:t>
      </w:r>
    </w:p>
    <w:p w14:paraId="662FF0D4" w14:textId="77777777" w:rsidR="00674C99" w:rsidRPr="00674C99" w:rsidRDefault="00674C99" w:rsidP="00C91E81">
      <w:pPr>
        <w:pStyle w:val="NormalWeb"/>
        <w:spacing w:before="0" w:beforeAutospacing="0" w:after="0" w:afterAutospacing="0" w:line="480" w:lineRule="auto"/>
        <w:jc w:val="center"/>
      </w:pPr>
      <w:r w:rsidRPr="00674C99">
        <w:t>Reflection on Experiences and Personal Growth</w:t>
      </w:r>
    </w:p>
    <w:p w14:paraId="5836DB37" w14:textId="2C1FDCFA" w:rsidR="00674C99" w:rsidRPr="00674C99" w:rsidRDefault="00B2527A" w:rsidP="00C91E81">
      <w:pPr>
        <w:pStyle w:val="NormalWeb"/>
        <w:spacing w:before="0" w:beforeAutospacing="0" w:after="0" w:afterAutospacing="0" w:line="480" w:lineRule="auto"/>
        <w:ind w:firstLine="720"/>
        <w:jc w:val="both"/>
      </w:pPr>
      <w:r>
        <w:t>T</w:t>
      </w:r>
      <w:r w:rsidR="00674C99" w:rsidRPr="00674C99">
        <w:t xml:space="preserve">he opportunity to shadow the skilled F&amp;B leadership team has provided valuable insights into the diverse supervisory responsibilities that maintain operational standards while keeping this busy department tuned in to guest preferences. As a trainee without prior professional exposure, observing managers coordinate front- and back-of-house activities across outlets was invaluable preparation for my prospective managerial duties. The real-time decision-making and practical troubleshooting have complemented my academic understanding of </w:t>
      </w:r>
      <w:r w:rsidR="00674C99" w:rsidRPr="00674C99">
        <w:lastRenderedPageBreak/>
        <w:t>hospitality principles I witnessed daily, whether resolving a last-minute catering request or mediating amongst staffers to ensure seamless service. Additionally, seeing the expertise with which my supervisor tactfully yet firmly handled guest complaints and internal conflicts has underscored the centrality of emotional intelligence in building trust and cooperation in high-stress work environments, as Ishraq and Zakaria (2023) also explain.</w:t>
      </w:r>
    </w:p>
    <w:p w14:paraId="4B84C3E4" w14:textId="77777777" w:rsidR="00674C99" w:rsidRPr="00674C99" w:rsidRDefault="00674C99" w:rsidP="00C91E81">
      <w:pPr>
        <w:pStyle w:val="NormalWeb"/>
        <w:spacing w:before="0" w:beforeAutospacing="0" w:after="0" w:afterAutospacing="0" w:line="480" w:lineRule="auto"/>
        <w:ind w:firstLine="720"/>
        <w:jc w:val="both"/>
      </w:pPr>
      <w:r w:rsidRPr="00674C99">
        <w:t>These intensive on-the-job learnings deepen appreciation for technical competencies, from menu design intricacies to inventory and waste management optimisation (Sulastri, 2023). Most striking, however, was realising the deep dedication underlying my supervisor's unwavering guest focus. As a veteran within the industry, the emphasis on leading by example and taking ownership further motivates my goal to earn a supervisory role through a commitment to continuous skill-building. From providing constructive feedback to celebrating collective achievements, I realised a supervisor's role is to nurture talent and shape organisational culture, as Dopson and Hayes (2019) also elaborate.</w:t>
      </w:r>
    </w:p>
    <w:p w14:paraId="3F5BE5C8" w14:textId="5E05A79A" w:rsidR="00674C99" w:rsidRPr="00674C99" w:rsidRDefault="00674C99" w:rsidP="00C91E81">
      <w:pPr>
        <w:pStyle w:val="NormalWeb"/>
        <w:spacing w:before="0" w:beforeAutospacing="0" w:after="0" w:afterAutospacing="0" w:line="480" w:lineRule="auto"/>
        <w:ind w:firstLine="720"/>
        <w:jc w:val="both"/>
      </w:pPr>
      <w:r w:rsidRPr="00674C99">
        <w:t xml:space="preserve">My academic journey has </w:t>
      </w:r>
      <w:r w:rsidR="00B2527A">
        <w:t>provided</w:t>
      </w:r>
      <w:r w:rsidRPr="00674C99">
        <w:t xml:space="preserve"> me with theoretical knowledge o</w:t>
      </w:r>
      <w:r w:rsidR="00B2527A">
        <w:t>f</w:t>
      </w:r>
      <w:r w:rsidRPr="00674C99">
        <w:t xml:space="preserve"> hospitality management. Classes focusing on communication provided a practical and theoretical basis for effective communication strategies in professional business settings. Working on group projects and joint assignments with diverse team members on academic tasks also developed my ability to collaborate and resolve conflicts. Additionally, time management competencies, especially in challenging courses, were necessary to </w:t>
      </w:r>
      <w:r w:rsidR="00B2527A">
        <w:t>carry out the assignments and other extracurricular activities successfully. These</w:t>
      </w:r>
      <w:r w:rsidRPr="00674C99">
        <w:t xml:space="preserve"> directly reflect the demanding tasks in this department that require prioritising tasks, setting deadlines, and efficient resource allocation. Engaging in programmes that cultivate self-perception and personal growth improved my self-awareness, resilience, and growth mindset, which are also essential </w:t>
      </w:r>
      <w:r w:rsidR="00B2527A">
        <w:t>unique</w:t>
      </w:r>
      <w:r w:rsidRPr="00674C99">
        <w:t xml:space="preserve"> traits in the hospitality industry. Academic </w:t>
      </w:r>
      <w:r w:rsidRPr="00674C99">
        <w:lastRenderedPageBreak/>
        <w:t xml:space="preserve">programmes in hotel management also provide deep insight into guest management and a practical foundation to deliver outstanding services and meet guest demands </w:t>
      </w:r>
      <w:r w:rsidR="00B2527A">
        <w:t>practicall</w:t>
      </w:r>
      <w:r w:rsidRPr="00674C99">
        <w:t>y.</w:t>
      </w:r>
    </w:p>
    <w:p w14:paraId="438B0F56" w14:textId="77777777" w:rsidR="00674C99" w:rsidRPr="00674C99" w:rsidRDefault="00674C99" w:rsidP="00C91E81">
      <w:pPr>
        <w:pStyle w:val="NormalWeb"/>
        <w:spacing w:before="0" w:beforeAutospacing="0" w:after="0" w:afterAutospacing="0" w:line="480" w:lineRule="auto"/>
        <w:jc w:val="center"/>
      </w:pPr>
      <w:r w:rsidRPr="00674C99">
        <w:t>Critical Analysis of Work Skills and Technical Knowledge</w:t>
      </w:r>
    </w:p>
    <w:p w14:paraId="48D81C60" w14:textId="1D407F92" w:rsidR="00674C99" w:rsidRPr="00674C99" w:rsidRDefault="00674C99" w:rsidP="00C91E81">
      <w:pPr>
        <w:pStyle w:val="NormalWeb"/>
        <w:spacing w:before="0" w:beforeAutospacing="0" w:after="0" w:afterAutospacing="0" w:line="480" w:lineRule="auto"/>
        <w:ind w:firstLine="720"/>
        <w:jc w:val="both"/>
      </w:pPr>
      <w:r w:rsidRPr="00674C99">
        <w:t xml:space="preserve">The exemplary service standards and seamless coordination endemic to the F&amp;B department reflect an organisation-wide guest-centric philosophy rooted in empathy, accountability, and continuous betterment (Fallon and Rutherford, 2010). My shadowing experience revealed the breadth of operational knowledge and specialised skillsets integral to delivering consistent and high-quality dining services catered to resident and external patrons' preferences. For instance, keeping menus exciting yet efficiently executable depends on sourcing and budgeting acumen, astute trend analysis, and an instinct for guest tastes. Simultaneously, the supervisor ensured prompt room service and restaurant delivery </w:t>
      </w:r>
      <w:r w:rsidR="00B2527A">
        <w:t xml:space="preserve">and </w:t>
      </w:r>
      <w:r w:rsidRPr="00674C99">
        <w:t>relied on optimal kitchen workflow and inventory management (Alksibri, 2024). Moreover, facilitating significant events demands flawless cross-collaboration with housekeeping for setup and the kitchen brigade for execution under strict timelines. I observed the importance of unwavering composure and solution-focus in supervision at close quarters through each high-pressure situation, from equipment malfunctions to last-minute VIP accommodation.</w:t>
      </w:r>
    </w:p>
    <w:p w14:paraId="25C56951" w14:textId="6518F32C" w:rsidR="00674C99" w:rsidRPr="00674C99" w:rsidRDefault="00674C99" w:rsidP="00C91E81">
      <w:pPr>
        <w:pStyle w:val="NormalWeb"/>
        <w:spacing w:before="0" w:beforeAutospacing="0" w:after="0" w:afterAutospacing="0" w:line="480" w:lineRule="auto"/>
        <w:ind w:firstLine="720"/>
        <w:jc w:val="both"/>
      </w:pPr>
      <w:r w:rsidRPr="00674C99">
        <w:t xml:space="preserve">Paulino (2023) further notes that the leadership philosophy, which focuses on the technical competencies of individual workers as well as personalised care and building loyalty by establishing relationships with guests, is concurrent with my vision of guest-centric leadership. </w:t>
      </w:r>
      <w:r w:rsidR="00B2527A">
        <w:t>My customer interactions resulted in</w:t>
      </w:r>
      <w:r w:rsidRPr="00674C99">
        <w:t xml:space="preserve"> the satisfaction of having listened to a client complaint and a returning patron's recognition. My supervisor epitomising brand values through emotional and social intelligence, which is much less appreciated, </w:t>
      </w:r>
      <w:r w:rsidR="00B2527A">
        <w:t>was educative and interesting in creating lasting service excellence</w:t>
      </w:r>
      <w:r w:rsidRPr="00674C99">
        <w:t>.</w:t>
      </w:r>
    </w:p>
    <w:p w14:paraId="2166051F" w14:textId="77777777" w:rsidR="00674C99" w:rsidRPr="00674C99" w:rsidRDefault="00674C99" w:rsidP="00C91E81">
      <w:pPr>
        <w:pStyle w:val="NormalWeb"/>
        <w:spacing w:before="0" w:beforeAutospacing="0" w:after="0" w:afterAutospacing="0" w:line="480" w:lineRule="auto"/>
        <w:jc w:val="center"/>
      </w:pPr>
      <w:r w:rsidRPr="00674C99">
        <w:lastRenderedPageBreak/>
        <w:t>Reflection on Organisational Issues</w:t>
      </w:r>
    </w:p>
    <w:p w14:paraId="61DF2EAE" w14:textId="61E679D2" w:rsidR="00674C99" w:rsidRPr="00674C99" w:rsidRDefault="00674C99" w:rsidP="00C91E81">
      <w:pPr>
        <w:pStyle w:val="NormalWeb"/>
        <w:spacing w:before="0" w:beforeAutospacing="0" w:after="0" w:afterAutospacing="0" w:line="480" w:lineRule="auto"/>
        <w:ind w:firstLine="720"/>
        <w:jc w:val="both"/>
      </w:pPr>
      <w:r w:rsidRPr="00674C99">
        <w:t xml:space="preserve">While handing in my shift at the department, I witnessed a guest complaining about waiting for an order for a long time. Despite my supervisor's intervention of apologising to the guest for his discomfort and offering to replace the dish with another option or provide a refund, the guest was unhappy, noticing issues with the flavour and presentation. This issue affected the department because it </w:t>
      </w:r>
      <w:r w:rsidR="00B2527A">
        <w:t>made guests' stays unpleasant</w:t>
      </w:r>
      <w:r w:rsidRPr="00674C99">
        <w:t>, but it also required extra resources and time to manage the complaint. The supervisor, in addition, informed us o</w:t>
      </w:r>
      <w:r w:rsidR="00B2527A">
        <w:t>f</w:t>
      </w:r>
      <w:r w:rsidRPr="00674C99">
        <w:t xml:space="preserve"> the importance of handling tasks with consistency and detail, as Vallen, G., and Vallen (2014) also recommend. At least, this temporary resolution enabled us to put off the guest</w:t>
      </w:r>
      <w:r w:rsidR="00B2527A">
        <w:t>'</w:t>
      </w:r>
      <w:r w:rsidRPr="00674C99">
        <w:t>s dissatisfaction and made us realise the necessity for regular quality control measures and staff training principles.</w:t>
      </w:r>
    </w:p>
    <w:p w14:paraId="4A0EC0CC" w14:textId="7DD0E266" w:rsidR="00674C99" w:rsidRDefault="00674C99" w:rsidP="00C91E81">
      <w:pPr>
        <w:pStyle w:val="NormalWeb"/>
        <w:spacing w:before="0" w:beforeAutospacing="0" w:after="0" w:afterAutospacing="0" w:line="480" w:lineRule="auto"/>
        <w:ind w:firstLine="720"/>
        <w:jc w:val="both"/>
      </w:pPr>
      <w:r w:rsidRPr="00674C99">
        <w:t xml:space="preserve">One way to solve this problem is to introduce quality assurance and time management programmes in the kitchen, where there will be regular checks, flavour tests, and practice sessions to keep track of the food quality and also identify weak areas (Wood, 2012). Investing in personal development and skills training programmes can greatly boost technical skills and product knowledge among the staff in the kitchen, providing them with the necessary tools and abilities to satisfy guest requirements. From an academic viewpoint, Total Quality Management principles are instrumental for continuous improvement and maximum business performance within the Food and Beverage Department. As Johnston, Clark, and Shulver (2012) elaborate, executing regular performance appraisals, feedback loops, and the optimisation of processes will help to uncover and resolve </w:t>
      </w:r>
      <w:r w:rsidR="00B2527A">
        <w:t xml:space="preserve">the </w:t>
      </w:r>
      <w:r w:rsidRPr="00674C99">
        <w:t>root causes of issues proactively, thus enhancing efficiency and guest satisfaction. </w:t>
      </w:r>
    </w:p>
    <w:p w14:paraId="58A6CE68" w14:textId="77777777" w:rsidR="00C91E81" w:rsidRDefault="00C91E81" w:rsidP="00C91E81">
      <w:pPr>
        <w:pStyle w:val="NormalWeb"/>
        <w:spacing w:before="0" w:beforeAutospacing="0" w:after="0" w:afterAutospacing="0" w:line="480" w:lineRule="auto"/>
        <w:ind w:firstLine="720"/>
        <w:jc w:val="both"/>
      </w:pPr>
    </w:p>
    <w:p w14:paraId="7BC499B3" w14:textId="77777777" w:rsidR="00C91E81" w:rsidRPr="00674C99" w:rsidRDefault="00C91E81" w:rsidP="00C91E81">
      <w:pPr>
        <w:pStyle w:val="NormalWeb"/>
        <w:spacing w:before="0" w:beforeAutospacing="0" w:after="0" w:afterAutospacing="0" w:line="480" w:lineRule="auto"/>
        <w:ind w:firstLine="720"/>
        <w:jc w:val="both"/>
      </w:pPr>
    </w:p>
    <w:p w14:paraId="3307280E" w14:textId="77777777" w:rsidR="00674C99" w:rsidRPr="00674C99" w:rsidRDefault="00674C99" w:rsidP="00674C99">
      <w:pPr>
        <w:pStyle w:val="NormalWeb"/>
        <w:spacing w:before="0" w:beforeAutospacing="0" w:after="0" w:afterAutospacing="0" w:line="480" w:lineRule="auto"/>
        <w:jc w:val="center"/>
      </w:pPr>
      <w:r w:rsidRPr="00674C99">
        <w:lastRenderedPageBreak/>
        <w:t>Future Action Plan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6"/>
        <w:gridCol w:w="3445"/>
        <w:gridCol w:w="3859"/>
      </w:tblGrid>
      <w:tr w:rsidR="00674C99" w:rsidRPr="00674C99" w14:paraId="131235E6" w14:textId="77777777" w:rsidTr="00674C99">
        <w:trPr>
          <w:tblHeader/>
          <w:tblCellSpacing w:w="15" w:type="dxa"/>
        </w:trPr>
        <w:tc>
          <w:tcPr>
            <w:tcW w:w="0" w:type="auto"/>
            <w:vAlign w:val="center"/>
            <w:hideMark/>
          </w:tcPr>
          <w:p w14:paraId="349861AD" w14:textId="77777777" w:rsidR="00674C99" w:rsidRPr="00674C99" w:rsidRDefault="00674C99" w:rsidP="00674C99">
            <w:pPr>
              <w:pStyle w:val="NormalWeb"/>
              <w:spacing w:before="0" w:beforeAutospacing="0" w:after="0" w:afterAutospacing="0" w:line="480" w:lineRule="auto"/>
            </w:pPr>
            <w:r w:rsidRPr="00674C99">
              <w:t>Area</w:t>
            </w:r>
          </w:p>
        </w:tc>
        <w:tc>
          <w:tcPr>
            <w:tcW w:w="0" w:type="auto"/>
            <w:vAlign w:val="center"/>
            <w:hideMark/>
          </w:tcPr>
          <w:p w14:paraId="54E7F35A" w14:textId="77777777" w:rsidR="00674C99" w:rsidRPr="00674C99" w:rsidRDefault="00674C99" w:rsidP="00674C99">
            <w:pPr>
              <w:pStyle w:val="NormalWeb"/>
              <w:spacing w:before="0" w:beforeAutospacing="0" w:after="0" w:afterAutospacing="0" w:line="480" w:lineRule="auto"/>
            </w:pPr>
            <w:r w:rsidRPr="00674C99">
              <w:t>Action Items</w:t>
            </w:r>
          </w:p>
        </w:tc>
        <w:tc>
          <w:tcPr>
            <w:tcW w:w="0" w:type="auto"/>
            <w:vAlign w:val="center"/>
            <w:hideMark/>
          </w:tcPr>
          <w:p w14:paraId="616FA4CD" w14:textId="77777777" w:rsidR="00674C99" w:rsidRPr="00674C99" w:rsidRDefault="00674C99" w:rsidP="00674C99">
            <w:pPr>
              <w:pStyle w:val="NormalWeb"/>
              <w:spacing w:before="0" w:beforeAutospacing="0" w:after="0" w:afterAutospacing="0" w:line="480" w:lineRule="auto"/>
            </w:pPr>
            <w:r w:rsidRPr="00674C99">
              <w:t>Outcome</w:t>
            </w:r>
          </w:p>
        </w:tc>
      </w:tr>
      <w:tr w:rsidR="00674C99" w:rsidRPr="00674C99" w14:paraId="7025E62F" w14:textId="77777777" w:rsidTr="00674C99">
        <w:trPr>
          <w:tblCellSpacing w:w="15" w:type="dxa"/>
        </w:trPr>
        <w:tc>
          <w:tcPr>
            <w:tcW w:w="0" w:type="auto"/>
            <w:vAlign w:val="center"/>
            <w:hideMark/>
          </w:tcPr>
          <w:p w14:paraId="3CAA81D6" w14:textId="77777777" w:rsidR="00674C99" w:rsidRPr="00674C99" w:rsidRDefault="00674C99" w:rsidP="00674C99">
            <w:pPr>
              <w:pStyle w:val="NormalWeb"/>
              <w:spacing w:before="0" w:beforeAutospacing="0" w:after="0" w:afterAutospacing="0" w:line="480" w:lineRule="auto"/>
            </w:pPr>
            <w:r w:rsidRPr="00674C99">
              <w:t>Communication skills</w:t>
            </w:r>
          </w:p>
        </w:tc>
        <w:tc>
          <w:tcPr>
            <w:tcW w:w="0" w:type="auto"/>
            <w:vAlign w:val="center"/>
            <w:hideMark/>
          </w:tcPr>
          <w:p w14:paraId="7443BAF1" w14:textId="45F4A261" w:rsidR="00674C99" w:rsidRPr="00674C99" w:rsidRDefault="00674C99" w:rsidP="00674C99">
            <w:pPr>
              <w:pStyle w:val="NormalWeb"/>
              <w:spacing w:before="0" w:beforeAutospacing="0" w:after="0" w:afterAutospacing="0" w:line="480" w:lineRule="auto"/>
            </w:pPr>
            <w:r w:rsidRPr="00674C99">
              <w:t>Practice empathy, active listening, and conflict</w:t>
            </w:r>
            <w:r w:rsidR="00B2527A">
              <w:t>-</w:t>
            </w:r>
            <w:r w:rsidRPr="00674C99">
              <w:t>resolution techniques.</w:t>
            </w:r>
          </w:p>
          <w:p w14:paraId="6567A556" w14:textId="77777777" w:rsidR="00674C99" w:rsidRPr="00674C99" w:rsidRDefault="00674C99" w:rsidP="00674C99">
            <w:pPr>
              <w:pStyle w:val="NormalWeb"/>
              <w:spacing w:before="0" w:beforeAutospacing="0" w:after="0" w:afterAutospacing="0" w:line="480" w:lineRule="auto"/>
            </w:pPr>
            <w:r w:rsidRPr="00674C99">
              <w:t>Enrol in hospitality EI and diversity training.</w:t>
            </w:r>
          </w:p>
          <w:p w14:paraId="543EC2C3" w14:textId="77777777" w:rsidR="00674C99" w:rsidRPr="00674C99" w:rsidRDefault="00674C99" w:rsidP="00674C99">
            <w:pPr>
              <w:pStyle w:val="NormalWeb"/>
              <w:spacing w:before="0" w:beforeAutospacing="0" w:after="0" w:afterAutospacing="0" w:line="480" w:lineRule="auto"/>
            </w:pPr>
            <w:r w:rsidRPr="00674C99">
              <w:t>Seek 360° feedback yearly.</w:t>
            </w:r>
          </w:p>
        </w:tc>
        <w:tc>
          <w:tcPr>
            <w:tcW w:w="0" w:type="auto"/>
            <w:vAlign w:val="center"/>
            <w:hideMark/>
          </w:tcPr>
          <w:p w14:paraId="06C2899C" w14:textId="77777777" w:rsidR="00674C99" w:rsidRPr="00674C99" w:rsidRDefault="00674C99" w:rsidP="00674C99">
            <w:pPr>
              <w:pStyle w:val="NormalWeb"/>
              <w:spacing w:before="0" w:beforeAutospacing="0" w:after="0" w:afterAutospacing="0" w:line="480" w:lineRule="auto"/>
            </w:pPr>
            <w:r w:rsidRPr="00674C99">
              <w:t>To communicate better and interact well with guests and staff members</w:t>
            </w:r>
          </w:p>
        </w:tc>
      </w:tr>
      <w:tr w:rsidR="00674C99" w:rsidRPr="00674C99" w14:paraId="32AE22CC" w14:textId="77777777" w:rsidTr="00674C99">
        <w:trPr>
          <w:tblCellSpacing w:w="15" w:type="dxa"/>
        </w:trPr>
        <w:tc>
          <w:tcPr>
            <w:tcW w:w="0" w:type="auto"/>
            <w:vAlign w:val="center"/>
            <w:hideMark/>
          </w:tcPr>
          <w:p w14:paraId="78FC81F8" w14:textId="77777777" w:rsidR="00674C99" w:rsidRPr="00674C99" w:rsidRDefault="00674C99" w:rsidP="00674C99">
            <w:pPr>
              <w:spacing w:after="0" w:line="480" w:lineRule="auto"/>
              <w:rPr>
                <w:rFonts w:ascii="Times New Roman" w:hAnsi="Times New Roman" w:cs="Times New Roman"/>
                <w:sz w:val="24"/>
                <w:szCs w:val="24"/>
              </w:rPr>
            </w:pPr>
            <w:r w:rsidRPr="00674C99">
              <w:rPr>
                <w:rFonts w:ascii="Times New Roman" w:hAnsi="Times New Roman" w:cs="Times New Roman"/>
                <w:sz w:val="24"/>
                <w:szCs w:val="24"/>
              </w:rPr>
              <w:t> </w:t>
            </w:r>
          </w:p>
        </w:tc>
        <w:tc>
          <w:tcPr>
            <w:tcW w:w="0" w:type="auto"/>
            <w:vAlign w:val="center"/>
            <w:hideMark/>
          </w:tcPr>
          <w:p w14:paraId="0A1312B0" w14:textId="77777777" w:rsidR="00674C99" w:rsidRPr="00674C99" w:rsidRDefault="00674C99" w:rsidP="00674C99">
            <w:pPr>
              <w:spacing w:after="0" w:line="480" w:lineRule="auto"/>
              <w:rPr>
                <w:rFonts w:ascii="Times New Roman" w:hAnsi="Times New Roman" w:cs="Times New Roman"/>
                <w:sz w:val="24"/>
                <w:szCs w:val="24"/>
              </w:rPr>
            </w:pPr>
            <w:r w:rsidRPr="00674C99">
              <w:rPr>
                <w:rFonts w:ascii="Times New Roman" w:hAnsi="Times New Roman" w:cs="Times New Roman"/>
                <w:sz w:val="24"/>
                <w:szCs w:val="24"/>
              </w:rPr>
              <w:t> </w:t>
            </w:r>
          </w:p>
        </w:tc>
        <w:tc>
          <w:tcPr>
            <w:tcW w:w="0" w:type="auto"/>
            <w:vAlign w:val="center"/>
            <w:hideMark/>
          </w:tcPr>
          <w:p w14:paraId="18C0ACB4" w14:textId="77777777" w:rsidR="00674C99" w:rsidRPr="00674C99" w:rsidRDefault="00674C99" w:rsidP="00674C99">
            <w:pPr>
              <w:spacing w:after="0" w:line="480" w:lineRule="auto"/>
              <w:rPr>
                <w:rFonts w:ascii="Times New Roman" w:hAnsi="Times New Roman" w:cs="Times New Roman"/>
                <w:sz w:val="24"/>
                <w:szCs w:val="24"/>
              </w:rPr>
            </w:pPr>
            <w:r w:rsidRPr="00674C99">
              <w:rPr>
                <w:rFonts w:ascii="Times New Roman" w:hAnsi="Times New Roman" w:cs="Times New Roman"/>
                <w:sz w:val="24"/>
                <w:szCs w:val="24"/>
              </w:rPr>
              <w:t> </w:t>
            </w:r>
          </w:p>
        </w:tc>
      </w:tr>
      <w:tr w:rsidR="00674C99" w:rsidRPr="00674C99" w14:paraId="51D45928" w14:textId="77777777" w:rsidTr="00674C99">
        <w:trPr>
          <w:tblCellSpacing w:w="15" w:type="dxa"/>
        </w:trPr>
        <w:tc>
          <w:tcPr>
            <w:tcW w:w="0" w:type="auto"/>
            <w:vAlign w:val="center"/>
            <w:hideMark/>
          </w:tcPr>
          <w:p w14:paraId="5D79C8CB" w14:textId="77777777" w:rsidR="00674C99" w:rsidRPr="00674C99" w:rsidRDefault="00674C99" w:rsidP="00674C99">
            <w:pPr>
              <w:pStyle w:val="NormalWeb"/>
              <w:spacing w:before="0" w:beforeAutospacing="0" w:after="0" w:afterAutospacing="0" w:line="480" w:lineRule="auto"/>
            </w:pPr>
            <w:r w:rsidRPr="00674C99">
              <w:t>Personal Development</w:t>
            </w:r>
          </w:p>
        </w:tc>
        <w:tc>
          <w:tcPr>
            <w:tcW w:w="0" w:type="auto"/>
            <w:vAlign w:val="center"/>
            <w:hideMark/>
          </w:tcPr>
          <w:p w14:paraId="24190809" w14:textId="77777777" w:rsidR="00674C99" w:rsidRPr="00674C99" w:rsidRDefault="00674C99" w:rsidP="00674C99">
            <w:pPr>
              <w:pStyle w:val="NormalWeb"/>
              <w:spacing w:before="0" w:beforeAutospacing="0" w:after="0" w:afterAutospacing="0" w:line="480" w:lineRule="auto"/>
            </w:pPr>
            <w:r w:rsidRPr="00674C99">
              <w:t>Implement a mentoring programme.</w:t>
            </w:r>
          </w:p>
          <w:p w14:paraId="6F561782" w14:textId="77777777" w:rsidR="00674C99" w:rsidRPr="00674C99" w:rsidRDefault="00674C99" w:rsidP="00674C99">
            <w:pPr>
              <w:pStyle w:val="NormalWeb"/>
              <w:spacing w:before="0" w:beforeAutospacing="0" w:after="0" w:afterAutospacing="0" w:line="480" w:lineRule="auto"/>
            </w:pPr>
            <w:r w:rsidRPr="00674C99">
              <w:t>Conduct bi-annual career reviews.</w:t>
            </w:r>
          </w:p>
          <w:p w14:paraId="54D0D90D" w14:textId="77777777" w:rsidR="00674C99" w:rsidRPr="00674C99" w:rsidRDefault="00674C99" w:rsidP="00674C99">
            <w:pPr>
              <w:pStyle w:val="NormalWeb"/>
              <w:spacing w:before="0" w:beforeAutospacing="0" w:after="0" w:afterAutospacing="0" w:line="480" w:lineRule="auto"/>
            </w:pPr>
            <w:r w:rsidRPr="00674C99">
              <w:t>Shadow staff across hierarchies and roles.</w:t>
            </w:r>
          </w:p>
        </w:tc>
        <w:tc>
          <w:tcPr>
            <w:tcW w:w="0" w:type="auto"/>
            <w:vAlign w:val="center"/>
            <w:hideMark/>
          </w:tcPr>
          <w:p w14:paraId="6B23A741" w14:textId="77777777" w:rsidR="00674C99" w:rsidRPr="00674C99" w:rsidRDefault="00674C99" w:rsidP="00674C99">
            <w:pPr>
              <w:pStyle w:val="NormalWeb"/>
              <w:spacing w:before="0" w:beforeAutospacing="0" w:after="0" w:afterAutospacing="0" w:line="480" w:lineRule="auto"/>
            </w:pPr>
            <w:r w:rsidRPr="00674C99">
              <w:t>I want to improve myself to be a top-notch employee by offering excellent guest services.</w:t>
            </w:r>
          </w:p>
        </w:tc>
      </w:tr>
      <w:tr w:rsidR="00674C99" w:rsidRPr="00674C99" w14:paraId="542BBA30" w14:textId="77777777" w:rsidTr="00674C99">
        <w:trPr>
          <w:tblCellSpacing w:w="15" w:type="dxa"/>
        </w:trPr>
        <w:tc>
          <w:tcPr>
            <w:tcW w:w="0" w:type="auto"/>
            <w:vAlign w:val="center"/>
            <w:hideMark/>
          </w:tcPr>
          <w:p w14:paraId="5A6D26C6" w14:textId="77777777" w:rsidR="00674C99" w:rsidRPr="00674C99" w:rsidRDefault="00674C99" w:rsidP="00674C99">
            <w:pPr>
              <w:pStyle w:val="NormalWeb"/>
              <w:spacing w:before="0" w:beforeAutospacing="0" w:after="0" w:afterAutospacing="0" w:line="480" w:lineRule="auto"/>
            </w:pPr>
            <w:r w:rsidRPr="00674C99">
              <w:t>Task Management</w:t>
            </w:r>
          </w:p>
        </w:tc>
        <w:tc>
          <w:tcPr>
            <w:tcW w:w="0" w:type="auto"/>
            <w:vAlign w:val="center"/>
            <w:hideMark/>
          </w:tcPr>
          <w:p w14:paraId="28757291" w14:textId="77777777" w:rsidR="00674C99" w:rsidRPr="00674C99" w:rsidRDefault="00674C99" w:rsidP="00674C99">
            <w:pPr>
              <w:pStyle w:val="NormalWeb"/>
              <w:spacing w:before="0" w:beforeAutospacing="0" w:after="0" w:afterAutospacing="0" w:line="480" w:lineRule="auto"/>
            </w:pPr>
            <w:r w:rsidRPr="00674C99">
              <w:t>Prioritise tasks effectively.</w:t>
            </w:r>
          </w:p>
          <w:p w14:paraId="3CB8E916" w14:textId="77777777" w:rsidR="00674C99" w:rsidRPr="00674C99" w:rsidRDefault="00674C99" w:rsidP="00674C99">
            <w:pPr>
              <w:pStyle w:val="NormalWeb"/>
              <w:spacing w:before="0" w:beforeAutospacing="0" w:after="0" w:afterAutospacing="0" w:line="480" w:lineRule="auto"/>
            </w:pPr>
            <w:r w:rsidRPr="00674C99">
              <w:t>Implement time-management strategies.</w:t>
            </w:r>
          </w:p>
          <w:p w14:paraId="1CD2C49D" w14:textId="77777777" w:rsidR="00674C99" w:rsidRPr="00674C99" w:rsidRDefault="00674C99" w:rsidP="00674C99">
            <w:pPr>
              <w:pStyle w:val="NormalWeb"/>
              <w:spacing w:before="0" w:beforeAutospacing="0" w:after="0" w:afterAutospacing="0" w:line="480" w:lineRule="auto"/>
            </w:pPr>
            <w:r w:rsidRPr="00674C99">
              <w:t>Utilise technology tools such as task management software.</w:t>
            </w:r>
          </w:p>
        </w:tc>
        <w:tc>
          <w:tcPr>
            <w:tcW w:w="0" w:type="auto"/>
            <w:vAlign w:val="center"/>
            <w:hideMark/>
          </w:tcPr>
          <w:p w14:paraId="5CCD89C9" w14:textId="5AD010FD" w:rsidR="00674C99" w:rsidRPr="00674C99" w:rsidRDefault="00674C99" w:rsidP="00674C99">
            <w:pPr>
              <w:pStyle w:val="NormalWeb"/>
              <w:spacing w:before="0" w:beforeAutospacing="0" w:after="0" w:afterAutospacing="0" w:line="480" w:lineRule="auto"/>
            </w:pPr>
            <w:r w:rsidRPr="00674C99">
              <w:t>Gain specialised Technical knowledge relevant to employee satisfaction</w:t>
            </w:r>
            <w:r w:rsidR="00B2527A">
              <w:t>.</w:t>
            </w:r>
          </w:p>
        </w:tc>
      </w:tr>
      <w:tr w:rsidR="00674C99" w:rsidRPr="00674C99" w14:paraId="52AE8B3C" w14:textId="77777777" w:rsidTr="00674C99">
        <w:trPr>
          <w:tblCellSpacing w:w="15" w:type="dxa"/>
        </w:trPr>
        <w:tc>
          <w:tcPr>
            <w:tcW w:w="0" w:type="auto"/>
            <w:vAlign w:val="center"/>
            <w:hideMark/>
          </w:tcPr>
          <w:p w14:paraId="2C9298EF" w14:textId="77777777" w:rsidR="00674C99" w:rsidRPr="00674C99" w:rsidRDefault="00674C99" w:rsidP="00674C99">
            <w:pPr>
              <w:pStyle w:val="NormalWeb"/>
              <w:spacing w:before="0" w:beforeAutospacing="0" w:after="0" w:afterAutospacing="0" w:line="480" w:lineRule="auto"/>
            </w:pPr>
            <w:r w:rsidRPr="00674C99">
              <w:t>Collaboration and teamwork</w:t>
            </w:r>
          </w:p>
        </w:tc>
        <w:tc>
          <w:tcPr>
            <w:tcW w:w="0" w:type="auto"/>
            <w:vAlign w:val="center"/>
            <w:hideMark/>
          </w:tcPr>
          <w:p w14:paraId="0F01C5F8" w14:textId="77777777" w:rsidR="00674C99" w:rsidRPr="00674C99" w:rsidRDefault="00674C99" w:rsidP="00674C99">
            <w:pPr>
              <w:pStyle w:val="NormalWeb"/>
              <w:spacing w:before="0" w:beforeAutospacing="0" w:after="0" w:afterAutospacing="0" w:line="480" w:lineRule="auto"/>
            </w:pPr>
            <w:r w:rsidRPr="00674C99">
              <w:t>Engage in team-building activities.</w:t>
            </w:r>
          </w:p>
          <w:p w14:paraId="521476F6" w14:textId="77777777" w:rsidR="00674C99" w:rsidRPr="00674C99" w:rsidRDefault="00674C99" w:rsidP="00674C99">
            <w:pPr>
              <w:pStyle w:val="NormalWeb"/>
              <w:spacing w:before="0" w:beforeAutospacing="0" w:after="0" w:afterAutospacing="0" w:line="480" w:lineRule="auto"/>
            </w:pPr>
            <w:r w:rsidRPr="00674C99">
              <w:t>Engage in cross-functional projects. Create group knowledge-sharing sessions.</w:t>
            </w:r>
          </w:p>
        </w:tc>
        <w:tc>
          <w:tcPr>
            <w:tcW w:w="0" w:type="auto"/>
            <w:vAlign w:val="center"/>
            <w:hideMark/>
          </w:tcPr>
          <w:p w14:paraId="76249A39" w14:textId="77777777" w:rsidR="00674C99" w:rsidRPr="00674C99" w:rsidRDefault="00674C99" w:rsidP="00674C99">
            <w:pPr>
              <w:pStyle w:val="NormalWeb"/>
              <w:spacing w:before="0" w:beforeAutospacing="0" w:after="0" w:afterAutospacing="0" w:line="480" w:lineRule="auto"/>
            </w:pPr>
            <w:r w:rsidRPr="00674C99">
              <w:t>Develop collaborative abilities. Encourage a culture of teamwork within the department.</w:t>
            </w:r>
          </w:p>
          <w:p w14:paraId="753D7B42" w14:textId="77777777" w:rsidR="00674C99" w:rsidRPr="00674C99" w:rsidRDefault="00674C99" w:rsidP="00674C99">
            <w:pPr>
              <w:pStyle w:val="NormalWeb"/>
              <w:spacing w:before="0" w:beforeAutospacing="0" w:after="0" w:afterAutospacing="0" w:line="480" w:lineRule="auto"/>
            </w:pPr>
            <w:r w:rsidRPr="00674C99">
              <w:rPr>
                <w:rStyle w:val="Strong"/>
              </w:rPr>
              <w:t> </w:t>
            </w:r>
          </w:p>
        </w:tc>
      </w:tr>
    </w:tbl>
    <w:p w14:paraId="2FBC1974" w14:textId="2292F8D2" w:rsidR="00674C99" w:rsidRPr="00674C99" w:rsidRDefault="00674C99" w:rsidP="00C91E81">
      <w:pPr>
        <w:pStyle w:val="NormalWeb"/>
        <w:spacing w:before="0" w:beforeAutospacing="0" w:after="0" w:afterAutospacing="0" w:line="480" w:lineRule="auto"/>
        <w:jc w:val="both"/>
      </w:pPr>
      <w:r w:rsidRPr="00674C99">
        <w:lastRenderedPageBreak/>
        <w:t>With the execution of this action plan, I will be in a position to add to my work-based skills, my technical knowledge, and my attributes, which will all lead to success for my department and myself.</w:t>
      </w:r>
    </w:p>
    <w:p w14:paraId="5E293FE5" w14:textId="77777777" w:rsidR="00674C99" w:rsidRPr="00674C99" w:rsidRDefault="00674C99" w:rsidP="00C91E81">
      <w:pPr>
        <w:pStyle w:val="NormalWeb"/>
        <w:spacing w:before="0" w:beforeAutospacing="0" w:after="0" w:afterAutospacing="0" w:line="480" w:lineRule="auto"/>
        <w:jc w:val="center"/>
      </w:pPr>
      <w:r w:rsidRPr="00674C99">
        <w:t>Conclusion</w:t>
      </w:r>
    </w:p>
    <w:p w14:paraId="6F851C57" w14:textId="77777777" w:rsidR="00674C99" w:rsidRPr="00674C99" w:rsidRDefault="00674C99" w:rsidP="00C91E81">
      <w:pPr>
        <w:pStyle w:val="NormalWeb"/>
        <w:spacing w:before="0" w:beforeAutospacing="0" w:after="0" w:afterAutospacing="0" w:line="480" w:lineRule="auto"/>
        <w:ind w:firstLine="720"/>
        <w:jc w:val="both"/>
      </w:pPr>
      <w:r w:rsidRPr="00674C99">
        <w:t>This reflective learning log has highlighted the importance of intentionally assessing both the organisational and personal elements of work-based experiences and job-related skill acquisition, which is the key to a successful career and organisational impact. Through the F&amp;B department shadowing, I perceived the complexity of achieving operational excellence, including profitability and service quality, in the context of hospitality change. Besides domain knowledge, the experiences reinforced that it is the resonance between personal core values and organisational culture that influences sustainable career success and satisfaction. Structuring reflections on the basis of Gibbs' framework led to a more critical analysis of interpersonal dynamics, structural gaps, and possibilities for remedies than surface-level descriptions. Consequently, this reflective exercise has been serving as a contextualising tool that brings into focus my strengths and depicts areas for improvement in terms of competencies and leadership vision as I prepare for managerial purposes.</w:t>
      </w:r>
    </w:p>
    <w:p w14:paraId="609D21E0" w14:textId="77777777" w:rsidR="00674C99" w:rsidRPr="00674C99" w:rsidRDefault="00674C99" w:rsidP="00674C99">
      <w:pPr>
        <w:pStyle w:val="NormalWeb"/>
        <w:spacing w:before="0" w:beforeAutospacing="0" w:after="0" w:afterAutospacing="0" w:line="480" w:lineRule="auto"/>
        <w:ind w:firstLine="720"/>
      </w:pPr>
      <w:r w:rsidRPr="00674C99">
        <w:t> </w:t>
      </w:r>
    </w:p>
    <w:p w14:paraId="07297A5A" w14:textId="77777777" w:rsidR="00674C99" w:rsidRDefault="00674C99" w:rsidP="00674C99">
      <w:pPr>
        <w:pStyle w:val="NormalWeb"/>
        <w:spacing w:before="0" w:beforeAutospacing="0" w:after="0" w:afterAutospacing="0" w:line="480" w:lineRule="auto"/>
      </w:pPr>
      <w:r w:rsidRPr="00674C99">
        <w:t> </w:t>
      </w:r>
    </w:p>
    <w:p w14:paraId="3A01CB62" w14:textId="77777777" w:rsidR="00674C99" w:rsidRDefault="00674C99" w:rsidP="00674C99">
      <w:pPr>
        <w:pStyle w:val="NormalWeb"/>
        <w:spacing w:before="0" w:beforeAutospacing="0" w:after="0" w:afterAutospacing="0" w:line="480" w:lineRule="auto"/>
      </w:pPr>
    </w:p>
    <w:p w14:paraId="5B7D0296" w14:textId="77777777" w:rsidR="00674C99" w:rsidRDefault="00674C99" w:rsidP="00674C99">
      <w:pPr>
        <w:pStyle w:val="NormalWeb"/>
        <w:spacing w:before="0" w:beforeAutospacing="0" w:after="0" w:afterAutospacing="0" w:line="480" w:lineRule="auto"/>
      </w:pPr>
    </w:p>
    <w:p w14:paraId="55C504FF" w14:textId="77777777" w:rsidR="00674C99" w:rsidRDefault="00674C99" w:rsidP="00674C99">
      <w:pPr>
        <w:pStyle w:val="NormalWeb"/>
        <w:spacing w:before="0" w:beforeAutospacing="0" w:after="0" w:afterAutospacing="0" w:line="480" w:lineRule="auto"/>
      </w:pPr>
    </w:p>
    <w:p w14:paraId="39508E24" w14:textId="77777777" w:rsidR="00C91E81" w:rsidRDefault="00C91E81" w:rsidP="00674C99">
      <w:pPr>
        <w:pStyle w:val="NormalWeb"/>
        <w:spacing w:before="0" w:beforeAutospacing="0" w:after="0" w:afterAutospacing="0" w:line="480" w:lineRule="auto"/>
      </w:pPr>
    </w:p>
    <w:p w14:paraId="57685CBC" w14:textId="77777777" w:rsidR="00674C99" w:rsidRPr="00674C99" w:rsidRDefault="00674C99" w:rsidP="00674C99">
      <w:pPr>
        <w:pStyle w:val="NormalWeb"/>
        <w:spacing w:before="0" w:beforeAutospacing="0" w:after="0" w:afterAutospacing="0" w:line="480" w:lineRule="auto"/>
      </w:pPr>
    </w:p>
    <w:p w14:paraId="5D47785B" w14:textId="77777777" w:rsidR="00674C99" w:rsidRPr="00674C99" w:rsidRDefault="00674C99" w:rsidP="00674C99">
      <w:pPr>
        <w:pStyle w:val="NormalWeb"/>
        <w:spacing w:before="0" w:beforeAutospacing="0" w:after="0" w:afterAutospacing="0" w:line="480" w:lineRule="auto"/>
        <w:jc w:val="center"/>
      </w:pPr>
      <w:r w:rsidRPr="00674C99">
        <w:lastRenderedPageBreak/>
        <w:t>References list</w:t>
      </w:r>
    </w:p>
    <w:p w14:paraId="19E1149A" w14:textId="4398CFB0" w:rsidR="00674C99" w:rsidRPr="00674C99" w:rsidRDefault="00E516EA" w:rsidP="00674C99">
      <w:pPr>
        <w:pStyle w:val="NormalWeb"/>
        <w:spacing w:before="0" w:beforeAutospacing="0" w:after="0" w:afterAutospacing="0" w:line="480" w:lineRule="auto"/>
        <w:ind w:left="720" w:hanging="720"/>
      </w:pPr>
      <w:r>
        <w:t>Alksibri, A. (2024)</w:t>
      </w:r>
      <w:r w:rsidR="00674C99" w:rsidRPr="00674C99">
        <w:t xml:space="preserve">Optimising Supply Chain Dynamic: A Comparative Analysis of Kanban with Six Sigma in the Food and Beverage Industry. </w:t>
      </w:r>
      <w:r w:rsidR="00674C99" w:rsidRPr="00674C99">
        <w:rPr>
          <w:rStyle w:val="Emphasis"/>
        </w:rPr>
        <w:t>repository.effatuniversity.edu.sa</w:t>
      </w:r>
      <w:r w:rsidR="00674C99" w:rsidRPr="00674C99">
        <w:t xml:space="preserve">. [online] Available at: </w:t>
      </w:r>
      <w:hyperlink r:id="rId7" w:history="1">
        <w:r w:rsidR="00674C99" w:rsidRPr="00674C99">
          <w:rPr>
            <w:rStyle w:val="Hyperlink"/>
          </w:rPr>
          <w:t>https://repository.effatuniversity.edu.sa/handle/20.500.14131/1370</w:t>
        </w:r>
      </w:hyperlink>
      <w:r w:rsidR="00674C99" w:rsidRPr="00674C99">
        <w:t>.</w:t>
      </w:r>
    </w:p>
    <w:p w14:paraId="6AE00DBE" w14:textId="04F218D5" w:rsidR="00674C99" w:rsidRPr="00674C99" w:rsidRDefault="00674C99" w:rsidP="00674C99">
      <w:pPr>
        <w:pStyle w:val="NormalWeb"/>
        <w:spacing w:before="0" w:beforeAutospacing="0" w:after="0" w:afterAutospacing="0" w:line="480" w:lineRule="auto"/>
        <w:ind w:left="720" w:hanging="720"/>
      </w:pPr>
      <w:r w:rsidRPr="00674C99">
        <w:t>Awa</w:t>
      </w:r>
      <w:r w:rsidR="00E516EA">
        <w:t xml:space="preserve">sthi, A., Nain, A., and Roy, A.(2020) </w:t>
      </w:r>
      <w:r w:rsidRPr="00674C99">
        <w:t xml:space="preserve">A Study on Cost Cutting and Control in the Food and Beverage Service Department. </w:t>
      </w:r>
      <w:r w:rsidRPr="00674C99">
        <w:rPr>
          <w:rStyle w:val="Emphasis"/>
        </w:rPr>
        <w:t>International Journal of Scientific &amp; Technology Research</w:t>
      </w:r>
      <w:r w:rsidRPr="00674C99">
        <w:t>, 9(2), pp. 1717–1719.</w:t>
      </w:r>
    </w:p>
    <w:p w14:paraId="307C1BE6" w14:textId="1E9B6D21" w:rsidR="00674C99" w:rsidRPr="00674C99" w:rsidRDefault="00674C99" w:rsidP="00674C99">
      <w:pPr>
        <w:pStyle w:val="NormalWeb"/>
        <w:spacing w:before="0" w:beforeAutospacing="0" w:after="0" w:afterAutospacing="0" w:line="480" w:lineRule="auto"/>
        <w:ind w:left="720" w:hanging="720"/>
      </w:pPr>
      <w:r w:rsidRPr="00674C99">
        <w:t>Dopso</w:t>
      </w:r>
      <w:r w:rsidR="00E516EA">
        <w:t>n, L.R., and Hayes, D.K. (2019)</w:t>
      </w:r>
      <w:r w:rsidRPr="00674C99">
        <w:t xml:space="preserve"> </w:t>
      </w:r>
      <w:r w:rsidRPr="00674C99">
        <w:rPr>
          <w:rStyle w:val="Emphasis"/>
        </w:rPr>
        <w:t>Food and Beverage Cost Control</w:t>
      </w:r>
      <w:r w:rsidRPr="00674C99">
        <w:t xml:space="preserve">. [online] </w:t>
      </w:r>
      <w:r w:rsidRPr="00674C99">
        <w:rPr>
          <w:rStyle w:val="Emphasis"/>
        </w:rPr>
        <w:t>Google Books</w:t>
      </w:r>
      <w:r w:rsidRPr="00674C99">
        <w:t xml:space="preserve">. John Wiley &amp; Sons. Available at: </w:t>
      </w:r>
      <w:hyperlink r:id="rId8" w:anchor="v=onepage&amp;q=food%20and%20beverage%20(F%26B)%20department&amp;f=false" w:history="1">
        <w:r w:rsidRPr="00674C99">
          <w:rPr>
            <w:rStyle w:val="Hyperlink"/>
          </w:rPr>
          <w:t>https://books.google.co.ke/books?hl=en&amp;lr=&amp;id=fKQ5EAAAQBAJ&amp;oi=fnd&amp;pg=PR1&amp;dq=food+and+beverage+(F%26B)+department+&amp;ots=8tzWolO1LR&amp;sig=BMvo-YudzlJkjGdq9JbAF5VFckk&amp;redir_esc=y#v=onepage&amp;q=food%20and%20beverage%20(F%26B)%20department&amp;f=false</w:t>
        </w:r>
      </w:hyperlink>
    </w:p>
    <w:p w14:paraId="2447135C" w14:textId="2E893339" w:rsidR="00674C99" w:rsidRPr="00674C99" w:rsidRDefault="00674C99" w:rsidP="00674C99">
      <w:pPr>
        <w:pStyle w:val="NormalWeb"/>
        <w:spacing w:before="0" w:beforeAutospacing="0" w:after="0" w:afterAutospacing="0" w:line="480" w:lineRule="auto"/>
        <w:ind w:left="720" w:hanging="720"/>
      </w:pPr>
      <w:r w:rsidRPr="00674C99">
        <w:t>Fall</w:t>
      </w:r>
      <w:r w:rsidR="00E516EA">
        <w:t>on,M., and Rutherford,D. (2010)</w:t>
      </w:r>
      <w:r w:rsidRPr="00674C99">
        <w:t xml:space="preserve"> </w:t>
      </w:r>
      <w:r w:rsidRPr="00674C99">
        <w:rPr>
          <w:rStyle w:val="Emphasis"/>
        </w:rPr>
        <w:t>Hotel Management and Operations,</w:t>
      </w:r>
      <w:r w:rsidRPr="00674C99">
        <w:t xml:space="preserve"> Wiley, London.</w:t>
      </w:r>
    </w:p>
    <w:p w14:paraId="55BE6ADD" w14:textId="0092265D" w:rsidR="00674C99" w:rsidRPr="00674C99" w:rsidRDefault="00674C99" w:rsidP="00674C99">
      <w:pPr>
        <w:pStyle w:val="NormalWeb"/>
        <w:spacing w:before="0" w:beforeAutospacing="0" w:after="0" w:afterAutospacing="0" w:line="480" w:lineRule="auto"/>
        <w:ind w:left="720" w:hanging="720"/>
      </w:pPr>
      <w:r w:rsidRPr="00674C99">
        <w:t>Ishraq,</w:t>
      </w:r>
      <w:r w:rsidR="00E516EA">
        <w:t xml:space="preserve"> S., and Zakaria, A.K.M. (2023)</w:t>
      </w:r>
      <w:r w:rsidRPr="00674C99">
        <w:t xml:space="preserve"> </w:t>
      </w:r>
      <w:r w:rsidRPr="00674C99">
        <w:rPr>
          <w:rStyle w:val="Emphasis"/>
        </w:rPr>
        <w:t>IBIS Hotel's Cultural Pragmatics, Marketing Strategies, and Critical Discourse Analysis.</w:t>
      </w:r>
      <w:r w:rsidRPr="00674C99">
        <w:t xml:space="preserve"> [online] Available at: </w:t>
      </w:r>
      <w:hyperlink r:id="rId9" w:history="1">
        <w:r w:rsidRPr="00674C99">
          <w:rPr>
            <w:rStyle w:val="Hyperlink"/>
          </w:rPr>
          <w:t>https://www.researchgate.net/profile/Sadman-Ishraq/publication/375889217_IBIS_Hotel's_Cultural_Pragmatics_Marketing_Strategies_and_Critical_Discourse_Analysis/links/6560cfa1ce88b87031098ccf/IBIS-Hotels-Cultural-Pragmatics-Marketing-Strategies-and-Critical-Discourse-Analysis.pdf</w:t>
        </w:r>
      </w:hyperlink>
      <w:r w:rsidRPr="00674C99">
        <w:t>.</w:t>
      </w:r>
    </w:p>
    <w:p w14:paraId="05169434" w14:textId="77777777" w:rsidR="00674C99" w:rsidRPr="00674C99" w:rsidRDefault="00674C99" w:rsidP="00674C99">
      <w:pPr>
        <w:pStyle w:val="NormalWeb"/>
        <w:spacing w:before="0" w:beforeAutospacing="0" w:after="0" w:afterAutospacing="0" w:line="480" w:lineRule="auto"/>
        <w:ind w:left="720" w:hanging="720"/>
      </w:pPr>
      <w:r w:rsidRPr="00674C99">
        <w:t xml:space="preserve">Miloš Zrnić, Gajić, T., Dragan Vukolić, Snežana Knežević, and Miroslav Knežević (2023) Managing food and beverage in hotels: challenges, opportunities, and best practices. </w:t>
      </w:r>
      <w:r w:rsidRPr="00674C99">
        <w:rPr>
          <w:rStyle w:val="Emphasis"/>
        </w:rPr>
        <w:t>Turističko poslovanje</w:t>
      </w:r>
      <w:r w:rsidRPr="00674C99">
        <w:t xml:space="preserve">, (31), pp. 63–70. doi: </w:t>
      </w:r>
      <w:hyperlink r:id="rId10" w:history="1">
        <w:r w:rsidRPr="00674C99">
          <w:rPr>
            <w:rStyle w:val="Hyperlink"/>
          </w:rPr>
          <w:t>https://doi.org/10.5937/turpos0-43369</w:t>
        </w:r>
      </w:hyperlink>
      <w:r w:rsidRPr="00674C99">
        <w:t>.</w:t>
      </w:r>
    </w:p>
    <w:p w14:paraId="4E40424A" w14:textId="5EB26F04" w:rsidR="00674C99" w:rsidRPr="00674C99" w:rsidRDefault="00E516EA" w:rsidP="00674C99">
      <w:pPr>
        <w:pStyle w:val="NormalWeb"/>
        <w:spacing w:before="0" w:beforeAutospacing="0" w:after="0" w:afterAutospacing="0" w:line="480" w:lineRule="auto"/>
        <w:ind w:left="720" w:hanging="720"/>
      </w:pPr>
      <w:r>
        <w:lastRenderedPageBreak/>
        <w:t>Paulino, G.A.L. (2023)</w:t>
      </w:r>
      <w:r w:rsidR="00674C99" w:rsidRPr="00674C99">
        <w:rPr>
          <w:rStyle w:val="Emphasis"/>
        </w:rPr>
        <w:t>Management accounting in hospitality: A case study in a Lisbon 5-star hotel</w:t>
      </w:r>
      <w:r w:rsidR="00674C99" w:rsidRPr="00674C99">
        <w:t xml:space="preserve">. [online] repositorio.iscte-iul.pt. Available at: </w:t>
      </w:r>
      <w:hyperlink r:id="rId11" w:history="1">
        <w:r w:rsidR="00674C99" w:rsidRPr="00674C99">
          <w:rPr>
            <w:rStyle w:val="Hyperlink"/>
          </w:rPr>
          <w:t>https://repositorio.iscte-iul.pt/handle/10071/28066</w:t>
        </w:r>
      </w:hyperlink>
      <w:r w:rsidR="00674C99" w:rsidRPr="00674C99">
        <w:t>.</w:t>
      </w:r>
    </w:p>
    <w:p w14:paraId="123C01F4" w14:textId="77777777" w:rsidR="00674C99" w:rsidRPr="00674C99" w:rsidRDefault="00674C99" w:rsidP="00674C99">
      <w:pPr>
        <w:pStyle w:val="NormalWeb"/>
        <w:spacing w:before="0" w:beforeAutospacing="0" w:after="0" w:afterAutospacing="0" w:line="480" w:lineRule="auto"/>
        <w:ind w:left="720" w:hanging="720"/>
      </w:pPr>
      <w:r w:rsidRPr="00674C99">
        <w:t xml:space="preserve">Rutherford, D., Endowed, O'Fallon, M., and Wiley, J. (2021) </w:t>
      </w:r>
      <w:r w:rsidRPr="00674C99">
        <w:rPr>
          <w:rStyle w:val="Emphasis"/>
        </w:rPr>
        <w:t>H O T E L M A N A G E M E N T A N D O P E R A T I O N S f o u r t h e d i t i o n Edited by</w:t>
      </w:r>
      <w:r w:rsidRPr="00674C99">
        <w:t xml:space="preserve">: [online] Available at: http://elibrary.gci.edu.np/bitstream/123456789/3277/1/Bt.489% </w:t>
      </w:r>
      <w:hyperlink r:id="rId12" w:history="1">
        <w:r w:rsidRPr="00674C99">
          <w:rPr>
            <w:rStyle w:val="Hyperlink"/>
          </w:rPr>
          <w:t>20Hotel%20Management%20and%20Operations% 20by% 20Denney%20G.%20Rutherford%2C% 20Michael%20J.%20OFallon.pdf</w:t>
        </w:r>
      </w:hyperlink>
      <w:r w:rsidRPr="00674C99">
        <w:t>.</w:t>
      </w:r>
    </w:p>
    <w:p w14:paraId="2323A4CA" w14:textId="65538482" w:rsidR="00674C99" w:rsidRPr="00674C99" w:rsidRDefault="00674C99" w:rsidP="00674C99">
      <w:pPr>
        <w:pStyle w:val="NormalWeb"/>
        <w:spacing w:before="0" w:beforeAutospacing="0" w:after="0" w:afterAutospacing="0" w:line="480" w:lineRule="auto"/>
        <w:ind w:left="720" w:hanging="720"/>
      </w:pPr>
      <w:r w:rsidRPr="00674C99">
        <w:t xml:space="preserve">Sulastri, </w:t>
      </w:r>
      <w:r w:rsidR="00E516EA">
        <w:t xml:space="preserve">I.A.P. (2023) </w:t>
      </w:r>
      <w:r w:rsidRPr="00674C99">
        <w:t xml:space="preserve">The Effects of Training and Communication: Study on Performance of the Food and Beverage (F&amp;B) Service Employee. </w:t>
      </w:r>
      <w:r w:rsidRPr="00674C99">
        <w:rPr>
          <w:rStyle w:val="Emphasis"/>
        </w:rPr>
        <w:t>Jurnal Manajemen Pelayanan Hotel</w:t>
      </w:r>
      <w:r w:rsidRPr="00674C99">
        <w:t xml:space="preserve">, [online] 7(1), pp. 98–114. doi: </w:t>
      </w:r>
      <w:hyperlink r:id="rId13" w:history="1">
        <w:r w:rsidRPr="00674C99">
          <w:rPr>
            <w:rStyle w:val="Hyperlink"/>
          </w:rPr>
          <w:t>https://doi.org/10.37484/jmph.070105</w:t>
        </w:r>
      </w:hyperlink>
      <w:r w:rsidRPr="00674C99">
        <w:t>.</w:t>
      </w:r>
    </w:p>
    <w:p w14:paraId="2975A73C" w14:textId="7A46EB3C" w:rsidR="00674C99" w:rsidRPr="00674C99" w:rsidRDefault="00674C99" w:rsidP="00674C99">
      <w:pPr>
        <w:pStyle w:val="NormalWeb"/>
        <w:spacing w:before="0" w:beforeAutospacing="0" w:after="0" w:afterAutospacing="0" w:line="480" w:lineRule="auto"/>
        <w:ind w:left="720" w:hanging="720"/>
      </w:pPr>
      <w:r w:rsidRPr="00674C99">
        <w:t>Uygur, A., Öğretmenoğ</w:t>
      </w:r>
      <w:r w:rsidR="00E516EA">
        <w:t>lu, M., and Çalışkan, G. (2019)</w:t>
      </w:r>
      <w:r w:rsidRPr="00674C99">
        <w:t xml:space="preserve"> Innovation and New Product Development: Delving into Food and Beverage Managers Perspectives. </w:t>
      </w:r>
      <w:r w:rsidRPr="00674C99">
        <w:rPr>
          <w:rStyle w:val="Emphasis"/>
        </w:rPr>
        <w:t>Journal of Tourism and Gastronomy Studies</w:t>
      </w:r>
      <w:r w:rsidRPr="00674C99">
        <w:t xml:space="preserve">, 7(4), pp. 2993–3013, doi: </w:t>
      </w:r>
      <w:hyperlink r:id="rId14" w:history="1">
        <w:r w:rsidRPr="00674C99">
          <w:rPr>
            <w:rStyle w:val="Hyperlink"/>
          </w:rPr>
          <w:t>https://doi.org/10.21325/jotags.2019.512</w:t>
        </w:r>
      </w:hyperlink>
      <w:r w:rsidRPr="00674C99">
        <w:t>.</w:t>
      </w:r>
    </w:p>
    <w:p w14:paraId="219D7813" w14:textId="68F23600" w:rsidR="00674C99" w:rsidRPr="00674C99" w:rsidRDefault="00674C99" w:rsidP="00674C99">
      <w:pPr>
        <w:pStyle w:val="NormalWeb"/>
        <w:spacing w:before="0" w:beforeAutospacing="0" w:after="0" w:afterAutospacing="0" w:line="480" w:lineRule="auto"/>
        <w:ind w:left="720" w:hanging="720"/>
      </w:pPr>
      <w:r w:rsidRPr="00674C99">
        <w:t>Vallen, G</w:t>
      </w:r>
      <w:r w:rsidR="00B2527A">
        <w:t>K</w:t>
      </w:r>
      <w:r w:rsidRPr="00674C99">
        <w:t xml:space="preserve">, and Vallen, Jerome J. (2014) </w:t>
      </w:r>
      <w:r w:rsidRPr="00674C99">
        <w:rPr>
          <w:rStyle w:val="Emphasis"/>
        </w:rPr>
        <w:t>Check-in check-out: managing hotel operations, Ninth edition,</w:t>
      </w:r>
      <w:r w:rsidRPr="00674C99">
        <w:t xml:space="preserve"> Pearson New International</w:t>
      </w:r>
    </w:p>
    <w:p w14:paraId="31142B1F" w14:textId="77777777" w:rsidR="00674C99" w:rsidRPr="00674C99" w:rsidRDefault="00674C99" w:rsidP="00674C99">
      <w:pPr>
        <w:pStyle w:val="NormalWeb"/>
        <w:spacing w:before="0" w:beforeAutospacing="0" w:after="0" w:afterAutospacing="0" w:line="480" w:lineRule="auto"/>
        <w:ind w:left="720" w:hanging="720"/>
      </w:pPr>
      <w:r w:rsidRPr="00674C99">
        <w:t xml:space="preserve">Wood,R. (2012) </w:t>
      </w:r>
      <w:r w:rsidRPr="00674C99">
        <w:rPr>
          <w:rStyle w:val="Emphasis"/>
        </w:rPr>
        <w:t>Key Concepts in Hospitality Management,</w:t>
      </w:r>
      <w:r w:rsidRPr="00674C99">
        <w:t xml:space="preserve"> Sage, London</w:t>
      </w:r>
    </w:p>
    <w:p w14:paraId="6333744D" w14:textId="0D37B4AA" w:rsidR="0046750A" w:rsidRPr="00674C99" w:rsidRDefault="0046750A" w:rsidP="00674C99">
      <w:pPr>
        <w:spacing w:after="0" w:line="480" w:lineRule="auto"/>
        <w:ind w:left="720" w:hanging="720"/>
        <w:contextualSpacing/>
        <w:rPr>
          <w:rFonts w:ascii="Times New Roman" w:eastAsia="Times New Roman" w:hAnsi="Times New Roman" w:cs="Times New Roman"/>
          <w:color w:val="000000"/>
          <w:kern w:val="0"/>
          <w:sz w:val="24"/>
          <w:szCs w:val="24"/>
          <w14:ligatures w14:val="none"/>
        </w:rPr>
      </w:pPr>
    </w:p>
    <w:sectPr w:rsidR="0046750A" w:rsidRPr="00674C99">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1ADCB" w14:textId="77777777" w:rsidR="00314C7B" w:rsidRDefault="00314C7B" w:rsidP="00170BC6">
      <w:pPr>
        <w:spacing w:after="0" w:line="240" w:lineRule="auto"/>
      </w:pPr>
      <w:r>
        <w:separator/>
      </w:r>
    </w:p>
  </w:endnote>
  <w:endnote w:type="continuationSeparator" w:id="0">
    <w:p w14:paraId="465E5039" w14:textId="77777777" w:rsidR="00314C7B" w:rsidRDefault="00314C7B" w:rsidP="0017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6D58A" w14:textId="77777777" w:rsidR="00314C7B" w:rsidRDefault="00314C7B" w:rsidP="00170BC6">
      <w:pPr>
        <w:spacing w:after="0" w:line="240" w:lineRule="auto"/>
      </w:pPr>
      <w:r>
        <w:separator/>
      </w:r>
    </w:p>
  </w:footnote>
  <w:footnote w:type="continuationSeparator" w:id="0">
    <w:p w14:paraId="6C6341B8" w14:textId="77777777" w:rsidR="00314C7B" w:rsidRDefault="00314C7B" w:rsidP="00170B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B0759" w14:textId="4ABE8430" w:rsidR="00792B56" w:rsidRPr="00F4467D" w:rsidRDefault="00792B56" w:rsidP="00C91E81">
    <w:pPr>
      <w:pStyle w:val="Header"/>
      <w:jc w:val="center"/>
      <w:rPr>
        <w:rFonts w:ascii="Times New Roman" w:hAnsi="Times New Roman" w:cs="Times New Roman"/>
        <w:sz w:val="24"/>
        <w:szCs w:val="24"/>
      </w:rPr>
    </w:pPr>
  </w:p>
  <w:p w14:paraId="42297AFD" w14:textId="187B4278" w:rsidR="00792B56" w:rsidRPr="00170BC6" w:rsidRDefault="00AD4E9E" w:rsidP="00AD4E9E">
    <w:pPr>
      <w:tabs>
        <w:tab w:val="left" w:pos="1058"/>
      </w:tabs>
      <w:spacing w:after="0" w:line="480" w:lineRule="auto"/>
      <w:rPr>
        <w:rFonts w:ascii="Times New Roman" w:hAnsi="Times New Roman" w:cs="Times New Roman"/>
        <w:sz w:val="24"/>
        <w:szCs w:val="24"/>
      </w:rPr>
    </w:pPr>
    <w:r>
      <w:rPr>
        <w:rFonts w:ascii="Times New Roman" w:hAnsi="Times New Roman" w:cs="Times New Roman"/>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BC2211"/>
    <w:multiLevelType w:val="hybridMultilevel"/>
    <w:tmpl w:val="294CC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0280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K0NLOwMLEwMLM0sbRQ0lEKTi0uzszPAykwqQUAccConiwAAAA="/>
  </w:docVars>
  <w:rsids>
    <w:rsidRoot w:val="00170BC6"/>
    <w:rsid w:val="00106820"/>
    <w:rsid w:val="00116F6B"/>
    <w:rsid w:val="00157ADC"/>
    <w:rsid w:val="00170BC6"/>
    <w:rsid w:val="00172D80"/>
    <w:rsid w:val="00191757"/>
    <w:rsid w:val="002B5659"/>
    <w:rsid w:val="002C1077"/>
    <w:rsid w:val="00314C7B"/>
    <w:rsid w:val="00376EBF"/>
    <w:rsid w:val="003E47B0"/>
    <w:rsid w:val="00405C09"/>
    <w:rsid w:val="00417044"/>
    <w:rsid w:val="00421940"/>
    <w:rsid w:val="0046750A"/>
    <w:rsid w:val="00480BCA"/>
    <w:rsid w:val="0056463F"/>
    <w:rsid w:val="005B17F7"/>
    <w:rsid w:val="005D35CB"/>
    <w:rsid w:val="00602111"/>
    <w:rsid w:val="00674A30"/>
    <w:rsid w:val="00674C99"/>
    <w:rsid w:val="00692D97"/>
    <w:rsid w:val="006A1E23"/>
    <w:rsid w:val="007341E4"/>
    <w:rsid w:val="00792B56"/>
    <w:rsid w:val="007A728D"/>
    <w:rsid w:val="007B42F1"/>
    <w:rsid w:val="007D4B2C"/>
    <w:rsid w:val="008267E4"/>
    <w:rsid w:val="0089503E"/>
    <w:rsid w:val="00920889"/>
    <w:rsid w:val="00A21079"/>
    <w:rsid w:val="00A44A34"/>
    <w:rsid w:val="00AD4E9E"/>
    <w:rsid w:val="00B14E85"/>
    <w:rsid w:val="00B2527A"/>
    <w:rsid w:val="00B73719"/>
    <w:rsid w:val="00C37973"/>
    <w:rsid w:val="00C91E81"/>
    <w:rsid w:val="00CA1DF6"/>
    <w:rsid w:val="00CC7339"/>
    <w:rsid w:val="00CE2403"/>
    <w:rsid w:val="00D1341A"/>
    <w:rsid w:val="00DF5BF9"/>
    <w:rsid w:val="00E13227"/>
    <w:rsid w:val="00E516EA"/>
    <w:rsid w:val="00EB467B"/>
    <w:rsid w:val="00EC17C6"/>
    <w:rsid w:val="00F11DBC"/>
    <w:rsid w:val="00F4467D"/>
    <w:rsid w:val="00F475BF"/>
    <w:rsid w:val="00F7520E"/>
    <w:rsid w:val="00FC1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33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B17F7"/>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BC6"/>
    <w:pPr>
      <w:ind w:left="720"/>
      <w:contextualSpacing/>
    </w:pPr>
  </w:style>
  <w:style w:type="character" w:styleId="Hyperlink">
    <w:name w:val="Hyperlink"/>
    <w:basedOn w:val="DefaultParagraphFont"/>
    <w:uiPriority w:val="99"/>
    <w:unhideWhenUsed/>
    <w:rsid w:val="00170BC6"/>
    <w:rPr>
      <w:color w:val="0563C1" w:themeColor="hyperlink"/>
      <w:u w:val="single"/>
    </w:rPr>
  </w:style>
  <w:style w:type="paragraph" w:styleId="Header">
    <w:name w:val="header"/>
    <w:basedOn w:val="Normal"/>
    <w:link w:val="HeaderChar"/>
    <w:uiPriority w:val="99"/>
    <w:unhideWhenUsed/>
    <w:rsid w:val="00170B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BC6"/>
  </w:style>
  <w:style w:type="paragraph" w:styleId="Footer">
    <w:name w:val="footer"/>
    <w:basedOn w:val="Normal"/>
    <w:link w:val="FooterChar"/>
    <w:uiPriority w:val="99"/>
    <w:unhideWhenUsed/>
    <w:rsid w:val="00170B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BC6"/>
  </w:style>
  <w:style w:type="paragraph" w:styleId="NormalWeb">
    <w:name w:val="Normal (Web)"/>
    <w:basedOn w:val="Normal"/>
    <w:uiPriority w:val="99"/>
    <w:unhideWhenUsed/>
    <w:rsid w:val="005B17F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B17F7"/>
    <w:rPr>
      <w:b/>
      <w:bCs/>
    </w:rPr>
  </w:style>
  <w:style w:type="character" w:customStyle="1" w:styleId="Heading1Char">
    <w:name w:val="Heading 1 Char"/>
    <w:basedOn w:val="DefaultParagraphFont"/>
    <w:link w:val="Heading1"/>
    <w:uiPriority w:val="9"/>
    <w:rsid w:val="005B17F7"/>
    <w:rPr>
      <w:rFonts w:ascii="Times New Roman" w:eastAsia="Times New Roman" w:hAnsi="Times New Roman" w:cs="Times New Roman"/>
      <w:b/>
      <w:bCs/>
      <w:kern w:val="36"/>
      <w:sz w:val="48"/>
      <w:szCs w:val="48"/>
      <w14:ligatures w14:val="none"/>
    </w:rPr>
  </w:style>
  <w:style w:type="character" w:customStyle="1" w:styleId="UnresolvedMention1">
    <w:name w:val="Unresolved Mention1"/>
    <w:basedOn w:val="DefaultParagraphFont"/>
    <w:uiPriority w:val="99"/>
    <w:semiHidden/>
    <w:unhideWhenUsed/>
    <w:rsid w:val="005B17F7"/>
    <w:rPr>
      <w:color w:val="605E5C"/>
      <w:shd w:val="clear" w:color="auto" w:fill="E1DFDD"/>
    </w:rPr>
  </w:style>
  <w:style w:type="character" w:customStyle="1" w:styleId="fontstyle01">
    <w:name w:val="fontstyle01"/>
    <w:basedOn w:val="DefaultParagraphFont"/>
    <w:rsid w:val="00B73719"/>
    <w:rPr>
      <w:rFonts w:ascii="ArialMT" w:hAnsi="ArialMT" w:hint="default"/>
      <w:b w:val="0"/>
      <w:bCs w:val="0"/>
      <w:i w:val="0"/>
      <w:iCs w:val="0"/>
      <w:color w:val="000000"/>
      <w:sz w:val="24"/>
      <w:szCs w:val="24"/>
    </w:rPr>
  </w:style>
  <w:style w:type="character" w:styleId="Emphasis">
    <w:name w:val="Emphasis"/>
    <w:basedOn w:val="DefaultParagraphFont"/>
    <w:uiPriority w:val="20"/>
    <w:qFormat/>
    <w:rsid w:val="00674C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2249">
      <w:bodyDiv w:val="1"/>
      <w:marLeft w:val="0"/>
      <w:marRight w:val="0"/>
      <w:marTop w:val="0"/>
      <w:marBottom w:val="0"/>
      <w:divBdr>
        <w:top w:val="none" w:sz="0" w:space="0" w:color="auto"/>
        <w:left w:val="none" w:sz="0" w:space="0" w:color="auto"/>
        <w:bottom w:val="none" w:sz="0" w:space="0" w:color="auto"/>
        <w:right w:val="none" w:sz="0" w:space="0" w:color="auto"/>
      </w:divBdr>
    </w:div>
    <w:div w:id="393284379">
      <w:bodyDiv w:val="1"/>
      <w:marLeft w:val="0"/>
      <w:marRight w:val="0"/>
      <w:marTop w:val="0"/>
      <w:marBottom w:val="0"/>
      <w:divBdr>
        <w:top w:val="none" w:sz="0" w:space="0" w:color="auto"/>
        <w:left w:val="none" w:sz="0" w:space="0" w:color="auto"/>
        <w:bottom w:val="none" w:sz="0" w:space="0" w:color="auto"/>
        <w:right w:val="none" w:sz="0" w:space="0" w:color="auto"/>
      </w:divBdr>
      <w:divsChild>
        <w:div w:id="80494800">
          <w:marLeft w:val="0"/>
          <w:marRight w:val="0"/>
          <w:marTop w:val="0"/>
          <w:marBottom w:val="0"/>
          <w:divBdr>
            <w:top w:val="none" w:sz="0" w:space="0" w:color="auto"/>
            <w:left w:val="none" w:sz="0" w:space="0" w:color="auto"/>
            <w:bottom w:val="none" w:sz="0" w:space="0" w:color="auto"/>
            <w:right w:val="none" w:sz="0" w:space="0" w:color="auto"/>
          </w:divBdr>
        </w:div>
      </w:divsChild>
    </w:div>
    <w:div w:id="577128586">
      <w:bodyDiv w:val="1"/>
      <w:marLeft w:val="0"/>
      <w:marRight w:val="0"/>
      <w:marTop w:val="0"/>
      <w:marBottom w:val="0"/>
      <w:divBdr>
        <w:top w:val="none" w:sz="0" w:space="0" w:color="auto"/>
        <w:left w:val="none" w:sz="0" w:space="0" w:color="auto"/>
        <w:bottom w:val="none" w:sz="0" w:space="0" w:color="auto"/>
        <w:right w:val="none" w:sz="0" w:space="0" w:color="auto"/>
      </w:divBdr>
    </w:div>
    <w:div w:id="952059024">
      <w:bodyDiv w:val="1"/>
      <w:marLeft w:val="0"/>
      <w:marRight w:val="0"/>
      <w:marTop w:val="0"/>
      <w:marBottom w:val="0"/>
      <w:divBdr>
        <w:top w:val="none" w:sz="0" w:space="0" w:color="auto"/>
        <w:left w:val="none" w:sz="0" w:space="0" w:color="auto"/>
        <w:bottom w:val="none" w:sz="0" w:space="0" w:color="auto"/>
        <w:right w:val="none" w:sz="0" w:space="0" w:color="auto"/>
      </w:divBdr>
      <w:divsChild>
        <w:div w:id="1581677394">
          <w:marLeft w:val="0"/>
          <w:marRight w:val="0"/>
          <w:marTop w:val="0"/>
          <w:marBottom w:val="0"/>
          <w:divBdr>
            <w:top w:val="single" w:sz="6" w:space="0" w:color="auto"/>
            <w:left w:val="single" w:sz="6" w:space="0" w:color="auto"/>
            <w:bottom w:val="single" w:sz="6" w:space="0" w:color="auto"/>
            <w:right w:val="single" w:sz="6" w:space="0" w:color="auto"/>
          </w:divBdr>
        </w:div>
      </w:divsChild>
    </w:div>
    <w:div w:id="1151479628">
      <w:bodyDiv w:val="1"/>
      <w:marLeft w:val="0"/>
      <w:marRight w:val="0"/>
      <w:marTop w:val="0"/>
      <w:marBottom w:val="0"/>
      <w:divBdr>
        <w:top w:val="none" w:sz="0" w:space="0" w:color="auto"/>
        <w:left w:val="none" w:sz="0" w:space="0" w:color="auto"/>
        <w:bottom w:val="none" w:sz="0" w:space="0" w:color="auto"/>
        <w:right w:val="none" w:sz="0" w:space="0" w:color="auto"/>
      </w:divBdr>
    </w:div>
    <w:div w:id="1382244638">
      <w:bodyDiv w:val="1"/>
      <w:marLeft w:val="0"/>
      <w:marRight w:val="0"/>
      <w:marTop w:val="0"/>
      <w:marBottom w:val="0"/>
      <w:divBdr>
        <w:top w:val="none" w:sz="0" w:space="0" w:color="auto"/>
        <w:left w:val="none" w:sz="0" w:space="0" w:color="auto"/>
        <w:bottom w:val="none" w:sz="0" w:space="0" w:color="auto"/>
        <w:right w:val="none" w:sz="0" w:space="0" w:color="auto"/>
      </w:divBdr>
    </w:div>
    <w:div w:id="1450781558">
      <w:bodyDiv w:val="1"/>
      <w:marLeft w:val="0"/>
      <w:marRight w:val="0"/>
      <w:marTop w:val="0"/>
      <w:marBottom w:val="0"/>
      <w:divBdr>
        <w:top w:val="none" w:sz="0" w:space="0" w:color="auto"/>
        <w:left w:val="none" w:sz="0" w:space="0" w:color="auto"/>
        <w:bottom w:val="none" w:sz="0" w:space="0" w:color="auto"/>
        <w:right w:val="none" w:sz="0" w:space="0" w:color="auto"/>
      </w:divBdr>
    </w:div>
    <w:div w:id="1519848795">
      <w:bodyDiv w:val="1"/>
      <w:marLeft w:val="0"/>
      <w:marRight w:val="0"/>
      <w:marTop w:val="0"/>
      <w:marBottom w:val="0"/>
      <w:divBdr>
        <w:top w:val="none" w:sz="0" w:space="0" w:color="auto"/>
        <w:left w:val="none" w:sz="0" w:space="0" w:color="auto"/>
        <w:bottom w:val="none" w:sz="0" w:space="0" w:color="auto"/>
        <w:right w:val="none" w:sz="0" w:space="0" w:color="auto"/>
      </w:divBdr>
    </w:div>
    <w:div w:id="1786919678">
      <w:bodyDiv w:val="1"/>
      <w:marLeft w:val="0"/>
      <w:marRight w:val="0"/>
      <w:marTop w:val="0"/>
      <w:marBottom w:val="0"/>
      <w:divBdr>
        <w:top w:val="none" w:sz="0" w:space="0" w:color="auto"/>
        <w:left w:val="none" w:sz="0" w:space="0" w:color="auto"/>
        <w:bottom w:val="none" w:sz="0" w:space="0" w:color="auto"/>
        <w:right w:val="none" w:sz="0" w:space="0" w:color="auto"/>
      </w:divBdr>
    </w:div>
    <w:div w:id="2095393032">
      <w:bodyDiv w:val="1"/>
      <w:marLeft w:val="0"/>
      <w:marRight w:val="0"/>
      <w:marTop w:val="0"/>
      <w:marBottom w:val="0"/>
      <w:divBdr>
        <w:top w:val="none" w:sz="0" w:space="0" w:color="auto"/>
        <w:left w:val="none" w:sz="0" w:space="0" w:color="auto"/>
        <w:bottom w:val="none" w:sz="0" w:space="0" w:color="auto"/>
        <w:right w:val="none" w:sz="0" w:space="0" w:color="auto"/>
      </w:divBdr>
      <w:divsChild>
        <w:div w:id="1702823422">
          <w:marLeft w:val="0"/>
          <w:marRight w:val="0"/>
          <w:marTop w:val="0"/>
          <w:marBottom w:val="0"/>
          <w:divBdr>
            <w:top w:val="none" w:sz="0" w:space="0" w:color="auto"/>
            <w:left w:val="none" w:sz="0" w:space="0" w:color="auto"/>
            <w:bottom w:val="none" w:sz="0" w:space="0" w:color="auto"/>
            <w:right w:val="none" w:sz="0" w:space="0" w:color="auto"/>
          </w:divBdr>
          <w:divsChild>
            <w:div w:id="1261452335">
              <w:marLeft w:val="0"/>
              <w:marRight w:val="0"/>
              <w:marTop w:val="0"/>
              <w:marBottom w:val="0"/>
              <w:divBdr>
                <w:top w:val="none" w:sz="0" w:space="0" w:color="auto"/>
                <w:left w:val="none" w:sz="0" w:space="0" w:color="auto"/>
                <w:bottom w:val="none" w:sz="0" w:space="0" w:color="auto"/>
                <w:right w:val="none" w:sz="0" w:space="0" w:color="auto"/>
              </w:divBdr>
              <w:divsChild>
                <w:div w:id="1984576471">
                  <w:marLeft w:val="0"/>
                  <w:marRight w:val="0"/>
                  <w:marTop w:val="0"/>
                  <w:marBottom w:val="0"/>
                  <w:divBdr>
                    <w:top w:val="none" w:sz="0" w:space="0" w:color="auto"/>
                    <w:left w:val="none" w:sz="0" w:space="0" w:color="auto"/>
                    <w:bottom w:val="none" w:sz="0" w:space="0" w:color="auto"/>
                    <w:right w:val="none" w:sz="0" w:space="0" w:color="auto"/>
                  </w:divBdr>
                  <w:divsChild>
                    <w:div w:id="121426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ke/books?hl=en&amp;lr=&amp;id=fKQ5EAAAQBAJ&amp;oi=fnd&amp;pg=PR1&amp;dq=food+and+beverage+(F%26B)+department+&amp;ots=8tzWolO1LR&amp;sig=BMvo-YudzlJkjGdq9JbAF5VFckk&amp;redir_esc=y" TargetMode="External"/><Relationship Id="rId13" Type="http://schemas.openxmlformats.org/officeDocument/2006/relationships/hyperlink" Target="https://doi.org/10.37484/jmph.070105" TargetMode="External"/><Relationship Id="rId3" Type="http://schemas.openxmlformats.org/officeDocument/2006/relationships/settings" Target="settings.xml"/><Relationship Id="rId7" Type="http://schemas.openxmlformats.org/officeDocument/2006/relationships/hyperlink" Target="https://repository.effatuniversity.edu.sa/handle/20.500.14131/1370" TargetMode="External"/><Relationship Id="rId12" Type="http://schemas.openxmlformats.org/officeDocument/2006/relationships/hyperlink" Target="http://elibrary.gci.edu.np/bitstream/123456789/3277/1/Bt.489%20Hotel%20Management%20and%20Operations%20by%20Denney%20G.%20Rutherford%2C%20Michael%20J.%20OFallo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positorio.iscte-iul.pt/handle/10071/28066"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5937/turpos0-43369" TargetMode="External"/><Relationship Id="rId4" Type="http://schemas.openxmlformats.org/officeDocument/2006/relationships/webSettings" Target="webSettings.xml"/><Relationship Id="rId9" Type="http://schemas.openxmlformats.org/officeDocument/2006/relationships/hyperlink" Target="https://www.researchgate.net/profile/Sadman-Ishraq/publication/375889217_IBIS_Hotel's_Cultural_Pragmatics_Marketing_Strategies_and_Critical_Discourse_Analysis/links/6560cfa1ce88b87031098ccf/IBIS-Hotels-Cultural-Pragmatics-Marketing-Strategies-and-Critical-Discourse-Analysis.pdf" TargetMode="External"/><Relationship Id="rId14" Type="http://schemas.openxmlformats.org/officeDocument/2006/relationships/hyperlink" Target="https://doi.org/10.21325/jotags.2019.5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2099</Words>
  <Characters>11966</Characters>
  <Application>Microsoft Office Word</Application>
  <DocSecurity>0</DocSecurity>
  <Lines>99</Lines>
  <Paragraphs>28</Paragraphs>
  <ScaleCrop>false</ScaleCrop>
  <Company/>
  <LinksUpToDate>false</LinksUpToDate>
  <CharactersWithSpaces>14037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2024-02-22T20:03:00Z</dcterms:created>
  <dcterms:modified xsi:type="dcterms:W3CDTF">2024-02-22T20:03:00Z</dcterms:modified>
</cp:coreProperties>
</file>