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F7B1268" w14:textId="4C7E26A2" w:rsidR="00401063" w:rsidRPr="00401063" w:rsidRDefault="00401063" w:rsidP="00401063">
      <w:pPr>
        <w:spacing w:line="360" w:lineRule="auto"/>
        <w:jc w:val="center"/>
        <w:rPr>
          <w:b/>
          <w:bCs/>
          <w:u w:val="single"/>
        </w:rPr>
      </w:pPr>
      <w:bookmarkStart w:id="0" w:name="_GoBack"/>
      <w:bookmarkEnd w:id="0"/>
      <w:r w:rsidRPr="00401063">
        <w:rPr>
          <w:b/>
          <w:bCs/>
          <w:u w:val="single"/>
        </w:rPr>
        <w:t xml:space="preserve">Video Assessment Critique </w:t>
      </w:r>
    </w:p>
    <w:p w14:paraId="09B4878A" w14:textId="77777777" w:rsidR="00401063" w:rsidRDefault="00401063" w:rsidP="00426073">
      <w:pPr>
        <w:spacing w:line="360" w:lineRule="auto"/>
      </w:pPr>
    </w:p>
    <w:p w14:paraId="67BEE7EA" w14:textId="09652E79" w:rsidR="00CE0EF1" w:rsidRDefault="00426073" w:rsidP="00426073">
      <w:pPr>
        <w:spacing w:line="360" w:lineRule="auto"/>
      </w:pPr>
      <w:r>
        <w:t xml:space="preserve">This assessment critique there will be an evaluation of a counselling video, the strengths, weaknesses and also the </w:t>
      </w:r>
      <w:r w:rsidR="00A41646">
        <w:t>person-centred</w:t>
      </w:r>
      <w:r>
        <w:t xml:space="preserve"> skills. </w:t>
      </w:r>
      <w:r w:rsidR="00A41646">
        <w:t xml:space="preserve">There is a 10-minute video to critique and the strength and weaknesses will be pointed out and also discussed for later improvement and reflection. </w:t>
      </w:r>
    </w:p>
    <w:p w14:paraId="73F92302" w14:textId="77777777" w:rsidR="00401063" w:rsidRDefault="00401063" w:rsidP="00426073">
      <w:pPr>
        <w:spacing w:line="360" w:lineRule="auto"/>
      </w:pPr>
    </w:p>
    <w:p w14:paraId="59189D01" w14:textId="4811F537" w:rsidR="001313CB" w:rsidRDefault="001313CB" w:rsidP="00426073">
      <w:pPr>
        <w:spacing w:line="360" w:lineRule="auto"/>
      </w:pPr>
      <w:r>
        <w:t xml:space="preserve">The 10-minute video contains a situation that is discussed between the councillor and a client, </w:t>
      </w:r>
      <w:r w:rsidR="00281403">
        <w:t xml:space="preserve">throughout the video the councillor considers the clients issue and asks for more information. </w:t>
      </w:r>
      <w:r w:rsidR="00746CDE">
        <w:t>There are three conditions</w:t>
      </w:r>
      <w:r w:rsidR="009E7307">
        <w:t xml:space="preserve"> these are congruence, empathy and unconditional positive regard. Congruence means that the counsellor must be genuine, Empathy means that the counsellor needs to strive to help understand the clients experience and also unconditional positive regard means that the counsellor need to be non-judgemental and value the client. (Wilson</w:t>
      </w:r>
      <w:r w:rsidR="003D1D97">
        <w:t xml:space="preserve">, </w:t>
      </w:r>
      <w:r w:rsidR="009E7307">
        <w:t>n.d)</w:t>
      </w:r>
    </w:p>
    <w:p w14:paraId="6F974AD3" w14:textId="0D6929EE" w:rsidR="0071396A" w:rsidRDefault="0071396A" w:rsidP="00426073">
      <w:pPr>
        <w:spacing w:line="360" w:lineRule="auto"/>
      </w:pPr>
    </w:p>
    <w:p w14:paraId="2B627AB9" w14:textId="77777777" w:rsidR="00070DD3" w:rsidRDefault="00070DD3" w:rsidP="00070DD3">
      <w:pPr>
        <w:spacing w:line="360" w:lineRule="auto"/>
      </w:pPr>
      <w:r>
        <w:t>Carl Rogers (1902-1987) created the person-centred approach to enable to develop towards a person’s full potential but a person’s ability can also become blocked or distorted by a certain experience in life. (Wilson, n.d)</w:t>
      </w:r>
    </w:p>
    <w:p w14:paraId="362D64B9" w14:textId="77777777" w:rsidR="0071396A" w:rsidRDefault="0071396A" w:rsidP="00426073">
      <w:pPr>
        <w:spacing w:line="360" w:lineRule="auto"/>
      </w:pPr>
    </w:p>
    <w:p w14:paraId="741A0B26" w14:textId="01873950" w:rsidR="00070DD3" w:rsidRDefault="00070DD3" w:rsidP="00070DD3">
      <w:pPr>
        <w:spacing w:line="360" w:lineRule="auto"/>
      </w:pPr>
      <w:r>
        <w:t xml:space="preserve">In the video critique, the councillor starts off by informing the client about the relevant confidentially disclaimer, this informs the client that confidentiality will be kept to anything that they say. However, if there was a chance that the client were to harm themselves or anyone confidentiality will have to be broken to the relevant authorities. Patient </w:t>
      </w:r>
      <w:r w:rsidR="004616B0">
        <w:t xml:space="preserve">and councillor relationship should ensure that there was not to breach confidentiality, providing the same level of care and support to a patient regardless of the client’s background. </w:t>
      </w:r>
      <w:r w:rsidR="00E538AA">
        <w:t>(Martin, 2017)</w:t>
      </w:r>
    </w:p>
    <w:p w14:paraId="5DA227C8" w14:textId="30DD0AE9" w:rsidR="004616B0" w:rsidRDefault="004616B0" w:rsidP="00070DD3">
      <w:pPr>
        <w:spacing w:line="360" w:lineRule="auto"/>
      </w:pPr>
    </w:p>
    <w:p w14:paraId="2AF84BA9" w14:textId="5126DA24" w:rsidR="004616B0" w:rsidRDefault="004616B0" w:rsidP="00070DD3">
      <w:pPr>
        <w:spacing w:line="360" w:lineRule="auto"/>
      </w:pPr>
      <w:r>
        <w:t>It is also the responsibility of the coun</w:t>
      </w:r>
      <w:r w:rsidR="00E538AA">
        <w:t>sellor</w:t>
      </w:r>
      <w:r>
        <w:t xml:space="preserve"> to maintain and store </w:t>
      </w:r>
      <w:r w:rsidR="00E538AA">
        <w:t>notes and files on the clients, they counsellor should also support and the client to suggest more experienced counsellor if they feel they are needed. (Martin, 2017) Throughout the video the counsellor support the client as she talks about the difficulty that she is experiencing, the client</w:t>
      </w:r>
      <w:r w:rsidR="005C3650">
        <w:t xml:space="preserve"> discloses that she is struggling to return to work after having a baby. </w:t>
      </w:r>
    </w:p>
    <w:p w14:paraId="5A8B7D81" w14:textId="705862B5" w:rsidR="005C3650" w:rsidRDefault="005C3650" w:rsidP="00070DD3">
      <w:pPr>
        <w:spacing w:line="360" w:lineRule="auto"/>
      </w:pPr>
      <w:r>
        <w:lastRenderedPageBreak/>
        <w:t xml:space="preserve">When the counsellor reviews </w:t>
      </w:r>
      <w:r w:rsidR="00B12797">
        <w:t>what the client has told her, the counsellor then suggests that the client talks to her boss about the options that are available her. The client</w:t>
      </w:r>
      <w:r w:rsidR="00DD438C">
        <w:t xml:space="preserve"> informs that her boss is supportive and that she would understand. This is where the counsellor suggests Keep in Touch days (KIT), this is where an employee is kept in the loop about what is going on in work and it can also make returning to work easier. The law will allow up to 10 day’s work during maternity leave however the employee can also use KIT days to attend meetings, training and other events. (Bajaria, 2016)</w:t>
      </w:r>
    </w:p>
    <w:p w14:paraId="1DFF3974" w14:textId="77777777" w:rsidR="0071396A" w:rsidRDefault="0071396A" w:rsidP="00426073">
      <w:pPr>
        <w:spacing w:line="360" w:lineRule="auto"/>
      </w:pPr>
    </w:p>
    <w:p w14:paraId="0592DDC5" w14:textId="1E79FA52" w:rsidR="009C2EB6" w:rsidRDefault="00401063" w:rsidP="00426073">
      <w:pPr>
        <w:spacing w:line="360" w:lineRule="auto"/>
      </w:pPr>
      <w:r>
        <w:t xml:space="preserve">Cognitive behavioural therapy, </w:t>
      </w:r>
      <w:r w:rsidR="006E0864">
        <w:t xml:space="preserve">this is where there is an understanding for how the human mind works while people </w:t>
      </w:r>
      <w:r w:rsidR="000569EE">
        <w:t>learn,</w:t>
      </w:r>
      <w:r w:rsidR="006E0864">
        <w:t xml:space="preserve"> and the theory focuses on how different information is processed by the brain. </w:t>
      </w:r>
      <w:r w:rsidR="009C2EB6">
        <w:t xml:space="preserve">This is commonly used to help treat anxiety and depression however, this can also be useful for mental and physical health problems. (nsh.uk, 2019) Throughout the counselling session, the client shows sign of anxiety and stress by fidgeting, this shows that the client </w:t>
      </w:r>
      <w:r w:rsidR="000B3D5C">
        <w:t xml:space="preserve">is concerned about returning to work and has come to seek advice from a professional. </w:t>
      </w:r>
    </w:p>
    <w:p w14:paraId="2AC6BD50" w14:textId="77777777" w:rsidR="009C2EB6" w:rsidRDefault="009C2EB6" w:rsidP="00426073">
      <w:pPr>
        <w:spacing w:line="360" w:lineRule="auto"/>
      </w:pPr>
    </w:p>
    <w:p w14:paraId="05E81EC7" w14:textId="787B165B" w:rsidR="00F31E29" w:rsidRDefault="00F31E29" w:rsidP="00426073">
      <w:pPr>
        <w:spacing w:line="360" w:lineRule="auto"/>
      </w:pPr>
      <w:r>
        <w:t xml:space="preserve">Active listening is also used widely by the </w:t>
      </w:r>
      <w:r w:rsidR="00D06ED5">
        <w:t>counsel</w:t>
      </w:r>
      <w:r w:rsidR="000B3D5C">
        <w:t xml:space="preserve">lors, this is to make sure that the correct information is obtained, and this is also to understand the situation that is at hand. When listening to a client it is important that the counsellor does not get distracted and that the client have full attention. (Mindtools.com, 2020) Throughout the video, the counsellor demonstrates active listening skills. </w:t>
      </w:r>
      <w:r w:rsidR="00483EC1">
        <w:t>This also falls into attending within counselling, this means that the counsellor has the full attention and full focus on the client. (Smaby, n.d.)</w:t>
      </w:r>
    </w:p>
    <w:p w14:paraId="1F7BAFB3" w14:textId="5E83725F" w:rsidR="00483EC1" w:rsidRDefault="00483EC1" w:rsidP="00426073">
      <w:pPr>
        <w:spacing w:line="360" w:lineRule="auto"/>
      </w:pPr>
    </w:p>
    <w:p w14:paraId="3496D9A2" w14:textId="2B6ADDA4" w:rsidR="00F012A1" w:rsidRDefault="008432ED" w:rsidP="00426073">
      <w:pPr>
        <w:spacing w:line="360" w:lineRule="auto"/>
      </w:pPr>
      <w:r>
        <w:t xml:space="preserve">Although positive listening is important, being able to reflect about </w:t>
      </w:r>
      <w:r w:rsidR="0008167E">
        <w:t xml:space="preserve">what the session has been about and what has been discussed is also important. Being able to show that what has been discussed has been able to move forward or to understand emotions of the client. This also allows the client to hear about what has been disclosed </w:t>
      </w:r>
      <w:r w:rsidR="00F012A1">
        <w:t>from the counsellor, this also encourages the client to continue to talk to the counsellor. (Skillsyouneed.com, 2020). At the end of the video, the counsellor asks the client if she would like to reflect about what they have talk about in the session, the counsellor also asks the client if they would like to book another session and also if the client would like to take a mobile number to contact the counsellor.</w:t>
      </w:r>
    </w:p>
    <w:p w14:paraId="3DC5A077" w14:textId="767F0226" w:rsidR="00F012A1" w:rsidRDefault="00660FEC" w:rsidP="00426073">
      <w:pPr>
        <w:spacing w:line="360" w:lineRule="auto"/>
      </w:pPr>
      <w:r>
        <w:lastRenderedPageBreak/>
        <w:t>Open-ended questions were not used within the counselling session, this is something that could be considered in the next session with the client. This will enable the client to answer with a wider range of answers and could also lead onto other subject or problem that might need to be addressed. (YourDictonary, n.d.)</w:t>
      </w:r>
    </w:p>
    <w:p w14:paraId="01825742" w14:textId="7562CDC5" w:rsidR="00660FEC" w:rsidRDefault="00660FEC" w:rsidP="00426073">
      <w:pPr>
        <w:spacing w:line="360" w:lineRule="auto"/>
      </w:pPr>
    </w:p>
    <w:p w14:paraId="1C4C007A" w14:textId="55BDE907" w:rsidR="00660FEC" w:rsidRDefault="00E4265C" w:rsidP="00426073">
      <w:pPr>
        <w:spacing w:line="360" w:lineRule="auto"/>
      </w:pPr>
      <w:r>
        <w:t>Summarising normally happens at the beginning and at the end of the session between the client and the counsellor. The beginning summary is if it is a retuning session and they touch upon what may had happened in the session before. The end summary is when the counsellor will conclude about what has been discussed throughout that session. As this was the first session with a new client, there was no discussion of what had happened in a previous session. (Basic Counselling Skills, n.d.)</w:t>
      </w:r>
    </w:p>
    <w:p w14:paraId="4332CB4A" w14:textId="77777777" w:rsidR="00E4265C" w:rsidRDefault="00E4265C" w:rsidP="00426073">
      <w:pPr>
        <w:spacing w:line="360" w:lineRule="auto"/>
      </w:pPr>
    </w:p>
    <w:p w14:paraId="62CC098E" w14:textId="77777777" w:rsidR="00660FEC" w:rsidRDefault="00660FEC" w:rsidP="00426073">
      <w:pPr>
        <w:spacing w:line="360" w:lineRule="auto"/>
      </w:pPr>
    </w:p>
    <w:p w14:paraId="0848ED27" w14:textId="77777777" w:rsidR="00F012A1" w:rsidRDefault="00F012A1" w:rsidP="00426073">
      <w:pPr>
        <w:spacing w:line="360" w:lineRule="auto"/>
      </w:pPr>
    </w:p>
    <w:p w14:paraId="30835311" w14:textId="3916848C" w:rsidR="00F012A1" w:rsidRDefault="00F012A1" w:rsidP="00426073">
      <w:pPr>
        <w:spacing w:line="360" w:lineRule="auto"/>
      </w:pPr>
    </w:p>
    <w:p w14:paraId="2FE7D2BD" w14:textId="77777777" w:rsidR="00F012A1" w:rsidRDefault="00F012A1" w:rsidP="00426073">
      <w:pPr>
        <w:spacing w:line="360" w:lineRule="auto"/>
      </w:pPr>
    </w:p>
    <w:p w14:paraId="72968F63" w14:textId="1507BD1B" w:rsidR="009E7307" w:rsidRDefault="009E7307" w:rsidP="00426073">
      <w:pPr>
        <w:spacing w:line="360" w:lineRule="auto"/>
      </w:pPr>
    </w:p>
    <w:p w14:paraId="64EE7D43" w14:textId="2C4865FB" w:rsidR="009E7307" w:rsidRDefault="009E7307" w:rsidP="00426073">
      <w:pPr>
        <w:spacing w:line="360" w:lineRule="auto"/>
      </w:pPr>
    </w:p>
    <w:p w14:paraId="707D2493" w14:textId="0BF105CE" w:rsidR="009E7307" w:rsidRDefault="009E7307" w:rsidP="00426073">
      <w:pPr>
        <w:spacing w:line="360" w:lineRule="auto"/>
      </w:pPr>
    </w:p>
    <w:p w14:paraId="3878609D" w14:textId="7D1F4A63" w:rsidR="009E7307" w:rsidRDefault="009E7307" w:rsidP="00426073">
      <w:pPr>
        <w:spacing w:line="360" w:lineRule="auto"/>
      </w:pPr>
    </w:p>
    <w:p w14:paraId="3475B2A0" w14:textId="225264F1" w:rsidR="009E7307" w:rsidRDefault="009E7307" w:rsidP="00426073">
      <w:pPr>
        <w:spacing w:line="360" w:lineRule="auto"/>
      </w:pPr>
    </w:p>
    <w:p w14:paraId="4DF72999" w14:textId="1E03A754" w:rsidR="009E7307" w:rsidRDefault="009E7307" w:rsidP="00426073">
      <w:pPr>
        <w:spacing w:line="360" w:lineRule="auto"/>
      </w:pPr>
    </w:p>
    <w:p w14:paraId="0D3705B4" w14:textId="12E2891C" w:rsidR="009E7307" w:rsidRDefault="009E7307" w:rsidP="00426073">
      <w:pPr>
        <w:spacing w:line="360" w:lineRule="auto"/>
      </w:pPr>
    </w:p>
    <w:p w14:paraId="17B2ABED" w14:textId="3C7A51C7" w:rsidR="009E7307" w:rsidRDefault="009E7307" w:rsidP="00426073">
      <w:pPr>
        <w:spacing w:line="360" w:lineRule="auto"/>
      </w:pPr>
    </w:p>
    <w:p w14:paraId="3BA01F5A" w14:textId="08DF944B" w:rsidR="009E7307" w:rsidRDefault="009E7307" w:rsidP="00426073">
      <w:pPr>
        <w:spacing w:line="360" w:lineRule="auto"/>
      </w:pPr>
    </w:p>
    <w:p w14:paraId="0448B780" w14:textId="74B44A17" w:rsidR="009E7307" w:rsidRDefault="009E7307" w:rsidP="00426073">
      <w:pPr>
        <w:spacing w:line="360" w:lineRule="auto"/>
      </w:pPr>
    </w:p>
    <w:p w14:paraId="438B5515" w14:textId="534BE2DD" w:rsidR="009E7307" w:rsidRDefault="009E7307" w:rsidP="00426073">
      <w:pPr>
        <w:spacing w:line="360" w:lineRule="auto"/>
      </w:pPr>
    </w:p>
    <w:p w14:paraId="214B2921" w14:textId="3A40F7E7" w:rsidR="009E7307" w:rsidRDefault="009E7307" w:rsidP="00426073">
      <w:pPr>
        <w:spacing w:line="360" w:lineRule="auto"/>
      </w:pPr>
    </w:p>
    <w:p w14:paraId="69732784" w14:textId="01BFE18D" w:rsidR="00E538AA" w:rsidRDefault="00E538AA" w:rsidP="00426073">
      <w:pPr>
        <w:spacing w:line="360" w:lineRule="auto"/>
      </w:pPr>
    </w:p>
    <w:p w14:paraId="4A78646F" w14:textId="37E1C5DE" w:rsidR="009E7307" w:rsidRDefault="009E7307" w:rsidP="00426073">
      <w:pPr>
        <w:spacing w:line="360" w:lineRule="auto"/>
      </w:pPr>
    </w:p>
    <w:p w14:paraId="6B70A5D2" w14:textId="77777777" w:rsidR="005D5F67" w:rsidRDefault="005D5F67" w:rsidP="00426073">
      <w:pPr>
        <w:spacing w:line="360" w:lineRule="auto"/>
      </w:pPr>
    </w:p>
    <w:p w14:paraId="61CEE700" w14:textId="77777777" w:rsidR="008D5BB1" w:rsidRDefault="008D5BB1" w:rsidP="009E7307"/>
    <w:p w14:paraId="02B03658" w14:textId="25379EAC" w:rsidR="009E7307" w:rsidRDefault="009E7307" w:rsidP="009E7307">
      <w:r>
        <w:lastRenderedPageBreak/>
        <w:t>Reference</w:t>
      </w:r>
    </w:p>
    <w:p w14:paraId="47AF5843" w14:textId="77777777" w:rsidR="009E7307" w:rsidRDefault="009E7307" w:rsidP="009E7307"/>
    <w:p w14:paraId="1F9C0F5C" w14:textId="5DB8CC7B" w:rsidR="00E4265C" w:rsidRPr="00E4265C" w:rsidRDefault="00E4265C" w:rsidP="00DD438C">
      <w:pPr>
        <w:rPr>
          <w:rFonts w:eastAsia="Times New Roman" w:cstheme="minorHAnsi"/>
          <w:lang w:eastAsia="en-GB"/>
        </w:rPr>
      </w:pPr>
      <w:r w:rsidRPr="00E4265C">
        <w:rPr>
          <w:rFonts w:eastAsia="Times New Roman" w:cstheme="minorHAnsi"/>
          <w:color w:val="000000"/>
          <w:shd w:val="clear" w:color="auto" w:fill="FFFFFF"/>
          <w:lang w:eastAsia="en-GB"/>
        </w:rPr>
        <w:t xml:space="preserve">Basic </w:t>
      </w:r>
      <w:proofErr w:type="spellStart"/>
      <w:r w:rsidRPr="00E4265C">
        <w:rPr>
          <w:rFonts w:eastAsia="Times New Roman" w:cstheme="minorHAnsi"/>
          <w:color w:val="000000"/>
          <w:shd w:val="clear" w:color="auto" w:fill="FFFFFF"/>
          <w:lang w:eastAsia="en-GB"/>
        </w:rPr>
        <w:t>Counseling</w:t>
      </w:r>
      <w:proofErr w:type="spellEnd"/>
      <w:r w:rsidRPr="00E4265C">
        <w:rPr>
          <w:rFonts w:eastAsia="Times New Roman" w:cstheme="minorHAnsi"/>
          <w:color w:val="000000"/>
          <w:shd w:val="clear" w:color="auto" w:fill="FFFFFF"/>
          <w:lang w:eastAsia="en-GB"/>
        </w:rPr>
        <w:t xml:space="preserve"> Skills. (n.d.). </w:t>
      </w:r>
      <w:r w:rsidRPr="00E4265C">
        <w:rPr>
          <w:rFonts w:eastAsia="Times New Roman" w:cstheme="minorHAnsi"/>
          <w:i/>
          <w:iCs/>
          <w:color w:val="000000"/>
          <w:lang w:eastAsia="en-GB"/>
        </w:rPr>
        <w:t>Summary</w:t>
      </w:r>
      <w:r w:rsidRPr="00E4265C">
        <w:rPr>
          <w:rFonts w:eastAsia="Times New Roman" w:cstheme="minorHAnsi"/>
          <w:color w:val="000000"/>
          <w:shd w:val="clear" w:color="auto" w:fill="FFFFFF"/>
          <w:lang w:eastAsia="en-GB"/>
        </w:rPr>
        <w:t>. [online] Available at: https://www.basic-counseling-skills.com/summary.html# [Accessed 15 Jan. 2020].</w:t>
      </w:r>
    </w:p>
    <w:p w14:paraId="1CCB30FA" w14:textId="77777777" w:rsidR="00E4265C" w:rsidRDefault="00E4265C" w:rsidP="00DD438C">
      <w:pPr>
        <w:rPr>
          <w:rFonts w:eastAsia="Times New Roman" w:cstheme="minorHAnsi"/>
          <w:color w:val="000000"/>
          <w:shd w:val="clear" w:color="auto" w:fill="FFFFFF"/>
          <w:lang w:eastAsia="en-GB"/>
        </w:rPr>
      </w:pPr>
    </w:p>
    <w:p w14:paraId="3F17CBD0" w14:textId="4105F66B" w:rsidR="00DD438C" w:rsidRPr="00DD438C" w:rsidRDefault="00DD438C" w:rsidP="00DD438C">
      <w:pPr>
        <w:rPr>
          <w:rFonts w:eastAsia="Times New Roman" w:cstheme="minorHAnsi"/>
          <w:lang w:eastAsia="en-GB"/>
        </w:rPr>
      </w:pPr>
      <w:r w:rsidRPr="00DD438C">
        <w:rPr>
          <w:rFonts w:eastAsia="Times New Roman" w:cstheme="minorHAnsi"/>
          <w:color w:val="000000"/>
          <w:shd w:val="clear" w:color="auto" w:fill="FFFFFF"/>
          <w:lang w:eastAsia="en-GB"/>
        </w:rPr>
        <w:t>Bajaria, K. (2016). </w:t>
      </w:r>
      <w:r w:rsidRPr="00DD438C">
        <w:rPr>
          <w:rFonts w:eastAsia="Times New Roman" w:cstheme="minorHAnsi"/>
          <w:i/>
          <w:iCs/>
          <w:color w:val="000000"/>
          <w:lang w:eastAsia="en-GB"/>
        </w:rPr>
        <w:t>Supporting women on maternity leave</w:t>
      </w:r>
      <w:r w:rsidRPr="00DD438C">
        <w:rPr>
          <w:rFonts w:eastAsia="Times New Roman" w:cstheme="minorHAnsi"/>
          <w:color w:val="000000"/>
          <w:shd w:val="clear" w:color="auto" w:fill="FFFFFF"/>
          <w:lang w:eastAsia="en-GB"/>
        </w:rPr>
        <w:t>. [online] Hrmagazine.co.uk. Available at: https://www.hrmagazine.co.uk/article-details/supporting-women-on-maternity-leave [Accessed 13 Jan. 2020].</w:t>
      </w:r>
    </w:p>
    <w:p w14:paraId="4F8020C1" w14:textId="77777777" w:rsidR="00DD438C" w:rsidRPr="00DD438C" w:rsidRDefault="00DD438C" w:rsidP="009E7307">
      <w:pPr>
        <w:rPr>
          <w:rFonts w:eastAsia="Times New Roman" w:cstheme="minorHAnsi"/>
          <w:color w:val="000000"/>
          <w:shd w:val="clear" w:color="auto" w:fill="FFFFFF"/>
          <w:lang w:eastAsia="en-GB"/>
        </w:rPr>
      </w:pPr>
    </w:p>
    <w:p w14:paraId="2F746E3B" w14:textId="77777777" w:rsidR="00DD438C" w:rsidRPr="00E538AA" w:rsidRDefault="00DD438C" w:rsidP="00DD438C">
      <w:pPr>
        <w:rPr>
          <w:rFonts w:eastAsia="Times New Roman" w:cstheme="minorHAnsi"/>
          <w:lang w:eastAsia="en-GB"/>
        </w:rPr>
      </w:pPr>
      <w:r w:rsidRPr="00E538AA">
        <w:rPr>
          <w:rFonts w:eastAsia="Times New Roman" w:cstheme="minorHAnsi"/>
          <w:color w:val="000000"/>
          <w:shd w:val="clear" w:color="auto" w:fill="FFFFFF"/>
          <w:lang w:eastAsia="en-GB"/>
        </w:rPr>
        <w:t>Martin, A. (2017). </w:t>
      </w:r>
      <w:r w:rsidRPr="00E538AA">
        <w:rPr>
          <w:rFonts w:eastAsia="Times New Roman" w:cstheme="minorHAnsi"/>
          <w:i/>
          <w:iCs/>
          <w:color w:val="000000"/>
          <w:lang w:eastAsia="en-GB"/>
        </w:rPr>
        <w:t>Cognitive Learning Theory - The Peak Performance Center</w:t>
      </w:r>
      <w:r w:rsidRPr="00E538AA">
        <w:rPr>
          <w:rFonts w:eastAsia="Times New Roman" w:cstheme="minorHAnsi"/>
          <w:color w:val="000000"/>
          <w:shd w:val="clear" w:color="auto" w:fill="FFFFFF"/>
          <w:lang w:eastAsia="en-GB"/>
        </w:rPr>
        <w:t>. [online] Thepeakperformancecenter.com. Available at: http://thepeakperformancecenter.com/educational-learning/learning/theories/cognitive-learning-theory/ [Accessed 15 Jan. 2020].</w:t>
      </w:r>
    </w:p>
    <w:p w14:paraId="62CFD179" w14:textId="77777777" w:rsidR="00DD438C" w:rsidRDefault="00DD438C" w:rsidP="009E7307">
      <w:pPr>
        <w:rPr>
          <w:rFonts w:eastAsia="Times New Roman" w:cstheme="minorHAnsi"/>
          <w:color w:val="000000"/>
          <w:shd w:val="clear" w:color="auto" w:fill="FFFFFF"/>
          <w:lang w:eastAsia="en-GB"/>
        </w:rPr>
      </w:pPr>
    </w:p>
    <w:p w14:paraId="51F51F82" w14:textId="77777777" w:rsidR="000B3D5C" w:rsidRPr="000B3D5C" w:rsidRDefault="000B3D5C" w:rsidP="000B3D5C">
      <w:pPr>
        <w:rPr>
          <w:rFonts w:eastAsia="Times New Roman" w:cstheme="minorHAnsi"/>
          <w:lang w:eastAsia="en-GB"/>
        </w:rPr>
      </w:pPr>
      <w:r w:rsidRPr="000B3D5C">
        <w:rPr>
          <w:rFonts w:eastAsia="Times New Roman" w:cstheme="minorHAnsi"/>
          <w:color w:val="000000"/>
          <w:shd w:val="clear" w:color="auto" w:fill="FFFFFF"/>
          <w:lang w:eastAsia="en-GB"/>
        </w:rPr>
        <w:t>Mindtools.com. (2020). </w:t>
      </w:r>
      <w:r w:rsidRPr="000B3D5C">
        <w:rPr>
          <w:rFonts w:eastAsia="Times New Roman" w:cstheme="minorHAnsi"/>
          <w:i/>
          <w:iCs/>
          <w:color w:val="000000"/>
          <w:lang w:eastAsia="en-GB"/>
        </w:rPr>
        <w:t>Active Listening: Hear What People are Really Saying</w:t>
      </w:r>
      <w:r w:rsidRPr="000B3D5C">
        <w:rPr>
          <w:rFonts w:eastAsia="Times New Roman" w:cstheme="minorHAnsi"/>
          <w:color w:val="000000"/>
          <w:shd w:val="clear" w:color="auto" w:fill="FFFFFF"/>
          <w:lang w:eastAsia="en-GB"/>
        </w:rPr>
        <w:t>. [online] Available at: https://www.mindtools.com/CommSkll/ActiveListening.htm [Accessed 15 Jan. 2020].</w:t>
      </w:r>
    </w:p>
    <w:p w14:paraId="3076CF54" w14:textId="77777777" w:rsidR="000B3D5C" w:rsidRDefault="000B3D5C" w:rsidP="009E7307">
      <w:pPr>
        <w:rPr>
          <w:rFonts w:eastAsia="Times New Roman" w:cstheme="minorHAnsi"/>
          <w:color w:val="000000"/>
          <w:shd w:val="clear" w:color="auto" w:fill="FFFFFF"/>
          <w:lang w:eastAsia="en-GB"/>
        </w:rPr>
      </w:pPr>
    </w:p>
    <w:p w14:paraId="79AFEEE6" w14:textId="076E6073" w:rsidR="000B3D5C" w:rsidRDefault="009C2EB6" w:rsidP="009E7307">
      <w:pPr>
        <w:rPr>
          <w:rFonts w:eastAsia="Times New Roman" w:cstheme="minorHAnsi"/>
          <w:color w:val="000000"/>
          <w:shd w:val="clear" w:color="auto" w:fill="FFFFFF"/>
          <w:lang w:eastAsia="en-GB"/>
        </w:rPr>
      </w:pPr>
      <w:r w:rsidRPr="009C2EB6">
        <w:rPr>
          <w:rFonts w:eastAsia="Times New Roman" w:cstheme="minorHAnsi"/>
          <w:color w:val="000000"/>
          <w:shd w:val="clear" w:color="auto" w:fill="FFFFFF"/>
          <w:lang w:eastAsia="en-GB"/>
        </w:rPr>
        <w:t>nhs.uk. (2019). </w:t>
      </w:r>
      <w:r w:rsidRPr="009C2EB6">
        <w:rPr>
          <w:rFonts w:eastAsia="Times New Roman" w:cstheme="minorHAnsi"/>
          <w:i/>
          <w:iCs/>
          <w:color w:val="000000"/>
          <w:lang w:eastAsia="en-GB"/>
        </w:rPr>
        <w:t>Cognitive behavioural therapy (CBT)</w:t>
      </w:r>
      <w:r w:rsidRPr="009C2EB6">
        <w:rPr>
          <w:rFonts w:eastAsia="Times New Roman" w:cstheme="minorHAnsi"/>
          <w:color w:val="000000"/>
          <w:shd w:val="clear" w:color="auto" w:fill="FFFFFF"/>
          <w:lang w:eastAsia="en-GB"/>
        </w:rPr>
        <w:t xml:space="preserve">. [online] Available at: </w:t>
      </w:r>
    </w:p>
    <w:p w14:paraId="0A0A94B0" w14:textId="6D6CF52C" w:rsidR="009C2EB6" w:rsidRPr="009C2EB6" w:rsidRDefault="009C2EB6" w:rsidP="009E7307">
      <w:pPr>
        <w:rPr>
          <w:rFonts w:eastAsia="Times New Roman" w:cstheme="minorHAnsi"/>
          <w:lang w:eastAsia="en-GB"/>
        </w:rPr>
      </w:pPr>
      <w:r w:rsidRPr="009C2EB6">
        <w:rPr>
          <w:rFonts w:eastAsia="Times New Roman" w:cstheme="minorHAnsi"/>
          <w:color w:val="000000"/>
          <w:shd w:val="clear" w:color="auto" w:fill="FFFFFF"/>
          <w:lang w:eastAsia="en-GB"/>
        </w:rPr>
        <w:t>https://www.nhs.uk/conditions/cognitive-behavioural-therapy-cbt/ [Accessed 14 Jan. 2020].</w:t>
      </w:r>
    </w:p>
    <w:p w14:paraId="62CF8DE2" w14:textId="7EB8D15E" w:rsidR="009C2EB6" w:rsidRDefault="009C2EB6" w:rsidP="009E7307">
      <w:pPr>
        <w:rPr>
          <w:rFonts w:eastAsia="Times New Roman" w:cstheme="minorHAnsi"/>
          <w:color w:val="000000"/>
          <w:shd w:val="clear" w:color="auto" w:fill="FFFFFF"/>
          <w:lang w:eastAsia="en-GB"/>
        </w:rPr>
      </w:pPr>
    </w:p>
    <w:p w14:paraId="773D4AC7" w14:textId="77777777" w:rsidR="00660FEC" w:rsidRPr="00660FEC" w:rsidRDefault="00660FEC" w:rsidP="00660FEC">
      <w:pPr>
        <w:rPr>
          <w:rFonts w:eastAsia="Times New Roman" w:cstheme="minorHAnsi"/>
          <w:lang w:eastAsia="en-GB"/>
        </w:rPr>
      </w:pPr>
      <w:r w:rsidRPr="00660FEC">
        <w:rPr>
          <w:rFonts w:eastAsia="Times New Roman" w:cstheme="minorHAnsi"/>
          <w:color w:val="000000"/>
          <w:shd w:val="clear" w:color="auto" w:fill="FFFFFF"/>
          <w:lang w:eastAsia="en-GB"/>
        </w:rPr>
        <w:t>YourDictionary. (n.d.). </w:t>
      </w:r>
      <w:r w:rsidRPr="00660FEC">
        <w:rPr>
          <w:rFonts w:eastAsia="Times New Roman" w:cstheme="minorHAnsi"/>
          <w:i/>
          <w:iCs/>
          <w:color w:val="000000"/>
          <w:lang w:eastAsia="en-GB"/>
        </w:rPr>
        <w:t>Examples of Open-Ended and Closed-Ended Questions</w:t>
      </w:r>
      <w:r w:rsidRPr="00660FEC">
        <w:rPr>
          <w:rFonts w:eastAsia="Times New Roman" w:cstheme="minorHAnsi"/>
          <w:color w:val="000000"/>
          <w:shd w:val="clear" w:color="auto" w:fill="FFFFFF"/>
          <w:lang w:eastAsia="en-GB"/>
        </w:rPr>
        <w:t>. [online] Available at: https://examples.yourdictionary.com/examples-of-open-ended-and-closed-ended-questions.html [Accessed 14 Jan. 2020].</w:t>
      </w:r>
    </w:p>
    <w:p w14:paraId="4078CB73" w14:textId="77777777" w:rsidR="00660FEC" w:rsidRDefault="00660FEC" w:rsidP="009E7307">
      <w:pPr>
        <w:rPr>
          <w:rFonts w:eastAsia="Times New Roman" w:cstheme="minorHAnsi"/>
          <w:color w:val="000000"/>
          <w:shd w:val="clear" w:color="auto" w:fill="FFFFFF"/>
          <w:lang w:eastAsia="en-GB"/>
        </w:rPr>
      </w:pPr>
    </w:p>
    <w:p w14:paraId="6C89D4E2" w14:textId="65DB7B9A" w:rsidR="00F012A1" w:rsidRPr="00F012A1" w:rsidRDefault="00F012A1" w:rsidP="009E7307">
      <w:pPr>
        <w:rPr>
          <w:rFonts w:eastAsia="Times New Roman" w:cstheme="minorHAnsi"/>
          <w:lang w:eastAsia="en-GB"/>
        </w:rPr>
      </w:pPr>
      <w:r w:rsidRPr="00F012A1">
        <w:rPr>
          <w:rFonts w:eastAsia="Times New Roman" w:cstheme="minorHAnsi"/>
          <w:color w:val="000000"/>
          <w:shd w:val="clear" w:color="auto" w:fill="FFFFFF"/>
          <w:lang w:eastAsia="en-GB"/>
        </w:rPr>
        <w:t>Skillsyouneed.com. (2020). </w:t>
      </w:r>
      <w:r w:rsidRPr="00F012A1">
        <w:rPr>
          <w:rFonts w:eastAsia="Times New Roman" w:cstheme="minorHAnsi"/>
          <w:i/>
          <w:iCs/>
          <w:color w:val="000000"/>
          <w:lang w:eastAsia="en-GB"/>
        </w:rPr>
        <w:t>Reflecting - Effective Communication Skills | SkillsYouNeed</w:t>
      </w:r>
      <w:r w:rsidRPr="00F012A1">
        <w:rPr>
          <w:rFonts w:eastAsia="Times New Roman" w:cstheme="minorHAnsi"/>
          <w:color w:val="000000"/>
          <w:shd w:val="clear" w:color="auto" w:fill="FFFFFF"/>
          <w:lang w:eastAsia="en-GB"/>
        </w:rPr>
        <w:t>. [online] Available at: https://www.skillsyouneed.com/ips/reflecting.html [Accessed 15 Jan. 2020]</w:t>
      </w:r>
      <w:r>
        <w:rPr>
          <w:rFonts w:eastAsia="Times New Roman" w:cstheme="minorHAnsi"/>
          <w:color w:val="000000"/>
          <w:shd w:val="clear" w:color="auto" w:fill="FFFFFF"/>
          <w:lang w:eastAsia="en-GB"/>
        </w:rPr>
        <w:t>.</w:t>
      </w:r>
    </w:p>
    <w:p w14:paraId="30A54333" w14:textId="77777777" w:rsidR="005D5F67" w:rsidRDefault="005D5F67" w:rsidP="009E7307">
      <w:pPr>
        <w:rPr>
          <w:rFonts w:eastAsia="Times New Roman" w:cstheme="minorHAnsi"/>
          <w:color w:val="000000"/>
          <w:shd w:val="clear" w:color="auto" w:fill="FFFFFF"/>
          <w:lang w:eastAsia="en-GB"/>
        </w:rPr>
      </w:pPr>
    </w:p>
    <w:p w14:paraId="1D0D2788" w14:textId="5B9650C4" w:rsidR="00483EC1" w:rsidRPr="00483EC1" w:rsidRDefault="00483EC1" w:rsidP="009E7307">
      <w:pPr>
        <w:rPr>
          <w:rFonts w:eastAsia="Times New Roman" w:cstheme="minorHAnsi"/>
          <w:lang w:eastAsia="en-GB"/>
        </w:rPr>
      </w:pPr>
      <w:r w:rsidRPr="00483EC1">
        <w:rPr>
          <w:rFonts w:eastAsia="Times New Roman" w:cstheme="minorHAnsi"/>
          <w:color w:val="000000"/>
          <w:shd w:val="clear" w:color="auto" w:fill="FFFFFF"/>
          <w:lang w:eastAsia="en-GB"/>
        </w:rPr>
        <w:t>Smaby, M. (n.d.). </w:t>
      </w:r>
      <w:r w:rsidRPr="00483EC1">
        <w:rPr>
          <w:rFonts w:eastAsia="Times New Roman" w:cstheme="minorHAnsi"/>
          <w:i/>
          <w:iCs/>
          <w:color w:val="000000"/>
          <w:lang w:eastAsia="en-GB"/>
        </w:rPr>
        <w:t>Attending in Counselling • The skill of listening and giving your full attention</w:t>
      </w:r>
      <w:r w:rsidRPr="00483EC1">
        <w:rPr>
          <w:rFonts w:eastAsia="Times New Roman" w:cstheme="minorHAnsi"/>
          <w:color w:val="000000"/>
          <w:shd w:val="clear" w:color="auto" w:fill="FFFFFF"/>
          <w:lang w:eastAsia="en-GB"/>
        </w:rPr>
        <w:t>. [online] Counselling Tutor. Available at: https://counsellingtutor.com/basic-counselling-skills/the-meaning-of-attending/ [Accessed 14 Jan. 2020].</w:t>
      </w:r>
    </w:p>
    <w:p w14:paraId="00F5887D" w14:textId="77777777" w:rsidR="00483EC1" w:rsidRDefault="00483EC1" w:rsidP="009E7307">
      <w:pPr>
        <w:rPr>
          <w:rFonts w:eastAsia="Times New Roman" w:cstheme="minorHAnsi"/>
          <w:color w:val="000000"/>
          <w:shd w:val="clear" w:color="auto" w:fill="FFFFFF"/>
          <w:lang w:eastAsia="en-GB"/>
        </w:rPr>
      </w:pPr>
    </w:p>
    <w:p w14:paraId="4AE0D8BA" w14:textId="1CB25863" w:rsidR="00483EC1" w:rsidRDefault="009E7307" w:rsidP="009E7307">
      <w:pPr>
        <w:rPr>
          <w:rFonts w:eastAsia="Times New Roman" w:cstheme="minorHAnsi"/>
          <w:color w:val="000000"/>
          <w:shd w:val="clear" w:color="auto" w:fill="FFFFFF"/>
          <w:lang w:eastAsia="en-GB"/>
        </w:rPr>
      </w:pPr>
      <w:r w:rsidRPr="009E7307">
        <w:rPr>
          <w:rFonts w:eastAsia="Times New Roman" w:cstheme="minorHAnsi"/>
          <w:color w:val="000000"/>
          <w:shd w:val="clear" w:color="auto" w:fill="FFFFFF"/>
          <w:lang w:eastAsia="en-GB"/>
        </w:rPr>
        <w:t>Wilson, M. (n.d.). </w:t>
      </w:r>
      <w:r w:rsidRPr="009E7307">
        <w:rPr>
          <w:rFonts w:eastAsia="Times New Roman" w:cstheme="minorHAnsi"/>
          <w:i/>
          <w:iCs/>
          <w:color w:val="000000"/>
          <w:lang w:eastAsia="en-GB"/>
        </w:rPr>
        <w:t>Person-centred therapy - Counselling Directory</w:t>
      </w:r>
      <w:r w:rsidRPr="009E7307">
        <w:rPr>
          <w:rFonts w:eastAsia="Times New Roman" w:cstheme="minorHAnsi"/>
          <w:color w:val="000000"/>
          <w:shd w:val="clear" w:color="auto" w:fill="FFFFFF"/>
          <w:lang w:eastAsia="en-GB"/>
        </w:rPr>
        <w:t>. [online] Counselling-</w:t>
      </w:r>
    </w:p>
    <w:p w14:paraId="7D2F57DF" w14:textId="2515A828" w:rsidR="009E7307" w:rsidRDefault="009E7307" w:rsidP="009E7307">
      <w:pPr>
        <w:rPr>
          <w:rFonts w:eastAsia="Times New Roman" w:cstheme="minorHAnsi"/>
          <w:color w:val="000000"/>
          <w:shd w:val="clear" w:color="auto" w:fill="FFFFFF"/>
          <w:lang w:eastAsia="en-GB"/>
        </w:rPr>
      </w:pPr>
      <w:r w:rsidRPr="009E7307">
        <w:rPr>
          <w:rFonts w:eastAsia="Times New Roman" w:cstheme="minorHAnsi"/>
          <w:color w:val="000000"/>
          <w:shd w:val="clear" w:color="auto" w:fill="FFFFFF"/>
          <w:lang w:eastAsia="en-GB"/>
        </w:rPr>
        <w:t>directory.org.uk. Available at: https://www.counselling-directory.org.uk/person-centred-therapy.html [Accessed 8 Jan. 2020].</w:t>
      </w:r>
    </w:p>
    <w:p w14:paraId="07B49255" w14:textId="355E6DC5" w:rsidR="00E538AA" w:rsidRDefault="00E538AA" w:rsidP="009E7307">
      <w:pPr>
        <w:rPr>
          <w:rFonts w:eastAsia="Times New Roman" w:cstheme="minorHAnsi"/>
          <w:color w:val="000000"/>
          <w:shd w:val="clear" w:color="auto" w:fill="FFFFFF"/>
          <w:lang w:eastAsia="en-GB"/>
        </w:rPr>
      </w:pPr>
    </w:p>
    <w:p w14:paraId="51B54C65" w14:textId="1C4AF954" w:rsidR="009E7307" w:rsidRDefault="009E7307" w:rsidP="00426073">
      <w:pPr>
        <w:spacing w:line="360" w:lineRule="auto"/>
      </w:pPr>
    </w:p>
    <w:sectPr w:rsidR="009E7307" w:rsidSect="00E86760">
      <w:pgSz w:w="11900" w:h="16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4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26073"/>
    <w:rsid w:val="000569EE"/>
    <w:rsid w:val="0006358C"/>
    <w:rsid w:val="00070DD3"/>
    <w:rsid w:val="0008167E"/>
    <w:rsid w:val="000B3D5C"/>
    <w:rsid w:val="001313CB"/>
    <w:rsid w:val="001B6B29"/>
    <w:rsid w:val="00281403"/>
    <w:rsid w:val="003D1D97"/>
    <w:rsid w:val="00401063"/>
    <w:rsid w:val="00426073"/>
    <w:rsid w:val="004616B0"/>
    <w:rsid w:val="00483EC1"/>
    <w:rsid w:val="0048480D"/>
    <w:rsid w:val="00563E2E"/>
    <w:rsid w:val="005C3650"/>
    <w:rsid w:val="005C737F"/>
    <w:rsid w:val="005D5F67"/>
    <w:rsid w:val="00660FEC"/>
    <w:rsid w:val="006625BD"/>
    <w:rsid w:val="006853CE"/>
    <w:rsid w:val="006E0864"/>
    <w:rsid w:val="0070541F"/>
    <w:rsid w:val="0071396A"/>
    <w:rsid w:val="00746CDE"/>
    <w:rsid w:val="008432ED"/>
    <w:rsid w:val="0089376A"/>
    <w:rsid w:val="008D5BB1"/>
    <w:rsid w:val="0094397E"/>
    <w:rsid w:val="009455EB"/>
    <w:rsid w:val="009C2EB6"/>
    <w:rsid w:val="009E7307"/>
    <w:rsid w:val="00A41646"/>
    <w:rsid w:val="00A752C6"/>
    <w:rsid w:val="00B12797"/>
    <w:rsid w:val="00CE0EF1"/>
    <w:rsid w:val="00D06ED5"/>
    <w:rsid w:val="00D81D79"/>
    <w:rsid w:val="00DD438C"/>
    <w:rsid w:val="00E4265C"/>
    <w:rsid w:val="00E538AA"/>
    <w:rsid w:val="00E86760"/>
    <w:rsid w:val="00ED22D3"/>
    <w:rsid w:val="00F012A1"/>
    <w:rsid w:val="00F31E2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58B10121"/>
  <w15:chartTrackingRefBased/>
  <w15:docId w15:val="{6BC13C31-0040-8B4F-9D2E-11CD454AFD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apple-converted-space">
    <w:name w:val="apple-converted-space"/>
    <w:basedOn w:val="DefaultParagraphFont"/>
    <w:rsid w:val="009E730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7701406">
      <w:bodyDiv w:val="1"/>
      <w:marLeft w:val="0"/>
      <w:marRight w:val="0"/>
      <w:marTop w:val="0"/>
      <w:marBottom w:val="0"/>
      <w:divBdr>
        <w:top w:val="none" w:sz="0" w:space="0" w:color="auto"/>
        <w:left w:val="none" w:sz="0" w:space="0" w:color="auto"/>
        <w:bottom w:val="none" w:sz="0" w:space="0" w:color="auto"/>
        <w:right w:val="none" w:sz="0" w:space="0" w:color="auto"/>
      </w:divBdr>
    </w:div>
    <w:div w:id="320936875">
      <w:bodyDiv w:val="1"/>
      <w:marLeft w:val="0"/>
      <w:marRight w:val="0"/>
      <w:marTop w:val="0"/>
      <w:marBottom w:val="0"/>
      <w:divBdr>
        <w:top w:val="none" w:sz="0" w:space="0" w:color="auto"/>
        <w:left w:val="none" w:sz="0" w:space="0" w:color="auto"/>
        <w:bottom w:val="none" w:sz="0" w:space="0" w:color="auto"/>
        <w:right w:val="none" w:sz="0" w:space="0" w:color="auto"/>
      </w:divBdr>
    </w:div>
    <w:div w:id="408625529">
      <w:bodyDiv w:val="1"/>
      <w:marLeft w:val="0"/>
      <w:marRight w:val="0"/>
      <w:marTop w:val="0"/>
      <w:marBottom w:val="0"/>
      <w:divBdr>
        <w:top w:val="none" w:sz="0" w:space="0" w:color="auto"/>
        <w:left w:val="none" w:sz="0" w:space="0" w:color="auto"/>
        <w:bottom w:val="none" w:sz="0" w:space="0" w:color="auto"/>
        <w:right w:val="none" w:sz="0" w:space="0" w:color="auto"/>
      </w:divBdr>
    </w:div>
    <w:div w:id="1353069409">
      <w:bodyDiv w:val="1"/>
      <w:marLeft w:val="0"/>
      <w:marRight w:val="0"/>
      <w:marTop w:val="0"/>
      <w:marBottom w:val="0"/>
      <w:divBdr>
        <w:top w:val="none" w:sz="0" w:space="0" w:color="auto"/>
        <w:left w:val="none" w:sz="0" w:space="0" w:color="auto"/>
        <w:bottom w:val="none" w:sz="0" w:space="0" w:color="auto"/>
        <w:right w:val="none" w:sz="0" w:space="0" w:color="auto"/>
      </w:divBdr>
    </w:div>
    <w:div w:id="1511750428">
      <w:bodyDiv w:val="1"/>
      <w:marLeft w:val="0"/>
      <w:marRight w:val="0"/>
      <w:marTop w:val="0"/>
      <w:marBottom w:val="0"/>
      <w:divBdr>
        <w:top w:val="none" w:sz="0" w:space="0" w:color="auto"/>
        <w:left w:val="none" w:sz="0" w:space="0" w:color="auto"/>
        <w:bottom w:val="none" w:sz="0" w:space="0" w:color="auto"/>
        <w:right w:val="none" w:sz="0" w:space="0" w:color="auto"/>
      </w:divBdr>
    </w:div>
    <w:div w:id="1514151743">
      <w:bodyDiv w:val="1"/>
      <w:marLeft w:val="0"/>
      <w:marRight w:val="0"/>
      <w:marTop w:val="0"/>
      <w:marBottom w:val="0"/>
      <w:divBdr>
        <w:top w:val="none" w:sz="0" w:space="0" w:color="auto"/>
        <w:left w:val="none" w:sz="0" w:space="0" w:color="auto"/>
        <w:bottom w:val="none" w:sz="0" w:space="0" w:color="auto"/>
        <w:right w:val="none" w:sz="0" w:space="0" w:color="auto"/>
      </w:divBdr>
    </w:div>
    <w:div w:id="1560440030">
      <w:bodyDiv w:val="1"/>
      <w:marLeft w:val="0"/>
      <w:marRight w:val="0"/>
      <w:marTop w:val="0"/>
      <w:marBottom w:val="0"/>
      <w:divBdr>
        <w:top w:val="none" w:sz="0" w:space="0" w:color="auto"/>
        <w:left w:val="none" w:sz="0" w:space="0" w:color="auto"/>
        <w:bottom w:val="none" w:sz="0" w:space="0" w:color="auto"/>
        <w:right w:val="none" w:sz="0" w:space="0" w:color="auto"/>
      </w:divBdr>
    </w:div>
    <w:div w:id="1675065931">
      <w:bodyDiv w:val="1"/>
      <w:marLeft w:val="0"/>
      <w:marRight w:val="0"/>
      <w:marTop w:val="0"/>
      <w:marBottom w:val="0"/>
      <w:divBdr>
        <w:top w:val="none" w:sz="0" w:space="0" w:color="auto"/>
        <w:left w:val="none" w:sz="0" w:space="0" w:color="auto"/>
        <w:bottom w:val="none" w:sz="0" w:space="0" w:color="auto"/>
        <w:right w:val="none" w:sz="0" w:space="0" w:color="auto"/>
      </w:divBdr>
    </w:div>
    <w:div w:id="20851030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4</Pages>
  <Words>1078</Words>
  <Characters>6145</Characters>
  <Application>Microsoft Office Word</Application>
  <DocSecurity>0</DocSecurity>
  <Lines>51</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7209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deborah morgan</dc:creator>
  <cp:keywords/>
  <dc:description/>
  <cp:lastModifiedBy>deborah morgan</cp:lastModifiedBy>
  <cp:revision>2</cp:revision>
  <dcterms:created xsi:type="dcterms:W3CDTF">2020-02-06T19:39:00Z</dcterms:created>
  <dcterms:modified xsi:type="dcterms:W3CDTF">2020-02-06T19:39:00Z</dcterms:modified>
</cp:coreProperties>
</file>