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959EA8" w14:textId="48BAA4E8" w:rsidR="00BA4DA2" w:rsidRPr="00DD4034" w:rsidRDefault="00DD4034" w:rsidP="00DD4034">
      <w:pPr>
        <w:spacing w:line="276" w:lineRule="auto"/>
        <w:jc w:val="center"/>
        <w:rPr>
          <w:b/>
          <w:bCs/>
          <w:color w:val="000000"/>
          <w:sz w:val="32"/>
          <w:szCs w:val="32"/>
        </w:rPr>
      </w:pPr>
      <w:r w:rsidRPr="00DD4034">
        <w:rPr>
          <w:b/>
          <w:bCs/>
          <w:color w:val="000000"/>
          <w:sz w:val="32"/>
          <w:szCs w:val="32"/>
        </w:rPr>
        <w:t>Carwyn Wood</w:t>
      </w:r>
    </w:p>
    <w:p w14:paraId="71A0F0A0" w14:textId="3B5529F4" w:rsidR="00DD4034" w:rsidRDefault="00DD4034" w:rsidP="00DD4034">
      <w:pPr>
        <w:spacing w:line="276" w:lineRule="auto"/>
        <w:jc w:val="center"/>
        <w:rPr>
          <w:b/>
          <w:bCs/>
          <w:color w:val="000000"/>
          <w:sz w:val="32"/>
          <w:szCs w:val="32"/>
        </w:rPr>
      </w:pPr>
      <w:r w:rsidRPr="00DD4034">
        <w:rPr>
          <w:b/>
          <w:bCs/>
          <w:color w:val="000000"/>
          <w:sz w:val="32"/>
          <w:szCs w:val="32"/>
        </w:rPr>
        <w:t>1912380</w:t>
      </w:r>
    </w:p>
    <w:p w14:paraId="4D374F08" w14:textId="5DDFB421" w:rsidR="00DD4034" w:rsidRPr="00DD4034" w:rsidRDefault="00DD4034" w:rsidP="00DD4034">
      <w:pPr>
        <w:spacing w:line="276" w:lineRule="auto"/>
        <w:jc w:val="center"/>
        <w:rPr>
          <w:b/>
          <w:bCs/>
          <w:color w:val="000000"/>
          <w:sz w:val="44"/>
          <w:szCs w:val="44"/>
        </w:rPr>
      </w:pPr>
      <w:r w:rsidRPr="00DD4034">
        <w:rPr>
          <w:rFonts w:eastAsiaTheme="minorHAnsi"/>
          <w:b/>
          <w:bCs/>
          <w:color w:val="000000"/>
          <w:sz w:val="32"/>
          <w:szCs w:val="32"/>
          <w:lang w:eastAsia="en-US"/>
        </w:rPr>
        <w:t>ECPT6004</w:t>
      </w:r>
    </w:p>
    <w:p w14:paraId="13470A43" w14:textId="77777777" w:rsidR="00DD4034" w:rsidRDefault="00DD4034" w:rsidP="00DD4034">
      <w:pPr>
        <w:spacing w:line="276" w:lineRule="auto"/>
        <w:rPr>
          <w:b/>
          <w:bCs/>
          <w:color w:val="000000"/>
        </w:rPr>
      </w:pPr>
    </w:p>
    <w:p w14:paraId="6179DA7F" w14:textId="77777777" w:rsidR="00DD4034" w:rsidRDefault="00DD4034" w:rsidP="00DD4034">
      <w:pPr>
        <w:spacing w:line="276" w:lineRule="auto"/>
        <w:rPr>
          <w:b/>
          <w:bCs/>
          <w:color w:val="000000"/>
        </w:rPr>
      </w:pPr>
    </w:p>
    <w:p w14:paraId="57D937D3" w14:textId="77777777" w:rsidR="00DD4034" w:rsidRDefault="00DD4034" w:rsidP="00DD4034">
      <w:pPr>
        <w:spacing w:line="276" w:lineRule="auto"/>
        <w:rPr>
          <w:b/>
          <w:bCs/>
          <w:color w:val="000000"/>
        </w:rPr>
      </w:pPr>
    </w:p>
    <w:p w14:paraId="76244496" w14:textId="77777777" w:rsidR="00DD4034" w:rsidRDefault="00DD4034" w:rsidP="00DD4034">
      <w:pPr>
        <w:spacing w:line="276" w:lineRule="auto"/>
        <w:rPr>
          <w:b/>
          <w:bCs/>
          <w:color w:val="000000"/>
        </w:rPr>
      </w:pPr>
    </w:p>
    <w:p w14:paraId="7EDFDF7A" w14:textId="77777777" w:rsidR="00DD4034" w:rsidRDefault="00DD4034" w:rsidP="00DD4034">
      <w:pPr>
        <w:spacing w:line="276" w:lineRule="auto"/>
        <w:rPr>
          <w:b/>
          <w:bCs/>
          <w:color w:val="000000"/>
        </w:rPr>
      </w:pPr>
    </w:p>
    <w:p w14:paraId="5D9D67C5" w14:textId="77777777" w:rsidR="00DD4034" w:rsidRDefault="00DD4034" w:rsidP="00DD4034">
      <w:pPr>
        <w:spacing w:line="276" w:lineRule="auto"/>
        <w:rPr>
          <w:b/>
          <w:bCs/>
          <w:color w:val="000000"/>
        </w:rPr>
      </w:pPr>
    </w:p>
    <w:p w14:paraId="56F31323" w14:textId="77777777" w:rsidR="00DD4034" w:rsidRDefault="00DD4034" w:rsidP="00DD4034">
      <w:pPr>
        <w:spacing w:line="276" w:lineRule="auto"/>
        <w:rPr>
          <w:b/>
          <w:bCs/>
          <w:color w:val="000000"/>
        </w:rPr>
      </w:pPr>
    </w:p>
    <w:p w14:paraId="066DC48A" w14:textId="77777777" w:rsidR="00DD4034" w:rsidRDefault="00DD4034" w:rsidP="00DD4034">
      <w:pPr>
        <w:spacing w:line="276" w:lineRule="auto"/>
        <w:rPr>
          <w:b/>
          <w:bCs/>
          <w:color w:val="000000"/>
        </w:rPr>
      </w:pPr>
    </w:p>
    <w:p w14:paraId="3BC41C66" w14:textId="77777777" w:rsidR="00DD4034" w:rsidRDefault="00DD4034" w:rsidP="00DD4034">
      <w:pPr>
        <w:spacing w:line="276" w:lineRule="auto"/>
        <w:rPr>
          <w:b/>
          <w:bCs/>
          <w:color w:val="000000"/>
        </w:rPr>
      </w:pPr>
    </w:p>
    <w:p w14:paraId="38451974" w14:textId="77777777" w:rsidR="00DD4034" w:rsidRDefault="00DD4034" w:rsidP="00DD4034">
      <w:pPr>
        <w:spacing w:line="276" w:lineRule="auto"/>
        <w:rPr>
          <w:b/>
          <w:bCs/>
          <w:color w:val="000000"/>
        </w:rPr>
      </w:pPr>
    </w:p>
    <w:p w14:paraId="4B017AB7" w14:textId="77777777" w:rsidR="00DD4034" w:rsidRDefault="00DD4034" w:rsidP="00DD4034">
      <w:pPr>
        <w:spacing w:line="276" w:lineRule="auto"/>
        <w:rPr>
          <w:b/>
          <w:bCs/>
          <w:color w:val="000000"/>
        </w:rPr>
      </w:pPr>
    </w:p>
    <w:p w14:paraId="7783EEFD" w14:textId="77777777" w:rsidR="00DD4034" w:rsidRDefault="00DD4034" w:rsidP="00DD4034">
      <w:pPr>
        <w:spacing w:line="276" w:lineRule="auto"/>
        <w:rPr>
          <w:b/>
          <w:bCs/>
          <w:color w:val="000000"/>
        </w:rPr>
      </w:pPr>
    </w:p>
    <w:p w14:paraId="58D79E75" w14:textId="77777777" w:rsidR="00DD4034" w:rsidRDefault="00DD4034" w:rsidP="00DD4034">
      <w:pPr>
        <w:spacing w:line="276" w:lineRule="auto"/>
        <w:rPr>
          <w:b/>
          <w:bCs/>
          <w:color w:val="000000"/>
        </w:rPr>
      </w:pPr>
    </w:p>
    <w:p w14:paraId="4A364E6D" w14:textId="77777777" w:rsidR="00DD4034" w:rsidRDefault="00DD4034" w:rsidP="00DD4034">
      <w:pPr>
        <w:spacing w:line="276" w:lineRule="auto"/>
        <w:rPr>
          <w:b/>
          <w:bCs/>
          <w:color w:val="000000"/>
        </w:rPr>
      </w:pPr>
    </w:p>
    <w:p w14:paraId="57B44DD1" w14:textId="77777777" w:rsidR="00DD4034" w:rsidRDefault="00DD4034" w:rsidP="00DD4034">
      <w:pPr>
        <w:spacing w:line="276" w:lineRule="auto"/>
        <w:rPr>
          <w:b/>
          <w:bCs/>
          <w:color w:val="000000"/>
        </w:rPr>
      </w:pPr>
    </w:p>
    <w:p w14:paraId="752C62EF" w14:textId="77777777" w:rsidR="00DD4034" w:rsidRDefault="00DD4034" w:rsidP="00DD4034">
      <w:pPr>
        <w:spacing w:line="276" w:lineRule="auto"/>
        <w:rPr>
          <w:b/>
          <w:bCs/>
          <w:color w:val="000000"/>
        </w:rPr>
      </w:pPr>
    </w:p>
    <w:p w14:paraId="196DC679" w14:textId="77777777" w:rsidR="00DD4034" w:rsidRDefault="00DD4034" w:rsidP="00DD4034">
      <w:pPr>
        <w:spacing w:line="276" w:lineRule="auto"/>
        <w:rPr>
          <w:b/>
          <w:bCs/>
          <w:color w:val="000000"/>
        </w:rPr>
      </w:pPr>
    </w:p>
    <w:p w14:paraId="46C5DA0E" w14:textId="77777777" w:rsidR="00DD4034" w:rsidRDefault="00DD4034" w:rsidP="00DD4034">
      <w:pPr>
        <w:spacing w:line="276" w:lineRule="auto"/>
        <w:rPr>
          <w:b/>
          <w:bCs/>
          <w:color w:val="000000"/>
        </w:rPr>
      </w:pPr>
    </w:p>
    <w:p w14:paraId="7058CF54" w14:textId="77777777" w:rsidR="00DD4034" w:rsidRDefault="00DD4034" w:rsidP="00DD4034">
      <w:pPr>
        <w:spacing w:line="276" w:lineRule="auto"/>
        <w:rPr>
          <w:b/>
          <w:bCs/>
          <w:color w:val="000000"/>
        </w:rPr>
      </w:pPr>
    </w:p>
    <w:p w14:paraId="7503A3A8" w14:textId="77777777" w:rsidR="00DD4034" w:rsidRDefault="00DD4034" w:rsidP="00DD4034">
      <w:pPr>
        <w:spacing w:line="276" w:lineRule="auto"/>
        <w:rPr>
          <w:b/>
          <w:bCs/>
          <w:color w:val="000000"/>
        </w:rPr>
      </w:pPr>
    </w:p>
    <w:p w14:paraId="4E80C75E" w14:textId="77777777" w:rsidR="00DD4034" w:rsidRDefault="00DD4034" w:rsidP="00DD4034">
      <w:pPr>
        <w:spacing w:line="276" w:lineRule="auto"/>
        <w:rPr>
          <w:b/>
          <w:bCs/>
          <w:color w:val="000000"/>
        </w:rPr>
      </w:pPr>
    </w:p>
    <w:p w14:paraId="252BCEAD" w14:textId="77777777" w:rsidR="00DD4034" w:rsidRDefault="00DD4034" w:rsidP="00DD4034">
      <w:pPr>
        <w:spacing w:line="276" w:lineRule="auto"/>
        <w:rPr>
          <w:b/>
          <w:bCs/>
          <w:color w:val="000000"/>
        </w:rPr>
      </w:pPr>
    </w:p>
    <w:p w14:paraId="6E2AEB00" w14:textId="77777777" w:rsidR="00DD4034" w:rsidRDefault="00DD4034" w:rsidP="00DD4034">
      <w:pPr>
        <w:spacing w:line="276" w:lineRule="auto"/>
        <w:rPr>
          <w:b/>
          <w:bCs/>
          <w:color w:val="000000"/>
        </w:rPr>
      </w:pPr>
    </w:p>
    <w:p w14:paraId="5F3BD404" w14:textId="77777777" w:rsidR="00DD4034" w:rsidRDefault="00DD4034" w:rsidP="00DD4034">
      <w:pPr>
        <w:spacing w:line="276" w:lineRule="auto"/>
        <w:rPr>
          <w:b/>
          <w:bCs/>
          <w:color w:val="000000"/>
        </w:rPr>
      </w:pPr>
    </w:p>
    <w:p w14:paraId="0CCC3B70" w14:textId="77777777" w:rsidR="00DD4034" w:rsidRDefault="00DD4034" w:rsidP="00DD4034">
      <w:pPr>
        <w:spacing w:line="276" w:lineRule="auto"/>
        <w:rPr>
          <w:b/>
          <w:bCs/>
          <w:color w:val="000000"/>
        </w:rPr>
      </w:pPr>
    </w:p>
    <w:p w14:paraId="2DDB3EC7" w14:textId="77777777" w:rsidR="00DD4034" w:rsidRDefault="00DD4034" w:rsidP="00DD4034">
      <w:pPr>
        <w:spacing w:line="276" w:lineRule="auto"/>
        <w:rPr>
          <w:b/>
          <w:bCs/>
          <w:color w:val="000000"/>
        </w:rPr>
      </w:pPr>
    </w:p>
    <w:p w14:paraId="6B49BEF5" w14:textId="77777777" w:rsidR="00DD4034" w:rsidRDefault="00DD4034" w:rsidP="00DD4034">
      <w:pPr>
        <w:spacing w:line="276" w:lineRule="auto"/>
        <w:rPr>
          <w:b/>
          <w:bCs/>
          <w:color w:val="000000"/>
        </w:rPr>
      </w:pPr>
    </w:p>
    <w:p w14:paraId="4B7AC305" w14:textId="77777777" w:rsidR="00DD4034" w:rsidRDefault="00DD4034" w:rsidP="00DD4034">
      <w:pPr>
        <w:spacing w:line="276" w:lineRule="auto"/>
        <w:rPr>
          <w:b/>
          <w:bCs/>
          <w:color w:val="000000"/>
        </w:rPr>
      </w:pPr>
    </w:p>
    <w:p w14:paraId="57D2FB6F" w14:textId="77777777" w:rsidR="00DD4034" w:rsidRDefault="00DD4034" w:rsidP="00DD4034">
      <w:pPr>
        <w:spacing w:line="276" w:lineRule="auto"/>
        <w:rPr>
          <w:b/>
          <w:bCs/>
          <w:color w:val="000000"/>
        </w:rPr>
      </w:pPr>
    </w:p>
    <w:p w14:paraId="520D5D18" w14:textId="77777777" w:rsidR="00DD4034" w:rsidRDefault="00DD4034" w:rsidP="00DD4034">
      <w:pPr>
        <w:spacing w:line="276" w:lineRule="auto"/>
        <w:rPr>
          <w:b/>
          <w:bCs/>
          <w:color w:val="000000"/>
        </w:rPr>
      </w:pPr>
    </w:p>
    <w:p w14:paraId="0DEC9199" w14:textId="77777777" w:rsidR="00DD4034" w:rsidRDefault="00DD4034" w:rsidP="00DD4034">
      <w:pPr>
        <w:spacing w:line="276" w:lineRule="auto"/>
        <w:rPr>
          <w:b/>
          <w:bCs/>
          <w:color w:val="000000"/>
        </w:rPr>
      </w:pPr>
    </w:p>
    <w:p w14:paraId="0854E8BC" w14:textId="77777777" w:rsidR="00DD4034" w:rsidRDefault="00DD4034" w:rsidP="00DD4034">
      <w:pPr>
        <w:spacing w:line="276" w:lineRule="auto"/>
        <w:rPr>
          <w:b/>
          <w:bCs/>
          <w:color w:val="000000"/>
        </w:rPr>
      </w:pPr>
    </w:p>
    <w:p w14:paraId="5A97198B" w14:textId="77777777" w:rsidR="00DD4034" w:rsidRDefault="00DD4034" w:rsidP="00DD4034">
      <w:pPr>
        <w:spacing w:line="276" w:lineRule="auto"/>
        <w:rPr>
          <w:b/>
          <w:bCs/>
          <w:color w:val="000000"/>
        </w:rPr>
      </w:pPr>
    </w:p>
    <w:p w14:paraId="4B9AA7E8" w14:textId="77777777" w:rsidR="00DD4034" w:rsidRDefault="00DD4034" w:rsidP="00DD4034">
      <w:pPr>
        <w:spacing w:line="276" w:lineRule="auto"/>
        <w:rPr>
          <w:b/>
          <w:bCs/>
          <w:color w:val="000000"/>
        </w:rPr>
      </w:pPr>
    </w:p>
    <w:p w14:paraId="2D95D270" w14:textId="77777777" w:rsidR="00DD4034" w:rsidRDefault="00DD4034" w:rsidP="00DD4034">
      <w:pPr>
        <w:spacing w:line="276" w:lineRule="auto"/>
        <w:rPr>
          <w:b/>
          <w:bCs/>
          <w:color w:val="000000"/>
        </w:rPr>
      </w:pPr>
    </w:p>
    <w:p w14:paraId="6DC55DEC" w14:textId="77777777" w:rsidR="00DD4034" w:rsidRDefault="00DD4034" w:rsidP="00DD4034">
      <w:pPr>
        <w:spacing w:line="276" w:lineRule="auto"/>
        <w:rPr>
          <w:b/>
          <w:bCs/>
          <w:color w:val="000000"/>
        </w:rPr>
      </w:pPr>
    </w:p>
    <w:p w14:paraId="6FEAF10E" w14:textId="77777777" w:rsidR="00DD4034" w:rsidRDefault="00DD4034" w:rsidP="00DD4034">
      <w:pPr>
        <w:spacing w:line="276" w:lineRule="auto"/>
        <w:rPr>
          <w:b/>
          <w:bCs/>
          <w:color w:val="000000"/>
        </w:rPr>
      </w:pPr>
    </w:p>
    <w:p w14:paraId="02C8F2F6" w14:textId="77777777" w:rsidR="00DD4034" w:rsidRDefault="00DD4034" w:rsidP="00DD4034">
      <w:pPr>
        <w:spacing w:line="276" w:lineRule="auto"/>
        <w:rPr>
          <w:b/>
          <w:bCs/>
          <w:color w:val="000000"/>
        </w:rPr>
      </w:pPr>
    </w:p>
    <w:p w14:paraId="02427CFC" w14:textId="77777777" w:rsidR="00394105" w:rsidRDefault="00394105" w:rsidP="00DD4034">
      <w:pPr>
        <w:spacing w:line="276" w:lineRule="auto"/>
        <w:rPr>
          <w:b/>
          <w:bCs/>
          <w:color w:val="000000"/>
        </w:rPr>
      </w:pPr>
    </w:p>
    <w:p w14:paraId="6EA2B1CA" w14:textId="77777777" w:rsidR="00DD4034" w:rsidRDefault="00DD4034" w:rsidP="00DD4034">
      <w:pPr>
        <w:spacing w:line="276" w:lineRule="auto"/>
        <w:rPr>
          <w:b/>
          <w:bCs/>
          <w:color w:val="000000"/>
        </w:rPr>
      </w:pPr>
    </w:p>
    <w:p w14:paraId="502A084D" w14:textId="721D71C6" w:rsidR="003D3095" w:rsidRDefault="003D3095" w:rsidP="00DD4034">
      <w:pPr>
        <w:spacing w:line="276" w:lineRule="auto"/>
        <w:rPr>
          <w:b/>
          <w:bCs/>
          <w:color w:val="000000"/>
        </w:rPr>
      </w:pPr>
      <w:r w:rsidRPr="003D3095">
        <w:rPr>
          <w:b/>
          <w:bCs/>
          <w:color w:val="000000"/>
        </w:rPr>
        <w:lastRenderedPageBreak/>
        <w:t>Part A</w:t>
      </w:r>
    </w:p>
    <w:p w14:paraId="4BD2A6F5" w14:textId="77777777" w:rsidR="003D3095" w:rsidRPr="003D3095" w:rsidRDefault="003D3095" w:rsidP="00DD4034">
      <w:pPr>
        <w:spacing w:line="276" w:lineRule="auto"/>
        <w:rPr>
          <w:b/>
          <w:bCs/>
          <w:color w:val="000000"/>
        </w:rPr>
      </w:pPr>
    </w:p>
    <w:p w14:paraId="5FF91FF3" w14:textId="04126143" w:rsidR="00D42587" w:rsidRPr="00D42587" w:rsidRDefault="00D42587" w:rsidP="00DD4034">
      <w:pPr>
        <w:spacing w:line="276" w:lineRule="auto"/>
        <w:rPr>
          <w:color w:val="000000"/>
        </w:rPr>
      </w:pPr>
      <w:r w:rsidRPr="00D42587">
        <w:rPr>
          <w:color w:val="000000"/>
        </w:rPr>
        <w:t>In order to maintain inclusivity in the classroom, post-compulsory educational institutions are required by law and morality to make accommodations for students with special needs. Universities and colleges are required by the Equality Act 2010 to provide reasonable accommodations to avoid discriminating against students with learning disabilities or other disabilities. This covers adaptive tests, assistive technology, and easily accessible educational resources. Furthermore, in order to guarantee that the needs of students who require extra support are satisfied throughout their academic journey, further and higher education providers in Wales are required by the Additional Learning Needs and Education Tribunal (Wales) Act 2018 to create Individual Development Plans (IDPs). Creating an equitable learning environment where all students, regardless of ability, background, or condition, have equal access to education is the essence of inclusion in the post-compulsory classroom, going beyond merely adhering to the law. Part A of the assignment will discuss and exemplify how higher education is dedicated to complying with legal legislation to create educational institutes that provide equal and inclusive experiences for all. Part B of the assignment will look at three pupils with different needs and requirements in post-16 education and will discuss how current policies and practices can support each learner.</w:t>
      </w:r>
    </w:p>
    <w:p w14:paraId="734BA011" w14:textId="77777777" w:rsidR="00D42587" w:rsidRPr="00D42587" w:rsidRDefault="00D42587" w:rsidP="00DD4034">
      <w:pPr>
        <w:spacing w:line="276" w:lineRule="auto"/>
        <w:rPr>
          <w:color w:val="000000"/>
        </w:rPr>
      </w:pPr>
    </w:p>
    <w:p w14:paraId="37489081" w14:textId="77777777" w:rsidR="00D42587" w:rsidRPr="00D42587" w:rsidRDefault="00D42587" w:rsidP="00DD4034">
      <w:pPr>
        <w:spacing w:line="276" w:lineRule="auto"/>
        <w:rPr>
          <w:color w:val="000000"/>
        </w:rPr>
      </w:pPr>
      <w:r w:rsidRPr="00D42587">
        <w:rPr>
          <w:color w:val="000000"/>
        </w:rPr>
        <w:t>In twenty-first-century learning, it is important to create a safe inclusive learning environment for all learners. There are many policies in practice to support and accommodate additional requirements and needs to create an inclusive learning environment. The Higher Education and Research Act (2017) was created to encourage universities to embed inclusivity in teaching practices. The Act requires lecturers and educational institutes to use alternative teaching methods throughout teaching. According to the Welsh Government (2023), as of January 2023, 63,089 students in Wales' maintained schools had been classified as having Special Educational Needs (SEN) or Additional Learning Needs (ALN), making up 13.4% of the student body overall. In order to guarantee that children and young people between the ages of 0 and 25 can obtain extra support to meet their needs that are appropriately planned for and protected, with learners at the centre of the process, the Additional Learning Needs Code for Wales 2021 (the ALN Code) and regulations went into effect on THE 1st of September 2021.</w:t>
      </w:r>
    </w:p>
    <w:p w14:paraId="75DC8717" w14:textId="77777777" w:rsidR="00D42587" w:rsidRPr="00D42587" w:rsidRDefault="00D42587" w:rsidP="00DD4034">
      <w:pPr>
        <w:spacing w:line="276" w:lineRule="auto"/>
        <w:rPr>
          <w:color w:val="000000"/>
        </w:rPr>
      </w:pPr>
    </w:p>
    <w:p w14:paraId="28378294" w14:textId="77777777" w:rsidR="00D42587" w:rsidRPr="00D42587" w:rsidRDefault="00D42587" w:rsidP="00DD4034">
      <w:pPr>
        <w:spacing w:line="276" w:lineRule="auto"/>
        <w:rPr>
          <w:color w:val="000000"/>
        </w:rPr>
      </w:pPr>
      <w:r w:rsidRPr="00D42587">
        <w:rPr>
          <w:color w:val="000000"/>
        </w:rPr>
        <w:t xml:space="preserve">As a lecturer in a university, it is important to create a safe and inclusive learning environment. After COVID-19, alternative assessment formats like oral exams have become very popular amongst universities to provide support for different learning styles. Using oral exams alongside the opportunity for online coursework submission allows flexibility in learning. This especially targets students with Additional Learning Needs and dyslexia. According to data from the Central Digital &amp; Data Office (2017), around 6.3 million people in the UK suffer from dyslexia. Dyslexia is </w:t>
      </w:r>
      <w:proofErr w:type="gramStart"/>
      <w:r w:rsidRPr="00D42587">
        <w:rPr>
          <w:color w:val="000000"/>
        </w:rPr>
        <w:t>fairly frequent</w:t>
      </w:r>
      <w:proofErr w:type="gramEnd"/>
      <w:r w:rsidRPr="00D42587">
        <w:rPr>
          <w:color w:val="000000"/>
        </w:rPr>
        <w:t xml:space="preserve">; when a person struggles with writing, parents and teachers often realise something is amiss. People with dyslexia already have trouble reading, so when information, like papers to fill out, isn't written simply, it can feel like the words or paper are moving. The Central Digital &amp; Data Office (2017) states that around one in six adults in the UK can read at the same level as an 11-year-old. While </w:t>
      </w:r>
      <w:r w:rsidRPr="00D42587">
        <w:rPr>
          <w:color w:val="000000"/>
        </w:rPr>
        <w:lastRenderedPageBreak/>
        <w:t xml:space="preserve">students with additional learning needs like dyslexia struggle to write, oral PowerPoints are a great way to adapt teaching to create an inclusive learning environment. </w:t>
      </w:r>
    </w:p>
    <w:p w14:paraId="7499401A" w14:textId="77777777" w:rsidR="00D42587" w:rsidRPr="00D42587" w:rsidRDefault="00D42587" w:rsidP="00DD4034">
      <w:pPr>
        <w:spacing w:line="276" w:lineRule="auto"/>
        <w:rPr>
          <w:color w:val="000000"/>
        </w:rPr>
      </w:pPr>
    </w:p>
    <w:p w14:paraId="363D2B91" w14:textId="75826B5B" w:rsidR="00D42587" w:rsidRPr="00D42587" w:rsidRDefault="00D42587" w:rsidP="00DD4034">
      <w:pPr>
        <w:spacing w:line="276" w:lineRule="auto"/>
        <w:rPr>
          <w:color w:val="000000"/>
        </w:rPr>
      </w:pPr>
      <w:r w:rsidRPr="00D42587">
        <w:rPr>
          <w:color w:val="000000"/>
        </w:rPr>
        <w:t xml:space="preserve">The Equality Act (2010) was brought in to ensure that Universities make necessary adjustments to help students who might have Additional Learning Needs or disabilities. The act allows students to have extra time for assignments or exams. Students at UWTSD get sent a questionnaire at the start of their studies to assess whether they might/ do have any additional learning needs. As a lecturer, this is an important step for all students so that we can assess whether students might need any additional support during their time at the university. UWTSD students' union has an array of support systems, one being extenuating circumstances for all students. This support system aims to allow additional deadline extensions for students who might be struggling with their studies. Some of the factors include family/ personal issues, medical issues financial hardship.  </w:t>
      </w:r>
      <w:proofErr w:type="spellStart"/>
      <w:r w:rsidRPr="00D42587">
        <w:rPr>
          <w:color w:val="000000"/>
        </w:rPr>
        <w:t>Economical</w:t>
      </w:r>
      <w:proofErr w:type="spellEnd"/>
      <w:r w:rsidRPr="00D42587">
        <w:rPr>
          <w:color w:val="000000"/>
        </w:rPr>
        <w:t xml:space="preserve"> factors like money can cause strain on students' mental health. According to Bryant et al., (2024), approximately 76% of college students reported having moderate to severe psychological distress during the 2023 school year. </w:t>
      </w:r>
      <w:proofErr w:type="gramStart"/>
      <w:r w:rsidRPr="00D42587">
        <w:rPr>
          <w:color w:val="000000"/>
        </w:rPr>
        <w:t>In particular, 28%</w:t>
      </w:r>
      <w:proofErr w:type="gramEnd"/>
      <w:r w:rsidRPr="00D42587">
        <w:rPr>
          <w:color w:val="000000"/>
        </w:rPr>
        <w:t xml:space="preserve"> had been diagnosed with depression and 36% with anxiety. UWTSD was voted 1st in Wales for communication of mental wellbeing support' by the national student survey in 2023. The university has around 10 different online links for student support ranging from money, wellbeing and disability support. This links to legal requirements for Universities in the UK's </w:t>
      </w:r>
      <w:proofErr w:type="spellStart"/>
      <w:r w:rsidRPr="00D42587">
        <w:rPr>
          <w:color w:val="000000"/>
        </w:rPr>
        <w:t>StepChange</w:t>
      </w:r>
      <w:proofErr w:type="spellEnd"/>
      <w:r w:rsidRPr="00D42587">
        <w:rPr>
          <w:color w:val="000000"/>
        </w:rPr>
        <w:t xml:space="preserve">: Mentally Healthy Universities Framework. This aims to support students through providing counselling services and mental health advisors. While universities across the UK provide additional support for students, statistics by </w:t>
      </w:r>
      <w:proofErr w:type="spellStart"/>
      <w:r w:rsidR="009C78AA">
        <w:rPr>
          <w:color w:val="000000"/>
        </w:rPr>
        <w:t>Mowreader</w:t>
      </w:r>
      <w:proofErr w:type="spellEnd"/>
      <w:r w:rsidRPr="00D42587">
        <w:rPr>
          <w:color w:val="000000"/>
        </w:rPr>
        <w:t xml:space="preserve"> (2024) state that a significant portion of students do not make use of them. According to a poll, only 14% of students sought assistance from college health services when necessary, and 63% of students had not accessed any mental health resources on campus.</w:t>
      </w:r>
    </w:p>
    <w:p w14:paraId="63BD38E8" w14:textId="77777777" w:rsidR="00D42587" w:rsidRPr="00D42587" w:rsidRDefault="00D42587" w:rsidP="00DD4034">
      <w:pPr>
        <w:spacing w:line="276" w:lineRule="auto"/>
        <w:rPr>
          <w:color w:val="000000"/>
        </w:rPr>
      </w:pPr>
    </w:p>
    <w:p w14:paraId="6D3D1750" w14:textId="77777777" w:rsidR="00D42587" w:rsidRPr="00D42587" w:rsidRDefault="00D42587" w:rsidP="00DD4034">
      <w:pPr>
        <w:spacing w:line="276" w:lineRule="auto"/>
        <w:rPr>
          <w:color w:val="000000"/>
        </w:rPr>
      </w:pPr>
    </w:p>
    <w:p w14:paraId="5BB43BA4" w14:textId="77777777" w:rsidR="00D42587" w:rsidRPr="00D42587" w:rsidRDefault="00D42587" w:rsidP="00DD4034">
      <w:pPr>
        <w:spacing w:line="276" w:lineRule="auto"/>
        <w:rPr>
          <w:color w:val="000000"/>
        </w:rPr>
      </w:pPr>
      <w:r w:rsidRPr="00D42587">
        <w:rPr>
          <w:color w:val="000000"/>
        </w:rPr>
        <w:t xml:space="preserve">While individual development plans (IDPs) are a priority in primary education, the implementation of IDPs is not uniform across all universities. However, the Special Educational Needs and Disability (SEND) Code of Practice 2015 / Additional Learning Needs and Education Tribunal (Wales) Act 2018 was introduced to help support all students' education. Now in universities, IDPs are an option for students with a disability. IDPs come under the Equality Act 2010, Universities must ensure that students with disabilities or other special educational needs are not disadvantaged in their studies by making reasonable accommodations for them. These changes are made more formally and consistently with the assistance of an IDP, GOV.UK (2015). While IDPs in Universities meet legal requirements, they also provide individualised support for those with Additional learning needs or disabilities. IDPs provide a unique, individualised experience for those who need it. The National Association of Disability Practitioners (2025), believe that IDPs are critical to provide tailored academic support for </w:t>
      </w:r>
      <w:proofErr w:type="gramStart"/>
      <w:r w:rsidRPr="00D42587">
        <w:rPr>
          <w:color w:val="000000"/>
        </w:rPr>
        <w:t>each individual</w:t>
      </w:r>
      <w:proofErr w:type="gramEnd"/>
      <w:r w:rsidRPr="00D42587">
        <w:rPr>
          <w:color w:val="000000"/>
        </w:rPr>
        <w:t xml:space="preserve">. This support from universities could include extra time in exams, alternative formats for learning materials, or access to assistive technologies. UWTSD provide extra assessment submission time for those who need it </w:t>
      </w:r>
      <w:proofErr w:type="gramStart"/>
      <w:r w:rsidRPr="00D42587">
        <w:rPr>
          <w:color w:val="000000"/>
        </w:rPr>
        <w:t>and also</w:t>
      </w:r>
      <w:proofErr w:type="gramEnd"/>
      <w:r w:rsidRPr="00D42587">
        <w:rPr>
          <w:color w:val="000000"/>
        </w:rPr>
        <w:t xml:space="preserve"> various ways of assessment. Within the class, lecturers provide a range of teaching </w:t>
      </w:r>
      <w:r w:rsidRPr="00D42587">
        <w:rPr>
          <w:color w:val="000000"/>
        </w:rPr>
        <w:lastRenderedPageBreak/>
        <w:t xml:space="preserve">strategies to suit each student. Videos, extracts, PowerPoint presentations and physical activities within the classroom are used amongst not only students with IDPs but all students to help support each induvial with different learning styles, learning needs and disabilities. </w:t>
      </w:r>
    </w:p>
    <w:p w14:paraId="2C60EBDB" w14:textId="77777777" w:rsidR="00D42587" w:rsidRPr="00D42587" w:rsidRDefault="00D42587" w:rsidP="00DD4034">
      <w:pPr>
        <w:spacing w:line="276" w:lineRule="auto"/>
        <w:rPr>
          <w:color w:val="000000"/>
        </w:rPr>
      </w:pPr>
    </w:p>
    <w:p w14:paraId="1D44EBE7" w14:textId="6B5BDC5E" w:rsidR="00D42587" w:rsidRDefault="00D42587" w:rsidP="00DD4034">
      <w:pPr>
        <w:spacing w:line="276" w:lineRule="auto"/>
        <w:rPr>
          <w:color w:val="000000"/>
        </w:rPr>
      </w:pPr>
    </w:p>
    <w:p w14:paraId="3E21FA69" w14:textId="6F023983" w:rsidR="003D3095" w:rsidRDefault="003D3095" w:rsidP="00DD4034">
      <w:pPr>
        <w:spacing w:line="276" w:lineRule="auto"/>
        <w:rPr>
          <w:b/>
          <w:bCs/>
          <w:color w:val="000000"/>
        </w:rPr>
      </w:pPr>
      <w:r w:rsidRPr="003D3095">
        <w:rPr>
          <w:b/>
          <w:bCs/>
          <w:color w:val="000000"/>
        </w:rPr>
        <w:t>Part B</w:t>
      </w:r>
    </w:p>
    <w:p w14:paraId="436555AB" w14:textId="77777777" w:rsidR="003D3095" w:rsidRPr="007820CF" w:rsidRDefault="003D3095" w:rsidP="00DD4034">
      <w:pPr>
        <w:spacing w:line="276" w:lineRule="auto"/>
        <w:rPr>
          <w:color w:val="000000"/>
        </w:rPr>
      </w:pPr>
    </w:p>
    <w:p w14:paraId="63485BEF" w14:textId="2B8D7EFA" w:rsidR="007820CF" w:rsidRPr="007820CF" w:rsidRDefault="007820CF" w:rsidP="007820CF">
      <w:pPr>
        <w:spacing w:line="276" w:lineRule="auto"/>
        <w:rPr>
          <w:color w:val="000000"/>
        </w:rPr>
      </w:pPr>
      <w:r w:rsidRPr="007820CF">
        <w:rPr>
          <w:color w:val="000000"/>
        </w:rPr>
        <w:t xml:space="preserve">As Part B of the assignment, I will be looking at three different students’ needs in order to suggest solutions to create an inclusive environment that complies with the </w:t>
      </w:r>
      <w:proofErr w:type="gramStart"/>
      <w:r w:rsidRPr="007820CF">
        <w:rPr>
          <w:color w:val="000000"/>
        </w:rPr>
        <w:t>governments</w:t>
      </w:r>
      <w:proofErr w:type="gramEnd"/>
      <w:r w:rsidRPr="007820CF">
        <w:rPr>
          <w:color w:val="000000"/>
        </w:rPr>
        <w:t xml:space="preserve"> legislations. All three students will be studying an Undergraduate Sports Management course at UWTSD, and I will be one of their main lecturers.  </w:t>
      </w:r>
    </w:p>
    <w:p w14:paraId="69FBD1B7" w14:textId="77777777" w:rsidR="007820CF" w:rsidRPr="007820CF" w:rsidRDefault="007820CF" w:rsidP="007820CF">
      <w:pPr>
        <w:spacing w:line="276" w:lineRule="auto"/>
        <w:rPr>
          <w:color w:val="000000"/>
        </w:rPr>
      </w:pPr>
    </w:p>
    <w:p w14:paraId="7CA936EA" w14:textId="77777777" w:rsidR="007820CF" w:rsidRPr="007820CF" w:rsidRDefault="007820CF" w:rsidP="007820CF">
      <w:pPr>
        <w:spacing w:line="276" w:lineRule="auto"/>
        <w:rPr>
          <w:b/>
          <w:bCs/>
          <w:color w:val="000000"/>
        </w:rPr>
      </w:pPr>
      <w:r w:rsidRPr="007820CF">
        <w:rPr>
          <w:b/>
          <w:bCs/>
          <w:color w:val="000000"/>
        </w:rPr>
        <w:t xml:space="preserve">Megan </w:t>
      </w:r>
    </w:p>
    <w:p w14:paraId="02AC9C42" w14:textId="77777777" w:rsidR="007820CF" w:rsidRPr="007820CF" w:rsidRDefault="007820CF" w:rsidP="007820CF">
      <w:pPr>
        <w:spacing w:line="276" w:lineRule="auto"/>
        <w:rPr>
          <w:color w:val="000000"/>
        </w:rPr>
      </w:pPr>
    </w:p>
    <w:p w14:paraId="32F33D02" w14:textId="77777777" w:rsidR="007820CF" w:rsidRPr="007820CF" w:rsidRDefault="007820CF" w:rsidP="007820CF">
      <w:pPr>
        <w:spacing w:line="276" w:lineRule="auto"/>
        <w:rPr>
          <w:color w:val="000000"/>
        </w:rPr>
      </w:pPr>
      <w:r w:rsidRPr="007820CF">
        <w:rPr>
          <w:color w:val="000000"/>
        </w:rPr>
        <w:t xml:space="preserve">After reading Megan’s scenario I have decided to outline how I would support Megan if she was a pupil in my sports management class. </w:t>
      </w:r>
      <w:proofErr w:type="gramStart"/>
      <w:r w:rsidRPr="007820CF">
        <w:rPr>
          <w:color w:val="000000"/>
        </w:rPr>
        <w:t>It is clear that Megan</w:t>
      </w:r>
      <w:proofErr w:type="gramEnd"/>
      <w:r w:rsidRPr="007820CF">
        <w:rPr>
          <w:color w:val="000000"/>
        </w:rPr>
        <w:t xml:space="preserve"> struggles mentally and finds it difficult to mix with others which is a key skill in the sports management course. Additionally, Megan is possibly dyslexic, which could affect her learning ability on the course. However, as a lecturer, it is important to support Megan in a way that fosters her academic success and well-being while addressing her mental health and learning needs. To support </w:t>
      </w:r>
      <w:proofErr w:type="gramStart"/>
      <w:r w:rsidRPr="007820CF">
        <w:rPr>
          <w:color w:val="000000"/>
        </w:rPr>
        <w:t>Megan</w:t>
      </w:r>
      <w:proofErr w:type="gramEnd"/>
      <w:r w:rsidRPr="007820CF">
        <w:rPr>
          <w:color w:val="000000"/>
        </w:rPr>
        <w:t xml:space="preserve"> I would first arrange a one-to-one meeting with her to discuss and better understand her concerns and if there is anything I could do to help accommodate her. Reassurance would be key to helping Megan succeed so discussing Megan’s strengths would also be a great way to help boost her confidence and to support that her needs will be taken seriously. Alongside this to help support Megan in the lead-up to starting the course, I would assign a dedicated member of staff from the university so that Megan has another point of contact for support. To comply and support Megan through </w:t>
      </w:r>
      <w:proofErr w:type="gramStart"/>
      <w:r w:rsidRPr="007820CF">
        <w:rPr>
          <w:color w:val="000000"/>
        </w:rPr>
        <w:t>the  Well</w:t>
      </w:r>
      <w:proofErr w:type="gramEnd"/>
      <w:r w:rsidRPr="007820CF">
        <w:rPr>
          <w:color w:val="000000"/>
        </w:rPr>
        <w:t xml:space="preserve">-being of Future Generations (Wales) Act 2015 I would direct Megan to the University's free 24-hour contact number which allows students to talk openly with mental health professionals at any point. </w:t>
      </w:r>
    </w:p>
    <w:p w14:paraId="387855F0" w14:textId="77777777" w:rsidR="007820CF" w:rsidRPr="007820CF" w:rsidRDefault="007820CF" w:rsidP="007820CF">
      <w:pPr>
        <w:spacing w:line="276" w:lineRule="auto"/>
        <w:rPr>
          <w:color w:val="000000"/>
        </w:rPr>
      </w:pPr>
    </w:p>
    <w:p w14:paraId="5561D61E" w14:textId="7B85AB5B" w:rsidR="00255C52" w:rsidRPr="007820CF" w:rsidRDefault="007820CF" w:rsidP="007820CF">
      <w:pPr>
        <w:spacing w:line="276" w:lineRule="auto"/>
        <w:rPr>
          <w:color w:val="000000"/>
        </w:rPr>
      </w:pPr>
      <w:r w:rsidRPr="007820CF">
        <w:rPr>
          <w:color w:val="000000"/>
        </w:rPr>
        <w:t xml:space="preserve">Secondly, I would demonstrate to Megan my inclusive teaching styles which I can adapt to suit a range of students. As a lecturer, I must use a range of teaching styles that are inclusive to all. These include visual examples. According to the CDC (2024), Visual aids simplify complex information, making it easier for students to understand. Similarly, verbal examples allow educators to break down ideas into more understandable components which creates better comprehension among students, </w:t>
      </w:r>
      <w:proofErr w:type="spellStart"/>
      <w:r w:rsidRPr="007820CF">
        <w:rPr>
          <w:color w:val="000000"/>
        </w:rPr>
        <w:t>Brouhard</w:t>
      </w:r>
      <w:proofErr w:type="spellEnd"/>
      <w:r w:rsidRPr="007820CF">
        <w:rPr>
          <w:color w:val="000000"/>
        </w:rPr>
        <w:t xml:space="preserve"> (2024). Furthermore, using a range of interactive activities and materials allows students to learn in different ways. While some students learn better working on their own, many students benefit from group activities which provide life skills for all. While Megan struggles to work within groups, I would ensure that Megan was working with a peer that she felt comfortable with so that she was still getting the same experience as everyone else. While Megan thinks she might be dyslexic, providing a range of styles to submit work could create an inclusive learning space for her.</w:t>
      </w:r>
    </w:p>
    <w:p w14:paraId="25FAAF2E" w14:textId="77777777" w:rsidR="007820CF" w:rsidRPr="003D3095" w:rsidRDefault="007820CF" w:rsidP="007820CF">
      <w:pPr>
        <w:spacing w:line="276" w:lineRule="auto"/>
        <w:rPr>
          <w:b/>
          <w:bCs/>
          <w:color w:val="000000"/>
        </w:rPr>
      </w:pPr>
    </w:p>
    <w:p w14:paraId="781AD15C" w14:textId="77777777" w:rsidR="00D42587" w:rsidRPr="003D3095" w:rsidRDefault="00D42587" w:rsidP="00DD4034">
      <w:pPr>
        <w:spacing w:line="276" w:lineRule="auto"/>
        <w:rPr>
          <w:b/>
          <w:bCs/>
          <w:color w:val="000000"/>
        </w:rPr>
      </w:pPr>
      <w:r w:rsidRPr="003D3095">
        <w:rPr>
          <w:b/>
          <w:bCs/>
          <w:color w:val="000000"/>
        </w:rPr>
        <w:t>Iwan</w:t>
      </w:r>
    </w:p>
    <w:p w14:paraId="37DEAB76" w14:textId="77777777" w:rsidR="00D42587" w:rsidRPr="00D42587" w:rsidRDefault="00D42587" w:rsidP="00DD4034">
      <w:pPr>
        <w:spacing w:line="276" w:lineRule="auto"/>
        <w:rPr>
          <w:color w:val="000000"/>
        </w:rPr>
      </w:pPr>
    </w:p>
    <w:p w14:paraId="74649D37" w14:textId="77777777" w:rsidR="00D42587" w:rsidRPr="00D42587" w:rsidRDefault="00D42587" w:rsidP="00DD4034">
      <w:pPr>
        <w:spacing w:line="276" w:lineRule="auto"/>
        <w:rPr>
          <w:color w:val="000000"/>
        </w:rPr>
      </w:pPr>
      <w:r w:rsidRPr="00D42587">
        <w:rPr>
          <w:color w:val="000000"/>
        </w:rPr>
        <w:t xml:space="preserve">I have a student in my class who comes from a deprived area in Wales and is the first in his family to go to university. Unfortunately, his family </w:t>
      </w:r>
      <w:proofErr w:type="spellStart"/>
      <w:r w:rsidRPr="00D42587">
        <w:rPr>
          <w:color w:val="000000"/>
        </w:rPr>
        <w:t>can not</w:t>
      </w:r>
      <w:proofErr w:type="spellEnd"/>
      <w:r w:rsidRPr="00D42587">
        <w:rPr>
          <w:color w:val="000000"/>
        </w:rPr>
        <w:t xml:space="preserve"> help to provide money, </w:t>
      </w:r>
      <w:proofErr w:type="gramStart"/>
      <w:r w:rsidRPr="00D42587">
        <w:rPr>
          <w:color w:val="000000"/>
        </w:rPr>
        <w:t>therefore</w:t>
      </w:r>
      <w:proofErr w:type="gramEnd"/>
      <w:r w:rsidRPr="00D42587">
        <w:rPr>
          <w:color w:val="000000"/>
        </w:rPr>
        <w:t xml:space="preserve"> to help cover costs, he is working part-time alongside his studies, however unfortunately, he must work more to cover the full costs whilst living away from home. The student is worried that if he works more then it will impact his study further as he is already falling behind. While many universities suggest not working whilst studying, this is not possible for all students. My first approach was to have a one-to-one conversation with Iwan ensuring that he has applied for all possible loans and grants for him to study. I started by discussing the three main financial options. Student Finance Wales Maintenance Support, Welsh Government Learning Grant and University Hardship Funds which aims to support students experiencing financial difficulties. Legislations such as the Higher Education (Wales) Act 2015, The Equality Act 2010, Student Support (Wales) Regulations 2022 and the Well-being of Future Generations (Wales) Act 2015, all ensure that students within education are protected from financial issues and mental health issues. Due to Iwan's struggle with finances, it is very common for students to then suffer mentally. A national survey revealed that nearly 80% of students report that financial stress causes a negative impact on mental health, Ellucian (2025). </w:t>
      </w:r>
    </w:p>
    <w:p w14:paraId="52F02E88" w14:textId="77777777" w:rsidR="00D42587" w:rsidRPr="00D42587" w:rsidRDefault="00D42587" w:rsidP="00DD4034">
      <w:pPr>
        <w:spacing w:line="276" w:lineRule="auto"/>
        <w:rPr>
          <w:color w:val="000000"/>
        </w:rPr>
      </w:pPr>
    </w:p>
    <w:p w14:paraId="6335F271" w14:textId="77777777" w:rsidR="00D42587" w:rsidRPr="00D42587" w:rsidRDefault="00D42587" w:rsidP="00DD4034">
      <w:pPr>
        <w:spacing w:line="276" w:lineRule="auto"/>
        <w:rPr>
          <w:color w:val="000000"/>
        </w:rPr>
      </w:pPr>
      <w:r w:rsidRPr="00D42587">
        <w:rPr>
          <w:color w:val="000000"/>
        </w:rPr>
        <w:t xml:space="preserve">Due to these figures, I suggested that it was best that Iwan then spoke to the universities support team. The UTWSD financial support time has numerous ways that they could support Iwan. They provide cost of living support guide and budgeting tools and resources. This could allow Iwan to apply for additional grants and funds to support him through his studies. </w:t>
      </w:r>
    </w:p>
    <w:p w14:paraId="27A2CD7E" w14:textId="77777777" w:rsidR="00D42587" w:rsidRPr="00D42587" w:rsidRDefault="00D42587" w:rsidP="00DD4034">
      <w:pPr>
        <w:spacing w:line="276" w:lineRule="auto"/>
        <w:rPr>
          <w:color w:val="000000"/>
        </w:rPr>
      </w:pPr>
    </w:p>
    <w:p w14:paraId="2BB21897" w14:textId="77777777" w:rsidR="00D42587" w:rsidRPr="00D42587" w:rsidRDefault="00D42587" w:rsidP="00DD4034">
      <w:pPr>
        <w:spacing w:line="276" w:lineRule="auto"/>
        <w:rPr>
          <w:color w:val="000000"/>
        </w:rPr>
      </w:pPr>
      <w:r w:rsidRPr="00D42587">
        <w:rPr>
          <w:color w:val="000000"/>
        </w:rPr>
        <w:t xml:space="preserve">To conclude my conversation with Iwan, I also suggested ways as a lecturer that I could support him. Technology in the twenty-first century allows various adaptive learning and teaching styles. Universities UK (2023) states that a survey found that over 80% of universities in the UK record lectures and upload them. Due to Iwan's circumstances, I could be flexible with his attendance until he gets back on his feet. This would allow Iwan to pick up more shifts during the week while also being able to watch lectures and catch up on any work that he might have missed.  </w:t>
      </w:r>
    </w:p>
    <w:p w14:paraId="6A662D13" w14:textId="77777777" w:rsidR="00D42587" w:rsidRPr="00D42587" w:rsidRDefault="00D42587" w:rsidP="00DD4034">
      <w:pPr>
        <w:spacing w:line="276" w:lineRule="auto"/>
        <w:rPr>
          <w:color w:val="000000"/>
        </w:rPr>
      </w:pPr>
    </w:p>
    <w:p w14:paraId="6CDC1208" w14:textId="77777777" w:rsidR="00D42587" w:rsidRPr="003D3095" w:rsidRDefault="00D42587" w:rsidP="00DD4034">
      <w:pPr>
        <w:spacing w:line="276" w:lineRule="auto"/>
        <w:rPr>
          <w:b/>
          <w:bCs/>
          <w:color w:val="000000"/>
        </w:rPr>
      </w:pPr>
      <w:proofErr w:type="spellStart"/>
      <w:r w:rsidRPr="003D3095">
        <w:rPr>
          <w:b/>
          <w:bCs/>
          <w:color w:val="000000"/>
        </w:rPr>
        <w:t>Dafydd</w:t>
      </w:r>
      <w:proofErr w:type="spellEnd"/>
      <w:r w:rsidRPr="003D3095">
        <w:rPr>
          <w:b/>
          <w:bCs/>
          <w:color w:val="000000"/>
        </w:rPr>
        <w:t xml:space="preserve"> </w:t>
      </w:r>
    </w:p>
    <w:p w14:paraId="51ACBED5" w14:textId="77777777" w:rsidR="00D42587" w:rsidRPr="00D42587" w:rsidRDefault="00D42587" w:rsidP="00DD4034">
      <w:pPr>
        <w:spacing w:line="276" w:lineRule="auto"/>
        <w:rPr>
          <w:color w:val="000000"/>
        </w:rPr>
      </w:pPr>
    </w:p>
    <w:p w14:paraId="6B21CA04" w14:textId="77777777" w:rsidR="00D42587" w:rsidRPr="00D42587" w:rsidRDefault="00D42587" w:rsidP="00DD4034">
      <w:pPr>
        <w:spacing w:line="276" w:lineRule="auto"/>
        <w:rPr>
          <w:color w:val="000000"/>
        </w:rPr>
      </w:pPr>
      <w:proofErr w:type="spellStart"/>
      <w:r w:rsidRPr="00D42587">
        <w:rPr>
          <w:color w:val="000000"/>
        </w:rPr>
        <w:t>Dafydd</w:t>
      </w:r>
      <w:proofErr w:type="spellEnd"/>
      <w:r w:rsidRPr="00D42587">
        <w:rPr>
          <w:color w:val="000000"/>
        </w:rPr>
        <w:t xml:space="preserve"> is a student with a disability in my class. According to UCAS (2023), around 2023, 103,000 students in university had a disability. This meant that although </w:t>
      </w:r>
      <w:proofErr w:type="spellStart"/>
      <w:r w:rsidRPr="00D42587">
        <w:rPr>
          <w:color w:val="000000"/>
        </w:rPr>
        <w:t>Dafydd</w:t>
      </w:r>
      <w:proofErr w:type="spellEnd"/>
      <w:r w:rsidRPr="00D42587">
        <w:rPr>
          <w:color w:val="000000"/>
        </w:rPr>
        <w:t xml:space="preserve"> has a disability, I wanted to make it clear that he could still achieve and succeed during his time with me in university. My first point of contact would be to talk to </w:t>
      </w:r>
      <w:proofErr w:type="spellStart"/>
      <w:r w:rsidRPr="00D42587">
        <w:rPr>
          <w:color w:val="000000"/>
        </w:rPr>
        <w:t>Dafydd</w:t>
      </w:r>
      <w:proofErr w:type="spellEnd"/>
      <w:r w:rsidRPr="00D42587">
        <w:rPr>
          <w:color w:val="000000"/>
        </w:rPr>
        <w:t xml:space="preserve"> to understand his needs exactly, for me to understand potential obstacles but also </w:t>
      </w:r>
      <w:proofErr w:type="spellStart"/>
      <w:r w:rsidRPr="00D42587">
        <w:rPr>
          <w:color w:val="000000"/>
        </w:rPr>
        <w:t>Dafydd's</w:t>
      </w:r>
      <w:proofErr w:type="spellEnd"/>
      <w:r w:rsidRPr="00D42587">
        <w:rPr>
          <w:color w:val="000000"/>
        </w:rPr>
        <w:t xml:space="preserve"> strong points. As a University, student support for students with disabilities is easily accessed so I would guide </w:t>
      </w:r>
      <w:proofErr w:type="spellStart"/>
      <w:r w:rsidRPr="00D42587">
        <w:rPr>
          <w:color w:val="000000"/>
        </w:rPr>
        <w:t>Dafydd</w:t>
      </w:r>
      <w:proofErr w:type="spellEnd"/>
      <w:r w:rsidRPr="00D42587">
        <w:rPr>
          <w:color w:val="000000"/>
        </w:rPr>
        <w:t xml:space="preserve"> to that section of UWTSD's website. Additionally, I would give </w:t>
      </w:r>
      <w:proofErr w:type="spellStart"/>
      <w:r w:rsidRPr="00D42587">
        <w:rPr>
          <w:color w:val="000000"/>
        </w:rPr>
        <w:t>Dafydd</w:t>
      </w:r>
      <w:proofErr w:type="spellEnd"/>
      <w:r w:rsidRPr="00D42587">
        <w:rPr>
          <w:color w:val="000000"/>
        </w:rPr>
        <w:t xml:space="preserve"> a main staff member to contact from the disability team due to them potentially being able to answer questions better than me. Higher education learning support legislations like Additional Learning Needs and Education Tribunal (Wales) Act 2018, Disabled Students' Allowance </w:t>
      </w:r>
      <w:r w:rsidRPr="00D42587">
        <w:rPr>
          <w:color w:val="000000"/>
        </w:rPr>
        <w:lastRenderedPageBreak/>
        <w:t xml:space="preserve">(DSA) Policy (Wales) and Well-being of Future Generations (Wales) Act 2015 are reasons that UWTSD has an amazing support system for </w:t>
      </w:r>
      <w:proofErr w:type="spellStart"/>
      <w:r w:rsidRPr="00D42587">
        <w:rPr>
          <w:color w:val="000000"/>
        </w:rPr>
        <w:t>Dafydd</w:t>
      </w:r>
      <w:proofErr w:type="spellEnd"/>
      <w:r w:rsidRPr="00D42587">
        <w:rPr>
          <w:color w:val="000000"/>
        </w:rPr>
        <w:t xml:space="preserve">. </w:t>
      </w:r>
    </w:p>
    <w:p w14:paraId="0A4FF717" w14:textId="77777777" w:rsidR="00D42587" w:rsidRPr="00D42587" w:rsidRDefault="00D42587" w:rsidP="00DD4034">
      <w:pPr>
        <w:spacing w:line="276" w:lineRule="auto"/>
        <w:rPr>
          <w:color w:val="000000"/>
        </w:rPr>
      </w:pPr>
    </w:p>
    <w:p w14:paraId="38C6D5BE" w14:textId="77777777" w:rsidR="00D42587" w:rsidRPr="00D42587" w:rsidRDefault="00D42587" w:rsidP="00DD4034">
      <w:pPr>
        <w:spacing w:line="276" w:lineRule="auto"/>
        <w:rPr>
          <w:color w:val="000000"/>
        </w:rPr>
      </w:pPr>
      <w:r w:rsidRPr="00D42587">
        <w:rPr>
          <w:color w:val="000000"/>
        </w:rPr>
        <w:t xml:space="preserve">While I recognise that </w:t>
      </w:r>
      <w:proofErr w:type="spellStart"/>
      <w:r w:rsidRPr="00D42587">
        <w:rPr>
          <w:color w:val="000000"/>
        </w:rPr>
        <w:t>Dafydd</w:t>
      </w:r>
      <w:proofErr w:type="spellEnd"/>
      <w:r w:rsidRPr="00D42587">
        <w:rPr>
          <w:color w:val="000000"/>
        </w:rPr>
        <w:t xml:space="preserve"> is sight impaired, reasonable adjustments could be made to help him. UWTSD disabled </w:t>
      </w:r>
      <w:proofErr w:type="gramStart"/>
      <w:r w:rsidRPr="00D42587">
        <w:rPr>
          <w:color w:val="000000"/>
        </w:rPr>
        <w:t>students</w:t>
      </w:r>
      <w:proofErr w:type="gramEnd"/>
      <w:r w:rsidRPr="00D42587">
        <w:rPr>
          <w:color w:val="000000"/>
        </w:rPr>
        <w:t xml:space="preserve"> allowance could support his learning through purchasing specialist equipment for effective and inclusive learning. </w:t>
      </w:r>
      <w:proofErr w:type="spellStart"/>
      <w:r w:rsidRPr="00D42587">
        <w:rPr>
          <w:color w:val="000000"/>
        </w:rPr>
        <w:t>Dafydd</w:t>
      </w:r>
      <w:proofErr w:type="spellEnd"/>
      <w:r w:rsidRPr="00D42587">
        <w:rPr>
          <w:color w:val="000000"/>
        </w:rPr>
        <w:t xml:space="preserve"> could benefit through specialist software by using screen magnifiers, dictation software or an adapted keyboard. The university could help </w:t>
      </w:r>
      <w:proofErr w:type="spellStart"/>
      <w:r w:rsidRPr="00D42587">
        <w:rPr>
          <w:color w:val="000000"/>
        </w:rPr>
        <w:t>Dafydd</w:t>
      </w:r>
      <w:proofErr w:type="spellEnd"/>
      <w:r w:rsidRPr="00D42587">
        <w:rPr>
          <w:color w:val="000000"/>
        </w:rPr>
        <w:t xml:space="preserve"> to research into best options for him and his learning.  Additionally, </w:t>
      </w:r>
      <w:proofErr w:type="spellStart"/>
      <w:r w:rsidRPr="00D42587">
        <w:rPr>
          <w:color w:val="000000"/>
        </w:rPr>
        <w:t>Dafydd</w:t>
      </w:r>
      <w:proofErr w:type="spellEnd"/>
      <w:r w:rsidRPr="00D42587">
        <w:rPr>
          <w:color w:val="000000"/>
        </w:rPr>
        <w:t xml:space="preserve"> could do a range of group/ peer work to ensure that a partner could help support his learning within the classroom. It is important for </w:t>
      </w:r>
      <w:proofErr w:type="spellStart"/>
      <w:r w:rsidRPr="00D42587">
        <w:rPr>
          <w:color w:val="000000"/>
        </w:rPr>
        <w:t>Dafydd</w:t>
      </w:r>
      <w:proofErr w:type="spellEnd"/>
      <w:r w:rsidRPr="00D42587">
        <w:rPr>
          <w:color w:val="000000"/>
        </w:rPr>
        <w:t xml:space="preserve"> to remember that learning isn't just reading and writing, it can be done through listening and/ or participating in activities. Group discussions or debates are a great way to spark creativity, and critical thinking and to enhance learning through listening and discussion, </w:t>
      </w:r>
      <w:proofErr w:type="spellStart"/>
      <w:r w:rsidRPr="00D42587">
        <w:rPr>
          <w:color w:val="000000"/>
        </w:rPr>
        <w:t>Bhuttah</w:t>
      </w:r>
      <w:proofErr w:type="spellEnd"/>
      <w:r w:rsidRPr="00D42587">
        <w:rPr>
          <w:color w:val="000000"/>
        </w:rPr>
        <w:t xml:space="preserve"> et al. (2024). </w:t>
      </w:r>
    </w:p>
    <w:p w14:paraId="3F02B031" w14:textId="77777777" w:rsidR="00D42587" w:rsidRPr="00D42587" w:rsidRDefault="00D42587" w:rsidP="00DD4034">
      <w:pPr>
        <w:spacing w:line="276" w:lineRule="auto"/>
        <w:rPr>
          <w:color w:val="000000"/>
        </w:rPr>
      </w:pPr>
    </w:p>
    <w:p w14:paraId="4DD9EDF5" w14:textId="652E1D4B" w:rsidR="00D42587" w:rsidRDefault="00D42587" w:rsidP="00DD4034">
      <w:pPr>
        <w:spacing w:line="276" w:lineRule="auto"/>
        <w:rPr>
          <w:color w:val="000000"/>
        </w:rPr>
      </w:pPr>
      <w:proofErr w:type="spellStart"/>
      <w:r w:rsidRPr="00D42587">
        <w:rPr>
          <w:color w:val="000000"/>
        </w:rPr>
        <w:t>Dafydd</w:t>
      </w:r>
      <w:proofErr w:type="spellEnd"/>
      <w:r w:rsidRPr="00D42587">
        <w:rPr>
          <w:color w:val="000000"/>
        </w:rPr>
        <w:t xml:space="preserve"> would also be granted extended deadlines and exam adjustments due to his cerebral palsy. To support this within the class reasonable measures such as ergonomic equipment like adjustable desks, adapted chairs, or voice-controlled devices could aid his mobility and comfort. However, as a lecturer, it is important for </w:t>
      </w:r>
      <w:proofErr w:type="spellStart"/>
      <w:r w:rsidRPr="00D42587">
        <w:rPr>
          <w:color w:val="000000"/>
        </w:rPr>
        <w:t>Dafydd</w:t>
      </w:r>
      <w:proofErr w:type="spellEnd"/>
      <w:r w:rsidRPr="00D42587">
        <w:rPr>
          <w:color w:val="000000"/>
        </w:rPr>
        <w:t xml:space="preserve"> to feel comfortable with any adaptations he or the university decides to make. To ensure this a thorough conversation would be had to ensure that </w:t>
      </w:r>
      <w:proofErr w:type="spellStart"/>
      <w:r w:rsidRPr="00D42587">
        <w:rPr>
          <w:color w:val="000000"/>
        </w:rPr>
        <w:t>Dafydd</w:t>
      </w:r>
      <w:proofErr w:type="spellEnd"/>
      <w:r w:rsidRPr="00D42587">
        <w:rPr>
          <w:color w:val="000000"/>
        </w:rPr>
        <w:t xml:space="preserve"> is happy with the changes within the learning environment.</w:t>
      </w:r>
    </w:p>
    <w:p w14:paraId="75F88490" w14:textId="77777777" w:rsidR="002B3DD8" w:rsidRDefault="002B3DD8" w:rsidP="00DD4034">
      <w:pPr>
        <w:spacing w:line="276" w:lineRule="auto"/>
        <w:rPr>
          <w:color w:val="000000"/>
        </w:rPr>
      </w:pPr>
    </w:p>
    <w:p w14:paraId="2B0306BE" w14:textId="175096EA" w:rsidR="002B3DD8" w:rsidRPr="002B3DD8" w:rsidRDefault="002B3DD8" w:rsidP="00DD4034">
      <w:pPr>
        <w:spacing w:line="276" w:lineRule="auto"/>
        <w:rPr>
          <w:b/>
          <w:bCs/>
          <w:color w:val="000000"/>
        </w:rPr>
      </w:pPr>
      <w:r w:rsidRPr="002B3DD8">
        <w:rPr>
          <w:b/>
          <w:bCs/>
          <w:color w:val="000000"/>
        </w:rPr>
        <w:t xml:space="preserve">Conclusion </w:t>
      </w:r>
    </w:p>
    <w:p w14:paraId="2D15E6FD" w14:textId="3C4B4A8E" w:rsidR="00D42587" w:rsidRDefault="00D42587">
      <w:pPr>
        <w:rPr>
          <w:color w:val="000000"/>
        </w:rPr>
      </w:pPr>
    </w:p>
    <w:p w14:paraId="2F7810D7" w14:textId="04FC4DB3" w:rsidR="00D42587" w:rsidRDefault="002B3DD8">
      <w:pPr>
        <w:rPr>
          <w:color w:val="000000"/>
        </w:rPr>
      </w:pPr>
      <w:r w:rsidRPr="002B3DD8">
        <w:rPr>
          <w:color w:val="000000"/>
        </w:rPr>
        <w:t xml:space="preserve">To conclude, </w:t>
      </w:r>
      <w:proofErr w:type="gramStart"/>
      <w:r w:rsidRPr="002B3DD8">
        <w:rPr>
          <w:color w:val="000000"/>
        </w:rPr>
        <w:t>it is clear that legal</w:t>
      </w:r>
      <w:proofErr w:type="gramEnd"/>
      <w:r w:rsidRPr="002B3DD8">
        <w:rPr>
          <w:color w:val="000000"/>
        </w:rPr>
        <w:t xml:space="preserve"> legislation has played a huge role in influencing higher educational institutes to be inclusive to all learners. Universities provide support for students with various conditions and disabilities and have accessible resources appropriate for all. </w:t>
      </w:r>
      <w:proofErr w:type="gramStart"/>
      <w:r w:rsidRPr="002B3DD8">
        <w:rPr>
          <w:color w:val="000000"/>
        </w:rPr>
        <w:t>It is clear that the</w:t>
      </w:r>
      <w:proofErr w:type="gramEnd"/>
      <w:r w:rsidRPr="002B3DD8">
        <w:rPr>
          <w:color w:val="000000"/>
        </w:rPr>
        <w:t xml:space="preserve"> three students Megan, </w:t>
      </w:r>
      <w:proofErr w:type="spellStart"/>
      <w:r w:rsidRPr="002B3DD8">
        <w:rPr>
          <w:color w:val="000000"/>
        </w:rPr>
        <w:t>Dafydd</w:t>
      </w:r>
      <w:proofErr w:type="spellEnd"/>
      <w:r w:rsidRPr="002B3DD8">
        <w:rPr>
          <w:color w:val="000000"/>
        </w:rPr>
        <w:t xml:space="preserve"> and Iwan had access to suitable resources to support them. Having a lecturer who understands the university support network is essential for students' </w:t>
      </w:r>
      <w:proofErr w:type="gramStart"/>
      <w:r w:rsidRPr="002B3DD8">
        <w:rPr>
          <w:color w:val="000000"/>
        </w:rPr>
        <w:t>success, and</w:t>
      </w:r>
      <w:proofErr w:type="gramEnd"/>
      <w:r w:rsidRPr="002B3DD8">
        <w:rPr>
          <w:color w:val="000000"/>
        </w:rPr>
        <w:t xml:space="preserve"> is something that I can now carry into future practice.   </w:t>
      </w:r>
    </w:p>
    <w:p w14:paraId="0025C0E4" w14:textId="43658906" w:rsidR="00D42587" w:rsidRDefault="00D42587">
      <w:pPr>
        <w:rPr>
          <w:color w:val="000000"/>
        </w:rPr>
      </w:pPr>
    </w:p>
    <w:p w14:paraId="29468CBD" w14:textId="6255E8CE" w:rsidR="00D42587" w:rsidRPr="00DD4034" w:rsidRDefault="00CE4F6E">
      <w:pPr>
        <w:rPr>
          <w:b/>
          <w:bCs/>
          <w:color w:val="000000"/>
        </w:rPr>
      </w:pPr>
      <w:r w:rsidRPr="00DD4034">
        <w:rPr>
          <w:b/>
          <w:bCs/>
          <w:color w:val="000000"/>
        </w:rPr>
        <w:t xml:space="preserve">References </w:t>
      </w:r>
    </w:p>
    <w:p w14:paraId="14D109F8" w14:textId="32782E7C" w:rsidR="00DD4034" w:rsidRDefault="00DD4034">
      <w:pPr>
        <w:rPr>
          <w:color w:val="000000"/>
        </w:rPr>
      </w:pPr>
    </w:p>
    <w:p w14:paraId="4D90240E" w14:textId="77777777" w:rsidR="00DD4034" w:rsidRPr="00DD4034" w:rsidRDefault="00DD4034" w:rsidP="00DD4034">
      <w:pPr>
        <w:spacing w:before="100" w:beforeAutospacing="1" w:after="100" w:afterAutospacing="1"/>
        <w:ind w:left="567" w:hanging="567"/>
        <w:rPr>
          <w:color w:val="000000"/>
        </w:rPr>
      </w:pPr>
      <w:proofErr w:type="spellStart"/>
      <w:r w:rsidRPr="00DD4034">
        <w:rPr>
          <w:color w:val="000000"/>
        </w:rPr>
        <w:t>Bhuttah</w:t>
      </w:r>
      <w:proofErr w:type="spellEnd"/>
      <w:r w:rsidRPr="00DD4034">
        <w:rPr>
          <w:color w:val="000000"/>
        </w:rPr>
        <w:t>, T.M. </w:t>
      </w:r>
      <w:r w:rsidRPr="00DD4034">
        <w:rPr>
          <w:i/>
          <w:iCs/>
          <w:color w:val="000000"/>
        </w:rPr>
        <w:t>et al.</w:t>
      </w:r>
      <w:r w:rsidRPr="00DD4034">
        <w:rPr>
          <w:color w:val="000000"/>
        </w:rPr>
        <w:t> (2024) </w:t>
      </w:r>
      <w:r w:rsidRPr="00DD4034">
        <w:rPr>
          <w:i/>
          <w:iCs/>
          <w:color w:val="000000"/>
        </w:rPr>
        <w:t>Enhancing student critical thinking and learning outcomes through innovative pedagogical approaches in Higher Education: The mediating role of inclusive leadership</w:t>
      </w:r>
      <w:r w:rsidRPr="00DD4034">
        <w:rPr>
          <w:color w:val="000000"/>
        </w:rPr>
        <w:t>, </w:t>
      </w:r>
      <w:r w:rsidRPr="00DD4034">
        <w:rPr>
          <w:i/>
          <w:iCs/>
          <w:color w:val="000000"/>
        </w:rPr>
        <w:t>Nature News</w:t>
      </w:r>
      <w:r w:rsidRPr="00DD4034">
        <w:rPr>
          <w:color w:val="000000"/>
        </w:rPr>
        <w:t>. Available at: https://www.nature.com/articles/s41598-024-75379-0 (Accessed: 28 January 2025). </w:t>
      </w:r>
    </w:p>
    <w:p w14:paraId="1B20E8F6" w14:textId="15BC7FD8" w:rsidR="007820CF" w:rsidRDefault="007820CF" w:rsidP="007820CF">
      <w:pPr>
        <w:spacing w:before="100" w:beforeAutospacing="1" w:after="100" w:afterAutospacing="1"/>
        <w:ind w:left="567" w:hanging="567"/>
        <w:rPr>
          <w:color w:val="000000"/>
        </w:rPr>
      </w:pPr>
      <w:proofErr w:type="spellStart"/>
      <w:r w:rsidRPr="007820CF">
        <w:rPr>
          <w:color w:val="000000"/>
        </w:rPr>
        <w:t>Brouhard</w:t>
      </w:r>
      <w:proofErr w:type="spellEnd"/>
      <w:r w:rsidRPr="007820CF">
        <w:rPr>
          <w:color w:val="000000"/>
        </w:rPr>
        <w:t>, A. (2024) </w:t>
      </w:r>
      <w:r w:rsidRPr="007820CF">
        <w:rPr>
          <w:i/>
          <w:iCs/>
          <w:color w:val="000000"/>
        </w:rPr>
        <w:t>The advantages of verbal assessments</w:t>
      </w:r>
      <w:r w:rsidRPr="007820CF">
        <w:rPr>
          <w:color w:val="000000"/>
        </w:rPr>
        <w:t>, </w:t>
      </w:r>
      <w:r w:rsidRPr="007820CF">
        <w:rPr>
          <w:i/>
          <w:iCs/>
          <w:color w:val="000000"/>
        </w:rPr>
        <w:t>Edutopia</w:t>
      </w:r>
      <w:r w:rsidRPr="007820CF">
        <w:rPr>
          <w:color w:val="000000"/>
        </w:rPr>
        <w:t>. Available at: https://www.edutopia.org/article/using-verbal-assessments-high-school/?utm (Accessed: 28 January 2025). </w:t>
      </w:r>
    </w:p>
    <w:p w14:paraId="2DC40E92" w14:textId="6E4D00B4" w:rsidR="00DD4034" w:rsidRPr="00DD4034" w:rsidRDefault="00DD4034" w:rsidP="00DD4034">
      <w:pPr>
        <w:spacing w:before="100" w:beforeAutospacing="1" w:after="100" w:afterAutospacing="1"/>
        <w:ind w:left="567" w:hanging="567"/>
        <w:rPr>
          <w:color w:val="000000"/>
        </w:rPr>
      </w:pPr>
      <w:r w:rsidRPr="00DD4034">
        <w:rPr>
          <w:color w:val="000000"/>
        </w:rPr>
        <w:t>Bryant, J. and Welding, L. (2024) </w:t>
      </w:r>
      <w:r w:rsidRPr="00DD4034">
        <w:rPr>
          <w:i/>
          <w:iCs/>
          <w:color w:val="000000"/>
        </w:rPr>
        <w:t xml:space="preserve">College Student Mental Health Statistics: </w:t>
      </w:r>
      <w:proofErr w:type="spellStart"/>
      <w:r w:rsidRPr="00DD4034">
        <w:rPr>
          <w:i/>
          <w:iCs/>
          <w:color w:val="000000"/>
        </w:rPr>
        <w:t>Bestcolleges</w:t>
      </w:r>
      <w:proofErr w:type="spellEnd"/>
      <w:r w:rsidRPr="00DD4034">
        <w:rPr>
          <w:color w:val="000000"/>
        </w:rPr>
        <w:t>, </w:t>
      </w:r>
      <w:r w:rsidRPr="00DD4034">
        <w:rPr>
          <w:i/>
          <w:iCs/>
          <w:color w:val="000000"/>
        </w:rPr>
        <w:t>BestColleges.com</w:t>
      </w:r>
      <w:r w:rsidRPr="00DD4034">
        <w:rPr>
          <w:color w:val="000000"/>
        </w:rPr>
        <w:t xml:space="preserve">. Available at: </w:t>
      </w:r>
      <w:r w:rsidRPr="00DD4034">
        <w:rPr>
          <w:color w:val="000000"/>
        </w:rPr>
        <w:lastRenderedPageBreak/>
        <w:t>https://www.bestcolleges.com/research/college-student-mental-health-statistics/?utm (Accessed: 27 January 2025). </w:t>
      </w:r>
    </w:p>
    <w:p w14:paraId="6E7C9861" w14:textId="7DD74F5D" w:rsidR="007820CF" w:rsidRDefault="007820CF" w:rsidP="007820CF">
      <w:pPr>
        <w:pStyle w:val="NormalWeb"/>
        <w:rPr>
          <w:color w:val="000000"/>
        </w:rPr>
      </w:pPr>
      <w:r w:rsidRPr="007820CF">
        <w:rPr>
          <w:color w:val="000000"/>
        </w:rPr>
        <w:t>CDC (2024) </w:t>
      </w:r>
      <w:r w:rsidRPr="007820CF">
        <w:rPr>
          <w:i/>
          <w:iCs/>
          <w:color w:val="000000"/>
        </w:rPr>
        <w:t>Visual Communication Resources</w:t>
      </w:r>
      <w:r w:rsidRPr="007820CF">
        <w:rPr>
          <w:color w:val="000000"/>
        </w:rPr>
        <w:t>, </w:t>
      </w:r>
      <w:proofErr w:type="spellStart"/>
      <w:r w:rsidRPr="007820CF">
        <w:rPr>
          <w:i/>
          <w:iCs/>
          <w:color w:val="000000"/>
        </w:rPr>
        <w:t>Centers</w:t>
      </w:r>
      <w:proofErr w:type="spellEnd"/>
      <w:r w:rsidRPr="007820CF">
        <w:rPr>
          <w:i/>
          <w:iCs/>
          <w:color w:val="000000"/>
        </w:rPr>
        <w:t xml:space="preserve"> for Disease Control and Prevention</w:t>
      </w:r>
      <w:r w:rsidRPr="007820CF">
        <w:rPr>
          <w:color w:val="000000"/>
        </w:rPr>
        <w:t>. Available at: https://www.cdc.gov/health-literacy/php/develop-materials/visual-communication.html (Accessed: 28 January 2025). </w:t>
      </w:r>
    </w:p>
    <w:p w14:paraId="616A1099" w14:textId="0A6C0EB3" w:rsidR="00DD4034" w:rsidRDefault="00DD4034" w:rsidP="00DD4034">
      <w:pPr>
        <w:pStyle w:val="NormalWeb"/>
        <w:ind w:left="567" w:hanging="567"/>
        <w:rPr>
          <w:color w:val="000000"/>
        </w:rPr>
      </w:pPr>
      <w:r w:rsidRPr="000B74A1">
        <w:rPr>
          <w:color w:val="000000"/>
        </w:rPr>
        <w:t>Central digital &amp; data office. (2017, October 25).</w:t>
      </w:r>
      <w:r w:rsidRPr="000B74A1">
        <w:rPr>
          <w:rStyle w:val="apple-converted-space"/>
          <w:color w:val="000000"/>
        </w:rPr>
        <w:t> </w:t>
      </w:r>
      <w:r w:rsidRPr="000B74A1">
        <w:rPr>
          <w:i/>
          <w:iCs/>
          <w:color w:val="000000"/>
        </w:rPr>
        <w:t>Simone: Dyslexic user</w:t>
      </w:r>
      <w:r w:rsidRPr="000B74A1">
        <w:rPr>
          <w:color w:val="000000"/>
        </w:rPr>
        <w:t>. GOV.UK. Retrieved January 4, 2023, from https://www.gov.uk/government/publications/understanding-disabilities-and-impairments-user-profiles/simone-dyslexic-user</w:t>
      </w:r>
      <w:r w:rsidRPr="000B74A1">
        <w:rPr>
          <w:rStyle w:val="apple-converted-space"/>
          <w:color w:val="000000"/>
        </w:rPr>
        <w:t> </w:t>
      </w:r>
    </w:p>
    <w:p w14:paraId="556FB694" w14:textId="76506520" w:rsidR="00DD4034" w:rsidRPr="00DD4034" w:rsidRDefault="00DD4034" w:rsidP="00DD4034">
      <w:pPr>
        <w:spacing w:before="100" w:beforeAutospacing="1" w:after="100" w:afterAutospacing="1"/>
        <w:ind w:left="567" w:hanging="567"/>
        <w:rPr>
          <w:color w:val="000000"/>
        </w:rPr>
      </w:pPr>
      <w:r w:rsidRPr="00DD4034">
        <w:rPr>
          <w:color w:val="000000"/>
        </w:rPr>
        <w:t>Ellucian (2024) </w:t>
      </w:r>
      <w:r w:rsidRPr="00DD4034">
        <w:rPr>
          <w:i/>
          <w:iCs/>
          <w:color w:val="000000"/>
        </w:rPr>
        <w:t>National survey reveals 59% of college students considered dropping out due to financial stress; nearly 80% report negative impact on mental health</w:t>
      </w:r>
      <w:r w:rsidRPr="00DD4034">
        <w:rPr>
          <w:color w:val="000000"/>
        </w:rPr>
        <w:t>, </w:t>
      </w:r>
      <w:r w:rsidRPr="00DD4034">
        <w:rPr>
          <w:i/>
          <w:iCs/>
          <w:color w:val="000000"/>
        </w:rPr>
        <w:t>Ellucian</w:t>
      </w:r>
      <w:r w:rsidRPr="00DD4034">
        <w:rPr>
          <w:color w:val="000000"/>
        </w:rPr>
        <w:t>. Available at: https://www.ellucian.com/news/national-survey-reveals-59-college-students-considered-dropping-out-due-financial-stress?</w:t>
      </w:r>
      <w:r w:rsidR="00B955F1" w:rsidRPr="00DD4034">
        <w:rPr>
          <w:color w:val="000000"/>
        </w:rPr>
        <w:t xml:space="preserve"> </w:t>
      </w:r>
      <w:r w:rsidRPr="00DD4034">
        <w:rPr>
          <w:color w:val="000000"/>
        </w:rPr>
        <w:t>com (Accessed: 28 January 2025). </w:t>
      </w:r>
    </w:p>
    <w:p w14:paraId="39BC26CE" w14:textId="77777777" w:rsidR="00DD4034" w:rsidRPr="00DD4034" w:rsidRDefault="00DD4034" w:rsidP="00DD4034">
      <w:pPr>
        <w:spacing w:before="100" w:beforeAutospacing="1" w:after="100" w:afterAutospacing="1"/>
        <w:ind w:left="567" w:hanging="567"/>
        <w:rPr>
          <w:color w:val="000000"/>
        </w:rPr>
      </w:pPr>
      <w:r w:rsidRPr="00DD4034">
        <w:rPr>
          <w:color w:val="000000"/>
        </w:rPr>
        <w:t>GOV.UK (2015) </w:t>
      </w:r>
      <w:r w:rsidRPr="00DD4034">
        <w:rPr>
          <w:i/>
          <w:iCs/>
          <w:color w:val="000000"/>
        </w:rPr>
        <w:t>Equality act 2010: Guidance</w:t>
      </w:r>
      <w:r w:rsidRPr="00DD4034">
        <w:rPr>
          <w:color w:val="000000"/>
        </w:rPr>
        <w:t>, </w:t>
      </w:r>
      <w:r w:rsidRPr="00DD4034">
        <w:rPr>
          <w:i/>
          <w:iCs/>
          <w:color w:val="000000"/>
        </w:rPr>
        <w:t>GOV.UK</w:t>
      </w:r>
      <w:r w:rsidRPr="00DD4034">
        <w:rPr>
          <w:color w:val="000000"/>
        </w:rPr>
        <w:t>. Available at: https://www.gov.uk/guidance/equality-act-2010-guidance (Accessed: 28 January 2025). </w:t>
      </w:r>
    </w:p>
    <w:p w14:paraId="02297AEA" w14:textId="77777777" w:rsidR="00DD4034" w:rsidRPr="00DD4034" w:rsidRDefault="00DD4034" w:rsidP="00DD4034">
      <w:pPr>
        <w:spacing w:before="100" w:beforeAutospacing="1" w:after="100" w:afterAutospacing="1"/>
        <w:ind w:left="567" w:hanging="567"/>
        <w:rPr>
          <w:color w:val="000000"/>
        </w:rPr>
      </w:pPr>
      <w:r w:rsidRPr="00DD4034">
        <w:rPr>
          <w:color w:val="000000"/>
        </w:rPr>
        <w:t>Legislation.gov.uk (2022) </w:t>
      </w:r>
      <w:r w:rsidRPr="00DD4034">
        <w:rPr>
          <w:i/>
          <w:iCs/>
          <w:color w:val="000000"/>
        </w:rPr>
        <w:t>The education (eligibility for student support) (amendment) (wales) regulations 2022</w:t>
      </w:r>
      <w:r w:rsidRPr="00DD4034">
        <w:rPr>
          <w:color w:val="000000"/>
        </w:rPr>
        <w:t>, </w:t>
      </w:r>
      <w:r w:rsidRPr="00DD4034">
        <w:rPr>
          <w:i/>
          <w:iCs/>
          <w:color w:val="000000"/>
        </w:rPr>
        <w:t>Legislation.gov.uk</w:t>
      </w:r>
      <w:r w:rsidRPr="00DD4034">
        <w:rPr>
          <w:color w:val="000000"/>
        </w:rPr>
        <w:t>. Available at: https://www.legislation.gov.uk/wsi/2022/49/contents (Accessed: 28 January 2025). </w:t>
      </w:r>
    </w:p>
    <w:p w14:paraId="0C5D20D4" w14:textId="77777777" w:rsidR="00DD4034" w:rsidRPr="00DD4034" w:rsidRDefault="00DD4034" w:rsidP="00DD4034">
      <w:pPr>
        <w:spacing w:before="100" w:beforeAutospacing="1" w:after="100" w:afterAutospacing="1"/>
        <w:ind w:left="567" w:hanging="567"/>
        <w:rPr>
          <w:color w:val="000000"/>
        </w:rPr>
      </w:pPr>
      <w:r w:rsidRPr="00DD4034">
        <w:rPr>
          <w:color w:val="000000"/>
        </w:rPr>
        <w:t>Legislation.gov.uk (2017) </w:t>
      </w:r>
      <w:r w:rsidRPr="00DD4034">
        <w:rPr>
          <w:i/>
          <w:iCs/>
          <w:color w:val="000000"/>
        </w:rPr>
        <w:t>Higher Education and research act 2017</w:t>
      </w:r>
      <w:r w:rsidRPr="00DD4034">
        <w:rPr>
          <w:color w:val="000000"/>
        </w:rPr>
        <w:t>, </w:t>
      </w:r>
      <w:r w:rsidRPr="00DD4034">
        <w:rPr>
          <w:i/>
          <w:iCs/>
          <w:color w:val="000000"/>
        </w:rPr>
        <w:t>Legislation.gov.uk</w:t>
      </w:r>
      <w:r w:rsidRPr="00DD4034">
        <w:rPr>
          <w:color w:val="000000"/>
        </w:rPr>
        <w:t>. Available at: https://www.legislation.gov.uk/ukpga/2017/29/contents (Accessed: 28 January 2025). </w:t>
      </w:r>
    </w:p>
    <w:p w14:paraId="6BC112DF" w14:textId="77777777" w:rsidR="00DD4034" w:rsidRPr="00DD4034" w:rsidRDefault="00DD4034" w:rsidP="00DD4034">
      <w:pPr>
        <w:spacing w:before="100" w:beforeAutospacing="1" w:after="100" w:afterAutospacing="1"/>
        <w:ind w:left="567" w:hanging="567"/>
        <w:rPr>
          <w:color w:val="000000"/>
        </w:rPr>
      </w:pPr>
      <w:proofErr w:type="spellStart"/>
      <w:r w:rsidRPr="00DD4034">
        <w:rPr>
          <w:color w:val="000000"/>
        </w:rPr>
        <w:t>Mowreader</w:t>
      </w:r>
      <w:proofErr w:type="spellEnd"/>
      <w:r w:rsidRPr="00DD4034">
        <w:rPr>
          <w:color w:val="000000"/>
        </w:rPr>
        <w:t>, A. (2024) </w:t>
      </w:r>
      <w:r w:rsidRPr="00DD4034">
        <w:rPr>
          <w:i/>
          <w:iCs/>
          <w:color w:val="000000"/>
        </w:rPr>
        <w:t>Where college students go to Get Mental Health Support</w:t>
      </w:r>
      <w:r w:rsidRPr="00DD4034">
        <w:rPr>
          <w:color w:val="000000"/>
        </w:rPr>
        <w:t>, </w:t>
      </w:r>
      <w:r w:rsidRPr="00DD4034">
        <w:rPr>
          <w:i/>
          <w:iCs/>
          <w:color w:val="000000"/>
        </w:rPr>
        <w:t>Inside Higher Ed | Higher Education News, Events and Jobs</w:t>
      </w:r>
      <w:r w:rsidRPr="00DD4034">
        <w:rPr>
          <w:color w:val="000000"/>
        </w:rPr>
        <w:t>. Available at: https://www.insidehighered.com/news/student-success/health-wellness/2024/03/25/where-college-students-go-get-mental-health-support?utm (Accessed: 27 January 2025). </w:t>
      </w:r>
    </w:p>
    <w:p w14:paraId="68FDEC23" w14:textId="77777777" w:rsidR="00DD4034" w:rsidRPr="00DD4034" w:rsidRDefault="00DD4034" w:rsidP="00DD4034">
      <w:pPr>
        <w:spacing w:before="100" w:beforeAutospacing="1" w:after="100" w:afterAutospacing="1"/>
        <w:ind w:left="567" w:hanging="567"/>
        <w:rPr>
          <w:color w:val="000000"/>
        </w:rPr>
      </w:pPr>
      <w:r w:rsidRPr="00DD4034">
        <w:rPr>
          <w:color w:val="000000"/>
        </w:rPr>
        <w:t>National Association of Disability Practitioners (2025) </w:t>
      </w:r>
      <w:r w:rsidRPr="00DD4034">
        <w:rPr>
          <w:i/>
          <w:iCs/>
          <w:color w:val="000000"/>
        </w:rPr>
        <w:t>NADP is the professional association for disability and inclusivity practitioners in further and higher education</w:t>
      </w:r>
      <w:r w:rsidRPr="00DD4034">
        <w:rPr>
          <w:color w:val="000000"/>
        </w:rPr>
        <w:t>, </w:t>
      </w:r>
      <w:r w:rsidRPr="00DD4034">
        <w:rPr>
          <w:i/>
          <w:iCs/>
          <w:color w:val="000000"/>
        </w:rPr>
        <w:t>NADP</w:t>
      </w:r>
      <w:r w:rsidRPr="00DD4034">
        <w:rPr>
          <w:color w:val="000000"/>
        </w:rPr>
        <w:t>. Available at: https://nadp-uk.org/ (Accessed: 28 January 2025). </w:t>
      </w:r>
    </w:p>
    <w:p w14:paraId="7058E470" w14:textId="58F0DF30" w:rsidR="00DD4034" w:rsidRPr="00DD4034" w:rsidRDefault="00DD4034" w:rsidP="00DD4034">
      <w:pPr>
        <w:spacing w:before="100" w:beforeAutospacing="1" w:after="100" w:afterAutospacing="1"/>
        <w:ind w:left="567" w:hanging="567"/>
        <w:rPr>
          <w:color w:val="000000"/>
        </w:rPr>
      </w:pPr>
      <w:r w:rsidRPr="00DD4034">
        <w:rPr>
          <w:color w:val="000000"/>
        </w:rPr>
        <w:t>UCAS (2023) </w:t>
      </w:r>
      <w:r w:rsidRPr="00DD4034">
        <w:rPr>
          <w:i/>
          <w:iCs/>
          <w:color w:val="000000"/>
        </w:rPr>
        <w:t>Highest number of students sharing disability and mental health conditions secure place at university</w:t>
      </w:r>
      <w:r w:rsidRPr="00DD4034">
        <w:rPr>
          <w:color w:val="000000"/>
        </w:rPr>
        <w:t>, </w:t>
      </w:r>
      <w:r w:rsidRPr="00DD4034">
        <w:rPr>
          <w:i/>
          <w:iCs/>
          <w:color w:val="000000"/>
        </w:rPr>
        <w:t>UCAS</w:t>
      </w:r>
      <w:r w:rsidRPr="00DD4034">
        <w:rPr>
          <w:color w:val="000000"/>
        </w:rPr>
        <w:t>. Available at: https://www.ucas.com/corporate/news-and-key-documents/news/highest-number-students-sharing-disability-and-mental-health-conditions-secure-place-university? (Accessed: 28 January 2025). </w:t>
      </w:r>
    </w:p>
    <w:p w14:paraId="1D4081D8" w14:textId="77777777" w:rsidR="00DD4034" w:rsidRPr="00DD4034" w:rsidRDefault="00DD4034" w:rsidP="00DD4034">
      <w:pPr>
        <w:spacing w:before="100" w:beforeAutospacing="1" w:after="100" w:afterAutospacing="1"/>
        <w:ind w:left="567" w:hanging="567"/>
        <w:rPr>
          <w:color w:val="000000"/>
        </w:rPr>
      </w:pPr>
      <w:r w:rsidRPr="00DD4034">
        <w:rPr>
          <w:color w:val="000000"/>
        </w:rPr>
        <w:t>Welsh Government (2018) </w:t>
      </w:r>
      <w:r w:rsidRPr="00DD4034">
        <w:rPr>
          <w:i/>
          <w:iCs/>
          <w:color w:val="000000"/>
        </w:rPr>
        <w:t>Additional learning needs and education tribunal (wales) act: Explanatory memorandum</w:t>
      </w:r>
      <w:r w:rsidRPr="00DD4034">
        <w:rPr>
          <w:color w:val="000000"/>
        </w:rPr>
        <w:t>, </w:t>
      </w:r>
      <w:r w:rsidRPr="00DD4034">
        <w:rPr>
          <w:i/>
          <w:iCs/>
          <w:color w:val="000000"/>
        </w:rPr>
        <w:t>GOV.WALES</w:t>
      </w:r>
      <w:r w:rsidRPr="00DD4034">
        <w:rPr>
          <w:color w:val="000000"/>
        </w:rPr>
        <w:t>. Available at: https://www.gov.wales/additional-learning-needs-and-education-tribunal-wales-act-explanatory-memorandum (Accessed: 28 January 2025). </w:t>
      </w:r>
    </w:p>
    <w:p w14:paraId="4EC1F756" w14:textId="77777777" w:rsidR="00DD4034" w:rsidRPr="00DD4034" w:rsidRDefault="00DD4034" w:rsidP="00DD4034">
      <w:pPr>
        <w:spacing w:before="100" w:beforeAutospacing="1" w:after="100" w:afterAutospacing="1"/>
        <w:ind w:left="567" w:hanging="567"/>
        <w:rPr>
          <w:color w:val="000000"/>
        </w:rPr>
      </w:pPr>
      <w:r w:rsidRPr="00DD4034">
        <w:rPr>
          <w:color w:val="000000"/>
        </w:rPr>
        <w:lastRenderedPageBreak/>
        <w:t>Welsh Government (2021) </w:t>
      </w:r>
      <w:r w:rsidRPr="00DD4034">
        <w:rPr>
          <w:i/>
          <w:iCs/>
          <w:color w:val="000000"/>
        </w:rPr>
        <w:t>Welsh government responses to reports on the well-being of Future generations (wales) act</w:t>
      </w:r>
      <w:r w:rsidRPr="00DD4034">
        <w:rPr>
          <w:color w:val="000000"/>
        </w:rPr>
        <w:t>, </w:t>
      </w:r>
      <w:r w:rsidRPr="00DD4034">
        <w:rPr>
          <w:i/>
          <w:iCs/>
          <w:color w:val="000000"/>
        </w:rPr>
        <w:t>GOV.WALES</w:t>
      </w:r>
      <w:r w:rsidRPr="00DD4034">
        <w:rPr>
          <w:color w:val="000000"/>
        </w:rPr>
        <w:t>. Available at: https://www.gov.wales/welsh-government-responses-to-reports-on-the-well-being-of-future-generations-wales-act (Accessed: 28 January 2025). </w:t>
      </w:r>
    </w:p>
    <w:p w14:paraId="023A7D1B" w14:textId="77777777" w:rsidR="00DD4034" w:rsidRPr="00DD4034" w:rsidRDefault="00DD4034" w:rsidP="00DD4034">
      <w:pPr>
        <w:spacing w:before="100" w:beforeAutospacing="1" w:after="100" w:afterAutospacing="1"/>
        <w:ind w:left="567" w:hanging="567"/>
        <w:rPr>
          <w:color w:val="000000"/>
        </w:rPr>
      </w:pPr>
      <w:r w:rsidRPr="00DD4034">
        <w:rPr>
          <w:color w:val="000000"/>
        </w:rPr>
        <w:t>Welsh Government (2023) </w:t>
      </w:r>
      <w:r w:rsidRPr="00DD4034">
        <w:rPr>
          <w:i/>
          <w:iCs/>
          <w:color w:val="000000"/>
        </w:rPr>
        <w:t>Schools’ census results: January 2023</w:t>
      </w:r>
      <w:r w:rsidRPr="00DD4034">
        <w:rPr>
          <w:color w:val="000000"/>
        </w:rPr>
        <w:t>, </w:t>
      </w:r>
      <w:r w:rsidRPr="00DD4034">
        <w:rPr>
          <w:i/>
          <w:iCs/>
          <w:color w:val="000000"/>
        </w:rPr>
        <w:t>GOV.WALES</w:t>
      </w:r>
      <w:r w:rsidRPr="00DD4034">
        <w:rPr>
          <w:color w:val="000000"/>
        </w:rPr>
        <w:t>. Available at: https://www.gov.wales/schools-census-results-january-2023-html?utm (Accessed: 27 January 2025). </w:t>
      </w:r>
    </w:p>
    <w:p w14:paraId="479C1826" w14:textId="77777777" w:rsidR="00DD4034" w:rsidRDefault="00DD4034">
      <w:pPr>
        <w:rPr>
          <w:color w:val="000000"/>
        </w:rPr>
      </w:pPr>
    </w:p>
    <w:p w14:paraId="629B2490" w14:textId="74D6830C" w:rsidR="00CE4F6E" w:rsidRDefault="00CE4F6E">
      <w:pPr>
        <w:rPr>
          <w:color w:val="000000"/>
        </w:rPr>
      </w:pPr>
    </w:p>
    <w:p w14:paraId="646E6249" w14:textId="75CAC089" w:rsidR="00CE4F6E" w:rsidRDefault="00CE4F6E">
      <w:pPr>
        <w:rPr>
          <w:color w:val="000000"/>
        </w:rPr>
      </w:pPr>
    </w:p>
    <w:p w14:paraId="069F30B6" w14:textId="241C6C98" w:rsidR="00D42587" w:rsidRDefault="00D42587">
      <w:pPr>
        <w:rPr>
          <w:color w:val="000000"/>
        </w:rPr>
      </w:pPr>
    </w:p>
    <w:p w14:paraId="717EB8B7" w14:textId="258138D9" w:rsidR="00D42587" w:rsidRDefault="00D42587">
      <w:pPr>
        <w:rPr>
          <w:color w:val="000000"/>
        </w:rPr>
      </w:pPr>
    </w:p>
    <w:p w14:paraId="696E93C1" w14:textId="5227326C" w:rsidR="00D42587" w:rsidRDefault="00D42587">
      <w:pPr>
        <w:rPr>
          <w:color w:val="000000"/>
        </w:rPr>
      </w:pPr>
    </w:p>
    <w:p w14:paraId="44C634DF" w14:textId="02E72E79" w:rsidR="00D42587" w:rsidRDefault="00D42587">
      <w:pPr>
        <w:rPr>
          <w:color w:val="000000"/>
        </w:rPr>
      </w:pPr>
    </w:p>
    <w:p w14:paraId="79EE9B2A" w14:textId="51C397D7" w:rsidR="00D42587" w:rsidRDefault="00D42587">
      <w:pPr>
        <w:rPr>
          <w:color w:val="000000"/>
        </w:rPr>
      </w:pPr>
    </w:p>
    <w:p w14:paraId="57A4EE24" w14:textId="6D50CF84" w:rsidR="00D42587" w:rsidRDefault="00D42587">
      <w:pPr>
        <w:rPr>
          <w:color w:val="000000"/>
        </w:rPr>
      </w:pPr>
    </w:p>
    <w:p w14:paraId="5035DF22" w14:textId="3DBDEFA5" w:rsidR="00D42587" w:rsidRDefault="00D42587">
      <w:pPr>
        <w:rPr>
          <w:color w:val="000000"/>
        </w:rPr>
      </w:pPr>
    </w:p>
    <w:p w14:paraId="3A9F740B" w14:textId="1233A171" w:rsidR="00D42587" w:rsidRDefault="00D42587">
      <w:pPr>
        <w:rPr>
          <w:color w:val="000000"/>
        </w:rPr>
      </w:pPr>
    </w:p>
    <w:p w14:paraId="61C51E8D" w14:textId="6231F165" w:rsidR="00D42587" w:rsidRDefault="00D42587">
      <w:pPr>
        <w:rPr>
          <w:color w:val="000000"/>
        </w:rPr>
      </w:pPr>
    </w:p>
    <w:p w14:paraId="3106984B" w14:textId="650D3E99" w:rsidR="00D42587" w:rsidRDefault="00D42587">
      <w:pPr>
        <w:rPr>
          <w:color w:val="000000"/>
        </w:rPr>
      </w:pPr>
    </w:p>
    <w:p w14:paraId="48276D1E" w14:textId="2B91E334" w:rsidR="00D42587" w:rsidRDefault="00D42587">
      <w:pPr>
        <w:rPr>
          <w:color w:val="000000"/>
        </w:rPr>
      </w:pPr>
    </w:p>
    <w:p w14:paraId="16C60A6D" w14:textId="468AA47B" w:rsidR="00D42587" w:rsidRDefault="00D42587">
      <w:pPr>
        <w:rPr>
          <w:color w:val="000000"/>
        </w:rPr>
      </w:pPr>
    </w:p>
    <w:p w14:paraId="4FD4D4F4" w14:textId="32FA7F6A" w:rsidR="00D42587" w:rsidRDefault="00D42587">
      <w:pPr>
        <w:rPr>
          <w:color w:val="000000"/>
        </w:rPr>
      </w:pPr>
    </w:p>
    <w:p w14:paraId="4EF6D921" w14:textId="6EF495BC" w:rsidR="00D42587" w:rsidRDefault="00D42587">
      <w:pPr>
        <w:rPr>
          <w:color w:val="000000"/>
        </w:rPr>
      </w:pPr>
    </w:p>
    <w:p w14:paraId="382149D4" w14:textId="701A1FA8" w:rsidR="00D42587" w:rsidRDefault="00D42587">
      <w:pPr>
        <w:rPr>
          <w:color w:val="000000"/>
        </w:rPr>
      </w:pPr>
    </w:p>
    <w:p w14:paraId="353D6179" w14:textId="0ED13919" w:rsidR="00D42587" w:rsidRDefault="00D42587">
      <w:pPr>
        <w:rPr>
          <w:color w:val="000000"/>
        </w:rPr>
      </w:pPr>
    </w:p>
    <w:p w14:paraId="0B883B44" w14:textId="0456689D" w:rsidR="00D42587" w:rsidRDefault="00D42587">
      <w:pPr>
        <w:rPr>
          <w:color w:val="000000"/>
        </w:rPr>
      </w:pPr>
    </w:p>
    <w:p w14:paraId="01F7F866" w14:textId="21011EB9" w:rsidR="00D42587" w:rsidRDefault="00D42587">
      <w:pPr>
        <w:rPr>
          <w:color w:val="000000"/>
        </w:rPr>
      </w:pPr>
    </w:p>
    <w:p w14:paraId="4304657E" w14:textId="1AB66BCA" w:rsidR="00D42587" w:rsidRDefault="00D42587">
      <w:pPr>
        <w:rPr>
          <w:color w:val="000000"/>
        </w:rPr>
      </w:pPr>
    </w:p>
    <w:p w14:paraId="6351F621" w14:textId="5A5C3058" w:rsidR="00D42587" w:rsidRDefault="00D42587">
      <w:pPr>
        <w:rPr>
          <w:color w:val="000000"/>
        </w:rPr>
      </w:pPr>
    </w:p>
    <w:p w14:paraId="1DB79070" w14:textId="262CE4D1" w:rsidR="00D42587" w:rsidRDefault="00D42587">
      <w:pPr>
        <w:rPr>
          <w:color w:val="000000"/>
        </w:rPr>
      </w:pPr>
    </w:p>
    <w:p w14:paraId="2352EE62" w14:textId="3F8FF1E1" w:rsidR="00D42587" w:rsidRDefault="00D42587">
      <w:pPr>
        <w:rPr>
          <w:color w:val="000000"/>
        </w:rPr>
      </w:pPr>
    </w:p>
    <w:p w14:paraId="103F1B22" w14:textId="6000AB63" w:rsidR="00D42587" w:rsidRDefault="00D42587">
      <w:pPr>
        <w:rPr>
          <w:color w:val="000000"/>
        </w:rPr>
      </w:pPr>
    </w:p>
    <w:p w14:paraId="14BBCC1C" w14:textId="03920B2B" w:rsidR="00D42587" w:rsidRDefault="00D42587">
      <w:pPr>
        <w:rPr>
          <w:color w:val="000000"/>
        </w:rPr>
      </w:pPr>
    </w:p>
    <w:p w14:paraId="14C31E8E" w14:textId="1C77EE54" w:rsidR="00D42587" w:rsidRDefault="00D42587">
      <w:pPr>
        <w:rPr>
          <w:color w:val="000000"/>
        </w:rPr>
      </w:pPr>
    </w:p>
    <w:p w14:paraId="3FFEBD98" w14:textId="2ABC4916" w:rsidR="00D42587" w:rsidRDefault="00D42587">
      <w:pPr>
        <w:rPr>
          <w:color w:val="000000"/>
        </w:rPr>
      </w:pPr>
    </w:p>
    <w:p w14:paraId="144C94CE" w14:textId="58F56512" w:rsidR="00D42587" w:rsidRDefault="00D42587">
      <w:pPr>
        <w:rPr>
          <w:color w:val="000000"/>
        </w:rPr>
      </w:pPr>
    </w:p>
    <w:p w14:paraId="59335342" w14:textId="210DDE26" w:rsidR="00D42587" w:rsidRDefault="00D42587">
      <w:pPr>
        <w:rPr>
          <w:color w:val="000000"/>
        </w:rPr>
      </w:pPr>
    </w:p>
    <w:p w14:paraId="2C10231C" w14:textId="021FB1B5" w:rsidR="00D42587" w:rsidRDefault="00D42587">
      <w:pPr>
        <w:rPr>
          <w:color w:val="000000"/>
        </w:rPr>
      </w:pPr>
    </w:p>
    <w:p w14:paraId="14F119A4" w14:textId="0071547E" w:rsidR="00D42587" w:rsidRDefault="00D42587">
      <w:pPr>
        <w:rPr>
          <w:color w:val="000000"/>
        </w:rPr>
      </w:pPr>
    </w:p>
    <w:p w14:paraId="16C31AD3" w14:textId="55E8DB35" w:rsidR="00D42587" w:rsidRDefault="00D42587">
      <w:pPr>
        <w:rPr>
          <w:color w:val="000000"/>
        </w:rPr>
      </w:pPr>
    </w:p>
    <w:p w14:paraId="612E5B54" w14:textId="4A728A38" w:rsidR="00D42587" w:rsidRDefault="00D42587">
      <w:pPr>
        <w:rPr>
          <w:color w:val="000000"/>
        </w:rPr>
      </w:pPr>
    </w:p>
    <w:p w14:paraId="272D64FB" w14:textId="1387B479" w:rsidR="00D42587" w:rsidRDefault="00D42587">
      <w:pPr>
        <w:rPr>
          <w:color w:val="000000"/>
        </w:rPr>
      </w:pPr>
    </w:p>
    <w:p w14:paraId="58233DC7" w14:textId="5B05E17E" w:rsidR="00D42587" w:rsidRDefault="00D42587">
      <w:pPr>
        <w:rPr>
          <w:color w:val="000000"/>
        </w:rPr>
      </w:pPr>
    </w:p>
    <w:p w14:paraId="0BA895B0" w14:textId="5D833E87" w:rsidR="00D42587" w:rsidRDefault="00D42587">
      <w:pPr>
        <w:rPr>
          <w:color w:val="000000"/>
        </w:rPr>
      </w:pPr>
    </w:p>
    <w:p w14:paraId="0F02A6B9" w14:textId="73C2CD56" w:rsidR="00D42587" w:rsidRDefault="00D42587">
      <w:pPr>
        <w:rPr>
          <w:color w:val="000000"/>
        </w:rPr>
      </w:pPr>
    </w:p>
    <w:p w14:paraId="134C5D0C" w14:textId="739A5220" w:rsidR="00D42587" w:rsidRDefault="00D42587">
      <w:pPr>
        <w:rPr>
          <w:color w:val="000000"/>
        </w:rPr>
      </w:pPr>
    </w:p>
    <w:p w14:paraId="024D7B62" w14:textId="7183057D" w:rsidR="00D42587" w:rsidRDefault="00D42587">
      <w:pPr>
        <w:rPr>
          <w:color w:val="000000"/>
        </w:rPr>
      </w:pPr>
    </w:p>
    <w:p w14:paraId="4A7670AB" w14:textId="3CCD1C06" w:rsidR="00D42587" w:rsidRDefault="00D42587">
      <w:pPr>
        <w:rPr>
          <w:color w:val="000000"/>
        </w:rPr>
      </w:pPr>
    </w:p>
    <w:p w14:paraId="23B8EC18" w14:textId="08462D5D" w:rsidR="00D42587" w:rsidRDefault="00D42587">
      <w:pPr>
        <w:rPr>
          <w:color w:val="000000"/>
        </w:rPr>
      </w:pPr>
    </w:p>
    <w:p w14:paraId="0746F7B2" w14:textId="48990FE6" w:rsidR="00D42587" w:rsidRDefault="00D42587">
      <w:pPr>
        <w:rPr>
          <w:color w:val="000000"/>
        </w:rPr>
      </w:pPr>
    </w:p>
    <w:p w14:paraId="3303D926" w14:textId="35AE648A" w:rsidR="00D42587" w:rsidRDefault="00D42587">
      <w:pPr>
        <w:rPr>
          <w:color w:val="000000"/>
        </w:rPr>
      </w:pPr>
    </w:p>
    <w:p w14:paraId="7E53E4E3" w14:textId="7380C1BC" w:rsidR="00D42587" w:rsidRDefault="00D42587">
      <w:pPr>
        <w:rPr>
          <w:color w:val="000000"/>
        </w:rPr>
      </w:pPr>
    </w:p>
    <w:p w14:paraId="2D955171" w14:textId="5462378A" w:rsidR="00D42587" w:rsidRDefault="00D42587">
      <w:pPr>
        <w:rPr>
          <w:color w:val="000000"/>
        </w:rPr>
      </w:pPr>
    </w:p>
    <w:p w14:paraId="56F97AA7" w14:textId="77777777" w:rsidR="00D42587" w:rsidRDefault="00D42587">
      <w:pPr>
        <w:rPr>
          <w:rFonts w:cstheme="minorHAnsi"/>
          <w:color w:val="000000"/>
        </w:rPr>
      </w:pPr>
    </w:p>
    <w:p w14:paraId="4767239D" w14:textId="4AD9116E" w:rsidR="00FE4316" w:rsidRPr="00D10FD6" w:rsidRDefault="00FE4316">
      <w:pPr>
        <w:rPr>
          <w:rFonts w:asciiTheme="minorHAnsi" w:hAnsiTheme="minorHAnsi" w:cstheme="minorHAnsi"/>
        </w:rPr>
      </w:pPr>
    </w:p>
    <w:sectPr w:rsidR="00FE4316" w:rsidRPr="00D10F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FD6"/>
    <w:rsid w:val="000B2D06"/>
    <w:rsid w:val="001C58E7"/>
    <w:rsid w:val="00255C52"/>
    <w:rsid w:val="002B3DD8"/>
    <w:rsid w:val="002C1933"/>
    <w:rsid w:val="003937AE"/>
    <w:rsid w:val="00394105"/>
    <w:rsid w:val="003B675B"/>
    <w:rsid w:val="003C1256"/>
    <w:rsid w:val="003D3095"/>
    <w:rsid w:val="0053132B"/>
    <w:rsid w:val="005A2B1B"/>
    <w:rsid w:val="006024FD"/>
    <w:rsid w:val="006D4AAB"/>
    <w:rsid w:val="007820CF"/>
    <w:rsid w:val="009C78AA"/>
    <w:rsid w:val="009F58D2"/>
    <w:rsid w:val="00A17D07"/>
    <w:rsid w:val="00A657F3"/>
    <w:rsid w:val="00A84939"/>
    <w:rsid w:val="00AD2350"/>
    <w:rsid w:val="00B33747"/>
    <w:rsid w:val="00B955F1"/>
    <w:rsid w:val="00B95D8B"/>
    <w:rsid w:val="00BA4DA2"/>
    <w:rsid w:val="00C363C1"/>
    <w:rsid w:val="00CA60FD"/>
    <w:rsid w:val="00CE4F6E"/>
    <w:rsid w:val="00D10FD6"/>
    <w:rsid w:val="00D42587"/>
    <w:rsid w:val="00DC215F"/>
    <w:rsid w:val="00DD4034"/>
    <w:rsid w:val="00DD7F5D"/>
    <w:rsid w:val="00E120A1"/>
    <w:rsid w:val="00F822AA"/>
    <w:rsid w:val="00FE4316"/>
    <w:rsid w:val="00FE4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90E2E4"/>
  <w15:chartTrackingRefBased/>
  <w15:docId w15:val="{0F7ECDA3-C7B8-0C49-BE49-D588948D6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35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4DA2"/>
    <w:rPr>
      <w:color w:val="0563C1" w:themeColor="hyperlink"/>
      <w:u w:val="single"/>
    </w:rPr>
  </w:style>
  <w:style w:type="character" w:styleId="UnresolvedMention">
    <w:name w:val="Unresolved Mention"/>
    <w:basedOn w:val="DefaultParagraphFont"/>
    <w:uiPriority w:val="99"/>
    <w:semiHidden/>
    <w:unhideWhenUsed/>
    <w:rsid w:val="00BA4DA2"/>
    <w:rPr>
      <w:color w:val="605E5C"/>
      <w:shd w:val="clear" w:color="auto" w:fill="E1DFDD"/>
    </w:rPr>
  </w:style>
  <w:style w:type="character" w:customStyle="1" w:styleId="apple-converted-space">
    <w:name w:val="apple-converted-space"/>
    <w:basedOn w:val="DefaultParagraphFont"/>
    <w:rsid w:val="00BA4DA2"/>
  </w:style>
  <w:style w:type="paragraph" w:styleId="NormalWeb">
    <w:name w:val="Normal (Web)"/>
    <w:basedOn w:val="Normal"/>
    <w:uiPriority w:val="99"/>
    <w:unhideWhenUsed/>
    <w:rsid w:val="00E120A1"/>
    <w:pPr>
      <w:spacing w:before="100" w:beforeAutospacing="1" w:after="100" w:afterAutospacing="1"/>
    </w:pPr>
  </w:style>
  <w:style w:type="character" w:customStyle="1" w:styleId="text-sm">
    <w:name w:val="text-sm"/>
    <w:basedOn w:val="DefaultParagraphFont"/>
    <w:rsid w:val="002C1933"/>
  </w:style>
  <w:style w:type="character" w:styleId="Emphasis">
    <w:name w:val="Emphasis"/>
    <w:basedOn w:val="DefaultParagraphFont"/>
    <w:uiPriority w:val="20"/>
    <w:qFormat/>
    <w:rsid w:val="001C58E7"/>
    <w:rPr>
      <w:i/>
      <w:iCs/>
    </w:rPr>
  </w:style>
  <w:style w:type="character" w:styleId="Strong">
    <w:name w:val="Strong"/>
    <w:basedOn w:val="DefaultParagraphFont"/>
    <w:uiPriority w:val="22"/>
    <w:qFormat/>
    <w:rsid w:val="00FE4316"/>
    <w:rPr>
      <w:b/>
      <w:bCs/>
    </w:rPr>
  </w:style>
  <w:style w:type="character" w:styleId="FollowedHyperlink">
    <w:name w:val="FollowedHyperlink"/>
    <w:basedOn w:val="DefaultParagraphFont"/>
    <w:uiPriority w:val="99"/>
    <w:semiHidden/>
    <w:unhideWhenUsed/>
    <w:rsid w:val="009C78A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988905">
      <w:bodyDiv w:val="1"/>
      <w:marLeft w:val="0"/>
      <w:marRight w:val="0"/>
      <w:marTop w:val="0"/>
      <w:marBottom w:val="0"/>
      <w:divBdr>
        <w:top w:val="none" w:sz="0" w:space="0" w:color="auto"/>
        <w:left w:val="none" w:sz="0" w:space="0" w:color="auto"/>
        <w:bottom w:val="none" w:sz="0" w:space="0" w:color="auto"/>
        <w:right w:val="none" w:sz="0" w:space="0" w:color="auto"/>
      </w:divBdr>
    </w:div>
    <w:div w:id="57562143">
      <w:bodyDiv w:val="1"/>
      <w:marLeft w:val="0"/>
      <w:marRight w:val="0"/>
      <w:marTop w:val="0"/>
      <w:marBottom w:val="0"/>
      <w:divBdr>
        <w:top w:val="none" w:sz="0" w:space="0" w:color="auto"/>
        <w:left w:val="none" w:sz="0" w:space="0" w:color="auto"/>
        <w:bottom w:val="none" w:sz="0" w:space="0" w:color="auto"/>
        <w:right w:val="none" w:sz="0" w:space="0" w:color="auto"/>
      </w:divBdr>
    </w:div>
    <w:div w:id="141167348">
      <w:bodyDiv w:val="1"/>
      <w:marLeft w:val="0"/>
      <w:marRight w:val="0"/>
      <w:marTop w:val="0"/>
      <w:marBottom w:val="0"/>
      <w:divBdr>
        <w:top w:val="none" w:sz="0" w:space="0" w:color="auto"/>
        <w:left w:val="none" w:sz="0" w:space="0" w:color="auto"/>
        <w:bottom w:val="none" w:sz="0" w:space="0" w:color="auto"/>
        <w:right w:val="none" w:sz="0" w:space="0" w:color="auto"/>
      </w:divBdr>
    </w:div>
    <w:div w:id="181283888">
      <w:bodyDiv w:val="1"/>
      <w:marLeft w:val="0"/>
      <w:marRight w:val="0"/>
      <w:marTop w:val="0"/>
      <w:marBottom w:val="0"/>
      <w:divBdr>
        <w:top w:val="none" w:sz="0" w:space="0" w:color="auto"/>
        <w:left w:val="none" w:sz="0" w:space="0" w:color="auto"/>
        <w:bottom w:val="none" w:sz="0" w:space="0" w:color="auto"/>
        <w:right w:val="none" w:sz="0" w:space="0" w:color="auto"/>
      </w:divBdr>
    </w:div>
    <w:div w:id="326523063">
      <w:bodyDiv w:val="1"/>
      <w:marLeft w:val="0"/>
      <w:marRight w:val="0"/>
      <w:marTop w:val="0"/>
      <w:marBottom w:val="0"/>
      <w:divBdr>
        <w:top w:val="none" w:sz="0" w:space="0" w:color="auto"/>
        <w:left w:val="none" w:sz="0" w:space="0" w:color="auto"/>
        <w:bottom w:val="none" w:sz="0" w:space="0" w:color="auto"/>
        <w:right w:val="none" w:sz="0" w:space="0" w:color="auto"/>
      </w:divBdr>
    </w:div>
    <w:div w:id="326859091">
      <w:bodyDiv w:val="1"/>
      <w:marLeft w:val="0"/>
      <w:marRight w:val="0"/>
      <w:marTop w:val="0"/>
      <w:marBottom w:val="0"/>
      <w:divBdr>
        <w:top w:val="none" w:sz="0" w:space="0" w:color="auto"/>
        <w:left w:val="none" w:sz="0" w:space="0" w:color="auto"/>
        <w:bottom w:val="none" w:sz="0" w:space="0" w:color="auto"/>
        <w:right w:val="none" w:sz="0" w:space="0" w:color="auto"/>
      </w:divBdr>
    </w:div>
    <w:div w:id="349717744">
      <w:bodyDiv w:val="1"/>
      <w:marLeft w:val="0"/>
      <w:marRight w:val="0"/>
      <w:marTop w:val="0"/>
      <w:marBottom w:val="0"/>
      <w:divBdr>
        <w:top w:val="none" w:sz="0" w:space="0" w:color="auto"/>
        <w:left w:val="none" w:sz="0" w:space="0" w:color="auto"/>
        <w:bottom w:val="none" w:sz="0" w:space="0" w:color="auto"/>
        <w:right w:val="none" w:sz="0" w:space="0" w:color="auto"/>
      </w:divBdr>
    </w:div>
    <w:div w:id="363284793">
      <w:bodyDiv w:val="1"/>
      <w:marLeft w:val="0"/>
      <w:marRight w:val="0"/>
      <w:marTop w:val="0"/>
      <w:marBottom w:val="0"/>
      <w:divBdr>
        <w:top w:val="none" w:sz="0" w:space="0" w:color="auto"/>
        <w:left w:val="none" w:sz="0" w:space="0" w:color="auto"/>
        <w:bottom w:val="none" w:sz="0" w:space="0" w:color="auto"/>
        <w:right w:val="none" w:sz="0" w:space="0" w:color="auto"/>
      </w:divBdr>
    </w:div>
    <w:div w:id="371922438">
      <w:bodyDiv w:val="1"/>
      <w:marLeft w:val="0"/>
      <w:marRight w:val="0"/>
      <w:marTop w:val="0"/>
      <w:marBottom w:val="0"/>
      <w:divBdr>
        <w:top w:val="none" w:sz="0" w:space="0" w:color="auto"/>
        <w:left w:val="none" w:sz="0" w:space="0" w:color="auto"/>
        <w:bottom w:val="none" w:sz="0" w:space="0" w:color="auto"/>
        <w:right w:val="none" w:sz="0" w:space="0" w:color="auto"/>
      </w:divBdr>
    </w:div>
    <w:div w:id="372462500">
      <w:bodyDiv w:val="1"/>
      <w:marLeft w:val="0"/>
      <w:marRight w:val="0"/>
      <w:marTop w:val="0"/>
      <w:marBottom w:val="0"/>
      <w:divBdr>
        <w:top w:val="none" w:sz="0" w:space="0" w:color="auto"/>
        <w:left w:val="none" w:sz="0" w:space="0" w:color="auto"/>
        <w:bottom w:val="none" w:sz="0" w:space="0" w:color="auto"/>
        <w:right w:val="none" w:sz="0" w:space="0" w:color="auto"/>
      </w:divBdr>
    </w:div>
    <w:div w:id="470683285">
      <w:bodyDiv w:val="1"/>
      <w:marLeft w:val="0"/>
      <w:marRight w:val="0"/>
      <w:marTop w:val="0"/>
      <w:marBottom w:val="0"/>
      <w:divBdr>
        <w:top w:val="none" w:sz="0" w:space="0" w:color="auto"/>
        <w:left w:val="none" w:sz="0" w:space="0" w:color="auto"/>
        <w:bottom w:val="none" w:sz="0" w:space="0" w:color="auto"/>
        <w:right w:val="none" w:sz="0" w:space="0" w:color="auto"/>
      </w:divBdr>
    </w:div>
    <w:div w:id="472412553">
      <w:bodyDiv w:val="1"/>
      <w:marLeft w:val="0"/>
      <w:marRight w:val="0"/>
      <w:marTop w:val="0"/>
      <w:marBottom w:val="0"/>
      <w:divBdr>
        <w:top w:val="none" w:sz="0" w:space="0" w:color="auto"/>
        <w:left w:val="none" w:sz="0" w:space="0" w:color="auto"/>
        <w:bottom w:val="none" w:sz="0" w:space="0" w:color="auto"/>
        <w:right w:val="none" w:sz="0" w:space="0" w:color="auto"/>
      </w:divBdr>
    </w:div>
    <w:div w:id="679625761">
      <w:bodyDiv w:val="1"/>
      <w:marLeft w:val="0"/>
      <w:marRight w:val="0"/>
      <w:marTop w:val="0"/>
      <w:marBottom w:val="0"/>
      <w:divBdr>
        <w:top w:val="none" w:sz="0" w:space="0" w:color="auto"/>
        <w:left w:val="none" w:sz="0" w:space="0" w:color="auto"/>
        <w:bottom w:val="none" w:sz="0" w:space="0" w:color="auto"/>
        <w:right w:val="none" w:sz="0" w:space="0" w:color="auto"/>
      </w:divBdr>
    </w:div>
    <w:div w:id="755640105">
      <w:bodyDiv w:val="1"/>
      <w:marLeft w:val="0"/>
      <w:marRight w:val="0"/>
      <w:marTop w:val="0"/>
      <w:marBottom w:val="0"/>
      <w:divBdr>
        <w:top w:val="none" w:sz="0" w:space="0" w:color="auto"/>
        <w:left w:val="none" w:sz="0" w:space="0" w:color="auto"/>
        <w:bottom w:val="none" w:sz="0" w:space="0" w:color="auto"/>
        <w:right w:val="none" w:sz="0" w:space="0" w:color="auto"/>
      </w:divBdr>
    </w:div>
    <w:div w:id="762410294">
      <w:bodyDiv w:val="1"/>
      <w:marLeft w:val="0"/>
      <w:marRight w:val="0"/>
      <w:marTop w:val="0"/>
      <w:marBottom w:val="0"/>
      <w:divBdr>
        <w:top w:val="none" w:sz="0" w:space="0" w:color="auto"/>
        <w:left w:val="none" w:sz="0" w:space="0" w:color="auto"/>
        <w:bottom w:val="none" w:sz="0" w:space="0" w:color="auto"/>
        <w:right w:val="none" w:sz="0" w:space="0" w:color="auto"/>
      </w:divBdr>
    </w:div>
    <w:div w:id="799424524">
      <w:bodyDiv w:val="1"/>
      <w:marLeft w:val="0"/>
      <w:marRight w:val="0"/>
      <w:marTop w:val="0"/>
      <w:marBottom w:val="0"/>
      <w:divBdr>
        <w:top w:val="none" w:sz="0" w:space="0" w:color="auto"/>
        <w:left w:val="none" w:sz="0" w:space="0" w:color="auto"/>
        <w:bottom w:val="none" w:sz="0" w:space="0" w:color="auto"/>
        <w:right w:val="none" w:sz="0" w:space="0" w:color="auto"/>
      </w:divBdr>
    </w:div>
    <w:div w:id="828132389">
      <w:bodyDiv w:val="1"/>
      <w:marLeft w:val="0"/>
      <w:marRight w:val="0"/>
      <w:marTop w:val="0"/>
      <w:marBottom w:val="0"/>
      <w:divBdr>
        <w:top w:val="none" w:sz="0" w:space="0" w:color="auto"/>
        <w:left w:val="none" w:sz="0" w:space="0" w:color="auto"/>
        <w:bottom w:val="none" w:sz="0" w:space="0" w:color="auto"/>
        <w:right w:val="none" w:sz="0" w:space="0" w:color="auto"/>
      </w:divBdr>
    </w:div>
    <w:div w:id="850296828">
      <w:bodyDiv w:val="1"/>
      <w:marLeft w:val="0"/>
      <w:marRight w:val="0"/>
      <w:marTop w:val="0"/>
      <w:marBottom w:val="0"/>
      <w:divBdr>
        <w:top w:val="none" w:sz="0" w:space="0" w:color="auto"/>
        <w:left w:val="none" w:sz="0" w:space="0" w:color="auto"/>
        <w:bottom w:val="none" w:sz="0" w:space="0" w:color="auto"/>
        <w:right w:val="none" w:sz="0" w:space="0" w:color="auto"/>
      </w:divBdr>
    </w:div>
    <w:div w:id="1068066135">
      <w:bodyDiv w:val="1"/>
      <w:marLeft w:val="0"/>
      <w:marRight w:val="0"/>
      <w:marTop w:val="0"/>
      <w:marBottom w:val="0"/>
      <w:divBdr>
        <w:top w:val="none" w:sz="0" w:space="0" w:color="auto"/>
        <w:left w:val="none" w:sz="0" w:space="0" w:color="auto"/>
        <w:bottom w:val="none" w:sz="0" w:space="0" w:color="auto"/>
        <w:right w:val="none" w:sz="0" w:space="0" w:color="auto"/>
      </w:divBdr>
    </w:div>
    <w:div w:id="1133719920">
      <w:bodyDiv w:val="1"/>
      <w:marLeft w:val="0"/>
      <w:marRight w:val="0"/>
      <w:marTop w:val="0"/>
      <w:marBottom w:val="0"/>
      <w:divBdr>
        <w:top w:val="none" w:sz="0" w:space="0" w:color="auto"/>
        <w:left w:val="none" w:sz="0" w:space="0" w:color="auto"/>
        <w:bottom w:val="none" w:sz="0" w:space="0" w:color="auto"/>
        <w:right w:val="none" w:sz="0" w:space="0" w:color="auto"/>
      </w:divBdr>
      <w:divsChild>
        <w:div w:id="153760136">
          <w:marLeft w:val="0"/>
          <w:marRight w:val="0"/>
          <w:marTop w:val="0"/>
          <w:marBottom w:val="0"/>
          <w:divBdr>
            <w:top w:val="single" w:sz="2" w:space="0" w:color="auto"/>
            <w:left w:val="single" w:sz="2" w:space="0" w:color="auto"/>
            <w:bottom w:val="single" w:sz="2" w:space="0" w:color="auto"/>
            <w:right w:val="single" w:sz="2" w:space="0" w:color="auto"/>
          </w:divBdr>
          <w:divsChild>
            <w:div w:id="413016330">
              <w:marLeft w:val="0"/>
              <w:marRight w:val="0"/>
              <w:marTop w:val="0"/>
              <w:marBottom w:val="0"/>
              <w:divBdr>
                <w:top w:val="single" w:sz="2" w:space="0" w:color="auto"/>
                <w:left w:val="single" w:sz="2" w:space="0" w:color="auto"/>
                <w:bottom w:val="single" w:sz="2" w:space="0" w:color="auto"/>
                <w:right w:val="single" w:sz="2" w:space="0" w:color="auto"/>
              </w:divBdr>
            </w:div>
          </w:divsChild>
        </w:div>
        <w:div w:id="1587029677">
          <w:marLeft w:val="0"/>
          <w:marRight w:val="0"/>
          <w:marTop w:val="0"/>
          <w:marBottom w:val="0"/>
          <w:divBdr>
            <w:top w:val="single" w:sz="2" w:space="0" w:color="auto"/>
            <w:left w:val="single" w:sz="2" w:space="0" w:color="auto"/>
            <w:bottom w:val="single" w:sz="2" w:space="0" w:color="auto"/>
            <w:right w:val="single" w:sz="2" w:space="0" w:color="auto"/>
          </w:divBdr>
          <w:divsChild>
            <w:div w:id="114065441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41983047">
      <w:bodyDiv w:val="1"/>
      <w:marLeft w:val="0"/>
      <w:marRight w:val="0"/>
      <w:marTop w:val="0"/>
      <w:marBottom w:val="0"/>
      <w:divBdr>
        <w:top w:val="none" w:sz="0" w:space="0" w:color="auto"/>
        <w:left w:val="none" w:sz="0" w:space="0" w:color="auto"/>
        <w:bottom w:val="none" w:sz="0" w:space="0" w:color="auto"/>
        <w:right w:val="none" w:sz="0" w:space="0" w:color="auto"/>
      </w:divBdr>
    </w:div>
    <w:div w:id="1362248646">
      <w:bodyDiv w:val="1"/>
      <w:marLeft w:val="0"/>
      <w:marRight w:val="0"/>
      <w:marTop w:val="0"/>
      <w:marBottom w:val="0"/>
      <w:divBdr>
        <w:top w:val="none" w:sz="0" w:space="0" w:color="auto"/>
        <w:left w:val="none" w:sz="0" w:space="0" w:color="auto"/>
        <w:bottom w:val="none" w:sz="0" w:space="0" w:color="auto"/>
        <w:right w:val="none" w:sz="0" w:space="0" w:color="auto"/>
      </w:divBdr>
    </w:div>
    <w:div w:id="1433284074">
      <w:bodyDiv w:val="1"/>
      <w:marLeft w:val="0"/>
      <w:marRight w:val="0"/>
      <w:marTop w:val="0"/>
      <w:marBottom w:val="0"/>
      <w:divBdr>
        <w:top w:val="none" w:sz="0" w:space="0" w:color="auto"/>
        <w:left w:val="none" w:sz="0" w:space="0" w:color="auto"/>
        <w:bottom w:val="none" w:sz="0" w:space="0" w:color="auto"/>
        <w:right w:val="none" w:sz="0" w:space="0" w:color="auto"/>
      </w:divBdr>
    </w:div>
    <w:div w:id="1480534709">
      <w:bodyDiv w:val="1"/>
      <w:marLeft w:val="0"/>
      <w:marRight w:val="0"/>
      <w:marTop w:val="0"/>
      <w:marBottom w:val="0"/>
      <w:divBdr>
        <w:top w:val="none" w:sz="0" w:space="0" w:color="auto"/>
        <w:left w:val="none" w:sz="0" w:space="0" w:color="auto"/>
        <w:bottom w:val="none" w:sz="0" w:space="0" w:color="auto"/>
        <w:right w:val="none" w:sz="0" w:space="0" w:color="auto"/>
      </w:divBdr>
    </w:div>
    <w:div w:id="1906409452">
      <w:bodyDiv w:val="1"/>
      <w:marLeft w:val="0"/>
      <w:marRight w:val="0"/>
      <w:marTop w:val="0"/>
      <w:marBottom w:val="0"/>
      <w:divBdr>
        <w:top w:val="none" w:sz="0" w:space="0" w:color="auto"/>
        <w:left w:val="none" w:sz="0" w:space="0" w:color="auto"/>
        <w:bottom w:val="none" w:sz="0" w:space="0" w:color="auto"/>
        <w:right w:val="none" w:sz="0" w:space="0" w:color="auto"/>
      </w:divBdr>
    </w:div>
    <w:div w:id="1945066081">
      <w:bodyDiv w:val="1"/>
      <w:marLeft w:val="0"/>
      <w:marRight w:val="0"/>
      <w:marTop w:val="0"/>
      <w:marBottom w:val="0"/>
      <w:divBdr>
        <w:top w:val="none" w:sz="0" w:space="0" w:color="auto"/>
        <w:left w:val="none" w:sz="0" w:space="0" w:color="auto"/>
        <w:bottom w:val="none" w:sz="0" w:space="0" w:color="auto"/>
        <w:right w:val="none" w:sz="0" w:space="0" w:color="auto"/>
      </w:divBdr>
    </w:div>
    <w:div w:id="2059237417">
      <w:bodyDiv w:val="1"/>
      <w:marLeft w:val="0"/>
      <w:marRight w:val="0"/>
      <w:marTop w:val="0"/>
      <w:marBottom w:val="0"/>
      <w:divBdr>
        <w:top w:val="none" w:sz="0" w:space="0" w:color="auto"/>
        <w:left w:val="none" w:sz="0" w:space="0" w:color="auto"/>
        <w:bottom w:val="none" w:sz="0" w:space="0" w:color="auto"/>
        <w:right w:val="none" w:sz="0" w:space="0" w:color="auto"/>
      </w:divBdr>
    </w:div>
    <w:div w:id="2083675874">
      <w:bodyDiv w:val="1"/>
      <w:marLeft w:val="0"/>
      <w:marRight w:val="0"/>
      <w:marTop w:val="0"/>
      <w:marBottom w:val="0"/>
      <w:divBdr>
        <w:top w:val="none" w:sz="0" w:space="0" w:color="auto"/>
        <w:left w:val="none" w:sz="0" w:space="0" w:color="auto"/>
        <w:bottom w:val="none" w:sz="0" w:space="0" w:color="auto"/>
        <w:right w:val="none" w:sz="0" w:space="0" w:color="auto"/>
      </w:divBdr>
    </w:div>
    <w:div w:id="2136174952">
      <w:bodyDiv w:val="1"/>
      <w:marLeft w:val="0"/>
      <w:marRight w:val="0"/>
      <w:marTop w:val="0"/>
      <w:marBottom w:val="0"/>
      <w:divBdr>
        <w:top w:val="none" w:sz="0" w:space="0" w:color="auto"/>
        <w:left w:val="none" w:sz="0" w:space="0" w:color="auto"/>
        <w:bottom w:val="none" w:sz="0" w:space="0" w:color="auto"/>
        <w:right w:val="none" w:sz="0" w:space="0" w:color="auto"/>
      </w:divBdr>
    </w:div>
    <w:div w:id="2142338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2910</Words>
  <Characters>16587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Whitehead (1912387)</dc:creator>
  <cp:keywords/>
  <dc:description/>
  <cp:lastModifiedBy>Carwyn Wood (1912380)</cp:lastModifiedBy>
  <cp:revision>2</cp:revision>
  <dcterms:created xsi:type="dcterms:W3CDTF">2025-01-31T21:33:00Z</dcterms:created>
  <dcterms:modified xsi:type="dcterms:W3CDTF">2025-01-31T21:33:00Z</dcterms:modified>
</cp:coreProperties>
</file>