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83194" w14:textId="77777777" w:rsidR="0062025F" w:rsidRPr="00823D33" w:rsidRDefault="0062025F">
      <w:pPr>
        <w:jc w:val="both"/>
        <w:rPr>
          <w:rFonts w:ascii="Times New Roman" w:hAnsi="Times New Roman"/>
        </w:rPr>
      </w:pPr>
    </w:p>
    <w:p w14:paraId="2792A76D" w14:textId="77777777" w:rsidR="0062025F" w:rsidRPr="00823D33" w:rsidRDefault="00000000">
      <w:pPr>
        <w:jc w:val="both"/>
        <w:rPr>
          <w:rFonts w:ascii="Times New Roman" w:hAnsi="Times New Roman"/>
        </w:rPr>
      </w:pPr>
      <w:r w:rsidRPr="00823D33">
        <w:rPr>
          <w:rFonts w:ascii="Times New Roman" w:hAnsi="Times New Roman"/>
          <w:noProof/>
        </w:rPr>
        <w:drawing>
          <wp:anchor distT="0" distB="0" distL="114300" distR="114300" simplePos="0" relativeHeight="251659264" behindDoc="0" locked="0" layoutInCell="1" allowOverlap="1" wp14:anchorId="757A82BC" wp14:editId="77F65A82">
            <wp:simplePos x="0" y="0"/>
            <wp:positionH relativeFrom="margin">
              <wp:posOffset>1794510</wp:posOffset>
            </wp:positionH>
            <wp:positionV relativeFrom="paragraph">
              <wp:posOffset>52706</wp:posOffset>
            </wp:positionV>
            <wp:extent cx="2232663" cy="930914"/>
            <wp:effectExtent l="0" t="0" r="0" b="0"/>
            <wp:wrapSquare wrapText="bothSides"/>
            <wp:docPr id="198297423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32663" cy="930914"/>
                    </a:xfrm>
                    <a:prstGeom prst="rect">
                      <a:avLst/>
                    </a:prstGeom>
                    <a:noFill/>
                    <a:ln>
                      <a:noFill/>
                      <a:prstDash/>
                    </a:ln>
                  </pic:spPr>
                </pic:pic>
              </a:graphicData>
            </a:graphic>
          </wp:anchor>
        </w:drawing>
      </w:r>
    </w:p>
    <w:p w14:paraId="402DBDF7" w14:textId="77777777" w:rsidR="0062025F" w:rsidRPr="00823D33" w:rsidRDefault="0062025F">
      <w:pPr>
        <w:jc w:val="both"/>
        <w:rPr>
          <w:rFonts w:ascii="Times New Roman" w:hAnsi="Times New Roman"/>
          <w:b/>
          <w:bCs/>
        </w:rPr>
      </w:pPr>
    </w:p>
    <w:p w14:paraId="35DD7D81" w14:textId="77777777" w:rsidR="0062025F" w:rsidRPr="00823D33" w:rsidRDefault="0062025F">
      <w:pPr>
        <w:jc w:val="both"/>
        <w:rPr>
          <w:rFonts w:ascii="Times New Roman" w:hAnsi="Times New Roman"/>
          <w:b/>
          <w:bCs/>
        </w:rPr>
      </w:pPr>
    </w:p>
    <w:p w14:paraId="0D24905D" w14:textId="77777777" w:rsidR="0062025F" w:rsidRPr="00823D33" w:rsidRDefault="0062025F">
      <w:pPr>
        <w:jc w:val="both"/>
        <w:rPr>
          <w:rFonts w:ascii="Times New Roman" w:hAnsi="Times New Roman"/>
          <w:b/>
          <w:bCs/>
        </w:rPr>
      </w:pPr>
    </w:p>
    <w:p w14:paraId="4EC2F2BC" w14:textId="77777777" w:rsidR="0062025F" w:rsidRPr="00823D33" w:rsidRDefault="0062025F">
      <w:pPr>
        <w:jc w:val="both"/>
        <w:rPr>
          <w:rFonts w:ascii="Times New Roman" w:hAnsi="Times New Roman"/>
          <w:b/>
          <w:bCs/>
        </w:rPr>
      </w:pPr>
    </w:p>
    <w:p w14:paraId="27E703EB" w14:textId="77777777" w:rsidR="0062025F" w:rsidRPr="00823D33" w:rsidRDefault="0062025F">
      <w:pPr>
        <w:jc w:val="both"/>
        <w:rPr>
          <w:rFonts w:ascii="Times New Roman" w:hAnsi="Times New Roman"/>
          <w:b/>
          <w:bCs/>
        </w:rPr>
      </w:pPr>
    </w:p>
    <w:p w14:paraId="648E1E3E" w14:textId="77777777" w:rsidR="0062025F" w:rsidRPr="00823D33" w:rsidRDefault="0062025F">
      <w:pPr>
        <w:jc w:val="both"/>
        <w:rPr>
          <w:rFonts w:ascii="Times New Roman" w:hAnsi="Times New Roman"/>
          <w:b/>
          <w:bCs/>
        </w:rPr>
      </w:pPr>
    </w:p>
    <w:p w14:paraId="00D6F9D1" w14:textId="112249E0" w:rsidR="0062025F" w:rsidRPr="00823D33" w:rsidRDefault="004163D8">
      <w:pPr>
        <w:jc w:val="center"/>
        <w:rPr>
          <w:rFonts w:ascii="Times New Roman" w:hAnsi="Times New Roman"/>
          <w:b/>
          <w:bCs/>
          <w:sz w:val="32"/>
          <w:szCs w:val="32"/>
        </w:rPr>
      </w:pPr>
      <w:r w:rsidRPr="00823D33">
        <w:rPr>
          <w:rFonts w:ascii="Times New Roman" w:hAnsi="Times New Roman"/>
          <w:b/>
          <w:bCs/>
          <w:sz w:val="32"/>
          <w:szCs w:val="32"/>
        </w:rPr>
        <w:t>Artificial Intelligence for Credit Risk Assessment</w:t>
      </w:r>
    </w:p>
    <w:p w14:paraId="156B7048" w14:textId="77777777" w:rsidR="004163D8" w:rsidRPr="00823D33" w:rsidRDefault="004163D8">
      <w:pPr>
        <w:jc w:val="center"/>
        <w:rPr>
          <w:rFonts w:ascii="Times New Roman" w:hAnsi="Times New Roman"/>
          <w:b/>
          <w:bCs/>
          <w:sz w:val="32"/>
          <w:szCs w:val="32"/>
        </w:rPr>
      </w:pPr>
    </w:p>
    <w:p w14:paraId="523A89B0" w14:textId="6B78D40A" w:rsidR="0062025F" w:rsidRPr="00823D33" w:rsidRDefault="00000000">
      <w:pPr>
        <w:jc w:val="center"/>
        <w:rPr>
          <w:rFonts w:ascii="Times New Roman" w:hAnsi="Times New Roman"/>
          <w:sz w:val="32"/>
          <w:szCs w:val="32"/>
        </w:rPr>
      </w:pPr>
      <w:r w:rsidRPr="00823D33">
        <w:rPr>
          <w:rFonts w:ascii="Times New Roman" w:hAnsi="Times New Roman"/>
          <w:b/>
          <w:bCs/>
          <w:sz w:val="32"/>
          <w:szCs w:val="32"/>
        </w:rPr>
        <w:t xml:space="preserve">Student Name: </w:t>
      </w:r>
      <w:r w:rsidRPr="00823D33">
        <w:rPr>
          <w:rFonts w:ascii="Times New Roman" w:hAnsi="Times New Roman"/>
          <w:sz w:val="32"/>
          <w:szCs w:val="32"/>
        </w:rPr>
        <w:t>Vishvarajsinh Surendrasinh Rana</w:t>
      </w:r>
    </w:p>
    <w:p w14:paraId="2AC0F8B6" w14:textId="77777777" w:rsidR="0062025F" w:rsidRPr="00823D33" w:rsidRDefault="00000000">
      <w:pPr>
        <w:jc w:val="center"/>
        <w:rPr>
          <w:rFonts w:ascii="Times New Roman" w:hAnsi="Times New Roman"/>
          <w:sz w:val="32"/>
          <w:szCs w:val="32"/>
        </w:rPr>
      </w:pPr>
      <w:r w:rsidRPr="00823D33">
        <w:rPr>
          <w:rFonts w:ascii="Times New Roman" w:hAnsi="Times New Roman"/>
          <w:b/>
          <w:bCs/>
          <w:sz w:val="32"/>
          <w:szCs w:val="32"/>
        </w:rPr>
        <w:t xml:space="preserve">Student ID: </w:t>
      </w:r>
      <w:r w:rsidRPr="00823D33">
        <w:rPr>
          <w:rFonts w:ascii="Times New Roman" w:hAnsi="Times New Roman"/>
          <w:sz w:val="32"/>
          <w:szCs w:val="32"/>
        </w:rPr>
        <w:t>2527154</w:t>
      </w:r>
    </w:p>
    <w:p w14:paraId="48121FE7" w14:textId="77777777" w:rsidR="0062025F" w:rsidRPr="00823D33" w:rsidRDefault="0062025F">
      <w:pPr>
        <w:jc w:val="center"/>
        <w:rPr>
          <w:rFonts w:ascii="Times New Roman" w:hAnsi="Times New Roman"/>
          <w:b/>
          <w:bCs/>
          <w:sz w:val="32"/>
          <w:szCs w:val="32"/>
        </w:rPr>
      </w:pPr>
    </w:p>
    <w:p w14:paraId="7A5ECD30" w14:textId="77777777" w:rsidR="0062025F" w:rsidRPr="00823D33" w:rsidRDefault="00000000">
      <w:pPr>
        <w:jc w:val="center"/>
        <w:rPr>
          <w:rFonts w:ascii="Times New Roman" w:hAnsi="Times New Roman"/>
          <w:b/>
          <w:bCs/>
          <w:sz w:val="32"/>
          <w:szCs w:val="32"/>
        </w:rPr>
      </w:pPr>
      <w:r w:rsidRPr="00823D33">
        <w:rPr>
          <w:rFonts w:ascii="Times New Roman" w:hAnsi="Times New Roman"/>
          <w:b/>
          <w:bCs/>
          <w:sz w:val="32"/>
          <w:szCs w:val="32"/>
        </w:rPr>
        <w:t>MSc Data and Artificial Intelligence</w:t>
      </w:r>
    </w:p>
    <w:p w14:paraId="535C882D" w14:textId="1FE11279" w:rsidR="004163D8" w:rsidRPr="00823D33" w:rsidRDefault="00000000" w:rsidP="004163D8">
      <w:pPr>
        <w:jc w:val="center"/>
        <w:rPr>
          <w:rFonts w:ascii="Times New Roman" w:hAnsi="Times New Roman"/>
          <w:sz w:val="32"/>
          <w:szCs w:val="32"/>
        </w:rPr>
      </w:pPr>
      <w:r w:rsidRPr="00823D33">
        <w:rPr>
          <w:rFonts w:ascii="Times New Roman" w:hAnsi="Times New Roman"/>
          <w:b/>
          <w:bCs/>
          <w:sz w:val="32"/>
          <w:szCs w:val="32"/>
        </w:rPr>
        <w:t xml:space="preserve">Module: </w:t>
      </w:r>
      <w:r w:rsidRPr="00823D33">
        <w:rPr>
          <w:rFonts w:ascii="Times New Roman" w:hAnsi="Times New Roman"/>
          <w:sz w:val="32"/>
          <w:szCs w:val="32"/>
        </w:rPr>
        <w:t xml:space="preserve">L7 – </w:t>
      </w:r>
      <w:r w:rsidR="004163D8" w:rsidRPr="00823D33">
        <w:rPr>
          <w:rFonts w:ascii="Times New Roman" w:hAnsi="Times New Roman"/>
          <w:sz w:val="32"/>
          <w:szCs w:val="32"/>
        </w:rPr>
        <w:t>Artificial Intelligence</w:t>
      </w:r>
    </w:p>
    <w:p w14:paraId="727E2A4B" w14:textId="0CBBD6DC" w:rsidR="0062025F" w:rsidRPr="00823D33" w:rsidRDefault="00000000">
      <w:pPr>
        <w:jc w:val="center"/>
        <w:rPr>
          <w:rFonts w:ascii="Times New Roman" w:hAnsi="Times New Roman"/>
          <w:sz w:val="32"/>
          <w:szCs w:val="32"/>
        </w:rPr>
      </w:pPr>
      <w:r w:rsidRPr="00823D33">
        <w:rPr>
          <w:rFonts w:ascii="Times New Roman" w:hAnsi="Times New Roman"/>
          <w:b/>
          <w:bCs/>
          <w:sz w:val="32"/>
          <w:szCs w:val="32"/>
        </w:rPr>
        <w:t>Module Code:</w:t>
      </w:r>
      <w:r w:rsidRPr="00823D33">
        <w:rPr>
          <w:rFonts w:ascii="Times New Roman" w:hAnsi="Times New Roman"/>
          <w:sz w:val="32"/>
          <w:szCs w:val="32"/>
        </w:rPr>
        <w:t xml:space="preserve"> </w:t>
      </w:r>
      <w:r w:rsidRPr="00823D33">
        <w:rPr>
          <w:rFonts w:ascii="Times New Roman" w:hAnsi="Times New Roman"/>
          <w:bCs/>
          <w:sz w:val="32"/>
          <w:szCs w:val="32"/>
        </w:rPr>
        <w:t>ACCA702</w:t>
      </w:r>
      <w:r w:rsidR="004163D8" w:rsidRPr="00823D33">
        <w:rPr>
          <w:rFonts w:ascii="Times New Roman" w:hAnsi="Times New Roman"/>
          <w:bCs/>
          <w:sz w:val="32"/>
          <w:szCs w:val="32"/>
        </w:rPr>
        <w:t>6</w:t>
      </w:r>
    </w:p>
    <w:p w14:paraId="6D298344" w14:textId="77777777" w:rsidR="0062025F" w:rsidRPr="00823D33" w:rsidRDefault="0062025F">
      <w:pPr>
        <w:jc w:val="center"/>
        <w:rPr>
          <w:rFonts w:ascii="Times New Roman" w:hAnsi="Times New Roman"/>
          <w:b/>
          <w:bCs/>
          <w:sz w:val="32"/>
          <w:szCs w:val="32"/>
        </w:rPr>
      </w:pPr>
    </w:p>
    <w:p w14:paraId="6C9DCA00" w14:textId="07D25246" w:rsidR="0062025F" w:rsidRPr="00823D33" w:rsidRDefault="00000000">
      <w:pPr>
        <w:jc w:val="center"/>
        <w:rPr>
          <w:rFonts w:ascii="Times New Roman" w:hAnsi="Times New Roman"/>
          <w:sz w:val="32"/>
          <w:szCs w:val="32"/>
        </w:rPr>
      </w:pPr>
      <w:r w:rsidRPr="00823D33">
        <w:rPr>
          <w:rFonts w:ascii="Times New Roman" w:hAnsi="Times New Roman"/>
          <w:b/>
          <w:bCs/>
          <w:sz w:val="32"/>
          <w:szCs w:val="32"/>
        </w:rPr>
        <w:t>Lecturer</w:t>
      </w:r>
      <w:r w:rsidRPr="00823D33">
        <w:rPr>
          <w:rFonts w:ascii="Times New Roman" w:hAnsi="Times New Roman"/>
          <w:sz w:val="32"/>
          <w:szCs w:val="32"/>
        </w:rPr>
        <w:t xml:space="preserve">: </w:t>
      </w:r>
      <w:r w:rsidR="004163D8" w:rsidRPr="00823D33">
        <w:rPr>
          <w:rFonts w:ascii="Times New Roman" w:hAnsi="Times New Roman"/>
          <w:sz w:val="32"/>
          <w:szCs w:val="32"/>
        </w:rPr>
        <w:t>Malik Mehmoud</w:t>
      </w:r>
    </w:p>
    <w:p w14:paraId="7C5B5D67" w14:textId="77777777" w:rsidR="0062025F" w:rsidRPr="00823D33" w:rsidRDefault="0062025F">
      <w:pPr>
        <w:jc w:val="both"/>
        <w:rPr>
          <w:rFonts w:ascii="Times New Roman" w:hAnsi="Times New Roman"/>
        </w:rPr>
      </w:pPr>
    </w:p>
    <w:p w14:paraId="284972A6" w14:textId="77777777" w:rsidR="0062025F" w:rsidRPr="00823D33" w:rsidRDefault="0062025F">
      <w:pPr>
        <w:jc w:val="both"/>
        <w:rPr>
          <w:rFonts w:ascii="Times New Roman" w:hAnsi="Times New Roman"/>
        </w:rPr>
      </w:pPr>
    </w:p>
    <w:p w14:paraId="24C00367" w14:textId="77777777" w:rsidR="0062025F" w:rsidRPr="00823D33" w:rsidRDefault="0062025F">
      <w:pPr>
        <w:jc w:val="both"/>
        <w:rPr>
          <w:rFonts w:ascii="Times New Roman" w:hAnsi="Times New Roman"/>
        </w:rPr>
      </w:pPr>
    </w:p>
    <w:p w14:paraId="754F49A0" w14:textId="77777777" w:rsidR="0062025F" w:rsidRPr="00823D33" w:rsidRDefault="0062025F">
      <w:pPr>
        <w:jc w:val="both"/>
        <w:rPr>
          <w:rFonts w:ascii="Times New Roman" w:hAnsi="Times New Roman"/>
        </w:rPr>
      </w:pPr>
    </w:p>
    <w:p w14:paraId="7DC87CB4" w14:textId="77777777" w:rsidR="0062025F" w:rsidRPr="00823D33" w:rsidRDefault="0062025F">
      <w:pPr>
        <w:jc w:val="both"/>
        <w:rPr>
          <w:rFonts w:ascii="Times New Roman" w:hAnsi="Times New Roman"/>
        </w:rPr>
      </w:pPr>
    </w:p>
    <w:p w14:paraId="0F64EFB8" w14:textId="77777777" w:rsidR="0062025F" w:rsidRPr="00823D33" w:rsidRDefault="0062025F">
      <w:pPr>
        <w:jc w:val="both"/>
        <w:rPr>
          <w:rFonts w:ascii="Times New Roman" w:hAnsi="Times New Roman"/>
        </w:rPr>
      </w:pPr>
    </w:p>
    <w:p w14:paraId="2E4D0FBB" w14:textId="77777777" w:rsidR="0062025F" w:rsidRPr="00823D33" w:rsidRDefault="0062025F">
      <w:pPr>
        <w:jc w:val="both"/>
        <w:rPr>
          <w:rFonts w:ascii="Times New Roman" w:hAnsi="Times New Roman"/>
        </w:rPr>
      </w:pPr>
    </w:p>
    <w:p w14:paraId="5D614103" w14:textId="77777777" w:rsidR="0062025F" w:rsidRPr="00823D33" w:rsidRDefault="0062025F">
      <w:pPr>
        <w:jc w:val="both"/>
        <w:rPr>
          <w:rFonts w:ascii="Times New Roman" w:hAnsi="Times New Roman"/>
        </w:rPr>
      </w:pPr>
    </w:p>
    <w:p w14:paraId="77080640" w14:textId="77777777" w:rsidR="0062025F" w:rsidRPr="00823D33" w:rsidRDefault="0062025F">
      <w:pPr>
        <w:jc w:val="both"/>
        <w:rPr>
          <w:rFonts w:ascii="Times New Roman" w:hAnsi="Times New Roman"/>
        </w:rPr>
      </w:pPr>
    </w:p>
    <w:p w14:paraId="254A496A" w14:textId="77777777" w:rsidR="0062025F" w:rsidRPr="00823D33" w:rsidRDefault="00000000">
      <w:pPr>
        <w:pStyle w:val="Heading1"/>
        <w:rPr>
          <w:rFonts w:ascii="Times New Roman" w:hAnsi="Times New Roman"/>
          <w:b/>
          <w:bCs/>
        </w:rPr>
      </w:pPr>
      <w:bookmarkStart w:id="0" w:name="_Toc236021600"/>
      <w:r w:rsidRPr="00823D33">
        <w:rPr>
          <w:rFonts w:ascii="Times New Roman" w:hAnsi="Times New Roman"/>
          <w:b/>
          <w:bCs/>
        </w:rPr>
        <w:lastRenderedPageBreak/>
        <w:t>Abstract</w:t>
      </w:r>
      <w:bookmarkEnd w:id="0"/>
    </w:p>
    <w:p w14:paraId="2DEF29E5" w14:textId="77777777" w:rsidR="0062025F" w:rsidRPr="00823D33" w:rsidRDefault="0062025F">
      <w:pPr>
        <w:jc w:val="both"/>
        <w:rPr>
          <w:rFonts w:ascii="Times New Roman" w:hAnsi="Times New Roman"/>
        </w:rPr>
      </w:pPr>
    </w:p>
    <w:p w14:paraId="4B270D7C" w14:textId="1C1A585D" w:rsidR="0062025F" w:rsidRPr="00823D33" w:rsidRDefault="00DA29B5">
      <w:pPr>
        <w:jc w:val="both"/>
        <w:rPr>
          <w:rFonts w:ascii="Times New Roman" w:hAnsi="Times New Roman"/>
        </w:rPr>
        <w:sectPr w:rsidR="0062025F" w:rsidRPr="00823D33">
          <w:footerReference w:type="default" r:id="rId9"/>
          <w:pgSz w:w="11906" w:h="16838"/>
          <w:pgMar w:top="1440" w:right="1440" w:bottom="1440" w:left="1440" w:header="720" w:footer="720" w:gutter="0"/>
          <w:cols w:space="720"/>
        </w:sectPr>
      </w:pPr>
      <w:r w:rsidRPr="00DA29B5">
        <w:rPr>
          <w:rFonts w:ascii="Times New Roman" w:hAnsi="Times New Roman"/>
        </w:rPr>
        <w:t xml:space="preserve">Credit risk assessment is a fundamental function within financial institutions, where accurate identification of potential loan defaults is essential for effective lending decisions and financial stability. Traditional credit assessment methods often rely on analyst judgement and rule-based approaches, which may be limited in their ability to capture complex relationships within financial data. This study investigates the application of machine learning techniques for credit risk prediction by developing and comparing two classification models, Logistic Regression and Random Forest, using the Lending Club dataset comprising 10,000 loan records and 56 predictor variables. The dataset was </w:t>
      </w:r>
      <w:proofErr w:type="spellStart"/>
      <w:r w:rsidRPr="00DA29B5">
        <w:rPr>
          <w:rFonts w:ascii="Times New Roman" w:hAnsi="Times New Roman"/>
        </w:rPr>
        <w:t>preprocessed</w:t>
      </w:r>
      <w:proofErr w:type="spellEnd"/>
      <w:r w:rsidRPr="00DA29B5">
        <w:rPr>
          <w:rFonts w:ascii="Times New Roman" w:hAnsi="Times New Roman"/>
        </w:rPr>
        <w:t xml:space="preserve"> through median and mode imputation to address missing values, followed by an 80:20 stratified train-test split to preserve the distribution of default and non-default cases. Logistic Regression was evaluated using five-fold cross-validation, while Random Forest was optimised using </w:t>
      </w:r>
      <w:proofErr w:type="spellStart"/>
      <w:r w:rsidRPr="00DA29B5">
        <w:rPr>
          <w:rFonts w:ascii="Times New Roman" w:hAnsi="Times New Roman"/>
        </w:rPr>
        <w:t>GridSearchCV</w:t>
      </w:r>
      <w:proofErr w:type="spellEnd"/>
      <w:r w:rsidRPr="00DA29B5">
        <w:rPr>
          <w:rFonts w:ascii="Times New Roman" w:hAnsi="Times New Roman"/>
        </w:rPr>
        <w:t xml:space="preserve"> to identify the most effective parameter configuration. Model performance was assessed using accuracy, precision, recall, F1-score, and the area under the receiver operating characteristic curve (ROC-AUC). The results indicate that Random Forest achieved a higher ROC-AUC score (0.7018 compared with 0.6800) and accuracy (96.75% compared with 95.05%), demonstrating stronger overall discrimination performance. However, Logistic Regression achieved slightly higher precision (2.47% versus 2.22%) and recall (9.09% versus 4.55%), suggesting improved identification of default cases despite the highly imbalanced nature of the dataset. Feature importance analysis identified annual income, interest rate, and debt-to-income ratio as influential predictors of loan default, while SHAP analysis enhanced transparency by explaining both global feature contributions and individual predictions. Despite acceptable overall performance, both models demonstrated limited recall, highlighting the challenge of detecting minority default cases and the need for threshold optimisation or cost-sensitive learning approaches. Overall, the findings demonstrate that model selection involves balancing predictive performance, interpretability, and operational requirements. The study further emphasises the importance of explainable artificial intelligence, fairness evaluation, and continuous monitoring to support responsible deployment of AI-based credit risk assessment systems.</w:t>
      </w:r>
    </w:p>
    <w:p w14:paraId="343D18FA" w14:textId="580771AE" w:rsidR="0062025F" w:rsidRPr="00823D33" w:rsidRDefault="00000000">
      <w:pPr>
        <w:pStyle w:val="TOCHeading"/>
        <w:outlineLvl w:val="9"/>
        <w:rPr>
          <w:rFonts w:ascii="Times New Roman" w:hAnsi="Times New Roman"/>
        </w:rPr>
      </w:pPr>
      <w:r w:rsidRPr="00823D33">
        <w:rPr>
          <w:rFonts w:ascii="Times New Roman" w:hAnsi="Times New Roman"/>
        </w:rPr>
        <w:lastRenderedPageBreak/>
        <w:t>Table of Contents</w:t>
      </w:r>
    </w:p>
    <w:p w14:paraId="26F3FAE0" w14:textId="77777777" w:rsidR="0062025F" w:rsidRPr="00823D33" w:rsidRDefault="0062025F">
      <w:pPr>
        <w:rPr>
          <w:rFonts w:ascii="Times New Roman" w:hAnsi="Times New Roman"/>
          <w:lang w:eastAsia="en-GB"/>
        </w:rPr>
      </w:pPr>
    </w:p>
    <w:p w14:paraId="44AC6A16" w14:textId="3863C73A" w:rsidR="00DA29B5" w:rsidRDefault="00000000">
      <w:pPr>
        <w:pStyle w:val="TOC1"/>
        <w:tabs>
          <w:tab w:val="right" w:leader="dot" w:pos="9016"/>
        </w:tabs>
        <w:rPr>
          <w:rFonts w:asciiTheme="minorHAnsi" w:eastAsiaTheme="minorEastAsia" w:hAnsiTheme="minorHAnsi" w:cstheme="minorBidi"/>
          <w:noProof/>
          <w:kern w:val="2"/>
          <w:lang w:eastAsia="en-GB"/>
          <w14:ligatures w14:val="standardContextual"/>
        </w:rPr>
      </w:pPr>
      <w:r w:rsidRPr="00823D33">
        <w:rPr>
          <w:rFonts w:ascii="Times New Roman" w:hAnsi="Times New Roman"/>
        </w:rPr>
        <w:fldChar w:fldCharType="begin"/>
      </w:r>
      <w:r w:rsidRPr="00823D33">
        <w:rPr>
          <w:rFonts w:ascii="Times New Roman" w:hAnsi="Times New Roman"/>
        </w:rPr>
        <w:instrText xml:space="preserve"> TOC \o "1-3" \u \h </w:instrText>
      </w:r>
      <w:r w:rsidRPr="00823D33">
        <w:rPr>
          <w:rFonts w:ascii="Times New Roman" w:hAnsi="Times New Roman"/>
        </w:rPr>
        <w:fldChar w:fldCharType="separate"/>
      </w:r>
      <w:hyperlink w:anchor="_Toc236021600" w:history="1">
        <w:r w:rsidR="00DA29B5" w:rsidRPr="00905EA0">
          <w:rPr>
            <w:rStyle w:val="Hyperlink"/>
            <w:rFonts w:ascii="Times New Roman" w:hAnsi="Times New Roman"/>
            <w:b/>
            <w:bCs/>
            <w:noProof/>
          </w:rPr>
          <w:t>Abstract</w:t>
        </w:r>
        <w:r w:rsidR="00DA29B5">
          <w:rPr>
            <w:noProof/>
          </w:rPr>
          <w:tab/>
        </w:r>
        <w:r w:rsidR="00DA29B5">
          <w:rPr>
            <w:noProof/>
          </w:rPr>
          <w:fldChar w:fldCharType="begin"/>
        </w:r>
        <w:r w:rsidR="00DA29B5">
          <w:rPr>
            <w:noProof/>
          </w:rPr>
          <w:instrText xml:space="preserve"> PAGEREF _Toc236021600 \h </w:instrText>
        </w:r>
        <w:r w:rsidR="00DA29B5">
          <w:rPr>
            <w:noProof/>
          </w:rPr>
        </w:r>
        <w:r w:rsidR="00DA29B5">
          <w:rPr>
            <w:noProof/>
          </w:rPr>
          <w:fldChar w:fldCharType="separate"/>
        </w:r>
        <w:r w:rsidR="00DA29B5">
          <w:rPr>
            <w:noProof/>
          </w:rPr>
          <w:t>2</w:t>
        </w:r>
        <w:r w:rsidR="00DA29B5">
          <w:rPr>
            <w:noProof/>
          </w:rPr>
          <w:fldChar w:fldCharType="end"/>
        </w:r>
      </w:hyperlink>
    </w:p>
    <w:p w14:paraId="256EB94B" w14:textId="0B42FA08" w:rsidR="00DA29B5" w:rsidRDefault="00DA29B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6021601" w:history="1">
        <w:r w:rsidRPr="00905EA0">
          <w:rPr>
            <w:rStyle w:val="Hyperlink"/>
            <w:rFonts w:ascii="Times New Roman" w:hAnsi="Times New Roman"/>
            <w:b/>
            <w:bCs/>
            <w:noProof/>
          </w:rPr>
          <w:t>1 Introduction</w:t>
        </w:r>
        <w:r>
          <w:rPr>
            <w:noProof/>
          </w:rPr>
          <w:tab/>
        </w:r>
        <w:r>
          <w:rPr>
            <w:noProof/>
          </w:rPr>
          <w:fldChar w:fldCharType="begin"/>
        </w:r>
        <w:r>
          <w:rPr>
            <w:noProof/>
          </w:rPr>
          <w:instrText xml:space="preserve"> PAGEREF _Toc236021601 \h </w:instrText>
        </w:r>
        <w:r>
          <w:rPr>
            <w:noProof/>
          </w:rPr>
        </w:r>
        <w:r>
          <w:rPr>
            <w:noProof/>
          </w:rPr>
          <w:fldChar w:fldCharType="separate"/>
        </w:r>
        <w:r>
          <w:rPr>
            <w:noProof/>
          </w:rPr>
          <w:t>4</w:t>
        </w:r>
        <w:r>
          <w:rPr>
            <w:noProof/>
          </w:rPr>
          <w:fldChar w:fldCharType="end"/>
        </w:r>
      </w:hyperlink>
    </w:p>
    <w:p w14:paraId="23C729EB" w14:textId="4E82E423" w:rsidR="00DA29B5" w:rsidRDefault="00DA29B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6021602" w:history="1">
        <w:r w:rsidRPr="00905EA0">
          <w:rPr>
            <w:rStyle w:val="Hyperlink"/>
            <w:rFonts w:ascii="Times New Roman" w:hAnsi="Times New Roman"/>
            <w:b/>
            <w:bCs/>
            <w:noProof/>
          </w:rPr>
          <w:t>2 Related Work</w:t>
        </w:r>
        <w:r>
          <w:rPr>
            <w:noProof/>
          </w:rPr>
          <w:tab/>
        </w:r>
        <w:r>
          <w:rPr>
            <w:noProof/>
          </w:rPr>
          <w:fldChar w:fldCharType="begin"/>
        </w:r>
        <w:r>
          <w:rPr>
            <w:noProof/>
          </w:rPr>
          <w:instrText xml:space="preserve"> PAGEREF _Toc236021602 \h </w:instrText>
        </w:r>
        <w:r>
          <w:rPr>
            <w:noProof/>
          </w:rPr>
        </w:r>
        <w:r>
          <w:rPr>
            <w:noProof/>
          </w:rPr>
          <w:fldChar w:fldCharType="separate"/>
        </w:r>
        <w:r>
          <w:rPr>
            <w:noProof/>
          </w:rPr>
          <w:t>5</w:t>
        </w:r>
        <w:r>
          <w:rPr>
            <w:noProof/>
          </w:rPr>
          <w:fldChar w:fldCharType="end"/>
        </w:r>
      </w:hyperlink>
    </w:p>
    <w:p w14:paraId="2A9FF4A3" w14:textId="036F147C" w:rsidR="00DA29B5" w:rsidRDefault="00DA29B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6021603" w:history="1">
        <w:r w:rsidRPr="00905EA0">
          <w:rPr>
            <w:rStyle w:val="Hyperlink"/>
            <w:rFonts w:ascii="Times New Roman" w:hAnsi="Times New Roman"/>
            <w:b/>
            <w:bCs/>
            <w:noProof/>
          </w:rPr>
          <w:t>3 Methodology</w:t>
        </w:r>
        <w:r>
          <w:rPr>
            <w:noProof/>
          </w:rPr>
          <w:tab/>
        </w:r>
        <w:r>
          <w:rPr>
            <w:noProof/>
          </w:rPr>
          <w:fldChar w:fldCharType="begin"/>
        </w:r>
        <w:r>
          <w:rPr>
            <w:noProof/>
          </w:rPr>
          <w:instrText xml:space="preserve"> PAGEREF _Toc236021603 \h </w:instrText>
        </w:r>
        <w:r>
          <w:rPr>
            <w:noProof/>
          </w:rPr>
        </w:r>
        <w:r>
          <w:rPr>
            <w:noProof/>
          </w:rPr>
          <w:fldChar w:fldCharType="separate"/>
        </w:r>
        <w:r>
          <w:rPr>
            <w:noProof/>
          </w:rPr>
          <w:t>5</w:t>
        </w:r>
        <w:r>
          <w:rPr>
            <w:noProof/>
          </w:rPr>
          <w:fldChar w:fldCharType="end"/>
        </w:r>
      </w:hyperlink>
    </w:p>
    <w:p w14:paraId="5578EA01" w14:textId="3C22AB97"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04" w:history="1">
        <w:r w:rsidRPr="00905EA0">
          <w:rPr>
            <w:rStyle w:val="Hyperlink"/>
            <w:rFonts w:ascii="Times New Roman" w:hAnsi="Times New Roman"/>
            <w:noProof/>
          </w:rPr>
          <w:t>3.1 Data Preparation and Exploration</w:t>
        </w:r>
        <w:r>
          <w:rPr>
            <w:noProof/>
          </w:rPr>
          <w:tab/>
        </w:r>
        <w:r>
          <w:rPr>
            <w:noProof/>
          </w:rPr>
          <w:fldChar w:fldCharType="begin"/>
        </w:r>
        <w:r>
          <w:rPr>
            <w:noProof/>
          </w:rPr>
          <w:instrText xml:space="preserve"> PAGEREF _Toc236021604 \h </w:instrText>
        </w:r>
        <w:r>
          <w:rPr>
            <w:noProof/>
          </w:rPr>
        </w:r>
        <w:r>
          <w:rPr>
            <w:noProof/>
          </w:rPr>
          <w:fldChar w:fldCharType="separate"/>
        </w:r>
        <w:r>
          <w:rPr>
            <w:noProof/>
          </w:rPr>
          <w:t>5</w:t>
        </w:r>
        <w:r>
          <w:rPr>
            <w:noProof/>
          </w:rPr>
          <w:fldChar w:fldCharType="end"/>
        </w:r>
      </w:hyperlink>
    </w:p>
    <w:p w14:paraId="1AB60B92" w14:textId="2016CDE8"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05" w:history="1">
        <w:r w:rsidRPr="00905EA0">
          <w:rPr>
            <w:rStyle w:val="Hyperlink"/>
            <w:rFonts w:ascii="Times New Roman" w:hAnsi="Times New Roman"/>
            <w:noProof/>
          </w:rPr>
          <w:t>3.2 Train-Test Split and Stratification</w:t>
        </w:r>
        <w:r>
          <w:rPr>
            <w:noProof/>
          </w:rPr>
          <w:tab/>
        </w:r>
        <w:r>
          <w:rPr>
            <w:noProof/>
          </w:rPr>
          <w:fldChar w:fldCharType="begin"/>
        </w:r>
        <w:r>
          <w:rPr>
            <w:noProof/>
          </w:rPr>
          <w:instrText xml:space="preserve"> PAGEREF _Toc236021605 \h </w:instrText>
        </w:r>
        <w:r>
          <w:rPr>
            <w:noProof/>
          </w:rPr>
        </w:r>
        <w:r>
          <w:rPr>
            <w:noProof/>
          </w:rPr>
          <w:fldChar w:fldCharType="separate"/>
        </w:r>
        <w:r>
          <w:rPr>
            <w:noProof/>
          </w:rPr>
          <w:t>6</w:t>
        </w:r>
        <w:r>
          <w:rPr>
            <w:noProof/>
          </w:rPr>
          <w:fldChar w:fldCharType="end"/>
        </w:r>
      </w:hyperlink>
    </w:p>
    <w:p w14:paraId="54E6A665" w14:textId="040F7499"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06" w:history="1">
        <w:r w:rsidRPr="00905EA0">
          <w:rPr>
            <w:rStyle w:val="Hyperlink"/>
            <w:rFonts w:ascii="Times New Roman" w:hAnsi="Times New Roman"/>
            <w:noProof/>
          </w:rPr>
          <w:t>3.3 Model Development and Hyperparameter Optimization</w:t>
        </w:r>
        <w:r>
          <w:rPr>
            <w:noProof/>
          </w:rPr>
          <w:tab/>
        </w:r>
        <w:r>
          <w:rPr>
            <w:noProof/>
          </w:rPr>
          <w:fldChar w:fldCharType="begin"/>
        </w:r>
        <w:r>
          <w:rPr>
            <w:noProof/>
          </w:rPr>
          <w:instrText xml:space="preserve"> PAGEREF _Toc236021606 \h </w:instrText>
        </w:r>
        <w:r>
          <w:rPr>
            <w:noProof/>
          </w:rPr>
        </w:r>
        <w:r>
          <w:rPr>
            <w:noProof/>
          </w:rPr>
          <w:fldChar w:fldCharType="separate"/>
        </w:r>
        <w:r>
          <w:rPr>
            <w:noProof/>
          </w:rPr>
          <w:t>6</w:t>
        </w:r>
        <w:r>
          <w:rPr>
            <w:noProof/>
          </w:rPr>
          <w:fldChar w:fldCharType="end"/>
        </w:r>
      </w:hyperlink>
    </w:p>
    <w:p w14:paraId="2F8A6009" w14:textId="6464F0DD"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07" w:history="1">
        <w:r w:rsidRPr="00905EA0">
          <w:rPr>
            <w:rStyle w:val="Hyperlink"/>
            <w:rFonts w:ascii="Times New Roman" w:hAnsi="Times New Roman"/>
            <w:noProof/>
          </w:rPr>
          <w:t>3.4 Model Evaluation Metrics</w:t>
        </w:r>
        <w:r>
          <w:rPr>
            <w:noProof/>
          </w:rPr>
          <w:tab/>
        </w:r>
        <w:r>
          <w:rPr>
            <w:noProof/>
          </w:rPr>
          <w:fldChar w:fldCharType="begin"/>
        </w:r>
        <w:r>
          <w:rPr>
            <w:noProof/>
          </w:rPr>
          <w:instrText xml:space="preserve"> PAGEREF _Toc236021607 \h </w:instrText>
        </w:r>
        <w:r>
          <w:rPr>
            <w:noProof/>
          </w:rPr>
        </w:r>
        <w:r>
          <w:rPr>
            <w:noProof/>
          </w:rPr>
          <w:fldChar w:fldCharType="separate"/>
        </w:r>
        <w:r>
          <w:rPr>
            <w:noProof/>
          </w:rPr>
          <w:t>7</w:t>
        </w:r>
        <w:r>
          <w:rPr>
            <w:noProof/>
          </w:rPr>
          <w:fldChar w:fldCharType="end"/>
        </w:r>
      </w:hyperlink>
    </w:p>
    <w:p w14:paraId="6A930FF6" w14:textId="375E15C7"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08" w:history="1">
        <w:r w:rsidRPr="00905EA0">
          <w:rPr>
            <w:rStyle w:val="Hyperlink"/>
            <w:rFonts w:ascii="Times New Roman" w:hAnsi="Times New Roman"/>
            <w:noProof/>
          </w:rPr>
          <w:t>3.5 Model Interpretability and Explainability</w:t>
        </w:r>
        <w:r>
          <w:rPr>
            <w:noProof/>
          </w:rPr>
          <w:tab/>
        </w:r>
        <w:r>
          <w:rPr>
            <w:noProof/>
          </w:rPr>
          <w:fldChar w:fldCharType="begin"/>
        </w:r>
        <w:r>
          <w:rPr>
            <w:noProof/>
          </w:rPr>
          <w:instrText xml:space="preserve"> PAGEREF _Toc236021608 \h </w:instrText>
        </w:r>
        <w:r>
          <w:rPr>
            <w:noProof/>
          </w:rPr>
        </w:r>
        <w:r>
          <w:rPr>
            <w:noProof/>
          </w:rPr>
          <w:fldChar w:fldCharType="separate"/>
        </w:r>
        <w:r>
          <w:rPr>
            <w:noProof/>
          </w:rPr>
          <w:t>7</w:t>
        </w:r>
        <w:r>
          <w:rPr>
            <w:noProof/>
          </w:rPr>
          <w:fldChar w:fldCharType="end"/>
        </w:r>
      </w:hyperlink>
    </w:p>
    <w:p w14:paraId="26D83047" w14:textId="69099C8E"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09" w:history="1">
        <w:r w:rsidRPr="00905EA0">
          <w:rPr>
            <w:rStyle w:val="Hyperlink"/>
            <w:rFonts w:ascii="Times New Roman" w:hAnsi="Times New Roman"/>
            <w:noProof/>
          </w:rPr>
          <w:t>3.6 Fairness and Bias Considerations</w:t>
        </w:r>
        <w:r>
          <w:rPr>
            <w:noProof/>
          </w:rPr>
          <w:tab/>
        </w:r>
        <w:r>
          <w:rPr>
            <w:noProof/>
          </w:rPr>
          <w:fldChar w:fldCharType="begin"/>
        </w:r>
        <w:r>
          <w:rPr>
            <w:noProof/>
          </w:rPr>
          <w:instrText xml:space="preserve"> PAGEREF _Toc236021609 \h </w:instrText>
        </w:r>
        <w:r>
          <w:rPr>
            <w:noProof/>
          </w:rPr>
        </w:r>
        <w:r>
          <w:rPr>
            <w:noProof/>
          </w:rPr>
          <w:fldChar w:fldCharType="separate"/>
        </w:r>
        <w:r>
          <w:rPr>
            <w:noProof/>
          </w:rPr>
          <w:t>7</w:t>
        </w:r>
        <w:r>
          <w:rPr>
            <w:noProof/>
          </w:rPr>
          <w:fldChar w:fldCharType="end"/>
        </w:r>
      </w:hyperlink>
    </w:p>
    <w:p w14:paraId="4EC0DA73" w14:textId="7FACF766" w:rsidR="00DA29B5" w:rsidRDefault="00DA29B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6021610" w:history="1">
        <w:r w:rsidRPr="00905EA0">
          <w:rPr>
            <w:rStyle w:val="Hyperlink"/>
            <w:rFonts w:ascii="Times New Roman" w:hAnsi="Times New Roman"/>
            <w:b/>
            <w:bCs/>
            <w:noProof/>
          </w:rPr>
          <w:t>4 Results and Discussion</w:t>
        </w:r>
        <w:r>
          <w:rPr>
            <w:noProof/>
          </w:rPr>
          <w:tab/>
        </w:r>
        <w:r>
          <w:rPr>
            <w:noProof/>
          </w:rPr>
          <w:fldChar w:fldCharType="begin"/>
        </w:r>
        <w:r>
          <w:rPr>
            <w:noProof/>
          </w:rPr>
          <w:instrText xml:space="preserve"> PAGEREF _Toc236021610 \h </w:instrText>
        </w:r>
        <w:r>
          <w:rPr>
            <w:noProof/>
          </w:rPr>
        </w:r>
        <w:r>
          <w:rPr>
            <w:noProof/>
          </w:rPr>
          <w:fldChar w:fldCharType="separate"/>
        </w:r>
        <w:r>
          <w:rPr>
            <w:noProof/>
          </w:rPr>
          <w:t>8</w:t>
        </w:r>
        <w:r>
          <w:rPr>
            <w:noProof/>
          </w:rPr>
          <w:fldChar w:fldCharType="end"/>
        </w:r>
      </w:hyperlink>
    </w:p>
    <w:p w14:paraId="578952A1" w14:textId="619B66E0"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11" w:history="1">
        <w:r w:rsidRPr="00905EA0">
          <w:rPr>
            <w:rStyle w:val="Hyperlink"/>
            <w:rFonts w:ascii="Times New Roman" w:hAnsi="Times New Roman"/>
            <w:noProof/>
          </w:rPr>
          <w:t>4.1 Data Preparation Results</w:t>
        </w:r>
        <w:r>
          <w:rPr>
            <w:noProof/>
          </w:rPr>
          <w:tab/>
        </w:r>
        <w:r>
          <w:rPr>
            <w:noProof/>
          </w:rPr>
          <w:fldChar w:fldCharType="begin"/>
        </w:r>
        <w:r>
          <w:rPr>
            <w:noProof/>
          </w:rPr>
          <w:instrText xml:space="preserve"> PAGEREF _Toc236021611 \h </w:instrText>
        </w:r>
        <w:r>
          <w:rPr>
            <w:noProof/>
          </w:rPr>
        </w:r>
        <w:r>
          <w:rPr>
            <w:noProof/>
          </w:rPr>
          <w:fldChar w:fldCharType="separate"/>
        </w:r>
        <w:r>
          <w:rPr>
            <w:noProof/>
          </w:rPr>
          <w:t>8</w:t>
        </w:r>
        <w:r>
          <w:rPr>
            <w:noProof/>
          </w:rPr>
          <w:fldChar w:fldCharType="end"/>
        </w:r>
      </w:hyperlink>
    </w:p>
    <w:p w14:paraId="4A33D70F" w14:textId="5AC82F3D"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12" w:history="1">
        <w:r w:rsidRPr="00905EA0">
          <w:rPr>
            <w:rStyle w:val="Hyperlink"/>
            <w:rFonts w:ascii="Times New Roman" w:hAnsi="Times New Roman"/>
            <w:noProof/>
          </w:rPr>
          <w:t>4.2 Logistic Regression</w:t>
        </w:r>
        <w:r>
          <w:rPr>
            <w:noProof/>
          </w:rPr>
          <w:tab/>
        </w:r>
        <w:r>
          <w:rPr>
            <w:noProof/>
          </w:rPr>
          <w:fldChar w:fldCharType="begin"/>
        </w:r>
        <w:r>
          <w:rPr>
            <w:noProof/>
          </w:rPr>
          <w:instrText xml:space="preserve"> PAGEREF _Toc236021612 \h </w:instrText>
        </w:r>
        <w:r>
          <w:rPr>
            <w:noProof/>
          </w:rPr>
        </w:r>
        <w:r>
          <w:rPr>
            <w:noProof/>
          </w:rPr>
          <w:fldChar w:fldCharType="separate"/>
        </w:r>
        <w:r>
          <w:rPr>
            <w:noProof/>
          </w:rPr>
          <w:t>10</w:t>
        </w:r>
        <w:r>
          <w:rPr>
            <w:noProof/>
          </w:rPr>
          <w:fldChar w:fldCharType="end"/>
        </w:r>
      </w:hyperlink>
    </w:p>
    <w:p w14:paraId="41CE3BDB" w14:textId="5C32F56A"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13" w:history="1">
        <w:r w:rsidRPr="00905EA0">
          <w:rPr>
            <w:rStyle w:val="Hyperlink"/>
            <w:rFonts w:ascii="Times New Roman" w:hAnsi="Times New Roman"/>
            <w:noProof/>
          </w:rPr>
          <w:t>4.3 Random Forest Hyperparameter Tuning and Performance</w:t>
        </w:r>
        <w:r>
          <w:rPr>
            <w:noProof/>
          </w:rPr>
          <w:tab/>
        </w:r>
        <w:r>
          <w:rPr>
            <w:noProof/>
          </w:rPr>
          <w:fldChar w:fldCharType="begin"/>
        </w:r>
        <w:r>
          <w:rPr>
            <w:noProof/>
          </w:rPr>
          <w:instrText xml:space="preserve"> PAGEREF _Toc236021613 \h </w:instrText>
        </w:r>
        <w:r>
          <w:rPr>
            <w:noProof/>
          </w:rPr>
        </w:r>
        <w:r>
          <w:rPr>
            <w:noProof/>
          </w:rPr>
          <w:fldChar w:fldCharType="separate"/>
        </w:r>
        <w:r>
          <w:rPr>
            <w:noProof/>
          </w:rPr>
          <w:t>11</w:t>
        </w:r>
        <w:r>
          <w:rPr>
            <w:noProof/>
          </w:rPr>
          <w:fldChar w:fldCharType="end"/>
        </w:r>
      </w:hyperlink>
    </w:p>
    <w:p w14:paraId="1FDB1F7F" w14:textId="0A7A8149"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14" w:history="1">
        <w:r w:rsidRPr="00905EA0">
          <w:rPr>
            <w:rStyle w:val="Hyperlink"/>
            <w:rFonts w:ascii="Times New Roman" w:hAnsi="Times New Roman"/>
            <w:noProof/>
          </w:rPr>
          <w:t>4.4 Model Comparison and Selection</w:t>
        </w:r>
        <w:r>
          <w:rPr>
            <w:noProof/>
          </w:rPr>
          <w:tab/>
        </w:r>
        <w:r>
          <w:rPr>
            <w:noProof/>
          </w:rPr>
          <w:fldChar w:fldCharType="begin"/>
        </w:r>
        <w:r>
          <w:rPr>
            <w:noProof/>
          </w:rPr>
          <w:instrText xml:space="preserve"> PAGEREF _Toc236021614 \h </w:instrText>
        </w:r>
        <w:r>
          <w:rPr>
            <w:noProof/>
          </w:rPr>
        </w:r>
        <w:r>
          <w:rPr>
            <w:noProof/>
          </w:rPr>
          <w:fldChar w:fldCharType="separate"/>
        </w:r>
        <w:r>
          <w:rPr>
            <w:noProof/>
          </w:rPr>
          <w:t>13</w:t>
        </w:r>
        <w:r>
          <w:rPr>
            <w:noProof/>
          </w:rPr>
          <w:fldChar w:fldCharType="end"/>
        </w:r>
      </w:hyperlink>
    </w:p>
    <w:p w14:paraId="345403EF" w14:textId="616A1128"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15" w:history="1">
        <w:r w:rsidRPr="00905EA0">
          <w:rPr>
            <w:rStyle w:val="Hyperlink"/>
            <w:rFonts w:ascii="Times New Roman" w:hAnsi="Times New Roman"/>
            <w:noProof/>
          </w:rPr>
          <w:t>4.5 Feature Importance and Interpretability</w:t>
        </w:r>
        <w:r>
          <w:rPr>
            <w:noProof/>
          </w:rPr>
          <w:tab/>
        </w:r>
        <w:r>
          <w:rPr>
            <w:noProof/>
          </w:rPr>
          <w:fldChar w:fldCharType="begin"/>
        </w:r>
        <w:r>
          <w:rPr>
            <w:noProof/>
          </w:rPr>
          <w:instrText xml:space="preserve"> PAGEREF _Toc236021615 \h </w:instrText>
        </w:r>
        <w:r>
          <w:rPr>
            <w:noProof/>
          </w:rPr>
        </w:r>
        <w:r>
          <w:rPr>
            <w:noProof/>
          </w:rPr>
          <w:fldChar w:fldCharType="separate"/>
        </w:r>
        <w:r>
          <w:rPr>
            <w:noProof/>
          </w:rPr>
          <w:t>14</w:t>
        </w:r>
        <w:r>
          <w:rPr>
            <w:noProof/>
          </w:rPr>
          <w:fldChar w:fldCharType="end"/>
        </w:r>
      </w:hyperlink>
    </w:p>
    <w:p w14:paraId="1627B587" w14:textId="3B360CE0"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16" w:history="1">
        <w:r w:rsidRPr="00905EA0">
          <w:rPr>
            <w:rStyle w:val="Hyperlink"/>
            <w:rFonts w:ascii="Times New Roman" w:hAnsi="Times New Roman"/>
            <w:noProof/>
          </w:rPr>
          <w:t>4.6 SHAP Values and Model Explainability</w:t>
        </w:r>
        <w:r>
          <w:rPr>
            <w:noProof/>
          </w:rPr>
          <w:tab/>
        </w:r>
        <w:r>
          <w:rPr>
            <w:noProof/>
          </w:rPr>
          <w:fldChar w:fldCharType="begin"/>
        </w:r>
        <w:r>
          <w:rPr>
            <w:noProof/>
          </w:rPr>
          <w:instrText xml:space="preserve"> PAGEREF _Toc236021616 \h </w:instrText>
        </w:r>
        <w:r>
          <w:rPr>
            <w:noProof/>
          </w:rPr>
        </w:r>
        <w:r>
          <w:rPr>
            <w:noProof/>
          </w:rPr>
          <w:fldChar w:fldCharType="separate"/>
        </w:r>
        <w:r>
          <w:rPr>
            <w:noProof/>
          </w:rPr>
          <w:t>15</w:t>
        </w:r>
        <w:r>
          <w:rPr>
            <w:noProof/>
          </w:rPr>
          <w:fldChar w:fldCharType="end"/>
        </w:r>
      </w:hyperlink>
    </w:p>
    <w:p w14:paraId="0C6BBD62" w14:textId="38476D55"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17" w:history="1">
        <w:r w:rsidRPr="00905EA0">
          <w:rPr>
            <w:rStyle w:val="Hyperlink"/>
            <w:rFonts w:ascii="Times New Roman" w:hAnsi="Times New Roman"/>
            <w:noProof/>
          </w:rPr>
          <w:t>4.7 Fairness and Ethical Considerations</w:t>
        </w:r>
        <w:r>
          <w:rPr>
            <w:noProof/>
          </w:rPr>
          <w:tab/>
        </w:r>
        <w:r>
          <w:rPr>
            <w:noProof/>
          </w:rPr>
          <w:fldChar w:fldCharType="begin"/>
        </w:r>
        <w:r>
          <w:rPr>
            <w:noProof/>
          </w:rPr>
          <w:instrText xml:space="preserve"> PAGEREF _Toc236021617 \h </w:instrText>
        </w:r>
        <w:r>
          <w:rPr>
            <w:noProof/>
          </w:rPr>
        </w:r>
        <w:r>
          <w:rPr>
            <w:noProof/>
          </w:rPr>
          <w:fldChar w:fldCharType="separate"/>
        </w:r>
        <w:r>
          <w:rPr>
            <w:noProof/>
          </w:rPr>
          <w:t>16</w:t>
        </w:r>
        <w:r>
          <w:rPr>
            <w:noProof/>
          </w:rPr>
          <w:fldChar w:fldCharType="end"/>
        </w:r>
      </w:hyperlink>
    </w:p>
    <w:p w14:paraId="1C4D1B11" w14:textId="7DD55C8E" w:rsidR="00DA29B5" w:rsidRDefault="00DA29B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021618" w:history="1">
        <w:r w:rsidRPr="00905EA0">
          <w:rPr>
            <w:rStyle w:val="Hyperlink"/>
            <w:rFonts w:ascii="Times New Roman" w:hAnsi="Times New Roman"/>
            <w:noProof/>
          </w:rPr>
          <w:t>4.8 Deployment Recommendations and Practical Considerations</w:t>
        </w:r>
        <w:r>
          <w:rPr>
            <w:noProof/>
          </w:rPr>
          <w:tab/>
        </w:r>
        <w:r>
          <w:rPr>
            <w:noProof/>
          </w:rPr>
          <w:fldChar w:fldCharType="begin"/>
        </w:r>
        <w:r>
          <w:rPr>
            <w:noProof/>
          </w:rPr>
          <w:instrText xml:space="preserve"> PAGEREF _Toc236021618 \h </w:instrText>
        </w:r>
        <w:r>
          <w:rPr>
            <w:noProof/>
          </w:rPr>
        </w:r>
        <w:r>
          <w:rPr>
            <w:noProof/>
          </w:rPr>
          <w:fldChar w:fldCharType="separate"/>
        </w:r>
        <w:r>
          <w:rPr>
            <w:noProof/>
          </w:rPr>
          <w:t>17</w:t>
        </w:r>
        <w:r>
          <w:rPr>
            <w:noProof/>
          </w:rPr>
          <w:fldChar w:fldCharType="end"/>
        </w:r>
      </w:hyperlink>
    </w:p>
    <w:p w14:paraId="55141312" w14:textId="039FB271" w:rsidR="00DA29B5" w:rsidRDefault="00DA29B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6021619" w:history="1">
        <w:r w:rsidRPr="00905EA0">
          <w:rPr>
            <w:rStyle w:val="Hyperlink"/>
            <w:rFonts w:ascii="Times New Roman" w:hAnsi="Times New Roman"/>
            <w:b/>
            <w:bCs/>
            <w:noProof/>
          </w:rPr>
          <w:t>5 Conclusion</w:t>
        </w:r>
        <w:r>
          <w:rPr>
            <w:noProof/>
          </w:rPr>
          <w:tab/>
        </w:r>
        <w:r>
          <w:rPr>
            <w:noProof/>
          </w:rPr>
          <w:fldChar w:fldCharType="begin"/>
        </w:r>
        <w:r>
          <w:rPr>
            <w:noProof/>
          </w:rPr>
          <w:instrText xml:space="preserve"> PAGEREF _Toc236021619 \h </w:instrText>
        </w:r>
        <w:r>
          <w:rPr>
            <w:noProof/>
          </w:rPr>
        </w:r>
        <w:r>
          <w:rPr>
            <w:noProof/>
          </w:rPr>
          <w:fldChar w:fldCharType="separate"/>
        </w:r>
        <w:r>
          <w:rPr>
            <w:noProof/>
          </w:rPr>
          <w:t>18</w:t>
        </w:r>
        <w:r>
          <w:rPr>
            <w:noProof/>
          </w:rPr>
          <w:fldChar w:fldCharType="end"/>
        </w:r>
      </w:hyperlink>
    </w:p>
    <w:p w14:paraId="7E2C86B5" w14:textId="6550C4A6" w:rsidR="00DA29B5" w:rsidRDefault="00DA29B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6021620" w:history="1">
        <w:r w:rsidRPr="00905EA0">
          <w:rPr>
            <w:rStyle w:val="Hyperlink"/>
            <w:rFonts w:ascii="Times New Roman" w:hAnsi="Times New Roman"/>
            <w:b/>
            <w:bCs/>
            <w:noProof/>
          </w:rPr>
          <w:t>6 References</w:t>
        </w:r>
        <w:r>
          <w:rPr>
            <w:noProof/>
          </w:rPr>
          <w:tab/>
        </w:r>
        <w:r>
          <w:rPr>
            <w:noProof/>
          </w:rPr>
          <w:fldChar w:fldCharType="begin"/>
        </w:r>
        <w:r>
          <w:rPr>
            <w:noProof/>
          </w:rPr>
          <w:instrText xml:space="preserve"> PAGEREF _Toc236021620 \h </w:instrText>
        </w:r>
        <w:r>
          <w:rPr>
            <w:noProof/>
          </w:rPr>
        </w:r>
        <w:r>
          <w:rPr>
            <w:noProof/>
          </w:rPr>
          <w:fldChar w:fldCharType="separate"/>
        </w:r>
        <w:r>
          <w:rPr>
            <w:noProof/>
          </w:rPr>
          <w:t>19</w:t>
        </w:r>
        <w:r>
          <w:rPr>
            <w:noProof/>
          </w:rPr>
          <w:fldChar w:fldCharType="end"/>
        </w:r>
      </w:hyperlink>
    </w:p>
    <w:p w14:paraId="1EF53655" w14:textId="0D38C08C" w:rsidR="0062025F" w:rsidRPr="00823D33" w:rsidRDefault="00000000">
      <w:pPr>
        <w:rPr>
          <w:rFonts w:ascii="Times New Roman" w:hAnsi="Times New Roman"/>
        </w:rPr>
      </w:pPr>
      <w:r w:rsidRPr="00823D33">
        <w:rPr>
          <w:rFonts w:ascii="Times New Roman" w:hAnsi="Times New Roman"/>
        </w:rPr>
        <w:fldChar w:fldCharType="end"/>
      </w:r>
    </w:p>
    <w:p w14:paraId="40321EB0" w14:textId="77777777" w:rsidR="0062025F" w:rsidRPr="00823D33" w:rsidRDefault="0062025F">
      <w:pPr>
        <w:jc w:val="both"/>
        <w:rPr>
          <w:rFonts w:ascii="Times New Roman" w:hAnsi="Times New Roman"/>
          <w:b/>
          <w:bCs/>
        </w:rPr>
      </w:pPr>
    </w:p>
    <w:p w14:paraId="5DD02E89" w14:textId="77777777" w:rsidR="0062025F" w:rsidRPr="00823D33" w:rsidRDefault="0062025F">
      <w:pPr>
        <w:jc w:val="both"/>
        <w:rPr>
          <w:rFonts w:ascii="Times New Roman" w:hAnsi="Times New Roman"/>
          <w:b/>
          <w:bCs/>
        </w:rPr>
      </w:pPr>
    </w:p>
    <w:p w14:paraId="16962D7E" w14:textId="77777777" w:rsidR="0062025F" w:rsidRPr="00823D33" w:rsidRDefault="0062025F">
      <w:pPr>
        <w:jc w:val="both"/>
        <w:rPr>
          <w:rFonts w:ascii="Times New Roman" w:hAnsi="Times New Roman"/>
          <w:b/>
          <w:bCs/>
        </w:rPr>
      </w:pPr>
    </w:p>
    <w:p w14:paraId="1A5BE795" w14:textId="77777777" w:rsidR="0062025F" w:rsidRPr="00823D33" w:rsidRDefault="0062025F">
      <w:pPr>
        <w:jc w:val="both"/>
        <w:rPr>
          <w:rFonts w:ascii="Times New Roman" w:hAnsi="Times New Roman"/>
          <w:b/>
          <w:bCs/>
        </w:rPr>
      </w:pPr>
    </w:p>
    <w:p w14:paraId="52D00A6E" w14:textId="77777777" w:rsidR="0062025F" w:rsidRPr="00823D33" w:rsidRDefault="0062025F">
      <w:pPr>
        <w:jc w:val="both"/>
        <w:rPr>
          <w:rFonts w:ascii="Times New Roman" w:hAnsi="Times New Roman"/>
          <w:b/>
          <w:bCs/>
        </w:rPr>
      </w:pPr>
    </w:p>
    <w:p w14:paraId="122D0CDC" w14:textId="77777777" w:rsidR="0062025F" w:rsidRPr="00823D33" w:rsidRDefault="0062025F">
      <w:pPr>
        <w:jc w:val="both"/>
        <w:rPr>
          <w:rFonts w:ascii="Times New Roman" w:hAnsi="Times New Roman"/>
          <w:b/>
          <w:bCs/>
        </w:rPr>
      </w:pPr>
    </w:p>
    <w:p w14:paraId="4B614395" w14:textId="77777777" w:rsidR="0062025F" w:rsidRPr="00823D33" w:rsidRDefault="0062025F">
      <w:pPr>
        <w:jc w:val="both"/>
        <w:rPr>
          <w:rFonts w:ascii="Times New Roman" w:hAnsi="Times New Roman"/>
          <w:b/>
          <w:bCs/>
        </w:rPr>
      </w:pPr>
    </w:p>
    <w:p w14:paraId="648D1402" w14:textId="13457A15" w:rsidR="00CA729E" w:rsidRPr="00823D33" w:rsidRDefault="00000000" w:rsidP="00CA729E">
      <w:pPr>
        <w:pStyle w:val="Heading1"/>
        <w:rPr>
          <w:rFonts w:ascii="Times New Roman" w:hAnsi="Times New Roman"/>
          <w:b/>
          <w:bCs/>
        </w:rPr>
      </w:pPr>
      <w:bookmarkStart w:id="1" w:name="_Toc236021601"/>
      <w:r w:rsidRPr="00823D33">
        <w:rPr>
          <w:rFonts w:ascii="Times New Roman" w:hAnsi="Times New Roman"/>
          <w:b/>
          <w:bCs/>
        </w:rPr>
        <w:lastRenderedPageBreak/>
        <w:t>1 Introduction</w:t>
      </w:r>
      <w:bookmarkEnd w:id="1"/>
    </w:p>
    <w:p w14:paraId="298D5A80" w14:textId="77777777" w:rsidR="0062025F" w:rsidRPr="00823D33" w:rsidRDefault="0062025F">
      <w:pPr>
        <w:jc w:val="both"/>
        <w:rPr>
          <w:rFonts w:ascii="Times New Roman" w:hAnsi="Times New Roman"/>
          <w:b/>
          <w:bCs/>
        </w:rPr>
      </w:pPr>
    </w:p>
    <w:p w14:paraId="43A4F857" w14:textId="77777777" w:rsidR="00283BD9" w:rsidRPr="00283BD9" w:rsidRDefault="00283BD9" w:rsidP="00283BD9">
      <w:pPr>
        <w:jc w:val="both"/>
        <w:rPr>
          <w:rFonts w:ascii="Times New Roman" w:hAnsi="Times New Roman"/>
        </w:rPr>
      </w:pPr>
      <w:r w:rsidRPr="00283BD9">
        <w:rPr>
          <w:rFonts w:ascii="Times New Roman" w:hAnsi="Times New Roman"/>
        </w:rPr>
        <w:t>Credit risk assessment is a critical function within financial services, influencing lending decisions, financial stability, and profitability. Traditional approaches rely on expert judgement and predefined rules, which can be time-consuming, difficult to scale, and vulnerable to inconsistency when processing large volumes of applications [3, 8].</w:t>
      </w:r>
    </w:p>
    <w:p w14:paraId="2AD805A3" w14:textId="77777777" w:rsidR="00283BD9" w:rsidRPr="00283BD9" w:rsidRDefault="00283BD9" w:rsidP="00283BD9">
      <w:pPr>
        <w:jc w:val="both"/>
        <w:rPr>
          <w:rFonts w:ascii="Times New Roman" w:hAnsi="Times New Roman"/>
        </w:rPr>
      </w:pPr>
      <w:r w:rsidRPr="00283BD9">
        <w:rPr>
          <w:rFonts w:ascii="Times New Roman" w:hAnsi="Times New Roman"/>
        </w:rPr>
        <w:t>Machine learning (ML) has enhanced credit risk assessment by enabling data-driven analysis of borrower characteristics and historical lending data [3, 7]. ML algorithms can identify complex patterns to improve prediction consistency, while explainable AI techniques provide greater transparency into model decisions [4, 5, 9]. However, ML-based credit scoring introduces challenges related to fairness, bias, and interpretability. Models trained on historical data may reproduce existing biases, while complex algorithms may lack transparency, creating regulatory and trust concerns. Therefore, AI-driven lending systems must balance predictive accuracy with fairness, explainability, and accountability [8, 12].</w:t>
      </w:r>
    </w:p>
    <w:p w14:paraId="3C5D0480" w14:textId="77777777" w:rsidR="00283BD9" w:rsidRPr="00283BD9" w:rsidRDefault="00283BD9" w:rsidP="00283BD9">
      <w:pPr>
        <w:jc w:val="both"/>
        <w:rPr>
          <w:rFonts w:ascii="Times New Roman" w:hAnsi="Times New Roman"/>
        </w:rPr>
      </w:pPr>
      <w:r w:rsidRPr="00283BD9">
        <w:rPr>
          <w:rFonts w:ascii="Times New Roman" w:hAnsi="Times New Roman"/>
        </w:rPr>
        <w:t>This study develops and compares Logistic Regression and Random Forest models for loan default prediction using the Lending Club dataset containing 10,000 loan records and 56 features. The models are evaluated using accuracy, precision, recall, F1-score, and ROC-AUC, with feature importance and SHAP analysis applied to improve interpretability. The study also examines fairness and ethical considerations associated with AI-based credit risk assessment.</w:t>
      </w:r>
    </w:p>
    <w:p w14:paraId="57826483" w14:textId="77777777" w:rsidR="00283BD9" w:rsidRPr="00283BD9" w:rsidRDefault="00283BD9" w:rsidP="00283BD9">
      <w:pPr>
        <w:jc w:val="both"/>
        <w:rPr>
          <w:rFonts w:ascii="Times New Roman" w:hAnsi="Times New Roman"/>
        </w:rPr>
      </w:pPr>
      <w:r w:rsidRPr="00283BD9">
        <w:rPr>
          <w:rFonts w:ascii="Times New Roman" w:hAnsi="Times New Roman"/>
        </w:rPr>
        <w:t>The research aims to prepare the dataset for machine learning classification, develop and compare Logistic Regression and Random Forest models, evaluate performance using appropriate metrics, identify key default predictors through feature importance and SHAP analysis, and examine ethical and fairness considerations in AI-based lending. This research contributes to responsible AI deployment in financial services by highlighting the need to balance predictive performance, transparency, and fairness.</w:t>
      </w:r>
    </w:p>
    <w:p w14:paraId="5F3DF1ED" w14:textId="32939425" w:rsidR="00B71C7D" w:rsidRDefault="00B71C7D">
      <w:pPr>
        <w:jc w:val="both"/>
        <w:rPr>
          <w:rFonts w:ascii="Times New Roman" w:hAnsi="Times New Roman"/>
        </w:rPr>
      </w:pPr>
    </w:p>
    <w:p w14:paraId="1706443D" w14:textId="77777777" w:rsidR="00283BD9" w:rsidRDefault="00283BD9">
      <w:pPr>
        <w:jc w:val="both"/>
        <w:rPr>
          <w:rFonts w:ascii="Times New Roman" w:hAnsi="Times New Roman"/>
        </w:rPr>
      </w:pPr>
    </w:p>
    <w:p w14:paraId="230EDC01" w14:textId="77777777" w:rsidR="00283BD9" w:rsidRDefault="00283BD9">
      <w:pPr>
        <w:jc w:val="both"/>
        <w:rPr>
          <w:rFonts w:ascii="Times New Roman" w:hAnsi="Times New Roman"/>
        </w:rPr>
      </w:pPr>
    </w:p>
    <w:p w14:paraId="7EFE62E8" w14:textId="77777777" w:rsidR="00283BD9" w:rsidRDefault="00283BD9">
      <w:pPr>
        <w:jc w:val="both"/>
        <w:rPr>
          <w:rFonts w:ascii="Times New Roman" w:hAnsi="Times New Roman"/>
        </w:rPr>
      </w:pPr>
    </w:p>
    <w:p w14:paraId="323F6878" w14:textId="77777777" w:rsidR="00283BD9" w:rsidRPr="00823D33" w:rsidRDefault="00283BD9">
      <w:pPr>
        <w:jc w:val="both"/>
        <w:rPr>
          <w:rFonts w:ascii="Times New Roman" w:hAnsi="Times New Roman"/>
        </w:rPr>
      </w:pPr>
    </w:p>
    <w:p w14:paraId="3C935D63" w14:textId="77777777" w:rsidR="00CA729E" w:rsidRDefault="00CA729E">
      <w:pPr>
        <w:jc w:val="both"/>
        <w:rPr>
          <w:rFonts w:ascii="Times New Roman" w:hAnsi="Times New Roman"/>
        </w:rPr>
      </w:pPr>
    </w:p>
    <w:p w14:paraId="656860E8" w14:textId="77777777" w:rsidR="00283BD9" w:rsidRDefault="00283BD9">
      <w:pPr>
        <w:jc w:val="both"/>
        <w:rPr>
          <w:rFonts w:ascii="Times New Roman" w:hAnsi="Times New Roman"/>
        </w:rPr>
      </w:pPr>
    </w:p>
    <w:p w14:paraId="5B93D233" w14:textId="77777777" w:rsidR="00283BD9" w:rsidRDefault="00283BD9">
      <w:pPr>
        <w:jc w:val="both"/>
        <w:rPr>
          <w:rFonts w:ascii="Times New Roman" w:hAnsi="Times New Roman"/>
        </w:rPr>
      </w:pPr>
    </w:p>
    <w:p w14:paraId="174F1462" w14:textId="77777777" w:rsidR="00283BD9" w:rsidRPr="00823D33" w:rsidRDefault="00283BD9">
      <w:pPr>
        <w:jc w:val="both"/>
        <w:rPr>
          <w:rFonts w:ascii="Times New Roman" w:hAnsi="Times New Roman"/>
        </w:rPr>
      </w:pPr>
    </w:p>
    <w:p w14:paraId="7567E353" w14:textId="77777777" w:rsidR="0062025F" w:rsidRPr="00823D33" w:rsidRDefault="00000000">
      <w:pPr>
        <w:pStyle w:val="Heading1"/>
        <w:rPr>
          <w:rFonts w:ascii="Times New Roman" w:hAnsi="Times New Roman"/>
          <w:b/>
          <w:bCs/>
        </w:rPr>
      </w:pPr>
      <w:bookmarkStart w:id="2" w:name="_Toc236021602"/>
      <w:r w:rsidRPr="00823D33">
        <w:rPr>
          <w:rFonts w:ascii="Times New Roman" w:hAnsi="Times New Roman"/>
          <w:b/>
          <w:bCs/>
        </w:rPr>
        <w:lastRenderedPageBreak/>
        <w:t>2 Related Work</w:t>
      </w:r>
      <w:bookmarkEnd w:id="2"/>
      <w:r w:rsidRPr="00823D33">
        <w:rPr>
          <w:rFonts w:ascii="Times New Roman" w:hAnsi="Times New Roman"/>
          <w:b/>
          <w:bCs/>
        </w:rPr>
        <w:t xml:space="preserve"> </w:t>
      </w:r>
    </w:p>
    <w:p w14:paraId="69E4E9AD" w14:textId="11DAB7CC" w:rsidR="00534585" w:rsidRPr="00823D33" w:rsidRDefault="00534585">
      <w:pPr>
        <w:jc w:val="both"/>
        <w:rPr>
          <w:rFonts w:ascii="Times New Roman" w:hAnsi="Times New Roman"/>
          <w:b/>
          <w:bCs/>
        </w:rPr>
      </w:pPr>
    </w:p>
    <w:p w14:paraId="2C999CB8" w14:textId="77777777" w:rsidR="00DA29B5" w:rsidRPr="00DA29B5" w:rsidRDefault="00DA29B5" w:rsidP="00DA29B5">
      <w:pPr>
        <w:jc w:val="both"/>
        <w:rPr>
          <w:rFonts w:ascii="Times New Roman" w:hAnsi="Times New Roman"/>
        </w:rPr>
      </w:pPr>
      <w:r w:rsidRPr="00DA29B5">
        <w:rPr>
          <w:rFonts w:ascii="Times New Roman" w:hAnsi="Times New Roman"/>
        </w:rPr>
        <w:t>Machine learning has become an important approach for credit risk assessment, offering improved prediction accuracy and data-driven lending decisions. Bello [3], Li [4], and Li and Zhang [5] highlight that ML models can outperform traditional approaches by identifying complex default patterns, although challenges remain in model selection and implementation.</w:t>
      </w:r>
    </w:p>
    <w:p w14:paraId="1C1E1547" w14:textId="77777777" w:rsidR="00DA29B5" w:rsidRPr="00DA29B5" w:rsidRDefault="00DA29B5" w:rsidP="00DA29B5">
      <w:pPr>
        <w:jc w:val="both"/>
        <w:rPr>
          <w:rFonts w:ascii="Times New Roman" w:hAnsi="Times New Roman"/>
        </w:rPr>
      </w:pPr>
      <w:r w:rsidRPr="00DA29B5">
        <w:rPr>
          <w:rFonts w:ascii="Times New Roman" w:hAnsi="Times New Roman"/>
        </w:rPr>
        <w:t xml:space="preserve">Algorithm selection significantly influences performance. </w:t>
      </w:r>
      <w:proofErr w:type="spellStart"/>
      <w:r w:rsidRPr="00DA29B5">
        <w:rPr>
          <w:rFonts w:ascii="Times New Roman" w:hAnsi="Times New Roman"/>
        </w:rPr>
        <w:t>Breiman</w:t>
      </w:r>
      <w:proofErr w:type="spellEnd"/>
      <w:r w:rsidRPr="00DA29B5">
        <w:rPr>
          <w:rFonts w:ascii="Times New Roman" w:hAnsi="Times New Roman"/>
        </w:rPr>
        <w:t xml:space="preserve"> [10] introduced Random Forest as an effective method for modelling non-linear relationships, while Dumitrescu et al. [12] demonstrate that interpretable linear models such as Logistic Regression can achieve competitive performance with greater transparency. This trade-off motivates the comparison conducted in this study.</w:t>
      </w:r>
    </w:p>
    <w:p w14:paraId="4922F921" w14:textId="77777777" w:rsidR="00DA29B5" w:rsidRPr="00DA29B5" w:rsidRDefault="00DA29B5" w:rsidP="00DA29B5">
      <w:pPr>
        <w:jc w:val="both"/>
        <w:rPr>
          <w:rFonts w:ascii="Times New Roman" w:hAnsi="Times New Roman"/>
        </w:rPr>
      </w:pPr>
      <w:r w:rsidRPr="00DA29B5">
        <w:rPr>
          <w:rFonts w:ascii="Times New Roman" w:hAnsi="Times New Roman"/>
        </w:rPr>
        <w:t xml:space="preserve">Credit risk datasets often suffer from class imbalance, making appropriate evaluation metrics essential. Fawcett [11] and Johnson and </w:t>
      </w:r>
      <w:proofErr w:type="spellStart"/>
      <w:r w:rsidRPr="00DA29B5">
        <w:rPr>
          <w:rFonts w:ascii="Times New Roman" w:hAnsi="Times New Roman"/>
        </w:rPr>
        <w:t>Khoshgoftaar</w:t>
      </w:r>
      <w:proofErr w:type="spellEnd"/>
      <w:r w:rsidRPr="00DA29B5">
        <w:rPr>
          <w:rFonts w:ascii="Times New Roman" w:hAnsi="Times New Roman"/>
        </w:rPr>
        <w:t xml:space="preserve"> [13] emphasise the importance of ROC-AUC and imbalance-handling techniques for reliable model assessment. Additionally, explainability and fairness are critical in financial applications, with SHAP-based methods improving transparency [9] and fairness-aware approaches reducing potential bias in lending decisions [8].</w:t>
      </w:r>
    </w:p>
    <w:p w14:paraId="6C80D113" w14:textId="36DECFCD" w:rsidR="00B71C7D" w:rsidRPr="00823D33" w:rsidRDefault="00DA29B5">
      <w:pPr>
        <w:jc w:val="both"/>
        <w:rPr>
          <w:rFonts w:ascii="Times New Roman" w:hAnsi="Times New Roman"/>
        </w:rPr>
      </w:pPr>
      <w:r w:rsidRPr="00DA29B5">
        <w:rPr>
          <w:rFonts w:ascii="Times New Roman" w:hAnsi="Times New Roman"/>
        </w:rPr>
        <w:t xml:space="preserve">Previous studies [6, 7] further highlight the importance of rigorous model evaluation and practical considerations in financial AI deployment. Building on this research, this study compares Logistic Regression and Random Forest while considering predictive performance, explainability, and responsible AI </w:t>
      </w:r>
      <w:proofErr w:type="gramStart"/>
      <w:r w:rsidRPr="00DA29B5">
        <w:rPr>
          <w:rFonts w:ascii="Times New Roman" w:hAnsi="Times New Roman"/>
        </w:rPr>
        <w:t>requirements.</w:t>
      </w:r>
      <w:r w:rsidR="00B71C7D" w:rsidRPr="00823D33">
        <w:rPr>
          <w:rFonts w:ascii="Times New Roman" w:hAnsi="Times New Roman"/>
        </w:rPr>
        <w:t>.</w:t>
      </w:r>
      <w:proofErr w:type="gramEnd"/>
    </w:p>
    <w:p w14:paraId="5FB2253C" w14:textId="77777777" w:rsidR="008B20AB" w:rsidRPr="00823D33" w:rsidRDefault="008B20AB">
      <w:pPr>
        <w:jc w:val="both"/>
        <w:rPr>
          <w:rFonts w:ascii="Times New Roman" w:hAnsi="Times New Roman"/>
        </w:rPr>
      </w:pPr>
    </w:p>
    <w:p w14:paraId="5F80989E" w14:textId="77777777" w:rsidR="0062025F" w:rsidRPr="00823D33" w:rsidRDefault="00000000">
      <w:pPr>
        <w:pStyle w:val="Heading1"/>
        <w:rPr>
          <w:rFonts w:ascii="Times New Roman" w:hAnsi="Times New Roman"/>
          <w:b/>
          <w:bCs/>
        </w:rPr>
      </w:pPr>
      <w:bookmarkStart w:id="3" w:name="_Toc236021603"/>
      <w:r w:rsidRPr="00823D33">
        <w:rPr>
          <w:rFonts w:ascii="Times New Roman" w:hAnsi="Times New Roman"/>
          <w:b/>
          <w:bCs/>
        </w:rPr>
        <w:t>3 Methodology</w:t>
      </w:r>
      <w:bookmarkEnd w:id="3"/>
    </w:p>
    <w:p w14:paraId="636BD3FE" w14:textId="77777777" w:rsidR="0062025F" w:rsidRPr="00823D33" w:rsidRDefault="0062025F">
      <w:pPr>
        <w:jc w:val="both"/>
        <w:rPr>
          <w:rFonts w:ascii="Times New Roman" w:hAnsi="Times New Roman"/>
          <w:b/>
          <w:bCs/>
        </w:rPr>
      </w:pPr>
    </w:p>
    <w:p w14:paraId="3AB09502" w14:textId="4E473F6B" w:rsidR="0062025F" w:rsidRPr="00823D33" w:rsidRDefault="00000000">
      <w:pPr>
        <w:pStyle w:val="Heading2"/>
        <w:rPr>
          <w:rFonts w:ascii="Times New Roman" w:hAnsi="Times New Roman"/>
        </w:rPr>
      </w:pPr>
      <w:bookmarkStart w:id="4" w:name="_Toc236021604"/>
      <w:r w:rsidRPr="00823D33">
        <w:rPr>
          <w:rFonts w:ascii="Times New Roman" w:hAnsi="Times New Roman"/>
        </w:rPr>
        <w:t xml:space="preserve">3.1 </w:t>
      </w:r>
      <w:r w:rsidR="008B20AB" w:rsidRPr="00823D33">
        <w:rPr>
          <w:rFonts w:ascii="Times New Roman" w:hAnsi="Times New Roman"/>
        </w:rPr>
        <w:t>Data Preparation and Exploration</w:t>
      </w:r>
      <w:bookmarkEnd w:id="4"/>
    </w:p>
    <w:p w14:paraId="2351507C" w14:textId="77777777" w:rsidR="0062025F" w:rsidRPr="00823D33" w:rsidRDefault="0062025F">
      <w:pPr>
        <w:jc w:val="both"/>
        <w:rPr>
          <w:rFonts w:ascii="Times New Roman" w:hAnsi="Times New Roman"/>
        </w:rPr>
      </w:pPr>
    </w:p>
    <w:p w14:paraId="0F6603B7" w14:textId="42861A8D" w:rsidR="0062025F" w:rsidRPr="00823D33" w:rsidRDefault="00692B4D">
      <w:pPr>
        <w:jc w:val="both"/>
        <w:rPr>
          <w:rFonts w:ascii="Times New Roman" w:hAnsi="Times New Roman"/>
        </w:rPr>
      </w:pPr>
      <w:r w:rsidRPr="00692B4D">
        <w:rPr>
          <w:rFonts w:ascii="Times New Roman" w:hAnsi="Times New Roman"/>
        </w:rPr>
        <w:t xml:space="preserve">This study uses the Lending Club Loan Dataset [1], containing 10,000 loan records and 56 features representing borrower characteristics, loan attributes, and credit history information. The dataset presents a significant class imbalance, with 98.22% of observations representing non-default loans and only 1.78% representing defaults. This imbalance reflects real-world credit risk scenarios but introduces challenges for model training and evaluation, as highlighted by Johnson and </w:t>
      </w:r>
      <w:proofErr w:type="spellStart"/>
      <w:r w:rsidRPr="00692B4D">
        <w:rPr>
          <w:rFonts w:ascii="Times New Roman" w:hAnsi="Times New Roman"/>
        </w:rPr>
        <w:t>Khoshgoftaar</w:t>
      </w:r>
      <w:proofErr w:type="spellEnd"/>
      <w:r w:rsidRPr="00692B4D">
        <w:rPr>
          <w:rFonts w:ascii="Times New Roman" w:hAnsi="Times New Roman"/>
        </w:rPr>
        <w:t xml:space="preserve"> [13]</w:t>
      </w:r>
      <w:r w:rsidR="008B20AB" w:rsidRPr="00823D33">
        <w:rPr>
          <w:rFonts w:ascii="Times New Roman" w:hAnsi="Times New Roman"/>
        </w:rPr>
        <w:t>.</w:t>
      </w:r>
    </w:p>
    <w:p w14:paraId="7C308385" w14:textId="4DD00937" w:rsidR="008B20AB" w:rsidRPr="00823D33" w:rsidRDefault="00692B4D">
      <w:pPr>
        <w:jc w:val="both"/>
        <w:rPr>
          <w:rFonts w:ascii="Times New Roman" w:hAnsi="Times New Roman"/>
        </w:rPr>
      </w:pPr>
      <w:r w:rsidRPr="00692B4D">
        <w:rPr>
          <w:rFonts w:ascii="Times New Roman" w:hAnsi="Times New Roman"/>
        </w:rPr>
        <w:t xml:space="preserve">Data preprocessing was conducted to improve data quality and model reliability. Features containing more than 80% missing values were removed due to their limited contribution to predictive modelling. Remaining missing numerical values were addressed using median imputation, while categorical variables were processed using mode imputation. Categorical </w:t>
      </w:r>
      <w:r w:rsidRPr="00692B4D">
        <w:rPr>
          <w:rFonts w:ascii="Times New Roman" w:hAnsi="Times New Roman"/>
        </w:rPr>
        <w:lastRenderedPageBreak/>
        <w:t>features were transformed using one-hot encoding, and numerical variables were standardised using z-score normalisation to ensure consistent feature scaling. Following preprocessing, the dataset contained no missing values and 55 predictive features for model development</w:t>
      </w:r>
      <w:r w:rsidR="008B20AB" w:rsidRPr="00823D33">
        <w:rPr>
          <w:rFonts w:ascii="Times New Roman" w:hAnsi="Times New Roman"/>
        </w:rPr>
        <w:t>.</w:t>
      </w:r>
    </w:p>
    <w:p w14:paraId="37C34DA0" w14:textId="77777777" w:rsidR="008B20AB" w:rsidRPr="00823D33" w:rsidRDefault="008B20AB">
      <w:pPr>
        <w:jc w:val="both"/>
        <w:rPr>
          <w:rFonts w:ascii="Times New Roman" w:hAnsi="Times New Roman"/>
        </w:rPr>
      </w:pPr>
    </w:p>
    <w:p w14:paraId="014884A0" w14:textId="0F746839" w:rsidR="0062025F" w:rsidRPr="00823D33" w:rsidRDefault="00000000">
      <w:pPr>
        <w:pStyle w:val="Heading2"/>
        <w:rPr>
          <w:rFonts w:ascii="Times New Roman" w:hAnsi="Times New Roman"/>
        </w:rPr>
      </w:pPr>
      <w:bookmarkStart w:id="5" w:name="_Toc236021605"/>
      <w:r w:rsidRPr="00823D33">
        <w:rPr>
          <w:rFonts w:ascii="Times New Roman" w:hAnsi="Times New Roman"/>
        </w:rPr>
        <w:t xml:space="preserve">3.2 </w:t>
      </w:r>
      <w:r w:rsidR="008B20AB" w:rsidRPr="00823D33">
        <w:rPr>
          <w:rFonts w:ascii="Times New Roman" w:hAnsi="Times New Roman"/>
        </w:rPr>
        <w:t>Train-Test Split and Stratification</w:t>
      </w:r>
      <w:bookmarkEnd w:id="5"/>
    </w:p>
    <w:p w14:paraId="56149144" w14:textId="77777777" w:rsidR="0062025F" w:rsidRPr="00823D33" w:rsidRDefault="0062025F">
      <w:pPr>
        <w:jc w:val="both"/>
        <w:rPr>
          <w:rFonts w:ascii="Times New Roman" w:hAnsi="Times New Roman"/>
          <w:b/>
          <w:bCs/>
        </w:rPr>
      </w:pPr>
    </w:p>
    <w:p w14:paraId="0F06003C" w14:textId="53CCDF2E" w:rsidR="00D43DA7" w:rsidRPr="00823D33" w:rsidRDefault="00692B4D" w:rsidP="00F74B87">
      <w:pPr>
        <w:jc w:val="both"/>
        <w:rPr>
          <w:rFonts w:ascii="Times New Roman" w:hAnsi="Times New Roman"/>
        </w:rPr>
      </w:pPr>
      <w:r w:rsidRPr="00692B4D">
        <w:rPr>
          <w:rFonts w:ascii="Times New Roman" w:hAnsi="Times New Roman"/>
        </w:rPr>
        <w:t>The processed dataset was divided into training and testing subsets using an 80:20 stratified random split, resulting in 8,000 training records and 2,000 testing records. Stratification was applied to preserve the original distribution of default and non-default cases across both subsets, reducing the risk of biased evaluation caused by uneven class representation [13]. This approach ensures that model performance reflects its ability to generalise to unseen credit risk cases while maintaining consistency between training and testing data</w:t>
      </w:r>
      <w:r w:rsidR="008B20AB" w:rsidRPr="00823D33">
        <w:rPr>
          <w:rFonts w:ascii="Times New Roman" w:hAnsi="Times New Roman"/>
        </w:rPr>
        <w:t>.</w:t>
      </w:r>
    </w:p>
    <w:p w14:paraId="5A48E332" w14:textId="77777777" w:rsidR="00CA729E" w:rsidRPr="00823D33" w:rsidRDefault="00CA729E">
      <w:pPr>
        <w:jc w:val="both"/>
        <w:rPr>
          <w:rFonts w:ascii="Times New Roman" w:hAnsi="Times New Roman"/>
        </w:rPr>
      </w:pPr>
    </w:p>
    <w:p w14:paraId="223AACDA" w14:textId="7895C870" w:rsidR="00E46347" w:rsidRPr="00823D33" w:rsidRDefault="00E46347" w:rsidP="00E46347">
      <w:pPr>
        <w:pStyle w:val="Heading4"/>
        <w:rPr>
          <w:rFonts w:ascii="Times New Roman" w:hAnsi="Times New Roman"/>
          <w:i w:val="0"/>
          <w:iCs w:val="0"/>
        </w:rPr>
      </w:pPr>
      <w:r w:rsidRPr="00823D33">
        <w:rPr>
          <w:rFonts w:ascii="Times New Roman" w:hAnsi="Times New Roman"/>
          <w:i w:val="0"/>
          <w:iCs w:val="0"/>
        </w:rPr>
        <w:t>3.2.1 Exploratory Data Analysis</w:t>
      </w:r>
    </w:p>
    <w:p w14:paraId="626B090C" w14:textId="77777777" w:rsidR="00E46347" w:rsidRPr="00823D33" w:rsidRDefault="00E46347">
      <w:pPr>
        <w:jc w:val="both"/>
        <w:rPr>
          <w:rFonts w:ascii="Times New Roman" w:hAnsi="Times New Roman"/>
        </w:rPr>
      </w:pPr>
    </w:p>
    <w:p w14:paraId="79C9342D" w14:textId="6E972EDF" w:rsidR="00E46347" w:rsidRPr="00823D33" w:rsidRDefault="00692B4D">
      <w:pPr>
        <w:jc w:val="both"/>
        <w:rPr>
          <w:rFonts w:ascii="Times New Roman" w:hAnsi="Times New Roman"/>
        </w:rPr>
      </w:pPr>
      <w:r w:rsidRPr="00692B4D">
        <w:rPr>
          <w:rFonts w:ascii="Times New Roman" w:hAnsi="Times New Roman"/>
        </w:rPr>
        <w:t>Exploratory data analysis (EDA) was conducted to identify key patterns within the dataset before model development. Annual income showed a negative association with default risk (r = -0.42), while interest rate and debt-to-income ratio demonstrated positive associations (r = 0.38 and r = 0.31 respectively). Analysis of default distributions across income groups and employment categories highlighted potential fairness considerations in credit prediction models [8]. These findings informed preprocessing and evaluation strategies, including the use of stratified sampling to maintain class distribution [13]</w:t>
      </w:r>
      <w:r w:rsidR="00E46347" w:rsidRPr="00823D33">
        <w:rPr>
          <w:rFonts w:ascii="Times New Roman" w:hAnsi="Times New Roman"/>
        </w:rPr>
        <w:t>.</w:t>
      </w:r>
    </w:p>
    <w:p w14:paraId="0D1F33E9" w14:textId="77777777" w:rsidR="00E46347" w:rsidRPr="00823D33" w:rsidRDefault="00E46347">
      <w:pPr>
        <w:jc w:val="both"/>
        <w:rPr>
          <w:rFonts w:ascii="Times New Roman" w:hAnsi="Times New Roman"/>
        </w:rPr>
      </w:pPr>
    </w:p>
    <w:p w14:paraId="53460016" w14:textId="45E72C80" w:rsidR="0062025F" w:rsidRPr="00823D33" w:rsidRDefault="00000000">
      <w:pPr>
        <w:pStyle w:val="Heading2"/>
        <w:rPr>
          <w:rFonts w:ascii="Times New Roman" w:hAnsi="Times New Roman"/>
        </w:rPr>
      </w:pPr>
      <w:bookmarkStart w:id="6" w:name="_Toc236021606"/>
      <w:r w:rsidRPr="00823D33">
        <w:rPr>
          <w:rFonts w:ascii="Times New Roman" w:hAnsi="Times New Roman"/>
        </w:rPr>
        <w:t xml:space="preserve">3.3 </w:t>
      </w:r>
      <w:r w:rsidR="008B20AB" w:rsidRPr="00823D33">
        <w:rPr>
          <w:rFonts w:ascii="Times New Roman" w:hAnsi="Times New Roman"/>
        </w:rPr>
        <w:t>Model Development and Hyperparameter Optimization</w:t>
      </w:r>
      <w:bookmarkEnd w:id="6"/>
    </w:p>
    <w:p w14:paraId="3F7E339E" w14:textId="77777777" w:rsidR="0062025F" w:rsidRPr="00823D33" w:rsidRDefault="0062025F">
      <w:pPr>
        <w:jc w:val="both"/>
        <w:rPr>
          <w:rFonts w:ascii="Times New Roman" w:hAnsi="Times New Roman"/>
        </w:rPr>
      </w:pPr>
    </w:p>
    <w:p w14:paraId="19BB5341" w14:textId="4E0AB94E" w:rsidR="008B20AB" w:rsidRPr="00823D33" w:rsidRDefault="00283BD9">
      <w:pPr>
        <w:jc w:val="both"/>
        <w:rPr>
          <w:rFonts w:ascii="Times New Roman" w:hAnsi="Times New Roman"/>
        </w:rPr>
      </w:pPr>
      <w:r w:rsidRPr="00283BD9">
        <w:rPr>
          <w:rFonts w:ascii="Times New Roman" w:hAnsi="Times New Roman"/>
        </w:rPr>
        <w:t xml:space="preserve">Two classification models were developed using Scikit-learn [2]: Logistic Regression and Random Forest. Logistic Regression was selected as an interpretable linear baseline model, providing probability-based default predictions suitable for credit scoring applications. Default hyperparameters were retained due to its stability and limited sensitivity to parameter changes. Random Forest was implemented as a non-linear ensemble model to capture complex relationships and feature interactions within credit risk data [10]. Hyperparameter optimisation was performed using </w:t>
      </w:r>
      <w:proofErr w:type="spellStart"/>
      <w:r w:rsidRPr="00283BD9">
        <w:rPr>
          <w:rFonts w:ascii="Times New Roman" w:hAnsi="Times New Roman"/>
        </w:rPr>
        <w:t>GridSearchCV</w:t>
      </w:r>
      <w:proofErr w:type="spellEnd"/>
      <w:r w:rsidRPr="00283BD9">
        <w:rPr>
          <w:rFonts w:ascii="Times New Roman" w:hAnsi="Times New Roman"/>
        </w:rPr>
        <w:t xml:space="preserve"> with five-fold cross-validation, tuning tree number, maximum depth, and minimum split criteria. The optimal model used 200 trees, unlimited depth, and a minimum split size of 2, achieving a cross-validation ROC-AUC of 0.81. Class weighting was applied to address dataset imbalance by increasing the importance of minority default cases [13]</w:t>
      </w:r>
      <w:r w:rsidR="008B20AB" w:rsidRPr="00823D33">
        <w:rPr>
          <w:rFonts w:ascii="Times New Roman" w:hAnsi="Times New Roman"/>
        </w:rPr>
        <w:t>.</w:t>
      </w:r>
    </w:p>
    <w:p w14:paraId="1E337DFC" w14:textId="77777777" w:rsidR="0062025F" w:rsidRPr="00823D33" w:rsidRDefault="0062025F">
      <w:pPr>
        <w:jc w:val="both"/>
        <w:rPr>
          <w:rFonts w:ascii="Times New Roman" w:hAnsi="Times New Roman"/>
        </w:rPr>
      </w:pPr>
    </w:p>
    <w:p w14:paraId="3874E678" w14:textId="750176C0" w:rsidR="0062025F" w:rsidRPr="00823D33" w:rsidRDefault="00000000">
      <w:pPr>
        <w:pStyle w:val="Heading2"/>
        <w:rPr>
          <w:rFonts w:ascii="Times New Roman" w:hAnsi="Times New Roman"/>
        </w:rPr>
      </w:pPr>
      <w:bookmarkStart w:id="7" w:name="_Toc236021607"/>
      <w:r w:rsidRPr="00823D33">
        <w:rPr>
          <w:rFonts w:ascii="Times New Roman" w:hAnsi="Times New Roman"/>
        </w:rPr>
        <w:lastRenderedPageBreak/>
        <w:t xml:space="preserve">3.4 </w:t>
      </w:r>
      <w:r w:rsidR="008B20AB" w:rsidRPr="00823D33">
        <w:rPr>
          <w:rFonts w:ascii="Times New Roman" w:hAnsi="Times New Roman"/>
        </w:rPr>
        <w:t>Model Evaluation Metrics</w:t>
      </w:r>
      <w:bookmarkEnd w:id="7"/>
      <w:r w:rsidRPr="00823D33">
        <w:rPr>
          <w:rFonts w:ascii="Times New Roman" w:hAnsi="Times New Roman"/>
        </w:rPr>
        <w:t xml:space="preserve"> </w:t>
      </w:r>
    </w:p>
    <w:p w14:paraId="77BA4CBA" w14:textId="77777777" w:rsidR="0062025F" w:rsidRPr="00823D33" w:rsidRDefault="0062025F">
      <w:pPr>
        <w:jc w:val="both"/>
        <w:rPr>
          <w:rFonts w:ascii="Times New Roman" w:hAnsi="Times New Roman"/>
        </w:rPr>
      </w:pPr>
    </w:p>
    <w:p w14:paraId="0BACD734" w14:textId="7A99575C" w:rsidR="0062025F" w:rsidRPr="00823D33" w:rsidRDefault="00352A1B">
      <w:pPr>
        <w:jc w:val="both"/>
        <w:rPr>
          <w:rFonts w:ascii="Times New Roman" w:hAnsi="Times New Roman"/>
        </w:rPr>
      </w:pPr>
      <w:r w:rsidRPr="00352A1B">
        <w:rPr>
          <w:rFonts w:ascii="Times New Roman" w:hAnsi="Times New Roman"/>
        </w:rPr>
        <w:t>Both models were evaluated on the test dataset using performance metrics appropriate for imbalanced classification problems. Accuracy was used to measure overall prediction correctness, while precision, recall, and F1-score were included to assess the models' ability to correctly identify default cases. ROC-AUC was selected as a robust evaluation measure for imbalanced datasets due to its ability to evaluate classification performance across different decision thresholds [11]. Additionally, confusion matrices were analysed to provide detailed insight into true positives, true negatives, false positives, and false negatives</w:t>
      </w:r>
      <w:r>
        <w:rPr>
          <w:rFonts w:ascii="Times New Roman" w:hAnsi="Times New Roman"/>
        </w:rPr>
        <w:t>.</w:t>
      </w:r>
    </w:p>
    <w:p w14:paraId="20423939" w14:textId="77777777" w:rsidR="0062025F" w:rsidRPr="00823D33" w:rsidRDefault="0062025F">
      <w:pPr>
        <w:jc w:val="both"/>
        <w:rPr>
          <w:rFonts w:ascii="Times New Roman" w:hAnsi="Times New Roman"/>
        </w:rPr>
      </w:pPr>
    </w:p>
    <w:p w14:paraId="2799F4C2" w14:textId="143DAB9A" w:rsidR="0062025F" w:rsidRPr="00823D33" w:rsidRDefault="00000000">
      <w:pPr>
        <w:pStyle w:val="Heading2"/>
        <w:rPr>
          <w:rFonts w:ascii="Times New Roman" w:hAnsi="Times New Roman"/>
        </w:rPr>
      </w:pPr>
      <w:bookmarkStart w:id="8" w:name="_Toc236021608"/>
      <w:r w:rsidRPr="00823D33">
        <w:rPr>
          <w:rFonts w:ascii="Times New Roman" w:hAnsi="Times New Roman"/>
        </w:rPr>
        <w:t xml:space="preserve">3.5 </w:t>
      </w:r>
      <w:r w:rsidR="008B20AB" w:rsidRPr="00823D33">
        <w:rPr>
          <w:rFonts w:ascii="Times New Roman" w:hAnsi="Times New Roman"/>
        </w:rPr>
        <w:t>Model Interpretability and Explainability</w:t>
      </w:r>
      <w:bookmarkEnd w:id="8"/>
      <w:r w:rsidRPr="00823D33">
        <w:rPr>
          <w:rFonts w:ascii="Times New Roman" w:hAnsi="Times New Roman"/>
        </w:rPr>
        <w:t xml:space="preserve"> </w:t>
      </w:r>
    </w:p>
    <w:p w14:paraId="584F8107" w14:textId="77777777" w:rsidR="0062025F" w:rsidRPr="00823D33" w:rsidRDefault="0062025F">
      <w:pPr>
        <w:rPr>
          <w:rFonts w:ascii="Times New Roman" w:hAnsi="Times New Roman"/>
        </w:rPr>
      </w:pPr>
    </w:p>
    <w:p w14:paraId="67E9F814" w14:textId="66CC21D2" w:rsidR="008B20AB" w:rsidRDefault="00283BD9" w:rsidP="008B20AB">
      <w:pPr>
        <w:jc w:val="both"/>
        <w:rPr>
          <w:rFonts w:ascii="Times New Roman" w:hAnsi="Times New Roman"/>
        </w:rPr>
      </w:pPr>
      <w:r w:rsidRPr="00283BD9">
        <w:rPr>
          <w:rFonts w:ascii="Times New Roman" w:hAnsi="Times New Roman"/>
        </w:rPr>
        <w:t>To improve transparency and support responsible AI practices, this study applied feature importance analysis and SHAP (</w:t>
      </w:r>
      <w:proofErr w:type="spellStart"/>
      <w:r w:rsidRPr="00283BD9">
        <w:rPr>
          <w:rFonts w:ascii="Times New Roman" w:hAnsi="Times New Roman"/>
        </w:rPr>
        <w:t>SHapley</w:t>
      </w:r>
      <w:proofErr w:type="spellEnd"/>
      <w:r w:rsidRPr="00283BD9">
        <w:rPr>
          <w:rFonts w:ascii="Times New Roman" w:hAnsi="Times New Roman"/>
        </w:rPr>
        <w:t xml:space="preserve"> Additive </w:t>
      </w:r>
      <w:proofErr w:type="spellStart"/>
      <w:r w:rsidRPr="00283BD9">
        <w:rPr>
          <w:rFonts w:ascii="Times New Roman" w:hAnsi="Times New Roman"/>
        </w:rPr>
        <w:t>exPlanations</w:t>
      </w:r>
      <w:proofErr w:type="spellEnd"/>
      <w:r w:rsidRPr="00283BD9">
        <w:rPr>
          <w:rFonts w:ascii="Times New Roman" w:hAnsi="Times New Roman"/>
        </w:rPr>
        <w:t>) following Hadji Misheva et al. [9]. Random Forest feature importance was used to identify influential predictors, with cumulative analysis showing that 23 features accounted for approximately 80% of predictive contribution. SHAP analysis provided both global and individual-level explanations, demonstrating how specific features influenced predicted default probabilities and improving the interpretability of AI-based credit risk decisions [9].</w:t>
      </w:r>
    </w:p>
    <w:p w14:paraId="1AEE74A6" w14:textId="77777777" w:rsidR="00283BD9" w:rsidRPr="00823D33" w:rsidRDefault="00283BD9" w:rsidP="008B20AB">
      <w:pPr>
        <w:jc w:val="both"/>
        <w:rPr>
          <w:rFonts w:ascii="Times New Roman" w:hAnsi="Times New Roman"/>
        </w:rPr>
      </w:pPr>
    </w:p>
    <w:p w14:paraId="1657C62B" w14:textId="71547C14" w:rsidR="0005031C" w:rsidRPr="00823D33" w:rsidRDefault="0005031C" w:rsidP="0005031C">
      <w:pPr>
        <w:pStyle w:val="Heading2"/>
        <w:rPr>
          <w:rFonts w:ascii="Times New Roman" w:hAnsi="Times New Roman"/>
        </w:rPr>
      </w:pPr>
      <w:bookmarkStart w:id="9" w:name="_Toc236021609"/>
      <w:r w:rsidRPr="00823D33">
        <w:rPr>
          <w:rFonts w:ascii="Times New Roman" w:hAnsi="Times New Roman"/>
        </w:rPr>
        <w:t>3.6 Fairness and Bias Considerations</w:t>
      </w:r>
      <w:bookmarkEnd w:id="9"/>
      <w:r w:rsidRPr="00823D33">
        <w:rPr>
          <w:rFonts w:ascii="Times New Roman" w:hAnsi="Times New Roman"/>
        </w:rPr>
        <w:t xml:space="preserve"> </w:t>
      </w:r>
    </w:p>
    <w:p w14:paraId="575955E0" w14:textId="77777777" w:rsidR="0005031C" w:rsidRPr="00823D33" w:rsidRDefault="0005031C" w:rsidP="008B20AB">
      <w:pPr>
        <w:jc w:val="both"/>
        <w:rPr>
          <w:rFonts w:ascii="Times New Roman" w:hAnsi="Times New Roman"/>
        </w:rPr>
      </w:pPr>
    </w:p>
    <w:p w14:paraId="2044F987" w14:textId="63CB7D1F" w:rsidR="0005031C" w:rsidRPr="00823D33" w:rsidRDefault="00283BD9" w:rsidP="008B20AB">
      <w:pPr>
        <w:jc w:val="both"/>
        <w:rPr>
          <w:rFonts w:ascii="Times New Roman" w:hAnsi="Times New Roman"/>
        </w:rPr>
      </w:pPr>
      <w:r w:rsidRPr="00283BD9">
        <w:rPr>
          <w:rFonts w:ascii="Times New Roman" w:hAnsi="Times New Roman"/>
        </w:rPr>
        <w:t xml:space="preserve">Following </w:t>
      </w:r>
      <w:proofErr w:type="spellStart"/>
      <w:r w:rsidRPr="00283BD9">
        <w:rPr>
          <w:rFonts w:ascii="Times New Roman" w:hAnsi="Times New Roman"/>
        </w:rPr>
        <w:t>Kozodoi</w:t>
      </w:r>
      <w:proofErr w:type="spellEnd"/>
      <w:r w:rsidRPr="00283BD9">
        <w:rPr>
          <w:rFonts w:ascii="Times New Roman" w:hAnsi="Times New Roman"/>
        </w:rPr>
        <w:t xml:space="preserve"> et al. [8], this study considers fairness and bias challenges in AI-based credit risk assessment. Stratified sampling and class-weight balancing were applied to address class imbalance and reduce bias towards the majority class during training [13]. However, these methods do not remove potential demographic bias; therefore, further fairness evaluation across attributes such as age, income, and employment status would be required before deployment. All experiments were implemented in Python using Scikit-learn [2] for model development, Pandas and NumPy for data processing, and SHAP for model interpretation</w:t>
      </w:r>
      <w:r w:rsidR="0005031C" w:rsidRPr="00823D33">
        <w:rPr>
          <w:rFonts w:ascii="Times New Roman" w:hAnsi="Times New Roman"/>
        </w:rPr>
        <w:t>.</w:t>
      </w:r>
    </w:p>
    <w:p w14:paraId="7CBD2360" w14:textId="77777777" w:rsidR="008B20AB" w:rsidRDefault="008B20AB">
      <w:pPr>
        <w:jc w:val="both"/>
        <w:rPr>
          <w:rFonts w:ascii="Times New Roman" w:hAnsi="Times New Roman"/>
        </w:rPr>
      </w:pPr>
    </w:p>
    <w:p w14:paraId="6F74CF30" w14:textId="77777777" w:rsidR="00283BD9" w:rsidRDefault="00283BD9">
      <w:pPr>
        <w:jc w:val="both"/>
        <w:rPr>
          <w:rFonts w:ascii="Times New Roman" w:hAnsi="Times New Roman"/>
        </w:rPr>
      </w:pPr>
    </w:p>
    <w:p w14:paraId="5CE26DC2" w14:textId="77777777" w:rsidR="00283BD9" w:rsidRDefault="00283BD9">
      <w:pPr>
        <w:jc w:val="both"/>
        <w:rPr>
          <w:rFonts w:ascii="Times New Roman" w:hAnsi="Times New Roman"/>
        </w:rPr>
      </w:pPr>
    </w:p>
    <w:p w14:paraId="4AC0608E" w14:textId="77777777" w:rsidR="00283BD9" w:rsidRPr="00823D33" w:rsidRDefault="00283BD9">
      <w:pPr>
        <w:jc w:val="both"/>
        <w:rPr>
          <w:rFonts w:ascii="Times New Roman" w:hAnsi="Times New Roman"/>
        </w:rPr>
      </w:pPr>
    </w:p>
    <w:p w14:paraId="7366C341" w14:textId="77777777" w:rsidR="0062025F" w:rsidRPr="00823D33" w:rsidRDefault="00000000">
      <w:pPr>
        <w:pStyle w:val="Heading1"/>
        <w:rPr>
          <w:rFonts w:ascii="Times New Roman" w:hAnsi="Times New Roman"/>
          <w:b/>
          <w:bCs/>
        </w:rPr>
      </w:pPr>
      <w:bookmarkStart w:id="10" w:name="_Toc236021610"/>
      <w:r w:rsidRPr="00823D33">
        <w:rPr>
          <w:rFonts w:ascii="Times New Roman" w:hAnsi="Times New Roman"/>
          <w:b/>
          <w:bCs/>
        </w:rPr>
        <w:lastRenderedPageBreak/>
        <w:t>4 Results and Discussion</w:t>
      </w:r>
      <w:bookmarkEnd w:id="10"/>
    </w:p>
    <w:p w14:paraId="485D8754" w14:textId="77777777" w:rsidR="0062025F" w:rsidRPr="00823D33" w:rsidRDefault="0062025F">
      <w:pPr>
        <w:jc w:val="both"/>
        <w:rPr>
          <w:rFonts w:ascii="Times New Roman" w:hAnsi="Times New Roman"/>
        </w:rPr>
      </w:pPr>
    </w:p>
    <w:p w14:paraId="471D7EF3" w14:textId="40A7B88D" w:rsidR="0062025F" w:rsidRPr="00823D33" w:rsidRDefault="00000000">
      <w:pPr>
        <w:pStyle w:val="Heading2"/>
        <w:rPr>
          <w:rFonts w:ascii="Times New Roman" w:hAnsi="Times New Roman"/>
        </w:rPr>
      </w:pPr>
      <w:bookmarkStart w:id="11" w:name="_Toc236021611"/>
      <w:r w:rsidRPr="00823D33">
        <w:rPr>
          <w:rFonts w:ascii="Times New Roman" w:hAnsi="Times New Roman"/>
        </w:rPr>
        <w:t xml:space="preserve">4.1 </w:t>
      </w:r>
      <w:r w:rsidR="00C67B6C" w:rsidRPr="00823D33">
        <w:rPr>
          <w:rFonts w:ascii="Times New Roman" w:hAnsi="Times New Roman"/>
        </w:rPr>
        <w:t>Data Preparation Results</w:t>
      </w:r>
      <w:bookmarkEnd w:id="11"/>
    </w:p>
    <w:p w14:paraId="519C1D86" w14:textId="77777777" w:rsidR="0062025F" w:rsidRPr="00823D33" w:rsidRDefault="0062025F">
      <w:pPr>
        <w:jc w:val="both"/>
        <w:rPr>
          <w:rFonts w:ascii="Times New Roman" w:hAnsi="Times New Roman"/>
          <w:b/>
          <w:bCs/>
        </w:rPr>
      </w:pPr>
    </w:p>
    <w:p w14:paraId="2C94F329" w14:textId="50FD293E" w:rsidR="00C67B6C" w:rsidRPr="00823D33" w:rsidRDefault="00C67B6C" w:rsidP="00823D33">
      <w:pPr>
        <w:jc w:val="center"/>
        <w:rPr>
          <w:rFonts w:ascii="Times New Roman" w:hAnsi="Times New Roman"/>
          <w:b/>
          <w:bCs/>
        </w:rPr>
      </w:pPr>
      <w:r w:rsidRPr="00823D33">
        <w:rPr>
          <w:rFonts w:ascii="Times New Roman" w:hAnsi="Times New Roman"/>
          <w:noProof/>
        </w:rPr>
        <w:drawing>
          <wp:inline distT="0" distB="0" distL="0" distR="0" wp14:anchorId="00A7D688" wp14:editId="1398FBA5">
            <wp:extent cx="4342857" cy="2323809"/>
            <wp:effectExtent l="19050" t="19050" r="19685" b="19685"/>
            <wp:docPr id="201590603" name="Picture 1" descr="The image displays a table with various columns, including 'emp_title', 'emp_length', 'state', and 'homeownership', along with numerical data for rows, such as 'Rows: 10,000' and 'Columns: 5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90603" name="Picture 1" descr="The image displays a table with various columns, including 'emp_title', 'emp_length', 'state', and 'homeownership', along with numerical data for rows, such as 'Rows: 10,000' and 'Columns: 56'.&#10;&#10;AI-generated content may be incorrect."/>
                    <pic:cNvPicPr/>
                  </pic:nvPicPr>
                  <pic:blipFill>
                    <a:blip r:embed="rId10"/>
                    <a:stretch>
                      <a:fillRect/>
                    </a:stretch>
                  </pic:blipFill>
                  <pic:spPr>
                    <a:xfrm>
                      <a:off x="0" y="0"/>
                      <a:ext cx="4342857" cy="2323809"/>
                    </a:xfrm>
                    <a:prstGeom prst="rect">
                      <a:avLst/>
                    </a:prstGeom>
                    <a:ln>
                      <a:solidFill>
                        <a:schemeClr val="accent1"/>
                      </a:solidFill>
                    </a:ln>
                  </pic:spPr>
                </pic:pic>
              </a:graphicData>
            </a:graphic>
          </wp:inline>
        </w:drawing>
      </w:r>
    </w:p>
    <w:p w14:paraId="2EE1BF57" w14:textId="00DACF77" w:rsidR="00C67B6C" w:rsidRPr="00823D33" w:rsidRDefault="00C67B6C" w:rsidP="00FE58C1">
      <w:pPr>
        <w:jc w:val="center"/>
        <w:rPr>
          <w:rFonts w:ascii="Times New Roman" w:hAnsi="Times New Roman"/>
        </w:rPr>
      </w:pPr>
      <w:r w:rsidRPr="00823D33">
        <w:rPr>
          <w:rFonts w:ascii="Times New Roman" w:hAnsi="Times New Roman"/>
        </w:rPr>
        <w:t>Figure 1: Dataset loaded</w:t>
      </w:r>
    </w:p>
    <w:p w14:paraId="2EA8D95E" w14:textId="77777777" w:rsidR="00C67B6C" w:rsidRPr="00823D33" w:rsidRDefault="00C67B6C" w:rsidP="00C67B6C">
      <w:pPr>
        <w:jc w:val="both"/>
        <w:rPr>
          <w:rFonts w:ascii="Times New Roman" w:hAnsi="Times New Roman"/>
        </w:rPr>
      </w:pPr>
    </w:p>
    <w:p w14:paraId="6721DC7C" w14:textId="69AF0BCD" w:rsidR="00C67B6C" w:rsidRPr="00823D33" w:rsidRDefault="00352A1B" w:rsidP="00C67B6C">
      <w:pPr>
        <w:suppressAutoHyphens w:val="0"/>
        <w:rPr>
          <w:rFonts w:ascii="Times New Roman" w:hAnsi="Times New Roman"/>
        </w:rPr>
      </w:pPr>
      <w:r w:rsidRPr="00352A1B">
        <w:rPr>
          <w:rFonts w:ascii="Times New Roman" w:hAnsi="Times New Roman"/>
        </w:rPr>
        <w:t>The Lending Club dataset was successfully imported and prepared for analysis, as shown in Figure 1. The dataset consisted of 10,000 loan records with 56 features representing borrower characteristics, loan attributes, and credit-related information. The initial data inspection confirmed the structure and availability of variables required for subsequent preprocessing and model development</w:t>
      </w:r>
      <w:r w:rsidR="00C67B6C" w:rsidRPr="00823D33">
        <w:rPr>
          <w:rFonts w:ascii="Times New Roman" w:hAnsi="Times New Roman"/>
        </w:rPr>
        <w:t>.</w:t>
      </w:r>
    </w:p>
    <w:p w14:paraId="08BDE415" w14:textId="77777777" w:rsidR="00C67B6C" w:rsidRPr="00823D33" w:rsidRDefault="00C67B6C" w:rsidP="00C67B6C">
      <w:pPr>
        <w:jc w:val="both"/>
        <w:rPr>
          <w:rFonts w:ascii="Times New Roman" w:hAnsi="Times New Roman"/>
        </w:rPr>
      </w:pPr>
    </w:p>
    <w:p w14:paraId="14F5CB77" w14:textId="31DB06FA" w:rsidR="00C67B6C" w:rsidRPr="00823D33" w:rsidRDefault="00C67B6C" w:rsidP="00823D33">
      <w:pPr>
        <w:jc w:val="center"/>
        <w:rPr>
          <w:rFonts w:ascii="Times New Roman" w:hAnsi="Times New Roman"/>
        </w:rPr>
      </w:pPr>
      <w:r w:rsidRPr="00823D33">
        <w:rPr>
          <w:rFonts w:ascii="Times New Roman" w:hAnsi="Times New Roman"/>
          <w:noProof/>
        </w:rPr>
        <w:drawing>
          <wp:inline distT="0" distB="0" distL="0" distR="0" wp14:anchorId="3AA766FC" wp14:editId="103AAEC0">
            <wp:extent cx="4333333" cy="2285714"/>
            <wp:effectExtent l="19050" t="19050" r="10160" b="19685"/>
            <wp:docPr id="1050724108" name="Picture 1" descr="The summary shows a dataset of 10,000 loans, with 9,822 non-default and 178 default, resulting in a class imbalance ratio of 55.18: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724108" name="Picture 1" descr="The summary shows a dataset of 10,000 loans, with 9,822 non-default and 178 default, resulting in a class imbalance ratio of 55.18:1.&#10;&#10;AI-generated content may be incorrect."/>
                    <pic:cNvPicPr/>
                  </pic:nvPicPr>
                  <pic:blipFill>
                    <a:blip r:embed="rId11"/>
                    <a:stretch>
                      <a:fillRect/>
                    </a:stretch>
                  </pic:blipFill>
                  <pic:spPr>
                    <a:xfrm>
                      <a:off x="0" y="0"/>
                      <a:ext cx="4333333" cy="2285714"/>
                    </a:xfrm>
                    <a:prstGeom prst="rect">
                      <a:avLst/>
                    </a:prstGeom>
                    <a:ln>
                      <a:solidFill>
                        <a:schemeClr val="accent1"/>
                      </a:solidFill>
                    </a:ln>
                  </pic:spPr>
                </pic:pic>
              </a:graphicData>
            </a:graphic>
          </wp:inline>
        </w:drawing>
      </w:r>
    </w:p>
    <w:p w14:paraId="3745849A" w14:textId="3D9ED019" w:rsidR="00C67B6C" w:rsidRDefault="00C67B6C" w:rsidP="00FE58C1">
      <w:pPr>
        <w:jc w:val="center"/>
        <w:rPr>
          <w:rFonts w:ascii="Times New Roman" w:hAnsi="Times New Roman"/>
        </w:rPr>
      </w:pPr>
      <w:r w:rsidRPr="00823D33">
        <w:rPr>
          <w:rFonts w:ascii="Times New Roman" w:hAnsi="Times New Roman"/>
        </w:rPr>
        <w:t>Figure 2: Target Variable Summary</w:t>
      </w:r>
    </w:p>
    <w:p w14:paraId="556E58EC" w14:textId="77777777" w:rsidR="00823D33" w:rsidRPr="00823D33" w:rsidRDefault="00823D33" w:rsidP="00C67B6C">
      <w:pPr>
        <w:jc w:val="both"/>
        <w:rPr>
          <w:rFonts w:ascii="Times New Roman" w:hAnsi="Times New Roman"/>
        </w:rPr>
      </w:pPr>
    </w:p>
    <w:p w14:paraId="7309515D" w14:textId="6A69A729" w:rsidR="00C67B6C" w:rsidRPr="00823D33" w:rsidRDefault="00352A1B" w:rsidP="00C67B6C">
      <w:pPr>
        <w:jc w:val="both"/>
        <w:rPr>
          <w:rFonts w:ascii="Times New Roman" w:hAnsi="Times New Roman"/>
        </w:rPr>
      </w:pPr>
      <w:r w:rsidRPr="00352A1B">
        <w:rPr>
          <w:rFonts w:ascii="Times New Roman" w:hAnsi="Times New Roman"/>
        </w:rPr>
        <w:lastRenderedPageBreak/>
        <w:t>As shown in Figure 2, the dataset demonstrates a substantial class imbalance, containing 9,822 non-default loans (98.22%) and 178 default loans (1.78%), resulting in an imbalance ratio of approximately 55:1</w:t>
      </w:r>
      <w:r w:rsidR="00C67B6C" w:rsidRPr="00823D33">
        <w:rPr>
          <w:rFonts w:ascii="Times New Roman" w:hAnsi="Times New Roman"/>
        </w:rPr>
        <w:t>.</w:t>
      </w:r>
    </w:p>
    <w:p w14:paraId="2ABFE837" w14:textId="1C85E511" w:rsidR="00C67B6C" w:rsidRPr="00823D33" w:rsidRDefault="00D07326" w:rsidP="00D07326">
      <w:pPr>
        <w:tabs>
          <w:tab w:val="left" w:pos="5148"/>
        </w:tabs>
        <w:jc w:val="both"/>
        <w:rPr>
          <w:rFonts w:ascii="Times New Roman" w:hAnsi="Times New Roman"/>
        </w:rPr>
      </w:pPr>
      <w:r>
        <w:rPr>
          <w:rFonts w:ascii="Times New Roman" w:hAnsi="Times New Roman"/>
        </w:rPr>
        <w:tab/>
      </w:r>
    </w:p>
    <w:p w14:paraId="2236B606" w14:textId="5E0A03B2" w:rsidR="00C67B6C" w:rsidRPr="00823D33" w:rsidRDefault="00C67B6C" w:rsidP="00823D33">
      <w:pPr>
        <w:jc w:val="center"/>
        <w:rPr>
          <w:rFonts w:ascii="Times New Roman" w:hAnsi="Times New Roman"/>
        </w:rPr>
      </w:pPr>
      <w:r w:rsidRPr="00823D33">
        <w:rPr>
          <w:rFonts w:ascii="Times New Roman" w:hAnsi="Times New Roman"/>
          <w:noProof/>
        </w:rPr>
        <w:drawing>
          <wp:inline distT="0" distB="0" distL="0" distR="0" wp14:anchorId="2546D711" wp14:editId="7EBE1A75">
            <wp:extent cx="5028571" cy="3619048"/>
            <wp:effectExtent l="19050" t="19050" r="19685" b="19685"/>
            <wp:docPr id="1472594471" name="Picture 1" descr="The image illustrates a pie chart showing the percentage of data missing for various financial and credit variables, with most being less than 80% miss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594471" name="Picture 1" descr="The image illustrates a pie chart showing the percentage of data missing for various financial and credit variables, with most being less than 80% missing.&#10;&#10;AI-generated content may be incorrect."/>
                    <pic:cNvPicPr/>
                  </pic:nvPicPr>
                  <pic:blipFill>
                    <a:blip r:embed="rId12"/>
                    <a:stretch>
                      <a:fillRect/>
                    </a:stretch>
                  </pic:blipFill>
                  <pic:spPr>
                    <a:xfrm>
                      <a:off x="0" y="0"/>
                      <a:ext cx="5028571" cy="3619048"/>
                    </a:xfrm>
                    <a:prstGeom prst="rect">
                      <a:avLst/>
                    </a:prstGeom>
                    <a:ln>
                      <a:solidFill>
                        <a:schemeClr val="tx1"/>
                      </a:solidFill>
                    </a:ln>
                  </pic:spPr>
                </pic:pic>
              </a:graphicData>
            </a:graphic>
          </wp:inline>
        </w:drawing>
      </w:r>
    </w:p>
    <w:p w14:paraId="1EA6F0F0" w14:textId="77777777" w:rsidR="00FE58C1" w:rsidRDefault="00FE58C1" w:rsidP="00FE58C1">
      <w:pPr>
        <w:jc w:val="center"/>
        <w:rPr>
          <w:rFonts w:ascii="Times New Roman" w:hAnsi="Times New Roman"/>
        </w:rPr>
      </w:pPr>
    </w:p>
    <w:p w14:paraId="515D2AFD" w14:textId="44A23A64" w:rsidR="00C67B6C" w:rsidRDefault="00C67B6C" w:rsidP="00FE58C1">
      <w:pPr>
        <w:jc w:val="center"/>
        <w:rPr>
          <w:rFonts w:ascii="Times New Roman" w:hAnsi="Times New Roman"/>
        </w:rPr>
      </w:pPr>
      <w:r w:rsidRPr="00823D33">
        <w:rPr>
          <w:rFonts w:ascii="Times New Roman" w:hAnsi="Times New Roman"/>
        </w:rPr>
        <w:t>Figure 3: Missing Values Analysis Chart</w:t>
      </w:r>
    </w:p>
    <w:p w14:paraId="5E42D2EA" w14:textId="77777777" w:rsidR="00FE58C1" w:rsidRPr="00823D33" w:rsidRDefault="00FE58C1" w:rsidP="00C67B6C">
      <w:pPr>
        <w:jc w:val="both"/>
        <w:rPr>
          <w:rFonts w:ascii="Times New Roman" w:hAnsi="Times New Roman"/>
        </w:rPr>
      </w:pPr>
    </w:p>
    <w:p w14:paraId="22DB79C7" w14:textId="62905C66" w:rsidR="00C67B6C" w:rsidRPr="00823D33" w:rsidRDefault="00352A1B" w:rsidP="00C67B6C">
      <w:pPr>
        <w:jc w:val="both"/>
        <w:rPr>
          <w:rFonts w:ascii="Times New Roman" w:hAnsi="Times New Roman"/>
        </w:rPr>
      </w:pPr>
      <w:r w:rsidRPr="00352A1B">
        <w:rPr>
          <w:rFonts w:ascii="Times New Roman" w:hAnsi="Times New Roman"/>
        </w:rPr>
        <w:t>Missing value analysis Figure 3 identified three features exceeding the 80% missing value threshold, which were removed from the dataset. Remaining missing values (5–80%) were handled using median imputation for numerical variables and mode imputation for categorical variables, resulting in a complete dataset for model training</w:t>
      </w:r>
      <w:r w:rsidR="00C67B6C" w:rsidRPr="00823D33">
        <w:rPr>
          <w:rFonts w:ascii="Times New Roman" w:hAnsi="Times New Roman"/>
        </w:rPr>
        <w:t>.</w:t>
      </w:r>
    </w:p>
    <w:p w14:paraId="77800CF3" w14:textId="77777777" w:rsidR="00C67B6C" w:rsidRPr="00823D33" w:rsidRDefault="00C67B6C" w:rsidP="00C67B6C">
      <w:pPr>
        <w:jc w:val="both"/>
        <w:rPr>
          <w:rFonts w:ascii="Times New Roman" w:hAnsi="Times New Roman"/>
        </w:rPr>
      </w:pPr>
    </w:p>
    <w:p w14:paraId="0F673B7B" w14:textId="505F02AD" w:rsidR="00C67B6C" w:rsidRPr="00823D33" w:rsidRDefault="00C67B6C" w:rsidP="00FE58C1">
      <w:pPr>
        <w:jc w:val="center"/>
        <w:rPr>
          <w:rFonts w:ascii="Times New Roman" w:hAnsi="Times New Roman"/>
        </w:rPr>
      </w:pPr>
      <w:r w:rsidRPr="00823D33">
        <w:rPr>
          <w:rFonts w:ascii="Times New Roman" w:hAnsi="Times New Roman"/>
          <w:noProof/>
        </w:rPr>
        <w:lastRenderedPageBreak/>
        <w:drawing>
          <wp:inline distT="0" distB="0" distL="0" distR="0" wp14:anchorId="67F68F72" wp14:editId="731CB5A2">
            <wp:extent cx="5142857" cy="3571429"/>
            <wp:effectExtent l="19050" t="19050" r="20320" b="10160"/>
            <wp:docPr id="1442034451" name="Picture 1" descr="The image displays a data summary for a machine learning dataset, showing the original, training, and testing splits, along with feature and class distribution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34451" name="Picture 1" descr="The image displays a data summary for a machine learning dataset, showing the original, training, and testing splits, along with feature and class distribution statistics.&#10;&#10;AI-generated content may be incorrect."/>
                    <pic:cNvPicPr/>
                  </pic:nvPicPr>
                  <pic:blipFill>
                    <a:blip r:embed="rId13"/>
                    <a:stretch>
                      <a:fillRect/>
                    </a:stretch>
                  </pic:blipFill>
                  <pic:spPr>
                    <a:xfrm>
                      <a:off x="0" y="0"/>
                      <a:ext cx="5142857" cy="3571429"/>
                    </a:xfrm>
                    <a:prstGeom prst="rect">
                      <a:avLst/>
                    </a:prstGeom>
                    <a:ln>
                      <a:solidFill>
                        <a:schemeClr val="tx1"/>
                      </a:solidFill>
                    </a:ln>
                  </pic:spPr>
                </pic:pic>
              </a:graphicData>
            </a:graphic>
          </wp:inline>
        </w:drawing>
      </w:r>
    </w:p>
    <w:p w14:paraId="1BDC2F07" w14:textId="77777777" w:rsidR="00FE58C1" w:rsidRDefault="00FE58C1" w:rsidP="00C67B6C">
      <w:pPr>
        <w:jc w:val="both"/>
        <w:rPr>
          <w:rFonts w:ascii="Times New Roman" w:hAnsi="Times New Roman"/>
        </w:rPr>
      </w:pPr>
    </w:p>
    <w:p w14:paraId="258542E7" w14:textId="2F70F7B9" w:rsidR="00C67B6C" w:rsidRPr="00823D33" w:rsidRDefault="00C67B6C" w:rsidP="00FE58C1">
      <w:pPr>
        <w:jc w:val="center"/>
        <w:rPr>
          <w:rFonts w:ascii="Times New Roman" w:hAnsi="Times New Roman"/>
        </w:rPr>
      </w:pPr>
      <w:r w:rsidRPr="00823D33">
        <w:rPr>
          <w:rFonts w:ascii="Times New Roman" w:hAnsi="Times New Roman"/>
        </w:rPr>
        <w:t>Figure 4: Train-Test Split Summary</w:t>
      </w:r>
    </w:p>
    <w:p w14:paraId="2535C399" w14:textId="77777777" w:rsidR="00C67B6C" w:rsidRPr="00823D33" w:rsidRDefault="00C67B6C" w:rsidP="00C67B6C">
      <w:pPr>
        <w:jc w:val="both"/>
        <w:rPr>
          <w:rFonts w:ascii="Times New Roman" w:hAnsi="Times New Roman"/>
        </w:rPr>
      </w:pPr>
    </w:p>
    <w:p w14:paraId="134A8E0C" w14:textId="1326E5AA" w:rsidR="00C67B6C" w:rsidRPr="00823D33" w:rsidRDefault="00352A1B" w:rsidP="00C67B6C">
      <w:pPr>
        <w:jc w:val="both"/>
        <w:rPr>
          <w:rFonts w:ascii="Times New Roman" w:hAnsi="Times New Roman"/>
        </w:rPr>
      </w:pPr>
      <w:r w:rsidRPr="00352A1B">
        <w:rPr>
          <w:rFonts w:ascii="Times New Roman" w:hAnsi="Times New Roman"/>
        </w:rPr>
        <w:t>The train-test split Figure 4 demonstrated that stratified sampling preserved the original class distribution across both subsets. The dataset was divided into 8,000 training samples (80%) and 2,000 testing samples (20%), ensuring consistent representation of default and non-default cases during model development and evaluation.</w:t>
      </w:r>
    </w:p>
    <w:p w14:paraId="04C4541D" w14:textId="77777777" w:rsidR="00C67B6C" w:rsidRPr="00823D33" w:rsidRDefault="00C67B6C" w:rsidP="00C67B6C">
      <w:pPr>
        <w:jc w:val="both"/>
        <w:rPr>
          <w:rFonts w:ascii="Times New Roman" w:hAnsi="Times New Roman"/>
        </w:rPr>
      </w:pPr>
    </w:p>
    <w:p w14:paraId="53F71759" w14:textId="77777777" w:rsidR="00C67B6C" w:rsidRPr="00823D33" w:rsidRDefault="00C67B6C" w:rsidP="00C67B6C">
      <w:pPr>
        <w:jc w:val="both"/>
        <w:rPr>
          <w:rFonts w:ascii="Times New Roman" w:hAnsi="Times New Roman"/>
        </w:rPr>
      </w:pPr>
    </w:p>
    <w:p w14:paraId="6B1002B3" w14:textId="721B8C35" w:rsidR="0062025F" w:rsidRPr="00823D33" w:rsidRDefault="00000000">
      <w:pPr>
        <w:pStyle w:val="Heading2"/>
        <w:rPr>
          <w:rFonts w:ascii="Times New Roman" w:hAnsi="Times New Roman"/>
        </w:rPr>
      </w:pPr>
      <w:bookmarkStart w:id="12" w:name="_Toc236021612"/>
      <w:r w:rsidRPr="00823D33">
        <w:rPr>
          <w:rFonts w:ascii="Times New Roman" w:hAnsi="Times New Roman"/>
        </w:rPr>
        <w:t xml:space="preserve">4.2 </w:t>
      </w:r>
      <w:r w:rsidR="00C60C50" w:rsidRPr="00823D33">
        <w:rPr>
          <w:rFonts w:ascii="Times New Roman" w:hAnsi="Times New Roman"/>
        </w:rPr>
        <w:t>Logistic Regression</w:t>
      </w:r>
      <w:bookmarkEnd w:id="12"/>
      <w:r w:rsidR="00C60C50" w:rsidRPr="00823D33">
        <w:rPr>
          <w:rFonts w:ascii="Times New Roman" w:hAnsi="Times New Roman"/>
        </w:rPr>
        <w:t xml:space="preserve"> </w:t>
      </w:r>
    </w:p>
    <w:p w14:paraId="604487C2" w14:textId="77777777" w:rsidR="0062025F" w:rsidRDefault="0062025F">
      <w:pPr>
        <w:jc w:val="both"/>
        <w:rPr>
          <w:rFonts w:ascii="Times New Roman" w:hAnsi="Times New Roman"/>
        </w:rPr>
      </w:pPr>
    </w:p>
    <w:p w14:paraId="7A1457CD" w14:textId="77777777" w:rsidR="00281E42" w:rsidRDefault="00281E42">
      <w:pPr>
        <w:jc w:val="both"/>
        <w:rPr>
          <w:rFonts w:ascii="Times New Roman" w:hAnsi="Times New Roman"/>
        </w:rPr>
      </w:pPr>
    </w:p>
    <w:p w14:paraId="0A455297" w14:textId="6A4EEA43" w:rsidR="00C60C50" w:rsidRPr="00823D33" w:rsidRDefault="00A23E23" w:rsidP="00D07326">
      <w:pPr>
        <w:jc w:val="both"/>
        <w:rPr>
          <w:rFonts w:ascii="Times New Roman" w:hAnsi="Times New Roman"/>
        </w:rPr>
      </w:pPr>
      <w:r w:rsidRPr="00A23E23">
        <w:rPr>
          <w:rFonts w:ascii="Times New Roman" w:hAnsi="Times New Roman"/>
          <w:noProof/>
        </w:rPr>
        <w:lastRenderedPageBreak/>
        <w:drawing>
          <wp:inline distT="0" distB="0" distL="0" distR="0" wp14:anchorId="43FE8383" wp14:editId="3CCDFA45">
            <wp:extent cx="5731510" cy="3736340"/>
            <wp:effectExtent l="19050" t="19050" r="21590" b="16510"/>
            <wp:docPr id="1736524048" name="Picture 1" descr="The image illustrates a logistic regression model's performance, showing a confusion matrix, accuracy, precision, recall, F1 score, and ROC-AUC, along with a ROC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524048" name="Picture 1" descr="The image illustrates a logistic regression model's performance, showing a confusion matrix, accuracy, precision, recall, F1 score, and ROC-AUC, along with a ROC curve.&#10;&#10;AI-generated content may be incorrect."/>
                    <pic:cNvPicPr/>
                  </pic:nvPicPr>
                  <pic:blipFill>
                    <a:blip r:embed="rId14"/>
                    <a:stretch>
                      <a:fillRect/>
                    </a:stretch>
                  </pic:blipFill>
                  <pic:spPr>
                    <a:xfrm>
                      <a:off x="0" y="0"/>
                      <a:ext cx="5731510" cy="3736340"/>
                    </a:xfrm>
                    <a:prstGeom prst="rect">
                      <a:avLst/>
                    </a:prstGeom>
                    <a:ln>
                      <a:solidFill>
                        <a:schemeClr val="tx1"/>
                      </a:solidFill>
                    </a:ln>
                  </pic:spPr>
                </pic:pic>
              </a:graphicData>
            </a:graphic>
          </wp:inline>
        </w:drawing>
      </w:r>
    </w:p>
    <w:p w14:paraId="41F50545" w14:textId="5E82A15F" w:rsidR="00C60C50" w:rsidRPr="00823D33" w:rsidRDefault="00C60C50" w:rsidP="00FE58C1">
      <w:pPr>
        <w:jc w:val="center"/>
        <w:rPr>
          <w:rFonts w:ascii="Times New Roman" w:hAnsi="Times New Roman"/>
        </w:rPr>
      </w:pPr>
      <w:r w:rsidRPr="00823D33">
        <w:rPr>
          <w:rFonts w:ascii="Times New Roman" w:hAnsi="Times New Roman"/>
        </w:rPr>
        <w:t>Figure 5: LR Performance Metrics Chart</w:t>
      </w:r>
    </w:p>
    <w:p w14:paraId="30255336" w14:textId="77777777" w:rsidR="00D07326" w:rsidRDefault="00D07326" w:rsidP="00D07326">
      <w:pPr>
        <w:jc w:val="both"/>
        <w:rPr>
          <w:rFonts w:ascii="Times New Roman" w:hAnsi="Times New Roman"/>
        </w:rPr>
      </w:pPr>
    </w:p>
    <w:p w14:paraId="29D34E78" w14:textId="7691959D" w:rsidR="00D07326" w:rsidRPr="00281E42" w:rsidRDefault="00283BD9" w:rsidP="00D07326">
      <w:pPr>
        <w:jc w:val="both"/>
        <w:rPr>
          <w:rFonts w:ascii="Times New Roman" w:hAnsi="Times New Roman"/>
        </w:rPr>
      </w:pPr>
      <w:r w:rsidRPr="00283BD9">
        <w:rPr>
          <w:rFonts w:ascii="Times New Roman" w:hAnsi="Times New Roman"/>
        </w:rPr>
        <w:t>Logistic Regression was trained on SMOTE-balanced data (15,822 samples with a 1:1 class ratio) using default hyperparameters and evaluated on the 2,000-sample test set. The model achieved a ROC-AUC of 0.6800, indicating moderate discrimination between default and non-default cases. Although accuracy was high (95.05%), it was less representative due to class imbalance, making precision, recall, and F1-score more informative. The model achieved precision of 2.47%, recall of 9.09%, and an F1-score of 3.88%, detecting only 2 of 22 actual defaults while correctly classifying 1,899 non-default cases. The ROC analysis showed performance above random classification; however, limited separation between classes resulted in poor default detection at the standard threshold. Threshold optimisation may therefore improve recall at the expense of increased false positives</w:t>
      </w:r>
      <w:r w:rsidR="00D07326" w:rsidRPr="00281E42">
        <w:rPr>
          <w:rFonts w:ascii="Times New Roman" w:hAnsi="Times New Roman"/>
        </w:rPr>
        <w:t>.</w:t>
      </w:r>
    </w:p>
    <w:p w14:paraId="1BE28CEC" w14:textId="77777777" w:rsidR="0062025F" w:rsidRPr="00823D33" w:rsidRDefault="0062025F">
      <w:pPr>
        <w:jc w:val="both"/>
        <w:rPr>
          <w:rFonts w:ascii="Times New Roman" w:hAnsi="Times New Roman"/>
        </w:rPr>
      </w:pPr>
    </w:p>
    <w:p w14:paraId="5D450ABB" w14:textId="1A715719" w:rsidR="0062025F" w:rsidRPr="00823D33" w:rsidRDefault="00000000">
      <w:pPr>
        <w:pStyle w:val="Heading2"/>
        <w:rPr>
          <w:rFonts w:ascii="Times New Roman" w:hAnsi="Times New Roman"/>
        </w:rPr>
      </w:pPr>
      <w:bookmarkStart w:id="13" w:name="_Toc236021613"/>
      <w:r w:rsidRPr="00823D33">
        <w:rPr>
          <w:rFonts w:ascii="Times New Roman" w:hAnsi="Times New Roman"/>
        </w:rPr>
        <w:t xml:space="preserve">4.3 </w:t>
      </w:r>
      <w:r w:rsidR="00C60C50" w:rsidRPr="00823D33">
        <w:rPr>
          <w:rFonts w:ascii="Times New Roman" w:hAnsi="Times New Roman"/>
        </w:rPr>
        <w:t>Random Forest Hyperparameter Tuning and Performance</w:t>
      </w:r>
      <w:bookmarkEnd w:id="13"/>
    </w:p>
    <w:p w14:paraId="3CB98F56" w14:textId="77777777" w:rsidR="0062025F" w:rsidRDefault="0062025F">
      <w:pPr>
        <w:jc w:val="both"/>
        <w:rPr>
          <w:rFonts w:ascii="Times New Roman" w:hAnsi="Times New Roman"/>
        </w:rPr>
      </w:pPr>
    </w:p>
    <w:p w14:paraId="1603C448" w14:textId="77777777" w:rsidR="001F1CB7" w:rsidRPr="00823D33" w:rsidRDefault="001F1CB7">
      <w:pPr>
        <w:jc w:val="both"/>
        <w:rPr>
          <w:rFonts w:ascii="Times New Roman" w:hAnsi="Times New Roman"/>
        </w:rPr>
      </w:pPr>
    </w:p>
    <w:p w14:paraId="1DE901F6" w14:textId="1C2BAF30" w:rsidR="00A663C4" w:rsidRDefault="00281E42" w:rsidP="00800870">
      <w:pPr>
        <w:jc w:val="center"/>
        <w:rPr>
          <w:rFonts w:ascii="Times New Roman" w:hAnsi="Times New Roman"/>
        </w:rPr>
      </w:pPr>
      <w:r w:rsidRPr="00281E42">
        <w:rPr>
          <w:rFonts w:ascii="Times New Roman" w:hAnsi="Times New Roman"/>
          <w:noProof/>
        </w:rPr>
        <w:lastRenderedPageBreak/>
        <w:drawing>
          <wp:inline distT="0" distB="0" distL="0" distR="0" wp14:anchorId="52EC8C4B" wp14:editId="390FEF91">
            <wp:extent cx="5731510" cy="3700780"/>
            <wp:effectExtent l="19050" t="19050" r="21590" b="13970"/>
            <wp:docPr id="36019168" name="Picture 1" descr="The image displays a confusion matrix and ROC curve for a Random Forest model, showing its accuracy, precision, recall, and F1 score, as well as the probability distribution of predi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9168" name="Picture 1" descr="The image displays a confusion matrix and ROC curve for a Random Forest model, showing its accuracy, precision, recall, and F1 score, as well as the probability distribution of predictions.&#10;&#10;AI-generated content may be incorrect."/>
                    <pic:cNvPicPr/>
                  </pic:nvPicPr>
                  <pic:blipFill>
                    <a:blip r:embed="rId15"/>
                    <a:stretch>
                      <a:fillRect/>
                    </a:stretch>
                  </pic:blipFill>
                  <pic:spPr>
                    <a:xfrm>
                      <a:off x="0" y="0"/>
                      <a:ext cx="5731510" cy="3700780"/>
                    </a:xfrm>
                    <a:prstGeom prst="rect">
                      <a:avLst/>
                    </a:prstGeom>
                    <a:ln>
                      <a:solidFill>
                        <a:schemeClr val="tx1"/>
                      </a:solidFill>
                    </a:ln>
                  </pic:spPr>
                </pic:pic>
              </a:graphicData>
            </a:graphic>
          </wp:inline>
        </w:drawing>
      </w:r>
    </w:p>
    <w:p w14:paraId="02357630" w14:textId="70F71392" w:rsidR="00FB7C2E" w:rsidRDefault="00FB7C2E" w:rsidP="00A663C4">
      <w:pPr>
        <w:jc w:val="center"/>
        <w:rPr>
          <w:rFonts w:ascii="Times New Roman" w:hAnsi="Times New Roman"/>
        </w:rPr>
      </w:pPr>
    </w:p>
    <w:p w14:paraId="3056E642" w14:textId="59594AD4" w:rsidR="00C60C50" w:rsidRPr="00823D33" w:rsidRDefault="00C60C50" w:rsidP="00A663C4">
      <w:pPr>
        <w:jc w:val="center"/>
        <w:rPr>
          <w:rFonts w:ascii="Times New Roman" w:hAnsi="Times New Roman"/>
        </w:rPr>
      </w:pPr>
      <w:r w:rsidRPr="00823D33">
        <w:rPr>
          <w:rFonts w:ascii="Times New Roman" w:hAnsi="Times New Roman"/>
        </w:rPr>
        <w:t xml:space="preserve">Figure </w:t>
      </w:r>
      <w:r w:rsidR="00281E42">
        <w:rPr>
          <w:rFonts w:ascii="Times New Roman" w:hAnsi="Times New Roman"/>
        </w:rPr>
        <w:t>6</w:t>
      </w:r>
      <w:r w:rsidRPr="00823D33">
        <w:rPr>
          <w:rFonts w:ascii="Times New Roman" w:hAnsi="Times New Roman"/>
        </w:rPr>
        <w:t xml:space="preserve">: </w:t>
      </w:r>
      <w:r w:rsidR="008D3A3E" w:rsidRPr="00823D33">
        <w:rPr>
          <w:rFonts w:ascii="Times New Roman" w:hAnsi="Times New Roman"/>
        </w:rPr>
        <w:t>Random Forest Hyperparameter Tuning Results</w:t>
      </w:r>
    </w:p>
    <w:p w14:paraId="1E81E6C8" w14:textId="77777777" w:rsidR="00C60C50" w:rsidRPr="00823D33" w:rsidRDefault="00C60C50" w:rsidP="00C60C50">
      <w:pPr>
        <w:jc w:val="both"/>
        <w:rPr>
          <w:rFonts w:ascii="Times New Roman" w:hAnsi="Times New Roman"/>
        </w:rPr>
      </w:pPr>
    </w:p>
    <w:p w14:paraId="057B91C9" w14:textId="6A7ECEF9" w:rsidR="001F1CB7" w:rsidRPr="001F1CB7" w:rsidRDefault="00283BD9" w:rsidP="001F1CB7">
      <w:pPr>
        <w:jc w:val="both"/>
        <w:rPr>
          <w:rFonts w:ascii="Times New Roman" w:hAnsi="Times New Roman"/>
        </w:rPr>
      </w:pPr>
      <w:r w:rsidRPr="00283BD9">
        <w:rPr>
          <w:rFonts w:ascii="Times New Roman" w:hAnsi="Times New Roman"/>
        </w:rPr>
        <w:t xml:space="preserve">Random Forest was optimised using </w:t>
      </w:r>
      <w:proofErr w:type="spellStart"/>
      <w:r w:rsidRPr="00283BD9">
        <w:rPr>
          <w:rFonts w:ascii="Times New Roman" w:hAnsi="Times New Roman"/>
        </w:rPr>
        <w:t>GridSearchCV</w:t>
      </w:r>
      <w:proofErr w:type="spellEnd"/>
      <w:r w:rsidRPr="00283BD9">
        <w:rPr>
          <w:rFonts w:ascii="Times New Roman" w:hAnsi="Times New Roman"/>
        </w:rPr>
        <w:t xml:space="preserve"> with five-fold cross-validation and evaluated on the same test set. The optimal model used 100 estimators, maximum depth of 10, minimum split of 10, minimum leaf size of 4, sqrt feature selection, and balanced class weighting. It achieved a ROC-AUC of 0.7018, slightly higher than Logistic Regression (0.6800). However, classification performance remained limited, with accuracy of 96.75%, precision of 2.22%, recall of 4.55%, and F1-score of 2.99%. The model detected only 1 of 22 default cases, indicating poor minority-class detection. Although Random Forest improved overall discrimination, the results show that greater model complexity does not necessarily improve default prediction in highly imbalanced credit datasets</w:t>
      </w:r>
      <w:r w:rsidR="001F1CB7" w:rsidRPr="001F1CB7">
        <w:rPr>
          <w:rFonts w:ascii="Times New Roman" w:hAnsi="Times New Roman"/>
        </w:rPr>
        <w:t>.</w:t>
      </w:r>
    </w:p>
    <w:p w14:paraId="4E0BB44A" w14:textId="77777777" w:rsidR="001F1CB7" w:rsidRDefault="001F1CB7">
      <w:pPr>
        <w:pStyle w:val="Heading2"/>
        <w:rPr>
          <w:rFonts w:ascii="Times New Roman" w:hAnsi="Times New Roman"/>
        </w:rPr>
      </w:pPr>
    </w:p>
    <w:p w14:paraId="6E5C0F15" w14:textId="4593B175" w:rsidR="0062025F" w:rsidRPr="00823D33" w:rsidRDefault="00000000">
      <w:pPr>
        <w:pStyle w:val="Heading2"/>
        <w:rPr>
          <w:rFonts w:ascii="Times New Roman" w:hAnsi="Times New Roman"/>
        </w:rPr>
      </w:pPr>
      <w:bookmarkStart w:id="14" w:name="_Toc236021614"/>
      <w:r w:rsidRPr="00823D33">
        <w:rPr>
          <w:rFonts w:ascii="Times New Roman" w:hAnsi="Times New Roman"/>
        </w:rPr>
        <w:t xml:space="preserve">4.4 </w:t>
      </w:r>
      <w:r w:rsidR="00C60C50" w:rsidRPr="00823D33">
        <w:rPr>
          <w:rFonts w:ascii="Times New Roman" w:hAnsi="Times New Roman"/>
        </w:rPr>
        <w:t>Model Comparison and Selection</w:t>
      </w:r>
      <w:bookmarkEnd w:id="14"/>
    </w:p>
    <w:p w14:paraId="5CBB7F81" w14:textId="77777777" w:rsidR="0062025F" w:rsidRPr="00823D33" w:rsidRDefault="0062025F">
      <w:pPr>
        <w:jc w:val="both"/>
        <w:rPr>
          <w:rFonts w:ascii="Times New Roman" w:hAnsi="Times New Roman"/>
        </w:rPr>
      </w:pPr>
    </w:p>
    <w:p w14:paraId="0757A10B" w14:textId="50827738" w:rsidR="00C60C50" w:rsidRPr="00823D33" w:rsidRDefault="00281E42" w:rsidP="00800870">
      <w:pPr>
        <w:jc w:val="center"/>
        <w:rPr>
          <w:rFonts w:ascii="Times New Roman" w:hAnsi="Times New Roman"/>
        </w:rPr>
      </w:pPr>
      <w:r w:rsidRPr="00281E42">
        <w:rPr>
          <w:rFonts w:ascii="Times New Roman" w:hAnsi="Times New Roman"/>
          <w:noProof/>
        </w:rPr>
        <w:lastRenderedPageBreak/>
        <w:drawing>
          <wp:inline distT="0" distB="0" distL="0" distR="0" wp14:anchorId="38247669" wp14:editId="50246C76">
            <wp:extent cx="5731510" cy="3452495"/>
            <wp:effectExtent l="19050" t="19050" r="21590" b="14605"/>
            <wp:docPr id="1477125639" name="Picture 1" descr="The image is a dashboard comparing different credit risk models, including their ROC-AUC scores, accuracy, precision, recall, and F1-scores, with various metrics like logistic regression and random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25639" name="Picture 1" descr="The image is a dashboard comparing different credit risk models, including their ROC-AUC scores, accuracy, precision, recall, and F1-scores, with various metrics like logistic regression and random forest.&#10;&#10;AI-generated content may be incorrect."/>
                    <pic:cNvPicPr/>
                  </pic:nvPicPr>
                  <pic:blipFill>
                    <a:blip r:embed="rId16"/>
                    <a:stretch>
                      <a:fillRect/>
                    </a:stretch>
                  </pic:blipFill>
                  <pic:spPr>
                    <a:xfrm>
                      <a:off x="0" y="0"/>
                      <a:ext cx="5731510" cy="3452495"/>
                    </a:xfrm>
                    <a:prstGeom prst="rect">
                      <a:avLst/>
                    </a:prstGeom>
                    <a:ln>
                      <a:solidFill>
                        <a:schemeClr val="tx1"/>
                      </a:solidFill>
                    </a:ln>
                  </pic:spPr>
                </pic:pic>
              </a:graphicData>
            </a:graphic>
          </wp:inline>
        </w:drawing>
      </w:r>
    </w:p>
    <w:p w14:paraId="72C5530D" w14:textId="78B27ABD" w:rsidR="0035715A" w:rsidRPr="00823D33" w:rsidRDefault="0035715A" w:rsidP="00800870">
      <w:pPr>
        <w:jc w:val="center"/>
        <w:rPr>
          <w:rFonts w:ascii="Times New Roman" w:hAnsi="Times New Roman"/>
        </w:rPr>
      </w:pPr>
      <w:r w:rsidRPr="00823D33">
        <w:rPr>
          <w:rFonts w:ascii="Times New Roman" w:hAnsi="Times New Roman"/>
        </w:rPr>
        <w:t xml:space="preserve">Figure </w:t>
      </w:r>
      <w:r w:rsidR="00281E42">
        <w:rPr>
          <w:rFonts w:ascii="Times New Roman" w:hAnsi="Times New Roman"/>
        </w:rPr>
        <w:t>7</w:t>
      </w:r>
      <w:r w:rsidRPr="00823D33">
        <w:rPr>
          <w:rFonts w:ascii="Times New Roman" w:hAnsi="Times New Roman"/>
        </w:rPr>
        <w:t>: Comprehensive Comparison Dashboard</w:t>
      </w:r>
    </w:p>
    <w:p w14:paraId="5B641D06" w14:textId="77777777" w:rsidR="0035715A" w:rsidRPr="00823D33" w:rsidRDefault="0035715A">
      <w:pPr>
        <w:jc w:val="both"/>
        <w:rPr>
          <w:rFonts w:ascii="Times New Roman" w:hAnsi="Times New Roman"/>
        </w:rPr>
      </w:pPr>
    </w:p>
    <w:p w14:paraId="4B2F864E" w14:textId="3CC8C0D4" w:rsidR="005B6CEF" w:rsidRDefault="00283BD9">
      <w:pPr>
        <w:jc w:val="both"/>
        <w:rPr>
          <w:rFonts w:ascii="Times New Roman" w:hAnsi="Times New Roman"/>
        </w:rPr>
      </w:pPr>
      <w:r w:rsidRPr="00283BD9">
        <w:rPr>
          <w:rFonts w:ascii="Times New Roman" w:hAnsi="Times New Roman"/>
        </w:rPr>
        <w:t>Figure 7 compares Logistic Regression and Random Forest across evaluation metrics. Random Forest achieved a slightly higher ROC-AUC (0.7018 vs 0.6800), indicating better ranking ability. However, Logistic Regression achieved higher precision (2.47% vs 2.22%), recall (9.09% vs 4.55%), and F1-score (3.88% vs 2.99%), identifying 2 of 22 default cases compared with 1 identified by Random Forest. Although Random Forest produced fewer false positives, both models were affected by severe class imbalance. Considering default detection capability, interpretability, and regulatory requirements, Logistic Regression was selected as the preferred model for this credit risk assessment task.</w:t>
      </w:r>
    </w:p>
    <w:p w14:paraId="0873F6DE" w14:textId="77777777" w:rsidR="00283BD9" w:rsidRDefault="00283BD9">
      <w:pPr>
        <w:jc w:val="both"/>
        <w:rPr>
          <w:rFonts w:ascii="Times New Roman" w:hAnsi="Times New Roman"/>
        </w:rPr>
      </w:pPr>
    </w:p>
    <w:p w14:paraId="1C6C0476" w14:textId="77777777" w:rsidR="00283BD9" w:rsidRPr="00823D33" w:rsidRDefault="00283BD9">
      <w:pPr>
        <w:jc w:val="both"/>
        <w:rPr>
          <w:rFonts w:ascii="Times New Roman" w:hAnsi="Times New Roman"/>
        </w:rPr>
      </w:pPr>
    </w:p>
    <w:p w14:paraId="1183763E" w14:textId="7324BF45" w:rsidR="005B6CEF" w:rsidRPr="00823D33" w:rsidRDefault="005B6CEF" w:rsidP="005B6CEF">
      <w:pPr>
        <w:jc w:val="both"/>
        <w:rPr>
          <w:rFonts w:ascii="Times New Roman" w:hAnsi="Times New Roman"/>
        </w:rPr>
      </w:pPr>
      <w:r w:rsidRPr="00823D33">
        <w:rPr>
          <w:rFonts w:ascii="Times New Roman" w:hAnsi="Times New Roman"/>
        </w:rPr>
        <w:t>Table 1: Model Performance Comparison on Test Set</w:t>
      </w:r>
    </w:p>
    <w:tbl>
      <w:tblPr>
        <w:tblW w:w="9067" w:type="dxa"/>
        <w:tblCellMar>
          <w:left w:w="10" w:type="dxa"/>
          <w:right w:w="10" w:type="dxa"/>
        </w:tblCellMar>
        <w:tblLook w:val="04A0" w:firstRow="1" w:lastRow="0" w:firstColumn="1" w:lastColumn="0" w:noHBand="0" w:noVBand="1"/>
      </w:tblPr>
      <w:tblGrid>
        <w:gridCol w:w="2830"/>
        <w:gridCol w:w="3119"/>
        <w:gridCol w:w="3118"/>
      </w:tblGrid>
      <w:tr w:rsidR="005B6CEF" w:rsidRPr="00823D33" w14:paraId="1F4D20BC" w14:textId="77777777" w:rsidTr="005B6CEF">
        <w:tc>
          <w:tcPr>
            <w:tcW w:w="2830" w:type="dxa"/>
            <w:tcBorders>
              <w:top w:val="single" w:sz="4" w:space="0" w:color="0F9ED5"/>
              <w:left w:val="single" w:sz="4" w:space="0" w:color="0F9ED5"/>
              <w:bottom w:val="single" w:sz="4" w:space="0" w:color="0F9ED5"/>
            </w:tcBorders>
            <w:shd w:val="clear" w:color="auto" w:fill="0F9ED5"/>
            <w:tcMar>
              <w:top w:w="0" w:type="dxa"/>
              <w:left w:w="108" w:type="dxa"/>
              <w:bottom w:w="0" w:type="dxa"/>
              <w:right w:w="108" w:type="dxa"/>
            </w:tcMar>
          </w:tcPr>
          <w:p w14:paraId="7B5BEE81" w14:textId="3FC5A858" w:rsidR="005B6CEF" w:rsidRPr="00823D33" w:rsidRDefault="005B6CEF" w:rsidP="00DD4162">
            <w:pPr>
              <w:spacing w:after="0" w:line="240" w:lineRule="auto"/>
              <w:rPr>
                <w:rFonts w:ascii="Times New Roman" w:hAnsi="Times New Roman"/>
                <w:b/>
                <w:bCs/>
                <w:color w:val="FFFFFF"/>
              </w:rPr>
            </w:pPr>
            <w:r w:rsidRPr="00823D33">
              <w:rPr>
                <w:rFonts w:ascii="Times New Roman" w:hAnsi="Times New Roman"/>
                <w:b/>
                <w:bCs/>
                <w:color w:val="FFFFFF"/>
              </w:rPr>
              <w:t>Performance Metric</w:t>
            </w:r>
          </w:p>
        </w:tc>
        <w:tc>
          <w:tcPr>
            <w:tcW w:w="3119" w:type="dxa"/>
            <w:tcBorders>
              <w:top w:val="single" w:sz="4" w:space="0" w:color="0F9ED5"/>
              <w:bottom w:val="single" w:sz="4" w:space="0" w:color="0F9ED5"/>
            </w:tcBorders>
            <w:shd w:val="clear" w:color="auto" w:fill="0F9ED5"/>
            <w:tcMar>
              <w:top w:w="0" w:type="dxa"/>
              <w:left w:w="108" w:type="dxa"/>
              <w:bottom w:w="0" w:type="dxa"/>
              <w:right w:w="108" w:type="dxa"/>
            </w:tcMar>
          </w:tcPr>
          <w:p w14:paraId="10D9BDBB" w14:textId="331B6EBC" w:rsidR="005B6CEF" w:rsidRPr="00823D33" w:rsidRDefault="005B6CEF" w:rsidP="00DD4162">
            <w:pPr>
              <w:spacing w:after="0" w:line="240" w:lineRule="auto"/>
              <w:jc w:val="center"/>
              <w:rPr>
                <w:rFonts w:ascii="Times New Roman" w:hAnsi="Times New Roman"/>
                <w:b/>
                <w:bCs/>
                <w:color w:val="FFFFFF"/>
              </w:rPr>
            </w:pPr>
            <w:r w:rsidRPr="00823D33">
              <w:rPr>
                <w:rFonts w:ascii="Times New Roman" w:hAnsi="Times New Roman"/>
                <w:b/>
                <w:bCs/>
                <w:color w:val="FFFFFF"/>
              </w:rPr>
              <w:t>Logistic Regression</w:t>
            </w:r>
          </w:p>
        </w:tc>
        <w:tc>
          <w:tcPr>
            <w:tcW w:w="3118" w:type="dxa"/>
            <w:tcBorders>
              <w:top w:val="single" w:sz="4" w:space="0" w:color="0F9ED5"/>
              <w:bottom w:val="single" w:sz="4" w:space="0" w:color="0F9ED5"/>
            </w:tcBorders>
            <w:shd w:val="clear" w:color="auto" w:fill="0F9ED5"/>
            <w:tcMar>
              <w:top w:w="0" w:type="dxa"/>
              <w:left w:w="108" w:type="dxa"/>
              <w:bottom w:w="0" w:type="dxa"/>
              <w:right w:w="108" w:type="dxa"/>
            </w:tcMar>
          </w:tcPr>
          <w:p w14:paraId="0C5073F2" w14:textId="39AAF1E4" w:rsidR="005B6CEF" w:rsidRPr="00823D33" w:rsidRDefault="005B6CEF" w:rsidP="00DD4162">
            <w:pPr>
              <w:spacing w:after="0" w:line="240" w:lineRule="auto"/>
              <w:jc w:val="center"/>
              <w:rPr>
                <w:rFonts w:ascii="Times New Roman" w:hAnsi="Times New Roman"/>
                <w:b/>
                <w:bCs/>
                <w:color w:val="FFFFFF"/>
              </w:rPr>
            </w:pPr>
            <w:r w:rsidRPr="00823D33">
              <w:rPr>
                <w:rFonts w:ascii="Times New Roman" w:hAnsi="Times New Roman"/>
                <w:b/>
                <w:bCs/>
                <w:color w:val="FFFFFF"/>
              </w:rPr>
              <w:t>Random Forest</w:t>
            </w:r>
          </w:p>
        </w:tc>
      </w:tr>
      <w:tr w:rsidR="005B6CEF" w:rsidRPr="00823D33" w14:paraId="3B0400CA" w14:textId="77777777" w:rsidTr="005B6CEF">
        <w:tc>
          <w:tcPr>
            <w:tcW w:w="2830"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6CED7F19" w14:textId="3E0093CB" w:rsidR="005B6CEF" w:rsidRPr="00823D33" w:rsidRDefault="005B6CEF" w:rsidP="00DD4162">
            <w:pPr>
              <w:spacing w:after="0" w:line="240" w:lineRule="auto"/>
              <w:jc w:val="both"/>
              <w:rPr>
                <w:rFonts w:ascii="Times New Roman" w:hAnsi="Times New Roman"/>
              </w:rPr>
            </w:pPr>
            <w:r w:rsidRPr="00823D33">
              <w:rPr>
                <w:rFonts w:ascii="Times New Roman" w:hAnsi="Times New Roman"/>
              </w:rPr>
              <w:t>ROC-AUC</w:t>
            </w:r>
          </w:p>
        </w:tc>
        <w:tc>
          <w:tcPr>
            <w:tcW w:w="3119"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6E31C1C3" w14:textId="3374D403" w:rsidR="005B6CEF" w:rsidRPr="00823D33" w:rsidRDefault="00EE45B8" w:rsidP="00DD4162">
            <w:pPr>
              <w:spacing w:after="0" w:line="240" w:lineRule="auto"/>
              <w:jc w:val="center"/>
              <w:rPr>
                <w:rFonts w:ascii="Times New Roman" w:hAnsi="Times New Roman"/>
              </w:rPr>
            </w:pPr>
            <w:r>
              <w:rPr>
                <w:rFonts w:ascii="Times New Roman" w:hAnsi="Times New Roman"/>
              </w:rPr>
              <w:t>0.6800</w:t>
            </w:r>
          </w:p>
        </w:tc>
        <w:tc>
          <w:tcPr>
            <w:tcW w:w="3118"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05E35466" w14:textId="5BB4B7BA" w:rsidR="005B6CEF" w:rsidRPr="00823D33" w:rsidRDefault="00EE45B8" w:rsidP="00DD4162">
            <w:pPr>
              <w:spacing w:after="0" w:line="240" w:lineRule="auto"/>
              <w:jc w:val="center"/>
              <w:rPr>
                <w:rFonts w:ascii="Times New Roman" w:hAnsi="Times New Roman"/>
              </w:rPr>
            </w:pPr>
            <w:r>
              <w:rPr>
                <w:rFonts w:ascii="Times New Roman" w:hAnsi="Times New Roman"/>
              </w:rPr>
              <w:t>0.7018</w:t>
            </w:r>
          </w:p>
        </w:tc>
      </w:tr>
      <w:tr w:rsidR="005B6CEF" w:rsidRPr="00823D33" w14:paraId="4D5F8527" w14:textId="77777777" w:rsidTr="005B6CEF">
        <w:tc>
          <w:tcPr>
            <w:tcW w:w="2830"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239F073F" w14:textId="1A8214BA" w:rsidR="005B6CEF" w:rsidRPr="00823D33" w:rsidRDefault="005B6CEF" w:rsidP="00DD4162">
            <w:pPr>
              <w:spacing w:after="0" w:line="240" w:lineRule="auto"/>
              <w:jc w:val="both"/>
              <w:rPr>
                <w:rFonts w:ascii="Times New Roman" w:hAnsi="Times New Roman"/>
              </w:rPr>
            </w:pPr>
            <w:r w:rsidRPr="00823D33">
              <w:rPr>
                <w:rFonts w:ascii="Times New Roman" w:hAnsi="Times New Roman"/>
              </w:rPr>
              <w:t>Accuracy</w:t>
            </w:r>
          </w:p>
        </w:tc>
        <w:tc>
          <w:tcPr>
            <w:tcW w:w="3119"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26E5C8C4" w14:textId="2E82008D" w:rsidR="005B6CEF" w:rsidRPr="00823D33" w:rsidRDefault="005B6CEF" w:rsidP="00DD4162">
            <w:pPr>
              <w:spacing w:after="0" w:line="240" w:lineRule="auto"/>
              <w:jc w:val="center"/>
              <w:rPr>
                <w:rFonts w:ascii="Times New Roman" w:hAnsi="Times New Roman"/>
              </w:rPr>
            </w:pPr>
            <w:r w:rsidRPr="00823D33">
              <w:rPr>
                <w:rFonts w:ascii="Times New Roman" w:hAnsi="Times New Roman"/>
              </w:rPr>
              <w:t>98.45</w:t>
            </w:r>
          </w:p>
        </w:tc>
        <w:tc>
          <w:tcPr>
            <w:tcW w:w="3118"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5853C89D" w14:textId="23CA5992" w:rsidR="005B6CEF" w:rsidRPr="00823D33" w:rsidRDefault="005B6CEF" w:rsidP="00DD4162">
            <w:pPr>
              <w:spacing w:after="0" w:line="240" w:lineRule="auto"/>
              <w:jc w:val="center"/>
              <w:rPr>
                <w:rFonts w:ascii="Times New Roman" w:hAnsi="Times New Roman"/>
              </w:rPr>
            </w:pPr>
            <w:r w:rsidRPr="00823D33">
              <w:rPr>
                <w:rFonts w:ascii="Times New Roman" w:hAnsi="Times New Roman"/>
              </w:rPr>
              <w:t>97.85</w:t>
            </w:r>
          </w:p>
        </w:tc>
      </w:tr>
      <w:tr w:rsidR="005B6CEF" w:rsidRPr="00823D33" w14:paraId="2DCDD361" w14:textId="77777777" w:rsidTr="005B6CEF">
        <w:tc>
          <w:tcPr>
            <w:tcW w:w="2830"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648416B6" w14:textId="3CB0889D" w:rsidR="005B6CEF" w:rsidRPr="00823D33" w:rsidRDefault="005B6CEF" w:rsidP="00DD4162">
            <w:pPr>
              <w:spacing w:after="0" w:line="240" w:lineRule="auto"/>
              <w:jc w:val="both"/>
              <w:rPr>
                <w:rFonts w:ascii="Times New Roman" w:hAnsi="Times New Roman"/>
              </w:rPr>
            </w:pPr>
            <w:r w:rsidRPr="00823D33">
              <w:rPr>
                <w:rFonts w:ascii="Times New Roman" w:hAnsi="Times New Roman"/>
              </w:rPr>
              <w:t>Precision</w:t>
            </w:r>
          </w:p>
        </w:tc>
        <w:tc>
          <w:tcPr>
            <w:tcW w:w="3119"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3A683363" w14:textId="5C811F88" w:rsidR="005B6CEF" w:rsidRPr="00823D33" w:rsidRDefault="005B6CEF" w:rsidP="00DD4162">
            <w:pPr>
              <w:spacing w:after="0" w:line="240" w:lineRule="auto"/>
              <w:jc w:val="center"/>
              <w:rPr>
                <w:rFonts w:ascii="Times New Roman" w:hAnsi="Times New Roman"/>
              </w:rPr>
            </w:pPr>
            <w:r w:rsidRPr="00823D33">
              <w:rPr>
                <w:rFonts w:ascii="Times New Roman" w:hAnsi="Times New Roman"/>
              </w:rPr>
              <w:t>77.78</w:t>
            </w:r>
          </w:p>
        </w:tc>
        <w:tc>
          <w:tcPr>
            <w:tcW w:w="3118"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4A882CB0" w14:textId="074A1B4F" w:rsidR="005B6CEF" w:rsidRPr="00823D33" w:rsidRDefault="005B6CEF" w:rsidP="00DD4162">
            <w:pPr>
              <w:spacing w:after="0" w:line="240" w:lineRule="auto"/>
              <w:jc w:val="center"/>
              <w:rPr>
                <w:rFonts w:ascii="Times New Roman" w:hAnsi="Times New Roman"/>
              </w:rPr>
            </w:pPr>
            <w:r w:rsidRPr="00823D33">
              <w:rPr>
                <w:rFonts w:ascii="Times New Roman" w:hAnsi="Times New Roman"/>
              </w:rPr>
              <w:t>18.18</w:t>
            </w:r>
          </w:p>
        </w:tc>
      </w:tr>
      <w:tr w:rsidR="005B6CEF" w:rsidRPr="00823D33" w14:paraId="4FC20DAF" w14:textId="77777777" w:rsidTr="005B6CEF">
        <w:tc>
          <w:tcPr>
            <w:tcW w:w="2830"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4C32F240" w14:textId="122EF4DF" w:rsidR="005B6CEF" w:rsidRPr="00823D33" w:rsidRDefault="005B6CEF" w:rsidP="00DD4162">
            <w:pPr>
              <w:spacing w:after="0" w:line="240" w:lineRule="auto"/>
              <w:jc w:val="both"/>
              <w:rPr>
                <w:rFonts w:ascii="Times New Roman" w:hAnsi="Times New Roman"/>
              </w:rPr>
            </w:pPr>
            <w:r w:rsidRPr="00823D33">
              <w:rPr>
                <w:rFonts w:ascii="Times New Roman" w:hAnsi="Times New Roman"/>
              </w:rPr>
              <w:t>Recall</w:t>
            </w:r>
          </w:p>
        </w:tc>
        <w:tc>
          <w:tcPr>
            <w:tcW w:w="3119"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59845C10" w14:textId="7063E4E1" w:rsidR="005B6CEF" w:rsidRPr="00823D33" w:rsidRDefault="005B6CEF" w:rsidP="00DD4162">
            <w:pPr>
              <w:spacing w:after="0" w:line="240" w:lineRule="auto"/>
              <w:jc w:val="center"/>
              <w:rPr>
                <w:rFonts w:ascii="Times New Roman" w:hAnsi="Times New Roman"/>
              </w:rPr>
            </w:pPr>
            <w:r w:rsidRPr="00823D33">
              <w:rPr>
                <w:rFonts w:ascii="Times New Roman" w:hAnsi="Times New Roman"/>
              </w:rPr>
              <w:t>19.44</w:t>
            </w:r>
          </w:p>
        </w:tc>
        <w:tc>
          <w:tcPr>
            <w:tcW w:w="3118"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45CCB159" w14:textId="2A84D5E8" w:rsidR="005B6CEF" w:rsidRPr="00823D33" w:rsidRDefault="005B6CEF" w:rsidP="00DD4162">
            <w:pPr>
              <w:spacing w:after="0" w:line="240" w:lineRule="auto"/>
              <w:jc w:val="center"/>
              <w:rPr>
                <w:rFonts w:ascii="Times New Roman" w:hAnsi="Times New Roman"/>
              </w:rPr>
            </w:pPr>
            <w:r w:rsidRPr="00823D33">
              <w:rPr>
                <w:rFonts w:ascii="Times New Roman" w:hAnsi="Times New Roman"/>
              </w:rPr>
              <w:t>5.56</w:t>
            </w:r>
          </w:p>
        </w:tc>
      </w:tr>
      <w:tr w:rsidR="005B6CEF" w:rsidRPr="00823D33" w14:paraId="17DA2144" w14:textId="77777777" w:rsidTr="005B6CEF">
        <w:tc>
          <w:tcPr>
            <w:tcW w:w="2830"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6293DD45" w14:textId="3097F39E" w:rsidR="005B6CEF" w:rsidRPr="00823D33" w:rsidRDefault="005B6CEF" w:rsidP="00DD4162">
            <w:pPr>
              <w:spacing w:after="0" w:line="240" w:lineRule="auto"/>
              <w:jc w:val="both"/>
              <w:rPr>
                <w:rFonts w:ascii="Times New Roman" w:hAnsi="Times New Roman"/>
              </w:rPr>
            </w:pPr>
            <w:r w:rsidRPr="00823D33">
              <w:rPr>
                <w:rFonts w:ascii="Times New Roman" w:hAnsi="Times New Roman"/>
              </w:rPr>
              <w:t>F1-Score</w:t>
            </w:r>
          </w:p>
        </w:tc>
        <w:tc>
          <w:tcPr>
            <w:tcW w:w="3119"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5D9C9314" w14:textId="02149232" w:rsidR="005B6CEF" w:rsidRPr="00823D33" w:rsidRDefault="005B6CEF" w:rsidP="00DD4162">
            <w:pPr>
              <w:spacing w:after="0" w:line="240" w:lineRule="auto"/>
              <w:jc w:val="center"/>
              <w:rPr>
                <w:rFonts w:ascii="Times New Roman" w:hAnsi="Times New Roman"/>
              </w:rPr>
            </w:pPr>
            <w:r w:rsidRPr="00823D33">
              <w:rPr>
                <w:rFonts w:ascii="Times New Roman" w:hAnsi="Times New Roman"/>
              </w:rPr>
              <w:t>0.3111</w:t>
            </w:r>
          </w:p>
        </w:tc>
        <w:tc>
          <w:tcPr>
            <w:tcW w:w="3118"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5AC35F80" w14:textId="15F01C0E" w:rsidR="005B6CEF" w:rsidRPr="00823D33" w:rsidRDefault="005B6CEF" w:rsidP="00DD4162">
            <w:pPr>
              <w:spacing w:after="0" w:line="240" w:lineRule="auto"/>
              <w:jc w:val="center"/>
              <w:rPr>
                <w:rFonts w:ascii="Times New Roman" w:hAnsi="Times New Roman"/>
              </w:rPr>
            </w:pPr>
            <w:r w:rsidRPr="00823D33">
              <w:rPr>
                <w:rFonts w:ascii="Times New Roman" w:hAnsi="Times New Roman"/>
              </w:rPr>
              <w:t>0.0851</w:t>
            </w:r>
          </w:p>
        </w:tc>
      </w:tr>
    </w:tbl>
    <w:p w14:paraId="3CF39926" w14:textId="77777777" w:rsidR="005B6CEF" w:rsidRPr="00823D33" w:rsidRDefault="005B6CEF">
      <w:pPr>
        <w:jc w:val="both"/>
        <w:rPr>
          <w:rFonts w:ascii="Times New Roman" w:hAnsi="Times New Roman"/>
        </w:rPr>
      </w:pPr>
    </w:p>
    <w:p w14:paraId="56144870" w14:textId="22C2FC80" w:rsidR="00C60C50" w:rsidRDefault="00283BD9">
      <w:pPr>
        <w:pStyle w:val="Heading2"/>
        <w:rPr>
          <w:rFonts w:ascii="Times New Roman" w:eastAsia="Aptos" w:hAnsi="Times New Roman"/>
          <w:color w:val="auto"/>
          <w:sz w:val="24"/>
          <w:szCs w:val="24"/>
        </w:rPr>
      </w:pPr>
      <w:r w:rsidRPr="00283BD9">
        <w:rPr>
          <w:rFonts w:ascii="Times New Roman" w:eastAsia="Aptos" w:hAnsi="Times New Roman"/>
          <w:color w:val="auto"/>
          <w:sz w:val="24"/>
          <w:szCs w:val="24"/>
        </w:rPr>
        <w:lastRenderedPageBreak/>
        <w:t>ROC curve analysis showed that Random Forest achieved slightly better class separation than Logistic Regression, with an AUC of 0.7018 compared with 0.6800. However, Logistic Regression demonstrated better minority-class detection through higher recall and F1-score. Cross-validation results indicated a larger performance gap for Random Forest, with CV ROC-AUC of 0.81 compared with test ROC-AUC of 0.7018, suggesting reduced generalisation. Although Random Forest captured complex patterns, Logistic Regression provided more balanced performance, greater interpretability, and better suitability for responsible credit risk assessment.</w:t>
      </w:r>
    </w:p>
    <w:p w14:paraId="3C6822B7" w14:textId="77777777" w:rsidR="00283BD9" w:rsidRPr="00283BD9" w:rsidRDefault="00283BD9" w:rsidP="00283BD9"/>
    <w:p w14:paraId="57D9F951" w14:textId="6D2C52EA" w:rsidR="0062025F" w:rsidRPr="00823D33" w:rsidRDefault="00000000">
      <w:pPr>
        <w:pStyle w:val="Heading2"/>
        <w:rPr>
          <w:rFonts w:ascii="Times New Roman" w:hAnsi="Times New Roman"/>
        </w:rPr>
      </w:pPr>
      <w:bookmarkStart w:id="15" w:name="_Toc236021615"/>
      <w:r w:rsidRPr="00823D33">
        <w:rPr>
          <w:rFonts w:ascii="Times New Roman" w:hAnsi="Times New Roman"/>
        </w:rPr>
        <w:t xml:space="preserve">4.5 </w:t>
      </w:r>
      <w:r w:rsidR="0035715A" w:rsidRPr="00823D33">
        <w:rPr>
          <w:rFonts w:ascii="Times New Roman" w:hAnsi="Times New Roman"/>
        </w:rPr>
        <w:t>Feature Importance and Interpretability</w:t>
      </w:r>
      <w:bookmarkEnd w:id="15"/>
    </w:p>
    <w:p w14:paraId="30EC9F31" w14:textId="77777777" w:rsidR="0035715A" w:rsidRPr="00823D33" w:rsidRDefault="0035715A" w:rsidP="0035715A">
      <w:pPr>
        <w:rPr>
          <w:rFonts w:ascii="Times New Roman" w:hAnsi="Times New Roman"/>
        </w:rPr>
      </w:pPr>
    </w:p>
    <w:p w14:paraId="3D3C8A9F" w14:textId="13E893A9" w:rsidR="0035715A" w:rsidRPr="00823D33" w:rsidRDefault="0035715A" w:rsidP="00800870">
      <w:pPr>
        <w:jc w:val="center"/>
        <w:rPr>
          <w:rFonts w:ascii="Times New Roman" w:hAnsi="Times New Roman"/>
        </w:rPr>
      </w:pPr>
      <w:r w:rsidRPr="00823D33">
        <w:rPr>
          <w:rFonts w:ascii="Times New Roman" w:hAnsi="Times New Roman"/>
          <w:noProof/>
        </w:rPr>
        <w:drawing>
          <wp:inline distT="0" distB="0" distL="0" distR="0" wp14:anchorId="5C7570DE" wp14:editId="123711DC">
            <wp:extent cx="5731510" cy="3827780"/>
            <wp:effectExtent l="19050" t="19050" r="21590" b="20320"/>
            <wp:docPr id="1661447968" name="Picture 9" descr="The image presents a bar chart showing the cumulative importance of various features, including annual income, interest rate, debt-to-income ratio, loan amount, and credit factors, along with a section discussing dimensionality reduction trade-offs for different thresholds.&#10;&#10;AI-generated content may be incorrect.">
              <a:extLst xmlns:a="http://schemas.openxmlformats.org/drawingml/2006/main">
                <a:ext uri="{FF2B5EF4-FFF2-40B4-BE49-F238E27FC236}">
                  <a16:creationId xmlns:a16="http://schemas.microsoft.com/office/drawing/2014/main" id="{94621A57-0B6F-DC99-4313-8423A23B09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The image presents a bar chart showing the cumulative importance of various features, including annual income, interest rate, debt-to-income ratio, loan amount, and credit factors, along with a section discussing dimensionality reduction trade-offs for different thresholds.&#10;&#10;AI-generated content may be incorrect.">
                      <a:extLst>
                        <a:ext uri="{FF2B5EF4-FFF2-40B4-BE49-F238E27FC236}">
                          <a16:creationId xmlns:a16="http://schemas.microsoft.com/office/drawing/2014/main" id="{94621A57-0B6F-DC99-4313-8423A23B098F}"/>
                        </a:ext>
                      </a:extLst>
                    </pic:cNvPr>
                    <pic:cNvPicPr>
                      <a:picLocks noChangeAspect="1"/>
                    </pic:cNvPicPr>
                  </pic:nvPicPr>
                  <pic:blipFill>
                    <a:blip r:embed="rId17"/>
                    <a:stretch>
                      <a:fillRect/>
                    </a:stretch>
                  </pic:blipFill>
                  <pic:spPr>
                    <a:xfrm>
                      <a:off x="0" y="0"/>
                      <a:ext cx="5731510" cy="3827780"/>
                    </a:xfrm>
                    <a:prstGeom prst="rect">
                      <a:avLst/>
                    </a:prstGeom>
                    <a:ln>
                      <a:solidFill>
                        <a:schemeClr val="tx1"/>
                      </a:solidFill>
                    </a:ln>
                  </pic:spPr>
                </pic:pic>
              </a:graphicData>
            </a:graphic>
          </wp:inline>
        </w:drawing>
      </w:r>
    </w:p>
    <w:p w14:paraId="58AC2255" w14:textId="4E998976" w:rsidR="0035715A" w:rsidRPr="00823D33" w:rsidRDefault="0035715A" w:rsidP="00800870">
      <w:pPr>
        <w:jc w:val="center"/>
        <w:rPr>
          <w:rFonts w:ascii="Times New Roman" w:hAnsi="Times New Roman"/>
        </w:rPr>
      </w:pPr>
      <w:r w:rsidRPr="00823D33">
        <w:rPr>
          <w:rFonts w:ascii="Times New Roman" w:hAnsi="Times New Roman"/>
        </w:rPr>
        <w:t xml:space="preserve">Figure </w:t>
      </w:r>
      <w:r w:rsidR="001F1CB7">
        <w:rPr>
          <w:rFonts w:ascii="Times New Roman" w:hAnsi="Times New Roman"/>
        </w:rPr>
        <w:t>8</w:t>
      </w:r>
      <w:r w:rsidRPr="00823D33">
        <w:rPr>
          <w:rFonts w:ascii="Times New Roman" w:hAnsi="Times New Roman"/>
        </w:rPr>
        <w:t>: Feature Importance</w:t>
      </w:r>
    </w:p>
    <w:p w14:paraId="2BA837DE" w14:textId="77777777" w:rsidR="0035715A" w:rsidRPr="00823D33" w:rsidRDefault="0035715A" w:rsidP="0035715A">
      <w:pPr>
        <w:rPr>
          <w:rFonts w:ascii="Times New Roman" w:hAnsi="Times New Roman"/>
        </w:rPr>
      </w:pPr>
    </w:p>
    <w:p w14:paraId="76EC52AD" w14:textId="4DE3AC4A" w:rsidR="007E2B29" w:rsidRPr="00823D33" w:rsidRDefault="00283BD9" w:rsidP="0035715A">
      <w:pPr>
        <w:jc w:val="both"/>
        <w:rPr>
          <w:rFonts w:ascii="Times New Roman" w:hAnsi="Times New Roman"/>
        </w:rPr>
      </w:pPr>
      <w:r w:rsidRPr="00283BD9">
        <w:rPr>
          <w:rFonts w:ascii="Times New Roman" w:hAnsi="Times New Roman"/>
        </w:rPr>
        <w:t>Figure 8 presents the feature importance analysis, identifying the main factors influencing model predictions. The most influential features were annual income (8.5%), interest rate (7.6%), debt-to-income ratio (6.5%), loan amount (5.9%), and 60-month loan term (5.3%). These results align with credit risk principles, as income, repayment capacity, borrowing costs, and loan characteristics are key indicators associated with default risk. However, feature importance reflects predictive contribution rather than causation; therefore, these variables should be interpreted as factors influencing model decisions rather than direct causes of default.</w:t>
      </w:r>
    </w:p>
    <w:p w14:paraId="29D5279E" w14:textId="0910B36B" w:rsidR="005B6CEF" w:rsidRPr="00823D33" w:rsidRDefault="005B6CEF" w:rsidP="005B6CEF">
      <w:pPr>
        <w:jc w:val="both"/>
        <w:rPr>
          <w:rFonts w:ascii="Times New Roman" w:hAnsi="Times New Roman"/>
        </w:rPr>
      </w:pPr>
      <w:r w:rsidRPr="00823D33">
        <w:rPr>
          <w:rFonts w:ascii="Times New Roman" w:hAnsi="Times New Roman"/>
        </w:rPr>
        <w:lastRenderedPageBreak/>
        <w:t xml:space="preserve">Table </w:t>
      </w:r>
      <w:r w:rsidR="00101C21" w:rsidRPr="00823D33">
        <w:rPr>
          <w:rFonts w:ascii="Times New Roman" w:hAnsi="Times New Roman"/>
        </w:rPr>
        <w:t>2</w:t>
      </w:r>
      <w:r w:rsidRPr="00823D33">
        <w:rPr>
          <w:rFonts w:ascii="Times New Roman" w:hAnsi="Times New Roman"/>
        </w:rPr>
        <w:t xml:space="preserve">: </w:t>
      </w:r>
      <w:r w:rsidR="005820BE" w:rsidRPr="00823D33">
        <w:rPr>
          <w:rFonts w:ascii="Times New Roman" w:hAnsi="Times New Roman"/>
        </w:rPr>
        <w:t>Top 10 Most Important Features</w:t>
      </w:r>
    </w:p>
    <w:tbl>
      <w:tblPr>
        <w:tblW w:w="9016" w:type="dxa"/>
        <w:tblCellMar>
          <w:left w:w="10" w:type="dxa"/>
          <w:right w:w="10" w:type="dxa"/>
        </w:tblCellMar>
        <w:tblLook w:val="04A0" w:firstRow="1" w:lastRow="0" w:firstColumn="1" w:lastColumn="0" w:noHBand="0" w:noVBand="1"/>
      </w:tblPr>
      <w:tblGrid>
        <w:gridCol w:w="704"/>
        <w:gridCol w:w="3402"/>
        <w:gridCol w:w="2656"/>
        <w:gridCol w:w="2254"/>
      </w:tblGrid>
      <w:tr w:rsidR="005B6CEF" w:rsidRPr="00823D33" w14:paraId="5EA88CD4" w14:textId="77777777" w:rsidTr="005B6CEF">
        <w:tc>
          <w:tcPr>
            <w:tcW w:w="704" w:type="dxa"/>
            <w:tcBorders>
              <w:top w:val="single" w:sz="4" w:space="0" w:color="0F9ED5"/>
              <w:left w:val="single" w:sz="4" w:space="0" w:color="0F9ED5"/>
              <w:bottom w:val="single" w:sz="4" w:space="0" w:color="0F9ED5"/>
            </w:tcBorders>
            <w:shd w:val="clear" w:color="auto" w:fill="0F9ED5"/>
            <w:tcMar>
              <w:top w:w="0" w:type="dxa"/>
              <w:left w:w="108" w:type="dxa"/>
              <w:bottom w:w="0" w:type="dxa"/>
              <w:right w:w="108" w:type="dxa"/>
            </w:tcMar>
          </w:tcPr>
          <w:p w14:paraId="715D923E" w14:textId="058E58B4" w:rsidR="005B6CEF" w:rsidRPr="00823D33" w:rsidRDefault="005B6CEF" w:rsidP="00DD4162">
            <w:pPr>
              <w:spacing w:after="0" w:line="240" w:lineRule="auto"/>
              <w:rPr>
                <w:rFonts w:ascii="Times New Roman" w:hAnsi="Times New Roman"/>
                <w:b/>
                <w:bCs/>
                <w:color w:val="FFFFFF"/>
              </w:rPr>
            </w:pPr>
            <w:r w:rsidRPr="00823D33">
              <w:rPr>
                <w:rFonts w:ascii="Times New Roman" w:hAnsi="Times New Roman"/>
                <w:b/>
                <w:bCs/>
                <w:color w:val="FFFFFF"/>
              </w:rPr>
              <w:t>NO</w:t>
            </w:r>
          </w:p>
        </w:tc>
        <w:tc>
          <w:tcPr>
            <w:tcW w:w="3402" w:type="dxa"/>
            <w:tcBorders>
              <w:top w:val="single" w:sz="4" w:space="0" w:color="0F9ED5"/>
              <w:bottom w:val="single" w:sz="4" w:space="0" w:color="0F9ED5"/>
            </w:tcBorders>
            <w:shd w:val="clear" w:color="auto" w:fill="0F9ED5"/>
            <w:tcMar>
              <w:top w:w="0" w:type="dxa"/>
              <w:left w:w="108" w:type="dxa"/>
              <w:bottom w:w="0" w:type="dxa"/>
              <w:right w:w="108" w:type="dxa"/>
            </w:tcMar>
          </w:tcPr>
          <w:p w14:paraId="2DC0370E" w14:textId="0584DCB3" w:rsidR="005B6CEF" w:rsidRPr="00823D33" w:rsidRDefault="005B6CEF" w:rsidP="00DD4162">
            <w:pPr>
              <w:spacing w:after="0" w:line="240" w:lineRule="auto"/>
              <w:jc w:val="center"/>
              <w:rPr>
                <w:rFonts w:ascii="Times New Roman" w:hAnsi="Times New Roman"/>
                <w:b/>
                <w:bCs/>
                <w:color w:val="FFFFFF"/>
              </w:rPr>
            </w:pPr>
            <w:r w:rsidRPr="00823D33">
              <w:rPr>
                <w:rFonts w:ascii="Times New Roman" w:hAnsi="Times New Roman"/>
                <w:b/>
                <w:bCs/>
                <w:color w:val="FFFFFF"/>
              </w:rPr>
              <w:t>Feature Name</w:t>
            </w:r>
          </w:p>
        </w:tc>
        <w:tc>
          <w:tcPr>
            <w:tcW w:w="2656" w:type="dxa"/>
            <w:tcBorders>
              <w:top w:val="single" w:sz="4" w:space="0" w:color="0F9ED5"/>
              <w:bottom w:val="single" w:sz="4" w:space="0" w:color="0F9ED5"/>
            </w:tcBorders>
            <w:shd w:val="clear" w:color="auto" w:fill="0F9ED5"/>
            <w:tcMar>
              <w:top w:w="0" w:type="dxa"/>
              <w:left w:w="108" w:type="dxa"/>
              <w:bottom w:w="0" w:type="dxa"/>
              <w:right w:w="108" w:type="dxa"/>
            </w:tcMar>
          </w:tcPr>
          <w:p w14:paraId="420CE888" w14:textId="4AE6E337" w:rsidR="005B6CEF" w:rsidRPr="00823D33" w:rsidRDefault="005B6CEF" w:rsidP="00DD4162">
            <w:pPr>
              <w:spacing w:after="0" w:line="240" w:lineRule="auto"/>
              <w:jc w:val="center"/>
              <w:rPr>
                <w:rFonts w:ascii="Times New Roman" w:hAnsi="Times New Roman"/>
                <w:b/>
                <w:bCs/>
                <w:color w:val="FFFFFF"/>
              </w:rPr>
            </w:pPr>
            <w:r w:rsidRPr="00823D33">
              <w:rPr>
                <w:rFonts w:ascii="Times New Roman" w:hAnsi="Times New Roman"/>
                <w:b/>
                <w:bCs/>
                <w:color w:val="FFFFFF"/>
              </w:rPr>
              <w:t>Importance (%)</w:t>
            </w:r>
          </w:p>
        </w:tc>
        <w:tc>
          <w:tcPr>
            <w:tcW w:w="2254" w:type="dxa"/>
            <w:tcBorders>
              <w:top w:val="single" w:sz="4" w:space="0" w:color="0F9ED5"/>
              <w:bottom w:val="single" w:sz="4" w:space="0" w:color="0F9ED5"/>
              <w:right w:val="single" w:sz="4" w:space="0" w:color="0F9ED5"/>
            </w:tcBorders>
            <w:shd w:val="clear" w:color="auto" w:fill="0F9ED5"/>
            <w:tcMar>
              <w:top w:w="0" w:type="dxa"/>
              <w:left w:w="108" w:type="dxa"/>
              <w:bottom w:w="0" w:type="dxa"/>
              <w:right w:w="108" w:type="dxa"/>
            </w:tcMar>
          </w:tcPr>
          <w:p w14:paraId="04417816" w14:textId="48A7491E" w:rsidR="005B6CEF" w:rsidRPr="00823D33" w:rsidRDefault="005B6CEF" w:rsidP="00DD4162">
            <w:pPr>
              <w:spacing w:after="0" w:line="240" w:lineRule="auto"/>
              <w:jc w:val="center"/>
              <w:rPr>
                <w:rFonts w:ascii="Times New Roman" w:hAnsi="Times New Roman"/>
                <w:b/>
                <w:bCs/>
                <w:color w:val="FFFFFF"/>
              </w:rPr>
            </w:pPr>
            <w:r w:rsidRPr="00823D33">
              <w:rPr>
                <w:rFonts w:ascii="Times New Roman" w:hAnsi="Times New Roman"/>
                <w:b/>
                <w:bCs/>
                <w:color w:val="FFFFFF"/>
              </w:rPr>
              <w:t>Cumulative (%)</w:t>
            </w:r>
          </w:p>
        </w:tc>
      </w:tr>
      <w:tr w:rsidR="005B6CEF" w:rsidRPr="00823D33" w14:paraId="14F5AAAF" w14:textId="77777777" w:rsidTr="005B6CEF">
        <w:tc>
          <w:tcPr>
            <w:tcW w:w="70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032F7AA2" w14:textId="76621B42" w:rsidR="005B6CEF" w:rsidRPr="00823D33" w:rsidRDefault="005B6CEF" w:rsidP="00DD4162">
            <w:pPr>
              <w:spacing w:after="0" w:line="240" w:lineRule="auto"/>
              <w:jc w:val="both"/>
              <w:rPr>
                <w:rFonts w:ascii="Times New Roman" w:hAnsi="Times New Roman"/>
              </w:rPr>
            </w:pPr>
            <w:r w:rsidRPr="00823D33">
              <w:rPr>
                <w:rFonts w:ascii="Times New Roman" w:hAnsi="Times New Roman"/>
              </w:rPr>
              <w:t>1</w:t>
            </w:r>
          </w:p>
        </w:tc>
        <w:tc>
          <w:tcPr>
            <w:tcW w:w="3402"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4F80559E" w14:textId="7EBF32D6" w:rsidR="005B6CEF" w:rsidRPr="00823D33" w:rsidRDefault="005B6CEF" w:rsidP="00DD4162">
            <w:pPr>
              <w:spacing w:after="0" w:line="240" w:lineRule="auto"/>
              <w:jc w:val="center"/>
              <w:rPr>
                <w:rFonts w:ascii="Times New Roman" w:hAnsi="Times New Roman"/>
              </w:rPr>
            </w:pPr>
            <w:proofErr w:type="spellStart"/>
            <w:r w:rsidRPr="00823D33">
              <w:rPr>
                <w:rFonts w:ascii="Times New Roman" w:hAnsi="Times New Roman"/>
              </w:rPr>
              <w:t>annual_income</w:t>
            </w:r>
            <w:proofErr w:type="spellEnd"/>
          </w:p>
        </w:tc>
        <w:tc>
          <w:tcPr>
            <w:tcW w:w="2656"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09617428" w14:textId="049D48AA"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8.5</w:t>
            </w:r>
          </w:p>
        </w:tc>
        <w:tc>
          <w:tcPr>
            <w:tcW w:w="225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7AB1E045" w14:textId="1149290A"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8.5</w:t>
            </w:r>
          </w:p>
        </w:tc>
      </w:tr>
      <w:tr w:rsidR="005B6CEF" w:rsidRPr="00823D33" w14:paraId="50D83AF8" w14:textId="77777777" w:rsidTr="005B6CEF">
        <w:tc>
          <w:tcPr>
            <w:tcW w:w="704"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2FA1B98B" w14:textId="5E8BD986" w:rsidR="005B6CEF" w:rsidRPr="00823D33" w:rsidRDefault="005B6CEF" w:rsidP="00DD4162">
            <w:pPr>
              <w:spacing w:after="0" w:line="240" w:lineRule="auto"/>
              <w:jc w:val="both"/>
              <w:rPr>
                <w:rFonts w:ascii="Times New Roman" w:hAnsi="Times New Roman"/>
              </w:rPr>
            </w:pPr>
            <w:r w:rsidRPr="00823D33">
              <w:rPr>
                <w:rFonts w:ascii="Times New Roman" w:hAnsi="Times New Roman"/>
              </w:rPr>
              <w:t>2</w:t>
            </w:r>
          </w:p>
        </w:tc>
        <w:tc>
          <w:tcPr>
            <w:tcW w:w="3402"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6A57C549" w14:textId="1972DE71" w:rsidR="005B6CEF" w:rsidRPr="00823D33" w:rsidRDefault="005B6CEF" w:rsidP="00DD4162">
            <w:pPr>
              <w:spacing w:after="0" w:line="240" w:lineRule="auto"/>
              <w:jc w:val="center"/>
              <w:rPr>
                <w:rFonts w:ascii="Times New Roman" w:hAnsi="Times New Roman"/>
              </w:rPr>
            </w:pPr>
            <w:proofErr w:type="spellStart"/>
            <w:r w:rsidRPr="00823D33">
              <w:rPr>
                <w:rFonts w:ascii="Times New Roman" w:hAnsi="Times New Roman"/>
              </w:rPr>
              <w:t>interest_rate</w:t>
            </w:r>
            <w:proofErr w:type="spellEnd"/>
          </w:p>
        </w:tc>
        <w:tc>
          <w:tcPr>
            <w:tcW w:w="2656"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44387FC6" w14:textId="7566C4F5"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7.6</w:t>
            </w:r>
          </w:p>
        </w:tc>
        <w:tc>
          <w:tcPr>
            <w:tcW w:w="2254"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468AAB3E" w14:textId="4FD8B7F7"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16.1</w:t>
            </w:r>
          </w:p>
        </w:tc>
      </w:tr>
      <w:tr w:rsidR="005B6CEF" w:rsidRPr="00823D33" w14:paraId="40835895" w14:textId="77777777" w:rsidTr="005B6CEF">
        <w:tc>
          <w:tcPr>
            <w:tcW w:w="70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125B26F2" w14:textId="248B676E" w:rsidR="005B6CEF" w:rsidRPr="00823D33" w:rsidRDefault="005B6CEF" w:rsidP="00DD4162">
            <w:pPr>
              <w:spacing w:after="0" w:line="240" w:lineRule="auto"/>
              <w:jc w:val="both"/>
              <w:rPr>
                <w:rFonts w:ascii="Times New Roman" w:hAnsi="Times New Roman"/>
              </w:rPr>
            </w:pPr>
            <w:r w:rsidRPr="00823D33">
              <w:rPr>
                <w:rFonts w:ascii="Times New Roman" w:hAnsi="Times New Roman"/>
              </w:rPr>
              <w:t>3</w:t>
            </w:r>
          </w:p>
        </w:tc>
        <w:tc>
          <w:tcPr>
            <w:tcW w:w="3402"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4DF1C623" w14:textId="0B06218C" w:rsidR="005B6CEF" w:rsidRPr="00823D33" w:rsidRDefault="005B6CEF" w:rsidP="00DD4162">
            <w:pPr>
              <w:spacing w:after="0" w:line="240" w:lineRule="auto"/>
              <w:jc w:val="center"/>
              <w:rPr>
                <w:rFonts w:ascii="Times New Roman" w:hAnsi="Times New Roman"/>
              </w:rPr>
            </w:pPr>
            <w:proofErr w:type="spellStart"/>
            <w:r w:rsidRPr="00823D33">
              <w:rPr>
                <w:rFonts w:ascii="Times New Roman" w:hAnsi="Times New Roman"/>
              </w:rPr>
              <w:t>debt_to_income</w:t>
            </w:r>
            <w:proofErr w:type="spellEnd"/>
          </w:p>
        </w:tc>
        <w:tc>
          <w:tcPr>
            <w:tcW w:w="2656"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4F4B1DB5" w14:textId="7F15E836"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6.5</w:t>
            </w:r>
          </w:p>
        </w:tc>
        <w:tc>
          <w:tcPr>
            <w:tcW w:w="225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0FBF7F4D" w14:textId="433CF631"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22.6</w:t>
            </w:r>
          </w:p>
        </w:tc>
      </w:tr>
      <w:tr w:rsidR="005B6CEF" w:rsidRPr="00823D33" w14:paraId="210C222B" w14:textId="77777777" w:rsidTr="005B6CEF">
        <w:tc>
          <w:tcPr>
            <w:tcW w:w="704"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09EA1B08" w14:textId="42C5831B" w:rsidR="005B6CEF" w:rsidRPr="00823D33" w:rsidRDefault="005B6CEF" w:rsidP="00DD4162">
            <w:pPr>
              <w:spacing w:after="0" w:line="240" w:lineRule="auto"/>
              <w:jc w:val="both"/>
              <w:rPr>
                <w:rFonts w:ascii="Times New Roman" w:hAnsi="Times New Roman"/>
              </w:rPr>
            </w:pPr>
            <w:r w:rsidRPr="00823D33">
              <w:rPr>
                <w:rFonts w:ascii="Times New Roman" w:hAnsi="Times New Roman"/>
              </w:rPr>
              <w:t>4</w:t>
            </w:r>
          </w:p>
        </w:tc>
        <w:tc>
          <w:tcPr>
            <w:tcW w:w="3402"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751BBFA5" w14:textId="6029525E" w:rsidR="005B6CEF" w:rsidRPr="00823D33" w:rsidRDefault="005B6CEF" w:rsidP="00DD4162">
            <w:pPr>
              <w:spacing w:after="0" w:line="240" w:lineRule="auto"/>
              <w:jc w:val="center"/>
              <w:rPr>
                <w:rFonts w:ascii="Times New Roman" w:hAnsi="Times New Roman"/>
              </w:rPr>
            </w:pPr>
            <w:proofErr w:type="spellStart"/>
            <w:r w:rsidRPr="00823D33">
              <w:rPr>
                <w:rFonts w:ascii="Times New Roman" w:hAnsi="Times New Roman"/>
              </w:rPr>
              <w:t>loan_amount</w:t>
            </w:r>
            <w:proofErr w:type="spellEnd"/>
          </w:p>
        </w:tc>
        <w:tc>
          <w:tcPr>
            <w:tcW w:w="2656"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4494108E" w14:textId="697FFDEB"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5.9</w:t>
            </w:r>
          </w:p>
        </w:tc>
        <w:tc>
          <w:tcPr>
            <w:tcW w:w="2254"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7F4BFBE9" w14:textId="2E633854"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28.5</w:t>
            </w:r>
          </w:p>
        </w:tc>
      </w:tr>
      <w:tr w:rsidR="005B6CEF" w:rsidRPr="00823D33" w14:paraId="74A1F040" w14:textId="77777777" w:rsidTr="005B6CEF">
        <w:tc>
          <w:tcPr>
            <w:tcW w:w="70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69877D4C" w14:textId="6C76B078" w:rsidR="005B6CEF" w:rsidRPr="00823D33" w:rsidRDefault="005B6CEF" w:rsidP="00DD4162">
            <w:pPr>
              <w:spacing w:after="0" w:line="240" w:lineRule="auto"/>
              <w:jc w:val="both"/>
              <w:rPr>
                <w:rFonts w:ascii="Times New Roman" w:hAnsi="Times New Roman"/>
              </w:rPr>
            </w:pPr>
            <w:r w:rsidRPr="00823D33">
              <w:rPr>
                <w:rFonts w:ascii="Times New Roman" w:hAnsi="Times New Roman"/>
              </w:rPr>
              <w:t>5</w:t>
            </w:r>
          </w:p>
        </w:tc>
        <w:tc>
          <w:tcPr>
            <w:tcW w:w="3402"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0DDEB6DC" w14:textId="7267E8FE" w:rsidR="005B6CEF" w:rsidRPr="00823D33" w:rsidRDefault="005B6CEF" w:rsidP="00DD4162">
            <w:pPr>
              <w:spacing w:after="0" w:line="240" w:lineRule="auto"/>
              <w:jc w:val="center"/>
              <w:rPr>
                <w:rFonts w:ascii="Times New Roman" w:hAnsi="Times New Roman"/>
              </w:rPr>
            </w:pPr>
            <w:r w:rsidRPr="00823D33">
              <w:rPr>
                <w:rFonts w:ascii="Times New Roman" w:hAnsi="Times New Roman"/>
              </w:rPr>
              <w:t>term_60_months</w:t>
            </w:r>
          </w:p>
        </w:tc>
        <w:tc>
          <w:tcPr>
            <w:tcW w:w="2656"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3419DF21" w14:textId="28748A1F"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5.3</w:t>
            </w:r>
          </w:p>
        </w:tc>
        <w:tc>
          <w:tcPr>
            <w:tcW w:w="225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5F91BA38" w14:textId="17E480FF"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33.8</w:t>
            </w:r>
          </w:p>
        </w:tc>
      </w:tr>
      <w:tr w:rsidR="005B6CEF" w:rsidRPr="00823D33" w14:paraId="2C94709F" w14:textId="77777777" w:rsidTr="005B6CEF">
        <w:tc>
          <w:tcPr>
            <w:tcW w:w="704"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038AB566" w14:textId="24118E00" w:rsidR="005B6CEF" w:rsidRPr="00823D33" w:rsidRDefault="005B6CEF" w:rsidP="00DD4162">
            <w:pPr>
              <w:spacing w:after="0" w:line="240" w:lineRule="auto"/>
              <w:jc w:val="both"/>
              <w:rPr>
                <w:rFonts w:ascii="Times New Roman" w:hAnsi="Times New Roman"/>
              </w:rPr>
            </w:pPr>
            <w:r w:rsidRPr="00823D33">
              <w:rPr>
                <w:rFonts w:ascii="Times New Roman" w:hAnsi="Times New Roman"/>
              </w:rPr>
              <w:t>6</w:t>
            </w:r>
          </w:p>
        </w:tc>
        <w:tc>
          <w:tcPr>
            <w:tcW w:w="3402"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7B5DBE20" w14:textId="459389CC" w:rsidR="005B6CEF" w:rsidRPr="00823D33" w:rsidRDefault="005B6CEF" w:rsidP="00DD4162">
            <w:pPr>
              <w:spacing w:after="0" w:line="240" w:lineRule="auto"/>
              <w:jc w:val="center"/>
              <w:rPr>
                <w:rFonts w:ascii="Times New Roman" w:hAnsi="Times New Roman"/>
              </w:rPr>
            </w:pPr>
            <w:proofErr w:type="spellStart"/>
            <w:r w:rsidRPr="00823D33">
              <w:rPr>
                <w:rFonts w:ascii="Times New Roman" w:hAnsi="Times New Roman"/>
              </w:rPr>
              <w:t>grade_B</w:t>
            </w:r>
            <w:proofErr w:type="spellEnd"/>
          </w:p>
        </w:tc>
        <w:tc>
          <w:tcPr>
            <w:tcW w:w="2656"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5653DB0B" w14:textId="49B7DB35"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4.8</w:t>
            </w:r>
          </w:p>
        </w:tc>
        <w:tc>
          <w:tcPr>
            <w:tcW w:w="2254"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6A0713EE" w14:textId="5E95C7C6"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38.6</w:t>
            </w:r>
          </w:p>
        </w:tc>
      </w:tr>
      <w:tr w:rsidR="005B6CEF" w:rsidRPr="00823D33" w14:paraId="314265A6" w14:textId="77777777" w:rsidTr="005B6CEF">
        <w:tc>
          <w:tcPr>
            <w:tcW w:w="70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55B15176" w14:textId="0BA1B6D9" w:rsidR="005B6CEF" w:rsidRPr="00823D33" w:rsidRDefault="005B6CEF" w:rsidP="00DD4162">
            <w:pPr>
              <w:spacing w:after="0" w:line="240" w:lineRule="auto"/>
              <w:jc w:val="both"/>
              <w:rPr>
                <w:rFonts w:ascii="Times New Roman" w:hAnsi="Times New Roman"/>
              </w:rPr>
            </w:pPr>
            <w:r w:rsidRPr="00823D33">
              <w:rPr>
                <w:rFonts w:ascii="Times New Roman" w:hAnsi="Times New Roman"/>
              </w:rPr>
              <w:t>7</w:t>
            </w:r>
          </w:p>
        </w:tc>
        <w:tc>
          <w:tcPr>
            <w:tcW w:w="3402"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0E8F0392" w14:textId="27B9153F" w:rsidR="005B6CEF" w:rsidRPr="00823D33" w:rsidRDefault="005B6CEF" w:rsidP="00DD4162">
            <w:pPr>
              <w:spacing w:after="0" w:line="240" w:lineRule="auto"/>
              <w:jc w:val="center"/>
              <w:rPr>
                <w:rFonts w:ascii="Times New Roman" w:hAnsi="Times New Roman"/>
              </w:rPr>
            </w:pPr>
            <w:proofErr w:type="spellStart"/>
            <w:r w:rsidRPr="00823D33">
              <w:rPr>
                <w:rFonts w:ascii="Times New Roman" w:hAnsi="Times New Roman"/>
              </w:rPr>
              <w:t>grade_C</w:t>
            </w:r>
            <w:proofErr w:type="spellEnd"/>
          </w:p>
        </w:tc>
        <w:tc>
          <w:tcPr>
            <w:tcW w:w="2656"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1F88BA81" w14:textId="62CF2B06"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4.7</w:t>
            </w:r>
          </w:p>
        </w:tc>
        <w:tc>
          <w:tcPr>
            <w:tcW w:w="225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5B679EC2" w14:textId="26BA326B"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43.3</w:t>
            </w:r>
          </w:p>
        </w:tc>
      </w:tr>
      <w:tr w:rsidR="005B6CEF" w:rsidRPr="00823D33" w14:paraId="0C9CDAB9" w14:textId="77777777" w:rsidTr="005B6CEF">
        <w:tc>
          <w:tcPr>
            <w:tcW w:w="70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42A3AA5B" w14:textId="787F9FBB" w:rsidR="005B6CEF" w:rsidRPr="00823D33" w:rsidRDefault="005B6CEF" w:rsidP="00DD4162">
            <w:pPr>
              <w:spacing w:after="0" w:line="240" w:lineRule="auto"/>
              <w:jc w:val="both"/>
              <w:rPr>
                <w:rFonts w:ascii="Times New Roman" w:hAnsi="Times New Roman"/>
              </w:rPr>
            </w:pPr>
            <w:r w:rsidRPr="00823D33">
              <w:rPr>
                <w:rFonts w:ascii="Times New Roman" w:hAnsi="Times New Roman"/>
              </w:rPr>
              <w:t>8</w:t>
            </w:r>
          </w:p>
        </w:tc>
        <w:tc>
          <w:tcPr>
            <w:tcW w:w="3402"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1BCB34C9" w14:textId="67295904" w:rsidR="005B6CEF" w:rsidRPr="00823D33" w:rsidRDefault="005B6CEF" w:rsidP="00DD4162">
            <w:pPr>
              <w:spacing w:after="0" w:line="240" w:lineRule="auto"/>
              <w:jc w:val="center"/>
              <w:rPr>
                <w:rFonts w:ascii="Times New Roman" w:hAnsi="Times New Roman"/>
              </w:rPr>
            </w:pPr>
            <w:proofErr w:type="spellStart"/>
            <w:r w:rsidRPr="00823D33">
              <w:rPr>
                <w:rFonts w:ascii="Times New Roman" w:hAnsi="Times New Roman"/>
              </w:rPr>
              <w:t>total_credit_lines</w:t>
            </w:r>
            <w:proofErr w:type="spellEnd"/>
          </w:p>
        </w:tc>
        <w:tc>
          <w:tcPr>
            <w:tcW w:w="2656"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5DB4C0AF" w14:textId="7C3C04E8"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4.2</w:t>
            </w:r>
          </w:p>
        </w:tc>
        <w:tc>
          <w:tcPr>
            <w:tcW w:w="225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7A50E638" w14:textId="19DBB540"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47.5</w:t>
            </w:r>
          </w:p>
        </w:tc>
      </w:tr>
      <w:tr w:rsidR="005B6CEF" w:rsidRPr="00823D33" w14:paraId="443BE1D2" w14:textId="77777777" w:rsidTr="005B6CEF">
        <w:tc>
          <w:tcPr>
            <w:tcW w:w="70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63941535" w14:textId="48530E27" w:rsidR="005B6CEF" w:rsidRPr="00823D33" w:rsidRDefault="005B6CEF" w:rsidP="00DD4162">
            <w:pPr>
              <w:spacing w:after="0" w:line="240" w:lineRule="auto"/>
              <w:jc w:val="both"/>
              <w:rPr>
                <w:rFonts w:ascii="Times New Roman" w:hAnsi="Times New Roman"/>
              </w:rPr>
            </w:pPr>
            <w:r w:rsidRPr="00823D33">
              <w:rPr>
                <w:rFonts w:ascii="Times New Roman" w:hAnsi="Times New Roman"/>
              </w:rPr>
              <w:t>9</w:t>
            </w:r>
          </w:p>
        </w:tc>
        <w:tc>
          <w:tcPr>
            <w:tcW w:w="3402"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42FE759C" w14:textId="69E4A6CC" w:rsidR="005B6CEF" w:rsidRPr="00823D33" w:rsidRDefault="005820BE" w:rsidP="00DD4162">
            <w:pPr>
              <w:spacing w:after="0" w:line="240" w:lineRule="auto"/>
              <w:jc w:val="center"/>
              <w:rPr>
                <w:rFonts w:ascii="Times New Roman" w:hAnsi="Times New Roman"/>
              </w:rPr>
            </w:pPr>
            <w:proofErr w:type="spellStart"/>
            <w:r w:rsidRPr="00823D33">
              <w:rPr>
                <w:rFonts w:ascii="Times New Roman" w:hAnsi="Times New Roman"/>
              </w:rPr>
              <w:t>verified_income_yes</w:t>
            </w:r>
            <w:proofErr w:type="spellEnd"/>
          </w:p>
        </w:tc>
        <w:tc>
          <w:tcPr>
            <w:tcW w:w="2656"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36F2B5F8" w14:textId="79A7D165"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4.1</w:t>
            </w:r>
          </w:p>
        </w:tc>
        <w:tc>
          <w:tcPr>
            <w:tcW w:w="225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183BABD6" w14:textId="3ABE360D"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51.6</w:t>
            </w:r>
          </w:p>
        </w:tc>
      </w:tr>
      <w:tr w:rsidR="005B6CEF" w:rsidRPr="00823D33" w14:paraId="62EB9C58" w14:textId="77777777" w:rsidTr="005B6CEF">
        <w:tc>
          <w:tcPr>
            <w:tcW w:w="70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4D99CCEC" w14:textId="5684854E" w:rsidR="005B6CEF" w:rsidRPr="00823D33" w:rsidRDefault="005B6CEF" w:rsidP="00DD4162">
            <w:pPr>
              <w:spacing w:after="0" w:line="240" w:lineRule="auto"/>
              <w:jc w:val="both"/>
              <w:rPr>
                <w:rFonts w:ascii="Times New Roman" w:hAnsi="Times New Roman"/>
              </w:rPr>
            </w:pPr>
            <w:r w:rsidRPr="00823D33">
              <w:rPr>
                <w:rFonts w:ascii="Times New Roman" w:hAnsi="Times New Roman"/>
              </w:rPr>
              <w:t>10</w:t>
            </w:r>
          </w:p>
        </w:tc>
        <w:tc>
          <w:tcPr>
            <w:tcW w:w="3402"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20575034" w14:textId="0609CFE0" w:rsidR="005B6CEF" w:rsidRPr="00823D33" w:rsidRDefault="005820BE" w:rsidP="00DD4162">
            <w:pPr>
              <w:spacing w:after="0" w:line="240" w:lineRule="auto"/>
              <w:jc w:val="center"/>
              <w:rPr>
                <w:rFonts w:ascii="Times New Roman" w:hAnsi="Times New Roman"/>
              </w:rPr>
            </w:pPr>
            <w:proofErr w:type="spellStart"/>
            <w:r w:rsidRPr="00823D33">
              <w:rPr>
                <w:rFonts w:ascii="Times New Roman" w:hAnsi="Times New Roman"/>
              </w:rPr>
              <w:t>open_credit_lines</w:t>
            </w:r>
            <w:proofErr w:type="spellEnd"/>
          </w:p>
        </w:tc>
        <w:tc>
          <w:tcPr>
            <w:tcW w:w="2656"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50ACA5E5" w14:textId="7E57789F"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3.9</w:t>
            </w:r>
          </w:p>
        </w:tc>
        <w:tc>
          <w:tcPr>
            <w:tcW w:w="2254" w:type="dxa"/>
            <w:tcBorders>
              <w:top w:val="single" w:sz="4" w:space="0" w:color="60CAF3"/>
              <w:left w:val="single" w:sz="4" w:space="0" w:color="60CAF3"/>
              <w:bottom w:val="single" w:sz="4" w:space="0" w:color="60CAF3"/>
              <w:right w:val="single" w:sz="4" w:space="0" w:color="60CAF3"/>
            </w:tcBorders>
            <w:shd w:val="clear" w:color="auto" w:fill="CAEDFB"/>
            <w:tcMar>
              <w:top w:w="0" w:type="dxa"/>
              <w:left w:w="108" w:type="dxa"/>
              <w:bottom w:w="0" w:type="dxa"/>
              <w:right w:w="108" w:type="dxa"/>
            </w:tcMar>
          </w:tcPr>
          <w:p w14:paraId="0A651537" w14:textId="0A7F39BF" w:rsidR="005B6CEF" w:rsidRPr="00823D33" w:rsidRDefault="005820BE" w:rsidP="00DD4162">
            <w:pPr>
              <w:spacing w:after="0" w:line="240" w:lineRule="auto"/>
              <w:jc w:val="center"/>
              <w:rPr>
                <w:rFonts w:ascii="Times New Roman" w:hAnsi="Times New Roman"/>
              </w:rPr>
            </w:pPr>
            <w:r w:rsidRPr="00823D33">
              <w:rPr>
                <w:rFonts w:ascii="Times New Roman" w:hAnsi="Times New Roman"/>
              </w:rPr>
              <w:t>55.5</w:t>
            </w:r>
          </w:p>
        </w:tc>
      </w:tr>
    </w:tbl>
    <w:p w14:paraId="43A4F198" w14:textId="77777777" w:rsidR="005B6CEF" w:rsidRPr="00823D33" w:rsidRDefault="005B6CEF" w:rsidP="0035715A">
      <w:pPr>
        <w:jc w:val="both"/>
        <w:rPr>
          <w:rFonts w:ascii="Times New Roman" w:hAnsi="Times New Roman"/>
        </w:rPr>
      </w:pPr>
    </w:p>
    <w:p w14:paraId="59DE5BD6" w14:textId="77777777" w:rsidR="005B6CEF" w:rsidRPr="00823D33" w:rsidRDefault="005B6CEF" w:rsidP="0035715A">
      <w:pPr>
        <w:jc w:val="both"/>
        <w:rPr>
          <w:rFonts w:ascii="Times New Roman" w:hAnsi="Times New Roman"/>
        </w:rPr>
      </w:pPr>
    </w:p>
    <w:p w14:paraId="50256205" w14:textId="58684432" w:rsidR="0035715A" w:rsidRPr="00823D33" w:rsidRDefault="0035715A" w:rsidP="0035715A">
      <w:pPr>
        <w:jc w:val="both"/>
        <w:rPr>
          <w:rFonts w:ascii="Times New Roman" w:hAnsi="Times New Roman"/>
        </w:rPr>
      </w:pPr>
      <w:r w:rsidRPr="00823D33">
        <w:rPr>
          <w:rFonts w:ascii="Times New Roman" w:hAnsi="Times New Roman"/>
        </w:rPr>
        <w:t>Cumulative importance analysis shows that just 23 features (41% of the original 55) explain 80% of model variance. This enables significant dimensionality reduction without sacrificing predictive power.</w:t>
      </w:r>
    </w:p>
    <w:p w14:paraId="603E8D89" w14:textId="77777777" w:rsidR="0062025F" w:rsidRPr="00823D33" w:rsidRDefault="0062025F">
      <w:pPr>
        <w:jc w:val="both"/>
        <w:rPr>
          <w:rFonts w:ascii="Times New Roman" w:hAnsi="Times New Roman"/>
        </w:rPr>
      </w:pPr>
    </w:p>
    <w:p w14:paraId="6A209311" w14:textId="763A4EB1" w:rsidR="0035715A" w:rsidRPr="00823D33" w:rsidRDefault="0035715A" w:rsidP="0035715A">
      <w:pPr>
        <w:pStyle w:val="Heading2"/>
        <w:rPr>
          <w:rFonts w:ascii="Times New Roman" w:hAnsi="Times New Roman"/>
        </w:rPr>
      </w:pPr>
      <w:bookmarkStart w:id="16" w:name="_Toc236021616"/>
      <w:r w:rsidRPr="00823D33">
        <w:rPr>
          <w:rFonts w:ascii="Times New Roman" w:hAnsi="Times New Roman"/>
        </w:rPr>
        <w:t>4.6 SHAP Values and Model Explainability</w:t>
      </w:r>
      <w:bookmarkEnd w:id="16"/>
    </w:p>
    <w:p w14:paraId="2FA80207" w14:textId="77777777" w:rsidR="0035715A" w:rsidRPr="00823D33" w:rsidRDefault="0035715A" w:rsidP="0035715A">
      <w:pPr>
        <w:rPr>
          <w:rFonts w:ascii="Times New Roman" w:hAnsi="Times New Roman"/>
        </w:rPr>
      </w:pPr>
    </w:p>
    <w:p w14:paraId="736A6EDB" w14:textId="160D9413" w:rsidR="0035715A" w:rsidRPr="00823D33" w:rsidRDefault="0035715A" w:rsidP="00800870">
      <w:pPr>
        <w:jc w:val="center"/>
        <w:rPr>
          <w:rFonts w:ascii="Times New Roman" w:hAnsi="Times New Roman"/>
        </w:rPr>
      </w:pPr>
    </w:p>
    <w:p w14:paraId="094A89B9" w14:textId="6FFE4DFF" w:rsidR="00EA45AE" w:rsidRDefault="00EA45AE" w:rsidP="00800870">
      <w:pPr>
        <w:jc w:val="center"/>
        <w:rPr>
          <w:rFonts w:ascii="Times New Roman" w:hAnsi="Times New Roman"/>
        </w:rPr>
      </w:pPr>
      <w:r w:rsidRPr="00EA45AE">
        <w:rPr>
          <w:rFonts w:ascii="Times New Roman" w:hAnsi="Times New Roman"/>
          <w:noProof/>
        </w:rPr>
        <w:lastRenderedPageBreak/>
        <w:drawing>
          <wp:inline distT="0" distB="0" distL="0" distR="0" wp14:anchorId="0A03268D" wp14:editId="56324F33">
            <wp:extent cx="5731510" cy="4266565"/>
            <wp:effectExtent l="19050" t="19050" r="21590" b="19685"/>
            <wp:docPr id="758406769" name="Picture 1" descr="The diagram illustrates how various financial features like loan amount, credit lines, interest rate, and income levels impact the risk of default, with positive SHAP values indicating higher ri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406769" name="Picture 1" descr="The diagram illustrates how various financial features like loan amount, credit lines, interest rate, and income levels impact the risk of default, with positive SHAP values indicating higher risk.&#10;&#10;AI-generated content may be incorrect."/>
                    <pic:cNvPicPr/>
                  </pic:nvPicPr>
                  <pic:blipFill>
                    <a:blip r:embed="rId18"/>
                    <a:stretch>
                      <a:fillRect/>
                    </a:stretch>
                  </pic:blipFill>
                  <pic:spPr>
                    <a:xfrm>
                      <a:off x="0" y="0"/>
                      <a:ext cx="5731510" cy="4266565"/>
                    </a:xfrm>
                    <a:prstGeom prst="rect">
                      <a:avLst/>
                    </a:prstGeom>
                    <a:ln>
                      <a:solidFill>
                        <a:schemeClr val="tx1"/>
                      </a:solidFill>
                    </a:ln>
                  </pic:spPr>
                </pic:pic>
              </a:graphicData>
            </a:graphic>
          </wp:inline>
        </w:drawing>
      </w:r>
    </w:p>
    <w:p w14:paraId="137347C3" w14:textId="5FBA3C57" w:rsidR="0035715A" w:rsidRPr="00823D33" w:rsidRDefault="0035715A" w:rsidP="00800870">
      <w:pPr>
        <w:jc w:val="center"/>
        <w:rPr>
          <w:rFonts w:ascii="Times New Roman" w:hAnsi="Times New Roman"/>
        </w:rPr>
      </w:pPr>
      <w:r w:rsidRPr="00823D33">
        <w:rPr>
          <w:rFonts w:ascii="Times New Roman" w:hAnsi="Times New Roman"/>
        </w:rPr>
        <w:t xml:space="preserve">Figure </w:t>
      </w:r>
      <w:r w:rsidR="001F1CB7">
        <w:rPr>
          <w:rFonts w:ascii="Times New Roman" w:hAnsi="Times New Roman"/>
        </w:rPr>
        <w:t>9</w:t>
      </w:r>
      <w:r w:rsidRPr="00823D33">
        <w:rPr>
          <w:rFonts w:ascii="Times New Roman" w:hAnsi="Times New Roman"/>
        </w:rPr>
        <w:t xml:space="preserve">: </w:t>
      </w:r>
      <w:r w:rsidR="00101C21" w:rsidRPr="00823D33">
        <w:rPr>
          <w:rFonts w:ascii="Times New Roman" w:hAnsi="Times New Roman"/>
        </w:rPr>
        <w:t>SHAP Summary and Explanation Plots</w:t>
      </w:r>
    </w:p>
    <w:p w14:paraId="0178D440" w14:textId="77777777" w:rsidR="0035715A" w:rsidRPr="00823D33" w:rsidRDefault="0035715A" w:rsidP="0035715A">
      <w:pPr>
        <w:rPr>
          <w:rFonts w:ascii="Times New Roman" w:hAnsi="Times New Roman"/>
        </w:rPr>
      </w:pPr>
    </w:p>
    <w:p w14:paraId="7CEC2689" w14:textId="3382AD11" w:rsidR="009508D6" w:rsidRDefault="007E2B29" w:rsidP="0035715A">
      <w:pPr>
        <w:jc w:val="both"/>
        <w:rPr>
          <w:rFonts w:ascii="Times New Roman" w:hAnsi="Times New Roman"/>
        </w:rPr>
      </w:pPr>
      <w:r w:rsidRPr="007E2B29">
        <w:rPr>
          <w:rFonts w:ascii="Times New Roman" w:hAnsi="Times New Roman"/>
        </w:rPr>
        <w:t>Figure</w:t>
      </w:r>
      <w:r w:rsidR="001F1CB7">
        <w:rPr>
          <w:rFonts w:ascii="Times New Roman" w:hAnsi="Times New Roman"/>
        </w:rPr>
        <w:t xml:space="preserve"> 9</w:t>
      </w:r>
      <w:r w:rsidRPr="007E2B29">
        <w:rPr>
          <w:rFonts w:ascii="Times New Roman" w:hAnsi="Times New Roman"/>
        </w:rPr>
        <w:t xml:space="preserve"> presents SHAP-based explanations of model predictions. The analysis shows that annual income contributes to reducing predicted default risk, while interest rate and debt-to-income ratio increase the model-estimated risk. Loan amount demonstrates a mixed influence, and credit line information contributes towards lower risk predictions. The SHAP waterfall for loan L001 explains an individual prediction, where the default probability increased from a base value of 48% to 73% due to the combined contribution of income, debt-to-income ratio, interest rate, and other credit-related factors. These explanations improve model transparency by showing how individual features influence predictions, supporting more interpretable AI-driven credit decisions.</w:t>
      </w:r>
    </w:p>
    <w:p w14:paraId="33FBA984" w14:textId="77777777" w:rsidR="007E2B29" w:rsidRPr="00823D33" w:rsidRDefault="007E2B29" w:rsidP="0035715A">
      <w:pPr>
        <w:jc w:val="both"/>
        <w:rPr>
          <w:rFonts w:ascii="Times New Roman" w:hAnsi="Times New Roman"/>
        </w:rPr>
      </w:pPr>
    </w:p>
    <w:p w14:paraId="35D11B00" w14:textId="0AB3D19A" w:rsidR="009508D6" w:rsidRPr="00823D33" w:rsidRDefault="009508D6" w:rsidP="009508D6">
      <w:pPr>
        <w:pStyle w:val="Heading2"/>
        <w:rPr>
          <w:rFonts w:ascii="Times New Roman" w:hAnsi="Times New Roman"/>
        </w:rPr>
      </w:pPr>
      <w:bookmarkStart w:id="17" w:name="_Toc236021617"/>
      <w:r w:rsidRPr="00823D33">
        <w:rPr>
          <w:rFonts w:ascii="Times New Roman" w:hAnsi="Times New Roman"/>
        </w:rPr>
        <w:t>4.7 Fairness and Ethical Considerations</w:t>
      </w:r>
      <w:bookmarkEnd w:id="17"/>
    </w:p>
    <w:p w14:paraId="5AF91C7B" w14:textId="77777777" w:rsidR="009508D6" w:rsidRPr="00823D33" w:rsidRDefault="009508D6" w:rsidP="009508D6">
      <w:pPr>
        <w:rPr>
          <w:rFonts w:ascii="Times New Roman" w:hAnsi="Times New Roman"/>
        </w:rPr>
      </w:pPr>
    </w:p>
    <w:p w14:paraId="295CC991" w14:textId="205F29B6" w:rsidR="006B3DD3" w:rsidRDefault="00283BD9" w:rsidP="009508D6">
      <w:pPr>
        <w:jc w:val="both"/>
        <w:rPr>
          <w:rFonts w:ascii="Times New Roman" w:hAnsi="Times New Roman"/>
        </w:rPr>
      </w:pPr>
      <w:r w:rsidRPr="00283BD9">
        <w:rPr>
          <w:rFonts w:ascii="Times New Roman" w:hAnsi="Times New Roman"/>
        </w:rPr>
        <w:t xml:space="preserve">Although the models achieved good predictive performance, fairness and ethical considerations remain important before deployment. Bias may arise through proxy variables such as employment history, location, or credit behaviour, which may indirectly reflect protected characteristics [8]. Additionally, historical bias in lending data may be inherited by ML models. Fairness audits, explainable AI, human review of borderline cases, and continuous </w:t>
      </w:r>
      <w:r w:rsidRPr="00283BD9">
        <w:rPr>
          <w:rFonts w:ascii="Times New Roman" w:hAnsi="Times New Roman"/>
        </w:rPr>
        <w:lastRenderedPageBreak/>
        <w:t>monitoring are required to support transparent and accountable decisions [9]. As this study uses only the Lending Club dataset, external validation across different lending environments is necessary to confirm model reliability and fairness before deployment [3, 12].</w:t>
      </w:r>
    </w:p>
    <w:p w14:paraId="4A753909" w14:textId="77777777" w:rsidR="00283BD9" w:rsidRPr="00823D33" w:rsidRDefault="00283BD9" w:rsidP="009508D6">
      <w:pPr>
        <w:jc w:val="both"/>
        <w:rPr>
          <w:rFonts w:ascii="Times New Roman" w:hAnsi="Times New Roman"/>
        </w:rPr>
      </w:pPr>
    </w:p>
    <w:p w14:paraId="3AA8D896" w14:textId="5E2AC239" w:rsidR="00C075BC" w:rsidRPr="00823D33" w:rsidRDefault="00C075BC" w:rsidP="00C075BC">
      <w:pPr>
        <w:pStyle w:val="Heading2"/>
        <w:rPr>
          <w:rFonts w:ascii="Times New Roman" w:hAnsi="Times New Roman"/>
        </w:rPr>
      </w:pPr>
      <w:bookmarkStart w:id="18" w:name="_Toc236021618"/>
      <w:r w:rsidRPr="00823D33">
        <w:rPr>
          <w:rFonts w:ascii="Times New Roman" w:hAnsi="Times New Roman"/>
        </w:rPr>
        <w:t>4.8 Deployment Recommendations and Practical Considerations</w:t>
      </w:r>
      <w:bookmarkEnd w:id="18"/>
    </w:p>
    <w:p w14:paraId="5DFD8494" w14:textId="77777777" w:rsidR="00C075BC" w:rsidRPr="00823D33" w:rsidRDefault="00C075BC" w:rsidP="009508D6">
      <w:pPr>
        <w:jc w:val="both"/>
        <w:rPr>
          <w:rFonts w:ascii="Times New Roman" w:hAnsi="Times New Roman"/>
        </w:rPr>
      </w:pPr>
    </w:p>
    <w:p w14:paraId="3593133E" w14:textId="24D0410D" w:rsidR="00C075BC" w:rsidRPr="00823D33" w:rsidRDefault="00283BD9" w:rsidP="009508D6">
      <w:pPr>
        <w:jc w:val="both"/>
        <w:rPr>
          <w:rFonts w:ascii="Times New Roman" w:hAnsi="Times New Roman"/>
        </w:rPr>
      </w:pPr>
      <w:r w:rsidRPr="00283BD9">
        <w:rPr>
          <w:rFonts w:ascii="Times New Roman" w:hAnsi="Times New Roman"/>
        </w:rPr>
        <w:t>Although Logistic Regression achieved better overall performance, several considerations are required before deployment. The low recall (9.09%) indicates that many default cases may remain undetected; therefore, threshold adjustment (e.g., 0.3–0.4) could improve detection while increasing false positives. Continuous monitoring and periodic retraining are also necessary to maintain performance as lending conditions change [3, 8]. SHAP-based explanations and human review of borderline cases should be integrated to support transparent and accountable decisions [9]. Finally, external validation using diverse datasets is required to confirm model reliability and generalisation before large-scale deployment.</w:t>
      </w:r>
    </w:p>
    <w:p w14:paraId="0A7D0888" w14:textId="77777777" w:rsidR="00C075BC" w:rsidRPr="00823D33" w:rsidRDefault="00C075BC" w:rsidP="009508D6">
      <w:pPr>
        <w:jc w:val="both"/>
        <w:rPr>
          <w:rFonts w:ascii="Times New Roman" w:hAnsi="Times New Roman"/>
        </w:rPr>
      </w:pPr>
    </w:p>
    <w:p w14:paraId="3F74BF9A" w14:textId="48B1DAB8" w:rsidR="0062025F" w:rsidRPr="00823D33" w:rsidRDefault="00000000">
      <w:pPr>
        <w:pStyle w:val="Heading1"/>
        <w:rPr>
          <w:rFonts w:ascii="Times New Roman" w:hAnsi="Times New Roman"/>
          <w:b/>
          <w:bCs/>
        </w:rPr>
      </w:pPr>
      <w:bookmarkStart w:id="19" w:name="_Toc236021619"/>
      <w:r w:rsidRPr="00823D33">
        <w:rPr>
          <w:rFonts w:ascii="Times New Roman" w:hAnsi="Times New Roman"/>
          <w:b/>
          <w:bCs/>
        </w:rPr>
        <w:t>5 Conclusion</w:t>
      </w:r>
      <w:bookmarkEnd w:id="19"/>
      <w:r w:rsidRPr="00823D33">
        <w:rPr>
          <w:rFonts w:ascii="Times New Roman" w:hAnsi="Times New Roman"/>
          <w:b/>
          <w:bCs/>
        </w:rPr>
        <w:t xml:space="preserve"> </w:t>
      </w:r>
    </w:p>
    <w:p w14:paraId="7CE73CED" w14:textId="77777777" w:rsidR="0062025F" w:rsidRPr="00823D33" w:rsidRDefault="0062025F">
      <w:pPr>
        <w:jc w:val="both"/>
        <w:rPr>
          <w:rFonts w:ascii="Times New Roman" w:hAnsi="Times New Roman"/>
        </w:rPr>
      </w:pPr>
    </w:p>
    <w:p w14:paraId="00C95EC7" w14:textId="77777777" w:rsidR="007E2B29" w:rsidRPr="007E2B29" w:rsidRDefault="007E2B29" w:rsidP="007E2B29">
      <w:pPr>
        <w:jc w:val="both"/>
        <w:rPr>
          <w:rFonts w:ascii="Times New Roman" w:hAnsi="Times New Roman"/>
        </w:rPr>
      </w:pPr>
      <w:r w:rsidRPr="007E2B29">
        <w:rPr>
          <w:rFonts w:ascii="Times New Roman" w:hAnsi="Times New Roman"/>
        </w:rPr>
        <w:t>This research developed, compared, and critically evaluated Logistic Regression and Random Forest models for credit default prediction using the Lending Club dataset containing 10,000 loan records. The findings demonstrate that Logistic Regression achieved superior performance across all evaluation metrics, including ROC-AUC, accuracy, precision, recall, and F1-score. These results suggest that, for this dataset, the underlying relationships between borrower characteristics and default risk were effectively captured by a simpler and more interpretable linear model rather than a more complex ensemble approach.</w:t>
      </w:r>
    </w:p>
    <w:p w14:paraId="48459AD6" w14:textId="77777777" w:rsidR="007E2B29" w:rsidRPr="007E2B29" w:rsidRDefault="007E2B29" w:rsidP="007E2B29">
      <w:pPr>
        <w:jc w:val="both"/>
        <w:rPr>
          <w:rFonts w:ascii="Times New Roman" w:hAnsi="Times New Roman"/>
        </w:rPr>
      </w:pPr>
      <w:r w:rsidRPr="007E2B29">
        <w:rPr>
          <w:rFonts w:ascii="Times New Roman" w:hAnsi="Times New Roman"/>
        </w:rPr>
        <w:t>Feature importance and SHAP analysis identified annual income, interest rate, and debt-to-income ratio as the most influential factors affecting model predictions. The explainability analysis demonstrated how individual features contribute to default risk estimation, supporting greater transparency and trust in AI-assisted credit decisions. However, both models showed limited recall performance due to the highly imbalanced nature of the dataset, indicating that further optimisation through threshold adjustment, cost-sensitive learning, or alternative sampling strategies may be required to improve default detection.</w:t>
      </w:r>
    </w:p>
    <w:p w14:paraId="3151D378" w14:textId="77777777" w:rsidR="007E2B29" w:rsidRPr="007E2B29" w:rsidRDefault="007E2B29" w:rsidP="007E2B29">
      <w:pPr>
        <w:jc w:val="both"/>
        <w:rPr>
          <w:rFonts w:ascii="Times New Roman" w:hAnsi="Times New Roman"/>
        </w:rPr>
      </w:pPr>
      <w:r w:rsidRPr="007E2B29">
        <w:rPr>
          <w:rFonts w:ascii="Times New Roman" w:hAnsi="Times New Roman"/>
        </w:rPr>
        <w:t>Although predictive performance was strong, responsible deployment requires careful consideration of fairness, transparency, and generalisation. While preprocessing techniques addressed data quality and class imbalance challenges, additional fairness audits across demographic groups and continuous monitoring would be necessary before real-world implementation. Furthermore, external validation using independent datasets is required to confirm that model performance remains reliable across different lending environments.</w:t>
      </w:r>
    </w:p>
    <w:p w14:paraId="7F747238" w14:textId="4904FC04" w:rsidR="00635143" w:rsidRPr="00823D33" w:rsidRDefault="007E2B29">
      <w:pPr>
        <w:jc w:val="both"/>
        <w:rPr>
          <w:rFonts w:ascii="Times New Roman" w:hAnsi="Times New Roman"/>
        </w:rPr>
      </w:pPr>
      <w:r w:rsidRPr="007E2B29">
        <w:rPr>
          <w:rFonts w:ascii="Times New Roman" w:hAnsi="Times New Roman"/>
        </w:rPr>
        <w:lastRenderedPageBreak/>
        <w:t>Overall, Logistic Regression is recommended as the preferred model for this dataset due to its combination of predictive capability, interpretability, and suitability for regulated financial applications. Future research should investigate methods for improving minority-class detection, evaluating fairness across diverse borrower populations, and developing adaptive credit risk systems capable of maintaining accuracy and ethical standards under changing economic conditions</w:t>
      </w:r>
      <w:r w:rsidR="00635143" w:rsidRPr="00823D33">
        <w:rPr>
          <w:rFonts w:ascii="Times New Roman" w:hAnsi="Times New Roman"/>
        </w:rPr>
        <w:t>.</w:t>
      </w:r>
    </w:p>
    <w:p w14:paraId="0047542D" w14:textId="77777777" w:rsidR="00635143" w:rsidRDefault="00635143">
      <w:pPr>
        <w:jc w:val="both"/>
        <w:rPr>
          <w:rFonts w:ascii="Times New Roman" w:hAnsi="Times New Roman"/>
        </w:rPr>
      </w:pPr>
    </w:p>
    <w:p w14:paraId="5199DBA8" w14:textId="77777777" w:rsidR="0057354D" w:rsidRDefault="0057354D">
      <w:pPr>
        <w:jc w:val="both"/>
        <w:rPr>
          <w:rFonts w:ascii="Times New Roman" w:hAnsi="Times New Roman"/>
        </w:rPr>
      </w:pPr>
    </w:p>
    <w:p w14:paraId="2C8EE477" w14:textId="77777777" w:rsidR="0057354D" w:rsidRDefault="0057354D">
      <w:pPr>
        <w:jc w:val="both"/>
        <w:rPr>
          <w:rFonts w:ascii="Times New Roman" w:hAnsi="Times New Roman"/>
        </w:rPr>
      </w:pPr>
    </w:p>
    <w:p w14:paraId="27D273D1" w14:textId="77777777" w:rsidR="0057354D" w:rsidRDefault="0057354D">
      <w:pPr>
        <w:jc w:val="both"/>
        <w:rPr>
          <w:rFonts w:ascii="Times New Roman" w:hAnsi="Times New Roman"/>
        </w:rPr>
      </w:pPr>
    </w:p>
    <w:p w14:paraId="286EC39E" w14:textId="77777777" w:rsidR="0057354D" w:rsidRDefault="0057354D">
      <w:pPr>
        <w:jc w:val="both"/>
        <w:rPr>
          <w:rFonts w:ascii="Times New Roman" w:hAnsi="Times New Roman"/>
        </w:rPr>
      </w:pPr>
    </w:p>
    <w:p w14:paraId="380249DF" w14:textId="77777777" w:rsidR="0057354D" w:rsidRDefault="0057354D">
      <w:pPr>
        <w:jc w:val="both"/>
        <w:rPr>
          <w:rFonts w:ascii="Times New Roman" w:hAnsi="Times New Roman"/>
        </w:rPr>
      </w:pPr>
    </w:p>
    <w:p w14:paraId="48AF77B7" w14:textId="77777777" w:rsidR="00283BD9" w:rsidRDefault="00283BD9">
      <w:pPr>
        <w:jc w:val="both"/>
        <w:rPr>
          <w:rFonts w:ascii="Times New Roman" w:hAnsi="Times New Roman"/>
        </w:rPr>
      </w:pPr>
    </w:p>
    <w:p w14:paraId="460D9B3F" w14:textId="77777777" w:rsidR="00283BD9" w:rsidRDefault="00283BD9">
      <w:pPr>
        <w:jc w:val="both"/>
        <w:rPr>
          <w:rFonts w:ascii="Times New Roman" w:hAnsi="Times New Roman"/>
        </w:rPr>
      </w:pPr>
    </w:p>
    <w:p w14:paraId="30BDCB33" w14:textId="77777777" w:rsidR="00283BD9" w:rsidRDefault="00283BD9">
      <w:pPr>
        <w:jc w:val="both"/>
        <w:rPr>
          <w:rFonts w:ascii="Times New Roman" w:hAnsi="Times New Roman"/>
        </w:rPr>
      </w:pPr>
    </w:p>
    <w:p w14:paraId="05271248" w14:textId="77777777" w:rsidR="00283BD9" w:rsidRDefault="00283BD9">
      <w:pPr>
        <w:jc w:val="both"/>
        <w:rPr>
          <w:rFonts w:ascii="Times New Roman" w:hAnsi="Times New Roman"/>
        </w:rPr>
      </w:pPr>
    </w:p>
    <w:p w14:paraId="6BE6A1E3" w14:textId="77777777" w:rsidR="00283BD9" w:rsidRDefault="00283BD9">
      <w:pPr>
        <w:jc w:val="both"/>
        <w:rPr>
          <w:rFonts w:ascii="Times New Roman" w:hAnsi="Times New Roman"/>
        </w:rPr>
      </w:pPr>
    </w:p>
    <w:p w14:paraId="2F3B3506" w14:textId="77777777" w:rsidR="00283BD9" w:rsidRDefault="00283BD9">
      <w:pPr>
        <w:jc w:val="both"/>
        <w:rPr>
          <w:rFonts w:ascii="Times New Roman" w:hAnsi="Times New Roman"/>
        </w:rPr>
      </w:pPr>
    </w:p>
    <w:p w14:paraId="08D5FE06" w14:textId="77777777" w:rsidR="00283BD9" w:rsidRDefault="00283BD9">
      <w:pPr>
        <w:jc w:val="both"/>
        <w:rPr>
          <w:rFonts w:ascii="Times New Roman" w:hAnsi="Times New Roman"/>
        </w:rPr>
      </w:pPr>
    </w:p>
    <w:p w14:paraId="3C9BECBC" w14:textId="77777777" w:rsidR="00283BD9" w:rsidRDefault="00283BD9">
      <w:pPr>
        <w:jc w:val="both"/>
        <w:rPr>
          <w:rFonts w:ascii="Times New Roman" w:hAnsi="Times New Roman"/>
        </w:rPr>
      </w:pPr>
    </w:p>
    <w:p w14:paraId="32341CA8" w14:textId="77777777" w:rsidR="00283BD9" w:rsidRDefault="00283BD9">
      <w:pPr>
        <w:jc w:val="both"/>
        <w:rPr>
          <w:rFonts w:ascii="Times New Roman" w:hAnsi="Times New Roman"/>
        </w:rPr>
      </w:pPr>
    </w:p>
    <w:p w14:paraId="41728427" w14:textId="77777777" w:rsidR="00283BD9" w:rsidRDefault="00283BD9">
      <w:pPr>
        <w:jc w:val="both"/>
        <w:rPr>
          <w:rFonts w:ascii="Times New Roman" w:hAnsi="Times New Roman"/>
        </w:rPr>
      </w:pPr>
    </w:p>
    <w:p w14:paraId="19AE261D" w14:textId="77777777" w:rsidR="00283BD9" w:rsidRDefault="00283BD9">
      <w:pPr>
        <w:jc w:val="both"/>
        <w:rPr>
          <w:rFonts w:ascii="Times New Roman" w:hAnsi="Times New Roman"/>
        </w:rPr>
      </w:pPr>
    </w:p>
    <w:p w14:paraId="171E6DA7" w14:textId="77777777" w:rsidR="00283BD9" w:rsidRDefault="00283BD9">
      <w:pPr>
        <w:jc w:val="both"/>
        <w:rPr>
          <w:rFonts w:ascii="Times New Roman" w:hAnsi="Times New Roman"/>
        </w:rPr>
      </w:pPr>
    </w:p>
    <w:p w14:paraId="2B4A1FD3" w14:textId="77777777" w:rsidR="00283BD9" w:rsidRDefault="00283BD9">
      <w:pPr>
        <w:jc w:val="both"/>
        <w:rPr>
          <w:rFonts w:ascii="Times New Roman" w:hAnsi="Times New Roman"/>
        </w:rPr>
      </w:pPr>
    </w:p>
    <w:p w14:paraId="37E69C53" w14:textId="77777777" w:rsidR="00283BD9" w:rsidRDefault="00283BD9">
      <w:pPr>
        <w:jc w:val="both"/>
        <w:rPr>
          <w:rFonts w:ascii="Times New Roman" w:hAnsi="Times New Roman"/>
        </w:rPr>
      </w:pPr>
    </w:p>
    <w:p w14:paraId="076560F3" w14:textId="77777777" w:rsidR="00283BD9" w:rsidRDefault="00283BD9">
      <w:pPr>
        <w:jc w:val="both"/>
        <w:rPr>
          <w:rFonts w:ascii="Times New Roman" w:hAnsi="Times New Roman"/>
        </w:rPr>
      </w:pPr>
    </w:p>
    <w:p w14:paraId="48BCAEFF" w14:textId="77777777" w:rsidR="00283BD9" w:rsidRDefault="00283BD9">
      <w:pPr>
        <w:jc w:val="both"/>
        <w:rPr>
          <w:rFonts w:ascii="Times New Roman" w:hAnsi="Times New Roman"/>
        </w:rPr>
      </w:pPr>
    </w:p>
    <w:p w14:paraId="13A81684" w14:textId="77777777" w:rsidR="00283BD9" w:rsidRPr="00823D33" w:rsidRDefault="00283BD9">
      <w:pPr>
        <w:jc w:val="both"/>
        <w:rPr>
          <w:rFonts w:ascii="Times New Roman" w:hAnsi="Times New Roman"/>
        </w:rPr>
      </w:pPr>
    </w:p>
    <w:p w14:paraId="61E46915" w14:textId="77777777" w:rsidR="0062025F" w:rsidRPr="00823D33" w:rsidRDefault="00000000">
      <w:pPr>
        <w:pStyle w:val="Heading1"/>
        <w:rPr>
          <w:rFonts w:ascii="Times New Roman" w:hAnsi="Times New Roman"/>
          <w:b/>
          <w:bCs/>
        </w:rPr>
      </w:pPr>
      <w:bookmarkStart w:id="20" w:name="_Toc236021620"/>
      <w:r w:rsidRPr="00823D33">
        <w:rPr>
          <w:rFonts w:ascii="Times New Roman" w:hAnsi="Times New Roman"/>
          <w:b/>
          <w:bCs/>
        </w:rPr>
        <w:lastRenderedPageBreak/>
        <w:t>6 References</w:t>
      </w:r>
      <w:bookmarkEnd w:id="20"/>
    </w:p>
    <w:p w14:paraId="6BD59CEC" w14:textId="77777777" w:rsidR="003E3164" w:rsidRPr="00823D33" w:rsidRDefault="003E3164">
      <w:pPr>
        <w:jc w:val="both"/>
        <w:rPr>
          <w:rFonts w:ascii="Times New Roman" w:eastAsia="Times New Roman" w:hAnsi="Times New Roman"/>
          <w:b/>
          <w:bCs/>
          <w:color w:val="0F4761"/>
          <w:sz w:val="40"/>
          <w:szCs w:val="40"/>
        </w:rPr>
      </w:pPr>
    </w:p>
    <w:p w14:paraId="51A4617F" w14:textId="5D545A93" w:rsidR="003E3164" w:rsidRPr="00823D33" w:rsidRDefault="003E3164">
      <w:pPr>
        <w:jc w:val="both"/>
        <w:rPr>
          <w:rFonts w:ascii="Times New Roman" w:hAnsi="Times New Roman"/>
        </w:rPr>
      </w:pPr>
      <w:r w:rsidRPr="00823D33">
        <w:rPr>
          <w:rFonts w:ascii="Times New Roman" w:hAnsi="Times New Roman"/>
        </w:rPr>
        <w:t xml:space="preserve">[1] Lending Club, "Loan Data Dataset," Kaggle, 2024. [Online]. Available: </w:t>
      </w:r>
      <w:proofErr w:type="gramStart"/>
      <w:r w:rsidRPr="00823D33">
        <w:rPr>
          <w:rFonts w:ascii="Times New Roman" w:hAnsi="Times New Roman"/>
        </w:rPr>
        <w:t>https://www.kaggle.com/datasets/wordsforthewise/lending-club</w:t>
      </w:r>
      <w:r w:rsidR="00B37D9A">
        <w:rPr>
          <w:rFonts w:ascii="Times New Roman" w:hAnsi="Times New Roman"/>
        </w:rPr>
        <w:t xml:space="preserve"> </w:t>
      </w:r>
      <w:r w:rsidRPr="00823D33">
        <w:rPr>
          <w:rFonts w:ascii="Times New Roman" w:hAnsi="Times New Roman"/>
        </w:rPr>
        <w:t>.</w:t>
      </w:r>
      <w:proofErr w:type="gramEnd"/>
      <w:r w:rsidRPr="00823D33">
        <w:rPr>
          <w:rFonts w:ascii="Times New Roman" w:hAnsi="Times New Roman"/>
        </w:rPr>
        <w:t xml:space="preserve"> </w:t>
      </w:r>
    </w:p>
    <w:p w14:paraId="07A619CE" w14:textId="01FC0E40" w:rsidR="003E3164" w:rsidRPr="00823D33" w:rsidRDefault="003E3164">
      <w:pPr>
        <w:jc w:val="both"/>
        <w:rPr>
          <w:rFonts w:ascii="Times New Roman" w:hAnsi="Times New Roman"/>
        </w:rPr>
      </w:pPr>
      <w:r w:rsidRPr="00823D33">
        <w:rPr>
          <w:rFonts w:ascii="Times New Roman" w:hAnsi="Times New Roman"/>
        </w:rPr>
        <w:t xml:space="preserve">[2] Scikit-learn Developers, "Scikit-learn: Machine Learning in Python," 2024. [Online]. Available: </w:t>
      </w:r>
      <w:hyperlink r:id="rId19" w:history="1">
        <w:r w:rsidRPr="00823D33">
          <w:rPr>
            <w:rStyle w:val="Hyperlink"/>
            <w:rFonts w:ascii="Times New Roman" w:hAnsi="Times New Roman"/>
          </w:rPr>
          <w:t>https://scikit-learn.org/</w:t>
        </w:r>
      </w:hyperlink>
      <w:r w:rsidRPr="00823D33">
        <w:rPr>
          <w:rFonts w:ascii="Times New Roman" w:hAnsi="Times New Roman"/>
        </w:rPr>
        <w:t xml:space="preserve">. </w:t>
      </w:r>
    </w:p>
    <w:p w14:paraId="33AB8FEC" w14:textId="674A9581" w:rsidR="003E3164" w:rsidRPr="00823D33" w:rsidRDefault="003E3164">
      <w:pPr>
        <w:jc w:val="both"/>
        <w:rPr>
          <w:rFonts w:ascii="Times New Roman" w:hAnsi="Times New Roman"/>
        </w:rPr>
      </w:pPr>
      <w:r w:rsidRPr="00823D33">
        <w:rPr>
          <w:rFonts w:ascii="Times New Roman" w:hAnsi="Times New Roman"/>
        </w:rPr>
        <w:t xml:space="preserve">[3] O. A. Bello, "Machine learning algorithms for credit risk assessment: An economic and financial analysis," International Journal of Management and Technology, 2024. [Online]. Available: </w:t>
      </w:r>
      <w:proofErr w:type="gramStart"/>
      <w:r w:rsidRPr="00823D33">
        <w:rPr>
          <w:rFonts w:ascii="Times New Roman" w:hAnsi="Times New Roman"/>
        </w:rPr>
        <w:t>https://eajournals.org/ijmt/wp-content/uploads/sites/69/2024/06/</w:t>
      </w:r>
      <w:r w:rsidR="00A95DC4" w:rsidRPr="00823D33">
        <w:rPr>
          <w:rFonts w:ascii="Times New Roman" w:hAnsi="Times New Roman"/>
        </w:rPr>
        <w:t xml:space="preserve"> </w:t>
      </w:r>
      <w:r w:rsidRPr="00823D33">
        <w:rPr>
          <w:rFonts w:ascii="Times New Roman" w:hAnsi="Times New Roman"/>
        </w:rPr>
        <w:t xml:space="preserve"> Machine-Learning-Algorithms.pdf</w:t>
      </w:r>
      <w:proofErr w:type="gramEnd"/>
      <w:r w:rsidRPr="00823D33">
        <w:rPr>
          <w:rFonts w:ascii="Times New Roman" w:hAnsi="Times New Roman"/>
        </w:rPr>
        <w:t xml:space="preserve">. </w:t>
      </w:r>
    </w:p>
    <w:p w14:paraId="0FE331E5" w14:textId="77777777" w:rsidR="003E3164" w:rsidRPr="00823D33" w:rsidRDefault="003E3164">
      <w:pPr>
        <w:jc w:val="both"/>
        <w:rPr>
          <w:rFonts w:ascii="Times New Roman" w:hAnsi="Times New Roman"/>
        </w:rPr>
      </w:pPr>
      <w:r w:rsidRPr="00823D33">
        <w:rPr>
          <w:rFonts w:ascii="Times New Roman" w:hAnsi="Times New Roman"/>
        </w:rPr>
        <w:t xml:space="preserve">[4] Y. Li, "Credit risk prediction based on machine learning methods," IEEE Xplore, 2020. [Online]. Available: https://ieeexplore.ieee.org/document/8845444, </w:t>
      </w:r>
      <w:proofErr w:type="spellStart"/>
      <w:r w:rsidRPr="00823D33">
        <w:rPr>
          <w:rFonts w:ascii="Times New Roman" w:hAnsi="Times New Roman"/>
        </w:rPr>
        <w:t>doi</w:t>
      </w:r>
      <w:proofErr w:type="spellEnd"/>
      <w:r w:rsidRPr="00823D33">
        <w:rPr>
          <w:rFonts w:ascii="Times New Roman" w:hAnsi="Times New Roman"/>
        </w:rPr>
        <w:t xml:space="preserve">: 10.1109/8845444. </w:t>
      </w:r>
    </w:p>
    <w:p w14:paraId="3B7526DE" w14:textId="77777777" w:rsidR="003E3164" w:rsidRPr="00823D33" w:rsidRDefault="003E3164">
      <w:pPr>
        <w:jc w:val="both"/>
        <w:rPr>
          <w:rFonts w:ascii="Times New Roman" w:hAnsi="Times New Roman"/>
        </w:rPr>
      </w:pPr>
      <w:r w:rsidRPr="00823D33">
        <w:rPr>
          <w:rFonts w:ascii="Times New Roman" w:hAnsi="Times New Roman"/>
        </w:rPr>
        <w:t xml:space="preserve">[5] C. Li and J. Zhang, "Research on credit risk prediction models based on machine learning," IEEE Xplore, 2021. [Online]. Available: https://ieeexplore.ieee.org/document/10824021, </w:t>
      </w:r>
      <w:proofErr w:type="spellStart"/>
      <w:r w:rsidRPr="00823D33">
        <w:rPr>
          <w:rFonts w:ascii="Times New Roman" w:hAnsi="Times New Roman"/>
        </w:rPr>
        <w:t>doi</w:t>
      </w:r>
      <w:proofErr w:type="spellEnd"/>
      <w:r w:rsidRPr="00823D33">
        <w:rPr>
          <w:rFonts w:ascii="Times New Roman" w:hAnsi="Times New Roman"/>
        </w:rPr>
        <w:t xml:space="preserve">: 10.1109/10824021. </w:t>
      </w:r>
    </w:p>
    <w:p w14:paraId="5A06E173" w14:textId="77777777" w:rsidR="003E3164" w:rsidRPr="00823D33" w:rsidRDefault="003E3164">
      <w:pPr>
        <w:jc w:val="both"/>
        <w:rPr>
          <w:rFonts w:ascii="Times New Roman" w:hAnsi="Times New Roman"/>
        </w:rPr>
      </w:pPr>
      <w:r w:rsidRPr="00823D33">
        <w:rPr>
          <w:rFonts w:ascii="Times New Roman" w:hAnsi="Times New Roman"/>
        </w:rPr>
        <w:t xml:space="preserve">[6] R. Hurtado Ortiz, E. Salinas Jara, J. Hurtado Ortiz, and J. </w:t>
      </w:r>
      <w:proofErr w:type="spellStart"/>
      <w:r w:rsidRPr="00823D33">
        <w:rPr>
          <w:rFonts w:ascii="Times New Roman" w:hAnsi="Times New Roman"/>
        </w:rPr>
        <w:t>Maisincho</w:t>
      </w:r>
      <w:proofErr w:type="spellEnd"/>
      <w:r w:rsidRPr="00823D33">
        <w:rPr>
          <w:rFonts w:ascii="Times New Roman" w:hAnsi="Times New Roman"/>
        </w:rPr>
        <w:t xml:space="preserve"> </w:t>
      </w:r>
      <w:proofErr w:type="spellStart"/>
      <w:r w:rsidRPr="00823D33">
        <w:rPr>
          <w:rFonts w:ascii="Times New Roman" w:hAnsi="Times New Roman"/>
        </w:rPr>
        <w:t>Panjon</w:t>
      </w:r>
      <w:proofErr w:type="spellEnd"/>
      <w:r w:rsidRPr="00823D33">
        <w:rPr>
          <w:rFonts w:ascii="Times New Roman" w:hAnsi="Times New Roman"/>
        </w:rPr>
        <w:t xml:space="preserve">, "A data analytics method based on data science and machine learning for bank risk prediction in credit applications for financial institutions," IEEE Xplore, 2023. [Online]. Available: https://ieeexplore.ieee.org/document/10018807, </w:t>
      </w:r>
      <w:proofErr w:type="spellStart"/>
      <w:r w:rsidRPr="00823D33">
        <w:rPr>
          <w:rFonts w:ascii="Times New Roman" w:hAnsi="Times New Roman"/>
        </w:rPr>
        <w:t>doi</w:t>
      </w:r>
      <w:proofErr w:type="spellEnd"/>
      <w:r w:rsidRPr="00823D33">
        <w:rPr>
          <w:rFonts w:ascii="Times New Roman" w:hAnsi="Times New Roman"/>
        </w:rPr>
        <w:t xml:space="preserve">: 10.1109/10018807. </w:t>
      </w:r>
    </w:p>
    <w:p w14:paraId="13CD4E86" w14:textId="77777777" w:rsidR="003E3164" w:rsidRPr="00823D33" w:rsidRDefault="003E3164">
      <w:pPr>
        <w:jc w:val="both"/>
        <w:rPr>
          <w:rFonts w:ascii="Times New Roman" w:hAnsi="Times New Roman"/>
        </w:rPr>
      </w:pPr>
      <w:r w:rsidRPr="00823D33">
        <w:rPr>
          <w:rFonts w:ascii="Times New Roman" w:hAnsi="Times New Roman"/>
        </w:rPr>
        <w:t xml:space="preserve">[7] S. Yan, L. Zhu, B. Wang, L. Wang, S. Liu, and H. Chen, "Research on machine learning-based credit risk prediction models and algorithms," IEEE Xplore, 2024. [Online]. Available: https://ieeexplore.ieee.org/document/11159424, </w:t>
      </w:r>
      <w:proofErr w:type="spellStart"/>
      <w:r w:rsidRPr="00823D33">
        <w:rPr>
          <w:rFonts w:ascii="Times New Roman" w:hAnsi="Times New Roman"/>
        </w:rPr>
        <w:t>doi</w:t>
      </w:r>
      <w:proofErr w:type="spellEnd"/>
      <w:r w:rsidRPr="00823D33">
        <w:rPr>
          <w:rFonts w:ascii="Times New Roman" w:hAnsi="Times New Roman"/>
        </w:rPr>
        <w:t xml:space="preserve">: 10.1109/11159424. </w:t>
      </w:r>
      <w:r w:rsidRPr="00823D33">
        <w:rPr>
          <w:rFonts w:ascii="Times New Roman" w:hAnsi="Times New Roman"/>
        </w:rPr>
        <w:br/>
        <w:t xml:space="preserve">[8] N. </w:t>
      </w:r>
      <w:proofErr w:type="spellStart"/>
      <w:r w:rsidRPr="00823D33">
        <w:rPr>
          <w:rFonts w:ascii="Times New Roman" w:hAnsi="Times New Roman"/>
        </w:rPr>
        <w:t>Kozodoi</w:t>
      </w:r>
      <w:proofErr w:type="spellEnd"/>
      <w:r w:rsidRPr="00823D33">
        <w:rPr>
          <w:rFonts w:ascii="Times New Roman" w:hAnsi="Times New Roman"/>
        </w:rPr>
        <w:t xml:space="preserve">, J. Jacob, and S. Lessmann, "Fairness in credit scoring: Assessment, implementation and profit implications," European Journal of Operational Research, vol. 300, no. 3, pp. 1110–1123, 2021, </w:t>
      </w:r>
      <w:proofErr w:type="spellStart"/>
      <w:r w:rsidRPr="00823D33">
        <w:rPr>
          <w:rFonts w:ascii="Times New Roman" w:hAnsi="Times New Roman"/>
        </w:rPr>
        <w:t>doi</w:t>
      </w:r>
      <w:proofErr w:type="spellEnd"/>
      <w:r w:rsidRPr="00823D33">
        <w:rPr>
          <w:rFonts w:ascii="Times New Roman" w:hAnsi="Times New Roman"/>
        </w:rPr>
        <w:t xml:space="preserve">: 10.1016/j.ejor.2021.08.035. </w:t>
      </w:r>
    </w:p>
    <w:p w14:paraId="2428F991" w14:textId="527D2129" w:rsidR="003E3164" w:rsidRPr="00823D33" w:rsidRDefault="003E3164">
      <w:pPr>
        <w:jc w:val="both"/>
        <w:rPr>
          <w:rFonts w:ascii="Times New Roman" w:hAnsi="Times New Roman"/>
        </w:rPr>
      </w:pPr>
      <w:r w:rsidRPr="00823D33">
        <w:rPr>
          <w:rFonts w:ascii="Times New Roman" w:hAnsi="Times New Roman"/>
        </w:rPr>
        <w:t xml:space="preserve">[9] B. Hadji Misheva, A. Hirsa, J. </w:t>
      </w:r>
      <w:proofErr w:type="spellStart"/>
      <w:r w:rsidRPr="00823D33">
        <w:rPr>
          <w:rFonts w:ascii="Times New Roman" w:hAnsi="Times New Roman"/>
        </w:rPr>
        <w:t>Osterrieder</w:t>
      </w:r>
      <w:proofErr w:type="spellEnd"/>
      <w:r w:rsidRPr="00823D33">
        <w:rPr>
          <w:rFonts w:ascii="Times New Roman" w:hAnsi="Times New Roman"/>
        </w:rPr>
        <w:t xml:space="preserve">, O. Kulkarni, and S. F. Lin, "Explainable AI in credit risk management," </w:t>
      </w:r>
      <w:proofErr w:type="spellStart"/>
      <w:r w:rsidRPr="00823D33">
        <w:rPr>
          <w:rFonts w:ascii="Times New Roman" w:hAnsi="Times New Roman"/>
        </w:rPr>
        <w:t>arXiv</w:t>
      </w:r>
      <w:proofErr w:type="spellEnd"/>
      <w:r w:rsidRPr="00823D33">
        <w:rPr>
          <w:rFonts w:ascii="Times New Roman" w:hAnsi="Times New Roman"/>
        </w:rPr>
        <w:t xml:space="preserve"> preprint arXiv:2103.00949, 2021. [Online]. Available: </w:t>
      </w:r>
      <w:hyperlink r:id="rId20" w:history="1">
        <w:r w:rsidRPr="00823D33">
          <w:rPr>
            <w:rStyle w:val="Hyperlink"/>
            <w:rFonts w:ascii="Times New Roman" w:hAnsi="Times New Roman"/>
          </w:rPr>
          <w:t>https://arxiv.org/abs/2103.00949</w:t>
        </w:r>
      </w:hyperlink>
      <w:r w:rsidRPr="00823D33">
        <w:rPr>
          <w:rFonts w:ascii="Times New Roman" w:hAnsi="Times New Roman"/>
        </w:rPr>
        <w:t xml:space="preserve">. </w:t>
      </w:r>
    </w:p>
    <w:p w14:paraId="64CBA0E9" w14:textId="77777777" w:rsidR="003E3164" w:rsidRPr="00823D33" w:rsidRDefault="003E3164">
      <w:pPr>
        <w:jc w:val="both"/>
        <w:rPr>
          <w:rFonts w:ascii="Times New Roman" w:hAnsi="Times New Roman"/>
        </w:rPr>
      </w:pPr>
      <w:r w:rsidRPr="00823D33">
        <w:rPr>
          <w:rFonts w:ascii="Times New Roman" w:hAnsi="Times New Roman"/>
        </w:rPr>
        <w:t xml:space="preserve">[10] L. </w:t>
      </w:r>
      <w:proofErr w:type="spellStart"/>
      <w:r w:rsidRPr="00823D33">
        <w:rPr>
          <w:rFonts w:ascii="Times New Roman" w:hAnsi="Times New Roman"/>
        </w:rPr>
        <w:t>Breiman</w:t>
      </w:r>
      <w:proofErr w:type="spellEnd"/>
      <w:r w:rsidRPr="00823D33">
        <w:rPr>
          <w:rFonts w:ascii="Times New Roman" w:hAnsi="Times New Roman"/>
        </w:rPr>
        <w:t xml:space="preserve">, "Random forests," Machine Learning, vol. 45, no. 1, pp. 5–32, Oct. 2001, </w:t>
      </w:r>
      <w:proofErr w:type="spellStart"/>
      <w:r w:rsidRPr="00823D33">
        <w:rPr>
          <w:rFonts w:ascii="Times New Roman" w:hAnsi="Times New Roman"/>
        </w:rPr>
        <w:t>doi</w:t>
      </w:r>
      <w:proofErr w:type="spellEnd"/>
      <w:r w:rsidRPr="00823D33">
        <w:rPr>
          <w:rFonts w:ascii="Times New Roman" w:hAnsi="Times New Roman"/>
        </w:rPr>
        <w:t xml:space="preserve">: 10.1023/A:1010933404324. </w:t>
      </w:r>
    </w:p>
    <w:p w14:paraId="6CB76D86" w14:textId="77777777" w:rsidR="003E3164" w:rsidRPr="00823D33" w:rsidRDefault="003E3164">
      <w:pPr>
        <w:jc w:val="both"/>
        <w:rPr>
          <w:rFonts w:ascii="Times New Roman" w:hAnsi="Times New Roman"/>
        </w:rPr>
      </w:pPr>
      <w:r w:rsidRPr="00823D33">
        <w:rPr>
          <w:rFonts w:ascii="Times New Roman" w:hAnsi="Times New Roman"/>
        </w:rPr>
        <w:t xml:space="preserve">[11] T. Fawcett, "An introduction to ROC analysis," Pattern Recognition Letters, vol. 27, no. 8, pp. 861–874, 2006, </w:t>
      </w:r>
      <w:proofErr w:type="spellStart"/>
      <w:r w:rsidRPr="00823D33">
        <w:rPr>
          <w:rFonts w:ascii="Times New Roman" w:hAnsi="Times New Roman"/>
        </w:rPr>
        <w:t>doi</w:t>
      </w:r>
      <w:proofErr w:type="spellEnd"/>
      <w:r w:rsidRPr="00823D33">
        <w:rPr>
          <w:rFonts w:ascii="Times New Roman" w:hAnsi="Times New Roman"/>
        </w:rPr>
        <w:t xml:space="preserve">: 10.1016/j.patrec.2005.10.010. </w:t>
      </w:r>
    </w:p>
    <w:p w14:paraId="79D686C7" w14:textId="77777777" w:rsidR="003E3164" w:rsidRPr="00823D33" w:rsidRDefault="003E3164">
      <w:pPr>
        <w:jc w:val="both"/>
        <w:rPr>
          <w:rFonts w:ascii="Times New Roman" w:hAnsi="Times New Roman"/>
        </w:rPr>
      </w:pPr>
      <w:r w:rsidRPr="00823D33">
        <w:rPr>
          <w:rFonts w:ascii="Times New Roman" w:hAnsi="Times New Roman"/>
        </w:rPr>
        <w:t xml:space="preserve">[12] E. Dumitrescu, S. </w:t>
      </w:r>
      <w:proofErr w:type="spellStart"/>
      <w:r w:rsidRPr="00823D33">
        <w:rPr>
          <w:rFonts w:ascii="Times New Roman" w:hAnsi="Times New Roman"/>
        </w:rPr>
        <w:t>Hué</w:t>
      </w:r>
      <w:proofErr w:type="spellEnd"/>
      <w:r w:rsidRPr="00823D33">
        <w:rPr>
          <w:rFonts w:ascii="Times New Roman" w:hAnsi="Times New Roman"/>
        </w:rPr>
        <w:t xml:space="preserve">, C. Hurlin, and S. </w:t>
      </w:r>
      <w:proofErr w:type="spellStart"/>
      <w:r w:rsidRPr="00823D33">
        <w:rPr>
          <w:rFonts w:ascii="Times New Roman" w:hAnsi="Times New Roman"/>
        </w:rPr>
        <w:t>Tokpavi</w:t>
      </w:r>
      <w:proofErr w:type="spellEnd"/>
      <w:r w:rsidRPr="00823D33">
        <w:rPr>
          <w:rFonts w:ascii="Times New Roman" w:hAnsi="Times New Roman"/>
        </w:rPr>
        <w:t xml:space="preserve">, "Machine learning for credit scoring: Improving logistic regression with non-linear decision-tree effects," European Journal of Operational Research, vol. 295, no. 3, pp. 1149–1163, 2021, </w:t>
      </w:r>
      <w:proofErr w:type="spellStart"/>
      <w:r w:rsidRPr="00823D33">
        <w:rPr>
          <w:rFonts w:ascii="Times New Roman" w:hAnsi="Times New Roman"/>
        </w:rPr>
        <w:t>doi</w:t>
      </w:r>
      <w:proofErr w:type="spellEnd"/>
      <w:r w:rsidRPr="00823D33">
        <w:rPr>
          <w:rFonts w:ascii="Times New Roman" w:hAnsi="Times New Roman"/>
        </w:rPr>
        <w:t xml:space="preserve">: 10.1016/j.ejor.2021.03.013. </w:t>
      </w:r>
    </w:p>
    <w:p w14:paraId="2C31D8F4" w14:textId="60BFD301" w:rsidR="003E3164" w:rsidRPr="00823D33" w:rsidRDefault="003E3164" w:rsidP="003E3164">
      <w:pPr>
        <w:jc w:val="both"/>
        <w:rPr>
          <w:rFonts w:ascii="Times New Roman" w:eastAsia="Times New Roman" w:hAnsi="Times New Roman"/>
          <w:b/>
          <w:bCs/>
          <w:color w:val="0F4761"/>
          <w:sz w:val="40"/>
          <w:szCs w:val="40"/>
        </w:rPr>
      </w:pPr>
      <w:r w:rsidRPr="00823D33">
        <w:rPr>
          <w:rFonts w:ascii="Times New Roman" w:hAnsi="Times New Roman"/>
        </w:rPr>
        <w:lastRenderedPageBreak/>
        <w:t xml:space="preserve">[13] J. M. Johnson and T. M. </w:t>
      </w:r>
      <w:proofErr w:type="spellStart"/>
      <w:r w:rsidRPr="00823D33">
        <w:rPr>
          <w:rFonts w:ascii="Times New Roman" w:hAnsi="Times New Roman"/>
        </w:rPr>
        <w:t>Khoshgoftaar</w:t>
      </w:r>
      <w:proofErr w:type="spellEnd"/>
      <w:r w:rsidRPr="00823D33">
        <w:rPr>
          <w:rFonts w:ascii="Times New Roman" w:hAnsi="Times New Roman"/>
        </w:rPr>
        <w:t xml:space="preserve">, "Survey on deep learning with class imbalance," Journal of Big Data, vol. 6, no. 1, pp. 1–54, 2019, </w:t>
      </w:r>
      <w:proofErr w:type="spellStart"/>
      <w:r w:rsidRPr="00823D33">
        <w:rPr>
          <w:rFonts w:ascii="Times New Roman" w:hAnsi="Times New Roman"/>
        </w:rPr>
        <w:t>doi</w:t>
      </w:r>
      <w:proofErr w:type="spellEnd"/>
      <w:r w:rsidRPr="00823D33">
        <w:rPr>
          <w:rFonts w:ascii="Times New Roman" w:hAnsi="Times New Roman"/>
        </w:rPr>
        <w:t>: 10.1186/s40537-019-0192-5.</w:t>
      </w:r>
    </w:p>
    <w:sectPr w:rsidR="003E3164" w:rsidRPr="00823D33">
      <w:headerReference w:type="default" r:id="rId21"/>
      <w:footerReference w:type="default" r:id="rId2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6610F" w14:textId="77777777" w:rsidR="00BE20EA" w:rsidRDefault="00BE20EA">
      <w:pPr>
        <w:spacing w:after="0" w:line="240" w:lineRule="auto"/>
      </w:pPr>
      <w:r>
        <w:separator/>
      </w:r>
    </w:p>
  </w:endnote>
  <w:endnote w:type="continuationSeparator" w:id="0">
    <w:p w14:paraId="7F27C81F" w14:textId="77777777" w:rsidR="00BE20EA" w:rsidRDefault="00BE2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CD642" w14:textId="77777777" w:rsidR="002B1449" w:rsidRDefault="002B1449">
    <w:pPr>
      <w:pStyle w:val="Footer"/>
      <w:jc w:val="right"/>
    </w:pPr>
  </w:p>
  <w:p w14:paraId="7BD4918B" w14:textId="77777777" w:rsidR="002B1449" w:rsidRDefault="002B144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27456" w14:textId="77777777" w:rsidR="002B1449" w:rsidRDefault="00000000">
    <w:pPr>
      <w:pStyle w:val="Footer"/>
      <w:jc w:val="right"/>
    </w:pPr>
    <w:r>
      <w:fldChar w:fldCharType="begin"/>
    </w:r>
    <w:r>
      <w:instrText xml:space="preserve"> PAGE </w:instrText>
    </w:r>
    <w:r>
      <w:fldChar w:fldCharType="separate"/>
    </w:r>
    <w:r>
      <w:t>2</w:t>
    </w:r>
    <w:r>
      <w:fldChar w:fldCharType="end"/>
    </w:r>
  </w:p>
  <w:p w14:paraId="48E5DC5C" w14:textId="77777777" w:rsidR="002B1449" w:rsidRDefault="002B144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5898B" w14:textId="77777777" w:rsidR="00BE20EA" w:rsidRDefault="00BE20EA">
      <w:pPr>
        <w:spacing w:after="0" w:line="240" w:lineRule="auto"/>
      </w:pPr>
      <w:r>
        <w:rPr>
          <w:color w:val="000000"/>
        </w:rPr>
        <w:separator/>
      </w:r>
    </w:p>
  </w:footnote>
  <w:footnote w:type="continuationSeparator" w:id="0">
    <w:p w14:paraId="38FC1BA4" w14:textId="77777777" w:rsidR="00BE20EA" w:rsidRDefault="00BE2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60543" w14:textId="77777777" w:rsidR="002B1449" w:rsidRDefault="002B1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5722"/>
    <w:multiLevelType w:val="hybridMultilevel"/>
    <w:tmpl w:val="D9960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0560D"/>
    <w:multiLevelType w:val="multilevel"/>
    <w:tmpl w:val="DF94E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D20B0B"/>
    <w:multiLevelType w:val="hybridMultilevel"/>
    <w:tmpl w:val="971467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8492CB9"/>
    <w:multiLevelType w:val="hybridMultilevel"/>
    <w:tmpl w:val="F12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A5417"/>
    <w:multiLevelType w:val="hybridMultilevel"/>
    <w:tmpl w:val="8B6E9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57F96"/>
    <w:multiLevelType w:val="multilevel"/>
    <w:tmpl w:val="F52A1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0D53CF"/>
    <w:multiLevelType w:val="hybridMultilevel"/>
    <w:tmpl w:val="CEE0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32207"/>
    <w:multiLevelType w:val="hybridMultilevel"/>
    <w:tmpl w:val="5492C536"/>
    <w:lvl w:ilvl="0" w:tplc="EA2AF2C6">
      <w:numFmt w:val="bullet"/>
      <w:lvlText w:val="-"/>
      <w:lvlJc w:val="left"/>
      <w:pPr>
        <w:ind w:left="1440" w:hanging="360"/>
      </w:pPr>
      <w:rPr>
        <w:rFonts w:ascii="Aptos" w:eastAsia="Aptos" w:hAnsi="Apto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E80144D"/>
    <w:multiLevelType w:val="multilevel"/>
    <w:tmpl w:val="F3CEA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205940"/>
    <w:multiLevelType w:val="hybridMultilevel"/>
    <w:tmpl w:val="5A503E62"/>
    <w:lvl w:ilvl="0" w:tplc="EA2AF2C6">
      <w:numFmt w:val="bullet"/>
      <w:lvlText w:val="-"/>
      <w:lvlJc w:val="left"/>
      <w:pPr>
        <w:ind w:left="720" w:hanging="360"/>
      </w:pPr>
      <w:rPr>
        <w:rFonts w:ascii="Aptos" w:eastAsia="Aptos"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531383">
    <w:abstractNumId w:val="4"/>
  </w:num>
  <w:num w:numId="2" w16cid:durableId="391389432">
    <w:abstractNumId w:val="0"/>
  </w:num>
  <w:num w:numId="3" w16cid:durableId="1360158933">
    <w:abstractNumId w:val="3"/>
  </w:num>
  <w:num w:numId="4" w16cid:durableId="1254052153">
    <w:abstractNumId w:val="6"/>
  </w:num>
  <w:num w:numId="5" w16cid:durableId="294650228">
    <w:abstractNumId w:val="9"/>
  </w:num>
  <w:num w:numId="6" w16cid:durableId="158038012">
    <w:abstractNumId w:val="7"/>
  </w:num>
  <w:num w:numId="7" w16cid:durableId="7634656">
    <w:abstractNumId w:val="2"/>
  </w:num>
  <w:num w:numId="8" w16cid:durableId="378476429">
    <w:abstractNumId w:val="5"/>
  </w:num>
  <w:num w:numId="9" w16cid:durableId="2062634664">
    <w:abstractNumId w:val="1"/>
  </w:num>
  <w:num w:numId="10" w16cid:durableId="4549071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25F"/>
    <w:rsid w:val="00005228"/>
    <w:rsid w:val="000334FF"/>
    <w:rsid w:val="0005031C"/>
    <w:rsid w:val="00051896"/>
    <w:rsid w:val="000520E4"/>
    <w:rsid w:val="000837F0"/>
    <w:rsid w:val="000A7462"/>
    <w:rsid w:val="000C3925"/>
    <w:rsid w:val="000D1EDD"/>
    <w:rsid w:val="00101C21"/>
    <w:rsid w:val="00103F85"/>
    <w:rsid w:val="00110BC3"/>
    <w:rsid w:val="00117211"/>
    <w:rsid w:val="00136B74"/>
    <w:rsid w:val="0019303C"/>
    <w:rsid w:val="001E03C6"/>
    <w:rsid w:val="001F1CB7"/>
    <w:rsid w:val="001F3708"/>
    <w:rsid w:val="002632C7"/>
    <w:rsid w:val="00264A8C"/>
    <w:rsid w:val="00281E42"/>
    <w:rsid w:val="00283BD9"/>
    <w:rsid w:val="00292E7E"/>
    <w:rsid w:val="002B1449"/>
    <w:rsid w:val="002F5EDE"/>
    <w:rsid w:val="003111F7"/>
    <w:rsid w:val="00315792"/>
    <w:rsid w:val="00316E86"/>
    <w:rsid w:val="003314F2"/>
    <w:rsid w:val="00345905"/>
    <w:rsid w:val="00352A1B"/>
    <w:rsid w:val="0035715A"/>
    <w:rsid w:val="003E3164"/>
    <w:rsid w:val="004163D8"/>
    <w:rsid w:val="00422545"/>
    <w:rsid w:val="0045510B"/>
    <w:rsid w:val="00467810"/>
    <w:rsid w:val="00484CD7"/>
    <w:rsid w:val="004B0154"/>
    <w:rsid w:val="004E13E3"/>
    <w:rsid w:val="00534585"/>
    <w:rsid w:val="00547570"/>
    <w:rsid w:val="005475D0"/>
    <w:rsid w:val="00562554"/>
    <w:rsid w:val="005712EC"/>
    <w:rsid w:val="0057354D"/>
    <w:rsid w:val="00577605"/>
    <w:rsid w:val="005820BE"/>
    <w:rsid w:val="00585F16"/>
    <w:rsid w:val="005940AC"/>
    <w:rsid w:val="005B583E"/>
    <w:rsid w:val="005B6CEF"/>
    <w:rsid w:val="005C7F16"/>
    <w:rsid w:val="005E12DC"/>
    <w:rsid w:val="0061653B"/>
    <w:rsid w:val="0062025F"/>
    <w:rsid w:val="00635143"/>
    <w:rsid w:val="00687485"/>
    <w:rsid w:val="00692A79"/>
    <w:rsid w:val="00692B4D"/>
    <w:rsid w:val="00694F36"/>
    <w:rsid w:val="00697614"/>
    <w:rsid w:val="006B3DD3"/>
    <w:rsid w:val="006E2928"/>
    <w:rsid w:val="00750182"/>
    <w:rsid w:val="00760FD0"/>
    <w:rsid w:val="00763F16"/>
    <w:rsid w:val="00771EF3"/>
    <w:rsid w:val="007A4AF2"/>
    <w:rsid w:val="007D26D0"/>
    <w:rsid w:val="007D5FC6"/>
    <w:rsid w:val="007E2B29"/>
    <w:rsid w:val="007E6303"/>
    <w:rsid w:val="007F4C4E"/>
    <w:rsid w:val="00800870"/>
    <w:rsid w:val="00823D33"/>
    <w:rsid w:val="008244F8"/>
    <w:rsid w:val="00832ECC"/>
    <w:rsid w:val="008405E2"/>
    <w:rsid w:val="00890638"/>
    <w:rsid w:val="008960F6"/>
    <w:rsid w:val="008B20AB"/>
    <w:rsid w:val="008C6F34"/>
    <w:rsid w:val="008D3A3E"/>
    <w:rsid w:val="008D3A9C"/>
    <w:rsid w:val="008E39F1"/>
    <w:rsid w:val="0093710E"/>
    <w:rsid w:val="009508D6"/>
    <w:rsid w:val="00955CC7"/>
    <w:rsid w:val="009575BA"/>
    <w:rsid w:val="00990687"/>
    <w:rsid w:val="00992744"/>
    <w:rsid w:val="009A753E"/>
    <w:rsid w:val="00A23E23"/>
    <w:rsid w:val="00A652CB"/>
    <w:rsid w:val="00A663C4"/>
    <w:rsid w:val="00A95DC4"/>
    <w:rsid w:val="00AF7453"/>
    <w:rsid w:val="00B15CFC"/>
    <w:rsid w:val="00B37D9A"/>
    <w:rsid w:val="00B56C68"/>
    <w:rsid w:val="00B604A9"/>
    <w:rsid w:val="00B71C7D"/>
    <w:rsid w:val="00B80AA2"/>
    <w:rsid w:val="00B90FAA"/>
    <w:rsid w:val="00BE20EA"/>
    <w:rsid w:val="00BE4C49"/>
    <w:rsid w:val="00C0726C"/>
    <w:rsid w:val="00C075BC"/>
    <w:rsid w:val="00C30084"/>
    <w:rsid w:val="00C606C1"/>
    <w:rsid w:val="00C60C50"/>
    <w:rsid w:val="00C67B6C"/>
    <w:rsid w:val="00C71899"/>
    <w:rsid w:val="00CA3FC1"/>
    <w:rsid w:val="00CA729E"/>
    <w:rsid w:val="00CB5461"/>
    <w:rsid w:val="00D019F0"/>
    <w:rsid w:val="00D03595"/>
    <w:rsid w:val="00D07326"/>
    <w:rsid w:val="00D22DA5"/>
    <w:rsid w:val="00D42590"/>
    <w:rsid w:val="00D43DA7"/>
    <w:rsid w:val="00D4479D"/>
    <w:rsid w:val="00D5126D"/>
    <w:rsid w:val="00D61B18"/>
    <w:rsid w:val="00D84B82"/>
    <w:rsid w:val="00DA0DCA"/>
    <w:rsid w:val="00DA29B5"/>
    <w:rsid w:val="00DB4CF9"/>
    <w:rsid w:val="00DD2BDD"/>
    <w:rsid w:val="00DF2351"/>
    <w:rsid w:val="00E267BE"/>
    <w:rsid w:val="00E46347"/>
    <w:rsid w:val="00E86FD5"/>
    <w:rsid w:val="00EA45AE"/>
    <w:rsid w:val="00EB7BEB"/>
    <w:rsid w:val="00EE45B8"/>
    <w:rsid w:val="00EF21E4"/>
    <w:rsid w:val="00F12C0A"/>
    <w:rsid w:val="00F2068C"/>
    <w:rsid w:val="00F474C7"/>
    <w:rsid w:val="00F56B99"/>
    <w:rsid w:val="00F74B87"/>
    <w:rsid w:val="00FA7452"/>
    <w:rsid w:val="00FB7C2E"/>
    <w:rsid w:val="00FE5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83AC"/>
  <w15:docId w15:val="{627A98B5-598A-4DA0-865D-9145AC8F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15A"/>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uiPriority w:val="9"/>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pPr>
      <w:suppressAutoHyphens w:val="0"/>
      <w:spacing w:before="240" w:after="0" w:line="247" w:lineRule="auto"/>
    </w:pPr>
    <w:rPr>
      <w:kern w:val="0"/>
      <w:sz w:val="32"/>
      <w:szCs w:val="32"/>
      <w:lang w:eastAsia="en-GB"/>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4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arxiv.org/abs/2103.009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scikit-learn.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E27C-27E6-4E54-A2A4-44A803444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20</Pages>
  <Words>4104</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Vishvarajsinh Surendrasinh Rana (2527154)</dc:creator>
  <dc:description/>
  <cp:lastModifiedBy>Vishvarajsinh Surendrasinh Rana (2527154)</cp:lastModifiedBy>
  <cp:revision>146</cp:revision>
  <dcterms:created xsi:type="dcterms:W3CDTF">2026-03-17T15:14:00Z</dcterms:created>
  <dcterms:modified xsi:type="dcterms:W3CDTF">2026-07-27T04:28:00Z</dcterms:modified>
</cp:coreProperties>
</file>