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590D8" w14:textId="2822B2F2" w:rsidR="00764F86" w:rsidRPr="00764F86" w:rsidRDefault="00764F86" w:rsidP="00764F86">
      <w:pPr>
        <w:pStyle w:val="Title"/>
        <w:pBdr>
          <w:bottom w:val="single" w:sz="4" w:space="1" w:color="auto"/>
        </w:pBdr>
        <w:rPr>
          <w:rFonts w:ascii="Bodoni MT" w:hAnsi="Bodoni MT"/>
          <w:sz w:val="44"/>
          <w:szCs w:val="44"/>
        </w:rPr>
      </w:pPr>
      <w:r>
        <w:rPr>
          <w:noProof/>
        </w:rPr>
        <w:drawing>
          <wp:inline distT="0" distB="0" distL="0" distR="0" wp14:anchorId="56AB99F7" wp14:editId="103E750C">
            <wp:extent cx="5731510" cy="2868295"/>
            <wp:effectExtent l="0" t="0" r="2540" b="8255"/>
            <wp:docPr id="1513910834" name="Picture 17"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10834" name="Picture 17" descr="University of Wales Trinity Saint David launches ‘One Planet ..."/>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inline>
        </w:drawing>
      </w:r>
    </w:p>
    <w:p w14:paraId="0A0A733A" w14:textId="77777777" w:rsidR="00764F86" w:rsidRDefault="00764F86" w:rsidP="00B02918">
      <w:pPr>
        <w:pStyle w:val="Title"/>
        <w:pBdr>
          <w:bottom w:val="single" w:sz="4" w:space="1" w:color="auto"/>
        </w:pBdr>
        <w:jc w:val="center"/>
        <w:rPr>
          <w:rFonts w:ascii="Bodoni MT" w:hAnsi="Bodoni MT"/>
          <w:sz w:val="44"/>
          <w:szCs w:val="44"/>
        </w:rPr>
      </w:pPr>
    </w:p>
    <w:p w14:paraId="069AD75C" w14:textId="77777777" w:rsidR="00764F86" w:rsidRDefault="00764F86" w:rsidP="00B02918">
      <w:pPr>
        <w:pStyle w:val="Title"/>
        <w:pBdr>
          <w:bottom w:val="single" w:sz="4" w:space="1" w:color="auto"/>
        </w:pBdr>
        <w:jc w:val="center"/>
        <w:rPr>
          <w:rFonts w:ascii="Bodoni MT" w:hAnsi="Bodoni MT"/>
          <w:sz w:val="44"/>
          <w:szCs w:val="44"/>
        </w:rPr>
      </w:pPr>
    </w:p>
    <w:p w14:paraId="422CC8AA" w14:textId="4DF3373C" w:rsidR="0051520D" w:rsidRPr="00B02918" w:rsidRDefault="0051520D" w:rsidP="00B02918">
      <w:pPr>
        <w:pStyle w:val="Title"/>
        <w:pBdr>
          <w:bottom w:val="single" w:sz="4" w:space="1" w:color="auto"/>
        </w:pBdr>
        <w:jc w:val="center"/>
        <w:rPr>
          <w:rFonts w:ascii="Bodoni MT" w:hAnsi="Bodoni MT"/>
          <w:sz w:val="44"/>
          <w:szCs w:val="44"/>
        </w:rPr>
      </w:pPr>
      <w:r w:rsidRPr="00B02918">
        <w:rPr>
          <w:rFonts w:ascii="Bodoni MT" w:hAnsi="Bodoni MT"/>
          <w:sz w:val="44"/>
          <w:szCs w:val="44"/>
        </w:rPr>
        <w:t xml:space="preserve">Research into cyber security attacks and Penetration testing for a </w:t>
      </w:r>
      <w:proofErr w:type="spellStart"/>
      <w:r w:rsidRPr="00B02918">
        <w:rPr>
          <w:rFonts w:ascii="Bodoni MT" w:hAnsi="Bodoni MT"/>
          <w:sz w:val="44"/>
          <w:szCs w:val="44"/>
        </w:rPr>
        <w:t>virtualise</w:t>
      </w:r>
      <w:proofErr w:type="spellEnd"/>
      <w:r w:rsidRPr="00B02918">
        <w:rPr>
          <w:rFonts w:ascii="Bodoni MT" w:hAnsi="Bodoni MT"/>
          <w:sz w:val="44"/>
          <w:szCs w:val="44"/>
        </w:rPr>
        <w:t xml:space="preserve"> simulated company Website</w:t>
      </w:r>
    </w:p>
    <w:p w14:paraId="665DE0CD" w14:textId="77777777" w:rsidR="0051520D" w:rsidRDefault="0051520D" w:rsidP="00301BD6">
      <w:pPr>
        <w:pStyle w:val="Title"/>
        <w:jc w:val="both"/>
        <w:rPr>
          <w:rFonts w:ascii="Bodoni MT" w:hAnsi="Bodoni MT"/>
          <w:sz w:val="44"/>
          <w:szCs w:val="44"/>
        </w:rPr>
      </w:pPr>
    </w:p>
    <w:p w14:paraId="0C51F594" w14:textId="77777777" w:rsidR="003F6777" w:rsidRDefault="003F6777" w:rsidP="00301BD6">
      <w:pPr>
        <w:jc w:val="both"/>
      </w:pPr>
    </w:p>
    <w:p w14:paraId="048FE7CC" w14:textId="77777777" w:rsidR="00764F86" w:rsidRDefault="00764F86" w:rsidP="00301BD6">
      <w:pPr>
        <w:jc w:val="both"/>
      </w:pPr>
    </w:p>
    <w:p w14:paraId="2BCCD342" w14:textId="77777777" w:rsidR="00764F86" w:rsidRDefault="00764F86" w:rsidP="00301BD6">
      <w:pPr>
        <w:jc w:val="both"/>
      </w:pPr>
    </w:p>
    <w:p w14:paraId="582A1939" w14:textId="77777777" w:rsidR="00764F86" w:rsidRDefault="00764F86" w:rsidP="00301BD6">
      <w:pPr>
        <w:jc w:val="both"/>
      </w:pPr>
    </w:p>
    <w:p w14:paraId="12CEC6B5" w14:textId="77777777" w:rsidR="00764F86" w:rsidRPr="00F10501" w:rsidRDefault="00764F86" w:rsidP="00301BD6">
      <w:pPr>
        <w:jc w:val="both"/>
      </w:pPr>
    </w:p>
    <w:p w14:paraId="55EC4E37" w14:textId="19F50DD1" w:rsidR="00764F86" w:rsidRPr="00764F86" w:rsidRDefault="00764F86">
      <w:pPr>
        <w:rPr>
          <w:sz w:val="36"/>
          <w:szCs w:val="36"/>
        </w:rPr>
      </w:pPr>
      <w:r w:rsidRPr="00314B97">
        <w:rPr>
          <w:b/>
          <w:bCs/>
          <w:sz w:val="36"/>
          <w:szCs w:val="36"/>
        </w:rPr>
        <w:t>Name:</w:t>
      </w:r>
      <w:r w:rsidRPr="00314B97">
        <w:rPr>
          <w:sz w:val="36"/>
          <w:szCs w:val="36"/>
        </w:rPr>
        <w:t xml:space="preserve"> Tushar Maheshbhai Solanki</w:t>
      </w:r>
      <w:r w:rsidRPr="00314B97">
        <w:rPr>
          <w:sz w:val="36"/>
          <w:szCs w:val="36"/>
        </w:rPr>
        <w:br/>
      </w:r>
      <w:r w:rsidRPr="00314B97">
        <w:rPr>
          <w:b/>
          <w:bCs/>
          <w:sz w:val="36"/>
          <w:szCs w:val="36"/>
        </w:rPr>
        <w:t>Student ID:</w:t>
      </w:r>
      <w:r w:rsidRPr="00314B97">
        <w:rPr>
          <w:sz w:val="36"/>
          <w:szCs w:val="36"/>
        </w:rPr>
        <w:t xml:space="preserve"> 2536692</w:t>
      </w:r>
      <w:r w:rsidRPr="00314B97">
        <w:rPr>
          <w:sz w:val="36"/>
          <w:szCs w:val="36"/>
        </w:rPr>
        <w:br/>
      </w:r>
      <w:r w:rsidRPr="00314B97">
        <w:rPr>
          <w:b/>
          <w:bCs/>
          <w:sz w:val="36"/>
          <w:szCs w:val="36"/>
        </w:rPr>
        <w:t>Course:</w:t>
      </w:r>
      <w:r w:rsidRPr="00314B97">
        <w:rPr>
          <w:sz w:val="36"/>
          <w:szCs w:val="36"/>
        </w:rPr>
        <w:t xml:space="preserve"> MSc Cybersecurity and Digital Forensics</w:t>
      </w:r>
      <w:r w:rsidRPr="00314B97">
        <w:rPr>
          <w:sz w:val="36"/>
          <w:szCs w:val="36"/>
        </w:rPr>
        <w:br/>
      </w:r>
      <w:r w:rsidRPr="00314B97">
        <w:rPr>
          <w:b/>
          <w:bCs/>
          <w:sz w:val="36"/>
          <w:szCs w:val="36"/>
        </w:rPr>
        <w:t>Module:</w:t>
      </w:r>
      <w:r w:rsidRPr="00314B97">
        <w:rPr>
          <w:sz w:val="36"/>
          <w:szCs w:val="36"/>
        </w:rPr>
        <w:t xml:space="preserve"> </w:t>
      </w:r>
      <w:r w:rsidRPr="00D608AF">
        <w:rPr>
          <w:sz w:val="36"/>
          <w:szCs w:val="36"/>
        </w:rPr>
        <w:t>Ethical Hackin</w:t>
      </w:r>
      <w:r>
        <w:rPr>
          <w:sz w:val="36"/>
          <w:szCs w:val="36"/>
        </w:rPr>
        <w:t>g</w:t>
      </w:r>
      <w:r w:rsidRPr="00314B97">
        <w:rPr>
          <w:sz w:val="36"/>
          <w:szCs w:val="36"/>
        </w:rPr>
        <w:br/>
      </w:r>
      <w:r w:rsidRPr="00314B97">
        <w:rPr>
          <w:b/>
          <w:bCs/>
          <w:sz w:val="36"/>
          <w:szCs w:val="36"/>
        </w:rPr>
        <w:t>University:</w:t>
      </w:r>
      <w:r w:rsidRPr="00314B97">
        <w:rPr>
          <w:sz w:val="36"/>
          <w:szCs w:val="36"/>
        </w:rPr>
        <w:t xml:space="preserve"> University of Wales, Trinity Saint David </w:t>
      </w:r>
      <w:bookmarkStart w:id="0" w:name="_Toc236231479"/>
      <w:r>
        <w:br w:type="page"/>
      </w:r>
    </w:p>
    <w:p w14:paraId="66D4B58C" w14:textId="65818977" w:rsidR="003F6777" w:rsidRPr="00F10501" w:rsidRDefault="003F6777" w:rsidP="00301BD6">
      <w:pPr>
        <w:pStyle w:val="Heading1"/>
        <w:jc w:val="both"/>
      </w:pPr>
      <w:bookmarkStart w:id="1" w:name="_Toc237807549"/>
      <w:r w:rsidRPr="00F10501">
        <w:lastRenderedPageBreak/>
        <w:t>Abstract</w:t>
      </w:r>
      <w:bookmarkEnd w:id="0"/>
      <w:bookmarkEnd w:id="1"/>
    </w:p>
    <w:p w14:paraId="0945B16D" w14:textId="5CCDDF1F" w:rsidR="006F1536" w:rsidRDefault="003F6777" w:rsidP="00301BD6">
      <w:pPr>
        <w:jc w:val="both"/>
      </w:pPr>
      <w:r w:rsidRPr="00F10501">
        <w:t xml:space="preserve">The purpose of this report is to critically evaluate </w:t>
      </w:r>
      <w:r w:rsidR="00807007" w:rsidRPr="00807007">
        <w:t>cybersecurity incidents</w:t>
      </w:r>
      <w:r w:rsidR="00807007">
        <w:t xml:space="preserve"> </w:t>
      </w:r>
      <w:r w:rsidRPr="00F10501">
        <w:t xml:space="preserve">in Marks &amp; Spencer and UK-based Co-operative Group. The incidents have been </w:t>
      </w:r>
      <w:proofErr w:type="spellStart"/>
      <w:r w:rsidRPr="00F10501">
        <w:t>characterised</w:t>
      </w:r>
      <w:proofErr w:type="spellEnd"/>
      <w:r w:rsidRPr="00F10501">
        <w:t xml:space="preserve"> as part of the same cyber campaign in the Retail sector due to the </w:t>
      </w:r>
      <w:r w:rsidR="00B03997" w:rsidRPr="00B03997">
        <w:t>close temporal proximity</w:t>
      </w:r>
      <w:r w:rsidR="003D0CF0">
        <w:t xml:space="preserve"> </w:t>
      </w:r>
      <w:r w:rsidRPr="00F10501">
        <w:t xml:space="preserve">commonalities in the attacks on the retail sectors, presence of ransomware and extortion elements in attacks, and the </w:t>
      </w:r>
      <w:proofErr w:type="spellStart"/>
      <w:r w:rsidRPr="00F10501">
        <w:t>categorisation</w:t>
      </w:r>
      <w:proofErr w:type="spellEnd"/>
      <w:r w:rsidRPr="00F10501">
        <w:t xml:space="preserve"> of the incidents by the Cyber Monitoring Centre as a Category 2 systemic cyber event (SWE) by the sector industry. Analysis: The campaign cannot be seen as a one-off malware attack. Rather, it is an identity-centric, “modern” extortion model of social engineering, </w:t>
      </w:r>
      <w:r w:rsidR="00752425" w:rsidRPr="00752425">
        <w:t>valid-account abuse</w:t>
      </w:r>
      <w:r w:rsidRPr="00F10501">
        <w:t>, potential remote access misuse, data extraction and operational disruption all worked together to present the enterprise level risk. M&amp;S confirmed, Click &amp; Collect and online services were disrupted, whilst Co-op confirmed member personal data was extracted</w:t>
      </w:r>
      <w:r w:rsidR="00B63A33">
        <w:t>[</w:t>
      </w:r>
      <w:r w:rsidRPr="00F10501">
        <w:t>1]–[3]. It looks at the timeline of the attack, aligns adversarial actions with MITRE ATT&amp;CK, identifies root causes, analyzes the limitations in detecting and responding to attacks, and suggests strategic prevention, detection, and resilience controls for UK retail organizations.</w:t>
      </w:r>
    </w:p>
    <w:p w14:paraId="45BCF17B" w14:textId="025F2289" w:rsidR="00AE5B51" w:rsidRDefault="006F1536" w:rsidP="00301BD6">
      <w:pPr>
        <w:jc w:val="both"/>
      </w:pPr>
      <w:r>
        <w:br w:type="page"/>
      </w:r>
    </w:p>
    <w:sdt>
      <w:sdtPr>
        <w:rPr>
          <w:rFonts w:asciiTheme="minorHAnsi" w:eastAsiaTheme="minorHAnsi" w:hAnsiTheme="minorHAnsi" w:cstheme="minorBidi"/>
          <w:color w:val="auto"/>
          <w:kern w:val="2"/>
          <w:sz w:val="24"/>
          <w:szCs w:val="24"/>
          <w14:ligatures w14:val="standardContextual"/>
        </w:rPr>
        <w:id w:val="-2113967807"/>
        <w:docPartObj>
          <w:docPartGallery w:val="Table of Contents"/>
          <w:docPartUnique/>
        </w:docPartObj>
      </w:sdtPr>
      <w:sdtEndPr>
        <w:rPr>
          <w:b/>
          <w:bCs/>
          <w:noProof/>
        </w:rPr>
      </w:sdtEndPr>
      <w:sdtContent>
        <w:p w14:paraId="74D3B567" w14:textId="5A09B209" w:rsidR="00AE5B51" w:rsidRDefault="00AE5B51">
          <w:pPr>
            <w:pStyle w:val="TOCHeading"/>
          </w:pPr>
          <w:r>
            <w:t>Contents</w:t>
          </w:r>
        </w:p>
        <w:p w14:paraId="607FBD69" w14:textId="7E9F5263" w:rsidR="00764F86" w:rsidRDefault="00AE5B5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7807549" w:history="1">
            <w:r w:rsidR="00764F86" w:rsidRPr="0061544B">
              <w:rPr>
                <w:rStyle w:val="Hyperlink"/>
                <w:noProof/>
              </w:rPr>
              <w:t>Abstract</w:t>
            </w:r>
            <w:r w:rsidR="00764F86">
              <w:rPr>
                <w:noProof/>
                <w:webHidden/>
              </w:rPr>
              <w:tab/>
            </w:r>
            <w:r w:rsidR="00764F86">
              <w:rPr>
                <w:noProof/>
                <w:webHidden/>
              </w:rPr>
              <w:fldChar w:fldCharType="begin"/>
            </w:r>
            <w:r w:rsidR="00764F86">
              <w:rPr>
                <w:noProof/>
                <w:webHidden/>
              </w:rPr>
              <w:instrText xml:space="preserve"> PAGEREF _Toc237807549 \h </w:instrText>
            </w:r>
            <w:r w:rsidR="00764F86">
              <w:rPr>
                <w:noProof/>
                <w:webHidden/>
              </w:rPr>
            </w:r>
            <w:r w:rsidR="00764F86">
              <w:rPr>
                <w:noProof/>
                <w:webHidden/>
              </w:rPr>
              <w:fldChar w:fldCharType="separate"/>
            </w:r>
            <w:r w:rsidR="00764F86">
              <w:rPr>
                <w:noProof/>
                <w:webHidden/>
              </w:rPr>
              <w:t>2</w:t>
            </w:r>
            <w:r w:rsidR="00764F86">
              <w:rPr>
                <w:noProof/>
                <w:webHidden/>
              </w:rPr>
              <w:fldChar w:fldCharType="end"/>
            </w:r>
          </w:hyperlink>
        </w:p>
        <w:p w14:paraId="1F925A1C" w14:textId="4C92DA71" w:rsidR="00764F86" w:rsidRDefault="00764F86">
          <w:pPr>
            <w:pStyle w:val="TOC1"/>
            <w:tabs>
              <w:tab w:val="right" w:leader="dot" w:pos="9350"/>
            </w:tabs>
            <w:rPr>
              <w:rFonts w:eastAsiaTheme="minorEastAsia"/>
              <w:noProof/>
            </w:rPr>
          </w:pPr>
          <w:hyperlink w:anchor="_Toc237807550" w:history="1">
            <w:r w:rsidRPr="0061544B">
              <w:rPr>
                <w:rStyle w:val="Hyperlink"/>
                <w:rFonts w:ascii="Times New Roman" w:hAnsi="Times New Roman" w:cs="Times New Roman"/>
                <w:noProof/>
              </w:rPr>
              <w:t>Task 1: Strategic Threat Analysis - The M&amp;S &amp; Co-op UK Cyber Attack</w:t>
            </w:r>
            <w:r>
              <w:rPr>
                <w:noProof/>
                <w:webHidden/>
              </w:rPr>
              <w:tab/>
            </w:r>
            <w:r>
              <w:rPr>
                <w:noProof/>
                <w:webHidden/>
              </w:rPr>
              <w:fldChar w:fldCharType="begin"/>
            </w:r>
            <w:r>
              <w:rPr>
                <w:noProof/>
                <w:webHidden/>
              </w:rPr>
              <w:instrText xml:space="preserve"> PAGEREF _Toc237807550 \h </w:instrText>
            </w:r>
            <w:r>
              <w:rPr>
                <w:noProof/>
                <w:webHidden/>
              </w:rPr>
            </w:r>
            <w:r>
              <w:rPr>
                <w:noProof/>
                <w:webHidden/>
              </w:rPr>
              <w:fldChar w:fldCharType="separate"/>
            </w:r>
            <w:r>
              <w:rPr>
                <w:noProof/>
                <w:webHidden/>
              </w:rPr>
              <w:t>5</w:t>
            </w:r>
            <w:r>
              <w:rPr>
                <w:noProof/>
                <w:webHidden/>
              </w:rPr>
              <w:fldChar w:fldCharType="end"/>
            </w:r>
          </w:hyperlink>
        </w:p>
        <w:p w14:paraId="4C97AC67" w14:textId="122EE026" w:rsidR="00764F86" w:rsidRDefault="00764F86">
          <w:pPr>
            <w:pStyle w:val="TOC1"/>
            <w:tabs>
              <w:tab w:val="right" w:leader="dot" w:pos="9350"/>
            </w:tabs>
            <w:rPr>
              <w:rFonts w:eastAsiaTheme="minorEastAsia"/>
              <w:noProof/>
            </w:rPr>
          </w:pPr>
          <w:hyperlink w:anchor="_Toc237807551" w:history="1">
            <w:r w:rsidRPr="0061544B">
              <w:rPr>
                <w:rStyle w:val="Hyperlink"/>
                <w:noProof/>
              </w:rPr>
              <w:t>1. Introduction</w:t>
            </w:r>
            <w:r>
              <w:rPr>
                <w:noProof/>
                <w:webHidden/>
              </w:rPr>
              <w:tab/>
            </w:r>
            <w:r>
              <w:rPr>
                <w:noProof/>
                <w:webHidden/>
              </w:rPr>
              <w:fldChar w:fldCharType="begin"/>
            </w:r>
            <w:r>
              <w:rPr>
                <w:noProof/>
                <w:webHidden/>
              </w:rPr>
              <w:instrText xml:space="preserve"> PAGEREF _Toc237807551 \h </w:instrText>
            </w:r>
            <w:r>
              <w:rPr>
                <w:noProof/>
                <w:webHidden/>
              </w:rPr>
            </w:r>
            <w:r>
              <w:rPr>
                <w:noProof/>
                <w:webHidden/>
              </w:rPr>
              <w:fldChar w:fldCharType="separate"/>
            </w:r>
            <w:r>
              <w:rPr>
                <w:noProof/>
                <w:webHidden/>
              </w:rPr>
              <w:t>5</w:t>
            </w:r>
            <w:r>
              <w:rPr>
                <w:noProof/>
                <w:webHidden/>
              </w:rPr>
              <w:fldChar w:fldCharType="end"/>
            </w:r>
          </w:hyperlink>
        </w:p>
        <w:p w14:paraId="71BDC927" w14:textId="2E510890" w:rsidR="00764F86" w:rsidRDefault="00764F86">
          <w:pPr>
            <w:pStyle w:val="TOC1"/>
            <w:tabs>
              <w:tab w:val="right" w:leader="dot" w:pos="9350"/>
            </w:tabs>
            <w:rPr>
              <w:rFonts w:eastAsiaTheme="minorEastAsia"/>
              <w:noProof/>
            </w:rPr>
          </w:pPr>
          <w:hyperlink w:anchor="_Toc237807552" w:history="1">
            <w:r w:rsidRPr="0061544B">
              <w:rPr>
                <w:rStyle w:val="Hyperlink"/>
                <w:noProof/>
              </w:rPr>
              <w:t>2. Incident Summary and Timeline</w:t>
            </w:r>
            <w:r>
              <w:rPr>
                <w:noProof/>
                <w:webHidden/>
              </w:rPr>
              <w:tab/>
            </w:r>
            <w:r>
              <w:rPr>
                <w:noProof/>
                <w:webHidden/>
              </w:rPr>
              <w:fldChar w:fldCharType="begin"/>
            </w:r>
            <w:r>
              <w:rPr>
                <w:noProof/>
                <w:webHidden/>
              </w:rPr>
              <w:instrText xml:space="preserve"> PAGEREF _Toc237807552 \h </w:instrText>
            </w:r>
            <w:r>
              <w:rPr>
                <w:noProof/>
                <w:webHidden/>
              </w:rPr>
            </w:r>
            <w:r>
              <w:rPr>
                <w:noProof/>
                <w:webHidden/>
              </w:rPr>
              <w:fldChar w:fldCharType="separate"/>
            </w:r>
            <w:r>
              <w:rPr>
                <w:noProof/>
                <w:webHidden/>
              </w:rPr>
              <w:t>6</w:t>
            </w:r>
            <w:r>
              <w:rPr>
                <w:noProof/>
                <w:webHidden/>
              </w:rPr>
              <w:fldChar w:fldCharType="end"/>
            </w:r>
          </w:hyperlink>
        </w:p>
        <w:p w14:paraId="18DABFED" w14:textId="383CACB3" w:rsidR="00764F86" w:rsidRDefault="00764F86">
          <w:pPr>
            <w:pStyle w:val="TOC2"/>
            <w:tabs>
              <w:tab w:val="right" w:leader="dot" w:pos="9350"/>
            </w:tabs>
            <w:rPr>
              <w:rFonts w:eastAsiaTheme="minorEastAsia"/>
              <w:noProof/>
            </w:rPr>
          </w:pPr>
          <w:hyperlink w:anchor="_Toc237807553" w:history="1">
            <w:r w:rsidRPr="0061544B">
              <w:rPr>
                <w:rStyle w:val="Hyperlink"/>
                <w:noProof/>
              </w:rPr>
              <w:t>2.1 Table 1. Evidence-Based Incident Timeline for the M&amp;S and Co-op Cyber Attack Campaign</w:t>
            </w:r>
            <w:r>
              <w:rPr>
                <w:noProof/>
                <w:webHidden/>
              </w:rPr>
              <w:tab/>
            </w:r>
            <w:r>
              <w:rPr>
                <w:noProof/>
                <w:webHidden/>
              </w:rPr>
              <w:fldChar w:fldCharType="begin"/>
            </w:r>
            <w:r>
              <w:rPr>
                <w:noProof/>
                <w:webHidden/>
              </w:rPr>
              <w:instrText xml:space="preserve"> PAGEREF _Toc237807553 \h </w:instrText>
            </w:r>
            <w:r>
              <w:rPr>
                <w:noProof/>
                <w:webHidden/>
              </w:rPr>
            </w:r>
            <w:r>
              <w:rPr>
                <w:noProof/>
                <w:webHidden/>
              </w:rPr>
              <w:fldChar w:fldCharType="separate"/>
            </w:r>
            <w:r>
              <w:rPr>
                <w:noProof/>
                <w:webHidden/>
              </w:rPr>
              <w:t>6</w:t>
            </w:r>
            <w:r>
              <w:rPr>
                <w:noProof/>
                <w:webHidden/>
              </w:rPr>
              <w:fldChar w:fldCharType="end"/>
            </w:r>
          </w:hyperlink>
        </w:p>
        <w:p w14:paraId="1B01AA29" w14:textId="2079F872" w:rsidR="00764F86" w:rsidRDefault="00764F86">
          <w:pPr>
            <w:pStyle w:val="TOC1"/>
            <w:tabs>
              <w:tab w:val="right" w:leader="dot" w:pos="9350"/>
            </w:tabs>
            <w:rPr>
              <w:rFonts w:eastAsiaTheme="minorEastAsia"/>
              <w:noProof/>
            </w:rPr>
          </w:pPr>
          <w:hyperlink w:anchor="_Toc237807554" w:history="1">
            <w:r w:rsidRPr="0061544B">
              <w:rPr>
                <w:rStyle w:val="Hyperlink"/>
                <w:noProof/>
              </w:rPr>
              <w:t>3. Threat Actor Profile and Motive</w:t>
            </w:r>
            <w:r>
              <w:rPr>
                <w:noProof/>
                <w:webHidden/>
              </w:rPr>
              <w:tab/>
            </w:r>
            <w:r>
              <w:rPr>
                <w:noProof/>
                <w:webHidden/>
              </w:rPr>
              <w:fldChar w:fldCharType="begin"/>
            </w:r>
            <w:r>
              <w:rPr>
                <w:noProof/>
                <w:webHidden/>
              </w:rPr>
              <w:instrText xml:space="preserve"> PAGEREF _Toc237807554 \h </w:instrText>
            </w:r>
            <w:r>
              <w:rPr>
                <w:noProof/>
                <w:webHidden/>
              </w:rPr>
            </w:r>
            <w:r>
              <w:rPr>
                <w:noProof/>
                <w:webHidden/>
              </w:rPr>
              <w:fldChar w:fldCharType="separate"/>
            </w:r>
            <w:r>
              <w:rPr>
                <w:noProof/>
                <w:webHidden/>
              </w:rPr>
              <w:t>8</w:t>
            </w:r>
            <w:r>
              <w:rPr>
                <w:noProof/>
                <w:webHidden/>
              </w:rPr>
              <w:fldChar w:fldCharType="end"/>
            </w:r>
          </w:hyperlink>
        </w:p>
        <w:p w14:paraId="29E9B02D" w14:textId="78802EF9" w:rsidR="00764F86" w:rsidRDefault="00764F86">
          <w:pPr>
            <w:pStyle w:val="TOC1"/>
            <w:tabs>
              <w:tab w:val="right" w:leader="dot" w:pos="9350"/>
            </w:tabs>
            <w:rPr>
              <w:rFonts w:eastAsiaTheme="minorEastAsia"/>
              <w:noProof/>
            </w:rPr>
          </w:pPr>
          <w:hyperlink w:anchor="_Toc237807555" w:history="1">
            <w:r w:rsidRPr="0061544B">
              <w:rPr>
                <w:rStyle w:val="Hyperlink"/>
                <w:noProof/>
              </w:rPr>
              <w:t>4. MITRE ATT&amp;CK TTP Mapping</w:t>
            </w:r>
            <w:r>
              <w:rPr>
                <w:noProof/>
                <w:webHidden/>
              </w:rPr>
              <w:tab/>
            </w:r>
            <w:r>
              <w:rPr>
                <w:noProof/>
                <w:webHidden/>
              </w:rPr>
              <w:fldChar w:fldCharType="begin"/>
            </w:r>
            <w:r>
              <w:rPr>
                <w:noProof/>
                <w:webHidden/>
              </w:rPr>
              <w:instrText xml:space="preserve"> PAGEREF _Toc237807555 \h </w:instrText>
            </w:r>
            <w:r>
              <w:rPr>
                <w:noProof/>
                <w:webHidden/>
              </w:rPr>
            </w:r>
            <w:r>
              <w:rPr>
                <w:noProof/>
                <w:webHidden/>
              </w:rPr>
              <w:fldChar w:fldCharType="separate"/>
            </w:r>
            <w:r>
              <w:rPr>
                <w:noProof/>
                <w:webHidden/>
              </w:rPr>
              <w:t>8</w:t>
            </w:r>
            <w:r>
              <w:rPr>
                <w:noProof/>
                <w:webHidden/>
              </w:rPr>
              <w:fldChar w:fldCharType="end"/>
            </w:r>
          </w:hyperlink>
        </w:p>
        <w:p w14:paraId="05187A8E" w14:textId="05EA1E6F" w:rsidR="00764F86" w:rsidRDefault="00764F86">
          <w:pPr>
            <w:pStyle w:val="TOC2"/>
            <w:tabs>
              <w:tab w:val="right" w:leader="dot" w:pos="9350"/>
            </w:tabs>
            <w:rPr>
              <w:rFonts w:eastAsiaTheme="minorEastAsia"/>
              <w:noProof/>
            </w:rPr>
          </w:pPr>
          <w:hyperlink w:anchor="_Toc237807556" w:history="1">
            <w:r w:rsidRPr="0061544B">
              <w:rPr>
                <w:rStyle w:val="Hyperlink"/>
                <w:noProof/>
              </w:rPr>
              <w:t>4.1 Table 2. MITRE ATT&amp;CK TTP Mapping for the M&amp;S and Co-op Campaign</w:t>
            </w:r>
            <w:r>
              <w:rPr>
                <w:noProof/>
                <w:webHidden/>
              </w:rPr>
              <w:tab/>
            </w:r>
            <w:r>
              <w:rPr>
                <w:noProof/>
                <w:webHidden/>
              </w:rPr>
              <w:fldChar w:fldCharType="begin"/>
            </w:r>
            <w:r>
              <w:rPr>
                <w:noProof/>
                <w:webHidden/>
              </w:rPr>
              <w:instrText xml:space="preserve"> PAGEREF _Toc237807556 \h </w:instrText>
            </w:r>
            <w:r>
              <w:rPr>
                <w:noProof/>
                <w:webHidden/>
              </w:rPr>
            </w:r>
            <w:r>
              <w:rPr>
                <w:noProof/>
                <w:webHidden/>
              </w:rPr>
              <w:fldChar w:fldCharType="separate"/>
            </w:r>
            <w:r>
              <w:rPr>
                <w:noProof/>
                <w:webHidden/>
              </w:rPr>
              <w:t>9</w:t>
            </w:r>
            <w:r>
              <w:rPr>
                <w:noProof/>
                <w:webHidden/>
              </w:rPr>
              <w:fldChar w:fldCharType="end"/>
            </w:r>
          </w:hyperlink>
        </w:p>
        <w:p w14:paraId="172242A6" w14:textId="2EE49396" w:rsidR="00764F86" w:rsidRDefault="00764F86">
          <w:pPr>
            <w:pStyle w:val="TOC1"/>
            <w:tabs>
              <w:tab w:val="right" w:leader="dot" w:pos="9350"/>
            </w:tabs>
            <w:rPr>
              <w:rFonts w:eastAsiaTheme="minorEastAsia"/>
              <w:noProof/>
            </w:rPr>
          </w:pPr>
          <w:hyperlink w:anchor="_Toc237807557" w:history="1">
            <w:r w:rsidRPr="0061544B">
              <w:rPr>
                <w:rStyle w:val="Hyperlink"/>
                <w:noProof/>
              </w:rPr>
              <w:t>5. Root Cause and Security Control Failures</w:t>
            </w:r>
            <w:r>
              <w:rPr>
                <w:noProof/>
                <w:webHidden/>
              </w:rPr>
              <w:tab/>
            </w:r>
            <w:r>
              <w:rPr>
                <w:noProof/>
                <w:webHidden/>
              </w:rPr>
              <w:fldChar w:fldCharType="begin"/>
            </w:r>
            <w:r>
              <w:rPr>
                <w:noProof/>
                <w:webHidden/>
              </w:rPr>
              <w:instrText xml:space="preserve"> PAGEREF _Toc237807557 \h </w:instrText>
            </w:r>
            <w:r>
              <w:rPr>
                <w:noProof/>
                <w:webHidden/>
              </w:rPr>
            </w:r>
            <w:r>
              <w:rPr>
                <w:noProof/>
                <w:webHidden/>
              </w:rPr>
              <w:fldChar w:fldCharType="separate"/>
            </w:r>
            <w:r>
              <w:rPr>
                <w:noProof/>
                <w:webHidden/>
              </w:rPr>
              <w:t>11</w:t>
            </w:r>
            <w:r>
              <w:rPr>
                <w:noProof/>
                <w:webHidden/>
              </w:rPr>
              <w:fldChar w:fldCharType="end"/>
            </w:r>
          </w:hyperlink>
        </w:p>
        <w:p w14:paraId="1863A277" w14:textId="70C512D2" w:rsidR="00764F86" w:rsidRDefault="00764F86">
          <w:pPr>
            <w:pStyle w:val="TOC1"/>
            <w:tabs>
              <w:tab w:val="right" w:leader="dot" w:pos="9350"/>
            </w:tabs>
            <w:rPr>
              <w:rFonts w:eastAsiaTheme="minorEastAsia"/>
              <w:noProof/>
            </w:rPr>
          </w:pPr>
          <w:hyperlink w:anchor="_Toc237807558" w:history="1">
            <w:r w:rsidRPr="0061544B">
              <w:rPr>
                <w:rStyle w:val="Hyperlink"/>
                <w:noProof/>
              </w:rPr>
              <w:t>6. Detection and Response Analysis</w:t>
            </w:r>
            <w:r>
              <w:rPr>
                <w:noProof/>
                <w:webHidden/>
              </w:rPr>
              <w:tab/>
            </w:r>
            <w:r>
              <w:rPr>
                <w:noProof/>
                <w:webHidden/>
              </w:rPr>
              <w:fldChar w:fldCharType="begin"/>
            </w:r>
            <w:r>
              <w:rPr>
                <w:noProof/>
                <w:webHidden/>
              </w:rPr>
              <w:instrText xml:space="preserve"> PAGEREF _Toc237807558 \h </w:instrText>
            </w:r>
            <w:r>
              <w:rPr>
                <w:noProof/>
                <w:webHidden/>
              </w:rPr>
            </w:r>
            <w:r>
              <w:rPr>
                <w:noProof/>
                <w:webHidden/>
              </w:rPr>
              <w:fldChar w:fldCharType="separate"/>
            </w:r>
            <w:r>
              <w:rPr>
                <w:noProof/>
                <w:webHidden/>
              </w:rPr>
              <w:t>12</w:t>
            </w:r>
            <w:r>
              <w:rPr>
                <w:noProof/>
                <w:webHidden/>
              </w:rPr>
              <w:fldChar w:fldCharType="end"/>
            </w:r>
          </w:hyperlink>
        </w:p>
        <w:p w14:paraId="415C5FA2" w14:textId="0B7F9906" w:rsidR="00764F86" w:rsidRDefault="00764F86">
          <w:pPr>
            <w:pStyle w:val="TOC1"/>
            <w:tabs>
              <w:tab w:val="right" w:leader="dot" w:pos="9350"/>
            </w:tabs>
            <w:rPr>
              <w:rFonts w:eastAsiaTheme="minorEastAsia"/>
              <w:noProof/>
            </w:rPr>
          </w:pPr>
          <w:hyperlink w:anchor="_Toc237807559" w:history="1">
            <w:r w:rsidRPr="0061544B">
              <w:rPr>
                <w:rStyle w:val="Hyperlink"/>
                <w:noProof/>
              </w:rPr>
              <w:t>7. Strategic Recommendations</w:t>
            </w:r>
            <w:r>
              <w:rPr>
                <w:noProof/>
                <w:webHidden/>
              </w:rPr>
              <w:tab/>
            </w:r>
            <w:r>
              <w:rPr>
                <w:noProof/>
                <w:webHidden/>
              </w:rPr>
              <w:fldChar w:fldCharType="begin"/>
            </w:r>
            <w:r>
              <w:rPr>
                <w:noProof/>
                <w:webHidden/>
              </w:rPr>
              <w:instrText xml:space="preserve"> PAGEREF _Toc237807559 \h </w:instrText>
            </w:r>
            <w:r>
              <w:rPr>
                <w:noProof/>
                <w:webHidden/>
              </w:rPr>
            </w:r>
            <w:r>
              <w:rPr>
                <w:noProof/>
                <w:webHidden/>
              </w:rPr>
              <w:fldChar w:fldCharType="separate"/>
            </w:r>
            <w:r>
              <w:rPr>
                <w:noProof/>
                <w:webHidden/>
              </w:rPr>
              <w:t>13</w:t>
            </w:r>
            <w:r>
              <w:rPr>
                <w:noProof/>
                <w:webHidden/>
              </w:rPr>
              <w:fldChar w:fldCharType="end"/>
            </w:r>
          </w:hyperlink>
        </w:p>
        <w:p w14:paraId="0FCDB0BB" w14:textId="5815BC00" w:rsidR="00764F86" w:rsidRDefault="00764F86">
          <w:pPr>
            <w:pStyle w:val="TOC2"/>
            <w:tabs>
              <w:tab w:val="right" w:leader="dot" w:pos="9350"/>
            </w:tabs>
            <w:rPr>
              <w:rFonts w:eastAsiaTheme="minorEastAsia"/>
              <w:noProof/>
            </w:rPr>
          </w:pPr>
          <w:hyperlink w:anchor="_Toc237807560" w:history="1">
            <w:r w:rsidRPr="0061544B">
              <w:rPr>
                <w:rStyle w:val="Hyperlink"/>
                <w:noProof/>
              </w:rPr>
              <w:t>7.1 Table 3. Strategic Remediation Prioritisation for UK Retail Organisations</w:t>
            </w:r>
            <w:r>
              <w:rPr>
                <w:noProof/>
                <w:webHidden/>
              </w:rPr>
              <w:tab/>
            </w:r>
            <w:r>
              <w:rPr>
                <w:noProof/>
                <w:webHidden/>
              </w:rPr>
              <w:fldChar w:fldCharType="begin"/>
            </w:r>
            <w:r>
              <w:rPr>
                <w:noProof/>
                <w:webHidden/>
              </w:rPr>
              <w:instrText xml:space="preserve"> PAGEREF _Toc237807560 \h </w:instrText>
            </w:r>
            <w:r>
              <w:rPr>
                <w:noProof/>
                <w:webHidden/>
              </w:rPr>
            </w:r>
            <w:r>
              <w:rPr>
                <w:noProof/>
                <w:webHidden/>
              </w:rPr>
              <w:fldChar w:fldCharType="separate"/>
            </w:r>
            <w:r>
              <w:rPr>
                <w:noProof/>
                <w:webHidden/>
              </w:rPr>
              <w:t>13</w:t>
            </w:r>
            <w:r>
              <w:rPr>
                <w:noProof/>
                <w:webHidden/>
              </w:rPr>
              <w:fldChar w:fldCharType="end"/>
            </w:r>
          </w:hyperlink>
        </w:p>
        <w:p w14:paraId="6101B878" w14:textId="529F3B9C" w:rsidR="00764F86" w:rsidRDefault="00764F86">
          <w:pPr>
            <w:pStyle w:val="TOC1"/>
            <w:tabs>
              <w:tab w:val="right" w:leader="dot" w:pos="9350"/>
            </w:tabs>
            <w:rPr>
              <w:rFonts w:eastAsiaTheme="minorEastAsia"/>
              <w:noProof/>
            </w:rPr>
          </w:pPr>
          <w:hyperlink w:anchor="_Toc237807561" w:history="1">
            <w:r w:rsidRPr="0061544B">
              <w:rPr>
                <w:rStyle w:val="Hyperlink"/>
                <w:noProof/>
              </w:rPr>
              <w:t>8. Task 1 Summary</w:t>
            </w:r>
            <w:r>
              <w:rPr>
                <w:noProof/>
                <w:webHidden/>
              </w:rPr>
              <w:tab/>
            </w:r>
            <w:r>
              <w:rPr>
                <w:noProof/>
                <w:webHidden/>
              </w:rPr>
              <w:fldChar w:fldCharType="begin"/>
            </w:r>
            <w:r>
              <w:rPr>
                <w:noProof/>
                <w:webHidden/>
              </w:rPr>
              <w:instrText xml:space="preserve"> PAGEREF _Toc237807561 \h </w:instrText>
            </w:r>
            <w:r>
              <w:rPr>
                <w:noProof/>
                <w:webHidden/>
              </w:rPr>
            </w:r>
            <w:r>
              <w:rPr>
                <w:noProof/>
                <w:webHidden/>
              </w:rPr>
              <w:fldChar w:fldCharType="separate"/>
            </w:r>
            <w:r>
              <w:rPr>
                <w:noProof/>
                <w:webHidden/>
              </w:rPr>
              <w:t>14</w:t>
            </w:r>
            <w:r>
              <w:rPr>
                <w:noProof/>
                <w:webHidden/>
              </w:rPr>
              <w:fldChar w:fldCharType="end"/>
            </w:r>
          </w:hyperlink>
        </w:p>
        <w:p w14:paraId="1A0EB8D3" w14:textId="4B0C71AA" w:rsidR="00764F86" w:rsidRDefault="00764F86">
          <w:pPr>
            <w:pStyle w:val="TOC1"/>
            <w:tabs>
              <w:tab w:val="right" w:leader="dot" w:pos="9350"/>
            </w:tabs>
            <w:rPr>
              <w:rFonts w:eastAsiaTheme="minorEastAsia"/>
              <w:noProof/>
            </w:rPr>
          </w:pPr>
          <w:hyperlink w:anchor="_Toc237807562" w:history="1">
            <w:r w:rsidRPr="0061544B">
              <w:rPr>
                <w:rStyle w:val="Hyperlink"/>
                <w:rFonts w:ascii="Sitka Heading Semibold" w:hAnsi="Sitka Heading Semibold"/>
                <w:b/>
                <w:bCs/>
                <w:noProof/>
              </w:rPr>
              <w:t>TASK 2 - Red Team Engagement: ABCD Ltd - Complete Penetration Testing</w:t>
            </w:r>
            <w:r>
              <w:rPr>
                <w:noProof/>
                <w:webHidden/>
              </w:rPr>
              <w:tab/>
            </w:r>
            <w:r>
              <w:rPr>
                <w:noProof/>
                <w:webHidden/>
              </w:rPr>
              <w:fldChar w:fldCharType="begin"/>
            </w:r>
            <w:r>
              <w:rPr>
                <w:noProof/>
                <w:webHidden/>
              </w:rPr>
              <w:instrText xml:space="preserve"> PAGEREF _Toc237807562 \h </w:instrText>
            </w:r>
            <w:r>
              <w:rPr>
                <w:noProof/>
                <w:webHidden/>
              </w:rPr>
            </w:r>
            <w:r>
              <w:rPr>
                <w:noProof/>
                <w:webHidden/>
              </w:rPr>
              <w:fldChar w:fldCharType="separate"/>
            </w:r>
            <w:r>
              <w:rPr>
                <w:noProof/>
                <w:webHidden/>
              </w:rPr>
              <w:t>15</w:t>
            </w:r>
            <w:r>
              <w:rPr>
                <w:noProof/>
                <w:webHidden/>
              </w:rPr>
              <w:fldChar w:fldCharType="end"/>
            </w:r>
          </w:hyperlink>
        </w:p>
        <w:p w14:paraId="41D53957" w14:textId="1681DD81" w:rsidR="00764F86" w:rsidRDefault="00764F86">
          <w:pPr>
            <w:pStyle w:val="TOC1"/>
            <w:tabs>
              <w:tab w:val="right" w:leader="dot" w:pos="9350"/>
            </w:tabs>
            <w:rPr>
              <w:rFonts w:eastAsiaTheme="minorEastAsia"/>
              <w:noProof/>
            </w:rPr>
          </w:pPr>
          <w:hyperlink w:anchor="_Toc237807563" w:history="1">
            <w:r w:rsidRPr="0061544B">
              <w:rPr>
                <w:rStyle w:val="Hyperlink"/>
                <w:noProof/>
              </w:rPr>
              <w:t>1. Engagement Overview</w:t>
            </w:r>
            <w:r>
              <w:rPr>
                <w:noProof/>
                <w:webHidden/>
              </w:rPr>
              <w:tab/>
            </w:r>
            <w:r>
              <w:rPr>
                <w:noProof/>
                <w:webHidden/>
              </w:rPr>
              <w:fldChar w:fldCharType="begin"/>
            </w:r>
            <w:r>
              <w:rPr>
                <w:noProof/>
                <w:webHidden/>
              </w:rPr>
              <w:instrText xml:space="preserve"> PAGEREF _Toc237807563 \h </w:instrText>
            </w:r>
            <w:r>
              <w:rPr>
                <w:noProof/>
                <w:webHidden/>
              </w:rPr>
            </w:r>
            <w:r>
              <w:rPr>
                <w:noProof/>
                <w:webHidden/>
              </w:rPr>
              <w:fldChar w:fldCharType="separate"/>
            </w:r>
            <w:r>
              <w:rPr>
                <w:noProof/>
                <w:webHidden/>
              </w:rPr>
              <w:t>15</w:t>
            </w:r>
            <w:r>
              <w:rPr>
                <w:noProof/>
                <w:webHidden/>
              </w:rPr>
              <w:fldChar w:fldCharType="end"/>
            </w:r>
          </w:hyperlink>
        </w:p>
        <w:p w14:paraId="2C058B69" w14:textId="25C46B83" w:rsidR="00764F86" w:rsidRDefault="00764F86">
          <w:pPr>
            <w:pStyle w:val="TOC1"/>
            <w:tabs>
              <w:tab w:val="right" w:leader="dot" w:pos="9350"/>
            </w:tabs>
            <w:rPr>
              <w:rFonts w:eastAsiaTheme="minorEastAsia"/>
              <w:noProof/>
            </w:rPr>
          </w:pPr>
          <w:hyperlink w:anchor="_Toc237807564" w:history="1">
            <w:r w:rsidRPr="0061544B">
              <w:rPr>
                <w:rStyle w:val="Hyperlink"/>
                <w:noProof/>
              </w:rPr>
              <w:t>2. Rules of Engagement Summary</w:t>
            </w:r>
            <w:r>
              <w:rPr>
                <w:noProof/>
                <w:webHidden/>
              </w:rPr>
              <w:tab/>
            </w:r>
            <w:r>
              <w:rPr>
                <w:noProof/>
                <w:webHidden/>
              </w:rPr>
              <w:fldChar w:fldCharType="begin"/>
            </w:r>
            <w:r>
              <w:rPr>
                <w:noProof/>
                <w:webHidden/>
              </w:rPr>
              <w:instrText xml:space="preserve"> PAGEREF _Toc237807564 \h </w:instrText>
            </w:r>
            <w:r>
              <w:rPr>
                <w:noProof/>
                <w:webHidden/>
              </w:rPr>
            </w:r>
            <w:r>
              <w:rPr>
                <w:noProof/>
                <w:webHidden/>
              </w:rPr>
              <w:fldChar w:fldCharType="separate"/>
            </w:r>
            <w:r>
              <w:rPr>
                <w:noProof/>
                <w:webHidden/>
              </w:rPr>
              <w:t>16</w:t>
            </w:r>
            <w:r>
              <w:rPr>
                <w:noProof/>
                <w:webHidden/>
              </w:rPr>
              <w:fldChar w:fldCharType="end"/>
            </w:r>
          </w:hyperlink>
        </w:p>
        <w:p w14:paraId="6BC1F596" w14:textId="4582F53B" w:rsidR="00764F86" w:rsidRDefault="00764F86">
          <w:pPr>
            <w:pStyle w:val="TOC1"/>
            <w:tabs>
              <w:tab w:val="right" w:leader="dot" w:pos="9350"/>
            </w:tabs>
            <w:rPr>
              <w:rFonts w:eastAsiaTheme="minorEastAsia"/>
              <w:noProof/>
            </w:rPr>
          </w:pPr>
          <w:hyperlink w:anchor="_Toc237807565" w:history="1">
            <w:r w:rsidRPr="0061544B">
              <w:rPr>
                <w:rStyle w:val="Hyperlink"/>
                <w:noProof/>
              </w:rPr>
              <w:t>3. Threat Emulation Plan</w:t>
            </w:r>
            <w:r>
              <w:rPr>
                <w:noProof/>
                <w:webHidden/>
              </w:rPr>
              <w:tab/>
            </w:r>
            <w:r>
              <w:rPr>
                <w:noProof/>
                <w:webHidden/>
              </w:rPr>
              <w:fldChar w:fldCharType="begin"/>
            </w:r>
            <w:r>
              <w:rPr>
                <w:noProof/>
                <w:webHidden/>
              </w:rPr>
              <w:instrText xml:space="preserve"> PAGEREF _Toc237807565 \h </w:instrText>
            </w:r>
            <w:r>
              <w:rPr>
                <w:noProof/>
                <w:webHidden/>
              </w:rPr>
            </w:r>
            <w:r>
              <w:rPr>
                <w:noProof/>
                <w:webHidden/>
              </w:rPr>
              <w:fldChar w:fldCharType="separate"/>
            </w:r>
            <w:r>
              <w:rPr>
                <w:noProof/>
                <w:webHidden/>
              </w:rPr>
              <w:t>17</w:t>
            </w:r>
            <w:r>
              <w:rPr>
                <w:noProof/>
                <w:webHidden/>
              </w:rPr>
              <w:fldChar w:fldCharType="end"/>
            </w:r>
          </w:hyperlink>
        </w:p>
        <w:p w14:paraId="0AF76F69" w14:textId="378A7DC2" w:rsidR="00764F86" w:rsidRDefault="00764F86">
          <w:pPr>
            <w:pStyle w:val="TOC2"/>
            <w:tabs>
              <w:tab w:val="right" w:leader="dot" w:pos="9350"/>
            </w:tabs>
            <w:rPr>
              <w:rFonts w:eastAsiaTheme="minorEastAsia"/>
              <w:noProof/>
            </w:rPr>
          </w:pPr>
          <w:hyperlink w:anchor="_Toc237807566" w:history="1">
            <w:r w:rsidRPr="0061544B">
              <w:rPr>
                <w:rStyle w:val="Hyperlink"/>
                <w:noProof/>
              </w:rPr>
              <w:t>3.1 Table 1. Threat Emulation Objectives and Evidence</w:t>
            </w:r>
            <w:r>
              <w:rPr>
                <w:noProof/>
                <w:webHidden/>
              </w:rPr>
              <w:tab/>
            </w:r>
            <w:r>
              <w:rPr>
                <w:noProof/>
                <w:webHidden/>
              </w:rPr>
              <w:fldChar w:fldCharType="begin"/>
            </w:r>
            <w:r>
              <w:rPr>
                <w:noProof/>
                <w:webHidden/>
              </w:rPr>
              <w:instrText xml:space="preserve"> PAGEREF _Toc237807566 \h </w:instrText>
            </w:r>
            <w:r>
              <w:rPr>
                <w:noProof/>
                <w:webHidden/>
              </w:rPr>
            </w:r>
            <w:r>
              <w:rPr>
                <w:noProof/>
                <w:webHidden/>
              </w:rPr>
              <w:fldChar w:fldCharType="separate"/>
            </w:r>
            <w:r>
              <w:rPr>
                <w:noProof/>
                <w:webHidden/>
              </w:rPr>
              <w:t>17</w:t>
            </w:r>
            <w:r>
              <w:rPr>
                <w:noProof/>
                <w:webHidden/>
              </w:rPr>
              <w:fldChar w:fldCharType="end"/>
            </w:r>
          </w:hyperlink>
        </w:p>
        <w:p w14:paraId="5179C29F" w14:textId="4E8C1FAB" w:rsidR="00764F86" w:rsidRDefault="00764F86">
          <w:pPr>
            <w:pStyle w:val="TOC1"/>
            <w:tabs>
              <w:tab w:val="right" w:leader="dot" w:pos="9350"/>
            </w:tabs>
            <w:rPr>
              <w:rFonts w:eastAsiaTheme="minorEastAsia"/>
              <w:noProof/>
            </w:rPr>
          </w:pPr>
          <w:hyperlink w:anchor="_Toc237807567" w:history="1">
            <w:r w:rsidRPr="0061544B">
              <w:rPr>
                <w:rStyle w:val="Hyperlink"/>
                <w:noProof/>
              </w:rPr>
              <w:t>4. Lab Environment Design and Containment</w:t>
            </w:r>
            <w:r>
              <w:rPr>
                <w:noProof/>
                <w:webHidden/>
              </w:rPr>
              <w:tab/>
            </w:r>
            <w:r>
              <w:rPr>
                <w:noProof/>
                <w:webHidden/>
              </w:rPr>
              <w:fldChar w:fldCharType="begin"/>
            </w:r>
            <w:r>
              <w:rPr>
                <w:noProof/>
                <w:webHidden/>
              </w:rPr>
              <w:instrText xml:space="preserve"> PAGEREF _Toc237807567 \h </w:instrText>
            </w:r>
            <w:r>
              <w:rPr>
                <w:noProof/>
                <w:webHidden/>
              </w:rPr>
            </w:r>
            <w:r>
              <w:rPr>
                <w:noProof/>
                <w:webHidden/>
              </w:rPr>
              <w:fldChar w:fldCharType="separate"/>
            </w:r>
            <w:r>
              <w:rPr>
                <w:noProof/>
                <w:webHidden/>
              </w:rPr>
              <w:t>18</w:t>
            </w:r>
            <w:r>
              <w:rPr>
                <w:noProof/>
                <w:webHidden/>
              </w:rPr>
              <w:fldChar w:fldCharType="end"/>
            </w:r>
          </w:hyperlink>
        </w:p>
        <w:p w14:paraId="472C1F6F" w14:textId="6DACFF2D" w:rsidR="00764F86" w:rsidRDefault="00764F86">
          <w:pPr>
            <w:pStyle w:val="TOC2"/>
            <w:tabs>
              <w:tab w:val="right" w:leader="dot" w:pos="9350"/>
            </w:tabs>
            <w:rPr>
              <w:rFonts w:eastAsiaTheme="minorEastAsia"/>
              <w:noProof/>
            </w:rPr>
          </w:pPr>
          <w:hyperlink w:anchor="_Toc237807568" w:history="1">
            <w:r w:rsidRPr="0061544B">
              <w:rPr>
                <w:rStyle w:val="Hyperlink"/>
                <w:noProof/>
              </w:rPr>
              <w:t>4.1 Table 2. ABCD Ltd Virtual Lab Configuration</w:t>
            </w:r>
            <w:r>
              <w:rPr>
                <w:noProof/>
                <w:webHidden/>
              </w:rPr>
              <w:tab/>
            </w:r>
            <w:r>
              <w:rPr>
                <w:noProof/>
                <w:webHidden/>
              </w:rPr>
              <w:fldChar w:fldCharType="begin"/>
            </w:r>
            <w:r>
              <w:rPr>
                <w:noProof/>
                <w:webHidden/>
              </w:rPr>
              <w:instrText xml:space="preserve"> PAGEREF _Toc237807568 \h </w:instrText>
            </w:r>
            <w:r>
              <w:rPr>
                <w:noProof/>
                <w:webHidden/>
              </w:rPr>
            </w:r>
            <w:r>
              <w:rPr>
                <w:noProof/>
                <w:webHidden/>
              </w:rPr>
              <w:fldChar w:fldCharType="separate"/>
            </w:r>
            <w:r>
              <w:rPr>
                <w:noProof/>
                <w:webHidden/>
              </w:rPr>
              <w:t>18</w:t>
            </w:r>
            <w:r>
              <w:rPr>
                <w:noProof/>
                <w:webHidden/>
              </w:rPr>
              <w:fldChar w:fldCharType="end"/>
            </w:r>
          </w:hyperlink>
        </w:p>
        <w:p w14:paraId="02BEBEB8" w14:textId="7251D5BB" w:rsidR="00764F86" w:rsidRDefault="00764F86">
          <w:pPr>
            <w:pStyle w:val="TOC1"/>
            <w:tabs>
              <w:tab w:val="right" w:leader="dot" w:pos="9350"/>
            </w:tabs>
            <w:rPr>
              <w:rFonts w:eastAsiaTheme="minorEastAsia"/>
              <w:noProof/>
            </w:rPr>
          </w:pPr>
          <w:hyperlink w:anchor="_Toc237807569" w:history="1">
            <w:r w:rsidRPr="0061544B">
              <w:rPr>
                <w:rStyle w:val="Hyperlink"/>
                <w:noProof/>
              </w:rPr>
              <w:t>5. Reconnaissance and Enumeration</w:t>
            </w:r>
            <w:r>
              <w:rPr>
                <w:noProof/>
                <w:webHidden/>
              </w:rPr>
              <w:tab/>
            </w:r>
            <w:r>
              <w:rPr>
                <w:noProof/>
                <w:webHidden/>
              </w:rPr>
              <w:fldChar w:fldCharType="begin"/>
            </w:r>
            <w:r>
              <w:rPr>
                <w:noProof/>
                <w:webHidden/>
              </w:rPr>
              <w:instrText xml:space="preserve"> PAGEREF _Toc237807569 \h </w:instrText>
            </w:r>
            <w:r>
              <w:rPr>
                <w:noProof/>
                <w:webHidden/>
              </w:rPr>
            </w:r>
            <w:r>
              <w:rPr>
                <w:noProof/>
                <w:webHidden/>
              </w:rPr>
              <w:fldChar w:fldCharType="separate"/>
            </w:r>
            <w:r>
              <w:rPr>
                <w:noProof/>
                <w:webHidden/>
              </w:rPr>
              <w:t>19</w:t>
            </w:r>
            <w:r>
              <w:rPr>
                <w:noProof/>
                <w:webHidden/>
              </w:rPr>
              <w:fldChar w:fldCharType="end"/>
            </w:r>
          </w:hyperlink>
        </w:p>
        <w:p w14:paraId="6AA740B4" w14:textId="24B53A30" w:rsidR="00764F86" w:rsidRDefault="00764F86">
          <w:pPr>
            <w:pStyle w:val="TOC1"/>
            <w:tabs>
              <w:tab w:val="right" w:leader="dot" w:pos="9350"/>
            </w:tabs>
            <w:rPr>
              <w:rFonts w:eastAsiaTheme="minorEastAsia"/>
              <w:noProof/>
            </w:rPr>
          </w:pPr>
          <w:hyperlink w:anchor="_Toc237807570" w:history="1">
            <w:r w:rsidRPr="0061544B">
              <w:rPr>
                <w:rStyle w:val="Hyperlink"/>
                <w:noProof/>
              </w:rPr>
              <w:t>6. Exploit A: DVWA SQL Injection on Ubuntu Web Server</w:t>
            </w:r>
            <w:r>
              <w:rPr>
                <w:noProof/>
                <w:webHidden/>
              </w:rPr>
              <w:tab/>
            </w:r>
            <w:r>
              <w:rPr>
                <w:noProof/>
                <w:webHidden/>
              </w:rPr>
              <w:fldChar w:fldCharType="begin"/>
            </w:r>
            <w:r>
              <w:rPr>
                <w:noProof/>
                <w:webHidden/>
              </w:rPr>
              <w:instrText xml:space="preserve"> PAGEREF _Toc237807570 \h </w:instrText>
            </w:r>
            <w:r>
              <w:rPr>
                <w:noProof/>
                <w:webHidden/>
              </w:rPr>
            </w:r>
            <w:r>
              <w:rPr>
                <w:noProof/>
                <w:webHidden/>
              </w:rPr>
              <w:fldChar w:fldCharType="separate"/>
            </w:r>
            <w:r>
              <w:rPr>
                <w:noProof/>
                <w:webHidden/>
              </w:rPr>
              <w:t>20</w:t>
            </w:r>
            <w:r>
              <w:rPr>
                <w:noProof/>
                <w:webHidden/>
              </w:rPr>
              <w:fldChar w:fldCharType="end"/>
            </w:r>
          </w:hyperlink>
        </w:p>
        <w:p w14:paraId="2D6A2B83" w14:textId="4E072B02" w:rsidR="00764F86" w:rsidRDefault="00764F86">
          <w:pPr>
            <w:pStyle w:val="TOC1"/>
            <w:tabs>
              <w:tab w:val="right" w:leader="dot" w:pos="9350"/>
            </w:tabs>
            <w:rPr>
              <w:rFonts w:eastAsiaTheme="minorEastAsia"/>
              <w:noProof/>
            </w:rPr>
          </w:pPr>
          <w:hyperlink w:anchor="_Toc237807571" w:history="1">
            <w:r w:rsidRPr="0061544B">
              <w:rPr>
                <w:rStyle w:val="Hyperlink"/>
                <w:noProof/>
              </w:rPr>
              <w:t>7. Exploit B: Active Directory Privilege Misconfiguration Abuse</w:t>
            </w:r>
            <w:r>
              <w:rPr>
                <w:noProof/>
                <w:webHidden/>
              </w:rPr>
              <w:tab/>
            </w:r>
            <w:r>
              <w:rPr>
                <w:noProof/>
                <w:webHidden/>
              </w:rPr>
              <w:fldChar w:fldCharType="begin"/>
            </w:r>
            <w:r>
              <w:rPr>
                <w:noProof/>
                <w:webHidden/>
              </w:rPr>
              <w:instrText xml:space="preserve"> PAGEREF _Toc237807571 \h </w:instrText>
            </w:r>
            <w:r>
              <w:rPr>
                <w:noProof/>
                <w:webHidden/>
              </w:rPr>
            </w:r>
            <w:r>
              <w:rPr>
                <w:noProof/>
                <w:webHidden/>
              </w:rPr>
              <w:fldChar w:fldCharType="separate"/>
            </w:r>
            <w:r>
              <w:rPr>
                <w:noProof/>
                <w:webHidden/>
              </w:rPr>
              <w:t>21</w:t>
            </w:r>
            <w:r>
              <w:rPr>
                <w:noProof/>
                <w:webHidden/>
              </w:rPr>
              <w:fldChar w:fldCharType="end"/>
            </w:r>
          </w:hyperlink>
        </w:p>
        <w:p w14:paraId="5D13FD35" w14:textId="0845E252" w:rsidR="00764F86" w:rsidRDefault="00764F86">
          <w:pPr>
            <w:pStyle w:val="TOC1"/>
            <w:tabs>
              <w:tab w:val="right" w:leader="dot" w:pos="9350"/>
            </w:tabs>
            <w:rPr>
              <w:rFonts w:eastAsiaTheme="minorEastAsia"/>
              <w:noProof/>
            </w:rPr>
          </w:pPr>
          <w:hyperlink w:anchor="_Toc237807572" w:history="1">
            <w:r w:rsidRPr="0061544B">
              <w:rPr>
                <w:rStyle w:val="Hyperlink"/>
                <w:noProof/>
              </w:rPr>
              <w:t>8. Exploit C: Misconfigured SMB Share Access to Dummy Customer Data</w:t>
            </w:r>
            <w:r>
              <w:rPr>
                <w:noProof/>
                <w:webHidden/>
              </w:rPr>
              <w:tab/>
            </w:r>
            <w:r>
              <w:rPr>
                <w:noProof/>
                <w:webHidden/>
              </w:rPr>
              <w:fldChar w:fldCharType="begin"/>
            </w:r>
            <w:r>
              <w:rPr>
                <w:noProof/>
                <w:webHidden/>
              </w:rPr>
              <w:instrText xml:space="preserve"> PAGEREF _Toc237807572 \h </w:instrText>
            </w:r>
            <w:r>
              <w:rPr>
                <w:noProof/>
                <w:webHidden/>
              </w:rPr>
            </w:r>
            <w:r>
              <w:rPr>
                <w:noProof/>
                <w:webHidden/>
              </w:rPr>
              <w:fldChar w:fldCharType="separate"/>
            </w:r>
            <w:r>
              <w:rPr>
                <w:noProof/>
                <w:webHidden/>
              </w:rPr>
              <w:t>22</w:t>
            </w:r>
            <w:r>
              <w:rPr>
                <w:noProof/>
                <w:webHidden/>
              </w:rPr>
              <w:fldChar w:fldCharType="end"/>
            </w:r>
          </w:hyperlink>
        </w:p>
        <w:p w14:paraId="62E5B211" w14:textId="6087D9CF" w:rsidR="00764F86" w:rsidRDefault="00764F86">
          <w:pPr>
            <w:pStyle w:val="TOC1"/>
            <w:tabs>
              <w:tab w:val="right" w:leader="dot" w:pos="9350"/>
            </w:tabs>
            <w:rPr>
              <w:rFonts w:eastAsiaTheme="minorEastAsia"/>
              <w:noProof/>
            </w:rPr>
          </w:pPr>
          <w:hyperlink w:anchor="_Toc237807573" w:history="1">
            <w:r w:rsidRPr="0061544B">
              <w:rPr>
                <w:rStyle w:val="Hyperlink"/>
                <w:noProof/>
              </w:rPr>
              <w:t>9. MITRE ATT&amp;CK Mapping</w:t>
            </w:r>
            <w:r>
              <w:rPr>
                <w:noProof/>
                <w:webHidden/>
              </w:rPr>
              <w:tab/>
            </w:r>
            <w:r>
              <w:rPr>
                <w:noProof/>
                <w:webHidden/>
              </w:rPr>
              <w:fldChar w:fldCharType="begin"/>
            </w:r>
            <w:r>
              <w:rPr>
                <w:noProof/>
                <w:webHidden/>
              </w:rPr>
              <w:instrText xml:space="preserve"> PAGEREF _Toc237807573 \h </w:instrText>
            </w:r>
            <w:r>
              <w:rPr>
                <w:noProof/>
                <w:webHidden/>
              </w:rPr>
            </w:r>
            <w:r>
              <w:rPr>
                <w:noProof/>
                <w:webHidden/>
              </w:rPr>
              <w:fldChar w:fldCharType="separate"/>
            </w:r>
            <w:r>
              <w:rPr>
                <w:noProof/>
                <w:webHidden/>
              </w:rPr>
              <w:t>23</w:t>
            </w:r>
            <w:r>
              <w:rPr>
                <w:noProof/>
                <w:webHidden/>
              </w:rPr>
              <w:fldChar w:fldCharType="end"/>
            </w:r>
          </w:hyperlink>
        </w:p>
        <w:p w14:paraId="20ED31E2" w14:textId="7C8BD78E" w:rsidR="00764F86" w:rsidRDefault="00764F86">
          <w:pPr>
            <w:pStyle w:val="TOC1"/>
            <w:tabs>
              <w:tab w:val="right" w:leader="dot" w:pos="9350"/>
            </w:tabs>
            <w:rPr>
              <w:rFonts w:eastAsiaTheme="minorEastAsia"/>
              <w:noProof/>
            </w:rPr>
          </w:pPr>
          <w:hyperlink w:anchor="_Toc237807574" w:history="1">
            <w:r w:rsidRPr="0061544B">
              <w:rPr>
                <w:rStyle w:val="Hyperlink"/>
                <w:noProof/>
              </w:rPr>
              <w:t>10. Tools and Techniques Justification</w:t>
            </w:r>
            <w:r>
              <w:rPr>
                <w:noProof/>
                <w:webHidden/>
              </w:rPr>
              <w:tab/>
            </w:r>
            <w:r>
              <w:rPr>
                <w:noProof/>
                <w:webHidden/>
              </w:rPr>
              <w:fldChar w:fldCharType="begin"/>
            </w:r>
            <w:r>
              <w:rPr>
                <w:noProof/>
                <w:webHidden/>
              </w:rPr>
              <w:instrText xml:space="preserve"> PAGEREF _Toc237807574 \h </w:instrText>
            </w:r>
            <w:r>
              <w:rPr>
                <w:noProof/>
                <w:webHidden/>
              </w:rPr>
            </w:r>
            <w:r>
              <w:rPr>
                <w:noProof/>
                <w:webHidden/>
              </w:rPr>
              <w:fldChar w:fldCharType="separate"/>
            </w:r>
            <w:r>
              <w:rPr>
                <w:noProof/>
                <w:webHidden/>
              </w:rPr>
              <w:t>24</w:t>
            </w:r>
            <w:r>
              <w:rPr>
                <w:noProof/>
                <w:webHidden/>
              </w:rPr>
              <w:fldChar w:fldCharType="end"/>
            </w:r>
          </w:hyperlink>
        </w:p>
        <w:p w14:paraId="469F80AB" w14:textId="7F4D9E81" w:rsidR="00764F86" w:rsidRDefault="00764F86">
          <w:pPr>
            <w:pStyle w:val="TOC2"/>
            <w:tabs>
              <w:tab w:val="right" w:leader="dot" w:pos="9350"/>
            </w:tabs>
            <w:rPr>
              <w:rFonts w:eastAsiaTheme="minorEastAsia"/>
              <w:noProof/>
            </w:rPr>
          </w:pPr>
          <w:hyperlink w:anchor="_Toc237807575" w:history="1">
            <w:r w:rsidRPr="0061544B">
              <w:rPr>
                <w:rStyle w:val="Hyperlink"/>
                <w:noProof/>
              </w:rPr>
              <w:t>10.1 Table 4. Real and Simulated Tools Used in the Engagement</w:t>
            </w:r>
            <w:r>
              <w:rPr>
                <w:noProof/>
                <w:webHidden/>
              </w:rPr>
              <w:tab/>
            </w:r>
            <w:r>
              <w:rPr>
                <w:noProof/>
                <w:webHidden/>
              </w:rPr>
              <w:fldChar w:fldCharType="begin"/>
            </w:r>
            <w:r>
              <w:rPr>
                <w:noProof/>
                <w:webHidden/>
              </w:rPr>
              <w:instrText xml:space="preserve"> PAGEREF _Toc237807575 \h </w:instrText>
            </w:r>
            <w:r>
              <w:rPr>
                <w:noProof/>
                <w:webHidden/>
              </w:rPr>
            </w:r>
            <w:r>
              <w:rPr>
                <w:noProof/>
                <w:webHidden/>
              </w:rPr>
              <w:fldChar w:fldCharType="separate"/>
            </w:r>
            <w:r>
              <w:rPr>
                <w:noProof/>
                <w:webHidden/>
              </w:rPr>
              <w:t>24</w:t>
            </w:r>
            <w:r>
              <w:rPr>
                <w:noProof/>
                <w:webHidden/>
              </w:rPr>
              <w:fldChar w:fldCharType="end"/>
            </w:r>
          </w:hyperlink>
        </w:p>
        <w:p w14:paraId="70180A97" w14:textId="644B80C8" w:rsidR="00764F86" w:rsidRDefault="00764F86">
          <w:pPr>
            <w:pStyle w:val="TOC1"/>
            <w:tabs>
              <w:tab w:val="right" w:leader="dot" w:pos="9350"/>
            </w:tabs>
            <w:rPr>
              <w:rFonts w:eastAsiaTheme="minorEastAsia"/>
              <w:noProof/>
            </w:rPr>
          </w:pPr>
          <w:hyperlink w:anchor="_Toc237807576" w:history="1">
            <w:r w:rsidRPr="0061544B">
              <w:rPr>
                <w:rStyle w:val="Hyperlink"/>
                <w:noProof/>
              </w:rPr>
              <w:t>11. Detection Gap Analysis</w:t>
            </w:r>
            <w:r>
              <w:rPr>
                <w:noProof/>
                <w:webHidden/>
              </w:rPr>
              <w:tab/>
            </w:r>
            <w:r>
              <w:rPr>
                <w:noProof/>
                <w:webHidden/>
              </w:rPr>
              <w:fldChar w:fldCharType="begin"/>
            </w:r>
            <w:r>
              <w:rPr>
                <w:noProof/>
                <w:webHidden/>
              </w:rPr>
              <w:instrText xml:space="preserve"> PAGEREF _Toc237807576 \h </w:instrText>
            </w:r>
            <w:r>
              <w:rPr>
                <w:noProof/>
                <w:webHidden/>
              </w:rPr>
            </w:r>
            <w:r>
              <w:rPr>
                <w:noProof/>
                <w:webHidden/>
              </w:rPr>
              <w:fldChar w:fldCharType="separate"/>
            </w:r>
            <w:r>
              <w:rPr>
                <w:noProof/>
                <w:webHidden/>
              </w:rPr>
              <w:t>25</w:t>
            </w:r>
            <w:r>
              <w:rPr>
                <w:noProof/>
                <w:webHidden/>
              </w:rPr>
              <w:fldChar w:fldCharType="end"/>
            </w:r>
          </w:hyperlink>
        </w:p>
        <w:p w14:paraId="655B4754" w14:textId="56280FB0" w:rsidR="00764F86" w:rsidRDefault="00764F86">
          <w:pPr>
            <w:pStyle w:val="TOC1"/>
            <w:tabs>
              <w:tab w:val="right" w:leader="dot" w:pos="9350"/>
            </w:tabs>
            <w:rPr>
              <w:rFonts w:eastAsiaTheme="minorEastAsia"/>
              <w:noProof/>
            </w:rPr>
          </w:pPr>
          <w:hyperlink w:anchor="_Toc237807577" w:history="1">
            <w:r w:rsidRPr="0061544B">
              <w:rPr>
                <w:rStyle w:val="Hyperlink"/>
                <w:noProof/>
              </w:rPr>
              <w:t>12. Remediation Recommendations</w:t>
            </w:r>
            <w:r>
              <w:rPr>
                <w:noProof/>
                <w:webHidden/>
              </w:rPr>
              <w:tab/>
            </w:r>
            <w:r>
              <w:rPr>
                <w:noProof/>
                <w:webHidden/>
              </w:rPr>
              <w:fldChar w:fldCharType="begin"/>
            </w:r>
            <w:r>
              <w:rPr>
                <w:noProof/>
                <w:webHidden/>
              </w:rPr>
              <w:instrText xml:space="preserve"> PAGEREF _Toc237807577 \h </w:instrText>
            </w:r>
            <w:r>
              <w:rPr>
                <w:noProof/>
                <w:webHidden/>
              </w:rPr>
            </w:r>
            <w:r>
              <w:rPr>
                <w:noProof/>
                <w:webHidden/>
              </w:rPr>
              <w:fldChar w:fldCharType="separate"/>
            </w:r>
            <w:r>
              <w:rPr>
                <w:noProof/>
                <w:webHidden/>
              </w:rPr>
              <w:t>26</w:t>
            </w:r>
            <w:r>
              <w:rPr>
                <w:noProof/>
                <w:webHidden/>
              </w:rPr>
              <w:fldChar w:fldCharType="end"/>
            </w:r>
          </w:hyperlink>
        </w:p>
        <w:p w14:paraId="79CC40BF" w14:textId="386951CC" w:rsidR="00764F86" w:rsidRDefault="00764F86">
          <w:pPr>
            <w:pStyle w:val="TOC2"/>
            <w:tabs>
              <w:tab w:val="right" w:leader="dot" w:pos="9350"/>
            </w:tabs>
            <w:rPr>
              <w:rFonts w:eastAsiaTheme="minorEastAsia"/>
              <w:noProof/>
            </w:rPr>
          </w:pPr>
          <w:hyperlink w:anchor="_Toc237807578" w:history="1">
            <w:r w:rsidRPr="0061544B">
              <w:rPr>
                <w:rStyle w:val="Hyperlink"/>
                <w:noProof/>
              </w:rPr>
              <w:t>12. 1 Table 6. Prioritised Remediation Recommendations for ABCD Ltd</w:t>
            </w:r>
            <w:r>
              <w:rPr>
                <w:noProof/>
                <w:webHidden/>
              </w:rPr>
              <w:tab/>
            </w:r>
            <w:r>
              <w:rPr>
                <w:noProof/>
                <w:webHidden/>
              </w:rPr>
              <w:fldChar w:fldCharType="begin"/>
            </w:r>
            <w:r>
              <w:rPr>
                <w:noProof/>
                <w:webHidden/>
              </w:rPr>
              <w:instrText xml:space="preserve"> PAGEREF _Toc237807578 \h </w:instrText>
            </w:r>
            <w:r>
              <w:rPr>
                <w:noProof/>
                <w:webHidden/>
              </w:rPr>
            </w:r>
            <w:r>
              <w:rPr>
                <w:noProof/>
                <w:webHidden/>
              </w:rPr>
              <w:fldChar w:fldCharType="separate"/>
            </w:r>
            <w:r>
              <w:rPr>
                <w:noProof/>
                <w:webHidden/>
              </w:rPr>
              <w:t>26</w:t>
            </w:r>
            <w:r>
              <w:rPr>
                <w:noProof/>
                <w:webHidden/>
              </w:rPr>
              <w:fldChar w:fldCharType="end"/>
            </w:r>
          </w:hyperlink>
        </w:p>
        <w:p w14:paraId="2BDCDA6C" w14:textId="6442EBDF" w:rsidR="00764F86" w:rsidRDefault="00764F86">
          <w:pPr>
            <w:pStyle w:val="TOC1"/>
            <w:tabs>
              <w:tab w:val="right" w:leader="dot" w:pos="9350"/>
            </w:tabs>
            <w:rPr>
              <w:rFonts w:eastAsiaTheme="minorEastAsia"/>
              <w:noProof/>
            </w:rPr>
          </w:pPr>
          <w:hyperlink w:anchor="_Toc237807579" w:history="1">
            <w:r w:rsidRPr="0061544B">
              <w:rPr>
                <w:rStyle w:val="Hyperlink"/>
                <w:noProof/>
              </w:rPr>
              <w:t>13. Conclusion</w:t>
            </w:r>
            <w:r>
              <w:rPr>
                <w:noProof/>
                <w:webHidden/>
              </w:rPr>
              <w:tab/>
            </w:r>
            <w:r>
              <w:rPr>
                <w:noProof/>
                <w:webHidden/>
              </w:rPr>
              <w:fldChar w:fldCharType="begin"/>
            </w:r>
            <w:r>
              <w:rPr>
                <w:noProof/>
                <w:webHidden/>
              </w:rPr>
              <w:instrText xml:space="preserve"> PAGEREF _Toc237807579 \h </w:instrText>
            </w:r>
            <w:r>
              <w:rPr>
                <w:noProof/>
                <w:webHidden/>
              </w:rPr>
            </w:r>
            <w:r>
              <w:rPr>
                <w:noProof/>
                <w:webHidden/>
              </w:rPr>
              <w:fldChar w:fldCharType="separate"/>
            </w:r>
            <w:r>
              <w:rPr>
                <w:noProof/>
                <w:webHidden/>
              </w:rPr>
              <w:t>27</w:t>
            </w:r>
            <w:r>
              <w:rPr>
                <w:noProof/>
                <w:webHidden/>
              </w:rPr>
              <w:fldChar w:fldCharType="end"/>
            </w:r>
          </w:hyperlink>
        </w:p>
        <w:p w14:paraId="52B41E9A" w14:textId="53115AD5" w:rsidR="00764F86" w:rsidRDefault="00764F86">
          <w:pPr>
            <w:pStyle w:val="TOC1"/>
            <w:tabs>
              <w:tab w:val="right" w:leader="dot" w:pos="9350"/>
            </w:tabs>
            <w:rPr>
              <w:rFonts w:eastAsiaTheme="minorEastAsia"/>
              <w:noProof/>
            </w:rPr>
          </w:pPr>
          <w:hyperlink w:anchor="_Toc237807580" w:history="1">
            <w:r w:rsidRPr="0061544B">
              <w:rPr>
                <w:rStyle w:val="Hyperlink"/>
                <w:noProof/>
              </w:rPr>
              <w:t>14. References</w:t>
            </w:r>
            <w:r>
              <w:rPr>
                <w:noProof/>
                <w:webHidden/>
              </w:rPr>
              <w:tab/>
            </w:r>
            <w:r>
              <w:rPr>
                <w:noProof/>
                <w:webHidden/>
              </w:rPr>
              <w:fldChar w:fldCharType="begin"/>
            </w:r>
            <w:r>
              <w:rPr>
                <w:noProof/>
                <w:webHidden/>
              </w:rPr>
              <w:instrText xml:space="preserve"> PAGEREF _Toc237807580 \h </w:instrText>
            </w:r>
            <w:r>
              <w:rPr>
                <w:noProof/>
                <w:webHidden/>
              </w:rPr>
            </w:r>
            <w:r>
              <w:rPr>
                <w:noProof/>
                <w:webHidden/>
              </w:rPr>
              <w:fldChar w:fldCharType="separate"/>
            </w:r>
            <w:r>
              <w:rPr>
                <w:noProof/>
                <w:webHidden/>
              </w:rPr>
              <w:t>28</w:t>
            </w:r>
            <w:r>
              <w:rPr>
                <w:noProof/>
                <w:webHidden/>
              </w:rPr>
              <w:fldChar w:fldCharType="end"/>
            </w:r>
          </w:hyperlink>
        </w:p>
        <w:p w14:paraId="6306CAB7" w14:textId="5134C826" w:rsidR="00764F86" w:rsidRDefault="00764F86">
          <w:pPr>
            <w:pStyle w:val="TOC1"/>
            <w:tabs>
              <w:tab w:val="right" w:leader="dot" w:pos="9350"/>
            </w:tabs>
            <w:rPr>
              <w:rFonts w:eastAsiaTheme="minorEastAsia"/>
              <w:noProof/>
            </w:rPr>
          </w:pPr>
          <w:hyperlink w:anchor="_Toc237807581" w:history="1">
            <w:r w:rsidRPr="0061544B">
              <w:rPr>
                <w:rStyle w:val="Hyperlink"/>
                <w:noProof/>
              </w:rPr>
              <w:t>Appendix 1: Rules of Engagement for ABCD Ltd Penetration Testing Lab</w:t>
            </w:r>
            <w:r>
              <w:rPr>
                <w:noProof/>
                <w:webHidden/>
              </w:rPr>
              <w:tab/>
            </w:r>
            <w:r>
              <w:rPr>
                <w:noProof/>
                <w:webHidden/>
              </w:rPr>
              <w:fldChar w:fldCharType="begin"/>
            </w:r>
            <w:r>
              <w:rPr>
                <w:noProof/>
                <w:webHidden/>
              </w:rPr>
              <w:instrText xml:space="preserve"> PAGEREF _Toc237807581 \h </w:instrText>
            </w:r>
            <w:r>
              <w:rPr>
                <w:noProof/>
                <w:webHidden/>
              </w:rPr>
            </w:r>
            <w:r>
              <w:rPr>
                <w:noProof/>
                <w:webHidden/>
              </w:rPr>
              <w:fldChar w:fldCharType="separate"/>
            </w:r>
            <w:r>
              <w:rPr>
                <w:noProof/>
                <w:webHidden/>
              </w:rPr>
              <w:t>32</w:t>
            </w:r>
            <w:r>
              <w:rPr>
                <w:noProof/>
                <w:webHidden/>
              </w:rPr>
              <w:fldChar w:fldCharType="end"/>
            </w:r>
          </w:hyperlink>
        </w:p>
        <w:p w14:paraId="169BC758" w14:textId="23DC4FC5" w:rsidR="00764F86" w:rsidRDefault="00764F86">
          <w:pPr>
            <w:pStyle w:val="TOC2"/>
            <w:tabs>
              <w:tab w:val="right" w:leader="dot" w:pos="9350"/>
            </w:tabs>
            <w:rPr>
              <w:rFonts w:eastAsiaTheme="minorEastAsia"/>
              <w:noProof/>
            </w:rPr>
          </w:pPr>
          <w:hyperlink w:anchor="_Toc237807582" w:history="1">
            <w:r w:rsidRPr="0061544B">
              <w:rPr>
                <w:rStyle w:val="Hyperlink"/>
                <w:noProof/>
              </w:rPr>
              <w:t>1.1 Engagement Authorisation</w:t>
            </w:r>
            <w:r>
              <w:rPr>
                <w:noProof/>
                <w:webHidden/>
              </w:rPr>
              <w:tab/>
            </w:r>
            <w:r>
              <w:rPr>
                <w:noProof/>
                <w:webHidden/>
              </w:rPr>
              <w:fldChar w:fldCharType="begin"/>
            </w:r>
            <w:r>
              <w:rPr>
                <w:noProof/>
                <w:webHidden/>
              </w:rPr>
              <w:instrText xml:space="preserve"> PAGEREF _Toc237807582 \h </w:instrText>
            </w:r>
            <w:r>
              <w:rPr>
                <w:noProof/>
                <w:webHidden/>
              </w:rPr>
            </w:r>
            <w:r>
              <w:rPr>
                <w:noProof/>
                <w:webHidden/>
              </w:rPr>
              <w:fldChar w:fldCharType="separate"/>
            </w:r>
            <w:r>
              <w:rPr>
                <w:noProof/>
                <w:webHidden/>
              </w:rPr>
              <w:t>32</w:t>
            </w:r>
            <w:r>
              <w:rPr>
                <w:noProof/>
                <w:webHidden/>
              </w:rPr>
              <w:fldChar w:fldCharType="end"/>
            </w:r>
          </w:hyperlink>
        </w:p>
        <w:p w14:paraId="713B2DEB" w14:textId="00C00A4A" w:rsidR="00764F86" w:rsidRDefault="00764F86">
          <w:pPr>
            <w:pStyle w:val="TOC2"/>
            <w:tabs>
              <w:tab w:val="right" w:leader="dot" w:pos="9350"/>
            </w:tabs>
            <w:rPr>
              <w:rFonts w:eastAsiaTheme="minorEastAsia"/>
              <w:noProof/>
            </w:rPr>
          </w:pPr>
          <w:hyperlink w:anchor="_Toc237807583" w:history="1">
            <w:r w:rsidRPr="0061544B">
              <w:rPr>
                <w:rStyle w:val="Hyperlink"/>
                <w:noProof/>
              </w:rPr>
              <w:t>1.2 Engagement Objective</w:t>
            </w:r>
            <w:r>
              <w:rPr>
                <w:noProof/>
                <w:webHidden/>
              </w:rPr>
              <w:tab/>
            </w:r>
            <w:r>
              <w:rPr>
                <w:noProof/>
                <w:webHidden/>
              </w:rPr>
              <w:fldChar w:fldCharType="begin"/>
            </w:r>
            <w:r>
              <w:rPr>
                <w:noProof/>
                <w:webHidden/>
              </w:rPr>
              <w:instrText xml:space="preserve"> PAGEREF _Toc237807583 \h </w:instrText>
            </w:r>
            <w:r>
              <w:rPr>
                <w:noProof/>
                <w:webHidden/>
              </w:rPr>
            </w:r>
            <w:r>
              <w:rPr>
                <w:noProof/>
                <w:webHidden/>
              </w:rPr>
              <w:fldChar w:fldCharType="separate"/>
            </w:r>
            <w:r>
              <w:rPr>
                <w:noProof/>
                <w:webHidden/>
              </w:rPr>
              <w:t>32</w:t>
            </w:r>
            <w:r>
              <w:rPr>
                <w:noProof/>
                <w:webHidden/>
              </w:rPr>
              <w:fldChar w:fldCharType="end"/>
            </w:r>
          </w:hyperlink>
        </w:p>
        <w:p w14:paraId="065D7DFF" w14:textId="4CABB0B3" w:rsidR="00764F86" w:rsidRDefault="00764F86">
          <w:pPr>
            <w:pStyle w:val="TOC2"/>
            <w:tabs>
              <w:tab w:val="right" w:leader="dot" w:pos="9350"/>
            </w:tabs>
            <w:rPr>
              <w:rFonts w:eastAsiaTheme="minorEastAsia"/>
              <w:noProof/>
            </w:rPr>
          </w:pPr>
          <w:hyperlink w:anchor="_Toc237807584" w:history="1">
            <w:r w:rsidRPr="0061544B">
              <w:rPr>
                <w:rStyle w:val="Hyperlink"/>
                <w:noProof/>
              </w:rPr>
              <w:t>1.3 Authorised Scope</w:t>
            </w:r>
            <w:r>
              <w:rPr>
                <w:noProof/>
                <w:webHidden/>
              </w:rPr>
              <w:tab/>
            </w:r>
            <w:r>
              <w:rPr>
                <w:noProof/>
                <w:webHidden/>
              </w:rPr>
              <w:fldChar w:fldCharType="begin"/>
            </w:r>
            <w:r>
              <w:rPr>
                <w:noProof/>
                <w:webHidden/>
              </w:rPr>
              <w:instrText xml:space="preserve"> PAGEREF _Toc237807584 \h </w:instrText>
            </w:r>
            <w:r>
              <w:rPr>
                <w:noProof/>
                <w:webHidden/>
              </w:rPr>
            </w:r>
            <w:r>
              <w:rPr>
                <w:noProof/>
                <w:webHidden/>
              </w:rPr>
              <w:fldChar w:fldCharType="separate"/>
            </w:r>
            <w:r>
              <w:rPr>
                <w:noProof/>
                <w:webHidden/>
              </w:rPr>
              <w:t>32</w:t>
            </w:r>
            <w:r>
              <w:rPr>
                <w:noProof/>
                <w:webHidden/>
              </w:rPr>
              <w:fldChar w:fldCharType="end"/>
            </w:r>
          </w:hyperlink>
        </w:p>
        <w:p w14:paraId="4BB74939" w14:textId="230FFD77" w:rsidR="00764F86" w:rsidRDefault="00764F86">
          <w:pPr>
            <w:pStyle w:val="TOC2"/>
            <w:tabs>
              <w:tab w:val="right" w:leader="dot" w:pos="9350"/>
            </w:tabs>
            <w:rPr>
              <w:rFonts w:eastAsiaTheme="minorEastAsia"/>
              <w:noProof/>
            </w:rPr>
          </w:pPr>
          <w:hyperlink w:anchor="_Toc237807585" w:history="1">
            <w:r w:rsidRPr="0061544B">
              <w:rPr>
                <w:rStyle w:val="Hyperlink"/>
                <w:noProof/>
              </w:rPr>
              <w:t>1.4 Permitted Activities</w:t>
            </w:r>
            <w:r>
              <w:rPr>
                <w:noProof/>
                <w:webHidden/>
              </w:rPr>
              <w:tab/>
            </w:r>
            <w:r>
              <w:rPr>
                <w:noProof/>
                <w:webHidden/>
              </w:rPr>
              <w:fldChar w:fldCharType="begin"/>
            </w:r>
            <w:r>
              <w:rPr>
                <w:noProof/>
                <w:webHidden/>
              </w:rPr>
              <w:instrText xml:space="preserve"> PAGEREF _Toc237807585 \h </w:instrText>
            </w:r>
            <w:r>
              <w:rPr>
                <w:noProof/>
                <w:webHidden/>
              </w:rPr>
            </w:r>
            <w:r>
              <w:rPr>
                <w:noProof/>
                <w:webHidden/>
              </w:rPr>
              <w:fldChar w:fldCharType="separate"/>
            </w:r>
            <w:r>
              <w:rPr>
                <w:noProof/>
                <w:webHidden/>
              </w:rPr>
              <w:t>33</w:t>
            </w:r>
            <w:r>
              <w:rPr>
                <w:noProof/>
                <w:webHidden/>
              </w:rPr>
              <w:fldChar w:fldCharType="end"/>
            </w:r>
          </w:hyperlink>
        </w:p>
        <w:p w14:paraId="5180E247" w14:textId="17EDE599" w:rsidR="00764F86" w:rsidRDefault="00764F86">
          <w:pPr>
            <w:pStyle w:val="TOC2"/>
            <w:tabs>
              <w:tab w:val="right" w:leader="dot" w:pos="9350"/>
            </w:tabs>
            <w:rPr>
              <w:rFonts w:eastAsiaTheme="minorEastAsia"/>
              <w:noProof/>
            </w:rPr>
          </w:pPr>
          <w:hyperlink w:anchor="_Toc237807586" w:history="1">
            <w:r w:rsidRPr="0061544B">
              <w:rPr>
                <w:rStyle w:val="Hyperlink"/>
                <w:noProof/>
              </w:rPr>
              <w:t>1.5 Prohibited Activities</w:t>
            </w:r>
            <w:r>
              <w:rPr>
                <w:noProof/>
                <w:webHidden/>
              </w:rPr>
              <w:tab/>
            </w:r>
            <w:r>
              <w:rPr>
                <w:noProof/>
                <w:webHidden/>
              </w:rPr>
              <w:fldChar w:fldCharType="begin"/>
            </w:r>
            <w:r>
              <w:rPr>
                <w:noProof/>
                <w:webHidden/>
              </w:rPr>
              <w:instrText xml:space="preserve"> PAGEREF _Toc237807586 \h </w:instrText>
            </w:r>
            <w:r>
              <w:rPr>
                <w:noProof/>
                <w:webHidden/>
              </w:rPr>
            </w:r>
            <w:r>
              <w:rPr>
                <w:noProof/>
                <w:webHidden/>
              </w:rPr>
              <w:fldChar w:fldCharType="separate"/>
            </w:r>
            <w:r>
              <w:rPr>
                <w:noProof/>
                <w:webHidden/>
              </w:rPr>
              <w:t>33</w:t>
            </w:r>
            <w:r>
              <w:rPr>
                <w:noProof/>
                <w:webHidden/>
              </w:rPr>
              <w:fldChar w:fldCharType="end"/>
            </w:r>
          </w:hyperlink>
        </w:p>
        <w:p w14:paraId="58759E13" w14:textId="09D70312" w:rsidR="00764F86" w:rsidRDefault="00764F86">
          <w:pPr>
            <w:pStyle w:val="TOC2"/>
            <w:tabs>
              <w:tab w:val="right" w:leader="dot" w:pos="9350"/>
            </w:tabs>
            <w:rPr>
              <w:rFonts w:eastAsiaTheme="minorEastAsia"/>
              <w:noProof/>
            </w:rPr>
          </w:pPr>
          <w:hyperlink w:anchor="_Toc237807587" w:history="1">
            <w:r w:rsidRPr="0061544B">
              <w:rPr>
                <w:rStyle w:val="Hyperlink"/>
                <w:noProof/>
              </w:rPr>
              <w:t>1.6 Safe Word and Kill Switch</w:t>
            </w:r>
            <w:r>
              <w:rPr>
                <w:noProof/>
                <w:webHidden/>
              </w:rPr>
              <w:tab/>
            </w:r>
            <w:r>
              <w:rPr>
                <w:noProof/>
                <w:webHidden/>
              </w:rPr>
              <w:fldChar w:fldCharType="begin"/>
            </w:r>
            <w:r>
              <w:rPr>
                <w:noProof/>
                <w:webHidden/>
              </w:rPr>
              <w:instrText xml:space="preserve"> PAGEREF _Toc237807587 \h </w:instrText>
            </w:r>
            <w:r>
              <w:rPr>
                <w:noProof/>
                <w:webHidden/>
              </w:rPr>
            </w:r>
            <w:r>
              <w:rPr>
                <w:noProof/>
                <w:webHidden/>
              </w:rPr>
              <w:fldChar w:fldCharType="separate"/>
            </w:r>
            <w:r>
              <w:rPr>
                <w:noProof/>
                <w:webHidden/>
              </w:rPr>
              <w:t>34</w:t>
            </w:r>
            <w:r>
              <w:rPr>
                <w:noProof/>
                <w:webHidden/>
              </w:rPr>
              <w:fldChar w:fldCharType="end"/>
            </w:r>
          </w:hyperlink>
        </w:p>
        <w:p w14:paraId="333E2867" w14:textId="6CDD539B" w:rsidR="00764F86" w:rsidRDefault="00764F86">
          <w:pPr>
            <w:pStyle w:val="TOC2"/>
            <w:tabs>
              <w:tab w:val="right" w:leader="dot" w:pos="9350"/>
            </w:tabs>
            <w:rPr>
              <w:rFonts w:eastAsiaTheme="minorEastAsia"/>
              <w:noProof/>
            </w:rPr>
          </w:pPr>
          <w:hyperlink w:anchor="_Toc237807588" w:history="1">
            <w:r w:rsidRPr="0061544B">
              <w:rPr>
                <w:rStyle w:val="Hyperlink"/>
                <w:noProof/>
              </w:rPr>
              <w:t>1.7 Evidence Handling</w:t>
            </w:r>
            <w:r>
              <w:rPr>
                <w:noProof/>
                <w:webHidden/>
              </w:rPr>
              <w:tab/>
            </w:r>
            <w:r>
              <w:rPr>
                <w:noProof/>
                <w:webHidden/>
              </w:rPr>
              <w:fldChar w:fldCharType="begin"/>
            </w:r>
            <w:r>
              <w:rPr>
                <w:noProof/>
                <w:webHidden/>
              </w:rPr>
              <w:instrText xml:space="preserve"> PAGEREF _Toc237807588 \h </w:instrText>
            </w:r>
            <w:r>
              <w:rPr>
                <w:noProof/>
                <w:webHidden/>
              </w:rPr>
            </w:r>
            <w:r>
              <w:rPr>
                <w:noProof/>
                <w:webHidden/>
              </w:rPr>
              <w:fldChar w:fldCharType="separate"/>
            </w:r>
            <w:r>
              <w:rPr>
                <w:noProof/>
                <w:webHidden/>
              </w:rPr>
              <w:t>34</w:t>
            </w:r>
            <w:r>
              <w:rPr>
                <w:noProof/>
                <w:webHidden/>
              </w:rPr>
              <w:fldChar w:fldCharType="end"/>
            </w:r>
          </w:hyperlink>
        </w:p>
        <w:p w14:paraId="72A0C7AA" w14:textId="22690D91" w:rsidR="00764F86" w:rsidRDefault="00764F86">
          <w:pPr>
            <w:pStyle w:val="TOC2"/>
            <w:tabs>
              <w:tab w:val="right" w:leader="dot" w:pos="9350"/>
            </w:tabs>
            <w:rPr>
              <w:rFonts w:eastAsiaTheme="minorEastAsia"/>
              <w:noProof/>
            </w:rPr>
          </w:pPr>
          <w:hyperlink w:anchor="_Toc237807589" w:history="1">
            <w:r w:rsidRPr="0061544B">
              <w:rPr>
                <w:rStyle w:val="Hyperlink"/>
                <w:noProof/>
              </w:rPr>
              <w:t>1.8 Communication and Escalation</w:t>
            </w:r>
            <w:r>
              <w:rPr>
                <w:noProof/>
                <w:webHidden/>
              </w:rPr>
              <w:tab/>
            </w:r>
            <w:r>
              <w:rPr>
                <w:noProof/>
                <w:webHidden/>
              </w:rPr>
              <w:fldChar w:fldCharType="begin"/>
            </w:r>
            <w:r>
              <w:rPr>
                <w:noProof/>
                <w:webHidden/>
              </w:rPr>
              <w:instrText xml:space="preserve"> PAGEREF _Toc237807589 \h </w:instrText>
            </w:r>
            <w:r>
              <w:rPr>
                <w:noProof/>
                <w:webHidden/>
              </w:rPr>
            </w:r>
            <w:r>
              <w:rPr>
                <w:noProof/>
                <w:webHidden/>
              </w:rPr>
              <w:fldChar w:fldCharType="separate"/>
            </w:r>
            <w:r>
              <w:rPr>
                <w:noProof/>
                <w:webHidden/>
              </w:rPr>
              <w:t>34</w:t>
            </w:r>
            <w:r>
              <w:rPr>
                <w:noProof/>
                <w:webHidden/>
              </w:rPr>
              <w:fldChar w:fldCharType="end"/>
            </w:r>
          </w:hyperlink>
        </w:p>
        <w:p w14:paraId="1D18B334" w14:textId="5B8F2E3A" w:rsidR="00764F86" w:rsidRDefault="00764F86">
          <w:pPr>
            <w:pStyle w:val="TOC2"/>
            <w:tabs>
              <w:tab w:val="right" w:leader="dot" w:pos="9350"/>
            </w:tabs>
            <w:rPr>
              <w:rFonts w:eastAsiaTheme="minorEastAsia"/>
              <w:noProof/>
            </w:rPr>
          </w:pPr>
          <w:hyperlink w:anchor="_Toc237807590" w:history="1">
            <w:r w:rsidRPr="0061544B">
              <w:rPr>
                <w:rStyle w:val="Hyperlink"/>
                <w:noProof/>
              </w:rPr>
              <w:t>1.9 Legal and Ethical Statement</w:t>
            </w:r>
            <w:r>
              <w:rPr>
                <w:noProof/>
                <w:webHidden/>
              </w:rPr>
              <w:tab/>
            </w:r>
            <w:r>
              <w:rPr>
                <w:noProof/>
                <w:webHidden/>
              </w:rPr>
              <w:fldChar w:fldCharType="begin"/>
            </w:r>
            <w:r>
              <w:rPr>
                <w:noProof/>
                <w:webHidden/>
              </w:rPr>
              <w:instrText xml:space="preserve"> PAGEREF _Toc237807590 \h </w:instrText>
            </w:r>
            <w:r>
              <w:rPr>
                <w:noProof/>
                <w:webHidden/>
              </w:rPr>
            </w:r>
            <w:r>
              <w:rPr>
                <w:noProof/>
                <w:webHidden/>
              </w:rPr>
              <w:fldChar w:fldCharType="separate"/>
            </w:r>
            <w:r>
              <w:rPr>
                <w:noProof/>
                <w:webHidden/>
              </w:rPr>
              <w:t>35</w:t>
            </w:r>
            <w:r>
              <w:rPr>
                <w:noProof/>
                <w:webHidden/>
              </w:rPr>
              <w:fldChar w:fldCharType="end"/>
            </w:r>
          </w:hyperlink>
        </w:p>
        <w:p w14:paraId="579FA1D7" w14:textId="0FC0323B" w:rsidR="00764F86" w:rsidRDefault="00764F86">
          <w:pPr>
            <w:pStyle w:val="TOC1"/>
            <w:tabs>
              <w:tab w:val="right" w:leader="dot" w:pos="9350"/>
            </w:tabs>
            <w:rPr>
              <w:rFonts w:eastAsiaTheme="minorEastAsia"/>
              <w:noProof/>
            </w:rPr>
          </w:pPr>
          <w:hyperlink w:anchor="_Toc237807591" w:history="1">
            <w:r w:rsidRPr="0061544B">
              <w:rPr>
                <w:rStyle w:val="Hyperlink"/>
                <w:noProof/>
              </w:rPr>
              <w:t>Appendix 2: Evidence of host-only isolation and safe lab containment</w:t>
            </w:r>
            <w:r>
              <w:rPr>
                <w:noProof/>
                <w:webHidden/>
              </w:rPr>
              <w:tab/>
            </w:r>
            <w:r>
              <w:rPr>
                <w:noProof/>
                <w:webHidden/>
              </w:rPr>
              <w:fldChar w:fldCharType="begin"/>
            </w:r>
            <w:r>
              <w:rPr>
                <w:noProof/>
                <w:webHidden/>
              </w:rPr>
              <w:instrText xml:space="preserve"> PAGEREF _Toc237807591 \h </w:instrText>
            </w:r>
            <w:r>
              <w:rPr>
                <w:noProof/>
                <w:webHidden/>
              </w:rPr>
            </w:r>
            <w:r>
              <w:rPr>
                <w:noProof/>
                <w:webHidden/>
              </w:rPr>
              <w:fldChar w:fldCharType="separate"/>
            </w:r>
            <w:r>
              <w:rPr>
                <w:noProof/>
                <w:webHidden/>
              </w:rPr>
              <w:t>36</w:t>
            </w:r>
            <w:r>
              <w:rPr>
                <w:noProof/>
                <w:webHidden/>
              </w:rPr>
              <w:fldChar w:fldCharType="end"/>
            </w:r>
          </w:hyperlink>
        </w:p>
        <w:p w14:paraId="221087AE" w14:textId="38D0F7F8" w:rsidR="00764F86" w:rsidRDefault="00764F86">
          <w:pPr>
            <w:pStyle w:val="TOC1"/>
            <w:tabs>
              <w:tab w:val="right" w:leader="dot" w:pos="9350"/>
            </w:tabs>
            <w:rPr>
              <w:rFonts w:eastAsiaTheme="minorEastAsia"/>
              <w:noProof/>
            </w:rPr>
          </w:pPr>
          <w:hyperlink w:anchor="_Toc237807592" w:history="1">
            <w:r w:rsidRPr="0061544B">
              <w:rPr>
                <w:rStyle w:val="Hyperlink"/>
                <w:noProof/>
              </w:rPr>
              <w:t>Appendix 3: Reconnaissance and service enumeration evidence</w:t>
            </w:r>
            <w:r>
              <w:rPr>
                <w:noProof/>
                <w:webHidden/>
              </w:rPr>
              <w:tab/>
            </w:r>
            <w:r>
              <w:rPr>
                <w:noProof/>
                <w:webHidden/>
              </w:rPr>
              <w:fldChar w:fldCharType="begin"/>
            </w:r>
            <w:r>
              <w:rPr>
                <w:noProof/>
                <w:webHidden/>
              </w:rPr>
              <w:instrText xml:space="preserve"> PAGEREF _Toc237807592 \h </w:instrText>
            </w:r>
            <w:r>
              <w:rPr>
                <w:noProof/>
                <w:webHidden/>
              </w:rPr>
            </w:r>
            <w:r>
              <w:rPr>
                <w:noProof/>
                <w:webHidden/>
              </w:rPr>
              <w:fldChar w:fldCharType="separate"/>
            </w:r>
            <w:r>
              <w:rPr>
                <w:noProof/>
                <w:webHidden/>
              </w:rPr>
              <w:t>41</w:t>
            </w:r>
            <w:r>
              <w:rPr>
                <w:noProof/>
                <w:webHidden/>
              </w:rPr>
              <w:fldChar w:fldCharType="end"/>
            </w:r>
          </w:hyperlink>
        </w:p>
        <w:p w14:paraId="6F31D821" w14:textId="11328B6B" w:rsidR="00764F86" w:rsidRDefault="00764F86">
          <w:pPr>
            <w:pStyle w:val="TOC1"/>
            <w:tabs>
              <w:tab w:val="right" w:leader="dot" w:pos="9350"/>
            </w:tabs>
            <w:rPr>
              <w:rFonts w:eastAsiaTheme="minorEastAsia"/>
              <w:noProof/>
            </w:rPr>
          </w:pPr>
          <w:hyperlink w:anchor="_Toc237807593" w:history="1">
            <w:r w:rsidRPr="0061544B">
              <w:rPr>
                <w:rStyle w:val="Hyperlink"/>
                <w:noProof/>
              </w:rPr>
              <w:t>Appendix 4: Exploit A: DVWA SQL injection and Apache log artefacts</w:t>
            </w:r>
            <w:r>
              <w:rPr>
                <w:noProof/>
                <w:webHidden/>
              </w:rPr>
              <w:tab/>
            </w:r>
            <w:r>
              <w:rPr>
                <w:noProof/>
                <w:webHidden/>
              </w:rPr>
              <w:fldChar w:fldCharType="begin"/>
            </w:r>
            <w:r>
              <w:rPr>
                <w:noProof/>
                <w:webHidden/>
              </w:rPr>
              <w:instrText xml:space="preserve"> PAGEREF _Toc237807593 \h </w:instrText>
            </w:r>
            <w:r>
              <w:rPr>
                <w:noProof/>
                <w:webHidden/>
              </w:rPr>
            </w:r>
            <w:r>
              <w:rPr>
                <w:noProof/>
                <w:webHidden/>
              </w:rPr>
              <w:fldChar w:fldCharType="separate"/>
            </w:r>
            <w:r>
              <w:rPr>
                <w:noProof/>
                <w:webHidden/>
              </w:rPr>
              <w:t>48</w:t>
            </w:r>
            <w:r>
              <w:rPr>
                <w:noProof/>
                <w:webHidden/>
              </w:rPr>
              <w:fldChar w:fldCharType="end"/>
            </w:r>
          </w:hyperlink>
        </w:p>
        <w:p w14:paraId="663D537C" w14:textId="3EB51786" w:rsidR="00764F86" w:rsidRDefault="00764F86">
          <w:pPr>
            <w:pStyle w:val="TOC1"/>
            <w:tabs>
              <w:tab w:val="right" w:leader="dot" w:pos="9350"/>
            </w:tabs>
            <w:rPr>
              <w:rFonts w:eastAsiaTheme="minorEastAsia"/>
              <w:noProof/>
            </w:rPr>
          </w:pPr>
          <w:hyperlink w:anchor="_Toc237807594" w:history="1">
            <w:r w:rsidRPr="0061544B">
              <w:rPr>
                <w:rStyle w:val="Hyperlink"/>
                <w:noProof/>
              </w:rPr>
              <w:t>Appendix 5: Exploit B: Active Directory setup and excessive Account Operators privilege</w:t>
            </w:r>
            <w:r>
              <w:rPr>
                <w:noProof/>
                <w:webHidden/>
              </w:rPr>
              <w:tab/>
            </w:r>
            <w:r>
              <w:rPr>
                <w:noProof/>
                <w:webHidden/>
              </w:rPr>
              <w:fldChar w:fldCharType="begin"/>
            </w:r>
            <w:r>
              <w:rPr>
                <w:noProof/>
                <w:webHidden/>
              </w:rPr>
              <w:instrText xml:space="preserve"> PAGEREF _Toc237807594 \h </w:instrText>
            </w:r>
            <w:r>
              <w:rPr>
                <w:noProof/>
                <w:webHidden/>
              </w:rPr>
            </w:r>
            <w:r>
              <w:rPr>
                <w:noProof/>
                <w:webHidden/>
              </w:rPr>
              <w:fldChar w:fldCharType="separate"/>
            </w:r>
            <w:r>
              <w:rPr>
                <w:noProof/>
                <w:webHidden/>
              </w:rPr>
              <w:t>54</w:t>
            </w:r>
            <w:r>
              <w:rPr>
                <w:noProof/>
                <w:webHidden/>
              </w:rPr>
              <w:fldChar w:fldCharType="end"/>
            </w:r>
          </w:hyperlink>
        </w:p>
        <w:p w14:paraId="59B8B2A8" w14:textId="6D3CAB86" w:rsidR="00764F86" w:rsidRDefault="00764F86">
          <w:pPr>
            <w:pStyle w:val="TOC1"/>
            <w:tabs>
              <w:tab w:val="right" w:leader="dot" w:pos="9350"/>
            </w:tabs>
            <w:rPr>
              <w:rFonts w:eastAsiaTheme="minorEastAsia"/>
              <w:noProof/>
            </w:rPr>
          </w:pPr>
          <w:hyperlink w:anchor="_Toc237807595" w:history="1">
            <w:r w:rsidRPr="0061544B">
              <w:rPr>
                <w:rStyle w:val="Hyperlink"/>
                <w:noProof/>
              </w:rPr>
              <w:t>Appendix 6: Exploit C: SMB misconfiguration and dummy customer-data access</w:t>
            </w:r>
            <w:r>
              <w:rPr>
                <w:noProof/>
                <w:webHidden/>
              </w:rPr>
              <w:tab/>
            </w:r>
            <w:r>
              <w:rPr>
                <w:noProof/>
                <w:webHidden/>
              </w:rPr>
              <w:fldChar w:fldCharType="begin"/>
            </w:r>
            <w:r>
              <w:rPr>
                <w:noProof/>
                <w:webHidden/>
              </w:rPr>
              <w:instrText xml:space="preserve"> PAGEREF _Toc237807595 \h </w:instrText>
            </w:r>
            <w:r>
              <w:rPr>
                <w:noProof/>
                <w:webHidden/>
              </w:rPr>
            </w:r>
            <w:r>
              <w:rPr>
                <w:noProof/>
                <w:webHidden/>
              </w:rPr>
              <w:fldChar w:fldCharType="separate"/>
            </w:r>
            <w:r>
              <w:rPr>
                <w:noProof/>
                <w:webHidden/>
              </w:rPr>
              <w:t>69</w:t>
            </w:r>
            <w:r>
              <w:rPr>
                <w:noProof/>
                <w:webHidden/>
              </w:rPr>
              <w:fldChar w:fldCharType="end"/>
            </w:r>
          </w:hyperlink>
        </w:p>
        <w:p w14:paraId="78E3217B" w14:textId="1DAAC57A" w:rsidR="00AE5B51" w:rsidRDefault="00AE5B51">
          <w:r>
            <w:rPr>
              <w:b/>
              <w:bCs/>
              <w:noProof/>
            </w:rPr>
            <w:fldChar w:fldCharType="end"/>
          </w:r>
        </w:p>
      </w:sdtContent>
    </w:sdt>
    <w:p w14:paraId="16BC922D" w14:textId="77777777" w:rsidR="00AE5B51" w:rsidRDefault="00AE5B51">
      <w:r>
        <w:br w:type="page"/>
      </w:r>
    </w:p>
    <w:p w14:paraId="08355DE0" w14:textId="77777777" w:rsidR="006F1536" w:rsidRDefault="006F1536" w:rsidP="00301BD6">
      <w:pPr>
        <w:jc w:val="both"/>
      </w:pPr>
    </w:p>
    <w:p w14:paraId="4E824AED" w14:textId="50FCB798" w:rsidR="00A804B9" w:rsidRPr="00CA57E9" w:rsidRDefault="00A804B9" w:rsidP="009242A8">
      <w:pPr>
        <w:pStyle w:val="Heading1"/>
        <w:pBdr>
          <w:bottom w:val="single" w:sz="4" w:space="1" w:color="auto"/>
        </w:pBdr>
        <w:jc w:val="center"/>
        <w:rPr>
          <w:rFonts w:ascii="Times New Roman" w:hAnsi="Times New Roman" w:cs="Times New Roman"/>
        </w:rPr>
      </w:pPr>
      <w:bookmarkStart w:id="2" w:name="_Toc236231480"/>
      <w:bookmarkStart w:id="3" w:name="_Toc237807550"/>
      <w:r w:rsidRPr="00CA57E9">
        <w:rPr>
          <w:rFonts w:ascii="Times New Roman" w:hAnsi="Times New Roman" w:cs="Times New Roman"/>
        </w:rPr>
        <w:t>Task 1: Strategic Threat Analysis - The M&amp;S &amp; Co-op UK Cyber Attack</w:t>
      </w:r>
      <w:bookmarkEnd w:id="2"/>
      <w:bookmarkEnd w:id="3"/>
    </w:p>
    <w:p w14:paraId="4DDC6653" w14:textId="77777777" w:rsidR="00642990" w:rsidRPr="00F10501" w:rsidRDefault="00642990" w:rsidP="00301BD6">
      <w:pPr>
        <w:jc w:val="both"/>
      </w:pPr>
    </w:p>
    <w:p w14:paraId="690BB430" w14:textId="0C7DFA2C" w:rsidR="00F10501" w:rsidRPr="00384276" w:rsidRDefault="00F10501" w:rsidP="00384276">
      <w:pPr>
        <w:pStyle w:val="Heading1"/>
      </w:pPr>
      <w:bookmarkStart w:id="4" w:name="_Toc236231481"/>
      <w:bookmarkStart w:id="5" w:name="_Toc237807551"/>
      <w:r>
        <w:t>1. Introduction</w:t>
      </w:r>
      <w:bookmarkEnd w:id="4"/>
      <w:bookmarkEnd w:id="5"/>
    </w:p>
    <w:p w14:paraId="4E8B41B8" w14:textId="5C6125CF" w:rsidR="0056150F" w:rsidRDefault="00F10501" w:rsidP="00301BD6">
      <w:pPr>
        <w:jc w:val="both"/>
      </w:pPr>
      <w:r>
        <w:t xml:space="preserve">As the </w:t>
      </w:r>
      <w:r w:rsidR="00020EC1" w:rsidRPr="00020EC1">
        <w:t>M&amp;S and Co-op cyber incidents</w:t>
      </w:r>
      <w:r w:rsidR="00020EC1">
        <w:t xml:space="preserve"> </w:t>
      </w:r>
      <w:r>
        <w:t xml:space="preserve">illustrate, </w:t>
      </w:r>
      <w:r w:rsidR="007B38AF" w:rsidRPr="007B38AF">
        <w:t>cyber incidents can escalate from technical compromise</w:t>
      </w:r>
      <w:r>
        <w:t xml:space="preserve"> to board-level crises in retail. </w:t>
      </w:r>
      <w:r w:rsidR="003F128E" w:rsidRPr="003F128E">
        <w:t>UK retailers rely</w:t>
      </w:r>
      <w:r w:rsidR="003F128E">
        <w:t xml:space="preserve"> </w:t>
      </w:r>
      <w:r>
        <w:t xml:space="preserve">on seamless e-commerce platforms, customer records, payment processes, loyalty, warehouses and supplier connections as well as IT helpdesks. The interdependence can easily impact on confidentiality, </w:t>
      </w:r>
      <w:r w:rsidR="00EA33FA" w:rsidRPr="00EA33FA">
        <w:t>service availability</w:t>
      </w:r>
      <w:r w:rsidR="00EA33FA">
        <w:t xml:space="preserve"> </w:t>
      </w:r>
      <w:r>
        <w:t>and support processes, revenue continuity and public trust when identity is compromised or access or support processes are disrupted. Throughout all of April 2025, M&amp;S has issued a number of notifications announcing disruptions to contactless payments, Click &amp; Collect and online delivery services, and on 25 April 2025, it announced disruptions to the website and app for orders placed during the month. It has later been confirmed by Co-op that member personal information, such as their names, addresses, e-mail addresses, phone numbers and date of birth had been removed</w:t>
      </w:r>
      <w:r w:rsidR="0056150F">
        <w:t xml:space="preserve"> </w:t>
      </w:r>
      <w:r>
        <w:t>[</w:t>
      </w:r>
      <w:r w:rsidR="00E93AAF">
        <w:t>1</w:t>
      </w:r>
      <w:r>
        <w:t xml:space="preserve">]. </w:t>
      </w:r>
    </w:p>
    <w:p w14:paraId="4FA26513" w14:textId="18796818" w:rsidR="00F10501" w:rsidRDefault="00F10501" w:rsidP="00301BD6">
      <w:pPr>
        <w:jc w:val="both"/>
      </w:pPr>
      <w:r>
        <w:t>The disclosures reveal that the campaign did more than just disrupt operations, it had a dimension of data theft as well. Instead of treating these incidents as one-offs</w:t>
      </w:r>
      <w:r w:rsidR="00EA33E8">
        <w:t xml:space="preserve">. </w:t>
      </w:r>
      <w:r w:rsidR="00DF1323">
        <w:t>T</w:t>
      </w:r>
      <w:r>
        <w:t xml:space="preserve">he examples should be looked upon as a strategic effort of the retail sector in general, and not just a small effort by way of a malware attack. This report examines the M&amp;S and Co-op incidents with a threat-intelligence and a defensive-control perspective, outlines a timeline using evidence-based details, maps the incidents to the MITRE ATT&amp;CK TTPs, evaluates their root cause, provides a characterization of the threat actors, </w:t>
      </w:r>
      <w:r w:rsidR="00430AF8" w:rsidRPr="00430AF8">
        <w:t>evaluates detection and response limitations</w:t>
      </w:r>
      <w:r>
        <w:t xml:space="preserve">, and delivers threat </w:t>
      </w:r>
      <w:proofErr w:type="spellStart"/>
      <w:r>
        <w:t>prioritised</w:t>
      </w:r>
      <w:proofErr w:type="spellEnd"/>
      <w:r>
        <w:t xml:space="preserve"> recommendations. This analytical context is informed by ransomware research which revealed that ransomware campaigns are increasingly hybrid in nature and aim to leverage victims through a variety of methods from service disruption and reputational harm, to data theft and account take-over that involve parties conducting social engineering operations. The aim of this section is to highlight key issues from the incidents regarding the lack of identity security, segmentation, monitoring and resilience and to translate such issues into board-owned priorities of security controls and proportion</w:t>
      </w:r>
      <w:r w:rsidR="00206CE4">
        <w:t xml:space="preserve"> [2].</w:t>
      </w:r>
    </w:p>
    <w:p w14:paraId="1208819E" w14:textId="433F92B4" w:rsidR="003E0B34" w:rsidRDefault="003E0B34">
      <w:pPr>
        <w:rPr>
          <w:rFonts w:ascii="Bodoni MT" w:eastAsiaTheme="majorEastAsia" w:hAnsi="Bodoni MT" w:cstheme="majorBidi"/>
          <w:color w:val="1F3864" w:themeColor="accent1" w:themeShade="80"/>
          <w:sz w:val="40"/>
          <w:szCs w:val="40"/>
        </w:rPr>
      </w:pPr>
      <w:bookmarkStart w:id="6" w:name="_Toc236231482"/>
      <w:r>
        <w:br w:type="page"/>
      </w:r>
    </w:p>
    <w:p w14:paraId="7516F43B" w14:textId="433F92B4" w:rsidR="00AB107F" w:rsidRPr="00F10501" w:rsidRDefault="00AB107F" w:rsidP="00301BD6">
      <w:pPr>
        <w:pStyle w:val="Heading1"/>
        <w:jc w:val="both"/>
      </w:pPr>
      <w:bookmarkStart w:id="7" w:name="_Toc237807552"/>
      <w:r w:rsidRPr="00F10501">
        <w:lastRenderedPageBreak/>
        <w:t>2. Incident Summary and Timeline</w:t>
      </w:r>
      <w:bookmarkEnd w:id="6"/>
      <w:bookmarkEnd w:id="7"/>
    </w:p>
    <w:p w14:paraId="2A569F7A" w14:textId="59DB2392" w:rsidR="00BD3127" w:rsidRDefault="00F10501" w:rsidP="00301BD6">
      <w:pPr>
        <w:jc w:val="both"/>
      </w:pPr>
      <w:r w:rsidRPr="00F10501">
        <w:t xml:space="preserve">A cyber incident timeline is not just a chronology but an analytical framework to uncover the escalation points, delays in containment, business impact and evidence of confidence. </w:t>
      </w:r>
      <w:r w:rsidR="00914F24" w:rsidRPr="00914F24">
        <w:t>The incidents affecting both M&amp;S and Co-op demonstrate</w:t>
      </w:r>
      <w:r w:rsidR="00914F24">
        <w:t xml:space="preserve"> that </w:t>
      </w:r>
      <w:r w:rsidRPr="00F10501">
        <w:t xml:space="preserve">how a technical breach escalated to a strategy-driven retail disruption which reached the online trading, fulfilment, trust, and data protection landscape. M&amp;S subsequently revealed that contactless payments, Click &amp; Collect and their online delivery offer were disrupted, before the website and app orders were paused [3]. Once member information was extracted, Co-op confirmed this aspect of confidentiality and who had the possibility of being seen as the extortioner [3]. </w:t>
      </w:r>
    </w:p>
    <w:p w14:paraId="6D366C4C" w14:textId="59F90019" w:rsidR="00F10501" w:rsidRPr="00F10501" w:rsidRDefault="00F10501" w:rsidP="00301BD6">
      <w:pPr>
        <w:jc w:val="both"/>
      </w:pPr>
      <w:r w:rsidRPr="00F10501">
        <w:t>The incidents have also highlighted that they are not just IT outages and nationwide in scale, as illustrated by the NCSC's involvement [4]. In a cyber-risk sense, this series is akin to the new 'malicious pattern' of the ransomware and extortion, which involves establishing a threat not by encryption only, but by the difficulties and costs of recovering from business function disruption and reputational harm [</w:t>
      </w:r>
      <w:r w:rsidR="00BD3127">
        <w:t>4</w:t>
      </w:r>
      <w:r w:rsidRPr="00F10501">
        <w:t>].</w:t>
      </w:r>
    </w:p>
    <w:p w14:paraId="0CA47F29" w14:textId="07D17DFF" w:rsidR="00AB107F" w:rsidRPr="00F10501" w:rsidRDefault="00414900" w:rsidP="00301BD6">
      <w:pPr>
        <w:pStyle w:val="Heading2"/>
        <w:jc w:val="both"/>
      </w:pPr>
      <w:bookmarkStart w:id="8" w:name="_Toc236231483"/>
      <w:bookmarkStart w:id="9" w:name="_Toc237807553"/>
      <w:r>
        <w:t xml:space="preserve">2.1 </w:t>
      </w:r>
      <w:r w:rsidR="00AB107F" w:rsidRPr="00F10501">
        <w:t>Table 1. Evidence-Based Incident Timeline for the M&amp;S and Co-op Cyber Attack Campaign</w:t>
      </w:r>
      <w:bookmarkEnd w:id="8"/>
      <w:bookmarkEnd w:id="9"/>
    </w:p>
    <w:tbl>
      <w:tblPr>
        <w:tblStyle w:val="GridTable4-Accent5"/>
        <w:tblW w:w="0" w:type="auto"/>
        <w:tblLook w:val="04A0" w:firstRow="1" w:lastRow="0" w:firstColumn="1" w:lastColumn="0" w:noHBand="0" w:noVBand="1"/>
      </w:tblPr>
      <w:tblGrid>
        <w:gridCol w:w="1120"/>
        <w:gridCol w:w="3376"/>
        <w:gridCol w:w="1333"/>
        <w:gridCol w:w="3521"/>
      </w:tblGrid>
      <w:tr w:rsidR="00C96C83" w:rsidRPr="00F10501" w14:paraId="3F8C1762" w14:textId="77777777" w:rsidTr="009C7B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7A30CB" w14:textId="77777777" w:rsidR="00C96C83" w:rsidRPr="00F10501" w:rsidRDefault="00C96C83" w:rsidP="00301BD6">
            <w:pPr>
              <w:jc w:val="both"/>
            </w:pPr>
            <w:r w:rsidRPr="00F10501">
              <w:t>Date / period</w:t>
            </w:r>
          </w:p>
        </w:tc>
        <w:tc>
          <w:tcPr>
            <w:tcW w:w="0" w:type="auto"/>
            <w:hideMark/>
          </w:tcPr>
          <w:p w14:paraId="72AEAFAA" w14:textId="77777777" w:rsidR="00C96C83" w:rsidRPr="00F10501" w:rsidRDefault="00C96C83" w:rsidP="00301BD6">
            <w:pPr>
              <w:jc w:val="both"/>
              <w:cnfStyle w:val="100000000000" w:firstRow="1" w:lastRow="0" w:firstColumn="0" w:lastColumn="0" w:oddVBand="0" w:evenVBand="0" w:oddHBand="0" w:evenHBand="0" w:firstRowFirstColumn="0" w:firstRowLastColumn="0" w:lastRowFirstColumn="0" w:lastRowLastColumn="0"/>
            </w:pPr>
            <w:r w:rsidRPr="00F10501">
              <w:t>Event</w:t>
            </w:r>
          </w:p>
        </w:tc>
        <w:tc>
          <w:tcPr>
            <w:tcW w:w="0" w:type="auto"/>
            <w:hideMark/>
          </w:tcPr>
          <w:p w14:paraId="3295F762" w14:textId="77777777" w:rsidR="00C96C83" w:rsidRPr="00F10501" w:rsidRDefault="00C96C83" w:rsidP="00301BD6">
            <w:pPr>
              <w:jc w:val="both"/>
              <w:cnfStyle w:val="100000000000" w:firstRow="1" w:lastRow="0" w:firstColumn="0" w:lastColumn="0" w:oddVBand="0" w:evenVBand="0" w:oddHBand="0" w:evenHBand="0" w:firstRowFirstColumn="0" w:firstRowLastColumn="0" w:lastRowFirstColumn="0" w:lastRowLastColumn="0"/>
            </w:pPr>
            <w:r w:rsidRPr="00F10501">
              <w:t>Confidence</w:t>
            </w:r>
          </w:p>
        </w:tc>
        <w:tc>
          <w:tcPr>
            <w:tcW w:w="0" w:type="auto"/>
            <w:hideMark/>
          </w:tcPr>
          <w:p w14:paraId="3E40305C" w14:textId="77777777" w:rsidR="00C96C83" w:rsidRPr="00F10501" w:rsidRDefault="00C96C83" w:rsidP="00301BD6">
            <w:pPr>
              <w:jc w:val="both"/>
              <w:cnfStyle w:val="100000000000" w:firstRow="1" w:lastRow="0" w:firstColumn="0" w:lastColumn="0" w:oddVBand="0" w:evenVBand="0" w:oddHBand="0" w:evenHBand="0" w:firstRowFirstColumn="0" w:firstRowLastColumn="0" w:lastRowFirstColumn="0" w:lastRowLastColumn="0"/>
            </w:pPr>
            <w:r w:rsidRPr="00F10501">
              <w:t>Strategic significance</w:t>
            </w:r>
          </w:p>
        </w:tc>
      </w:tr>
      <w:tr w:rsidR="00C96C83" w:rsidRPr="00F10501" w14:paraId="38B15DE3" w14:textId="77777777" w:rsidTr="009C7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69DBE5" w14:textId="77777777" w:rsidR="00C96C83" w:rsidRPr="00F10501" w:rsidRDefault="00C96C83" w:rsidP="00301BD6">
            <w:pPr>
              <w:jc w:val="both"/>
            </w:pPr>
            <w:r w:rsidRPr="00F10501">
              <w:t>Easter period 2025</w:t>
            </w:r>
          </w:p>
        </w:tc>
        <w:tc>
          <w:tcPr>
            <w:tcW w:w="0" w:type="auto"/>
            <w:hideMark/>
          </w:tcPr>
          <w:p w14:paraId="0425E378"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Abnormal disruption began affecting M&amp;S operations</w:t>
            </w:r>
          </w:p>
        </w:tc>
        <w:tc>
          <w:tcPr>
            <w:tcW w:w="0" w:type="auto"/>
            <w:hideMark/>
          </w:tcPr>
          <w:p w14:paraId="3C942F10"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1BDE42B2"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Indicates probable intrusion-to-impact phase before full public detail</w:t>
            </w:r>
          </w:p>
        </w:tc>
      </w:tr>
      <w:tr w:rsidR="00C96C83" w:rsidRPr="00F10501" w14:paraId="242FE9A8" w14:textId="77777777" w:rsidTr="009C7B7C">
        <w:tc>
          <w:tcPr>
            <w:cnfStyle w:val="001000000000" w:firstRow="0" w:lastRow="0" w:firstColumn="1" w:lastColumn="0" w:oddVBand="0" w:evenVBand="0" w:oddHBand="0" w:evenHBand="0" w:firstRowFirstColumn="0" w:firstRowLastColumn="0" w:lastRowFirstColumn="0" w:lastRowLastColumn="0"/>
            <w:tcW w:w="0" w:type="auto"/>
            <w:hideMark/>
          </w:tcPr>
          <w:p w14:paraId="076BA24A" w14:textId="77777777" w:rsidR="00C96C83" w:rsidRPr="00F10501" w:rsidRDefault="00C96C83" w:rsidP="00301BD6">
            <w:pPr>
              <w:jc w:val="both"/>
            </w:pPr>
            <w:r w:rsidRPr="00F10501">
              <w:t>23 April 2025</w:t>
            </w:r>
          </w:p>
        </w:tc>
        <w:tc>
          <w:tcPr>
            <w:tcW w:w="0" w:type="auto"/>
            <w:hideMark/>
          </w:tcPr>
          <w:p w14:paraId="473D95AC"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M&amp;S confirmed contactless payment disruption, paused Click &amp; Collect and online delivery delays</w:t>
            </w:r>
          </w:p>
        </w:tc>
        <w:tc>
          <w:tcPr>
            <w:tcW w:w="0" w:type="auto"/>
            <w:hideMark/>
          </w:tcPr>
          <w:p w14:paraId="20A3C872"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High</w:t>
            </w:r>
          </w:p>
        </w:tc>
        <w:tc>
          <w:tcPr>
            <w:tcW w:w="0" w:type="auto"/>
            <w:hideMark/>
          </w:tcPr>
          <w:p w14:paraId="464D728A"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Shows direct customer-service and fulfilment impact</w:t>
            </w:r>
          </w:p>
        </w:tc>
      </w:tr>
      <w:tr w:rsidR="00C96C83" w:rsidRPr="00F10501" w14:paraId="5F58D1E8" w14:textId="77777777" w:rsidTr="009C7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239D7C" w14:textId="77777777" w:rsidR="00C96C83" w:rsidRPr="00F10501" w:rsidRDefault="00C96C83" w:rsidP="00301BD6">
            <w:pPr>
              <w:jc w:val="both"/>
            </w:pPr>
            <w:r w:rsidRPr="00F10501">
              <w:t>25 April 2025</w:t>
            </w:r>
          </w:p>
        </w:tc>
        <w:tc>
          <w:tcPr>
            <w:tcW w:w="0" w:type="auto"/>
            <w:hideMark/>
          </w:tcPr>
          <w:p w14:paraId="3A5D7484"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M&amp;S paused website and app orders</w:t>
            </w:r>
          </w:p>
        </w:tc>
        <w:tc>
          <w:tcPr>
            <w:tcW w:w="0" w:type="auto"/>
            <w:hideMark/>
          </w:tcPr>
          <w:p w14:paraId="2E4BB6F5"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High</w:t>
            </w:r>
          </w:p>
        </w:tc>
        <w:tc>
          <w:tcPr>
            <w:tcW w:w="0" w:type="auto"/>
            <w:hideMark/>
          </w:tcPr>
          <w:p w14:paraId="29B6A807"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Confirms containment required suspension of revenue-generating services</w:t>
            </w:r>
          </w:p>
        </w:tc>
      </w:tr>
      <w:tr w:rsidR="00C96C83" w:rsidRPr="00F10501" w14:paraId="50DA970B" w14:textId="77777777" w:rsidTr="009C7B7C">
        <w:tc>
          <w:tcPr>
            <w:cnfStyle w:val="001000000000" w:firstRow="0" w:lastRow="0" w:firstColumn="1" w:lastColumn="0" w:oddVBand="0" w:evenVBand="0" w:oddHBand="0" w:evenHBand="0" w:firstRowFirstColumn="0" w:firstRowLastColumn="0" w:lastRowFirstColumn="0" w:lastRowLastColumn="0"/>
            <w:tcW w:w="0" w:type="auto"/>
            <w:hideMark/>
          </w:tcPr>
          <w:p w14:paraId="6D79A86A" w14:textId="77777777" w:rsidR="00C96C83" w:rsidRPr="00F10501" w:rsidRDefault="00C96C83" w:rsidP="00301BD6">
            <w:pPr>
              <w:jc w:val="both"/>
            </w:pPr>
            <w:r w:rsidRPr="00F10501">
              <w:t>1 May 2025</w:t>
            </w:r>
          </w:p>
        </w:tc>
        <w:tc>
          <w:tcPr>
            <w:tcW w:w="0" w:type="auto"/>
            <w:hideMark/>
          </w:tcPr>
          <w:p w14:paraId="6F3EE35D"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NCSC stated that disruption affecting retailers was a cause for concern</w:t>
            </w:r>
          </w:p>
        </w:tc>
        <w:tc>
          <w:tcPr>
            <w:tcW w:w="0" w:type="auto"/>
            <w:hideMark/>
          </w:tcPr>
          <w:p w14:paraId="5AA56689"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High</w:t>
            </w:r>
          </w:p>
        </w:tc>
        <w:tc>
          <w:tcPr>
            <w:tcW w:w="0" w:type="auto"/>
            <w:hideMark/>
          </w:tcPr>
          <w:p w14:paraId="165B8A70"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Confirms national cyber-security relevance</w:t>
            </w:r>
          </w:p>
        </w:tc>
      </w:tr>
      <w:tr w:rsidR="00C96C83" w:rsidRPr="00F10501" w14:paraId="6D0D398E" w14:textId="77777777" w:rsidTr="009C7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E16F37" w14:textId="77777777" w:rsidR="00C96C83" w:rsidRPr="00F10501" w:rsidRDefault="00C96C83" w:rsidP="00301BD6">
            <w:pPr>
              <w:jc w:val="both"/>
            </w:pPr>
            <w:r w:rsidRPr="00F10501">
              <w:t>May 2025</w:t>
            </w:r>
          </w:p>
        </w:tc>
        <w:tc>
          <w:tcPr>
            <w:tcW w:w="0" w:type="auto"/>
            <w:hideMark/>
          </w:tcPr>
          <w:p w14:paraId="1F74723D"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Co-op confirmed member data extraction</w:t>
            </w:r>
          </w:p>
        </w:tc>
        <w:tc>
          <w:tcPr>
            <w:tcW w:w="0" w:type="auto"/>
            <w:hideMark/>
          </w:tcPr>
          <w:p w14:paraId="514F5F4F"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High</w:t>
            </w:r>
          </w:p>
        </w:tc>
        <w:tc>
          <w:tcPr>
            <w:tcW w:w="0" w:type="auto"/>
            <w:hideMark/>
          </w:tcPr>
          <w:p w14:paraId="6D0828AC"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Confirms privacy, data-theft and extortion risk</w:t>
            </w:r>
          </w:p>
        </w:tc>
      </w:tr>
      <w:tr w:rsidR="00C96C83" w:rsidRPr="00F10501" w14:paraId="0D5E81E7" w14:textId="77777777" w:rsidTr="009C7B7C">
        <w:tc>
          <w:tcPr>
            <w:cnfStyle w:val="001000000000" w:firstRow="0" w:lastRow="0" w:firstColumn="1" w:lastColumn="0" w:oddVBand="0" w:evenVBand="0" w:oddHBand="0" w:evenHBand="0" w:firstRowFirstColumn="0" w:firstRowLastColumn="0" w:lastRowFirstColumn="0" w:lastRowLastColumn="0"/>
            <w:tcW w:w="0" w:type="auto"/>
            <w:hideMark/>
          </w:tcPr>
          <w:p w14:paraId="2F65EC28" w14:textId="77777777" w:rsidR="00C96C83" w:rsidRPr="00F10501" w:rsidRDefault="00C96C83" w:rsidP="00301BD6">
            <w:pPr>
              <w:jc w:val="both"/>
            </w:pPr>
            <w:r w:rsidRPr="00F10501">
              <w:t>21 May 2025</w:t>
            </w:r>
          </w:p>
        </w:tc>
        <w:tc>
          <w:tcPr>
            <w:tcW w:w="0" w:type="auto"/>
            <w:hideMark/>
          </w:tcPr>
          <w:p w14:paraId="74217FD6"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M&amp;S estimated about £300 million operating-profit impact before mitigation, insurance and trading actions</w:t>
            </w:r>
          </w:p>
        </w:tc>
        <w:tc>
          <w:tcPr>
            <w:tcW w:w="0" w:type="auto"/>
            <w:hideMark/>
          </w:tcPr>
          <w:p w14:paraId="4432359E"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High</w:t>
            </w:r>
          </w:p>
        </w:tc>
        <w:tc>
          <w:tcPr>
            <w:tcW w:w="0" w:type="auto"/>
            <w:hideMark/>
          </w:tcPr>
          <w:p w14:paraId="553FD86C"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Shows material board-level financial exposure</w:t>
            </w:r>
          </w:p>
        </w:tc>
      </w:tr>
      <w:tr w:rsidR="00C96C83" w:rsidRPr="00F10501" w14:paraId="4EF24791" w14:textId="77777777" w:rsidTr="009C7B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A2626" w14:textId="77777777" w:rsidR="00C96C83" w:rsidRPr="00F10501" w:rsidRDefault="00C96C83" w:rsidP="00301BD6">
            <w:pPr>
              <w:jc w:val="both"/>
            </w:pPr>
            <w:r w:rsidRPr="00F10501">
              <w:lastRenderedPageBreak/>
              <w:t>20 June 2025</w:t>
            </w:r>
          </w:p>
        </w:tc>
        <w:tc>
          <w:tcPr>
            <w:tcW w:w="0" w:type="auto"/>
            <w:hideMark/>
          </w:tcPr>
          <w:p w14:paraId="03867898"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Cyber Monitoring Centre classified M&amp;S and Co-op as a Category 2 systemic event</w:t>
            </w:r>
          </w:p>
        </w:tc>
        <w:tc>
          <w:tcPr>
            <w:tcW w:w="0" w:type="auto"/>
            <w:hideMark/>
          </w:tcPr>
          <w:p w14:paraId="58CD0B33"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High</w:t>
            </w:r>
          </w:p>
        </w:tc>
        <w:tc>
          <w:tcPr>
            <w:tcW w:w="0" w:type="auto"/>
            <w:hideMark/>
          </w:tcPr>
          <w:p w14:paraId="4D339545" w14:textId="77777777" w:rsidR="00C96C83" w:rsidRPr="00F10501" w:rsidRDefault="00C96C83" w:rsidP="00301BD6">
            <w:pPr>
              <w:jc w:val="both"/>
              <w:cnfStyle w:val="000000100000" w:firstRow="0" w:lastRow="0" w:firstColumn="0" w:lastColumn="0" w:oddVBand="0" w:evenVBand="0" w:oddHBand="1" w:evenHBand="0" w:firstRowFirstColumn="0" w:firstRowLastColumn="0" w:lastRowFirstColumn="0" w:lastRowLastColumn="0"/>
            </w:pPr>
            <w:r w:rsidRPr="00F10501">
              <w:t>Confirms wider sectoral and economic significance</w:t>
            </w:r>
          </w:p>
        </w:tc>
      </w:tr>
      <w:tr w:rsidR="00C96C83" w:rsidRPr="00F10501" w14:paraId="746817B2" w14:textId="77777777" w:rsidTr="009C7B7C">
        <w:tc>
          <w:tcPr>
            <w:cnfStyle w:val="001000000000" w:firstRow="0" w:lastRow="0" w:firstColumn="1" w:lastColumn="0" w:oddVBand="0" w:evenVBand="0" w:oddHBand="0" w:evenHBand="0" w:firstRowFirstColumn="0" w:firstRowLastColumn="0" w:lastRowFirstColumn="0" w:lastRowLastColumn="0"/>
            <w:tcW w:w="0" w:type="auto"/>
            <w:hideMark/>
          </w:tcPr>
          <w:p w14:paraId="3FB054CD" w14:textId="77777777" w:rsidR="00C96C83" w:rsidRPr="00F10501" w:rsidRDefault="00C96C83" w:rsidP="00301BD6">
            <w:pPr>
              <w:jc w:val="both"/>
            </w:pPr>
            <w:r w:rsidRPr="00F10501">
              <w:t>July 2025</w:t>
            </w:r>
          </w:p>
        </w:tc>
        <w:tc>
          <w:tcPr>
            <w:tcW w:w="0" w:type="auto"/>
            <w:hideMark/>
          </w:tcPr>
          <w:p w14:paraId="6AB20F1E"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 xml:space="preserve">Public reporting linked M&amp;S to </w:t>
            </w:r>
            <w:proofErr w:type="spellStart"/>
            <w:r w:rsidRPr="00F10501">
              <w:t>DragonForce</w:t>
            </w:r>
            <w:proofErr w:type="spellEnd"/>
            <w:r w:rsidRPr="00F10501">
              <w:t xml:space="preserve"> ransomware involvement</w:t>
            </w:r>
          </w:p>
        </w:tc>
        <w:tc>
          <w:tcPr>
            <w:tcW w:w="0" w:type="auto"/>
            <w:hideMark/>
          </w:tcPr>
          <w:p w14:paraId="4BFAD926"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c>
          <w:tcPr>
            <w:tcW w:w="0" w:type="auto"/>
            <w:hideMark/>
          </w:tcPr>
          <w:p w14:paraId="71696C2E" w14:textId="77777777" w:rsidR="00C96C83" w:rsidRPr="00F10501" w:rsidRDefault="00C96C83" w:rsidP="00301BD6">
            <w:pPr>
              <w:jc w:val="both"/>
              <w:cnfStyle w:val="000000000000" w:firstRow="0" w:lastRow="0" w:firstColumn="0" w:lastColumn="0" w:oddVBand="0" w:evenVBand="0" w:oddHBand="0" w:evenHBand="0" w:firstRowFirstColumn="0" w:firstRowLastColumn="0" w:lastRowFirstColumn="0" w:lastRowLastColumn="0"/>
            </w:pPr>
            <w:r w:rsidRPr="00F10501">
              <w:t>Supports ransomware/extortion assessment but attribution remains cautious</w:t>
            </w:r>
          </w:p>
        </w:tc>
      </w:tr>
    </w:tbl>
    <w:p w14:paraId="3266AEB3" w14:textId="77777777" w:rsidR="00E266F4" w:rsidRDefault="00E266F4" w:rsidP="00301BD6">
      <w:pPr>
        <w:jc w:val="both"/>
      </w:pPr>
    </w:p>
    <w:p w14:paraId="3E84C575" w14:textId="58A7D06F" w:rsidR="007A726A" w:rsidRDefault="007A726A" w:rsidP="00301BD6">
      <w:pPr>
        <w:jc w:val="both"/>
      </w:pPr>
      <w:r w:rsidRPr="007A726A">
        <w:rPr>
          <w:noProof/>
        </w:rPr>
        <w:drawing>
          <wp:inline distT="0" distB="0" distL="0" distR="0" wp14:anchorId="38F41FA5" wp14:editId="46A203A3">
            <wp:extent cx="5943600" cy="2342515"/>
            <wp:effectExtent l="0" t="0" r="0" b="635"/>
            <wp:docPr id="72700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02193" name=""/>
                    <pic:cNvPicPr/>
                  </pic:nvPicPr>
                  <pic:blipFill>
                    <a:blip r:embed="rId9"/>
                    <a:stretch>
                      <a:fillRect/>
                    </a:stretch>
                  </pic:blipFill>
                  <pic:spPr>
                    <a:xfrm>
                      <a:off x="0" y="0"/>
                      <a:ext cx="5943600" cy="2342515"/>
                    </a:xfrm>
                    <a:prstGeom prst="rect">
                      <a:avLst/>
                    </a:prstGeom>
                  </pic:spPr>
                </pic:pic>
              </a:graphicData>
            </a:graphic>
          </wp:inline>
        </w:drawing>
      </w:r>
    </w:p>
    <w:p w14:paraId="4EE82CC0" w14:textId="694E1045" w:rsidR="007A726A" w:rsidRDefault="00C81AB6" w:rsidP="00353524">
      <w:pPr>
        <w:jc w:val="center"/>
      </w:pPr>
      <w:r w:rsidRPr="00C81AB6">
        <w:t>Table 1. Evidence-Based Incident Timeline for the M&amp;S and Co-op Cyber Attack Campaign</w:t>
      </w:r>
    </w:p>
    <w:p w14:paraId="0E1C3A34" w14:textId="752A462E" w:rsidR="003E0B34" w:rsidRDefault="003E0B34">
      <w:pPr>
        <w:rPr>
          <w:rFonts w:ascii="Bodoni MT" w:eastAsiaTheme="majorEastAsia" w:hAnsi="Bodoni MT" w:cstheme="majorBidi"/>
          <w:color w:val="1F3864" w:themeColor="accent1" w:themeShade="80"/>
          <w:sz w:val="40"/>
          <w:szCs w:val="40"/>
        </w:rPr>
      </w:pPr>
      <w:bookmarkStart w:id="10" w:name="_Toc236231484"/>
      <w:r>
        <w:br w:type="page"/>
      </w:r>
    </w:p>
    <w:p w14:paraId="7DD2DEB2" w14:textId="752A462E" w:rsidR="00F10501" w:rsidRPr="00F10501" w:rsidRDefault="00F10501" w:rsidP="00301BD6">
      <w:pPr>
        <w:pStyle w:val="Heading1"/>
        <w:jc w:val="both"/>
      </w:pPr>
      <w:bookmarkStart w:id="11" w:name="_Toc237807554"/>
      <w:r w:rsidRPr="00F10501">
        <w:lastRenderedPageBreak/>
        <w:t>3. Threat Actor Profile and Motive</w:t>
      </w:r>
      <w:bookmarkEnd w:id="10"/>
      <w:bookmarkEnd w:id="11"/>
    </w:p>
    <w:p w14:paraId="6D71EB79" w14:textId="1FF5C34B" w:rsidR="003F6777" w:rsidRPr="00F10501" w:rsidRDefault="003F6777" w:rsidP="00301BD6">
      <w:pPr>
        <w:jc w:val="both"/>
      </w:pPr>
      <w:r w:rsidRPr="00F10501">
        <w:t xml:space="preserve">Financial extortion is the </w:t>
      </w:r>
      <w:r w:rsidR="00D74EDB" w:rsidRPr="00D74EDB">
        <w:t>most defensible motive assessment</w:t>
      </w:r>
      <w:r w:rsidRPr="00F10501">
        <w:t xml:space="preserve">. Public reporting indicated that </w:t>
      </w:r>
      <w:r w:rsidR="00D55F02" w:rsidRPr="00D55F02">
        <w:t xml:space="preserve">M&amp;S publicly indicated </w:t>
      </w:r>
      <w:r w:rsidRPr="00F10501">
        <w:t>was being carried out by Dragon</w:t>
      </w:r>
      <w:r w:rsidR="0084647E">
        <w:t xml:space="preserve"> </w:t>
      </w:r>
      <w:r w:rsidRPr="00F10501">
        <w:t xml:space="preserve">Force, and extensive reporting and official advisories attributed to the tradecraft to identity-focused activity conducted by “Scattered Spider.” As full forensic attribution work has yet to be made public, this attribution should be maintained at a medium confidence. A more robust academic analysis, in contrast, would find that the campaign exhibited the characteristics of a ransomware campaign, including the use of </w:t>
      </w:r>
      <w:proofErr w:type="spellStart"/>
      <w:r w:rsidRPr="00F10501">
        <w:t>DragonForce</w:t>
      </w:r>
      <w:proofErr w:type="spellEnd"/>
      <w:r w:rsidRPr="00F10501">
        <w:t>-style and some social-engineering techniques (Scattered Spider), but not necessarily the actions of any one actor</w:t>
      </w:r>
      <w:r w:rsidR="00F21024">
        <w:t xml:space="preserve"> [5].</w:t>
      </w:r>
    </w:p>
    <w:p w14:paraId="31976419" w14:textId="7F7F8D04" w:rsidR="00B5608D" w:rsidRDefault="000C3D62" w:rsidP="00301BD6">
      <w:pPr>
        <w:jc w:val="both"/>
      </w:pPr>
      <w:r w:rsidRPr="000C3D62">
        <w:t>Within financially motivated cybercrime</w:t>
      </w:r>
      <w:r>
        <w:t xml:space="preserve"> </w:t>
      </w:r>
      <w:r w:rsidR="003F6777" w:rsidRPr="00F10501">
        <w:t xml:space="preserve">the presumed capability of a target actor is high. However, Scattered Spider attacks often rely on the use of phishing, push bombing, SIM-swap attacks, credential theft, remote access tools and MFA bypass exploits. This is important as it moves the focus of </w:t>
      </w:r>
      <w:r w:rsidR="007105DD" w:rsidRPr="007105DD">
        <w:t>MFA recovery abuse</w:t>
      </w:r>
      <w:r w:rsidR="007105DD">
        <w:t xml:space="preserve"> </w:t>
      </w:r>
      <w:r w:rsidR="003F6777" w:rsidRPr="00F10501">
        <w:t>identity trust, helpdesk governance and remote access validation and third</w:t>
      </w:r>
      <w:r w:rsidR="00F5289C">
        <w:t>-</w:t>
      </w:r>
      <w:r w:rsidR="003F6777" w:rsidRPr="00F10501">
        <w:t xml:space="preserve">party access control. Social-engineering studies also reveal that attackers will play on the same kind of procedure as software vulnerabilities, as they will seek to exploit </w:t>
      </w:r>
      <w:proofErr w:type="spellStart"/>
      <w:r w:rsidR="003F6777" w:rsidRPr="00F10501">
        <w:t>organisational</w:t>
      </w:r>
      <w:proofErr w:type="spellEnd"/>
      <w:r w:rsidR="003F6777" w:rsidRPr="00F10501">
        <w:t xml:space="preserve"> procedure, staff trust and urgency with deliberate intent [</w:t>
      </w:r>
      <w:r w:rsidR="00B5608D">
        <w:t>6</w:t>
      </w:r>
      <w:r w:rsidR="003F6777" w:rsidRPr="00F10501">
        <w:t xml:space="preserve">]. </w:t>
      </w:r>
    </w:p>
    <w:p w14:paraId="466366C9" w14:textId="1B76A4A7" w:rsidR="003F6777" w:rsidRPr="00F10501" w:rsidRDefault="003F6777" w:rsidP="00301BD6">
      <w:pPr>
        <w:jc w:val="both"/>
      </w:pPr>
      <w:r w:rsidRPr="00F10501">
        <w:t>Thus, the failures of M&amp;S and Co-op involved much more than technical security failures, it was also an identity and resilience failure.</w:t>
      </w:r>
    </w:p>
    <w:p w14:paraId="35662182" w14:textId="77777777" w:rsidR="00F10501" w:rsidRPr="00F10501" w:rsidRDefault="00F10501" w:rsidP="00301BD6">
      <w:pPr>
        <w:pStyle w:val="Heading1"/>
        <w:jc w:val="both"/>
      </w:pPr>
      <w:bookmarkStart w:id="12" w:name="_Toc236231485"/>
      <w:bookmarkStart w:id="13" w:name="_Toc237807555"/>
      <w:r w:rsidRPr="00F10501">
        <w:t>4. MITRE ATT&amp;CK TTP Mapping</w:t>
      </w:r>
      <w:bookmarkEnd w:id="12"/>
      <w:bookmarkEnd w:id="13"/>
    </w:p>
    <w:p w14:paraId="62827D05" w14:textId="77777777" w:rsidR="00B5608D" w:rsidRDefault="00F10501" w:rsidP="00301BD6">
      <w:pPr>
        <w:jc w:val="both"/>
      </w:pPr>
      <w:r w:rsidRPr="00F10501">
        <w:t xml:space="preserve">MITRE ATT&amp;CK offers an organized way to share public incident evidence as adversarial behavior. This is essential since media coverage of an incident will include general terminology like ransomware attacks, data breaches, or </w:t>
      </w:r>
      <w:proofErr w:type="spellStart"/>
      <w:r w:rsidRPr="00F10501">
        <w:t>cyber attacks</w:t>
      </w:r>
      <w:proofErr w:type="spellEnd"/>
      <w:r w:rsidRPr="00F10501">
        <w:t>, while ATT&amp;CK will divide the attacks into Attack Tactics and Attack Techniques throughout the attack life cycle of the attack. The insights gained from the mapping in this case should be deeply evidence sensitive. Confirmed data extraction data from co-op supports fairly high level of collection/exfiltration mapping at certain sites [</w:t>
      </w:r>
      <w:r w:rsidR="00B5608D">
        <w:t>7</w:t>
      </w:r>
      <w:r w:rsidRPr="00F10501">
        <w:t xml:space="preserve">]. </w:t>
      </w:r>
    </w:p>
    <w:p w14:paraId="54BC2B15" w14:textId="77777777" w:rsidR="00467839" w:rsidRDefault="00F10501" w:rsidP="00301BD6">
      <w:pPr>
        <w:jc w:val="both"/>
      </w:pPr>
      <w:r w:rsidRPr="00F10501">
        <w:t>In contrast, phishing/bad log-in credentials, abuse of multi-factor authentication methods as well as remote-access tooling and lateral movement are mapped at medium confidence, as these were consistent with tradecraft observed in Scattered Spider operations reported from CISA, but the victims have not yet released complete forensic evidence</w:t>
      </w:r>
      <w:r w:rsidR="00467839">
        <w:t>.</w:t>
      </w:r>
    </w:p>
    <w:p w14:paraId="15F6CA1E" w14:textId="717C9DBC" w:rsidR="00F10501" w:rsidRPr="00F10501" w:rsidRDefault="00F10501" w:rsidP="00301BD6">
      <w:pPr>
        <w:jc w:val="both"/>
      </w:pPr>
      <w:r w:rsidRPr="00F10501">
        <w:t>This is supported by the research of ATT&amp;CK, which maintains that over-mapping can create false sense of security when there is not enough public evidence [</w:t>
      </w:r>
      <w:r w:rsidR="00B5608D">
        <w:t>8</w:t>
      </w:r>
      <w:r w:rsidRPr="00F10501">
        <w:t>].</w:t>
      </w:r>
    </w:p>
    <w:p w14:paraId="2A2040D5" w14:textId="00CF9C66" w:rsidR="00F10501" w:rsidRPr="00F10501" w:rsidRDefault="00E266F4" w:rsidP="00301BD6">
      <w:pPr>
        <w:pStyle w:val="Heading2"/>
        <w:jc w:val="both"/>
      </w:pPr>
      <w:bookmarkStart w:id="14" w:name="_Toc236231486"/>
      <w:bookmarkStart w:id="15" w:name="_Toc237807556"/>
      <w:r>
        <w:lastRenderedPageBreak/>
        <w:t xml:space="preserve">4.1 </w:t>
      </w:r>
      <w:r w:rsidR="00F10501" w:rsidRPr="00F10501">
        <w:t>Table 2. MITRE ATT&amp;CK TTP Mapping for the M&amp;S and Co-op Campaign</w:t>
      </w:r>
      <w:bookmarkEnd w:id="14"/>
      <w:bookmarkEnd w:id="15"/>
    </w:p>
    <w:tbl>
      <w:tblPr>
        <w:tblStyle w:val="GridTable4-Accent5"/>
        <w:tblW w:w="0" w:type="auto"/>
        <w:tblLook w:val="04A0" w:firstRow="1" w:lastRow="0" w:firstColumn="1" w:lastColumn="0" w:noHBand="0" w:noVBand="1"/>
      </w:tblPr>
      <w:tblGrid>
        <w:gridCol w:w="1626"/>
        <w:gridCol w:w="1457"/>
        <w:gridCol w:w="1756"/>
        <w:gridCol w:w="820"/>
        <w:gridCol w:w="1377"/>
        <w:gridCol w:w="2314"/>
      </w:tblGrid>
      <w:tr w:rsidR="00F10501" w:rsidRPr="00F10501" w14:paraId="75A74C08" w14:textId="77777777" w:rsidTr="00184E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CFC3EF" w14:textId="77777777" w:rsidR="00F10501" w:rsidRPr="00F10501" w:rsidRDefault="00F10501" w:rsidP="00301BD6">
            <w:pPr>
              <w:jc w:val="both"/>
            </w:pPr>
            <w:r w:rsidRPr="00F10501">
              <w:t>Phase</w:t>
            </w:r>
          </w:p>
        </w:tc>
        <w:tc>
          <w:tcPr>
            <w:tcW w:w="0" w:type="auto"/>
            <w:hideMark/>
          </w:tcPr>
          <w:p w14:paraId="789CADF1"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MITRE tactic</w:t>
            </w:r>
          </w:p>
        </w:tc>
        <w:tc>
          <w:tcPr>
            <w:tcW w:w="0" w:type="auto"/>
            <w:hideMark/>
          </w:tcPr>
          <w:p w14:paraId="2DC9FC26"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Technique</w:t>
            </w:r>
          </w:p>
        </w:tc>
        <w:tc>
          <w:tcPr>
            <w:tcW w:w="0" w:type="auto"/>
            <w:hideMark/>
          </w:tcPr>
          <w:p w14:paraId="38DB128D"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ID</w:t>
            </w:r>
          </w:p>
        </w:tc>
        <w:tc>
          <w:tcPr>
            <w:tcW w:w="0" w:type="auto"/>
            <w:hideMark/>
          </w:tcPr>
          <w:p w14:paraId="47636F68"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Confidence</w:t>
            </w:r>
          </w:p>
        </w:tc>
        <w:tc>
          <w:tcPr>
            <w:tcW w:w="0" w:type="auto"/>
            <w:hideMark/>
          </w:tcPr>
          <w:p w14:paraId="4CB5CDDC"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Justification</w:t>
            </w:r>
          </w:p>
        </w:tc>
      </w:tr>
      <w:tr w:rsidR="00F10501" w:rsidRPr="00F10501" w14:paraId="01AC3B01"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1CCA51" w14:textId="77777777" w:rsidR="00F10501" w:rsidRPr="00F10501" w:rsidRDefault="00F10501" w:rsidP="00301BD6">
            <w:pPr>
              <w:jc w:val="both"/>
            </w:pPr>
            <w:r w:rsidRPr="00F10501">
              <w:t>Initial access</w:t>
            </w:r>
          </w:p>
        </w:tc>
        <w:tc>
          <w:tcPr>
            <w:tcW w:w="0" w:type="auto"/>
            <w:hideMark/>
          </w:tcPr>
          <w:p w14:paraId="218A3F33"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Initial Access</w:t>
            </w:r>
          </w:p>
        </w:tc>
        <w:tc>
          <w:tcPr>
            <w:tcW w:w="0" w:type="auto"/>
            <w:hideMark/>
          </w:tcPr>
          <w:p w14:paraId="4FA73CBA"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Phishing</w:t>
            </w:r>
          </w:p>
        </w:tc>
        <w:tc>
          <w:tcPr>
            <w:tcW w:w="0" w:type="auto"/>
            <w:hideMark/>
          </w:tcPr>
          <w:p w14:paraId="5DD1840F"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T1566</w:t>
            </w:r>
          </w:p>
        </w:tc>
        <w:tc>
          <w:tcPr>
            <w:tcW w:w="0" w:type="auto"/>
            <w:hideMark/>
          </w:tcPr>
          <w:p w14:paraId="49C4212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04385F4A"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Consistent with Scattered Spider social-engineering tradecraft</w:t>
            </w:r>
          </w:p>
        </w:tc>
      </w:tr>
      <w:tr w:rsidR="00F10501" w:rsidRPr="00F10501" w14:paraId="2FD3B213" w14:textId="77777777" w:rsidTr="00184ED4">
        <w:tc>
          <w:tcPr>
            <w:cnfStyle w:val="001000000000" w:firstRow="0" w:lastRow="0" w:firstColumn="1" w:lastColumn="0" w:oddVBand="0" w:evenVBand="0" w:oddHBand="0" w:evenHBand="0" w:firstRowFirstColumn="0" w:firstRowLastColumn="0" w:lastRowFirstColumn="0" w:lastRowLastColumn="0"/>
            <w:tcW w:w="0" w:type="auto"/>
            <w:hideMark/>
          </w:tcPr>
          <w:p w14:paraId="476053C7" w14:textId="77777777" w:rsidR="00F10501" w:rsidRPr="00F10501" w:rsidRDefault="00F10501" w:rsidP="00301BD6">
            <w:pPr>
              <w:jc w:val="both"/>
            </w:pPr>
            <w:r w:rsidRPr="00F10501">
              <w:t>Identity abuse</w:t>
            </w:r>
          </w:p>
        </w:tc>
        <w:tc>
          <w:tcPr>
            <w:tcW w:w="0" w:type="auto"/>
            <w:hideMark/>
          </w:tcPr>
          <w:p w14:paraId="557ADEE6"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Initial Access</w:t>
            </w:r>
          </w:p>
        </w:tc>
        <w:tc>
          <w:tcPr>
            <w:tcW w:w="0" w:type="auto"/>
            <w:hideMark/>
          </w:tcPr>
          <w:p w14:paraId="65C5F3B8"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Valid Accounts</w:t>
            </w:r>
          </w:p>
        </w:tc>
        <w:tc>
          <w:tcPr>
            <w:tcW w:w="0" w:type="auto"/>
            <w:hideMark/>
          </w:tcPr>
          <w:p w14:paraId="7623D5B2"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T1078</w:t>
            </w:r>
          </w:p>
        </w:tc>
        <w:tc>
          <w:tcPr>
            <w:tcW w:w="0" w:type="auto"/>
            <w:hideMark/>
          </w:tcPr>
          <w:p w14:paraId="57CA1788"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High</w:t>
            </w:r>
          </w:p>
        </w:tc>
        <w:tc>
          <w:tcPr>
            <w:tcW w:w="0" w:type="auto"/>
            <w:hideMark/>
          </w:tcPr>
          <w:p w14:paraId="7EF59EA2"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 xml:space="preserve">Identity compromise is central to suspected actor </w:t>
            </w:r>
            <w:proofErr w:type="spellStart"/>
            <w:r w:rsidRPr="00F10501">
              <w:t>behaviour</w:t>
            </w:r>
            <w:proofErr w:type="spellEnd"/>
          </w:p>
        </w:tc>
      </w:tr>
      <w:tr w:rsidR="00F10501" w:rsidRPr="00F10501" w14:paraId="78F873B5"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635B3E" w14:textId="77777777" w:rsidR="00F10501" w:rsidRPr="00F10501" w:rsidRDefault="00F10501" w:rsidP="00301BD6">
            <w:pPr>
              <w:jc w:val="both"/>
            </w:pPr>
            <w:r w:rsidRPr="00F10501">
              <w:t>MFA abuse</w:t>
            </w:r>
          </w:p>
        </w:tc>
        <w:tc>
          <w:tcPr>
            <w:tcW w:w="0" w:type="auto"/>
            <w:hideMark/>
          </w:tcPr>
          <w:p w14:paraId="69B03948"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Credential Access</w:t>
            </w:r>
          </w:p>
        </w:tc>
        <w:tc>
          <w:tcPr>
            <w:tcW w:w="0" w:type="auto"/>
            <w:hideMark/>
          </w:tcPr>
          <w:p w14:paraId="28925E3E"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MFA Request Generation</w:t>
            </w:r>
          </w:p>
        </w:tc>
        <w:tc>
          <w:tcPr>
            <w:tcW w:w="0" w:type="auto"/>
            <w:hideMark/>
          </w:tcPr>
          <w:p w14:paraId="12363742"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T1621</w:t>
            </w:r>
          </w:p>
        </w:tc>
        <w:tc>
          <w:tcPr>
            <w:tcW w:w="0" w:type="auto"/>
            <w:hideMark/>
          </w:tcPr>
          <w:p w14:paraId="44F2A46F"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2B9B1EC7"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CISA reports push bombing and MFA bypass by Scattered Spider</w:t>
            </w:r>
          </w:p>
        </w:tc>
      </w:tr>
      <w:tr w:rsidR="00F10501" w:rsidRPr="00F10501" w14:paraId="7A3140C8" w14:textId="77777777" w:rsidTr="00184ED4">
        <w:tc>
          <w:tcPr>
            <w:cnfStyle w:val="001000000000" w:firstRow="0" w:lastRow="0" w:firstColumn="1" w:lastColumn="0" w:oddVBand="0" w:evenVBand="0" w:oddHBand="0" w:evenHBand="0" w:firstRowFirstColumn="0" w:firstRowLastColumn="0" w:lastRowFirstColumn="0" w:lastRowLastColumn="0"/>
            <w:tcW w:w="0" w:type="auto"/>
            <w:hideMark/>
          </w:tcPr>
          <w:p w14:paraId="6E7BE887" w14:textId="77777777" w:rsidR="00F10501" w:rsidRPr="00F10501" w:rsidRDefault="00F10501" w:rsidP="00301BD6">
            <w:pPr>
              <w:jc w:val="both"/>
            </w:pPr>
            <w:r w:rsidRPr="00F10501">
              <w:t>Remote access</w:t>
            </w:r>
          </w:p>
        </w:tc>
        <w:tc>
          <w:tcPr>
            <w:tcW w:w="0" w:type="auto"/>
            <w:hideMark/>
          </w:tcPr>
          <w:p w14:paraId="229473F6"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Command and Control</w:t>
            </w:r>
          </w:p>
        </w:tc>
        <w:tc>
          <w:tcPr>
            <w:tcW w:w="0" w:type="auto"/>
            <w:hideMark/>
          </w:tcPr>
          <w:p w14:paraId="34317404"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Remote Access Software</w:t>
            </w:r>
          </w:p>
        </w:tc>
        <w:tc>
          <w:tcPr>
            <w:tcW w:w="0" w:type="auto"/>
            <w:hideMark/>
          </w:tcPr>
          <w:p w14:paraId="683C9A83"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T1219</w:t>
            </w:r>
          </w:p>
        </w:tc>
        <w:tc>
          <w:tcPr>
            <w:tcW w:w="0" w:type="auto"/>
            <w:hideMark/>
          </w:tcPr>
          <w:p w14:paraId="7800845B"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c>
          <w:tcPr>
            <w:tcW w:w="0" w:type="auto"/>
            <w:hideMark/>
          </w:tcPr>
          <w:p w14:paraId="46E27F0F"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Common method for maintaining legitimate-looking access</w:t>
            </w:r>
          </w:p>
        </w:tc>
      </w:tr>
      <w:tr w:rsidR="00F10501" w:rsidRPr="00F10501" w14:paraId="390E02AD"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F2CCB" w14:textId="77777777" w:rsidR="00F10501" w:rsidRPr="00F10501" w:rsidRDefault="00F10501" w:rsidP="00301BD6">
            <w:pPr>
              <w:jc w:val="both"/>
            </w:pPr>
            <w:r w:rsidRPr="00F10501">
              <w:t>Account mapping</w:t>
            </w:r>
          </w:p>
        </w:tc>
        <w:tc>
          <w:tcPr>
            <w:tcW w:w="0" w:type="auto"/>
            <w:hideMark/>
          </w:tcPr>
          <w:p w14:paraId="65B65690"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Discovery</w:t>
            </w:r>
          </w:p>
        </w:tc>
        <w:tc>
          <w:tcPr>
            <w:tcW w:w="0" w:type="auto"/>
            <w:hideMark/>
          </w:tcPr>
          <w:p w14:paraId="1F23C4F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Account Discovery</w:t>
            </w:r>
          </w:p>
        </w:tc>
        <w:tc>
          <w:tcPr>
            <w:tcW w:w="0" w:type="auto"/>
            <w:hideMark/>
          </w:tcPr>
          <w:p w14:paraId="3A479B09"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T1087</w:t>
            </w:r>
          </w:p>
        </w:tc>
        <w:tc>
          <w:tcPr>
            <w:tcW w:w="0" w:type="auto"/>
            <w:hideMark/>
          </w:tcPr>
          <w:p w14:paraId="68136C4D"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4C2EC37A"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Required for identifying users, groups and privileges</w:t>
            </w:r>
          </w:p>
        </w:tc>
      </w:tr>
      <w:tr w:rsidR="00F10501" w:rsidRPr="00F10501" w14:paraId="3A400E01" w14:textId="77777777" w:rsidTr="00184ED4">
        <w:tc>
          <w:tcPr>
            <w:cnfStyle w:val="001000000000" w:firstRow="0" w:lastRow="0" w:firstColumn="1" w:lastColumn="0" w:oddVBand="0" w:evenVBand="0" w:oddHBand="0" w:evenHBand="0" w:firstRowFirstColumn="0" w:firstRowLastColumn="0" w:lastRowFirstColumn="0" w:lastRowLastColumn="0"/>
            <w:tcW w:w="0" w:type="auto"/>
            <w:hideMark/>
          </w:tcPr>
          <w:p w14:paraId="69897B24" w14:textId="77777777" w:rsidR="00F10501" w:rsidRPr="00F10501" w:rsidRDefault="00F10501" w:rsidP="00301BD6">
            <w:pPr>
              <w:jc w:val="both"/>
            </w:pPr>
            <w:r w:rsidRPr="00F10501">
              <w:t>Service mapping</w:t>
            </w:r>
          </w:p>
        </w:tc>
        <w:tc>
          <w:tcPr>
            <w:tcW w:w="0" w:type="auto"/>
            <w:hideMark/>
          </w:tcPr>
          <w:p w14:paraId="5A45FB2E"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Discovery</w:t>
            </w:r>
          </w:p>
        </w:tc>
        <w:tc>
          <w:tcPr>
            <w:tcW w:w="0" w:type="auto"/>
            <w:hideMark/>
          </w:tcPr>
          <w:p w14:paraId="49C1EB27"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Network Service Discovery</w:t>
            </w:r>
          </w:p>
        </w:tc>
        <w:tc>
          <w:tcPr>
            <w:tcW w:w="0" w:type="auto"/>
            <w:hideMark/>
          </w:tcPr>
          <w:p w14:paraId="2F671009"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T1046</w:t>
            </w:r>
          </w:p>
        </w:tc>
        <w:tc>
          <w:tcPr>
            <w:tcW w:w="0" w:type="auto"/>
            <w:hideMark/>
          </w:tcPr>
          <w:p w14:paraId="1FDEED15"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c>
          <w:tcPr>
            <w:tcW w:w="0" w:type="auto"/>
            <w:hideMark/>
          </w:tcPr>
          <w:p w14:paraId="463A00DE"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Plausible step before movement across corporate systems</w:t>
            </w:r>
          </w:p>
        </w:tc>
      </w:tr>
      <w:tr w:rsidR="00F10501" w:rsidRPr="00F10501" w14:paraId="2CA2A594"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60F89" w14:textId="77777777" w:rsidR="00F10501" w:rsidRPr="00F10501" w:rsidRDefault="00F10501" w:rsidP="00301BD6">
            <w:pPr>
              <w:jc w:val="both"/>
            </w:pPr>
            <w:r w:rsidRPr="00F10501">
              <w:t>Lateral movement</w:t>
            </w:r>
          </w:p>
        </w:tc>
        <w:tc>
          <w:tcPr>
            <w:tcW w:w="0" w:type="auto"/>
            <w:hideMark/>
          </w:tcPr>
          <w:p w14:paraId="546EC612"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Lateral Movement</w:t>
            </w:r>
          </w:p>
        </w:tc>
        <w:tc>
          <w:tcPr>
            <w:tcW w:w="0" w:type="auto"/>
            <w:hideMark/>
          </w:tcPr>
          <w:p w14:paraId="38B18F6F"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Remote Services</w:t>
            </w:r>
          </w:p>
        </w:tc>
        <w:tc>
          <w:tcPr>
            <w:tcW w:w="0" w:type="auto"/>
            <w:hideMark/>
          </w:tcPr>
          <w:p w14:paraId="0ED86893"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T1021</w:t>
            </w:r>
          </w:p>
        </w:tc>
        <w:tc>
          <w:tcPr>
            <w:tcW w:w="0" w:type="auto"/>
            <w:hideMark/>
          </w:tcPr>
          <w:p w14:paraId="1F307B50"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21F77079"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Likely method for movement through integrated environments</w:t>
            </w:r>
          </w:p>
        </w:tc>
      </w:tr>
      <w:tr w:rsidR="00F10501" w:rsidRPr="00F10501" w14:paraId="7F78D742" w14:textId="77777777" w:rsidTr="00184ED4">
        <w:tc>
          <w:tcPr>
            <w:cnfStyle w:val="001000000000" w:firstRow="0" w:lastRow="0" w:firstColumn="1" w:lastColumn="0" w:oddVBand="0" w:evenVBand="0" w:oddHBand="0" w:evenHBand="0" w:firstRowFirstColumn="0" w:firstRowLastColumn="0" w:lastRowFirstColumn="0" w:lastRowLastColumn="0"/>
            <w:tcW w:w="0" w:type="auto"/>
            <w:hideMark/>
          </w:tcPr>
          <w:p w14:paraId="76B6ED83" w14:textId="77777777" w:rsidR="00F10501" w:rsidRPr="00F10501" w:rsidRDefault="00F10501" w:rsidP="00301BD6">
            <w:pPr>
              <w:jc w:val="both"/>
            </w:pPr>
            <w:r w:rsidRPr="00F10501">
              <w:t>Data access</w:t>
            </w:r>
          </w:p>
        </w:tc>
        <w:tc>
          <w:tcPr>
            <w:tcW w:w="0" w:type="auto"/>
            <w:hideMark/>
          </w:tcPr>
          <w:p w14:paraId="62C2B71E"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Collection</w:t>
            </w:r>
          </w:p>
        </w:tc>
        <w:tc>
          <w:tcPr>
            <w:tcW w:w="0" w:type="auto"/>
            <w:hideMark/>
          </w:tcPr>
          <w:p w14:paraId="62F7F5E7"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Data from Information Repositories</w:t>
            </w:r>
          </w:p>
        </w:tc>
        <w:tc>
          <w:tcPr>
            <w:tcW w:w="0" w:type="auto"/>
            <w:hideMark/>
          </w:tcPr>
          <w:p w14:paraId="5DA1905C"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T1213</w:t>
            </w:r>
          </w:p>
        </w:tc>
        <w:tc>
          <w:tcPr>
            <w:tcW w:w="0" w:type="auto"/>
            <w:hideMark/>
          </w:tcPr>
          <w:p w14:paraId="1A2BF36A"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High for Co-op</w:t>
            </w:r>
          </w:p>
        </w:tc>
        <w:tc>
          <w:tcPr>
            <w:tcW w:w="0" w:type="auto"/>
            <w:hideMark/>
          </w:tcPr>
          <w:p w14:paraId="2325E2C1"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Co-op confirmed member data extraction</w:t>
            </w:r>
          </w:p>
        </w:tc>
      </w:tr>
      <w:tr w:rsidR="00F10501" w:rsidRPr="00F10501" w14:paraId="37A90328"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E6F450" w14:textId="77777777" w:rsidR="00F10501" w:rsidRPr="00F10501" w:rsidRDefault="00F10501" w:rsidP="00301BD6">
            <w:pPr>
              <w:jc w:val="both"/>
            </w:pPr>
            <w:r w:rsidRPr="00F10501">
              <w:t>Data removal</w:t>
            </w:r>
          </w:p>
        </w:tc>
        <w:tc>
          <w:tcPr>
            <w:tcW w:w="0" w:type="auto"/>
            <w:hideMark/>
          </w:tcPr>
          <w:p w14:paraId="0C378C4A"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Exfiltration</w:t>
            </w:r>
          </w:p>
        </w:tc>
        <w:tc>
          <w:tcPr>
            <w:tcW w:w="0" w:type="auto"/>
            <w:hideMark/>
          </w:tcPr>
          <w:p w14:paraId="4A0DA396"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Exfiltration Over Web Service</w:t>
            </w:r>
          </w:p>
        </w:tc>
        <w:tc>
          <w:tcPr>
            <w:tcW w:w="0" w:type="auto"/>
            <w:hideMark/>
          </w:tcPr>
          <w:p w14:paraId="08498DE2"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T1567</w:t>
            </w:r>
          </w:p>
        </w:tc>
        <w:tc>
          <w:tcPr>
            <w:tcW w:w="0" w:type="auto"/>
            <w:hideMark/>
          </w:tcPr>
          <w:p w14:paraId="08D4C928"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6635C3E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Inferred from confirmed data extraction</w:t>
            </w:r>
          </w:p>
        </w:tc>
      </w:tr>
      <w:tr w:rsidR="00F10501" w:rsidRPr="00F10501" w14:paraId="47AB01DA" w14:textId="77777777" w:rsidTr="00184ED4">
        <w:tc>
          <w:tcPr>
            <w:cnfStyle w:val="001000000000" w:firstRow="0" w:lastRow="0" w:firstColumn="1" w:lastColumn="0" w:oddVBand="0" w:evenVBand="0" w:oddHBand="0" w:evenHBand="0" w:firstRowFirstColumn="0" w:firstRowLastColumn="0" w:lastRowFirstColumn="0" w:lastRowLastColumn="0"/>
            <w:tcW w:w="0" w:type="auto"/>
            <w:hideMark/>
          </w:tcPr>
          <w:p w14:paraId="69EADCA3" w14:textId="77777777" w:rsidR="00F10501" w:rsidRPr="00F10501" w:rsidRDefault="00F10501" w:rsidP="00301BD6">
            <w:pPr>
              <w:jc w:val="both"/>
            </w:pPr>
            <w:r w:rsidRPr="00F10501">
              <w:t>Ransomware impact</w:t>
            </w:r>
          </w:p>
        </w:tc>
        <w:tc>
          <w:tcPr>
            <w:tcW w:w="0" w:type="auto"/>
            <w:hideMark/>
          </w:tcPr>
          <w:p w14:paraId="721F4183"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Impact</w:t>
            </w:r>
          </w:p>
        </w:tc>
        <w:tc>
          <w:tcPr>
            <w:tcW w:w="0" w:type="auto"/>
            <w:hideMark/>
          </w:tcPr>
          <w:p w14:paraId="342138CD"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Data Encrypted for Impact</w:t>
            </w:r>
          </w:p>
        </w:tc>
        <w:tc>
          <w:tcPr>
            <w:tcW w:w="0" w:type="auto"/>
            <w:hideMark/>
          </w:tcPr>
          <w:p w14:paraId="798CCDD6"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T1486</w:t>
            </w:r>
          </w:p>
        </w:tc>
        <w:tc>
          <w:tcPr>
            <w:tcW w:w="0" w:type="auto"/>
            <w:hideMark/>
          </w:tcPr>
          <w:p w14:paraId="29C181E1"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c>
          <w:tcPr>
            <w:tcW w:w="0" w:type="auto"/>
            <w:hideMark/>
          </w:tcPr>
          <w:p w14:paraId="7FA06761"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 xml:space="preserve">Supported by </w:t>
            </w:r>
            <w:proofErr w:type="spellStart"/>
            <w:r w:rsidRPr="00F10501">
              <w:t>DragonForce</w:t>
            </w:r>
            <w:proofErr w:type="spellEnd"/>
            <w:r w:rsidRPr="00F10501">
              <w:t xml:space="preserve"> reporting</w:t>
            </w:r>
          </w:p>
        </w:tc>
      </w:tr>
      <w:tr w:rsidR="00F10501" w:rsidRPr="00F10501" w14:paraId="7E7B3F64" w14:textId="77777777" w:rsidTr="00184E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2EDBA" w14:textId="77777777" w:rsidR="00F10501" w:rsidRPr="00F10501" w:rsidRDefault="00F10501" w:rsidP="00301BD6">
            <w:pPr>
              <w:jc w:val="both"/>
            </w:pPr>
            <w:r w:rsidRPr="00F10501">
              <w:t>Service disruption</w:t>
            </w:r>
          </w:p>
        </w:tc>
        <w:tc>
          <w:tcPr>
            <w:tcW w:w="0" w:type="auto"/>
            <w:hideMark/>
          </w:tcPr>
          <w:p w14:paraId="0216B0C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Impact</w:t>
            </w:r>
          </w:p>
        </w:tc>
        <w:tc>
          <w:tcPr>
            <w:tcW w:w="0" w:type="auto"/>
            <w:hideMark/>
          </w:tcPr>
          <w:p w14:paraId="3B8831E2"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Service Stop</w:t>
            </w:r>
          </w:p>
        </w:tc>
        <w:tc>
          <w:tcPr>
            <w:tcW w:w="0" w:type="auto"/>
            <w:hideMark/>
          </w:tcPr>
          <w:p w14:paraId="72EE8D68"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T1489</w:t>
            </w:r>
          </w:p>
        </w:tc>
        <w:tc>
          <w:tcPr>
            <w:tcW w:w="0" w:type="auto"/>
            <w:hideMark/>
          </w:tcPr>
          <w:p w14:paraId="44B3CB9D"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c>
          <w:tcPr>
            <w:tcW w:w="0" w:type="auto"/>
            <w:hideMark/>
          </w:tcPr>
          <w:p w14:paraId="40971130"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M&amp;S and Co-op restricted or paused services during containment</w:t>
            </w:r>
          </w:p>
        </w:tc>
      </w:tr>
    </w:tbl>
    <w:p w14:paraId="18522E3B" w14:textId="77777777" w:rsidR="003F6777" w:rsidRDefault="003F6777" w:rsidP="00301BD6">
      <w:pPr>
        <w:jc w:val="both"/>
      </w:pPr>
    </w:p>
    <w:p w14:paraId="2FAD2E36" w14:textId="619D86A8" w:rsidR="007A726A" w:rsidRDefault="004A322A" w:rsidP="00301BD6">
      <w:pPr>
        <w:jc w:val="both"/>
      </w:pPr>
      <w:r w:rsidRPr="004A322A">
        <w:rPr>
          <w:noProof/>
        </w:rPr>
        <w:drawing>
          <wp:inline distT="0" distB="0" distL="0" distR="0" wp14:anchorId="7343B88A" wp14:editId="394F4A13">
            <wp:extent cx="5943600" cy="1509395"/>
            <wp:effectExtent l="0" t="0" r="0" b="0"/>
            <wp:docPr id="149994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45977" name=""/>
                    <pic:cNvPicPr/>
                  </pic:nvPicPr>
                  <pic:blipFill>
                    <a:blip r:embed="rId10"/>
                    <a:stretch>
                      <a:fillRect/>
                    </a:stretch>
                  </pic:blipFill>
                  <pic:spPr>
                    <a:xfrm>
                      <a:off x="0" y="0"/>
                      <a:ext cx="5943600" cy="1509395"/>
                    </a:xfrm>
                    <a:prstGeom prst="rect">
                      <a:avLst/>
                    </a:prstGeom>
                  </pic:spPr>
                </pic:pic>
              </a:graphicData>
            </a:graphic>
          </wp:inline>
        </w:drawing>
      </w:r>
    </w:p>
    <w:p w14:paraId="7DDB299D" w14:textId="745DEB1E" w:rsidR="00741479" w:rsidRPr="00F10501" w:rsidRDefault="00741479" w:rsidP="006A36B6">
      <w:pPr>
        <w:jc w:val="center"/>
      </w:pPr>
      <w:r w:rsidRPr="00741479">
        <w:t>Figure 2. MITRE ATT&amp;CK TTP Mapping for the M&amp;S and Co-op Cyber Attack Campaign.</w:t>
      </w:r>
    </w:p>
    <w:p w14:paraId="2E2DACF5" w14:textId="77777777" w:rsidR="003E0B34" w:rsidRDefault="003E0B34">
      <w:pPr>
        <w:rPr>
          <w:rFonts w:ascii="Bodoni MT" w:eastAsiaTheme="majorEastAsia" w:hAnsi="Bodoni MT" w:cstheme="majorBidi"/>
          <w:color w:val="1F3864" w:themeColor="accent1" w:themeShade="80"/>
          <w:sz w:val="40"/>
          <w:szCs w:val="40"/>
        </w:rPr>
      </w:pPr>
      <w:bookmarkStart w:id="16" w:name="_Toc236231487"/>
      <w:r>
        <w:br w:type="page"/>
      </w:r>
    </w:p>
    <w:p w14:paraId="4A5D35F0" w14:textId="6BF196A8" w:rsidR="00F10501" w:rsidRPr="00F10501" w:rsidRDefault="00F10501" w:rsidP="00301BD6">
      <w:pPr>
        <w:pStyle w:val="Heading1"/>
        <w:jc w:val="both"/>
      </w:pPr>
      <w:bookmarkStart w:id="17" w:name="_Toc237807557"/>
      <w:r w:rsidRPr="00F10501">
        <w:lastRenderedPageBreak/>
        <w:t>5. Root Cause and Security Control Failures</w:t>
      </w:r>
      <w:bookmarkEnd w:id="16"/>
      <w:bookmarkEnd w:id="17"/>
    </w:p>
    <w:p w14:paraId="4D3E16BB" w14:textId="0E1B4890" w:rsidR="003F6777" w:rsidRPr="00F10501" w:rsidRDefault="003F6777" w:rsidP="00301BD6">
      <w:pPr>
        <w:jc w:val="both"/>
      </w:pPr>
      <w:r w:rsidRPr="00F10501">
        <w:t>The most likely cause was a series of failures of identification, process and resiliency instead of a single technical weakness. The first being due to the potential for social engineering suggests that there are specific identities that could possibly be weak, and then that password reset, MFA (multi-factor authentication) recovery, privileged account governance and helpdesk procedures might also be weak. When an attacker can exploit a support process to gain access, or register a new authentication process, then the attack path is through the valid credentials and perimeters are no longer so effective</w:t>
      </w:r>
      <w:r w:rsidR="0000595E">
        <w:t xml:space="preserve"> [9].</w:t>
      </w:r>
    </w:p>
    <w:p w14:paraId="6B11C101" w14:textId="77777777" w:rsidR="00E5352D" w:rsidRDefault="003F6777" w:rsidP="00301BD6">
      <w:pPr>
        <w:jc w:val="both"/>
      </w:pPr>
      <w:r w:rsidRPr="00F10501">
        <w:t>Second, there is a lack of separation of operationally sensitive access areas and business-critical retail services and this has caused disruption. Co-op took protective measures to limit access to systems</w:t>
      </w:r>
      <w:r w:rsidR="00BB4B23">
        <w:t xml:space="preserve"> </w:t>
      </w:r>
      <w:r w:rsidRPr="00F10501">
        <w:t>and M&amp;S ceased online ordering</w:t>
      </w:r>
      <w:r w:rsidR="00E5352D">
        <w:t xml:space="preserve"> [10].</w:t>
      </w:r>
    </w:p>
    <w:p w14:paraId="61FAD11C" w14:textId="64E221D7" w:rsidR="003F6777" w:rsidRPr="00F10501" w:rsidRDefault="003F6777" w:rsidP="00301BD6">
      <w:pPr>
        <w:jc w:val="both"/>
      </w:pPr>
      <w:r w:rsidRPr="00F10501">
        <w:t xml:space="preserve">This means this containment may have meant more than just narrow containment, it required the interruption of the system overall. Last but not least, the risk from third parties and suppliers needs to be taken into account. This is certainly not a proof that </w:t>
      </w:r>
      <w:r w:rsidR="002F5415" w:rsidRPr="002F5415">
        <w:t>a supplier caused the breach</w:t>
      </w:r>
      <w:r w:rsidR="002F5415">
        <w:t xml:space="preserve"> </w:t>
      </w:r>
      <w:r w:rsidRPr="00F10501">
        <w:t>the evidence is concrete in the public sphere and that doesn't lead to such a conclusion. But it is managed services, cloud platforms and logistics integration and external administration, which play a key role in retail systems. When internal risk levels are high, external risk can be magnified as illustrated by third party cyber incident research in the areas of governance, monitoring and least privilege [1</w:t>
      </w:r>
      <w:r w:rsidR="00392A8C">
        <w:t>1</w:t>
      </w:r>
      <w:r w:rsidRPr="00F10501">
        <w:t>].</w:t>
      </w:r>
    </w:p>
    <w:p w14:paraId="6E34FC75" w14:textId="693AFF6E" w:rsidR="003F6777" w:rsidRPr="00F10501" w:rsidRDefault="003F6777" w:rsidP="00301BD6">
      <w:pPr>
        <w:jc w:val="both"/>
      </w:pPr>
      <w:r w:rsidRPr="00F10501">
        <w:t xml:space="preserve">The overall control failure situation is thus strategic. Service-Desk assurance, supplier access, network segmentation and detection engineering seem to be all at once uncovered. The campaign demonstrates that </w:t>
      </w:r>
      <w:r w:rsidR="00C075FB" w:rsidRPr="00C075FB">
        <w:t>cyber resilience cannot be achieved through isolated security tooling.</w:t>
      </w:r>
      <w:r w:rsidR="00C075FB">
        <w:t xml:space="preserve"> </w:t>
      </w:r>
      <w:r w:rsidRPr="00F10501">
        <w:t>The campaign illustrates why cyber resilience can't be the outcome of individual tools providing security. It is reliant on the ability for identity, access, monitoring and recovery controls to work together in the event of an adversarial attack</w:t>
      </w:r>
      <w:r w:rsidR="00D648A1">
        <w:t xml:space="preserve"> [12].</w:t>
      </w:r>
    </w:p>
    <w:p w14:paraId="25388E36" w14:textId="77777777" w:rsidR="003E0B34" w:rsidRDefault="003E0B34">
      <w:pPr>
        <w:rPr>
          <w:rFonts w:ascii="Bodoni MT" w:eastAsiaTheme="majorEastAsia" w:hAnsi="Bodoni MT" w:cstheme="majorBidi"/>
          <w:color w:val="1F3864" w:themeColor="accent1" w:themeShade="80"/>
          <w:sz w:val="40"/>
          <w:szCs w:val="40"/>
        </w:rPr>
      </w:pPr>
      <w:bookmarkStart w:id="18" w:name="_Toc236231488"/>
      <w:r>
        <w:br w:type="page"/>
      </w:r>
    </w:p>
    <w:p w14:paraId="736B0687" w14:textId="29510BA5" w:rsidR="00F10501" w:rsidRPr="00F10501" w:rsidRDefault="00F10501" w:rsidP="00301BD6">
      <w:pPr>
        <w:pStyle w:val="Heading1"/>
        <w:jc w:val="both"/>
      </w:pPr>
      <w:bookmarkStart w:id="19" w:name="_Toc237807558"/>
      <w:r w:rsidRPr="00F10501">
        <w:lastRenderedPageBreak/>
        <w:t>6. Detection and Response Analysis</w:t>
      </w:r>
      <w:bookmarkEnd w:id="18"/>
      <w:bookmarkEnd w:id="19"/>
    </w:p>
    <w:p w14:paraId="22274E34" w14:textId="4E146F31" w:rsidR="003F6777" w:rsidRPr="00F10501" w:rsidRDefault="003F6777" w:rsidP="00301BD6">
      <w:pPr>
        <w:jc w:val="both"/>
      </w:pPr>
      <w:r w:rsidRPr="00F10501">
        <w:t xml:space="preserve">The reaction to this situation indicated decisiveness in </w:t>
      </w:r>
      <w:r w:rsidR="00AE1C0F" w:rsidRPr="00AE1C0F">
        <w:t>containing the incident</w:t>
      </w:r>
      <w:r w:rsidRPr="00F10501">
        <w:t xml:space="preserve">, however, the events in response to the situation also indicated the possibility of the detection time being delayed. Some actions taken in response to both the incidents at M&amp;S and Co-op, which were reported to NCSC and ICO and confirmed to have been aware[4]. A detection standpoint, however, the </w:t>
      </w:r>
      <w:r w:rsidR="00F96715" w:rsidRPr="00F96715">
        <w:t>adversary may have progressed</w:t>
      </w:r>
      <w:r w:rsidR="00F96715">
        <w:t xml:space="preserve"> </w:t>
      </w:r>
      <w:r w:rsidRPr="00F10501">
        <w:t xml:space="preserve">way sufficiently far to disrupt operations, be able to </w:t>
      </w:r>
      <w:r w:rsidR="0021228C">
        <w:t>complete</w:t>
      </w:r>
      <w:r w:rsidRPr="00F10501">
        <w:t xml:space="preserve"> data </w:t>
      </w:r>
      <w:proofErr w:type="spellStart"/>
      <w:r w:rsidRPr="00F10501">
        <w:t>exfiltrations</w:t>
      </w:r>
      <w:proofErr w:type="spellEnd"/>
      <w:r w:rsidRPr="00F10501">
        <w:t xml:space="preserve"> before containment.</w:t>
      </w:r>
    </w:p>
    <w:p w14:paraId="58EFD9FD" w14:textId="77777777" w:rsidR="003F6777" w:rsidRDefault="003F6777" w:rsidP="00301BD6">
      <w:pPr>
        <w:jc w:val="both"/>
      </w:pPr>
      <w:r w:rsidRPr="00F10501">
        <w:t xml:space="preserve">The most probable domain of lack of correlation was the lack of integration between the log of an identity provider, helpdesk events, VPN/remote management sessions, EDR telemetry, proxy data, DNS logs and file access data. Mature SOCs should identify each of the anomalies described above as elements of a single attack chain, and not individual alerts. Research in the field of ransomware early detection methods backs behavioral monitoring of authentication, process execution, file activity and network traffic [10]. Additionally, SOC gap-analysis empirical research reveals that the </w:t>
      </w:r>
      <w:proofErr w:type="spellStart"/>
      <w:r w:rsidRPr="00F10501">
        <w:t>organisations</w:t>
      </w:r>
      <w:proofErr w:type="spellEnd"/>
      <w:r w:rsidRPr="00F10501">
        <w:t xml:space="preserve"> cannot trust that the deployment of a tool yields true protection, but that new ATT&amp;CK-mapped attack paths create new challenges for its detection [13]. These monitoring signatures of exfiltrating data from the repository further reinforce this body of data when looking at extortion campaigns [15].</w:t>
      </w:r>
    </w:p>
    <w:p w14:paraId="487D360E" w14:textId="4AEF2FD7" w:rsidR="007A726A" w:rsidRDefault="007A726A" w:rsidP="00301BD6">
      <w:pPr>
        <w:jc w:val="both"/>
      </w:pPr>
      <w:r w:rsidRPr="007A726A">
        <w:rPr>
          <w:noProof/>
        </w:rPr>
        <w:drawing>
          <wp:inline distT="0" distB="0" distL="0" distR="0" wp14:anchorId="550B3B46" wp14:editId="1D5A82E8">
            <wp:extent cx="5943600" cy="2110740"/>
            <wp:effectExtent l="0" t="0" r="0" b="3810"/>
            <wp:docPr id="1633157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57941" name=""/>
                    <pic:cNvPicPr/>
                  </pic:nvPicPr>
                  <pic:blipFill>
                    <a:blip r:embed="rId11"/>
                    <a:stretch>
                      <a:fillRect/>
                    </a:stretch>
                  </pic:blipFill>
                  <pic:spPr>
                    <a:xfrm>
                      <a:off x="0" y="0"/>
                      <a:ext cx="5943600" cy="2110740"/>
                    </a:xfrm>
                    <a:prstGeom prst="rect">
                      <a:avLst/>
                    </a:prstGeom>
                  </pic:spPr>
                </pic:pic>
              </a:graphicData>
            </a:graphic>
          </wp:inline>
        </w:drawing>
      </w:r>
    </w:p>
    <w:p w14:paraId="594C06EC" w14:textId="2188507E" w:rsidR="001C725D" w:rsidRPr="00F10501" w:rsidRDefault="001C725D" w:rsidP="00D75C77">
      <w:pPr>
        <w:jc w:val="center"/>
      </w:pPr>
      <w:r w:rsidRPr="001C725D">
        <w:t>Figure 3. Detection and Telemetry Mapping for Identity-Led Retail Cyber Attacks.</w:t>
      </w:r>
    </w:p>
    <w:p w14:paraId="780E3892" w14:textId="77777777" w:rsidR="003E0B34" w:rsidRDefault="003E0B34">
      <w:pPr>
        <w:rPr>
          <w:rFonts w:ascii="Bodoni MT" w:eastAsiaTheme="majorEastAsia" w:hAnsi="Bodoni MT" w:cstheme="majorBidi"/>
          <w:color w:val="1F3864" w:themeColor="accent1" w:themeShade="80"/>
          <w:sz w:val="40"/>
          <w:szCs w:val="40"/>
        </w:rPr>
      </w:pPr>
      <w:bookmarkStart w:id="20" w:name="_Toc236231489"/>
      <w:r>
        <w:br w:type="page"/>
      </w:r>
    </w:p>
    <w:p w14:paraId="45C896C9" w14:textId="05B47C39" w:rsidR="00F10501" w:rsidRPr="00F10501" w:rsidRDefault="00F10501" w:rsidP="00301BD6">
      <w:pPr>
        <w:pStyle w:val="Heading1"/>
        <w:jc w:val="both"/>
      </w:pPr>
      <w:bookmarkStart w:id="21" w:name="_Toc237807559"/>
      <w:r w:rsidRPr="00F10501">
        <w:lastRenderedPageBreak/>
        <w:t>7. Strategic Recommendations</w:t>
      </w:r>
      <w:bookmarkEnd w:id="20"/>
      <w:bookmarkEnd w:id="21"/>
    </w:p>
    <w:p w14:paraId="7E7515B8" w14:textId="77777777" w:rsidR="000D00EA" w:rsidRDefault="00F10501" w:rsidP="00301BD6">
      <w:pPr>
        <w:jc w:val="both"/>
      </w:pPr>
      <w:r w:rsidRPr="00F10501">
        <w:t>Strategic remediation should address the campaign’s most probable attack path rather than applying generic security controls. The M&amp;S and Co-op incidents indicate that identity security, service-desk governance, segmentation, monitoring and recovery maturity are central risk areas. The first priority is phishing-resistant MFA because identity-led actors frequently target weak authentication, MFA fatigue and recovery workflows</w:t>
      </w:r>
      <w:r w:rsidR="000D00EA">
        <w:t>.</w:t>
      </w:r>
    </w:p>
    <w:p w14:paraId="709F2FB6" w14:textId="77777777" w:rsidR="000D00EA" w:rsidRDefault="00F10501" w:rsidP="00301BD6">
      <w:pPr>
        <w:jc w:val="both"/>
      </w:pPr>
      <w:r w:rsidRPr="00F10501">
        <w:t>The second priority is stronger helpdesk control, because a technically secure identity system can still fail if support staff can be manipulated into resetting credentials or enrolling new MFA devices. The third priority is ATT&amp;CK-aligned detection engineering. A mature SOC should correlate suspicious identity events, remote-access activity, privilege changes, repository access and outbound transfers into one attack narrative</w:t>
      </w:r>
      <w:r w:rsidR="000D00EA">
        <w:t xml:space="preserve"> [14].</w:t>
      </w:r>
    </w:p>
    <w:p w14:paraId="0F323389" w14:textId="1E09DC2E" w:rsidR="00F10501" w:rsidRPr="00F10501" w:rsidRDefault="00F10501" w:rsidP="00301BD6">
      <w:pPr>
        <w:jc w:val="both"/>
      </w:pPr>
      <w:r w:rsidRPr="00F10501">
        <w:t>Finally, segmentation and immutable recovery reduce blast radius and business interruption, which is critical in retail environments where online ordering, loyalty systems and fulfilment platforms are operationally interdependent</w:t>
      </w:r>
      <w:r w:rsidR="000D00EA">
        <w:t>.</w:t>
      </w:r>
    </w:p>
    <w:p w14:paraId="3B4D6660" w14:textId="764DE433" w:rsidR="00F10501" w:rsidRPr="00F10501" w:rsidRDefault="00A60DDA" w:rsidP="00301BD6">
      <w:pPr>
        <w:pStyle w:val="Heading2"/>
        <w:jc w:val="both"/>
      </w:pPr>
      <w:bookmarkStart w:id="22" w:name="_Toc236231490"/>
      <w:bookmarkStart w:id="23" w:name="_Toc237807560"/>
      <w:r>
        <w:t xml:space="preserve">7.1 </w:t>
      </w:r>
      <w:r w:rsidR="00F10501" w:rsidRPr="00F10501">
        <w:t xml:space="preserve">Table 3. Strategic Remediation </w:t>
      </w:r>
      <w:proofErr w:type="spellStart"/>
      <w:r w:rsidR="00F10501" w:rsidRPr="00F10501">
        <w:t>Prioritisation</w:t>
      </w:r>
      <w:proofErr w:type="spellEnd"/>
      <w:r w:rsidR="00F10501" w:rsidRPr="00F10501">
        <w:t xml:space="preserve"> for UK Retail </w:t>
      </w:r>
      <w:proofErr w:type="spellStart"/>
      <w:r w:rsidR="00F10501" w:rsidRPr="00F10501">
        <w:t>Organisations</w:t>
      </w:r>
      <w:bookmarkEnd w:id="22"/>
      <w:bookmarkEnd w:id="23"/>
      <w:proofErr w:type="spellEnd"/>
    </w:p>
    <w:tbl>
      <w:tblPr>
        <w:tblStyle w:val="GridTable4-Accent5"/>
        <w:tblW w:w="0" w:type="auto"/>
        <w:tblLook w:val="04A0" w:firstRow="1" w:lastRow="0" w:firstColumn="1" w:lastColumn="0" w:noHBand="0" w:noVBand="1"/>
      </w:tblPr>
      <w:tblGrid>
        <w:gridCol w:w="1059"/>
        <w:gridCol w:w="4709"/>
        <w:gridCol w:w="2072"/>
        <w:gridCol w:w="1510"/>
      </w:tblGrid>
      <w:tr w:rsidR="00F10501" w:rsidRPr="00F10501" w14:paraId="12CECBB8" w14:textId="77777777" w:rsidTr="00F87F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E157E" w14:textId="77777777" w:rsidR="00F10501" w:rsidRPr="00F10501" w:rsidRDefault="00F10501" w:rsidP="00301BD6">
            <w:pPr>
              <w:jc w:val="both"/>
            </w:pPr>
            <w:r w:rsidRPr="00F10501">
              <w:t>Priority</w:t>
            </w:r>
          </w:p>
        </w:tc>
        <w:tc>
          <w:tcPr>
            <w:tcW w:w="0" w:type="auto"/>
            <w:hideMark/>
          </w:tcPr>
          <w:p w14:paraId="21BB484F"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Recommendation</w:t>
            </w:r>
          </w:p>
        </w:tc>
        <w:tc>
          <w:tcPr>
            <w:tcW w:w="0" w:type="auto"/>
            <w:hideMark/>
          </w:tcPr>
          <w:p w14:paraId="28D1C7C2"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Risk reduced</w:t>
            </w:r>
          </w:p>
        </w:tc>
        <w:tc>
          <w:tcPr>
            <w:tcW w:w="0" w:type="auto"/>
            <w:hideMark/>
          </w:tcPr>
          <w:p w14:paraId="12E914C7" w14:textId="77777777" w:rsidR="00F10501" w:rsidRPr="00F10501" w:rsidRDefault="00F10501" w:rsidP="00301BD6">
            <w:pPr>
              <w:jc w:val="both"/>
              <w:cnfStyle w:val="100000000000" w:firstRow="1" w:lastRow="0" w:firstColumn="0" w:lastColumn="0" w:oddVBand="0" w:evenVBand="0" w:oddHBand="0" w:evenHBand="0" w:firstRowFirstColumn="0" w:firstRowLastColumn="0" w:lastRowFirstColumn="0" w:lastRowLastColumn="0"/>
            </w:pPr>
            <w:r w:rsidRPr="00F10501">
              <w:t>Effort / cost band</w:t>
            </w:r>
          </w:p>
        </w:tc>
      </w:tr>
      <w:tr w:rsidR="00F10501" w:rsidRPr="00F10501" w14:paraId="264237F4" w14:textId="77777777" w:rsidTr="00F87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6A18E1" w14:textId="77777777" w:rsidR="00F10501" w:rsidRPr="00F10501" w:rsidRDefault="00F10501" w:rsidP="00301BD6">
            <w:pPr>
              <w:jc w:val="both"/>
            </w:pPr>
            <w:r w:rsidRPr="00F10501">
              <w:t>Critical</w:t>
            </w:r>
          </w:p>
        </w:tc>
        <w:tc>
          <w:tcPr>
            <w:tcW w:w="0" w:type="auto"/>
            <w:hideMark/>
          </w:tcPr>
          <w:p w14:paraId="5B492AB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Deploy phishing-resistant MFA for privileged, service-desk and third-party access</w:t>
            </w:r>
          </w:p>
        </w:tc>
        <w:tc>
          <w:tcPr>
            <w:tcW w:w="0" w:type="auto"/>
            <w:hideMark/>
          </w:tcPr>
          <w:p w14:paraId="20F839B9"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Identity takeover</w:t>
            </w:r>
          </w:p>
        </w:tc>
        <w:tc>
          <w:tcPr>
            <w:tcW w:w="0" w:type="auto"/>
            <w:hideMark/>
          </w:tcPr>
          <w:p w14:paraId="6DCB2B1F"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Medium–High</w:t>
            </w:r>
          </w:p>
        </w:tc>
      </w:tr>
      <w:tr w:rsidR="00F10501" w:rsidRPr="00F10501" w14:paraId="782915CB" w14:textId="77777777" w:rsidTr="00F87FA8">
        <w:tc>
          <w:tcPr>
            <w:cnfStyle w:val="001000000000" w:firstRow="0" w:lastRow="0" w:firstColumn="1" w:lastColumn="0" w:oddVBand="0" w:evenVBand="0" w:oddHBand="0" w:evenHBand="0" w:firstRowFirstColumn="0" w:firstRowLastColumn="0" w:lastRowFirstColumn="0" w:lastRowLastColumn="0"/>
            <w:tcW w:w="0" w:type="auto"/>
            <w:hideMark/>
          </w:tcPr>
          <w:p w14:paraId="55695080" w14:textId="77777777" w:rsidR="00F10501" w:rsidRPr="00F10501" w:rsidRDefault="00F10501" w:rsidP="00301BD6">
            <w:pPr>
              <w:jc w:val="both"/>
            </w:pPr>
            <w:r w:rsidRPr="00F10501">
              <w:t>Critical</w:t>
            </w:r>
          </w:p>
        </w:tc>
        <w:tc>
          <w:tcPr>
            <w:tcW w:w="0" w:type="auto"/>
            <w:hideMark/>
          </w:tcPr>
          <w:p w14:paraId="44421591"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Harden helpdesk identity-reset and MFA-recovery procedures</w:t>
            </w:r>
          </w:p>
        </w:tc>
        <w:tc>
          <w:tcPr>
            <w:tcW w:w="0" w:type="auto"/>
            <w:hideMark/>
          </w:tcPr>
          <w:p w14:paraId="36423810"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Social engineering</w:t>
            </w:r>
          </w:p>
        </w:tc>
        <w:tc>
          <w:tcPr>
            <w:tcW w:w="0" w:type="auto"/>
            <w:hideMark/>
          </w:tcPr>
          <w:p w14:paraId="256D963B"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r>
      <w:tr w:rsidR="00F10501" w:rsidRPr="00F10501" w14:paraId="208FE507" w14:textId="77777777" w:rsidTr="00F87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60E12" w14:textId="77777777" w:rsidR="00F10501" w:rsidRPr="00F10501" w:rsidRDefault="00F10501" w:rsidP="00301BD6">
            <w:pPr>
              <w:jc w:val="both"/>
            </w:pPr>
            <w:r w:rsidRPr="00F10501">
              <w:t>High</w:t>
            </w:r>
          </w:p>
        </w:tc>
        <w:tc>
          <w:tcPr>
            <w:tcW w:w="0" w:type="auto"/>
            <w:hideMark/>
          </w:tcPr>
          <w:p w14:paraId="43C6B629"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Correlate identity, VPN, EDR, proxy, DNS and file-access logs in SIEM</w:t>
            </w:r>
          </w:p>
        </w:tc>
        <w:tc>
          <w:tcPr>
            <w:tcW w:w="0" w:type="auto"/>
            <w:hideMark/>
          </w:tcPr>
          <w:p w14:paraId="394712C5"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Late detection</w:t>
            </w:r>
          </w:p>
        </w:tc>
        <w:tc>
          <w:tcPr>
            <w:tcW w:w="0" w:type="auto"/>
            <w:hideMark/>
          </w:tcPr>
          <w:p w14:paraId="76A7DB2B"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Medium–High</w:t>
            </w:r>
          </w:p>
        </w:tc>
      </w:tr>
      <w:tr w:rsidR="00F10501" w:rsidRPr="00F10501" w14:paraId="797EB60D" w14:textId="77777777" w:rsidTr="00F87FA8">
        <w:tc>
          <w:tcPr>
            <w:cnfStyle w:val="001000000000" w:firstRow="0" w:lastRow="0" w:firstColumn="1" w:lastColumn="0" w:oddVBand="0" w:evenVBand="0" w:oddHBand="0" w:evenHBand="0" w:firstRowFirstColumn="0" w:firstRowLastColumn="0" w:lastRowFirstColumn="0" w:lastRowLastColumn="0"/>
            <w:tcW w:w="0" w:type="auto"/>
            <w:hideMark/>
          </w:tcPr>
          <w:p w14:paraId="4B52004E" w14:textId="77777777" w:rsidR="00F10501" w:rsidRPr="00F10501" w:rsidRDefault="00F10501" w:rsidP="00301BD6">
            <w:pPr>
              <w:jc w:val="both"/>
            </w:pPr>
            <w:r w:rsidRPr="00F10501">
              <w:t>High</w:t>
            </w:r>
          </w:p>
        </w:tc>
        <w:tc>
          <w:tcPr>
            <w:tcW w:w="0" w:type="auto"/>
            <w:hideMark/>
          </w:tcPr>
          <w:p w14:paraId="23E2841C"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Segment e-commerce, fulfilment, loyalty, corporate IT and supplier zones</w:t>
            </w:r>
          </w:p>
        </w:tc>
        <w:tc>
          <w:tcPr>
            <w:tcW w:w="0" w:type="auto"/>
            <w:hideMark/>
          </w:tcPr>
          <w:p w14:paraId="43F2DC7F"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Operational blast radius</w:t>
            </w:r>
          </w:p>
        </w:tc>
        <w:tc>
          <w:tcPr>
            <w:tcW w:w="0" w:type="auto"/>
            <w:hideMark/>
          </w:tcPr>
          <w:p w14:paraId="5701C210"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High</w:t>
            </w:r>
          </w:p>
        </w:tc>
      </w:tr>
      <w:tr w:rsidR="00F10501" w:rsidRPr="00F10501" w14:paraId="71F28D94" w14:textId="77777777" w:rsidTr="00F87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1B138D" w14:textId="77777777" w:rsidR="00F10501" w:rsidRPr="00F10501" w:rsidRDefault="00F10501" w:rsidP="00301BD6">
            <w:pPr>
              <w:jc w:val="both"/>
            </w:pPr>
            <w:r w:rsidRPr="00F10501">
              <w:t>High</w:t>
            </w:r>
          </w:p>
        </w:tc>
        <w:tc>
          <w:tcPr>
            <w:tcW w:w="0" w:type="auto"/>
            <w:hideMark/>
          </w:tcPr>
          <w:p w14:paraId="62C9C164"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Monitor account creation, privilege changes and remote-access tool execution</w:t>
            </w:r>
          </w:p>
        </w:tc>
        <w:tc>
          <w:tcPr>
            <w:tcW w:w="0" w:type="auto"/>
            <w:hideMark/>
          </w:tcPr>
          <w:p w14:paraId="710D09DE"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Privilege escalation</w:t>
            </w:r>
          </w:p>
        </w:tc>
        <w:tc>
          <w:tcPr>
            <w:tcW w:w="0" w:type="auto"/>
            <w:hideMark/>
          </w:tcPr>
          <w:p w14:paraId="1C40831C"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r>
      <w:tr w:rsidR="00F10501" w:rsidRPr="00F10501" w14:paraId="3938FFB3" w14:textId="77777777" w:rsidTr="00F87FA8">
        <w:tc>
          <w:tcPr>
            <w:cnfStyle w:val="001000000000" w:firstRow="0" w:lastRow="0" w:firstColumn="1" w:lastColumn="0" w:oddVBand="0" w:evenVBand="0" w:oddHBand="0" w:evenHBand="0" w:firstRowFirstColumn="0" w:firstRowLastColumn="0" w:lastRowFirstColumn="0" w:lastRowLastColumn="0"/>
            <w:tcW w:w="0" w:type="auto"/>
            <w:hideMark/>
          </w:tcPr>
          <w:p w14:paraId="012E60C1" w14:textId="77777777" w:rsidR="00F10501" w:rsidRPr="00F10501" w:rsidRDefault="00F10501" w:rsidP="00301BD6">
            <w:pPr>
              <w:jc w:val="both"/>
            </w:pPr>
            <w:r w:rsidRPr="00F10501">
              <w:t>Medium</w:t>
            </w:r>
          </w:p>
        </w:tc>
        <w:tc>
          <w:tcPr>
            <w:tcW w:w="0" w:type="auto"/>
            <w:hideMark/>
          </w:tcPr>
          <w:p w14:paraId="6B42747F"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Implement immutable backups and rehearsed recovery exercises</w:t>
            </w:r>
          </w:p>
        </w:tc>
        <w:tc>
          <w:tcPr>
            <w:tcW w:w="0" w:type="auto"/>
            <w:hideMark/>
          </w:tcPr>
          <w:p w14:paraId="6F7C28AB"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Ransomware impact</w:t>
            </w:r>
          </w:p>
        </w:tc>
        <w:tc>
          <w:tcPr>
            <w:tcW w:w="0" w:type="auto"/>
            <w:hideMark/>
          </w:tcPr>
          <w:p w14:paraId="09310928" w14:textId="77777777" w:rsidR="00F10501" w:rsidRPr="00F10501" w:rsidRDefault="00F10501" w:rsidP="00301BD6">
            <w:pPr>
              <w:jc w:val="both"/>
              <w:cnfStyle w:val="000000000000" w:firstRow="0" w:lastRow="0" w:firstColumn="0" w:lastColumn="0" w:oddVBand="0" w:evenVBand="0" w:oddHBand="0" w:evenHBand="0" w:firstRowFirstColumn="0" w:firstRowLastColumn="0" w:lastRowFirstColumn="0" w:lastRowLastColumn="0"/>
            </w:pPr>
            <w:r w:rsidRPr="00F10501">
              <w:t>Medium</w:t>
            </w:r>
          </w:p>
        </w:tc>
      </w:tr>
      <w:tr w:rsidR="00F10501" w:rsidRPr="00F10501" w14:paraId="60306B00" w14:textId="77777777" w:rsidTr="00F87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B64A65" w14:textId="77777777" w:rsidR="00F10501" w:rsidRPr="00F10501" w:rsidRDefault="00F10501" w:rsidP="00301BD6">
            <w:pPr>
              <w:jc w:val="both"/>
            </w:pPr>
            <w:r w:rsidRPr="00F10501">
              <w:t>Medium</w:t>
            </w:r>
          </w:p>
        </w:tc>
        <w:tc>
          <w:tcPr>
            <w:tcW w:w="0" w:type="auto"/>
            <w:hideMark/>
          </w:tcPr>
          <w:p w14:paraId="1E50F2C3"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Enforce least-privilege and time-bound third-party access</w:t>
            </w:r>
          </w:p>
        </w:tc>
        <w:tc>
          <w:tcPr>
            <w:tcW w:w="0" w:type="auto"/>
            <w:hideMark/>
          </w:tcPr>
          <w:p w14:paraId="227DF62A"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Supplier-path compromise</w:t>
            </w:r>
          </w:p>
        </w:tc>
        <w:tc>
          <w:tcPr>
            <w:tcW w:w="0" w:type="auto"/>
            <w:hideMark/>
          </w:tcPr>
          <w:p w14:paraId="55595C22" w14:textId="77777777" w:rsidR="00F10501" w:rsidRPr="00F10501" w:rsidRDefault="00F10501" w:rsidP="00301BD6">
            <w:pPr>
              <w:jc w:val="both"/>
              <w:cnfStyle w:val="000000100000" w:firstRow="0" w:lastRow="0" w:firstColumn="0" w:lastColumn="0" w:oddVBand="0" w:evenVBand="0" w:oddHBand="1" w:evenHBand="0" w:firstRowFirstColumn="0" w:firstRowLastColumn="0" w:lastRowFirstColumn="0" w:lastRowLastColumn="0"/>
            </w:pPr>
            <w:r w:rsidRPr="00F10501">
              <w:t>Medium</w:t>
            </w:r>
          </w:p>
        </w:tc>
      </w:tr>
    </w:tbl>
    <w:p w14:paraId="2AF5C85E" w14:textId="77777777" w:rsidR="003F6777" w:rsidRPr="00F10501" w:rsidRDefault="003F6777" w:rsidP="00301BD6">
      <w:pPr>
        <w:jc w:val="both"/>
      </w:pPr>
    </w:p>
    <w:p w14:paraId="4535F8D1" w14:textId="4E1FABB5" w:rsidR="00F10501" w:rsidRDefault="00F10501" w:rsidP="00301BD6">
      <w:pPr>
        <w:pStyle w:val="Heading1"/>
        <w:jc w:val="both"/>
      </w:pPr>
      <w:bookmarkStart w:id="24" w:name="_Toc236231491"/>
      <w:bookmarkStart w:id="25" w:name="_Toc237807561"/>
      <w:r>
        <w:lastRenderedPageBreak/>
        <w:t>8. Task 1 Summary</w:t>
      </w:r>
      <w:bookmarkEnd w:id="24"/>
      <w:bookmarkEnd w:id="25"/>
    </w:p>
    <w:p w14:paraId="23D7216E" w14:textId="09832387" w:rsidR="00801460" w:rsidRDefault="006E3AFA" w:rsidP="00301BD6">
      <w:pPr>
        <w:jc w:val="both"/>
      </w:pPr>
      <w:r w:rsidRPr="006E3AFA">
        <w:t>Retail attacks are now strategic business events and the M&amp;S and Co-op attacks prove this point. The value of their importance is in the impact that they have on customer data, on the online trading system, on online fulfilment, on the continuity of the business, on public trust, on regulatory access, and on identity trust. The campaign was the best reflected in an “identity-led extortion” model, one based on social engineering, the use of valid accounts, likely Remote Access Tooling, extraction of data, and disruption from ransomware. Building cyber resilience must be more than perimeter security or noting malicious activity. UK retailers need phishing-resistant identity controls, hardened helpdesk procedures, segmented architectures, monitoring based on the ATT&amp;CK framework, immutable recovery and fortressing the governance of third-party access.</w:t>
      </w:r>
    </w:p>
    <w:p w14:paraId="06F6B34F" w14:textId="77777777" w:rsidR="00801460" w:rsidRDefault="00801460">
      <w:r>
        <w:br w:type="page"/>
      </w:r>
    </w:p>
    <w:p w14:paraId="42C177E9" w14:textId="707D06B1" w:rsidR="009A21C5" w:rsidRPr="00392061" w:rsidRDefault="009A21C5" w:rsidP="00801460">
      <w:pPr>
        <w:pStyle w:val="Heading1"/>
        <w:pBdr>
          <w:bottom w:val="single" w:sz="4" w:space="1" w:color="auto"/>
        </w:pBdr>
        <w:jc w:val="center"/>
        <w:rPr>
          <w:rFonts w:ascii="Sitka Heading Semibold" w:hAnsi="Sitka Heading Semibold"/>
          <w:b/>
          <w:bCs/>
        </w:rPr>
      </w:pPr>
      <w:bookmarkStart w:id="26" w:name="_Toc236231492"/>
      <w:bookmarkStart w:id="27" w:name="_Toc237807562"/>
      <w:r w:rsidRPr="00392061">
        <w:rPr>
          <w:rFonts w:ascii="Sitka Heading Semibold" w:hAnsi="Sitka Heading Semibold"/>
          <w:b/>
          <w:bCs/>
        </w:rPr>
        <w:lastRenderedPageBreak/>
        <w:t xml:space="preserve">TASK 2 </w:t>
      </w:r>
      <w:r w:rsidR="00392061">
        <w:rPr>
          <w:rFonts w:ascii="Sitka Heading Semibold" w:hAnsi="Sitka Heading Semibold"/>
          <w:b/>
          <w:bCs/>
        </w:rPr>
        <w:t>-</w:t>
      </w:r>
      <w:r w:rsidRPr="00392061">
        <w:rPr>
          <w:rFonts w:ascii="Sitka Heading Semibold" w:hAnsi="Sitka Heading Semibold"/>
          <w:b/>
          <w:bCs/>
        </w:rPr>
        <w:t xml:space="preserve"> Red Team Engagement: ABCD Ltd </w:t>
      </w:r>
      <w:r w:rsidR="00892A6E">
        <w:rPr>
          <w:rFonts w:ascii="Sitka Heading Semibold" w:hAnsi="Sitka Heading Semibold"/>
          <w:b/>
          <w:bCs/>
        </w:rPr>
        <w:t>-</w:t>
      </w:r>
      <w:r w:rsidRPr="00392061">
        <w:rPr>
          <w:rFonts w:ascii="Sitka Heading Semibold" w:hAnsi="Sitka Heading Semibold"/>
          <w:b/>
          <w:bCs/>
        </w:rPr>
        <w:t xml:space="preserve"> Complete Penetration Testing</w:t>
      </w:r>
      <w:bookmarkEnd w:id="26"/>
      <w:bookmarkEnd w:id="27"/>
    </w:p>
    <w:p w14:paraId="17B3A35B" w14:textId="77777777" w:rsidR="00301BD6" w:rsidRDefault="00301BD6" w:rsidP="008B5B7C">
      <w:pPr>
        <w:pStyle w:val="Heading1"/>
      </w:pPr>
      <w:bookmarkStart w:id="28" w:name="_Toc236231493"/>
      <w:bookmarkStart w:id="29" w:name="_Toc237807563"/>
      <w:r>
        <w:t>1. Engagement Overview</w:t>
      </w:r>
      <w:bookmarkEnd w:id="28"/>
      <w:bookmarkEnd w:id="29"/>
    </w:p>
    <w:p w14:paraId="618E8571" w14:textId="54F14EB1" w:rsidR="00301BD6" w:rsidRDefault="00301BD6" w:rsidP="00301BD6">
      <w:pPr>
        <w:jc w:val="both"/>
      </w:pPr>
      <w:r>
        <w:t xml:space="preserve">ABCD Ltd is evaluated as being a medium sized retail company in the UK, with web facing services and their internal corporate system. The aim of this red team exercise was for the team to plan, design, execute and report on their attack on a </w:t>
      </w:r>
      <w:proofErr w:type="spellStart"/>
      <w:r>
        <w:t>virtualised</w:t>
      </w:r>
      <w:proofErr w:type="spellEnd"/>
      <w:r>
        <w:t xml:space="preserve"> lab environment in a simulated environment ABCD Ltd environment for web, identity and file access. The assessment brief involves an end-to-end attack chain across three (or more) separate virtual machines – three attacks to separate systems, services or attack surfaces. Also include Rules of Engagement, Threat Emulation Plan, operational evidence, containment proof, Logs, Screenshots, Detection-gap analysis and remediation suggestions.</w:t>
      </w:r>
    </w:p>
    <w:p w14:paraId="33A22069" w14:textId="76D851A6" w:rsidR="00301BD6" w:rsidRDefault="00203004" w:rsidP="00301BD6">
      <w:pPr>
        <w:jc w:val="both"/>
      </w:pPr>
      <w:r w:rsidRPr="00203004">
        <w:t xml:space="preserve">The </w:t>
      </w:r>
      <w:proofErr w:type="spellStart"/>
      <w:r w:rsidRPr="00203004">
        <w:t>virtualised</w:t>
      </w:r>
      <w:proofErr w:type="spellEnd"/>
      <w:r w:rsidRPr="00203004">
        <w:t xml:space="preserve"> assessment environment consisted of four systems</w:t>
      </w:r>
      <w:r>
        <w:t xml:space="preserve"> </w:t>
      </w:r>
      <w:r w:rsidR="00301BD6">
        <w:t>Kali Linux (red-team workstation), Ubuntu Linux (vulnerable web</w:t>
      </w:r>
      <w:r w:rsidR="005A27CE">
        <w:t xml:space="preserve"> and </w:t>
      </w:r>
      <w:r w:rsidR="00301BD6">
        <w:t xml:space="preserve">DVWA server), </w:t>
      </w:r>
      <w:proofErr w:type="spellStart"/>
      <w:r w:rsidR="00301BD6">
        <w:t>abcd.local</w:t>
      </w:r>
      <w:proofErr w:type="spellEnd"/>
      <w:r w:rsidR="00301BD6">
        <w:t xml:space="preserve"> (Active Directory Domain Controller Windows Server), Windows 10</w:t>
      </w:r>
      <w:r w:rsidR="004E54D2">
        <w:t xml:space="preserve"> Pro</w:t>
      </w:r>
      <w:r w:rsidR="00301BD6">
        <w:t xml:space="preserve"> (domain joined client</w:t>
      </w:r>
      <w:r w:rsidR="00EB2204">
        <w:t xml:space="preserve"> and </w:t>
      </w:r>
      <w:r w:rsidR="00301BD6">
        <w:t>file-share host). The lab evidence shows host-only IP configuration for Ubuntu 192.168.56.109, Kali 192.168.56.105, Windows Server 192.168.56.110 and Windows 10 192.168.56.111, with connectivity restricted to the isolated 192.168.56.0/24 network. The following scenarios require that you use Figure 1–9 to show the use of host-only addressing, Figure 1–6 to show inter-VM connectivity, or use Figure 1–9 to show failed external routing. There is also literature on the process of looking into the literature of red team methodology which helps support such an approach since this adversary emulation exercise should attack likely paths, and not just specific vulnerabilities [1</w:t>
      </w:r>
      <w:r w:rsidR="00911C76">
        <w:t>6</w:t>
      </w:r>
      <w:r w:rsidR="00301BD6">
        <w:t>].</w:t>
      </w:r>
    </w:p>
    <w:p w14:paraId="2E7B3C6A" w14:textId="0FE14968" w:rsidR="00923C75" w:rsidRDefault="00923C75" w:rsidP="00301BD6">
      <w:pPr>
        <w:jc w:val="both"/>
      </w:pPr>
      <w:r w:rsidRPr="00923C75">
        <w:rPr>
          <w:noProof/>
        </w:rPr>
        <w:lastRenderedPageBreak/>
        <w:drawing>
          <wp:inline distT="0" distB="0" distL="0" distR="0" wp14:anchorId="50C9D84C" wp14:editId="340B6592">
            <wp:extent cx="5943600" cy="3201035"/>
            <wp:effectExtent l="0" t="0" r="0" b="0"/>
            <wp:docPr id="349725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25886" name=""/>
                    <pic:cNvPicPr/>
                  </pic:nvPicPr>
                  <pic:blipFill>
                    <a:blip r:embed="rId12"/>
                    <a:stretch>
                      <a:fillRect/>
                    </a:stretch>
                  </pic:blipFill>
                  <pic:spPr>
                    <a:xfrm>
                      <a:off x="0" y="0"/>
                      <a:ext cx="5943600" cy="3201035"/>
                    </a:xfrm>
                    <a:prstGeom prst="rect">
                      <a:avLst/>
                    </a:prstGeom>
                  </pic:spPr>
                </pic:pic>
              </a:graphicData>
            </a:graphic>
          </wp:inline>
        </w:drawing>
      </w:r>
    </w:p>
    <w:p w14:paraId="6584D8DF" w14:textId="731C9DB8" w:rsidR="000234FF" w:rsidRDefault="00A97D0E" w:rsidP="000234FF">
      <w:pPr>
        <w:jc w:val="center"/>
      </w:pPr>
      <w:r w:rsidRPr="00A97D0E">
        <w:t>Figure 4. ABCD Ltd isolated penetration-testing laboratory topology showing controlled host-only segmentation between attacker, web, identity and file-service environments.</w:t>
      </w:r>
    </w:p>
    <w:p w14:paraId="6DC2263F" w14:textId="77777777" w:rsidR="00301BD6" w:rsidRDefault="00301BD6" w:rsidP="008B5B7C">
      <w:pPr>
        <w:pStyle w:val="Heading1"/>
      </w:pPr>
      <w:bookmarkStart w:id="30" w:name="_Toc236231494"/>
      <w:bookmarkStart w:id="31" w:name="_Toc237807564"/>
      <w:r>
        <w:t>2. Rules of Engagement Summary</w:t>
      </w:r>
      <w:bookmarkEnd w:id="30"/>
      <w:bookmarkEnd w:id="31"/>
    </w:p>
    <w:p w14:paraId="4C423160" w14:textId="2398FBC4" w:rsidR="00301BD6" w:rsidRDefault="00301BD6" w:rsidP="00301BD6">
      <w:pPr>
        <w:jc w:val="both"/>
      </w:pPr>
      <w:r>
        <w:t>The Rules of Engagement had set up testing in only the isolated lab 192.168.56.0/24 virtual laboratory. As assets within scope, we had Kali, Ubuntu</w:t>
      </w:r>
      <w:r w:rsidR="008D3DFC">
        <w:t xml:space="preserve"> and </w:t>
      </w:r>
      <w:r>
        <w:t>DVWA, Windows Server AD and Windows 10. The public Internet, third-party systems, personal accounts or production networks and IP address outside of the host-only lab was Out of Scope. Actions that were allowed: discovery of hosts, enumeration of services, and security assessment of HTTP, an SQL injection in the DVWA (controlled), validation of privilege-misconfiguration in Active Directory, enumeration of SMB shares and access to dummy data. The list of prohibited actions listed: destructive malware, denial of service not controlled, persist out of lab, real credentials theft, real data exfiltration and real publication of payloads</w:t>
      </w:r>
      <w:r w:rsidR="003313B2">
        <w:t xml:space="preserve"> [17].</w:t>
      </w:r>
    </w:p>
    <w:p w14:paraId="226D1EB2" w14:textId="2C6BEF19" w:rsidR="00301BD6" w:rsidRDefault="00301BD6" w:rsidP="00301BD6">
      <w:pPr>
        <w:jc w:val="both"/>
      </w:pPr>
      <w:r>
        <w:t xml:space="preserve">Any sign of external connectivity, VM instability, </w:t>
      </w:r>
      <w:r w:rsidR="00656033" w:rsidRPr="00656033">
        <w:t>unintended data exposure or system instability</w:t>
      </w:r>
      <w:r w:rsidR="00656033">
        <w:t xml:space="preserve"> </w:t>
      </w:r>
      <w:r>
        <w:t>were all reasons for a kill switch. There was minimal evidence available like screenshots, saved scan outputs, Apache web server logs, and Windows Security logs, as well as dummy customer logs artefacts. For Ubuntu/DVWA, Windows Server and Windows 10, snapshots/backups must be maintained prior to the intrusive testing to be able to roll back if user accounts, DB state, file permissions become unstable during the test. Adversary-centric testing needs to be proportionate, scoped and legally defensible [1] and this safety framing is essential to make sure it is proportionate</w:t>
      </w:r>
      <w:r w:rsidR="00D6115B">
        <w:t xml:space="preserve"> [18].</w:t>
      </w:r>
    </w:p>
    <w:p w14:paraId="4F3F5EF1" w14:textId="77777777" w:rsidR="00301BD6" w:rsidRDefault="00301BD6" w:rsidP="008B5B7C">
      <w:pPr>
        <w:pStyle w:val="Heading1"/>
      </w:pPr>
      <w:bookmarkStart w:id="32" w:name="_Toc236231495"/>
      <w:bookmarkStart w:id="33" w:name="_Toc237807565"/>
      <w:r>
        <w:lastRenderedPageBreak/>
        <w:t>3. Threat Emulation Plan</w:t>
      </w:r>
      <w:bookmarkEnd w:id="32"/>
      <w:bookmarkEnd w:id="33"/>
    </w:p>
    <w:p w14:paraId="4D2A19F1" w14:textId="6AD00098" w:rsidR="00301BD6" w:rsidRDefault="00301BD6" w:rsidP="00301BD6">
      <w:pPr>
        <w:jc w:val="both"/>
      </w:pPr>
      <w:r>
        <w:t xml:space="preserve">The goal of the campaign was to investigate if there was enough time, available intelligence, and potential to exploit the simulated </w:t>
      </w:r>
      <w:r w:rsidR="00DB631B" w:rsidRPr="00DB631B">
        <w:t xml:space="preserve">ABCD </w:t>
      </w:r>
      <w:proofErr w:type="spellStart"/>
      <w:r w:rsidR="00DB631B" w:rsidRPr="00DB631B">
        <w:t>Ltd’s</w:t>
      </w:r>
      <w:proofErr w:type="spellEnd"/>
      <w:r w:rsidR="00DB631B" w:rsidRPr="00DB631B">
        <w:t xml:space="preserve"> simulated retail environment</w:t>
      </w:r>
      <w:r w:rsidR="00DB631B">
        <w:t xml:space="preserve"> </w:t>
      </w:r>
      <w:r>
        <w:t xml:space="preserve">through a chained network, identity and file-access method. </w:t>
      </w:r>
      <w:r w:rsidR="00FF5D86">
        <w:t>T</w:t>
      </w:r>
      <w:r w:rsidR="00FF5D86" w:rsidRPr="00FF5D86">
        <w:t>he emulated adversary sought controlled access</w:t>
      </w:r>
      <w:r w:rsidR="00812871">
        <w:t xml:space="preserve"> </w:t>
      </w:r>
      <w:r>
        <w:t xml:space="preserve">to information on an orderly basis from the samples of customers on each layer and show how this could escalate to a business risk if they have weak controls at each layer. The success criteria were: First: Show that it is possible to disclose database records using a vulnerable web application; Second: Verify that an excessive privilege Active Directory could allow to control those accounts; Third: </w:t>
      </w:r>
      <w:r w:rsidR="00A738F2" w:rsidRPr="00A738F2">
        <w:t>demonstrate</w:t>
      </w:r>
      <w:r>
        <w:t xml:space="preserve"> that it is possible to disclose dummy customer data using a "misconfigured" SMB share</w:t>
      </w:r>
      <w:r w:rsidR="00263335">
        <w:t xml:space="preserve"> [19].</w:t>
      </w:r>
    </w:p>
    <w:p w14:paraId="7EA463DF" w14:textId="7FCBD3DD" w:rsidR="00301BD6" w:rsidRDefault="008B5B7C" w:rsidP="008B5B7C">
      <w:pPr>
        <w:pStyle w:val="Heading2"/>
      </w:pPr>
      <w:bookmarkStart w:id="34" w:name="_Toc236231496"/>
      <w:bookmarkStart w:id="35" w:name="_Toc237807566"/>
      <w:r>
        <w:t xml:space="preserve">3.1 </w:t>
      </w:r>
      <w:r w:rsidR="00301BD6" w:rsidRPr="00301BD6">
        <w:t>Table 1. Threat Emulation Objectives and Evidence</w:t>
      </w:r>
      <w:bookmarkEnd w:id="34"/>
      <w:bookmarkEnd w:id="35"/>
    </w:p>
    <w:tbl>
      <w:tblPr>
        <w:tblStyle w:val="GridTable4-Accent5"/>
        <w:tblW w:w="0" w:type="auto"/>
        <w:tblLook w:val="04A0" w:firstRow="1" w:lastRow="0" w:firstColumn="1" w:lastColumn="0" w:noHBand="0" w:noVBand="1"/>
      </w:tblPr>
      <w:tblGrid>
        <w:gridCol w:w="1912"/>
        <w:gridCol w:w="1876"/>
        <w:gridCol w:w="3884"/>
        <w:gridCol w:w="1678"/>
      </w:tblGrid>
      <w:tr w:rsidR="00301BD6" w:rsidRPr="00301BD6" w14:paraId="72620118" w14:textId="77777777" w:rsidTr="002024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0C5AB" w14:textId="77777777" w:rsidR="00301BD6" w:rsidRPr="00301BD6" w:rsidRDefault="00301BD6" w:rsidP="00301BD6">
            <w:pPr>
              <w:jc w:val="both"/>
              <w:rPr>
                <w:b w:val="0"/>
                <w:bCs w:val="0"/>
              </w:rPr>
            </w:pPr>
            <w:r w:rsidRPr="00301BD6">
              <w:t>Objective</w:t>
            </w:r>
          </w:p>
        </w:tc>
        <w:tc>
          <w:tcPr>
            <w:tcW w:w="0" w:type="auto"/>
            <w:hideMark/>
          </w:tcPr>
          <w:p w14:paraId="0F7BECEB"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Target</w:t>
            </w:r>
          </w:p>
        </w:tc>
        <w:tc>
          <w:tcPr>
            <w:tcW w:w="0" w:type="auto"/>
            <w:hideMark/>
          </w:tcPr>
          <w:p w14:paraId="203CA4E7"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Success criterion</w:t>
            </w:r>
          </w:p>
        </w:tc>
        <w:tc>
          <w:tcPr>
            <w:tcW w:w="0" w:type="auto"/>
            <w:hideMark/>
          </w:tcPr>
          <w:p w14:paraId="518EE7DE"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Evidence placement</w:t>
            </w:r>
          </w:p>
        </w:tc>
      </w:tr>
      <w:tr w:rsidR="00301BD6" w:rsidRPr="00301BD6" w14:paraId="4AE7E49C" w14:textId="77777777" w:rsidTr="002024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0E091" w14:textId="77777777" w:rsidR="00301BD6" w:rsidRPr="00301BD6" w:rsidRDefault="00301BD6" w:rsidP="00301BD6">
            <w:pPr>
              <w:jc w:val="both"/>
            </w:pPr>
            <w:r w:rsidRPr="00301BD6">
              <w:t>Web exploitation</w:t>
            </w:r>
          </w:p>
        </w:tc>
        <w:tc>
          <w:tcPr>
            <w:tcW w:w="0" w:type="auto"/>
            <w:hideMark/>
          </w:tcPr>
          <w:p w14:paraId="4C43F56A"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Ubuntu/DVWA</w:t>
            </w:r>
          </w:p>
        </w:tc>
        <w:tc>
          <w:tcPr>
            <w:tcW w:w="0" w:type="auto"/>
            <w:hideMark/>
          </w:tcPr>
          <w:p w14:paraId="662ABC12"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Database records returned through controlled SQL injection</w:t>
            </w:r>
          </w:p>
        </w:tc>
        <w:tc>
          <w:tcPr>
            <w:tcW w:w="0" w:type="auto"/>
            <w:hideMark/>
          </w:tcPr>
          <w:p w14:paraId="107DF335"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Figures 23–34</w:t>
            </w:r>
          </w:p>
        </w:tc>
      </w:tr>
      <w:tr w:rsidR="00301BD6" w:rsidRPr="00301BD6" w14:paraId="5D5890E2" w14:textId="77777777" w:rsidTr="002024B8">
        <w:tc>
          <w:tcPr>
            <w:cnfStyle w:val="001000000000" w:firstRow="0" w:lastRow="0" w:firstColumn="1" w:lastColumn="0" w:oddVBand="0" w:evenVBand="0" w:oddHBand="0" w:evenHBand="0" w:firstRowFirstColumn="0" w:firstRowLastColumn="0" w:lastRowFirstColumn="0" w:lastRowLastColumn="0"/>
            <w:tcW w:w="0" w:type="auto"/>
            <w:hideMark/>
          </w:tcPr>
          <w:p w14:paraId="3D3A22E4" w14:textId="77777777" w:rsidR="00301BD6" w:rsidRPr="00301BD6" w:rsidRDefault="00301BD6" w:rsidP="00301BD6">
            <w:pPr>
              <w:jc w:val="both"/>
            </w:pPr>
            <w:r w:rsidRPr="00301BD6">
              <w:t>Domain privilege abuse</w:t>
            </w:r>
          </w:p>
        </w:tc>
        <w:tc>
          <w:tcPr>
            <w:tcW w:w="0" w:type="auto"/>
            <w:hideMark/>
          </w:tcPr>
          <w:p w14:paraId="7A596615"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Windows Server AD</w:t>
            </w:r>
          </w:p>
        </w:tc>
        <w:tc>
          <w:tcPr>
            <w:tcW w:w="0" w:type="auto"/>
            <w:hideMark/>
          </w:tcPr>
          <w:p w14:paraId="52AE2AFD"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Alice HR creates/verifies a domain user through excessive privilege</w:t>
            </w:r>
          </w:p>
        </w:tc>
        <w:tc>
          <w:tcPr>
            <w:tcW w:w="0" w:type="auto"/>
            <w:hideMark/>
          </w:tcPr>
          <w:p w14:paraId="7EB41362"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Figures 35–63</w:t>
            </w:r>
          </w:p>
        </w:tc>
      </w:tr>
      <w:tr w:rsidR="00301BD6" w:rsidRPr="00301BD6" w14:paraId="4D94341B" w14:textId="77777777" w:rsidTr="002024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BB18BA" w14:textId="77777777" w:rsidR="00301BD6" w:rsidRPr="00301BD6" w:rsidRDefault="00301BD6" w:rsidP="00301BD6">
            <w:pPr>
              <w:jc w:val="both"/>
            </w:pPr>
            <w:r w:rsidRPr="00301BD6">
              <w:t>Sensitive data access</w:t>
            </w:r>
          </w:p>
        </w:tc>
        <w:tc>
          <w:tcPr>
            <w:tcW w:w="0" w:type="auto"/>
            <w:hideMark/>
          </w:tcPr>
          <w:p w14:paraId="09B05D42"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Windows 10 SMB</w:t>
            </w:r>
          </w:p>
        </w:tc>
        <w:tc>
          <w:tcPr>
            <w:tcW w:w="0" w:type="auto"/>
            <w:hideMark/>
          </w:tcPr>
          <w:p w14:paraId="4DF65D9B"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Dummy customer file downloaded from misconfigured share</w:t>
            </w:r>
          </w:p>
        </w:tc>
        <w:tc>
          <w:tcPr>
            <w:tcW w:w="0" w:type="auto"/>
            <w:hideMark/>
          </w:tcPr>
          <w:p w14:paraId="7F71D8B9"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Figures 65–74</w:t>
            </w:r>
          </w:p>
        </w:tc>
      </w:tr>
    </w:tbl>
    <w:p w14:paraId="691B5C3A" w14:textId="77777777" w:rsidR="00301BD6" w:rsidRDefault="00301BD6" w:rsidP="00301BD6">
      <w:pPr>
        <w:jc w:val="both"/>
      </w:pPr>
    </w:p>
    <w:p w14:paraId="148D6D6C" w14:textId="2F3A9E7E" w:rsidR="00301BD6" w:rsidRDefault="00301BD6" w:rsidP="00301BD6">
      <w:pPr>
        <w:jc w:val="both"/>
      </w:pPr>
      <w:r>
        <w:t>This approach on the path is not as weak as the vulnerability testing on the spot which shows no cumulative risk. Automated penetration testing and post-exploitation research also demonstrates that it's how vulnerability severities can be related to an operational impact that governs how important a vulnerability [</w:t>
      </w:r>
      <w:r w:rsidR="00726E3D">
        <w:t>20</w:t>
      </w:r>
      <w:r>
        <w:t>]</w:t>
      </w:r>
      <w:r w:rsidR="00726E3D">
        <w:t>.</w:t>
      </w:r>
    </w:p>
    <w:p w14:paraId="2F3F4A8C" w14:textId="77777777" w:rsidR="003E0B34" w:rsidRDefault="003E0B34">
      <w:pPr>
        <w:rPr>
          <w:rFonts w:ascii="Bodoni MT" w:eastAsiaTheme="majorEastAsia" w:hAnsi="Bodoni MT" w:cstheme="majorBidi"/>
          <w:color w:val="1F3864" w:themeColor="accent1" w:themeShade="80"/>
          <w:sz w:val="40"/>
          <w:szCs w:val="40"/>
        </w:rPr>
      </w:pPr>
      <w:bookmarkStart w:id="36" w:name="_Toc236231497"/>
      <w:r>
        <w:br w:type="page"/>
      </w:r>
    </w:p>
    <w:p w14:paraId="4176BFBF" w14:textId="549D3D23" w:rsidR="00301BD6" w:rsidRDefault="00301BD6" w:rsidP="008B5B7C">
      <w:pPr>
        <w:pStyle w:val="Heading1"/>
      </w:pPr>
      <w:bookmarkStart w:id="37" w:name="_Toc237807567"/>
      <w:r w:rsidRPr="00301BD6">
        <w:lastRenderedPageBreak/>
        <w:t>4. Lab Environment Design and Containment</w:t>
      </w:r>
      <w:bookmarkEnd w:id="36"/>
      <w:bookmarkEnd w:id="37"/>
    </w:p>
    <w:p w14:paraId="1F22D65E" w14:textId="59E138AB" w:rsidR="00301BD6" w:rsidRDefault="00301BD6" w:rsidP="00301BD6">
      <w:pPr>
        <w:jc w:val="both"/>
      </w:pPr>
      <w:r>
        <w:t xml:space="preserve">The lab configuration was meant to simulate a </w:t>
      </w:r>
      <w:r w:rsidR="00D4682C" w:rsidRPr="00D4682C">
        <w:t>small business retail network</w:t>
      </w:r>
      <w:r w:rsidR="00D4682C">
        <w:t xml:space="preserve">. </w:t>
      </w:r>
      <w:r>
        <w:t xml:space="preserve">Ubuntu/DVWA was used to showcase a web application host, Windows Server to showcase a </w:t>
      </w:r>
      <w:proofErr w:type="spellStart"/>
      <w:r>
        <w:t>centralised</w:t>
      </w:r>
      <w:proofErr w:type="spellEnd"/>
      <w:r>
        <w:t xml:space="preserve"> identity/services host, and Windows 10 was used for user workstation and dummy sensitive data for file shares. Kali is the attack</w:t>
      </w:r>
      <w:r w:rsidR="0088745E">
        <w:t>er</w:t>
      </w:r>
      <w:r>
        <w:t xml:space="preserve"> workstation</w:t>
      </w:r>
      <w:r w:rsidR="00061C6B">
        <w:t>.</w:t>
      </w:r>
      <w:r>
        <w:t xml:space="preserve"> The evidence shows that this lab was confined to a host-only network and that there was no external route, which in turn was consistent with ethical containment that is to say</w:t>
      </w:r>
      <w:r w:rsidR="00FF74F5">
        <w:t xml:space="preserve"> [21].</w:t>
      </w:r>
    </w:p>
    <w:p w14:paraId="3070105E" w14:textId="52CEDD5A" w:rsidR="00301BD6" w:rsidRDefault="008B5B7C" w:rsidP="008B5B7C">
      <w:pPr>
        <w:pStyle w:val="Heading2"/>
      </w:pPr>
      <w:bookmarkStart w:id="38" w:name="_Toc236231498"/>
      <w:bookmarkStart w:id="39" w:name="_Toc237807568"/>
      <w:r>
        <w:t xml:space="preserve">4.1 </w:t>
      </w:r>
      <w:r w:rsidR="00301BD6" w:rsidRPr="00301BD6">
        <w:t>Table 2. ABCD Ltd Virtual Lab Configuration</w:t>
      </w:r>
      <w:bookmarkEnd w:id="38"/>
      <w:bookmarkEnd w:id="39"/>
    </w:p>
    <w:tbl>
      <w:tblPr>
        <w:tblStyle w:val="GridTable4-Accent5"/>
        <w:tblW w:w="0" w:type="auto"/>
        <w:tblLook w:val="04A0" w:firstRow="1" w:lastRow="0" w:firstColumn="1" w:lastColumn="0" w:noHBand="0" w:noVBand="1"/>
      </w:tblPr>
      <w:tblGrid>
        <w:gridCol w:w="1658"/>
        <w:gridCol w:w="1736"/>
        <w:gridCol w:w="3766"/>
        <w:gridCol w:w="2190"/>
      </w:tblGrid>
      <w:tr w:rsidR="00301BD6" w:rsidRPr="00301BD6" w14:paraId="482B4769" w14:textId="77777777" w:rsidTr="008E4E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8B0E81" w14:textId="77777777" w:rsidR="00301BD6" w:rsidRPr="00301BD6" w:rsidRDefault="00301BD6" w:rsidP="00301BD6">
            <w:pPr>
              <w:jc w:val="both"/>
              <w:rPr>
                <w:b w:val="0"/>
                <w:bCs w:val="0"/>
              </w:rPr>
            </w:pPr>
            <w:r w:rsidRPr="00301BD6">
              <w:t>System</w:t>
            </w:r>
          </w:p>
        </w:tc>
        <w:tc>
          <w:tcPr>
            <w:tcW w:w="0" w:type="auto"/>
            <w:hideMark/>
          </w:tcPr>
          <w:p w14:paraId="52B8521D"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IP address</w:t>
            </w:r>
          </w:p>
        </w:tc>
        <w:tc>
          <w:tcPr>
            <w:tcW w:w="0" w:type="auto"/>
            <w:hideMark/>
          </w:tcPr>
          <w:p w14:paraId="043307EB"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Role</w:t>
            </w:r>
          </w:p>
        </w:tc>
        <w:tc>
          <w:tcPr>
            <w:tcW w:w="0" w:type="auto"/>
            <w:hideMark/>
          </w:tcPr>
          <w:p w14:paraId="34C36CA2" w14:textId="77777777" w:rsidR="00301BD6" w:rsidRPr="00301BD6" w:rsidRDefault="00301BD6" w:rsidP="00301BD6">
            <w:pPr>
              <w:jc w:val="both"/>
              <w:cnfStyle w:val="100000000000" w:firstRow="1" w:lastRow="0" w:firstColumn="0" w:lastColumn="0" w:oddVBand="0" w:evenVBand="0" w:oddHBand="0" w:evenHBand="0" w:firstRowFirstColumn="0" w:firstRowLastColumn="0" w:lastRowFirstColumn="0" w:lastRowLastColumn="0"/>
              <w:rPr>
                <w:b w:val="0"/>
                <w:bCs w:val="0"/>
              </w:rPr>
            </w:pPr>
            <w:r w:rsidRPr="00301BD6">
              <w:t>Evidence placement</w:t>
            </w:r>
          </w:p>
        </w:tc>
      </w:tr>
      <w:tr w:rsidR="00301BD6" w:rsidRPr="00301BD6" w14:paraId="256E8771" w14:textId="77777777" w:rsidTr="008E4E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5F68B4" w14:textId="77777777" w:rsidR="00301BD6" w:rsidRPr="00301BD6" w:rsidRDefault="00301BD6" w:rsidP="00301BD6">
            <w:pPr>
              <w:jc w:val="both"/>
            </w:pPr>
            <w:r w:rsidRPr="00301BD6">
              <w:t>Kali Linux</w:t>
            </w:r>
          </w:p>
        </w:tc>
        <w:tc>
          <w:tcPr>
            <w:tcW w:w="0" w:type="auto"/>
            <w:hideMark/>
          </w:tcPr>
          <w:p w14:paraId="4A4087E6"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192.168.56.105</w:t>
            </w:r>
          </w:p>
        </w:tc>
        <w:tc>
          <w:tcPr>
            <w:tcW w:w="0" w:type="auto"/>
            <w:hideMark/>
          </w:tcPr>
          <w:p w14:paraId="28AA5979"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Red-team workstation</w:t>
            </w:r>
          </w:p>
        </w:tc>
        <w:tc>
          <w:tcPr>
            <w:tcW w:w="0" w:type="auto"/>
            <w:hideMark/>
          </w:tcPr>
          <w:p w14:paraId="2A374569"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Figures 2, 6, 9–22</w:t>
            </w:r>
          </w:p>
        </w:tc>
      </w:tr>
      <w:tr w:rsidR="00301BD6" w:rsidRPr="00301BD6" w14:paraId="328994B1" w14:textId="77777777" w:rsidTr="008E4E15">
        <w:tc>
          <w:tcPr>
            <w:cnfStyle w:val="001000000000" w:firstRow="0" w:lastRow="0" w:firstColumn="1" w:lastColumn="0" w:oddVBand="0" w:evenVBand="0" w:oddHBand="0" w:evenHBand="0" w:firstRowFirstColumn="0" w:firstRowLastColumn="0" w:lastRowFirstColumn="0" w:lastRowLastColumn="0"/>
            <w:tcW w:w="0" w:type="auto"/>
            <w:hideMark/>
          </w:tcPr>
          <w:p w14:paraId="1C4EB9AB" w14:textId="77777777" w:rsidR="00301BD6" w:rsidRPr="00301BD6" w:rsidRDefault="00301BD6" w:rsidP="00301BD6">
            <w:pPr>
              <w:jc w:val="both"/>
            </w:pPr>
            <w:r w:rsidRPr="00301BD6">
              <w:t>Ubuntu Linux</w:t>
            </w:r>
          </w:p>
        </w:tc>
        <w:tc>
          <w:tcPr>
            <w:tcW w:w="0" w:type="auto"/>
            <w:hideMark/>
          </w:tcPr>
          <w:p w14:paraId="133590C4"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192.168.56.109</w:t>
            </w:r>
          </w:p>
        </w:tc>
        <w:tc>
          <w:tcPr>
            <w:tcW w:w="0" w:type="auto"/>
            <w:hideMark/>
          </w:tcPr>
          <w:p w14:paraId="08FF7929"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DVWA web application server</w:t>
            </w:r>
          </w:p>
        </w:tc>
        <w:tc>
          <w:tcPr>
            <w:tcW w:w="0" w:type="auto"/>
            <w:hideMark/>
          </w:tcPr>
          <w:p w14:paraId="4BD7D816"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Figures 1, 12–17, 23–34</w:t>
            </w:r>
          </w:p>
        </w:tc>
      </w:tr>
      <w:tr w:rsidR="00301BD6" w:rsidRPr="00301BD6" w14:paraId="11BB5C5B" w14:textId="77777777" w:rsidTr="008E4E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1A15D4" w14:textId="77777777" w:rsidR="00301BD6" w:rsidRPr="00301BD6" w:rsidRDefault="00301BD6" w:rsidP="00301BD6">
            <w:pPr>
              <w:jc w:val="both"/>
            </w:pPr>
            <w:r w:rsidRPr="00301BD6">
              <w:t>Windows Server</w:t>
            </w:r>
          </w:p>
        </w:tc>
        <w:tc>
          <w:tcPr>
            <w:tcW w:w="0" w:type="auto"/>
            <w:hideMark/>
          </w:tcPr>
          <w:p w14:paraId="7AC44373"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192.168.56.110</w:t>
            </w:r>
          </w:p>
        </w:tc>
        <w:tc>
          <w:tcPr>
            <w:tcW w:w="0" w:type="auto"/>
            <w:hideMark/>
          </w:tcPr>
          <w:p w14:paraId="565C8006"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proofErr w:type="spellStart"/>
            <w:r w:rsidRPr="00301BD6">
              <w:t>abcd.local</w:t>
            </w:r>
            <w:proofErr w:type="spellEnd"/>
            <w:r w:rsidRPr="00301BD6">
              <w:t xml:space="preserve"> Active Directory Domain Controller</w:t>
            </w:r>
          </w:p>
        </w:tc>
        <w:tc>
          <w:tcPr>
            <w:tcW w:w="0" w:type="auto"/>
            <w:hideMark/>
          </w:tcPr>
          <w:p w14:paraId="35A839BA" w14:textId="77777777" w:rsidR="00301BD6" w:rsidRPr="00301BD6" w:rsidRDefault="00301BD6" w:rsidP="00301BD6">
            <w:pPr>
              <w:jc w:val="both"/>
              <w:cnfStyle w:val="000000100000" w:firstRow="0" w:lastRow="0" w:firstColumn="0" w:lastColumn="0" w:oddVBand="0" w:evenVBand="0" w:oddHBand="1" w:evenHBand="0" w:firstRowFirstColumn="0" w:firstRowLastColumn="0" w:lastRowFirstColumn="0" w:lastRowLastColumn="0"/>
            </w:pPr>
            <w:r w:rsidRPr="00301BD6">
              <w:t>Figures 3, 18–22, 35–63</w:t>
            </w:r>
          </w:p>
        </w:tc>
      </w:tr>
      <w:tr w:rsidR="00301BD6" w:rsidRPr="00301BD6" w14:paraId="790F4BE8" w14:textId="77777777" w:rsidTr="008E4E15">
        <w:tc>
          <w:tcPr>
            <w:cnfStyle w:val="001000000000" w:firstRow="0" w:lastRow="0" w:firstColumn="1" w:lastColumn="0" w:oddVBand="0" w:evenVBand="0" w:oddHBand="0" w:evenHBand="0" w:firstRowFirstColumn="0" w:firstRowLastColumn="0" w:lastRowFirstColumn="0" w:lastRowLastColumn="0"/>
            <w:tcW w:w="0" w:type="auto"/>
            <w:hideMark/>
          </w:tcPr>
          <w:p w14:paraId="5BD2C2FC" w14:textId="77777777" w:rsidR="00301BD6" w:rsidRPr="00301BD6" w:rsidRDefault="00301BD6" w:rsidP="00301BD6">
            <w:pPr>
              <w:jc w:val="both"/>
            </w:pPr>
            <w:r w:rsidRPr="00301BD6">
              <w:t>Windows 10</w:t>
            </w:r>
          </w:p>
        </w:tc>
        <w:tc>
          <w:tcPr>
            <w:tcW w:w="0" w:type="auto"/>
            <w:hideMark/>
          </w:tcPr>
          <w:p w14:paraId="3F8F12AA"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192.168.56.111</w:t>
            </w:r>
          </w:p>
        </w:tc>
        <w:tc>
          <w:tcPr>
            <w:tcW w:w="0" w:type="auto"/>
            <w:hideMark/>
          </w:tcPr>
          <w:p w14:paraId="6ECBEAC8"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Domain client and SMB file-share host</w:t>
            </w:r>
          </w:p>
        </w:tc>
        <w:tc>
          <w:tcPr>
            <w:tcW w:w="0" w:type="auto"/>
            <w:hideMark/>
          </w:tcPr>
          <w:p w14:paraId="1FFAF17F" w14:textId="77777777" w:rsidR="00301BD6" w:rsidRPr="00301BD6" w:rsidRDefault="00301BD6" w:rsidP="00301BD6">
            <w:pPr>
              <w:jc w:val="both"/>
              <w:cnfStyle w:val="000000000000" w:firstRow="0" w:lastRow="0" w:firstColumn="0" w:lastColumn="0" w:oddVBand="0" w:evenVBand="0" w:oddHBand="0" w:evenHBand="0" w:firstRowFirstColumn="0" w:firstRowLastColumn="0" w:lastRowFirstColumn="0" w:lastRowLastColumn="0"/>
            </w:pPr>
            <w:r w:rsidRPr="00301BD6">
              <w:t>Figures 4, 57–74</w:t>
            </w:r>
          </w:p>
        </w:tc>
      </w:tr>
    </w:tbl>
    <w:p w14:paraId="4B2B7A37" w14:textId="77777777" w:rsidR="00301BD6" w:rsidRDefault="00301BD6" w:rsidP="00301BD6">
      <w:pPr>
        <w:jc w:val="both"/>
      </w:pPr>
    </w:p>
    <w:p w14:paraId="66A56025" w14:textId="3D4D147B" w:rsidR="00301BD6" w:rsidRDefault="00301BD6" w:rsidP="00301BD6">
      <w:pPr>
        <w:jc w:val="both"/>
      </w:pPr>
      <w:r>
        <w:t xml:space="preserve">Assumption: the equivalent VM roles mentioned in the scenario are set up manually in the practical lab to meet the scenario's desired functionalities. A separate appendix screen shot that demonstrates the source of the </w:t>
      </w:r>
      <w:proofErr w:type="spellStart"/>
      <w:r>
        <w:t>VulnHub</w:t>
      </w:r>
      <w:proofErr w:type="spellEnd"/>
      <w:r>
        <w:t xml:space="preserve"> VM or written permission for other, manually-built VMs must be included if the lecturer is particularly dedicated to the requirement of having the VM installed and used from a specific source. Also, segmentation research has been used to explain the use of controlled attack-path labs, which are used to demonstrate that blast radius can be minimized when designing the isolation and access-control [</w:t>
      </w:r>
      <w:r w:rsidR="009D60F3">
        <w:t>22</w:t>
      </w:r>
      <w:r>
        <w:t>].</w:t>
      </w:r>
    </w:p>
    <w:p w14:paraId="01D87E40" w14:textId="77777777" w:rsidR="003E0B34" w:rsidRDefault="003E0B34">
      <w:pPr>
        <w:rPr>
          <w:rFonts w:ascii="Bodoni MT" w:eastAsiaTheme="majorEastAsia" w:hAnsi="Bodoni MT" w:cstheme="majorBidi"/>
          <w:color w:val="1F3864" w:themeColor="accent1" w:themeShade="80"/>
          <w:sz w:val="40"/>
          <w:szCs w:val="40"/>
        </w:rPr>
      </w:pPr>
      <w:bookmarkStart w:id="40" w:name="_Toc236231499"/>
      <w:r>
        <w:br w:type="page"/>
      </w:r>
    </w:p>
    <w:p w14:paraId="7166559D" w14:textId="2A1BA6BE" w:rsidR="00301BD6" w:rsidRDefault="00301BD6" w:rsidP="00B51B0C">
      <w:pPr>
        <w:pStyle w:val="Heading1"/>
      </w:pPr>
      <w:bookmarkStart w:id="41" w:name="_Toc237807569"/>
      <w:r>
        <w:lastRenderedPageBreak/>
        <w:t>5. Reconnaissance and Enumeration</w:t>
      </w:r>
      <w:bookmarkEnd w:id="40"/>
      <w:bookmarkEnd w:id="41"/>
    </w:p>
    <w:p w14:paraId="7DEF50A2" w14:textId="77777777" w:rsidR="00301BD6" w:rsidRDefault="00301BD6" w:rsidP="00301BD6">
      <w:pPr>
        <w:jc w:val="both"/>
      </w:pPr>
      <w:r>
        <w:t xml:space="preserve">The activities started with the discovery of hosts and services in the isolated </w:t>
      </w:r>
      <w:proofErr w:type="spellStart"/>
      <w:r>
        <w:t>network.The</w:t>
      </w:r>
      <w:proofErr w:type="spellEnd"/>
      <w:r>
        <w:t xml:space="preserve"> first activity was to discover host and service of the isolated network. Figures 10-11 illustrate evidence/activity discoveries and saved evidence. Figures 12-17 show the Ubuntu Web Target, Apache Service, HTTP Headers, Apache Default Page and </w:t>
      </w:r>
      <w:proofErr w:type="spellStart"/>
      <w:r>
        <w:t>Nikto</w:t>
      </w:r>
      <w:proofErr w:type="spellEnd"/>
      <w:r>
        <w:t xml:space="preserve"> Observations. Now, what Figure 18-22 points out is that there's a Windows Server and a bunch of Active Directory-related services, plus that SMB signing status is set to "Disabled," and that LDAP </w:t>
      </w:r>
      <w:proofErr w:type="spellStart"/>
      <w:r>
        <w:t>RootDSE</w:t>
      </w:r>
      <w:proofErr w:type="spellEnd"/>
      <w:r>
        <w:t xml:space="preserve"> is exposed and has a bunch of Active Directory information, and that </w:t>
      </w:r>
      <w:proofErr w:type="spellStart"/>
      <w:r>
        <w:t>WinRM</w:t>
      </w:r>
      <w:proofErr w:type="spellEnd"/>
      <w:r>
        <w:t xml:space="preserve"> exposure is "Active" and "Unencrypted. This reconnaissance phase resulted in the production of the evidence to select 3 attack surfaces — DVWA/web, Active Directory privileges, SMB file access.</w:t>
      </w:r>
    </w:p>
    <w:p w14:paraId="60F54691" w14:textId="72F33FBD" w:rsidR="00301BD6" w:rsidRDefault="00301BD6" w:rsidP="00301BD6">
      <w:pPr>
        <w:jc w:val="both"/>
      </w:pPr>
      <w:r>
        <w:t>Reconnaissance was kept under control, and was kept within the confines of the host-only laboratory. This becomes important as it is suggested that web security testing results need to be complemented by manual testing, not based on scan result [</w:t>
      </w:r>
      <w:r w:rsidR="00344A6E">
        <w:t>23</w:t>
      </w:r>
      <w:r>
        <w:t>].</w:t>
      </w:r>
    </w:p>
    <w:p w14:paraId="0A7DE9EA" w14:textId="77777777" w:rsidR="003E0B34" w:rsidRDefault="003E0B34">
      <w:pPr>
        <w:rPr>
          <w:rFonts w:ascii="Bodoni MT" w:eastAsiaTheme="majorEastAsia" w:hAnsi="Bodoni MT" w:cstheme="majorBidi"/>
          <w:color w:val="1F3864" w:themeColor="accent1" w:themeShade="80"/>
          <w:sz w:val="40"/>
          <w:szCs w:val="40"/>
        </w:rPr>
      </w:pPr>
      <w:bookmarkStart w:id="42" w:name="_Toc236231500"/>
      <w:r>
        <w:br w:type="page"/>
      </w:r>
    </w:p>
    <w:p w14:paraId="4462CACD" w14:textId="69700BB4" w:rsidR="004825BA" w:rsidRDefault="004825BA" w:rsidP="00B51B0C">
      <w:pPr>
        <w:pStyle w:val="Heading1"/>
      </w:pPr>
      <w:bookmarkStart w:id="43" w:name="_Toc237807570"/>
      <w:r w:rsidRPr="004825BA">
        <w:lastRenderedPageBreak/>
        <w:t>6. Exploit A: DVWA SQL Injection on Ubuntu Web Server</w:t>
      </w:r>
      <w:bookmarkEnd w:id="42"/>
      <w:bookmarkEnd w:id="43"/>
    </w:p>
    <w:p w14:paraId="68365C27" w14:textId="296733B3" w:rsidR="00301BD6" w:rsidRDefault="00301BD6" w:rsidP="00301BD6">
      <w:pPr>
        <w:jc w:val="both"/>
      </w:pPr>
      <w:r>
        <w:t>The exploit was targeted to an Ubuntu-hosted DV</w:t>
      </w:r>
      <w:r w:rsidR="00EF28B7">
        <w:t>W</w:t>
      </w:r>
      <w:r>
        <w:t>A application hosted at IP</w:t>
      </w:r>
      <w:r w:rsidR="00E525FD">
        <w:t xml:space="preserve"> a</w:t>
      </w:r>
      <w:r>
        <w:t xml:space="preserve">ddress 192.168.56.109 for the Ubuntu application. The preconditions were: Apache being available, PHP runtime available, MariaDB backend available, DVWA installation in Apache web root and DVWA security level </w:t>
      </w:r>
      <w:proofErr w:type="spellStart"/>
      <w:r>
        <w:t>to</w:t>
      </w:r>
      <w:proofErr w:type="spellEnd"/>
      <w:r>
        <w:t xml:space="preserve"> low for controlled academic testing. Evidence supported by figures 23–29 should be inserted or referenced as a piece of evidence for the Setup. Figure 30 is a "normal" query which returns no records from the DVWA database, and Figure 32 is SQL injection which returns more than one record from the DVWA database. Figures 33–34 depict the Apache access log artefacts of the activities on the DVWA setup log-in/gadget and SQL injection endpoint.</w:t>
      </w:r>
    </w:p>
    <w:p w14:paraId="087A3E28" w14:textId="6F78A775" w:rsidR="00301BD6" w:rsidRDefault="00301BD6" w:rsidP="00301BD6">
      <w:pPr>
        <w:jc w:val="both"/>
      </w:pPr>
      <w:r>
        <w:t>Inadequate input validation to the DVWA SQL injection function was found to be vulnerable. Only a high-level description of the exploit method is included: The application returned database records for more than one requested user, by controlling the input from users. The content of the payload should not be copied in the report. Within the context of ABCD Ltd this lack would compromise customers' information, authentication data and transactions. According to the recent study on SQL injection</w:t>
      </w:r>
      <w:r w:rsidR="00B8610D">
        <w:t xml:space="preserve"> [24].</w:t>
      </w:r>
      <w:r>
        <w:t xml:space="preserve"> SQL injection is still a significant threat to web applications, directly connecting input-validation failures with compromising the confidentiality of the database.</w:t>
      </w:r>
    </w:p>
    <w:p w14:paraId="4311D080" w14:textId="77777777" w:rsidR="00DB62AB" w:rsidRPr="00346B1A" w:rsidRDefault="00DB62AB" w:rsidP="00BE2543">
      <w:pPr>
        <w:jc w:val="center"/>
      </w:pPr>
      <w:r w:rsidRPr="00346B1A">
        <w:rPr>
          <w:noProof/>
        </w:rPr>
        <w:drawing>
          <wp:inline distT="0" distB="0" distL="0" distR="0" wp14:anchorId="34232E2E" wp14:editId="44AF5AED">
            <wp:extent cx="5943600" cy="3162300"/>
            <wp:effectExtent l="0" t="0" r="0" b="0"/>
            <wp:docPr id="1413399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89578" name=""/>
                    <pic:cNvPicPr/>
                  </pic:nvPicPr>
                  <pic:blipFill>
                    <a:blip r:embed="rId13"/>
                    <a:stretch>
                      <a:fillRect/>
                    </a:stretch>
                  </pic:blipFill>
                  <pic:spPr>
                    <a:xfrm>
                      <a:off x="0" y="0"/>
                      <a:ext cx="5943600" cy="3162300"/>
                    </a:xfrm>
                    <a:prstGeom prst="rect">
                      <a:avLst/>
                    </a:prstGeom>
                  </pic:spPr>
                </pic:pic>
              </a:graphicData>
            </a:graphic>
          </wp:inline>
        </w:drawing>
      </w:r>
    </w:p>
    <w:p w14:paraId="1D7888C2" w14:textId="1B83613E" w:rsidR="00DB62AB" w:rsidRPr="00346B1A" w:rsidRDefault="00DB62AB" w:rsidP="00BE2543">
      <w:pPr>
        <w:jc w:val="center"/>
      </w:pPr>
      <w:r w:rsidRPr="00346B1A">
        <w:t xml:space="preserve">Figure </w:t>
      </w:r>
      <w:r>
        <w:t>5</w:t>
      </w:r>
      <w:r w:rsidRPr="00346B1A">
        <w:t xml:space="preserve">. Exploit </w:t>
      </w:r>
      <w:r>
        <w:t>A</w:t>
      </w:r>
      <w:r w:rsidRPr="00346B1A">
        <w:t xml:space="preserve"> evidence showing SQL injection returning multiple DVWA database records from the Ubuntu web server at 192.168.56.109.</w:t>
      </w:r>
    </w:p>
    <w:p w14:paraId="0B76623A" w14:textId="1B83613E" w:rsidR="004825BA" w:rsidRDefault="004825BA" w:rsidP="00B51B0C">
      <w:pPr>
        <w:pStyle w:val="Heading1"/>
      </w:pPr>
      <w:bookmarkStart w:id="44" w:name="_Toc236231501"/>
      <w:bookmarkStart w:id="45" w:name="_Toc237807571"/>
      <w:r w:rsidRPr="004825BA">
        <w:lastRenderedPageBreak/>
        <w:t>7. Exploit B: Active Directory Privilege Misconfiguration Abuse</w:t>
      </w:r>
      <w:bookmarkEnd w:id="44"/>
      <w:bookmarkEnd w:id="45"/>
    </w:p>
    <w:p w14:paraId="4289C8A0" w14:textId="61E0E321" w:rsidR="00301BD6" w:rsidRDefault="00301BD6" w:rsidP="00301BD6">
      <w:pPr>
        <w:jc w:val="both"/>
      </w:pPr>
      <w:r>
        <w:t xml:space="preserve">The Active Directory is located on the Windows Server machine at 192.168.56.110, this is called Exploit B. The discovery ought not be called an "exploit" of the software, but an "exploit" of the privilege: Privilege escalation due to directory-service misconfiguration. Figures 35-39 demonstrate deployment of the </w:t>
      </w:r>
      <w:proofErr w:type="spellStart"/>
      <w:r>
        <w:t>abcd.local</w:t>
      </w:r>
      <w:proofErr w:type="spellEnd"/>
      <w:r>
        <w:t xml:space="preserve"> forest as well as verification of the domain controller. Alice HR, Bob Finance and Charlie IT are domain users and </w:t>
      </w:r>
      <w:proofErr w:type="spellStart"/>
      <w:r>
        <w:t>organisational</w:t>
      </w:r>
      <w:proofErr w:type="spellEnd"/>
      <w:r>
        <w:t xml:space="preserve"> units as illustrated below in figures 40 to 48. The key misconfiguration is that “Alice HR” is included in “Account Operators” account rights and as a result has an unnecessary amount of account management rights. (See Figures 49-50). The following figures will then show the login, membership, creation or verification of a new domain user and the Windows Security logs showing activity on the account:</w:t>
      </w:r>
    </w:p>
    <w:p w14:paraId="3AE285A1" w14:textId="78AB5D3D" w:rsidR="00301BD6" w:rsidRDefault="00301BD6" w:rsidP="00301BD6">
      <w:pPr>
        <w:jc w:val="both"/>
      </w:pPr>
      <w:r>
        <w:t xml:space="preserve">The set-up was </w:t>
      </w:r>
      <w:r w:rsidR="00E770F8" w:rsidRPr="00E770F8">
        <w:t>excessive account-management authority</w:t>
      </w:r>
      <w:r w:rsidR="00E770F8">
        <w:t xml:space="preserve"> </w:t>
      </w:r>
      <w:r>
        <w:t>to an account management right to a non-IT HR user. High level exploit method was to try to either create a new domain account or to validate an existing account for the user (Alice HR) using valid domain permissions granted to users and user groups which were too high. This illustrates a realistic attempt to overcome identity governance</w:t>
      </w:r>
      <w:r w:rsidR="003D586C">
        <w:t xml:space="preserve"> </w:t>
      </w:r>
      <w:r>
        <w:t>one where lack of malware is of little significance given that legitimate rights allow for legitimate administrative outcomes that are in fact invalid. The Link between Active Directory privilege escalation and over-permissioned accounts and group relationships is highlighted by the research on attack graphs of Active Directory [</w:t>
      </w:r>
      <w:r w:rsidR="00050E0D">
        <w:t>25</w:t>
      </w:r>
      <w:r>
        <w:t>]</w:t>
      </w:r>
      <w:r w:rsidR="00050E0D">
        <w:t>.</w:t>
      </w:r>
    </w:p>
    <w:p w14:paraId="2A2CAD96" w14:textId="77777777" w:rsidR="00E05A7F" w:rsidRPr="00346B1A" w:rsidRDefault="00E05A7F" w:rsidP="00E05A7F">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122A853" wp14:editId="61A5AD38">
            <wp:extent cx="5943600" cy="2981405"/>
            <wp:effectExtent l="0" t="0" r="0" b="9525"/>
            <wp:docPr id="621698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84634" name=""/>
                    <pic:cNvPicPr/>
                  </pic:nvPicPr>
                  <pic:blipFill>
                    <a:blip r:embed="rId14"/>
                    <a:stretch>
                      <a:fillRect/>
                    </a:stretch>
                  </pic:blipFill>
                  <pic:spPr>
                    <a:xfrm>
                      <a:off x="0" y="0"/>
                      <a:ext cx="5944659" cy="2981936"/>
                    </a:xfrm>
                    <a:prstGeom prst="rect">
                      <a:avLst/>
                    </a:prstGeom>
                  </pic:spPr>
                </pic:pic>
              </a:graphicData>
            </a:graphic>
          </wp:inline>
        </w:drawing>
      </w:r>
    </w:p>
    <w:p w14:paraId="0F0C2CE3" w14:textId="41AED34C" w:rsidR="00E05A7F" w:rsidRPr="00346B1A" w:rsidRDefault="00E05A7F" w:rsidP="00E05A7F">
      <w:pPr>
        <w:jc w:val="center"/>
      </w:pPr>
      <w:r w:rsidRPr="00346B1A">
        <w:t>Figure 6. Alice HR Creating and Verifying a New Domain User Through Excessive Account Operators Privilege</w:t>
      </w:r>
    </w:p>
    <w:p w14:paraId="5E663155" w14:textId="41AED34C" w:rsidR="004825BA" w:rsidRDefault="004825BA" w:rsidP="00B51B0C">
      <w:pPr>
        <w:pStyle w:val="Heading1"/>
      </w:pPr>
      <w:bookmarkStart w:id="46" w:name="_Toc236231502"/>
      <w:bookmarkStart w:id="47" w:name="_Toc237807572"/>
      <w:r w:rsidRPr="004825BA">
        <w:lastRenderedPageBreak/>
        <w:t>8. Exploit C: Misconfigured SMB Share Access to Dummy Customer Data</w:t>
      </w:r>
      <w:bookmarkEnd w:id="46"/>
      <w:bookmarkEnd w:id="47"/>
    </w:p>
    <w:p w14:paraId="577C0995" w14:textId="0FB5802F" w:rsidR="00301BD6" w:rsidRDefault="00301BD6" w:rsidP="00301BD6">
      <w:pPr>
        <w:jc w:val="both"/>
      </w:pPr>
      <w:r>
        <w:t>Exploit C was used to exploit the file-share host at 192.168.56.111 (Windows 10). It was a matter of Alice HR having proper domain credentials, Windows 10 domain connection, a dump file containing sample customer data</w:t>
      </w:r>
      <w:r w:rsidR="00691232">
        <w:t xml:space="preserve"> file</w:t>
      </w:r>
      <w:r>
        <w:t xml:space="preserve"> and a </w:t>
      </w:r>
      <w:r w:rsidR="00967172" w:rsidRPr="00967172">
        <w:t>misconfigured SMB share</w:t>
      </w:r>
      <w:r w:rsidR="00CD69C9">
        <w:t xml:space="preserve"> </w:t>
      </w:r>
      <w:r>
        <w:t xml:space="preserve">with Domain Users being set read-only status. Figures 65 – 67 demonstrate the creation of the customer dummy file and the share misconfiguration, as well as the verification thereof. Figures 68-71 indicate that audit policy and detailed file-share auditing is enabled at this time. Figures 72–73 illustrate kali running the command </w:t>
      </w:r>
      <w:proofErr w:type="spellStart"/>
      <w:r>
        <w:t>enums_shares</w:t>
      </w:r>
      <w:proofErr w:type="spellEnd"/>
      <w:r>
        <w:t xml:space="preserve"> from the HR privilege to find the shares and download the dummy customer file on the basis of the Alice HR username/password. In Figure 74, the Windows Security Log hosts evidence about the access to customer_sample.csv, along with alice.hr and the source IP address 192.168.56.105, which is the IP address of the sensitive data storage device.</w:t>
      </w:r>
    </w:p>
    <w:p w14:paraId="287BD39B" w14:textId="289EBD58" w:rsidR="00301BD6" w:rsidRDefault="00301BD6" w:rsidP="00301BD6">
      <w:pPr>
        <w:jc w:val="both"/>
      </w:pPr>
      <w:r>
        <w:t xml:space="preserve">Even with proper credentials and weak access control, this exploit shows that the </w:t>
      </w:r>
      <w:r w:rsidR="00D86D90" w:rsidRPr="00D86D90">
        <w:t>sensitive data can be exposed through weak access control</w:t>
      </w:r>
      <w:r w:rsidR="00D86D90">
        <w:t>.</w:t>
      </w:r>
      <w:r>
        <w:t xml:space="preserve"> From the business point of </w:t>
      </w:r>
      <w:proofErr w:type="gramStart"/>
      <w:r>
        <w:t>view</w:t>
      </w:r>
      <w:proofErr w:type="gramEnd"/>
      <w:r>
        <w:t xml:space="preserve"> it is a lack of permissions and improper </w:t>
      </w:r>
      <w:proofErr w:type="gramStart"/>
      <w:r>
        <w:t>role based</w:t>
      </w:r>
      <w:proofErr w:type="gramEnd"/>
      <w:r>
        <w:t xml:space="preserve"> access. This is confirmed by the studies of access-control testing and lateral movement, which can see a compromised user serve to be the data-loss event if they have weak internal </w:t>
      </w:r>
      <w:proofErr w:type="spellStart"/>
      <w:r>
        <w:t>authorisation</w:t>
      </w:r>
      <w:proofErr w:type="spellEnd"/>
      <w:r>
        <w:t xml:space="preserve"> capabilities [</w:t>
      </w:r>
      <w:r w:rsidR="006D5C56">
        <w:t>26</w:t>
      </w:r>
      <w:r>
        <w:t>]</w:t>
      </w:r>
      <w:r w:rsidR="006D5C56">
        <w:t>.</w:t>
      </w:r>
    </w:p>
    <w:p w14:paraId="2DA54F7A" w14:textId="77777777" w:rsidR="000B5823" w:rsidRPr="00346B1A" w:rsidRDefault="000B5823" w:rsidP="000B5823">
      <w:pPr>
        <w:jc w:val="center"/>
      </w:pPr>
      <w:r w:rsidRPr="00346B1A">
        <w:rPr>
          <w:noProof/>
        </w:rPr>
        <w:drawing>
          <wp:inline distT="0" distB="0" distL="0" distR="0" wp14:anchorId="63D4E25F" wp14:editId="78FD4541">
            <wp:extent cx="5943600" cy="3153410"/>
            <wp:effectExtent l="0" t="0" r="0" b="8890"/>
            <wp:docPr id="1971896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57127" name=""/>
                    <pic:cNvPicPr/>
                  </pic:nvPicPr>
                  <pic:blipFill>
                    <a:blip r:embed="rId15"/>
                    <a:stretch>
                      <a:fillRect/>
                    </a:stretch>
                  </pic:blipFill>
                  <pic:spPr>
                    <a:xfrm>
                      <a:off x="0" y="0"/>
                      <a:ext cx="5943600" cy="3153410"/>
                    </a:xfrm>
                    <a:prstGeom prst="rect">
                      <a:avLst/>
                    </a:prstGeom>
                  </pic:spPr>
                </pic:pic>
              </a:graphicData>
            </a:graphic>
          </wp:inline>
        </w:drawing>
      </w:r>
    </w:p>
    <w:p w14:paraId="39E6BC5C" w14:textId="10ECA10D" w:rsidR="000B5823" w:rsidRPr="00346B1A" w:rsidRDefault="000B5823" w:rsidP="000B5823">
      <w:pPr>
        <w:jc w:val="center"/>
      </w:pPr>
      <w:r w:rsidRPr="00346B1A">
        <w:t>Figure 7. Kali Downloading Dummy Customer Data from Misconfigured SMB Share</w:t>
      </w:r>
    </w:p>
    <w:p w14:paraId="3171A74B" w14:textId="77777777" w:rsidR="00301BD6" w:rsidRDefault="00301BD6" w:rsidP="00B51B0C">
      <w:pPr>
        <w:pStyle w:val="Heading1"/>
      </w:pPr>
      <w:bookmarkStart w:id="48" w:name="_Toc236231503"/>
      <w:bookmarkStart w:id="49" w:name="_Toc237807573"/>
      <w:r>
        <w:lastRenderedPageBreak/>
        <w:t>9. MITRE ATT&amp;CK Mapping</w:t>
      </w:r>
      <w:bookmarkEnd w:id="48"/>
      <w:bookmarkEnd w:id="49"/>
    </w:p>
    <w:tbl>
      <w:tblPr>
        <w:tblStyle w:val="GridTable4-Accent5"/>
        <w:tblW w:w="0" w:type="auto"/>
        <w:tblLook w:val="04A0" w:firstRow="1" w:lastRow="0" w:firstColumn="1" w:lastColumn="0" w:noHBand="0" w:noVBand="1"/>
      </w:tblPr>
      <w:tblGrid>
        <w:gridCol w:w="2936"/>
        <w:gridCol w:w="2260"/>
        <w:gridCol w:w="3334"/>
        <w:gridCol w:w="820"/>
      </w:tblGrid>
      <w:tr w:rsidR="004825BA" w:rsidRPr="004825BA" w14:paraId="11131247" w14:textId="77777777" w:rsidTr="00F35F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00D92E" w14:textId="77777777" w:rsidR="004825BA" w:rsidRPr="004825BA" w:rsidRDefault="004825BA" w:rsidP="004825BA">
            <w:pPr>
              <w:jc w:val="both"/>
              <w:rPr>
                <w:b w:val="0"/>
                <w:bCs w:val="0"/>
              </w:rPr>
            </w:pPr>
            <w:r w:rsidRPr="004825BA">
              <w:t>Stage</w:t>
            </w:r>
          </w:p>
        </w:tc>
        <w:tc>
          <w:tcPr>
            <w:tcW w:w="0" w:type="auto"/>
            <w:hideMark/>
          </w:tcPr>
          <w:p w14:paraId="4E988696"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Evidence</w:t>
            </w:r>
          </w:p>
        </w:tc>
        <w:tc>
          <w:tcPr>
            <w:tcW w:w="0" w:type="auto"/>
            <w:hideMark/>
          </w:tcPr>
          <w:p w14:paraId="4C701044"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MITRE tactic / technique</w:t>
            </w:r>
          </w:p>
        </w:tc>
        <w:tc>
          <w:tcPr>
            <w:tcW w:w="0" w:type="auto"/>
            <w:hideMark/>
          </w:tcPr>
          <w:p w14:paraId="022CF080"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ID</w:t>
            </w:r>
          </w:p>
        </w:tc>
      </w:tr>
      <w:tr w:rsidR="004825BA" w:rsidRPr="004825BA" w14:paraId="75406B52" w14:textId="77777777" w:rsidTr="00F35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0F4FB" w14:textId="77777777" w:rsidR="004825BA" w:rsidRPr="004825BA" w:rsidRDefault="004825BA" w:rsidP="004825BA">
            <w:pPr>
              <w:jc w:val="both"/>
            </w:pPr>
            <w:r w:rsidRPr="004825BA">
              <w:t>Host/service enumeration</w:t>
            </w:r>
          </w:p>
        </w:tc>
        <w:tc>
          <w:tcPr>
            <w:tcW w:w="0" w:type="auto"/>
            <w:hideMark/>
          </w:tcPr>
          <w:p w14:paraId="56B2FABA"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Figures 10–22</w:t>
            </w:r>
          </w:p>
        </w:tc>
        <w:tc>
          <w:tcPr>
            <w:tcW w:w="0" w:type="auto"/>
            <w:hideMark/>
          </w:tcPr>
          <w:p w14:paraId="2B499E98"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Network Service Discovery</w:t>
            </w:r>
          </w:p>
        </w:tc>
        <w:tc>
          <w:tcPr>
            <w:tcW w:w="0" w:type="auto"/>
            <w:hideMark/>
          </w:tcPr>
          <w:p w14:paraId="4255EBB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T1046</w:t>
            </w:r>
          </w:p>
        </w:tc>
      </w:tr>
      <w:tr w:rsidR="004825BA" w:rsidRPr="004825BA" w14:paraId="2E2AF056" w14:textId="77777777" w:rsidTr="00F35FA7">
        <w:tc>
          <w:tcPr>
            <w:cnfStyle w:val="001000000000" w:firstRow="0" w:lastRow="0" w:firstColumn="1" w:lastColumn="0" w:oddVBand="0" w:evenVBand="0" w:oddHBand="0" w:evenHBand="0" w:firstRowFirstColumn="0" w:firstRowLastColumn="0" w:lastRowFirstColumn="0" w:lastRowLastColumn="0"/>
            <w:tcW w:w="0" w:type="auto"/>
            <w:hideMark/>
          </w:tcPr>
          <w:p w14:paraId="4362308F" w14:textId="77777777" w:rsidR="004825BA" w:rsidRPr="004825BA" w:rsidRDefault="004825BA" w:rsidP="004825BA">
            <w:pPr>
              <w:jc w:val="both"/>
            </w:pPr>
            <w:r w:rsidRPr="004825BA">
              <w:t>Web testing</w:t>
            </w:r>
          </w:p>
        </w:tc>
        <w:tc>
          <w:tcPr>
            <w:tcW w:w="0" w:type="auto"/>
            <w:hideMark/>
          </w:tcPr>
          <w:p w14:paraId="28EDBCE3"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Figures 13–16</w:t>
            </w:r>
          </w:p>
        </w:tc>
        <w:tc>
          <w:tcPr>
            <w:tcW w:w="0" w:type="auto"/>
            <w:hideMark/>
          </w:tcPr>
          <w:p w14:paraId="43740943"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Active Scanning</w:t>
            </w:r>
          </w:p>
        </w:tc>
        <w:tc>
          <w:tcPr>
            <w:tcW w:w="0" w:type="auto"/>
            <w:hideMark/>
          </w:tcPr>
          <w:p w14:paraId="55941D0A"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T1595</w:t>
            </w:r>
          </w:p>
        </w:tc>
      </w:tr>
      <w:tr w:rsidR="004825BA" w:rsidRPr="004825BA" w14:paraId="1284D4B8" w14:textId="77777777" w:rsidTr="00F35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52D5B4" w14:textId="77777777" w:rsidR="004825BA" w:rsidRPr="004825BA" w:rsidRDefault="004825BA" w:rsidP="004825BA">
            <w:pPr>
              <w:jc w:val="both"/>
            </w:pPr>
            <w:r w:rsidRPr="004825BA">
              <w:t>DVWA SQL injection</w:t>
            </w:r>
          </w:p>
        </w:tc>
        <w:tc>
          <w:tcPr>
            <w:tcW w:w="0" w:type="auto"/>
            <w:hideMark/>
          </w:tcPr>
          <w:p w14:paraId="44DD38A7"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Figures 29–34</w:t>
            </w:r>
          </w:p>
        </w:tc>
        <w:tc>
          <w:tcPr>
            <w:tcW w:w="0" w:type="auto"/>
            <w:hideMark/>
          </w:tcPr>
          <w:p w14:paraId="75D32579"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Exploit Public-Facing Application</w:t>
            </w:r>
          </w:p>
        </w:tc>
        <w:tc>
          <w:tcPr>
            <w:tcW w:w="0" w:type="auto"/>
            <w:hideMark/>
          </w:tcPr>
          <w:p w14:paraId="405185BF"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T1190</w:t>
            </w:r>
          </w:p>
        </w:tc>
      </w:tr>
      <w:tr w:rsidR="004825BA" w:rsidRPr="004825BA" w14:paraId="4C265B9A" w14:textId="77777777" w:rsidTr="00F35FA7">
        <w:tc>
          <w:tcPr>
            <w:cnfStyle w:val="001000000000" w:firstRow="0" w:lastRow="0" w:firstColumn="1" w:lastColumn="0" w:oddVBand="0" w:evenVBand="0" w:oddHBand="0" w:evenHBand="0" w:firstRowFirstColumn="0" w:firstRowLastColumn="0" w:lastRowFirstColumn="0" w:lastRowLastColumn="0"/>
            <w:tcW w:w="0" w:type="auto"/>
            <w:hideMark/>
          </w:tcPr>
          <w:p w14:paraId="0CE152A4" w14:textId="77777777" w:rsidR="004825BA" w:rsidRPr="004825BA" w:rsidRDefault="004825BA" w:rsidP="004825BA">
            <w:pPr>
              <w:jc w:val="both"/>
            </w:pPr>
            <w:r w:rsidRPr="004825BA">
              <w:t>Valid domain credential use</w:t>
            </w:r>
          </w:p>
        </w:tc>
        <w:tc>
          <w:tcPr>
            <w:tcW w:w="0" w:type="auto"/>
            <w:hideMark/>
          </w:tcPr>
          <w:p w14:paraId="3B2C0F1B"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Figures 58–63, 72–74</w:t>
            </w:r>
          </w:p>
        </w:tc>
        <w:tc>
          <w:tcPr>
            <w:tcW w:w="0" w:type="auto"/>
            <w:hideMark/>
          </w:tcPr>
          <w:p w14:paraId="244C5B1F"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Valid Accounts</w:t>
            </w:r>
          </w:p>
        </w:tc>
        <w:tc>
          <w:tcPr>
            <w:tcW w:w="0" w:type="auto"/>
            <w:hideMark/>
          </w:tcPr>
          <w:p w14:paraId="205085B6"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T1078</w:t>
            </w:r>
          </w:p>
        </w:tc>
      </w:tr>
      <w:tr w:rsidR="004825BA" w:rsidRPr="004825BA" w14:paraId="7993F77B" w14:textId="77777777" w:rsidTr="00F35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94FD88" w14:textId="77777777" w:rsidR="004825BA" w:rsidRPr="004825BA" w:rsidRDefault="004825BA" w:rsidP="004825BA">
            <w:pPr>
              <w:jc w:val="both"/>
            </w:pPr>
            <w:r w:rsidRPr="004825BA">
              <w:t>Excessive privilege use</w:t>
            </w:r>
          </w:p>
        </w:tc>
        <w:tc>
          <w:tcPr>
            <w:tcW w:w="0" w:type="auto"/>
            <w:hideMark/>
          </w:tcPr>
          <w:p w14:paraId="4CCF3B6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Figures 49–63</w:t>
            </w:r>
          </w:p>
        </w:tc>
        <w:tc>
          <w:tcPr>
            <w:tcW w:w="0" w:type="auto"/>
            <w:hideMark/>
          </w:tcPr>
          <w:p w14:paraId="45268E99"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Account Manipulation</w:t>
            </w:r>
          </w:p>
        </w:tc>
        <w:tc>
          <w:tcPr>
            <w:tcW w:w="0" w:type="auto"/>
            <w:hideMark/>
          </w:tcPr>
          <w:p w14:paraId="7339558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T1098</w:t>
            </w:r>
          </w:p>
        </w:tc>
      </w:tr>
      <w:tr w:rsidR="004825BA" w:rsidRPr="004825BA" w14:paraId="2FDB3F26" w14:textId="77777777" w:rsidTr="00F35FA7">
        <w:tc>
          <w:tcPr>
            <w:cnfStyle w:val="001000000000" w:firstRow="0" w:lastRow="0" w:firstColumn="1" w:lastColumn="0" w:oddVBand="0" w:evenVBand="0" w:oddHBand="0" w:evenHBand="0" w:firstRowFirstColumn="0" w:firstRowLastColumn="0" w:lastRowFirstColumn="0" w:lastRowLastColumn="0"/>
            <w:tcW w:w="0" w:type="auto"/>
            <w:hideMark/>
          </w:tcPr>
          <w:p w14:paraId="3C8A343A" w14:textId="77777777" w:rsidR="004825BA" w:rsidRPr="004825BA" w:rsidRDefault="004825BA" w:rsidP="004825BA">
            <w:pPr>
              <w:jc w:val="both"/>
            </w:pPr>
            <w:r w:rsidRPr="004825BA">
              <w:t>Domain/LDAP discovery</w:t>
            </w:r>
          </w:p>
        </w:tc>
        <w:tc>
          <w:tcPr>
            <w:tcW w:w="0" w:type="auto"/>
            <w:hideMark/>
          </w:tcPr>
          <w:p w14:paraId="1D02695E"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Figures 18–22</w:t>
            </w:r>
          </w:p>
        </w:tc>
        <w:tc>
          <w:tcPr>
            <w:tcW w:w="0" w:type="auto"/>
            <w:hideMark/>
          </w:tcPr>
          <w:p w14:paraId="0090FBE4"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Account Discovery</w:t>
            </w:r>
          </w:p>
        </w:tc>
        <w:tc>
          <w:tcPr>
            <w:tcW w:w="0" w:type="auto"/>
            <w:hideMark/>
          </w:tcPr>
          <w:p w14:paraId="551C0AE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T1087</w:t>
            </w:r>
          </w:p>
        </w:tc>
      </w:tr>
      <w:tr w:rsidR="004825BA" w:rsidRPr="004825BA" w14:paraId="6B6E6760" w14:textId="77777777" w:rsidTr="00F35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126415" w14:textId="77777777" w:rsidR="004825BA" w:rsidRPr="004825BA" w:rsidRDefault="004825BA" w:rsidP="004825BA">
            <w:pPr>
              <w:jc w:val="both"/>
            </w:pPr>
            <w:r w:rsidRPr="004825BA">
              <w:t>SMB enumeration</w:t>
            </w:r>
          </w:p>
        </w:tc>
        <w:tc>
          <w:tcPr>
            <w:tcW w:w="0" w:type="auto"/>
            <w:hideMark/>
          </w:tcPr>
          <w:p w14:paraId="219633DA"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Figure 72</w:t>
            </w:r>
          </w:p>
        </w:tc>
        <w:tc>
          <w:tcPr>
            <w:tcW w:w="0" w:type="auto"/>
            <w:hideMark/>
          </w:tcPr>
          <w:p w14:paraId="1A4FEAD8"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Network Share Discovery</w:t>
            </w:r>
          </w:p>
        </w:tc>
        <w:tc>
          <w:tcPr>
            <w:tcW w:w="0" w:type="auto"/>
            <w:hideMark/>
          </w:tcPr>
          <w:p w14:paraId="06F1203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T1135</w:t>
            </w:r>
          </w:p>
        </w:tc>
      </w:tr>
      <w:tr w:rsidR="004825BA" w:rsidRPr="004825BA" w14:paraId="4AE40469" w14:textId="77777777" w:rsidTr="00F35FA7">
        <w:tc>
          <w:tcPr>
            <w:cnfStyle w:val="001000000000" w:firstRow="0" w:lastRow="0" w:firstColumn="1" w:lastColumn="0" w:oddVBand="0" w:evenVBand="0" w:oddHBand="0" w:evenHBand="0" w:firstRowFirstColumn="0" w:firstRowLastColumn="0" w:lastRowFirstColumn="0" w:lastRowLastColumn="0"/>
            <w:tcW w:w="0" w:type="auto"/>
            <w:hideMark/>
          </w:tcPr>
          <w:p w14:paraId="0580B5F4" w14:textId="77777777" w:rsidR="004825BA" w:rsidRPr="004825BA" w:rsidRDefault="004825BA" w:rsidP="004825BA">
            <w:pPr>
              <w:jc w:val="both"/>
            </w:pPr>
            <w:r w:rsidRPr="004825BA">
              <w:t>Sensitive file access</w:t>
            </w:r>
          </w:p>
        </w:tc>
        <w:tc>
          <w:tcPr>
            <w:tcW w:w="0" w:type="auto"/>
            <w:hideMark/>
          </w:tcPr>
          <w:p w14:paraId="35D110A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Figures 73–74</w:t>
            </w:r>
          </w:p>
        </w:tc>
        <w:tc>
          <w:tcPr>
            <w:tcW w:w="0" w:type="auto"/>
            <w:hideMark/>
          </w:tcPr>
          <w:p w14:paraId="3078CDA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Data from Network Shared Drive</w:t>
            </w:r>
          </w:p>
        </w:tc>
        <w:tc>
          <w:tcPr>
            <w:tcW w:w="0" w:type="auto"/>
            <w:hideMark/>
          </w:tcPr>
          <w:p w14:paraId="25766A9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T1039</w:t>
            </w:r>
          </w:p>
        </w:tc>
      </w:tr>
      <w:tr w:rsidR="004825BA" w:rsidRPr="004825BA" w14:paraId="34208928" w14:textId="77777777" w:rsidTr="00F35F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8A1D04" w14:textId="77777777" w:rsidR="004825BA" w:rsidRPr="004825BA" w:rsidRDefault="004825BA" w:rsidP="004825BA">
            <w:pPr>
              <w:jc w:val="both"/>
            </w:pPr>
            <w:r w:rsidRPr="004825BA">
              <w:t>Data preparation</w:t>
            </w:r>
          </w:p>
        </w:tc>
        <w:tc>
          <w:tcPr>
            <w:tcW w:w="0" w:type="auto"/>
            <w:hideMark/>
          </w:tcPr>
          <w:p w14:paraId="5587F95E"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Figures 65–67</w:t>
            </w:r>
          </w:p>
        </w:tc>
        <w:tc>
          <w:tcPr>
            <w:tcW w:w="0" w:type="auto"/>
            <w:hideMark/>
          </w:tcPr>
          <w:p w14:paraId="5C767FF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Data Staged</w:t>
            </w:r>
          </w:p>
        </w:tc>
        <w:tc>
          <w:tcPr>
            <w:tcW w:w="0" w:type="auto"/>
            <w:hideMark/>
          </w:tcPr>
          <w:p w14:paraId="4917E10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T1074</w:t>
            </w:r>
          </w:p>
        </w:tc>
      </w:tr>
      <w:tr w:rsidR="004825BA" w:rsidRPr="004825BA" w14:paraId="0A5BB57B" w14:textId="77777777" w:rsidTr="00F35FA7">
        <w:tc>
          <w:tcPr>
            <w:cnfStyle w:val="001000000000" w:firstRow="0" w:lastRow="0" w:firstColumn="1" w:lastColumn="0" w:oddVBand="0" w:evenVBand="0" w:oddHBand="0" w:evenHBand="0" w:firstRowFirstColumn="0" w:firstRowLastColumn="0" w:lastRowFirstColumn="0" w:lastRowLastColumn="0"/>
            <w:tcW w:w="0" w:type="auto"/>
            <w:hideMark/>
          </w:tcPr>
          <w:p w14:paraId="5F3AA589" w14:textId="77777777" w:rsidR="004825BA" w:rsidRPr="004825BA" w:rsidRDefault="004825BA" w:rsidP="004825BA">
            <w:pPr>
              <w:jc w:val="both"/>
            </w:pPr>
            <w:r w:rsidRPr="004825BA">
              <w:t>Internal movement path</w:t>
            </w:r>
          </w:p>
        </w:tc>
        <w:tc>
          <w:tcPr>
            <w:tcW w:w="0" w:type="auto"/>
            <w:hideMark/>
          </w:tcPr>
          <w:p w14:paraId="67ED6916"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Figures 58–74</w:t>
            </w:r>
          </w:p>
        </w:tc>
        <w:tc>
          <w:tcPr>
            <w:tcW w:w="0" w:type="auto"/>
            <w:hideMark/>
          </w:tcPr>
          <w:p w14:paraId="19E5558C"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Remote Services / SMB</w:t>
            </w:r>
          </w:p>
        </w:tc>
        <w:tc>
          <w:tcPr>
            <w:tcW w:w="0" w:type="auto"/>
            <w:hideMark/>
          </w:tcPr>
          <w:p w14:paraId="0E0FAC8F"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T1021</w:t>
            </w:r>
          </w:p>
        </w:tc>
      </w:tr>
    </w:tbl>
    <w:p w14:paraId="6385BDB2" w14:textId="77777777" w:rsidR="001774BE" w:rsidRDefault="001774BE" w:rsidP="00301BD6">
      <w:pPr>
        <w:jc w:val="both"/>
      </w:pPr>
    </w:p>
    <w:p w14:paraId="45EE8D9C" w14:textId="75A55A4A" w:rsidR="00301BD6" w:rsidRDefault="00301BD6" w:rsidP="00301BD6">
      <w:pPr>
        <w:jc w:val="both"/>
      </w:pPr>
      <w:r>
        <w:t xml:space="preserve">The mapping to the </w:t>
      </w:r>
      <w:proofErr w:type="spellStart"/>
      <w:r>
        <w:t>Att&amp;CK</w:t>
      </w:r>
      <w:proofErr w:type="spellEnd"/>
      <w:r>
        <w:t xml:space="preserve"> is the link, tying all the practical screenshots in to build a chain of adversary action. Attack simulation literature demonstrates the feasibility of this approach, as attack simulation is used as a way of defining the technical activity in structured adversary </w:t>
      </w:r>
      <w:proofErr w:type="spellStart"/>
      <w:r>
        <w:t>behaviour</w:t>
      </w:r>
      <w:proofErr w:type="spellEnd"/>
      <w:r>
        <w:t xml:space="preserve"> and the attack detection requirements [15].</w:t>
      </w:r>
    </w:p>
    <w:p w14:paraId="7762C183" w14:textId="77777777" w:rsidR="003E0B34" w:rsidRDefault="003E0B34">
      <w:pPr>
        <w:rPr>
          <w:rFonts w:ascii="Bodoni MT" w:eastAsiaTheme="majorEastAsia" w:hAnsi="Bodoni MT" w:cstheme="majorBidi"/>
          <w:color w:val="1F3864" w:themeColor="accent1" w:themeShade="80"/>
          <w:sz w:val="40"/>
          <w:szCs w:val="40"/>
        </w:rPr>
      </w:pPr>
      <w:bookmarkStart w:id="50" w:name="_Toc236231504"/>
      <w:r>
        <w:br w:type="page"/>
      </w:r>
    </w:p>
    <w:p w14:paraId="6F98DA83" w14:textId="6904C768" w:rsidR="004825BA" w:rsidRPr="004825BA" w:rsidRDefault="004825BA" w:rsidP="00B51B0C">
      <w:pPr>
        <w:pStyle w:val="Heading1"/>
      </w:pPr>
      <w:bookmarkStart w:id="51" w:name="_Toc237807574"/>
      <w:r w:rsidRPr="004825BA">
        <w:lastRenderedPageBreak/>
        <w:t>10. Tools and Techniques Justification</w:t>
      </w:r>
      <w:bookmarkEnd w:id="50"/>
      <w:bookmarkEnd w:id="51"/>
    </w:p>
    <w:p w14:paraId="5603BC30" w14:textId="4B470DCA" w:rsidR="004825BA" w:rsidRPr="004825BA" w:rsidRDefault="00B51B0C" w:rsidP="00B51B0C">
      <w:pPr>
        <w:pStyle w:val="Heading2"/>
      </w:pPr>
      <w:bookmarkStart w:id="52" w:name="_Toc236231505"/>
      <w:bookmarkStart w:id="53" w:name="_Toc237807575"/>
      <w:r>
        <w:t xml:space="preserve">10.1 </w:t>
      </w:r>
      <w:r w:rsidR="004825BA" w:rsidRPr="004825BA">
        <w:t>Table 4. Real and Simulated Tools Used in the Engagement</w:t>
      </w:r>
      <w:bookmarkEnd w:id="52"/>
      <w:bookmarkEnd w:id="53"/>
    </w:p>
    <w:tbl>
      <w:tblPr>
        <w:tblStyle w:val="GridTable4-Accent5"/>
        <w:tblW w:w="0" w:type="auto"/>
        <w:tblLook w:val="04A0" w:firstRow="1" w:lastRow="0" w:firstColumn="1" w:lastColumn="0" w:noHBand="0" w:noVBand="1"/>
      </w:tblPr>
      <w:tblGrid>
        <w:gridCol w:w="1837"/>
        <w:gridCol w:w="1846"/>
        <w:gridCol w:w="2851"/>
        <w:gridCol w:w="2816"/>
      </w:tblGrid>
      <w:tr w:rsidR="004825BA" w:rsidRPr="004825BA" w14:paraId="4E7F60DE" w14:textId="77777777" w:rsidTr="001D57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82B2A7" w14:textId="77777777" w:rsidR="004825BA" w:rsidRPr="004825BA" w:rsidRDefault="004825BA" w:rsidP="004825BA">
            <w:pPr>
              <w:jc w:val="both"/>
              <w:rPr>
                <w:b w:val="0"/>
                <w:bCs w:val="0"/>
              </w:rPr>
            </w:pPr>
            <w:r w:rsidRPr="004825BA">
              <w:t>Tool / technique</w:t>
            </w:r>
          </w:p>
        </w:tc>
        <w:tc>
          <w:tcPr>
            <w:tcW w:w="0" w:type="auto"/>
            <w:hideMark/>
          </w:tcPr>
          <w:p w14:paraId="0A0C702C"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Used or simulated</w:t>
            </w:r>
          </w:p>
        </w:tc>
        <w:tc>
          <w:tcPr>
            <w:tcW w:w="0" w:type="auto"/>
            <w:hideMark/>
          </w:tcPr>
          <w:p w14:paraId="1A380C5C"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Purpose</w:t>
            </w:r>
          </w:p>
        </w:tc>
        <w:tc>
          <w:tcPr>
            <w:tcW w:w="0" w:type="auto"/>
            <w:hideMark/>
          </w:tcPr>
          <w:p w14:paraId="733EE260"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Justification</w:t>
            </w:r>
          </w:p>
        </w:tc>
      </w:tr>
      <w:tr w:rsidR="004825BA" w:rsidRPr="004825BA" w14:paraId="50614D4C" w14:textId="77777777" w:rsidTr="001D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B3FABF" w14:textId="77777777" w:rsidR="004825BA" w:rsidRPr="004825BA" w:rsidRDefault="004825BA" w:rsidP="004825BA">
            <w:pPr>
              <w:jc w:val="both"/>
            </w:pPr>
            <w:r w:rsidRPr="004825BA">
              <w:t>Nmap</w:t>
            </w:r>
          </w:p>
        </w:tc>
        <w:tc>
          <w:tcPr>
            <w:tcW w:w="0" w:type="auto"/>
            <w:hideMark/>
          </w:tcPr>
          <w:p w14:paraId="1EA7198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Used</w:t>
            </w:r>
          </w:p>
        </w:tc>
        <w:tc>
          <w:tcPr>
            <w:tcW w:w="0" w:type="auto"/>
            <w:hideMark/>
          </w:tcPr>
          <w:p w14:paraId="0B8BF77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Host/service discovery</w:t>
            </w:r>
          </w:p>
        </w:tc>
        <w:tc>
          <w:tcPr>
            <w:tcW w:w="0" w:type="auto"/>
            <w:hideMark/>
          </w:tcPr>
          <w:p w14:paraId="13A231E8"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Identify exposed lab services</w:t>
            </w:r>
          </w:p>
        </w:tc>
      </w:tr>
      <w:tr w:rsidR="004825BA" w:rsidRPr="004825BA" w14:paraId="71529FAE" w14:textId="77777777" w:rsidTr="001D57B8">
        <w:tc>
          <w:tcPr>
            <w:cnfStyle w:val="001000000000" w:firstRow="0" w:lastRow="0" w:firstColumn="1" w:lastColumn="0" w:oddVBand="0" w:evenVBand="0" w:oddHBand="0" w:evenHBand="0" w:firstRowFirstColumn="0" w:firstRowLastColumn="0" w:lastRowFirstColumn="0" w:lastRowLastColumn="0"/>
            <w:tcW w:w="0" w:type="auto"/>
            <w:hideMark/>
          </w:tcPr>
          <w:p w14:paraId="3FDF4968" w14:textId="77777777" w:rsidR="004825BA" w:rsidRPr="004825BA" w:rsidRDefault="004825BA" w:rsidP="004825BA">
            <w:pPr>
              <w:jc w:val="both"/>
            </w:pPr>
            <w:proofErr w:type="spellStart"/>
            <w:r w:rsidRPr="004825BA">
              <w:t>Nikto</w:t>
            </w:r>
            <w:proofErr w:type="spellEnd"/>
          </w:p>
        </w:tc>
        <w:tc>
          <w:tcPr>
            <w:tcW w:w="0" w:type="auto"/>
            <w:hideMark/>
          </w:tcPr>
          <w:p w14:paraId="740FEABA"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Used</w:t>
            </w:r>
          </w:p>
        </w:tc>
        <w:tc>
          <w:tcPr>
            <w:tcW w:w="0" w:type="auto"/>
            <w:hideMark/>
          </w:tcPr>
          <w:p w14:paraId="21ACDA8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Web server assessment</w:t>
            </w:r>
          </w:p>
        </w:tc>
        <w:tc>
          <w:tcPr>
            <w:tcW w:w="0" w:type="auto"/>
            <w:hideMark/>
          </w:tcPr>
          <w:p w14:paraId="7F47674B"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Identify HTTP security observations</w:t>
            </w:r>
          </w:p>
        </w:tc>
      </w:tr>
      <w:tr w:rsidR="004825BA" w:rsidRPr="004825BA" w14:paraId="2591C65C" w14:textId="77777777" w:rsidTr="001D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C4C4BC" w14:textId="77777777" w:rsidR="004825BA" w:rsidRPr="004825BA" w:rsidRDefault="004825BA" w:rsidP="004825BA">
            <w:pPr>
              <w:jc w:val="both"/>
            </w:pPr>
            <w:r w:rsidRPr="004825BA">
              <w:t>curl</w:t>
            </w:r>
          </w:p>
        </w:tc>
        <w:tc>
          <w:tcPr>
            <w:tcW w:w="0" w:type="auto"/>
            <w:hideMark/>
          </w:tcPr>
          <w:p w14:paraId="5CBC10C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Used</w:t>
            </w:r>
          </w:p>
        </w:tc>
        <w:tc>
          <w:tcPr>
            <w:tcW w:w="0" w:type="auto"/>
            <w:hideMark/>
          </w:tcPr>
          <w:p w14:paraId="35DC69C7"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Manual HTTP validation</w:t>
            </w:r>
          </w:p>
        </w:tc>
        <w:tc>
          <w:tcPr>
            <w:tcW w:w="0" w:type="auto"/>
            <w:hideMark/>
          </w:tcPr>
          <w:p w14:paraId="63D2B5B5"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Confirm web responses and headers</w:t>
            </w:r>
          </w:p>
        </w:tc>
      </w:tr>
      <w:tr w:rsidR="004825BA" w:rsidRPr="004825BA" w14:paraId="7C545C08" w14:textId="77777777" w:rsidTr="001D57B8">
        <w:tc>
          <w:tcPr>
            <w:cnfStyle w:val="001000000000" w:firstRow="0" w:lastRow="0" w:firstColumn="1" w:lastColumn="0" w:oddVBand="0" w:evenVBand="0" w:oddHBand="0" w:evenHBand="0" w:firstRowFirstColumn="0" w:firstRowLastColumn="0" w:lastRowFirstColumn="0" w:lastRowLastColumn="0"/>
            <w:tcW w:w="0" w:type="auto"/>
            <w:hideMark/>
          </w:tcPr>
          <w:p w14:paraId="64737696" w14:textId="77777777" w:rsidR="004825BA" w:rsidRPr="004825BA" w:rsidRDefault="004825BA" w:rsidP="004825BA">
            <w:pPr>
              <w:jc w:val="both"/>
            </w:pPr>
            <w:r w:rsidRPr="004825BA">
              <w:t>DVWA</w:t>
            </w:r>
          </w:p>
        </w:tc>
        <w:tc>
          <w:tcPr>
            <w:tcW w:w="0" w:type="auto"/>
            <w:hideMark/>
          </w:tcPr>
          <w:p w14:paraId="3C99370D"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Used</w:t>
            </w:r>
          </w:p>
        </w:tc>
        <w:tc>
          <w:tcPr>
            <w:tcW w:w="0" w:type="auto"/>
            <w:hideMark/>
          </w:tcPr>
          <w:p w14:paraId="5CE1D067"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Controlled vulnerable app</w:t>
            </w:r>
          </w:p>
        </w:tc>
        <w:tc>
          <w:tcPr>
            <w:tcW w:w="0" w:type="auto"/>
            <w:hideMark/>
          </w:tcPr>
          <w:p w14:paraId="5E04E1B9"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Safe SQL injection testing</w:t>
            </w:r>
          </w:p>
        </w:tc>
      </w:tr>
      <w:tr w:rsidR="004825BA" w:rsidRPr="004825BA" w14:paraId="1CDD518D" w14:textId="77777777" w:rsidTr="001D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5B9957" w14:textId="77777777" w:rsidR="004825BA" w:rsidRPr="004825BA" w:rsidRDefault="004825BA" w:rsidP="004825BA">
            <w:pPr>
              <w:jc w:val="both"/>
            </w:pPr>
            <w:r w:rsidRPr="004825BA">
              <w:t>Windows AD tools</w:t>
            </w:r>
          </w:p>
        </w:tc>
        <w:tc>
          <w:tcPr>
            <w:tcW w:w="0" w:type="auto"/>
            <w:hideMark/>
          </w:tcPr>
          <w:p w14:paraId="141670F4"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Used</w:t>
            </w:r>
          </w:p>
        </w:tc>
        <w:tc>
          <w:tcPr>
            <w:tcW w:w="0" w:type="auto"/>
            <w:hideMark/>
          </w:tcPr>
          <w:p w14:paraId="3BF80C05"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Domain configuration and account validation</w:t>
            </w:r>
          </w:p>
        </w:tc>
        <w:tc>
          <w:tcPr>
            <w:tcW w:w="0" w:type="auto"/>
            <w:hideMark/>
          </w:tcPr>
          <w:p w14:paraId="35F1EB51"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Demonstrate privilege misconfiguration</w:t>
            </w:r>
          </w:p>
        </w:tc>
      </w:tr>
      <w:tr w:rsidR="004825BA" w:rsidRPr="004825BA" w14:paraId="0BB4A3FE" w14:textId="77777777" w:rsidTr="001D57B8">
        <w:tc>
          <w:tcPr>
            <w:cnfStyle w:val="001000000000" w:firstRow="0" w:lastRow="0" w:firstColumn="1" w:lastColumn="0" w:oddVBand="0" w:evenVBand="0" w:oddHBand="0" w:evenHBand="0" w:firstRowFirstColumn="0" w:firstRowLastColumn="0" w:lastRowFirstColumn="0" w:lastRowLastColumn="0"/>
            <w:tcW w:w="0" w:type="auto"/>
            <w:hideMark/>
          </w:tcPr>
          <w:p w14:paraId="718E60DE" w14:textId="77777777" w:rsidR="004825BA" w:rsidRPr="004825BA" w:rsidRDefault="004825BA" w:rsidP="004825BA">
            <w:pPr>
              <w:jc w:val="both"/>
            </w:pPr>
            <w:r w:rsidRPr="004825BA">
              <w:t>SMB tools from Kali</w:t>
            </w:r>
          </w:p>
        </w:tc>
        <w:tc>
          <w:tcPr>
            <w:tcW w:w="0" w:type="auto"/>
            <w:hideMark/>
          </w:tcPr>
          <w:p w14:paraId="7E270BE5"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Used</w:t>
            </w:r>
          </w:p>
        </w:tc>
        <w:tc>
          <w:tcPr>
            <w:tcW w:w="0" w:type="auto"/>
            <w:hideMark/>
          </w:tcPr>
          <w:p w14:paraId="3B005C15"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Share enumeration and file access</w:t>
            </w:r>
          </w:p>
        </w:tc>
        <w:tc>
          <w:tcPr>
            <w:tcW w:w="0" w:type="auto"/>
            <w:hideMark/>
          </w:tcPr>
          <w:p w14:paraId="17D97044"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Validate file-share exposure</w:t>
            </w:r>
          </w:p>
        </w:tc>
      </w:tr>
      <w:tr w:rsidR="004825BA" w:rsidRPr="004825BA" w14:paraId="61E810D9" w14:textId="77777777" w:rsidTr="001D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3FF19" w14:textId="77777777" w:rsidR="004825BA" w:rsidRPr="004825BA" w:rsidRDefault="004825BA" w:rsidP="004825BA">
            <w:pPr>
              <w:jc w:val="both"/>
            </w:pPr>
            <w:r w:rsidRPr="004825BA">
              <w:t>Apache logs</w:t>
            </w:r>
          </w:p>
        </w:tc>
        <w:tc>
          <w:tcPr>
            <w:tcW w:w="0" w:type="auto"/>
            <w:hideMark/>
          </w:tcPr>
          <w:p w14:paraId="305E21EC"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Used</w:t>
            </w:r>
          </w:p>
        </w:tc>
        <w:tc>
          <w:tcPr>
            <w:tcW w:w="0" w:type="auto"/>
            <w:hideMark/>
          </w:tcPr>
          <w:p w14:paraId="26482B49"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Web artefacts</w:t>
            </w:r>
          </w:p>
        </w:tc>
        <w:tc>
          <w:tcPr>
            <w:tcW w:w="0" w:type="auto"/>
            <w:hideMark/>
          </w:tcPr>
          <w:p w14:paraId="39B14D1C"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Confirm SQLi-related requests</w:t>
            </w:r>
          </w:p>
        </w:tc>
      </w:tr>
      <w:tr w:rsidR="004825BA" w:rsidRPr="004825BA" w14:paraId="3EFE1800" w14:textId="77777777" w:rsidTr="001D57B8">
        <w:tc>
          <w:tcPr>
            <w:cnfStyle w:val="001000000000" w:firstRow="0" w:lastRow="0" w:firstColumn="1" w:lastColumn="0" w:oddVBand="0" w:evenVBand="0" w:oddHBand="0" w:evenHBand="0" w:firstRowFirstColumn="0" w:firstRowLastColumn="0" w:lastRowFirstColumn="0" w:lastRowLastColumn="0"/>
            <w:tcW w:w="0" w:type="auto"/>
            <w:hideMark/>
          </w:tcPr>
          <w:p w14:paraId="1EDB4155" w14:textId="77777777" w:rsidR="004825BA" w:rsidRPr="004825BA" w:rsidRDefault="004825BA" w:rsidP="004825BA">
            <w:pPr>
              <w:jc w:val="both"/>
            </w:pPr>
            <w:r w:rsidRPr="004825BA">
              <w:t>Windows Event Viewer</w:t>
            </w:r>
          </w:p>
        </w:tc>
        <w:tc>
          <w:tcPr>
            <w:tcW w:w="0" w:type="auto"/>
            <w:hideMark/>
          </w:tcPr>
          <w:p w14:paraId="5C660DF4"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Used</w:t>
            </w:r>
          </w:p>
        </w:tc>
        <w:tc>
          <w:tcPr>
            <w:tcW w:w="0" w:type="auto"/>
            <w:hideMark/>
          </w:tcPr>
          <w:p w14:paraId="52322CB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AD and SMB artefacts</w:t>
            </w:r>
          </w:p>
        </w:tc>
        <w:tc>
          <w:tcPr>
            <w:tcW w:w="0" w:type="auto"/>
            <w:hideMark/>
          </w:tcPr>
          <w:p w14:paraId="69E9877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Confirm account and file-access events</w:t>
            </w:r>
          </w:p>
        </w:tc>
      </w:tr>
      <w:tr w:rsidR="004825BA" w:rsidRPr="004825BA" w14:paraId="1208210A" w14:textId="77777777" w:rsidTr="001D57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EB8DF2" w14:textId="77777777" w:rsidR="004825BA" w:rsidRPr="004825BA" w:rsidRDefault="004825BA" w:rsidP="004825BA">
            <w:pPr>
              <w:jc w:val="both"/>
            </w:pPr>
            <w:r w:rsidRPr="004825BA">
              <w:t>C2 framework</w:t>
            </w:r>
          </w:p>
        </w:tc>
        <w:tc>
          <w:tcPr>
            <w:tcW w:w="0" w:type="auto"/>
            <w:hideMark/>
          </w:tcPr>
          <w:p w14:paraId="4BB13D80"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Simulated / not deployed</w:t>
            </w:r>
          </w:p>
        </w:tc>
        <w:tc>
          <w:tcPr>
            <w:tcW w:w="0" w:type="auto"/>
            <w:hideMark/>
          </w:tcPr>
          <w:p w14:paraId="6991475E"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Operator-control concept</w:t>
            </w:r>
          </w:p>
        </w:tc>
        <w:tc>
          <w:tcPr>
            <w:tcW w:w="0" w:type="auto"/>
            <w:hideMark/>
          </w:tcPr>
          <w:p w14:paraId="056BC242"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Avoid unnecessary payload risk</w:t>
            </w:r>
          </w:p>
        </w:tc>
      </w:tr>
    </w:tbl>
    <w:p w14:paraId="110EDCFB" w14:textId="77777777" w:rsidR="00301BD6" w:rsidRDefault="00301BD6" w:rsidP="00301BD6">
      <w:pPr>
        <w:jc w:val="both"/>
      </w:pPr>
    </w:p>
    <w:p w14:paraId="0240461B" w14:textId="61A20D56" w:rsidR="00301BD6" w:rsidRDefault="00301BD6" w:rsidP="00301BD6">
      <w:pPr>
        <w:jc w:val="both"/>
      </w:pPr>
      <w:r>
        <w:t xml:space="preserve">Cobalt Strike, Sliver or Metasploit-style payloads were not considered since the goal of the lab was to control evidence in-place, not to </w:t>
      </w:r>
      <w:r w:rsidR="00053AB6" w:rsidRPr="00053AB6">
        <w:t>deploy a live payload</w:t>
      </w:r>
      <w:r w:rsidR="00053AB6">
        <w:t xml:space="preserve">. </w:t>
      </w:r>
      <w:r>
        <w:t>A defensible operational compromise, due to the variables of tools choice that should be appropriate for scope, safety level and evidence quality [2</w:t>
      </w:r>
      <w:r w:rsidR="006C2036">
        <w:t>7</w:t>
      </w:r>
      <w:r>
        <w:t>].</w:t>
      </w:r>
    </w:p>
    <w:p w14:paraId="6F0F84CD" w14:textId="77777777" w:rsidR="003E0B34" w:rsidRDefault="003E0B34">
      <w:pPr>
        <w:rPr>
          <w:rFonts w:ascii="Bodoni MT" w:eastAsiaTheme="majorEastAsia" w:hAnsi="Bodoni MT" w:cstheme="majorBidi"/>
          <w:color w:val="1F3864" w:themeColor="accent1" w:themeShade="80"/>
          <w:sz w:val="40"/>
          <w:szCs w:val="40"/>
        </w:rPr>
      </w:pPr>
      <w:bookmarkStart w:id="54" w:name="_Toc236231506"/>
      <w:r>
        <w:br w:type="page"/>
      </w:r>
    </w:p>
    <w:p w14:paraId="76CE20C5" w14:textId="22A6AB8A" w:rsidR="00301BD6" w:rsidRDefault="00301BD6" w:rsidP="00B66953">
      <w:pPr>
        <w:pStyle w:val="Heading1"/>
      </w:pPr>
      <w:bookmarkStart w:id="55" w:name="_Toc237807576"/>
      <w:r>
        <w:lastRenderedPageBreak/>
        <w:t>11. Detection Gap Analysis</w:t>
      </w:r>
      <w:bookmarkEnd w:id="54"/>
      <w:bookmarkEnd w:id="55"/>
    </w:p>
    <w:tbl>
      <w:tblPr>
        <w:tblStyle w:val="GridTable4-Accent5"/>
        <w:tblW w:w="0" w:type="auto"/>
        <w:tblLook w:val="04A0" w:firstRow="1" w:lastRow="0" w:firstColumn="1" w:lastColumn="0" w:noHBand="0" w:noVBand="1"/>
      </w:tblPr>
      <w:tblGrid>
        <w:gridCol w:w="1844"/>
        <w:gridCol w:w="1945"/>
        <w:gridCol w:w="1592"/>
        <w:gridCol w:w="1668"/>
        <w:gridCol w:w="2301"/>
      </w:tblGrid>
      <w:tr w:rsidR="004825BA" w:rsidRPr="004825BA" w14:paraId="3BCD97C6" w14:textId="77777777" w:rsidTr="00164A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C391E" w14:textId="77777777" w:rsidR="004825BA" w:rsidRPr="004825BA" w:rsidRDefault="004825BA" w:rsidP="004825BA">
            <w:pPr>
              <w:jc w:val="both"/>
              <w:rPr>
                <w:b w:val="0"/>
                <w:bCs w:val="0"/>
              </w:rPr>
            </w:pPr>
            <w:r w:rsidRPr="004825BA">
              <w:t>Phase</w:t>
            </w:r>
          </w:p>
        </w:tc>
        <w:tc>
          <w:tcPr>
            <w:tcW w:w="0" w:type="auto"/>
            <w:hideMark/>
          </w:tcPr>
          <w:p w14:paraId="77F7EC9E"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Expected detection</w:t>
            </w:r>
          </w:p>
        </w:tc>
        <w:tc>
          <w:tcPr>
            <w:tcW w:w="0" w:type="auto"/>
            <w:hideMark/>
          </w:tcPr>
          <w:p w14:paraId="7D3D567E"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Evidence observed</w:t>
            </w:r>
          </w:p>
        </w:tc>
        <w:tc>
          <w:tcPr>
            <w:tcW w:w="0" w:type="auto"/>
            <w:hideMark/>
          </w:tcPr>
          <w:p w14:paraId="352C0B99"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Gap</w:t>
            </w:r>
          </w:p>
        </w:tc>
        <w:tc>
          <w:tcPr>
            <w:tcW w:w="0" w:type="auto"/>
            <w:hideMark/>
          </w:tcPr>
          <w:p w14:paraId="75C5AEBE"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Improvement</w:t>
            </w:r>
          </w:p>
        </w:tc>
      </w:tr>
      <w:tr w:rsidR="004825BA" w:rsidRPr="004825BA" w14:paraId="76D7DA60" w14:textId="77777777" w:rsidTr="00164A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45E5F" w14:textId="77777777" w:rsidR="004825BA" w:rsidRPr="004825BA" w:rsidRDefault="004825BA" w:rsidP="004825BA">
            <w:pPr>
              <w:jc w:val="both"/>
            </w:pPr>
            <w:r w:rsidRPr="004825BA">
              <w:t>Reconnaissance</w:t>
            </w:r>
          </w:p>
        </w:tc>
        <w:tc>
          <w:tcPr>
            <w:tcW w:w="0" w:type="auto"/>
            <w:hideMark/>
          </w:tcPr>
          <w:p w14:paraId="2EE53B61"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Alert on scanning</w:t>
            </w:r>
          </w:p>
        </w:tc>
        <w:tc>
          <w:tcPr>
            <w:tcW w:w="0" w:type="auto"/>
            <w:hideMark/>
          </w:tcPr>
          <w:p w14:paraId="2B23BC0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Nmap/</w:t>
            </w:r>
            <w:proofErr w:type="spellStart"/>
            <w:r w:rsidRPr="004825BA">
              <w:t>Nikto</w:t>
            </w:r>
            <w:proofErr w:type="spellEnd"/>
            <w:r w:rsidRPr="004825BA">
              <w:t xml:space="preserve"> evidence</w:t>
            </w:r>
          </w:p>
        </w:tc>
        <w:tc>
          <w:tcPr>
            <w:tcW w:w="0" w:type="auto"/>
            <w:hideMark/>
          </w:tcPr>
          <w:p w14:paraId="14F200F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No SIEM alert shown</w:t>
            </w:r>
          </w:p>
        </w:tc>
        <w:tc>
          <w:tcPr>
            <w:tcW w:w="0" w:type="auto"/>
            <w:hideMark/>
          </w:tcPr>
          <w:p w14:paraId="231BA6B9"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proofErr w:type="spellStart"/>
            <w:r w:rsidRPr="004825BA">
              <w:t>Centralise</w:t>
            </w:r>
            <w:proofErr w:type="spellEnd"/>
            <w:r w:rsidRPr="004825BA">
              <w:t xml:space="preserve"> host, web and firewall logs</w:t>
            </w:r>
          </w:p>
        </w:tc>
      </w:tr>
      <w:tr w:rsidR="004825BA" w:rsidRPr="004825BA" w14:paraId="6567CC0A" w14:textId="77777777" w:rsidTr="00164A57">
        <w:tc>
          <w:tcPr>
            <w:cnfStyle w:val="001000000000" w:firstRow="0" w:lastRow="0" w:firstColumn="1" w:lastColumn="0" w:oddVBand="0" w:evenVBand="0" w:oddHBand="0" w:evenHBand="0" w:firstRowFirstColumn="0" w:firstRowLastColumn="0" w:lastRowFirstColumn="0" w:lastRowLastColumn="0"/>
            <w:tcW w:w="0" w:type="auto"/>
            <w:hideMark/>
          </w:tcPr>
          <w:p w14:paraId="51E1868A" w14:textId="77777777" w:rsidR="004825BA" w:rsidRPr="004825BA" w:rsidRDefault="004825BA" w:rsidP="004825BA">
            <w:pPr>
              <w:jc w:val="both"/>
            </w:pPr>
            <w:r w:rsidRPr="004825BA">
              <w:t>SQL injection</w:t>
            </w:r>
          </w:p>
        </w:tc>
        <w:tc>
          <w:tcPr>
            <w:tcW w:w="0" w:type="auto"/>
            <w:hideMark/>
          </w:tcPr>
          <w:p w14:paraId="53F34B1A"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WAF/web alert</w:t>
            </w:r>
          </w:p>
        </w:tc>
        <w:tc>
          <w:tcPr>
            <w:tcW w:w="0" w:type="auto"/>
            <w:hideMark/>
          </w:tcPr>
          <w:p w14:paraId="3794FEA9"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Apache logs</w:t>
            </w:r>
          </w:p>
        </w:tc>
        <w:tc>
          <w:tcPr>
            <w:tcW w:w="0" w:type="auto"/>
            <w:hideMark/>
          </w:tcPr>
          <w:p w14:paraId="69FA678B"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No app-layer alert shown</w:t>
            </w:r>
          </w:p>
        </w:tc>
        <w:tc>
          <w:tcPr>
            <w:tcW w:w="0" w:type="auto"/>
            <w:hideMark/>
          </w:tcPr>
          <w:p w14:paraId="46632AA5"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WAF rules and SQLi detection</w:t>
            </w:r>
          </w:p>
        </w:tc>
      </w:tr>
      <w:tr w:rsidR="004825BA" w:rsidRPr="004825BA" w14:paraId="6107D4B2" w14:textId="77777777" w:rsidTr="00164A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B7C24" w14:textId="77777777" w:rsidR="004825BA" w:rsidRPr="004825BA" w:rsidRDefault="004825BA" w:rsidP="004825BA">
            <w:pPr>
              <w:jc w:val="both"/>
            </w:pPr>
            <w:r w:rsidRPr="004825BA">
              <w:t>AD privilege abuse</w:t>
            </w:r>
          </w:p>
        </w:tc>
        <w:tc>
          <w:tcPr>
            <w:tcW w:w="0" w:type="auto"/>
            <w:hideMark/>
          </w:tcPr>
          <w:p w14:paraId="05A6491F"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Alert on group/account change</w:t>
            </w:r>
          </w:p>
        </w:tc>
        <w:tc>
          <w:tcPr>
            <w:tcW w:w="0" w:type="auto"/>
            <w:hideMark/>
          </w:tcPr>
          <w:p w14:paraId="574FEE25"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Windows logs</w:t>
            </w:r>
          </w:p>
        </w:tc>
        <w:tc>
          <w:tcPr>
            <w:tcW w:w="0" w:type="auto"/>
            <w:hideMark/>
          </w:tcPr>
          <w:p w14:paraId="306FF103"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No privileged-group alert shown</w:t>
            </w:r>
          </w:p>
        </w:tc>
        <w:tc>
          <w:tcPr>
            <w:tcW w:w="0" w:type="auto"/>
            <w:hideMark/>
          </w:tcPr>
          <w:p w14:paraId="517DC553"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Alert on Account Operators changes and user creation</w:t>
            </w:r>
          </w:p>
        </w:tc>
      </w:tr>
      <w:tr w:rsidR="004825BA" w:rsidRPr="004825BA" w14:paraId="52ACBE14" w14:textId="77777777" w:rsidTr="00164A57">
        <w:tc>
          <w:tcPr>
            <w:cnfStyle w:val="001000000000" w:firstRow="0" w:lastRow="0" w:firstColumn="1" w:lastColumn="0" w:oddVBand="0" w:evenVBand="0" w:oddHBand="0" w:evenHBand="0" w:firstRowFirstColumn="0" w:firstRowLastColumn="0" w:lastRowFirstColumn="0" w:lastRowLastColumn="0"/>
            <w:tcW w:w="0" w:type="auto"/>
            <w:hideMark/>
          </w:tcPr>
          <w:p w14:paraId="04779ED0" w14:textId="77777777" w:rsidR="004825BA" w:rsidRPr="004825BA" w:rsidRDefault="004825BA" w:rsidP="004825BA">
            <w:pPr>
              <w:jc w:val="both"/>
            </w:pPr>
            <w:r w:rsidRPr="004825BA">
              <w:t>SMB data access</w:t>
            </w:r>
          </w:p>
        </w:tc>
        <w:tc>
          <w:tcPr>
            <w:tcW w:w="0" w:type="auto"/>
            <w:hideMark/>
          </w:tcPr>
          <w:p w14:paraId="7C14457C"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Alert on sensitive share access</w:t>
            </w:r>
          </w:p>
        </w:tc>
        <w:tc>
          <w:tcPr>
            <w:tcW w:w="0" w:type="auto"/>
            <w:hideMark/>
          </w:tcPr>
          <w:p w14:paraId="30BAA18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File-share audit logs</w:t>
            </w:r>
          </w:p>
        </w:tc>
        <w:tc>
          <w:tcPr>
            <w:tcW w:w="0" w:type="auto"/>
            <w:hideMark/>
          </w:tcPr>
          <w:p w14:paraId="02D39F13"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No DLP alert shown</w:t>
            </w:r>
          </w:p>
        </w:tc>
        <w:tc>
          <w:tcPr>
            <w:tcW w:w="0" w:type="auto"/>
            <w:hideMark/>
          </w:tcPr>
          <w:p w14:paraId="0B8A4604"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Sensitive-file monitoring and least privilege</w:t>
            </w:r>
          </w:p>
        </w:tc>
      </w:tr>
      <w:tr w:rsidR="004825BA" w:rsidRPr="004825BA" w14:paraId="02FFBD05" w14:textId="77777777" w:rsidTr="00164A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04DFB2" w14:textId="77777777" w:rsidR="004825BA" w:rsidRPr="004825BA" w:rsidRDefault="004825BA" w:rsidP="004825BA">
            <w:pPr>
              <w:jc w:val="both"/>
            </w:pPr>
            <w:r w:rsidRPr="004825BA">
              <w:t>Data retrieval</w:t>
            </w:r>
          </w:p>
        </w:tc>
        <w:tc>
          <w:tcPr>
            <w:tcW w:w="0" w:type="auto"/>
            <w:hideMark/>
          </w:tcPr>
          <w:p w14:paraId="7E06836E"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Alert on unusual user/source</w:t>
            </w:r>
          </w:p>
        </w:tc>
        <w:tc>
          <w:tcPr>
            <w:tcW w:w="0" w:type="auto"/>
            <w:hideMark/>
          </w:tcPr>
          <w:p w14:paraId="5AED1602"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Windows Security log</w:t>
            </w:r>
          </w:p>
        </w:tc>
        <w:tc>
          <w:tcPr>
            <w:tcW w:w="0" w:type="auto"/>
            <w:hideMark/>
          </w:tcPr>
          <w:p w14:paraId="54723F17"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No correlation shown</w:t>
            </w:r>
          </w:p>
        </w:tc>
        <w:tc>
          <w:tcPr>
            <w:tcW w:w="0" w:type="auto"/>
            <w:hideMark/>
          </w:tcPr>
          <w:p w14:paraId="3DEB3291"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Correlate user, source IP, share and file name</w:t>
            </w:r>
          </w:p>
        </w:tc>
      </w:tr>
    </w:tbl>
    <w:p w14:paraId="6DE92A22" w14:textId="77777777" w:rsidR="004825BA" w:rsidRDefault="004825BA" w:rsidP="00301BD6">
      <w:pPr>
        <w:jc w:val="both"/>
      </w:pPr>
    </w:p>
    <w:p w14:paraId="1BAD0374" w14:textId="48800D77" w:rsidR="00301BD6" w:rsidRDefault="00301BD6" w:rsidP="00301BD6">
      <w:pPr>
        <w:jc w:val="both"/>
      </w:pPr>
      <w:r>
        <w:t xml:space="preserve">It's not a lack of evidence that's the main problem. A </w:t>
      </w:r>
      <w:proofErr w:type="spellStart"/>
      <w:r>
        <w:t>centralised</w:t>
      </w:r>
      <w:proofErr w:type="spellEnd"/>
      <w:r>
        <w:t xml:space="preserve"> detection/alerting was not shown, although there were logs. The detection of mature requires a correlation of the data from web logs, AD events, endpoint activity and file-share audit data</w:t>
      </w:r>
      <w:r w:rsidR="00200DB8">
        <w:t>[28]</w:t>
      </w:r>
      <w:r>
        <w:t>.</w:t>
      </w:r>
    </w:p>
    <w:p w14:paraId="1ABEDD63" w14:textId="7427D897" w:rsidR="003E0B34" w:rsidRDefault="003E0B34">
      <w:pPr>
        <w:rPr>
          <w:rFonts w:ascii="Bodoni MT" w:eastAsiaTheme="majorEastAsia" w:hAnsi="Bodoni MT" w:cstheme="majorBidi"/>
          <w:color w:val="1F3864" w:themeColor="accent1" w:themeShade="80"/>
          <w:sz w:val="40"/>
          <w:szCs w:val="40"/>
        </w:rPr>
      </w:pPr>
      <w:bookmarkStart w:id="56" w:name="_Toc236231507"/>
      <w:r>
        <w:br w:type="page"/>
      </w:r>
    </w:p>
    <w:p w14:paraId="2A2B289C" w14:textId="7427D897" w:rsidR="004825BA" w:rsidRPr="004825BA" w:rsidRDefault="004825BA" w:rsidP="002E5D75">
      <w:pPr>
        <w:pStyle w:val="Heading1"/>
      </w:pPr>
      <w:bookmarkStart w:id="57" w:name="_Toc237807577"/>
      <w:r w:rsidRPr="004825BA">
        <w:lastRenderedPageBreak/>
        <w:t>12. Remediation Recommendations</w:t>
      </w:r>
      <w:bookmarkEnd w:id="56"/>
      <w:bookmarkEnd w:id="57"/>
    </w:p>
    <w:p w14:paraId="54C1B326" w14:textId="25D9E45D" w:rsidR="004825BA" w:rsidRPr="004825BA" w:rsidRDefault="002E5D75" w:rsidP="008F7998">
      <w:pPr>
        <w:pStyle w:val="Heading2"/>
      </w:pPr>
      <w:bookmarkStart w:id="58" w:name="_Toc236231508"/>
      <w:bookmarkStart w:id="59" w:name="_Toc237807578"/>
      <w:r>
        <w:t xml:space="preserve">12. </w:t>
      </w:r>
      <w:r w:rsidR="008F7998">
        <w:t xml:space="preserve">1 </w:t>
      </w:r>
      <w:r w:rsidR="004825BA" w:rsidRPr="004825BA">
        <w:t xml:space="preserve">Table 6. </w:t>
      </w:r>
      <w:proofErr w:type="spellStart"/>
      <w:r w:rsidR="004825BA" w:rsidRPr="004825BA">
        <w:t>Prioritised</w:t>
      </w:r>
      <w:proofErr w:type="spellEnd"/>
      <w:r w:rsidR="004825BA" w:rsidRPr="004825BA">
        <w:t xml:space="preserve"> Remediation Recommendations for ABCD Ltd</w:t>
      </w:r>
      <w:bookmarkEnd w:id="58"/>
      <w:bookmarkEnd w:id="59"/>
    </w:p>
    <w:tbl>
      <w:tblPr>
        <w:tblStyle w:val="GridTable4-Accent5"/>
        <w:tblW w:w="0" w:type="auto"/>
        <w:tblLook w:val="04A0" w:firstRow="1" w:lastRow="0" w:firstColumn="1" w:lastColumn="0" w:noHBand="0" w:noVBand="1"/>
      </w:tblPr>
      <w:tblGrid>
        <w:gridCol w:w="1059"/>
        <w:gridCol w:w="4479"/>
        <w:gridCol w:w="1961"/>
        <w:gridCol w:w="1851"/>
      </w:tblGrid>
      <w:tr w:rsidR="004825BA" w:rsidRPr="004825BA" w14:paraId="085D820F" w14:textId="77777777" w:rsidTr="00BC5E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05A26E" w14:textId="77777777" w:rsidR="004825BA" w:rsidRPr="004825BA" w:rsidRDefault="004825BA" w:rsidP="004825BA">
            <w:pPr>
              <w:jc w:val="both"/>
              <w:rPr>
                <w:b w:val="0"/>
                <w:bCs w:val="0"/>
              </w:rPr>
            </w:pPr>
            <w:r w:rsidRPr="004825BA">
              <w:t>Priority</w:t>
            </w:r>
          </w:p>
        </w:tc>
        <w:tc>
          <w:tcPr>
            <w:tcW w:w="0" w:type="auto"/>
            <w:hideMark/>
          </w:tcPr>
          <w:p w14:paraId="16355797"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Recommendation</w:t>
            </w:r>
          </w:p>
        </w:tc>
        <w:tc>
          <w:tcPr>
            <w:tcW w:w="0" w:type="auto"/>
            <w:hideMark/>
          </w:tcPr>
          <w:p w14:paraId="176DF8A0"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Risk reduced</w:t>
            </w:r>
          </w:p>
        </w:tc>
        <w:tc>
          <w:tcPr>
            <w:tcW w:w="0" w:type="auto"/>
            <w:hideMark/>
          </w:tcPr>
          <w:p w14:paraId="70E7D183" w14:textId="77777777" w:rsidR="004825BA" w:rsidRPr="004825BA" w:rsidRDefault="004825BA" w:rsidP="004825BA">
            <w:pPr>
              <w:jc w:val="both"/>
              <w:cnfStyle w:val="100000000000" w:firstRow="1" w:lastRow="0" w:firstColumn="0" w:lastColumn="0" w:oddVBand="0" w:evenVBand="0" w:oddHBand="0" w:evenHBand="0" w:firstRowFirstColumn="0" w:firstRowLastColumn="0" w:lastRowFirstColumn="0" w:lastRowLastColumn="0"/>
              <w:rPr>
                <w:b w:val="0"/>
                <w:bCs w:val="0"/>
              </w:rPr>
            </w:pPr>
            <w:r w:rsidRPr="004825BA">
              <w:t>Owner</w:t>
            </w:r>
          </w:p>
        </w:tc>
      </w:tr>
      <w:tr w:rsidR="004825BA" w:rsidRPr="004825BA" w14:paraId="5C88A436" w14:textId="77777777" w:rsidTr="00BC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53297B" w14:textId="77777777" w:rsidR="004825BA" w:rsidRPr="004825BA" w:rsidRDefault="004825BA" w:rsidP="004825BA">
            <w:pPr>
              <w:jc w:val="both"/>
            </w:pPr>
            <w:r w:rsidRPr="004825BA">
              <w:t>Critical</w:t>
            </w:r>
          </w:p>
        </w:tc>
        <w:tc>
          <w:tcPr>
            <w:tcW w:w="0" w:type="auto"/>
            <w:hideMark/>
          </w:tcPr>
          <w:p w14:paraId="3F6B17B8"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Remove Alice HR from Account Operators and enforce least privilege</w:t>
            </w:r>
          </w:p>
        </w:tc>
        <w:tc>
          <w:tcPr>
            <w:tcW w:w="0" w:type="auto"/>
            <w:hideMark/>
          </w:tcPr>
          <w:p w14:paraId="0A79C4F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AD privilege abuse</w:t>
            </w:r>
          </w:p>
        </w:tc>
        <w:tc>
          <w:tcPr>
            <w:tcW w:w="0" w:type="auto"/>
            <w:hideMark/>
          </w:tcPr>
          <w:p w14:paraId="7C86DAE6"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IAM / IT Security</w:t>
            </w:r>
          </w:p>
        </w:tc>
      </w:tr>
      <w:tr w:rsidR="004825BA" w:rsidRPr="004825BA" w14:paraId="2336A1DB" w14:textId="77777777" w:rsidTr="00BC5E29">
        <w:tc>
          <w:tcPr>
            <w:cnfStyle w:val="001000000000" w:firstRow="0" w:lastRow="0" w:firstColumn="1" w:lastColumn="0" w:oddVBand="0" w:evenVBand="0" w:oddHBand="0" w:evenHBand="0" w:firstRowFirstColumn="0" w:firstRowLastColumn="0" w:lastRowFirstColumn="0" w:lastRowLastColumn="0"/>
            <w:tcW w:w="0" w:type="auto"/>
            <w:hideMark/>
          </w:tcPr>
          <w:p w14:paraId="011092CC" w14:textId="77777777" w:rsidR="004825BA" w:rsidRPr="004825BA" w:rsidRDefault="004825BA" w:rsidP="004825BA">
            <w:pPr>
              <w:jc w:val="both"/>
            </w:pPr>
            <w:r w:rsidRPr="004825BA">
              <w:t>Critical</w:t>
            </w:r>
          </w:p>
        </w:tc>
        <w:tc>
          <w:tcPr>
            <w:tcW w:w="0" w:type="auto"/>
            <w:hideMark/>
          </w:tcPr>
          <w:p w14:paraId="73DC5427"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 xml:space="preserve">Fix SQL injection using </w:t>
            </w:r>
            <w:proofErr w:type="spellStart"/>
            <w:r w:rsidRPr="004825BA">
              <w:t>parameterised</w:t>
            </w:r>
            <w:proofErr w:type="spellEnd"/>
            <w:r w:rsidRPr="004825BA">
              <w:t xml:space="preserve"> queries and input validation</w:t>
            </w:r>
          </w:p>
        </w:tc>
        <w:tc>
          <w:tcPr>
            <w:tcW w:w="0" w:type="auto"/>
            <w:hideMark/>
          </w:tcPr>
          <w:p w14:paraId="66955746"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Database exposure</w:t>
            </w:r>
          </w:p>
        </w:tc>
        <w:tc>
          <w:tcPr>
            <w:tcW w:w="0" w:type="auto"/>
            <w:hideMark/>
          </w:tcPr>
          <w:p w14:paraId="0A420E98"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Application Team</w:t>
            </w:r>
          </w:p>
        </w:tc>
      </w:tr>
      <w:tr w:rsidR="004825BA" w:rsidRPr="004825BA" w14:paraId="5B0AF3AA" w14:textId="77777777" w:rsidTr="00BC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EC10B9" w14:textId="77777777" w:rsidR="004825BA" w:rsidRPr="004825BA" w:rsidRDefault="004825BA" w:rsidP="004825BA">
            <w:pPr>
              <w:jc w:val="both"/>
            </w:pPr>
            <w:r w:rsidRPr="004825BA">
              <w:t>High</w:t>
            </w:r>
          </w:p>
        </w:tc>
        <w:tc>
          <w:tcPr>
            <w:tcW w:w="0" w:type="auto"/>
            <w:hideMark/>
          </w:tcPr>
          <w:p w14:paraId="584A4B98"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Restrict SMB access to role-based groups only</w:t>
            </w:r>
          </w:p>
        </w:tc>
        <w:tc>
          <w:tcPr>
            <w:tcW w:w="0" w:type="auto"/>
            <w:hideMark/>
          </w:tcPr>
          <w:p w14:paraId="3542DD83"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Sensitive data exposure</w:t>
            </w:r>
          </w:p>
        </w:tc>
        <w:tc>
          <w:tcPr>
            <w:tcW w:w="0" w:type="auto"/>
            <w:hideMark/>
          </w:tcPr>
          <w:p w14:paraId="6138CC85"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Infrastructure Team</w:t>
            </w:r>
          </w:p>
        </w:tc>
      </w:tr>
      <w:tr w:rsidR="004825BA" w:rsidRPr="004825BA" w14:paraId="6BDEA7AB" w14:textId="77777777" w:rsidTr="00BC5E29">
        <w:tc>
          <w:tcPr>
            <w:cnfStyle w:val="001000000000" w:firstRow="0" w:lastRow="0" w:firstColumn="1" w:lastColumn="0" w:oddVBand="0" w:evenVBand="0" w:oddHBand="0" w:evenHBand="0" w:firstRowFirstColumn="0" w:firstRowLastColumn="0" w:lastRowFirstColumn="0" w:lastRowLastColumn="0"/>
            <w:tcW w:w="0" w:type="auto"/>
            <w:hideMark/>
          </w:tcPr>
          <w:p w14:paraId="4E32A96F" w14:textId="77777777" w:rsidR="004825BA" w:rsidRPr="004825BA" w:rsidRDefault="004825BA" w:rsidP="004825BA">
            <w:pPr>
              <w:jc w:val="both"/>
            </w:pPr>
            <w:r w:rsidRPr="004825BA">
              <w:t>High</w:t>
            </w:r>
          </w:p>
        </w:tc>
        <w:tc>
          <w:tcPr>
            <w:tcW w:w="0" w:type="auto"/>
            <w:hideMark/>
          </w:tcPr>
          <w:p w14:paraId="089AD7A7"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proofErr w:type="spellStart"/>
            <w:r w:rsidRPr="004825BA">
              <w:t>Centralise</w:t>
            </w:r>
            <w:proofErr w:type="spellEnd"/>
            <w:r w:rsidRPr="004825BA">
              <w:t xml:space="preserve"> Apache, AD, Windows and SMB logs into SIEM</w:t>
            </w:r>
          </w:p>
        </w:tc>
        <w:tc>
          <w:tcPr>
            <w:tcW w:w="0" w:type="auto"/>
            <w:hideMark/>
          </w:tcPr>
          <w:p w14:paraId="374FCA5B"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Late detection</w:t>
            </w:r>
          </w:p>
        </w:tc>
        <w:tc>
          <w:tcPr>
            <w:tcW w:w="0" w:type="auto"/>
            <w:hideMark/>
          </w:tcPr>
          <w:p w14:paraId="0B12D0BD"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SOC</w:t>
            </w:r>
          </w:p>
        </w:tc>
      </w:tr>
      <w:tr w:rsidR="004825BA" w:rsidRPr="004825BA" w14:paraId="4CF1CF83" w14:textId="77777777" w:rsidTr="00BC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D33020" w14:textId="77777777" w:rsidR="004825BA" w:rsidRPr="004825BA" w:rsidRDefault="004825BA" w:rsidP="004825BA">
            <w:pPr>
              <w:jc w:val="both"/>
            </w:pPr>
            <w:r w:rsidRPr="004825BA">
              <w:t>High</w:t>
            </w:r>
          </w:p>
        </w:tc>
        <w:tc>
          <w:tcPr>
            <w:tcW w:w="0" w:type="auto"/>
            <w:hideMark/>
          </w:tcPr>
          <w:p w14:paraId="5BEA0FC5"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Alert on privileged-group changes and new account creation</w:t>
            </w:r>
          </w:p>
        </w:tc>
        <w:tc>
          <w:tcPr>
            <w:tcW w:w="0" w:type="auto"/>
            <w:hideMark/>
          </w:tcPr>
          <w:p w14:paraId="3D6BD1BB"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Identity abuse</w:t>
            </w:r>
          </w:p>
        </w:tc>
        <w:tc>
          <w:tcPr>
            <w:tcW w:w="0" w:type="auto"/>
            <w:hideMark/>
          </w:tcPr>
          <w:p w14:paraId="6C59D29D"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IAM Team</w:t>
            </w:r>
          </w:p>
        </w:tc>
      </w:tr>
      <w:tr w:rsidR="004825BA" w:rsidRPr="004825BA" w14:paraId="3EB64769" w14:textId="77777777" w:rsidTr="00BC5E29">
        <w:tc>
          <w:tcPr>
            <w:cnfStyle w:val="001000000000" w:firstRow="0" w:lastRow="0" w:firstColumn="1" w:lastColumn="0" w:oddVBand="0" w:evenVBand="0" w:oddHBand="0" w:evenHBand="0" w:firstRowFirstColumn="0" w:firstRowLastColumn="0" w:lastRowFirstColumn="0" w:lastRowLastColumn="0"/>
            <w:tcW w:w="0" w:type="auto"/>
            <w:hideMark/>
          </w:tcPr>
          <w:p w14:paraId="73B2C5CE" w14:textId="77777777" w:rsidR="004825BA" w:rsidRPr="004825BA" w:rsidRDefault="004825BA" w:rsidP="004825BA">
            <w:pPr>
              <w:jc w:val="both"/>
            </w:pPr>
            <w:r w:rsidRPr="004825BA">
              <w:t>Medium</w:t>
            </w:r>
          </w:p>
        </w:tc>
        <w:tc>
          <w:tcPr>
            <w:tcW w:w="0" w:type="auto"/>
            <w:hideMark/>
          </w:tcPr>
          <w:p w14:paraId="2C5B5B49"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Segment web, domain and file-share systems</w:t>
            </w:r>
          </w:p>
        </w:tc>
        <w:tc>
          <w:tcPr>
            <w:tcW w:w="0" w:type="auto"/>
            <w:hideMark/>
          </w:tcPr>
          <w:p w14:paraId="47C9C547"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Attack-chain movement</w:t>
            </w:r>
          </w:p>
        </w:tc>
        <w:tc>
          <w:tcPr>
            <w:tcW w:w="0" w:type="auto"/>
            <w:hideMark/>
          </w:tcPr>
          <w:p w14:paraId="22A212C1"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Network Team</w:t>
            </w:r>
          </w:p>
        </w:tc>
      </w:tr>
      <w:tr w:rsidR="004825BA" w:rsidRPr="004825BA" w14:paraId="4B72A852" w14:textId="77777777" w:rsidTr="00BC5E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E640E" w14:textId="77777777" w:rsidR="004825BA" w:rsidRPr="004825BA" w:rsidRDefault="004825BA" w:rsidP="004825BA">
            <w:pPr>
              <w:jc w:val="both"/>
            </w:pPr>
            <w:r w:rsidRPr="004825BA">
              <w:t>Medium</w:t>
            </w:r>
          </w:p>
        </w:tc>
        <w:tc>
          <w:tcPr>
            <w:tcW w:w="0" w:type="auto"/>
            <w:hideMark/>
          </w:tcPr>
          <w:p w14:paraId="7BB14FEA"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Add WAF and secure coding review</w:t>
            </w:r>
          </w:p>
        </w:tc>
        <w:tc>
          <w:tcPr>
            <w:tcW w:w="0" w:type="auto"/>
            <w:hideMark/>
          </w:tcPr>
          <w:p w14:paraId="5C53B453"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Web exploitation</w:t>
            </w:r>
          </w:p>
        </w:tc>
        <w:tc>
          <w:tcPr>
            <w:tcW w:w="0" w:type="auto"/>
            <w:hideMark/>
          </w:tcPr>
          <w:p w14:paraId="1239B8C9" w14:textId="77777777" w:rsidR="004825BA" w:rsidRPr="004825BA" w:rsidRDefault="004825BA" w:rsidP="004825BA">
            <w:pPr>
              <w:jc w:val="both"/>
              <w:cnfStyle w:val="000000100000" w:firstRow="0" w:lastRow="0" w:firstColumn="0" w:lastColumn="0" w:oddVBand="0" w:evenVBand="0" w:oddHBand="1" w:evenHBand="0" w:firstRowFirstColumn="0" w:firstRowLastColumn="0" w:lastRowFirstColumn="0" w:lastRowLastColumn="0"/>
            </w:pPr>
            <w:r w:rsidRPr="004825BA">
              <w:t>AppSec Team</w:t>
            </w:r>
          </w:p>
        </w:tc>
      </w:tr>
      <w:tr w:rsidR="004825BA" w:rsidRPr="004825BA" w14:paraId="59785C3D" w14:textId="77777777" w:rsidTr="00BC5E29">
        <w:tc>
          <w:tcPr>
            <w:cnfStyle w:val="001000000000" w:firstRow="0" w:lastRow="0" w:firstColumn="1" w:lastColumn="0" w:oddVBand="0" w:evenVBand="0" w:oddHBand="0" w:evenHBand="0" w:firstRowFirstColumn="0" w:firstRowLastColumn="0" w:lastRowFirstColumn="0" w:lastRowLastColumn="0"/>
            <w:tcW w:w="0" w:type="auto"/>
            <w:hideMark/>
          </w:tcPr>
          <w:p w14:paraId="08B03F90" w14:textId="77777777" w:rsidR="004825BA" w:rsidRPr="004825BA" w:rsidRDefault="004825BA" w:rsidP="004825BA">
            <w:pPr>
              <w:jc w:val="both"/>
            </w:pPr>
            <w:r w:rsidRPr="004825BA">
              <w:t>Medium</w:t>
            </w:r>
          </w:p>
        </w:tc>
        <w:tc>
          <w:tcPr>
            <w:tcW w:w="0" w:type="auto"/>
            <w:hideMark/>
          </w:tcPr>
          <w:p w14:paraId="6C832EC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Retest quarterly using the same attack chain</w:t>
            </w:r>
          </w:p>
        </w:tc>
        <w:tc>
          <w:tcPr>
            <w:tcW w:w="0" w:type="auto"/>
            <w:hideMark/>
          </w:tcPr>
          <w:p w14:paraId="7FA5B23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Control assurance</w:t>
            </w:r>
          </w:p>
        </w:tc>
        <w:tc>
          <w:tcPr>
            <w:tcW w:w="0" w:type="auto"/>
            <w:hideMark/>
          </w:tcPr>
          <w:p w14:paraId="12B233C2" w14:textId="77777777" w:rsidR="004825BA" w:rsidRPr="004825BA" w:rsidRDefault="004825BA" w:rsidP="004825BA">
            <w:pPr>
              <w:jc w:val="both"/>
              <w:cnfStyle w:val="000000000000" w:firstRow="0" w:lastRow="0" w:firstColumn="0" w:lastColumn="0" w:oddVBand="0" w:evenVBand="0" w:oddHBand="0" w:evenHBand="0" w:firstRowFirstColumn="0" w:firstRowLastColumn="0" w:lastRowFirstColumn="0" w:lastRowLastColumn="0"/>
            </w:pPr>
            <w:r w:rsidRPr="004825BA">
              <w:t>Governance</w:t>
            </w:r>
          </w:p>
        </w:tc>
      </w:tr>
    </w:tbl>
    <w:p w14:paraId="2404241C" w14:textId="77777777" w:rsidR="00301BD6" w:rsidRDefault="00301BD6" w:rsidP="00301BD6">
      <w:pPr>
        <w:jc w:val="both"/>
      </w:pPr>
    </w:p>
    <w:p w14:paraId="2606B0DD" w14:textId="3C062B16" w:rsidR="00301BD6" w:rsidRDefault="00301BD6" w:rsidP="00301BD6">
      <w:pPr>
        <w:jc w:val="both"/>
      </w:pPr>
      <w:r>
        <w:t xml:space="preserve">The remediation strategy should be implemented at multiple stages in the attack chain. All of the above can help reduce the web risk through secure coding, validation and WAF monitoring. Minimize the risk to identities with least privilege, privileged access management and alerting for account changes. Role-based access and sensitive-data monitoring will help decrease the risk of file-share misuse. Generally segmenting should </w:t>
      </w:r>
      <w:proofErr w:type="spellStart"/>
      <w:r>
        <w:t>minimise</w:t>
      </w:r>
      <w:proofErr w:type="spellEnd"/>
      <w:r>
        <w:t xml:space="preserve"> the movement between web, identity and data systems [</w:t>
      </w:r>
      <w:r w:rsidR="006D2B04">
        <w:t>29</w:t>
      </w:r>
      <w:r>
        <w:t>].</w:t>
      </w:r>
    </w:p>
    <w:p w14:paraId="59F70280" w14:textId="3F5C8BF0" w:rsidR="003E0B34" w:rsidRDefault="003E0B34">
      <w:pPr>
        <w:rPr>
          <w:rFonts w:ascii="Bodoni MT" w:eastAsiaTheme="majorEastAsia" w:hAnsi="Bodoni MT" w:cstheme="majorBidi"/>
          <w:color w:val="1F3864" w:themeColor="accent1" w:themeShade="80"/>
          <w:sz w:val="40"/>
          <w:szCs w:val="40"/>
        </w:rPr>
      </w:pPr>
      <w:bookmarkStart w:id="60" w:name="_Toc236231509"/>
      <w:r>
        <w:br w:type="page"/>
      </w:r>
    </w:p>
    <w:p w14:paraId="69BBD983" w14:textId="3F5C8BF0" w:rsidR="00301BD6" w:rsidRDefault="00301BD6" w:rsidP="00652BBB">
      <w:pPr>
        <w:pStyle w:val="Heading1"/>
      </w:pPr>
      <w:bookmarkStart w:id="61" w:name="_Toc237807579"/>
      <w:r>
        <w:lastRenderedPageBreak/>
        <w:t>13. Conclusion</w:t>
      </w:r>
      <w:bookmarkEnd w:id="60"/>
      <w:bookmarkEnd w:id="61"/>
    </w:p>
    <w:p w14:paraId="0422B0F9" w14:textId="7E95DAF1" w:rsidR="000B3EB9" w:rsidRPr="000B3EB9" w:rsidRDefault="00C1006C" w:rsidP="00C1006C">
      <w:pPr>
        <w:jc w:val="both"/>
      </w:pPr>
      <w:r w:rsidRPr="00C1006C">
        <w:t>The ABC business group was run by an opponent, known as the red team, in an isolated virtual lab (VL) configured in the 192.168.56.0/24 range. Host containment and internal network connectivity were configured with Kali Linux, Ubuntu/DVWA, Windows Server or Windows 10 as an attacker, web, identity and file-access host, and evidence was found to support this. It is possible to obtain database records in Exploit A in DV</w:t>
      </w:r>
      <w:r w:rsidR="00E860C2">
        <w:t>W</w:t>
      </w:r>
      <w:r w:rsidRPr="00C1006C">
        <w:t xml:space="preserve">A, by exploiting the input validation to obtain the records. Exploit B demonstrated how inappropriate levels of membership in the Account Operators group enabled a non-IT user (Alice HR) to carry out account-management tasks, while not being necessary for the business. Exploit C was verified against Kali and presented the fact that many of these privileges in SMB would reveal </w:t>
      </w:r>
      <w:r w:rsidR="001D0FA8">
        <w:t>dummy</w:t>
      </w:r>
      <w:r w:rsidRPr="00C1006C">
        <w:t xml:space="preserve"> customer info above and beyond a legitimate login into the domain. Risk was not stand-alone and so, the overall risk was a process of multiplying what was weak in Web validation by what was high in identity privilege and weak in the governance of the file-shares to eventually arrive at some viable possibility of business impact. To </w:t>
      </w:r>
      <w:proofErr w:type="spellStart"/>
      <w:r w:rsidRPr="00C1006C">
        <w:t>minimise</w:t>
      </w:r>
      <w:proofErr w:type="spellEnd"/>
      <w:r w:rsidRPr="00C1006C">
        <w:t xml:space="preserve"> exposure and enhance detection maturity, ABCD Ltd needs to ensure that </w:t>
      </w:r>
      <w:proofErr w:type="spellStart"/>
      <w:r w:rsidRPr="00C1006C">
        <w:t>parameterised</w:t>
      </w:r>
      <w:proofErr w:type="spellEnd"/>
      <w:r w:rsidRPr="00C1006C">
        <w:t xml:space="preserve"> queries are used, that access to SMBs is based on roles, that there is access monitoring for a privileged group, that SIEM is used to correlate events, that events can be segmented and that recovery is performed by snapshots and is performed regularly and checked from the privileged user's point of view. Such controls integrate ethical testing with technical remediation and operational resilience and accountability for the Board members on cyber risk.</w:t>
      </w:r>
    </w:p>
    <w:p w14:paraId="6069A8FB" w14:textId="77777777" w:rsidR="000B3EB9" w:rsidRPr="00301BD6" w:rsidRDefault="000B3EB9" w:rsidP="00301BD6">
      <w:pPr>
        <w:jc w:val="both"/>
      </w:pPr>
    </w:p>
    <w:p w14:paraId="64A364E1" w14:textId="615D0543" w:rsidR="00B45553" w:rsidRDefault="00B45553" w:rsidP="00301BD6">
      <w:pPr>
        <w:jc w:val="both"/>
      </w:pPr>
      <w:r>
        <w:br w:type="page"/>
      </w:r>
    </w:p>
    <w:p w14:paraId="160621E2" w14:textId="615D0543" w:rsidR="00B45553" w:rsidRPr="00480FBD" w:rsidRDefault="008D3A97" w:rsidP="00480FBD">
      <w:pPr>
        <w:pStyle w:val="Heading1"/>
      </w:pPr>
      <w:bookmarkStart w:id="62" w:name="_Toc236231510"/>
      <w:bookmarkStart w:id="63" w:name="_Toc237807580"/>
      <w:r>
        <w:lastRenderedPageBreak/>
        <w:t xml:space="preserve">14. </w:t>
      </w:r>
      <w:r w:rsidR="00B45553" w:rsidRPr="00B45553">
        <w:t>References</w:t>
      </w:r>
      <w:bookmarkEnd w:id="62"/>
      <w:bookmarkEnd w:id="63"/>
      <w:r w:rsidR="00B45553" w:rsidRPr="00B45553">
        <w:t xml:space="preserve"> </w:t>
      </w:r>
    </w:p>
    <w:p w14:paraId="044E89F0" w14:textId="2473E51C" w:rsidR="00B45553" w:rsidRPr="00B45553" w:rsidRDefault="00B45553" w:rsidP="00480FBD">
      <w:pPr>
        <w:jc w:val="both"/>
      </w:pPr>
      <w:r w:rsidRPr="00B45553">
        <w:t>[1]</w:t>
      </w:r>
      <w:r w:rsidR="0083229E">
        <w:t>.</w:t>
      </w:r>
      <w:r w:rsidR="005927DE" w:rsidRPr="005927DE">
        <w:t xml:space="preserve"> Marks and Spencer Group plc, “Cyber incident - further update,” Apr. 23, 2025. </w:t>
      </w:r>
      <w:hyperlink r:id="rId16" w:tgtFrame="_new" w:history="1">
        <w:r w:rsidR="005927DE" w:rsidRPr="005927DE">
          <w:rPr>
            <w:rStyle w:val="Hyperlink"/>
          </w:rPr>
          <w:t>https://corporate.marksandspencer.com/newsroom/press-releases/cyber-incident-further-update</w:t>
        </w:r>
      </w:hyperlink>
      <w:r w:rsidR="005927DE" w:rsidRPr="005927DE">
        <w:t xml:space="preserve">. </w:t>
      </w:r>
      <w:r w:rsidR="006326CE">
        <w:t xml:space="preserve"> </w:t>
      </w:r>
    </w:p>
    <w:p w14:paraId="480B1CC7" w14:textId="331303F8" w:rsidR="005C3541" w:rsidRPr="00B45553" w:rsidRDefault="00B45553" w:rsidP="00480FBD">
      <w:pPr>
        <w:jc w:val="both"/>
      </w:pPr>
      <w:r w:rsidRPr="00B45553">
        <w:t>[2]</w:t>
      </w:r>
      <w:r w:rsidR="0083229E">
        <w:t>.</w:t>
      </w:r>
      <w:r w:rsidR="00FD5228">
        <w:t xml:space="preserve"> </w:t>
      </w:r>
      <w:r w:rsidR="0043327F" w:rsidRPr="0043327F">
        <w:t>Co-operative Group Limited, “Cyber incident update,” May 2, 2025.</w:t>
      </w:r>
      <w:r w:rsidR="0043327F">
        <w:t xml:space="preserve"> </w:t>
      </w:r>
      <w:hyperlink r:id="rId17" w:history="1">
        <w:r w:rsidR="0043327F" w:rsidRPr="00C04F0B">
          <w:rPr>
            <w:rStyle w:val="Hyperlink"/>
          </w:rPr>
          <w:t>https://www.co-operative.coop/media/news-releases/cyber-incident-update</w:t>
        </w:r>
      </w:hyperlink>
      <w:r w:rsidR="0043327F" w:rsidRPr="0043327F">
        <w:t xml:space="preserve">. </w:t>
      </w:r>
    </w:p>
    <w:p w14:paraId="46241DDB" w14:textId="4715647A" w:rsidR="00B45553" w:rsidRPr="00B45553" w:rsidRDefault="00B45553" w:rsidP="00480FBD">
      <w:pPr>
        <w:jc w:val="both"/>
      </w:pPr>
      <w:r w:rsidRPr="00B45553">
        <w:t>[3]</w:t>
      </w:r>
      <w:r w:rsidR="0083229E">
        <w:t>.</w:t>
      </w:r>
      <w:r w:rsidRPr="00B45553">
        <w:t xml:space="preserve"> I. Kara and M. </w:t>
      </w:r>
      <w:proofErr w:type="spellStart"/>
      <w:r w:rsidRPr="00B45553">
        <w:t>Aydos</w:t>
      </w:r>
      <w:proofErr w:type="spellEnd"/>
      <w:r w:rsidRPr="00B45553">
        <w:t xml:space="preserve">, “The rise of ransomware: Forensic analysis for Windows based ransomware attacks,” </w:t>
      </w:r>
      <w:r w:rsidRPr="00480FBD">
        <w:rPr>
          <w:i/>
          <w:iCs/>
        </w:rPr>
        <w:t>Expert Systems with Applications</w:t>
      </w:r>
      <w:r w:rsidRPr="00B45553">
        <w:t xml:space="preserve">, vol. 190, Art. no. 116198, 2022. Available: </w:t>
      </w:r>
      <w:hyperlink r:id="rId18" w:history="1">
        <w:r w:rsidR="006326CE" w:rsidRPr="002C4966">
          <w:rPr>
            <w:rStyle w:val="Hyperlink"/>
          </w:rPr>
          <w:t>https://doi.org/10.1016/j.eswa.2021.116198</w:t>
        </w:r>
      </w:hyperlink>
      <w:r w:rsidR="006326CE">
        <w:t xml:space="preserve"> </w:t>
      </w:r>
    </w:p>
    <w:p w14:paraId="729A37EB" w14:textId="6ADCEDB4" w:rsidR="00B45553" w:rsidRPr="00B45553" w:rsidRDefault="00B45553" w:rsidP="00480FBD">
      <w:pPr>
        <w:jc w:val="both"/>
      </w:pPr>
      <w:r w:rsidRPr="00B45553">
        <w:t>[4]</w:t>
      </w:r>
      <w:r w:rsidR="0083229E">
        <w:t>.</w:t>
      </w:r>
      <w:r w:rsidRPr="00B45553">
        <w:t xml:space="preserve"> M. Cen, F. Jiang, X. Qin, Q. Jiang, and R. Doss, “Ransomware early detection: A survey,” </w:t>
      </w:r>
      <w:r w:rsidRPr="00480FBD">
        <w:rPr>
          <w:i/>
          <w:iCs/>
        </w:rPr>
        <w:t>Computer Networks</w:t>
      </w:r>
      <w:r w:rsidRPr="00B45553">
        <w:t xml:space="preserve">, vol. 239, Art. no. 110138, 2024. Available: </w:t>
      </w:r>
      <w:hyperlink r:id="rId19" w:history="1">
        <w:r w:rsidR="006326CE" w:rsidRPr="002C4966">
          <w:rPr>
            <w:rStyle w:val="Hyperlink"/>
          </w:rPr>
          <w:t>https://doi.org/10.1016/j.comnet.2023.110138</w:t>
        </w:r>
      </w:hyperlink>
      <w:r w:rsidR="006326CE">
        <w:t xml:space="preserve"> </w:t>
      </w:r>
    </w:p>
    <w:p w14:paraId="216018A7" w14:textId="63E0277B" w:rsidR="00B45553" w:rsidRPr="00B45553" w:rsidRDefault="00B45553" w:rsidP="00480FBD">
      <w:pPr>
        <w:jc w:val="both"/>
      </w:pPr>
      <w:r w:rsidRPr="00B45553">
        <w:t>[5]</w:t>
      </w:r>
      <w:r w:rsidR="0083229E">
        <w:t>.</w:t>
      </w:r>
      <w:r w:rsidRPr="00B45553">
        <w:t xml:space="preserve"> J. A. G. Hernández, P. García-Teodoro, R. M. Carrión, and R. R. Gómez, “Crypto-ransomware: A revision of the state of the art, advances and challenges,” </w:t>
      </w:r>
      <w:r w:rsidRPr="00480FBD">
        <w:rPr>
          <w:i/>
          <w:iCs/>
        </w:rPr>
        <w:t>Electronics</w:t>
      </w:r>
      <w:r w:rsidRPr="00B45553">
        <w:t xml:space="preserve">, vol. 12, no. 21, Art. no. 4494, 2023. Available: </w:t>
      </w:r>
      <w:hyperlink r:id="rId20" w:tgtFrame="_new" w:history="1">
        <w:r w:rsidRPr="00B45553">
          <w:rPr>
            <w:rStyle w:val="Hyperlink"/>
          </w:rPr>
          <w:t>https://doi.org/10.3390/electronics12214494</w:t>
        </w:r>
      </w:hyperlink>
    </w:p>
    <w:p w14:paraId="7E9E6FE4" w14:textId="247EC2FF" w:rsidR="00B45553" w:rsidRPr="00B45553" w:rsidRDefault="00B45553" w:rsidP="00480FBD">
      <w:pPr>
        <w:jc w:val="both"/>
      </w:pPr>
      <w:r w:rsidRPr="00B45553">
        <w:t>[6]</w:t>
      </w:r>
      <w:r w:rsidR="0083229E">
        <w:t>.</w:t>
      </w:r>
      <w:r w:rsidRPr="00B45553">
        <w:t xml:space="preserve"> W. Syafitri, Z. Shukur, U. A. Mokhtar, R. Sulaiman, and M. A. Ibrahim, “Social engineering attacks prevention: A systematic literature review,” </w:t>
      </w:r>
      <w:r w:rsidRPr="00480FBD">
        <w:rPr>
          <w:i/>
          <w:iCs/>
        </w:rPr>
        <w:t>IEEE Access</w:t>
      </w:r>
      <w:r w:rsidRPr="00B45553">
        <w:t xml:space="preserve">, vol. 10, pp. 39325–39343, 2022. Available: </w:t>
      </w:r>
      <w:hyperlink r:id="rId21" w:history="1">
        <w:r w:rsidR="006326CE" w:rsidRPr="002C4966">
          <w:rPr>
            <w:rStyle w:val="Hyperlink"/>
          </w:rPr>
          <w:t>https://doi.org/10.1109/ACCESS.2022.3162594</w:t>
        </w:r>
      </w:hyperlink>
      <w:r w:rsidR="006326CE">
        <w:t xml:space="preserve"> </w:t>
      </w:r>
    </w:p>
    <w:p w14:paraId="1F378AFF" w14:textId="785542CC" w:rsidR="00B45553" w:rsidRPr="00B45553" w:rsidRDefault="00B45553" w:rsidP="00480FBD">
      <w:pPr>
        <w:jc w:val="both"/>
      </w:pPr>
      <w:r w:rsidRPr="00B45553">
        <w:t>[7]</w:t>
      </w:r>
      <w:r w:rsidR="0083229E">
        <w:t>.</w:t>
      </w:r>
      <w:r w:rsidRPr="00B45553">
        <w:t xml:space="preserve"> M. A. Siddiqi, W. Pak, and M. A. Siddiqi, “A study on the psychology of social engineering-based cyberattacks and existing countermeasures,” </w:t>
      </w:r>
      <w:r w:rsidRPr="00480FBD">
        <w:rPr>
          <w:i/>
          <w:iCs/>
        </w:rPr>
        <w:t>Applied Sciences</w:t>
      </w:r>
      <w:r w:rsidRPr="00B45553">
        <w:t xml:space="preserve">, vol. 12, no. 12, Art. no. 6042, 2022. Available: </w:t>
      </w:r>
      <w:hyperlink r:id="rId22" w:history="1">
        <w:r w:rsidR="006326CE" w:rsidRPr="002C4966">
          <w:rPr>
            <w:rStyle w:val="Hyperlink"/>
          </w:rPr>
          <w:t>https://doi.org/10.3390/app12126042</w:t>
        </w:r>
      </w:hyperlink>
      <w:r w:rsidR="006326CE">
        <w:t xml:space="preserve"> </w:t>
      </w:r>
    </w:p>
    <w:p w14:paraId="30DC1435" w14:textId="611B26D5" w:rsidR="00B45553" w:rsidRPr="00B45553" w:rsidRDefault="00B45553" w:rsidP="00480FBD">
      <w:pPr>
        <w:jc w:val="both"/>
      </w:pPr>
      <w:r w:rsidRPr="00B45553">
        <w:t>[8]</w:t>
      </w:r>
      <w:r w:rsidR="0083229E">
        <w:t>.</w:t>
      </w:r>
      <w:r w:rsidRPr="00B45553">
        <w:t xml:space="preserve"> B. Al-Sada, A. </w:t>
      </w:r>
      <w:proofErr w:type="spellStart"/>
      <w:r w:rsidRPr="00B45553">
        <w:t>Sadighian</w:t>
      </w:r>
      <w:proofErr w:type="spellEnd"/>
      <w:r w:rsidRPr="00B45553">
        <w:t xml:space="preserve">, and G. </w:t>
      </w:r>
      <w:proofErr w:type="spellStart"/>
      <w:r w:rsidRPr="00B45553">
        <w:t>Oligeri</w:t>
      </w:r>
      <w:proofErr w:type="spellEnd"/>
      <w:r w:rsidRPr="00B45553">
        <w:t xml:space="preserve">, “Analysis and characterization of cyber threats leveraging the MITRE ATT&amp;CK database,” </w:t>
      </w:r>
      <w:r w:rsidRPr="00480FBD">
        <w:rPr>
          <w:i/>
          <w:iCs/>
        </w:rPr>
        <w:t>IEEE Access</w:t>
      </w:r>
      <w:r w:rsidRPr="00B45553">
        <w:t xml:space="preserve">, vol. 12, pp. 1217–1234, 2024. Available: </w:t>
      </w:r>
      <w:hyperlink r:id="rId23" w:tgtFrame="_new" w:history="1">
        <w:r w:rsidRPr="00B45553">
          <w:rPr>
            <w:rStyle w:val="Hyperlink"/>
          </w:rPr>
          <w:t>https://doi.org/10.1109/ACCESS.2023.3344680</w:t>
        </w:r>
      </w:hyperlink>
    </w:p>
    <w:p w14:paraId="05FFF83E" w14:textId="6F2F37DA" w:rsidR="00B45553" w:rsidRPr="00B45553" w:rsidRDefault="00B45553" w:rsidP="00480FBD">
      <w:pPr>
        <w:jc w:val="both"/>
      </w:pPr>
      <w:r w:rsidRPr="00B45553">
        <w:t>[9]</w:t>
      </w:r>
      <w:r w:rsidR="0083229E">
        <w:t>.</w:t>
      </w:r>
      <w:r w:rsidRPr="00B45553">
        <w:t xml:space="preserve"> B. Al-Sada, A. </w:t>
      </w:r>
      <w:proofErr w:type="spellStart"/>
      <w:r w:rsidRPr="00B45553">
        <w:t>Sadighian</w:t>
      </w:r>
      <w:proofErr w:type="spellEnd"/>
      <w:r w:rsidRPr="00B45553">
        <w:t xml:space="preserve">, and G. </w:t>
      </w:r>
      <w:proofErr w:type="spellStart"/>
      <w:r w:rsidRPr="00B45553">
        <w:t>Oligeri</w:t>
      </w:r>
      <w:proofErr w:type="spellEnd"/>
      <w:r w:rsidRPr="00B45553">
        <w:t xml:space="preserve">, “MITRE ATT&amp;CK: State of the art and way forward,” </w:t>
      </w:r>
      <w:r w:rsidRPr="00480FBD">
        <w:rPr>
          <w:i/>
          <w:iCs/>
        </w:rPr>
        <w:t>ACM Computing Surveys</w:t>
      </w:r>
      <w:r w:rsidRPr="00B45553">
        <w:t xml:space="preserve">, 2024. Available: </w:t>
      </w:r>
      <w:hyperlink r:id="rId24" w:history="1">
        <w:r w:rsidR="006326CE" w:rsidRPr="002C4966">
          <w:rPr>
            <w:rStyle w:val="Hyperlink"/>
          </w:rPr>
          <w:t>https://doi.org/10.1145/3687300</w:t>
        </w:r>
      </w:hyperlink>
      <w:r w:rsidR="006326CE">
        <w:t xml:space="preserve"> </w:t>
      </w:r>
    </w:p>
    <w:p w14:paraId="47E324D6" w14:textId="5A3FA67B" w:rsidR="00B45553" w:rsidRPr="00B45553" w:rsidRDefault="00B45553" w:rsidP="00480FBD">
      <w:pPr>
        <w:jc w:val="both"/>
      </w:pPr>
      <w:r w:rsidRPr="00B45553">
        <w:t>[10]</w:t>
      </w:r>
      <w:r w:rsidR="0083229E">
        <w:t>.</w:t>
      </w:r>
      <w:r w:rsidRPr="00B45553">
        <w:t xml:space="preserve"> I. Branescu, O. Grigorescu, and M. Dascalu, “Automated mapping of Common Vulnerabilities and Exposures to MITRE ATT&amp;CK tactics,” </w:t>
      </w:r>
      <w:r w:rsidRPr="00480FBD">
        <w:rPr>
          <w:i/>
          <w:iCs/>
        </w:rPr>
        <w:t>Information</w:t>
      </w:r>
      <w:r w:rsidRPr="00B45553">
        <w:t xml:space="preserve">, vol. 15, no. 4, Art. no. 214, 2024. Available: </w:t>
      </w:r>
      <w:hyperlink r:id="rId25" w:history="1">
        <w:r w:rsidR="006326CE" w:rsidRPr="002C4966">
          <w:rPr>
            <w:rStyle w:val="Hyperlink"/>
          </w:rPr>
          <w:t>https://doi.org/10.3390/info15040214</w:t>
        </w:r>
      </w:hyperlink>
      <w:r w:rsidR="006326CE">
        <w:t xml:space="preserve"> </w:t>
      </w:r>
    </w:p>
    <w:p w14:paraId="14BA1EE2" w14:textId="77777777" w:rsidR="003E0B34" w:rsidRDefault="003E0B34">
      <w:r>
        <w:br w:type="page"/>
      </w:r>
    </w:p>
    <w:p w14:paraId="7008F610" w14:textId="2560FC41" w:rsidR="00B45553" w:rsidRPr="00B45553" w:rsidRDefault="00B45553" w:rsidP="00480FBD">
      <w:pPr>
        <w:jc w:val="both"/>
      </w:pPr>
      <w:r w:rsidRPr="00B45553">
        <w:lastRenderedPageBreak/>
        <w:t>[11]</w:t>
      </w:r>
      <w:r w:rsidR="0083229E">
        <w:t>.</w:t>
      </w:r>
      <w:r w:rsidRPr="00B45553">
        <w:t xml:space="preserve"> S. A. </w:t>
      </w:r>
      <w:proofErr w:type="spellStart"/>
      <w:r w:rsidRPr="00B45553">
        <w:t>Chamkar</w:t>
      </w:r>
      <w:proofErr w:type="spellEnd"/>
      <w:r w:rsidRPr="00B45553">
        <w:t xml:space="preserve">, Y. Maleh, and N. </w:t>
      </w:r>
      <w:proofErr w:type="spellStart"/>
      <w:r w:rsidRPr="00B45553">
        <w:t>Gherabi</w:t>
      </w:r>
      <w:proofErr w:type="spellEnd"/>
      <w:r w:rsidRPr="00B45553">
        <w:t xml:space="preserve">, “Security operations centers: Use case best practices, coverage, and gap analysis based on MITRE Adversarial Tactics, Techniques, and Common Knowledge,” </w:t>
      </w:r>
      <w:r w:rsidRPr="00480FBD">
        <w:rPr>
          <w:i/>
          <w:iCs/>
        </w:rPr>
        <w:t>Journal of Cybersecurity and Privacy</w:t>
      </w:r>
      <w:r w:rsidRPr="00B45553">
        <w:t xml:space="preserve">, vol. 4, no. 4, pp. 777–793, 2024. Available: </w:t>
      </w:r>
      <w:hyperlink r:id="rId26" w:tgtFrame="_new" w:history="1">
        <w:r w:rsidRPr="00B45553">
          <w:rPr>
            <w:rStyle w:val="Hyperlink"/>
          </w:rPr>
          <w:t>https://doi.org/10.3390/jcp4040036</w:t>
        </w:r>
      </w:hyperlink>
    </w:p>
    <w:p w14:paraId="22D4B93A" w14:textId="337D4F76" w:rsidR="00B45553" w:rsidRPr="00B45553" w:rsidRDefault="00B45553" w:rsidP="00480FBD">
      <w:pPr>
        <w:jc w:val="both"/>
      </w:pPr>
      <w:r w:rsidRPr="00B45553">
        <w:t>[12]</w:t>
      </w:r>
      <w:r w:rsidR="0083229E">
        <w:t>.</w:t>
      </w:r>
      <w:r w:rsidRPr="00B45553">
        <w:t xml:space="preserve"> M. Mundt and H. Baier, “Towards mitigation of data exfiltration techniques using the MITRE ATT&amp;CK framework,” in </w:t>
      </w:r>
      <w:r w:rsidRPr="00480FBD">
        <w:rPr>
          <w:i/>
          <w:iCs/>
        </w:rPr>
        <w:t>Digital Forensics and Cyber Crime: 12th EAI International Conference, ICDF2C 2021</w:t>
      </w:r>
      <w:r w:rsidRPr="00B45553">
        <w:t xml:space="preserve">, Springer, 2022, pp. 139–158. Available: </w:t>
      </w:r>
      <w:hyperlink r:id="rId27" w:history="1">
        <w:r w:rsidR="006326CE" w:rsidRPr="002C4966">
          <w:rPr>
            <w:rStyle w:val="Hyperlink"/>
          </w:rPr>
          <w:t>https://doi.org/10.1007/978-3-031-06365-7_9</w:t>
        </w:r>
      </w:hyperlink>
      <w:r w:rsidR="006326CE">
        <w:t xml:space="preserve"> </w:t>
      </w:r>
    </w:p>
    <w:p w14:paraId="55D2B1D2" w14:textId="1AE1F6C4" w:rsidR="00B45553" w:rsidRPr="00B45553" w:rsidRDefault="00B45553" w:rsidP="00480FBD">
      <w:pPr>
        <w:jc w:val="both"/>
      </w:pPr>
      <w:r w:rsidRPr="00B45553">
        <w:t>[13]</w:t>
      </w:r>
      <w:r w:rsidR="0083229E">
        <w:t>.</w:t>
      </w:r>
      <w:r w:rsidRPr="00B45553">
        <w:t xml:space="preserve"> M. </w:t>
      </w:r>
      <w:proofErr w:type="spellStart"/>
      <w:r w:rsidRPr="00B45553">
        <w:t>Benaroch</w:t>
      </w:r>
      <w:proofErr w:type="spellEnd"/>
      <w:r w:rsidRPr="00B45553">
        <w:t xml:space="preserve">, “Third-party induced cyber incidents—much ado about nothing?,” </w:t>
      </w:r>
      <w:r w:rsidRPr="00480FBD">
        <w:rPr>
          <w:i/>
          <w:iCs/>
        </w:rPr>
        <w:t>Journal of Cybersecurity</w:t>
      </w:r>
      <w:r w:rsidRPr="00B45553">
        <w:t xml:space="preserve">, vol. 7, no. 1, Art. no. tyab020, 2021. Available: </w:t>
      </w:r>
      <w:hyperlink r:id="rId28" w:history="1">
        <w:r w:rsidR="006326CE" w:rsidRPr="002C4966">
          <w:rPr>
            <w:rStyle w:val="Hyperlink"/>
          </w:rPr>
          <w:t>https://doi.org/10.1093/cybsec/tyab020</w:t>
        </w:r>
      </w:hyperlink>
      <w:r w:rsidR="006326CE">
        <w:t xml:space="preserve"> </w:t>
      </w:r>
    </w:p>
    <w:p w14:paraId="0EFCB7A2" w14:textId="1A132604" w:rsidR="00B45553" w:rsidRPr="00B45553" w:rsidRDefault="00B45553" w:rsidP="00480FBD">
      <w:pPr>
        <w:jc w:val="both"/>
      </w:pPr>
      <w:r w:rsidRPr="00B45553">
        <w:t>[14]</w:t>
      </w:r>
      <w:r w:rsidR="0083229E">
        <w:t>.</w:t>
      </w:r>
      <w:r w:rsidRPr="00B45553">
        <w:t xml:space="preserve"> M. Abu Talib, Q. Nasir, A. Bou Nassif, T. </w:t>
      </w:r>
      <w:proofErr w:type="spellStart"/>
      <w:r w:rsidRPr="00B45553">
        <w:t>Mokhamed</w:t>
      </w:r>
      <w:proofErr w:type="spellEnd"/>
      <w:r w:rsidRPr="00B45553">
        <w:t xml:space="preserve">, N. Ahmed, and B. Mahfood, “APT beaconing detection: A systematic review,” </w:t>
      </w:r>
      <w:r w:rsidRPr="00480FBD">
        <w:rPr>
          <w:i/>
          <w:iCs/>
        </w:rPr>
        <w:t>Computers &amp; Security</w:t>
      </w:r>
      <w:r w:rsidRPr="00B45553">
        <w:t xml:space="preserve">, vol. 122, Art. no. 102875, 2022. Available: </w:t>
      </w:r>
      <w:hyperlink r:id="rId29" w:history="1">
        <w:r w:rsidR="006326CE" w:rsidRPr="002C4966">
          <w:rPr>
            <w:rStyle w:val="Hyperlink"/>
          </w:rPr>
          <w:t>https://doi.org/10.1016/j.cose.2022.102875</w:t>
        </w:r>
      </w:hyperlink>
      <w:r w:rsidR="006326CE">
        <w:t xml:space="preserve"> </w:t>
      </w:r>
    </w:p>
    <w:p w14:paraId="101D7C60" w14:textId="30CB9267" w:rsidR="00B45553" w:rsidRPr="00B45553" w:rsidRDefault="00B45553" w:rsidP="00480FBD">
      <w:pPr>
        <w:jc w:val="both"/>
      </w:pPr>
      <w:r w:rsidRPr="00B45553">
        <w:t>[15]</w:t>
      </w:r>
      <w:r w:rsidR="0083229E">
        <w:t>.</w:t>
      </w:r>
      <w:r w:rsidRPr="00B45553">
        <w:t xml:space="preserve"> B. Abdeen, E. Al-Shaer, A. Singhal, L. Khan, and K. W. Hamlen, “SMET: Semantic mapping of CTI reports and CVE to ATT&amp;CK for advanced threat intelligence,” </w:t>
      </w:r>
      <w:r w:rsidRPr="00480FBD">
        <w:rPr>
          <w:i/>
          <w:iCs/>
        </w:rPr>
        <w:t>Journal of Computer Security</w:t>
      </w:r>
      <w:r w:rsidRPr="00B45553">
        <w:t xml:space="preserve">, 2024. Available: </w:t>
      </w:r>
      <w:hyperlink r:id="rId30" w:history="1">
        <w:r w:rsidR="006326CE" w:rsidRPr="002C4966">
          <w:rPr>
            <w:rStyle w:val="Hyperlink"/>
          </w:rPr>
          <w:t>https://doi.org/10.3233/JCS-230218</w:t>
        </w:r>
      </w:hyperlink>
      <w:r w:rsidR="006326CE">
        <w:t xml:space="preserve"> </w:t>
      </w:r>
    </w:p>
    <w:p w14:paraId="3A61BB3C" w14:textId="1A52EF2B" w:rsidR="00480FBD" w:rsidRPr="00480FBD" w:rsidRDefault="00480FBD" w:rsidP="00480FBD">
      <w:pPr>
        <w:jc w:val="both"/>
      </w:pPr>
      <w:r w:rsidRPr="00480FBD">
        <w:t>[1</w:t>
      </w:r>
      <w:r w:rsidR="0083229E">
        <w:t>6</w:t>
      </w:r>
      <w:r w:rsidRPr="00480FBD">
        <w:t>]</w:t>
      </w:r>
      <w:r w:rsidR="0083229E">
        <w:t>.</w:t>
      </w:r>
      <w:r w:rsidRPr="00480FBD">
        <w:t xml:space="preserve"> A. Staves, A. Gouglidis, S. </w:t>
      </w:r>
      <w:proofErr w:type="spellStart"/>
      <w:r w:rsidRPr="00480FBD">
        <w:t>Maesschalck</w:t>
      </w:r>
      <w:proofErr w:type="spellEnd"/>
      <w:r w:rsidRPr="00480FBD">
        <w:t xml:space="preserve">, and D. Hutchison, “Risk-based safety scoping of adversary-centric security testing on operational technology,” </w:t>
      </w:r>
      <w:r w:rsidRPr="00480FBD">
        <w:rPr>
          <w:i/>
          <w:iCs/>
        </w:rPr>
        <w:t>Safety Science</w:t>
      </w:r>
      <w:r w:rsidRPr="00480FBD">
        <w:t xml:space="preserve">, vol. 174, Art. no. 106481, 2024. Available: </w:t>
      </w:r>
      <w:hyperlink r:id="rId31" w:tgtFrame="_new" w:history="1">
        <w:r w:rsidRPr="00480FBD">
          <w:rPr>
            <w:rStyle w:val="Hyperlink"/>
          </w:rPr>
          <w:t>https://doi.org/10.1016/j.ssci.2024.106481</w:t>
        </w:r>
      </w:hyperlink>
    </w:p>
    <w:p w14:paraId="5258BF4B" w14:textId="1753307F" w:rsidR="00480FBD" w:rsidRPr="00480FBD" w:rsidRDefault="00480FBD" w:rsidP="00480FBD">
      <w:pPr>
        <w:jc w:val="both"/>
      </w:pPr>
      <w:r w:rsidRPr="00480FBD">
        <w:t>[</w:t>
      </w:r>
      <w:r w:rsidR="0083229E">
        <w:t>17</w:t>
      </w:r>
      <w:r w:rsidRPr="00480FBD">
        <w:t>]</w:t>
      </w:r>
      <w:r w:rsidR="0083229E">
        <w:t>.</w:t>
      </w:r>
      <w:r w:rsidRPr="00480FBD">
        <w:t xml:space="preserve"> M. Landauer, K. Mayer, F. </w:t>
      </w:r>
      <w:proofErr w:type="spellStart"/>
      <w:r w:rsidRPr="00480FBD">
        <w:t>Skopik</w:t>
      </w:r>
      <w:proofErr w:type="spellEnd"/>
      <w:r w:rsidRPr="00480FBD">
        <w:t xml:space="preserve">, M. </w:t>
      </w:r>
      <w:proofErr w:type="spellStart"/>
      <w:r w:rsidRPr="00480FBD">
        <w:t>Wurzenberger</w:t>
      </w:r>
      <w:proofErr w:type="spellEnd"/>
      <w:r w:rsidRPr="00480FBD">
        <w:t xml:space="preserve">, and M. Kern, “Red Team Redemption: A structured comparison of open-source tools for adversary emulation,” in </w:t>
      </w:r>
      <w:r w:rsidRPr="00480FBD">
        <w:rPr>
          <w:i/>
          <w:iCs/>
        </w:rPr>
        <w:t>Proc. 2024 IEEE 23rd International Conference on Trust, Security and Privacy in Computing and Communications (</w:t>
      </w:r>
      <w:proofErr w:type="spellStart"/>
      <w:r w:rsidRPr="00480FBD">
        <w:rPr>
          <w:i/>
          <w:iCs/>
        </w:rPr>
        <w:t>TrustCom</w:t>
      </w:r>
      <w:proofErr w:type="spellEnd"/>
      <w:r w:rsidRPr="00480FBD">
        <w:rPr>
          <w:i/>
          <w:iCs/>
        </w:rPr>
        <w:t>)</w:t>
      </w:r>
      <w:r w:rsidRPr="00480FBD">
        <w:t xml:space="preserve">, 2024. Available: </w:t>
      </w:r>
      <w:hyperlink r:id="rId32" w:tgtFrame="_new" w:history="1">
        <w:r w:rsidRPr="00480FBD">
          <w:rPr>
            <w:rStyle w:val="Hyperlink"/>
          </w:rPr>
          <w:t>https://ieeexplore.ieee.org/document/10945044</w:t>
        </w:r>
      </w:hyperlink>
    </w:p>
    <w:p w14:paraId="31AF7990" w14:textId="2EFCA849" w:rsidR="00480FBD" w:rsidRPr="00480FBD" w:rsidRDefault="00480FBD" w:rsidP="00480FBD">
      <w:pPr>
        <w:jc w:val="both"/>
      </w:pPr>
      <w:r w:rsidRPr="00480FBD">
        <w:t>[</w:t>
      </w:r>
      <w:r w:rsidR="00DD60DD">
        <w:t>18</w:t>
      </w:r>
      <w:r w:rsidRPr="00480FBD">
        <w:t>]</w:t>
      </w:r>
      <w:r w:rsidR="00DD60DD">
        <w:t>.</w:t>
      </w:r>
      <w:r w:rsidRPr="00480FBD">
        <w:t xml:space="preserve"> A. Venturi, M. Andreolini, M. Marchetti, and M. </w:t>
      </w:r>
      <w:proofErr w:type="spellStart"/>
      <w:r w:rsidRPr="00480FBD">
        <w:t>Colajanni</w:t>
      </w:r>
      <w:proofErr w:type="spellEnd"/>
      <w:r w:rsidRPr="00480FBD">
        <w:t xml:space="preserve">, “Assessing generalizability of deep reinforcement learning algorithms for automated vulnerability assessment and penetration testing,” </w:t>
      </w:r>
      <w:r w:rsidRPr="00480FBD">
        <w:rPr>
          <w:i/>
          <w:iCs/>
        </w:rPr>
        <w:t>Array</w:t>
      </w:r>
      <w:r w:rsidRPr="00480FBD">
        <w:t xml:space="preserve">, vol. 24, Art. no. 100365, 2024. Available: </w:t>
      </w:r>
      <w:hyperlink r:id="rId33" w:tgtFrame="_new" w:history="1">
        <w:r w:rsidRPr="00480FBD">
          <w:rPr>
            <w:rStyle w:val="Hyperlink"/>
          </w:rPr>
          <w:t>https://doi.org/10.1016/j.array.2024.100365</w:t>
        </w:r>
      </w:hyperlink>
    </w:p>
    <w:p w14:paraId="33D75092" w14:textId="1F68D273" w:rsidR="00480FBD" w:rsidRPr="00480FBD" w:rsidRDefault="00480FBD" w:rsidP="00480FBD">
      <w:pPr>
        <w:jc w:val="both"/>
      </w:pPr>
      <w:r w:rsidRPr="00480FBD">
        <w:t>[</w:t>
      </w:r>
      <w:r w:rsidR="00393B7A">
        <w:t>19</w:t>
      </w:r>
      <w:r w:rsidRPr="00480FBD">
        <w:t>]</w:t>
      </w:r>
      <w:r w:rsidR="00393B7A">
        <w:t>.</w:t>
      </w:r>
      <w:r w:rsidRPr="00480FBD">
        <w:t xml:space="preserve"> V.-H. Pham, H. D. Hoang, P. T. Trung, V. D. Quoc, T.-N. To, and P. T. Duy, “Raiju: Reinforcement learning-guided post-exploitation for automating security assessment of network systems,” </w:t>
      </w:r>
      <w:r w:rsidRPr="00480FBD">
        <w:rPr>
          <w:i/>
          <w:iCs/>
        </w:rPr>
        <w:t>Computer Networks</w:t>
      </w:r>
      <w:r w:rsidRPr="00480FBD">
        <w:t xml:space="preserve">, vol. 253, Art. no. 110706, 2024. Available: </w:t>
      </w:r>
      <w:hyperlink r:id="rId34" w:history="1">
        <w:r w:rsidR="006326CE" w:rsidRPr="002C4966">
          <w:rPr>
            <w:rStyle w:val="Hyperlink"/>
          </w:rPr>
          <w:t>https://doi.org/10.1016/j.comnet.2024.110706</w:t>
        </w:r>
      </w:hyperlink>
      <w:r w:rsidR="006326CE">
        <w:t xml:space="preserve"> </w:t>
      </w:r>
    </w:p>
    <w:p w14:paraId="663AC0E9" w14:textId="0FB95D25" w:rsidR="00480FBD" w:rsidRPr="00480FBD" w:rsidRDefault="00480FBD" w:rsidP="00480FBD">
      <w:pPr>
        <w:jc w:val="both"/>
      </w:pPr>
      <w:r w:rsidRPr="00480FBD">
        <w:lastRenderedPageBreak/>
        <w:t>[</w:t>
      </w:r>
      <w:r w:rsidR="00AD79C9">
        <w:t>20</w:t>
      </w:r>
      <w:r w:rsidRPr="00480FBD">
        <w:t>]</w:t>
      </w:r>
      <w:r w:rsidR="00C60248">
        <w:t>.</w:t>
      </w:r>
      <w:r w:rsidRPr="00480FBD">
        <w:t xml:space="preserve"> M. </w:t>
      </w:r>
      <w:proofErr w:type="spellStart"/>
      <w:r w:rsidRPr="00480FBD">
        <w:t>Alabbad</w:t>
      </w:r>
      <w:proofErr w:type="spellEnd"/>
      <w:r w:rsidRPr="00480FBD">
        <w:t xml:space="preserve">, N. Mhaskar, and R. Khedri, “Hardening of network segmentation using automated referential penetration testing,” </w:t>
      </w:r>
      <w:r w:rsidRPr="00480FBD">
        <w:rPr>
          <w:i/>
          <w:iCs/>
        </w:rPr>
        <w:t>Journal of Network and Computer Applications</w:t>
      </w:r>
      <w:r w:rsidRPr="00480FBD">
        <w:t xml:space="preserve">, vol. 224, Art. no. 103851, 2024. Available: </w:t>
      </w:r>
      <w:hyperlink r:id="rId35" w:history="1">
        <w:r w:rsidR="006326CE" w:rsidRPr="002C4966">
          <w:rPr>
            <w:rStyle w:val="Hyperlink"/>
          </w:rPr>
          <w:t>https://doi.org/10.1016/j.jnca.2024.103851</w:t>
        </w:r>
      </w:hyperlink>
      <w:r w:rsidR="006326CE">
        <w:t xml:space="preserve"> </w:t>
      </w:r>
    </w:p>
    <w:p w14:paraId="77079C9C" w14:textId="079F26B2" w:rsidR="00480FBD" w:rsidRPr="00480FBD" w:rsidRDefault="00480FBD" w:rsidP="00480FBD">
      <w:pPr>
        <w:jc w:val="both"/>
      </w:pPr>
      <w:r w:rsidRPr="00480FBD">
        <w:t>[</w:t>
      </w:r>
      <w:r w:rsidR="007C3101">
        <w:t>21</w:t>
      </w:r>
      <w:r w:rsidRPr="00480FBD">
        <w:t>]</w:t>
      </w:r>
      <w:r w:rsidR="007C3101">
        <w:t>.</w:t>
      </w:r>
      <w:r w:rsidRPr="00480FBD">
        <w:t xml:space="preserve"> B. C. </w:t>
      </w:r>
      <w:proofErr w:type="spellStart"/>
      <w:r w:rsidRPr="00480FBD">
        <w:t>Hidayanto</w:t>
      </w:r>
      <w:proofErr w:type="spellEnd"/>
      <w:r w:rsidRPr="00480FBD">
        <w:t xml:space="preserve">, I. A. Akbar, and A. Z. D. Putra, “Automated Web Security Testing Guide mapping to accelerate process on penetration testing,” </w:t>
      </w:r>
      <w:r w:rsidRPr="00480FBD">
        <w:rPr>
          <w:i/>
          <w:iCs/>
        </w:rPr>
        <w:t>Procedia Computer Science</w:t>
      </w:r>
      <w:r w:rsidRPr="00480FBD">
        <w:t xml:space="preserve">, vol. 234, pp. 1412–1419, 2024. Available: </w:t>
      </w:r>
      <w:hyperlink r:id="rId36" w:tgtFrame="_new" w:history="1">
        <w:r w:rsidRPr="00480FBD">
          <w:rPr>
            <w:rStyle w:val="Hyperlink"/>
          </w:rPr>
          <w:t>https://doi.org/10.1016/j.procs.2024.03.140</w:t>
        </w:r>
      </w:hyperlink>
    </w:p>
    <w:p w14:paraId="7A0FF113" w14:textId="5FEB7075" w:rsidR="00480FBD" w:rsidRPr="00480FBD" w:rsidRDefault="00480FBD" w:rsidP="00480FBD">
      <w:pPr>
        <w:jc w:val="both"/>
      </w:pPr>
      <w:r w:rsidRPr="00480FBD">
        <w:t>[</w:t>
      </w:r>
      <w:r w:rsidR="006F6B12">
        <w:t>22</w:t>
      </w:r>
      <w:r w:rsidRPr="00480FBD">
        <w:t>]</w:t>
      </w:r>
      <w:r w:rsidR="006F6B12">
        <w:t>.</w:t>
      </w:r>
      <w:r w:rsidRPr="00480FBD">
        <w:t xml:space="preserve"> A. </w:t>
      </w:r>
      <w:proofErr w:type="spellStart"/>
      <w:r w:rsidRPr="00480FBD">
        <w:t>AlHogail</w:t>
      </w:r>
      <w:proofErr w:type="spellEnd"/>
      <w:r w:rsidRPr="00480FBD">
        <w:t xml:space="preserve"> and M. Alkahtani, “Automated extension-based penetration testing for web vulnerabilities,” </w:t>
      </w:r>
      <w:r w:rsidRPr="00480FBD">
        <w:rPr>
          <w:i/>
          <w:iCs/>
        </w:rPr>
        <w:t>Procedia Computer Science</w:t>
      </w:r>
      <w:r w:rsidRPr="00480FBD">
        <w:t xml:space="preserve">, vol. 238, pp. 15–23, 2024. Available: </w:t>
      </w:r>
      <w:hyperlink r:id="rId37" w:history="1">
        <w:r w:rsidR="006326CE" w:rsidRPr="002C4966">
          <w:rPr>
            <w:rStyle w:val="Hyperlink"/>
          </w:rPr>
          <w:t>https://doi.org/10.1016/j.procs.2024.05.191</w:t>
        </w:r>
      </w:hyperlink>
      <w:r w:rsidR="006326CE">
        <w:t xml:space="preserve"> </w:t>
      </w:r>
    </w:p>
    <w:p w14:paraId="50A04F07" w14:textId="31EED0F7" w:rsidR="00480FBD" w:rsidRPr="00480FBD" w:rsidRDefault="00480FBD" w:rsidP="00480FBD">
      <w:pPr>
        <w:jc w:val="both"/>
      </w:pPr>
      <w:r w:rsidRPr="00480FBD">
        <w:t>[</w:t>
      </w:r>
      <w:r w:rsidR="005344F9">
        <w:t>23</w:t>
      </w:r>
      <w:r w:rsidRPr="00480FBD">
        <w:t>]</w:t>
      </w:r>
      <w:r w:rsidR="005344F9">
        <w:t>.</w:t>
      </w:r>
      <w:r w:rsidRPr="00480FBD">
        <w:t xml:space="preserve"> A. Paul, V. Sharma, and O. Olukoya, “SQL injection attack: Detection, prioritization &amp; prevention,” </w:t>
      </w:r>
      <w:r w:rsidRPr="00480FBD">
        <w:rPr>
          <w:i/>
          <w:iCs/>
        </w:rPr>
        <w:t>Journal of Information Security and Applications</w:t>
      </w:r>
      <w:r w:rsidRPr="00480FBD">
        <w:t xml:space="preserve">, vol. 85, Art. no. 103871, 2024. Available: </w:t>
      </w:r>
      <w:hyperlink r:id="rId38" w:history="1">
        <w:r w:rsidR="006326CE" w:rsidRPr="002C4966">
          <w:rPr>
            <w:rStyle w:val="Hyperlink"/>
          </w:rPr>
          <w:t>https://doi.org/10.1016/j.jisa.2024.103871</w:t>
        </w:r>
      </w:hyperlink>
      <w:r w:rsidR="006326CE">
        <w:t xml:space="preserve"> </w:t>
      </w:r>
    </w:p>
    <w:p w14:paraId="31049364" w14:textId="6F4CEBE6" w:rsidR="00480FBD" w:rsidRPr="00480FBD" w:rsidRDefault="00480FBD" w:rsidP="00480FBD">
      <w:pPr>
        <w:jc w:val="both"/>
      </w:pPr>
      <w:r w:rsidRPr="00480FBD">
        <w:t>[</w:t>
      </w:r>
      <w:r w:rsidR="00242164">
        <w:t>24</w:t>
      </w:r>
      <w:r w:rsidRPr="00480FBD">
        <w:t>]</w:t>
      </w:r>
      <w:r w:rsidR="00242164">
        <w:t>.</w:t>
      </w:r>
      <w:r w:rsidRPr="00480FBD">
        <w:t xml:space="preserve"> A. Kumar, S. Dutta, and P. Pranav, “Analysis of SQL injection attacks in the cloud and in WEB applications,” </w:t>
      </w:r>
      <w:r w:rsidRPr="00480FBD">
        <w:rPr>
          <w:i/>
          <w:iCs/>
        </w:rPr>
        <w:t>Security and Privacy</w:t>
      </w:r>
      <w:r w:rsidRPr="00480FBD">
        <w:t xml:space="preserve">, vol. 7, no. 3, Art. no. e370, 2024. Available: </w:t>
      </w:r>
      <w:hyperlink r:id="rId39" w:history="1">
        <w:r w:rsidR="006326CE" w:rsidRPr="002C4966">
          <w:rPr>
            <w:rStyle w:val="Hyperlink"/>
          </w:rPr>
          <w:t>https://doi.org/10.1002/spy2.370</w:t>
        </w:r>
      </w:hyperlink>
      <w:r w:rsidR="006326CE">
        <w:t xml:space="preserve"> </w:t>
      </w:r>
    </w:p>
    <w:p w14:paraId="1797209F" w14:textId="3845433B" w:rsidR="00480FBD" w:rsidRPr="00480FBD" w:rsidRDefault="00480FBD" w:rsidP="00480FBD">
      <w:pPr>
        <w:jc w:val="both"/>
      </w:pPr>
      <w:r w:rsidRPr="00480FBD">
        <w:t>[</w:t>
      </w:r>
      <w:r w:rsidR="000B3EB9">
        <w:t>2</w:t>
      </w:r>
      <w:r w:rsidR="00755915">
        <w:t>5</w:t>
      </w:r>
      <w:r w:rsidRPr="00480FBD">
        <w:t>]</w:t>
      </w:r>
      <w:r w:rsidR="00755915">
        <w:t>.</w:t>
      </w:r>
      <w:r w:rsidRPr="00480FBD">
        <w:t xml:space="preserve"> M. </w:t>
      </w:r>
      <w:proofErr w:type="spellStart"/>
      <w:r w:rsidRPr="00480FBD">
        <w:t>Rennhard</w:t>
      </w:r>
      <w:proofErr w:type="spellEnd"/>
      <w:r w:rsidRPr="00480FBD">
        <w:t xml:space="preserve">, M. Kushnir, O. Favre, D. Esposito, and V. Zahnd, “Automating the detection of access control vulnerabilities in web applications,” </w:t>
      </w:r>
      <w:r w:rsidRPr="00480FBD">
        <w:rPr>
          <w:i/>
          <w:iCs/>
        </w:rPr>
        <w:t>SN Computer Science</w:t>
      </w:r>
      <w:r w:rsidRPr="00480FBD">
        <w:t xml:space="preserve">, vol. 3, Art. no. 376, 2022. Available: </w:t>
      </w:r>
      <w:hyperlink r:id="rId40" w:history="1">
        <w:r w:rsidR="006326CE" w:rsidRPr="002C4966">
          <w:rPr>
            <w:rStyle w:val="Hyperlink"/>
          </w:rPr>
          <w:t>https://doi.org/10.1007/s42979-022-01271-1</w:t>
        </w:r>
      </w:hyperlink>
      <w:r w:rsidR="006326CE">
        <w:t xml:space="preserve"> </w:t>
      </w:r>
    </w:p>
    <w:p w14:paraId="1BCB3D92" w14:textId="68169584" w:rsidR="00480FBD" w:rsidRPr="00480FBD" w:rsidRDefault="00480FBD" w:rsidP="00480FBD">
      <w:pPr>
        <w:jc w:val="both"/>
      </w:pPr>
      <w:r w:rsidRPr="00480FBD">
        <w:t>[</w:t>
      </w:r>
      <w:r w:rsidR="00C32673">
        <w:t>26</w:t>
      </w:r>
      <w:r w:rsidRPr="00480FBD">
        <w:t>]</w:t>
      </w:r>
      <w:r w:rsidR="00C32673">
        <w:t>.</w:t>
      </w:r>
      <w:r w:rsidRPr="00480FBD">
        <w:t xml:space="preserve"> M. Elmiger, M. </w:t>
      </w:r>
      <w:proofErr w:type="spellStart"/>
      <w:r w:rsidRPr="00480FBD">
        <w:t>Lemoudden</w:t>
      </w:r>
      <w:proofErr w:type="spellEnd"/>
      <w:r w:rsidRPr="00480FBD">
        <w:t xml:space="preserve">, N. </w:t>
      </w:r>
      <w:proofErr w:type="spellStart"/>
      <w:r w:rsidRPr="00480FBD">
        <w:t>Pitropakis</w:t>
      </w:r>
      <w:proofErr w:type="spellEnd"/>
      <w:r w:rsidRPr="00480FBD">
        <w:t xml:space="preserve">, and W. J. Buchanan, “Start thinking in graphs: Using graphs to address critical attack paths in a Microsoft cloud tenant,” </w:t>
      </w:r>
      <w:r w:rsidRPr="00480FBD">
        <w:rPr>
          <w:i/>
          <w:iCs/>
        </w:rPr>
        <w:t>International Journal of Information Security</w:t>
      </w:r>
      <w:r w:rsidRPr="00480FBD">
        <w:t xml:space="preserve">, vol. 23, pp. 467–485, 2024. Available: </w:t>
      </w:r>
      <w:hyperlink r:id="rId41" w:history="1">
        <w:r w:rsidR="006326CE" w:rsidRPr="002C4966">
          <w:rPr>
            <w:rStyle w:val="Hyperlink"/>
          </w:rPr>
          <w:t>https://doi.org/10.1007/s10207-023-00751-6</w:t>
        </w:r>
      </w:hyperlink>
      <w:r w:rsidR="006326CE">
        <w:t xml:space="preserve"> </w:t>
      </w:r>
    </w:p>
    <w:p w14:paraId="5F05BA4B" w14:textId="0798B952" w:rsidR="00480FBD" w:rsidRPr="00480FBD" w:rsidRDefault="00480FBD" w:rsidP="00480FBD">
      <w:pPr>
        <w:jc w:val="both"/>
      </w:pPr>
      <w:r w:rsidRPr="00480FBD">
        <w:t>[</w:t>
      </w:r>
      <w:r w:rsidR="005B62B3">
        <w:t>27</w:t>
      </w:r>
      <w:r w:rsidRPr="00480FBD">
        <w:t>]</w:t>
      </w:r>
      <w:r w:rsidR="005B62B3">
        <w:t>.</w:t>
      </w:r>
      <w:r w:rsidRPr="00480FBD">
        <w:t xml:space="preserve"> M. Guo, M. Ward, A. Neumann, F. Neumann, and H. Nguyen, “Scalable edge blocking algorithms for defending Active Directory style attack graphs,” in </w:t>
      </w:r>
      <w:r w:rsidRPr="00480FBD">
        <w:rPr>
          <w:i/>
          <w:iCs/>
        </w:rPr>
        <w:t>Proc. AAAI Conference on Artificial Intelligence</w:t>
      </w:r>
      <w:r w:rsidRPr="00480FBD">
        <w:t xml:space="preserve">, vol. 37, no. 5, pp. 5649–5656, 2023. Available: </w:t>
      </w:r>
      <w:hyperlink r:id="rId42" w:history="1">
        <w:r w:rsidR="006326CE" w:rsidRPr="002C4966">
          <w:rPr>
            <w:rStyle w:val="Hyperlink"/>
          </w:rPr>
          <w:t>https://doi.org/10.1609/aaai.v37i5.25701</w:t>
        </w:r>
      </w:hyperlink>
      <w:r w:rsidR="006326CE">
        <w:t xml:space="preserve"> </w:t>
      </w:r>
    </w:p>
    <w:p w14:paraId="79C8A82F" w14:textId="4DCC97A6" w:rsidR="00480FBD" w:rsidRPr="00480FBD" w:rsidRDefault="00480FBD" w:rsidP="00480FBD">
      <w:pPr>
        <w:jc w:val="both"/>
      </w:pPr>
      <w:r w:rsidRPr="00480FBD">
        <w:t>[</w:t>
      </w:r>
      <w:r w:rsidR="00DA7D13">
        <w:t>28</w:t>
      </w:r>
      <w:r w:rsidRPr="00480FBD">
        <w:t>]</w:t>
      </w:r>
      <w:r w:rsidR="00DA7D13">
        <w:t>.</w:t>
      </w:r>
      <w:r w:rsidRPr="00480FBD">
        <w:t xml:space="preserve"> M. Guo, J. Li, A. Neumann, F. Neumann, and H. Nguyen, “Practical fixed-parameter algorithms for defending Active Directory style attack graphs,” in </w:t>
      </w:r>
      <w:r w:rsidRPr="00480FBD">
        <w:rPr>
          <w:i/>
          <w:iCs/>
        </w:rPr>
        <w:t>Proc. AAAI Conference on Artificial Intelligence</w:t>
      </w:r>
      <w:r w:rsidRPr="00480FBD">
        <w:t xml:space="preserve">, vol. 36, no. 9, pp. 9360–9367, 2022. Available: </w:t>
      </w:r>
      <w:hyperlink r:id="rId43" w:history="1">
        <w:r w:rsidR="006326CE" w:rsidRPr="002C4966">
          <w:rPr>
            <w:rStyle w:val="Hyperlink"/>
          </w:rPr>
          <w:t>https://doi.org/10.1609/aaai.v36i9.21167</w:t>
        </w:r>
      </w:hyperlink>
      <w:r w:rsidR="006326CE">
        <w:t xml:space="preserve"> </w:t>
      </w:r>
    </w:p>
    <w:p w14:paraId="21E90438" w14:textId="0C0FEBC1" w:rsidR="00480FBD" w:rsidRPr="00480FBD" w:rsidRDefault="00480FBD" w:rsidP="00480FBD">
      <w:pPr>
        <w:jc w:val="both"/>
      </w:pPr>
      <w:r w:rsidRPr="00480FBD">
        <w:t>[</w:t>
      </w:r>
      <w:r w:rsidR="00D14AFB">
        <w:t>29</w:t>
      </w:r>
      <w:r w:rsidRPr="00480FBD">
        <w:t>]</w:t>
      </w:r>
      <w:r w:rsidR="00D14AFB">
        <w:t>.</w:t>
      </w:r>
      <w:r w:rsidRPr="00480FBD">
        <w:t xml:space="preserve"> T.-L. Lee, I.-H. Liu, C.-F. Li, and J.-S. Li, “Threats hidden in office network: Mechanism of credential harvesting for lateral movement,” </w:t>
      </w:r>
      <w:r w:rsidRPr="00480FBD">
        <w:rPr>
          <w:i/>
          <w:iCs/>
        </w:rPr>
        <w:t>Journal of Robotics, Networking and Artificial Life</w:t>
      </w:r>
      <w:r w:rsidRPr="00480FBD">
        <w:t xml:space="preserve">, vol. 8, no. 3, pp. 193–196, 2021. Available: </w:t>
      </w:r>
      <w:hyperlink r:id="rId44" w:history="1">
        <w:r w:rsidR="006326CE" w:rsidRPr="002C4966">
          <w:rPr>
            <w:rStyle w:val="Hyperlink"/>
          </w:rPr>
          <w:t>https://doi.org/10.2991/jrnal.k.210922.008</w:t>
        </w:r>
      </w:hyperlink>
      <w:r w:rsidR="006326CE">
        <w:t xml:space="preserve"> </w:t>
      </w:r>
    </w:p>
    <w:p w14:paraId="0353969D" w14:textId="587A52C9" w:rsidR="00480FBD" w:rsidRDefault="00480FBD" w:rsidP="00480FBD">
      <w:pPr>
        <w:jc w:val="both"/>
      </w:pPr>
      <w:r w:rsidRPr="00480FBD">
        <w:lastRenderedPageBreak/>
        <w:t>[</w:t>
      </w:r>
      <w:r w:rsidR="00D81ABF">
        <w:t>30</w:t>
      </w:r>
      <w:r w:rsidRPr="00480FBD">
        <w:t>]</w:t>
      </w:r>
      <w:r w:rsidR="00D81ABF">
        <w:t>.</w:t>
      </w:r>
      <w:r w:rsidRPr="00480FBD">
        <w:t xml:space="preserve"> S.-H. Oh, J. Kim, and J. Park, “Dynamic cyberattack simulation: Integrating improved deep reinforcement learning with the MITRE-ATT&amp;CK framework,” </w:t>
      </w:r>
      <w:r w:rsidRPr="00480FBD">
        <w:rPr>
          <w:i/>
          <w:iCs/>
        </w:rPr>
        <w:t>Electronics</w:t>
      </w:r>
      <w:r w:rsidRPr="00480FBD">
        <w:t xml:space="preserve">, vol. 13, no. 14, Art. no. 2831, 2024. Available: </w:t>
      </w:r>
      <w:hyperlink r:id="rId45" w:history="1">
        <w:r w:rsidR="0069435A" w:rsidRPr="00FD50AC">
          <w:rPr>
            <w:rStyle w:val="Hyperlink"/>
          </w:rPr>
          <w:t>https://doi.org/10.3390/electronics13142831</w:t>
        </w:r>
      </w:hyperlink>
    </w:p>
    <w:p w14:paraId="512B0E22" w14:textId="77777777" w:rsidR="00912FAE" w:rsidRDefault="00912FAE">
      <w:pPr>
        <w:rPr>
          <w:rFonts w:ascii="Bodoni MT" w:eastAsiaTheme="majorEastAsia" w:hAnsi="Bodoni MT" w:cstheme="majorBidi"/>
          <w:color w:val="1F3864" w:themeColor="accent1" w:themeShade="80"/>
          <w:sz w:val="40"/>
          <w:szCs w:val="40"/>
        </w:rPr>
      </w:pPr>
      <w:bookmarkStart w:id="64" w:name="_Toc236231511"/>
      <w:r>
        <w:br w:type="page"/>
      </w:r>
    </w:p>
    <w:p w14:paraId="4FA3077A" w14:textId="2FFE7DC0" w:rsidR="00487194" w:rsidRPr="00D428BA" w:rsidRDefault="00487194" w:rsidP="00912FAE">
      <w:pPr>
        <w:pStyle w:val="Heading1"/>
        <w:jc w:val="center"/>
      </w:pPr>
      <w:bookmarkStart w:id="65" w:name="_Toc237807581"/>
      <w:r w:rsidRPr="001A69DD">
        <w:rPr>
          <w:rFonts w:eastAsiaTheme="minorHAnsi"/>
          <w:color w:val="002060"/>
        </w:rPr>
        <w:lastRenderedPageBreak/>
        <w:t xml:space="preserve">Appendix </w:t>
      </w:r>
      <w:r w:rsidR="007623F7" w:rsidRPr="001A69DD">
        <w:rPr>
          <w:color w:val="002060"/>
        </w:rPr>
        <w:t>1</w:t>
      </w:r>
      <w:r w:rsidRPr="001A69DD">
        <w:rPr>
          <w:rFonts w:eastAsiaTheme="minorHAnsi"/>
          <w:color w:val="002060"/>
        </w:rPr>
        <w:t xml:space="preserve">: </w:t>
      </w:r>
      <w:r w:rsidR="0093122B" w:rsidRPr="001A69DD">
        <w:rPr>
          <w:color w:val="002060"/>
        </w:rPr>
        <w:t>Rules of Engagement for ABCD Ltd Penetration Testing Lab</w:t>
      </w:r>
      <w:bookmarkEnd w:id="64"/>
      <w:bookmarkEnd w:id="65"/>
    </w:p>
    <w:p w14:paraId="339C2CE8" w14:textId="608BC31D" w:rsidR="00487194" w:rsidRPr="00487194" w:rsidRDefault="00487194" w:rsidP="00622074">
      <w:pPr>
        <w:pStyle w:val="Heading2"/>
      </w:pPr>
      <w:bookmarkStart w:id="66" w:name="_Toc236231512"/>
      <w:bookmarkStart w:id="67" w:name="_Toc237807582"/>
      <w:r w:rsidRPr="00487194">
        <w:t>1</w:t>
      </w:r>
      <w:r w:rsidR="00622074">
        <w:t>.</w:t>
      </w:r>
      <w:r w:rsidR="00BB692E">
        <w:t>1</w:t>
      </w:r>
      <w:r w:rsidRPr="00487194">
        <w:t xml:space="preserve"> Engagement </w:t>
      </w:r>
      <w:proofErr w:type="spellStart"/>
      <w:r w:rsidRPr="00487194">
        <w:t>Authorisation</w:t>
      </w:r>
      <w:bookmarkEnd w:id="66"/>
      <w:bookmarkEnd w:id="67"/>
      <w:proofErr w:type="spellEnd"/>
    </w:p>
    <w:p w14:paraId="23AF87E1" w14:textId="77777777" w:rsidR="00002D74" w:rsidRDefault="00002D74" w:rsidP="005E0395">
      <w:pPr>
        <w:jc w:val="both"/>
      </w:pPr>
      <w:r w:rsidRPr="00002D74">
        <w:t>This Rules of Engagement document is designed to permit for a controlled simulation and penetration-testing of the ABCD Ltd Virtual Lab only. This engagement is done for academic evaluation or for a specific set of systems, IP addresses, services and exploit scenarios provided for in this report. No activity is approved on any of the public Internet host, third party service, personal account, institutional network, production environment, or cloud account or environment.</w:t>
      </w:r>
    </w:p>
    <w:p w14:paraId="34119BBE" w14:textId="5B546227" w:rsidR="00487194" w:rsidRPr="00487194" w:rsidRDefault="00BB692E" w:rsidP="005E0395">
      <w:pPr>
        <w:pStyle w:val="Heading2"/>
        <w:jc w:val="both"/>
      </w:pPr>
      <w:bookmarkStart w:id="68" w:name="_Toc236231513"/>
      <w:bookmarkStart w:id="69" w:name="_Toc237807583"/>
      <w:r>
        <w:t>1.2</w:t>
      </w:r>
      <w:r w:rsidR="00487194" w:rsidRPr="00487194">
        <w:t xml:space="preserve"> Engagement Objective</w:t>
      </w:r>
      <w:bookmarkEnd w:id="68"/>
      <w:bookmarkEnd w:id="69"/>
    </w:p>
    <w:p w14:paraId="7FB140A4" w14:textId="1D3B91B6" w:rsidR="005B15E0" w:rsidRDefault="009C3455" w:rsidP="005E0395">
      <w:pPr>
        <w:jc w:val="both"/>
      </w:pPr>
      <w:r w:rsidRPr="009C3455">
        <w:t xml:space="preserve">The goal of the engagement is to determine if a simulated attacker can navigate the ABCD </w:t>
      </w:r>
      <w:proofErr w:type="spellStart"/>
      <w:r w:rsidRPr="009C3455">
        <w:t>Ltd's</w:t>
      </w:r>
      <w:proofErr w:type="spellEnd"/>
      <w:r w:rsidRPr="009C3455">
        <w:t xml:space="preserve"> web, identity and file</w:t>
      </w:r>
      <w:r w:rsidR="002969CC">
        <w:t xml:space="preserve"> and </w:t>
      </w:r>
      <w:r w:rsidRPr="009C3455">
        <w:t>access environment by exploiting three weaknesses that have been controlled: insecure web input handling, excessive Active Directory privilege assignment and misconfigured SMB file</w:t>
      </w:r>
      <w:r w:rsidR="002969CC">
        <w:t xml:space="preserve"> and </w:t>
      </w:r>
      <w:r w:rsidRPr="009C3455">
        <w:t>share access. The idea of the engagement is to produce technical artifacts such as evidence, detection artifacts and remediation suggestions, while avoiding real-world harm.</w:t>
      </w:r>
    </w:p>
    <w:p w14:paraId="21CC6AE4" w14:textId="7C7C0A89" w:rsidR="00487194" w:rsidRPr="00487194" w:rsidRDefault="00BB692E" w:rsidP="00622074">
      <w:pPr>
        <w:pStyle w:val="Heading2"/>
      </w:pPr>
      <w:bookmarkStart w:id="70" w:name="_Toc236231514"/>
      <w:bookmarkStart w:id="71" w:name="_Toc237807584"/>
      <w:r>
        <w:t>1.</w:t>
      </w:r>
      <w:r w:rsidR="00622074">
        <w:t>3</w:t>
      </w:r>
      <w:r w:rsidR="00487194" w:rsidRPr="00487194">
        <w:t xml:space="preserve"> </w:t>
      </w:r>
      <w:proofErr w:type="spellStart"/>
      <w:r w:rsidR="00487194" w:rsidRPr="00487194">
        <w:t>Authorised</w:t>
      </w:r>
      <w:proofErr w:type="spellEnd"/>
      <w:r w:rsidR="00487194" w:rsidRPr="00487194">
        <w:t xml:space="preserve"> Scope</w:t>
      </w:r>
      <w:bookmarkEnd w:id="70"/>
      <w:bookmarkEnd w:id="71"/>
    </w:p>
    <w:tbl>
      <w:tblPr>
        <w:tblStyle w:val="GridTable4-Accent5"/>
        <w:tblW w:w="0" w:type="auto"/>
        <w:tblLook w:val="04A0" w:firstRow="1" w:lastRow="0" w:firstColumn="1" w:lastColumn="0" w:noHBand="0" w:noVBand="1"/>
      </w:tblPr>
      <w:tblGrid>
        <w:gridCol w:w="3561"/>
        <w:gridCol w:w="1829"/>
        <w:gridCol w:w="2894"/>
        <w:gridCol w:w="1066"/>
      </w:tblGrid>
      <w:tr w:rsidR="00487194" w:rsidRPr="00487194" w14:paraId="7496492B" w14:textId="77777777" w:rsidTr="00E12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2D6AA5" w14:textId="77777777" w:rsidR="00487194" w:rsidRPr="00487194" w:rsidRDefault="00487194" w:rsidP="00487194">
            <w:pPr>
              <w:spacing w:after="160" w:line="278" w:lineRule="auto"/>
            </w:pPr>
            <w:r w:rsidRPr="00487194">
              <w:t>Asset</w:t>
            </w:r>
          </w:p>
        </w:tc>
        <w:tc>
          <w:tcPr>
            <w:tcW w:w="0" w:type="auto"/>
            <w:hideMark/>
          </w:tcPr>
          <w:p w14:paraId="7B611028"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IP address</w:t>
            </w:r>
          </w:p>
        </w:tc>
        <w:tc>
          <w:tcPr>
            <w:tcW w:w="0" w:type="auto"/>
            <w:hideMark/>
          </w:tcPr>
          <w:p w14:paraId="55B5D507"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Role</w:t>
            </w:r>
          </w:p>
        </w:tc>
        <w:tc>
          <w:tcPr>
            <w:tcW w:w="0" w:type="auto"/>
            <w:hideMark/>
          </w:tcPr>
          <w:p w14:paraId="3BBA492E"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In scope?</w:t>
            </w:r>
          </w:p>
        </w:tc>
      </w:tr>
      <w:tr w:rsidR="00487194" w:rsidRPr="00487194" w14:paraId="162BF4BA" w14:textId="77777777" w:rsidTr="00E12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81E032" w14:textId="77777777" w:rsidR="00487194" w:rsidRPr="00487194" w:rsidRDefault="00487194" w:rsidP="00487194">
            <w:pPr>
              <w:spacing w:after="160" w:line="278" w:lineRule="auto"/>
            </w:pPr>
            <w:r w:rsidRPr="00487194">
              <w:t>Kali Linux</w:t>
            </w:r>
          </w:p>
        </w:tc>
        <w:tc>
          <w:tcPr>
            <w:tcW w:w="0" w:type="auto"/>
            <w:hideMark/>
          </w:tcPr>
          <w:p w14:paraId="4582B575"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192.168.56.105</w:t>
            </w:r>
          </w:p>
        </w:tc>
        <w:tc>
          <w:tcPr>
            <w:tcW w:w="0" w:type="auto"/>
            <w:hideMark/>
          </w:tcPr>
          <w:p w14:paraId="4278146F"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Red-team workstation</w:t>
            </w:r>
          </w:p>
        </w:tc>
        <w:tc>
          <w:tcPr>
            <w:tcW w:w="0" w:type="auto"/>
            <w:hideMark/>
          </w:tcPr>
          <w:p w14:paraId="13B4B261"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Yes</w:t>
            </w:r>
          </w:p>
        </w:tc>
      </w:tr>
      <w:tr w:rsidR="00487194" w:rsidRPr="00487194" w14:paraId="4B83CFED" w14:textId="77777777" w:rsidTr="00E12D3A">
        <w:tc>
          <w:tcPr>
            <w:cnfStyle w:val="001000000000" w:firstRow="0" w:lastRow="0" w:firstColumn="1" w:lastColumn="0" w:oddVBand="0" w:evenVBand="0" w:oddHBand="0" w:evenHBand="0" w:firstRowFirstColumn="0" w:firstRowLastColumn="0" w:lastRowFirstColumn="0" w:lastRowLastColumn="0"/>
            <w:tcW w:w="0" w:type="auto"/>
            <w:hideMark/>
          </w:tcPr>
          <w:p w14:paraId="2F5853F8" w14:textId="77777777" w:rsidR="00487194" w:rsidRPr="00487194" w:rsidRDefault="00487194" w:rsidP="00487194">
            <w:pPr>
              <w:spacing w:after="160" w:line="278" w:lineRule="auto"/>
            </w:pPr>
            <w:r w:rsidRPr="00487194">
              <w:t>Ubuntu Linux / DVWA</w:t>
            </w:r>
          </w:p>
        </w:tc>
        <w:tc>
          <w:tcPr>
            <w:tcW w:w="0" w:type="auto"/>
            <w:hideMark/>
          </w:tcPr>
          <w:p w14:paraId="6A9A271C"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192.168.56.109</w:t>
            </w:r>
          </w:p>
        </w:tc>
        <w:tc>
          <w:tcPr>
            <w:tcW w:w="0" w:type="auto"/>
            <w:hideMark/>
          </w:tcPr>
          <w:p w14:paraId="36DB4B18"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Web application server</w:t>
            </w:r>
          </w:p>
        </w:tc>
        <w:tc>
          <w:tcPr>
            <w:tcW w:w="0" w:type="auto"/>
            <w:hideMark/>
          </w:tcPr>
          <w:p w14:paraId="15DC9D1B"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Yes</w:t>
            </w:r>
          </w:p>
        </w:tc>
      </w:tr>
      <w:tr w:rsidR="00487194" w:rsidRPr="00487194" w14:paraId="10CEA50C" w14:textId="77777777" w:rsidTr="00E12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C9D01" w14:textId="77777777" w:rsidR="00487194" w:rsidRPr="00487194" w:rsidRDefault="00487194" w:rsidP="00487194">
            <w:pPr>
              <w:spacing w:after="160" w:line="278" w:lineRule="auto"/>
            </w:pPr>
            <w:r w:rsidRPr="00487194">
              <w:t>Windows Server</w:t>
            </w:r>
          </w:p>
        </w:tc>
        <w:tc>
          <w:tcPr>
            <w:tcW w:w="0" w:type="auto"/>
            <w:hideMark/>
          </w:tcPr>
          <w:p w14:paraId="36AFE40A"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192.168.56.110</w:t>
            </w:r>
          </w:p>
        </w:tc>
        <w:tc>
          <w:tcPr>
            <w:tcW w:w="0" w:type="auto"/>
            <w:hideMark/>
          </w:tcPr>
          <w:p w14:paraId="14CC21B6"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proofErr w:type="spellStart"/>
            <w:r w:rsidRPr="00487194">
              <w:t>abcd.local</w:t>
            </w:r>
            <w:proofErr w:type="spellEnd"/>
            <w:r w:rsidRPr="00487194">
              <w:t xml:space="preserve"> domain controller</w:t>
            </w:r>
          </w:p>
        </w:tc>
        <w:tc>
          <w:tcPr>
            <w:tcW w:w="0" w:type="auto"/>
            <w:hideMark/>
          </w:tcPr>
          <w:p w14:paraId="763600EE"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Yes</w:t>
            </w:r>
          </w:p>
        </w:tc>
      </w:tr>
      <w:tr w:rsidR="00487194" w:rsidRPr="00487194" w14:paraId="259E1247" w14:textId="77777777" w:rsidTr="00E12D3A">
        <w:tc>
          <w:tcPr>
            <w:cnfStyle w:val="001000000000" w:firstRow="0" w:lastRow="0" w:firstColumn="1" w:lastColumn="0" w:oddVBand="0" w:evenVBand="0" w:oddHBand="0" w:evenHBand="0" w:firstRowFirstColumn="0" w:firstRowLastColumn="0" w:lastRowFirstColumn="0" w:lastRowLastColumn="0"/>
            <w:tcW w:w="0" w:type="auto"/>
            <w:hideMark/>
          </w:tcPr>
          <w:p w14:paraId="629E7721" w14:textId="77777777" w:rsidR="00487194" w:rsidRPr="00487194" w:rsidRDefault="00487194" w:rsidP="00487194">
            <w:pPr>
              <w:spacing w:after="160" w:line="278" w:lineRule="auto"/>
            </w:pPr>
            <w:r w:rsidRPr="00487194">
              <w:t>Windows 10</w:t>
            </w:r>
          </w:p>
        </w:tc>
        <w:tc>
          <w:tcPr>
            <w:tcW w:w="0" w:type="auto"/>
            <w:hideMark/>
          </w:tcPr>
          <w:p w14:paraId="744D088C"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192.168.56.111</w:t>
            </w:r>
          </w:p>
        </w:tc>
        <w:tc>
          <w:tcPr>
            <w:tcW w:w="0" w:type="auto"/>
            <w:hideMark/>
          </w:tcPr>
          <w:p w14:paraId="4A4DE1B6"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Domain client and SMB share host</w:t>
            </w:r>
          </w:p>
        </w:tc>
        <w:tc>
          <w:tcPr>
            <w:tcW w:w="0" w:type="auto"/>
            <w:hideMark/>
          </w:tcPr>
          <w:p w14:paraId="28D8F0E4"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Yes</w:t>
            </w:r>
          </w:p>
        </w:tc>
      </w:tr>
      <w:tr w:rsidR="00487194" w:rsidRPr="00487194" w14:paraId="47605542" w14:textId="77777777" w:rsidTr="00E12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2FF127" w14:textId="77777777" w:rsidR="00487194" w:rsidRPr="00487194" w:rsidRDefault="00487194" w:rsidP="00487194">
            <w:pPr>
              <w:spacing w:after="160" w:line="278" w:lineRule="auto"/>
            </w:pPr>
            <w:r w:rsidRPr="00487194">
              <w:t>Host-only network</w:t>
            </w:r>
          </w:p>
        </w:tc>
        <w:tc>
          <w:tcPr>
            <w:tcW w:w="0" w:type="auto"/>
            <w:hideMark/>
          </w:tcPr>
          <w:p w14:paraId="16434A53"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192.168.56.0/24</w:t>
            </w:r>
          </w:p>
        </w:tc>
        <w:tc>
          <w:tcPr>
            <w:tcW w:w="0" w:type="auto"/>
            <w:hideMark/>
          </w:tcPr>
          <w:p w14:paraId="2E870DDF"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Isolated lab network</w:t>
            </w:r>
          </w:p>
        </w:tc>
        <w:tc>
          <w:tcPr>
            <w:tcW w:w="0" w:type="auto"/>
            <w:hideMark/>
          </w:tcPr>
          <w:p w14:paraId="0E2BF4F0"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Yes</w:t>
            </w:r>
          </w:p>
        </w:tc>
      </w:tr>
      <w:tr w:rsidR="00487194" w:rsidRPr="00487194" w14:paraId="2FFCA028" w14:textId="77777777" w:rsidTr="00E12D3A">
        <w:tc>
          <w:tcPr>
            <w:cnfStyle w:val="001000000000" w:firstRow="0" w:lastRow="0" w:firstColumn="1" w:lastColumn="0" w:oddVBand="0" w:evenVBand="0" w:oddHBand="0" w:evenHBand="0" w:firstRowFirstColumn="0" w:firstRowLastColumn="0" w:lastRowFirstColumn="0" w:lastRowLastColumn="0"/>
            <w:tcW w:w="0" w:type="auto"/>
            <w:hideMark/>
          </w:tcPr>
          <w:p w14:paraId="55B3960C" w14:textId="77777777" w:rsidR="00487194" w:rsidRPr="00487194" w:rsidRDefault="00487194" w:rsidP="00487194">
            <w:pPr>
              <w:spacing w:after="160" w:line="278" w:lineRule="auto"/>
            </w:pPr>
            <w:r w:rsidRPr="00487194">
              <w:t>Public Internet</w:t>
            </w:r>
          </w:p>
        </w:tc>
        <w:tc>
          <w:tcPr>
            <w:tcW w:w="0" w:type="auto"/>
            <w:hideMark/>
          </w:tcPr>
          <w:p w14:paraId="659038BA"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N/A</w:t>
            </w:r>
          </w:p>
        </w:tc>
        <w:tc>
          <w:tcPr>
            <w:tcW w:w="0" w:type="auto"/>
            <w:hideMark/>
          </w:tcPr>
          <w:p w14:paraId="68DD26C3"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External systems</w:t>
            </w:r>
          </w:p>
        </w:tc>
        <w:tc>
          <w:tcPr>
            <w:tcW w:w="0" w:type="auto"/>
            <w:hideMark/>
          </w:tcPr>
          <w:p w14:paraId="0724F5F6"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No</w:t>
            </w:r>
          </w:p>
        </w:tc>
      </w:tr>
      <w:tr w:rsidR="00487194" w:rsidRPr="00487194" w14:paraId="4265851B" w14:textId="77777777" w:rsidTr="00E12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98E471" w14:textId="77777777" w:rsidR="00487194" w:rsidRPr="00487194" w:rsidRDefault="00487194" w:rsidP="00487194">
            <w:pPr>
              <w:spacing w:after="160" w:line="278" w:lineRule="auto"/>
            </w:pPr>
            <w:r w:rsidRPr="00487194">
              <w:t>University, employer or third-party systems</w:t>
            </w:r>
          </w:p>
        </w:tc>
        <w:tc>
          <w:tcPr>
            <w:tcW w:w="0" w:type="auto"/>
            <w:hideMark/>
          </w:tcPr>
          <w:p w14:paraId="49808895"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N/A</w:t>
            </w:r>
          </w:p>
        </w:tc>
        <w:tc>
          <w:tcPr>
            <w:tcW w:w="0" w:type="auto"/>
            <w:hideMark/>
          </w:tcPr>
          <w:p w14:paraId="6304AB8C"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External infrastructure</w:t>
            </w:r>
          </w:p>
        </w:tc>
        <w:tc>
          <w:tcPr>
            <w:tcW w:w="0" w:type="auto"/>
            <w:hideMark/>
          </w:tcPr>
          <w:p w14:paraId="4535F785"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No</w:t>
            </w:r>
          </w:p>
        </w:tc>
      </w:tr>
      <w:tr w:rsidR="00487194" w:rsidRPr="00487194" w14:paraId="093A8C9B" w14:textId="77777777" w:rsidTr="00E12D3A">
        <w:tc>
          <w:tcPr>
            <w:cnfStyle w:val="001000000000" w:firstRow="0" w:lastRow="0" w:firstColumn="1" w:lastColumn="0" w:oddVBand="0" w:evenVBand="0" w:oddHBand="0" w:evenHBand="0" w:firstRowFirstColumn="0" w:firstRowLastColumn="0" w:lastRowFirstColumn="0" w:lastRowLastColumn="0"/>
            <w:tcW w:w="0" w:type="auto"/>
            <w:hideMark/>
          </w:tcPr>
          <w:p w14:paraId="4BB023D7" w14:textId="77777777" w:rsidR="00487194" w:rsidRPr="00487194" w:rsidRDefault="00487194" w:rsidP="00487194">
            <w:pPr>
              <w:spacing w:after="160" w:line="278" w:lineRule="auto"/>
            </w:pPr>
            <w:r w:rsidRPr="00487194">
              <w:lastRenderedPageBreak/>
              <w:t>Real personal accounts or real customer data</w:t>
            </w:r>
          </w:p>
        </w:tc>
        <w:tc>
          <w:tcPr>
            <w:tcW w:w="0" w:type="auto"/>
            <w:hideMark/>
          </w:tcPr>
          <w:p w14:paraId="3F5BD070"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N/A</w:t>
            </w:r>
          </w:p>
        </w:tc>
        <w:tc>
          <w:tcPr>
            <w:tcW w:w="0" w:type="auto"/>
            <w:hideMark/>
          </w:tcPr>
          <w:p w14:paraId="405830A7"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Real data</w:t>
            </w:r>
          </w:p>
        </w:tc>
        <w:tc>
          <w:tcPr>
            <w:tcW w:w="0" w:type="auto"/>
            <w:hideMark/>
          </w:tcPr>
          <w:p w14:paraId="124F59F3"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No</w:t>
            </w:r>
          </w:p>
        </w:tc>
      </w:tr>
    </w:tbl>
    <w:p w14:paraId="2630DB2B" w14:textId="5235A78B" w:rsidR="00487194" w:rsidRPr="00487194" w:rsidRDefault="00BB692E" w:rsidP="0060682D">
      <w:pPr>
        <w:pStyle w:val="Heading2"/>
      </w:pPr>
      <w:bookmarkStart w:id="72" w:name="_Toc236231515"/>
      <w:bookmarkStart w:id="73" w:name="_Toc237807585"/>
      <w:r>
        <w:t>1.</w:t>
      </w:r>
      <w:r w:rsidR="00487194" w:rsidRPr="00487194">
        <w:t>4 Permitted Activities</w:t>
      </w:r>
      <w:bookmarkEnd w:id="72"/>
      <w:bookmarkEnd w:id="73"/>
    </w:p>
    <w:p w14:paraId="3B54D7B0" w14:textId="77777777" w:rsidR="00487194" w:rsidRPr="00487194" w:rsidRDefault="00487194" w:rsidP="00487194">
      <w:r w:rsidRPr="00487194">
        <w:t>The following activities are permitted within the 192.168.56.0/24 host-only lab:</w:t>
      </w:r>
    </w:p>
    <w:tbl>
      <w:tblPr>
        <w:tblStyle w:val="GridTable4-Accent5"/>
        <w:tblW w:w="0" w:type="auto"/>
        <w:tblLook w:val="04A0" w:firstRow="1" w:lastRow="0" w:firstColumn="1" w:lastColumn="0" w:noHBand="0" w:noVBand="1"/>
      </w:tblPr>
      <w:tblGrid>
        <w:gridCol w:w="4293"/>
        <w:gridCol w:w="1181"/>
        <w:gridCol w:w="3876"/>
      </w:tblGrid>
      <w:tr w:rsidR="00487194" w:rsidRPr="00487194" w14:paraId="59010274" w14:textId="77777777" w:rsidTr="00E604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E35753" w14:textId="77777777" w:rsidR="00487194" w:rsidRPr="00487194" w:rsidRDefault="00487194" w:rsidP="00487194">
            <w:pPr>
              <w:spacing w:after="160" w:line="278" w:lineRule="auto"/>
            </w:pPr>
            <w:r w:rsidRPr="00487194">
              <w:t>Activity</w:t>
            </w:r>
          </w:p>
        </w:tc>
        <w:tc>
          <w:tcPr>
            <w:tcW w:w="0" w:type="auto"/>
            <w:hideMark/>
          </w:tcPr>
          <w:p w14:paraId="6C99E391"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Status</w:t>
            </w:r>
          </w:p>
        </w:tc>
        <w:tc>
          <w:tcPr>
            <w:tcW w:w="0" w:type="auto"/>
            <w:hideMark/>
          </w:tcPr>
          <w:p w14:paraId="66BC1867"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Conditions</w:t>
            </w:r>
          </w:p>
        </w:tc>
      </w:tr>
      <w:tr w:rsidR="00487194" w:rsidRPr="00487194" w14:paraId="14F5597D" w14:textId="77777777" w:rsidTr="00E604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C81095" w14:textId="77777777" w:rsidR="00487194" w:rsidRPr="00487194" w:rsidRDefault="00487194" w:rsidP="00487194">
            <w:pPr>
              <w:spacing w:after="160" w:line="278" w:lineRule="auto"/>
            </w:pPr>
            <w:r w:rsidRPr="00487194">
              <w:t>Host discovery</w:t>
            </w:r>
          </w:p>
        </w:tc>
        <w:tc>
          <w:tcPr>
            <w:tcW w:w="0" w:type="auto"/>
            <w:hideMark/>
          </w:tcPr>
          <w:p w14:paraId="1430E1F3"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Permitted</w:t>
            </w:r>
          </w:p>
        </w:tc>
        <w:tc>
          <w:tcPr>
            <w:tcW w:w="0" w:type="auto"/>
            <w:hideMark/>
          </w:tcPr>
          <w:p w14:paraId="3258D522"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Only against 192.168.56.0/24</w:t>
            </w:r>
          </w:p>
        </w:tc>
      </w:tr>
      <w:tr w:rsidR="00487194" w:rsidRPr="00487194" w14:paraId="347C9BB3" w14:textId="77777777" w:rsidTr="00E6048D">
        <w:tc>
          <w:tcPr>
            <w:cnfStyle w:val="001000000000" w:firstRow="0" w:lastRow="0" w:firstColumn="1" w:lastColumn="0" w:oddVBand="0" w:evenVBand="0" w:oddHBand="0" w:evenHBand="0" w:firstRowFirstColumn="0" w:firstRowLastColumn="0" w:lastRowFirstColumn="0" w:lastRowLastColumn="0"/>
            <w:tcW w:w="0" w:type="auto"/>
            <w:hideMark/>
          </w:tcPr>
          <w:p w14:paraId="2376C59C" w14:textId="77777777" w:rsidR="00487194" w:rsidRPr="00487194" w:rsidRDefault="00487194" w:rsidP="00487194">
            <w:pPr>
              <w:spacing w:after="160" w:line="278" w:lineRule="auto"/>
            </w:pPr>
            <w:r w:rsidRPr="00487194">
              <w:t>TCP service enumeration</w:t>
            </w:r>
          </w:p>
        </w:tc>
        <w:tc>
          <w:tcPr>
            <w:tcW w:w="0" w:type="auto"/>
            <w:hideMark/>
          </w:tcPr>
          <w:p w14:paraId="1E87CA2A"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Permitted</w:t>
            </w:r>
          </w:p>
        </w:tc>
        <w:tc>
          <w:tcPr>
            <w:tcW w:w="0" w:type="auto"/>
            <w:hideMark/>
          </w:tcPr>
          <w:p w14:paraId="5A637497"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Non-destructive scanning only</w:t>
            </w:r>
          </w:p>
        </w:tc>
      </w:tr>
      <w:tr w:rsidR="00487194" w:rsidRPr="00487194" w14:paraId="7409D541" w14:textId="77777777" w:rsidTr="00E604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6DE983" w14:textId="77777777" w:rsidR="00487194" w:rsidRPr="00487194" w:rsidRDefault="00487194" w:rsidP="00487194">
            <w:pPr>
              <w:spacing w:after="160" w:line="278" w:lineRule="auto"/>
            </w:pPr>
            <w:r w:rsidRPr="00487194">
              <w:t>HTTP enumeration</w:t>
            </w:r>
          </w:p>
        </w:tc>
        <w:tc>
          <w:tcPr>
            <w:tcW w:w="0" w:type="auto"/>
            <w:hideMark/>
          </w:tcPr>
          <w:p w14:paraId="32A40502"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Permitted</w:t>
            </w:r>
          </w:p>
        </w:tc>
        <w:tc>
          <w:tcPr>
            <w:tcW w:w="0" w:type="auto"/>
            <w:hideMark/>
          </w:tcPr>
          <w:p w14:paraId="5960DCF7"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Only against Ubuntu/DVWA</w:t>
            </w:r>
          </w:p>
        </w:tc>
      </w:tr>
      <w:tr w:rsidR="00487194" w:rsidRPr="00487194" w14:paraId="5E3BAE3C" w14:textId="77777777" w:rsidTr="00E6048D">
        <w:tc>
          <w:tcPr>
            <w:cnfStyle w:val="001000000000" w:firstRow="0" w:lastRow="0" w:firstColumn="1" w:lastColumn="0" w:oddVBand="0" w:evenVBand="0" w:oddHBand="0" w:evenHBand="0" w:firstRowFirstColumn="0" w:firstRowLastColumn="0" w:lastRowFirstColumn="0" w:lastRowLastColumn="0"/>
            <w:tcW w:w="0" w:type="auto"/>
            <w:hideMark/>
          </w:tcPr>
          <w:p w14:paraId="38472389" w14:textId="77777777" w:rsidR="00487194" w:rsidRPr="00487194" w:rsidRDefault="00487194" w:rsidP="00487194">
            <w:pPr>
              <w:spacing w:after="160" w:line="278" w:lineRule="auto"/>
            </w:pPr>
            <w:r w:rsidRPr="00487194">
              <w:t>DVWA SQL injection testing</w:t>
            </w:r>
          </w:p>
        </w:tc>
        <w:tc>
          <w:tcPr>
            <w:tcW w:w="0" w:type="auto"/>
            <w:hideMark/>
          </w:tcPr>
          <w:p w14:paraId="1C2B219A"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Permitted</w:t>
            </w:r>
          </w:p>
        </w:tc>
        <w:tc>
          <w:tcPr>
            <w:tcW w:w="0" w:type="auto"/>
            <w:hideMark/>
          </w:tcPr>
          <w:p w14:paraId="3DB4DAD3"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Controlled academic testing only</w:t>
            </w:r>
          </w:p>
        </w:tc>
      </w:tr>
      <w:tr w:rsidR="00487194" w:rsidRPr="00487194" w14:paraId="3ACD4204" w14:textId="77777777" w:rsidTr="00E604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982EFB" w14:textId="77777777" w:rsidR="00487194" w:rsidRPr="00487194" w:rsidRDefault="00487194" w:rsidP="00487194">
            <w:pPr>
              <w:spacing w:after="160" w:line="278" w:lineRule="auto"/>
            </w:pPr>
            <w:r w:rsidRPr="00487194">
              <w:t>Active Directory user/group validation</w:t>
            </w:r>
          </w:p>
        </w:tc>
        <w:tc>
          <w:tcPr>
            <w:tcW w:w="0" w:type="auto"/>
            <w:hideMark/>
          </w:tcPr>
          <w:p w14:paraId="134F1E57"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Permitted</w:t>
            </w:r>
          </w:p>
        </w:tc>
        <w:tc>
          <w:tcPr>
            <w:tcW w:w="0" w:type="auto"/>
            <w:hideMark/>
          </w:tcPr>
          <w:p w14:paraId="5D4BAA33"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 xml:space="preserve">Only </w:t>
            </w:r>
            <w:proofErr w:type="spellStart"/>
            <w:r w:rsidRPr="00487194">
              <w:t>abcd.local</w:t>
            </w:r>
            <w:proofErr w:type="spellEnd"/>
            <w:r w:rsidRPr="00487194">
              <w:t xml:space="preserve"> lab accounts</w:t>
            </w:r>
          </w:p>
        </w:tc>
      </w:tr>
      <w:tr w:rsidR="00487194" w:rsidRPr="00487194" w14:paraId="53610F6D" w14:textId="77777777" w:rsidTr="00E6048D">
        <w:tc>
          <w:tcPr>
            <w:cnfStyle w:val="001000000000" w:firstRow="0" w:lastRow="0" w:firstColumn="1" w:lastColumn="0" w:oddVBand="0" w:evenVBand="0" w:oddHBand="0" w:evenHBand="0" w:firstRowFirstColumn="0" w:firstRowLastColumn="0" w:lastRowFirstColumn="0" w:lastRowLastColumn="0"/>
            <w:tcW w:w="0" w:type="auto"/>
            <w:hideMark/>
          </w:tcPr>
          <w:p w14:paraId="6F6A64F9" w14:textId="77777777" w:rsidR="00487194" w:rsidRPr="00487194" w:rsidRDefault="00487194" w:rsidP="00487194">
            <w:pPr>
              <w:spacing w:after="160" w:line="278" w:lineRule="auto"/>
            </w:pPr>
            <w:r w:rsidRPr="00487194">
              <w:t>Account Operators misconfiguration validation</w:t>
            </w:r>
          </w:p>
        </w:tc>
        <w:tc>
          <w:tcPr>
            <w:tcW w:w="0" w:type="auto"/>
            <w:hideMark/>
          </w:tcPr>
          <w:p w14:paraId="5FB09646"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Permitted</w:t>
            </w:r>
          </w:p>
        </w:tc>
        <w:tc>
          <w:tcPr>
            <w:tcW w:w="0" w:type="auto"/>
            <w:hideMark/>
          </w:tcPr>
          <w:p w14:paraId="1481D1FA"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No destructive changes</w:t>
            </w:r>
          </w:p>
        </w:tc>
      </w:tr>
      <w:tr w:rsidR="00487194" w:rsidRPr="00487194" w14:paraId="3A7F9200" w14:textId="77777777" w:rsidTr="00E604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9BDDC" w14:textId="77777777" w:rsidR="00487194" w:rsidRPr="00487194" w:rsidRDefault="00487194" w:rsidP="00487194">
            <w:pPr>
              <w:spacing w:after="160" w:line="278" w:lineRule="auto"/>
            </w:pPr>
            <w:r w:rsidRPr="00487194">
              <w:t>SMB share enumeration</w:t>
            </w:r>
          </w:p>
        </w:tc>
        <w:tc>
          <w:tcPr>
            <w:tcW w:w="0" w:type="auto"/>
            <w:hideMark/>
          </w:tcPr>
          <w:p w14:paraId="1E158507"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Permitted</w:t>
            </w:r>
          </w:p>
        </w:tc>
        <w:tc>
          <w:tcPr>
            <w:tcW w:w="0" w:type="auto"/>
            <w:hideMark/>
          </w:tcPr>
          <w:p w14:paraId="3A9D2ACB"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Only Windows 10 lab host</w:t>
            </w:r>
          </w:p>
        </w:tc>
      </w:tr>
      <w:tr w:rsidR="00487194" w:rsidRPr="00487194" w14:paraId="19144A74" w14:textId="77777777" w:rsidTr="00E6048D">
        <w:tc>
          <w:tcPr>
            <w:cnfStyle w:val="001000000000" w:firstRow="0" w:lastRow="0" w:firstColumn="1" w:lastColumn="0" w:oddVBand="0" w:evenVBand="0" w:oddHBand="0" w:evenHBand="0" w:firstRowFirstColumn="0" w:firstRowLastColumn="0" w:lastRowFirstColumn="0" w:lastRowLastColumn="0"/>
            <w:tcW w:w="0" w:type="auto"/>
            <w:hideMark/>
          </w:tcPr>
          <w:p w14:paraId="4B10E530" w14:textId="77777777" w:rsidR="00487194" w:rsidRPr="00487194" w:rsidRDefault="00487194" w:rsidP="00487194">
            <w:pPr>
              <w:spacing w:after="160" w:line="278" w:lineRule="auto"/>
            </w:pPr>
            <w:r w:rsidRPr="00487194">
              <w:t>Dummy data access</w:t>
            </w:r>
          </w:p>
        </w:tc>
        <w:tc>
          <w:tcPr>
            <w:tcW w:w="0" w:type="auto"/>
            <w:hideMark/>
          </w:tcPr>
          <w:p w14:paraId="62353E73"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Permitted</w:t>
            </w:r>
          </w:p>
        </w:tc>
        <w:tc>
          <w:tcPr>
            <w:tcW w:w="0" w:type="auto"/>
            <w:hideMark/>
          </w:tcPr>
          <w:p w14:paraId="2FA99DB7"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Only synthetic files created for assessment</w:t>
            </w:r>
          </w:p>
        </w:tc>
      </w:tr>
      <w:tr w:rsidR="00487194" w:rsidRPr="00487194" w14:paraId="5A3C5FA8" w14:textId="77777777" w:rsidTr="00E604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8F6DE" w14:textId="77777777" w:rsidR="00487194" w:rsidRPr="00487194" w:rsidRDefault="00487194" w:rsidP="00487194">
            <w:pPr>
              <w:spacing w:after="160" w:line="278" w:lineRule="auto"/>
            </w:pPr>
            <w:r w:rsidRPr="00487194">
              <w:t>Log review</w:t>
            </w:r>
          </w:p>
        </w:tc>
        <w:tc>
          <w:tcPr>
            <w:tcW w:w="0" w:type="auto"/>
            <w:hideMark/>
          </w:tcPr>
          <w:p w14:paraId="4DA37B5D"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Permitted</w:t>
            </w:r>
          </w:p>
        </w:tc>
        <w:tc>
          <w:tcPr>
            <w:tcW w:w="0" w:type="auto"/>
            <w:hideMark/>
          </w:tcPr>
          <w:p w14:paraId="13C07B06"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Apache and Windows Security logs only</w:t>
            </w:r>
          </w:p>
        </w:tc>
      </w:tr>
      <w:tr w:rsidR="00487194" w:rsidRPr="00487194" w14:paraId="28A97E36" w14:textId="77777777" w:rsidTr="00E6048D">
        <w:tc>
          <w:tcPr>
            <w:cnfStyle w:val="001000000000" w:firstRow="0" w:lastRow="0" w:firstColumn="1" w:lastColumn="0" w:oddVBand="0" w:evenVBand="0" w:oddHBand="0" w:evenHBand="0" w:firstRowFirstColumn="0" w:firstRowLastColumn="0" w:lastRowFirstColumn="0" w:lastRowLastColumn="0"/>
            <w:tcW w:w="0" w:type="auto"/>
            <w:hideMark/>
          </w:tcPr>
          <w:p w14:paraId="592E9F00" w14:textId="77777777" w:rsidR="00487194" w:rsidRPr="00487194" w:rsidRDefault="00487194" w:rsidP="00487194">
            <w:pPr>
              <w:spacing w:after="160" w:line="278" w:lineRule="auto"/>
            </w:pPr>
            <w:r w:rsidRPr="00487194">
              <w:t>Screenshots and evidence capture</w:t>
            </w:r>
          </w:p>
        </w:tc>
        <w:tc>
          <w:tcPr>
            <w:tcW w:w="0" w:type="auto"/>
            <w:hideMark/>
          </w:tcPr>
          <w:p w14:paraId="6C969D36"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Permitted</w:t>
            </w:r>
          </w:p>
        </w:tc>
        <w:tc>
          <w:tcPr>
            <w:tcW w:w="0" w:type="auto"/>
            <w:hideMark/>
          </w:tcPr>
          <w:p w14:paraId="691A1521"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proofErr w:type="spellStart"/>
            <w:r w:rsidRPr="00487194">
              <w:t>Sanitised</w:t>
            </w:r>
            <w:proofErr w:type="spellEnd"/>
            <w:r w:rsidRPr="00487194">
              <w:t xml:space="preserve"> evidence only</w:t>
            </w:r>
          </w:p>
        </w:tc>
      </w:tr>
    </w:tbl>
    <w:p w14:paraId="095BB4B0" w14:textId="74EE6980" w:rsidR="00487194" w:rsidRPr="00487194" w:rsidRDefault="00BB692E" w:rsidP="00B51339">
      <w:pPr>
        <w:pStyle w:val="Heading2"/>
      </w:pPr>
      <w:bookmarkStart w:id="74" w:name="_Toc236231516"/>
      <w:bookmarkStart w:id="75" w:name="_Toc237807586"/>
      <w:r>
        <w:t>1.</w:t>
      </w:r>
      <w:r w:rsidR="00487194" w:rsidRPr="00487194">
        <w:t>5 Prohibited Activities</w:t>
      </w:r>
      <w:bookmarkEnd w:id="74"/>
      <w:bookmarkEnd w:id="75"/>
    </w:p>
    <w:p w14:paraId="1E2F79F7" w14:textId="77777777" w:rsidR="00487194" w:rsidRPr="00487194" w:rsidRDefault="00487194" w:rsidP="00487194">
      <w:r w:rsidRPr="00487194">
        <w:t xml:space="preserve">The following activities are not </w:t>
      </w:r>
      <w:proofErr w:type="spellStart"/>
      <w:r w:rsidRPr="00487194">
        <w:t>authorised</w:t>
      </w:r>
      <w:proofErr w:type="spellEnd"/>
      <w:r w:rsidRPr="00487194">
        <w:t>:</w:t>
      </w:r>
    </w:p>
    <w:tbl>
      <w:tblPr>
        <w:tblStyle w:val="GridTable4-Accent5"/>
        <w:tblW w:w="0" w:type="auto"/>
        <w:tblLook w:val="04A0" w:firstRow="1" w:lastRow="0" w:firstColumn="1" w:lastColumn="0" w:noHBand="0" w:noVBand="1"/>
      </w:tblPr>
      <w:tblGrid>
        <w:gridCol w:w="4568"/>
        <w:gridCol w:w="4541"/>
      </w:tblGrid>
      <w:tr w:rsidR="00487194" w:rsidRPr="00487194" w14:paraId="56E60790" w14:textId="77777777" w:rsidTr="004B1D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66AAC9" w14:textId="77777777" w:rsidR="00487194" w:rsidRPr="00487194" w:rsidRDefault="00487194" w:rsidP="00487194">
            <w:pPr>
              <w:spacing w:after="160" w:line="278" w:lineRule="auto"/>
            </w:pPr>
            <w:r w:rsidRPr="00487194">
              <w:t>Prohibited activity</w:t>
            </w:r>
          </w:p>
        </w:tc>
        <w:tc>
          <w:tcPr>
            <w:tcW w:w="0" w:type="auto"/>
            <w:hideMark/>
          </w:tcPr>
          <w:p w14:paraId="63B2A162" w14:textId="77777777" w:rsidR="00487194" w:rsidRPr="00487194" w:rsidRDefault="00487194" w:rsidP="00487194">
            <w:pPr>
              <w:spacing w:after="160" w:line="278" w:lineRule="auto"/>
              <w:cnfStyle w:val="100000000000" w:firstRow="1" w:lastRow="0" w:firstColumn="0" w:lastColumn="0" w:oddVBand="0" w:evenVBand="0" w:oddHBand="0" w:evenHBand="0" w:firstRowFirstColumn="0" w:firstRowLastColumn="0" w:lastRowFirstColumn="0" w:lastRowLastColumn="0"/>
            </w:pPr>
            <w:r w:rsidRPr="00487194">
              <w:t>Reason</w:t>
            </w:r>
          </w:p>
        </w:tc>
      </w:tr>
      <w:tr w:rsidR="00487194" w:rsidRPr="00487194" w14:paraId="0A4F56DA" w14:textId="77777777" w:rsidTr="004B1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BD0CC8" w14:textId="77777777" w:rsidR="00487194" w:rsidRPr="00487194" w:rsidRDefault="00487194" w:rsidP="00487194">
            <w:pPr>
              <w:spacing w:after="160" w:line="278" w:lineRule="auto"/>
            </w:pPr>
            <w:r w:rsidRPr="00487194">
              <w:t>Testing outside 192.168.56.0/24</w:t>
            </w:r>
          </w:p>
        </w:tc>
        <w:tc>
          <w:tcPr>
            <w:tcW w:w="0" w:type="auto"/>
            <w:hideMark/>
          </w:tcPr>
          <w:p w14:paraId="5CA03CF4"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 xml:space="preserve">Prevents </w:t>
            </w:r>
            <w:proofErr w:type="spellStart"/>
            <w:r w:rsidRPr="00487194">
              <w:t>unauthorised</w:t>
            </w:r>
            <w:proofErr w:type="spellEnd"/>
            <w:r w:rsidRPr="00487194">
              <w:t xml:space="preserve"> external activity</w:t>
            </w:r>
          </w:p>
        </w:tc>
      </w:tr>
      <w:tr w:rsidR="00487194" w:rsidRPr="00487194" w14:paraId="2871BB99" w14:textId="77777777" w:rsidTr="004B1D08">
        <w:tc>
          <w:tcPr>
            <w:cnfStyle w:val="001000000000" w:firstRow="0" w:lastRow="0" w:firstColumn="1" w:lastColumn="0" w:oddVBand="0" w:evenVBand="0" w:oddHBand="0" w:evenHBand="0" w:firstRowFirstColumn="0" w:firstRowLastColumn="0" w:lastRowFirstColumn="0" w:lastRowLastColumn="0"/>
            <w:tcW w:w="0" w:type="auto"/>
            <w:hideMark/>
          </w:tcPr>
          <w:p w14:paraId="20C3A67D" w14:textId="77777777" w:rsidR="00487194" w:rsidRPr="00487194" w:rsidRDefault="00487194" w:rsidP="00487194">
            <w:pPr>
              <w:spacing w:after="160" w:line="278" w:lineRule="auto"/>
            </w:pPr>
            <w:r w:rsidRPr="00487194">
              <w:t>Denial-of-service testing</w:t>
            </w:r>
          </w:p>
        </w:tc>
        <w:tc>
          <w:tcPr>
            <w:tcW w:w="0" w:type="auto"/>
            <w:hideMark/>
          </w:tcPr>
          <w:p w14:paraId="0CD6D338"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Avoids VM instability and destructive impact</w:t>
            </w:r>
          </w:p>
        </w:tc>
      </w:tr>
      <w:tr w:rsidR="00487194" w:rsidRPr="00487194" w14:paraId="0EBE8CFC" w14:textId="77777777" w:rsidTr="004B1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36B586" w14:textId="77777777" w:rsidR="00487194" w:rsidRPr="00487194" w:rsidRDefault="00487194" w:rsidP="00487194">
            <w:pPr>
              <w:spacing w:after="160" w:line="278" w:lineRule="auto"/>
            </w:pPr>
            <w:r w:rsidRPr="00487194">
              <w:t>Malware deployment</w:t>
            </w:r>
          </w:p>
        </w:tc>
        <w:tc>
          <w:tcPr>
            <w:tcW w:w="0" w:type="auto"/>
            <w:hideMark/>
          </w:tcPr>
          <w:p w14:paraId="03DEA076"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Not required for academic evidence</w:t>
            </w:r>
          </w:p>
        </w:tc>
      </w:tr>
      <w:tr w:rsidR="00487194" w:rsidRPr="00487194" w14:paraId="5897041C" w14:textId="77777777" w:rsidTr="004B1D08">
        <w:tc>
          <w:tcPr>
            <w:cnfStyle w:val="001000000000" w:firstRow="0" w:lastRow="0" w:firstColumn="1" w:lastColumn="0" w:oddVBand="0" w:evenVBand="0" w:oddHBand="0" w:evenHBand="0" w:firstRowFirstColumn="0" w:firstRowLastColumn="0" w:lastRowFirstColumn="0" w:lastRowLastColumn="0"/>
            <w:tcW w:w="0" w:type="auto"/>
            <w:hideMark/>
          </w:tcPr>
          <w:p w14:paraId="3F336947" w14:textId="77777777" w:rsidR="00487194" w:rsidRPr="00487194" w:rsidRDefault="00487194" w:rsidP="00487194">
            <w:pPr>
              <w:spacing w:after="160" w:line="278" w:lineRule="auto"/>
            </w:pPr>
            <w:r w:rsidRPr="00487194">
              <w:t>Live C2 payload deployment</w:t>
            </w:r>
          </w:p>
        </w:tc>
        <w:tc>
          <w:tcPr>
            <w:tcW w:w="0" w:type="auto"/>
            <w:hideMark/>
          </w:tcPr>
          <w:p w14:paraId="325A9871"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Excessive risk for the lab objective</w:t>
            </w:r>
          </w:p>
        </w:tc>
      </w:tr>
      <w:tr w:rsidR="00487194" w:rsidRPr="00487194" w14:paraId="038FD8C7" w14:textId="77777777" w:rsidTr="004B1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8596F1" w14:textId="77777777" w:rsidR="00487194" w:rsidRPr="00487194" w:rsidRDefault="00487194" w:rsidP="00487194">
            <w:pPr>
              <w:spacing w:after="160" w:line="278" w:lineRule="auto"/>
            </w:pPr>
            <w:r w:rsidRPr="00487194">
              <w:t>Credential theft from real users</w:t>
            </w:r>
          </w:p>
        </w:tc>
        <w:tc>
          <w:tcPr>
            <w:tcW w:w="0" w:type="auto"/>
            <w:hideMark/>
          </w:tcPr>
          <w:p w14:paraId="03FC5D31"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Illegal and outside scope</w:t>
            </w:r>
          </w:p>
        </w:tc>
      </w:tr>
      <w:tr w:rsidR="00487194" w:rsidRPr="00487194" w14:paraId="563BA527" w14:textId="77777777" w:rsidTr="004B1D08">
        <w:tc>
          <w:tcPr>
            <w:cnfStyle w:val="001000000000" w:firstRow="0" w:lastRow="0" w:firstColumn="1" w:lastColumn="0" w:oddVBand="0" w:evenVBand="0" w:oddHBand="0" w:evenHBand="0" w:firstRowFirstColumn="0" w:firstRowLastColumn="0" w:lastRowFirstColumn="0" w:lastRowLastColumn="0"/>
            <w:tcW w:w="0" w:type="auto"/>
            <w:hideMark/>
          </w:tcPr>
          <w:p w14:paraId="407BF1B5" w14:textId="77777777" w:rsidR="00487194" w:rsidRPr="00487194" w:rsidRDefault="00487194" w:rsidP="00487194">
            <w:pPr>
              <w:spacing w:after="160" w:line="278" w:lineRule="auto"/>
            </w:pPr>
            <w:r w:rsidRPr="00487194">
              <w:lastRenderedPageBreak/>
              <w:t>Real data exfiltration</w:t>
            </w:r>
          </w:p>
        </w:tc>
        <w:tc>
          <w:tcPr>
            <w:tcW w:w="0" w:type="auto"/>
            <w:hideMark/>
          </w:tcPr>
          <w:p w14:paraId="6DF4750F"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Ethical and legal violation</w:t>
            </w:r>
          </w:p>
        </w:tc>
      </w:tr>
      <w:tr w:rsidR="00487194" w:rsidRPr="00487194" w14:paraId="17187C73" w14:textId="77777777" w:rsidTr="004B1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BA7CD" w14:textId="77777777" w:rsidR="00487194" w:rsidRPr="00487194" w:rsidRDefault="00487194" w:rsidP="00487194">
            <w:pPr>
              <w:spacing w:after="160" w:line="278" w:lineRule="auto"/>
            </w:pPr>
            <w:r w:rsidRPr="00487194">
              <w:t>Persistence mechanisms</w:t>
            </w:r>
          </w:p>
        </w:tc>
        <w:tc>
          <w:tcPr>
            <w:tcW w:w="0" w:type="auto"/>
            <w:hideMark/>
          </w:tcPr>
          <w:p w14:paraId="10A14D20"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 xml:space="preserve">Not required and could </w:t>
            </w:r>
            <w:proofErr w:type="spellStart"/>
            <w:r w:rsidRPr="00487194">
              <w:t>destabilise</w:t>
            </w:r>
            <w:proofErr w:type="spellEnd"/>
            <w:r w:rsidRPr="00487194">
              <w:t xml:space="preserve"> VMs</w:t>
            </w:r>
          </w:p>
        </w:tc>
      </w:tr>
      <w:tr w:rsidR="00487194" w:rsidRPr="00487194" w14:paraId="5C340FDE" w14:textId="77777777" w:rsidTr="004B1D08">
        <w:tc>
          <w:tcPr>
            <w:cnfStyle w:val="001000000000" w:firstRow="0" w:lastRow="0" w:firstColumn="1" w:lastColumn="0" w:oddVBand="0" w:evenVBand="0" w:oddHBand="0" w:evenHBand="0" w:firstRowFirstColumn="0" w:firstRowLastColumn="0" w:lastRowFirstColumn="0" w:lastRowLastColumn="0"/>
            <w:tcW w:w="0" w:type="auto"/>
            <w:hideMark/>
          </w:tcPr>
          <w:p w14:paraId="216B079E" w14:textId="77777777" w:rsidR="00487194" w:rsidRPr="00487194" w:rsidRDefault="00487194" w:rsidP="00487194">
            <w:pPr>
              <w:spacing w:after="160" w:line="278" w:lineRule="auto"/>
            </w:pPr>
            <w:r w:rsidRPr="00487194">
              <w:t>Destructive file modification</w:t>
            </w:r>
          </w:p>
        </w:tc>
        <w:tc>
          <w:tcPr>
            <w:tcW w:w="0" w:type="auto"/>
            <w:hideMark/>
          </w:tcPr>
          <w:p w14:paraId="221008F3"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Contradicts safety objective</w:t>
            </w:r>
          </w:p>
        </w:tc>
      </w:tr>
      <w:tr w:rsidR="00487194" w:rsidRPr="00487194" w14:paraId="4F016BBE" w14:textId="77777777" w:rsidTr="004B1D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519D53" w14:textId="77777777" w:rsidR="00487194" w:rsidRPr="00487194" w:rsidRDefault="00487194" w:rsidP="00487194">
            <w:pPr>
              <w:spacing w:after="160" w:line="278" w:lineRule="auto"/>
            </w:pPr>
            <w:r w:rsidRPr="00487194">
              <w:t xml:space="preserve">Publishing </w:t>
            </w:r>
            <w:proofErr w:type="spellStart"/>
            <w:r w:rsidRPr="00487194">
              <w:t>weaponised</w:t>
            </w:r>
            <w:proofErr w:type="spellEnd"/>
            <w:r w:rsidRPr="00487194">
              <w:t xml:space="preserve"> payloads</w:t>
            </w:r>
          </w:p>
        </w:tc>
        <w:tc>
          <w:tcPr>
            <w:tcW w:w="0" w:type="auto"/>
            <w:hideMark/>
          </w:tcPr>
          <w:p w14:paraId="5A0D65A6" w14:textId="77777777" w:rsidR="00487194" w:rsidRPr="00487194" w:rsidRDefault="00487194" w:rsidP="00487194">
            <w:pPr>
              <w:spacing w:after="160" w:line="278" w:lineRule="auto"/>
              <w:cnfStyle w:val="000000100000" w:firstRow="0" w:lastRow="0" w:firstColumn="0" w:lastColumn="0" w:oddVBand="0" w:evenVBand="0" w:oddHBand="1" w:evenHBand="0" w:firstRowFirstColumn="0" w:firstRowLastColumn="0" w:lastRowFirstColumn="0" w:lastRowLastColumn="0"/>
            </w:pPr>
            <w:r w:rsidRPr="00487194">
              <w:t>Inappropriate for academic report</w:t>
            </w:r>
          </w:p>
        </w:tc>
      </w:tr>
      <w:tr w:rsidR="00487194" w:rsidRPr="00487194" w14:paraId="22CABCF2" w14:textId="77777777" w:rsidTr="004B1D08">
        <w:tc>
          <w:tcPr>
            <w:cnfStyle w:val="001000000000" w:firstRow="0" w:lastRow="0" w:firstColumn="1" w:lastColumn="0" w:oddVBand="0" w:evenVBand="0" w:oddHBand="0" w:evenHBand="0" w:firstRowFirstColumn="0" w:firstRowLastColumn="0" w:lastRowFirstColumn="0" w:lastRowLastColumn="0"/>
            <w:tcW w:w="0" w:type="auto"/>
            <w:hideMark/>
          </w:tcPr>
          <w:p w14:paraId="048F3B15" w14:textId="77777777" w:rsidR="00487194" w:rsidRPr="00487194" w:rsidRDefault="00487194" w:rsidP="00487194">
            <w:pPr>
              <w:spacing w:after="160" w:line="278" w:lineRule="auto"/>
            </w:pPr>
            <w:r w:rsidRPr="00487194">
              <w:t>Testing institutional or third-party networks</w:t>
            </w:r>
          </w:p>
        </w:tc>
        <w:tc>
          <w:tcPr>
            <w:tcW w:w="0" w:type="auto"/>
            <w:hideMark/>
          </w:tcPr>
          <w:p w14:paraId="05DA4D0E" w14:textId="77777777" w:rsidR="00487194" w:rsidRPr="00487194" w:rsidRDefault="00487194" w:rsidP="00487194">
            <w:pPr>
              <w:spacing w:after="160" w:line="278" w:lineRule="auto"/>
              <w:cnfStyle w:val="000000000000" w:firstRow="0" w:lastRow="0" w:firstColumn="0" w:lastColumn="0" w:oddVBand="0" w:evenVBand="0" w:oddHBand="0" w:evenHBand="0" w:firstRowFirstColumn="0" w:firstRowLastColumn="0" w:lastRowFirstColumn="0" w:lastRowLastColumn="0"/>
            </w:pPr>
            <w:r w:rsidRPr="00487194">
              <w:t xml:space="preserve">Outside </w:t>
            </w:r>
            <w:proofErr w:type="spellStart"/>
            <w:r w:rsidRPr="00487194">
              <w:t>authorisation</w:t>
            </w:r>
            <w:proofErr w:type="spellEnd"/>
          </w:p>
        </w:tc>
      </w:tr>
    </w:tbl>
    <w:p w14:paraId="56BF65DB" w14:textId="19CD9670" w:rsidR="00487194" w:rsidRPr="00487194" w:rsidRDefault="00BB692E" w:rsidP="001E1480">
      <w:pPr>
        <w:pStyle w:val="Heading2"/>
      </w:pPr>
      <w:bookmarkStart w:id="76" w:name="_Toc236231517"/>
      <w:bookmarkStart w:id="77" w:name="_Toc237807587"/>
      <w:r>
        <w:t>1.</w:t>
      </w:r>
      <w:r w:rsidR="00487194" w:rsidRPr="00487194">
        <w:t>6 Safe Word and Kill Switch</w:t>
      </w:r>
      <w:bookmarkEnd w:id="76"/>
      <w:bookmarkEnd w:id="77"/>
    </w:p>
    <w:p w14:paraId="2EAA6D85" w14:textId="77777777" w:rsidR="005B15E0" w:rsidRDefault="005B15E0" w:rsidP="00487194">
      <w:pPr>
        <w:numPr>
          <w:ilvl w:val="0"/>
          <w:numId w:val="2"/>
        </w:numPr>
      </w:pPr>
      <w:r w:rsidRPr="005B15E0">
        <w:t xml:space="preserve">During tests, all VMs get Internet access outside its scope. </w:t>
      </w:r>
    </w:p>
    <w:p w14:paraId="123C1EF8" w14:textId="77777777" w:rsidR="005B15E0" w:rsidRDefault="005B15E0" w:rsidP="00487194">
      <w:pPr>
        <w:numPr>
          <w:ilvl w:val="0"/>
          <w:numId w:val="2"/>
        </w:numPr>
      </w:pPr>
      <w:r w:rsidRPr="005B15E0">
        <w:t xml:space="preserve">Any scan or command targets an address outside 192.168.56.0/24. </w:t>
      </w:r>
    </w:p>
    <w:p w14:paraId="279FF457" w14:textId="77777777" w:rsidR="005B15E0" w:rsidRDefault="005B15E0" w:rsidP="00487194">
      <w:pPr>
        <w:numPr>
          <w:ilvl w:val="0"/>
          <w:numId w:val="2"/>
        </w:numPr>
      </w:pPr>
      <w:r w:rsidRPr="005B15E0">
        <w:t xml:space="preserve">All VMs are unstable and unrecoverable. </w:t>
      </w:r>
    </w:p>
    <w:p w14:paraId="56D6DBA9" w14:textId="77777777" w:rsidR="005B15E0" w:rsidRDefault="005B15E0" w:rsidP="00487194">
      <w:pPr>
        <w:numPr>
          <w:ilvl w:val="0"/>
          <w:numId w:val="2"/>
        </w:numPr>
      </w:pPr>
      <w:r w:rsidRPr="005B15E0">
        <w:t xml:space="preserve">Any real credential, personal file or non-lab data is exposed. </w:t>
      </w:r>
    </w:p>
    <w:p w14:paraId="2BBE185F" w14:textId="34E56062" w:rsidR="005B15E0" w:rsidRDefault="008644ED" w:rsidP="00487194">
      <w:pPr>
        <w:numPr>
          <w:ilvl w:val="0"/>
          <w:numId w:val="2"/>
        </w:numPr>
      </w:pPr>
      <w:r w:rsidRPr="008644ED">
        <w:t xml:space="preserve">a tool behaves unpredictably or attempts </w:t>
      </w:r>
      <w:proofErr w:type="spellStart"/>
      <w:r w:rsidRPr="008644ED">
        <w:t>unauthorised</w:t>
      </w:r>
      <w:proofErr w:type="spellEnd"/>
      <w:r w:rsidRPr="008644ED">
        <w:t xml:space="preserve"> external communication.</w:t>
      </w:r>
    </w:p>
    <w:p w14:paraId="13974951" w14:textId="296BE85E" w:rsidR="00487194" w:rsidRPr="00487194" w:rsidRDefault="00487194" w:rsidP="00487194">
      <w:pPr>
        <w:numPr>
          <w:ilvl w:val="0"/>
          <w:numId w:val="2"/>
        </w:numPr>
      </w:pPr>
      <w:r w:rsidRPr="00487194">
        <w:t xml:space="preserve">Logs show unintended access outside the test boundary. </w:t>
      </w:r>
    </w:p>
    <w:p w14:paraId="2DE45130" w14:textId="1EA9EF16" w:rsidR="00487194" w:rsidRPr="00487194" w:rsidRDefault="00487194" w:rsidP="00487194">
      <w:r w:rsidRPr="00B20CCB">
        <w:rPr>
          <w:b/>
          <w:bCs/>
          <w:color w:val="5B9BD5" w:themeColor="accent5"/>
        </w:rPr>
        <w:t>Safe word:</w:t>
      </w:r>
      <w:r w:rsidRPr="00B20CCB">
        <w:rPr>
          <w:color w:val="5B9BD5" w:themeColor="accent5"/>
        </w:rPr>
        <w:t xml:space="preserve"> STOP-ABCD-LAB</w:t>
      </w:r>
      <w:r w:rsidRPr="00487194">
        <w:br/>
      </w:r>
      <w:r w:rsidRPr="00B20CCB">
        <w:t>Kill-switch action:</w:t>
      </w:r>
      <w:r w:rsidRPr="00487194">
        <w:t xml:space="preserve"> </w:t>
      </w:r>
      <w:r w:rsidR="005B15E0" w:rsidRPr="005B15E0">
        <w:t>Suspend or shutdown affected target VM after shutting down Kali. When uncertainty exists as to the integrity, restore from the latest clean snapshot.</w:t>
      </w:r>
    </w:p>
    <w:p w14:paraId="2B0B7116" w14:textId="6C9EC7DA" w:rsidR="00487194" w:rsidRPr="00487194" w:rsidRDefault="00BB692E" w:rsidP="00B20CCB">
      <w:pPr>
        <w:pStyle w:val="Heading2"/>
      </w:pPr>
      <w:bookmarkStart w:id="78" w:name="_Toc236231518"/>
      <w:bookmarkStart w:id="79" w:name="_Toc237807588"/>
      <w:r>
        <w:t>1.</w:t>
      </w:r>
      <w:r w:rsidR="00487194" w:rsidRPr="00487194">
        <w:t>7 Evidence Handling</w:t>
      </w:r>
      <w:bookmarkEnd w:id="78"/>
      <w:bookmarkEnd w:id="79"/>
    </w:p>
    <w:p w14:paraId="70FE19E1" w14:textId="5F45A895" w:rsidR="00487194" w:rsidRPr="00487194" w:rsidRDefault="00487194" w:rsidP="00047232">
      <w:pPr>
        <w:jc w:val="both"/>
      </w:pPr>
      <w:r w:rsidRPr="00487194">
        <w:t xml:space="preserve">All evidence </w:t>
      </w:r>
      <w:r w:rsidR="005B15E0" w:rsidRPr="005B15E0">
        <w:t xml:space="preserve">screenshots, saved text of scan file contents, </w:t>
      </w:r>
      <w:proofErr w:type="spellStart"/>
      <w:r w:rsidR="005B15E0" w:rsidRPr="005B15E0">
        <w:t>apache</w:t>
      </w:r>
      <w:proofErr w:type="spellEnd"/>
      <w:r w:rsidR="005B15E0" w:rsidRPr="005B15E0">
        <w:t xml:space="preserve"> logs, Windows security logs, audit-policy </w:t>
      </w:r>
      <w:proofErr w:type="spellStart"/>
      <w:r w:rsidR="00606B20">
        <w:t>evedence</w:t>
      </w:r>
      <w:proofErr w:type="spellEnd"/>
      <w:r w:rsidR="005B15E0" w:rsidRPr="005B15E0">
        <w:t xml:space="preserve">, and network configuration </w:t>
      </w:r>
      <w:r w:rsidR="00606B20">
        <w:t xml:space="preserve">evidence </w:t>
      </w:r>
      <w:r w:rsidR="005B15E0" w:rsidRPr="005B15E0">
        <w:t xml:space="preserve">and </w:t>
      </w:r>
      <w:proofErr w:type="spellStart"/>
      <w:r w:rsidR="005B15E0" w:rsidRPr="005B15E0">
        <w:t>apache</w:t>
      </w:r>
      <w:proofErr w:type="spellEnd"/>
      <w:r w:rsidR="005B15E0" w:rsidRPr="005B15E0">
        <w:t xml:space="preserve"> proof of dummy data are allowed for all evidence. Final report should not contain sensitive credentials, payload strings and real personal data. If credentials </w:t>
      </w:r>
      <w:proofErr w:type="spellStart"/>
      <w:r w:rsidR="005B15E0" w:rsidRPr="005B15E0">
        <w:t>arerequired</w:t>
      </w:r>
      <w:proofErr w:type="spellEnd"/>
      <w:r w:rsidR="005B15E0" w:rsidRPr="005B15E0">
        <w:t xml:space="preserve"> to describe the scenario, they should be described by their role within the account (HR credentials, in case of Alice HR) and should not always be published.</w:t>
      </w:r>
    </w:p>
    <w:p w14:paraId="5F33B21D" w14:textId="405B2156" w:rsidR="00487194" w:rsidRPr="00487194" w:rsidRDefault="00BB692E" w:rsidP="00920DE7">
      <w:pPr>
        <w:pStyle w:val="Heading2"/>
      </w:pPr>
      <w:bookmarkStart w:id="80" w:name="_Toc236231519"/>
      <w:bookmarkStart w:id="81" w:name="_Toc237807589"/>
      <w:r>
        <w:t>1.</w:t>
      </w:r>
      <w:r w:rsidR="00487194" w:rsidRPr="00487194">
        <w:t>8 Communication and Escalation</w:t>
      </w:r>
      <w:bookmarkEnd w:id="80"/>
      <w:bookmarkEnd w:id="81"/>
    </w:p>
    <w:p w14:paraId="68922F2E" w14:textId="77777777" w:rsidR="00737745" w:rsidRDefault="00737745" w:rsidP="00553A6A">
      <w:pPr>
        <w:jc w:val="both"/>
      </w:pPr>
      <w:r w:rsidRPr="00737745">
        <w:t>Since it is an academic simulation, therefore escalation is an internal part of the assessment process. If a safety incident should arise, testing should come to a halt, the affected VM should be isolated and the incident should be reported as a containment incident. It is important that the lab is safe and have only internal connections, if it has external connections accidentally, it needs to be re-configured back to a safe host-only mode before testing can begin.</w:t>
      </w:r>
    </w:p>
    <w:p w14:paraId="3A282E1C" w14:textId="7D73FB8F" w:rsidR="00487194" w:rsidRPr="00487194" w:rsidRDefault="004F5777" w:rsidP="00B42CFA">
      <w:pPr>
        <w:pStyle w:val="Heading2"/>
      </w:pPr>
      <w:bookmarkStart w:id="82" w:name="_Toc236231520"/>
      <w:bookmarkStart w:id="83" w:name="_Toc237807590"/>
      <w:r>
        <w:lastRenderedPageBreak/>
        <w:t>1.</w:t>
      </w:r>
      <w:r w:rsidR="00487194" w:rsidRPr="00487194">
        <w:t>9 Legal and Ethical Statement</w:t>
      </w:r>
      <w:bookmarkEnd w:id="82"/>
      <w:bookmarkEnd w:id="83"/>
    </w:p>
    <w:p w14:paraId="143F1063" w14:textId="77777777" w:rsidR="00731C90" w:rsidRPr="00731C90" w:rsidRDefault="00731C90" w:rsidP="00350959">
      <w:pPr>
        <w:jc w:val="both"/>
      </w:pPr>
      <w:r w:rsidRPr="00731C90">
        <w:t>The engagement itself is legal merely because it is conducted on a virtual lab owned by one (private) user, and physically located in one place, given that they are not on public land nor do they reside with a competitor. These defensive techniques are added for the following purposes: Defensive education, risk analysis, academic reporting. The report doesn't include any weapons' payloads, and instead uses dummy data. The aim is to increase awareness of insecure control failure, security control shortcomings and remedial priorities.</w:t>
      </w:r>
    </w:p>
    <w:p w14:paraId="327DC59C" w14:textId="2692FF68" w:rsidR="00487194" w:rsidRPr="00487194" w:rsidRDefault="00487194" w:rsidP="00487194"/>
    <w:p w14:paraId="57502389" w14:textId="1E12B88E" w:rsidR="0069435A" w:rsidRDefault="0069435A"/>
    <w:p w14:paraId="18E4F39A" w14:textId="77777777" w:rsidR="00912FAE" w:rsidRDefault="00912FAE">
      <w:pPr>
        <w:rPr>
          <w:rFonts w:ascii="Bodoni MT" w:eastAsiaTheme="majorEastAsia" w:hAnsi="Bodoni MT" w:cstheme="majorBidi"/>
          <w:color w:val="002060"/>
          <w:sz w:val="40"/>
          <w:szCs w:val="40"/>
        </w:rPr>
      </w:pPr>
      <w:bookmarkStart w:id="84" w:name="_Toc236231521"/>
      <w:r>
        <w:rPr>
          <w:color w:val="002060"/>
        </w:rPr>
        <w:br w:type="page"/>
      </w:r>
    </w:p>
    <w:p w14:paraId="1B5BBEFF" w14:textId="40C6778B" w:rsidR="0069435A" w:rsidRPr="00E844F3" w:rsidRDefault="0069435A" w:rsidP="009252AD">
      <w:pPr>
        <w:pStyle w:val="Heading1"/>
        <w:jc w:val="center"/>
        <w:rPr>
          <w:color w:val="002060"/>
        </w:rPr>
      </w:pPr>
      <w:bookmarkStart w:id="85" w:name="_Toc237807591"/>
      <w:r w:rsidRPr="00E844F3">
        <w:rPr>
          <w:color w:val="002060"/>
        </w:rPr>
        <w:lastRenderedPageBreak/>
        <w:t>Appendix</w:t>
      </w:r>
      <w:r w:rsidR="009252AD" w:rsidRPr="00E844F3">
        <w:rPr>
          <w:color w:val="002060"/>
        </w:rPr>
        <w:t xml:space="preserve"> </w:t>
      </w:r>
      <w:r w:rsidR="00B52654" w:rsidRPr="00E844F3">
        <w:rPr>
          <w:color w:val="002060"/>
        </w:rPr>
        <w:t>2</w:t>
      </w:r>
      <w:r w:rsidR="009252AD" w:rsidRPr="00E844F3">
        <w:rPr>
          <w:color w:val="002060"/>
        </w:rPr>
        <w:t>: Evidence of host-only isolation and safe lab containment</w:t>
      </w:r>
      <w:bookmarkEnd w:id="84"/>
      <w:bookmarkEnd w:id="85"/>
    </w:p>
    <w:p w14:paraId="6290EBF4" w14:textId="77777777" w:rsidR="00094431" w:rsidRPr="00346B1A" w:rsidRDefault="00094431" w:rsidP="00094431">
      <w:pPr>
        <w:jc w:val="center"/>
        <w:rPr>
          <w:rFonts w:ascii="Bodoni MT" w:hAnsi="Bodoni MT"/>
          <w:color w:val="1F4E79" w:themeColor="accent5" w:themeShade="80"/>
        </w:rPr>
      </w:pPr>
    </w:p>
    <w:p w14:paraId="6CB8E91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0886377" wp14:editId="1B5C9C1B">
            <wp:extent cx="5943600" cy="3150235"/>
            <wp:effectExtent l="0" t="0" r="0" b="0"/>
            <wp:docPr id="113444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48954" name=""/>
                    <pic:cNvPicPr/>
                  </pic:nvPicPr>
                  <pic:blipFill>
                    <a:blip r:embed="rId46"/>
                    <a:stretch>
                      <a:fillRect/>
                    </a:stretch>
                  </pic:blipFill>
                  <pic:spPr>
                    <a:xfrm>
                      <a:off x="0" y="0"/>
                      <a:ext cx="5943600" cy="3150235"/>
                    </a:xfrm>
                    <a:prstGeom prst="rect">
                      <a:avLst/>
                    </a:prstGeom>
                  </pic:spPr>
                </pic:pic>
              </a:graphicData>
            </a:graphic>
          </wp:inline>
        </w:drawing>
      </w:r>
    </w:p>
    <w:p w14:paraId="0CD34EC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 Ubuntu Linux host-only network configuration showing IP address 192.168.56.109 and no external default route.</w:t>
      </w:r>
    </w:p>
    <w:p w14:paraId="21821B4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ADD8369" wp14:editId="2F07378D">
            <wp:extent cx="5943600" cy="3153410"/>
            <wp:effectExtent l="0" t="0" r="0" b="8890"/>
            <wp:docPr id="170152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24403" name=""/>
                    <pic:cNvPicPr/>
                  </pic:nvPicPr>
                  <pic:blipFill>
                    <a:blip r:embed="rId47"/>
                    <a:stretch>
                      <a:fillRect/>
                    </a:stretch>
                  </pic:blipFill>
                  <pic:spPr>
                    <a:xfrm>
                      <a:off x="0" y="0"/>
                      <a:ext cx="5943600" cy="3153410"/>
                    </a:xfrm>
                    <a:prstGeom prst="rect">
                      <a:avLst/>
                    </a:prstGeom>
                  </pic:spPr>
                </pic:pic>
              </a:graphicData>
            </a:graphic>
          </wp:inline>
        </w:drawing>
      </w:r>
    </w:p>
    <w:p w14:paraId="175E789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lastRenderedPageBreak/>
        <w:t>Figure 2. Kali Linux host-only network configuration showing IP address 192.168.56.105 and no external default route.</w:t>
      </w:r>
    </w:p>
    <w:p w14:paraId="1E444ED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2EADEFC" wp14:editId="47793D51">
            <wp:extent cx="5943600" cy="3147060"/>
            <wp:effectExtent l="0" t="0" r="0" b="0"/>
            <wp:docPr id="1322187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187838" name=""/>
                    <pic:cNvPicPr/>
                  </pic:nvPicPr>
                  <pic:blipFill>
                    <a:blip r:embed="rId48"/>
                    <a:stretch>
                      <a:fillRect/>
                    </a:stretch>
                  </pic:blipFill>
                  <pic:spPr>
                    <a:xfrm>
                      <a:off x="0" y="0"/>
                      <a:ext cx="5943600" cy="3147060"/>
                    </a:xfrm>
                    <a:prstGeom prst="rect">
                      <a:avLst/>
                    </a:prstGeom>
                  </pic:spPr>
                </pic:pic>
              </a:graphicData>
            </a:graphic>
          </wp:inline>
        </w:drawing>
      </w:r>
    </w:p>
    <w:p w14:paraId="3D911A6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 Windows Server host-only network configuration showing IPv4 address 192.168.56.110.</w:t>
      </w:r>
    </w:p>
    <w:p w14:paraId="02AE6671" w14:textId="77777777" w:rsidR="00094431" w:rsidRPr="00346B1A" w:rsidRDefault="00094431" w:rsidP="00094431">
      <w:pPr>
        <w:jc w:val="center"/>
        <w:rPr>
          <w:rFonts w:ascii="Bodoni MT" w:hAnsi="Bodoni MT"/>
          <w:color w:val="1F4E79" w:themeColor="accent5" w:themeShade="80"/>
        </w:rPr>
      </w:pPr>
    </w:p>
    <w:p w14:paraId="779CB70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132291E" wp14:editId="4C600B76">
            <wp:extent cx="5943600" cy="3162300"/>
            <wp:effectExtent l="0" t="0" r="0" b="0"/>
            <wp:docPr id="1601069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069705" name=""/>
                    <pic:cNvPicPr/>
                  </pic:nvPicPr>
                  <pic:blipFill>
                    <a:blip r:embed="rId49"/>
                    <a:stretch>
                      <a:fillRect/>
                    </a:stretch>
                  </pic:blipFill>
                  <pic:spPr>
                    <a:xfrm>
                      <a:off x="0" y="0"/>
                      <a:ext cx="5943600" cy="3162300"/>
                    </a:xfrm>
                    <a:prstGeom prst="rect">
                      <a:avLst/>
                    </a:prstGeom>
                  </pic:spPr>
                </pic:pic>
              </a:graphicData>
            </a:graphic>
          </wp:inline>
        </w:drawing>
      </w:r>
    </w:p>
    <w:p w14:paraId="5227117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lastRenderedPageBreak/>
        <w:t>Figure 4. Windows 10 host-only network configuration showing IPv4 address 192.168.56.111 with no default gateway or external route.</w:t>
      </w:r>
    </w:p>
    <w:p w14:paraId="3FD5E55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BA4841D" wp14:editId="116D02A3">
            <wp:extent cx="5943600" cy="3151505"/>
            <wp:effectExtent l="0" t="0" r="0" b="0"/>
            <wp:docPr id="574844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44440" name=""/>
                    <pic:cNvPicPr/>
                  </pic:nvPicPr>
                  <pic:blipFill>
                    <a:blip r:embed="rId50"/>
                    <a:stretch>
                      <a:fillRect/>
                    </a:stretch>
                  </pic:blipFill>
                  <pic:spPr>
                    <a:xfrm>
                      <a:off x="0" y="0"/>
                      <a:ext cx="5943600" cy="3151505"/>
                    </a:xfrm>
                    <a:prstGeom prst="rect">
                      <a:avLst/>
                    </a:prstGeom>
                  </pic:spPr>
                </pic:pic>
              </a:graphicData>
            </a:graphic>
          </wp:inline>
        </w:drawing>
      </w:r>
    </w:p>
    <w:p w14:paraId="0BCCE02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 Successful connectivity verification from Ubuntu Linux to Kali Linux, Windows Server and Windows 10 within the isolated host-only network.</w:t>
      </w:r>
    </w:p>
    <w:p w14:paraId="4DC0EB7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E0AE03D" wp14:editId="22494068">
            <wp:extent cx="5943600" cy="3161030"/>
            <wp:effectExtent l="0" t="0" r="0" b="1270"/>
            <wp:docPr id="155115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58254" name=""/>
                    <pic:cNvPicPr/>
                  </pic:nvPicPr>
                  <pic:blipFill>
                    <a:blip r:embed="rId51"/>
                    <a:stretch>
                      <a:fillRect/>
                    </a:stretch>
                  </pic:blipFill>
                  <pic:spPr>
                    <a:xfrm>
                      <a:off x="0" y="0"/>
                      <a:ext cx="5943600" cy="3161030"/>
                    </a:xfrm>
                    <a:prstGeom prst="rect">
                      <a:avLst/>
                    </a:prstGeom>
                  </pic:spPr>
                </pic:pic>
              </a:graphicData>
            </a:graphic>
          </wp:inline>
        </w:drawing>
      </w:r>
    </w:p>
    <w:p w14:paraId="7D15711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 Successful connectivity verification from Kali Linux to Ubuntu Linux, Windows Server and Windows 10 within the isolated host-only network.</w:t>
      </w:r>
    </w:p>
    <w:p w14:paraId="3AA0892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F388AC1" wp14:editId="672FF80F">
            <wp:extent cx="5943600" cy="3154680"/>
            <wp:effectExtent l="0" t="0" r="0" b="7620"/>
            <wp:docPr id="1241652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652055" name=""/>
                    <pic:cNvPicPr/>
                  </pic:nvPicPr>
                  <pic:blipFill>
                    <a:blip r:embed="rId52"/>
                    <a:stretch>
                      <a:fillRect/>
                    </a:stretch>
                  </pic:blipFill>
                  <pic:spPr>
                    <a:xfrm>
                      <a:off x="0" y="0"/>
                      <a:ext cx="5943600" cy="3154680"/>
                    </a:xfrm>
                    <a:prstGeom prst="rect">
                      <a:avLst/>
                    </a:prstGeom>
                  </pic:spPr>
                </pic:pic>
              </a:graphicData>
            </a:graphic>
          </wp:inline>
        </w:drawing>
      </w:r>
    </w:p>
    <w:p w14:paraId="3BBA522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7. Successful connectivity verification from Windows Server to Kali Linux, Ubuntu Linux and Windows 10 within the isolated host-only network.</w:t>
      </w:r>
    </w:p>
    <w:p w14:paraId="75EE190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64C51A8" wp14:editId="28E57DB0">
            <wp:extent cx="5943600" cy="3161030"/>
            <wp:effectExtent l="0" t="0" r="0" b="1270"/>
            <wp:docPr id="2072895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95423" name=""/>
                    <pic:cNvPicPr/>
                  </pic:nvPicPr>
                  <pic:blipFill>
                    <a:blip r:embed="rId53"/>
                    <a:stretch>
                      <a:fillRect/>
                    </a:stretch>
                  </pic:blipFill>
                  <pic:spPr>
                    <a:xfrm>
                      <a:off x="0" y="0"/>
                      <a:ext cx="5943600" cy="3161030"/>
                    </a:xfrm>
                    <a:prstGeom prst="rect">
                      <a:avLst/>
                    </a:prstGeom>
                  </pic:spPr>
                </pic:pic>
              </a:graphicData>
            </a:graphic>
          </wp:inline>
        </w:drawing>
      </w:r>
    </w:p>
    <w:p w14:paraId="4A42F53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8. Successful connectivity verification from Windows 10 to Kali Linux, Ubuntu Linux and Windows Server within the isolated host-only network.</w:t>
      </w:r>
    </w:p>
    <w:p w14:paraId="05C6FAF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071392BF" wp14:editId="14F159A5">
            <wp:extent cx="5943600" cy="3153410"/>
            <wp:effectExtent l="0" t="0" r="0" b="8890"/>
            <wp:docPr id="125379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92081" name=""/>
                    <pic:cNvPicPr/>
                  </pic:nvPicPr>
                  <pic:blipFill>
                    <a:blip r:embed="rId54"/>
                    <a:stretch>
                      <a:fillRect/>
                    </a:stretch>
                  </pic:blipFill>
                  <pic:spPr>
                    <a:xfrm>
                      <a:off x="0" y="0"/>
                      <a:ext cx="5943600" cy="3153410"/>
                    </a:xfrm>
                    <a:prstGeom prst="rect">
                      <a:avLst/>
                    </a:prstGeom>
                  </pic:spPr>
                </pic:pic>
              </a:graphicData>
            </a:graphic>
          </wp:inline>
        </w:drawing>
      </w:r>
    </w:p>
    <w:p w14:paraId="2B668883" w14:textId="346F8722" w:rsidR="009252AD" w:rsidRDefault="00094431" w:rsidP="00B75C8B">
      <w:pPr>
        <w:jc w:val="center"/>
        <w:rPr>
          <w:rFonts w:ascii="Bodoni MT" w:hAnsi="Bodoni MT"/>
          <w:color w:val="1F4E79" w:themeColor="accent5" w:themeShade="80"/>
        </w:rPr>
      </w:pPr>
      <w:r w:rsidRPr="00346B1A">
        <w:rPr>
          <w:rFonts w:ascii="Bodoni MT" w:hAnsi="Bodoni MT"/>
          <w:color w:val="1F4E79" w:themeColor="accent5" w:themeShade="80"/>
        </w:rPr>
        <w:t>Figure 9. Kali Linux routing table and failed external connectivity test confirming isolation of the penetration-testing laboratory.</w:t>
      </w:r>
    </w:p>
    <w:p w14:paraId="2E6D0A16" w14:textId="77777777" w:rsidR="00912FAE" w:rsidRDefault="00912FAE">
      <w:pPr>
        <w:rPr>
          <w:rFonts w:ascii="Bodoni MT" w:eastAsiaTheme="majorEastAsia" w:hAnsi="Bodoni MT" w:cstheme="majorBidi"/>
          <w:color w:val="1F3864" w:themeColor="accent1" w:themeShade="80"/>
          <w:sz w:val="40"/>
          <w:szCs w:val="40"/>
        </w:rPr>
      </w:pPr>
      <w:bookmarkStart w:id="86" w:name="_Toc236231522"/>
      <w:r>
        <w:br w:type="page"/>
      </w:r>
    </w:p>
    <w:p w14:paraId="044E9912" w14:textId="5107AC62" w:rsidR="009252AD" w:rsidRPr="00346B1A" w:rsidRDefault="009252AD" w:rsidP="009252AD">
      <w:pPr>
        <w:pStyle w:val="Heading1"/>
        <w:jc w:val="center"/>
      </w:pPr>
      <w:bookmarkStart w:id="87" w:name="_Toc237807592"/>
      <w:r>
        <w:lastRenderedPageBreak/>
        <w:t xml:space="preserve">Appendix </w:t>
      </w:r>
      <w:r w:rsidR="00B52654">
        <w:t>3</w:t>
      </w:r>
      <w:r>
        <w:t xml:space="preserve">: </w:t>
      </w:r>
      <w:r w:rsidRPr="009252AD">
        <w:t>Reconnaissance and service enumeration evidence</w:t>
      </w:r>
      <w:bookmarkEnd w:id="86"/>
      <w:bookmarkEnd w:id="87"/>
    </w:p>
    <w:p w14:paraId="477B6DC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0A08C186" wp14:editId="76584C2E">
            <wp:extent cx="5943600" cy="2927975"/>
            <wp:effectExtent l="0" t="0" r="0" b="6350"/>
            <wp:docPr id="100599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92496" name=""/>
                    <pic:cNvPicPr/>
                  </pic:nvPicPr>
                  <pic:blipFill>
                    <a:blip r:embed="rId55"/>
                    <a:stretch>
                      <a:fillRect/>
                    </a:stretch>
                  </pic:blipFill>
                  <pic:spPr>
                    <a:xfrm>
                      <a:off x="0" y="0"/>
                      <a:ext cx="5949600" cy="2930931"/>
                    </a:xfrm>
                    <a:prstGeom prst="rect">
                      <a:avLst/>
                    </a:prstGeom>
                  </pic:spPr>
                </pic:pic>
              </a:graphicData>
            </a:graphic>
          </wp:inline>
        </w:drawing>
      </w:r>
    </w:p>
    <w:p w14:paraId="652F4BA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10. Nmap host-discovery scan identifying active systems within the isolated 192.168.56.0/24 laboratory network.</w:t>
      </w:r>
    </w:p>
    <w:p w14:paraId="62760FC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27C63B33" wp14:editId="7AD9DD41">
            <wp:extent cx="5943600" cy="3162300"/>
            <wp:effectExtent l="0" t="0" r="0" b="0"/>
            <wp:docPr id="931859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59669" name=""/>
                    <pic:cNvPicPr/>
                  </pic:nvPicPr>
                  <pic:blipFill>
                    <a:blip r:embed="rId56"/>
                    <a:stretch>
                      <a:fillRect/>
                    </a:stretch>
                  </pic:blipFill>
                  <pic:spPr>
                    <a:xfrm>
                      <a:off x="0" y="0"/>
                      <a:ext cx="5943600" cy="3162300"/>
                    </a:xfrm>
                    <a:prstGeom prst="rect">
                      <a:avLst/>
                    </a:prstGeom>
                  </pic:spPr>
                </pic:pic>
              </a:graphicData>
            </a:graphic>
          </wp:inline>
        </w:drawing>
      </w:r>
    </w:p>
    <w:p w14:paraId="6647EB0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11. Nmap host-discovery results preserved in normal, </w:t>
      </w:r>
      <w:proofErr w:type="spellStart"/>
      <w:r w:rsidRPr="00346B1A">
        <w:rPr>
          <w:rFonts w:ascii="Bodoni MT" w:hAnsi="Bodoni MT"/>
          <w:color w:val="1F4E79" w:themeColor="accent5" w:themeShade="80"/>
        </w:rPr>
        <w:t>grepable</w:t>
      </w:r>
      <w:proofErr w:type="spellEnd"/>
      <w:r w:rsidRPr="00346B1A">
        <w:rPr>
          <w:rFonts w:ascii="Bodoni MT" w:hAnsi="Bodoni MT"/>
          <w:color w:val="1F4E79" w:themeColor="accent5" w:themeShade="80"/>
        </w:rPr>
        <w:t xml:space="preserve"> and XML evidence formats.</w:t>
      </w:r>
    </w:p>
    <w:p w14:paraId="701166E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1309FCA1" wp14:editId="012D6344">
            <wp:extent cx="5943600" cy="3153410"/>
            <wp:effectExtent l="0" t="0" r="0" b="8890"/>
            <wp:docPr id="447418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418510" name=""/>
                    <pic:cNvPicPr/>
                  </pic:nvPicPr>
                  <pic:blipFill>
                    <a:blip r:embed="rId57"/>
                    <a:stretch>
                      <a:fillRect/>
                    </a:stretch>
                  </pic:blipFill>
                  <pic:spPr>
                    <a:xfrm>
                      <a:off x="0" y="0"/>
                      <a:ext cx="5943600" cy="3153410"/>
                    </a:xfrm>
                    <a:prstGeom prst="rect">
                      <a:avLst/>
                    </a:prstGeom>
                  </pic:spPr>
                </pic:pic>
              </a:graphicData>
            </a:graphic>
          </wp:inline>
        </w:drawing>
      </w:r>
    </w:p>
    <w:p w14:paraId="66A59E8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12. TCP service, version and operating-system enumeration of the Ubuntu target at 192.168.56.109.</w:t>
      </w:r>
    </w:p>
    <w:p w14:paraId="7AC0AA7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545D2B6" wp14:editId="22B17400">
            <wp:extent cx="5943600" cy="3153410"/>
            <wp:effectExtent l="0" t="0" r="0" b="8890"/>
            <wp:docPr id="711366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66547" name=""/>
                    <pic:cNvPicPr/>
                  </pic:nvPicPr>
                  <pic:blipFill>
                    <a:blip r:embed="rId58"/>
                    <a:stretch>
                      <a:fillRect/>
                    </a:stretch>
                  </pic:blipFill>
                  <pic:spPr>
                    <a:xfrm>
                      <a:off x="0" y="0"/>
                      <a:ext cx="5943600" cy="3153410"/>
                    </a:xfrm>
                    <a:prstGeom prst="rect">
                      <a:avLst/>
                    </a:prstGeom>
                  </pic:spPr>
                </pic:pic>
              </a:graphicData>
            </a:graphic>
          </wp:inline>
        </w:drawing>
      </w:r>
    </w:p>
    <w:p w14:paraId="4C5975BF" w14:textId="77777777" w:rsidR="00094431" w:rsidRPr="00346B1A" w:rsidRDefault="00094431" w:rsidP="00094431">
      <w:pPr>
        <w:jc w:val="center"/>
        <w:rPr>
          <w:rFonts w:ascii="Bodoni MT" w:hAnsi="Bodoni MT"/>
          <w:color w:val="1F4E79" w:themeColor="accent5" w:themeShade="80"/>
        </w:rPr>
      </w:pPr>
    </w:p>
    <w:p w14:paraId="1F06EF7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13. Nmap HTTP enumeration of the Apache web service hosted on Ubuntu at 192.168.56.109.</w:t>
      </w:r>
    </w:p>
    <w:p w14:paraId="681C675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0CBBE7D0" wp14:editId="1FB8D8CD">
            <wp:extent cx="5943600" cy="3156585"/>
            <wp:effectExtent l="0" t="0" r="0" b="5715"/>
            <wp:docPr id="79843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35840" name=""/>
                    <pic:cNvPicPr/>
                  </pic:nvPicPr>
                  <pic:blipFill>
                    <a:blip r:embed="rId59"/>
                    <a:stretch>
                      <a:fillRect/>
                    </a:stretch>
                  </pic:blipFill>
                  <pic:spPr>
                    <a:xfrm>
                      <a:off x="0" y="0"/>
                      <a:ext cx="5943600" cy="3156585"/>
                    </a:xfrm>
                    <a:prstGeom prst="rect">
                      <a:avLst/>
                    </a:prstGeom>
                  </pic:spPr>
                </pic:pic>
              </a:graphicData>
            </a:graphic>
          </wp:inline>
        </w:drawing>
      </w:r>
    </w:p>
    <w:p w14:paraId="24B6462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14. Manual retrieval of HTTP headers and HTML source from the Ubuntu web server using curl.</w:t>
      </w:r>
    </w:p>
    <w:p w14:paraId="7FAE518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161F9D5" wp14:editId="76BA0D2F">
            <wp:extent cx="5943600" cy="3153410"/>
            <wp:effectExtent l="0" t="0" r="0" b="8890"/>
            <wp:docPr id="929024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24970" name=""/>
                    <pic:cNvPicPr/>
                  </pic:nvPicPr>
                  <pic:blipFill>
                    <a:blip r:embed="rId60"/>
                    <a:stretch>
                      <a:fillRect/>
                    </a:stretch>
                  </pic:blipFill>
                  <pic:spPr>
                    <a:xfrm>
                      <a:off x="0" y="0"/>
                      <a:ext cx="5943600" cy="3153410"/>
                    </a:xfrm>
                    <a:prstGeom prst="rect">
                      <a:avLst/>
                    </a:prstGeom>
                  </pic:spPr>
                </pic:pic>
              </a:graphicData>
            </a:graphic>
          </wp:inline>
        </w:drawing>
      </w:r>
    </w:p>
    <w:p w14:paraId="5D7AC8E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lastRenderedPageBreak/>
        <w:t>Figure 15. Apache2 Ubuntu default web page accessed from Kali Linux at 192.168.56.109.</w:t>
      </w:r>
      <w:r w:rsidRPr="00346B1A">
        <w:rPr>
          <w:rFonts w:ascii="Bodoni MT" w:hAnsi="Bodoni MT"/>
          <w:noProof/>
          <w:color w:val="1F4E79" w:themeColor="accent5" w:themeShade="80"/>
        </w:rPr>
        <w:drawing>
          <wp:inline distT="0" distB="0" distL="0" distR="0" wp14:anchorId="5A98B5BD" wp14:editId="2F8102A1">
            <wp:extent cx="5943600" cy="3162300"/>
            <wp:effectExtent l="0" t="0" r="0" b="0"/>
            <wp:docPr id="509958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958894" name=""/>
                    <pic:cNvPicPr/>
                  </pic:nvPicPr>
                  <pic:blipFill>
                    <a:blip r:embed="rId61"/>
                    <a:stretch>
                      <a:fillRect/>
                    </a:stretch>
                  </pic:blipFill>
                  <pic:spPr>
                    <a:xfrm>
                      <a:off x="0" y="0"/>
                      <a:ext cx="5943600" cy="3162300"/>
                    </a:xfrm>
                    <a:prstGeom prst="rect">
                      <a:avLst/>
                    </a:prstGeom>
                  </pic:spPr>
                </pic:pic>
              </a:graphicData>
            </a:graphic>
          </wp:inline>
        </w:drawing>
      </w:r>
    </w:p>
    <w:p w14:paraId="4A7A923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16. </w:t>
      </w:r>
      <w:proofErr w:type="spellStart"/>
      <w:r w:rsidRPr="00346B1A">
        <w:rPr>
          <w:rFonts w:ascii="Bodoni MT" w:hAnsi="Bodoni MT"/>
          <w:color w:val="1F4E79" w:themeColor="accent5" w:themeShade="80"/>
        </w:rPr>
        <w:t>Nikto</w:t>
      </w:r>
      <w:proofErr w:type="spellEnd"/>
      <w:r w:rsidRPr="00346B1A">
        <w:rPr>
          <w:rFonts w:ascii="Bodoni MT" w:hAnsi="Bodoni MT"/>
          <w:color w:val="1F4E79" w:themeColor="accent5" w:themeShade="80"/>
        </w:rPr>
        <w:t xml:space="preserve"> web-server assessment identifying HTTP security-header and information-disclosure observations.</w:t>
      </w:r>
    </w:p>
    <w:p w14:paraId="5B49618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034EB4B5" wp14:editId="7D772B8A">
            <wp:extent cx="5943600" cy="3156585"/>
            <wp:effectExtent l="0" t="0" r="0" b="5715"/>
            <wp:docPr id="1126206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06962" name=""/>
                    <pic:cNvPicPr/>
                  </pic:nvPicPr>
                  <pic:blipFill>
                    <a:blip r:embed="rId62"/>
                    <a:stretch>
                      <a:fillRect/>
                    </a:stretch>
                  </pic:blipFill>
                  <pic:spPr>
                    <a:xfrm>
                      <a:off x="0" y="0"/>
                      <a:ext cx="5943600" cy="3156585"/>
                    </a:xfrm>
                    <a:prstGeom prst="rect">
                      <a:avLst/>
                    </a:prstGeom>
                  </pic:spPr>
                </pic:pic>
              </a:graphicData>
            </a:graphic>
          </wp:inline>
        </w:drawing>
      </w:r>
    </w:p>
    <w:p w14:paraId="292FBF21"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17. Preserved Ubuntu service and web-enumeration evidence files.</w:t>
      </w:r>
    </w:p>
    <w:p w14:paraId="27C4203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5FCE3848" wp14:editId="05520956">
            <wp:extent cx="5943600" cy="3162300"/>
            <wp:effectExtent l="0" t="0" r="0" b="0"/>
            <wp:docPr id="315028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028040" name=""/>
                    <pic:cNvPicPr/>
                  </pic:nvPicPr>
                  <pic:blipFill>
                    <a:blip r:embed="rId63"/>
                    <a:stretch>
                      <a:fillRect/>
                    </a:stretch>
                  </pic:blipFill>
                  <pic:spPr>
                    <a:xfrm>
                      <a:off x="0" y="0"/>
                      <a:ext cx="5943600" cy="3162300"/>
                    </a:xfrm>
                    <a:prstGeom prst="rect">
                      <a:avLst/>
                    </a:prstGeom>
                  </pic:spPr>
                </pic:pic>
              </a:graphicData>
            </a:graphic>
          </wp:inline>
        </w:drawing>
      </w:r>
    </w:p>
    <w:p w14:paraId="2A14C5E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18. Detailed TCP service and operating-system enumeration identifying Windows Server at 192.168.56.110 as an Active Directory Domain Controller.</w:t>
      </w:r>
    </w:p>
    <w:p w14:paraId="79F92CA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73CE04A" wp14:editId="35754BA1">
            <wp:extent cx="5943600" cy="3162300"/>
            <wp:effectExtent l="0" t="0" r="0" b="0"/>
            <wp:docPr id="465858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58814" name=""/>
                    <pic:cNvPicPr/>
                  </pic:nvPicPr>
                  <pic:blipFill>
                    <a:blip r:embed="rId64"/>
                    <a:stretch>
                      <a:fillRect/>
                    </a:stretch>
                  </pic:blipFill>
                  <pic:spPr>
                    <a:xfrm>
                      <a:off x="0" y="0"/>
                      <a:ext cx="5943600" cy="3162300"/>
                    </a:xfrm>
                    <a:prstGeom prst="rect">
                      <a:avLst/>
                    </a:prstGeom>
                  </pic:spPr>
                </pic:pic>
              </a:graphicData>
            </a:graphic>
          </wp:inline>
        </w:drawing>
      </w:r>
    </w:p>
    <w:p w14:paraId="6732AE3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19. Full TCP-port scan identifying Active Directory, </w:t>
      </w:r>
      <w:proofErr w:type="spellStart"/>
      <w:r w:rsidRPr="00346B1A">
        <w:rPr>
          <w:rFonts w:ascii="Bodoni MT" w:hAnsi="Bodoni MT"/>
          <w:color w:val="1F4E79" w:themeColor="accent5" w:themeShade="80"/>
        </w:rPr>
        <w:t>WinRM</w:t>
      </w:r>
      <w:proofErr w:type="spellEnd"/>
      <w:r w:rsidRPr="00346B1A">
        <w:rPr>
          <w:rFonts w:ascii="Bodoni MT" w:hAnsi="Bodoni MT"/>
          <w:color w:val="1F4E79" w:themeColor="accent5" w:themeShade="80"/>
        </w:rPr>
        <w:t xml:space="preserve"> and dynamic RPC services on Windows Server at 192.168.56.110.</w:t>
      </w:r>
    </w:p>
    <w:p w14:paraId="1E51C8E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FE323AC" wp14:editId="77DC628F">
            <wp:extent cx="5943600" cy="3165475"/>
            <wp:effectExtent l="0" t="0" r="0" b="0"/>
            <wp:docPr id="1729576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76811" name=""/>
                    <pic:cNvPicPr/>
                  </pic:nvPicPr>
                  <pic:blipFill>
                    <a:blip r:embed="rId65"/>
                    <a:stretch>
                      <a:fillRect/>
                    </a:stretch>
                  </pic:blipFill>
                  <pic:spPr>
                    <a:xfrm>
                      <a:off x="0" y="0"/>
                      <a:ext cx="5943600" cy="3165475"/>
                    </a:xfrm>
                    <a:prstGeom prst="rect">
                      <a:avLst/>
                    </a:prstGeom>
                  </pic:spPr>
                </pic:pic>
              </a:graphicData>
            </a:graphic>
          </wp:inline>
        </w:drawing>
      </w:r>
    </w:p>
    <w:p w14:paraId="4294E86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20. SMB protocol and security-mode enumeration showing that SMB signing is enabled and required on the Windows Server domain controller.</w:t>
      </w:r>
    </w:p>
    <w:p w14:paraId="65A3E6B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CBE0980" wp14:editId="017F4F97">
            <wp:extent cx="5943600" cy="3156585"/>
            <wp:effectExtent l="0" t="0" r="0" b="5715"/>
            <wp:docPr id="956176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76776" name=""/>
                    <pic:cNvPicPr/>
                  </pic:nvPicPr>
                  <pic:blipFill>
                    <a:blip r:embed="rId66"/>
                    <a:stretch>
                      <a:fillRect/>
                    </a:stretch>
                  </pic:blipFill>
                  <pic:spPr>
                    <a:xfrm>
                      <a:off x="0" y="0"/>
                      <a:ext cx="5943600" cy="3156585"/>
                    </a:xfrm>
                    <a:prstGeom prst="rect">
                      <a:avLst/>
                    </a:prstGeom>
                  </pic:spPr>
                </pic:pic>
              </a:graphicData>
            </a:graphic>
          </wp:inline>
        </w:drawing>
      </w:r>
    </w:p>
    <w:p w14:paraId="5BD708F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21. LDAP </w:t>
      </w:r>
      <w:proofErr w:type="spellStart"/>
      <w:r w:rsidRPr="00346B1A">
        <w:rPr>
          <w:rFonts w:ascii="Bodoni MT" w:hAnsi="Bodoni MT"/>
          <w:color w:val="1F4E79" w:themeColor="accent5" w:themeShade="80"/>
        </w:rPr>
        <w:t>RootDSE</w:t>
      </w:r>
      <w:proofErr w:type="spellEnd"/>
      <w:r w:rsidRPr="00346B1A">
        <w:rPr>
          <w:rFonts w:ascii="Bodoni MT" w:hAnsi="Bodoni MT"/>
          <w:color w:val="1F4E79" w:themeColor="accent5" w:themeShade="80"/>
        </w:rPr>
        <w:t xml:space="preserve"> enumeration identifying the Active Directory domain, directory naming contexts and domain-controller hostname.</w:t>
      </w:r>
    </w:p>
    <w:p w14:paraId="6380E48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0C1D1067" wp14:editId="520AE9E7">
            <wp:extent cx="5943600" cy="3162300"/>
            <wp:effectExtent l="0" t="0" r="0" b="0"/>
            <wp:docPr id="71432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2469" name=""/>
                    <pic:cNvPicPr/>
                  </pic:nvPicPr>
                  <pic:blipFill>
                    <a:blip r:embed="rId67"/>
                    <a:stretch>
                      <a:fillRect/>
                    </a:stretch>
                  </pic:blipFill>
                  <pic:spPr>
                    <a:xfrm>
                      <a:off x="0" y="0"/>
                      <a:ext cx="5943600" cy="3162300"/>
                    </a:xfrm>
                    <a:prstGeom prst="rect">
                      <a:avLst/>
                    </a:prstGeom>
                  </pic:spPr>
                </pic:pic>
              </a:graphicData>
            </a:graphic>
          </wp:inline>
        </w:drawing>
      </w:r>
    </w:p>
    <w:p w14:paraId="62CC9464" w14:textId="77777777" w:rsidR="00094431"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22. </w:t>
      </w:r>
      <w:proofErr w:type="spellStart"/>
      <w:r w:rsidRPr="00346B1A">
        <w:rPr>
          <w:rFonts w:ascii="Bodoni MT" w:hAnsi="Bodoni MT"/>
          <w:color w:val="1F4E79" w:themeColor="accent5" w:themeShade="80"/>
        </w:rPr>
        <w:t>WinRM</w:t>
      </w:r>
      <w:proofErr w:type="spellEnd"/>
      <w:r w:rsidRPr="00346B1A">
        <w:rPr>
          <w:rFonts w:ascii="Bodoni MT" w:hAnsi="Bodoni MT"/>
          <w:color w:val="1F4E79" w:themeColor="accent5" w:themeShade="80"/>
        </w:rPr>
        <w:t xml:space="preserve"> service enumeration confirming Microsoft HTTPAPI 2.0 on TCP port 5985 of the Windows Server domain controller.</w:t>
      </w:r>
    </w:p>
    <w:p w14:paraId="3FCEE4D1" w14:textId="77777777" w:rsidR="00912FAE" w:rsidRDefault="00912FAE">
      <w:pPr>
        <w:rPr>
          <w:rFonts w:ascii="Bodoni MT" w:eastAsiaTheme="majorEastAsia" w:hAnsi="Bodoni MT" w:cstheme="majorBidi"/>
          <w:color w:val="1F3864" w:themeColor="accent1" w:themeShade="80"/>
          <w:sz w:val="40"/>
          <w:szCs w:val="40"/>
        </w:rPr>
      </w:pPr>
      <w:bookmarkStart w:id="88" w:name="_Toc236231523"/>
      <w:r>
        <w:br w:type="page"/>
      </w:r>
    </w:p>
    <w:p w14:paraId="5D65AFBF" w14:textId="2828C9B5" w:rsidR="00094431" w:rsidRPr="00AF0AE5" w:rsidRDefault="00B75C8B" w:rsidP="00AF0AE5">
      <w:pPr>
        <w:pStyle w:val="Heading1"/>
        <w:jc w:val="center"/>
      </w:pPr>
      <w:bookmarkStart w:id="89" w:name="_Toc237807593"/>
      <w:r>
        <w:lastRenderedPageBreak/>
        <w:t xml:space="preserve">Appendix </w:t>
      </w:r>
      <w:r w:rsidR="00B52654">
        <w:t>4</w:t>
      </w:r>
      <w:r>
        <w:t xml:space="preserve">: </w:t>
      </w:r>
      <w:r w:rsidRPr="00B75C8B">
        <w:t>Exploit A: DVWA SQL injection and Apache log artefacts</w:t>
      </w:r>
      <w:bookmarkEnd w:id="88"/>
      <w:bookmarkEnd w:id="89"/>
    </w:p>
    <w:p w14:paraId="2114100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07BC27E3" wp14:editId="5852ECE8">
            <wp:extent cx="5943600" cy="3154680"/>
            <wp:effectExtent l="0" t="0" r="0" b="7620"/>
            <wp:docPr id="642771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79861" name=""/>
                    <pic:cNvPicPr/>
                  </pic:nvPicPr>
                  <pic:blipFill>
                    <a:blip r:embed="rId68"/>
                    <a:stretch>
                      <a:fillRect/>
                    </a:stretch>
                  </pic:blipFill>
                  <pic:spPr>
                    <a:xfrm>
                      <a:off x="0" y="0"/>
                      <a:ext cx="5943600" cy="3154680"/>
                    </a:xfrm>
                    <a:prstGeom prst="rect">
                      <a:avLst/>
                    </a:prstGeom>
                  </pic:spPr>
                </pic:pic>
              </a:graphicData>
            </a:graphic>
          </wp:inline>
        </w:drawing>
      </w:r>
    </w:p>
    <w:p w14:paraId="1920C314" w14:textId="6B30609E" w:rsidR="00094431" w:rsidRPr="00346B1A" w:rsidRDefault="00094431" w:rsidP="003339A9">
      <w:pPr>
        <w:jc w:val="center"/>
        <w:rPr>
          <w:rFonts w:ascii="Bodoni MT" w:hAnsi="Bodoni MT"/>
          <w:color w:val="1F4E79" w:themeColor="accent5" w:themeShade="80"/>
        </w:rPr>
      </w:pPr>
      <w:r w:rsidRPr="00346B1A">
        <w:rPr>
          <w:rFonts w:ascii="Bodoni MT" w:hAnsi="Bodoni MT"/>
          <w:color w:val="1F4E79" w:themeColor="accent5" w:themeShade="80"/>
        </w:rPr>
        <w:t>Figure 23. Apache2 Service Status on Ubuntu Confirming Active Web-Server Operation</w:t>
      </w:r>
    </w:p>
    <w:p w14:paraId="18E887D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00575807" wp14:editId="31D8AC8E">
            <wp:extent cx="5943600" cy="3145155"/>
            <wp:effectExtent l="0" t="0" r="0" b="0"/>
            <wp:docPr id="6539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38825" name="Picture 640438825"/>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943600" cy="3145155"/>
                    </a:xfrm>
                    <a:prstGeom prst="rect">
                      <a:avLst/>
                    </a:prstGeom>
                  </pic:spPr>
                </pic:pic>
              </a:graphicData>
            </a:graphic>
          </wp:inline>
        </w:drawing>
      </w:r>
    </w:p>
    <w:p w14:paraId="2BB132E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24. DVWA Source Code Cloned into the Ubuntu Apache Web Root</w:t>
      </w:r>
    </w:p>
    <w:p w14:paraId="47FBA1C9" w14:textId="77777777" w:rsidR="00094431" w:rsidRPr="00346B1A" w:rsidRDefault="00094431" w:rsidP="00094431">
      <w:pPr>
        <w:jc w:val="center"/>
        <w:rPr>
          <w:rFonts w:ascii="Bodoni MT" w:hAnsi="Bodoni MT"/>
          <w:color w:val="1F4E79" w:themeColor="accent5" w:themeShade="80"/>
        </w:rPr>
      </w:pPr>
    </w:p>
    <w:p w14:paraId="1B7A873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0609D46" wp14:editId="757E7EE9">
            <wp:extent cx="5943600" cy="3147060"/>
            <wp:effectExtent l="0" t="0" r="0" b="0"/>
            <wp:docPr id="19136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622561" name=""/>
                    <pic:cNvPicPr/>
                  </pic:nvPicPr>
                  <pic:blipFill>
                    <a:blip r:embed="rId70"/>
                    <a:stretch>
                      <a:fillRect/>
                    </a:stretch>
                  </pic:blipFill>
                  <pic:spPr>
                    <a:xfrm>
                      <a:off x="0" y="0"/>
                      <a:ext cx="5943600" cy="3147060"/>
                    </a:xfrm>
                    <a:prstGeom prst="rect">
                      <a:avLst/>
                    </a:prstGeom>
                  </pic:spPr>
                </pic:pic>
              </a:graphicData>
            </a:graphic>
          </wp:inline>
        </w:drawing>
      </w:r>
    </w:p>
    <w:p w14:paraId="46A32C9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25. MariaDB Service Status Confirming Active Database Backend for DVWA</w:t>
      </w:r>
    </w:p>
    <w:p w14:paraId="7CF2793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0D7B3D9" wp14:editId="3E1B4168">
            <wp:extent cx="5943600" cy="3151505"/>
            <wp:effectExtent l="0" t="0" r="0" b="0"/>
            <wp:docPr id="50038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2107" name=""/>
                    <pic:cNvPicPr/>
                  </pic:nvPicPr>
                  <pic:blipFill>
                    <a:blip r:embed="rId71"/>
                    <a:stretch>
                      <a:fillRect/>
                    </a:stretch>
                  </pic:blipFill>
                  <pic:spPr>
                    <a:xfrm>
                      <a:off x="0" y="0"/>
                      <a:ext cx="5943600" cy="3151505"/>
                    </a:xfrm>
                    <a:prstGeom prst="rect">
                      <a:avLst/>
                    </a:prstGeom>
                  </pic:spPr>
                </pic:pic>
              </a:graphicData>
            </a:graphic>
          </wp:inline>
        </w:drawing>
      </w:r>
    </w:p>
    <w:p w14:paraId="7D2217E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26. PHP Version Verification on Ubuntu for DVWA Runtime Support</w:t>
      </w:r>
    </w:p>
    <w:p w14:paraId="1FFD38EB" w14:textId="77777777" w:rsidR="00094431" w:rsidRPr="00346B1A" w:rsidRDefault="00094431" w:rsidP="00094431">
      <w:pPr>
        <w:jc w:val="center"/>
        <w:rPr>
          <w:rFonts w:ascii="Bodoni MT" w:hAnsi="Bodoni MT"/>
          <w:color w:val="1F4E79" w:themeColor="accent5" w:themeShade="80"/>
        </w:rPr>
      </w:pPr>
    </w:p>
    <w:p w14:paraId="507D440C" w14:textId="77777777" w:rsidR="00094431" w:rsidRPr="00346B1A" w:rsidRDefault="00094431" w:rsidP="00094431">
      <w:pPr>
        <w:jc w:val="center"/>
        <w:rPr>
          <w:rFonts w:ascii="Bodoni MT" w:hAnsi="Bodoni MT"/>
          <w:color w:val="1F4E79" w:themeColor="accent5" w:themeShade="80"/>
        </w:rPr>
      </w:pPr>
    </w:p>
    <w:p w14:paraId="70A84E6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36A907C0" wp14:editId="0D9B29D8">
            <wp:extent cx="5943600" cy="3161030"/>
            <wp:effectExtent l="0" t="0" r="0" b="1270"/>
            <wp:docPr id="142796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84580" name=""/>
                    <pic:cNvPicPr/>
                  </pic:nvPicPr>
                  <pic:blipFill>
                    <a:blip r:embed="rId72"/>
                    <a:stretch>
                      <a:fillRect/>
                    </a:stretch>
                  </pic:blipFill>
                  <pic:spPr>
                    <a:xfrm>
                      <a:off x="0" y="0"/>
                      <a:ext cx="5943600" cy="3161030"/>
                    </a:xfrm>
                    <a:prstGeom prst="rect">
                      <a:avLst/>
                    </a:prstGeom>
                  </pic:spPr>
                </pic:pic>
              </a:graphicData>
            </a:graphic>
          </wp:inline>
        </w:drawing>
      </w:r>
    </w:p>
    <w:p w14:paraId="03D5DC8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27. MariaDB Verification Showing the DVWA Database Available to the DVWA User</w:t>
      </w:r>
    </w:p>
    <w:p w14:paraId="3E79152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4A0F5D3" wp14:editId="7E035586">
            <wp:extent cx="5943600" cy="3162300"/>
            <wp:effectExtent l="0" t="0" r="0" b="0"/>
            <wp:docPr id="87042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367527" name=""/>
                    <pic:cNvPicPr/>
                  </pic:nvPicPr>
                  <pic:blipFill>
                    <a:blip r:embed="rId73"/>
                    <a:stretch>
                      <a:fillRect/>
                    </a:stretch>
                  </pic:blipFill>
                  <pic:spPr>
                    <a:xfrm>
                      <a:off x="0" y="0"/>
                      <a:ext cx="5943600" cy="3162300"/>
                    </a:xfrm>
                    <a:prstGeom prst="rect">
                      <a:avLst/>
                    </a:prstGeom>
                  </pic:spPr>
                </pic:pic>
              </a:graphicData>
            </a:graphic>
          </wp:inline>
        </w:drawing>
      </w:r>
    </w:p>
    <w:p w14:paraId="462D86A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28. DVWA Login Page Accessed from Windows 10 over the Host-Only Lab Network</w:t>
      </w:r>
    </w:p>
    <w:p w14:paraId="5B92CC4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0F4E685" wp14:editId="2E3C6B70">
            <wp:extent cx="5943600" cy="3153410"/>
            <wp:effectExtent l="0" t="0" r="0" b="8890"/>
            <wp:docPr id="143164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72442" name=""/>
                    <pic:cNvPicPr/>
                  </pic:nvPicPr>
                  <pic:blipFill>
                    <a:blip r:embed="rId74"/>
                    <a:stretch>
                      <a:fillRect/>
                    </a:stretch>
                  </pic:blipFill>
                  <pic:spPr>
                    <a:xfrm>
                      <a:off x="0" y="0"/>
                      <a:ext cx="5943600" cy="3153410"/>
                    </a:xfrm>
                    <a:prstGeom prst="rect">
                      <a:avLst/>
                    </a:prstGeom>
                  </pic:spPr>
                </pic:pic>
              </a:graphicData>
            </a:graphic>
          </wp:inline>
        </w:drawing>
      </w:r>
    </w:p>
    <w:p w14:paraId="29B4321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29. DVWA Security Level Set to Low for Controlled SQL Injection Testing</w:t>
      </w:r>
    </w:p>
    <w:p w14:paraId="00F34659" w14:textId="77777777" w:rsidR="00094431" w:rsidRPr="00346B1A" w:rsidRDefault="00094431" w:rsidP="00094431">
      <w:pPr>
        <w:jc w:val="center"/>
        <w:rPr>
          <w:rFonts w:ascii="Bodoni MT" w:hAnsi="Bodoni MT"/>
          <w:color w:val="1F4E79" w:themeColor="accent5" w:themeShade="80"/>
        </w:rPr>
      </w:pPr>
    </w:p>
    <w:p w14:paraId="0FDE869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EF26979" wp14:editId="14C5333B">
            <wp:extent cx="5943600" cy="3162300"/>
            <wp:effectExtent l="0" t="0" r="0" b="0"/>
            <wp:docPr id="1438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52586" name=""/>
                    <pic:cNvPicPr/>
                  </pic:nvPicPr>
                  <pic:blipFill>
                    <a:blip r:embed="rId75"/>
                    <a:stretch>
                      <a:fillRect/>
                    </a:stretch>
                  </pic:blipFill>
                  <pic:spPr>
                    <a:xfrm>
                      <a:off x="0" y="0"/>
                      <a:ext cx="5943600" cy="3162300"/>
                    </a:xfrm>
                    <a:prstGeom prst="rect">
                      <a:avLst/>
                    </a:prstGeom>
                  </pic:spPr>
                </pic:pic>
              </a:graphicData>
            </a:graphic>
          </wp:inline>
        </w:drawing>
      </w:r>
    </w:p>
    <w:p w14:paraId="66DD586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30. DVWA SQL Injection Page Showing Normal Query </w:t>
      </w:r>
      <w:proofErr w:type="spellStart"/>
      <w:r w:rsidRPr="00346B1A">
        <w:rPr>
          <w:rFonts w:ascii="Bodoni MT" w:hAnsi="Bodoni MT"/>
          <w:color w:val="1F4E79" w:themeColor="accent5" w:themeShade="80"/>
        </w:rPr>
        <w:t>Behaviour</w:t>
      </w:r>
      <w:proofErr w:type="spellEnd"/>
      <w:r w:rsidRPr="00346B1A">
        <w:rPr>
          <w:rFonts w:ascii="Bodoni MT" w:hAnsi="Bodoni MT"/>
          <w:color w:val="1F4E79" w:themeColor="accent5" w:themeShade="80"/>
        </w:rPr>
        <w:t xml:space="preserve"> for User ID 1</w:t>
      </w:r>
    </w:p>
    <w:p w14:paraId="5494F95D" w14:textId="77777777" w:rsidR="00094431" w:rsidRPr="00346B1A" w:rsidRDefault="00094431" w:rsidP="00094431">
      <w:pPr>
        <w:jc w:val="center"/>
        <w:rPr>
          <w:rFonts w:ascii="Bodoni MT" w:hAnsi="Bodoni MT"/>
          <w:color w:val="1F4E79" w:themeColor="accent5" w:themeShade="80"/>
        </w:rPr>
      </w:pPr>
    </w:p>
    <w:p w14:paraId="722F3EB2" w14:textId="77777777" w:rsidR="00094431" w:rsidRPr="00346B1A" w:rsidRDefault="00094431" w:rsidP="00094431">
      <w:pPr>
        <w:jc w:val="center"/>
        <w:rPr>
          <w:rFonts w:ascii="Bodoni MT" w:hAnsi="Bodoni MT"/>
          <w:color w:val="1F4E79" w:themeColor="accent5" w:themeShade="80"/>
        </w:rPr>
      </w:pPr>
    </w:p>
    <w:p w14:paraId="198531A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C4B23F7" wp14:editId="19AFAA27">
            <wp:extent cx="5943600" cy="3165475"/>
            <wp:effectExtent l="0" t="0" r="0" b="0"/>
            <wp:docPr id="208091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61539" name=""/>
                    <pic:cNvPicPr/>
                  </pic:nvPicPr>
                  <pic:blipFill>
                    <a:blip r:embed="rId76"/>
                    <a:stretch>
                      <a:fillRect/>
                    </a:stretch>
                  </pic:blipFill>
                  <pic:spPr>
                    <a:xfrm>
                      <a:off x="0" y="0"/>
                      <a:ext cx="5943600" cy="3165475"/>
                    </a:xfrm>
                    <a:prstGeom prst="rect">
                      <a:avLst/>
                    </a:prstGeom>
                  </pic:spPr>
                </pic:pic>
              </a:graphicData>
            </a:graphic>
          </wp:inline>
        </w:drawing>
      </w:r>
    </w:p>
    <w:p w14:paraId="25CF427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31. DVWA Home Page After Successful Administrative Login</w:t>
      </w:r>
      <w:r w:rsidRPr="00346B1A">
        <w:rPr>
          <w:rFonts w:ascii="Bodoni MT" w:hAnsi="Bodoni MT"/>
          <w:noProof/>
          <w:color w:val="1F4E79" w:themeColor="accent5" w:themeShade="80"/>
        </w:rPr>
        <w:drawing>
          <wp:inline distT="0" distB="0" distL="0" distR="0" wp14:anchorId="031F518B" wp14:editId="6387FDE3">
            <wp:extent cx="5943600" cy="3162300"/>
            <wp:effectExtent l="0" t="0" r="0" b="0"/>
            <wp:docPr id="58429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89578" name=""/>
                    <pic:cNvPicPr/>
                  </pic:nvPicPr>
                  <pic:blipFill>
                    <a:blip r:embed="rId13"/>
                    <a:stretch>
                      <a:fillRect/>
                    </a:stretch>
                  </pic:blipFill>
                  <pic:spPr>
                    <a:xfrm>
                      <a:off x="0" y="0"/>
                      <a:ext cx="5943600" cy="3162300"/>
                    </a:xfrm>
                    <a:prstGeom prst="rect">
                      <a:avLst/>
                    </a:prstGeom>
                  </pic:spPr>
                </pic:pic>
              </a:graphicData>
            </a:graphic>
          </wp:inline>
        </w:drawing>
      </w:r>
    </w:p>
    <w:p w14:paraId="1B35A4C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32. Exploit </w:t>
      </w:r>
      <w:r>
        <w:rPr>
          <w:rFonts w:ascii="Bodoni MT" w:hAnsi="Bodoni MT"/>
          <w:color w:val="1F4E79" w:themeColor="accent5" w:themeShade="80"/>
        </w:rPr>
        <w:t>A</w:t>
      </w:r>
      <w:r w:rsidRPr="00346B1A">
        <w:rPr>
          <w:rFonts w:ascii="Bodoni MT" w:hAnsi="Bodoni MT"/>
          <w:color w:val="1F4E79" w:themeColor="accent5" w:themeShade="80"/>
        </w:rPr>
        <w:t xml:space="preserve"> evidence showing SQL injection returning multiple DVWA database records from the Ubuntu web server at 192.168.56.109.</w:t>
      </w:r>
    </w:p>
    <w:p w14:paraId="74001094" w14:textId="77777777" w:rsidR="00094431" w:rsidRPr="00346B1A" w:rsidRDefault="00094431" w:rsidP="00094431">
      <w:pPr>
        <w:jc w:val="center"/>
        <w:rPr>
          <w:rFonts w:ascii="Bodoni MT" w:hAnsi="Bodoni MT"/>
          <w:color w:val="1F4E79" w:themeColor="accent5" w:themeShade="80"/>
        </w:rPr>
      </w:pPr>
    </w:p>
    <w:p w14:paraId="4189023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7323D6BD" wp14:editId="40F2095F">
            <wp:extent cx="5943600" cy="3162300"/>
            <wp:effectExtent l="0" t="0" r="0" b="0"/>
            <wp:docPr id="120481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64102" name=""/>
                    <pic:cNvPicPr/>
                  </pic:nvPicPr>
                  <pic:blipFill>
                    <a:blip r:embed="rId77"/>
                    <a:stretch>
                      <a:fillRect/>
                    </a:stretch>
                  </pic:blipFill>
                  <pic:spPr>
                    <a:xfrm>
                      <a:off x="0" y="0"/>
                      <a:ext cx="5943600" cy="3162300"/>
                    </a:xfrm>
                    <a:prstGeom prst="rect">
                      <a:avLst/>
                    </a:prstGeom>
                  </pic:spPr>
                </pic:pic>
              </a:graphicData>
            </a:graphic>
          </wp:inline>
        </w:drawing>
      </w:r>
    </w:p>
    <w:p w14:paraId="4027BD6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33. Apache access logs showing DVWA setup and login requests from Windows 10 client 192.168.56.111.</w:t>
      </w:r>
    </w:p>
    <w:p w14:paraId="4F99A05C" w14:textId="77777777" w:rsidR="00094431" w:rsidRPr="00346B1A" w:rsidRDefault="00094431" w:rsidP="00094431">
      <w:pPr>
        <w:jc w:val="center"/>
        <w:rPr>
          <w:rFonts w:ascii="Bodoni MT" w:hAnsi="Bodoni MT"/>
          <w:color w:val="1F4E79" w:themeColor="accent5" w:themeShade="80"/>
        </w:rPr>
      </w:pPr>
    </w:p>
    <w:p w14:paraId="53A9CD0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205E4CF7" wp14:editId="5CBB7632">
            <wp:extent cx="5943600" cy="3162300"/>
            <wp:effectExtent l="0" t="0" r="0" b="0"/>
            <wp:docPr id="158968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78608" name=""/>
                    <pic:cNvPicPr/>
                  </pic:nvPicPr>
                  <pic:blipFill>
                    <a:blip r:embed="rId78"/>
                    <a:stretch>
                      <a:fillRect/>
                    </a:stretch>
                  </pic:blipFill>
                  <pic:spPr>
                    <a:xfrm>
                      <a:off x="0" y="0"/>
                      <a:ext cx="5943600" cy="3162300"/>
                    </a:xfrm>
                    <a:prstGeom prst="rect">
                      <a:avLst/>
                    </a:prstGeom>
                  </pic:spPr>
                </pic:pic>
              </a:graphicData>
            </a:graphic>
          </wp:inline>
        </w:drawing>
      </w:r>
    </w:p>
    <w:p w14:paraId="342A6233" w14:textId="77777777" w:rsidR="00094431"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34. Apache access-log artefacts showing HTTP requests to the DVWA SQL injection endpoint during controlled exploitation testing.</w:t>
      </w:r>
    </w:p>
    <w:p w14:paraId="7B62E7DE" w14:textId="4EF26979" w:rsidR="00094431" w:rsidRPr="000F5C1D" w:rsidRDefault="003339A9" w:rsidP="001714DD">
      <w:pPr>
        <w:pStyle w:val="Heading1"/>
        <w:jc w:val="center"/>
        <w:rPr>
          <w:color w:val="002060"/>
        </w:rPr>
      </w:pPr>
      <w:bookmarkStart w:id="90" w:name="_Toc236231524"/>
      <w:bookmarkStart w:id="91" w:name="_Toc237807594"/>
      <w:r w:rsidRPr="000F5C1D">
        <w:rPr>
          <w:color w:val="002060"/>
        </w:rPr>
        <w:lastRenderedPageBreak/>
        <w:t xml:space="preserve">Appendix </w:t>
      </w:r>
      <w:r w:rsidR="00E65C66" w:rsidRPr="000F5C1D">
        <w:rPr>
          <w:color w:val="002060"/>
        </w:rPr>
        <w:t>5</w:t>
      </w:r>
      <w:r w:rsidRPr="000F5C1D">
        <w:rPr>
          <w:color w:val="002060"/>
        </w:rPr>
        <w:t>: Exploit B: Active Directory setup and excessive Account Operators privilege</w:t>
      </w:r>
      <w:bookmarkEnd w:id="90"/>
      <w:bookmarkEnd w:id="91"/>
    </w:p>
    <w:p w14:paraId="1C661DD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EB24D88" wp14:editId="39552D6D">
            <wp:extent cx="5943600" cy="3161030"/>
            <wp:effectExtent l="0" t="0" r="0" b="1270"/>
            <wp:docPr id="1981647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47859" name=""/>
                    <pic:cNvPicPr/>
                  </pic:nvPicPr>
                  <pic:blipFill>
                    <a:blip r:embed="rId79"/>
                    <a:stretch>
                      <a:fillRect/>
                    </a:stretch>
                  </pic:blipFill>
                  <pic:spPr>
                    <a:xfrm>
                      <a:off x="0" y="0"/>
                      <a:ext cx="5943600" cy="3161030"/>
                    </a:xfrm>
                    <a:prstGeom prst="rect">
                      <a:avLst/>
                    </a:prstGeom>
                  </pic:spPr>
                </pic:pic>
              </a:graphicData>
            </a:graphic>
          </wp:inline>
        </w:drawing>
      </w:r>
    </w:p>
    <w:p w14:paraId="1494AEF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35. Active Directory Domain Services Configuration Wizard Showing New Forest Deployment for</w:t>
      </w:r>
      <w:r>
        <w:rPr>
          <w:rFonts w:ascii="Bodoni MT" w:hAnsi="Bodoni MT"/>
          <w:color w:val="1F4E79" w:themeColor="accent5" w:themeShade="80"/>
        </w:rPr>
        <w:t xml:space="preserve"> </w:t>
      </w:r>
      <w:proofErr w:type="spellStart"/>
      <w:r w:rsidRPr="00C23D93">
        <w:rPr>
          <w:rFonts w:ascii="Bodoni MT" w:hAnsi="Bodoni MT"/>
          <w:color w:val="1F4E79" w:themeColor="accent5" w:themeShade="80"/>
        </w:rPr>
        <w:t>abcd.local</w:t>
      </w:r>
      <w:proofErr w:type="spellEnd"/>
    </w:p>
    <w:p w14:paraId="2709AB2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3BC9255" wp14:editId="4446714A">
            <wp:extent cx="5943600" cy="3136265"/>
            <wp:effectExtent l="0" t="0" r="0" b="6985"/>
            <wp:docPr id="209932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22362" name=""/>
                    <pic:cNvPicPr/>
                  </pic:nvPicPr>
                  <pic:blipFill>
                    <a:blip r:embed="rId80"/>
                    <a:stretch>
                      <a:fillRect/>
                    </a:stretch>
                  </pic:blipFill>
                  <pic:spPr>
                    <a:xfrm>
                      <a:off x="0" y="0"/>
                      <a:ext cx="5943600" cy="3136265"/>
                    </a:xfrm>
                    <a:prstGeom prst="rect">
                      <a:avLst/>
                    </a:prstGeom>
                  </pic:spPr>
                </pic:pic>
              </a:graphicData>
            </a:graphic>
          </wp:inline>
        </w:drawing>
      </w:r>
    </w:p>
    <w:p w14:paraId="38F7B41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lastRenderedPageBreak/>
        <w:t>Figure 36. Domain Controller Options showing DNS Server, Global Catalog and Directory Services Restore Mode configuration.</w:t>
      </w:r>
    </w:p>
    <w:p w14:paraId="11C47D5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D74F661" wp14:editId="6B1CC08D">
            <wp:extent cx="5943600" cy="3342640"/>
            <wp:effectExtent l="0" t="0" r="0" b="0"/>
            <wp:docPr id="629958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958443" name=""/>
                    <pic:cNvPicPr/>
                  </pic:nvPicPr>
                  <pic:blipFill>
                    <a:blip r:embed="rId81"/>
                    <a:stretch>
                      <a:fillRect/>
                    </a:stretch>
                  </pic:blipFill>
                  <pic:spPr>
                    <a:xfrm>
                      <a:off x="0" y="0"/>
                      <a:ext cx="5943600" cy="3342640"/>
                    </a:xfrm>
                    <a:prstGeom prst="rect">
                      <a:avLst/>
                    </a:prstGeom>
                  </pic:spPr>
                </pic:pic>
              </a:graphicData>
            </a:graphic>
          </wp:inline>
        </w:drawing>
      </w:r>
    </w:p>
    <w:p w14:paraId="3A0877A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37. NetBIOS domain name ABCD confirmed during Active Directory configuration.</w:t>
      </w:r>
    </w:p>
    <w:p w14:paraId="71E2F25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913CED8" wp14:editId="17F3046C">
            <wp:extent cx="5943600" cy="3161030"/>
            <wp:effectExtent l="0" t="0" r="0" b="1270"/>
            <wp:docPr id="1774866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866678" name=""/>
                    <pic:cNvPicPr/>
                  </pic:nvPicPr>
                  <pic:blipFill>
                    <a:blip r:embed="rId82"/>
                    <a:stretch>
                      <a:fillRect/>
                    </a:stretch>
                  </pic:blipFill>
                  <pic:spPr>
                    <a:xfrm>
                      <a:off x="0" y="0"/>
                      <a:ext cx="5943600" cy="3161030"/>
                    </a:xfrm>
                    <a:prstGeom prst="rect">
                      <a:avLst/>
                    </a:prstGeom>
                  </pic:spPr>
                </pic:pic>
              </a:graphicData>
            </a:graphic>
          </wp:inline>
        </w:drawing>
      </w:r>
    </w:p>
    <w:p w14:paraId="2A7902E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38. Active Directory Domain Services installation and domain controller promotion in progress.</w:t>
      </w:r>
    </w:p>
    <w:p w14:paraId="7F710A0B" w14:textId="77777777" w:rsidR="00094431" w:rsidRPr="00346B1A" w:rsidRDefault="00094431" w:rsidP="00094431">
      <w:pPr>
        <w:jc w:val="center"/>
        <w:rPr>
          <w:rFonts w:ascii="Bodoni MT" w:hAnsi="Bodoni MT"/>
          <w:color w:val="1F4E79" w:themeColor="accent5" w:themeShade="80"/>
        </w:rPr>
      </w:pPr>
    </w:p>
    <w:p w14:paraId="2E9B35B1"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0FD4F71" wp14:editId="70DD8255">
            <wp:extent cx="5943600" cy="3161030"/>
            <wp:effectExtent l="0" t="0" r="0" b="1270"/>
            <wp:docPr id="886546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46750" name=""/>
                    <pic:cNvPicPr/>
                  </pic:nvPicPr>
                  <pic:blipFill>
                    <a:blip r:embed="rId83"/>
                    <a:stretch>
                      <a:fillRect/>
                    </a:stretch>
                  </pic:blipFill>
                  <pic:spPr>
                    <a:xfrm>
                      <a:off x="0" y="0"/>
                      <a:ext cx="5943600" cy="3161030"/>
                    </a:xfrm>
                    <a:prstGeom prst="rect">
                      <a:avLst/>
                    </a:prstGeom>
                  </pic:spPr>
                </pic:pic>
              </a:graphicData>
            </a:graphic>
          </wp:inline>
        </w:drawing>
      </w:r>
    </w:p>
    <w:p w14:paraId="13679E2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39. Successful domain controller verification showing the ABCD domain and host-only IP address 192.168.56.110.</w:t>
      </w:r>
    </w:p>
    <w:p w14:paraId="092AB8ED" w14:textId="77777777" w:rsidR="00094431" w:rsidRPr="00346B1A" w:rsidRDefault="00094431" w:rsidP="00094431">
      <w:pPr>
        <w:jc w:val="center"/>
        <w:rPr>
          <w:rFonts w:ascii="Bodoni MT" w:hAnsi="Bodoni MT"/>
          <w:color w:val="1F4E79" w:themeColor="accent5" w:themeShade="80"/>
        </w:rPr>
      </w:pPr>
    </w:p>
    <w:p w14:paraId="47051A83" w14:textId="77777777" w:rsidR="00094431" w:rsidRPr="00346B1A" w:rsidRDefault="00094431" w:rsidP="00094431">
      <w:pPr>
        <w:jc w:val="center"/>
        <w:rPr>
          <w:rFonts w:ascii="Bodoni MT" w:hAnsi="Bodoni MT"/>
          <w:color w:val="1F4E79" w:themeColor="accent5" w:themeShade="80"/>
        </w:rPr>
      </w:pPr>
    </w:p>
    <w:p w14:paraId="29D6F932" w14:textId="77777777" w:rsidR="00094431" w:rsidRPr="00346B1A" w:rsidRDefault="00094431" w:rsidP="00094431">
      <w:pPr>
        <w:jc w:val="center"/>
        <w:rPr>
          <w:rFonts w:ascii="Bodoni MT" w:hAnsi="Bodoni MT"/>
          <w:color w:val="1F4E79" w:themeColor="accent5" w:themeShade="80"/>
        </w:rPr>
      </w:pPr>
    </w:p>
    <w:p w14:paraId="3722B254" w14:textId="77777777" w:rsidR="00094431" w:rsidRPr="00346B1A" w:rsidRDefault="00094431" w:rsidP="00094431">
      <w:pPr>
        <w:jc w:val="center"/>
        <w:rPr>
          <w:rFonts w:ascii="Bodoni MT" w:hAnsi="Bodoni MT"/>
          <w:color w:val="1F4E79" w:themeColor="accent5" w:themeShade="80"/>
        </w:rPr>
      </w:pPr>
    </w:p>
    <w:p w14:paraId="49201F13" w14:textId="77777777" w:rsidR="00094431" w:rsidRPr="00346B1A" w:rsidRDefault="00094431" w:rsidP="00094431">
      <w:pPr>
        <w:jc w:val="center"/>
        <w:rPr>
          <w:rFonts w:ascii="Bodoni MT" w:hAnsi="Bodoni MT"/>
          <w:color w:val="1F4E79" w:themeColor="accent5" w:themeShade="80"/>
        </w:rPr>
      </w:pPr>
    </w:p>
    <w:p w14:paraId="7054FE95" w14:textId="77777777" w:rsidR="00094431" w:rsidRPr="00346B1A" w:rsidRDefault="00094431" w:rsidP="00094431">
      <w:pPr>
        <w:jc w:val="center"/>
        <w:rPr>
          <w:rFonts w:ascii="Bodoni MT" w:hAnsi="Bodoni MT"/>
          <w:color w:val="1F4E79" w:themeColor="accent5" w:themeShade="80"/>
        </w:rPr>
      </w:pPr>
    </w:p>
    <w:p w14:paraId="07B77C7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7CDDE060" wp14:editId="66F5B97C">
            <wp:extent cx="5943600" cy="3166745"/>
            <wp:effectExtent l="0" t="0" r="0" b="0"/>
            <wp:docPr id="16882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1764" name=""/>
                    <pic:cNvPicPr/>
                  </pic:nvPicPr>
                  <pic:blipFill>
                    <a:blip r:embed="rId84"/>
                    <a:stretch>
                      <a:fillRect/>
                    </a:stretch>
                  </pic:blipFill>
                  <pic:spPr>
                    <a:xfrm>
                      <a:off x="0" y="0"/>
                      <a:ext cx="5943600" cy="3166745"/>
                    </a:xfrm>
                    <a:prstGeom prst="rect">
                      <a:avLst/>
                    </a:prstGeom>
                  </pic:spPr>
                </pic:pic>
              </a:graphicData>
            </a:graphic>
          </wp:inline>
        </w:drawing>
      </w:r>
    </w:p>
    <w:p w14:paraId="6099703C" w14:textId="4ABF80D0" w:rsidR="00094431" w:rsidRPr="00346B1A" w:rsidRDefault="00094431" w:rsidP="00BF7DC5">
      <w:pPr>
        <w:jc w:val="center"/>
        <w:rPr>
          <w:rFonts w:ascii="Bodoni MT" w:hAnsi="Bodoni MT"/>
          <w:color w:val="1F4E79" w:themeColor="accent5" w:themeShade="80"/>
        </w:rPr>
      </w:pPr>
      <w:r w:rsidRPr="00346B1A">
        <w:rPr>
          <w:rFonts w:ascii="Bodoni MT" w:hAnsi="Bodoni MT"/>
          <w:color w:val="1F4E79" w:themeColor="accent5" w:themeShade="80"/>
        </w:rPr>
        <w:t xml:space="preserve">Figure 40. Creation of Employees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 Users and Computers</w:t>
      </w:r>
    </w:p>
    <w:p w14:paraId="7973A65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7BD9B890" wp14:editId="6A8A6971">
            <wp:extent cx="5943600" cy="3151505"/>
            <wp:effectExtent l="0" t="0" r="0" b="0"/>
            <wp:docPr id="2106784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84199" name=""/>
                    <pic:cNvPicPr/>
                  </pic:nvPicPr>
                  <pic:blipFill>
                    <a:blip r:embed="rId85"/>
                    <a:stretch>
                      <a:fillRect/>
                    </a:stretch>
                  </pic:blipFill>
                  <pic:spPr>
                    <a:xfrm>
                      <a:off x="0" y="0"/>
                      <a:ext cx="5943600" cy="3151505"/>
                    </a:xfrm>
                    <a:prstGeom prst="rect">
                      <a:avLst/>
                    </a:prstGeom>
                  </pic:spPr>
                </pic:pic>
              </a:graphicData>
            </a:graphic>
          </wp:inline>
        </w:drawing>
      </w:r>
    </w:p>
    <w:p w14:paraId="64C1D4D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41. Creation of HR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w:t>
      </w:r>
    </w:p>
    <w:p w14:paraId="7B0FFA06" w14:textId="77777777" w:rsidR="00094431" w:rsidRPr="00346B1A" w:rsidRDefault="00094431" w:rsidP="00094431">
      <w:pPr>
        <w:jc w:val="center"/>
        <w:rPr>
          <w:rFonts w:ascii="Bodoni MT" w:hAnsi="Bodoni MT"/>
          <w:color w:val="1F4E79" w:themeColor="accent5" w:themeShade="80"/>
        </w:rPr>
      </w:pPr>
    </w:p>
    <w:p w14:paraId="2EF7ACE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5AFBFB13" wp14:editId="0FDBFEBE">
            <wp:extent cx="5943600" cy="3167380"/>
            <wp:effectExtent l="0" t="0" r="0" b="0"/>
            <wp:docPr id="1962327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27601" name=""/>
                    <pic:cNvPicPr/>
                  </pic:nvPicPr>
                  <pic:blipFill>
                    <a:blip r:embed="rId86"/>
                    <a:stretch>
                      <a:fillRect/>
                    </a:stretch>
                  </pic:blipFill>
                  <pic:spPr>
                    <a:xfrm>
                      <a:off x="0" y="0"/>
                      <a:ext cx="5943600" cy="3167380"/>
                    </a:xfrm>
                    <a:prstGeom prst="rect">
                      <a:avLst/>
                    </a:prstGeom>
                  </pic:spPr>
                </pic:pic>
              </a:graphicData>
            </a:graphic>
          </wp:inline>
        </w:drawing>
      </w:r>
    </w:p>
    <w:p w14:paraId="6EB18D3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42. Creation of Finance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w:t>
      </w:r>
    </w:p>
    <w:p w14:paraId="2C83224A" w14:textId="77777777" w:rsidR="00094431" w:rsidRPr="00346B1A" w:rsidRDefault="00094431" w:rsidP="00094431">
      <w:pPr>
        <w:jc w:val="center"/>
        <w:rPr>
          <w:rFonts w:ascii="Bodoni MT" w:hAnsi="Bodoni MT"/>
          <w:color w:val="1F4E79" w:themeColor="accent5" w:themeShade="80"/>
        </w:rPr>
      </w:pPr>
    </w:p>
    <w:p w14:paraId="3DC74A6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05C875A6" wp14:editId="765624BD">
            <wp:extent cx="5943600" cy="3153410"/>
            <wp:effectExtent l="0" t="0" r="0" b="8890"/>
            <wp:docPr id="2819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95897" name=""/>
                    <pic:cNvPicPr/>
                  </pic:nvPicPr>
                  <pic:blipFill>
                    <a:blip r:embed="rId87"/>
                    <a:stretch>
                      <a:fillRect/>
                    </a:stretch>
                  </pic:blipFill>
                  <pic:spPr>
                    <a:xfrm>
                      <a:off x="0" y="0"/>
                      <a:ext cx="5943600" cy="3153410"/>
                    </a:xfrm>
                    <a:prstGeom prst="rect">
                      <a:avLst/>
                    </a:prstGeom>
                  </pic:spPr>
                </pic:pic>
              </a:graphicData>
            </a:graphic>
          </wp:inline>
        </w:drawing>
      </w:r>
    </w:p>
    <w:p w14:paraId="217EED6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43. Creation of IT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w:t>
      </w:r>
    </w:p>
    <w:p w14:paraId="1D662591" w14:textId="77777777" w:rsidR="00094431" w:rsidRPr="00346B1A" w:rsidRDefault="00094431" w:rsidP="00094431">
      <w:pPr>
        <w:jc w:val="center"/>
        <w:rPr>
          <w:rFonts w:ascii="Bodoni MT" w:hAnsi="Bodoni MT"/>
          <w:color w:val="1F4E79" w:themeColor="accent5" w:themeShade="80"/>
        </w:rPr>
      </w:pPr>
    </w:p>
    <w:p w14:paraId="72BBF86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1CC52C8" wp14:editId="7690A0B0">
            <wp:extent cx="5943600" cy="3151505"/>
            <wp:effectExtent l="0" t="0" r="0" b="0"/>
            <wp:docPr id="1595564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564987" name=""/>
                    <pic:cNvPicPr/>
                  </pic:nvPicPr>
                  <pic:blipFill>
                    <a:blip r:embed="rId88"/>
                    <a:stretch>
                      <a:fillRect/>
                    </a:stretch>
                  </pic:blipFill>
                  <pic:spPr>
                    <a:xfrm>
                      <a:off x="0" y="0"/>
                      <a:ext cx="5943600" cy="3151505"/>
                    </a:xfrm>
                    <a:prstGeom prst="rect">
                      <a:avLst/>
                    </a:prstGeom>
                  </pic:spPr>
                </pic:pic>
              </a:graphicData>
            </a:graphic>
          </wp:inline>
        </w:drawing>
      </w:r>
    </w:p>
    <w:p w14:paraId="3035614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44. Creation of Server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w:t>
      </w:r>
    </w:p>
    <w:p w14:paraId="0AE0F2B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25717E91" wp14:editId="0E11599E">
            <wp:extent cx="5943600" cy="3170555"/>
            <wp:effectExtent l="0" t="0" r="0" b="0"/>
            <wp:docPr id="248768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68264" name=""/>
                    <pic:cNvPicPr/>
                  </pic:nvPicPr>
                  <pic:blipFill>
                    <a:blip r:embed="rId89"/>
                    <a:stretch>
                      <a:fillRect/>
                    </a:stretch>
                  </pic:blipFill>
                  <pic:spPr>
                    <a:xfrm>
                      <a:off x="0" y="0"/>
                      <a:ext cx="5943600" cy="3170555"/>
                    </a:xfrm>
                    <a:prstGeom prst="rect">
                      <a:avLst/>
                    </a:prstGeom>
                  </pic:spPr>
                </pic:pic>
              </a:graphicData>
            </a:graphic>
          </wp:inline>
        </w:drawing>
      </w:r>
    </w:p>
    <w:p w14:paraId="72CC839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45. Creation of Workstations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 in Active Directory</w:t>
      </w:r>
    </w:p>
    <w:p w14:paraId="2AE01BC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4AA7CD2D" wp14:editId="22771BD4">
            <wp:extent cx="5943600" cy="3154680"/>
            <wp:effectExtent l="0" t="0" r="0" b="7620"/>
            <wp:docPr id="257525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25001" name=""/>
                    <pic:cNvPicPr/>
                  </pic:nvPicPr>
                  <pic:blipFill>
                    <a:blip r:embed="rId90"/>
                    <a:stretch>
                      <a:fillRect/>
                    </a:stretch>
                  </pic:blipFill>
                  <pic:spPr>
                    <a:xfrm>
                      <a:off x="0" y="0"/>
                      <a:ext cx="5943600" cy="3154680"/>
                    </a:xfrm>
                    <a:prstGeom prst="rect">
                      <a:avLst/>
                    </a:prstGeom>
                  </pic:spPr>
                </pic:pic>
              </a:graphicData>
            </a:graphic>
          </wp:inline>
        </w:drawing>
      </w:r>
    </w:p>
    <w:p w14:paraId="78B5962D" w14:textId="7B76D81C" w:rsidR="00094431" w:rsidRPr="00346B1A" w:rsidRDefault="00094431" w:rsidP="00BF7DC5">
      <w:pPr>
        <w:jc w:val="center"/>
        <w:rPr>
          <w:rFonts w:ascii="Bodoni MT" w:hAnsi="Bodoni MT"/>
          <w:color w:val="1F4E79" w:themeColor="accent5" w:themeShade="80"/>
        </w:rPr>
      </w:pPr>
      <w:r w:rsidRPr="00346B1A">
        <w:rPr>
          <w:rFonts w:ascii="Bodoni MT" w:hAnsi="Bodoni MT"/>
          <w:color w:val="1F4E79" w:themeColor="accent5" w:themeShade="80"/>
        </w:rPr>
        <w:t xml:space="preserve">Figure 46. Creation of Alice HR Domain User in the HR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w:t>
      </w:r>
    </w:p>
    <w:p w14:paraId="694F233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E735DBF" wp14:editId="3AE03809">
            <wp:extent cx="5943600" cy="3161030"/>
            <wp:effectExtent l="0" t="0" r="0" b="1270"/>
            <wp:docPr id="676712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12492" name=""/>
                    <pic:cNvPicPr/>
                  </pic:nvPicPr>
                  <pic:blipFill>
                    <a:blip r:embed="rId91"/>
                    <a:stretch>
                      <a:fillRect/>
                    </a:stretch>
                  </pic:blipFill>
                  <pic:spPr>
                    <a:xfrm>
                      <a:off x="0" y="0"/>
                      <a:ext cx="5943600" cy="3161030"/>
                    </a:xfrm>
                    <a:prstGeom prst="rect">
                      <a:avLst/>
                    </a:prstGeom>
                  </pic:spPr>
                </pic:pic>
              </a:graphicData>
            </a:graphic>
          </wp:inline>
        </w:drawing>
      </w:r>
    </w:p>
    <w:p w14:paraId="1C072AA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47. Creation of Bob Finance Domain User in the Finance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w:t>
      </w:r>
    </w:p>
    <w:p w14:paraId="59FD4168" w14:textId="77777777" w:rsidR="00094431" w:rsidRPr="00346B1A" w:rsidRDefault="00094431" w:rsidP="00094431">
      <w:pPr>
        <w:jc w:val="center"/>
        <w:rPr>
          <w:rFonts w:ascii="Bodoni MT" w:hAnsi="Bodoni MT"/>
          <w:color w:val="1F4E79" w:themeColor="accent5" w:themeShade="80"/>
        </w:rPr>
      </w:pPr>
    </w:p>
    <w:p w14:paraId="63C317B5" w14:textId="77777777" w:rsidR="00094431" w:rsidRPr="00346B1A" w:rsidRDefault="00094431" w:rsidP="00094431">
      <w:pPr>
        <w:jc w:val="center"/>
        <w:rPr>
          <w:rFonts w:ascii="Bodoni MT" w:hAnsi="Bodoni MT"/>
          <w:color w:val="1F4E79" w:themeColor="accent5" w:themeShade="80"/>
        </w:rPr>
      </w:pPr>
    </w:p>
    <w:p w14:paraId="4E716E4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46D28E55" wp14:editId="16AB1D49">
            <wp:extent cx="5943600" cy="3151505"/>
            <wp:effectExtent l="0" t="0" r="0" b="0"/>
            <wp:docPr id="38577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7325" name=""/>
                    <pic:cNvPicPr/>
                  </pic:nvPicPr>
                  <pic:blipFill>
                    <a:blip r:embed="rId92"/>
                    <a:stretch>
                      <a:fillRect/>
                    </a:stretch>
                  </pic:blipFill>
                  <pic:spPr>
                    <a:xfrm>
                      <a:off x="0" y="0"/>
                      <a:ext cx="5943600" cy="3151505"/>
                    </a:xfrm>
                    <a:prstGeom prst="rect">
                      <a:avLst/>
                    </a:prstGeom>
                  </pic:spPr>
                </pic:pic>
              </a:graphicData>
            </a:graphic>
          </wp:inline>
        </w:drawing>
      </w:r>
    </w:p>
    <w:p w14:paraId="70A1108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48. Creation of Charlie IT Domain User in the IT </w:t>
      </w:r>
      <w:proofErr w:type="spellStart"/>
      <w:r w:rsidRPr="00346B1A">
        <w:rPr>
          <w:rFonts w:ascii="Bodoni MT" w:hAnsi="Bodoni MT"/>
          <w:color w:val="1F4E79" w:themeColor="accent5" w:themeShade="80"/>
        </w:rPr>
        <w:t>Organisational</w:t>
      </w:r>
      <w:proofErr w:type="spellEnd"/>
      <w:r w:rsidRPr="00346B1A">
        <w:rPr>
          <w:rFonts w:ascii="Bodoni MT" w:hAnsi="Bodoni MT"/>
          <w:color w:val="1F4E79" w:themeColor="accent5" w:themeShade="80"/>
        </w:rPr>
        <w:t xml:space="preserve"> Unit</w:t>
      </w:r>
    </w:p>
    <w:p w14:paraId="6E0410B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D8F3B28" wp14:editId="3ADD4BDE">
            <wp:extent cx="5943600" cy="3153410"/>
            <wp:effectExtent l="0" t="0" r="0" b="8890"/>
            <wp:docPr id="199035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358837" name=""/>
                    <pic:cNvPicPr/>
                  </pic:nvPicPr>
                  <pic:blipFill>
                    <a:blip r:embed="rId93"/>
                    <a:stretch>
                      <a:fillRect/>
                    </a:stretch>
                  </pic:blipFill>
                  <pic:spPr>
                    <a:xfrm>
                      <a:off x="0" y="0"/>
                      <a:ext cx="5943600" cy="3153410"/>
                    </a:xfrm>
                    <a:prstGeom prst="rect">
                      <a:avLst/>
                    </a:prstGeom>
                  </pic:spPr>
                </pic:pic>
              </a:graphicData>
            </a:graphic>
          </wp:inline>
        </w:drawing>
      </w:r>
    </w:p>
    <w:p w14:paraId="2D02181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49. Active Directory misconfiguration showing Alice HR added to Account Operators with excessive account-management privileges.</w:t>
      </w:r>
    </w:p>
    <w:p w14:paraId="4464166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56B4516C" wp14:editId="5EA48AE7">
            <wp:extent cx="5943600" cy="3147060"/>
            <wp:effectExtent l="0" t="0" r="0" b="0"/>
            <wp:docPr id="705290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290210" name=""/>
                    <pic:cNvPicPr/>
                  </pic:nvPicPr>
                  <pic:blipFill>
                    <a:blip r:embed="rId94"/>
                    <a:stretch>
                      <a:fillRect/>
                    </a:stretch>
                  </pic:blipFill>
                  <pic:spPr>
                    <a:xfrm>
                      <a:off x="0" y="0"/>
                      <a:ext cx="5943600" cy="3147060"/>
                    </a:xfrm>
                    <a:prstGeom prst="rect">
                      <a:avLst/>
                    </a:prstGeom>
                  </pic:spPr>
                </pic:pic>
              </a:graphicData>
            </a:graphic>
          </wp:inline>
        </w:drawing>
      </w:r>
    </w:p>
    <w:p w14:paraId="4EBD6A81"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50. Active Directory Account Operators group showing Alice HR assigned excessive account-management privileges.</w:t>
      </w:r>
    </w:p>
    <w:p w14:paraId="53ABA9F5" w14:textId="77777777" w:rsidR="00094431" w:rsidRPr="00346B1A" w:rsidRDefault="00094431" w:rsidP="00094431">
      <w:pPr>
        <w:jc w:val="center"/>
        <w:rPr>
          <w:rFonts w:ascii="Bodoni MT" w:hAnsi="Bodoni MT"/>
          <w:color w:val="1F4E79" w:themeColor="accent5" w:themeShade="80"/>
        </w:rPr>
      </w:pPr>
    </w:p>
    <w:p w14:paraId="7BA406B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971A49F" wp14:editId="47C54665">
            <wp:extent cx="5943600" cy="3161030"/>
            <wp:effectExtent l="0" t="0" r="0" b="1270"/>
            <wp:docPr id="774358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58160" name=""/>
                    <pic:cNvPicPr/>
                  </pic:nvPicPr>
                  <pic:blipFill>
                    <a:blip r:embed="rId95"/>
                    <a:stretch>
                      <a:fillRect/>
                    </a:stretch>
                  </pic:blipFill>
                  <pic:spPr>
                    <a:xfrm>
                      <a:off x="0" y="0"/>
                      <a:ext cx="5943600" cy="3161030"/>
                    </a:xfrm>
                    <a:prstGeom prst="rect">
                      <a:avLst/>
                    </a:prstGeom>
                  </pic:spPr>
                </pic:pic>
              </a:graphicData>
            </a:graphic>
          </wp:inline>
        </w:drawing>
      </w:r>
    </w:p>
    <w:p w14:paraId="5EA1F40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51. Windows 10 Static IP and DNS Configuration Pointing to the Domain Controller</w:t>
      </w:r>
    </w:p>
    <w:p w14:paraId="061C1CF2" w14:textId="77777777" w:rsidR="00094431" w:rsidRPr="00346B1A" w:rsidRDefault="00094431" w:rsidP="00094431">
      <w:pPr>
        <w:jc w:val="center"/>
        <w:rPr>
          <w:rFonts w:ascii="Bodoni MT" w:hAnsi="Bodoni MT"/>
          <w:color w:val="1F4E79" w:themeColor="accent5" w:themeShade="80"/>
        </w:rPr>
      </w:pPr>
    </w:p>
    <w:p w14:paraId="7F8F264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762A7A56" wp14:editId="56A439CA">
            <wp:extent cx="5943600" cy="3161030"/>
            <wp:effectExtent l="0" t="0" r="0" b="1270"/>
            <wp:docPr id="102175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57500" name=""/>
                    <pic:cNvPicPr/>
                  </pic:nvPicPr>
                  <pic:blipFill>
                    <a:blip r:embed="rId96"/>
                    <a:stretch>
                      <a:fillRect/>
                    </a:stretch>
                  </pic:blipFill>
                  <pic:spPr>
                    <a:xfrm>
                      <a:off x="0" y="0"/>
                      <a:ext cx="5943600" cy="3161030"/>
                    </a:xfrm>
                    <a:prstGeom prst="rect">
                      <a:avLst/>
                    </a:prstGeom>
                  </pic:spPr>
                </pic:pic>
              </a:graphicData>
            </a:graphic>
          </wp:inline>
        </w:drawing>
      </w:r>
    </w:p>
    <w:p w14:paraId="31BD9FF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52. Windows 10 IP Configuration Showing Domain DNS Server as 192.168.56.110</w:t>
      </w:r>
    </w:p>
    <w:p w14:paraId="52AE4C33" w14:textId="77777777" w:rsidR="00094431" w:rsidRPr="00346B1A" w:rsidRDefault="00094431" w:rsidP="00094431">
      <w:pPr>
        <w:jc w:val="center"/>
        <w:rPr>
          <w:rFonts w:ascii="Bodoni MT" w:hAnsi="Bodoni MT"/>
          <w:color w:val="1F4E79" w:themeColor="accent5" w:themeShade="80"/>
        </w:rPr>
      </w:pPr>
    </w:p>
    <w:p w14:paraId="03AE245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7549E0A8" wp14:editId="2E3C8AEA">
            <wp:extent cx="5943600" cy="3154680"/>
            <wp:effectExtent l="0" t="0" r="0" b="7620"/>
            <wp:docPr id="162142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25171" name=""/>
                    <pic:cNvPicPr/>
                  </pic:nvPicPr>
                  <pic:blipFill>
                    <a:blip r:embed="rId97"/>
                    <a:stretch>
                      <a:fillRect/>
                    </a:stretch>
                  </pic:blipFill>
                  <pic:spPr>
                    <a:xfrm>
                      <a:off x="0" y="0"/>
                      <a:ext cx="5943600" cy="3154680"/>
                    </a:xfrm>
                    <a:prstGeom prst="rect">
                      <a:avLst/>
                    </a:prstGeom>
                  </pic:spPr>
                </pic:pic>
              </a:graphicData>
            </a:graphic>
          </wp:inline>
        </w:drawing>
      </w:r>
    </w:p>
    <w:p w14:paraId="4AB4A89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53. Windows Server DNS Registration and </w:t>
      </w:r>
      <w:proofErr w:type="spellStart"/>
      <w:r w:rsidRPr="00346B1A">
        <w:rPr>
          <w:rFonts w:ascii="Bodoni MT" w:hAnsi="Bodoni MT"/>
          <w:color w:val="1F4E79" w:themeColor="accent5" w:themeShade="80"/>
        </w:rPr>
        <w:t>Netlogon</w:t>
      </w:r>
      <w:proofErr w:type="spellEnd"/>
      <w:r w:rsidRPr="00346B1A">
        <w:rPr>
          <w:rFonts w:ascii="Bodoni MT" w:hAnsi="Bodoni MT"/>
          <w:color w:val="1F4E79" w:themeColor="accent5" w:themeShade="80"/>
        </w:rPr>
        <w:t xml:space="preserve"> Service Restart</w:t>
      </w:r>
    </w:p>
    <w:p w14:paraId="0FB5AA24" w14:textId="77777777" w:rsidR="00094431" w:rsidRPr="00346B1A" w:rsidRDefault="00094431" w:rsidP="00094431">
      <w:pPr>
        <w:jc w:val="center"/>
        <w:rPr>
          <w:rFonts w:ascii="Bodoni MT" w:hAnsi="Bodoni MT"/>
          <w:color w:val="1F4E79" w:themeColor="accent5" w:themeShade="80"/>
        </w:rPr>
      </w:pPr>
    </w:p>
    <w:p w14:paraId="474CDA6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63A9EC7A" wp14:editId="08E1EA60">
            <wp:extent cx="5943600" cy="3153410"/>
            <wp:effectExtent l="0" t="0" r="0" b="8890"/>
            <wp:docPr id="1766469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69639" name=""/>
                    <pic:cNvPicPr/>
                  </pic:nvPicPr>
                  <pic:blipFill>
                    <a:blip r:embed="rId98"/>
                    <a:stretch>
                      <a:fillRect/>
                    </a:stretch>
                  </pic:blipFill>
                  <pic:spPr>
                    <a:xfrm>
                      <a:off x="0" y="0"/>
                      <a:ext cx="5943600" cy="3153410"/>
                    </a:xfrm>
                    <a:prstGeom prst="rect">
                      <a:avLst/>
                    </a:prstGeom>
                  </pic:spPr>
                </pic:pic>
              </a:graphicData>
            </a:graphic>
          </wp:inline>
        </w:drawing>
      </w:r>
    </w:p>
    <w:p w14:paraId="6A638B84"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54. DNS Lookup of </w:t>
      </w:r>
      <w:proofErr w:type="spellStart"/>
      <w:r w:rsidRPr="00346B1A">
        <w:rPr>
          <w:rFonts w:ascii="Bodoni MT" w:hAnsi="Bodoni MT"/>
          <w:color w:val="1F4E79" w:themeColor="accent5" w:themeShade="80"/>
        </w:rPr>
        <w:t>abcd.local</w:t>
      </w:r>
      <w:proofErr w:type="spellEnd"/>
      <w:r w:rsidRPr="00346B1A">
        <w:rPr>
          <w:rFonts w:ascii="Bodoni MT" w:hAnsi="Bodoni MT"/>
          <w:color w:val="1F4E79" w:themeColor="accent5" w:themeShade="80"/>
        </w:rPr>
        <w:t xml:space="preserve"> from Windows Server</w:t>
      </w:r>
    </w:p>
    <w:p w14:paraId="07EC2897" w14:textId="77777777" w:rsidR="00094431" w:rsidRPr="00346B1A" w:rsidRDefault="00094431" w:rsidP="00094431">
      <w:pPr>
        <w:jc w:val="center"/>
        <w:rPr>
          <w:rFonts w:ascii="Bodoni MT" w:hAnsi="Bodoni MT"/>
          <w:color w:val="1F4E79" w:themeColor="accent5" w:themeShade="80"/>
        </w:rPr>
      </w:pPr>
    </w:p>
    <w:p w14:paraId="09DDCFF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DE9277C" wp14:editId="549CAC3E">
            <wp:extent cx="5943600" cy="3151505"/>
            <wp:effectExtent l="0" t="0" r="0" b="0"/>
            <wp:docPr id="433894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94805" name=""/>
                    <pic:cNvPicPr/>
                  </pic:nvPicPr>
                  <pic:blipFill>
                    <a:blip r:embed="rId99"/>
                    <a:stretch>
                      <a:fillRect/>
                    </a:stretch>
                  </pic:blipFill>
                  <pic:spPr>
                    <a:xfrm>
                      <a:off x="0" y="0"/>
                      <a:ext cx="5943600" cy="3151505"/>
                    </a:xfrm>
                    <a:prstGeom prst="rect">
                      <a:avLst/>
                    </a:prstGeom>
                  </pic:spPr>
                </pic:pic>
              </a:graphicData>
            </a:graphic>
          </wp:inline>
        </w:drawing>
      </w:r>
    </w:p>
    <w:p w14:paraId="1D802FE4"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55. Windows Firewall Rules Allowing DNS Traffic for the AD Lab</w:t>
      </w:r>
    </w:p>
    <w:p w14:paraId="59BA0CA7"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1988AB74" wp14:editId="2B264E52">
            <wp:extent cx="5943600" cy="3154680"/>
            <wp:effectExtent l="0" t="0" r="0" b="7620"/>
            <wp:docPr id="1648485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485633" name=""/>
                    <pic:cNvPicPr/>
                  </pic:nvPicPr>
                  <pic:blipFill>
                    <a:blip r:embed="rId100"/>
                    <a:stretch>
                      <a:fillRect/>
                    </a:stretch>
                  </pic:blipFill>
                  <pic:spPr>
                    <a:xfrm>
                      <a:off x="0" y="0"/>
                      <a:ext cx="5943600" cy="3154680"/>
                    </a:xfrm>
                    <a:prstGeom prst="rect">
                      <a:avLst/>
                    </a:prstGeom>
                  </pic:spPr>
                </pic:pic>
              </a:graphicData>
            </a:graphic>
          </wp:inline>
        </w:drawing>
      </w:r>
    </w:p>
    <w:p w14:paraId="51843FC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56. Windows 10 Successful Ping to </w:t>
      </w:r>
      <w:proofErr w:type="spellStart"/>
      <w:r w:rsidRPr="00346B1A">
        <w:rPr>
          <w:rFonts w:ascii="Bodoni MT" w:hAnsi="Bodoni MT"/>
          <w:color w:val="1F4E79" w:themeColor="accent5" w:themeShade="80"/>
        </w:rPr>
        <w:t>abcd.local</w:t>
      </w:r>
      <w:proofErr w:type="spellEnd"/>
    </w:p>
    <w:p w14:paraId="59909335" w14:textId="77777777" w:rsidR="00094431" w:rsidRPr="00346B1A" w:rsidRDefault="00094431" w:rsidP="00094431">
      <w:pPr>
        <w:jc w:val="center"/>
        <w:rPr>
          <w:rFonts w:ascii="Bodoni MT" w:hAnsi="Bodoni MT"/>
          <w:color w:val="1F4E79" w:themeColor="accent5" w:themeShade="80"/>
        </w:rPr>
      </w:pPr>
    </w:p>
    <w:p w14:paraId="1A6C3C2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779756B5" wp14:editId="03E6636E">
            <wp:extent cx="5943600" cy="3164205"/>
            <wp:effectExtent l="0" t="0" r="0" b="0"/>
            <wp:docPr id="1326843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43961" name=""/>
                    <pic:cNvPicPr/>
                  </pic:nvPicPr>
                  <pic:blipFill>
                    <a:blip r:embed="rId101"/>
                    <a:stretch>
                      <a:fillRect/>
                    </a:stretch>
                  </pic:blipFill>
                  <pic:spPr>
                    <a:xfrm>
                      <a:off x="0" y="0"/>
                      <a:ext cx="5943600" cy="3164205"/>
                    </a:xfrm>
                    <a:prstGeom prst="rect">
                      <a:avLst/>
                    </a:prstGeom>
                  </pic:spPr>
                </pic:pic>
              </a:graphicData>
            </a:graphic>
          </wp:inline>
        </w:drawing>
      </w:r>
    </w:p>
    <w:p w14:paraId="454BC31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57. Windows 10 Domain Join Configuration for </w:t>
      </w:r>
      <w:proofErr w:type="spellStart"/>
      <w:r w:rsidRPr="00346B1A">
        <w:rPr>
          <w:rFonts w:ascii="Bodoni MT" w:hAnsi="Bodoni MT"/>
          <w:color w:val="1F4E79" w:themeColor="accent5" w:themeShade="80"/>
        </w:rPr>
        <w:t>abcd.local</w:t>
      </w:r>
      <w:proofErr w:type="spellEnd"/>
    </w:p>
    <w:p w14:paraId="0687071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3881283C" wp14:editId="4DF16541">
            <wp:extent cx="5943600" cy="3136265"/>
            <wp:effectExtent l="0" t="0" r="0" b="6985"/>
            <wp:docPr id="2137479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79856" name="Picture 2137479856"/>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943600" cy="3136265"/>
                    </a:xfrm>
                    <a:prstGeom prst="rect">
                      <a:avLst/>
                    </a:prstGeom>
                  </pic:spPr>
                </pic:pic>
              </a:graphicData>
            </a:graphic>
          </wp:inline>
        </w:drawing>
      </w:r>
    </w:p>
    <w:p w14:paraId="0526F13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58. Successful Domain Login as Alice HR on Windows 10</w:t>
      </w:r>
    </w:p>
    <w:p w14:paraId="420197B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40C65830" wp14:editId="143200A8">
            <wp:extent cx="5943600" cy="3154680"/>
            <wp:effectExtent l="0" t="0" r="0" b="7620"/>
            <wp:docPr id="977329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29198" name=""/>
                    <pic:cNvPicPr/>
                  </pic:nvPicPr>
                  <pic:blipFill>
                    <a:blip r:embed="rId103"/>
                    <a:stretch>
                      <a:fillRect/>
                    </a:stretch>
                  </pic:blipFill>
                  <pic:spPr>
                    <a:xfrm>
                      <a:off x="0" y="0"/>
                      <a:ext cx="5943600" cy="3154680"/>
                    </a:xfrm>
                    <a:prstGeom prst="rect">
                      <a:avLst/>
                    </a:prstGeom>
                  </pic:spPr>
                </pic:pic>
              </a:graphicData>
            </a:graphic>
          </wp:inline>
        </w:drawing>
      </w:r>
    </w:p>
    <w:p w14:paraId="5226FAB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59. Windows 10 domain verification showing Alice HR logged into the ABCD domain and successfully communicating with the domain controller at 192.168.56.110.</w:t>
      </w:r>
    </w:p>
    <w:p w14:paraId="3C6C0149" w14:textId="77777777" w:rsidR="00094431" w:rsidRPr="00346B1A" w:rsidRDefault="00094431" w:rsidP="00094431">
      <w:pPr>
        <w:jc w:val="center"/>
        <w:rPr>
          <w:rFonts w:ascii="Bodoni MT" w:hAnsi="Bodoni MT"/>
          <w:color w:val="1F4E79" w:themeColor="accent5" w:themeShade="80"/>
        </w:rPr>
      </w:pPr>
    </w:p>
    <w:p w14:paraId="167A351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5D4FF0FD" wp14:editId="5EDD1072">
            <wp:extent cx="5943600" cy="3153410"/>
            <wp:effectExtent l="0" t="0" r="0" b="8890"/>
            <wp:docPr id="116717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17159" name=""/>
                    <pic:cNvPicPr/>
                  </pic:nvPicPr>
                  <pic:blipFill>
                    <a:blip r:embed="rId104"/>
                    <a:stretch>
                      <a:fillRect/>
                    </a:stretch>
                  </pic:blipFill>
                  <pic:spPr>
                    <a:xfrm>
                      <a:off x="0" y="0"/>
                      <a:ext cx="5943600" cy="3153410"/>
                    </a:xfrm>
                    <a:prstGeom prst="rect">
                      <a:avLst/>
                    </a:prstGeom>
                  </pic:spPr>
                </pic:pic>
              </a:graphicData>
            </a:graphic>
          </wp:inline>
        </w:drawing>
      </w:r>
    </w:p>
    <w:p w14:paraId="6952CE6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60. Windows 10 Successfully Locating the Domain Controller and Updating Computer Group Policy</w:t>
      </w:r>
    </w:p>
    <w:p w14:paraId="28C6121A"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1CCCCE3" wp14:editId="08DD1AC0">
            <wp:extent cx="5943600" cy="3150235"/>
            <wp:effectExtent l="0" t="0" r="0" b="0"/>
            <wp:docPr id="62080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06270" name=""/>
                    <pic:cNvPicPr/>
                  </pic:nvPicPr>
                  <pic:blipFill>
                    <a:blip r:embed="rId105"/>
                    <a:stretch>
                      <a:fillRect/>
                    </a:stretch>
                  </pic:blipFill>
                  <pic:spPr>
                    <a:xfrm>
                      <a:off x="0" y="0"/>
                      <a:ext cx="5943600" cy="3150235"/>
                    </a:xfrm>
                    <a:prstGeom prst="rect">
                      <a:avLst/>
                    </a:prstGeom>
                  </pic:spPr>
                </pic:pic>
              </a:graphicData>
            </a:graphic>
          </wp:inline>
        </w:drawing>
      </w:r>
    </w:p>
    <w:p w14:paraId="51B13581"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61. Alice HR Confirmed as Member of Account Operators Group in Active Directory</w:t>
      </w:r>
    </w:p>
    <w:p w14:paraId="165E6956"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2557FC03" wp14:editId="3B6BC4C6">
            <wp:extent cx="5943600" cy="3153410"/>
            <wp:effectExtent l="0" t="0" r="0" b="8890"/>
            <wp:docPr id="677884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84634" name=""/>
                    <pic:cNvPicPr/>
                  </pic:nvPicPr>
                  <pic:blipFill>
                    <a:blip r:embed="rId14"/>
                    <a:stretch>
                      <a:fillRect/>
                    </a:stretch>
                  </pic:blipFill>
                  <pic:spPr>
                    <a:xfrm>
                      <a:off x="0" y="0"/>
                      <a:ext cx="5943600" cy="3153410"/>
                    </a:xfrm>
                    <a:prstGeom prst="rect">
                      <a:avLst/>
                    </a:prstGeom>
                  </pic:spPr>
                </pic:pic>
              </a:graphicData>
            </a:graphic>
          </wp:inline>
        </w:drawing>
      </w:r>
    </w:p>
    <w:p w14:paraId="3EFBC90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62. Alice HR Creating and Verifying a New Domain User Through Excessive Account Operators Privilege</w:t>
      </w:r>
    </w:p>
    <w:p w14:paraId="5C5CFC7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068B6EC" wp14:editId="3C3E5127">
            <wp:extent cx="5943600" cy="3162300"/>
            <wp:effectExtent l="0" t="0" r="0" b="0"/>
            <wp:docPr id="129833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35799" name=""/>
                    <pic:cNvPicPr/>
                  </pic:nvPicPr>
                  <pic:blipFill>
                    <a:blip r:embed="rId106"/>
                    <a:stretch>
                      <a:fillRect/>
                    </a:stretch>
                  </pic:blipFill>
                  <pic:spPr>
                    <a:xfrm>
                      <a:off x="0" y="0"/>
                      <a:ext cx="5943600" cy="3162300"/>
                    </a:xfrm>
                    <a:prstGeom prst="rect">
                      <a:avLst/>
                    </a:prstGeom>
                  </pic:spPr>
                </pic:pic>
              </a:graphicData>
            </a:graphic>
          </wp:inline>
        </w:drawing>
      </w:r>
    </w:p>
    <w:p w14:paraId="764F68E1" w14:textId="77777777" w:rsidR="00094431"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63. Windows Security Logs Showing Domain Account Creation and Authentication Events</w:t>
      </w:r>
    </w:p>
    <w:p w14:paraId="6005D00D" w14:textId="067E7875" w:rsidR="00A13245" w:rsidRPr="00346B1A" w:rsidRDefault="00A13245" w:rsidP="00A13245">
      <w:pPr>
        <w:pStyle w:val="Heading1"/>
        <w:jc w:val="center"/>
      </w:pPr>
      <w:bookmarkStart w:id="92" w:name="_Toc236231525"/>
      <w:bookmarkStart w:id="93" w:name="_Toc237807595"/>
      <w:r>
        <w:lastRenderedPageBreak/>
        <w:t xml:space="preserve">Appendix </w:t>
      </w:r>
      <w:r w:rsidR="009C3283">
        <w:t>6</w:t>
      </w:r>
      <w:r>
        <w:t xml:space="preserve">: </w:t>
      </w:r>
      <w:r w:rsidRPr="00A13245">
        <w:t>Exploit C: SMB misconfiguration and dummy customer-data access</w:t>
      </w:r>
      <w:bookmarkEnd w:id="92"/>
      <w:bookmarkEnd w:id="93"/>
    </w:p>
    <w:p w14:paraId="5F776A49"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DBC21B4" wp14:editId="7565DCBD">
            <wp:extent cx="5943600" cy="3150235"/>
            <wp:effectExtent l="0" t="0" r="0" b="0"/>
            <wp:docPr id="2027465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65450" name=""/>
                    <pic:cNvPicPr/>
                  </pic:nvPicPr>
                  <pic:blipFill>
                    <a:blip r:embed="rId107"/>
                    <a:stretch>
                      <a:fillRect/>
                    </a:stretch>
                  </pic:blipFill>
                  <pic:spPr>
                    <a:xfrm>
                      <a:off x="0" y="0"/>
                      <a:ext cx="5943600" cy="3150235"/>
                    </a:xfrm>
                    <a:prstGeom prst="rect">
                      <a:avLst/>
                    </a:prstGeom>
                  </pic:spPr>
                </pic:pic>
              </a:graphicData>
            </a:graphic>
          </wp:inline>
        </w:drawing>
      </w:r>
    </w:p>
    <w:p w14:paraId="033557C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64. Windows 10 Connectivity Verification to the Domain Controller</w:t>
      </w:r>
    </w:p>
    <w:p w14:paraId="3074237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5FD24382" wp14:editId="2074AE04">
            <wp:extent cx="5943600" cy="3156585"/>
            <wp:effectExtent l="0" t="0" r="0" b="5715"/>
            <wp:docPr id="445514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14870" name=""/>
                    <pic:cNvPicPr/>
                  </pic:nvPicPr>
                  <pic:blipFill>
                    <a:blip r:embed="rId108"/>
                    <a:stretch>
                      <a:fillRect/>
                    </a:stretch>
                  </pic:blipFill>
                  <pic:spPr>
                    <a:xfrm>
                      <a:off x="0" y="0"/>
                      <a:ext cx="5943600" cy="3156585"/>
                    </a:xfrm>
                    <a:prstGeom prst="rect">
                      <a:avLst/>
                    </a:prstGeom>
                  </pic:spPr>
                </pic:pic>
              </a:graphicData>
            </a:graphic>
          </wp:inline>
        </w:drawing>
      </w:r>
    </w:p>
    <w:p w14:paraId="72804C7D"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65. Dummy Customer Data File Created on Windows 10</w:t>
      </w:r>
    </w:p>
    <w:p w14:paraId="3F034F39" w14:textId="77777777" w:rsidR="00094431" w:rsidRPr="00346B1A" w:rsidRDefault="00094431" w:rsidP="00094431">
      <w:pPr>
        <w:jc w:val="center"/>
        <w:rPr>
          <w:rFonts w:ascii="Bodoni MT" w:hAnsi="Bodoni MT"/>
          <w:color w:val="1F4E79" w:themeColor="accent5" w:themeShade="80"/>
        </w:rPr>
      </w:pPr>
    </w:p>
    <w:p w14:paraId="7D03024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3744967C" wp14:editId="5D4DF461">
            <wp:extent cx="5943600" cy="3162300"/>
            <wp:effectExtent l="0" t="0" r="0" b="0"/>
            <wp:docPr id="1108794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94386" name=""/>
                    <pic:cNvPicPr/>
                  </pic:nvPicPr>
                  <pic:blipFill>
                    <a:blip r:embed="rId109"/>
                    <a:stretch>
                      <a:fillRect/>
                    </a:stretch>
                  </pic:blipFill>
                  <pic:spPr>
                    <a:xfrm>
                      <a:off x="0" y="0"/>
                      <a:ext cx="5943600" cy="3162300"/>
                    </a:xfrm>
                    <a:prstGeom prst="rect">
                      <a:avLst/>
                    </a:prstGeom>
                  </pic:spPr>
                </pic:pic>
              </a:graphicData>
            </a:graphic>
          </wp:inline>
        </w:drawing>
      </w:r>
    </w:p>
    <w:p w14:paraId="777ACC4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66. Dummy Customer Data File Verified in Notepad</w:t>
      </w:r>
    </w:p>
    <w:p w14:paraId="3CFAECF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12A50535" wp14:editId="5FC57F2B">
            <wp:extent cx="5943600" cy="3153410"/>
            <wp:effectExtent l="0" t="0" r="0" b="8890"/>
            <wp:docPr id="764708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08060" name=""/>
                    <pic:cNvPicPr/>
                  </pic:nvPicPr>
                  <pic:blipFill>
                    <a:blip r:embed="rId110"/>
                    <a:stretch>
                      <a:fillRect/>
                    </a:stretch>
                  </pic:blipFill>
                  <pic:spPr>
                    <a:xfrm>
                      <a:off x="0" y="0"/>
                      <a:ext cx="5943600" cy="3153410"/>
                    </a:xfrm>
                    <a:prstGeom prst="rect">
                      <a:avLst/>
                    </a:prstGeom>
                  </pic:spPr>
                </pic:pic>
              </a:graphicData>
            </a:graphic>
          </wp:inline>
        </w:drawing>
      </w:r>
    </w:p>
    <w:p w14:paraId="0162D79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67. Misconfigured SMB Share Granting Domain Users Read Access</w:t>
      </w:r>
    </w:p>
    <w:p w14:paraId="47F4A2DA" w14:textId="77777777" w:rsidR="00094431" w:rsidRPr="00346B1A" w:rsidRDefault="00094431" w:rsidP="00094431">
      <w:pPr>
        <w:jc w:val="center"/>
        <w:rPr>
          <w:rFonts w:ascii="Bodoni MT" w:hAnsi="Bodoni MT"/>
          <w:color w:val="1F4E79" w:themeColor="accent5" w:themeShade="80"/>
        </w:rPr>
      </w:pPr>
    </w:p>
    <w:p w14:paraId="0F18627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36AC8850" wp14:editId="13F629ED">
            <wp:extent cx="5943600" cy="3162300"/>
            <wp:effectExtent l="0" t="0" r="0" b="0"/>
            <wp:docPr id="1686583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83704" name=""/>
                    <pic:cNvPicPr/>
                  </pic:nvPicPr>
                  <pic:blipFill>
                    <a:blip r:embed="rId111"/>
                    <a:stretch>
                      <a:fillRect/>
                    </a:stretch>
                  </pic:blipFill>
                  <pic:spPr>
                    <a:xfrm>
                      <a:off x="0" y="0"/>
                      <a:ext cx="5943600" cy="3162300"/>
                    </a:xfrm>
                    <a:prstGeom prst="rect">
                      <a:avLst/>
                    </a:prstGeom>
                  </pic:spPr>
                </pic:pic>
              </a:graphicData>
            </a:graphic>
          </wp:inline>
        </w:drawing>
      </w:r>
    </w:p>
    <w:p w14:paraId="3586F37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68. Windows Audit Logon Policy Enabled for SMB Access Monitoring</w:t>
      </w:r>
    </w:p>
    <w:p w14:paraId="1536A320" w14:textId="77777777" w:rsidR="00094431" w:rsidRPr="00346B1A" w:rsidRDefault="00094431" w:rsidP="00094431">
      <w:pPr>
        <w:jc w:val="center"/>
        <w:rPr>
          <w:rFonts w:ascii="Bodoni MT" w:hAnsi="Bodoni MT"/>
          <w:color w:val="1F4E79" w:themeColor="accent5" w:themeShade="80"/>
        </w:rPr>
      </w:pPr>
    </w:p>
    <w:p w14:paraId="6C1CD15F"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5B319CD" wp14:editId="22F1A9DD">
            <wp:extent cx="5943600" cy="3150235"/>
            <wp:effectExtent l="0" t="0" r="0" b="0"/>
            <wp:docPr id="1051370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70242" name=""/>
                    <pic:cNvPicPr/>
                  </pic:nvPicPr>
                  <pic:blipFill>
                    <a:blip r:embed="rId112"/>
                    <a:stretch>
                      <a:fillRect/>
                    </a:stretch>
                  </pic:blipFill>
                  <pic:spPr>
                    <a:xfrm>
                      <a:off x="0" y="0"/>
                      <a:ext cx="5943600" cy="3150235"/>
                    </a:xfrm>
                    <a:prstGeom prst="rect">
                      <a:avLst/>
                    </a:prstGeom>
                  </pic:spPr>
                </pic:pic>
              </a:graphicData>
            </a:graphic>
          </wp:inline>
        </w:drawing>
      </w:r>
    </w:p>
    <w:p w14:paraId="2899260B"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69. Windows File Share Auditing Enabled for Exploit C</w:t>
      </w:r>
    </w:p>
    <w:p w14:paraId="165549A4" w14:textId="77777777" w:rsidR="00094431" w:rsidRPr="00346B1A" w:rsidRDefault="00094431" w:rsidP="00094431">
      <w:pPr>
        <w:jc w:val="center"/>
        <w:rPr>
          <w:rFonts w:ascii="Bodoni MT" w:hAnsi="Bodoni MT"/>
          <w:color w:val="1F4E79" w:themeColor="accent5" w:themeShade="80"/>
        </w:rPr>
      </w:pPr>
    </w:p>
    <w:p w14:paraId="60F6E3A8"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2C0E3557" wp14:editId="38210AF8">
            <wp:extent cx="5943600" cy="3156585"/>
            <wp:effectExtent l="0" t="0" r="0" b="5715"/>
            <wp:docPr id="91962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625694" name=""/>
                    <pic:cNvPicPr/>
                  </pic:nvPicPr>
                  <pic:blipFill>
                    <a:blip r:embed="rId113"/>
                    <a:stretch>
                      <a:fillRect/>
                    </a:stretch>
                  </pic:blipFill>
                  <pic:spPr>
                    <a:xfrm>
                      <a:off x="0" y="0"/>
                      <a:ext cx="5943600" cy="3156585"/>
                    </a:xfrm>
                    <a:prstGeom prst="rect">
                      <a:avLst/>
                    </a:prstGeom>
                  </pic:spPr>
                </pic:pic>
              </a:graphicData>
            </a:graphic>
          </wp:inline>
        </w:drawing>
      </w:r>
    </w:p>
    <w:p w14:paraId="7A887E04"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70. Windows Detailed File Share Auditing Enabled for Exploit C</w:t>
      </w:r>
    </w:p>
    <w:p w14:paraId="6157656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66AEA70E" wp14:editId="554BB18E">
            <wp:extent cx="5943600" cy="3150235"/>
            <wp:effectExtent l="0" t="0" r="0" b="0"/>
            <wp:docPr id="427304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304773" name=""/>
                    <pic:cNvPicPr/>
                  </pic:nvPicPr>
                  <pic:blipFill>
                    <a:blip r:embed="rId114"/>
                    <a:stretch>
                      <a:fillRect/>
                    </a:stretch>
                  </pic:blipFill>
                  <pic:spPr>
                    <a:xfrm>
                      <a:off x="0" y="0"/>
                      <a:ext cx="5943600" cy="3150235"/>
                    </a:xfrm>
                    <a:prstGeom prst="rect">
                      <a:avLst/>
                    </a:prstGeom>
                  </pic:spPr>
                </pic:pic>
              </a:graphicData>
            </a:graphic>
          </wp:inline>
        </w:drawing>
      </w:r>
    </w:p>
    <w:p w14:paraId="70DAD7BE"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71. Audit Policy Verification Showing Logon, File Share and Detailed File Share Enabled</w:t>
      </w:r>
    </w:p>
    <w:p w14:paraId="1693895D" w14:textId="77777777" w:rsidR="00094431" w:rsidRPr="00346B1A" w:rsidRDefault="00094431" w:rsidP="00094431">
      <w:pPr>
        <w:jc w:val="center"/>
        <w:rPr>
          <w:rFonts w:ascii="Bodoni MT" w:hAnsi="Bodoni MT"/>
          <w:color w:val="1F4E79" w:themeColor="accent5" w:themeShade="80"/>
        </w:rPr>
      </w:pPr>
    </w:p>
    <w:p w14:paraId="350979A5"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53E77CE3" wp14:editId="72AEE44F">
            <wp:extent cx="5943600" cy="3156585"/>
            <wp:effectExtent l="0" t="0" r="0" b="5715"/>
            <wp:docPr id="1606572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72240" name=""/>
                    <pic:cNvPicPr/>
                  </pic:nvPicPr>
                  <pic:blipFill>
                    <a:blip r:embed="rId115"/>
                    <a:stretch>
                      <a:fillRect/>
                    </a:stretch>
                  </pic:blipFill>
                  <pic:spPr>
                    <a:xfrm>
                      <a:off x="0" y="0"/>
                      <a:ext cx="5943600" cy="3156585"/>
                    </a:xfrm>
                    <a:prstGeom prst="rect">
                      <a:avLst/>
                    </a:prstGeom>
                  </pic:spPr>
                </pic:pic>
              </a:graphicData>
            </a:graphic>
          </wp:inline>
        </w:drawing>
      </w:r>
    </w:p>
    <w:p w14:paraId="478C8602"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72. Kali Enumerating Windows 10 SMB Shares Using Alice HR Credentials</w:t>
      </w:r>
    </w:p>
    <w:p w14:paraId="74FDD71C"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drawing>
          <wp:inline distT="0" distB="0" distL="0" distR="0" wp14:anchorId="3A798E5B" wp14:editId="64570303">
            <wp:extent cx="5943600" cy="3153410"/>
            <wp:effectExtent l="0" t="0" r="0" b="8890"/>
            <wp:docPr id="1486657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57127" name=""/>
                    <pic:cNvPicPr/>
                  </pic:nvPicPr>
                  <pic:blipFill>
                    <a:blip r:embed="rId15"/>
                    <a:stretch>
                      <a:fillRect/>
                    </a:stretch>
                  </pic:blipFill>
                  <pic:spPr>
                    <a:xfrm>
                      <a:off x="0" y="0"/>
                      <a:ext cx="5943600" cy="3153410"/>
                    </a:xfrm>
                    <a:prstGeom prst="rect">
                      <a:avLst/>
                    </a:prstGeom>
                  </pic:spPr>
                </pic:pic>
              </a:graphicData>
            </a:graphic>
          </wp:inline>
        </w:drawing>
      </w:r>
    </w:p>
    <w:p w14:paraId="49324BF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Figure 73. Kali Downloading Dummy Customer Data from Misconfigured SMB Share</w:t>
      </w:r>
    </w:p>
    <w:p w14:paraId="29989001" w14:textId="77777777" w:rsidR="00094431" w:rsidRPr="00346B1A" w:rsidRDefault="00094431" w:rsidP="00094431">
      <w:pPr>
        <w:jc w:val="center"/>
        <w:rPr>
          <w:rFonts w:ascii="Bodoni MT" w:hAnsi="Bodoni MT"/>
          <w:color w:val="1F4E79" w:themeColor="accent5" w:themeShade="80"/>
        </w:rPr>
      </w:pPr>
    </w:p>
    <w:p w14:paraId="5CD95153"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noProof/>
          <w:color w:val="1F4E79" w:themeColor="accent5" w:themeShade="80"/>
        </w:rPr>
        <w:lastRenderedPageBreak/>
        <w:drawing>
          <wp:inline distT="0" distB="0" distL="0" distR="0" wp14:anchorId="791B6EA4" wp14:editId="2C7080A4">
            <wp:extent cx="5943600" cy="3150235"/>
            <wp:effectExtent l="0" t="0" r="0" b="0"/>
            <wp:docPr id="82948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8193" name=""/>
                    <pic:cNvPicPr/>
                  </pic:nvPicPr>
                  <pic:blipFill>
                    <a:blip r:embed="rId116"/>
                    <a:stretch>
                      <a:fillRect/>
                    </a:stretch>
                  </pic:blipFill>
                  <pic:spPr>
                    <a:xfrm>
                      <a:off x="0" y="0"/>
                      <a:ext cx="5943600" cy="3150235"/>
                    </a:xfrm>
                    <a:prstGeom prst="rect">
                      <a:avLst/>
                    </a:prstGeom>
                  </pic:spPr>
                </pic:pic>
              </a:graphicData>
            </a:graphic>
          </wp:inline>
        </w:drawing>
      </w:r>
    </w:p>
    <w:p w14:paraId="1811CAA0" w14:textId="77777777" w:rsidR="00094431" w:rsidRPr="00346B1A" w:rsidRDefault="00094431" w:rsidP="00094431">
      <w:pPr>
        <w:jc w:val="center"/>
        <w:rPr>
          <w:rFonts w:ascii="Bodoni MT" w:hAnsi="Bodoni MT"/>
          <w:color w:val="1F4E79" w:themeColor="accent5" w:themeShade="80"/>
        </w:rPr>
      </w:pPr>
      <w:r w:rsidRPr="00346B1A">
        <w:rPr>
          <w:rFonts w:ascii="Bodoni MT" w:hAnsi="Bodoni MT"/>
          <w:color w:val="1F4E79" w:themeColor="accent5" w:themeShade="80"/>
        </w:rPr>
        <w:t xml:space="preserve">Figure 74. Windows Security Log Showing Alice HR Accessing customer_sample.csv Through </w:t>
      </w:r>
      <w:r w:rsidRPr="00C34655">
        <w:rPr>
          <w:rFonts w:ascii="Bodoni MT" w:hAnsi="Bodoni MT"/>
          <w:color w:val="1F4E79" w:themeColor="accent5" w:themeShade="80"/>
        </w:rPr>
        <w:t xml:space="preserve">alice.hr, 192.168.56.105, </w:t>
      </w:r>
      <w:proofErr w:type="spellStart"/>
      <w:r w:rsidRPr="00C34655">
        <w:rPr>
          <w:rFonts w:ascii="Bodoni MT" w:hAnsi="Bodoni MT"/>
          <w:color w:val="1F4E79" w:themeColor="accent5" w:themeShade="80"/>
        </w:rPr>
        <w:t>SensitiveData</w:t>
      </w:r>
      <w:proofErr w:type="spellEnd"/>
      <w:r w:rsidRPr="00C34655">
        <w:rPr>
          <w:rFonts w:ascii="Bodoni MT" w:hAnsi="Bodoni MT"/>
          <w:color w:val="1F4E79" w:themeColor="accent5" w:themeShade="80"/>
        </w:rPr>
        <w:t>, and customer_sample.csv</w:t>
      </w:r>
    </w:p>
    <w:p w14:paraId="7D971E0F" w14:textId="77777777" w:rsidR="00094431" w:rsidRPr="00346B1A" w:rsidRDefault="00094431" w:rsidP="00094431">
      <w:pPr>
        <w:jc w:val="center"/>
        <w:rPr>
          <w:rFonts w:ascii="Bodoni MT" w:hAnsi="Bodoni MT"/>
          <w:color w:val="1F4E79" w:themeColor="accent5" w:themeShade="80"/>
        </w:rPr>
      </w:pPr>
    </w:p>
    <w:p w14:paraId="29691FA9" w14:textId="77777777" w:rsidR="00094431" w:rsidRPr="00346B1A" w:rsidRDefault="00094431" w:rsidP="00094431">
      <w:pPr>
        <w:jc w:val="center"/>
        <w:rPr>
          <w:rFonts w:ascii="Bodoni MT" w:hAnsi="Bodoni MT"/>
          <w:color w:val="1F4E79" w:themeColor="accent5" w:themeShade="80"/>
        </w:rPr>
      </w:pPr>
    </w:p>
    <w:p w14:paraId="40F053C3" w14:textId="77777777" w:rsidR="00094431" w:rsidRPr="00346B1A" w:rsidRDefault="00094431" w:rsidP="00094431">
      <w:pPr>
        <w:jc w:val="center"/>
        <w:rPr>
          <w:rFonts w:ascii="Bodoni MT" w:hAnsi="Bodoni MT"/>
          <w:color w:val="1F4E79" w:themeColor="accent5" w:themeShade="80"/>
        </w:rPr>
      </w:pPr>
    </w:p>
    <w:p w14:paraId="5ECA309C" w14:textId="77777777" w:rsidR="00094431" w:rsidRPr="00346B1A" w:rsidRDefault="00094431" w:rsidP="00094431">
      <w:pPr>
        <w:jc w:val="center"/>
        <w:rPr>
          <w:rFonts w:ascii="Bodoni MT" w:hAnsi="Bodoni MT"/>
          <w:color w:val="1F4E79" w:themeColor="accent5" w:themeShade="80"/>
        </w:rPr>
      </w:pPr>
    </w:p>
    <w:p w14:paraId="0DB7C989" w14:textId="77777777" w:rsidR="00094431" w:rsidRPr="00346B1A" w:rsidRDefault="00094431" w:rsidP="00094431">
      <w:pPr>
        <w:jc w:val="center"/>
        <w:rPr>
          <w:rFonts w:ascii="Bodoni MT" w:hAnsi="Bodoni MT"/>
          <w:color w:val="1F4E79" w:themeColor="accent5" w:themeShade="80"/>
        </w:rPr>
      </w:pPr>
    </w:p>
    <w:p w14:paraId="5EBB3FB8" w14:textId="77777777" w:rsidR="00094431" w:rsidRPr="00346B1A" w:rsidRDefault="00094431" w:rsidP="00094431">
      <w:pPr>
        <w:jc w:val="center"/>
        <w:rPr>
          <w:rFonts w:ascii="Bodoni MT" w:hAnsi="Bodoni MT"/>
          <w:color w:val="1F4E79" w:themeColor="accent5" w:themeShade="80"/>
        </w:rPr>
      </w:pPr>
    </w:p>
    <w:p w14:paraId="526AC076" w14:textId="77777777" w:rsidR="00041B64" w:rsidRPr="00041B64" w:rsidRDefault="00041B64" w:rsidP="00041B64"/>
    <w:p w14:paraId="15CBCC2D" w14:textId="77777777" w:rsidR="00480FBD" w:rsidRPr="00B45553" w:rsidRDefault="00480FBD" w:rsidP="00301BD6">
      <w:pPr>
        <w:jc w:val="both"/>
      </w:pPr>
    </w:p>
    <w:p w14:paraId="344AFD2F" w14:textId="77777777" w:rsidR="0045370A" w:rsidRPr="0045370A" w:rsidRDefault="0045370A" w:rsidP="00301BD6">
      <w:pPr>
        <w:jc w:val="both"/>
      </w:pPr>
    </w:p>
    <w:p w14:paraId="588999B9" w14:textId="77777777" w:rsidR="00642990" w:rsidRDefault="00642990" w:rsidP="00301BD6">
      <w:pPr>
        <w:jc w:val="both"/>
      </w:pPr>
    </w:p>
    <w:p w14:paraId="4267E5D4" w14:textId="77777777" w:rsidR="00642990" w:rsidRDefault="00642990" w:rsidP="00301BD6">
      <w:pPr>
        <w:jc w:val="both"/>
      </w:pPr>
    </w:p>
    <w:p w14:paraId="01EDD7A5" w14:textId="77777777" w:rsidR="00414900" w:rsidRDefault="00414900" w:rsidP="00301BD6">
      <w:pPr>
        <w:jc w:val="both"/>
      </w:pPr>
    </w:p>
    <w:p w14:paraId="0AD21D3F" w14:textId="77777777" w:rsidR="00414900" w:rsidRPr="00F10501" w:rsidRDefault="00414900" w:rsidP="00301BD6">
      <w:pPr>
        <w:jc w:val="both"/>
      </w:pPr>
    </w:p>
    <w:sectPr w:rsidR="00414900" w:rsidRPr="00F10501" w:rsidSect="00EF23DE">
      <w:footerReference w:type="default" r:id="rId117"/>
      <w:pgSz w:w="12240" w:h="15840"/>
      <w:pgMar w:top="1440" w:right="1440" w:bottom="1440" w:left="1440" w:header="720" w:footer="720" w:gutter="0"/>
      <w:pgBorders w:offsetFrom="page">
        <w:top w:val="outset" w:sz="6" w:space="24" w:color="auto"/>
        <w:left w:val="outset" w:sz="6" w:space="24" w:color="auto"/>
        <w:bottom w:val="inset" w:sz="6" w:space="24" w:color="auto"/>
        <w:right w:val="inset"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F2571" w14:textId="77777777" w:rsidR="004D2FD7" w:rsidRDefault="004D2FD7" w:rsidP="00AE5B51">
      <w:pPr>
        <w:spacing w:after="0" w:line="240" w:lineRule="auto"/>
      </w:pPr>
      <w:r>
        <w:separator/>
      </w:r>
    </w:p>
  </w:endnote>
  <w:endnote w:type="continuationSeparator" w:id="0">
    <w:p w14:paraId="2B1B2F1A" w14:textId="77777777" w:rsidR="004D2FD7" w:rsidRDefault="004D2FD7" w:rsidP="00AE5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tka Heading Semibold">
    <w:panose1 w:val="00000000000000000000"/>
    <w:charset w:val="00"/>
    <w:family w:val="auto"/>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559445"/>
      <w:docPartObj>
        <w:docPartGallery w:val="Page Numbers (Bottom of Page)"/>
        <w:docPartUnique/>
      </w:docPartObj>
    </w:sdtPr>
    <w:sdtEndPr>
      <w:rPr>
        <w:noProof/>
      </w:rPr>
    </w:sdtEndPr>
    <w:sdtContent>
      <w:p w14:paraId="46CB9B03" w14:textId="6AD1422C" w:rsidR="00AE5B51" w:rsidRDefault="00AE5B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23612A" w14:textId="77777777" w:rsidR="00AE5B51" w:rsidRDefault="00AE5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13FB7" w14:textId="77777777" w:rsidR="004D2FD7" w:rsidRDefault="004D2FD7" w:rsidP="00AE5B51">
      <w:pPr>
        <w:spacing w:after="0" w:line="240" w:lineRule="auto"/>
      </w:pPr>
      <w:r>
        <w:separator/>
      </w:r>
    </w:p>
  </w:footnote>
  <w:footnote w:type="continuationSeparator" w:id="0">
    <w:p w14:paraId="30AA7685" w14:textId="77777777" w:rsidR="004D2FD7" w:rsidRDefault="004D2FD7" w:rsidP="00AE5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037E4"/>
    <w:multiLevelType w:val="hybridMultilevel"/>
    <w:tmpl w:val="EBC2F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8755F8"/>
    <w:multiLevelType w:val="multilevel"/>
    <w:tmpl w:val="A4FC0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1405188">
    <w:abstractNumId w:val="0"/>
  </w:num>
  <w:num w:numId="2" w16cid:durableId="1725257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9D"/>
    <w:rsid w:val="00002D74"/>
    <w:rsid w:val="0000595E"/>
    <w:rsid w:val="00006575"/>
    <w:rsid w:val="00020EC1"/>
    <w:rsid w:val="000234FF"/>
    <w:rsid w:val="00027606"/>
    <w:rsid w:val="00041B64"/>
    <w:rsid w:val="00047232"/>
    <w:rsid w:val="00050E0D"/>
    <w:rsid w:val="00053AB6"/>
    <w:rsid w:val="00061C6B"/>
    <w:rsid w:val="00094431"/>
    <w:rsid w:val="000B2CEB"/>
    <w:rsid w:val="000B3EB9"/>
    <w:rsid w:val="000B5823"/>
    <w:rsid w:val="000C3D62"/>
    <w:rsid w:val="000C7A70"/>
    <w:rsid w:val="000D00EA"/>
    <w:rsid w:val="000F5C1D"/>
    <w:rsid w:val="00164A57"/>
    <w:rsid w:val="001714DD"/>
    <w:rsid w:val="001774BE"/>
    <w:rsid w:val="00184ED4"/>
    <w:rsid w:val="001965D2"/>
    <w:rsid w:val="001A69DD"/>
    <w:rsid w:val="001C6F2E"/>
    <w:rsid w:val="001C725D"/>
    <w:rsid w:val="001D0FA8"/>
    <w:rsid w:val="001D57B8"/>
    <w:rsid w:val="001E1480"/>
    <w:rsid w:val="001F346D"/>
    <w:rsid w:val="00200DB8"/>
    <w:rsid w:val="002024B8"/>
    <w:rsid w:val="00203004"/>
    <w:rsid w:val="00206CE4"/>
    <w:rsid w:val="0021228C"/>
    <w:rsid w:val="0021663D"/>
    <w:rsid w:val="0022421C"/>
    <w:rsid w:val="00242164"/>
    <w:rsid w:val="00246D67"/>
    <w:rsid w:val="00263335"/>
    <w:rsid w:val="00264B36"/>
    <w:rsid w:val="002665C1"/>
    <w:rsid w:val="002969CC"/>
    <w:rsid w:val="002A65ED"/>
    <w:rsid w:val="002D499B"/>
    <w:rsid w:val="002E5D75"/>
    <w:rsid w:val="002F5415"/>
    <w:rsid w:val="003002F1"/>
    <w:rsid w:val="00301BD6"/>
    <w:rsid w:val="003313B2"/>
    <w:rsid w:val="003339A9"/>
    <w:rsid w:val="00344A6E"/>
    <w:rsid w:val="00346A04"/>
    <w:rsid w:val="00350959"/>
    <w:rsid w:val="00353524"/>
    <w:rsid w:val="00377FCE"/>
    <w:rsid w:val="00384276"/>
    <w:rsid w:val="00392061"/>
    <w:rsid w:val="00392A8C"/>
    <w:rsid w:val="00393B7A"/>
    <w:rsid w:val="003A7E7A"/>
    <w:rsid w:val="003B6C7F"/>
    <w:rsid w:val="003D0CF0"/>
    <w:rsid w:val="003D586C"/>
    <w:rsid w:val="003D74EE"/>
    <w:rsid w:val="003E0B34"/>
    <w:rsid w:val="003F128E"/>
    <w:rsid w:val="003F6777"/>
    <w:rsid w:val="003F7929"/>
    <w:rsid w:val="00414900"/>
    <w:rsid w:val="00421761"/>
    <w:rsid w:val="00430AF8"/>
    <w:rsid w:val="0043327F"/>
    <w:rsid w:val="0045370A"/>
    <w:rsid w:val="00461511"/>
    <w:rsid w:val="00461815"/>
    <w:rsid w:val="00462D57"/>
    <w:rsid w:val="004636D6"/>
    <w:rsid w:val="00467839"/>
    <w:rsid w:val="00467AF5"/>
    <w:rsid w:val="00480FBD"/>
    <w:rsid w:val="004825BA"/>
    <w:rsid w:val="00487194"/>
    <w:rsid w:val="0049064F"/>
    <w:rsid w:val="004A322A"/>
    <w:rsid w:val="004A502F"/>
    <w:rsid w:val="004B1D08"/>
    <w:rsid w:val="004D2FD7"/>
    <w:rsid w:val="004E54D2"/>
    <w:rsid w:val="004F5777"/>
    <w:rsid w:val="00514490"/>
    <w:rsid w:val="0051520D"/>
    <w:rsid w:val="005344F9"/>
    <w:rsid w:val="00543A67"/>
    <w:rsid w:val="00553A6A"/>
    <w:rsid w:val="0056150F"/>
    <w:rsid w:val="0056169D"/>
    <w:rsid w:val="005909BF"/>
    <w:rsid w:val="005927DE"/>
    <w:rsid w:val="005A27CE"/>
    <w:rsid w:val="005A51E6"/>
    <w:rsid w:val="005B15E0"/>
    <w:rsid w:val="005B62B3"/>
    <w:rsid w:val="005C3541"/>
    <w:rsid w:val="005E0395"/>
    <w:rsid w:val="005F3AEC"/>
    <w:rsid w:val="0060682D"/>
    <w:rsid w:val="00606B20"/>
    <w:rsid w:val="00622074"/>
    <w:rsid w:val="00622CD7"/>
    <w:rsid w:val="006326CE"/>
    <w:rsid w:val="00642990"/>
    <w:rsid w:val="00652BBB"/>
    <w:rsid w:val="00656033"/>
    <w:rsid w:val="00673027"/>
    <w:rsid w:val="006802FC"/>
    <w:rsid w:val="00691232"/>
    <w:rsid w:val="0069435A"/>
    <w:rsid w:val="006A36B6"/>
    <w:rsid w:val="006C2036"/>
    <w:rsid w:val="006D2B04"/>
    <w:rsid w:val="006D5C56"/>
    <w:rsid w:val="006E3AFA"/>
    <w:rsid w:val="006F0462"/>
    <w:rsid w:val="006F1536"/>
    <w:rsid w:val="006F6B12"/>
    <w:rsid w:val="007105DD"/>
    <w:rsid w:val="007174D9"/>
    <w:rsid w:val="00726E3D"/>
    <w:rsid w:val="00731C90"/>
    <w:rsid w:val="00737745"/>
    <w:rsid w:val="00741479"/>
    <w:rsid w:val="00752425"/>
    <w:rsid w:val="00755915"/>
    <w:rsid w:val="007623F7"/>
    <w:rsid w:val="00764F86"/>
    <w:rsid w:val="0077320C"/>
    <w:rsid w:val="00785032"/>
    <w:rsid w:val="00785645"/>
    <w:rsid w:val="007943AD"/>
    <w:rsid w:val="007A1631"/>
    <w:rsid w:val="007A726A"/>
    <w:rsid w:val="007B1CA1"/>
    <w:rsid w:val="007B38AF"/>
    <w:rsid w:val="007C3101"/>
    <w:rsid w:val="007D54EA"/>
    <w:rsid w:val="007F4B38"/>
    <w:rsid w:val="00801460"/>
    <w:rsid w:val="00807007"/>
    <w:rsid w:val="00812871"/>
    <w:rsid w:val="0083229E"/>
    <w:rsid w:val="008463DA"/>
    <w:rsid w:val="0084647E"/>
    <w:rsid w:val="00856E00"/>
    <w:rsid w:val="008644ED"/>
    <w:rsid w:val="00867590"/>
    <w:rsid w:val="0088745E"/>
    <w:rsid w:val="00892A6E"/>
    <w:rsid w:val="008B533C"/>
    <w:rsid w:val="008B5B7C"/>
    <w:rsid w:val="008D3A97"/>
    <w:rsid w:val="008D3B44"/>
    <w:rsid w:val="008D3DFC"/>
    <w:rsid w:val="008E4E15"/>
    <w:rsid w:val="008F7998"/>
    <w:rsid w:val="00911C76"/>
    <w:rsid w:val="00912FAE"/>
    <w:rsid w:val="00914F24"/>
    <w:rsid w:val="00916E63"/>
    <w:rsid w:val="00920DE7"/>
    <w:rsid w:val="00923C75"/>
    <w:rsid w:val="009242A8"/>
    <w:rsid w:val="009252AD"/>
    <w:rsid w:val="00925A3C"/>
    <w:rsid w:val="00926469"/>
    <w:rsid w:val="0093122B"/>
    <w:rsid w:val="009611AF"/>
    <w:rsid w:val="009636C7"/>
    <w:rsid w:val="00967172"/>
    <w:rsid w:val="009768F5"/>
    <w:rsid w:val="00990416"/>
    <w:rsid w:val="009A21C5"/>
    <w:rsid w:val="009A21EF"/>
    <w:rsid w:val="009C244E"/>
    <w:rsid w:val="009C3283"/>
    <w:rsid w:val="009C3455"/>
    <w:rsid w:val="009C7B7C"/>
    <w:rsid w:val="009D60F3"/>
    <w:rsid w:val="009F6C22"/>
    <w:rsid w:val="00A13245"/>
    <w:rsid w:val="00A60DDA"/>
    <w:rsid w:val="00A738F2"/>
    <w:rsid w:val="00A804B9"/>
    <w:rsid w:val="00A92BBE"/>
    <w:rsid w:val="00A97D0E"/>
    <w:rsid w:val="00AB107F"/>
    <w:rsid w:val="00AD79C9"/>
    <w:rsid w:val="00AE1871"/>
    <w:rsid w:val="00AE1C0F"/>
    <w:rsid w:val="00AE5B51"/>
    <w:rsid w:val="00AE6337"/>
    <w:rsid w:val="00AF0AE5"/>
    <w:rsid w:val="00B02918"/>
    <w:rsid w:val="00B03997"/>
    <w:rsid w:val="00B12CDD"/>
    <w:rsid w:val="00B20CCB"/>
    <w:rsid w:val="00B2251C"/>
    <w:rsid w:val="00B273B9"/>
    <w:rsid w:val="00B42CFA"/>
    <w:rsid w:val="00B44636"/>
    <w:rsid w:val="00B45553"/>
    <w:rsid w:val="00B51339"/>
    <w:rsid w:val="00B51B0C"/>
    <w:rsid w:val="00B52654"/>
    <w:rsid w:val="00B5608D"/>
    <w:rsid w:val="00B63A33"/>
    <w:rsid w:val="00B65DDC"/>
    <w:rsid w:val="00B66953"/>
    <w:rsid w:val="00B75C8B"/>
    <w:rsid w:val="00B8610D"/>
    <w:rsid w:val="00B97806"/>
    <w:rsid w:val="00BB4B23"/>
    <w:rsid w:val="00BB692E"/>
    <w:rsid w:val="00BC5E29"/>
    <w:rsid w:val="00BD3127"/>
    <w:rsid w:val="00BE2543"/>
    <w:rsid w:val="00BE6D43"/>
    <w:rsid w:val="00BF29C7"/>
    <w:rsid w:val="00BF7DC5"/>
    <w:rsid w:val="00C075FB"/>
    <w:rsid w:val="00C1006C"/>
    <w:rsid w:val="00C2656B"/>
    <w:rsid w:val="00C32673"/>
    <w:rsid w:val="00C360B6"/>
    <w:rsid w:val="00C526C9"/>
    <w:rsid w:val="00C60248"/>
    <w:rsid w:val="00C67746"/>
    <w:rsid w:val="00C81AB6"/>
    <w:rsid w:val="00C96C83"/>
    <w:rsid w:val="00CA57E9"/>
    <w:rsid w:val="00CB7BB5"/>
    <w:rsid w:val="00CD69C9"/>
    <w:rsid w:val="00CE0840"/>
    <w:rsid w:val="00D14AFB"/>
    <w:rsid w:val="00D36CA0"/>
    <w:rsid w:val="00D41C93"/>
    <w:rsid w:val="00D428BA"/>
    <w:rsid w:val="00D4682C"/>
    <w:rsid w:val="00D55F02"/>
    <w:rsid w:val="00D6115B"/>
    <w:rsid w:val="00D648A1"/>
    <w:rsid w:val="00D74EDB"/>
    <w:rsid w:val="00D75C77"/>
    <w:rsid w:val="00D76FB7"/>
    <w:rsid w:val="00D81ABF"/>
    <w:rsid w:val="00D86D90"/>
    <w:rsid w:val="00DA7D13"/>
    <w:rsid w:val="00DB44CE"/>
    <w:rsid w:val="00DB62AB"/>
    <w:rsid w:val="00DB631B"/>
    <w:rsid w:val="00DB6F4E"/>
    <w:rsid w:val="00DD60DD"/>
    <w:rsid w:val="00DF1323"/>
    <w:rsid w:val="00E00EAA"/>
    <w:rsid w:val="00E05A7F"/>
    <w:rsid w:val="00E12D3A"/>
    <w:rsid w:val="00E266F4"/>
    <w:rsid w:val="00E33554"/>
    <w:rsid w:val="00E525FD"/>
    <w:rsid w:val="00E5352D"/>
    <w:rsid w:val="00E6048D"/>
    <w:rsid w:val="00E65C66"/>
    <w:rsid w:val="00E770F8"/>
    <w:rsid w:val="00E844F3"/>
    <w:rsid w:val="00E860C2"/>
    <w:rsid w:val="00E93AAF"/>
    <w:rsid w:val="00EA33E8"/>
    <w:rsid w:val="00EA33FA"/>
    <w:rsid w:val="00EB2204"/>
    <w:rsid w:val="00ED3419"/>
    <w:rsid w:val="00EE5A21"/>
    <w:rsid w:val="00EF23DE"/>
    <w:rsid w:val="00EF28B7"/>
    <w:rsid w:val="00F0546A"/>
    <w:rsid w:val="00F10501"/>
    <w:rsid w:val="00F21024"/>
    <w:rsid w:val="00F35FA7"/>
    <w:rsid w:val="00F5289C"/>
    <w:rsid w:val="00F72A76"/>
    <w:rsid w:val="00F87FA8"/>
    <w:rsid w:val="00F96715"/>
    <w:rsid w:val="00FC1599"/>
    <w:rsid w:val="00FD5228"/>
    <w:rsid w:val="00FF5D86"/>
    <w:rsid w:val="00FF74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25AA4"/>
  <w15:chartTrackingRefBased/>
  <w15:docId w15:val="{3C2DE169-A7FF-4336-8421-FAA8AF475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823"/>
  </w:style>
  <w:style w:type="paragraph" w:styleId="Heading1">
    <w:name w:val="heading 1"/>
    <w:basedOn w:val="Normal"/>
    <w:next w:val="Normal"/>
    <w:link w:val="Heading1Char"/>
    <w:uiPriority w:val="9"/>
    <w:qFormat/>
    <w:rsid w:val="00CA57E9"/>
    <w:pPr>
      <w:keepNext/>
      <w:keepLines/>
      <w:spacing w:before="360" w:after="80"/>
      <w:outlineLvl w:val="0"/>
    </w:pPr>
    <w:rPr>
      <w:rFonts w:ascii="Bodoni MT" w:eastAsiaTheme="majorEastAsia" w:hAnsi="Bodoni MT" w:cstheme="majorBidi"/>
      <w:color w:val="1F3864" w:themeColor="accent1" w:themeShade="80"/>
      <w:sz w:val="40"/>
      <w:szCs w:val="40"/>
    </w:rPr>
  </w:style>
  <w:style w:type="paragraph" w:styleId="Heading2">
    <w:name w:val="heading 2"/>
    <w:basedOn w:val="Normal"/>
    <w:next w:val="Normal"/>
    <w:link w:val="Heading2Char"/>
    <w:uiPriority w:val="9"/>
    <w:unhideWhenUsed/>
    <w:qFormat/>
    <w:rsid w:val="009C7B7C"/>
    <w:pPr>
      <w:keepNext/>
      <w:keepLines/>
      <w:spacing w:before="160" w:after="80"/>
      <w:outlineLvl w:val="1"/>
    </w:pPr>
    <w:rPr>
      <w:rFonts w:ascii="Bodoni MT" w:eastAsiaTheme="majorEastAsia" w:hAnsi="Bodoni MT" w:cstheme="majorBidi"/>
      <w:color w:val="C00000"/>
      <w:sz w:val="32"/>
      <w:szCs w:val="32"/>
    </w:rPr>
  </w:style>
  <w:style w:type="paragraph" w:styleId="Heading3">
    <w:name w:val="heading 3"/>
    <w:basedOn w:val="Normal"/>
    <w:next w:val="Normal"/>
    <w:link w:val="Heading3Char"/>
    <w:uiPriority w:val="9"/>
    <w:semiHidden/>
    <w:unhideWhenUsed/>
    <w:qFormat/>
    <w:rsid w:val="005616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16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16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1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7E9"/>
    <w:rPr>
      <w:rFonts w:ascii="Bodoni MT" w:eastAsiaTheme="majorEastAsia" w:hAnsi="Bodoni MT" w:cstheme="majorBidi"/>
      <w:color w:val="1F3864" w:themeColor="accent1" w:themeShade="80"/>
      <w:sz w:val="40"/>
      <w:szCs w:val="40"/>
    </w:rPr>
  </w:style>
  <w:style w:type="character" w:customStyle="1" w:styleId="Heading2Char">
    <w:name w:val="Heading 2 Char"/>
    <w:basedOn w:val="DefaultParagraphFont"/>
    <w:link w:val="Heading2"/>
    <w:uiPriority w:val="9"/>
    <w:rsid w:val="009C7B7C"/>
    <w:rPr>
      <w:rFonts w:ascii="Bodoni MT" w:eastAsiaTheme="majorEastAsia" w:hAnsi="Bodoni MT" w:cstheme="majorBidi"/>
      <w:color w:val="C00000"/>
      <w:sz w:val="32"/>
      <w:szCs w:val="32"/>
    </w:rPr>
  </w:style>
  <w:style w:type="character" w:customStyle="1" w:styleId="Heading3Char">
    <w:name w:val="Heading 3 Char"/>
    <w:basedOn w:val="DefaultParagraphFont"/>
    <w:link w:val="Heading3"/>
    <w:uiPriority w:val="9"/>
    <w:semiHidden/>
    <w:rsid w:val="005616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16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16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1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69D"/>
    <w:rPr>
      <w:rFonts w:eastAsiaTheme="majorEastAsia" w:cstheme="majorBidi"/>
      <w:color w:val="272727" w:themeColor="text1" w:themeTint="D8"/>
    </w:rPr>
  </w:style>
  <w:style w:type="paragraph" w:styleId="Title">
    <w:name w:val="Title"/>
    <w:basedOn w:val="Normal"/>
    <w:next w:val="Normal"/>
    <w:link w:val="TitleChar"/>
    <w:uiPriority w:val="10"/>
    <w:qFormat/>
    <w:rsid w:val="00561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69D"/>
    <w:pPr>
      <w:spacing w:before="160"/>
      <w:jc w:val="center"/>
    </w:pPr>
    <w:rPr>
      <w:i/>
      <w:iCs/>
      <w:color w:val="404040" w:themeColor="text1" w:themeTint="BF"/>
    </w:rPr>
  </w:style>
  <w:style w:type="character" w:customStyle="1" w:styleId="QuoteChar">
    <w:name w:val="Quote Char"/>
    <w:basedOn w:val="DefaultParagraphFont"/>
    <w:link w:val="Quote"/>
    <w:uiPriority w:val="29"/>
    <w:rsid w:val="0056169D"/>
    <w:rPr>
      <w:i/>
      <w:iCs/>
      <w:color w:val="404040" w:themeColor="text1" w:themeTint="BF"/>
    </w:rPr>
  </w:style>
  <w:style w:type="paragraph" w:styleId="ListParagraph">
    <w:name w:val="List Paragraph"/>
    <w:basedOn w:val="Normal"/>
    <w:uiPriority w:val="34"/>
    <w:qFormat/>
    <w:rsid w:val="0056169D"/>
    <w:pPr>
      <w:ind w:left="720"/>
      <w:contextualSpacing/>
    </w:pPr>
  </w:style>
  <w:style w:type="character" w:styleId="IntenseEmphasis">
    <w:name w:val="Intense Emphasis"/>
    <w:basedOn w:val="DefaultParagraphFont"/>
    <w:uiPriority w:val="21"/>
    <w:qFormat/>
    <w:rsid w:val="0056169D"/>
    <w:rPr>
      <w:i/>
      <w:iCs/>
      <w:color w:val="2F5496" w:themeColor="accent1" w:themeShade="BF"/>
    </w:rPr>
  </w:style>
  <w:style w:type="paragraph" w:styleId="IntenseQuote">
    <w:name w:val="Intense Quote"/>
    <w:basedOn w:val="Normal"/>
    <w:next w:val="Normal"/>
    <w:link w:val="IntenseQuoteChar"/>
    <w:uiPriority w:val="30"/>
    <w:qFormat/>
    <w:rsid w:val="005616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169D"/>
    <w:rPr>
      <w:i/>
      <w:iCs/>
      <w:color w:val="2F5496" w:themeColor="accent1" w:themeShade="BF"/>
    </w:rPr>
  </w:style>
  <w:style w:type="character" w:styleId="IntenseReference">
    <w:name w:val="Intense Reference"/>
    <w:basedOn w:val="DefaultParagraphFont"/>
    <w:uiPriority w:val="32"/>
    <w:qFormat/>
    <w:rsid w:val="0056169D"/>
    <w:rPr>
      <w:b/>
      <w:bCs/>
      <w:smallCaps/>
      <w:color w:val="2F5496" w:themeColor="accent1" w:themeShade="BF"/>
      <w:spacing w:val="5"/>
    </w:rPr>
  </w:style>
  <w:style w:type="paragraph" w:styleId="TOCHeading">
    <w:name w:val="TOC Heading"/>
    <w:basedOn w:val="Heading1"/>
    <w:next w:val="Normal"/>
    <w:uiPriority w:val="39"/>
    <w:unhideWhenUsed/>
    <w:qFormat/>
    <w:rsid w:val="0064299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42990"/>
    <w:pPr>
      <w:spacing w:after="100"/>
    </w:pPr>
  </w:style>
  <w:style w:type="paragraph" w:styleId="TOC2">
    <w:name w:val="toc 2"/>
    <w:basedOn w:val="Normal"/>
    <w:next w:val="Normal"/>
    <w:autoRedefine/>
    <w:uiPriority w:val="39"/>
    <w:unhideWhenUsed/>
    <w:rsid w:val="00642990"/>
    <w:pPr>
      <w:spacing w:after="100"/>
      <w:ind w:left="240"/>
    </w:pPr>
  </w:style>
  <w:style w:type="character" w:styleId="Hyperlink">
    <w:name w:val="Hyperlink"/>
    <w:basedOn w:val="DefaultParagraphFont"/>
    <w:uiPriority w:val="99"/>
    <w:unhideWhenUsed/>
    <w:rsid w:val="00642990"/>
    <w:rPr>
      <w:color w:val="0563C1" w:themeColor="hyperlink"/>
      <w:u w:val="single"/>
    </w:rPr>
  </w:style>
  <w:style w:type="character" w:styleId="UnresolvedMention">
    <w:name w:val="Unresolved Mention"/>
    <w:basedOn w:val="DefaultParagraphFont"/>
    <w:uiPriority w:val="99"/>
    <w:semiHidden/>
    <w:unhideWhenUsed/>
    <w:rsid w:val="00B45553"/>
    <w:rPr>
      <w:color w:val="605E5C"/>
      <w:shd w:val="clear" w:color="auto" w:fill="E1DFDD"/>
    </w:rPr>
  </w:style>
  <w:style w:type="table" w:styleId="GridTable4-Accent5">
    <w:name w:val="Grid Table 4 Accent 5"/>
    <w:basedOn w:val="TableNormal"/>
    <w:uiPriority w:val="49"/>
    <w:rsid w:val="009C7B7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0B3EB9"/>
    <w:rPr>
      <w:color w:val="954F72" w:themeColor="followedHyperlink"/>
      <w:u w:val="single"/>
    </w:rPr>
  </w:style>
  <w:style w:type="paragraph" w:styleId="Header">
    <w:name w:val="header"/>
    <w:basedOn w:val="Normal"/>
    <w:link w:val="HeaderChar"/>
    <w:uiPriority w:val="99"/>
    <w:unhideWhenUsed/>
    <w:rsid w:val="00AE5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B51"/>
  </w:style>
  <w:style w:type="paragraph" w:styleId="Footer">
    <w:name w:val="footer"/>
    <w:basedOn w:val="Normal"/>
    <w:link w:val="FooterChar"/>
    <w:uiPriority w:val="99"/>
    <w:unhideWhenUsed/>
    <w:rsid w:val="00AE5B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jcp4040036" TargetMode="External"/><Relationship Id="rId117" Type="http://schemas.openxmlformats.org/officeDocument/2006/relationships/footer" Target="footer1.xml"/><Relationship Id="rId21" Type="http://schemas.openxmlformats.org/officeDocument/2006/relationships/hyperlink" Target="https://doi.org/10.1109/ACCESS.2022.3162594" TargetMode="External"/><Relationship Id="rId42" Type="http://schemas.openxmlformats.org/officeDocument/2006/relationships/hyperlink" Target="https://doi.org/10.1609/aaai.v37i5.25701" TargetMode="External"/><Relationship Id="rId47" Type="http://schemas.openxmlformats.org/officeDocument/2006/relationships/image" Target="media/image10.png"/><Relationship Id="rId63" Type="http://schemas.openxmlformats.org/officeDocument/2006/relationships/image" Target="media/image26.png"/><Relationship Id="rId68" Type="http://schemas.openxmlformats.org/officeDocument/2006/relationships/image" Target="media/image31.png"/><Relationship Id="rId84" Type="http://schemas.openxmlformats.org/officeDocument/2006/relationships/image" Target="media/image47.png"/><Relationship Id="rId89" Type="http://schemas.openxmlformats.org/officeDocument/2006/relationships/image" Target="media/image52.png"/><Relationship Id="rId112" Type="http://schemas.openxmlformats.org/officeDocument/2006/relationships/image" Target="media/image75.png"/><Relationship Id="rId16" Type="http://schemas.openxmlformats.org/officeDocument/2006/relationships/hyperlink" Target="https://corporate.marksandspencer.com/newsroom/press-releases/cyber-incident-further-update" TargetMode="External"/><Relationship Id="rId107" Type="http://schemas.openxmlformats.org/officeDocument/2006/relationships/image" Target="media/image70.png"/><Relationship Id="rId11" Type="http://schemas.openxmlformats.org/officeDocument/2006/relationships/image" Target="media/image4.png"/><Relationship Id="rId32" Type="http://schemas.openxmlformats.org/officeDocument/2006/relationships/hyperlink" Target="https://ieeexplore.ieee.org/document/10945044" TargetMode="External"/><Relationship Id="rId37" Type="http://schemas.openxmlformats.org/officeDocument/2006/relationships/hyperlink" Target="https://doi.org/10.1016/j.procs.2024.05.191" TargetMode="External"/><Relationship Id="rId53" Type="http://schemas.openxmlformats.org/officeDocument/2006/relationships/image" Target="media/image16.png"/><Relationship Id="rId58" Type="http://schemas.openxmlformats.org/officeDocument/2006/relationships/image" Target="media/image21.png"/><Relationship Id="rId74" Type="http://schemas.openxmlformats.org/officeDocument/2006/relationships/image" Target="media/image37.png"/><Relationship Id="rId79" Type="http://schemas.openxmlformats.org/officeDocument/2006/relationships/image" Target="media/image42.png"/><Relationship Id="rId102" Type="http://schemas.openxmlformats.org/officeDocument/2006/relationships/image" Target="media/image65.png"/><Relationship Id="rId5" Type="http://schemas.openxmlformats.org/officeDocument/2006/relationships/webSettings" Target="webSettings.xml"/><Relationship Id="rId90" Type="http://schemas.openxmlformats.org/officeDocument/2006/relationships/image" Target="media/image53.png"/><Relationship Id="rId95" Type="http://schemas.openxmlformats.org/officeDocument/2006/relationships/image" Target="media/image58.png"/><Relationship Id="rId22" Type="http://schemas.openxmlformats.org/officeDocument/2006/relationships/hyperlink" Target="https://doi.org/10.3390/app12126042" TargetMode="External"/><Relationship Id="rId27" Type="http://schemas.openxmlformats.org/officeDocument/2006/relationships/hyperlink" Target="https://doi.org/10.1007/978-3-031-06365-7_9" TargetMode="External"/><Relationship Id="rId43" Type="http://schemas.openxmlformats.org/officeDocument/2006/relationships/hyperlink" Target="https://doi.org/10.1609/aaai.v36i9.21167" TargetMode="External"/><Relationship Id="rId48" Type="http://schemas.openxmlformats.org/officeDocument/2006/relationships/image" Target="media/image11.png"/><Relationship Id="rId64" Type="http://schemas.openxmlformats.org/officeDocument/2006/relationships/image" Target="media/image27.png"/><Relationship Id="rId69" Type="http://schemas.openxmlformats.org/officeDocument/2006/relationships/image" Target="media/image32.png"/><Relationship Id="rId113" Type="http://schemas.openxmlformats.org/officeDocument/2006/relationships/image" Target="media/image76.png"/><Relationship Id="rId118" Type="http://schemas.openxmlformats.org/officeDocument/2006/relationships/fontTable" Target="fontTable.xml"/><Relationship Id="rId80" Type="http://schemas.openxmlformats.org/officeDocument/2006/relationships/image" Target="media/image43.png"/><Relationship Id="rId85" Type="http://schemas.openxmlformats.org/officeDocument/2006/relationships/image" Target="media/image48.png"/><Relationship Id="rId12" Type="http://schemas.openxmlformats.org/officeDocument/2006/relationships/image" Target="media/image5.png"/><Relationship Id="rId17" Type="http://schemas.openxmlformats.org/officeDocument/2006/relationships/hyperlink" Target="https://www.co-operative.coop/media/news-releases/cyber-incident-update" TargetMode="External"/><Relationship Id="rId33" Type="http://schemas.openxmlformats.org/officeDocument/2006/relationships/hyperlink" Target="https://doi.org/10.1016/j.array.2024.100365" TargetMode="External"/><Relationship Id="rId38" Type="http://schemas.openxmlformats.org/officeDocument/2006/relationships/hyperlink" Target="https://doi.org/10.1016/j.jisa.2024.103871" TargetMode="External"/><Relationship Id="rId59" Type="http://schemas.openxmlformats.org/officeDocument/2006/relationships/image" Target="media/image22.png"/><Relationship Id="rId103" Type="http://schemas.openxmlformats.org/officeDocument/2006/relationships/image" Target="media/image66.png"/><Relationship Id="rId108" Type="http://schemas.openxmlformats.org/officeDocument/2006/relationships/image" Target="media/image71.png"/><Relationship Id="rId54" Type="http://schemas.openxmlformats.org/officeDocument/2006/relationships/image" Target="media/image17.png"/><Relationship Id="rId70" Type="http://schemas.openxmlformats.org/officeDocument/2006/relationships/image" Target="media/image33.png"/><Relationship Id="rId75" Type="http://schemas.openxmlformats.org/officeDocument/2006/relationships/image" Target="media/image38.png"/><Relationship Id="rId91" Type="http://schemas.openxmlformats.org/officeDocument/2006/relationships/image" Target="media/image54.png"/><Relationship Id="rId96"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1109/ACCESS.2023.3344680" TargetMode="External"/><Relationship Id="rId28" Type="http://schemas.openxmlformats.org/officeDocument/2006/relationships/hyperlink" Target="https://doi.org/10.1093/cybsec/tyab020" TargetMode="External"/><Relationship Id="rId49" Type="http://schemas.openxmlformats.org/officeDocument/2006/relationships/image" Target="media/image12.png"/><Relationship Id="rId114" Type="http://schemas.openxmlformats.org/officeDocument/2006/relationships/image" Target="media/image77.png"/><Relationship Id="rId119"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016/j.ssci.2024.106481" TargetMode="External"/><Relationship Id="rId44" Type="http://schemas.openxmlformats.org/officeDocument/2006/relationships/hyperlink" Target="https://doi.org/10.2991/jrnal.k.210922.008" TargetMode="External"/><Relationship Id="rId52" Type="http://schemas.openxmlformats.org/officeDocument/2006/relationships/image" Target="media/image15.png"/><Relationship Id="rId60" Type="http://schemas.openxmlformats.org/officeDocument/2006/relationships/image" Target="media/image23.png"/><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image" Target="media/image41.png"/><Relationship Id="rId81" Type="http://schemas.openxmlformats.org/officeDocument/2006/relationships/image" Target="media/image44.png"/><Relationship Id="rId86" Type="http://schemas.openxmlformats.org/officeDocument/2006/relationships/image" Target="media/image49.png"/><Relationship Id="rId94" Type="http://schemas.openxmlformats.org/officeDocument/2006/relationships/image" Target="media/image57.png"/><Relationship Id="rId99" Type="http://schemas.openxmlformats.org/officeDocument/2006/relationships/image" Target="media/image62.png"/><Relationship Id="rId101"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16/j.eswa.2021.116198" TargetMode="External"/><Relationship Id="rId39" Type="http://schemas.openxmlformats.org/officeDocument/2006/relationships/hyperlink" Target="https://doi.org/10.1002/spy2.370" TargetMode="External"/><Relationship Id="rId109" Type="http://schemas.openxmlformats.org/officeDocument/2006/relationships/image" Target="media/image72.png"/><Relationship Id="rId34" Type="http://schemas.openxmlformats.org/officeDocument/2006/relationships/hyperlink" Target="https://doi.org/10.1016/j.comnet.2024.110706" TargetMode="External"/><Relationship Id="rId50" Type="http://schemas.openxmlformats.org/officeDocument/2006/relationships/image" Target="media/image13.png"/><Relationship Id="rId55" Type="http://schemas.openxmlformats.org/officeDocument/2006/relationships/image" Target="media/image18.png"/><Relationship Id="rId76" Type="http://schemas.openxmlformats.org/officeDocument/2006/relationships/image" Target="media/image39.png"/><Relationship Id="rId97" Type="http://schemas.openxmlformats.org/officeDocument/2006/relationships/image" Target="media/image60.png"/><Relationship Id="rId104"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34.png"/><Relationship Id="rId92" Type="http://schemas.openxmlformats.org/officeDocument/2006/relationships/image" Target="media/image55.png"/><Relationship Id="rId2" Type="http://schemas.openxmlformats.org/officeDocument/2006/relationships/numbering" Target="numbering.xml"/><Relationship Id="rId29" Type="http://schemas.openxmlformats.org/officeDocument/2006/relationships/hyperlink" Target="https://doi.org/10.1016/j.cose.2022.102875" TargetMode="External"/><Relationship Id="rId24" Type="http://schemas.openxmlformats.org/officeDocument/2006/relationships/hyperlink" Target="https://doi.org/10.1145/3687300" TargetMode="External"/><Relationship Id="rId40" Type="http://schemas.openxmlformats.org/officeDocument/2006/relationships/hyperlink" Target="https://doi.org/10.1007/s42979-022-01271-1" TargetMode="External"/><Relationship Id="rId45" Type="http://schemas.openxmlformats.org/officeDocument/2006/relationships/hyperlink" Target="https://doi.org/10.3390/electronics13142831" TargetMode="External"/><Relationship Id="rId66" Type="http://schemas.openxmlformats.org/officeDocument/2006/relationships/image" Target="media/image29.png"/><Relationship Id="rId87" Type="http://schemas.openxmlformats.org/officeDocument/2006/relationships/image" Target="media/image50.png"/><Relationship Id="rId110" Type="http://schemas.openxmlformats.org/officeDocument/2006/relationships/image" Target="media/image73.png"/><Relationship Id="rId115" Type="http://schemas.openxmlformats.org/officeDocument/2006/relationships/image" Target="media/image78.png"/><Relationship Id="rId61" Type="http://schemas.openxmlformats.org/officeDocument/2006/relationships/image" Target="media/image24.png"/><Relationship Id="rId82" Type="http://schemas.openxmlformats.org/officeDocument/2006/relationships/image" Target="media/image45.png"/><Relationship Id="rId19" Type="http://schemas.openxmlformats.org/officeDocument/2006/relationships/hyperlink" Target="https://doi.org/10.1016/j.comnet.2023.110138" TargetMode="External"/><Relationship Id="rId14" Type="http://schemas.openxmlformats.org/officeDocument/2006/relationships/image" Target="media/image7.png"/><Relationship Id="rId30" Type="http://schemas.openxmlformats.org/officeDocument/2006/relationships/hyperlink" Target="https://doi.org/10.3233/JCS-230218" TargetMode="External"/><Relationship Id="rId35" Type="http://schemas.openxmlformats.org/officeDocument/2006/relationships/hyperlink" Target="https://doi.org/10.1016/j.jnca.2024.103851" TargetMode="External"/><Relationship Id="rId56" Type="http://schemas.openxmlformats.org/officeDocument/2006/relationships/image" Target="media/image19.png"/><Relationship Id="rId77" Type="http://schemas.openxmlformats.org/officeDocument/2006/relationships/image" Target="media/image40.png"/><Relationship Id="rId100" Type="http://schemas.openxmlformats.org/officeDocument/2006/relationships/image" Target="media/image63.png"/><Relationship Id="rId105" Type="http://schemas.openxmlformats.org/officeDocument/2006/relationships/image" Target="media/image68.png"/><Relationship Id="rId8" Type="http://schemas.openxmlformats.org/officeDocument/2006/relationships/image" Target="media/image1.jpeg"/><Relationship Id="rId51" Type="http://schemas.openxmlformats.org/officeDocument/2006/relationships/image" Target="media/image14.png"/><Relationship Id="rId72" Type="http://schemas.openxmlformats.org/officeDocument/2006/relationships/image" Target="media/image35.png"/><Relationship Id="rId93" Type="http://schemas.openxmlformats.org/officeDocument/2006/relationships/image" Target="media/image56.png"/><Relationship Id="rId98" Type="http://schemas.openxmlformats.org/officeDocument/2006/relationships/image" Target="media/image61.png"/><Relationship Id="rId3" Type="http://schemas.openxmlformats.org/officeDocument/2006/relationships/styles" Target="styles.xml"/><Relationship Id="rId25" Type="http://schemas.openxmlformats.org/officeDocument/2006/relationships/hyperlink" Target="https://doi.org/10.3390/info15040214" TargetMode="External"/><Relationship Id="rId46" Type="http://schemas.openxmlformats.org/officeDocument/2006/relationships/image" Target="media/image9.png"/><Relationship Id="rId67" Type="http://schemas.openxmlformats.org/officeDocument/2006/relationships/image" Target="media/image30.png"/><Relationship Id="rId116" Type="http://schemas.openxmlformats.org/officeDocument/2006/relationships/image" Target="media/image79.png"/><Relationship Id="rId20" Type="http://schemas.openxmlformats.org/officeDocument/2006/relationships/hyperlink" Target="https://doi.org/10.3390/electronics12214494" TargetMode="External"/><Relationship Id="rId41" Type="http://schemas.openxmlformats.org/officeDocument/2006/relationships/hyperlink" Target="https://doi.org/10.1007/s10207-023-00751-6" TargetMode="External"/><Relationship Id="rId62" Type="http://schemas.openxmlformats.org/officeDocument/2006/relationships/image" Target="media/image25.png"/><Relationship Id="rId83" Type="http://schemas.openxmlformats.org/officeDocument/2006/relationships/image" Target="media/image46.png"/><Relationship Id="rId88" Type="http://schemas.openxmlformats.org/officeDocument/2006/relationships/image" Target="media/image51.png"/><Relationship Id="rId111" Type="http://schemas.openxmlformats.org/officeDocument/2006/relationships/image" Target="media/image74.png"/><Relationship Id="rId15" Type="http://schemas.openxmlformats.org/officeDocument/2006/relationships/image" Target="media/image8.png"/><Relationship Id="rId36" Type="http://schemas.openxmlformats.org/officeDocument/2006/relationships/hyperlink" Target="https://doi.org/10.1016/j.procs.2024.03.140" TargetMode="External"/><Relationship Id="rId57" Type="http://schemas.openxmlformats.org/officeDocument/2006/relationships/image" Target="media/image20.png"/><Relationship Id="rId106" Type="http://schemas.openxmlformats.org/officeDocument/2006/relationships/image" Target="media/image6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798B6ED-AC52-4779-9A2D-E5166C88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74</Pages>
  <Words>9497</Words>
  <Characters>54139</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Tushar Solanki</cp:lastModifiedBy>
  <cp:revision>3</cp:revision>
  <dcterms:created xsi:type="dcterms:W3CDTF">2026-08-08T12:13:00Z</dcterms:created>
  <dcterms:modified xsi:type="dcterms:W3CDTF">2026-08-16T15:49:00Z</dcterms:modified>
</cp:coreProperties>
</file>