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906CCF" w14:textId="738338E9" w:rsidR="005A2611" w:rsidRDefault="005A2611" w:rsidP="00FE52CF">
      <w:pPr>
        <w:jc w:val="center"/>
        <w:rPr>
          <w:rFonts w:ascii="Arial Nova" w:hAnsi="Arial Nova" w:cs="Mongolian Baiti"/>
          <w:color w:val="000000" w:themeColor="text1"/>
          <w:sz w:val="36"/>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lang w:eastAsia="en-GB"/>
        </w:rPr>
        <w:drawing>
          <wp:inline distT="0" distB="0" distL="0" distR="0" wp14:anchorId="4B1D8673" wp14:editId="46BBCC9C">
            <wp:extent cx="3810000" cy="1943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000" cy="1943100"/>
                    </a:xfrm>
                    <a:prstGeom prst="rect">
                      <a:avLst/>
                    </a:prstGeom>
                    <a:noFill/>
                    <a:ln>
                      <a:noFill/>
                    </a:ln>
                  </pic:spPr>
                </pic:pic>
              </a:graphicData>
            </a:graphic>
          </wp:inline>
        </w:drawing>
      </w:r>
    </w:p>
    <w:p w14:paraId="0C2B3F67" w14:textId="77777777" w:rsidR="008C779A" w:rsidRDefault="008C779A" w:rsidP="00FE52CF">
      <w:pPr>
        <w:jc w:val="center"/>
        <w:rPr>
          <w:rFonts w:ascii="Arial Nova" w:hAnsi="Arial Nova" w:cs="Mongolian Baiti"/>
          <w:color w:val="000000" w:themeColor="text1"/>
          <w:sz w:val="36"/>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3AC971" w14:textId="7EAFF622" w:rsidR="008C779A" w:rsidRDefault="008C779A" w:rsidP="00FE52CF">
      <w:pPr>
        <w:jc w:val="center"/>
        <w:rPr>
          <w:rFonts w:ascii="Arial Nova" w:hAnsi="Arial Nova" w:cs="Mongolian Baiti"/>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Nova" w:hAnsi="Arial Nova" w:cs="Mongolian Baiti"/>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Administration within contracts</w:t>
      </w:r>
    </w:p>
    <w:p w14:paraId="77F754C2" w14:textId="77777777" w:rsidR="008C779A" w:rsidRDefault="008C779A" w:rsidP="00FE52CF">
      <w:pPr>
        <w:jc w:val="center"/>
        <w:rPr>
          <w:rFonts w:ascii="Arial Nova" w:hAnsi="Arial Nova" w:cs="Mongolian Baiti"/>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335839" w14:textId="40116FB5" w:rsidR="00F53E1F" w:rsidRPr="005A2611" w:rsidRDefault="00F53E1F" w:rsidP="00FE52CF">
      <w:pPr>
        <w:jc w:val="center"/>
        <w:rPr>
          <w:rFonts w:ascii="Arial Nova" w:hAnsi="Arial Nova" w:cs="Mongolian Baiti"/>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2611">
        <w:rPr>
          <w:rFonts w:ascii="Arial Nova" w:hAnsi="Arial Nova" w:cs="Mongolian Baiti"/>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 Jones</w:t>
      </w:r>
    </w:p>
    <w:p w14:paraId="5517BC71" w14:textId="5F096C05" w:rsidR="00FE52CF" w:rsidRDefault="00FE52CF" w:rsidP="00FE52CF">
      <w:pPr>
        <w:jc w:val="center"/>
        <w:rPr>
          <w:rFonts w:ascii="Times New Roman" w:hAnsi="Times New Roman" w:cs="Times New Roman"/>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D5A284" w14:textId="62A1425F" w:rsidR="00F53E1F" w:rsidRPr="00F53E1F" w:rsidRDefault="008C779A" w:rsidP="00FE52CF">
      <w:pPr>
        <w:jc w:val="cente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2</w:t>
      </w:r>
    </w:p>
    <w:p w14:paraId="0AA51618" w14:textId="75AC80C9" w:rsidR="00FE52CF" w:rsidRPr="00F53E1F" w:rsidRDefault="00FE52CF" w:rsidP="00FE52CF">
      <w:pPr>
        <w:jc w:val="cente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E1F">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School: Built Environment</w:t>
      </w:r>
    </w:p>
    <w:p w14:paraId="7A4D3E6D" w14:textId="57CD813B" w:rsidR="00FE52CF" w:rsidRPr="00F53E1F" w:rsidRDefault="00FE52CF" w:rsidP="00FE52CF">
      <w:pPr>
        <w:jc w:val="cente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E1F">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Subject: </w:t>
      </w:r>
      <w:r w:rsidR="008C779A">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Contract practise and procedures</w:t>
      </w:r>
    </w:p>
    <w:p w14:paraId="0060E625" w14:textId="790521B7" w:rsidR="00FE52CF" w:rsidRPr="00F53E1F" w:rsidRDefault="00FE52CF" w:rsidP="00FE52CF">
      <w:pPr>
        <w:jc w:val="cente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E1F">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Hand In date: </w:t>
      </w:r>
      <w:r w:rsidR="008C779A">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008C779A" w:rsidRPr="008C779A">
        <w:rPr>
          <w:rFonts w:ascii="Arial Nova" w:hAnsi="Arial Nova" w:cs="Mongolian Baiti"/>
          <w:color w:val="000000" w:themeColor="text1"/>
          <w:sz w:val="36"/>
          <w:szCs w:val="36"/>
          <w:u w:val="single"/>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8C779A">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March</w:t>
      </w:r>
      <w:r w:rsidR="00AE563A">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069C760" w14:textId="704DF4B7" w:rsidR="00FE52CF" w:rsidRPr="00F53E1F" w:rsidRDefault="00FE52CF" w:rsidP="00FE52CF">
      <w:pPr>
        <w:jc w:val="cente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E1F">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r w:rsidR="008C779A">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Lara Hopkins</w:t>
      </w:r>
    </w:p>
    <w:p w14:paraId="1E645A59" w14:textId="4D27D361" w:rsidR="00FE52CF" w:rsidRPr="00F53E1F" w:rsidRDefault="00FE52CF" w:rsidP="00FE52CF">
      <w:pPr>
        <w:jc w:val="cente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E1F">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2019</w:t>
      </w:r>
    </w:p>
    <w:p w14:paraId="15126E9E" w14:textId="77777777" w:rsidR="00FE52CF" w:rsidRDefault="00FE52CF" w:rsidP="00FE52CF"/>
    <w:p w14:paraId="7F2A62DC" w14:textId="77777777" w:rsidR="00FE52CF" w:rsidRDefault="00FE52CF" w:rsidP="00FE52CF"/>
    <w:p w14:paraId="03B37664" w14:textId="77777777" w:rsidR="00F53E1F" w:rsidRDefault="00F53E1F" w:rsidP="00FE52CF">
      <w:pPr>
        <w:rPr>
          <w:rFonts w:cstheme="minorHAnsi"/>
          <w:b/>
          <w:sz w:val="24"/>
          <w:szCs w:val="24"/>
          <w:u w:val="single"/>
        </w:rPr>
      </w:pPr>
    </w:p>
    <w:p w14:paraId="0217140B" w14:textId="77777777" w:rsidR="00F53E1F" w:rsidRDefault="00F53E1F" w:rsidP="00FE52CF">
      <w:pPr>
        <w:rPr>
          <w:rFonts w:cstheme="minorHAnsi"/>
          <w:b/>
          <w:sz w:val="24"/>
          <w:szCs w:val="24"/>
          <w:u w:val="single"/>
        </w:rPr>
      </w:pPr>
    </w:p>
    <w:p w14:paraId="2E9F75E1" w14:textId="0CFCCD40" w:rsidR="008C779A" w:rsidRDefault="008C779A" w:rsidP="00FE52CF">
      <w:pPr>
        <w:rPr>
          <w:rFonts w:cstheme="minorHAnsi"/>
          <w:b/>
          <w:sz w:val="24"/>
          <w:szCs w:val="24"/>
          <w:u w:val="single"/>
        </w:rPr>
      </w:pPr>
    </w:p>
    <w:p w14:paraId="595AD568" w14:textId="77777777" w:rsidR="001A76F9" w:rsidRDefault="001A76F9" w:rsidP="00FE52CF">
      <w:pPr>
        <w:rPr>
          <w:rFonts w:cstheme="minorHAnsi"/>
          <w:b/>
          <w:sz w:val="24"/>
          <w:szCs w:val="24"/>
          <w:u w:val="single"/>
        </w:rPr>
      </w:pPr>
    </w:p>
    <w:p w14:paraId="1037CE2A" w14:textId="65DB7189" w:rsidR="00FE52CF" w:rsidRPr="001A76F9" w:rsidRDefault="00FE52CF" w:rsidP="00FE52CF">
      <w:pPr>
        <w:rPr>
          <w:rFonts w:cstheme="minorHAnsi"/>
          <w:sz w:val="28"/>
          <w:szCs w:val="24"/>
          <w:u w:val="single"/>
        </w:rPr>
      </w:pPr>
      <w:r w:rsidRPr="001A76F9">
        <w:rPr>
          <w:rFonts w:cstheme="minorHAnsi"/>
          <w:sz w:val="28"/>
          <w:szCs w:val="24"/>
          <w:u w:val="single"/>
        </w:rPr>
        <w:lastRenderedPageBreak/>
        <w:t>Page index</w:t>
      </w:r>
    </w:p>
    <w:sdt>
      <w:sdtPr>
        <w:rPr>
          <w:rFonts w:asciiTheme="minorHAnsi" w:eastAsiaTheme="minorHAnsi" w:hAnsiTheme="minorHAnsi" w:cstheme="minorBidi"/>
          <w:color w:val="auto"/>
          <w:sz w:val="22"/>
          <w:szCs w:val="22"/>
          <w:lang w:val="en-GB"/>
        </w:rPr>
        <w:id w:val="-112982277"/>
        <w:docPartObj>
          <w:docPartGallery w:val="Table of Contents"/>
          <w:docPartUnique/>
        </w:docPartObj>
      </w:sdtPr>
      <w:sdtEndPr>
        <w:rPr>
          <w:b/>
          <w:bCs/>
          <w:noProof/>
        </w:rPr>
      </w:sdtEndPr>
      <w:sdtContent>
        <w:p w14:paraId="654F0C40" w14:textId="77777777" w:rsidR="001A76F9" w:rsidRPr="001A76F9" w:rsidRDefault="001A76F9">
          <w:pPr>
            <w:pStyle w:val="TOCHeading"/>
            <w:rPr>
              <w:rFonts w:asciiTheme="minorHAnsi" w:hAnsiTheme="minorHAnsi" w:cstheme="minorHAnsi"/>
              <w:color w:val="auto"/>
              <w:sz w:val="28"/>
              <w:u w:val="single"/>
            </w:rPr>
          </w:pPr>
          <w:r w:rsidRPr="001A76F9">
            <w:rPr>
              <w:rFonts w:asciiTheme="minorHAnsi" w:hAnsiTheme="minorHAnsi" w:cstheme="minorHAnsi"/>
              <w:color w:val="auto"/>
              <w:sz w:val="28"/>
              <w:u w:val="single"/>
            </w:rPr>
            <w:t>Contents</w:t>
          </w:r>
        </w:p>
        <w:p w14:paraId="0A6C59B4" w14:textId="38D02F24" w:rsidR="001A76F9" w:rsidRPr="001A76F9" w:rsidRDefault="001A76F9">
          <w:pPr>
            <w:pStyle w:val="TOC1"/>
            <w:tabs>
              <w:tab w:val="right" w:leader="dot" w:pos="9016"/>
            </w:tabs>
            <w:rPr>
              <w:noProof/>
            </w:rPr>
          </w:pPr>
          <w:r w:rsidRPr="001A76F9">
            <w:t xml:space="preserve">1.1 </w:t>
          </w:r>
          <w:r w:rsidRPr="001A76F9">
            <w:fldChar w:fldCharType="begin"/>
          </w:r>
          <w:r w:rsidRPr="001A76F9">
            <w:instrText xml:space="preserve"> TOC \o "1-3" \h \z \u </w:instrText>
          </w:r>
          <w:r w:rsidRPr="001A76F9">
            <w:fldChar w:fldCharType="separate"/>
          </w:r>
          <w:hyperlink w:anchor="_Toc2885499" w:history="1">
            <w:r w:rsidRPr="001A76F9">
              <w:rPr>
                <w:rStyle w:val="Hyperlink"/>
                <w:b/>
                <w:noProof/>
                <w:color w:val="auto"/>
                <w:u w:val="none"/>
              </w:rPr>
              <w:t>Introduction</w:t>
            </w:r>
            <w:r w:rsidRPr="001A76F9">
              <w:rPr>
                <w:noProof/>
                <w:webHidden/>
              </w:rPr>
              <w:tab/>
            </w:r>
            <w:r w:rsidRPr="001A76F9">
              <w:rPr>
                <w:noProof/>
                <w:webHidden/>
              </w:rPr>
              <w:fldChar w:fldCharType="begin"/>
            </w:r>
            <w:r w:rsidRPr="001A76F9">
              <w:rPr>
                <w:noProof/>
                <w:webHidden/>
              </w:rPr>
              <w:instrText xml:space="preserve"> PAGEREF _Toc2885499 \h </w:instrText>
            </w:r>
            <w:r w:rsidRPr="001A76F9">
              <w:rPr>
                <w:noProof/>
                <w:webHidden/>
              </w:rPr>
            </w:r>
            <w:r w:rsidRPr="001A76F9">
              <w:rPr>
                <w:noProof/>
                <w:webHidden/>
              </w:rPr>
              <w:fldChar w:fldCharType="separate"/>
            </w:r>
            <w:r w:rsidRPr="001A76F9">
              <w:rPr>
                <w:noProof/>
                <w:webHidden/>
              </w:rPr>
              <w:t>3</w:t>
            </w:r>
            <w:r w:rsidRPr="001A76F9">
              <w:rPr>
                <w:noProof/>
                <w:webHidden/>
              </w:rPr>
              <w:fldChar w:fldCharType="end"/>
            </w:r>
          </w:hyperlink>
        </w:p>
        <w:p w14:paraId="79BA1006" w14:textId="14C4A6F1" w:rsidR="001A76F9" w:rsidRPr="001A76F9" w:rsidRDefault="001A76F9">
          <w:pPr>
            <w:pStyle w:val="TOC1"/>
            <w:tabs>
              <w:tab w:val="right" w:leader="dot" w:pos="9016"/>
            </w:tabs>
            <w:rPr>
              <w:noProof/>
            </w:rPr>
          </w:pPr>
          <w:r w:rsidRPr="001A76F9">
            <w:rPr>
              <w:rStyle w:val="Hyperlink"/>
              <w:noProof/>
              <w:color w:val="auto"/>
              <w:u w:val="none"/>
            </w:rPr>
            <w:t xml:space="preserve">1.2 </w:t>
          </w:r>
          <w:hyperlink w:anchor="_Toc2885500" w:history="1">
            <w:r w:rsidRPr="001A76F9">
              <w:rPr>
                <w:rStyle w:val="Hyperlink"/>
                <w:b/>
                <w:noProof/>
                <w:color w:val="auto"/>
                <w:u w:val="none"/>
              </w:rPr>
              <w:t>Contract Administrator</w:t>
            </w:r>
            <w:r w:rsidRPr="001A76F9">
              <w:rPr>
                <w:noProof/>
                <w:webHidden/>
              </w:rPr>
              <w:tab/>
            </w:r>
            <w:r w:rsidRPr="001A76F9">
              <w:rPr>
                <w:noProof/>
                <w:webHidden/>
              </w:rPr>
              <w:fldChar w:fldCharType="begin"/>
            </w:r>
            <w:r w:rsidRPr="001A76F9">
              <w:rPr>
                <w:noProof/>
                <w:webHidden/>
              </w:rPr>
              <w:instrText xml:space="preserve"> PAGEREF _Toc2885500 \h </w:instrText>
            </w:r>
            <w:r w:rsidRPr="001A76F9">
              <w:rPr>
                <w:noProof/>
                <w:webHidden/>
              </w:rPr>
            </w:r>
            <w:r w:rsidRPr="001A76F9">
              <w:rPr>
                <w:noProof/>
                <w:webHidden/>
              </w:rPr>
              <w:fldChar w:fldCharType="separate"/>
            </w:r>
            <w:r w:rsidRPr="001A76F9">
              <w:rPr>
                <w:noProof/>
                <w:webHidden/>
              </w:rPr>
              <w:t>3</w:t>
            </w:r>
            <w:r w:rsidRPr="001A76F9">
              <w:rPr>
                <w:noProof/>
                <w:webHidden/>
              </w:rPr>
              <w:fldChar w:fldCharType="end"/>
            </w:r>
          </w:hyperlink>
        </w:p>
        <w:p w14:paraId="7205BAE0" w14:textId="4B0AC375" w:rsidR="001A76F9" w:rsidRPr="001A76F9" w:rsidRDefault="001A76F9">
          <w:pPr>
            <w:pStyle w:val="TOC1"/>
            <w:tabs>
              <w:tab w:val="right" w:leader="dot" w:pos="9016"/>
            </w:tabs>
            <w:rPr>
              <w:noProof/>
            </w:rPr>
          </w:pPr>
          <w:r w:rsidRPr="001A76F9">
            <w:rPr>
              <w:rStyle w:val="Hyperlink"/>
              <w:noProof/>
              <w:color w:val="auto"/>
              <w:u w:val="none"/>
            </w:rPr>
            <w:t xml:space="preserve">1.3 </w:t>
          </w:r>
          <w:hyperlink w:anchor="_Toc2885501" w:history="1">
            <w:r w:rsidRPr="001A76F9">
              <w:rPr>
                <w:rStyle w:val="Hyperlink"/>
                <w:b/>
                <w:noProof/>
                <w:color w:val="auto"/>
                <w:u w:val="none"/>
              </w:rPr>
              <w:t>Variation in a Contract</w:t>
            </w:r>
            <w:r w:rsidRPr="001A76F9">
              <w:rPr>
                <w:noProof/>
                <w:webHidden/>
              </w:rPr>
              <w:tab/>
            </w:r>
            <w:r w:rsidRPr="001A76F9">
              <w:rPr>
                <w:noProof/>
                <w:webHidden/>
              </w:rPr>
              <w:fldChar w:fldCharType="begin"/>
            </w:r>
            <w:r w:rsidRPr="001A76F9">
              <w:rPr>
                <w:noProof/>
                <w:webHidden/>
              </w:rPr>
              <w:instrText xml:space="preserve"> PAGEREF _Toc2885501 \h </w:instrText>
            </w:r>
            <w:r w:rsidRPr="001A76F9">
              <w:rPr>
                <w:noProof/>
                <w:webHidden/>
              </w:rPr>
            </w:r>
            <w:r w:rsidRPr="001A76F9">
              <w:rPr>
                <w:noProof/>
                <w:webHidden/>
              </w:rPr>
              <w:fldChar w:fldCharType="separate"/>
            </w:r>
            <w:r w:rsidRPr="001A76F9">
              <w:rPr>
                <w:noProof/>
                <w:webHidden/>
              </w:rPr>
              <w:t>4</w:t>
            </w:r>
            <w:r w:rsidRPr="001A76F9">
              <w:rPr>
                <w:noProof/>
                <w:webHidden/>
              </w:rPr>
              <w:fldChar w:fldCharType="end"/>
            </w:r>
          </w:hyperlink>
        </w:p>
        <w:p w14:paraId="60DF1796" w14:textId="35A041BB" w:rsidR="001A76F9" w:rsidRPr="001A76F9" w:rsidRDefault="001A76F9">
          <w:pPr>
            <w:pStyle w:val="TOC1"/>
            <w:tabs>
              <w:tab w:val="right" w:leader="dot" w:pos="9016"/>
            </w:tabs>
            <w:rPr>
              <w:noProof/>
            </w:rPr>
          </w:pPr>
          <w:r w:rsidRPr="001A76F9">
            <w:rPr>
              <w:rStyle w:val="Hyperlink"/>
              <w:noProof/>
              <w:color w:val="auto"/>
              <w:u w:val="none"/>
            </w:rPr>
            <w:t xml:space="preserve">1.4 </w:t>
          </w:r>
          <w:hyperlink w:anchor="_Toc2885502" w:history="1">
            <w:r w:rsidRPr="001A76F9">
              <w:rPr>
                <w:rStyle w:val="Hyperlink"/>
                <w:b/>
                <w:noProof/>
                <w:color w:val="auto"/>
                <w:u w:val="none"/>
              </w:rPr>
              <w:t>NEC and JCT</w:t>
            </w:r>
            <w:r w:rsidRPr="001A76F9">
              <w:rPr>
                <w:noProof/>
                <w:webHidden/>
              </w:rPr>
              <w:tab/>
            </w:r>
            <w:r w:rsidRPr="001A76F9">
              <w:rPr>
                <w:noProof/>
                <w:webHidden/>
              </w:rPr>
              <w:fldChar w:fldCharType="begin"/>
            </w:r>
            <w:r w:rsidRPr="001A76F9">
              <w:rPr>
                <w:noProof/>
                <w:webHidden/>
              </w:rPr>
              <w:instrText xml:space="preserve"> PAGEREF _Toc2885502 \h </w:instrText>
            </w:r>
            <w:r w:rsidRPr="001A76F9">
              <w:rPr>
                <w:noProof/>
                <w:webHidden/>
              </w:rPr>
            </w:r>
            <w:r w:rsidRPr="001A76F9">
              <w:rPr>
                <w:noProof/>
                <w:webHidden/>
              </w:rPr>
              <w:fldChar w:fldCharType="separate"/>
            </w:r>
            <w:r w:rsidRPr="001A76F9">
              <w:rPr>
                <w:noProof/>
                <w:webHidden/>
              </w:rPr>
              <w:t>5</w:t>
            </w:r>
            <w:r w:rsidRPr="001A76F9">
              <w:rPr>
                <w:noProof/>
                <w:webHidden/>
              </w:rPr>
              <w:fldChar w:fldCharType="end"/>
            </w:r>
          </w:hyperlink>
        </w:p>
        <w:p w14:paraId="6998CB34" w14:textId="2A8780BE" w:rsidR="001A76F9" w:rsidRPr="001A76F9" w:rsidRDefault="001A76F9">
          <w:pPr>
            <w:pStyle w:val="TOC1"/>
            <w:tabs>
              <w:tab w:val="right" w:leader="dot" w:pos="9016"/>
            </w:tabs>
            <w:rPr>
              <w:noProof/>
            </w:rPr>
          </w:pPr>
          <w:r w:rsidRPr="001A76F9">
            <w:rPr>
              <w:rStyle w:val="Hyperlink"/>
              <w:noProof/>
              <w:color w:val="auto"/>
              <w:u w:val="none"/>
            </w:rPr>
            <w:t xml:space="preserve">1.5 </w:t>
          </w:r>
          <w:hyperlink w:anchor="_Toc2885503" w:history="1">
            <w:r w:rsidRPr="001A76F9">
              <w:rPr>
                <w:rStyle w:val="Hyperlink"/>
                <w:b/>
                <w:noProof/>
                <w:color w:val="auto"/>
                <w:u w:val="none"/>
              </w:rPr>
              <w:t>Conclusion</w:t>
            </w:r>
            <w:r w:rsidRPr="001A76F9">
              <w:rPr>
                <w:noProof/>
                <w:webHidden/>
              </w:rPr>
              <w:tab/>
            </w:r>
            <w:r w:rsidRPr="001A76F9">
              <w:rPr>
                <w:noProof/>
                <w:webHidden/>
              </w:rPr>
              <w:fldChar w:fldCharType="begin"/>
            </w:r>
            <w:r w:rsidRPr="001A76F9">
              <w:rPr>
                <w:noProof/>
                <w:webHidden/>
              </w:rPr>
              <w:instrText xml:space="preserve"> PAGEREF _Toc2885503 \h </w:instrText>
            </w:r>
            <w:r w:rsidRPr="001A76F9">
              <w:rPr>
                <w:noProof/>
                <w:webHidden/>
              </w:rPr>
            </w:r>
            <w:r w:rsidRPr="001A76F9">
              <w:rPr>
                <w:noProof/>
                <w:webHidden/>
              </w:rPr>
              <w:fldChar w:fldCharType="separate"/>
            </w:r>
            <w:r w:rsidRPr="001A76F9">
              <w:rPr>
                <w:noProof/>
                <w:webHidden/>
              </w:rPr>
              <w:t>5</w:t>
            </w:r>
            <w:r w:rsidRPr="001A76F9">
              <w:rPr>
                <w:noProof/>
                <w:webHidden/>
              </w:rPr>
              <w:fldChar w:fldCharType="end"/>
            </w:r>
          </w:hyperlink>
        </w:p>
        <w:p w14:paraId="25B87172" w14:textId="52D87751" w:rsidR="001A76F9" w:rsidRPr="001A76F9" w:rsidRDefault="001A76F9">
          <w:pPr>
            <w:pStyle w:val="TOC1"/>
            <w:tabs>
              <w:tab w:val="right" w:leader="dot" w:pos="9016"/>
            </w:tabs>
            <w:rPr>
              <w:noProof/>
            </w:rPr>
          </w:pPr>
          <w:r w:rsidRPr="001A76F9">
            <w:rPr>
              <w:rStyle w:val="Hyperlink"/>
              <w:noProof/>
              <w:color w:val="auto"/>
              <w:u w:val="none"/>
            </w:rPr>
            <w:t xml:space="preserve">1.6 </w:t>
          </w:r>
          <w:hyperlink w:anchor="_Toc2885504" w:history="1">
            <w:r w:rsidRPr="001A76F9">
              <w:rPr>
                <w:rStyle w:val="Hyperlink"/>
                <w:b/>
                <w:noProof/>
                <w:color w:val="auto"/>
                <w:u w:val="none"/>
              </w:rPr>
              <w:t>References</w:t>
            </w:r>
            <w:r w:rsidRPr="001A76F9">
              <w:rPr>
                <w:noProof/>
                <w:webHidden/>
              </w:rPr>
              <w:tab/>
            </w:r>
            <w:r w:rsidRPr="001A76F9">
              <w:rPr>
                <w:noProof/>
                <w:webHidden/>
              </w:rPr>
              <w:fldChar w:fldCharType="begin"/>
            </w:r>
            <w:r w:rsidRPr="001A76F9">
              <w:rPr>
                <w:noProof/>
                <w:webHidden/>
              </w:rPr>
              <w:instrText xml:space="preserve"> PAGEREF _Toc2885504 \h </w:instrText>
            </w:r>
            <w:r w:rsidRPr="001A76F9">
              <w:rPr>
                <w:noProof/>
                <w:webHidden/>
              </w:rPr>
            </w:r>
            <w:r w:rsidRPr="001A76F9">
              <w:rPr>
                <w:noProof/>
                <w:webHidden/>
              </w:rPr>
              <w:fldChar w:fldCharType="separate"/>
            </w:r>
            <w:r w:rsidRPr="001A76F9">
              <w:rPr>
                <w:noProof/>
                <w:webHidden/>
              </w:rPr>
              <w:t>6</w:t>
            </w:r>
            <w:r w:rsidRPr="001A76F9">
              <w:rPr>
                <w:noProof/>
                <w:webHidden/>
              </w:rPr>
              <w:fldChar w:fldCharType="end"/>
            </w:r>
          </w:hyperlink>
        </w:p>
        <w:p w14:paraId="2FE4D6F1" w14:textId="3D5C7231" w:rsidR="001A76F9" w:rsidRPr="001A76F9" w:rsidRDefault="001A76F9">
          <w:pPr>
            <w:pStyle w:val="TOC1"/>
            <w:tabs>
              <w:tab w:val="right" w:leader="dot" w:pos="9016"/>
            </w:tabs>
            <w:rPr>
              <w:noProof/>
            </w:rPr>
          </w:pPr>
          <w:r w:rsidRPr="001A76F9">
            <w:rPr>
              <w:rStyle w:val="Hyperlink"/>
              <w:noProof/>
              <w:color w:val="auto"/>
              <w:u w:val="none"/>
            </w:rPr>
            <w:t xml:space="preserve">1.7 </w:t>
          </w:r>
          <w:hyperlink w:anchor="_Toc2885505" w:history="1">
            <w:r w:rsidRPr="001A76F9">
              <w:rPr>
                <w:rStyle w:val="Hyperlink"/>
                <w:rFonts w:cstheme="minorHAnsi"/>
                <w:b/>
                <w:noProof/>
                <w:color w:val="auto"/>
                <w:u w:val="none"/>
                <w:shd w:val="clear" w:color="auto" w:fill="FFFFFF"/>
              </w:rPr>
              <w:t>Picture references</w:t>
            </w:r>
            <w:r w:rsidRPr="001A76F9">
              <w:rPr>
                <w:noProof/>
                <w:webHidden/>
              </w:rPr>
              <w:tab/>
            </w:r>
            <w:r w:rsidRPr="001A76F9">
              <w:rPr>
                <w:noProof/>
                <w:webHidden/>
              </w:rPr>
              <w:fldChar w:fldCharType="begin"/>
            </w:r>
            <w:r w:rsidRPr="001A76F9">
              <w:rPr>
                <w:noProof/>
                <w:webHidden/>
              </w:rPr>
              <w:instrText xml:space="preserve"> PAGEREF _Toc2885505 \h </w:instrText>
            </w:r>
            <w:r w:rsidRPr="001A76F9">
              <w:rPr>
                <w:noProof/>
                <w:webHidden/>
              </w:rPr>
            </w:r>
            <w:r w:rsidRPr="001A76F9">
              <w:rPr>
                <w:noProof/>
                <w:webHidden/>
              </w:rPr>
              <w:fldChar w:fldCharType="separate"/>
            </w:r>
            <w:r w:rsidRPr="001A76F9">
              <w:rPr>
                <w:noProof/>
                <w:webHidden/>
              </w:rPr>
              <w:t>6</w:t>
            </w:r>
            <w:r w:rsidRPr="001A76F9">
              <w:rPr>
                <w:noProof/>
                <w:webHidden/>
              </w:rPr>
              <w:fldChar w:fldCharType="end"/>
            </w:r>
          </w:hyperlink>
        </w:p>
        <w:p w14:paraId="79169BB0" w14:textId="633FE780" w:rsidR="001A76F9" w:rsidRPr="001A76F9" w:rsidRDefault="001A76F9">
          <w:pPr>
            <w:pStyle w:val="TOC1"/>
            <w:tabs>
              <w:tab w:val="right" w:leader="dot" w:pos="9016"/>
            </w:tabs>
            <w:rPr>
              <w:noProof/>
            </w:rPr>
          </w:pPr>
          <w:r w:rsidRPr="001A76F9">
            <w:rPr>
              <w:rStyle w:val="Hyperlink"/>
              <w:noProof/>
              <w:color w:val="auto"/>
              <w:u w:val="none"/>
            </w:rPr>
            <w:t xml:space="preserve">1.8 </w:t>
          </w:r>
          <w:hyperlink w:anchor="_Toc2885506" w:history="1">
            <w:r w:rsidRPr="001A76F9">
              <w:rPr>
                <w:rStyle w:val="Hyperlink"/>
                <w:rFonts w:cstheme="minorHAnsi"/>
                <w:b/>
                <w:noProof/>
                <w:color w:val="auto"/>
                <w:u w:val="none"/>
                <w:shd w:val="clear" w:color="auto" w:fill="FFFFFF"/>
              </w:rPr>
              <w:t>Appendixes</w:t>
            </w:r>
            <w:r w:rsidRPr="001A76F9">
              <w:rPr>
                <w:noProof/>
                <w:webHidden/>
              </w:rPr>
              <w:tab/>
            </w:r>
            <w:r w:rsidRPr="001A76F9">
              <w:rPr>
                <w:noProof/>
                <w:webHidden/>
              </w:rPr>
              <w:fldChar w:fldCharType="begin"/>
            </w:r>
            <w:r w:rsidRPr="001A76F9">
              <w:rPr>
                <w:noProof/>
                <w:webHidden/>
              </w:rPr>
              <w:instrText xml:space="preserve"> PAGEREF _Toc2885506 \h </w:instrText>
            </w:r>
            <w:r w:rsidRPr="001A76F9">
              <w:rPr>
                <w:noProof/>
                <w:webHidden/>
              </w:rPr>
            </w:r>
            <w:r w:rsidRPr="001A76F9">
              <w:rPr>
                <w:noProof/>
                <w:webHidden/>
              </w:rPr>
              <w:fldChar w:fldCharType="separate"/>
            </w:r>
            <w:r w:rsidRPr="001A76F9">
              <w:rPr>
                <w:noProof/>
                <w:webHidden/>
              </w:rPr>
              <w:t>7</w:t>
            </w:r>
            <w:r w:rsidRPr="001A76F9">
              <w:rPr>
                <w:noProof/>
                <w:webHidden/>
              </w:rPr>
              <w:fldChar w:fldCharType="end"/>
            </w:r>
          </w:hyperlink>
        </w:p>
        <w:p w14:paraId="735F9B5B" w14:textId="0DEE616F" w:rsidR="001A76F9" w:rsidRPr="001A76F9" w:rsidRDefault="001A76F9">
          <w:pPr>
            <w:pStyle w:val="TOC2"/>
            <w:tabs>
              <w:tab w:val="right" w:leader="dot" w:pos="9016"/>
            </w:tabs>
            <w:rPr>
              <w:noProof/>
            </w:rPr>
          </w:pPr>
          <w:r w:rsidRPr="001A76F9">
            <w:rPr>
              <w:rStyle w:val="Hyperlink"/>
              <w:noProof/>
              <w:color w:val="auto"/>
              <w:u w:val="none"/>
            </w:rPr>
            <w:t xml:space="preserve">1.8.1 </w:t>
          </w:r>
          <w:hyperlink w:anchor="_Toc2885507" w:history="1">
            <w:r w:rsidRPr="001A76F9">
              <w:rPr>
                <w:rStyle w:val="Hyperlink"/>
                <w:rFonts w:cstheme="minorHAnsi"/>
                <w:noProof/>
                <w:color w:val="auto"/>
                <w:u w:val="none"/>
                <w:shd w:val="clear" w:color="auto" w:fill="FFFFFF"/>
              </w:rPr>
              <w:t>Appendixes 1</w:t>
            </w:r>
            <w:r w:rsidRPr="001A76F9">
              <w:rPr>
                <w:noProof/>
                <w:webHidden/>
              </w:rPr>
              <w:tab/>
            </w:r>
            <w:r w:rsidRPr="001A76F9">
              <w:rPr>
                <w:noProof/>
                <w:webHidden/>
              </w:rPr>
              <w:fldChar w:fldCharType="begin"/>
            </w:r>
            <w:r w:rsidRPr="001A76F9">
              <w:rPr>
                <w:noProof/>
                <w:webHidden/>
              </w:rPr>
              <w:instrText xml:space="preserve"> PAGEREF _Toc2885507 \h </w:instrText>
            </w:r>
            <w:r w:rsidRPr="001A76F9">
              <w:rPr>
                <w:noProof/>
                <w:webHidden/>
              </w:rPr>
            </w:r>
            <w:r w:rsidRPr="001A76F9">
              <w:rPr>
                <w:noProof/>
                <w:webHidden/>
              </w:rPr>
              <w:fldChar w:fldCharType="separate"/>
            </w:r>
            <w:r w:rsidRPr="001A76F9">
              <w:rPr>
                <w:noProof/>
                <w:webHidden/>
              </w:rPr>
              <w:t>7</w:t>
            </w:r>
            <w:r w:rsidRPr="001A76F9">
              <w:rPr>
                <w:noProof/>
                <w:webHidden/>
              </w:rPr>
              <w:fldChar w:fldCharType="end"/>
            </w:r>
          </w:hyperlink>
        </w:p>
        <w:p w14:paraId="35D7EBF8" w14:textId="335F85F9" w:rsidR="001A76F9" w:rsidRPr="001A76F9" w:rsidRDefault="001A76F9">
          <w:pPr>
            <w:pStyle w:val="TOC2"/>
            <w:tabs>
              <w:tab w:val="right" w:leader="dot" w:pos="9016"/>
            </w:tabs>
            <w:rPr>
              <w:noProof/>
            </w:rPr>
          </w:pPr>
          <w:r w:rsidRPr="001A76F9">
            <w:rPr>
              <w:rStyle w:val="Hyperlink"/>
              <w:noProof/>
              <w:color w:val="auto"/>
              <w:u w:val="none"/>
            </w:rPr>
            <w:t xml:space="preserve">1.8.2 </w:t>
          </w:r>
          <w:hyperlink w:anchor="_Toc2885508" w:history="1">
            <w:r w:rsidRPr="001A76F9">
              <w:rPr>
                <w:rStyle w:val="Hyperlink"/>
                <w:noProof/>
                <w:color w:val="auto"/>
                <w:u w:val="none"/>
              </w:rPr>
              <w:t>Appendixes 2</w:t>
            </w:r>
            <w:r w:rsidRPr="001A76F9">
              <w:rPr>
                <w:noProof/>
                <w:webHidden/>
              </w:rPr>
              <w:tab/>
            </w:r>
            <w:r w:rsidRPr="001A76F9">
              <w:rPr>
                <w:noProof/>
                <w:webHidden/>
              </w:rPr>
              <w:fldChar w:fldCharType="begin"/>
            </w:r>
            <w:r w:rsidRPr="001A76F9">
              <w:rPr>
                <w:noProof/>
                <w:webHidden/>
              </w:rPr>
              <w:instrText xml:space="preserve"> PAGEREF _Toc2885508 \h </w:instrText>
            </w:r>
            <w:r w:rsidRPr="001A76F9">
              <w:rPr>
                <w:noProof/>
                <w:webHidden/>
              </w:rPr>
            </w:r>
            <w:r w:rsidRPr="001A76F9">
              <w:rPr>
                <w:noProof/>
                <w:webHidden/>
              </w:rPr>
              <w:fldChar w:fldCharType="separate"/>
            </w:r>
            <w:r w:rsidRPr="001A76F9">
              <w:rPr>
                <w:noProof/>
                <w:webHidden/>
              </w:rPr>
              <w:t>8</w:t>
            </w:r>
            <w:r w:rsidRPr="001A76F9">
              <w:rPr>
                <w:noProof/>
                <w:webHidden/>
              </w:rPr>
              <w:fldChar w:fldCharType="end"/>
            </w:r>
          </w:hyperlink>
        </w:p>
        <w:p w14:paraId="2495F28E" w14:textId="44FC1F4B" w:rsidR="001A76F9" w:rsidRDefault="001A76F9">
          <w:r w:rsidRPr="001A76F9">
            <w:rPr>
              <w:b/>
              <w:bCs/>
              <w:noProof/>
            </w:rPr>
            <w:fldChar w:fldCharType="end"/>
          </w:r>
        </w:p>
      </w:sdtContent>
    </w:sdt>
    <w:p w14:paraId="3CA70519" w14:textId="5AD46794" w:rsidR="005415A4" w:rsidRDefault="005415A4"/>
    <w:p w14:paraId="00B51810" w14:textId="77777777" w:rsidR="00381CA3" w:rsidRDefault="00381CA3" w:rsidP="00483980">
      <w:pPr>
        <w:spacing w:line="259" w:lineRule="auto"/>
      </w:pPr>
    </w:p>
    <w:p w14:paraId="56B8EF7A" w14:textId="77777777" w:rsidR="00381CA3" w:rsidRDefault="00381CA3" w:rsidP="00483980">
      <w:pPr>
        <w:spacing w:line="259" w:lineRule="auto"/>
      </w:pPr>
    </w:p>
    <w:p w14:paraId="0673A7CB" w14:textId="77777777" w:rsidR="00381CA3" w:rsidRDefault="00381CA3" w:rsidP="00483980">
      <w:pPr>
        <w:spacing w:line="259" w:lineRule="auto"/>
      </w:pPr>
    </w:p>
    <w:p w14:paraId="6BC64623" w14:textId="77777777" w:rsidR="00381CA3" w:rsidRDefault="00381CA3" w:rsidP="00483980">
      <w:pPr>
        <w:spacing w:line="259" w:lineRule="auto"/>
      </w:pPr>
    </w:p>
    <w:p w14:paraId="5D1DEA9F" w14:textId="77777777" w:rsidR="00381CA3" w:rsidRDefault="00381CA3" w:rsidP="00483980">
      <w:pPr>
        <w:spacing w:line="259" w:lineRule="auto"/>
      </w:pPr>
    </w:p>
    <w:p w14:paraId="333DC348" w14:textId="77777777" w:rsidR="00381CA3" w:rsidRDefault="00381CA3" w:rsidP="00483980">
      <w:pPr>
        <w:spacing w:line="259" w:lineRule="auto"/>
      </w:pPr>
    </w:p>
    <w:p w14:paraId="4234AB11" w14:textId="77777777" w:rsidR="00381CA3" w:rsidRDefault="00381CA3" w:rsidP="00483980">
      <w:pPr>
        <w:spacing w:line="259" w:lineRule="auto"/>
      </w:pPr>
    </w:p>
    <w:p w14:paraId="286EBE24" w14:textId="77777777" w:rsidR="00381CA3" w:rsidRDefault="00381CA3" w:rsidP="00483980">
      <w:pPr>
        <w:spacing w:line="259" w:lineRule="auto"/>
      </w:pPr>
    </w:p>
    <w:p w14:paraId="64E26F38" w14:textId="77777777" w:rsidR="00381CA3" w:rsidRDefault="00381CA3" w:rsidP="00483980">
      <w:pPr>
        <w:spacing w:line="259" w:lineRule="auto"/>
      </w:pPr>
    </w:p>
    <w:p w14:paraId="4F929D84" w14:textId="77777777" w:rsidR="00381CA3" w:rsidRDefault="00381CA3" w:rsidP="00483980">
      <w:pPr>
        <w:spacing w:line="259" w:lineRule="auto"/>
      </w:pPr>
    </w:p>
    <w:p w14:paraId="2A61EEDE" w14:textId="77777777" w:rsidR="00381CA3" w:rsidRDefault="00381CA3" w:rsidP="00483980">
      <w:pPr>
        <w:spacing w:line="259" w:lineRule="auto"/>
      </w:pPr>
    </w:p>
    <w:p w14:paraId="748D4384" w14:textId="77777777" w:rsidR="00381CA3" w:rsidRDefault="00381CA3" w:rsidP="00483980">
      <w:pPr>
        <w:spacing w:line="259" w:lineRule="auto"/>
      </w:pPr>
    </w:p>
    <w:p w14:paraId="1D5F9B0A" w14:textId="77777777" w:rsidR="00381CA3" w:rsidRDefault="00381CA3" w:rsidP="00483980">
      <w:pPr>
        <w:spacing w:line="259" w:lineRule="auto"/>
      </w:pPr>
    </w:p>
    <w:p w14:paraId="29A70854" w14:textId="0BA3D5D4" w:rsidR="00381CA3" w:rsidRDefault="00381CA3" w:rsidP="00483980">
      <w:pPr>
        <w:spacing w:line="259" w:lineRule="auto"/>
      </w:pPr>
    </w:p>
    <w:p w14:paraId="274EE3C2" w14:textId="77777777" w:rsidR="001A76F9" w:rsidRDefault="001A76F9" w:rsidP="00483980">
      <w:pPr>
        <w:spacing w:line="259" w:lineRule="auto"/>
      </w:pPr>
    </w:p>
    <w:p w14:paraId="0514BCFD" w14:textId="037A6A04" w:rsidR="00461BB0" w:rsidRDefault="000B35E9" w:rsidP="00483980">
      <w:pPr>
        <w:spacing w:line="259" w:lineRule="auto"/>
      </w:pPr>
      <w:r w:rsidRPr="000B35E9">
        <w:t xml:space="preserve"> </w:t>
      </w:r>
    </w:p>
    <w:p w14:paraId="0A41CB43" w14:textId="77777777" w:rsidR="001A76F9" w:rsidRPr="000B35E9" w:rsidRDefault="001A76F9" w:rsidP="00483980">
      <w:pPr>
        <w:spacing w:line="259" w:lineRule="auto"/>
      </w:pPr>
    </w:p>
    <w:p w14:paraId="0051BD36" w14:textId="5B0985F1" w:rsidR="00EC00C5" w:rsidRDefault="005415A4" w:rsidP="001A76F9">
      <w:pPr>
        <w:pStyle w:val="Heading1"/>
        <w:numPr>
          <w:ilvl w:val="1"/>
          <w:numId w:val="7"/>
        </w:numPr>
        <w:rPr>
          <w:rFonts w:asciiTheme="minorHAnsi" w:hAnsiTheme="minorHAnsi" w:cstheme="minorHAnsi"/>
          <w:b/>
          <w:color w:val="auto"/>
          <w:sz w:val="28"/>
          <w:u w:val="single"/>
        </w:rPr>
      </w:pPr>
      <w:bookmarkStart w:id="0" w:name="_Toc2885499"/>
      <w:r w:rsidRPr="001A76F9">
        <w:rPr>
          <w:rFonts w:asciiTheme="minorHAnsi" w:hAnsiTheme="minorHAnsi" w:cstheme="minorHAnsi"/>
          <w:b/>
          <w:color w:val="auto"/>
          <w:sz w:val="28"/>
          <w:u w:val="single"/>
        </w:rPr>
        <w:lastRenderedPageBreak/>
        <w:t>Introduction</w:t>
      </w:r>
      <w:bookmarkEnd w:id="0"/>
    </w:p>
    <w:p w14:paraId="014F5200" w14:textId="77777777" w:rsidR="001A76F9" w:rsidRPr="001A76F9" w:rsidRDefault="001A76F9" w:rsidP="001A76F9"/>
    <w:p w14:paraId="198B7799" w14:textId="16AC9331" w:rsidR="00E85424" w:rsidRDefault="004347AA" w:rsidP="002B4902">
      <w:pPr>
        <w:tabs>
          <w:tab w:val="left" w:pos="1920"/>
        </w:tabs>
      </w:pPr>
      <w:r>
        <w:t xml:space="preserve">The contracts administrator </w:t>
      </w:r>
      <w:r w:rsidR="001B12E0">
        <w:t xml:space="preserve">can be part of the project from the initial concept </w:t>
      </w:r>
      <w:r w:rsidR="00676B2E">
        <w:t>through to</w:t>
      </w:r>
      <w:r w:rsidR="001B12E0">
        <w:t xml:space="preserve"> th</w:t>
      </w:r>
      <w:r w:rsidR="00897475">
        <w:t>e final stages</w:t>
      </w:r>
      <w:r w:rsidR="00676B2E">
        <w:t xml:space="preserve"> and handover</w:t>
      </w:r>
      <w:r w:rsidR="00897475">
        <w:t>, the contract administrator is needed to ensure all contractual obligations are being followed to the agreed standard between parties</w:t>
      </w:r>
      <w:r w:rsidR="008A3B23">
        <w:t>,</w:t>
      </w:r>
      <w:r w:rsidR="00676B2E">
        <w:t xml:space="preserve"> to monitor progress and evaluate risk control on a project</w:t>
      </w:r>
      <w:r w:rsidR="00897475">
        <w:t>.</w:t>
      </w:r>
      <w:r w:rsidR="00E85424">
        <w:t xml:space="preserve"> He or she will manage all the documentations with regards to the project such as the original contract agreement, added documentation of any modifications made, records of the project and payments over the duration of the project. </w:t>
      </w:r>
    </w:p>
    <w:p w14:paraId="1EF1CE69" w14:textId="77777777" w:rsidR="006B779E" w:rsidRDefault="00804EB6" w:rsidP="002B4902">
      <w:pPr>
        <w:tabs>
          <w:tab w:val="left" w:pos="1920"/>
        </w:tabs>
      </w:pPr>
      <w:r>
        <w:t xml:space="preserve">Depending on the size of the project the contract administrator can be a hired specialised, </w:t>
      </w:r>
      <w:r w:rsidR="00115D01">
        <w:t>employers’</w:t>
      </w:r>
      <w:r>
        <w:t xml:space="preserve"> consultant, architect, project manager, engineer</w:t>
      </w:r>
      <w:r w:rsidR="006B779E">
        <w:t xml:space="preserve"> although in most cases in the past it has been the architect that has taken on this role</w:t>
      </w:r>
      <w:r>
        <w:t xml:space="preserve">. </w:t>
      </w:r>
      <w:r w:rsidR="00B414AF">
        <w:t>If there is a variation</w:t>
      </w:r>
      <w:r w:rsidR="00312499">
        <w:t xml:space="preserve"> in the contract, it is the contract </w:t>
      </w:r>
      <w:r w:rsidR="00115D01">
        <w:t>administrator’s</w:t>
      </w:r>
      <w:r w:rsidR="00312499">
        <w:t xml:space="preserve"> </w:t>
      </w:r>
      <w:r w:rsidR="006B779E">
        <w:t>duty</w:t>
      </w:r>
      <w:r w:rsidR="00312499">
        <w:t xml:space="preserve"> to </w:t>
      </w:r>
      <w:r w:rsidR="00115D01">
        <w:t>ensure a remedial action is put in place to resolve the issue</w:t>
      </w:r>
      <w:r>
        <w:t>.</w:t>
      </w:r>
      <w:r w:rsidR="00427318">
        <w:t xml:space="preserve"> </w:t>
      </w:r>
    </w:p>
    <w:p w14:paraId="50020781" w14:textId="2847DDD9" w:rsidR="003F2B95" w:rsidRDefault="00676B2E" w:rsidP="002B4902">
      <w:pPr>
        <w:tabs>
          <w:tab w:val="left" w:pos="1920"/>
        </w:tabs>
      </w:pPr>
      <w:r>
        <w:t>This report will outl</w:t>
      </w:r>
      <w:r w:rsidR="00427318">
        <w:t xml:space="preserve">ine </w:t>
      </w:r>
      <w:r w:rsidR="006B779E">
        <w:t xml:space="preserve">variation in a contract that affects time and cost, </w:t>
      </w:r>
      <w:r w:rsidR="00427318">
        <w:t>the duties a Contract administrator must undertake when change in a contract occurs</w:t>
      </w:r>
      <w:r w:rsidR="00E50D23">
        <w:t xml:space="preserve"> and the remedial process that comes after to make sure the project carries on running, a brief discuss about NEC/JCT contracts is described. </w:t>
      </w:r>
    </w:p>
    <w:p w14:paraId="09BE9A72" w14:textId="77777777" w:rsidR="006B779E" w:rsidRDefault="006B779E" w:rsidP="002B4902">
      <w:pPr>
        <w:tabs>
          <w:tab w:val="left" w:pos="1920"/>
        </w:tabs>
      </w:pPr>
    </w:p>
    <w:p w14:paraId="33CC096E" w14:textId="78A351BE" w:rsidR="006B779E" w:rsidRDefault="006B779E" w:rsidP="006B779E">
      <w:pPr>
        <w:tabs>
          <w:tab w:val="left" w:pos="1920"/>
        </w:tabs>
        <w:jc w:val="center"/>
      </w:pPr>
      <w:r>
        <w:rPr>
          <w:noProof/>
        </w:rPr>
        <w:drawing>
          <wp:inline distT="0" distB="0" distL="0" distR="0" wp14:anchorId="2F0C1711" wp14:editId="389F6851">
            <wp:extent cx="4076700" cy="2327910"/>
            <wp:effectExtent l="0" t="0" r="0" b="0"/>
            <wp:docPr id="1" name="Picture 1" descr="Image result for contract admini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ntract administr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82808" cy="2331398"/>
                    </a:xfrm>
                    <a:prstGeom prst="rect">
                      <a:avLst/>
                    </a:prstGeom>
                    <a:noFill/>
                    <a:ln>
                      <a:noFill/>
                    </a:ln>
                  </pic:spPr>
                </pic:pic>
              </a:graphicData>
            </a:graphic>
          </wp:inline>
        </w:drawing>
      </w:r>
    </w:p>
    <w:p w14:paraId="2C83EDCC" w14:textId="4B00F235" w:rsidR="006B779E" w:rsidRPr="001A3218" w:rsidRDefault="001A3218" w:rsidP="001A3218">
      <w:pPr>
        <w:tabs>
          <w:tab w:val="left" w:pos="1920"/>
        </w:tabs>
        <w:spacing w:before="240"/>
        <w:jc w:val="center"/>
        <w:rPr>
          <w:u w:val="single"/>
        </w:rPr>
      </w:pPr>
      <w:r>
        <w:rPr>
          <w:u w:val="single"/>
        </w:rPr>
        <w:t xml:space="preserve">Image sources at </w:t>
      </w:r>
      <w:proofErr w:type="spellStart"/>
      <w:r w:rsidRPr="001A3218">
        <w:rPr>
          <w:u w:val="single"/>
        </w:rPr>
        <w:t>Smallbuisness</w:t>
      </w:r>
      <w:proofErr w:type="spellEnd"/>
      <w:r w:rsidRPr="001A3218">
        <w:rPr>
          <w:u w:val="single"/>
        </w:rPr>
        <w:t xml:space="preserve"> (2019)</w:t>
      </w:r>
    </w:p>
    <w:p w14:paraId="65E8D087" w14:textId="77777777" w:rsidR="006B779E" w:rsidRDefault="006B779E" w:rsidP="002B4902">
      <w:pPr>
        <w:tabs>
          <w:tab w:val="left" w:pos="1920"/>
        </w:tabs>
        <w:rPr>
          <w:b/>
        </w:rPr>
      </w:pPr>
    </w:p>
    <w:p w14:paraId="418E59AA" w14:textId="77777777" w:rsidR="006B779E" w:rsidRDefault="006B779E" w:rsidP="006B779E">
      <w:pPr>
        <w:tabs>
          <w:tab w:val="left" w:pos="1920"/>
          <w:tab w:val="left" w:pos="7035"/>
        </w:tabs>
      </w:pPr>
    </w:p>
    <w:p w14:paraId="451D1363" w14:textId="73EDFB0A" w:rsidR="001A76F9" w:rsidRDefault="006B779E" w:rsidP="001A76F9">
      <w:pPr>
        <w:pStyle w:val="Heading1"/>
        <w:numPr>
          <w:ilvl w:val="1"/>
          <w:numId w:val="7"/>
        </w:numPr>
        <w:rPr>
          <w:rFonts w:asciiTheme="minorHAnsi" w:hAnsiTheme="minorHAnsi" w:cstheme="minorHAnsi"/>
          <w:b/>
          <w:color w:val="auto"/>
          <w:sz w:val="28"/>
          <w:u w:val="single"/>
        </w:rPr>
      </w:pPr>
      <w:bookmarkStart w:id="1" w:name="_Toc2885500"/>
      <w:r w:rsidRPr="001A76F9">
        <w:rPr>
          <w:rFonts w:asciiTheme="minorHAnsi" w:hAnsiTheme="minorHAnsi" w:cstheme="minorHAnsi"/>
          <w:b/>
          <w:color w:val="auto"/>
          <w:sz w:val="28"/>
          <w:u w:val="single"/>
        </w:rPr>
        <w:t>Contract Administrator</w:t>
      </w:r>
      <w:bookmarkEnd w:id="1"/>
      <w:r w:rsidRPr="001A76F9">
        <w:rPr>
          <w:rFonts w:asciiTheme="minorHAnsi" w:hAnsiTheme="minorHAnsi" w:cstheme="minorHAnsi"/>
          <w:b/>
          <w:color w:val="auto"/>
          <w:sz w:val="28"/>
          <w:u w:val="single"/>
        </w:rPr>
        <w:t xml:space="preserve"> </w:t>
      </w:r>
    </w:p>
    <w:p w14:paraId="0BC4AE8A" w14:textId="77777777" w:rsidR="001A76F9" w:rsidRPr="001A76F9" w:rsidRDefault="001A76F9" w:rsidP="001A76F9"/>
    <w:p w14:paraId="39A43EBB" w14:textId="1997F381" w:rsidR="00D8505D" w:rsidRDefault="006B779E" w:rsidP="006B779E">
      <w:pPr>
        <w:tabs>
          <w:tab w:val="left" w:pos="1920"/>
        </w:tabs>
      </w:pPr>
      <w:r>
        <w:t>The Contract administrator is hired by the client or clients to ensure all obligations are being followed correctly, they must act honestly without being biased</w:t>
      </w:r>
      <w:r w:rsidR="00B24832">
        <w:t xml:space="preserve"> to the client or contractor</w:t>
      </w:r>
      <w:r w:rsidR="0054657F">
        <w:t xml:space="preserve"> (See figure 2, for how the contracts administrator is related to the client</w:t>
      </w:r>
      <w:r w:rsidR="00EB1CE0">
        <w:t xml:space="preserve"> </w:t>
      </w:r>
      <w:r w:rsidR="004D6C1E">
        <w:t>with regards to the whole construction team</w:t>
      </w:r>
      <w:r w:rsidR="0054657F">
        <w:t>).</w:t>
      </w:r>
      <w:r>
        <w:t xml:space="preserve"> If a change in contract occurs that affects the time scale and cost</w:t>
      </w:r>
      <w:r w:rsidR="00EB1CE0">
        <w:t>,</w:t>
      </w:r>
      <w:r>
        <w:t xml:space="preserve"> it is the contract administrator’s role to </w:t>
      </w:r>
      <w:r w:rsidR="00050CE3">
        <w:t>approach the client</w:t>
      </w:r>
      <w:r w:rsidR="00D8505D">
        <w:t xml:space="preserve"> or contractor</w:t>
      </w:r>
      <w:r w:rsidR="00050CE3">
        <w:t xml:space="preserve"> as soon as possible to resol</w:t>
      </w:r>
      <w:r w:rsidR="00D8505D">
        <w:t>ve the issue</w:t>
      </w:r>
      <w:r>
        <w:t>,</w:t>
      </w:r>
      <w:r w:rsidR="00D8505D">
        <w:t xml:space="preserve"> or act on behalf of the client to make the necessary changes</w:t>
      </w:r>
      <w:r>
        <w:t xml:space="preserve"> allowing both parties to come to an agreement</w:t>
      </w:r>
      <w:r w:rsidR="00D8505D">
        <w:t>.</w:t>
      </w:r>
    </w:p>
    <w:p w14:paraId="1F568D35" w14:textId="3A565C62" w:rsidR="006B779E" w:rsidRDefault="00D8505D" w:rsidP="006B779E">
      <w:pPr>
        <w:tabs>
          <w:tab w:val="left" w:pos="1920"/>
        </w:tabs>
      </w:pPr>
      <w:r>
        <w:lastRenderedPageBreak/>
        <w:t xml:space="preserve">The Contract administrator should understand the contract completely, knowing all the clauses in the contract meaning he or she can manage the project fairly for both the client and contractor. Some contracts will allow </w:t>
      </w:r>
      <w:r w:rsidR="00B25830">
        <w:t>change,</w:t>
      </w:r>
      <w:r>
        <w:t xml:space="preserve"> and some will have a </w:t>
      </w:r>
      <w:r w:rsidR="00B25830">
        <w:t>clause</w:t>
      </w:r>
      <w:r>
        <w:t xml:space="preserve"> </w:t>
      </w:r>
      <w:r w:rsidR="00B25830">
        <w:t>stating,</w:t>
      </w:r>
      <w:r>
        <w:t xml:space="preserve"> ‘no change</w:t>
      </w:r>
      <w:r w:rsidR="00B25830">
        <w:t>s are</w:t>
      </w:r>
      <w:r>
        <w:t xml:space="preserve"> to be made’</w:t>
      </w:r>
      <w:r w:rsidR="00B25830">
        <w:t xml:space="preserve">. </w:t>
      </w:r>
    </w:p>
    <w:p w14:paraId="1E230075" w14:textId="5272A050" w:rsidR="00B25830" w:rsidRDefault="0024447D" w:rsidP="006B779E">
      <w:pPr>
        <w:tabs>
          <w:tab w:val="left" w:pos="1920"/>
        </w:tabs>
      </w:pPr>
      <w:r>
        <w:t>In the construction industry there are many factors that can affect cost and timescale of a project, unforeseen issues can arise on a construction site affecting the contract</w:t>
      </w:r>
      <w:r w:rsidR="00EB1CE0">
        <w:t>,</w:t>
      </w:r>
      <w:r>
        <w:t xml:space="preserve"> such as weather delays, material delivery delays or illness </w:t>
      </w:r>
      <w:r w:rsidR="00EB1CE0">
        <w:t>in</w:t>
      </w:r>
      <w:r>
        <w:t xml:space="preserve"> the workforce. The contracts administrator will need to discuss and change the contract as suited if any unforeseen issues arise, this is known as change orders. </w:t>
      </w:r>
    </w:p>
    <w:p w14:paraId="047A0D87" w14:textId="77777777" w:rsidR="001A3218" w:rsidRDefault="001A3218" w:rsidP="006B779E">
      <w:pPr>
        <w:tabs>
          <w:tab w:val="left" w:pos="1920"/>
        </w:tabs>
      </w:pPr>
    </w:p>
    <w:p w14:paraId="2AB27C34" w14:textId="1E9F197A" w:rsidR="001A3218" w:rsidRDefault="001A3218" w:rsidP="006B779E">
      <w:pPr>
        <w:tabs>
          <w:tab w:val="left" w:pos="1920"/>
        </w:tabs>
      </w:pPr>
      <w:r>
        <w:rPr>
          <w:noProof/>
        </w:rPr>
        <w:drawing>
          <wp:inline distT="0" distB="0" distL="0" distR="0" wp14:anchorId="475F2B97" wp14:editId="0AE6FBEE">
            <wp:extent cx="5731510" cy="2644775"/>
            <wp:effectExtent l="0" t="0" r="2540" b="3175"/>
            <wp:docPr id="3" name="Picture 3" descr="Image result for contract admini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ontract administra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644775"/>
                    </a:xfrm>
                    <a:prstGeom prst="rect">
                      <a:avLst/>
                    </a:prstGeom>
                    <a:noFill/>
                    <a:ln>
                      <a:noFill/>
                    </a:ln>
                  </pic:spPr>
                </pic:pic>
              </a:graphicData>
            </a:graphic>
          </wp:inline>
        </w:drawing>
      </w:r>
    </w:p>
    <w:p w14:paraId="2CE97EB4" w14:textId="1B6406B7" w:rsidR="001A3218" w:rsidRDefault="001A3218" w:rsidP="001A3218">
      <w:pPr>
        <w:tabs>
          <w:tab w:val="left" w:pos="1920"/>
        </w:tabs>
        <w:jc w:val="center"/>
      </w:pPr>
    </w:p>
    <w:p w14:paraId="676259A5" w14:textId="467AE25F" w:rsidR="001A3218" w:rsidRPr="001A3218" w:rsidRDefault="001A3218" w:rsidP="001A3218">
      <w:pPr>
        <w:tabs>
          <w:tab w:val="left" w:pos="1920"/>
        </w:tabs>
        <w:jc w:val="center"/>
        <w:rPr>
          <w:u w:val="single"/>
        </w:rPr>
      </w:pPr>
      <w:r w:rsidRPr="001A3218">
        <w:rPr>
          <w:u w:val="single"/>
        </w:rPr>
        <w:t>Image sources from Finance.Gov</w:t>
      </w:r>
    </w:p>
    <w:p w14:paraId="6D6DF773" w14:textId="77777777" w:rsidR="006B779E" w:rsidRDefault="006B779E" w:rsidP="002B4902">
      <w:pPr>
        <w:tabs>
          <w:tab w:val="left" w:pos="1920"/>
        </w:tabs>
        <w:rPr>
          <w:b/>
        </w:rPr>
      </w:pPr>
    </w:p>
    <w:p w14:paraId="5187A7F4" w14:textId="1CC81823" w:rsidR="00050CE3" w:rsidRDefault="001A76F9" w:rsidP="001A76F9">
      <w:pPr>
        <w:pStyle w:val="Heading1"/>
        <w:rPr>
          <w:rFonts w:asciiTheme="minorHAnsi" w:hAnsiTheme="minorHAnsi" w:cstheme="minorHAnsi"/>
          <w:b/>
          <w:color w:val="auto"/>
          <w:sz w:val="28"/>
          <w:u w:val="single"/>
        </w:rPr>
      </w:pPr>
      <w:bookmarkStart w:id="2" w:name="_Toc2885501"/>
      <w:r>
        <w:rPr>
          <w:rFonts w:asciiTheme="minorHAnsi" w:hAnsiTheme="minorHAnsi" w:cstheme="minorHAnsi"/>
          <w:b/>
          <w:color w:val="auto"/>
          <w:sz w:val="28"/>
          <w:u w:val="single"/>
        </w:rPr>
        <w:t xml:space="preserve">1.3 </w:t>
      </w:r>
      <w:r w:rsidR="00427318" w:rsidRPr="001A76F9">
        <w:rPr>
          <w:rFonts w:asciiTheme="minorHAnsi" w:hAnsiTheme="minorHAnsi" w:cstheme="minorHAnsi"/>
          <w:b/>
          <w:color w:val="auto"/>
          <w:sz w:val="28"/>
          <w:u w:val="single"/>
        </w:rPr>
        <w:t>Variation in a Contract</w:t>
      </w:r>
      <w:bookmarkEnd w:id="2"/>
      <w:r w:rsidR="00427318" w:rsidRPr="001A76F9">
        <w:rPr>
          <w:rFonts w:asciiTheme="minorHAnsi" w:hAnsiTheme="minorHAnsi" w:cstheme="minorHAnsi"/>
          <w:b/>
          <w:color w:val="auto"/>
          <w:sz w:val="28"/>
          <w:u w:val="single"/>
        </w:rPr>
        <w:t xml:space="preserve"> </w:t>
      </w:r>
    </w:p>
    <w:p w14:paraId="437598D9" w14:textId="77777777" w:rsidR="001A76F9" w:rsidRPr="001A76F9" w:rsidRDefault="001A76F9" w:rsidP="001A76F9"/>
    <w:p w14:paraId="7C526910" w14:textId="42EF1731" w:rsidR="00373652" w:rsidRDefault="00050CE3" w:rsidP="002B4902">
      <w:pPr>
        <w:tabs>
          <w:tab w:val="left" w:pos="1920"/>
        </w:tabs>
      </w:pPr>
      <w:r>
        <w:t>For a contract to be altered or changed in any way there needs to be an original agreement made between two parties,</w:t>
      </w:r>
      <w:r w:rsidR="00373652">
        <w:t xml:space="preserve"> this will be a binding contract made at the start of a project.</w:t>
      </w:r>
      <w:r w:rsidR="00FC04E8">
        <w:t xml:space="preserve"> ESUB Construction (2018) state that t</w:t>
      </w:r>
      <w:r>
        <w:t>he contract will have a scope of work set out</w:t>
      </w:r>
      <w:r w:rsidR="00373652">
        <w:t xml:space="preserve">, agreed by the client and contractor </w:t>
      </w:r>
      <w:r>
        <w:t xml:space="preserve">and should include a total price </w:t>
      </w:r>
      <w:r w:rsidR="00373652">
        <w:t>for the project and any other clauses that the client will need in the contract. Once the client</w:t>
      </w:r>
      <w:r w:rsidR="00EB1CE0">
        <w:t xml:space="preserve">, </w:t>
      </w:r>
      <w:r w:rsidR="00373652">
        <w:t>contractor and contract administrator</w:t>
      </w:r>
      <w:r w:rsidR="00EB1CE0">
        <w:t xml:space="preserve"> agree </w:t>
      </w:r>
      <w:r w:rsidR="00373652">
        <w:t xml:space="preserve">with the </w:t>
      </w:r>
      <w:r w:rsidR="00EB1CE0">
        <w:t>new terms</w:t>
      </w:r>
      <w:r w:rsidR="00373652">
        <w:t>, both parties sign the contract and it is then approved</w:t>
      </w:r>
      <w:r w:rsidR="00EB1CE0">
        <w:t>,</w:t>
      </w:r>
      <w:r w:rsidR="00373652">
        <w:t xml:space="preserve"> making it enforceable. </w:t>
      </w:r>
    </w:p>
    <w:p w14:paraId="1B5B3076" w14:textId="54393F5E" w:rsidR="00FC04E8" w:rsidRDefault="00A22F46" w:rsidP="00FC04E8">
      <w:pPr>
        <w:tabs>
          <w:tab w:val="left" w:pos="1920"/>
        </w:tabs>
      </w:pPr>
      <w:r>
        <w:t>Contract experience (2019) states that t</w:t>
      </w:r>
      <w:r w:rsidR="008A33C6">
        <w:t>here are many reason</w:t>
      </w:r>
      <w:r w:rsidR="00B93676">
        <w:t>s</w:t>
      </w:r>
      <w:r w:rsidR="008A33C6">
        <w:t xml:space="preserve"> a contract may need to be modified</w:t>
      </w:r>
      <w:r w:rsidR="00B93676">
        <w:t>, a common modification could be to extend the time limit of a project, there may be extra work needed or changes to the project that will affect time therefore affecting the overall cost.</w:t>
      </w:r>
      <w:r w:rsidR="00EB1CE0">
        <w:t xml:space="preserve"> Possibly less work is required therefore a modification to reduce the timescale of the project is needed, or the contactor under estimated how much work there really is and wants to change the contract terms.</w:t>
      </w:r>
      <w:r w:rsidR="00B93676">
        <w:t xml:space="preserve"> </w:t>
      </w:r>
      <w:r w:rsidR="00373652">
        <w:t xml:space="preserve">If the contract is to be altered </w:t>
      </w:r>
      <w:r w:rsidR="00EB1CE0">
        <w:t xml:space="preserve">in any way </w:t>
      </w:r>
      <w:r w:rsidR="00373652">
        <w:t xml:space="preserve">this is called a </w:t>
      </w:r>
      <w:r w:rsidR="00EB1CE0">
        <w:t>c</w:t>
      </w:r>
      <w:r w:rsidR="00373652">
        <w:t>hange order</w:t>
      </w:r>
      <w:r w:rsidR="00B24832">
        <w:t xml:space="preserve"> or variation order</w:t>
      </w:r>
      <w:r w:rsidR="00FC04E8">
        <w:t>, the change order must include:</w:t>
      </w:r>
    </w:p>
    <w:p w14:paraId="221847D3" w14:textId="3340D71C" w:rsidR="00FC04E8" w:rsidRDefault="00FC04E8" w:rsidP="00FC04E8">
      <w:pPr>
        <w:tabs>
          <w:tab w:val="left" w:pos="1920"/>
        </w:tabs>
      </w:pPr>
      <w:r w:rsidRPr="00FC04E8">
        <w:rPr>
          <w:rFonts w:cstheme="minorHAnsi"/>
        </w:rPr>
        <w:t>“</w:t>
      </w:r>
      <w:r w:rsidRPr="00FC04E8">
        <w:rPr>
          <w:rFonts w:eastAsia="Times New Roman" w:cstheme="minorHAnsi"/>
          <w:bdr w:val="none" w:sz="0" w:space="0" w:color="auto" w:frame="1"/>
          <w:lang w:eastAsia="en-GB"/>
        </w:rPr>
        <w:t>A revised scope of work – this could mean less work or more, but usually the customer is asking</w:t>
      </w:r>
      <w:r>
        <w:rPr>
          <w:rFonts w:eastAsia="Times New Roman" w:cstheme="minorHAnsi"/>
          <w:bdr w:val="none" w:sz="0" w:space="0" w:color="auto" w:frame="1"/>
          <w:lang w:eastAsia="en-GB"/>
        </w:rPr>
        <w:t xml:space="preserve"> </w:t>
      </w:r>
      <w:r w:rsidRPr="00FC04E8">
        <w:rPr>
          <w:rFonts w:eastAsia="Times New Roman" w:cstheme="minorHAnsi"/>
          <w:bdr w:val="none" w:sz="0" w:space="0" w:color="auto" w:frame="1"/>
          <w:lang w:eastAsia="en-GB"/>
        </w:rPr>
        <w:t>for something in addition to what has already been agreed.</w:t>
      </w:r>
    </w:p>
    <w:p w14:paraId="50DE26F7" w14:textId="77777777" w:rsidR="00FC04E8" w:rsidRDefault="00FC04E8" w:rsidP="00FC04E8">
      <w:pPr>
        <w:tabs>
          <w:tab w:val="left" w:pos="1920"/>
        </w:tabs>
      </w:pPr>
      <w:r w:rsidRPr="00FC04E8">
        <w:rPr>
          <w:rFonts w:eastAsia="Times New Roman" w:cstheme="minorHAnsi"/>
          <w:lang w:eastAsia="en-GB"/>
        </w:rPr>
        <w:lastRenderedPageBreak/>
        <w:t>Pricing for the new work.</w:t>
      </w:r>
    </w:p>
    <w:p w14:paraId="026F367C" w14:textId="77777777" w:rsidR="00FC04E8" w:rsidRDefault="00FC04E8" w:rsidP="00FC04E8">
      <w:pPr>
        <w:tabs>
          <w:tab w:val="left" w:pos="1920"/>
        </w:tabs>
      </w:pPr>
      <w:r w:rsidRPr="00FC04E8">
        <w:rPr>
          <w:rFonts w:eastAsia="Times New Roman" w:cstheme="minorHAnsi"/>
          <w:lang w:eastAsia="en-GB"/>
        </w:rPr>
        <w:t>Any relevant modifications to the original contract that result from the new scope of work, for example, extending the delivery schedule for the project because the scope of work is now greater.</w:t>
      </w:r>
    </w:p>
    <w:p w14:paraId="53A65726" w14:textId="526B9CA9" w:rsidR="00A23E0B" w:rsidRDefault="00FC04E8" w:rsidP="00FC04E8">
      <w:pPr>
        <w:tabs>
          <w:tab w:val="left" w:pos="1920"/>
        </w:tabs>
        <w:spacing w:before="240"/>
        <w:rPr>
          <w:rFonts w:eastAsia="Times New Roman" w:cstheme="minorHAnsi"/>
          <w:lang w:eastAsia="en-GB"/>
        </w:rPr>
      </w:pPr>
      <w:r w:rsidRPr="00FC04E8">
        <w:rPr>
          <w:rFonts w:eastAsia="Times New Roman" w:cstheme="minorHAnsi"/>
          <w:lang w:eastAsia="en-GB"/>
        </w:rPr>
        <w:t>The signatures of both the contractor and the customer.</w:t>
      </w:r>
      <w:r>
        <w:rPr>
          <w:rFonts w:eastAsia="Times New Roman" w:cstheme="minorHAnsi"/>
          <w:lang w:eastAsia="en-GB"/>
        </w:rPr>
        <w:t>” ESUB Construction (2018</w:t>
      </w:r>
      <w:r w:rsidR="00716AD9">
        <w:rPr>
          <w:rFonts w:eastAsia="Times New Roman" w:cstheme="minorHAnsi"/>
          <w:lang w:eastAsia="en-GB"/>
        </w:rPr>
        <w:t>)</w:t>
      </w:r>
    </w:p>
    <w:p w14:paraId="163A5DD4" w14:textId="77777777" w:rsidR="00B24832" w:rsidRPr="006B779E" w:rsidRDefault="00B24832" w:rsidP="00B24832">
      <w:pPr>
        <w:tabs>
          <w:tab w:val="left" w:pos="1920"/>
          <w:tab w:val="left" w:pos="7035"/>
        </w:tabs>
      </w:pPr>
      <w:r>
        <w:t xml:space="preserve">Although If there is significant change in a contract it may need to be re written, or another contract will need to be made with new documents and a signature will need to be provided by both parties again. </w:t>
      </w:r>
      <w:proofErr w:type="spellStart"/>
      <w:r>
        <w:t>Lamance</w:t>
      </w:r>
      <w:proofErr w:type="spellEnd"/>
      <w:r>
        <w:t xml:space="preserve">, K (2018) describes that if a contract outlines ‘no future modifications are to be made’ then both parties must follow the contract as stated with no change to occur.  </w:t>
      </w:r>
    </w:p>
    <w:p w14:paraId="1F7B00B0" w14:textId="43ABF80B" w:rsidR="001A3218" w:rsidRDefault="00716AD9" w:rsidP="00FC04E8">
      <w:pPr>
        <w:tabs>
          <w:tab w:val="left" w:pos="1920"/>
        </w:tabs>
        <w:spacing w:before="240"/>
        <w:rPr>
          <w:rFonts w:eastAsia="Times New Roman" w:cstheme="minorHAnsi"/>
          <w:lang w:eastAsia="en-GB"/>
        </w:rPr>
      </w:pPr>
      <w:r>
        <w:rPr>
          <w:rFonts w:eastAsia="Times New Roman" w:cstheme="minorHAnsi"/>
          <w:lang w:eastAsia="en-GB"/>
        </w:rPr>
        <w:t xml:space="preserve">It is an important duty for the Contracts administrator to inform the client that if change </w:t>
      </w:r>
      <w:r w:rsidR="00EB1CE0">
        <w:rPr>
          <w:rFonts w:eastAsia="Times New Roman" w:cstheme="minorHAnsi"/>
          <w:lang w:eastAsia="en-GB"/>
        </w:rPr>
        <w:t>about any changes that need to happen</w:t>
      </w:r>
      <w:r w:rsidR="00B24832">
        <w:rPr>
          <w:rFonts w:eastAsia="Times New Roman" w:cstheme="minorHAnsi"/>
          <w:lang w:eastAsia="en-GB"/>
        </w:rPr>
        <w:t xml:space="preserve">, it will more than likely increase the total cost of the project and extend the duration of the project. </w:t>
      </w:r>
      <w:r w:rsidR="00381CA3">
        <w:rPr>
          <w:rFonts w:eastAsia="Times New Roman" w:cstheme="minorHAnsi"/>
          <w:lang w:eastAsia="en-GB"/>
        </w:rPr>
        <w:t xml:space="preserve">Once the remedial actions are agreed the project can carry on as normal, with the amended contract. </w:t>
      </w:r>
    </w:p>
    <w:p w14:paraId="237A0C1E" w14:textId="77777777" w:rsidR="00381CA3" w:rsidRDefault="00381CA3" w:rsidP="00FC04E8">
      <w:pPr>
        <w:tabs>
          <w:tab w:val="left" w:pos="1920"/>
        </w:tabs>
        <w:spacing w:before="240"/>
        <w:rPr>
          <w:rFonts w:eastAsia="Times New Roman" w:cstheme="minorHAnsi"/>
          <w:lang w:eastAsia="en-GB"/>
        </w:rPr>
      </w:pPr>
    </w:p>
    <w:p w14:paraId="05093FB8" w14:textId="6423D00D" w:rsidR="008A3B23" w:rsidRPr="001A76F9" w:rsidRDefault="00185AEA" w:rsidP="00185AEA">
      <w:pPr>
        <w:pStyle w:val="Heading1"/>
        <w:rPr>
          <w:rFonts w:asciiTheme="minorHAnsi" w:hAnsiTheme="minorHAnsi" w:cstheme="minorHAnsi"/>
          <w:b/>
          <w:color w:val="auto"/>
          <w:sz w:val="28"/>
          <w:u w:val="single"/>
        </w:rPr>
      </w:pPr>
      <w:bookmarkStart w:id="3" w:name="_Toc2885502"/>
      <w:r>
        <w:rPr>
          <w:rFonts w:asciiTheme="minorHAnsi" w:hAnsiTheme="minorHAnsi" w:cstheme="minorHAnsi"/>
          <w:b/>
          <w:color w:val="auto"/>
          <w:sz w:val="28"/>
          <w:u w:val="single"/>
        </w:rPr>
        <w:t xml:space="preserve">1.4 </w:t>
      </w:r>
      <w:r w:rsidR="001A3218" w:rsidRPr="001A76F9">
        <w:rPr>
          <w:rFonts w:asciiTheme="minorHAnsi" w:hAnsiTheme="minorHAnsi" w:cstheme="minorHAnsi"/>
          <w:b/>
          <w:color w:val="auto"/>
          <w:sz w:val="28"/>
          <w:u w:val="single"/>
        </w:rPr>
        <w:t>NEC and JCT</w:t>
      </w:r>
      <w:bookmarkEnd w:id="3"/>
    </w:p>
    <w:p w14:paraId="675D7719" w14:textId="77777777" w:rsidR="001A76F9" w:rsidRPr="001A76F9" w:rsidRDefault="001A76F9" w:rsidP="001A76F9"/>
    <w:p w14:paraId="50D8CC2E" w14:textId="6D30B425" w:rsidR="001A3218" w:rsidRDefault="009D563A" w:rsidP="008C2449">
      <w:pPr>
        <w:tabs>
          <w:tab w:val="left" w:pos="1920"/>
        </w:tabs>
      </w:pPr>
      <w:r>
        <w:t xml:space="preserve">NEC is a contract that can be considered on </w:t>
      </w:r>
      <w:r w:rsidR="00EB1CE0">
        <w:t xml:space="preserve">a </w:t>
      </w:r>
      <w:r>
        <w:t xml:space="preserve">very large </w:t>
      </w:r>
      <w:r w:rsidR="00EB1CE0">
        <w:t xml:space="preserve">project </w:t>
      </w:r>
      <w:r>
        <w:t xml:space="preserve">to small (minor works) projects, this type of contract can be useful for good project management and </w:t>
      </w:r>
      <w:r w:rsidR="00EB1CE0">
        <w:t xml:space="preserve">it can </w:t>
      </w:r>
      <w:r>
        <w:t>define legal relationships, see appendixes 1. JCT is also a contract that sets out all the requirements, the obligations and clauses of a contract, the contractor know</w:t>
      </w:r>
      <w:r w:rsidR="00EB1CE0">
        <w:t>s exactly</w:t>
      </w:r>
      <w:r>
        <w:t xml:space="preserve"> what needs to be done and when</w:t>
      </w:r>
      <w:r w:rsidR="00EB1CE0">
        <w:t xml:space="preserve"> </w:t>
      </w:r>
      <w:r>
        <w:t>by</w:t>
      </w:r>
      <w:r w:rsidR="00EB1CE0">
        <w:t>,</w:t>
      </w:r>
      <w:r>
        <w:t xml:space="preserve"> giving the client a set time and possibly set cost</w:t>
      </w:r>
      <w:r w:rsidR="00EB1CE0">
        <w:t xml:space="preserve"> for the project</w:t>
      </w:r>
      <w:r>
        <w:t>, see appendixes 1).</w:t>
      </w:r>
    </w:p>
    <w:p w14:paraId="735E8AB9" w14:textId="77777777" w:rsidR="001A76F9" w:rsidRDefault="001A76F9" w:rsidP="001A76F9">
      <w:pPr>
        <w:pStyle w:val="Heading1"/>
        <w:rPr>
          <w:rFonts w:asciiTheme="minorHAnsi" w:hAnsiTheme="minorHAnsi" w:cstheme="minorHAnsi"/>
          <w:b/>
          <w:color w:val="auto"/>
          <w:sz w:val="28"/>
          <w:u w:val="single"/>
        </w:rPr>
      </w:pPr>
      <w:bookmarkStart w:id="4" w:name="_Toc2885503"/>
    </w:p>
    <w:p w14:paraId="6FEB3C73" w14:textId="1F49F591" w:rsidR="00C06652" w:rsidRPr="001A76F9" w:rsidRDefault="001A76F9" w:rsidP="001A76F9">
      <w:pPr>
        <w:pStyle w:val="Heading1"/>
        <w:rPr>
          <w:rFonts w:asciiTheme="minorHAnsi" w:hAnsiTheme="minorHAnsi" w:cstheme="minorHAnsi"/>
          <w:b/>
          <w:color w:val="auto"/>
          <w:sz w:val="28"/>
          <w:u w:val="single"/>
        </w:rPr>
      </w:pPr>
      <w:r>
        <w:rPr>
          <w:rFonts w:asciiTheme="minorHAnsi" w:hAnsiTheme="minorHAnsi" w:cstheme="minorHAnsi"/>
          <w:b/>
          <w:color w:val="auto"/>
          <w:sz w:val="28"/>
          <w:u w:val="single"/>
        </w:rPr>
        <w:t xml:space="preserve">1.5 </w:t>
      </w:r>
      <w:r w:rsidR="0024447D" w:rsidRPr="001A76F9">
        <w:rPr>
          <w:rFonts w:asciiTheme="minorHAnsi" w:hAnsiTheme="minorHAnsi" w:cstheme="minorHAnsi"/>
          <w:b/>
          <w:color w:val="auto"/>
          <w:sz w:val="28"/>
          <w:u w:val="single"/>
        </w:rPr>
        <w:t>Conclusion</w:t>
      </w:r>
      <w:bookmarkEnd w:id="4"/>
    </w:p>
    <w:p w14:paraId="64787AF6" w14:textId="77777777" w:rsidR="00185AEA" w:rsidRDefault="00185AEA" w:rsidP="005415A4">
      <w:pPr>
        <w:tabs>
          <w:tab w:val="left" w:pos="1920"/>
        </w:tabs>
      </w:pPr>
    </w:p>
    <w:p w14:paraId="29A6199D" w14:textId="4759D9A8" w:rsidR="00C0667F" w:rsidRPr="00C0667F" w:rsidRDefault="00C0667F" w:rsidP="005415A4">
      <w:pPr>
        <w:tabs>
          <w:tab w:val="left" w:pos="1920"/>
        </w:tabs>
      </w:pPr>
      <w:r>
        <w:t xml:space="preserve">The contract administrator is responsible for ensuring all the obligations are followed as stated in the contract, </w:t>
      </w:r>
      <w:r w:rsidR="00381CA3">
        <w:t xml:space="preserve">meaning he or she must know all the details set out in the original contractual agreement. As the scenario outlines there is a variation that impacts time and cost, it would be the duty of the contracts administrator to </w:t>
      </w:r>
      <w:r w:rsidR="00935430">
        <w:t xml:space="preserve">find a remedial action that would best the client and contractor, in this case it would more than probably result in a change order. The contract will be amended or re written, </w:t>
      </w:r>
      <w:r w:rsidR="00185AEA">
        <w:t>all the changes will be document</w:t>
      </w:r>
      <w:r w:rsidR="00EB1CE0">
        <w:t>ed</w:t>
      </w:r>
      <w:r w:rsidR="005C1007">
        <w:t>,</w:t>
      </w:r>
      <w:r w:rsidR="00185AEA">
        <w:t xml:space="preserve"> review</w:t>
      </w:r>
      <w:r w:rsidR="00EB1CE0">
        <w:t>ed</w:t>
      </w:r>
      <w:r w:rsidR="00185AEA">
        <w:t xml:space="preserve"> and evalua</w:t>
      </w:r>
      <w:r w:rsidR="00EB1CE0">
        <w:t>ted,</w:t>
      </w:r>
      <w:r w:rsidR="00185AEA">
        <w:t xml:space="preserve"> </w:t>
      </w:r>
      <w:r w:rsidR="00935430">
        <w:t xml:space="preserve">once both parties agree </w:t>
      </w:r>
      <w:r w:rsidR="00185AEA">
        <w:t xml:space="preserve">on the new changes </w:t>
      </w:r>
      <w:r w:rsidR="00935430">
        <w:t xml:space="preserve">the project can then proceed. </w:t>
      </w:r>
      <w:bookmarkStart w:id="5" w:name="_GoBack"/>
      <w:bookmarkEnd w:id="5"/>
    </w:p>
    <w:p w14:paraId="40BFFC00" w14:textId="77777777" w:rsidR="00C06652" w:rsidRDefault="00C06652" w:rsidP="005415A4">
      <w:pPr>
        <w:tabs>
          <w:tab w:val="left" w:pos="1920"/>
        </w:tabs>
        <w:rPr>
          <w:u w:val="single"/>
        </w:rPr>
      </w:pPr>
    </w:p>
    <w:p w14:paraId="2765348A" w14:textId="77777777" w:rsidR="001A3218" w:rsidRDefault="001A3218" w:rsidP="005415A4">
      <w:pPr>
        <w:tabs>
          <w:tab w:val="left" w:pos="1920"/>
        </w:tabs>
        <w:rPr>
          <w:b/>
          <w:u w:val="single"/>
        </w:rPr>
      </w:pPr>
    </w:p>
    <w:p w14:paraId="61470C82" w14:textId="77777777" w:rsidR="001A3218" w:rsidRDefault="001A3218" w:rsidP="005415A4">
      <w:pPr>
        <w:tabs>
          <w:tab w:val="left" w:pos="1920"/>
        </w:tabs>
        <w:rPr>
          <w:b/>
          <w:u w:val="single"/>
        </w:rPr>
      </w:pPr>
    </w:p>
    <w:p w14:paraId="0DA00D5D" w14:textId="77777777" w:rsidR="001A3218" w:rsidRDefault="001A3218" w:rsidP="005415A4">
      <w:pPr>
        <w:tabs>
          <w:tab w:val="left" w:pos="1920"/>
        </w:tabs>
        <w:rPr>
          <w:b/>
          <w:u w:val="single"/>
        </w:rPr>
      </w:pPr>
    </w:p>
    <w:p w14:paraId="7A1926E7" w14:textId="77777777" w:rsidR="001A3218" w:rsidRDefault="001A3218" w:rsidP="005415A4">
      <w:pPr>
        <w:tabs>
          <w:tab w:val="left" w:pos="1920"/>
        </w:tabs>
        <w:rPr>
          <w:b/>
          <w:u w:val="single"/>
        </w:rPr>
      </w:pPr>
    </w:p>
    <w:p w14:paraId="52AD94E4" w14:textId="77777777" w:rsidR="001A3218" w:rsidRDefault="001A3218" w:rsidP="005415A4">
      <w:pPr>
        <w:tabs>
          <w:tab w:val="left" w:pos="1920"/>
        </w:tabs>
        <w:rPr>
          <w:b/>
          <w:u w:val="single"/>
        </w:rPr>
      </w:pPr>
    </w:p>
    <w:p w14:paraId="742EE4F8" w14:textId="77777777" w:rsidR="001A3218" w:rsidRDefault="001A3218" w:rsidP="005415A4">
      <w:pPr>
        <w:tabs>
          <w:tab w:val="left" w:pos="1920"/>
        </w:tabs>
        <w:rPr>
          <w:b/>
          <w:u w:val="single"/>
        </w:rPr>
      </w:pPr>
    </w:p>
    <w:p w14:paraId="38A93673" w14:textId="77777777" w:rsidR="001A3218" w:rsidRDefault="001A3218" w:rsidP="005415A4">
      <w:pPr>
        <w:tabs>
          <w:tab w:val="left" w:pos="1920"/>
        </w:tabs>
        <w:rPr>
          <w:b/>
          <w:u w:val="single"/>
        </w:rPr>
      </w:pPr>
    </w:p>
    <w:p w14:paraId="0BC84CA6" w14:textId="77777777" w:rsidR="001A3218" w:rsidRDefault="001A3218" w:rsidP="005415A4">
      <w:pPr>
        <w:tabs>
          <w:tab w:val="left" w:pos="1920"/>
        </w:tabs>
        <w:rPr>
          <w:b/>
          <w:u w:val="single"/>
        </w:rPr>
      </w:pPr>
    </w:p>
    <w:p w14:paraId="34A6580F" w14:textId="290E3774" w:rsidR="002B4902" w:rsidRDefault="001A76F9" w:rsidP="001A76F9">
      <w:pPr>
        <w:pStyle w:val="Heading1"/>
        <w:rPr>
          <w:rFonts w:asciiTheme="minorHAnsi" w:hAnsiTheme="minorHAnsi" w:cstheme="minorHAnsi"/>
          <w:b/>
          <w:u w:val="single"/>
        </w:rPr>
      </w:pPr>
      <w:bookmarkStart w:id="6" w:name="_Toc2885504"/>
      <w:r>
        <w:rPr>
          <w:rFonts w:asciiTheme="minorHAnsi" w:hAnsiTheme="minorHAnsi" w:cstheme="minorHAnsi"/>
          <w:b/>
          <w:color w:val="auto"/>
          <w:sz w:val="28"/>
          <w:u w:val="single"/>
        </w:rPr>
        <w:t xml:space="preserve">1.6 </w:t>
      </w:r>
      <w:r w:rsidR="002B4902" w:rsidRPr="001A76F9">
        <w:rPr>
          <w:rFonts w:asciiTheme="minorHAnsi" w:hAnsiTheme="minorHAnsi" w:cstheme="minorHAnsi"/>
          <w:b/>
          <w:color w:val="auto"/>
          <w:sz w:val="28"/>
          <w:u w:val="single"/>
        </w:rPr>
        <w:t>References</w:t>
      </w:r>
      <w:bookmarkEnd w:id="6"/>
      <w:r w:rsidR="002B4902" w:rsidRPr="001A76F9">
        <w:rPr>
          <w:rFonts w:asciiTheme="minorHAnsi" w:hAnsiTheme="minorHAnsi" w:cstheme="minorHAnsi"/>
          <w:b/>
          <w:u w:val="single"/>
        </w:rPr>
        <w:t xml:space="preserve"> </w:t>
      </w:r>
    </w:p>
    <w:p w14:paraId="1530F3D5" w14:textId="77777777" w:rsidR="001A76F9" w:rsidRPr="001A76F9" w:rsidRDefault="001A76F9" w:rsidP="001A76F9"/>
    <w:p w14:paraId="0380D2A7" w14:textId="77777777" w:rsidR="002044F1" w:rsidRDefault="002044F1" w:rsidP="00897475">
      <w:pPr>
        <w:rPr>
          <w:rStyle w:val="selectable"/>
          <w:rFonts w:cstheme="minorHAnsi"/>
          <w:sz w:val="20"/>
          <w:szCs w:val="20"/>
          <w:shd w:val="clear" w:color="auto" w:fill="FFFFFF"/>
        </w:rPr>
      </w:pPr>
      <w:proofErr w:type="spellStart"/>
      <w:r w:rsidRPr="002932F8">
        <w:rPr>
          <w:rStyle w:val="selectable"/>
          <w:rFonts w:cstheme="minorHAnsi"/>
          <w:sz w:val="20"/>
          <w:szCs w:val="20"/>
          <w:shd w:val="clear" w:color="auto" w:fill="FFFFFF"/>
        </w:rPr>
        <w:t>Contractexperience</w:t>
      </w:r>
      <w:proofErr w:type="spellEnd"/>
      <w:r w:rsidRPr="002932F8">
        <w:rPr>
          <w:rStyle w:val="selectable"/>
          <w:rFonts w:cstheme="minorHAnsi"/>
          <w:sz w:val="20"/>
          <w:szCs w:val="20"/>
          <w:shd w:val="clear" w:color="auto" w:fill="FFFFFF"/>
        </w:rPr>
        <w:t xml:space="preserve"> (2019). </w:t>
      </w:r>
      <w:r w:rsidRPr="002932F8">
        <w:rPr>
          <w:rStyle w:val="selectable"/>
          <w:rFonts w:cstheme="minorHAnsi"/>
          <w:i/>
          <w:iCs/>
          <w:sz w:val="20"/>
          <w:szCs w:val="20"/>
          <w:shd w:val="clear" w:color="auto" w:fill="FFFFFF"/>
        </w:rPr>
        <w:t xml:space="preserve">Contract Amendment | Contract Experience </w:t>
      </w:r>
      <w:proofErr w:type="spellStart"/>
      <w:r w:rsidRPr="002932F8">
        <w:rPr>
          <w:rStyle w:val="selectable"/>
          <w:rFonts w:cstheme="minorHAnsi"/>
          <w:i/>
          <w:iCs/>
          <w:sz w:val="20"/>
          <w:szCs w:val="20"/>
          <w:shd w:val="clear" w:color="auto" w:fill="FFFFFF"/>
        </w:rPr>
        <w:t>CMx</w:t>
      </w:r>
      <w:proofErr w:type="spellEnd"/>
      <w:r w:rsidRPr="002932F8">
        <w:rPr>
          <w:rStyle w:val="selectable"/>
          <w:rFonts w:cstheme="minorHAnsi"/>
          <w:sz w:val="20"/>
          <w:szCs w:val="20"/>
          <w:shd w:val="clear" w:color="auto" w:fill="FFFFFF"/>
        </w:rPr>
        <w:t>. [online] Available at: https://www.contractexperience.com/resources/contract-amendment.html [Accessed 2 Mar. 2019].</w:t>
      </w:r>
    </w:p>
    <w:p w14:paraId="001E1515" w14:textId="77777777" w:rsidR="002044F1" w:rsidRPr="002932F8" w:rsidRDefault="002044F1" w:rsidP="00897475">
      <w:pPr>
        <w:rPr>
          <w:rStyle w:val="selectable"/>
          <w:rFonts w:cstheme="minorHAnsi"/>
          <w:sz w:val="20"/>
          <w:szCs w:val="20"/>
          <w:shd w:val="clear" w:color="auto" w:fill="FFFFFF"/>
        </w:rPr>
      </w:pPr>
      <w:r>
        <w:rPr>
          <w:rFonts w:ascii="Open Sans" w:hAnsi="Open Sans"/>
          <w:color w:val="000000"/>
          <w:sz w:val="20"/>
          <w:szCs w:val="20"/>
          <w:shd w:val="clear" w:color="auto" w:fill="FFFFFF"/>
        </w:rPr>
        <w:t>ESUB Construction (2018). </w:t>
      </w:r>
      <w:r>
        <w:rPr>
          <w:rFonts w:ascii="Open Sans" w:hAnsi="Open Sans"/>
          <w:i/>
          <w:iCs/>
          <w:color w:val="000000"/>
          <w:sz w:val="20"/>
          <w:szCs w:val="20"/>
          <w:shd w:val="clear" w:color="auto" w:fill="FFFFFF"/>
        </w:rPr>
        <w:t>What is a Change Order? - Managing Your Construction Business</w:t>
      </w:r>
      <w:r>
        <w:rPr>
          <w:rFonts w:ascii="Open Sans" w:hAnsi="Open Sans"/>
          <w:color w:val="000000"/>
          <w:sz w:val="20"/>
          <w:szCs w:val="20"/>
          <w:shd w:val="clear" w:color="auto" w:fill="FFFFFF"/>
        </w:rPr>
        <w:t>. [online] Available at: https://esub.com/resources/what-is-a-change-order/ [Accessed 3 Mar. 2019].</w:t>
      </w:r>
    </w:p>
    <w:p w14:paraId="1D1B73E3" w14:textId="77777777" w:rsidR="002044F1" w:rsidRPr="002932F8" w:rsidRDefault="002044F1" w:rsidP="00897475">
      <w:pPr>
        <w:rPr>
          <w:rFonts w:cstheme="minorHAnsi"/>
        </w:rPr>
      </w:pPr>
      <w:r w:rsidRPr="002932F8">
        <w:rPr>
          <w:rStyle w:val="selectable"/>
          <w:rFonts w:cstheme="minorHAnsi"/>
          <w:sz w:val="20"/>
          <w:szCs w:val="20"/>
          <w:shd w:val="clear" w:color="auto" w:fill="FFFFFF"/>
        </w:rPr>
        <w:t>Gamage, A. (2017). </w:t>
      </w:r>
      <w:r w:rsidRPr="002932F8">
        <w:rPr>
          <w:rStyle w:val="selectable"/>
          <w:rFonts w:cstheme="minorHAnsi"/>
          <w:i/>
          <w:iCs/>
          <w:sz w:val="20"/>
          <w:szCs w:val="20"/>
          <w:shd w:val="clear" w:color="auto" w:fill="FFFFFF"/>
        </w:rPr>
        <w:t>Construction Contract Administration - The Basics - The Contracts Engineer</w:t>
      </w:r>
      <w:r w:rsidRPr="002932F8">
        <w:rPr>
          <w:rStyle w:val="selectable"/>
          <w:rFonts w:cstheme="minorHAnsi"/>
          <w:sz w:val="20"/>
          <w:szCs w:val="20"/>
          <w:shd w:val="clear" w:color="auto" w:fill="FFFFFF"/>
        </w:rPr>
        <w:t>. [online] The Contracts Engineer. Available at: https://thecontractsengineer.com/construction-contract-administration-basics/ [Accessed 1 Mar. 2019].</w:t>
      </w:r>
    </w:p>
    <w:p w14:paraId="41399A37" w14:textId="77777777" w:rsidR="002044F1" w:rsidRPr="002932F8" w:rsidRDefault="002044F1" w:rsidP="00897475">
      <w:pPr>
        <w:rPr>
          <w:rStyle w:val="selectable"/>
          <w:rFonts w:cstheme="minorHAnsi"/>
          <w:sz w:val="20"/>
          <w:szCs w:val="20"/>
          <w:shd w:val="clear" w:color="auto" w:fill="FFFFFF"/>
        </w:rPr>
      </w:pPr>
      <w:proofErr w:type="spellStart"/>
      <w:r w:rsidRPr="002932F8">
        <w:rPr>
          <w:rFonts w:cstheme="minorHAnsi"/>
          <w:sz w:val="20"/>
          <w:szCs w:val="20"/>
          <w:shd w:val="clear" w:color="auto" w:fill="FFFFFF"/>
        </w:rPr>
        <w:t>Lamance</w:t>
      </w:r>
      <w:proofErr w:type="spellEnd"/>
      <w:r w:rsidRPr="002932F8">
        <w:rPr>
          <w:rFonts w:cstheme="minorHAnsi"/>
          <w:sz w:val="20"/>
          <w:szCs w:val="20"/>
          <w:shd w:val="clear" w:color="auto" w:fill="FFFFFF"/>
        </w:rPr>
        <w:t>, K. (2018). </w:t>
      </w:r>
      <w:r w:rsidRPr="002932F8">
        <w:rPr>
          <w:rFonts w:cstheme="minorHAnsi"/>
          <w:i/>
          <w:iCs/>
          <w:sz w:val="20"/>
          <w:szCs w:val="20"/>
          <w:shd w:val="clear" w:color="auto" w:fill="FFFFFF"/>
        </w:rPr>
        <w:t>Modifying a Contract</w:t>
      </w:r>
      <w:r w:rsidRPr="002932F8">
        <w:rPr>
          <w:rFonts w:cstheme="minorHAnsi"/>
          <w:sz w:val="20"/>
          <w:szCs w:val="20"/>
          <w:shd w:val="clear" w:color="auto" w:fill="FFFFFF"/>
        </w:rPr>
        <w:t xml:space="preserve">. [online] </w:t>
      </w:r>
      <w:proofErr w:type="spellStart"/>
      <w:r w:rsidRPr="002932F8">
        <w:rPr>
          <w:rFonts w:cstheme="minorHAnsi"/>
          <w:sz w:val="20"/>
          <w:szCs w:val="20"/>
          <w:shd w:val="clear" w:color="auto" w:fill="FFFFFF"/>
        </w:rPr>
        <w:t>LegalMatch</w:t>
      </w:r>
      <w:proofErr w:type="spellEnd"/>
      <w:r w:rsidRPr="002932F8">
        <w:rPr>
          <w:rFonts w:cstheme="minorHAnsi"/>
          <w:sz w:val="20"/>
          <w:szCs w:val="20"/>
          <w:shd w:val="clear" w:color="auto" w:fill="FFFFFF"/>
        </w:rPr>
        <w:t xml:space="preserve"> Law Library. Available at: https://www.legalmatch.com/law-library/article/modifying-a-contract.html [Accessed 4 Mar. 2019].</w:t>
      </w:r>
    </w:p>
    <w:p w14:paraId="028D4CC9" w14:textId="77777777" w:rsidR="00014B4E" w:rsidRPr="002932F8" w:rsidRDefault="00014B4E" w:rsidP="00897475">
      <w:pPr>
        <w:rPr>
          <w:rStyle w:val="selectable"/>
          <w:rFonts w:cstheme="minorHAnsi"/>
          <w:sz w:val="20"/>
          <w:szCs w:val="20"/>
          <w:shd w:val="clear" w:color="auto" w:fill="FFFFFF"/>
        </w:rPr>
      </w:pPr>
    </w:p>
    <w:p w14:paraId="63F42BDE" w14:textId="7FACC2C6" w:rsidR="00014B4E" w:rsidRDefault="001A76F9" w:rsidP="001A76F9">
      <w:pPr>
        <w:pStyle w:val="Heading1"/>
        <w:rPr>
          <w:rStyle w:val="selectable"/>
          <w:rFonts w:asciiTheme="minorHAnsi" w:hAnsiTheme="minorHAnsi" w:cstheme="minorHAnsi"/>
          <w:b/>
          <w:color w:val="auto"/>
          <w:sz w:val="28"/>
          <w:szCs w:val="20"/>
          <w:u w:val="single"/>
          <w:shd w:val="clear" w:color="auto" w:fill="FFFFFF"/>
        </w:rPr>
      </w:pPr>
      <w:bookmarkStart w:id="7" w:name="_Toc2885505"/>
      <w:r>
        <w:rPr>
          <w:rStyle w:val="selectable"/>
          <w:rFonts w:asciiTheme="minorHAnsi" w:hAnsiTheme="minorHAnsi" w:cstheme="minorHAnsi"/>
          <w:b/>
          <w:color w:val="auto"/>
          <w:sz w:val="28"/>
          <w:szCs w:val="20"/>
          <w:u w:val="single"/>
          <w:shd w:val="clear" w:color="auto" w:fill="FFFFFF"/>
        </w:rPr>
        <w:t xml:space="preserve">1.7 </w:t>
      </w:r>
      <w:r w:rsidR="00014B4E" w:rsidRPr="001A76F9">
        <w:rPr>
          <w:rStyle w:val="selectable"/>
          <w:rFonts w:asciiTheme="minorHAnsi" w:hAnsiTheme="minorHAnsi" w:cstheme="minorHAnsi"/>
          <w:b/>
          <w:color w:val="auto"/>
          <w:sz w:val="28"/>
          <w:szCs w:val="20"/>
          <w:u w:val="single"/>
          <w:shd w:val="clear" w:color="auto" w:fill="FFFFFF"/>
        </w:rPr>
        <w:t>Picture references</w:t>
      </w:r>
      <w:bookmarkEnd w:id="7"/>
      <w:r w:rsidR="00014B4E" w:rsidRPr="001A76F9">
        <w:rPr>
          <w:rStyle w:val="selectable"/>
          <w:rFonts w:asciiTheme="minorHAnsi" w:hAnsiTheme="minorHAnsi" w:cstheme="minorHAnsi"/>
          <w:b/>
          <w:color w:val="auto"/>
          <w:sz w:val="28"/>
          <w:szCs w:val="20"/>
          <w:u w:val="single"/>
          <w:shd w:val="clear" w:color="auto" w:fill="FFFFFF"/>
        </w:rPr>
        <w:t xml:space="preserve"> </w:t>
      </w:r>
    </w:p>
    <w:p w14:paraId="2C53E3C0" w14:textId="77777777" w:rsidR="001A76F9" w:rsidRPr="001A76F9" w:rsidRDefault="001A76F9" w:rsidP="001A76F9"/>
    <w:p w14:paraId="3159BA50" w14:textId="665F5BDB" w:rsidR="002044F1" w:rsidRDefault="002044F1" w:rsidP="00007550">
      <w:pPr>
        <w:rPr>
          <w:rFonts w:ascii="Open Sans" w:hAnsi="Open Sans"/>
          <w:color w:val="000000"/>
          <w:sz w:val="20"/>
          <w:szCs w:val="20"/>
          <w:shd w:val="clear" w:color="auto" w:fill="FFFFFF"/>
        </w:rPr>
      </w:pPr>
      <w:r>
        <w:rPr>
          <w:rFonts w:ascii="Open Sans" w:hAnsi="Open Sans"/>
          <w:color w:val="000000"/>
          <w:sz w:val="20"/>
          <w:szCs w:val="20"/>
          <w:shd w:val="clear" w:color="auto" w:fill="FFFFFF"/>
        </w:rPr>
        <w:t>Finance.Gov (2018). </w:t>
      </w:r>
      <w:r>
        <w:rPr>
          <w:rFonts w:ascii="Open Sans" w:hAnsi="Open Sans"/>
          <w:i/>
          <w:iCs/>
          <w:color w:val="000000"/>
          <w:sz w:val="20"/>
          <w:szCs w:val="20"/>
          <w:shd w:val="clear" w:color="auto" w:fill="FFFFFF"/>
        </w:rPr>
        <w:t>I Manage a Contract</w:t>
      </w:r>
      <w:r>
        <w:rPr>
          <w:rFonts w:ascii="Open Sans" w:hAnsi="Open Sans"/>
          <w:color w:val="000000"/>
          <w:sz w:val="20"/>
          <w:szCs w:val="20"/>
          <w:shd w:val="clear" w:color="auto" w:fill="FFFFFF"/>
        </w:rPr>
        <w:t>. [online] Available at: https://www.finance.wa.gov.au/cms/Government_Procurement/I_Manage_a_Contract/I_Manage_a_Contract.aspx [Accessed 5 Mar. 2019].</w:t>
      </w:r>
    </w:p>
    <w:p w14:paraId="70025630" w14:textId="2B27CFC0" w:rsidR="002044F1" w:rsidRDefault="002044F1" w:rsidP="00007550">
      <w:pPr>
        <w:rPr>
          <w:rStyle w:val="selectable"/>
          <w:rFonts w:ascii="Arial" w:hAnsi="Arial" w:cs="Arial"/>
          <w:color w:val="000000"/>
          <w:sz w:val="20"/>
          <w:szCs w:val="20"/>
          <w:shd w:val="clear" w:color="auto" w:fill="FFFFFF"/>
        </w:rPr>
      </w:pPr>
      <w:r>
        <w:rPr>
          <w:rFonts w:ascii="Open Sans" w:hAnsi="Open Sans"/>
          <w:color w:val="000000"/>
          <w:sz w:val="20"/>
          <w:szCs w:val="20"/>
          <w:shd w:val="clear" w:color="auto" w:fill="FFFFFF"/>
        </w:rPr>
        <w:t>(L.L.C.) (2017). </w:t>
      </w:r>
      <w:proofErr w:type="spellStart"/>
      <w:proofErr w:type="gramStart"/>
      <w:r>
        <w:rPr>
          <w:rFonts w:ascii="Open Sans" w:hAnsi="Open Sans"/>
          <w:i/>
          <w:iCs/>
          <w:color w:val="000000"/>
          <w:sz w:val="20"/>
          <w:szCs w:val="20"/>
          <w:shd w:val="clear" w:color="auto" w:fill="FFFFFF"/>
        </w:rPr>
        <w:t>fidic</w:t>
      </w:r>
      <w:proofErr w:type="spellEnd"/>
      <w:r>
        <w:rPr>
          <w:rFonts w:ascii="Open Sans" w:hAnsi="Open Sans"/>
          <w:i/>
          <w:iCs/>
          <w:color w:val="000000"/>
          <w:sz w:val="20"/>
          <w:szCs w:val="20"/>
          <w:shd w:val="clear" w:color="auto" w:fill="FFFFFF"/>
        </w:rPr>
        <w:t xml:space="preserve"> ,</w:t>
      </w:r>
      <w:proofErr w:type="gramEnd"/>
      <w:r>
        <w:rPr>
          <w:rFonts w:ascii="Open Sans" w:hAnsi="Open Sans"/>
          <w:i/>
          <w:iCs/>
          <w:color w:val="000000"/>
          <w:sz w:val="20"/>
          <w:szCs w:val="20"/>
          <w:shd w:val="clear" w:color="auto" w:fill="FFFFFF"/>
        </w:rPr>
        <w:t xml:space="preserve"> </w:t>
      </w:r>
      <w:proofErr w:type="spellStart"/>
      <w:r>
        <w:rPr>
          <w:rFonts w:ascii="Open Sans" w:hAnsi="Open Sans"/>
          <w:i/>
          <w:iCs/>
          <w:color w:val="000000"/>
          <w:sz w:val="20"/>
          <w:szCs w:val="20"/>
          <w:shd w:val="clear" w:color="auto" w:fill="FFFFFF"/>
        </w:rPr>
        <w:t>jct</w:t>
      </w:r>
      <w:proofErr w:type="spellEnd"/>
      <w:r>
        <w:rPr>
          <w:rFonts w:ascii="Open Sans" w:hAnsi="Open Sans"/>
          <w:i/>
          <w:iCs/>
          <w:color w:val="000000"/>
          <w:sz w:val="20"/>
          <w:szCs w:val="20"/>
          <w:shd w:val="clear" w:color="auto" w:fill="FFFFFF"/>
        </w:rPr>
        <w:t xml:space="preserve"> and </w:t>
      </w:r>
      <w:proofErr w:type="spellStart"/>
      <w:r>
        <w:rPr>
          <w:rFonts w:ascii="Open Sans" w:hAnsi="Open Sans"/>
          <w:i/>
          <w:iCs/>
          <w:color w:val="000000"/>
          <w:sz w:val="20"/>
          <w:szCs w:val="20"/>
          <w:shd w:val="clear" w:color="auto" w:fill="FFFFFF"/>
        </w:rPr>
        <w:t>nec</w:t>
      </w:r>
      <w:proofErr w:type="spellEnd"/>
      <w:r>
        <w:rPr>
          <w:rFonts w:ascii="Open Sans" w:hAnsi="Open Sans"/>
          <w:i/>
          <w:iCs/>
          <w:color w:val="000000"/>
          <w:sz w:val="20"/>
          <w:szCs w:val="20"/>
          <w:shd w:val="clear" w:color="auto" w:fill="FFFFFF"/>
        </w:rPr>
        <w:t xml:space="preserve"> contracts</w:t>
      </w:r>
      <w:r>
        <w:rPr>
          <w:rFonts w:ascii="Open Sans" w:hAnsi="Open Sans"/>
          <w:color w:val="000000"/>
          <w:sz w:val="20"/>
          <w:szCs w:val="20"/>
          <w:shd w:val="clear" w:color="auto" w:fill="FFFFFF"/>
        </w:rPr>
        <w:t>. [online] Slideshare.net. Available at: https://www.slideshare.net/abinrjky/fidic-jct-and-nec-contracts [Accessed 5 Mar. 2019].</w:t>
      </w:r>
    </w:p>
    <w:p w14:paraId="453A4227" w14:textId="77777777" w:rsidR="002044F1" w:rsidRDefault="002044F1" w:rsidP="00007550">
      <w:pPr>
        <w:rPr>
          <w:rFonts w:ascii="Open Sans" w:hAnsi="Open Sans"/>
          <w:color w:val="000000"/>
          <w:sz w:val="20"/>
          <w:szCs w:val="20"/>
          <w:shd w:val="clear" w:color="auto" w:fill="FFFFFF"/>
        </w:rPr>
      </w:pPr>
      <w:proofErr w:type="spellStart"/>
      <w:r>
        <w:rPr>
          <w:rFonts w:ascii="Open Sans" w:hAnsi="Open Sans"/>
          <w:color w:val="000000"/>
          <w:sz w:val="20"/>
          <w:szCs w:val="20"/>
          <w:shd w:val="clear" w:color="auto" w:fill="FFFFFF"/>
        </w:rPr>
        <w:t>Smallbusiness</w:t>
      </w:r>
      <w:proofErr w:type="spellEnd"/>
      <w:r>
        <w:rPr>
          <w:rFonts w:ascii="Open Sans" w:hAnsi="Open Sans"/>
          <w:color w:val="000000"/>
          <w:sz w:val="20"/>
          <w:szCs w:val="20"/>
          <w:shd w:val="clear" w:color="auto" w:fill="FFFFFF"/>
        </w:rPr>
        <w:t xml:space="preserve"> (2019). </w:t>
      </w:r>
      <w:r>
        <w:rPr>
          <w:rFonts w:ascii="Open Sans" w:hAnsi="Open Sans"/>
          <w:i/>
          <w:iCs/>
          <w:color w:val="000000"/>
          <w:sz w:val="20"/>
          <w:szCs w:val="20"/>
          <w:shd w:val="clear" w:color="auto" w:fill="FFFFFF"/>
        </w:rPr>
        <w:t>Contract Management Vs. Contract Administration</w:t>
      </w:r>
      <w:r>
        <w:rPr>
          <w:rFonts w:ascii="Open Sans" w:hAnsi="Open Sans"/>
          <w:color w:val="000000"/>
          <w:sz w:val="20"/>
          <w:szCs w:val="20"/>
          <w:shd w:val="clear" w:color="auto" w:fill="FFFFFF"/>
        </w:rPr>
        <w:t>. [online] Available at: https://smallbusiness.chron.com/contract-management-vs-contract-administration-75571.html [Accessed 4 Mar. 2019].</w:t>
      </w:r>
    </w:p>
    <w:p w14:paraId="7133696B" w14:textId="59171369" w:rsidR="002044F1" w:rsidRDefault="002044F1" w:rsidP="00007550">
      <w:pPr>
        <w:rPr>
          <w:rStyle w:val="selectable"/>
          <w:rFonts w:cstheme="minorHAnsi"/>
          <w:b/>
          <w:color w:val="000000"/>
          <w:szCs w:val="20"/>
          <w:u w:val="single"/>
          <w:shd w:val="clear" w:color="auto" w:fill="FFFFFF"/>
        </w:rPr>
      </w:pPr>
      <w:r>
        <w:rPr>
          <w:rFonts w:ascii="Open Sans" w:hAnsi="Open Sans"/>
          <w:color w:val="000000"/>
          <w:sz w:val="20"/>
          <w:szCs w:val="20"/>
          <w:shd w:val="clear" w:color="auto" w:fill="FFFFFF"/>
        </w:rPr>
        <w:t>S, Hart (2017). [online] Available at: https://www.academia.edu/12105201/The_Role_of_Contract_Administrator_In_The_JCT_2011_Building_Contract [Accessed 7 Mar. 2019].</w:t>
      </w:r>
    </w:p>
    <w:p w14:paraId="6EE5F6E4" w14:textId="77777777" w:rsidR="002044F1" w:rsidRDefault="002044F1" w:rsidP="00007550">
      <w:pPr>
        <w:rPr>
          <w:rStyle w:val="selectable"/>
          <w:rFonts w:cstheme="minorHAnsi"/>
          <w:b/>
          <w:color w:val="000000"/>
          <w:szCs w:val="20"/>
          <w:u w:val="single"/>
          <w:shd w:val="clear" w:color="auto" w:fill="FFFFFF"/>
        </w:rPr>
      </w:pPr>
    </w:p>
    <w:p w14:paraId="5CB68122" w14:textId="77777777" w:rsidR="002044F1" w:rsidRDefault="002044F1" w:rsidP="00007550">
      <w:pPr>
        <w:rPr>
          <w:rStyle w:val="selectable"/>
          <w:rFonts w:cstheme="minorHAnsi"/>
          <w:b/>
          <w:color w:val="000000"/>
          <w:szCs w:val="20"/>
          <w:u w:val="single"/>
          <w:shd w:val="clear" w:color="auto" w:fill="FFFFFF"/>
        </w:rPr>
      </w:pPr>
    </w:p>
    <w:p w14:paraId="669F47D6" w14:textId="77777777" w:rsidR="002044F1" w:rsidRDefault="002044F1" w:rsidP="00007550">
      <w:pPr>
        <w:rPr>
          <w:rStyle w:val="selectable"/>
          <w:rFonts w:cstheme="minorHAnsi"/>
          <w:b/>
          <w:color w:val="000000"/>
          <w:szCs w:val="20"/>
          <w:u w:val="single"/>
          <w:shd w:val="clear" w:color="auto" w:fill="FFFFFF"/>
        </w:rPr>
      </w:pPr>
    </w:p>
    <w:p w14:paraId="4A5A1215" w14:textId="77777777" w:rsidR="002044F1" w:rsidRDefault="002044F1" w:rsidP="00007550">
      <w:pPr>
        <w:rPr>
          <w:rStyle w:val="selectable"/>
          <w:rFonts w:cstheme="minorHAnsi"/>
          <w:b/>
          <w:color w:val="000000"/>
          <w:szCs w:val="20"/>
          <w:u w:val="single"/>
          <w:shd w:val="clear" w:color="auto" w:fill="FFFFFF"/>
        </w:rPr>
      </w:pPr>
    </w:p>
    <w:p w14:paraId="62AEFF9E" w14:textId="5CDC72EE" w:rsidR="001A76F9" w:rsidRDefault="001A76F9" w:rsidP="001A76F9">
      <w:pPr>
        <w:pStyle w:val="Heading1"/>
        <w:rPr>
          <w:rStyle w:val="selectable"/>
          <w:rFonts w:asciiTheme="minorHAnsi" w:hAnsiTheme="minorHAnsi" w:cstheme="minorHAnsi"/>
          <w:b/>
          <w:color w:val="auto"/>
          <w:sz w:val="28"/>
          <w:szCs w:val="20"/>
          <w:u w:val="single"/>
          <w:shd w:val="clear" w:color="auto" w:fill="FFFFFF"/>
        </w:rPr>
      </w:pPr>
      <w:bookmarkStart w:id="8" w:name="_Toc2885506"/>
    </w:p>
    <w:p w14:paraId="1031F605" w14:textId="67B7E452" w:rsidR="001A76F9" w:rsidRDefault="001A76F9" w:rsidP="001A76F9"/>
    <w:p w14:paraId="14BF1B12" w14:textId="027E4FFE" w:rsidR="001A76F9" w:rsidRDefault="001A76F9" w:rsidP="001A76F9"/>
    <w:p w14:paraId="42CF7D91" w14:textId="2D1109A8" w:rsidR="001A76F9" w:rsidRDefault="001A76F9" w:rsidP="001A76F9"/>
    <w:p w14:paraId="01AC44AE" w14:textId="77777777" w:rsidR="001A76F9" w:rsidRPr="001A76F9" w:rsidRDefault="001A76F9" w:rsidP="001A76F9"/>
    <w:p w14:paraId="664067E7" w14:textId="61C877F6" w:rsidR="001A3218" w:rsidRPr="001A76F9" w:rsidRDefault="001A76F9" w:rsidP="001A76F9">
      <w:pPr>
        <w:pStyle w:val="Heading1"/>
        <w:rPr>
          <w:rStyle w:val="selectable"/>
          <w:rFonts w:asciiTheme="minorHAnsi" w:hAnsiTheme="minorHAnsi" w:cstheme="minorHAnsi"/>
          <w:b/>
          <w:color w:val="auto"/>
          <w:sz w:val="28"/>
          <w:szCs w:val="20"/>
          <w:u w:val="single"/>
          <w:shd w:val="clear" w:color="auto" w:fill="FFFFFF"/>
        </w:rPr>
      </w:pPr>
      <w:r>
        <w:rPr>
          <w:rStyle w:val="selectable"/>
          <w:rFonts w:asciiTheme="minorHAnsi" w:hAnsiTheme="minorHAnsi" w:cstheme="minorHAnsi"/>
          <w:b/>
          <w:color w:val="auto"/>
          <w:sz w:val="28"/>
          <w:szCs w:val="20"/>
          <w:u w:val="single"/>
          <w:shd w:val="clear" w:color="auto" w:fill="FFFFFF"/>
        </w:rPr>
        <w:t xml:space="preserve">1.8 </w:t>
      </w:r>
      <w:r w:rsidR="001A3218" w:rsidRPr="001A76F9">
        <w:rPr>
          <w:rStyle w:val="selectable"/>
          <w:rFonts w:asciiTheme="minorHAnsi" w:hAnsiTheme="minorHAnsi" w:cstheme="minorHAnsi"/>
          <w:b/>
          <w:color w:val="auto"/>
          <w:sz w:val="28"/>
          <w:szCs w:val="20"/>
          <w:u w:val="single"/>
          <w:shd w:val="clear" w:color="auto" w:fill="FFFFFF"/>
        </w:rPr>
        <w:t>Appendixes</w:t>
      </w:r>
      <w:bookmarkEnd w:id="8"/>
      <w:r w:rsidR="001A3218" w:rsidRPr="001A76F9">
        <w:rPr>
          <w:rStyle w:val="selectable"/>
          <w:rFonts w:asciiTheme="minorHAnsi" w:hAnsiTheme="minorHAnsi" w:cstheme="minorHAnsi"/>
          <w:b/>
          <w:color w:val="auto"/>
          <w:sz w:val="28"/>
          <w:szCs w:val="20"/>
          <w:u w:val="single"/>
          <w:shd w:val="clear" w:color="auto" w:fill="FFFFFF"/>
        </w:rPr>
        <w:t xml:space="preserve"> </w:t>
      </w:r>
    </w:p>
    <w:p w14:paraId="17F2E0D1" w14:textId="45FE7156" w:rsidR="001A3218" w:rsidRDefault="001A76F9" w:rsidP="001A76F9">
      <w:pPr>
        <w:pStyle w:val="Heading2"/>
        <w:rPr>
          <w:rStyle w:val="selectable"/>
          <w:rFonts w:asciiTheme="minorHAnsi" w:hAnsiTheme="minorHAnsi" w:cstheme="minorHAnsi"/>
          <w:color w:val="auto"/>
          <w:szCs w:val="20"/>
          <w:u w:val="single"/>
          <w:shd w:val="clear" w:color="auto" w:fill="FFFFFF"/>
        </w:rPr>
      </w:pPr>
      <w:bookmarkStart w:id="9" w:name="_Toc2885507"/>
      <w:r>
        <w:rPr>
          <w:rStyle w:val="selectable"/>
          <w:rFonts w:asciiTheme="minorHAnsi" w:hAnsiTheme="minorHAnsi" w:cstheme="minorHAnsi"/>
          <w:color w:val="auto"/>
          <w:szCs w:val="20"/>
          <w:u w:val="single"/>
          <w:shd w:val="clear" w:color="auto" w:fill="FFFFFF"/>
        </w:rPr>
        <w:t xml:space="preserve">1.8.1 </w:t>
      </w:r>
      <w:r w:rsidR="001A3218" w:rsidRPr="001A76F9">
        <w:rPr>
          <w:rStyle w:val="selectable"/>
          <w:rFonts w:asciiTheme="minorHAnsi" w:hAnsiTheme="minorHAnsi" w:cstheme="minorHAnsi"/>
          <w:color w:val="auto"/>
          <w:szCs w:val="20"/>
          <w:u w:val="single"/>
          <w:shd w:val="clear" w:color="auto" w:fill="FFFFFF"/>
        </w:rPr>
        <w:t>Appendixes 1</w:t>
      </w:r>
      <w:bookmarkEnd w:id="9"/>
    </w:p>
    <w:p w14:paraId="17F9F07F" w14:textId="77777777" w:rsidR="001A76F9" w:rsidRPr="001A76F9" w:rsidRDefault="001A76F9" w:rsidP="001A76F9"/>
    <w:p w14:paraId="07107C69" w14:textId="3106A746" w:rsidR="00014B4E" w:rsidRDefault="001A3218" w:rsidP="00007550">
      <w:pPr>
        <w:rPr>
          <w:rStyle w:val="selectable"/>
          <w:rFonts w:ascii="Arial" w:hAnsi="Arial" w:cs="Arial"/>
          <w:color w:val="000000"/>
          <w:sz w:val="20"/>
          <w:szCs w:val="20"/>
          <w:shd w:val="clear" w:color="auto" w:fill="FFFFFF"/>
        </w:rPr>
      </w:pPr>
      <w:r>
        <w:rPr>
          <w:noProof/>
        </w:rPr>
        <w:drawing>
          <wp:inline distT="0" distB="0" distL="0" distR="0" wp14:anchorId="4229BC34" wp14:editId="560ED489">
            <wp:extent cx="5476875" cy="4181668"/>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5984" t="32512" r="35035" b="7488"/>
                    <a:stretch/>
                  </pic:blipFill>
                  <pic:spPr bwMode="auto">
                    <a:xfrm>
                      <a:off x="0" y="0"/>
                      <a:ext cx="5499485" cy="4198931"/>
                    </a:xfrm>
                    <a:prstGeom prst="rect">
                      <a:avLst/>
                    </a:prstGeom>
                    <a:ln>
                      <a:noFill/>
                    </a:ln>
                    <a:extLst>
                      <a:ext uri="{53640926-AAD7-44D8-BBD7-CCE9431645EC}">
                        <a14:shadowObscured xmlns:a14="http://schemas.microsoft.com/office/drawing/2010/main"/>
                      </a:ext>
                    </a:extLst>
                  </pic:spPr>
                </pic:pic>
              </a:graphicData>
            </a:graphic>
          </wp:inline>
        </w:drawing>
      </w:r>
    </w:p>
    <w:p w14:paraId="6AE2F885" w14:textId="28451D4E" w:rsidR="00381CA3" w:rsidRDefault="00381CA3" w:rsidP="00007550">
      <w:p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The table above, shows the comparison of JCT and NEC contracts. Sourced at (L.L.C) (2017)</w:t>
      </w:r>
    </w:p>
    <w:p w14:paraId="5CA853BA" w14:textId="77777777" w:rsidR="00381CA3" w:rsidRDefault="00381CA3" w:rsidP="00007550"/>
    <w:p w14:paraId="67D2C63E" w14:textId="77777777" w:rsidR="002044F1" w:rsidRDefault="002044F1" w:rsidP="00007550"/>
    <w:p w14:paraId="1953E6FD" w14:textId="77777777" w:rsidR="002044F1" w:rsidRDefault="002044F1" w:rsidP="00007550"/>
    <w:p w14:paraId="71799898" w14:textId="77777777" w:rsidR="002044F1" w:rsidRDefault="002044F1" w:rsidP="00007550"/>
    <w:p w14:paraId="0AE0F4CC" w14:textId="77777777" w:rsidR="002044F1" w:rsidRDefault="002044F1" w:rsidP="00007550"/>
    <w:p w14:paraId="11A3483E" w14:textId="77777777" w:rsidR="002044F1" w:rsidRDefault="002044F1" w:rsidP="00007550"/>
    <w:p w14:paraId="566C7964" w14:textId="77777777" w:rsidR="002044F1" w:rsidRDefault="002044F1" w:rsidP="00007550"/>
    <w:p w14:paraId="4E8DB59E" w14:textId="77777777" w:rsidR="002044F1" w:rsidRDefault="002044F1" w:rsidP="00007550"/>
    <w:p w14:paraId="3CEF7F50" w14:textId="77777777" w:rsidR="002044F1" w:rsidRDefault="002044F1" w:rsidP="00007550"/>
    <w:p w14:paraId="0AB03CA6" w14:textId="77777777" w:rsidR="002044F1" w:rsidRDefault="002044F1" w:rsidP="00007550"/>
    <w:p w14:paraId="50204F66" w14:textId="77777777" w:rsidR="002044F1" w:rsidRDefault="002044F1" w:rsidP="00007550"/>
    <w:p w14:paraId="46968E99" w14:textId="77777777" w:rsidR="001A76F9" w:rsidRDefault="001A76F9" w:rsidP="001A76F9">
      <w:pPr>
        <w:pStyle w:val="Heading2"/>
        <w:rPr>
          <w:rFonts w:asciiTheme="minorHAnsi" w:hAnsiTheme="minorHAnsi" w:cstheme="minorHAnsi"/>
          <w:color w:val="auto"/>
          <w:u w:val="single"/>
        </w:rPr>
      </w:pPr>
      <w:bookmarkStart w:id="10" w:name="_Toc2885508"/>
    </w:p>
    <w:p w14:paraId="7B9C3676" w14:textId="2D292A56" w:rsidR="00381CA3" w:rsidRDefault="001A76F9" w:rsidP="001A76F9">
      <w:pPr>
        <w:pStyle w:val="Heading2"/>
        <w:rPr>
          <w:rFonts w:asciiTheme="minorHAnsi" w:hAnsiTheme="minorHAnsi" w:cstheme="minorHAnsi"/>
          <w:color w:val="auto"/>
          <w:u w:val="single"/>
        </w:rPr>
      </w:pPr>
      <w:r>
        <w:rPr>
          <w:rFonts w:asciiTheme="minorHAnsi" w:hAnsiTheme="minorHAnsi" w:cstheme="minorHAnsi"/>
          <w:color w:val="auto"/>
          <w:u w:val="single"/>
        </w:rPr>
        <w:t xml:space="preserve">1.8.2 </w:t>
      </w:r>
      <w:r w:rsidR="002044F1" w:rsidRPr="001A76F9">
        <w:rPr>
          <w:rFonts w:asciiTheme="minorHAnsi" w:hAnsiTheme="minorHAnsi" w:cstheme="minorHAnsi"/>
          <w:color w:val="auto"/>
          <w:u w:val="single"/>
        </w:rPr>
        <w:t>Appendixes 2</w:t>
      </w:r>
      <w:bookmarkEnd w:id="10"/>
    </w:p>
    <w:p w14:paraId="4B7EF81F" w14:textId="77777777" w:rsidR="001A76F9" w:rsidRPr="001A76F9" w:rsidRDefault="001A76F9" w:rsidP="001A76F9"/>
    <w:p w14:paraId="32568819" w14:textId="45D25D50" w:rsidR="002044F1" w:rsidRDefault="002044F1" w:rsidP="00007550">
      <w:r>
        <w:rPr>
          <w:noProof/>
        </w:rPr>
        <w:drawing>
          <wp:inline distT="0" distB="0" distL="0" distR="0" wp14:anchorId="79D23A5D" wp14:editId="1131FD62">
            <wp:extent cx="6114436" cy="3686175"/>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4957" t="17690" r="18568" b="11036"/>
                    <a:stretch/>
                  </pic:blipFill>
                  <pic:spPr bwMode="auto">
                    <a:xfrm>
                      <a:off x="0" y="0"/>
                      <a:ext cx="6121283" cy="3690303"/>
                    </a:xfrm>
                    <a:prstGeom prst="rect">
                      <a:avLst/>
                    </a:prstGeom>
                    <a:ln>
                      <a:noFill/>
                    </a:ln>
                    <a:extLst>
                      <a:ext uri="{53640926-AAD7-44D8-BBD7-CCE9431645EC}">
                        <a14:shadowObscured xmlns:a14="http://schemas.microsoft.com/office/drawing/2010/main"/>
                      </a:ext>
                    </a:extLst>
                  </pic:spPr>
                </pic:pic>
              </a:graphicData>
            </a:graphic>
          </wp:inline>
        </w:drawing>
      </w:r>
    </w:p>
    <w:p w14:paraId="32528F32" w14:textId="3983ACAB" w:rsidR="002044F1" w:rsidRDefault="002044F1" w:rsidP="00007550">
      <w:r>
        <w:t xml:space="preserve">This diagram is assuming the procurement used is Traditional procurement route. This diagram is used to see where the Contract administrator is with regards to the whole construction team. </w:t>
      </w:r>
      <w:r w:rsidR="0054657F">
        <w:t xml:space="preserve">Diagram sourced from </w:t>
      </w:r>
      <w:r>
        <w:t>S, Hart (2017)</w:t>
      </w:r>
      <w:r w:rsidR="0054657F">
        <w:t>.</w:t>
      </w:r>
    </w:p>
    <w:p w14:paraId="67DD78B6" w14:textId="77777777" w:rsidR="00586D43" w:rsidRPr="00007550" w:rsidRDefault="00586D43" w:rsidP="00007550"/>
    <w:sectPr w:rsidR="00586D43" w:rsidRPr="00007550" w:rsidSect="005A2611">
      <w:footerReference w:type="default" r:id="rId13"/>
      <w:pgSz w:w="11906" w:h="16838"/>
      <w:pgMar w:top="1440" w:right="1440" w:bottom="1440" w:left="1440" w:header="708" w:footer="708" w:gutter="0"/>
      <w:pgBorders w:display="firstPage"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882F2B" w14:textId="77777777" w:rsidR="000B35E9" w:rsidRDefault="000B35E9" w:rsidP="00AE563A">
      <w:pPr>
        <w:spacing w:after="0" w:line="240" w:lineRule="auto"/>
      </w:pPr>
      <w:r>
        <w:separator/>
      </w:r>
    </w:p>
  </w:endnote>
  <w:endnote w:type="continuationSeparator" w:id="0">
    <w:p w14:paraId="674462C3" w14:textId="77777777" w:rsidR="000B35E9" w:rsidRDefault="000B35E9" w:rsidP="00AE56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ova">
    <w:altName w:val="Arial"/>
    <w:panose1 w:val="020B0504020202020204"/>
    <w:charset w:val="00"/>
    <w:family w:val="swiss"/>
    <w:pitch w:val="variable"/>
    <w:sig w:usb0="2000028F" w:usb1="00000002" w:usb2="00000000" w:usb3="00000000" w:csb0="0000019F" w:csb1="00000000"/>
  </w:font>
  <w:font w:name="Mongolian Baiti">
    <w:panose1 w:val="03000500000000000000"/>
    <w:charset w:val="00"/>
    <w:family w:val="script"/>
    <w:pitch w:val="variable"/>
    <w:sig w:usb0="80000023" w:usb1="00000000" w:usb2="00020000" w:usb3="00000000" w:csb0="00000001" w:csb1="00000000"/>
  </w:font>
  <w:font w:name="Open Sans">
    <w:altName w:val="Segoe U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0658902"/>
      <w:docPartObj>
        <w:docPartGallery w:val="Page Numbers (Bottom of Page)"/>
        <w:docPartUnique/>
      </w:docPartObj>
    </w:sdtPr>
    <w:sdtEndPr>
      <w:rPr>
        <w:noProof/>
      </w:rPr>
    </w:sdtEndPr>
    <w:sdtContent>
      <w:p w14:paraId="4F8889FD" w14:textId="7A0BBF91" w:rsidR="000B35E9" w:rsidRDefault="000B35E9">
        <w:pPr>
          <w:pStyle w:val="Footer"/>
          <w:jc w:val="right"/>
        </w:pPr>
        <w:r>
          <w:fldChar w:fldCharType="begin"/>
        </w:r>
        <w:r>
          <w:instrText xml:space="preserve"> PAGE   \* MERGEFORMAT </w:instrText>
        </w:r>
        <w:r>
          <w:fldChar w:fldCharType="separate"/>
        </w:r>
        <w:r w:rsidR="008A3B23">
          <w:rPr>
            <w:noProof/>
          </w:rPr>
          <w:t>3</w:t>
        </w:r>
        <w:r>
          <w:rPr>
            <w:noProof/>
          </w:rPr>
          <w:fldChar w:fldCharType="end"/>
        </w:r>
      </w:p>
    </w:sdtContent>
  </w:sdt>
  <w:p w14:paraId="5F5BD4C2" w14:textId="77777777" w:rsidR="000B35E9" w:rsidRDefault="000B35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8CF53D" w14:textId="77777777" w:rsidR="000B35E9" w:rsidRDefault="000B35E9" w:rsidP="00AE563A">
      <w:pPr>
        <w:spacing w:after="0" w:line="240" w:lineRule="auto"/>
      </w:pPr>
      <w:r>
        <w:separator/>
      </w:r>
    </w:p>
  </w:footnote>
  <w:footnote w:type="continuationSeparator" w:id="0">
    <w:p w14:paraId="7156224D" w14:textId="77777777" w:rsidR="000B35E9" w:rsidRDefault="000B35E9" w:rsidP="00AE56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BB650E"/>
    <w:multiLevelType w:val="multilevel"/>
    <w:tmpl w:val="3528AC16"/>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upperLetter"/>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7647F04"/>
    <w:multiLevelType w:val="multilevel"/>
    <w:tmpl w:val="42B0EBC6"/>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18D9757E"/>
    <w:multiLevelType w:val="multilevel"/>
    <w:tmpl w:val="6A386F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F4B35DD"/>
    <w:multiLevelType w:val="multilevel"/>
    <w:tmpl w:val="265CEA5C"/>
    <w:lvl w:ilvl="0">
      <w:start w:val="1"/>
      <w:numFmt w:val="decimal"/>
      <w:lvlText w:val="%1"/>
      <w:lvlJc w:val="left"/>
      <w:pPr>
        <w:ind w:left="375" w:hanging="375"/>
      </w:pPr>
      <w:rPr>
        <w:rFonts w:hint="default"/>
      </w:rPr>
    </w:lvl>
    <w:lvl w:ilvl="1">
      <w:start w:val="4"/>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2A984946"/>
    <w:multiLevelType w:val="multilevel"/>
    <w:tmpl w:val="9760CE84"/>
    <w:lvl w:ilvl="0">
      <w:start w:val="1"/>
      <w:numFmt w:val="decimal"/>
      <w:lvlText w:val="%1"/>
      <w:lvlJc w:val="left"/>
      <w:pPr>
        <w:ind w:left="375" w:hanging="375"/>
      </w:pPr>
      <w:rPr>
        <w:rFonts w:hint="default"/>
      </w:rPr>
    </w:lvl>
    <w:lvl w:ilvl="1">
      <w:start w:val="4"/>
      <w:numFmt w:val="decimal"/>
      <w:lvlText w:val="%1.%2"/>
      <w:lvlJc w:val="left"/>
      <w:pPr>
        <w:ind w:left="795" w:hanging="375"/>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740" w:hanging="1800"/>
      </w:pPr>
      <w:rPr>
        <w:rFonts w:hint="default"/>
      </w:rPr>
    </w:lvl>
    <w:lvl w:ilvl="8">
      <w:start w:val="1"/>
      <w:numFmt w:val="decimal"/>
      <w:lvlText w:val="%1.%2.%3.%4.%5.%6.%7.%8.%9"/>
      <w:lvlJc w:val="left"/>
      <w:pPr>
        <w:ind w:left="5520" w:hanging="2160"/>
      </w:pPr>
      <w:rPr>
        <w:rFonts w:hint="default"/>
      </w:rPr>
    </w:lvl>
  </w:abstractNum>
  <w:abstractNum w:abstractNumId="5" w15:restartNumberingAfterBreak="0">
    <w:nsid w:val="41E94256"/>
    <w:multiLevelType w:val="hybridMultilevel"/>
    <w:tmpl w:val="8C76F0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47043C"/>
    <w:multiLevelType w:val="multilevel"/>
    <w:tmpl w:val="2E7CD6C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528462CA"/>
    <w:multiLevelType w:val="hybridMultilevel"/>
    <w:tmpl w:val="745C67D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5FC96035"/>
    <w:multiLevelType w:val="multilevel"/>
    <w:tmpl w:val="403C9D9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6DF108A6"/>
    <w:multiLevelType w:val="multilevel"/>
    <w:tmpl w:val="E6389F94"/>
    <w:lvl w:ilvl="0">
      <w:start w:val="1"/>
      <w:numFmt w:val="decimal"/>
      <w:lvlText w:val="%1"/>
      <w:lvlJc w:val="left"/>
      <w:pPr>
        <w:ind w:left="375" w:hanging="375"/>
      </w:pPr>
      <w:rPr>
        <w:rFonts w:hint="default"/>
      </w:rPr>
    </w:lvl>
    <w:lvl w:ilvl="1">
      <w:start w:val="4"/>
      <w:numFmt w:val="decimal"/>
      <w:lvlText w:val="%1.%2"/>
      <w:lvlJc w:val="left"/>
      <w:pPr>
        <w:ind w:left="795" w:hanging="375"/>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740" w:hanging="1800"/>
      </w:pPr>
      <w:rPr>
        <w:rFonts w:hint="default"/>
      </w:rPr>
    </w:lvl>
    <w:lvl w:ilvl="8">
      <w:start w:val="1"/>
      <w:numFmt w:val="decimal"/>
      <w:lvlText w:val="%1.%2.%3.%4.%5.%6.%7.%8.%9"/>
      <w:lvlJc w:val="left"/>
      <w:pPr>
        <w:ind w:left="5520" w:hanging="2160"/>
      </w:pPr>
      <w:rPr>
        <w:rFonts w:hint="default"/>
      </w:rPr>
    </w:lvl>
  </w:abstractNum>
  <w:num w:numId="1">
    <w:abstractNumId w:val="8"/>
  </w:num>
  <w:num w:numId="2">
    <w:abstractNumId w:val="7"/>
  </w:num>
  <w:num w:numId="3">
    <w:abstractNumId w:val="5"/>
  </w:num>
  <w:num w:numId="4">
    <w:abstractNumId w:val="6"/>
  </w:num>
  <w:num w:numId="5">
    <w:abstractNumId w:val="2"/>
  </w:num>
  <w:num w:numId="6">
    <w:abstractNumId w:val="0"/>
  </w:num>
  <w:num w:numId="7">
    <w:abstractNumId w:val="1"/>
  </w:num>
  <w:num w:numId="8">
    <w:abstractNumId w:val="4"/>
  </w:num>
  <w:num w:numId="9">
    <w:abstractNumId w:val="9"/>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52CF"/>
    <w:rsid w:val="00007550"/>
    <w:rsid w:val="00014B4E"/>
    <w:rsid w:val="00036B42"/>
    <w:rsid w:val="00050CE3"/>
    <w:rsid w:val="000B35E9"/>
    <w:rsid w:val="00111EBF"/>
    <w:rsid w:val="00115D01"/>
    <w:rsid w:val="00133C08"/>
    <w:rsid w:val="00185AEA"/>
    <w:rsid w:val="001A3218"/>
    <w:rsid w:val="001A669C"/>
    <w:rsid w:val="001A76F9"/>
    <w:rsid w:val="001B12E0"/>
    <w:rsid w:val="001B7EFB"/>
    <w:rsid w:val="002044F1"/>
    <w:rsid w:val="0024447D"/>
    <w:rsid w:val="00254E89"/>
    <w:rsid w:val="002932F8"/>
    <w:rsid w:val="002B4902"/>
    <w:rsid w:val="00312499"/>
    <w:rsid w:val="0033135C"/>
    <w:rsid w:val="00373652"/>
    <w:rsid w:val="00381CA3"/>
    <w:rsid w:val="003F2B95"/>
    <w:rsid w:val="003F60F2"/>
    <w:rsid w:val="00427318"/>
    <w:rsid w:val="004347AA"/>
    <w:rsid w:val="00461BB0"/>
    <w:rsid w:val="00483980"/>
    <w:rsid w:val="004D6C1E"/>
    <w:rsid w:val="005415A4"/>
    <w:rsid w:val="0054657F"/>
    <w:rsid w:val="0057617F"/>
    <w:rsid w:val="00586D43"/>
    <w:rsid w:val="005A2611"/>
    <w:rsid w:val="005C1007"/>
    <w:rsid w:val="00676B2E"/>
    <w:rsid w:val="00681D2D"/>
    <w:rsid w:val="006B779E"/>
    <w:rsid w:val="007157F3"/>
    <w:rsid w:val="00716AD9"/>
    <w:rsid w:val="00777E1C"/>
    <w:rsid w:val="007B020E"/>
    <w:rsid w:val="00804EB6"/>
    <w:rsid w:val="00897475"/>
    <w:rsid w:val="008A33C6"/>
    <w:rsid w:val="008A3B23"/>
    <w:rsid w:val="008C2449"/>
    <w:rsid w:val="008C779A"/>
    <w:rsid w:val="00935430"/>
    <w:rsid w:val="00991676"/>
    <w:rsid w:val="009A6086"/>
    <w:rsid w:val="009D563A"/>
    <w:rsid w:val="00A22F46"/>
    <w:rsid w:val="00A23E0B"/>
    <w:rsid w:val="00AE563A"/>
    <w:rsid w:val="00B24832"/>
    <w:rsid w:val="00B25830"/>
    <w:rsid w:val="00B414AF"/>
    <w:rsid w:val="00B92CCB"/>
    <w:rsid w:val="00B93676"/>
    <w:rsid w:val="00C06652"/>
    <w:rsid w:val="00C0667F"/>
    <w:rsid w:val="00C22CE9"/>
    <w:rsid w:val="00D8505D"/>
    <w:rsid w:val="00E402DE"/>
    <w:rsid w:val="00E50D23"/>
    <w:rsid w:val="00E840CE"/>
    <w:rsid w:val="00E85424"/>
    <w:rsid w:val="00E8742B"/>
    <w:rsid w:val="00EB1CE0"/>
    <w:rsid w:val="00EC00C5"/>
    <w:rsid w:val="00F53E1F"/>
    <w:rsid w:val="00FC04E8"/>
    <w:rsid w:val="00FE52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839B1"/>
  <w15:chartTrackingRefBased/>
  <w15:docId w15:val="{3DE77319-115C-42C7-BC88-E069F4E66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E52CF"/>
    <w:pPr>
      <w:spacing w:line="256" w:lineRule="auto"/>
    </w:pPr>
  </w:style>
  <w:style w:type="paragraph" w:styleId="Heading1">
    <w:name w:val="heading 1"/>
    <w:basedOn w:val="Normal"/>
    <w:next w:val="Normal"/>
    <w:link w:val="Heading1Char"/>
    <w:uiPriority w:val="9"/>
    <w:qFormat/>
    <w:rsid w:val="001A76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A76F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261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A2611"/>
    <w:rPr>
      <w:rFonts w:eastAsiaTheme="minorEastAsia"/>
      <w:lang w:val="en-US"/>
    </w:rPr>
  </w:style>
  <w:style w:type="paragraph" w:styleId="Header">
    <w:name w:val="header"/>
    <w:basedOn w:val="Normal"/>
    <w:link w:val="HeaderChar"/>
    <w:uiPriority w:val="99"/>
    <w:unhideWhenUsed/>
    <w:rsid w:val="00AE56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563A"/>
  </w:style>
  <w:style w:type="paragraph" w:styleId="Footer">
    <w:name w:val="footer"/>
    <w:basedOn w:val="Normal"/>
    <w:link w:val="FooterChar"/>
    <w:uiPriority w:val="99"/>
    <w:unhideWhenUsed/>
    <w:rsid w:val="00AE56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563A"/>
  </w:style>
  <w:style w:type="character" w:styleId="Hyperlink">
    <w:name w:val="Hyperlink"/>
    <w:basedOn w:val="DefaultParagraphFont"/>
    <w:uiPriority w:val="99"/>
    <w:unhideWhenUsed/>
    <w:rsid w:val="00E402DE"/>
    <w:rPr>
      <w:color w:val="0563C1" w:themeColor="hyperlink"/>
      <w:u w:val="single"/>
    </w:rPr>
  </w:style>
  <w:style w:type="character" w:customStyle="1" w:styleId="UnresolvedMention1">
    <w:name w:val="Unresolved Mention1"/>
    <w:basedOn w:val="DefaultParagraphFont"/>
    <w:uiPriority w:val="99"/>
    <w:semiHidden/>
    <w:unhideWhenUsed/>
    <w:rsid w:val="00E402DE"/>
    <w:rPr>
      <w:color w:val="605E5C"/>
      <w:shd w:val="clear" w:color="auto" w:fill="E1DFDD"/>
    </w:rPr>
  </w:style>
  <w:style w:type="paragraph" w:styleId="ListParagraph">
    <w:name w:val="List Paragraph"/>
    <w:basedOn w:val="Normal"/>
    <w:uiPriority w:val="34"/>
    <w:qFormat/>
    <w:rsid w:val="008C779A"/>
    <w:pPr>
      <w:ind w:left="720"/>
      <w:contextualSpacing/>
    </w:pPr>
  </w:style>
  <w:style w:type="paragraph" w:styleId="BalloonText">
    <w:name w:val="Balloon Text"/>
    <w:basedOn w:val="Normal"/>
    <w:link w:val="BalloonTextChar"/>
    <w:uiPriority w:val="99"/>
    <w:semiHidden/>
    <w:unhideWhenUsed/>
    <w:rsid w:val="000B35E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35E9"/>
    <w:rPr>
      <w:rFonts w:ascii="Segoe UI" w:hAnsi="Segoe UI" w:cs="Segoe UI"/>
      <w:sz w:val="18"/>
      <w:szCs w:val="18"/>
    </w:rPr>
  </w:style>
  <w:style w:type="character" w:customStyle="1" w:styleId="UnresolvedMention2">
    <w:name w:val="Unresolved Mention2"/>
    <w:basedOn w:val="DefaultParagraphFont"/>
    <w:uiPriority w:val="99"/>
    <w:semiHidden/>
    <w:unhideWhenUsed/>
    <w:rsid w:val="00897475"/>
    <w:rPr>
      <w:color w:val="605E5C"/>
      <w:shd w:val="clear" w:color="auto" w:fill="E1DFDD"/>
    </w:rPr>
  </w:style>
  <w:style w:type="character" w:styleId="Strong">
    <w:name w:val="Strong"/>
    <w:basedOn w:val="DefaultParagraphFont"/>
    <w:uiPriority w:val="22"/>
    <w:qFormat/>
    <w:rsid w:val="00A22F46"/>
    <w:rPr>
      <w:b/>
      <w:bCs/>
    </w:rPr>
  </w:style>
  <w:style w:type="character" w:customStyle="1" w:styleId="selectable">
    <w:name w:val="selectable"/>
    <w:basedOn w:val="DefaultParagraphFont"/>
    <w:rsid w:val="00A22F46"/>
  </w:style>
  <w:style w:type="character" w:customStyle="1" w:styleId="Heading1Char">
    <w:name w:val="Heading 1 Char"/>
    <w:basedOn w:val="DefaultParagraphFont"/>
    <w:link w:val="Heading1"/>
    <w:uiPriority w:val="9"/>
    <w:rsid w:val="001A76F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A76F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A76F9"/>
    <w:pPr>
      <w:spacing w:line="259" w:lineRule="auto"/>
      <w:outlineLvl w:val="9"/>
    </w:pPr>
    <w:rPr>
      <w:lang w:val="en-US"/>
    </w:rPr>
  </w:style>
  <w:style w:type="paragraph" w:styleId="TOC1">
    <w:name w:val="toc 1"/>
    <w:basedOn w:val="Normal"/>
    <w:next w:val="Normal"/>
    <w:autoRedefine/>
    <w:uiPriority w:val="39"/>
    <w:unhideWhenUsed/>
    <w:rsid w:val="001A76F9"/>
    <w:pPr>
      <w:spacing w:after="100"/>
    </w:pPr>
  </w:style>
  <w:style w:type="paragraph" w:styleId="TOC2">
    <w:name w:val="toc 2"/>
    <w:basedOn w:val="Normal"/>
    <w:next w:val="Normal"/>
    <w:autoRedefine/>
    <w:uiPriority w:val="39"/>
    <w:unhideWhenUsed/>
    <w:rsid w:val="001A76F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492137">
      <w:bodyDiv w:val="1"/>
      <w:marLeft w:val="0"/>
      <w:marRight w:val="0"/>
      <w:marTop w:val="0"/>
      <w:marBottom w:val="0"/>
      <w:divBdr>
        <w:top w:val="none" w:sz="0" w:space="0" w:color="auto"/>
        <w:left w:val="none" w:sz="0" w:space="0" w:color="auto"/>
        <w:bottom w:val="none" w:sz="0" w:space="0" w:color="auto"/>
        <w:right w:val="none" w:sz="0" w:space="0" w:color="auto"/>
      </w:divBdr>
    </w:div>
    <w:div w:id="806821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A18261-9196-44D6-83D2-3D146E906B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1384</Words>
  <Characters>7895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Jones</dc:creator>
  <cp:keywords/>
  <dc:description/>
  <cp:lastModifiedBy>Mark Jones</cp:lastModifiedBy>
  <cp:revision>2</cp:revision>
  <dcterms:created xsi:type="dcterms:W3CDTF">2019-03-07T21:51:00Z</dcterms:created>
  <dcterms:modified xsi:type="dcterms:W3CDTF">2019-03-07T21:51:00Z</dcterms:modified>
</cp:coreProperties>
</file>