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EB2976" w14:textId="77777777" w:rsidR="00A56705" w:rsidRPr="00120F0C" w:rsidRDefault="00A56705" w:rsidP="00120F0C">
      <w:pPr>
        <w:rPr>
          <w:rFonts w:cs="Times New Roman"/>
          <w:szCs w:val="24"/>
        </w:rPr>
      </w:pPr>
    </w:p>
    <w:p w14:paraId="79A24491" w14:textId="77777777" w:rsidR="00A56705" w:rsidRPr="00120F0C" w:rsidRDefault="00A56705" w:rsidP="00120F0C">
      <w:pPr>
        <w:rPr>
          <w:rFonts w:cs="Times New Roman"/>
          <w:szCs w:val="24"/>
        </w:rPr>
      </w:pPr>
    </w:p>
    <w:p w14:paraId="612D716D" w14:textId="77777777" w:rsidR="00A56705" w:rsidRPr="00541D90" w:rsidRDefault="00E9032C" w:rsidP="00541D90">
      <w:pPr>
        <w:jc w:val="center"/>
        <w:rPr>
          <w:rFonts w:cs="Times New Roman"/>
          <w:b/>
          <w:sz w:val="32"/>
          <w:szCs w:val="24"/>
        </w:rPr>
      </w:pPr>
      <w:r w:rsidRPr="00541D90">
        <w:rPr>
          <w:rFonts w:cs="Times New Roman"/>
          <w:b/>
          <w:sz w:val="32"/>
          <w:szCs w:val="24"/>
        </w:rPr>
        <w:t>Module: Developing workplace critical thinking</w:t>
      </w:r>
    </w:p>
    <w:p w14:paraId="27653B17" w14:textId="2C08824E" w:rsidR="00A56705" w:rsidRDefault="00E9032C" w:rsidP="00541D90">
      <w:pPr>
        <w:jc w:val="center"/>
        <w:rPr>
          <w:rFonts w:cs="Times New Roman"/>
          <w:b/>
          <w:sz w:val="32"/>
          <w:szCs w:val="24"/>
        </w:rPr>
      </w:pPr>
      <w:r w:rsidRPr="00541D90">
        <w:rPr>
          <w:rFonts w:cs="Times New Roman"/>
          <w:b/>
          <w:sz w:val="32"/>
          <w:szCs w:val="24"/>
        </w:rPr>
        <w:t>Module code: BMSW5101</w:t>
      </w:r>
    </w:p>
    <w:p w14:paraId="5D7BAD52" w14:textId="272F724C" w:rsidR="000E1927" w:rsidRDefault="000E1927" w:rsidP="00541D90">
      <w:pPr>
        <w:jc w:val="center"/>
        <w:rPr>
          <w:rFonts w:cs="Times New Roman"/>
          <w:b/>
          <w:sz w:val="32"/>
          <w:szCs w:val="24"/>
        </w:rPr>
      </w:pPr>
      <w:r>
        <w:rPr>
          <w:rFonts w:cs="Times New Roman"/>
          <w:b/>
          <w:sz w:val="32"/>
          <w:szCs w:val="24"/>
        </w:rPr>
        <w:t xml:space="preserve">Cristian </w:t>
      </w:r>
      <w:proofErr w:type="spellStart"/>
      <w:r>
        <w:rPr>
          <w:rFonts w:cs="Times New Roman"/>
          <w:b/>
          <w:sz w:val="32"/>
          <w:szCs w:val="24"/>
        </w:rPr>
        <w:t>Draghici</w:t>
      </w:r>
      <w:proofErr w:type="spellEnd"/>
    </w:p>
    <w:p w14:paraId="3AC17DEB" w14:textId="2165AEF2" w:rsidR="000E1927" w:rsidRPr="00541D90" w:rsidRDefault="000E1927" w:rsidP="000E1927">
      <w:pPr>
        <w:jc w:val="center"/>
        <w:rPr>
          <w:rFonts w:cs="Times New Roman"/>
          <w:b/>
          <w:sz w:val="32"/>
          <w:szCs w:val="24"/>
        </w:rPr>
      </w:pPr>
      <w:r>
        <w:rPr>
          <w:rFonts w:cs="Times New Roman"/>
          <w:b/>
          <w:sz w:val="32"/>
          <w:szCs w:val="24"/>
        </w:rPr>
        <w:t>Student Id: 1917997</w:t>
      </w:r>
    </w:p>
    <w:p w14:paraId="7198A8AF" w14:textId="77777777" w:rsidR="00E9032C" w:rsidRPr="00541D90" w:rsidRDefault="00E9032C" w:rsidP="00541D90">
      <w:pPr>
        <w:jc w:val="center"/>
        <w:rPr>
          <w:rFonts w:cs="Times New Roman"/>
          <w:b/>
          <w:sz w:val="32"/>
          <w:szCs w:val="24"/>
        </w:rPr>
      </w:pPr>
      <w:r w:rsidRPr="00541D90">
        <w:rPr>
          <w:rFonts w:cs="Times New Roman"/>
          <w:b/>
          <w:sz w:val="32"/>
          <w:szCs w:val="24"/>
        </w:rPr>
        <w:t>Lecturer: Dr Obinna Nkwocha</w:t>
      </w:r>
    </w:p>
    <w:p w14:paraId="088C3EC8" w14:textId="77777777" w:rsidR="00E9032C" w:rsidRPr="00541D90" w:rsidRDefault="00E9032C" w:rsidP="00541D90">
      <w:pPr>
        <w:jc w:val="center"/>
        <w:rPr>
          <w:rFonts w:cs="Times New Roman"/>
          <w:b/>
          <w:sz w:val="32"/>
          <w:szCs w:val="24"/>
        </w:rPr>
      </w:pPr>
      <w:r w:rsidRPr="00541D90">
        <w:rPr>
          <w:rFonts w:cs="Times New Roman"/>
          <w:b/>
          <w:sz w:val="32"/>
          <w:szCs w:val="24"/>
        </w:rPr>
        <w:t>Assignment T</w:t>
      </w:r>
      <w:r w:rsidR="00541D90" w:rsidRPr="00541D90">
        <w:rPr>
          <w:rFonts w:cs="Times New Roman"/>
          <w:b/>
          <w:sz w:val="32"/>
          <w:szCs w:val="24"/>
        </w:rPr>
        <w:t xml:space="preserve">itle: How Individuals’ beliefs, </w:t>
      </w:r>
      <w:r w:rsidRPr="00541D90">
        <w:rPr>
          <w:rFonts w:cs="Times New Roman"/>
          <w:b/>
          <w:sz w:val="32"/>
          <w:szCs w:val="24"/>
        </w:rPr>
        <w:t>attitudes and value</w:t>
      </w:r>
      <w:r w:rsidR="00541D90" w:rsidRPr="00541D90">
        <w:rPr>
          <w:rFonts w:cs="Times New Roman"/>
          <w:b/>
          <w:sz w:val="32"/>
          <w:szCs w:val="24"/>
        </w:rPr>
        <w:t xml:space="preserve">s impact on workplace </w:t>
      </w:r>
      <w:proofErr w:type="spellStart"/>
      <w:r w:rsidRPr="00541D90">
        <w:rPr>
          <w:rFonts w:cs="Times New Roman"/>
          <w:b/>
          <w:sz w:val="32"/>
          <w:szCs w:val="24"/>
        </w:rPr>
        <w:t>behaviour</w:t>
      </w:r>
      <w:proofErr w:type="spellEnd"/>
      <w:r w:rsidRPr="00541D90">
        <w:rPr>
          <w:rFonts w:cs="Times New Roman"/>
          <w:b/>
          <w:sz w:val="32"/>
          <w:szCs w:val="24"/>
        </w:rPr>
        <w:t>.</w:t>
      </w:r>
    </w:p>
    <w:p w14:paraId="07514637" w14:textId="77777777" w:rsidR="00541D90" w:rsidRPr="00541D90" w:rsidRDefault="00541D90" w:rsidP="00541D90">
      <w:pPr>
        <w:jc w:val="center"/>
        <w:rPr>
          <w:rFonts w:cs="Times New Roman"/>
          <w:b/>
          <w:sz w:val="32"/>
          <w:szCs w:val="24"/>
        </w:rPr>
      </w:pPr>
      <w:r w:rsidRPr="00541D90">
        <w:rPr>
          <w:rFonts w:cs="Times New Roman"/>
          <w:b/>
          <w:sz w:val="32"/>
          <w:szCs w:val="24"/>
        </w:rPr>
        <w:t>Part B: Academic Report</w:t>
      </w:r>
    </w:p>
    <w:p w14:paraId="53FF715D" w14:textId="77777777" w:rsidR="00A56705" w:rsidRPr="00541D90" w:rsidRDefault="00A56705" w:rsidP="00541D90">
      <w:pPr>
        <w:jc w:val="center"/>
        <w:rPr>
          <w:rFonts w:cs="Times New Roman"/>
          <w:b/>
          <w:sz w:val="32"/>
          <w:szCs w:val="24"/>
        </w:rPr>
      </w:pPr>
    </w:p>
    <w:p w14:paraId="09ACDE45" w14:textId="77777777" w:rsidR="00A56705" w:rsidRPr="00120F0C" w:rsidRDefault="00A56705" w:rsidP="00120F0C">
      <w:pPr>
        <w:rPr>
          <w:rFonts w:cs="Times New Roman"/>
          <w:szCs w:val="24"/>
        </w:rPr>
      </w:pPr>
    </w:p>
    <w:p w14:paraId="47D7BC9B" w14:textId="77777777" w:rsidR="00A56705" w:rsidRPr="00120F0C" w:rsidRDefault="00A56705" w:rsidP="00120F0C">
      <w:pPr>
        <w:rPr>
          <w:rFonts w:cs="Times New Roman"/>
          <w:szCs w:val="24"/>
        </w:rPr>
      </w:pPr>
    </w:p>
    <w:p w14:paraId="3A6B6159" w14:textId="77777777" w:rsidR="00A56705" w:rsidRPr="00120F0C" w:rsidRDefault="00A56705" w:rsidP="00120F0C">
      <w:pPr>
        <w:rPr>
          <w:rFonts w:cs="Times New Roman"/>
          <w:szCs w:val="24"/>
        </w:rPr>
      </w:pPr>
    </w:p>
    <w:p w14:paraId="44826168" w14:textId="77777777" w:rsidR="00A56705" w:rsidRPr="00120F0C" w:rsidRDefault="00A56705" w:rsidP="00120F0C">
      <w:pPr>
        <w:rPr>
          <w:rFonts w:cs="Times New Roman"/>
          <w:szCs w:val="24"/>
        </w:rPr>
      </w:pPr>
    </w:p>
    <w:p w14:paraId="58DFB6F6" w14:textId="77777777" w:rsidR="00A56705" w:rsidRPr="00120F0C" w:rsidRDefault="00A56705" w:rsidP="00120F0C">
      <w:pPr>
        <w:rPr>
          <w:rFonts w:cs="Times New Roman"/>
          <w:szCs w:val="24"/>
        </w:rPr>
      </w:pPr>
    </w:p>
    <w:p w14:paraId="197ACF97" w14:textId="77777777" w:rsidR="00A56705" w:rsidRPr="00120F0C" w:rsidRDefault="00A56705" w:rsidP="00120F0C">
      <w:pPr>
        <w:rPr>
          <w:rFonts w:cs="Times New Roman"/>
          <w:szCs w:val="24"/>
        </w:rPr>
      </w:pPr>
    </w:p>
    <w:p w14:paraId="177A8DA1" w14:textId="77777777" w:rsidR="00A56705" w:rsidRPr="00120F0C" w:rsidRDefault="00A56705" w:rsidP="00120F0C">
      <w:pPr>
        <w:rPr>
          <w:rFonts w:cs="Times New Roman"/>
          <w:szCs w:val="24"/>
        </w:rPr>
      </w:pPr>
      <w:r w:rsidRPr="00120F0C">
        <w:rPr>
          <w:rFonts w:cs="Times New Roman"/>
          <w:szCs w:val="24"/>
        </w:rPr>
        <w:br w:type="page"/>
      </w:r>
    </w:p>
    <w:sdt>
      <w:sdtPr>
        <w:rPr>
          <w:rFonts w:eastAsiaTheme="minorEastAsia" w:cstheme="minorBidi"/>
          <w:b w:val="0"/>
          <w:bCs w:val="0"/>
          <w:color w:val="auto"/>
          <w:sz w:val="24"/>
          <w:szCs w:val="22"/>
        </w:rPr>
        <w:id w:val="38339791"/>
        <w:docPartObj>
          <w:docPartGallery w:val="Table of Contents"/>
          <w:docPartUnique/>
        </w:docPartObj>
      </w:sdtPr>
      <w:sdtEndPr>
        <w:rPr>
          <w:noProof/>
        </w:rPr>
      </w:sdtEndPr>
      <w:sdtContent>
        <w:p w14:paraId="53980EB0" w14:textId="77777777" w:rsidR="00E9032C" w:rsidRDefault="00E9032C" w:rsidP="00E9032C">
          <w:pPr>
            <w:pStyle w:val="TOCHeading"/>
            <w:jc w:val="center"/>
          </w:pPr>
          <w:r>
            <w:t>Table of Contents</w:t>
          </w:r>
        </w:p>
        <w:p w14:paraId="0B784E6E" w14:textId="77777777" w:rsidR="00E9032C" w:rsidRDefault="00E9032C">
          <w:pPr>
            <w:pStyle w:val="TOC1"/>
            <w:tabs>
              <w:tab w:val="right" w:leader="dot" w:pos="9350"/>
            </w:tabs>
            <w:rPr>
              <w:rFonts w:asciiTheme="minorHAnsi" w:hAnsiTheme="minorHAnsi"/>
              <w:noProof/>
              <w:sz w:val="22"/>
            </w:rPr>
          </w:pPr>
          <w:r>
            <w:fldChar w:fldCharType="begin"/>
          </w:r>
          <w:r>
            <w:instrText xml:space="preserve"> TOC \o "1-3" \h \z \u </w:instrText>
          </w:r>
          <w:r>
            <w:fldChar w:fldCharType="separate"/>
          </w:r>
          <w:hyperlink w:anchor="_Toc78755723" w:history="1">
            <w:r w:rsidRPr="00AA1968">
              <w:rPr>
                <w:rStyle w:val="Hyperlink"/>
                <w:rFonts w:cs="Times New Roman"/>
                <w:noProof/>
              </w:rPr>
              <w:t>Question 1</w:t>
            </w:r>
            <w:r>
              <w:rPr>
                <w:noProof/>
                <w:webHidden/>
              </w:rPr>
              <w:tab/>
            </w:r>
            <w:r>
              <w:rPr>
                <w:noProof/>
                <w:webHidden/>
              </w:rPr>
              <w:fldChar w:fldCharType="begin"/>
            </w:r>
            <w:r>
              <w:rPr>
                <w:noProof/>
                <w:webHidden/>
              </w:rPr>
              <w:instrText xml:space="preserve"> PAGEREF _Toc78755723 \h </w:instrText>
            </w:r>
            <w:r>
              <w:rPr>
                <w:noProof/>
                <w:webHidden/>
              </w:rPr>
            </w:r>
            <w:r>
              <w:rPr>
                <w:noProof/>
                <w:webHidden/>
              </w:rPr>
              <w:fldChar w:fldCharType="separate"/>
            </w:r>
            <w:r>
              <w:rPr>
                <w:noProof/>
                <w:webHidden/>
              </w:rPr>
              <w:t>3</w:t>
            </w:r>
            <w:r>
              <w:rPr>
                <w:noProof/>
                <w:webHidden/>
              </w:rPr>
              <w:fldChar w:fldCharType="end"/>
            </w:r>
          </w:hyperlink>
        </w:p>
        <w:p w14:paraId="2165994B" w14:textId="77777777" w:rsidR="00E9032C" w:rsidRDefault="0021638B">
          <w:pPr>
            <w:pStyle w:val="TOC2"/>
            <w:tabs>
              <w:tab w:val="right" w:leader="dot" w:pos="9350"/>
            </w:tabs>
            <w:rPr>
              <w:rFonts w:asciiTheme="minorHAnsi" w:hAnsiTheme="minorHAnsi"/>
              <w:noProof/>
              <w:sz w:val="22"/>
            </w:rPr>
          </w:pPr>
          <w:hyperlink w:anchor="_Toc78755724" w:history="1">
            <w:r w:rsidR="00E9032C" w:rsidRPr="00AA1968">
              <w:rPr>
                <w:rStyle w:val="Hyperlink"/>
                <w:noProof/>
              </w:rPr>
              <w:t>Introduction</w:t>
            </w:r>
            <w:r w:rsidR="00E9032C">
              <w:rPr>
                <w:noProof/>
                <w:webHidden/>
              </w:rPr>
              <w:tab/>
            </w:r>
            <w:r w:rsidR="00E9032C">
              <w:rPr>
                <w:noProof/>
                <w:webHidden/>
              </w:rPr>
              <w:fldChar w:fldCharType="begin"/>
            </w:r>
            <w:r w:rsidR="00E9032C">
              <w:rPr>
                <w:noProof/>
                <w:webHidden/>
              </w:rPr>
              <w:instrText xml:space="preserve"> PAGEREF _Toc78755724 \h </w:instrText>
            </w:r>
            <w:r w:rsidR="00E9032C">
              <w:rPr>
                <w:noProof/>
                <w:webHidden/>
              </w:rPr>
            </w:r>
            <w:r w:rsidR="00E9032C">
              <w:rPr>
                <w:noProof/>
                <w:webHidden/>
              </w:rPr>
              <w:fldChar w:fldCharType="separate"/>
            </w:r>
            <w:r w:rsidR="00E9032C">
              <w:rPr>
                <w:noProof/>
                <w:webHidden/>
              </w:rPr>
              <w:t>3</w:t>
            </w:r>
            <w:r w:rsidR="00E9032C">
              <w:rPr>
                <w:noProof/>
                <w:webHidden/>
              </w:rPr>
              <w:fldChar w:fldCharType="end"/>
            </w:r>
          </w:hyperlink>
        </w:p>
        <w:p w14:paraId="51B6A916" w14:textId="77777777" w:rsidR="00E9032C" w:rsidRDefault="0021638B">
          <w:pPr>
            <w:pStyle w:val="TOC2"/>
            <w:tabs>
              <w:tab w:val="right" w:leader="dot" w:pos="9350"/>
            </w:tabs>
            <w:rPr>
              <w:rFonts w:asciiTheme="minorHAnsi" w:hAnsiTheme="minorHAnsi"/>
              <w:noProof/>
              <w:sz w:val="22"/>
            </w:rPr>
          </w:pPr>
          <w:hyperlink w:anchor="_Toc78755725" w:history="1">
            <w:r w:rsidR="00E9032C" w:rsidRPr="00AA1968">
              <w:rPr>
                <w:rStyle w:val="Hyperlink"/>
                <w:noProof/>
              </w:rPr>
              <w:t>Describing believes and discussing its origins</w:t>
            </w:r>
            <w:r w:rsidR="00E9032C">
              <w:rPr>
                <w:noProof/>
                <w:webHidden/>
              </w:rPr>
              <w:tab/>
            </w:r>
            <w:r w:rsidR="00E9032C">
              <w:rPr>
                <w:noProof/>
                <w:webHidden/>
              </w:rPr>
              <w:fldChar w:fldCharType="begin"/>
            </w:r>
            <w:r w:rsidR="00E9032C">
              <w:rPr>
                <w:noProof/>
                <w:webHidden/>
              </w:rPr>
              <w:instrText xml:space="preserve"> PAGEREF _Toc78755725 \h </w:instrText>
            </w:r>
            <w:r w:rsidR="00E9032C">
              <w:rPr>
                <w:noProof/>
                <w:webHidden/>
              </w:rPr>
            </w:r>
            <w:r w:rsidR="00E9032C">
              <w:rPr>
                <w:noProof/>
                <w:webHidden/>
              </w:rPr>
              <w:fldChar w:fldCharType="separate"/>
            </w:r>
            <w:r w:rsidR="00E9032C">
              <w:rPr>
                <w:noProof/>
                <w:webHidden/>
              </w:rPr>
              <w:t>3</w:t>
            </w:r>
            <w:r w:rsidR="00E9032C">
              <w:rPr>
                <w:noProof/>
                <w:webHidden/>
              </w:rPr>
              <w:fldChar w:fldCharType="end"/>
            </w:r>
          </w:hyperlink>
        </w:p>
        <w:p w14:paraId="67819ED6" w14:textId="77777777" w:rsidR="00E9032C" w:rsidRDefault="0021638B">
          <w:pPr>
            <w:pStyle w:val="TOC2"/>
            <w:tabs>
              <w:tab w:val="right" w:leader="dot" w:pos="9350"/>
            </w:tabs>
            <w:rPr>
              <w:rFonts w:asciiTheme="minorHAnsi" w:hAnsiTheme="minorHAnsi"/>
              <w:noProof/>
              <w:sz w:val="22"/>
            </w:rPr>
          </w:pPr>
          <w:hyperlink w:anchor="_Toc78755726" w:history="1">
            <w:r w:rsidR="00E9032C" w:rsidRPr="00AA1968">
              <w:rPr>
                <w:rStyle w:val="Hyperlink"/>
                <w:noProof/>
              </w:rPr>
              <w:t>Identifying 4 to 5 beliefs, discussing each of them as well as how they will impact on workplace behaviour.</w:t>
            </w:r>
            <w:r w:rsidR="00E9032C">
              <w:rPr>
                <w:noProof/>
                <w:webHidden/>
              </w:rPr>
              <w:tab/>
            </w:r>
            <w:r w:rsidR="00E9032C">
              <w:rPr>
                <w:noProof/>
                <w:webHidden/>
              </w:rPr>
              <w:fldChar w:fldCharType="begin"/>
            </w:r>
            <w:r w:rsidR="00E9032C">
              <w:rPr>
                <w:noProof/>
                <w:webHidden/>
              </w:rPr>
              <w:instrText xml:space="preserve"> PAGEREF _Toc78755726 \h </w:instrText>
            </w:r>
            <w:r w:rsidR="00E9032C">
              <w:rPr>
                <w:noProof/>
                <w:webHidden/>
              </w:rPr>
            </w:r>
            <w:r w:rsidR="00E9032C">
              <w:rPr>
                <w:noProof/>
                <w:webHidden/>
              </w:rPr>
              <w:fldChar w:fldCharType="separate"/>
            </w:r>
            <w:r w:rsidR="00E9032C">
              <w:rPr>
                <w:noProof/>
                <w:webHidden/>
              </w:rPr>
              <w:t>4</w:t>
            </w:r>
            <w:r w:rsidR="00E9032C">
              <w:rPr>
                <w:noProof/>
                <w:webHidden/>
              </w:rPr>
              <w:fldChar w:fldCharType="end"/>
            </w:r>
          </w:hyperlink>
        </w:p>
        <w:p w14:paraId="72B75C85" w14:textId="77777777" w:rsidR="00E9032C" w:rsidRDefault="0021638B">
          <w:pPr>
            <w:pStyle w:val="TOC2"/>
            <w:tabs>
              <w:tab w:val="right" w:leader="dot" w:pos="9350"/>
            </w:tabs>
            <w:rPr>
              <w:rFonts w:asciiTheme="minorHAnsi" w:hAnsiTheme="minorHAnsi"/>
              <w:noProof/>
              <w:sz w:val="22"/>
            </w:rPr>
          </w:pPr>
          <w:hyperlink w:anchor="_Toc78755727" w:history="1">
            <w:r w:rsidR="00E9032C" w:rsidRPr="00AA1968">
              <w:rPr>
                <w:rStyle w:val="Hyperlink"/>
                <w:noProof/>
              </w:rPr>
              <w:t>Providing recommendations on how to reduce the negative impact of beliefs in the workplace.</w:t>
            </w:r>
            <w:r w:rsidR="00E9032C">
              <w:rPr>
                <w:noProof/>
                <w:webHidden/>
              </w:rPr>
              <w:tab/>
            </w:r>
            <w:r w:rsidR="00E9032C">
              <w:rPr>
                <w:noProof/>
                <w:webHidden/>
              </w:rPr>
              <w:fldChar w:fldCharType="begin"/>
            </w:r>
            <w:r w:rsidR="00E9032C">
              <w:rPr>
                <w:noProof/>
                <w:webHidden/>
              </w:rPr>
              <w:instrText xml:space="preserve"> PAGEREF _Toc78755727 \h </w:instrText>
            </w:r>
            <w:r w:rsidR="00E9032C">
              <w:rPr>
                <w:noProof/>
                <w:webHidden/>
              </w:rPr>
            </w:r>
            <w:r w:rsidR="00E9032C">
              <w:rPr>
                <w:noProof/>
                <w:webHidden/>
              </w:rPr>
              <w:fldChar w:fldCharType="separate"/>
            </w:r>
            <w:r w:rsidR="00E9032C">
              <w:rPr>
                <w:noProof/>
                <w:webHidden/>
              </w:rPr>
              <w:t>7</w:t>
            </w:r>
            <w:r w:rsidR="00E9032C">
              <w:rPr>
                <w:noProof/>
                <w:webHidden/>
              </w:rPr>
              <w:fldChar w:fldCharType="end"/>
            </w:r>
          </w:hyperlink>
        </w:p>
        <w:p w14:paraId="7F653FEA" w14:textId="77777777" w:rsidR="00E9032C" w:rsidRDefault="0021638B">
          <w:pPr>
            <w:pStyle w:val="TOC2"/>
            <w:tabs>
              <w:tab w:val="right" w:leader="dot" w:pos="9350"/>
            </w:tabs>
            <w:rPr>
              <w:rFonts w:asciiTheme="minorHAnsi" w:hAnsiTheme="minorHAnsi"/>
              <w:noProof/>
              <w:sz w:val="22"/>
            </w:rPr>
          </w:pPr>
          <w:hyperlink w:anchor="_Toc78755728" w:history="1">
            <w:r w:rsidR="00E9032C" w:rsidRPr="00AA1968">
              <w:rPr>
                <w:rStyle w:val="Hyperlink"/>
                <w:noProof/>
              </w:rPr>
              <w:t>Conclusion</w:t>
            </w:r>
            <w:r w:rsidR="00E9032C">
              <w:rPr>
                <w:noProof/>
                <w:webHidden/>
              </w:rPr>
              <w:tab/>
            </w:r>
            <w:r w:rsidR="00E9032C">
              <w:rPr>
                <w:noProof/>
                <w:webHidden/>
              </w:rPr>
              <w:fldChar w:fldCharType="begin"/>
            </w:r>
            <w:r w:rsidR="00E9032C">
              <w:rPr>
                <w:noProof/>
                <w:webHidden/>
              </w:rPr>
              <w:instrText xml:space="preserve"> PAGEREF _Toc78755728 \h </w:instrText>
            </w:r>
            <w:r w:rsidR="00E9032C">
              <w:rPr>
                <w:noProof/>
                <w:webHidden/>
              </w:rPr>
            </w:r>
            <w:r w:rsidR="00E9032C">
              <w:rPr>
                <w:noProof/>
                <w:webHidden/>
              </w:rPr>
              <w:fldChar w:fldCharType="separate"/>
            </w:r>
            <w:r w:rsidR="00E9032C">
              <w:rPr>
                <w:noProof/>
                <w:webHidden/>
              </w:rPr>
              <w:t>8</w:t>
            </w:r>
            <w:r w:rsidR="00E9032C">
              <w:rPr>
                <w:noProof/>
                <w:webHidden/>
              </w:rPr>
              <w:fldChar w:fldCharType="end"/>
            </w:r>
          </w:hyperlink>
        </w:p>
        <w:p w14:paraId="6A51FFE6" w14:textId="77777777" w:rsidR="00E9032C" w:rsidRDefault="0021638B">
          <w:pPr>
            <w:pStyle w:val="TOC1"/>
            <w:tabs>
              <w:tab w:val="right" w:leader="dot" w:pos="9350"/>
            </w:tabs>
            <w:rPr>
              <w:rFonts w:asciiTheme="minorHAnsi" w:hAnsiTheme="minorHAnsi"/>
              <w:noProof/>
              <w:sz w:val="22"/>
            </w:rPr>
          </w:pPr>
          <w:hyperlink w:anchor="_Toc78755729" w:history="1">
            <w:r w:rsidR="00E9032C" w:rsidRPr="00AA1968">
              <w:rPr>
                <w:rStyle w:val="Hyperlink"/>
                <w:noProof/>
              </w:rPr>
              <w:t>Question 2</w:t>
            </w:r>
            <w:r w:rsidR="00E9032C">
              <w:rPr>
                <w:noProof/>
                <w:webHidden/>
              </w:rPr>
              <w:tab/>
            </w:r>
            <w:r w:rsidR="00E9032C">
              <w:rPr>
                <w:noProof/>
                <w:webHidden/>
              </w:rPr>
              <w:fldChar w:fldCharType="begin"/>
            </w:r>
            <w:r w:rsidR="00E9032C">
              <w:rPr>
                <w:noProof/>
                <w:webHidden/>
              </w:rPr>
              <w:instrText xml:space="preserve"> PAGEREF _Toc78755729 \h </w:instrText>
            </w:r>
            <w:r w:rsidR="00E9032C">
              <w:rPr>
                <w:noProof/>
                <w:webHidden/>
              </w:rPr>
            </w:r>
            <w:r w:rsidR="00E9032C">
              <w:rPr>
                <w:noProof/>
                <w:webHidden/>
              </w:rPr>
              <w:fldChar w:fldCharType="separate"/>
            </w:r>
            <w:r w:rsidR="00E9032C">
              <w:rPr>
                <w:noProof/>
                <w:webHidden/>
              </w:rPr>
              <w:t>9</w:t>
            </w:r>
            <w:r w:rsidR="00E9032C">
              <w:rPr>
                <w:noProof/>
                <w:webHidden/>
              </w:rPr>
              <w:fldChar w:fldCharType="end"/>
            </w:r>
          </w:hyperlink>
        </w:p>
        <w:p w14:paraId="66D2F930" w14:textId="77777777" w:rsidR="00E9032C" w:rsidRDefault="0021638B">
          <w:pPr>
            <w:pStyle w:val="TOC2"/>
            <w:tabs>
              <w:tab w:val="right" w:leader="dot" w:pos="9350"/>
            </w:tabs>
            <w:rPr>
              <w:rFonts w:asciiTheme="minorHAnsi" w:hAnsiTheme="minorHAnsi"/>
              <w:noProof/>
              <w:sz w:val="22"/>
            </w:rPr>
          </w:pPr>
          <w:hyperlink w:anchor="_Toc78755730" w:history="1">
            <w:r w:rsidR="00E9032C" w:rsidRPr="00AA1968">
              <w:rPr>
                <w:rStyle w:val="Hyperlink"/>
                <w:noProof/>
              </w:rPr>
              <w:t>Introduction</w:t>
            </w:r>
            <w:r w:rsidR="00E9032C">
              <w:rPr>
                <w:noProof/>
                <w:webHidden/>
              </w:rPr>
              <w:tab/>
            </w:r>
            <w:r w:rsidR="00E9032C">
              <w:rPr>
                <w:noProof/>
                <w:webHidden/>
              </w:rPr>
              <w:fldChar w:fldCharType="begin"/>
            </w:r>
            <w:r w:rsidR="00E9032C">
              <w:rPr>
                <w:noProof/>
                <w:webHidden/>
              </w:rPr>
              <w:instrText xml:space="preserve"> PAGEREF _Toc78755730 \h </w:instrText>
            </w:r>
            <w:r w:rsidR="00E9032C">
              <w:rPr>
                <w:noProof/>
                <w:webHidden/>
              </w:rPr>
            </w:r>
            <w:r w:rsidR="00E9032C">
              <w:rPr>
                <w:noProof/>
                <w:webHidden/>
              </w:rPr>
              <w:fldChar w:fldCharType="separate"/>
            </w:r>
            <w:r w:rsidR="00E9032C">
              <w:rPr>
                <w:noProof/>
                <w:webHidden/>
              </w:rPr>
              <w:t>9</w:t>
            </w:r>
            <w:r w:rsidR="00E9032C">
              <w:rPr>
                <w:noProof/>
                <w:webHidden/>
              </w:rPr>
              <w:fldChar w:fldCharType="end"/>
            </w:r>
          </w:hyperlink>
        </w:p>
        <w:p w14:paraId="46AE9016" w14:textId="77777777" w:rsidR="00E9032C" w:rsidRDefault="0021638B">
          <w:pPr>
            <w:pStyle w:val="TOC2"/>
            <w:tabs>
              <w:tab w:val="right" w:leader="dot" w:pos="9350"/>
            </w:tabs>
            <w:rPr>
              <w:rFonts w:asciiTheme="minorHAnsi" w:hAnsiTheme="minorHAnsi"/>
              <w:noProof/>
              <w:sz w:val="22"/>
            </w:rPr>
          </w:pPr>
          <w:hyperlink w:anchor="_Toc78755731" w:history="1">
            <w:r w:rsidR="00E9032C" w:rsidRPr="00AA1968">
              <w:rPr>
                <w:rStyle w:val="Hyperlink"/>
                <w:rFonts w:cs="Times New Roman"/>
                <w:noProof/>
              </w:rPr>
              <w:t>Reviewing the learning that took place on this module</w:t>
            </w:r>
            <w:r w:rsidR="00E9032C">
              <w:rPr>
                <w:noProof/>
                <w:webHidden/>
              </w:rPr>
              <w:tab/>
            </w:r>
            <w:r w:rsidR="00E9032C">
              <w:rPr>
                <w:noProof/>
                <w:webHidden/>
              </w:rPr>
              <w:fldChar w:fldCharType="begin"/>
            </w:r>
            <w:r w:rsidR="00E9032C">
              <w:rPr>
                <w:noProof/>
                <w:webHidden/>
              </w:rPr>
              <w:instrText xml:space="preserve"> PAGEREF _Toc78755731 \h </w:instrText>
            </w:r>
            <w:r w:rsidR="00E9032C">
              <w:rPr>
                <w:noProof/>
                <w:webHidden/>
              </w:rPr>
            </w:r>
            <w:r w:rsidR="00E9032C">
              <w:rPr>
                <w:noProof/>
                <w:webHidden/>
              </w:rPr>
              <w:fldChar w:fldCharType="separate"/>
            </w:r>
            <w:r w:rsidR="00E9032C">
              <w:rPr>
                <w:noProof/>
                <w:webHidden/>
              </w:rPr>
              <w:t>9</w:t>
            </w:r>
            <w:r w:rsidR="00E9032C">
              <w:rPr>
                <w:noProof/>
                <w:webHidden/>
              </w:rPr>
              <w:fldChar w:fldCharType="end"/>
            </w:r>
          </w:hyperlink>
        </w:p>
        <w:p w14:paraId="31DA7A2E" w14:textId="77777777" w:rsidR="00E9032C" w:rsidRDefault="0021638B">
          <w:pPr>
            <w:pStyle w:val="TOC2"/>
            <w:tabs>
              <w:tab w:val="right" w:leader="dot" w:pos="9350"/>
            </w:tabs>
            <w:rPr>
              <w:rFonts w:asciiTheme="minorHAnsi" w:hAnsiTheme="minorHAnsi"/>
              <w:noProof/>
              <w:sz w:val="22"/>
            </w:rPr>
          </w:pPr>
          <w:hyperlink w:anchor="_Toc78755732" w:history="1">
            <w:r w:rsidR="00E9032C" w:rsidRPr="00AA1968">
              <w:rPr>
                <w:rStyle w:val="Hyperlink"/>
                <w:noProof/>
              </w:rPr>
              <w:t>Critically discussing how the various topics have shaped critical thinking abilities.</w:t>
            </w:r>
            <w:r w:rsidR="00E9032C">
              <w:rPr>
                <w:noProof/>
                <w:webHidden/>
              </w:rPr>
              <w:tab/>
            </w:r>
            <w:r w:rsidR="00E9032C">
              <w:rPr>
                <w:noProof/>
                <w:webHidden/>
              </w:rPr>
              <w:fldChar w:fldCharType="begin"/>
            </w:r>
            <w:r w:rsidR="00E9032C">
              <w:rPr>
                <w:noProof/>
                <w:webHidden/>
              </w:rPr>
              <w:instrText xml:space="preserve"> PAGEREF _Toc78755732 \h </w:instrText>
            </w:r>
            <w:r w:rsidR="00E9032C">
              <w:rPr>
                <w:noProof/>
                <w:webHidden/>
              </w:rPr>
            </w:r>
            <w:r w:rsidR="00E9032C">
              <w:rPr>
                <w:noProof/>
                <w:webHidden/>
              </w:rPr>
              <w:fldChar w:fldCharType="separate"/>
            </w:r>
            <w:r w:rsidR="00E9032C">
              <w:rPr>
                <w:noProof/>
                <w:webHidden/>
              </w:rPr>
              <w:t>11</w:t>
            </w:r>
            <w:r w:rsidR="00E9032C">
              <w:rPr>
                <w:noProof/>
                <w:webHidden/>
              </w:rPr>
              <w:fldChar w:fldCharType="end"/>
            </w:r>
          </w:hyperlink>
        </w:p>
        <w:p w14:paraId="258DF68D" w14:textId="77777777" w:rsidR="00E9032C" w:rsidRDefault="0021638B">
          <w:pPr>
            <w:pStyle w:val="TOC2"/>
            <w:tabs>
              <w:tab w:val="right" w:leader="dot" w:pos="9350"/>
            </w:tabs>
            <w:rPr>
              <w:rFonts w:asciiTheme="minorHAnsi" w:hAnsiTheme="minorHAnsi"/>
              <w:noProof/>
              <w:sz w:val="22"/>
            </w:rPr>
          </w:pPr>
          <w:hyperlink w:anchor="_Toc78755733" w:history="1">
            <w:r w:rsidR="00E9032C" w:rsidRPr="00AA1968">
              <w:rPr>
                <w:rStyle w:val="Hyperlink"/>
                <w:noProof/>
              </w:rPr>
              <w:t>Explaining how you intend to use critical thinking skills gained to inform future engagement.</w:t>
            </w:r>
            <w:r w:rsidR="00E9032C">
              <w:rPr>
                <w:noProof/>
                <w:webHidden/>
              </w:rPr>
              <w:tab/>
            </w:r>
            <w:r w:rsidR="00E9032C">
              <w:rPr>
                <w:noProof/>
                <w:webHidden/>
              </w:rPr>
              <w:fldChar w:fldCharType="begin"/>
            </w:r>
            <w:r w:rsidR="00E9032C">
              <w:rPr>
                <w:noProof/>
                <w:webHidden/>
              </w:rPr>
              <w:instrText xml:space="preserve"> PAGEREF _Toc78755733 \h </w:instrText>
            </w:r>
            <w:r w:rsidR="00E9032C">
              <w:rPr>
                <w:noProof/>
                <w:webHidden/>
              </w:rPr>
            </w:r>
            <w:r w:rsidR="00E9032C">
              <w:rPr>
                <w:noProof/>
                <w:webHidden/>
              </w:rPr>
              <w:fldChar w:fldCharType="separate"/>
            </w:r>
            <w:r w:rsidR="00E9032C">
              <w:rPr>
                <w:noProof/>
                <w:webHidden/>
              </w:rPr>
              <w:t>11</w:t>
            </w:r>
            <w:r w:rsidR="00E9032C">
              <w:rPr>
                <w:noProof/>
                <w:webHidden/>
              </w:rPr>
              <w:fldChar w:fldCharType="end"/>
            </w:r>
          </w:hyperlink>
        </w:p>
        <w:p w14:paraId="52384FC5" w14:textId="77777777" w:rsidR="00E9032C" w:rsidRDefault="0021638B">
          <w:pPr>
            <w:pStyle w:val="TOC2"/>
            <w:tabs>
              <w:tab w:val="right" w:leader="dot" w:pos="9350"/>
            </w:tabs>
            <w:rPr>
              <w:rFonts w:asciiTheme="minorHAnsi" w:hAnsiTheme="minorHAnsi"/>
              <w:noProof/>
              <w:sz w:val="22"/>
            </w:rPr>
          </w:pPr>
          <w:hyperlink w:anchor="_Toc78755734" w:history="1">
            <w:r w:rsidR="00E9032C" w:rsidRPr="00AA1968">
              <w:rPr>
                <w:rStyle w:val="Hyperlink"/>
                <w:noProof/>
              </w:rPr>
              <w:t>Conclusion</w:t>
            </w:r>
            <w:r w:rsidR="00E9032C">
              <w:rPr>
                <w:noProof/>
                <w:webHidden/>
              </w:rPr>
              <w:tab/>
            </w:r>
            <w:r w:rsidR="00E9032C">
              <w:rPr>
                <w:noProof/>
                <w:webHidden/>
              </w:rPr>
              <w:fldChar w:fldCharType="begin"/>
            </w:r>
            <w:r w:rsidR="00E9032C">
              <w:rPr>
                <w:noProof/>
                <w:webHidden/>
              </w:rPr>
              <w:instrText xml:space="preserve"> PAGEREF _Toc78755734 \h </w:instrText>
            </w:r>
            <w:r w:rsidR="00E9032C">
              <w:rPr>
                <w:noProof/>
                <w:webHidden/>
              </w:rPr>
            </w:r>
            <w:r w:rsidR="00E9032C">
              <w:rPr>
                <w:noProof/>
                <w:webHidden/>
              </w:rPr>
              <w:fldChar w:fldCharType="separate"/>
            </w:r>
            <w:r w:rsidR="00E9032C">
              <w:rPr>
                <w:noProof/>
                <w:webHidden/>
              </w:rPr>
              <w:t>12</w:t>
            </w:r>
            <w:r w:rsidR="00E9032C">
              <w:rPr>
                <w:noProof/>
                <w:webHidden/>
              </w:rPr>
              <w:fldChar w:fldCharType="end"/>
            </w:r>
          </w:hyperlink>
        </w:p>
        <w:p w14:paraId="55591C85" w14:textId="77777777" w:rsidR="00E9032C" w:rsidRDefault="0021638B">
          <w:pPr>
            <w:pStyle w:val="TOC1"/>
            <w:tabs>
              <w:tab w:val="right" w:leader="dot" w:pos="9350"/>
            </w:tabs>
            <w:rPr>
              <w:rFonts w:asciiTheme="minorHAnsi" w:hAnsiTheme="minorHAnsi"/>
              <w:noProof/>
              <w:sz w:val="22"/>
            </w:rPr>
          </w:pPr>
          <w:hyperlink w:anchor="_Toc78755735" w:history="1">
            <w:r w:rsidR="00E9032C" w:rsidRPr="00AA1968">
              <w:rPr>
                <w:rStyle w:val="Hyperlink"/>
                <w:noProof/>
              </w:rPr>
              <w:t>References</w:t>
            </w:r>
            <w:r w:rsidR="00E9032C">
              <w:rPr>
                <w:noProof/>
                <w:webHidden/>
              </w:rPr>
              <w:tab/>
            </w:r>
            <w:r w:rsidR="00E9032C">
              <w:rPr>
                <w:noProof/>
                <w:webHidden/>
              </w:rPr>
              <w:fldChar w:fldCharType="begin"/>
            </w:r>
            <w:r w:rsidR="00E9032C">
              <w:rPr>
                <w:noProof/>
                <w:webHidden/>
              </w:rPr>
              <w:instrText xml:space="preserve"> PAGEREF _Toc78755735 \h </w:instrText>
            </w:r>
            <w:r w:rsidR="00E9032C">
              <w:rPr>
                <w:noProof/>
                <w:webHidden/>
              </w:rPr>
            </w:r>
            <w:r w:rsidR="00E9032C">
              <w:rPr>
                <w:noProof/>
                <w:webHidden/>
              </w:rPr>
              <w:fldChar w:fldCharType="separate"/>
            </w:r>
            <w:r w:rsidR="00E9032C">
              <w:rPr>
                <w:noProof/>
                <w:webHidden/>
              </w:rPr>
              <w:t>13</w:t>
            </w:r>
            <w:r w:rsidR="00E9032C">
              <w:rPr>
                <w:noProof/>
                <w:webHidden/>
              </w:rPr>
              <w:fldChar w:fldCharType="end"/>
            </w:r>
          </w:hyperlink>
        </w:p>
        <w:p w14:paraId="56A7FFFE" w14:textId="77777777" w:rsidR="00E9032C" w:rsidRDefault="00E9032C">
          <w:r>
            <w:rPr>
              <w:b/>
              <w:bCs/>
              <w:noProof/>
            </w:rPr>
            <w:fldChar w:fldCharType="end"/>
          </w:r>
        </w:p>
      </w:sdtContent>
    </w:sdt>
    <w:p w14:paraId="06149FC6" w14:textId="77777777" w:rsidR="00A56705" w:rsidRPr="00120F0C" w:rsidRDefault="00A56705" w:rsidP="00120F0C">
      <w:pPr>
        <w:rPr>
          <w:rFonts w:cs="Times New Roman"/>
          <w:szCs w:val="24"/>
        </w:rPr>
      </w:pPr>
      <w:r w:rsidRPr="00120F0C">
        <w:rPr>
          <w:rFonts w:cs="Times New Roman"/>
          <w:szCs w:val="24"/>
        </w:rPr>
        <w:br w:type="page"/>
      </w:r>
    </w:p>
    <w:p w14:paraId="60422301" w14:textId="77777777" w:rsidR="00A56705" w:rsidRPr="00E9032C" w:rsidRDefault="00CF76D8" w:rsidP="00E9032C">
      <w:pPr>
        <w:pStyle w:val="Heading1"/>
        <w:jc w:val="center"/>
      </w:pPr>
      <w:bookmarkStart w:id="0" w:name="_Toc78755723"/>
      <w:r w:rsidRPr="00120F0C">
        <w:lastRenderedPageBreak/>
        <w:t>Question 1</w:t>
      </w:r>
      <w:bookmarkEnd w:id="0"/>
    </w:p>
    <w:p w14:paraId="6445C06B" w14:textId="77777777" w:rsidR="00CF76D8" w:rsidRPr="00E9032C" w:rsidRDefault="00CF76D8" w:rsidP="00E9032C">
      <w:pPr>
        <w:pStyle w:val="Heading2"/>
      </w:pPr>
      <w:bookmarkStart w:id="1" w:name="_Toc78755724"/>
      <w:r w:rsidRPr="00120F0C">
        <w:t>Introduction</w:t>
      </w:r>
      <w:bookmarkEnd w:id="1"/>
    </w:p>
    <w:p w14:paraId="62F3A7A7" w14:textId="77777777" w:rsidR="009D75EC" w:rsidRPr="00120F0C" w:rsidRDefault="004E5571" w:rsidP="00120F0C">
      <w:pPr>
        <w:rPr>
          <w:rFonts w:cs="Times New Roman"/>
          <w:szCs w:val="24"/>
        </w:rPr>
      </w:pPr>
      <w:r w:rsidRPr="00120F0C">
        <w:rPr>
          <w:rFonts w:cs="Times New Roman"/>
          <w:szCs w:val="24"/>
        </w:rPr>
        <w:t>Belief refers to a state of confidence in the human mind through which a person has an idea of a particular person or thing that may or may not be true or false.</w:t>
      </w:r>
      <w:r w:rsidR="00970BF8" w:rsidRPr="00120F0C">
        <w:rPr>
          <w:rFonts w:cs="Times New Roman"/>
          <w:szCs w:val="24"/>
        </w:rPr>
        <w:t xml:space="preserve"> The origin or background of a belief is usually formed from a person's visual experience after a particular event has taken place on a particular subject through which that particular person reacts to such an event</w:t>
      </w:r>
      <w:r w:rsidR="0076572A" w:rsidRPr="00120F0C">
        <w:rPr>
          <w:rFonts w:cs="Times New Roman"/>
          <w:szCs w:val="24"/>
        </w:rPr>
        <w:t xml:space="preserve"> (</w:t>
      </w:r>
      <w:r w:rsidR="0076572A" w:rsidRPr="00120F0C">
        <w:rPr>
          <w:rFonts w:cs="Times New Roman"/>
          <w:color w:val="222222"/>
          <w:szCs w:val="24"/>
          <w:shd w:val="clear" w:color="auto" w:fill="FFFFFF"/>
        </w:rPr>
        <w:t>Brookfield, 2019</w:t>
      </w:r>
      <w:r w:rsidR="0076572A" w:rsidRPr="00120F0C">
        <w:rPr>
          <w:rFonts w:cs="Times New Roman"/>
          <w:szCs w:val="24"/>
        </w:rPr>
        <w:t>)</w:t>
      </w:r>
      <w:r w:rsidR="00970BF8" w:rsidRPr="00120F0C">
        <w:rPr>
          <w:rFonts w:cs="Times New Roman"/>
          <w:szCs w:val="24"/>
        </w:rPr>
        <w:t>. How much faith builds and how long it lasts depends entirely on how quickly the third event occurs and produces different results than the first. This report provides an overall analysis and review of what beliefs are and how many types they have and how they can influence employees to make institutional use. Among the types of beliefs, moral beliefs and political beliefs both influence institutional development and hinder it, an overall discussion of which is highlighted in this report.</w:t>
      </w:r>
    </w:p>
    <w:p w14:paraId="3873A941" w14:textId="77777777" w:rsidR="00CF76D8" w:rsidRPr="00E9032C" w:rsidRDefault="00293E92" w:rsidP="00E9032C">
      <w:pPr>
        <w:pStyle w:val="Heading2"/>
      </w:pPr>
      <w:bookmarkStart w:id="2" w:name="_Toc78755725"/>
      <w:r w:rsidRPr="00120F0C">
        <w:t>Describing</w:t>
      </w:r>
      <w:r w:rsidR="00CF76D8" w:rsidRPr="00120F0C">
        <w:t xml:space="preserve"> believes and discuss</w:t>
      </w:r>
      <w:r w:rsidRPr="00120F0C">
        <w:t>ing</w:t>
      </w:r>
      <w:r w:rsidR="00CF76D8" w:rsidRPr="00120F0C">
        <w:t xml:space="preserve"> its origins</w:t>
      </w:r>
      <w:bookmarkEnd w:id="2"/>
      <w:r w:rsidR="00CF76D8" w:rsidRPr="00120F0C">
        <w:t xml:space="preserve"> </w:t>
      </w:r>
    </w:p>
    <w:p w14:paraId="4830F88E" w14:textId="77777777" w:rsidR="001843F0" w:rsidRPr="00120F0C" w:rsidRDefault="00E9032C" w:rsidP="00120F0C">
      <w:pPr>
        <w:rPr>
          <w:rFonts w:cs="Times New Roman"/>
          <w:szCs w:val="24"/>
        </w:rPr>
      </w:pPr>
      <w:r>
        <w:rPr>
          <w:rFonts w:cs="Times New Roman"/>
          <w:b/>
          <w:szCs w:val="24"/>
        </w:rPr>
        <w:t>Belief</w:t>
      </w:r>
      <w:r w:rsidR="00DA7649" w:rsidRPr="00120F0C">
        <w:rPr>
          <w:rFonts w:cs="Times New Roman"/>
          <w:b/>
          <w:szCs w:val="24"/>
        </w:rPr>
        <w:t>:</w:t>
      </w:r>
      <w:r w:rsidR="00DA7649" w:rsidRPr="00120F0C">
        <w:rPr>
          <w:rFonts w:cs="Times New Roman"/>
          <w:szCs w:val="24"/>
        </w:rPr>
        <w:t xml:space="preserve"> </w:t>
      </w:r>
      <w:r>
        <w:rPr>
          <w:rFonts w:cs="Times New Roman"/>
          <w:szCs w:val="24"/>
        </w:rPr>
        <w:t>Belief</w:t>
      </w:r>
      <w:r w:rsidR="009F1EAF" w:rsidRPr="00120F0C">
        <w:rPr>
          <w:rFonts w:cs="Times New Roman"/>
          <w:szCs w:val="24"/>
        </w:rPr>
        <w:t xml:space="preserve"> is a psychological subject that helps to have a true or false idea about a particular subject in the world</w:t>
      </w:r>
      <w:r w:rsidR="0076572A" w:rsidRPr="00120F0C">
        <w:rPr>
          <w:rFonts w:cs="Times New Roman"/>
          <w:szCs w:val="24"/>
        </w:rPr>
        <w:t xml:space="preserve"> (</w:t>
      </w:r>
      <w:r w:rsidR="0076572A" w:rsidRPr="00120F0C">
        <w:rPr>
          <w:rFonts w:cs="Times New Roman"/>
          <w:color w:val="222222"/>
          <w:szCs w:val="24"/>
          <w:shd w:val="clear" w:color="auto" w:fill="FFFFFF"/>
        </w:rPr>
        <w:t xml:space="preserve">Brown and </w:t>
      </w:r>
      <w:proofErr w:type="spellStart"/>
      <w:r w:rsidR="0076572A" w:rsidRPr="00120F0C">
        <w:rPr>
          <w:rFonts w:cs="Times New Roman"/>
          <w:color w:val="222222"/>
          <w:szCs w:val="24"/>
          <w:shd w:val="clear" w:color="auto" w:fill="FFFFFF"/>
        </w:rPr>
        <w:t>Maybee</w:t>
      </w:r>
      <w:proofErr w:type="spellEnd"/>
      <w:r w:rsidR="0076572A" w:rsidRPr="00120F0C">
        <w:rPr>
          <w:rFonts w:cs="Times New Roman"/>
          <w:color w:val="222222"/>
          <w:szCs w:val="24"/>
          <w:shd w:val="clear" w:color="auto" w:fill="FFFFFF"/>
        </w:rPr>
        <w:t>, 2013</w:t>
      </w:r>
      <w:r w:rsidR="0076572A" w:rsidRPr="00120F0C">
        <w:rPr>
          <w:rFonts w:cs="Times New Roman"/>
          <w:szCs w:val="24"/>
        </w:rPr>
        <w:t>)</w:t>
      </w:r>
      <w:r w:rsidR="009F1EAF" w:rsidRPr="00120F0C">
        <w:rPr>
          <w:rFonts w:cs="Times New Roman"/>
          <w:szCs w:val="24"/>
        </w:rPr>
        <w:t>. Philosophers use the term to refer to both true and false concepts where people think of a particular subject as true and false and show their attitude from their respective positions. Philosophers present the truth of a matter only when the matter is believed to be true.</w:t>
      </w:r>
    </w:p>
    <w:p w14:paraId="19BC468A" w14:textId="77777777" w:rsidR="001843F0" w:rsidRPr="00120F0C" w:rsidRDefault="001843F0" w:rsidP="00120F0C">
      <w:pPr>
        <w:jc w:val="center"/>
        <w:rPr>
          <w:rFonts w:cs="Times New Roman"/>
          <w:szCs w:val="24"/>
        </w:rPr>
      </w:pPr>
      <w:r w:rsidRPr="00120F0C">
        <w:rPr>
          <w:rFonts w:cs="Times New Roman"/>
          <w:noProof/>
          <w:szCs w:val="24"/>
        </w:rPr>
        <w:drawing>
          <wp:inline distT="0" distB="0" distL="0" distR="0" wp14:anchorId="260534D1" wp14:editId="30C80307">
            <wp:extent cx="3734666" cy="2533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r="2575"/>
                    <a:stretch>
                      <a:fillRect/>
                    </a:stretch>
                  </pic:blipFill>
                  <pic:spPr bwMode="auto">
                    <a:xfrm>
                      <a:off x="0" y="0"/>
                      <a:ext cx="3777321" cy="2562588"/>
                    </a:xfrm>
                    <a:prstGeom prst="rect">
                      <a:avLst/>
                    </a:prstGeom>
                    <a:noFill/>
                    <a:ln w="9525">
                      <a:noFill/>
                      <a:miter lim="800000"/>
                      <a:headEnd/>
                      <a:tailEnd/>
                    </a:ln>
                  </pic:spPr>
                </pic:pic>
              </a:graphicData>
            </a:graphic>
          </wp:inline>
        </w:drawing>
      </w:r>
    </w:p>
    <w:p w14:paraId="66EAE5A3" w14:textId="77777777" w:rsidR="001843F0" w:rsidRPr="00120F0C" w:rsidRDefault="001843F0" w:rsidP="00120F0C">
      <w:pPr>
        <w:jc w:val="center"/>
        <w:rPr>
          <w:rFonts w:cs="Times New Roman"/>
          <w:szCs w:val="24"/>
        </w:rPr>
      </w:pPr>
      <w:r w:rsidRPr="00120F0C">
        <w:rPr>
          <w:rFonts w:cs="Times New Roman"/>
          <w:szCs w:val="24"/>
        </w:rPr>
        <w:t>Figure 01: Venn diagram for the knowledge of belief</w:t>
      </w:r>
      <w:r w:rsidR="0076572A" w:rsidRPr="00120F0C">
        <w:rPr>
          <w:rFonts w:cs="Times New Roman"/>
          <w:szCs w:val="24"/>
        </w:rPr>
        <w:t xml:space="preserve"> (</w:t>
      </w:r>
      <w:r w:rsidR="0076572A" w:rsidRPr="00120F0C">
        <w:rPr>
          <w:rFonts w:cs="Times New Roman"/>
          <w:color w:val="222222"/>
          <w:szCs w:val="24"/>
          <w:shd w:val="clear" w:color="auto" w:fill="FFFFFF"/>
        </w:rPr>
        <w:t>Carnevale and Smith, 2013</w:t>
      </w:r>
      <w:r w:rsidR="0076572A" w:rsidRPr="00120F0C">
        <w:rPr>
          <w:rFonts w:cs="Times New Roman"/>
          <w:szCs w:val="24"/>
        </w:rPr>
        <w:t>)</w:t>
      </w:r>
      <w:r w:rsidRPr="00120F0C">
        <w:rPr>
          <w:rFonts w:cs="Times New Roman"/>
          <w:szCs w:val="24"/>
        </w:rPr>
        <w:t>.</w:t>
      </w:r>
    </w:p>
    <w:p w14:paraId="5C787F52" w14:textId="77777777" w:rsidR="009413F8" w:rsidRPr="00120F0C" w:rsidRDefault="009F1EAF" w:rsidP="00120F0C">
      <w:pPr>
        <w:rPr>
          <w:rFonts w:cs="Times New Roman"/>
          <w:szCs w:val="24"/>
        </w:rPr>
      </w:pPr>
      <w:r w:rsidRPr="00120F0C">
        <w:rPr>
          <w:rFonts w:cs="Times New Roman"/>
          <w:szCs w:val="24"/>
        </w:rPr>
        <w:lastRenderedPageBreak/>
        <w:t>For example, if someone thinks it is black instead of snow-white, it is his personal belief, although the truth is that it is white.</w:t>
      </w:r>
      <w:r w:rsidR="001843F0" w:rsidRPr="00120F0C">
        <w:rPr>
          <w:rFonts w:cs="Times New Roman"/>
          <w:szCs w:val="24"/>
        </w:rPr>
        <w:t xml:space="preserve"> One can naturally believe that the sun will rise tomorrow or not which can be a simple action.</w:t>
      </w:r>
    </w:p>
    <w:p w14:paraId="15B95637" w14:textId="77777777" w:rsidR="00F347AB" w:rsidRPr="00120F0C" w:rsidRDefault="001843F0" w:rsidP="00120F0C">
      <w:pPr>
        <w:rPr>
          <w:rFonts w:cs="Times New Roman"/>
          <w:szCs w:val="24"/>
        </w:rPr>
      </w:pPr>
      <w:r w:rsidRPr="00120F0C">
        <w:rPr>
          <w:rFonts w:cs="Times New Roman"/>
          <w:b/>
          <w:szCs w:val="24"/>
        </w:rPr>
        <w:t>Origin of belie</w:t>
      </w:r>
      <w:r w:rsidR="00376253">
        <w:rPr>
          <w:rFonts w:cs="Times New Roman"/>
          <w:b/>
          <w:szCs w:val="24"/>
        </w:rPr>
        <w:t>f</w:t>
      </w:r>
      <w:r w:rsidRPr="00120F0C">
        <w:rPr>
          <w:rFonts w:cs="Times New Roman"/>
          <w:b/>
          <w:szCs w:val="24"/>
        </w:rPr>
        <w:t xml:space="preserve">: </w:t>
      </w:r>
      <w:r w:rsidR="004B275B" w:rsidRPr="00120F0C">
        <w:rPr>
          <w:rFonts w:cs="Times New Roman"/>
          <w:szCs w:val="24"/>
        </w:rPr>
        <w:t>When it comes to the origins of faith, various philosophers usually refer to the environment in which people grew up and the way they were interpreted.</w:t>
      </w:r>
      <w:r w:rsidR="00B9614A" w:rsidRPr="00120F0C">
        <w:rPr>
          <w:rFonts w:cs="Times New Roman"/>
          <w:szCs w:val="24"/>
        </w:rPr>
        <w:t xml:space="preserve"> </w:t>
      </w:r>
      <w:r w:rsidR="00376253">
        <w:rPr>
          <w:rFonts w:cs="Times New Roman"/>
          <w:szCs w:val="24"/>
        </w:rPr>
        <w:t>P</w:t>
      </w:r>
      <w:r w:rsidR="00B9614A" w:rsidRPr="00120F0C">
        <w:rPr>
          <w:rFonts w:cs="Times New Roman"/>
          <w:szCs w:val="24"/>
        </w:rPr>
        <w:t>hilosophers believe that the influence of the environment in which man grows up is responsible for the origin of his beliefs</w:t>
      </w:r>
      <w:r w:rsidR="0076572A" w:rsidRPr="00120F0C">
        <w:rPr>
          <w:rFonts w:cs="Times New Roman"/>
          <w:szCs w:val="24"/>
        </w:rPr>
        <w:t xml:space="preserve"> (</w:t>
      </w:r>
      <w:proofErr w:type="spellStart"/>
      <w:r w:rsidR="0076572A" w:rsidRPr="00120F0C">
        <w:rPr>
          <w:rFonts w:cs="Times New Roman"/>
          <w:color w:val="222222"/>
          <w:szCs w:val="24"/>
          <w:shd w:val="clear" w:color="auto" w:fill="FFFFFF"/>
        </w:rPr>
        <w:t>Dagostino</w:t>
      </w:r>
      <w:proofErr w:type="spellEnd"/>
      <w:r w:rsidR="0076572A" w:rsidRPr="00120F0C">
        <w:rPr>
          <w:rFonts w:cs="Times New Roman"/>
          <w:color w:val="222222"/>
          <w:szCs w:val="24"/>
          <w:shd w:val="clear" w:color="auto" w:fill="FFFFFF"/>
        </w:rPr>
        <w:t xml:space="preserve"> and </w:t>
      </w:r>
      <w:proofErr w:type="spellStart"/>
      <w:r w:rsidR="0076572A" w:rsidRPr="00120F0C">
        <w:rPr>
          <w:rFonts w:cs="Times New Roman"/>
          <w:color w:val="222222"/>
          <w:szCs w:val="24"/>
          <w:shd w:val="clear" w:color="auto" w:fill="FFFFFF"/>
        </w:rPr>
        <w:t>Carifio</w:t>
      </w:r>
      <w:proofErr w:type="spellEnd"/>
      <w:r w:rsidR="0076572A" w:rsidRPr="00120F0C">
        <w:rPr>
          <w:rFonts w:cs="Times New Roman"/>
          <w:color w:val="222222"/>
          <w:szCs w:val="24"/>
          <w:shd w:val="clear" w:color="auto" w:fill="FFFFFF"/>
        </w:rPr>
        <w:t>, 2019</w:t>
      </w:r>
      <w:r w:rsidR="0076572A" w:rsidRPr="00120F0C">
        <w:rPr>
          <w:rFonts w:cs="Times New Roman"/>
          <w:szCs w:val="24"/>
        </w:rPr>
        <w:t>)</w:t>
      </w:r>
      <w:r w:rsidR="00B9614A" w:rsidRPr="00120F0C">
        <w:rPr>
          <w:rFonts w:cs="Times New Roman"/>
          <w:szCs w:val="24"/>
        </w:rPr>
        <w:t>. For example, when a person is born into a Christian family, it is natural for him to develop his faith in Christianity because he grew up in that religion and environment. In this case, it can be said that the origin of the religious faith is due to his religious family who follow</w:t>
      </w:r>
      <w:r w:rsidR="00376253">
        <w:rPr>
          <w:rFonts w:cs="Times New Roman"/>
          <w:szCs w:val="24"/>
        </w:rPr>
        <w:t>s</w:t>
      </w:r>
      <w:r w:rsidR="00B9614A" w:rsidRPr="00120F0C">
        <w:rPr>
          <w:rFonts w:cs="Times New Roman"/>
          <w:szCs w:val="24"/>
        </w:rPr>
        <w:t xml:space="preserve"> Christianity</w:t>
      </w:r>
      <w:r w:rsidR="0076572A" w:rsidRPr="00120F0C">
        <w:rPr>
          <w:rFonts w:cs="Times New Roman"/>
          <w:szCs w:val="24"/>
        </w:rPr>
        <w:t xml:space="preserve"> (</w:t>
      </w:r>
      <w:r w:rsidR="0076572A" w:rsidRPr="00120F0C">
        <w:rPr>
          <w:rFonts w:cs="Times New Roman"/>
          <w:color w:val="222222"/>
          <w:szCs w:val="24"/>
          <w:shd w:val="clear" w:color="auto" w:fill="FFFFFF"/>
        </w:rPr>
        <w:t>Duron and Waugh, 2016</w:t>
      </w:r>
      <w:r w:rsidR="0076572A" w:rsidRPr="00120F0C">
        <w:rPr>
          <w:rFonts w:cs="Times New Roman"/>
          <w:szCs w:val="24"/>
        </w:rPr>
        <w:t>)</w:t>
      </w:r>
      <w:r w:rsidR="00B9614A" w:rsidRPr="00120F0C">
        <w:rPr>
          <w:rFonts w:cs="Times New Roman"/>
          <w:szCs w:val="24"/>
        </w:rPr>
        <w:t>. The origin of faith depends on a variety of environmental conditions and related factors where a person is influenced by someone else's beliefs and develops a new belief in him. Just as the origin of a religious belief depends on the environment or where it grows up, so does the origin of a political belief depend on the origin of a particular trade union. For example, when a person supports a particular Labor Party, the trade unions in the neighborhood respond positively to the support behind which the similar beliefs of the two parties help to believe in the activities of a particular class of people</w:t>
      </w:r>
      <w:r w:rsidR="0076572A" w:rsidRPr="00120F0C">
        <w:rPr>
          <w:rFonts w:cs="Times New Roman"/>
          <w:szCs w:val="24"/>
        </w:rPr>
        <w:t xml:space="preserve"> (</w:t>
      </w:r>
      <w:r w:rsidR="0076572A" w:rsidRPr="00120F0C">
        <w:rPr>
          <w:rFonts w:cs="Times New Roman"/>
          <w:color w:val="222222"/>
          <w:szCs w:val="24"/>
          <w:shd w:val="clear" w:color="auto" w:fill="FFFFFF"/>
        </w:rPr>
        <w:t>Halpern, 2016</w:t>
      </w:r>
      <w:r w:rsidR="0076572A" w:rsidRPr="00120F0C">
        <w:rPr>
          <w:rFonts w:cs="Times New Roman"/>
          <w:szCs w:val="24"/>
        </w:rPr>
        <w:t>)</w:t>
      </w:r>
      <w:r w:rsidR="00B9614A" w:rsidRPr="00120F0C">
        <w:rPr>
          <w:rFonts w:cs="Times New Roman"/>
          <w:szCs w:val="24"/>
        </w:rPr>
        <w:t xml:space="preserve">. </w:t>
      </w:r>
    </w:p>
    <w:p w14:paraId="022D4544" w14:textId="77777777" w:rsidR="00CF76D8" w:rsidRPr="00E9032C" w:rsidRDefault="00CF76D8" w:rsidP="00E9032C">
      <w:pPr>
        <w:pStyle w:val="Heading2"/>
      </w:pPr>
      <w:bookmarkStart w:id="3" w:name="_Toc78755726"/>
      <w:r w:rsidRPr="00120F0C">
        <w:t>Identify</w:t>
      </w:r>
      <w:r w:rsidR="00293E92" w:rsidRPr="00120F0C">
        <w:t>ing</w:t>
      </w:r>
      <w:r w:rsidRPr="00120F0C">
        <w:t xml:space="preserve"> 4 to 5 beliefs, discuss</w:t>
      </w:r>
      <w:r w:rsidR="00293E92" w:rsidRPr="00120F0C">
        <w:t>ing</w:t>
      </w:r>
      <w:r w:rsidRPr="00120F0C">
        <w:t xml:space="preserve"> each of them as well as how they will impact on workplace </w:t>
      </w:r>
      <w:proofErr w:type="spellStart"/>
      <w:r w:rsidRPr="00120F0C">
        <w:t>behaviour</w:t>
      </w:r>
      <w:proofErr w:type="spellEnd"/>
      <w:r w:rsidRPr="00120F0C">
        <w:t>.</w:t>
      </w:r>
      <w:bookmarkEnd w:id="3"/>
    </w:p>
    <w:p w14:paraId="1DC6E78B" w14:textId="77777777" w:rsidR="00F347AB" w:rsidRPr="00120F0C" w:rsidRDefault="003C0427" w:rsidP="00120F0C">
      <w:pPr>
        <w:rPr>
          <w:rFonts w:cs="Times New Roman"/>
          <w:szCs w:val="24"/>
        </w:rPr>
      </w:pPr>
      <w:r w:rsidRPr="00120F0C">
        <w:rPr>
          <w:rFonts w:cs="Times New Roman"/>
          <w:szCs w:val="24"/>
        </w:rPr>
        <w:t>In the individual's life, people enter into a career after believing in socio-political and personal ideas, which have a variety of effects on the permanent form of the belief, both positively and negatively</w:t>
      </w:r>
      <w:r w:rsidR="0076572A" w:rsidRPr="00120F0C">
        <w:rPr>
          <w:rFonts w:cs="Times New Roman"/>
          <w:szCs w:val="24"/>
        </w:rPr>
        <w:t xml:space="preserve"> (</w:t>
      </w:r>
      <w:r w:rsidR="0076572A" w:rsidRPr="00120F0C">
        <w:rPr>
          <w:rFonts w:cs="Times New Roman"/>
          <w:color w:val="222222"/>
          <w:szCs w:val="24"/>
          <w:shd w:val="clear" w:color="auto" w:fill="FFFFFF"/>
        </w:rPr>
        <w:t xml:space="preserve">Holter and </w:t>
      </w:r>
      <w:proofErr w:type="spellStart"/>
      <w:r w:rsidR="0076572A" w:rsidRPr="00120F0C">
        <w:rPr>
          <w:rFonts w:cs="Times New Roman"/>
          <w:color w:val="222222"/>
          <w:szCs w:val="24"/>
          <w:shd w:val="clear" w:color="auto" w:fill="FFFFFF"/>
        </w:rPr>
        <w:t>Kopka</w:t>
      </w:r>
      <w:proofErr w:type="spellEnd"/>
      <w:r w:rsidR="0076572A" w:rsidRPr="00120F0C">
        <w:rPr>
          <w:rFonts w:cs="Times New Roman"/>
          <w:color w:val="222222"/>
          <w:szCs w:val="24"/>
          <w:shd w:val="clear" w:color="auto" w:fill="FFFFFF"/>
        </w:rPr>
        <w:t>, 2011</w:t>
      </w:r>
      <w:r w:rsidR="0076572A" w:rsidRPr="00120F0C">
        <w:rPr>
          <w:rFonts w:cs="Times New Roman"/>
          <w:szCs w:val="24"/>
        </w:rPr>
        <w:t>)</w:t>
      </w:r>
      <w:r w:rsidRPr="00120F0C">
        <w:rPr>
          <w:rFonts w:cs="Times New Roman"/>
          <w:szCs w:val="24"/>
        </w:rPr>
        <w:t>. It has already been mentioned that man is usually influenced by his environmental condition and the origin of belief by those with whom he associates more, which is manifested through his actions. However, for certain tasks, people already have certain beliefs through which they influence certain actions. Four to five such beliefs are discussed below which have positive and negative effects through use in the workplace behavior. These are as follows:</w:t>
      </w:r>
    </w:p>
    <w:p w14:paraId="72AD8EEB" w14:textId="77777777" w:rsidR="003C0427" w:rsidRPr="00120F0C" w:rsidRDefault="003C0427" w:rsidP="00120F0C">
      <w:pPr>
        <w:jc w:val="center"/>
        <w:rPr>
          <w:rFonts w:cs="Times New Roman"/>
          <w:szCs w:val="24"/>
        </w:rPr>
      </w:pPr>
      <w:r w:rsidRPr="00120F0C">
        <w:rPr>
          <w:rFonts w:cs="Times New Roman"/>
          <w:noProof/>
          <w:szCs w:val="24"/>
        </w:rPr>
        <w:lastRenderedPageBreak/>
        <w:drawing>
          <wp:inline distT="0" distB="0" distL="0" distR="0" wp14:anchorId="0428F9DD" wp14:editId="3306505A">
            <wp:extent cx="5257800" cy="2238375"/>
            <wp:effectExtent l="0" t="50800" r="0" b="730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750D2E6" w14:textId="77777777" w:rsidR="003C0427" w:rsidRPr="00120F0C" w:rsidRDefault="003C0427" w:rsidP="00120F0C">
      <w:pPr>
        <w:jc w:val="center"/>
        <w:rPr>
          <w:rFonts w:cs="Times New Roman"/>
          <w:szCs w:val="24"/>
        </w:rPr>
      </w:pPr>
      <w:r w:rsidRPr="00120F0C">
        <w:rPr>
          <w:rFonts w:cs="Times New Roman"/>
          <w:szCs w:val="24"/>
        </w:rPr>
        <w:t xml:space="preserve">Figure 02: Types of beliefs kept </w:t>
      </w:r>
      <w:r w:rsidR="00376253">
        <w:rPr>
          <w:rFonts w:cs="Times New Roman"/>
          <w:szCs w:val="24"/>
        </w:rPr>
        <w:t xml:space="preserve">an </w:t>
      </w:r>
      <w:r w:rsidRPr="00120F0C">
        <w:rPr>
          <w:rFonts w:cs="Times New Roman"/>
          <w:szCs w:val="24"/>
        </w:rPr>
        <w:t>impact on workplace behavior</w:t>
      </w:r>
      <w:r w:rsidR="0076572A" w:rsidRPr="00120F0C">
        <w:rPr>
          <w:rFonts w:cs="Times New Roman"/>
          <w:szCs w:val="24"/>
        </w:rPr>
        <w:t xml:space="preserve"> (</w:t>
      </w:r>
      <w:proofErr w:type="spellStart"/>
      <w:r w:rsidR="0076572A" w:rsidRPr="00120F0C">
        <w:rPr>
          <w:rFonts w:cs="Times New Roman"/>
          <w:color w:val="222222"/>
          <w:szCs w:val="24"/>
          <w:shd w:val="clear" w:color="auto" w:fill="FFFFFF"/>
        </w:rPr>
        <w:t>Ismara</w:t>
      </w:r>
      <w:proofErr w:type="spellEnd"/>
      <w:r w:rsidR="0076572A" w:rsidRPr="00120F0C">
        <w:rPr>
          <w:rFonts w:cs="Times New Roman"/>
          <w:color w:val="222222"/>
          <w:szCs w:val="24"/>
          <w:shd w:val="clear" w:color="auto" w:fill="FFFFFF"/>
        </w:rPr>
        <w:t xml:space="preserve"> and </w:t>
      </w:r>
      <w:proofErr w:type="spellStart"/>
      <w:r w:rsidR="0076572A" w:rsidRPr="00120F0C">
        <w:rPr>
          <w:rFonts w:cs="Times New Roman"/>
          <w:color w:val="222222"/>
          <w:szCs w:val="24"/>
          <w:shd w:val="clear" w:color="auto" w:fill="FFFFFF"/>
        </w:rPr>
        <w:t>Kuncoro</w:t>
      </w:r>
      <w:proofErr w:type="spellEnd"/>
      <w:r w:rsidR="0076572A" w:rsidRPr="00120F0C">
        <w:rPr>
          <w:rFonts w:cs="Times New Roman"/>
          <w:color w:val="222222"/>
          <w:szCs w:val="24"/>
          <w:shd w:val="clear" w:color="auto" w:fill="FFFFFF"/>
        </w:rPr>
        <w:t>, 2020</w:t>
      </w:r>
      <w:r w:rsidR="0076572A" w:rsidRPr="00120F0C">
        <w:rPr>
          <w:rFonts w:cs="Times New Roman"/>
          <w:szCs w:val="24"/>
        </w:rPr>
        <w:t>)</w:t>
      </w:r>
      <w:r w:rsidRPr="00120F0C">
        <w:rPr>
          <w:rFonts w:cs="Times New Roman"/>
          <w:szCs w:val="24"/>
        </w:rPr>
        <w:t>.</w:t>
      </w:r>
    </w:p>
    <w:p w14:paraId="42B7690B" w14:textId="77777777" w:rsidR="006F750E" w:rsidRPr="00120F0C" w:rsidRDefault="003C0427" w:rsidP="00120F0C">
      <w:pPr>
        <w:rPr>
          <w:rFonts w:cs="Times New Roman"/>
          <w:szCs w:val="24"/>
        </w:rPr>
      </w:pPr>
      <w:r w:rsidRPr="00120F0C">
        <w:rPr>
          <w:rFonts w:cs="Times New Roman"/>
          <w:b/>
          <w:szCs w:val="24"/>
        </w:rPr>
        <w:t>Spiritual belief:</w:t>
      </w:r>
      <w:r w:rsidRPr="00120F0C">
        <w:rPr>
          <w:rFonts w:cs="Times New Roman"/>
          <w:szCs w:val="24"/>
        </w:rPr>
        <w:t xml:space="preserve"> </w:t>
      </w:r>
      <w:r w:rsidR="00916D3E" w:rsidRPr="00120F0C">
        <w:rPr>
          <w:rFonts w:cs="Times New Roman"/>
          <w:szCs w:val="24"/>
        </w:rPr>
        <w:t xml:space="preserve">Spiritual beliefs are generally the supernatural beliefs of a person that combine life and death with his or her nature and reality to establish a belief whose origin is </w:t>
      </w:r>
      <w:proofErr w:type="gramStart"/>
      <w:r w:rsidR="00916D3E" w:rsidRPr="00120F0C">
        <w:rPr>
          <w:rFonts w:cs="Times New Roman"/>
          <w:szCs w:val="24"/>
        </w:rPr>
        <w:t>life-oriented</w:t>
      </w:r>
      <w:proofErr w:type="gramEnd"/>
      <w:r w:rsidR="00916D3E" w:rsidRPr="00120F0C">
        <w:rPr>
          <w:rFonts w:cs="Times New Roman"/>
          <w:szCs w:val="24"/>
        </w:rPr>
        <w:t>.</w:t>
      </w:r>
      <w:r w:rsidR="005078C1" w:rsidRPr="00120F0C">
        <w:rPr>
          <w:rFonts w:cs="Times New Roman"/>
          <w:szCs w:val="24"/>
        </w:rPr>
        <w:t xml:space="preserve"> In this age of globalization</w:t>
      </w:r>
      <w:r w:rsidR="00376253">
        <w:rPr>
          <w:rFonts w:cs="Times New Roman"/>
          <w:szCs w:val="24"/>
        </w:rPr>
        <w:t>,</w:t>
      </w:r>
      <w:r w:rsidR="005078C1" w:rsidRPr="00120F0C">
        <w:rPr>
          <w:rFonts w:cs="Times New Roman"/>
          <w:szCs w:val="24"/>
        </w:rPr>
        <w:t xml:space="preserve"> it has both positive and negative implications for creating workplace behavior.  Businesses are required to maintain diversity under the Employees Act when an organization is required to provide employment opportunities to people of different races, castes</w:t>
      </w:r>
      <w:r w:rsidR="00376253">
        <w:rPr>
          <w:rFonts w:cs="Times New Roman"/>
          <w:szCs w:val="24"/>
        </w:rPr>
        <w:t>,</w:t>
      </w:r>
      <w:r w:rsidR="005078C1" w:rsidRPr="00120F0C">
        <w:rPr>
          <w:rFonts w:cs="Times New Roman"/>
          <w:szCs w:val="24"/>
        </w:rPr>
        <w:t xml:space="preserve"> and professions</w:t>
      </w:r>
      <w:r w:rsidR="0076572A" w:rsidRPr="00120F0C">
        <w:rPr>
          <w:rFonts w:cs="Times New Roman"/>
          <w:szCs w:val="24"/>
        </w:rPr>
        <w:t xml:space="preserve"> (</w:t>
      </w:r>
      <w:r w:rsidR="0076572A" w:rsidRPr="00120F0C">
        <w:rPr>
          <w:rFonts w:cs="Times New Roman"/>
          <w:color w:val="222222"/>
          <w:szCs w:val="24"/>
          <w:shd w:val="clear" w:color="auto" w:fill="FFFFFF"/>
        </w:rPr>
        <w:t>Marin and Halpern, 2011</w:t>
      </w:r>
      <w:r w:rsidR="0076572A" w:rsidRPr="00120F0C">
        <w:rPr>
          <w:rFonts w:cs="Times New Roman"/>
          <w:szCs w:val="24"/>
        </w:rPr>
        <w:t>)</w:t>
      </w:r>
      <w:r w:rsidR="005078C1" w:rsidRPr="00120F0C">
        <w:rPr>
          <w:rFonts w:cs="Times New Roman"/>
          <w:szCs w:val="24"/>
        </w:rPr>
        <w:t>. An employee naturally acquires a religious and life-oriented attitude towards the organization through his or her belief that the person believes that his or her religious conduct will be in line with the organization's policies. For such a spiritual belief, employees are often hesitant to mix with male and female employees, which take</w:t>
      </w:r>
      <w:r w:rsidR="00376253">
        <w:rPr>
          <w:rFonts w:cs="Times New Roman"/>
          <w:szCs w:val="24"/>
        </w:rPr>
        <w:t>s</w:t>
      </w:r>
      <w:r w:rsidR="005078C1" w:rsidRPr="00120F0C">
        <w:rPr>
          <w:rFonts w:cs="Times New Roman"/>
          <w:szCs w:val="24"/>
        </w:rPr>
        <w:t xml:space="preserve"> an organization away from the mentality of men and women working together. </w:t>
      </w:r>
      <w:r w:rsidR="0000510D" w:rsidRPr="00120F0C">
        <w:rPr>
          <w:rFonts w:cs="Times New Roman"/>
          <w:i/>
          <w:szCs w:val="24"/>
        </w:rPr>
        <w:t>For example,</w:t>
      </w:r>
      <w:r w:rsidR="0076572A" w:rsidRPr="00120F0C">
        <w:rPr>
          <w:rFonts w:cs="Times New Roman"/>
          <w:i/>
          <w:szCs w:val="24"/>
        </w:rPr>
        <w:t xml:space="preserve"> </w:t>
      </w:r>
      <w:r w:rsidR="0076572A" w:rsidRPr="00120F0C">
        <w:rPr>
          <w:rFonts w:cs="Times New Roman"/>
          <w:szCs w:val="24"/>
        </w:rPr>
        <w:t>th</w:t>
      </w:r>
      <w:r w:rsidR="006F750E" w:rsidRPr="00120F0C">
        <w:rPr>
          <w:rFonts w:cs="Times New Roman"/>
          <w:szCs w:val="24"/>
        </w:rPr>
        <w:t>e response to spiritual belief in the workplace on performance can be illustrated by the arguments of various philosophers</w:t>
      </w:r>
      <w:r w:rsidR="0076572A" w:rsidRPr="00120F0C">
        <w:rPr>
          <w:rFonts w:cs="Times New Roman"/>
          <w:szCs w:val="24"/>
        </w:rPr>
        <w:t xml:space="preserve"> (</w:t>
      </w:r>
      <w:r w:rsidR="0076572A" w:rsidRPr="00120F0C">
        <w:rPr>
          <w:rFonts w:cs="Times New Roman"/>
          <w:color w:val="222222"/>
          <w:szCs w:val="24"/>
          <w:shd w:val="clear" w:color="auto" w:fill="FFFFFF"/>
        </w:rPr>
        <w:t>Pace, 2012</w:t>
      </w:r>
      <w:r w:rsidR="0076572A" w:rsidRPr="00120F0C">
        <w:rPr>
          <w:rFonts w:cs="Times New Roman"/>
          <w:szCs w:val="24"/>
        </w:rPr>
        <w:t>)</w:t>
      </w:r>
      <w:r w:rsidR="006F750E" w:rsidRPr="00120F0C">
        <w:rPr>
          <w:rFonts w:cs="Times New Roman"/>
          <w:szCs w:val="24"/>
        </w:rPr>
        <w:t>.</w:t>
      </w:r>
      <w:r w:rsidR="00827143" w:rsidRPr="00120F0C">
        <w:rPr>
          <w:rFonts w:cs="Times New Roman"/>
          <w:szCs w:val="24"/>
        </w:rPr>
        <w:t xml:space="preserve"> In the Middle East, productive units in productive enterprises usually require more male workers, whereas</w:t>
      </w:r>
      <w:r w:rsidR="00376253">
        <w:rPr>
          <w:rFonts w:cs="Times New Roman"/>
          <w:szCs w:val="24"/>
        </w:rPr>
        <w:t>,</w:t>
      </w:r>
      <w:r w:rsidR="00827143" w:rsidRPr="00120F0C">
        <w:rPr>
          <w:rFonts w:cs="Times New Roman"/>
          <w:szCs w:val="24"/>
        </w:rPr>
        <w:t xml:space="preserve"> in Muslim-majority countries, women are reluctant to work alongside men, which are built on their spiritual beliefs. Because of this belief, the proportion of men and women working in organizations in the Middle East is declining day by day. The number of male employees in an organization is increasing and the number of female employees is declining, leaving organizations behind to keep pace with the developed world.</w:t>
      </w:r>
    </w:p>
    <w:p w14:paraId="11459A46" w14:textId="77777777" w:rsidR="00827143" w:rsidRPr="00120F0C" w:rsidRDefault="00827143" w:rsidP="00120F0C">
      <w:pPr>
        <w:rPr>
          <w:rFonts w:cs="Times New Roman"/>
          <w:szCs w:val="24"/>
        </w:rPr>
      </w:pPr>
      <w:r w:rsidRPr="00120F0C">
        <w:rPr>
          <w:rFonts w:cs="Times New Roman"/>
          <w:b/>
          <w:szCs w:val="24"/>
        </w:rPr>
        <w:t xml:space="preserve">Moral belief: </w:t>
      </w:r>
      <w:r w:rsidRPr="00120F0C">
        <w:rPr>
          <w:rFonts w:cs="Times New Roman"/>
          <w:szCs w:val="24"/>
        </w:rPr>
        <w:t xml:space="preserve">Moral belief is one of the most important beliefs in the workplace and is seen to influence performance. Moral belief usually refers to the stages of </w:t>
      </w:r>
      <w:r w:rsidR="00376253">
        <w:rPr>
          <w:rFonts w:cs="Times New Roman"/>
          <w:szCs w:val="24"/>
        </w:rPr>
        <w:t xml:space="preserve">the </w:t>
      </w:r>
      <w:r w:rsidRPr="00120F0C">
        <w:rPr>
          <w:rFonts w:cs="Times New Roman"/>
          <w:szCs w:val="24"/>
        </w:rPr>
        <w:t xml:space="preserve">morality of the workers </w:t>
      </w:r>
      <w:r w:rsidRPr="00120F0C">
        <w:rPr>
          <w:rFonts w:cs="Times New Roman"/>
          <w:szCs w:val="24"/>
        </w:rPr>
        <w:lastRenderedPageBreak/>
        <w:t xml:space="preserve">which originate from the different degrees they have acquired from different educational institutions. Deterioration of ethics and development of employee-employer relationships are seen in many successful large organizations these days, mainly </w:t>
      </w:r>
      <w:r w:rsidR="00376253">
        <w:rPr>
          <w:rFonts w:cs="Times New Roman"/>
          <w:szCs w:val="24"/>
        </w:rPr>
        <w:t>because</w:t>
      </w:r>
      <w:r w:rsidRPr="00120F0C">
        <w:rPr>
          <w:rFonts w:cs="Times New Roman"/>
          <w:szCs w:val="24"/>
        </w:rPr>
        <w:t xml:space="preserve"> employees already have a moral belief in the workplace</w:t>
      </w:r>
      <w:r w:rsidR="0076572A" w:rsidRPr="00120F0C">
        <w:rPr>
          <w:rFonts w:cs="Times New Roman"/>
          <w:szCs w:val="24"/>
        </w:rPr>
        <w:t xml:space="preserve"> (</w:t>
      </w:r>
      <w:proofErr w:type="spellStart"/>
      <w:r w:rsidR="0076572A" w:rsidRPr="00120F0C">
        <w:rPr>
          <w:rFonts w:cs="Times New Roman"/>
          <w:color w:val="222222"/>
          <w:szCs w:val="24"/>
          <w:shd w:val="clear" w:color="auto" w:fill="FFFFFF"/>
        </w:rPr>
        <w:t>Pithers</w:t>
      </w:r>
      <w:proofErr w:type="spellEnd"/>
      <w:r w:rsidR="0076572A" w:rsidRPr="00120F0C">
        <w:rPr>
          <w:rFonts w:cs="Times New Roman"/>
          <w:color w:val="222222"/>
          <w:szCs w:val="24"/>
          <w:shd w:val="clear" w:color="auto" w:fill="FFFFFF"/>
        </w:rPr>
        <w:t xml:space="preserve"> and </w:t>
      </w:r>
      <w:proofErr w:type="spellStart"/>
      <w:r w:rsidR="0076572A" w:rsidRPr="00120F0C">
        <w:rPr>
          <w:rFonts w:cs="Times New Roman"/>
          <w:color w:val="222222"/>
          <w:szCs w:val="24"/>
          <w:shd w:val="clear" w:color="auto" w:fill="FFFFFF"/>
        </w:rPr>
        <w:t>Soden</w:t>
      </w:r>
      <w:proofErr w:type="spellEnd"/>
      <w:r w:rsidR="0076572A" w:rsidRPr="00120F0C">
        <w:rPr>
          <w:rFonts w:cs="Times New Roman"/>
          <w:color w:val="222222"/>
          <w:szCs w:val="24"/>
          <w:shd w:val="clear" w:color="auto" w:fill="FFFFFF"/>
        </w:rPr>
        <w:t>, 2019</w:t>
      </w:r>
      <w:r w:rsidR="0076572A" w:rsidRPr="00120F0C">
        <w:rPr>
          <w:rFonts w:cs="Times New Roman"/>
          <w:szCs w:val="24"/>
        </w:rPr>
        <w:t>)</w:t>
      </w:r>
      <w:r w:rsidRPr="00120F0C">
        <w:rPr>
          <w:rFonts w:cs="Times New Roman"/>
          <w:szCs w:val="24"/>
        </w:rPr>
        <w:t xml:space="preserve">. </w:t>
      </w:r>
      <w:r w:rsidR="0000510D" w:rsidRPr="00120F0C">
        <w:rPr>
          <w:rFonts w:cs="Times New Roman"/>
          <w:szCs w:val="24"/>
        </w:rPr>
        <w:t xml:space="preserve"> </w:t>
      </w:r>
      <w:r w:rsidR="0000510D" w:rsidRPr="00120F0C">
        <w:rPr>
          <w:rFonts w:cs="Times New Roman"/>
          <w:i/>
          <w:szCs w:val="24"/>
        </w:rPr>
        <w:t xml:space="preserve">For example, </w:t>
      </w:r>
      <w:r w:rsidRPr="00120F0C">
        <w:rPr>
          <w:rFonts w:cs="Times New Roman"/>
          <w:szCs w:val="24"/>
        </w:rPr>
        <w:t>Philosophers argue that the belief held by employees that moral beliefs affect the workplace has a positive rather than a negative effect on the organization. For example, when an employee is tempted to take a bribe under the influence of a third party to refrain from illegal work, he or she later informs his or her superiors to help the business take legal action. The argument states that the employee must have already developed an ethic through which he or she already believed that if he or she does the right thing, the organization will protect him or her from the social norms that help him to create a positive image of the organization.</w:t>
      </w:r>
    </w:p>
    <w:p w14:paraId="363C29A6" w14:textId="77777777" w:rsidR="00827143" w:rsidRPr="00120F0C" w:rsidRDefault="00827143" w:rsidP="00120F0C">
      <w:pPr>
        <w:rPr>
          <w:rFonts w:cs="Times New Roman"/>
          <w:szCs w:val="24"/>
        </w:rPr>
      </w:pPr>
      <w:r w:rsidRPr="00120F0C">
        <w:rPr>
          <w:rFonts w:cs="Times New Roman"/>
          <w:b/>
          <w:szCs w:val="24"/>
        </w:rPr>
        <w:t>Social belief:</w:t>
      </w:r>
      <w:r w:rsidRPr="00120F0C">
        <w:rPr>
          <w:rFonts w:cs="Times New Roman"/>
          <w:szCs w:val="24"/>
        </w:rPr>
        <w:t xml:space="preserve"> Social belief refers to the fact that the employees of an organization are influenced by the environmental conditions in the society in which they grew up from an early age and pre-establish certain behaviors towards certain activities</w:t>
      </w:r>
      <w:r w:rsidR="0076572A" w:rsidRPr="00120F0C">
        <w:rPr>
          <w:rFonts w:cs="Times New Roman"/>
          <w:szCs w:val="24"/>
        </w:rPr>
        <w:t xml:space="preserve"> (</w:t>
      </w:r>
      <w:r w:rsidR="0076572A" w:rsidRPr="00120F0C">
        <w:rPr>
          <w:rFonts w:cs="Times New Roman"/>
          <w:color w:val="222222"/>
          <w:szCs w:val="24"/>
          <w:shd w:val="clear" w:color="auto" w:fill="FFFFFF"/>
        </w:rPr>
        <w:t xml:space="preserve">Sala and </w:t>
      </w:r>
      <w:proofErr w:type="spellStart"/>
      <w:r w:rsidR="0076572A" w:rsidRPr="00120F0C">
        <w:rPr>
          <w:rFonts w:cs="Times New Roman"/>
          <w:color w:val="222222"/>
          <w:szCs w:val="24"/>
          <w:shd w:val="clear" w:color="auto" w:fill="FFFFFF"/>
        </w:rPr>
        <w:t>Duuren</w:t>
      </w:r>
      <w:proofErr w:type="spellEnd"/>
      <w:r w:rsidR="0076572A" w:rsidRPr="00120F0C">
        <w:rPr>
          <w:rFonts w:cs="Times New Roman"/>
          <w:color w:val="222222"/>
          <w:szCs w:val="24"/>
          <w:shd w:val="clear" w:color="auto" w:fill="FFFFFF"/>
        </w:rPr>
        <w:t>, 2020</w:t>
      </w:r>
      <w:r w:rsidR="0076572A" w:rsidRPr="00120F0C">
        <w:rPr>
          <w:rFonts w:cs="Times New Roman"/>
          <w:szCs w:val="24"/>
        </w:rPr>
        <w:t>)</w:t>
      </w:r>
      <w:r w:rsidR="00E53F53" w:rsidRPr="00120F0C">
        <w:rPr>
          <w:rFonts w:cs="Times New Roman"/>
          <w:szCs w:val="24"/>
        </w:rPr>
        <w:t>. It</w:t>
      </w:r>
      <w:r w:rsidRPr="00120F0C">
        <w:rPr>
          <w:rFonts w:cs="Times New Roman"/>
          <w:szCs w:val="24"/>
        </w:rPr>
        <w:t xml:space="preserve"> later help</w:t>
      </w:r>
      <w:r w:rsidR="00E53F53" w:rsidRPr="00120F0C">
        <w:rPr>
          <w:rFonts w:cs="Times New Roman"/>
          <w:szCs w:val="24"/>
        </w:rPr>
        <w:t>s</w:t>
      </w:r>
      <w:r w:rsidRPr="00120F0C">
        <w:rPr>
          <w:rFonts w:cs="Times New Roman"/>
          <w:szCs w:val="24"/>
        </w:rPr>
        <w:t xml:space="preserve"> in building the organization's performance</w:t>
      </w:r>
      <w:r w:rsidR="00DD5069" w:rsidRPr="00120F0C">
        <w:rPr>
          <w:rFonts w:cs="Times New Roman"/>
          <w:szCs w:val="24"/>
        </w:rPr>
        <w:t xml:space="preserve"> in both </w:t>
      </w:r>
      <w:r w:rsidR="00376253">
        <w:rPr>
          <w:rFonts w:cs="Times New Roman"/>
          <w:szCs w:val="24"/>
        </w:rPr>
        <w:t xml:space="preserve">a </w:t>
      </w:r>
      <w:r w:rsidR="00DD5069" w:rsidRPr="00120F0C">
        <w:rPr>
          <w:rFonts w:cs="Times New Roman"/>
          <w:szCs w:val="24"/>
        </w:rPr>
        <w:t>positive and negative manner</w:t>
      </w:r>
      <w:r w:rsidRPr="00120F0C">
        <w:rPr>
          <w:rFonts w:cs="Times New Roman"/>
          <w:szCs w:val="24"/>
        </w:rPr>
        <w:t>.</w:t>
      </w:r>
      <w:r w:rsidR="00EF0B01" w:rsidRPr="00120F0C">
        <w:rPr>
          <w:rFonts w:cs="Times New Roman"/>
          <w:szCs w:val="24"/>
        </w:rPr>
        <w:t xml:space="preserve"> </w:t>
      </w:r>
      <w:r w:rsidR="00644A0A" w:rsidRPr="00120F0C">
        <w:rPr>
          <w:rFonts w:cs="Times New Roman"/>
          <w:szCs w:val="24"/>
        </w:rPr>
        <w:t>Businesses often put pressure on employees to increase the number of consumers to survive in the competition where employees take part in organizational development by creating a sense of responsibility for the maximum use of social assets from social values.</w:t>
      </w:r>
      <w:r w:rsidR="0000510D" w:rsidRPr="00120F0C">
        <w:rPr>
          <w:rFonts w:cs="Times New Roman"/>
          <w:szCs w:val="24"/>
        </w:rPr>
        <w:t xml:space="preserve"> </w:t>
      </w:r>
      <w:r w:rsidR="0000510D" w:rsidRPr="00120F0C">
        <w:rPr>
          <w:rFonts w:cs="Times New Roman"/>
          <w:i/>
          <w:szCs w:val="24"/>
        </w:rPr>
        <w:t xml:space="preserve">For example, </w:t>
      </w:r>
      <w:proofErr w:type="gramStart"/>
      <w:r w:rsidR="0000432C" w:rsidRPr="00120F0C">
        <w:rPr>
          <w:rFonts w:cs="Times New Roman"/>
          <w:szCs w:val="24"/>
        </w:rPr>
        <w:t>According</w:t>
      </w:r>
      <w:proofErr w:type="gramEnd"/>
      <w:r w:rsidR="0000432C" w:rsidRPr="00120F0C">
        <w:rPr>
          <w:rFonts w:cs="Times New Roman"/>
          <w:szCs w:val="24"/>
        </w:rPr>
        <w:t xml:space="preserve"> to research conducted on manufacturing companies in the United Kingdom, the argument put forward by philosophers is that employees follow certain social trends in creating </w:t>
      </w:r>
      <w:r w:rsidR="00376253">
        <w:rPr>
          <w:rFonts w:cs="Times New Roman"/>
          <w:szCs w:val="24"/>
        </w:rPr>
        <w:t xml:space="preserve">an </w:t>
      </w:r>
      <w:r w:rsidR="0000432C" w:rsidRPr="00120F0C">
        <w:rPr>
          <w:rFonts w:cs="Times New Roman"/>
          <w:szCs w:val="24"/>
        </w:rPr>
        <w:t>organizational performance that drives the company's activities</w:t>
      </w:r>
      <w:r w:rsidR="0076572A" w:rsidRPr="00120F0C">
        <w:rPr>
          <w:rFonts w:cs="Times New Roman"/>
          <w:szCs w:val="24"/>
        </w:rPr>
        <w:t xml:space="preserve"> (</w:t>
      </w:r>
      <w:r w:rsidR="0076572A" w:rsidRPr="00120F0C">
        <w:rPr>
          <w:rFonts w:cs="Times New Roman"/>
          <w:color w:val="222222"/>
          <w:szCs w:val="24"/>
          <w:shd w:val="clear" w:color="auto" w:fill="FFFFFF"/>
        </w:rPr>
        <w:t xml:space="preserve">Rigg and </w:t>
      </w:r>
      <w:proofErr w:type="spellStart"/>
      <w:r w:rsidR="0076572A" w:rsidRPr="00120F0C">
        <w:rPr>
          <w:rFonts w:cs="Times New Roman"/>
          <w:color w:val="222222"/>
          <w:szCs w:val="24"/>
          <w:shd w:val="clear" w:color="auto" w:fill="FFFFFF"/>
        </w:rPr>
        <w:t>Trehan</w:t>
      </w:r>
      <w:proofErr w:type="spellEnd"/>
      <w:r w:rsidR="0076572A" w:rsidRPr="00120F0C">
        <w:rPr>
          <w:rFonts w:cs="Times New Roman"/>
          <w:color w:val="222222"/>
          <w:szCs w:val="24"/>
          <w:shd w:val="clear" w:color="auto" w:fill="FFFFFF"/>
        </w:rPr>
        <w:t>, 2018</w:t>
      </w:r>
      <w:r w:rsidR="0076572A" w:rsidRPr="00120F0C">
        <w:rPr>
          <w:rFonts w:cs="Times New Roman"/>
          <w:szCs w:val="24"/>
        </w:rPr>
        <w:t>)</w:t>
      </w:r>
      <w:r w:rsidR="0000432C" w:rsidRPr="00120F0C">
        <w:rPr>
          <w:rFonts w:cs="Times New Roman"/>
          <w:szCs w:val="24"/>
        </w:rPr>
        <w:t>. For example, it is mentioned that the annual religious ceremonies of Christians are full of sales of clothes where the employees of the organization combine their talents and thinking to become more productive. This type of social belief helps workers to make a profit by increasing the productivity of the organization by temporarily benefiting the society where philosophers have taken this belief as positive for the organization.</w:t>
      </w:r>
    </w:p>
    <w:p w14:paraId="3D16A450" w14:textId="77777777" w:rsidR="00F775FF" w:rsidRPr="00120F0C" w:rsidRDefault="0047100F" w:rsidP="00120F0C">
      <w:pPr>
        <w:rPr>
          <w:rFonts w:cs="Times New Roman"/>
          <w:szCs w:val="24"/>
        </w:rPr>
      </w:pPr>
      <w:r w:rsidRPr="00120F0C">
        <w:rPr>
          <w:rFonts w:cs="Times New Roman"/>
          <w:b/>
          <w:szCs w:val="24"/>
        </w:rPr>
        <w:t>Political</w:t>
      </w:r>
      <w:r w:rsidR="0000432C" w:rsidRPr="00120F0C">
        <w:rPr>
          <w:rFonts w:cs="Times New Roman"/>
          <w:b/>
          <w:szCs w:val="24"/>
        </w:rPr>
        <w:t xml:space="preserve"> belief:</w:t>
      </w:r>
      <w:r w:rsidR="0000432C" w:rsidRPr="00120F0C">
        <w:rPr>
          <w:rFonts w:cs="Times New Roman"/>
          <w:szCs w:val="24"/>
        </w:rPr>
        <w:t xml:space="preserve"> </w:t>
      </w:r>
      <w:r w:rsidR="00644A0A" w:rsidRPr="00120F0C">
        <w:rPr>
          <w:rFonts w:cs="Times New Roman"/>
          <w:szCs w:val="24"/>
        </w:rPr>
        <w:t>As a social being, people start from political personalities and become people of choice, behind which personal ideas and political beliefs help to create such behavior. By highlighting political behavior in the workplace, different types of workers highlight both positive effects and negative impact</w:t>
      </w:r>
      <w:r w:rsidR="00376253">
        <w:rPr>
          <w:rFonts w:cs="Times New Roman"/>
          <w:szCs w:val="24"/>
        </w:rPr>
        <w:t>s</w:t>
      </w:r>
      <w:r w:rsidR="00644A0A" w:rsidRPr="00120F0C">
        <w:rPr>
          <w:rFonts w:cs="Times New Roman"/>
          <w:szCs w:val="24"/>
        </w:rPr>
        <w:t xml:space="preserve"> through performance</w:t>
      </w:r>
      <w:r w:rsidR="0076572A" w:rsidRPr="00120F0C">
        <w:rPr>
          <w:rFonts w:cs="Times New Roman"/>
          <w:szCs w:val="24"/>
        </w:rPr>
        <w:t xml:space="preserve"> (</w:t>
      </w:r>
      <w:r w:rsidR="0076572A" w:rsidRPr="00120F0C">
        <w:rPr>
          <w:rFonts w:cs="Times New Roman"/>
          <w:color w:val="222222"/>
          <w:szCs w:val="24"/>
          <w:shd w:val="clear" w:color="auto" w:fill="FFFFFF"/>
        </w:rPr>
        <w:t>Thomas, 2011</w:t>
      </w:r>
      <w:r w:rsidR="0076572A" w:rsidRPr="00120F0C">
        <w:rPr>
          <w:rFonts w:cs="Times New Roman"/>
          <w:szCs w:val="24"/>
        </w:rPr>
        <w:t>)</w:t>
      </w:r>
      <w:r w:rsidR="00644A0A" w:rsidRPr="00120F0C">
        <w:rPr>
          <w:rFonts w:cs="Times New Roman"/>
          <w:szCs w:val="24"/>
        </w:rPr>
        <w:t xml:space="preserve">. As mentioned earlier, people </w:t>
      </w:r>
      <w:r w:rsidR="00644A0A" w:rsidRPr="00120F0C">
        <w:rPr>
          <w:rFonts w:cs="Times New Roman"/>
          <w:szCs w:val="24"/>
        </w:rPr>
        <w:lastRenderedPageBreak/>
        <w:t>like to associate with different political figures in society and participate in various positive activities including social development, including realizing their opportunities through influence.</w:t>
      </w:r>
      <w:r w:rsidR="0000510D" w:rsidRPr="00120F0C">
        <w:rPr>
          <w:rFonts w:cs="Times New Roman"/>
          <w:szCs w:val="24"/>
        </w:rPr>
        <w:t xml:space="preserve"> </w:t>
      </w:r>
      <w:r w:rsidR="00644A0A" w:rsidRPr="00120F0C">
        <w:rPr>
          <w:rFonts w:cs="Times New Roman"/>
          <w:i/>
          <w:szCs w:val="24"/>
        </w:rPr>
        <w:t>For example,</w:t>
      </w:r>
      <w:r w:rsidR="00644A0A" w:rsidRPr="00120F0C">
        <w:rPr>
          <w:rFonts w:cs="Times New Roman"/>
          <w:szCs w:val="24"/>
        </w:rPr>
        <w:t xml:space="preserve"> trade unions between business entities are influenced by politically involved people and </w:t>
      </w:r>
      <w:r w:rsidR="00376253">
        <w:rPr>
          <w:rFonts w:cs="Times New Roman"/>
          <w:szCs w:val="24"/>
        </w:rPr>
        <w:t>can</w:t>
      </w:r>
      <w:r w:rsidR="00644A0A" w:rsidRPr="00120F0C">
        <w:rPr>
          <w:rFonts w:cs="Times New Roman"/>
          <w:szCs w:val="24"/>
        </w:rPr>
        <w:t xml:space="preserve"> take advantage of a variety of opportunities, including setting up business structures. Also, before an employee joins a business organization, the businessman finds out in advance what his political views and affiliations are with the party whose attitude he demonstrates through performance</w:t>
      </w:r>
      <w:r w:rsidR="0076572A" w:rsidRPr="00120F0C">
        <w:rPr>
          <w:rFonts w:cs="Times New Roman"/>
          <w:szCs w:val="24"/>
        </w:rPr>
        <w:t xml:space="preserve"> (</w:t>
      </w:r>
      <w:proofErr w:type="spellStart"/>
      <w:r w:rsidR="0076572A" w:rsidRPr="00120F0C">
        <w:rPr>
          <w:rFonts w:cs="Times New Roman"/>
          <w:color w:val="222222"/>
          <w:szCs w:val="24"/>
          <w:shd w:val="clear" w:color="auto" w:fill="FFFFFF"/>
        </w:rPr>
        <w:t>Tripathy</w:t>
      </w:r>
      <w:proofErr w:type="spellEnd"/>
      <w:r w:rsidR="0076572A" w:rsidRPr="00120F0C">
        <w:rPr>
          <w:rFonts w:cs="Times New Roman"/>
          <w:color w:val="222222"/>
          <w:szCs w:val="24"/>
          <w:shd w:val="clear" w:color="auto" w:fill="FFFFFF"/>
        </w:rPr>
        <w:t>, 2020</w:t>
      </w:r>
      <w:r w:rsidR="0076572A" w:rsidRPr="00120F0C">
        <w:rPr>
          <w:rFonts w:cs="Times New Roman"/>
          <w:szCs w:val="24"/>
        </w:rPr>
        <w:t>)</w:t>
      </w:r>
      <w:r w:rsidR="00644A0A" w:rsidRPr="00120F0C">
        <w:rPr>
          <w:rFonts w:cs="Times New Roman"/>
          <w:szCs w:val="24"/>
        </w:rPr>
        <w:t>. Through political belief, an employee creates opportunities for his superiors to engage in business and other developmental activities through which a business organization becomes politically involved and increases the size and volume of the business. An employee thinks of developing an organization working through his or her own political beliefs where employees create a political application to free the organization from complications if the organization encounters any kind of legal problem.</w:t>
      </w:r>
    </w:p>
    <w:p w14:paraId="28AA7731" w14:textId="77777777" w:rsidR="00CF76D8" w:rsidRPr="00E9032C" w:rsidRDefault="00293E92" w:rsidP="00E9032C">
      <w:pPr>
        <w:pStyle w:val="Heading2"/>
      </w:pPr>
      <w:bookmarkStart w:id="4" w:name="_Toc78755727"/>
      <w:r w:rsidRPr="00120F0C">
        <w:t>Providing</w:t>
      </w:r>
      <w:r w:rsidR="00CF76D8" w:rsidRPr="00120F0C">
        <w:t xml:space="preserve"> recommendations on how to reduce the negative impact of beliefs in the workplace.</w:t>
      </w:r>
      <w:bookmarkEnd w:id="4"/>
    </w:p>
    <w:p w14:paraId="2EAB5C62" w14:textId="77777777" w:rsidR="00644A0A" w:rsidRPr="00120F0C" w:rsidRDefault="00644A0A" w:rsidP="00120F0C">
      <w:pPr>
        <w:rPr>
          <w:rFonts w:cs="Times New Roman"/>
          <w:szCs w:val="24"/>
        </w:rPr>
      </w:pPr>
      <w:r w:rsidRPr="00120F0C">
        <w:rPr>
          <w:rFonts w:cs="Times New Roman"/>
          <w:szCs w:val="24"/>
        </w:rPr>
        <w:t>The pre-existing beliefs of the employees have a positive and negative effect on the use of the work field through which an organization achieves organizational development by participating in development work. Due to the negative impact of certain beliefs, there are many complexities in increasing organizational performance that a business organization can overcome to achieve its goals</w:t>
      </w:r>
      <w:r w:rsidR="0076572A" w:rsidRPr="00120F0C">
        <w:rPr>
          <w:rFonts w:cs="Times New Roman"/>
          <w:szCs w:val="24"/>
        </w:rPr>
        <w:t xml:space="preserve"> (</w:t>
      </w:r>
      <w:r w:rsidR="0076572A" w:rsidRPr="00120F0C">
        <w:rPr>
          <w:rFonts w:cs="Times New Roman"/>
          <w:color w:val="222222"/>
          <w:szCs w:val="24"/>
          <w:shd w:val="clear" w:color="auto" w:fill="FFFFFF"/>
        </w:rPr>
        <w:t>Wojcik, 2018</w:t>
      </w:r>
      <w:r w:rsidR="0076572A" w:rsidRPr="00120F0C">
        <w:rPr>
          <w:rFonts w:cs="Times New Roman"/>
          <w:szCs w:val="24"/>
        </w:rPr>
        <w:t>)</w:t>
      </w:r>
      <w:r w:rsidRPr="00120F0C">
        <w:rPr>
          <w:rFonts w:cs="Times New Roman"/>
          <w:szCs w:val="24"/>
        </w:rPr>
        <w:t>. The following recommendations are highly desirable to remove the harmful effects which can play a major role in building a positive performance by building the trust of the employees of a business organization. These are as follows:</w:t>
      </w:r>
    </w:p>
    <w:p w14:paraId="7F03DD4F" w14:textId="77777777" w:rsidR="009A0A79" w:rsidRPr="00120F0C" w:rsidRDefault="009A0A79" w:rsidP="00120F0C">
      <w:pPr>
        <w:rPr>
          <w:rFonts w:cs="Times New Roman"/>
          <w:szCs w:val="24"/>
        </w:rPr>
      </w:pPr>
      <w:r w:rsidRPr="00120F0C">
        <w:rPr>
          <w:rFonts w:cs="Times New Roman"/>
          <w:b/>
          <w:szCs w:val="24"/>
        </w:rPr>
        <w:t xml:space="preserve">Examine the employees about social norms and introduction to </w:t>
      </w:r>
      <w:r w:rsidR="00376253">
        <w:rPr>
          <w:rFonts w:cs="Times New Roman"/>
          <w:b/>
          <w:szCs w:val="24"/>
        </w:rPr>
        <w:t>the</w:t>
      </w:r>
      <w:r w:rsidRPr="00120F0C">
        <w:rPr>
          <w:rFonts w:cs="Times New Roman"/>
          <w:b/>
          <w:szCs w:val="24"/>
        </w:rPr>
        <w:t xml:space="preserve">m before the recruitment: </w:t>
      </w:r>
      <w:r w:rsidRPr="00120F0C">
        <w:rPr>
          <w:rFonts w:cs="Times New Roman"/>
          <w:szCs w:val="24"/>
        </w:rPr>
        <w:t>Conflicts between employees often lead to spiritual beliefs. The main reason is that workers tend to blame each other if lifelong thinking is not effective</w:t>
      </w:r>
      <w:r w:rsidR="0076572A" w:rsidRPr="00120F0C">
        <w:rPr>
          <w:rFonts w:cs="Times New Roman"/>
          <w:szCs w:val="24"/>
        </w:rPr>
        <w:t xml:space="preserve"> (</w:t>
      </w:r>
      <w:proofErr w:type="spellStart"/>
      <w:r w:rsidR="0076572A" w:rsidRPr="00987D56">
        <w:rPr>
          <w:rFonts w:eastAsia="Times New Roman" w:cs="Times New Roman"/>
          <w:color w:val="000000"/>
          <w:szCs w:val="24"/>
        </w:rPr>
        <w:t>Oade</w:t>
      </w:r>
      <w:proofErr w:type="spellEnd"/>
      <w:r w:rsidR="0076572A" w:rsidRPr="00987D56">
        <w:rPr>
          <w:rFonts w:eastAsia="Times New Roman" w:cs="Times New Roman"/>
          <w:color w:val="000000"/>
          <w:szCs w:val="24"/>
        </w:rPr>
        <w:t>,</w:t>
      </w:r>
      <w:r w:rsidR="0076572A" w:rsidRPr="00120F0C">
        <w:rPr>
          <w:rFonts w:eastAsia="Times New Roman" w:cs="Times New Roman"/>
          <w:color w:val="000000"/>
          <w:szCs w:val="24"/>
        </w:rPr>
        <w:t xml:space="preserve"> 2018</w:t>
      </w:r>
      <w:r w:rsidR="0076572A" w:rsidRPr="00120F0C">
        <w:rPr>
          <w:rFonts w:cs="Times New Roman"/>
          <w:szCs w:val="24"/>
        </w:rPr>
        <w:t>)</w:t>
      </w:r>
      <w:r w:rsidRPr="00120F0C">
        <w:rPr>
          <w:rFonts w:cs="Times New Roman"/>
          <w:szCs w:val="24"/>
        </w:rPr>
        <w:t>. The Human Resource Department of the organizations can play the most effective role in the sense that the attitude of men and women working side by side among the employees should be legally binding on them. Also, when recruiting employees, an organization should try to find out the social norms of the employees including the educational qualifications of the employees and the environment in which they have grown up to create social values</w:t>
      </w:r>
      <w:r w:rsidR="0076572A" w:rsidRPr="00120F0C">
        <w:rPr>
          <w:rFonts w:cs="Times New Roman"/>
          <w:szCs w:val="24"/>
        </w:rPr>
        <w:t xml:space="preserve"> (</w:t>
      </w:r>
      <w:r w:rsidR="0076572A" w:rsidRPr="00987D56">
        <w:rPr>
          <w:rFonts w:eastAsia="Times New Roman" w:cs="Times New Roman"/>
          <w:color w:val="000000"/>
          <w:szCs w:val="24"/>
        </w:rPr>
        <w:t>Schneid,</w:t>
      </w:r>
      <w:r w:rsidR="0076572A" w:rsidRPr="00120F0C">
        <w:rPr>
          <w:rFonts w:eastAsia="Times New Roman" w:cs="Times New Roman"/>
          <w:color w:val="000000"/>
          <w:szCs w:val="24"/>
        </w:rPr>
        <w:t xml:space="preserve"> 2014</w:t>
      </w:r>
      <w:r w:rsidR="0076572A" w:rsidRPr="00120F0C">
        <w:rPr>
          <w:rFonts w:cs="Times New Roman"/>
          <w:szCs w:val="24"/>
        </w:rPr>
        <w:t>)</w:t>
      </w:r>
      <w:r w:rsidRPr="00120F0C">
        <w:rPr>
          <w:rFonts w:cs="Times New Roman"/>
          <w:szCs w:val="24"/>
        </w:rPr>
        <w:t xml:space="preserve">. Since the origin of the belief affects </w:t>
      </w:r>
      <w:r w:rsidRPr="00120F0C">
        <w:rPr>
          <w:rFonts w:cs="Times New Roman"/>
          <w:szCs w:val="24"/>
        </w:rPr>
        <w:lastRenderedPageBreak/>
        <w:t>the environment surrounding the employees, the employees need to understand that the personal beliefs are far removed from the institutional work and performance.</w:t>
      </w:r>
    </w:p>
    <w:p w14:paraId="524E2B5D" w14:textId="77777777" w:rsidR="009A0A79" w:rsidRPr="00120F0C" w:rsidRDefault="009A0A79" w:rsidP="00120F0C">
      <w:pPr>
        <w:rPr>
          <w:rFonts w:cs="Times New Roman"/>
          <w:szCs w:val="24"/>
        </w:rPr>
      </w:pPr>
      <w:r w:rsidRPr="00120F0C">
        <w:rPr>
          <w:rFonts w:cs="Times New Roman"/>
          <w:b/>
          <w:szCs w:val="24"/>
        </w:rPr>
        <w:t>Train the employees up</w:t>
      </w:r>
      <w:r w:rsidR="00376253">
        <w:rPr>
          <w:rFonts w:cs="Times New Roman"/>
          <w:b/>
          <w:szCs w:val="24"/>
        </w:rPr>
        <w:t xml:space="preserve"> to</w:t>
      </w:r>
      <w:r w:rsidRPr="00120F0C">
        <w:rPr>
          <w:rFonts w:cs="Times New Roman"/>
          <w:b/>
          <w:szCs w:val="24"/>
        </w:rPr>
        <w:t xml:space="preserve"> about social respect and humanity:</w:t>
      </w:r>
      <w:r w:rsidRPr="00120F0C">
        <w:rPr>
          <w:rFonts w:cs="Times New Roman"/>
          <w:szCs w:val="24"/>
        </w:rPr>
        <w:t xml:space="preserve"> While the negative effects of moral beliefs are not noticeable, more than 2 % of employees in each organization are found to be involved in sexual harassment, including immoral activities, which are the sole responsibility of the removed organizations</w:t>
      </w:r>
      <w:r w:rsidR="0076572A" w:rsidRPr="00120F0C">
        <w:rPr>
          <w:rFonts w:cs="Times New Roman"/>
          <w:szCs w:val="24"/>
        </w:rPr>
        <w:t xml:space="preserve"> (</w:t>
      </w:r>
      <w:r w:rsidR="0076572A" w:rsidRPr="00987D56">
        <w:rPr>
          <w:rFonts w:eastAsia="Times New Roman" w:cs="Times New Roman"/>
          <w:color w:val="000000"/>
          <w:szCs w:val="24"/>
        </w:rPr>
        <w:t>Sutton,</w:t>
      </w:r>
      <w:r w:rsidR="0076572A" w:rsidRPr="00120F0C">
        <w:rPr>
          <w:rFonts w:eastAsia="Times New Roman" w:cs="Times New Roman"/>
          <w:color w:val="000000"/>
          <w:szCs w:val="24"/>
        </w:rPr>
        <w:t xml:space="preserve"> 2011</w:t>
      </w:r>
      <w:r w:rsidR="0076572A" w:rsidRPr="00120F0C">
        <w:rPr>
          <w:rFonts w:cs="Times New Roman"/>
          <w:szCs w:val="24"/>
        </w:rPr>
        <w:t>)</w:t>
      </w:r>
      <w:r w:rsidRPr="00120F0C">
        <w:rPr>
          <w:rFonts w:cs="Times New Roman"/>
          <w:szCs w:val="24"/>
        </w:rPr>
        <w:t xml:space="preserve">. There are countless workers who, like in the civilized age, still consider women as mere products that hinder the morality of workers </w:t>
      </w:r>
      <w:r w:rsidR="00376253">
        <w:rPr>
          <w:rFonts w:cs="Times New Roman"/>
          <w:szCs w:val="24"/>
        </w:rPr>
        <w:t>working</w:t>
      </w:r>
      <w:r w:rsidRPr="00120F0C">
        <w:rPr>
          <w:rFonts w:cs="Times New Roman"/>
          <w:szCs w:val="24"/>
        </w:rPr>
        <w:t xml:space="preserve"> together in an institutional work environment. In this regard, organizations should train the employees to increase their respect for each other, including the development of ethics by teaching them to increase their moral responsibility.</w:t>
      </w:r>
    </w:p>
    <w:p w14:paraId="1BE27ECE" w14:textId="77777777" w:rsidR="009A0A79" w:rsidRPr="00120F0C" w:rsidRDefault="009A0A79" w:rsidP="00120F0C">
      <w:pPr>
        <w:rPr>
          <w:rFonts w:cs="Times New Roman"/>
          <w:szCs w:val="24"/>
        </w:rPr>
      </w:pPr>
      <w:r w:rsidRPr="00120F0C">
        <w:rPr>
          <w:rFonts w:cs="Times New Roman"/>
          <w:b/>
          <w:szCs w:val="24"/>
        </w:rPr>
        <w:t>Verify the social norms and regional attitudes of employees and guide the</w:t>
      </w:r>
      <w:r w:rsidR="00740CE1" w:rsidRPr="00120F0C">
        <w:rPr>
          <w:rFonts w:cs="Times New Roman"/>
          <w:b/>
          <w:szCs w:val="24"/>
        </w:rPr>
        <w:t>m</w:t>
      </w:r>
      <w:r w:rsidRPr="00120F0C">
        <w:rPr>
          <w:rFonts w:cs="Times New Roman"/>
          <w:b/>
          <w:szCs w:val="24"/>
        </w:rPr>
        <w:t xml:space="preserve"> if needed accordingly:</w:t>
      </w:r>
      <w:r w:rsidRPr="00120F0C">
        <w:rPr>
          <w:rFonts w:cs="Times New Roman"/>
          <w:szCs w:val="24"/>
        </w:rPr>
        <w:t xml:space="preserve"> Although social trust has seen almost every organization working for institutional development, there are </w:t>
      </w:r>
      <w:r w:rsidR="00376253">
        <w:rPr>
          <w:rFonts w:cs="Times New Roman"/>
          <w:szCs w:val="24"/>
        </w:rPr>
        <w:t>several</w:t>
      </w:r>
      <w:r w:rsidRPr="00120F0C">
        <w:rPr>
          <w:rFonts w:cs="Times New Roman"/>
          <w:szCs w:val="24"/>
        </w:rPr>
        <w:t xml:space="preserve"> weaknesses and negative effects that the organization needs to consider</w:t>
      </w:r>
      <w:r w:rsidR="0076572A" w:rsidRPr="00120F0C">
        <w:rPr>
          <w:rFonts w:cs="Times New Roman"/>
          <w:szCs w:val="24"/>
        </w:rPr>
        <w:t xml:space="preserve"> (</w:t>
      </w:r>
      <w:r w:rsidR="0076572A" w:rsidRPr="00120F0C">
        <w:rPr>
          <w:rFonts w:cs="Times New Roman"/>
          <w:color w:val="222222"/>
          <w:szCs w:val="24"/>
          <w:shd w:val="clear" w:color="auto" w:fill="FFFFFF"/>
        </w:rPr>
        <w:t>Jacobson and Stark, 2019</w:t>
      </w:r>
      <w:r w:rsidR="0076572A" w:rsidRPr="00120F0C">
        <w:rPr>
          <w:rFonts w:cs="Times New Roman"/>
          <w:szCs w:val="24"/>
        </w:rPr>
        <w:t>)</w:t>
      </w:r>
      <w:r w:rsidRPr="00120F0C">
        <w:rPr>
          <w:rFonts w:cs="Times New Roman"/>
          <w:szCs w:val="24"/>
        </w:rPr>
        <w:t xml:space="preserve">. It is the important responsibility of the HR department of a particular organization to create a positive mindset among the employees that the organization cannot be handed over to the world only by increasing production and developing socially specific areas. As a key part of such activities, </w:t>
      </w:r>
      <w:r w:rsidR="00376253">
        <w:rPr>
          <w:rFonts w:cs="Times New Roman"/>
          <w:szCs w:val="24"/>
        </w:rPr>
        <w:t>organizations need</w:t>
      </w:r>
      <w:r w:rsidRPr="00120F0C">
        <w:rPr>
          <w:rFonts w:cs="Times New Roman"/>
          <w:szCs w:val="24"/>
        </w:rPr>
        <w:t xml:space="preserve"> to verify the social norms and regional attitudes of employees towards the business organization before hiring them. </w:t>
      </w:r>
    </w:p>
    <w:p w14:paraId="5B276D84" w14:textId="77777777" w:rsidR="00CF76D8" w:rsidRPr="00E9032C" w:rsidRDefault="00CF76D8" w:rsidP="00E9032C">
      <w:pPr>
        <w:pStyle w:val="Heading2"/>
      </w:pPr>
      <w:bookmarkStart w:id="5" w:name="_Toc78755728"/>
      <w:r w:rsidRPr="00120F0C">
        <w:t>Conclusion</w:t>
      </w:r>
      <w:bookmarkEnd w:id="5"/>
    </w:p>
    <w:p w14:paraId="12A14223" w14:textId="77777777" w:rsidR="00970BF8" w:rsidRPr="00120F0C" w:rsidRDefault="00773C6D" w:rsidP="00120F0C">
      <w:pPr>
        <w:rPr>
          <w:rFonts w:cs="Times New Roman"/>
          <w:szCs w:val="24"/>
        </w:rPr>
      </w:pPr>
      <w:r w:rsidRPr="00120F0C">
        <w:rPr>
          <w:rFonts w:cs="Times New Roman"/>
          <w:szCs w:val="24"/>
        </w:rPr>
        <w:t>The origin of faith formation is so important for the change and refinement of faith that identifying it changes faith from one thing to another. It is harder to build faith than to gain it, which makes it harder to determine its origin, even if a person can gain it through certain events. Employees create such behaviors based on specific beliefs in the organizational work environment, in which political beliefs often have a negative impact that has been addressed through recommendations</w:t>
      </w:r>
      <w:r w:rsidR="0076572A" w:rsidRPr="00120F0C">
        <w:rPr>
          <w:rFonts w:cs="Times New Roman"/>
          <w:szCs w:val="24"/>
        </w:rPr>
        <w:t xml:space="preserve"> (</w:t>
      </w:r>
      <w:r w:rsidR="0076572A" w:rsidRPr="00120F0C">
        <w:rPr>
          <w:rFonts w:cs="Times New Roman"/>
          <w:color w:val="222222"/>
          <w:szCs w:val="24"/>
          <w:shd w:val="clear" w:color="auto" w:fill="FFFFFF"/>
        </w:rPr>
        <w:t>Mathis, 2018</w:t>
      </w:r>
      <w:r w:rsidR="0076572A" w:rsidRPr="00120F0C">
        <w:rPr>
          <w:rFonts w:cs="Times New Roman"/>
          <w:szCs w:val="24"/>
        </w:rPr>
        <w:t>)</w:t>
      </w:r>
      <w:r w:rsidRPr="00120F0C">
        <w:rPr>
          <w:rFonts w:cs="Times New Roman"/>
          <w:szCs w:val="24"/>
        </w:rPr>
        <w:t>.</w:t>
      </w:r>
      <w:r w:rsidR="005A5381" w:rsidRPr="00120F0C">
        <w:rPr>
          <w:rFonts w:cs="Times New Roman"/>
          <w:szCs w:val="24"/>
        </w:rPr>
        <w:t xml:space="preserve"> Moral beliefs have a positive effect on creating a business work environment where an employee empathizes with another employee because of the religious ideas and positive beliefs he or she has developed from an early age that can be used at the institutional level and bring reputation to the organization.</w:t>
      </w:r>
    </w:p>
    <w:p w14:paraId="4F7302BE" w14:textId="77777777" w:rsidR="000C3E69" w:rsidRPr="00E9032C" w:rsidRDefault="00CF76D8" w:rsidP="00E9032C">
      <w:pPr>
        <w:pStyle w:val="Heading1"/>
        <w:jc w:val="center"/>
      </w:pPr>
      <w:bookmarkStart w:id="6" w:name="_Toc78755729"/>
      <w:r w:rsidRPr="00120F0C">
        <w:lastRenderedPageBreak/>
        <w:t>Question 2</w:t>
      </w:r>
      <w:bookmarkEnd w:id="6"/>
    </w:p>
    <w:p w14:paraId="0A3D1E8D" w14:textId="77777777" w:rsidR="00CF76D8" w:rsidRPr="00E9032C" w:rsidRDefault="00CF76D8" w:rsidP="00E9032C">
      <w:pPr>
        <w:pStyle w:val="Heading2"/>
      </w:pPr>
      <w:bookmarkStart w:id="7" w:name="_Toc78755730"/>
      <w:r w:rsidRPr="00120F0C">
        <w:t>Introduction</w:t>
      </w:r>
      <w:bookmarkEnd w:id="7"/>
      <w:r w:rsidRPr="00120F0C">
        <w:t xml:space="preserve"> </w:t>
      </w:r>
    </w:p>
    <w:p w14:paraId="65C9AD6F" w14:textId="77777777" w:rsidR="00A118B5" w:rsidRPr="00120F0C" w:rsidRDefault="003C25DE" w:rsidP="00120F0C">
      <w:pPr>
        <w:rPr>
          <w:rFonts w:cs="Times New Roman"/>
          <w:szCs w:val="24"/>
        </w:rPr>
      </w:pPr>
      <w:r w:rsidRPr="00120F0C">
        <w:rPr>
          <w:rFonts w:cs="Times New Roman"/>
          <w:szCs w:val="24"/>
        </w:rPr>
        <w:t>Kolb's reflective model illustrates a learning cycle that is based on the application of acquired knowledge and the analysis of specific problems</w:t>
      </w:r>
      <w:r w:rsidR="0076572A" w:rsidRPr="00120F0C">
        <w:rPr>
          <w:rFonts w:cs="Times New Roman"/>
          <w:szCs w:val="24"/>
        </w:rPr>
        <w:t xml:space="preserve"> (</w:t>
      </w:r>
      <w:proofErr w:type="spellStart"/>
      <w:r w:rsidR="0076572A" w:rsidRPr="00120F0C">
        <w:rPr>
          <w:rFonts w:cs="Times New Roman"/>
          <w:color w:val="222222"/>
          <w:szCs w:val="24"/>
          <w:shd w:val="clear" w:color="auto" w:fill="FFFFFF"/>
        </w:rPr>
        <w:t>Stice</w:t>
      </w:r>
      <w:proofErr w:type="spellEnd"/>
      <w:r w:rsidR="0076572A" w:rsidRPr="00120F0C">
        <w:rPr>
          <w:rFonts w:cs="Times New Roman"/>
          <w:color w:val="222222"/>
          <w:szCs w:val="24"/>
          <w:shd w:val="clear" w:color="auto" w:fill="FFFFFF"/>
        </w:rPr>
        <w:t>, 2016</w:t>
      </w:r>
      <w:r w:rsidR="0076572A" w:rsidRPr="00120F0C">
        <w:rPr>
          <w:rFonts w:cs="Times New Roman"/>
          <w:szCs w:val="24"/>
        </w:rPr>
        <w:t>)</w:t>
      </w:r>
      <w:r w:rsidRPr="00120F0C">
        <w:rPr>
          <w:rFonts w:cs="Times New Roman"/>
          <w:szCs w:val="24"/>
        </w:rPr>
        <w:t>. How my Critical Thinking Skills are improving using the Reflection Model and how m</w:t>
      </w:r>
      <w:r w:rsidR="00376253">
        <w:rPr>
          <w:rFonts w:cs="Times New Roman"/>
          <w:szCs w:val="24"/>
        </w:rPr>
        <w:t>any competencies</w:t>
      </w:r>
      <w:r w:rsidRPr="00120F0C">
        <w:rPr>
          <w:rFonts w:cs="Times New Roman"/>
          <w:szCs w:val="24"/>
        </w:rPr>
        <w:t xml:space="preserve"> I have in solving a particular particle problem ha</w:t>
      </w:r>
      <w:r w:rsidR="00376253">
        <w:rPr>
          <w:rFonts w:cs="Times New Roman"/>
          <w:szCs w:val="24"/>
        </w:rPr>
        <w:t>ve</w:t>
      </w:r>
      <w:r w:rsidRPr="00120F0C">
        <w:rPr>
          <w:rFonts w:cs="Times New Roman"/>
          <w:szCs w:val="24"/>
        </w:rPr>
        <w:t xml:space="preserve"> been assessed through this model. This reflection also shows how much I have learned in preparing the requirements of the given module by using the model. Here is a review of some of the modules I have achieved in using Critical Thinking Skills for Future Engagement. </w:t>
      </w:r>
    </w:p>
    <w:p w14:paraId="050F6D98" w14:textId="77777777" w:rsidR="00CF76D8" w:rsidRPr="00E9032C" w:rsidRDefault="00CF76D8" w:rsidP="00E9032C">
      <w:pPr>
        <w:pStyle w:val="Heading2"/>
      </w:pPr>
      <w:bookmarkStart w:id="8" w:name="_Toc78755731"/>
      <w:r w:rsidRPr="00120F0C">
        <w:t>Review</w:t>
      </w:r>
      <w:r w:rsidR="00293E92" w:rsidRPr="00120F0C">
        <w:t>ing</w:t>
      </w:r>
      <w:r w:rsidRPr="00120F0C">
        <w:t xml:space="preserve"> the learning that took place on this module</w:t>
      </w:r>
      <w:bookmarkEnd w:id="8"/>
    </w:p>
    <w:p w14:paraId="3BEC13C5" w14:textId="77777777" w:rsidR="0046376B" w:rsidRPr="00120F0C" w:rsidRDefault="0005263D" w:rsidP="00120F0C">
      <w:pPr>
        <w:rPr>
          <w:rFonts w:cs="Times New Roman"/>
          <w:szCs w:val="24"/>
        </w:rPr>
      </w:pPr>
      <w:r w:rsidRPr="00120F0C">
        <w:rPr>
          <w:rFonts w:cs="Times New Roman"/>
          <w:b/>
          <w:szCs w:val="24"/>
        </w:rPr>
        <w:t>Kolb's reflective model</w:t>
      </w:r>
      <w:r w:rsidR="00197922" w:rsidRPr="00120F0C">
        <w:rPr>
          <w:rFonts w:cs="Times New Roman"/>
          <w:b/>
          <w:szCs w:val="24"/>
        </w:rPr>
        <w:t xml:space="preserve"> of learning</w:t>
      </w:r>
      <w:r w:rsidRPr="00120F0C">
        <w:rPr>
          <w:rFonts w:cs="Times New Roman"/>
          <w:b/>
          <w:szCs w:val="24"/>
        </w:rPr>
        <w:t>:</w:t>
      </w:r>
      <w:r w:rsidRPr="00120F0C">
        <w:rPr>
          <w:rFonts w:cs="Times New Roman"/>
          <w:szCs w:val="24"/>
        </w:rPr>
        <w:t xml:space="preserve"> </w:t>
      </w:r>
      <w:r w:rsidR="00197922" w:rsidRPr="00120F0C">
        <w:rPr>
          <w:rFonts w:cs="Times New Roman"/>
          <w:szCs w:val="24"/>
        </w:rPr>
        <w:t>Kolb's reflective model is an experimental learning system through which empirical knowledge is re-analyzed and evaluated accurately in three ways. Kolb's reflective model evaluates what belief is and how much it is, how it affects performance by employees for organizational development. I have analyzed the knowledge gained on belief and its origin through the report using the following Kolb's reflective model. These are as follows:</w:t>
      </w:r>
    </w:p>
    <w:p w14:paraId="6ABF4534" w14:textId="77777777" w:rsidR="00197922" w:rsidRPr="00120F0C" w:rsidRDefault="00197922" w:rsidP="00120F0C">
      <w:pPr>
        <w:jc w:val="center"/>
        <w:rPr>
          <w:rFonts w:cs="Times New Roman"/>
          <w:szCs w:val="24"/>
        </w:rPr>
      </w:pPr>
      <w:r w:rsidRPr="00120F0C">
        <w:rPr>
          <w:rFonts w:cs="Times New Roman"/>
          <w:noProof/>
          <w:szCs w:val="24"/>
        </w:rPr>
        <w:drawing>
          <wp:inline distT="0" distB="0" distL="0" distR="0" wp14:anchorId="144567F6" wp14:editId="45B204FC">
            <wp:extent cx="4057650" cy="2819400"/>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4057650" cy="2819400"/>
                    </a:xfrm>
                    <a:prstGeom prst="rect">
                      <a:avLst/>
                    </a:prstGeom>
                    <a:noFill/>
                    <a:ln w="9525">
                      <a:noFill/>
                      <a:miter lim="800000"/>
                      <a:headEnd/>
                      <a:tailEnd/>
                    </a:ln>
                  </pic:spPr>
                </pic:pic>
              </a:graphicData>
            </a:graphic>
          </wp:inline>
        </w:drawing>
      </w:r>
    </w:p>
    <w:p w14:paraId="46CED786" w14:textId="77777777" w:rsidR="00197922" w:rsidRPr="00120F0C" w:rsidRDefault="00197922" w:rsidP="00120F0C">
      <w:pPr>
        <w:jc w:val="center"/>
        <w:rPr>
          <w:rFonts w:cs="Times New Roman"/>
          <w:szCs w:val="24"/>
        </w:rPr>
      </w:pPr>
      <w:r w:rsidRPr="00120F0C">
        <w:rPr>
          <w:rFonts w:cs="Times New Roman"/>
          <w:szCs w:val="24"/>
        </w:rPr>
        <w:t>Figure 03: Kolb's reflective model of learning</w:t>
      </w:r>
      <w:r w:rsidR="0076572A" w:rsidRPr="00120F0C">
        <w:rPr>
          <w:rFonts w:cs="Times New Roman"/>
          <w:szCs w:val="24"/>
        </w:rPr>
        <w:t xml:space="preserve"> (</w:t>
      </w:r>
      <w:r w:rsidR="0076572A" w:rsidRPr="00120F0C">
        <w:rPr>
          <w:rFonts w:cs="Times New Roman"/>
          <w:color w:val="222222"/>
          <w:szCs w:val="24"/>
          <w:shd w:val="clear" w:color="auto" w:fill="FFFFFF"/>
        </w:rPr>
        <w:t>Vince, 2016</w:t>
      </w:r>
      <w:r w:rsidR="0076572A" w:rsidRPr="00120F0C">
        <w:rPr>
          <w:rFonts w:cs="Times New Roman"/>
          <w:szCs w:val="24"/>
        </w:rPr>
        <w:t>)</w:t>
      </w:r>
      <w:r w:rsidRPr="00120F0C">
        <w:rPr>
          <w:rFonts w:cs="Times New Roman"/>
          <w:szCs w:val="24"/>
        </w:rPr>
        <w:t>.</w:t>
      </w:r>
    </w:p>
    <w:p w14:paraId="082EFE48" w14:textId="77777777" w:rsidR="00197922" w:rsidRPr="00120F0C" w:rsidRDefault="00197922" w:rsidP="00120F0C">
      <w:pPr>
        <w:rPr>
          <w:rFonts w:cs="Times New Roman"/>
          <w:szCs w:val="24"/>
        </w:rPr>
      </w:pPr>
      <w:r w:rsidRPr="00120F0C">
        <w:rPr>
          <w:rFonts w:cs="Times New Roman"/>
          <w:b/>
          <w:i/>
          <w:szCs w:val="24"/>
        </w:rPr>
        <w:lastRenderedPageBreak/>
        <w:t>Concrete experience:</w:t>
      </w:r>
      <w:r w:rsidRPr="00120F0C">
        <w:rPr>
          <w:rFonts w:cs="Times New Roman"/>
          <w:szCs w:val="24"/>
        </w:rPr>
        <w:t xml:space="preserve"> The first stage of Kolb's reflective model of learning is the concrete experience that, as a student, teaches me to master the systematic techniques on my educational approach through which I have learned my existing skills practice in the light of improved experience. The key to the new skills and practices I have learned from this learning module is to try to understand what </w:t>
      </w:r>
      <w:r w:rsidR="001D724B" w:rsidRPr="00120F0C">
        <w:rPr>
          <w:rFonts w:cs="Times New Roman"/>
          <w:szCs w:val="24"/>
        </w:rPr>
        <w:t>belief</w:t>
      </w:r>
      <w:r w:rsidRPr="00120F0C">
        <w:rPr>
          <w:rFonts w:cs="Times New Roman"/>
          <w:szCs w:val="24"/>
        </w:rPr>
        <w:t xml:space="preserve"> is and where it originates, which could adversely affect my future career as a student.</w:t>
      </w:r>
      <w:r w:rsidR="001D724B" w:rsidRPr="00120F0C">
        <w:rPr>
          <w:rFonts w:cs="Times New Roman"/>
          <w:szCs w:val="24"/>
        </w:rPr>
        <w:t xml:space="preserve"> At this stage of learning</w:t>
      </w:r>
      <w:r w:rsidR="00376253">
        <w:rPr>
          <w:rFonts w:cs="Times New Roman"/>
          <w:szCs w:val="24"/>
        </w:rPr>
        <w:t>,</w:t>
      </w:r>
      <w:r w:rsidR="001D724B" w:rsidRPr="00120F0C">
        <w:rPr>
          <w:rFonts w:cs="Times New Roman"/>
          <w:szCs w:val="24"/>
        </w:rPr>
        <w:t xml:space="preserve"> I have seen how belief compels people to behave towards a certain subject which has taught me how a belief already held in this module compels me to act.</w:t>
      </w:r>
    </w:p>
    <w:p w14:paraId="0DDDD864" w14:textId="77777777" w:rsidR="001D724B" w:rsidRPr="00120F0C" w:rsidRDefault="001D724B" w:rsidP="00120F0C">
      <w:pPr>
        <w:rPr>
          <w:rFonts w:cs="Times New Roman"/>
          <w:szCs w:val="24"/>
        </w:rPr>
      </w:pPr>
      <w:r w:rsidRPr="00120F0C">
        <w:rPr>
          <w:rFonts w:cs="Times New Roman"/>
          <w:b/>
          <w:i/>
          <w:szCs w:val="24"/>
        </w:rPr>
        <w:t>Reflective observation:</w:t>
      </w:r>
      <w:r w:rsidRPr="00120F0C">
        <w:rPr>
          <w:rFonts w:cs="Times New Roman"/>
          <w:szCs w:val="24"/>
        </w:rPr>
        <w:t xml:space="preserve"> In the second stage of Kolb's reflective model of learning, it gives the idea that there is an in-depth analysis of learning in the light of personal experience through which the student can ask himself why it worked or why it failed or whether it could have been done otherwise</w:t>
      </w:r>
      <w:r w:rsidR="0076572A" w:rsidRPr="00120F0C">
        <w:rPr>
          <w:rFonts w:cs="Times New Roman"/>
          <w:szCs w:val="24"/>
        </w:rPr>
        <w:t xml:space="preserve"> (</w:t>
      </w:r>
      <w:r w:rsidR="0076572A" w:rsidRPr="00120F0C">
        <w:rPr>
          <w:rFonts w:cs="Times New Roman"/>
          <w:color w:val="222222"/>
          <w:szCs w:val="24"/>
          <w:shd w:val="clear" w:color="auto" w:fill="FFFFFF"/>
        </w:rPr>
        <w:t>Muscat, 2012</w:t>
      </w:r>
      <w:r w:rsidR="0076572A" w:rsidRPr="00120F0C">
        <w:rPr>
          <w:rFonts w:cs="Times New Roman"/>
          <w:szCs w:val="24"/>
        </w:rPr>
        <w:t>)</w:t>
      </w:r>
      <w:r w:rsidRPr="00120F0C">
        <w:rPr>
          <w:rFonts w:cs="Times New Roman"/>
          <w:szCs w:val="24"/>
        </w:rPr>
        <w:t>.</w:t>
      </w:r>
      <w:r w:rsidR="00AD7B39" w:rsidRPr="00120F0C">
        <w:rPr>
          <w:rFonts w:cs="Times New Roman"/>
          <w:szCs w:val="24"/>
        </w:rPr>
        <w:t xml:space="preserve"> In preparing this module, I have worked positively on previous ideas and beliefs where I thought that beliefs can be built in advance that I have learned from my previous classroom and a specific use with my teacher.</w:t>
      </w:r>
    </w:p>
    <w:p w14:paraId="12C32BB4" w14:textId="77777777" w:rsidR="00AD7B39" w:rsidRPr="00120F0C" w:rsidRDefault="00AD7B39" w:rsidP="00120F0C">
      <w:pPr>
        <w:rPr>
          <w:rFonts w:cs="Times New Roman"/>
          <w:szCs w:val="24"/>
        </w:rPr>
      </w:pPr>
      <w:r w:rsidRPr="00120F0C">
        <w:rPr>
          <w:rFonts w:cs="Times New Roman"/>
          <w:b/>
          <w:i/>
          <w:szCs w:val="24"/>
        </w:rPr>
        <w:t>Abstract conceptualization:</w:t>
      </w:r>
      <w:r w:rsidRPr="00120F0C">
        <w:rPr>
          <w:rFonts w:cs="Times New Roman"/>
          <w:szCs w:val="24"/>
        </w:rPr>
        <w:t xml:space="preserve"> In these three stages of learning, Kolb's reflective model of learning shows a complete analysis of how the errors of the reflective model found in step two can be impressed or done in some other good way. Learning from this module, I should not have determined the previous belief that I could gain while working here in the light of experience and use this acquired knowledge to model. I can get help from my peers to overcome these weaknesses that have come out of my module due to the preconceived notion that I can do this or that I can gain knowledge through more literature reviews from the internet.</w:t>
      </w:r>
    </w:p>
    <w:p w14:paraId="647054C8" w14:textId="77777777" w:rsidR="0005263D" w:rsidRPr="00120F0C" w:rsidRDefault="00AD7B39" w:rsidP="00120F0C">
      <w:pPr>
        <w:rPr>
          <w:rFonts w:cs="Times New Roman"/>
          <w:szCs w:val="24"/>
        </w:rPr>
      </w:pPr>
      <w:r w:rsidRPr="00120F0C">
        <w:rPr>
          <w:rFonts w:cs="Times New Roman"/>
          <w:b/>
          <w:i/>
          <w:szCs w:val="24"/>
        </w:rPr>
        <w:t>Active experimentation:</w:t>
      </w:r>
      <w:r w:rsidRPr="00120F0C">
        <w:rPr>
          <w:rFonts w:cs="Times New Roman"/>
          <w:szCs w:val="24"/>
        </w:rPr>
        <w:t xml:space="preserve"> At this stage of learning Kolb's reflective model of learning, the model teaches the use of theoretical improvements where new strategies have to be used to improve personal learning by creating reflections.</w:t>
      </w:r>
      <w:r w:rsidR="00AE45D2" w:rsidRPr="00120F0C">
        <w:rPr>
          <w:rFonts w:cs="Times New Roman"/>
          <w:szCs w:val="24"/>
        </w:rPr>
        <w:t xml:space="preserve"> Here are the new theoretical past usage and its techniques through </w:t>
      </w:r>
      <w:r w:rsidR="00376253" w:rsidRPr="00120F0C">
        <w:rPr>
          <w:rFonts w:cs="Times New Roman"/>
          <w:szCs w:val="24"/>
        </w:rPr>
        <w:t xml:space="preserve">Kolb's reflective model of learning </w:t>
      </w:r>
      <w:r w:rsidR="00AE45D2" w:rsidRPr="00120F0C">
        <w:rPr>
          <w:rFonts w:cs="Times New Roman"/>
          <w:szCs w:val="24"/>
        </w:rPr>
        <w:t xml:space="preserve">I have learned through this module. </w:t>
      </w:r>
    </w:p>
    <w:p w14:paraId="447165EE" w14:textId="77777777" w:rsidR="00CF76D8" w:rsidRPr="00E9032C" w:rsidRDefault="00CF76D8" w:rsidP="00E9032C">
      <w:pPr>
        <w:pStyle w:val="Heading2"/>
      </w:pPr>
      <w:bookmarkStart w:id="9" w:name="_Toc78755732"/>
      <w:r w:rsidRPr="00120F0C">
        <w:lastRenderedPageBreak/>
        <w:t>Critically discuss</w:t>
      </w:r>
      <w:r w:rsidR="00293E92" w:rsidRPr="00120F0C">
        <w:t>ing</w:t>
      </w:r>
      <w:r w:rsidRPr="00120F0C">
        <w:t xml:space="preserve"> how the various topics have shaped critical thinking abilities.</w:t>
      </w:r>
      <w:bookmarkEnd w:id="9"/>
    </w:p>
    <w:p w14:paraId="4D603D2B" w14:textId="77777777" w:rsidR="00AE45D2" w:rsidRPr="00120F0C" w:rsidRDefault="00AE45D2" w:rsidP="00120F0C">
      <w:pPr>
        <w:rPr>
          <w:rFonts w:cs="Times New Roman"/>
          <w:szCs w:val="24"/>
        </w:rPr>
      </w:pPr>
      <w:r w:rsidRPr="00120F0C">
        <w:rPr>
          <w:rFonts w:cs="Times New Roman"/>
          <w:szCs w:val="24"/>
        </w:rPr>
        <w:t xml:space="preserve">The various topics in the module have helped me to increase my critical thinking ability. The following discussions are how </w:t>
      </w:r>
      <w:r w:rsidR="00376253">
        <w:rPr>
          <w:rFonts w:cs="Times New Roman"/>
          <w:szCs w:val="24"/>
        </w:rPr>
        <w:t>my</w:t>
      </w:r>
      <w:r w:rsidRPr="00120F0C">
        <w:rPr>
          <w:rFonts w:cs="Times New Roman"/>
          <w:szCs w:val="24"/>
        </w:rPr>
        <w:t xml:space="preserve"> critical thinking abilities of mine have been shaped. These are as follows:</w:t>
      </w:r>
    </w:p>
    <w:p w14:paraId="00176F12" w14:textId="77777777" w:rsidR="00AE45D2" w:rsidRPr="00120F0C" w:rsidRDefault="00427C1C" w:rsidP="00120F0C">
      <w:pPr>
        <w:rPr>
          <w:rFonts w:cs="Times New Roman"/>
          <w:szCs w:val="24"/>
        </w:rPr>
      </w:pPr>
      <w:r w:rsidRPr="00120F0C">
        <w:rPr>
          <w:rFonts w:cs="Times New Roman"/>
          <w:b/>
          <w:szCs w:val="24"/>
        </w:rPr>
        <w:t>Make frequent question</w:t>
      </w:r>
      <w:r w:rsidR="00376253">
        <w:rPr>
          <w:rFonts w:cs="Times New Roman"/>
          <w:b/>
          <w:szCs w:val="24"/>
        </w:rPr>
        <w:t>s</w:t>
      </w:r>
      <w:r w:rsidRPr="00120F0C">
        <w:rPr>
          <w:rFonts w:cs="Times New Roman"/>
          <w:b/>
          <w:szCs w:val="24"/>
        </w:rPr>
        <w:t>:</w:t>
      </w:r>
      <w:r w:rsidRPr="00120F0C">
        <w:rPr>
          <w:rFonts w:cs="Times New Roman"/>
          <w:szCs w:val="24"/>
        </w:rPr>
        <w:t xml:space="preserve"> There is an issue in the model that enhances my critical thinking ability, which is what belief, is and how it originated</w:t>
      </w:r>
      <w:r w:rsidR="0076572A" w:rsidRPr="00120F0C">
        <w:rPr>
          <w:rFonts w:cs="Times New Roman"/>
          <w:szCs w:val="24"/>
        </w:rPr>
        <w:t xml:space="preserve"> (</w:t>
      </w:r>
      <w:proofErr w:type="spellStart"/>
      <w:r w:rsidR="0076572A" w:rsidRPr="00120F0C">
        <w:rPr>
          <w:rFonts w:cs="Times New Roman"/>
          <w:color w:val="222222"/>
          <w:szCs w:val="24"/>
          <w:shd w:val="clear" w:color="auto" w:fill="FFFFFF"/>
        </w:rPr>
        <w:t>Abdulwahed</w:t>
      </w:r>
      <w:proofErr w:type="spellEnd"/>
      <w:r w:rsidR="0076572A" w:rsidRPr="00120F0C">
        <w:rPr>
          <w:rFonts w:cs="Times New Roman"/>
          <w:color w:val="222222"/>
          <w:szCs w:val="24"/>
          <w:shd w:val="clear" w:color="auto" w:fill="FFFFFF"/>
        </w:rPr>
        <w:t>, 2019</w:t>
      </w:r>
      <w:r w:rsidR="0076572A" w:rsidRPr="00120F0C">
        <w:rPr>
          <w:rFonts w:cs="Times New Roman"/>
          <w:szCs w:val="24"/>
        </w:rPr>
        <w:t>)</w:t>
      </w:r>
      <w:r w:rsidRPr="00120F0C">
        <w:rPr>
          <w:rFonts w:cs="Times New Roman"/>
          <w:szCs w:val="24"/>
        </w:rPr>
        <w:t xml:space="preserve">. In reshaping </w:t>
      </w:r>
      <w:r w:rsidR="00376253">
        <w:rPr>
          <w:rFonts w:cs="Times New Roman"/>
          <w:szCs w:val="24"/>
        </w:rPr>
        <w:t>my</w:t>
      </w:r>
      <w:r w:rsidRPr="00120F0C">
        <w:rPr>
          <w:rFonts w:cs="Times New Roman"/>
          <w:szCs w:val="24"/>
        </w:rPr>
        <w:t xml:space="preserve"> Critical Thinking Ability, I have been repeatedly asked what a matter of faith is and what are the factors that help build trust in a subject whose concepts have enhanced my Critical Thinking Ability. </w:t>
      </w:r>
    </w:p>
    <w:p w14:paraId="1E0CADDA" w14:textId="77777777" w:rsidR="00427C1C" w:rsidRPr="00120F0C" w:rsidRDefault="0005739B" w:rsidP="00120F0C">
      <w:pPr>
        <w:rPr>
          <w:rFonts w:cs="Times New Roman"/>
          <w:szCs w:val="24"/>
        </w:rPr>
      </w:pPr>
      <w:r w:rsidRPr="00120F0C">
        <w:rPr>
          <w:rFonts w:cs="Times New Roman"/>
          <w:b/>
          <w:szCs w:val="24"/>
        </w:rPr>
        <w:t>Evaluate the existing assumptions of me:</w:t>
      </w:r>
      <w:r w:rsidRPr="00120F0C">
        <w:rPr>
          <w:rFonts w:cs="Times New Roman"/>
          <w:szCs w:val="24"/>
        </w:rPr>
        <w:t xml:space="preserve"> </w:t>
      </w:r>
      <w:r w:rsidR="00427C1C" w:rsidRPr="00120F0C">
        <w:rPr>
          <w:rFonts w:cs="Times New Roman"/>
          <w:szCs w:val="24"/>
        </w:rPr>
        <w:t>As preconceived notions and beliefs create a junction between the human brain and a specific subject, I am already aware of my mental process, so thinking critically has increased my ability to think critically.</w:t>
      </w:r>
    </w:p>
    <w:p w14:paraId="67765365" w14:textId="77777777" w:rsidR="00427C1C" w:rsidRPr="00120F0C" w:rsidRDefault="0005739B" w:rsidP="00120F0C">
      <w:pPr>
        <w:rPr>
          <w:rFonts w:cs="Times New Roman"/>
          <w:szCs w:val="24"/>
        </w:rPr>
      </w:pPr>
      <w:r w:rsidRPr="00120F0C">
        <w:rPr>
          <w:rFonts w:cs="Times New Roman"/>
          <w:b/>
          <w:szCs w:val="24"/>
        </w:rPr>
        <w:t>Examine the existing materials and resources:</w:t>
      </w:r>
      <w:r w:rsidRPr="00120F0C">
        <w:rPr>
          <w:rFonts w:cs="Times New Roman"/>
          <w:szCs w:val="24"/>
        </w:rPr>
        <w:t xml:space="preserve"> </w:t>
      </w:r>
      <w:r w:rsidR="00427C1C" w:rsidRPr="00120F0C">
        <w:rPr>
          <w:rFonts w:cs="Times New Roman"/>
          <w:szCs w:val="24"/>
        </w:rPr>
        <w:t>The new evidence, including existing evidence, has shaped my critical thinking ability to a new level by using the resources of the module from various literary reviews and analyzing different types of article materials to use difficult and complex things in mind.</w:t>
      </w:r>
    </w:p>
    <w:p w14:paraId="416A30F1" w14:textId="77777777" w:rsidR="00427C1C" w:rsidRPr="00120F0C" w:rsidRDefault="0005739B" w:rsidP="00120F0C">
      <w:pPr>
        <w:rPr>
          <w:rFonts w:cs="Times New Roman"/>
          <w:szCs w:val="24"/>
        </w:rPr>
      </w:pPr>
      <w:r w:rsidRPr="00120F0C">
        <w:rPr>
          <w:rFonts w:cs="Times New Roman"/>
          <w:b/>
          <w:szCs w:val="24"/>
        </w:rPr>
        <w:t>Examine through the frequent reverse process to gather knowledge:</w:t>
      </w:r>
      <w:r w:rsidRPr="00120F0C">
        <w:rPr>
          <w:rFonts w:cs="Times New Roman"/>
          <w:szCs w:val="24"/>
        </w:rPr>
        <w:t xml:space="preserve"> </w:t>
      </w:r>
      <w:r w:rsidR="00427C1C" w:rsidRPr="00120F0C">
        <w:rPr>
          <w:rFonts w:cs="Times New Roman"/>
          <w:szCs w:val="24"/>
        </w:rPr>
        <w:t>The theoretical issues that have arisen while manipulating the existing resources within the module have been re-analyzed through the reverse process</w:t>
      </w:r>
      <w:r w:rsidR="0076572A" w:rsidRPr="00120F0C">
        <w:rPr>
          <w:rFonts w:cs="Times New Roman"/>
          <w:szCs w:val="24"/>
        </w:rPr>
        <w:t xml:space="preserve"> (</w:t>
      </w:r>
      <w:r w:rsidR="0076572A" w:rsidRPr="00120F0C">
        <w:rPr>
          <w:rFonts w:cs="Times New Roman"/>
          <w:color w:val="222222"/>
          <w:szCs w:val="24"/>
          <w:shd w:val="clear" w:color="auto" w:fill="FFFFFF"/>
        </w:rPr>
        <w:t>Halpern, 2019</w:t>
      </w:r>
      <w:r w:rsidR="0076572A" w:rsidRPr="00120F0C">
        <w:rPr>
          <w:rFonts w:cs="Times New Roman"/>
          <w:szCs w:val="24"/>
        </w:rPr>
        <w:t>)</w:t>
      </w:r>
      <w:r w:rsidR="00427C1C" w:rsidRPr="00120F0C">
        <w:rPr>
          <w:rFonts w:cs="Times New Roman"/>
          <w:szCs w:val="24"/>
        </w:rPr>
        <w:t>. This repeated reverse process of proper use of knowledge and finding it is constantly coming to me with new ideas and knowledge that have added a new dimension to my Critical Thinking Ability.</w:t>
      </w:r>
    </w:p>
    <w:p w14:paraId="21E472EE" w14:textId="77777777" w:rsidR="00CF76D8" w:rsidRPr="00E9032C" w:rsidRDefault="00CF76D8" w:rsidP="00E9032C">
      <w:pPr>
        <w:pStyle w:val="Heading2"/>
      </w:pPr>
      <w:bookmarkStart w:id="10" w:name="_Toc78755733"/>
      <w:r w:rsidRPr="00120F0C">
        <w:t>Explain</w:t>
      </w:r>
      <w:r w:rsidR="00293E92" w:rsidRPr="00120F0C">
        <w:t>ing</w:t>
      </w:r>
      <w:r w:rsidRPr="00120F0C">
        <w:t xml:space="preserve"> how you intend to use critical thinking skills gained to inform future engagement.</w:t>
      </w:r>
      <w:bookmarkEnd w:id="10"/>
    </w:p>
    <w:p w14:paraId="5419E515" w14:textId="77777777" w:rsidR="006E4620" w:rsidRPr="00120F0C" w:rsidRDefault="0059566E" w:rsidP="00120F0C">
      <w:pPr>
        <w:rPr>
          <w:rFonts w:cs="Times New Roman"/>
          <w:szCs w:val="24"/>
        </w:rPr>
      </w:pPr>
      <w:r w:rsidRPr="00120F0C">
        <w:rPr>
          <w:rFonts w:cs="Times New Roman"/>
          <w:szCs w:val="24"/>
        </w:rPr>
        <w:t>The following basic ways are intended to use my critical thinking skills to inform future engagement any. These are as follows:</w:t>
      </w:r>
    </w:p>
    <w:p w14:paraId="0076418E" w14:textId="77777777" w:rsidR="0059566E" w:rsidRPr="00120F0C" w:rsidRDefault="00983819" w:rsidP="00120F0C">
      <w:pPr>
        <w:rPr>
          <w:rFonts w:cs="Times New Roman"/>
          <w:szCs w:val="24"/>
        </w:rPr>
      </w:pPr>
      <w:r w:rsidRPr="00120F0C">
        <w:rPr>
          <w:rFonts w:cs="Times New Roman"/>
          <w:szCs w:val="24"/>
        </w:rPr>
        <w:t xml:space="preserve">One of the main ways I intend to use Critical Thinking Ability in Future Engagement is to identify a variety of complex questions and answer them through proper analysis. In this case, by setting up a specific problem and presenting it through a solution to a specific subject where a new </w:t>
      </w:r>
      <w:r w:rsidRPr="00120F0C">
        <w:rPr>
          <w:rFonts w:cs="Times New Roman"/>
          <w:szCs w:val="24"/>
        </w:rPr>
        <w:lastRenderedPageBreak/>
        <w:t>theoretical knowledge appears, and through Kolb's reflective model of learning</w:t>
      </w:r>
      <w:r w:rsidR="00376253">
        <w:rPr>
          <w:rFonts w:cs="Times New Roman"/>
          <w:szCs w:val="24"/>
        </w:rPr>
        <w:t>,</w:t>
      </w:r>
      <w:r w:rsidRPr="00120F0C">
        <w:rPr>
          <w:rFonts w:cs="Times New Roman"/>
          <w:szCs w:val="24"/>
        </w:rPr>
        <w:t xml:space="preserve"> I can analyze it from the newly acquired to the re-experience cycle.</w:t>
      </w:r>
    </w:p>
    <w:p w14:paraId="53BD9FC7" w14:textId="77777777" w:rsidR="00983819" w:rsidRPr="00120F0C" w:rsidRDefault="00983819" w:rsidP="00120F0C">
      <w:pPr>
        <w:rPr>
          <w:rFonts w:cs="Times New Roman"/>
          <w:szCs w:val="24"/>
        </w:rPr>
      </w:pPr>
      <w:r w:rsidRPr="00120F0C">
        <w:rPr>
          <w:rFonts w:cs="Times New Roman"/>
          <w:szCs w:val="24"/>
        </w:rPr>
        <w:t>There is no substitute for analyzing different types of data and generating arguments and opinions to use Critical Thinking Ability for future engagement. In this case, considering a specific problem, it is necessary to provide feedback through graphical presentation through analysis of data from internet sources and various literature resources.</w:t>
      </w:r>
    </w:p>
    <w:p w14:paraId="2CA7822B" w14:textId="77777777" w:rsidR="00983819" w:rsidRPr="00120F0C" w:rsidRDefault="00376253" w:rsidP="00120F0C">
      <w:pPr>
        <w:rPr>
          <w:rFonts w:cs="Times New Roman"/>
          <w:szCs w:val="24"/>
        </w:rPr>
      </w:pPr>
      <w:r>
        <w:rPr>
          <w:rFonts w:cs="Times New Roman"/>
          <w:szCs w:val="24"/>
        </w:rPr>
        <w:t>T</w:t>
      </w:r>
      <w:r w:rsidR="0003792C" w:rsidRPr="00120F0C">
        <w:rPr>
          <w:rFonts w:cs="Times New Roman"/>
          <w:szCs w:val="24"/>
        </w:rPr>
        <w:t xml:space="preserve">o use the Critical Thinking Scale for future engagements, I have to go through the personal junctions and combine them with my experience to formulate a specific theory through which various complex and important problems can be easily solved. </w:t>
      </w:r>
      <w:proofErr w:type="gramStart"/>
      <w:r w:rsidR="0003792C" w:rsidRPr="00120F0C">
        <w:rPr>
          <w:rFonts w:cs="Times New Roman"/>
          <w:szCs w:val="24"/>
        </w:rPr>
        <w:t>Thus</w:t>
      </w:r>
      <w:proofErr w:type="gramEnd"/>
      <w:r w:rsidR="0003792C" w:rsidRPr="00120F0C">
        <w:rPr>
          <w:rFonts w:cs="Times New Roman"/>
          <w:szCs w:val="24"/>
        </w:rPr>
        <w:t xml:space="preserve"> the future engagement of dong likewise this module will be completed by </w:t>
      </w:r>
      <w:r>
        <w:rPr>
          <w:rFonts w:cs="Times New Roman"/>
          <w:szCs w:val="24"/>
        </w:rPr>
        <w:t>us</w:t>
      </w:r>
      <w:r w:rsidR="0003792C" w:rsidRPr="00120F0C">
        <w:rPr>
          <w:rFonts w:cs="Times New Roman"/>
          <w:szCs w:val="24"/>
        </w:rPr>
        <w:t xml:space="preserve">ing my critical thinking skills. </w:t>
      </w:r>
    </w:p>
    <w:p w14:paraId="313967A4" w14:textId="77777777" w:rsidR="006E4620" w:rsidRPr="00E9032C" w:rsidRDefault="009730B6" w:rsidP="00E9032C">
      <w:pPr>
        <w:pStyle w:val="Heading2"/>
      </w:pPr>
      <w:bookmarkStart w:id="11" w:name="_Toc78755734"/>
      <w:r w:rsidRPr="00120F0C">
        <w:t>Conclusion</w:t>
      </w:r>
      <w:bookmarkEnd w:id="11"/>
    </w:p>
    <w:p w14:paraId="0249C504" w14:textId="77777777" w:rsidR="009730B6" w:rsidRPr="00120F0C" w:rsidRDefault="004D2DEE" w:rsidP="00120F0C">
      <w:pPr>
        <w:rPr>
          <w:rFonts w:cs="Times New Roman"/>
          <w:szCs w:val="24"/>
        </w:rPr>
      </w:pPr>
      <w:r w:rsidRPr="00120F0C">
        <w:rPr>
          <w:rFonts w:cs="Times New Roman"/>
          <w:szCs w:val="24"/>
        </w:rPr>
        <w:t>Through the appropriate use of critical thinking, the knowledge gained through the use of reflective models is accurately evaluated through which the module</w:t>
      </w:r>
      <w:r w:rsidR="00120F0C" w:rsidRPr="00120F0C">
        <w:rPr>
          <w:rFonts w:cs="Times New Roman"/>
          <w:szCs w:val="24"/>
        </w:rPr>
        <w:t xml:space="preserve"> (</w:t>
      </w:r>
      <w:proofErr w:type="spellStart"/>
      <w:r w:rsidR="00120F0C" w:rsidRPr="00120F0C">
        <w:rPr>
          <w:rFonts w:cs="Times New Roman"/>
          <w:color w:val="222222"/>
          <w:szCs w:val="24"/>
          <w:shd w:val="clear" w:color="auto" w:fill="FFFFFF"/>
        </w:rPr>
        <w:t>Bergsteiner</w:t>
      </w:r>
      <w:proofErr w:type="spellEnd"/>
      <w:r w:rsidR="00120F0C" w:rsidRPr="00120F0C">
        <w:rPr>
          <w:rFonts w:cs="Times New Roman"/>
          <w:color w:val="222222"/>
          <w:szCs w:val="24"/>
          <w:shd w:val="clear" w:color="auto" w:fill="FFFFFF"/>
        </w:rPr>
        <w:t xml:space="preserve"> and Neumann, 2019</w:t>
      </w:r>
      <w:r w:rsidR="00120F0C" w:rsidRPr="00120F0C">
        <w:rPr>
          <w:rFonts w:cs="Times New Roman"/>
          <w:szCs w:val="24"/>
        </w:rPr>
        <w:t>)</w:t>
      </w:r>
      <w:r w:rsidRPr="00120F0C">
        <w:rPr>
          <w:rFonts w:cs="Times New Roman"/>
          <w:szCs w:val="24"/>
        </w:rPr>
        <w:t xml:space="preserve">. Considering the four important steps of using Kolb's reflective model of learning, how to use my critical thinking skills in future engagement. </w:t>
      </w:r>
    </w:p>
    <w:p w14:paraId="6317D409" w14:textId="77777777" w:rsidR="00120F0C" w:rsidRDefault="00120F0C">
      <w:pPr>
        <w:rPr>
          <w:rFonts w:eastAsiaTheme="majorEastAsia" w:cs="Times New Roman"/>
          <w:b/>
          <w:bCs/>
          <w:color w:val="365F91" w:themeColor="accent1" w:themeShade="BF"/>
          <w:szCs w:val="24"/>
        </w:rPr>
      </w:pPr>
      <w:r>
        <w:rPr>
          <w:rFonts w:cs="Times New Roman"/>
          <w:szCs w:val="24"/>
        </w:rPr>
        <w:br w:type="page"/>
      </w:r>
    </w:p>
    <w:p w14:paraId="242E5635" w14:textId="77777777" w:rsidR="0046376B" w:rsidRPr="00E9032C" w:rsidRDefault="00854E20" w:rsidP="00E9032C">
      <w:pPr>
        <w:pStyle w:val="Heading1"/>
      </w:pPr>
      <w:bookmarkStart w:id="12" w:name="_Toc78755735"/>
      <w:r w:rsidRPr="00120F0C">
        <w:lastRenderedPageBreak/>
        <w:t>References</w:t>
      </w:r>
      <w:bookmarkEnd w:id="12"/>
    </w:p>
    <w:p w14:paraId="20AE002E" w14:textId="77777777" w:rsidR="00E9032C" w:rsidRPr="00E9032C" w:rsidRDefault="00E9032C" w:rsidP="00120F0C">
      <w:pPr>
        <w:rPr>
          <w:rFonts w:cs="Times New Roman"/>
          <w:color w:val="000000" w:themeColor="text1"/>
          <w:szCs w:val="24"/>
          <w:shd w:val="clear" w:color="auto" w:fill="FFFFFF"/>
        </w:rPr>
      </w:pPr>
      <w:proofErr w:type="spellStart"/>
      <w:r w:rsidRPr="00E9032C">
        <w:rPr>
          <w:rFonts w:cs="Times New Roman"/>
          <w:color w:val="000000" w:themeColor="text1"/>
          <w:szCs w:val="24"/>
          <w:shd w:val="clear" w:color="auto" w:fill="FFFFFF"/>
        </w:rPr>
        <w:t>Abdulwahed</w:t>
      </w:r>
      <w:proofErr w:type="spellEnd"/>
      <w:r w:rsidRPr="00E9032C">
        <w:rPr>
          <w:rFonts w:cs="Times New Roman"/>
          <w:color w:val="000000" w:themeColor="text1"/>
          <w:szCs w:val="24"/>
          <w:shd w:val="clear" w:color="auto" w:fill="FFFFFF"/>
        </w:rPr>
        <w:t>, M. and Nagy, Z.K., 2019. Applying Kolb's experiential learning cycle for laboratory education. </w:t>
      </w:r>
      <w:r w:rsidRPr="00E9032C">
        <w:rPr>
          <w:rFonts w:cs="Times New Roman"/>
          <w:i/>
          <w:iCs/>
          <w:color w:val="000000" w:themeColor="text1"/>
          <w:szCs w:val="24"/>
          <w:shd w:val="clear" w:color="auto" w:fill="FFFFFF"/>
        </w:rPr>
        <w:t>Journal of engineering education</w:t>
      </w:r>
      <w:r w:rsidRPr="00E9032C">
        <w:rPr>
          <w:rFonts w:cs="Times New Roman"/>
          <w:color w:val="000000" w:themeColor="text1"/>
          <w:szCs w:val="24"/>
          <w:shd w:val="clear" w:color="auto" w:fill="FFFFFF"/>
        </w:rPr>
        <w:t>, </w:t>
      </w:r>
      <w:r w:rsidRPr="00E9032C">
        <w:rPr>
          <w:rFonts w:cs="Times New Roman"/>
          <w:i/>
          <w:iCs/>
          <w:color w:val="000000" w:themeColor="text1"/>
          <w:szCs w:val="24"/>
          <w:shd w:val="clear" w:color="auto" w:fill="FFFFFF"/>
        </w:rPr>
        <w:t>98</w:t>
      </w:r>
      <w:r w:rsidRPr="00E9032C">
        <w:rPr>
          <w:rFonts w:cs="Times New Roman"/>
          <w:color w:val="000000" w:themeColor="text1"/>
          <w:szCs w:val="24"/>
          <w:shd w:val="clear" w:color="auto" w:fill="FFFFFF"/>
        </w:rPr>
        <w:t>(3), pp.283-294.</w:t>
      </w:r>
    </w:p>
    <w:p w14:paraId="4E499EC8" w14:textId="77777777" w:rsidR="00E9032C" w:rsidRPr="00E9032C" w:rsidRDefault="00E9032C" w:rsidP="00120F0C">
      <w:pPr>
        <w:rPr>
          <w:rFonts w:cs="Times New Roman"/>
          <w:color w:val="000000" w:themeColor="text1"/>
          <w:szCs w:val="24"/>
        </w:rPr>
      </w:pPr>
      <w:proofErr w:type="spellStart"/>
      <w:r w:rsidRPr="00E9032C">
        <w:rPr>
          <w:rFonts w:cs="Times New Roman"/>
          <w:color w:val="000000" w:themeColor="text1"/>
          <w:szCs w:val="24"/>
          <w:shd w:val="clear" w:color="auto" w:fill="FFFFFF"/>
        </w:rPr>
        <w:t>Bergsteiner</w:t>
      </w:r>
      <w:proofErr w:type="spellEnd"/>
      <w:r w:rsidRPr="00E9032C">
        <w:rPr>
          <w:rFonts w:cs="Times New Roman"/>
          <w:color w:val="000000" w:themeColor="text1"/>
          <w:szCs w:val="24"/>
          <w:shd w:val="clear" w:color="auto" w:fill="FFFFFF"/>
        </w:rPr>
        <w:t>, H. and Neumann, R., 2019. Kolb's experiential learning model: critique from a modelling perspective. </w:t>
      </w:r>
      <w:r w:rsidRPr="00E9032C">
        <w:rPr>
          <w:rFonts w:cs="Times New Roman"/>
          <w:i/>
          <w:iCs/>
          <w:color w:val="000000" w:themeColor="text1"/>
          <w:szCs w:val="24"/>
          <w:shd w:val="clear" w:color="auto" w:fill="FFFFFF"/>
        </w:rPr>
        <w:t>Studies in Continuing Education</w:t>
      </w:r>
      <w:r w:rsidRPr="00E9032C">
        <w:rPr>
          <w:rFonts w:cs="Times New Roman"/>
          <w:color w:val="000000" w:themeColor="text1"/>
          <w:szCs w:val="24"/>
          <w:shd w:val="clear" w:color="auto" w:fill="FFFFFF"/>
        </w:rPr>
        <w:t>, </w:t>
      </w:r>
      <w:r w:rsidRPr="00E9032C">
        <w:rPr>
          <w:rFonts w:cs="Times New Roman"/>
          <w:i/>
          <w:iCs/>
          <w:color w:val="000000" w:themeColor="text1"/>
          <w:szCs w:val="24"/>
          <w:shd w:val="clear" w:color="auto" w:fill="FFFFFF"/>
        </w:rPr>
        <w:t>32</w:t>
      </w:r>
      <w:r w:rsidRPr="00E9032C">
        <w:rPr>
          <w:rFonts w:cs="Times New Roman"/>
          <w:color w:val="000000" w:themeColor="text1"/>
          <w:szCs w:val="24"/>
          <w:shd w:val="clear" w:color="auto" w:fill="FFFFFF"/>
        </w:rPr>
        <w:t>(1), pp.29-46.</w:t>
      </w:r>
    </w:p>
    <w:p w14:paraId="795D2FBA" w14:textId="77777777" w:rsidR="00E9032C" w:rsidRPr="00E9032C" w:rsidRDefault="00E9032C" w:rsidP="00120F0C">
      <w:pPr>
        <w:rPr>
          <w:rFonts w:cs="Times New Roman"/>
          <w:color w:val="000000" w:themeColor="text1"/>
          <w:szCs w:val="24"/>
          <w:shd w:val="clear" w:color="auto" w:fill="FFFFFF"/>
        </w:rPr>
      </w:pPr>
      <w:r w:rsidRPr="00E9032C">
        <w:rPr>
          <w:rFonts w:cs="Times New Roman"/>
          <w:color w:val="000000" w:themeColor="text1"/>
          <w:szCs w:val="24"/>
          <w:shd w:val="clear" w:color="auto" w:fill="FFFFFF"/>
        </w:rPr>
        <w:t>Brookfield, S.D., 2019. </w:t>
      </w:r>
      <w:r w:rsidRPr="00E9032C">
        <w:rPr>
          <w:rFonts w:cs="Times New Roman"/>
          <w:i/>
          <w:iCs/>
          <w:color w:val="000000" w:themeColor="text1"/>
          <w:szCs w:val="24"/>
          <w:shd w:val="clear" w:color="auto" w:fill="FFFFFF"/>
        </w:rPr>
        <w:t>Developing critical thinkers: Challenging adults to explore alternative ways of thinking and acting</w:t>
      </w:r>
      <w:r w:rsidRPr="00E9032C">
        <w:rPr>
          <w:rFonts w:cs="Times New Roman"/>
          <w:color w:val="000000" w:themeColor="text1"/>
          <w:szCs w:val="24"/>
          <w:shd w:val="clear" w:color="auto" w:fill="FFFFFF"/>
        </w:rPr>
        <w:t>. Jossey-Bass.</w:t>
      </w:r>
    </w:p>
    <w:p w14:paraId="06FCE0F2" w14:textId="77777777" w:rsidR="00E9032C" w:rsidRPr="00E9032C" w:rsidRDefault="00E9032C" w:rsidP="00120F0C">
      <w:pPr>
        <w:rPr>
          <w:rFonts w:cs="Times New Roman"/>
          <w:color w:val="000000" w:themeColor="text1"/>
          <w:szCs w:val="24"/>
          <w:shd w:val="clear" w:color="auto" w:fill="FFFFFF"/>
        </w:rPr>
      </w:pPr>
      <w:r w:rsidRPr="00E9032C">
        <w:rPr>
          <w:rFonts w:cs="Times New Roman"/>
          <w:color w:val="000000" w:themeColor="text1"/>
          <w:szCs w:val="24"/>
          <w:shd w:val="clear" w:color="auto" w:fill="FFFFFF"/>
        </w:rPr>
        <w:t xml:space="preserve">Brown, J.O., and </w:t>
      </w:r>
      <w:proofErr w:type="spellStart"/>
      <w:r w:rsidRPr="00E9032C">
        <w:rPr>
          <w:rFonts w:cs="Times New Roman"/>
          <w:color w:val="000000" w:themeColor="text1"/>
          <w:szCs w:val="24"/>
          <w:shd w:val="clear" w:color="auto" w:fill="FFFFFF"/>
        </w:rPr>
        <w:t>Maybee</w:t>
      </w:r>
      <w:proofErr w:type="spellEnd"/>
      <w:r w:rsidRPr="00E9032C">
        <w:rPr>
          <w:rFonts w:cs="Times New Roman"/>
          <w:color w:val="000000" w:themeColor="text1"/>
          <w:szCs w:val="24"/>
          <w:shd w:val="clear" w:color="auto" w:fill="FFFFFF"/>
        </w:rPr>
        <w:t>, R., 2013. What Employers Want: How Portfolio Development Fosters Leadership and Critical Thinking in the Workplace.</w:t>
      </w:r>
    </w:p>
    <w:p w14:paraId="2E4E4675" w14:textId="77777777" w:rsidR="00E9032C" w:rsidRPr="00E9032C" w:rsidRDefault="00E9032C" w:rsidP="00120F0C">
      <w:pPr>
        <w:rPr>
          <w:rFonts w:cs="Times New Roman"/>
          <w:color w:val="000000" w:themeColor="text1"/>
          <w:szCs w:val="24"/>
          <w:shd w:val="clear" w:color="auto" w:fill="FFFFFF"/>
        </w:rPr>
      </w:pPr>
      <w:r w:rsidRPr="00E9032C">
        <w:rPr>
          <w:rFonts w:cs="Times New Roman"/>
          <w:color w:val="000000" w:themeColor="text1"/>
          <w:szCs w:val="24"/>
          <w:shd w:val="clear" w:color="auto" w:fill="FFFFFF"/>
        </w:rPr>
        <w:t xml:space="preserve">Carnevale, A.P. and Smith, N., 2013. Workplace basics: The skills employees </w:t>
      </w:r>
      <w:proofErr w:type="gramStart"/>
      <w:r w:rsidRPr="00E9032C">
        <w:rPr>
          <w:rFonts w:cs="Times New Roman"/>
          <w:color w:val="000000" w:themeColor="text1"/>
          <w:szCs w:val="24"/>
          <w:shd w:val="clear" w:color="auto" w:fill="FFFFFF"/>
        </w:rPr>
        <w:t>need</w:t>
      </w:r>
      <w:proofErr w:type="gramEnd"/>
      <w:r w:rsidRPr="00E9032C">
        <w:rPr>
          <w:rFonts w:cs="Times New Roman"/>
          <w:color w:val="000000" w:themeColor="text1"/>
          <w:szCs w:val="24"/>
          <w:shd w:val="clear" w:color="auto" w:fill="FFFFFF"/>
        </w:rPr>
        <w:t xml:space="preserve"> and employers want.</w:t>
      </w:r>
    </w:p>
    <w:p w14:paraId="0BF1C63B" w14:textId="77777777" w:rsidR="00E9032C" w:rsidRPr="00E9032C" w:rsidRDefault="00E9032C" w:rsidP="00120F0C">
      <w:pPr>
        <w:rPr>
          <w:rFonts w:cs="Times New Roman"/>
          <w:color w:val="000000" w:themeColor="text1"/>
          <w:szCs w:val="24"/>
          <w:shd w:val="clear" w:color="auto" w:fill="FFFFFF"/>
        </w:rPr>
      </w:pPr>
      <w:proofErr w:type="spellStart"/>
      <w:r w:rsidRPr="00E9032C">
        <w:rPr>
          <w:rFonts w:cs="Times New Roman"/>
          <w:color w:val="000000" w:themeColor="text1"/>
          <w:szCs w:val="24"/>
          <w:shd w:val="clear" w:color="auto" w:fill="FFFFFF"/>
        </w:rPr>
        <w:t>Dagostino</w:t>
      </w:r>
      <w:proofErr w:type="spellEnd"/>
      <w:r w:rsidRPr="00E9032C">
        <w:rPr>
          <w:rFonts w:cs="Times New Roman"/>
          <w:color w:val="000000" w:themeColor="text1"/>
          <w:szCs w:val="24"/>
          <w:shd w:val="clear" w:color="auto" w:fill="FFFFFF"/>
        </w:rPr>
        <w:t xml:space="preserve">, L. and </w:t>
      </w:r>
      <w:proofErr w:type="spellStart"/>
      <w:r w:rsidRPr="00E9032C">
        <w:rPr>
          <w:rFonts w:cs="Times New Roman"/>
          <w:color w:val="000000" w:themeColor="text1"/>
          <w:szCs w:val="24"/>
          <w:shd w:val="clear" w:color="auto" w:fill="FFFFFF"/>
        </w:rPr>
        <w:t>Carifio</w:t>
      </w:r>
      <w:proofErr w:type="spellEnd"/>
      <w:r w:rsidRPr="00E9032C">
        <w:rPr>
          <w:rFonts w:cs="Times New Roman"/>
          <w:color w:val="000000" w:themeColor="text1"/>
          <w:szCs w:val="24"/>
          <w:shd w:val="clear" w:color="auto" w:fill="FFFFFF"/>
        </w:rPr>
        <w:t>, J., 2019. Stimulating adult development in the workplace through critical thinking. </w:t>
      </w:r>
      <w:r w:rsidRPr="00E9032C">
        <w:rPr>
          <w:rFonts w:cs="Times New Roman"/>
          <w:i/>
          <w:iCs/>
          <w:color w:val="000000" w:themeColor="text1"/>
          <w:szCs w:val="24"/>
          <w:shd w:val="clear" w:color="auto" w:fill="FFFFFF"/>
        </w:rPr>
        <w:t>Work</w:t>
      </w:r>
      <w:r w:rsidRPr="00E9032C">
        <w:rPr>
          <w:rFonts w:cs="Times New Roman"/>
          <w:color w:val="000000" w:themeColor="text1"/>
          <w:szCs w:val="24"/>
          <w:shd w:val="clear" w:color="auto" w:fill="FFFFFF"/>
        </w:rPr>
        <w:t>, </w:t>
      </w:r>
      <w:r w:rsidRPr="00E9032C">
        <w:rPr>
          <w:rFonts w:cs="Times New Roman"/>
          <w:i/>
          <w:iCs/>
          <w:color w:val="000000" w:themeColor="text1"/>
          <w:szCs w:val="24"/>
          <w:shd w:val="clear" w:color="auto" w:fill="FFFFFF"/>
        </w:rPr>
        <w:t>8</w:t>
      </w:r>
      <w:r w:rsidRPr="00E9032C">
        <w:rPr>
          <w:rFonts w:cs="Times New Roman"/>
          <w:color w:val="000000" w:themeColor="text1"/>
          <w:szCs w:val="24"/>
          <w:shd w:val="clear" w:color="auto" w:fill="FFFFFF"/>
        </w:rPr>
        <w:t>(2), pp.181-187.</w:t>
      </w:r>
    </w:p>
    <w:p w14:paraId="554E8319" w14:textId="77777777" w:rsidR="00E9032C" w:rsidRPr="00E9032C" w:rsidRDefault="00E9032C" w:rsidP="00120F0C">
      <w:pPr>
        <w:rPr>
          <w:rFonts w:cs="Times New Roman"/>
          <w:color w:val="000000" w:themeColor="text1"/>
          <w:szCs w:val="24"/>
          <w:shd w:val="clear" w:color="auto" w:fill="FFFFFF"/>
        </w:rPr>
      </w:pPr>
      <w:r w:rsidRPr="00E9032C">
        <w:rPr>
          <w:rFonts w:cs="Times New Roman"/>
          <w:color w:val="000000" w:themeColor="text1"/>
          <w:szCs w:val="24"/>
          <w:shd w:val="clear" w:color="auto" w:fill="FFFFFF"/>
        </w:rPr>
        <w:t>Duron, R., Waugh, W., 2016. Critical thinking framework for any discipline. </w:t>
      </w:r>
      <w:r w:rsidRPr="00E9032C">
        <w:rPr>
          <w:rFonts w:cs="Times New Roman"/>
          <w:i/>
          <w:iCs/>
          <w:color w:val="000000" w:themeColor="text1"/>
          <w:szCs w:val="24"/>
          <w:shd w:val="clear" w:color="auto" w:fill="FFFFFF"/>
        </w:rPr>
        <w:t>International Journal of Teaching and Learning in Higher Education</w:t>
      </w:r>
      <w:r w:rsidRPr="00E9032C">
        <w:rPr>
          <w:rFonts w:cs="Times New Roman"/>
          <w:color w:val="000000" w:themeColor="text1"/>
          <w:szCs w:val="24"/>
          <w:shd w:val="clear" w:color="auto" w:fill="FFFFFF"/>
        </w:rPr>
        <w:t>, </w:t>
      </w:r>
      <w:r w:rsidRPr="00E9032C">
        <w:rPr>
          <w:rFonts w:cs="Times New Roman"/>
          <w:i/>
          <w:iCs/>
          <w:color w:val="000000" w:themeColor="text1"/>
          <w:szCs w:val="24"/>
          <w:shd w:val="clear" w:color="auto" w:fill="FFFFFF"/>
        </w:rPr>
        <w:t>17</w:t>
      </w:r>
      <w:r w:rsidRPr="00E9032C">
        <w:rPr>
          <w:rFonts w:cs="Times New Roman"/>
          <w:color w:val="000000" w:themeColor="text1"/>
          <w:szCs w:val="24"/>
          <w:shd w:val="clear" w:color="auto" w:fill="FFFFFF"/>
        </w:rPr>
        <w:t>(2), pp.160-166.</w:t>
      </w:r>
    </w:p>
    <w:p w14:paraId="400842BA" w14:textId="77777777" w:rsidR="00E9032C" w:rsidRPr="00E9032C" w:rsidRDefault="00E9032C" w:rsidP="00120F0C">
      <w:pPr>
        <w:rPr>
          <w:rFonts w:cs="Times New Roman"/>
          <w:color w:val="000000" w:themeColor="text1"/>
          <w:szCs w:val="24"/>
          <w:shd w:val="clear" w:color="auto" w:fill="FFFFFF"/>
        </w:rPr>
      </w:pPr>
      <w:r w:rsidRPr="00E9032C">
        <w:rPr>
          <w:rFonts w:cs="Times New Roman"/>
          <w:color w:val="000000" w:themeColor="text1"/>
          <w:szCs w:val="24"/>
          <w:shd w:val="clear" w:color="auto" w:fill="FFFFFF"/>
        </w:rPr>
        <w:t>Halpern, D.F., 2016. Teaching for critical thinking: Helping college students develop the skills and dispositions of a critical thinker. </w:t>
      </w:r>
      <w:r w:rsidRPr="00E9032C">
        <w:rPr>
          <w:rFonts w:cs="Times New Roman"/>
          <w:i/>
          <w:iCs/>
          <w:color w:val="000000" w:themeColor="text1"/>
          <w:szCs w:val="24"/>
          <w:shd w:val="clear" w:color="auto" w:fill="FFFFFF"/>
        </w:rPr>
        <w:t>New directions for teaching and learning</w:t>
      </w:r>
      <w:r w:rsidRPr="00E9032C">
        <w:rPr>
          <w:rFonts w:cs="Times New Roman"/>
          <w:color w:val="000000" w:themeColor="text1"/>
          <w:szCs w:val="24"/>
          <w:shd w:val="clear" w:color="auto" w:fill="FFFFFF"/>
        </w:rPr>
        <w:t>, </w:t>
      </w:r>
      <w:r w:rsidRPr="00E9032C">
        <w:rPr>
          <w:rFonts w:cs="Times New Roman"/>
          <w:i/>
          <w:iCs/>
          <w:color w:val="000000" w:themeColor="text1"/>
          <w:szCs w:val="24"/>
          <w:shd w:val="clear" w:color="auto" w:fill="FFFFFF"/>
        </w:rPr>
        <w:t>1999</w:t>
      </w:r>
      <w:r w:rsidRPr="00E9032C">
        <w:rPr>
          <w:rFonts w:cs="Times New Roman"/>
          <w:color w:val="000000" w:themeColor="text1"/>
          <w:szCs w:val="24"/>
          <w:shd w:val="clear" w:color="auto" w:fill="FFFFFF"/>
        </w:rPr>
        <w:t>(80), pp.69-74.</w:t>
      </w:r>
    </w:p>
    <w:p w14:paraId="17F4C1F3" w14:textId="77777777" w:rsidR="00E9032C" w:rsidRPr="00E9032C" w:rsidRDefault="00E9032C" w:rsidP="00120F0C">
      <w:pPr>
        <w:rPr>
          <w:rFonts w:cs="Times New Roman"/>
          <w:color w:val="000000" w:themeColor="text1"/>
          <w:szCs w:val="24"/>
          <w:shd w:val="clear" w:color="auto" w:fill="FFFFFF"/>
        </w:rPr>
      </w:pPr>
      <w:r w:rsidRPr="00E9032C">
        <w:rPr>
          <w:rFonts w:cs="Times New Roman"/>
          <w:color w:val="000000" w:themeColor="text1"/>
          <w:szCs w:val="24"/>
          <w:shd w:val="clear" w:color="auto" w:fill="FFFFFF"/>
        </w:rPr>
        <w:t>Halpern, D.F., 2019. Teaching critical thinking for transfer across domains: Disposition, skills, structure training, and metacognitive monitoring. </w:t>
      </w:r>
      <w:r w:rsidRPr="00E9032C">
        <w:rPr>
          <w:rFonts w:cs="Times New Roman"/>
          <w:i/>
          <w:iCs/>
          <w:color w:val="000000" w:themeColor="text1"/>
          <w:szCs w:val="24"/>
          <w:shd w:val="clear" w:color="auto" w:fill="FFFFFF"/>
        </w:rPr>
        <w:t>American psychologist</w:t>
      </w:r>
      <w:r w:rsidRPr="00E9032C">
        <w:rPr>
          <w:rFonts w:cs="Times New Roman"/>
          <w:color w:val="000000" w:themeColor="text1"/>
          <w:szCs w:val="24"/>
          <w:shd w:val="clear" w:color="auto" w:fill="FFFFFF"/>
        </w:rPr>
        <w:t>, </w:t>
      </w:r>
      <w:r w:rsidRPr="00E9032C">
        <w:rPr>
          <w:rFonts w:cs="Times New Roman"/>
          <w:i/>
          <w:iCs/>
          <w:color w:val="000000" w:themeColor="text1"/>
          <w:szCs w:val="24"/>
          <w:shd w:val="clear" w:color="auto" w:fill="FFFFFF"/>
        </w:rPr>
        <w:t>53</w:t>
      </w:r>
      <w:r w:rsidRPr="00E9032C">
        <w:rPr>
          <w:rFonts w:cs="Times New Roman"/>
          <w:color w:val="000000" w:themeColor="text1"/>
          <w:szCs w:val="24"/>
          <w:shd w:val="clear" w:color="auto" w:fill="FFFFFF"/>
        </w:rPr>
        <w:t>(4), p.449.</w:t>
      </w:r>
    </w:p>
    <w:p w14:paraId="23C13BBB" w14:textId="77777777" w:rsidR="00E9032C" w:rsidRPr="00E9032C" w:rsidRDefault="00E9032C" w:rsidP="00120F0C">
      <w:pPr>
        <w:rPr>
          <w:rFonts w:cs="Times New Roman"/>
          <w:color w:val="000000" w:themeColor="text1"/>
          <w:szCs w:val="24"/>
          <w:shd w:val="clear" w:color="auto" w:fill="FFFFFF"/>
        </w:rPr>
      </w:pPr>
      <w:r w:rsidRPr="00E9032C">
        <w:rPr>
          <w:rFonts w:cs="Times New Roman"/>
          <w:color w:val="000000" w:themeColor="text1"/>
          <w:szCs w:val="24"/>
          <w:shd w:val="clear" w:color="auto" w:fill="FFFFFF"/>
        </w:rPr>
        <w:t xml:space="preserve">Holter, N.C. and </w:t>
      </w:r>
      <w:proofErr w:type="spellStart"/>
      <w:r w:rsidRPr="00E9032C">
        <w:rPr>
          <w:rFonts w:cs="Times New Roman"/>
          <w:color w:val="000000" w:themeColor="text1"/>
          <w:szCs w:val="24"/>
          <w:shd w:val="clear" w:color="auto" w:fill="FFFFFF"/>
        </w:rPr>
        <w:t>Kopka</w:t>
      </w:r>
      <w:proofErr w:type="spellEnd"/>
      <w:r w:rsidRPr="00E9032C">
        <w:rPr>
          <w:rFonts w:cs="Times New Roman"/>
          <w:color w:val="000000" w:themeColor="text1"/>
          <w:szCs w:val="24"/>
          <w:shd w:val="clear" w:color="auto" w:fill="FFFFFF"/>
        </w:rPr>
        <w:t>, D.J., 2011. Developing a workplace skills course: Lessons learned. </w:t>
      </w:r>
      <w:r w:rsidRPr="00E9032C">
        <w:rPr>
          <w:rFonts w:cs="Times New Roman"/>
          <w:i/>
          <w:iCs/>
          <w:color w:val="000000" w:themeColor="text1"/>
          <w:szCs w:val="24"/>
          <w:shd w:val="clear" w:color="auto" w:fill="FFFFFF"/>
        </w:rPr>
        <w:t>Journal of Education for Business</w:t>
      </w:r>
      <w:r w:rsidRPr="00E9032C">
        <w:rPr>
          <w:rFonts w:cs="Times New Roman"/>
          <w:color w:val="000000" w:themeColor="text1"/>
          <w:szCs w:val="24"/>
          <w:shd w:val="clear" w:color="auto" w:fill="FFFFFF"/>
        </w:rPr>
        <w:t>, </w:t>
      </w:r>
      <w:r w:rsidRPr="00E9032C">
        <w:rPr>
          <w:rFonts w:cs="Times New Roman"/>
          <w:i/>
          <w:iCs/>
          <w:color w:val="000000" w:themeColor="text1"/>
          <w:szCs w:val="24"/>
          <w:shd w:val="clear" w:color="auto" w:fill="FFFFFF"/>
        </w:rPr>
        <w:t>76</w:t>
      </w:r>
      <w:r w:rsidRPr="00E9032C">
        <w:rPr>
          <w:rFonts w:cs="Times New Roman"/>
          <w:color w:val="000000" w:themeColor="text1"/>
          <w:szCs w:val="24"/>
          <w:shd w:val="clear" w:color="auto" w:fill="FFFFFF"/>
        </w:rPr>
        <w:t>(3), pp.138-143.</w:t>
      </w:r>
    </w:p>
    <w:p w14:paraId="471D2E1B" w14:textId="77777777" w:rsidR="00E9032C" w:rsidRPr="00E9032C" w:rsidRDefault="00E9032C" w:rsidP="00120F0C">
      <w:pPr>
        <w:rPr>
          <w:rFonts w:cs="Times New Roman"/>
          <w:color w:val="000000" w:themeColor="text1"/>
          <w:szCs w:val="24"/>
          <w:shd w:val="clear" w:color="auto" w:fill="FFFFFF"/>
        </w:rPr>
      </w:pPr>
      <w:proofErr w:type="spellStart"/>
      <w:r w:rsidRPr="00E9032C">
        <w:rPr>
          <w:rFonts w:cs="Times New Roman"/>
          <w:color w:val="000000" w:themeColor="text1"/>
          <w:szCs w:val="24"/>
          <w:shd w:val="clear" w:color="auto" w:fill="FFFFFF"/>
        </w:rPr>
        <w:t>Ismara</w:t>
      </w:r>
      <w:proofErr w:type="spellEnd"/>
      <w:r w:rsidRPr="00E9032C">
        <w:rPr>
          <w:rFonts w:cs="Times New Roman"/>
          <w:color w:val="000000" w:themeColor="text1"/>
          <w:szCs w:val="24"/>
          <w:shd w:val="clear" w:color="auto" w:fill="FFFFFF"/>
        </w:rPr>
        <w:t xml:space="preserve">, </w:t>
      </w:r>
      <w:proofErr w:type="gramStart"/>
      <w:r w:rsidRPr="00E9032C">
        <w:rPr>
          <w:rFonts w:cs="Times New Roman"/>
          <w:color w:val="000000" w:themeColor="text1"/>
          <w:szCs w:val="24"/>
          <w:shd w:val="clear" w:color="auto" w:fill="FFFFFF"/>
        </w:rPr>
        <w:t>K.I.,B.R.</w:t>
      </w:r>
      <w:proofErr w:type="gramEnd"/>
      <w:r w:rsidRPr="00E9032C">
        <w:rPr>
          <w:rFonts w:cs="Times New Roman"/>
          <w:color w:val="000000" w:themeColor="text1"/>
          <w:szCs w:val="24"/>
          <w:shd w:val="clear" w:color="auto" w:fill="FFFFFF"/>
        </w:rPr>
        <w:t xml:space="preserve"> and </w:t>
      </w:r>
      <w:proofErr w:type="spellStart"/>
      <w:r w:rsidRPr="00E9032C">
        <w:rPr>
          <w:rFonts w:cs="Times New Roman"/>
          <w:color w:val="000000" w:themeColor="text1"/>
          <w:szCs w:val="24"/>
          <w:shd w:val="clear" w:color="auto" w:fill="FFFFFF"/>
        </w:rPr>
        <w:t>Kuncoro</w:t>
      </w:r>
      <w:proofErr w:type="spellEnd"/>
      <w:r w:rsidRPr="00E9032C">
        <w:rPr>
          <w:rFonts w:cs="Times New Roman"/>
          <w:color w:val="000000" w:themeColor="text1"/>
          <w:szCs w:val="24"/>
          <w:shd w:val="clear" w:color="auto" w:fill="FFFFFF"/>
        </w:rPr>
        <w:t>, I.H., 2020. Indonesian Vocational Education Workplace Development. </w:t>
      </w:r>
      <w:r w:rsidRPr="00E9032C">
        <w:rPr>
          <w:rFonts w:cs="Times New Roman"/>
          <w:i/>
          <w:iCs/>
          <w:color w:val="000000" w:themeColor="text1"/>
          <w:szCs w:val="24"/>
          <w:shd w:val="clear" w:color="auto" w:fill="FFFFFF"/>
        </w:rPr>
        <w:t>International Journal of Psychosocial Rehabilitation</w:t>
      </w:r>
      <w:r w:rsidRPr="00E9032C">
        <w:rPr>
          <w:rFonts w:cs="Times New Roman"/>
          <w:color w:val="000000" w:themeColor="text1"/>
          <w:szCs w:val="24"/>
          <w:shd w:val="clear" w:color="auto" w:fill="FFFFFF"/>
        </w:rPr>
        <w:t>, </w:t>
      </w:r>
      <w:r w:rsidRPr="00E9032C">
        <w:rPr>
          <w:rFonts w:cs="Times New Roman"/>
          <w:i/>
          <w:iCs/>
          <w:color w:val="000000" w:themeColor="text1"/>
          <w:szCs w:val="24"/>
          <w:shd w:val="clear" w:color="auto" w:fill="FFFFFF"/>
        </w:rPr>
        <w:t>24</w:t>
      </w:r>
      <w:r w:rsidRPr="00E9032C">
        <w:rPr>
          <w:rFonts w:cs="Times New Roman"/>
          <w:color w:val="000000" w:themeColor="text1"/>
          <w:szCs w:val="24"/>
          <w:shd w:val="clear" w:color="auto" w:fill="FFFFFF"/>
        </w:rPr>
        <w:t>(09), pp.167-176.</w:t>
      </w:r>
    </w:p>
    <w:p w14:paraId="457E8BFD" w14:textId="77777777" w:rsidR="00E9032C" w:rsidRPr="00E9032C" w:rsidRDefault="00E9032C" w:rsidP="00120F0C">
      <w:pPr>
        <w:rPr>
          <w:rFonts w:cs="Times New Roman"/>
          <w:color w:val="000000" w:themeColor="text1"/>
          <w:szCs w:val="24"/>
          <w:shd w:val="clear" w:color="auto" w:fill="FFFFFF"/>
        </w:rPr>
      </w:pPr>
      <w:r w:rsidRPr="00E9032C">
        <w:rPr>
          <w:rFonts w:cs="Times New Roman"/>
          <w:color w:val="000000" w:themeColor="text1"/>
          <w:szCs w:val="24"/>
          <w:shd w:val="clear" w:color="auto" w:fill="FFFFFF"/>
        </w:rPr>
        <w:t>Jacobson, E. and Stark, E., 2019. An Exploratory Study of Critical Thinking in the Workplace.</w:t>
      </w:r>
    </w:p>
    <w:p w14:paraId="22CD3C02" w14:textId="77777777" w:rsidR="00E9032C" w:rsidRPr="00E9032C" w:rsidRDefault="00E9032C" w:rsidP="00120F0C">
      <w:pPr>
        <w:rPr>
          <w:rFonts w:cs="Times New Roman"/>
          <w:color w:val="000000" w:themeColor="text1"/>
          <w:szCs w:val="24"/>
          <w:shd w:val="clear" w:color="auto" w:fill="FFFFFF"/>
        </w:rPr>
      </w:pPr>
      <w:r w:rsidRPr="00E9032C">
        <w:rPr>
          <w:rFonts w:cs="Times New Roman"/>
          <w:color w:val="000000" w:themeColor="text1"/>
          <w:szCs w:val="24"/>
          <w:shd w:val="clear" w:color="auto" w:fill="FFFFFF"/>
        </w:rPr>
        <w:lastRenderedPageBreak/>
        <w:t>Marin, L.M. and Halpern, D.F., 2011. Pedagogy for developing critical thinking in adolescents: Explicit instruction produces greatest gains. </w:t>
      </w:r>
      <w:r w:rsidRPr="00E9032C">
        <w:rPr>
          <w:rFonts w:cs="Times New Roman"/>
          <w:i/>
          <w:iCs/>
          <w:color w:val="000000" w:themeColor="text1"/>
          <w:szCs w:val="24"/>
          <w:shd w:val="clear" w:color="auto" w:fill="FFFFFF"/>
        </w:rPr>
        <w:t>Thinking skills and creativity</w:t>
      </w:r>
      <w:r w:rsidRPr="00E9032C">
        <w:rPr>
          <w:rFonts w:cs="Times New Roman"/>
          <w:color w:val="000000" w:themeColor="text1"/>
          <w:szCs w:val="24"/>
          <w:shd w:val="clear" w:color="auto" w:fill="FFFFFF"/>
        </w:rPr>
        <w:t>, </w:t>
      </w:r>
      <w:r w:rsidRPr="00E9032C">
        <w:rPr>
          <w:rFonts w:cs="Times New Roman"/>
          <w:i/>
          <w:iCs/>
          <w:color w:val="000000" w:themeColor="text1"/>
          <w:szCs w:val="24"/>
          <w:shd w:val="clear" w:color="auto" w:fill="FFFFFF"/>
        </w:rPr>
        <w:t>6</w:t>
      </w:r>
      <w:r w:rsidRPr="00E9032C">
        <w:rPr>
          <w:rFonts w:cs="Times New Roman"/>
          <w:color w:val="000000" w:themeColor="text1"/>
          <w:szCs w:val="24"/>
          <w:shd w:val="clear" w:color="auto" w:fill="FFFFFF"/>
        </w:rPr>
        <w:t>(1), pp.1-13.</w:t>
      </w:r>
    </w:p>
    <w:p w14:paraId="3683DD10" w14:textId="77777777" w:rsidR="00E9032C" w:rsidRPr="00E9032C" w:rsidRDefault="00E9032C" w:rsidP="00120F0C">
      <w:pPr>
        <w:rPr>
          <w:rFonts w:cs="Times New Roman"/>
          <w:color w:val="000000" w:themeColor="text1"/>
          <w:szCs w:val="24"/>
          <w:shd w:val="clear" w:color="auto" w:fill="FFFFFF"/>
        </w:rPr>
      </w:pPr>
      <w:r w:rsidRPr="00E9032C">
        <w:rPr>
          <w:rFonts w:cs="Times New Roman"/>
          <w:color w:val="000000" w:themeColor="text1"/>
          <w:szCs w:val="24"/>
          <w:shd w:val="clear" w:color="auto" w:fill="FFFFFF"/>
        </w:rPr>
        <w:t>Mathis, D., 2018. Transformational learning: challenging assumptions in the workplace. </w:t>
      </w:r>
      <w:r w:rsidRPr="00E9032C">
        <w:rPr>
          <w:rFonts w:cs="Times New Roman"/>
          <w:i/>
          <w:iCs/>
          <w:color w:val="000000" w:themeColor="text1"/>
          <w:szCs w:val="24"/>
          <w:shd w:val="clear" w:color="auto" w:fill="FFFFFF"/>
        </w:rPr>
        <w:t>Development and Learning in Organizations: An International Journal</w:t>
      </w:r>
      <w:r w:rsidRPr="00E9032C">
        <w:rPr>
          <w:rFonts w:cs="Times New Roman"/>
          <w:color w:val="000000" w:themeColor="text1"/>
          <w:szCs w:val="24"/>
          <w:shd w:val="clear" w:color="auto" w:fill="FFFFFF"/>
        </w:rPr>
        <w:t>.</w:t>
      </w:r>
    </w:p>
    <w:p w14:paraId="7BC47B76" w14:textId="77777777" w:rsidR="00E9032C" w:rsidRPr="00E9032C" w:rsidRDefault="00E9032C" w:rsidP="00120F0C">
      <w:pPr>
        <w:rPr>
          <w:rFonts w:cs="Times New Roman"/>
          <w:color w:val="000000" w:themeColor="text1"/>
          <w:szCs w:val="24"/>
          <w:shd w:val="clear" w:color="auto" w:fill="FFFFFF"/>
        </w:rPr>
      </w:pPr>
      <w:r w:rsidRPr="00E9032C">
        <w:rPr>
          <w:rFonts w:cs="Times New Roman"/>
          <w:color w:val="000000" w:themeColor="text1"/>
          <w:szCs w:val="24"/>
          <w:shd w:val="clear" w:color="auto" w:fill="FFFFFF"/>
        </w:rPr>
        <w:t xml:space="preserve">Muscat, M. and </w:t>
      </w:r>
      <w:proofErr w:type="spellStart"/>
      <w:r w:rsidRPr="00E9032C">
        <w:rPr>
          <w:rFonts w:cs="Times New Roman"/>
          <w:color w:val="000000" w:themeColor="text1"/>
          <w:szCs w:val="24"/>
          <w:shd w:val="clear" w:color="auto" w:fill="FFFFFF"/>
        </w:rPr>
        <w:t>Mollicone</w:t>
      </w:r>
      <w:proofErr w:type="spellEnd"/>
      <w:r w:rsidRPr="00E9032C">
        <w:rPr>
          <w:rFonts w:cs="Times New Roman"/>
          <w:color w:val="000000" w:themeColor="text1"/>
          <w:szCs w:val="24"/>
          <w:shd w:val="clear" w:color="auto" w:fill="FFFFFF"/>
        </w:rPr>
        <w:t>, P., 2012. Using Kolb's learning cycle to enhance the teaching and learning of mechanics of materials. </w:t>
      </w:r>
      <w:r w:rsidRPr="00E9032C">
        <w:rPr>
          <w:rFonts w:cs="Times New Roman"/>
          <w:i/>
          <w:iCs/>
          <w:color w:val="000000" w:themeColor="text1"/>
          <w:szCs w:val="24"/>
          <w:shd w:val="clear" w:color="auto" w:fill="FFFFFF"/>
        </w:rPr>
        <w:t>International Journal of Mechanical Engineering Education</w:t>
      </w:r>
      <w:r w:rsidRPr="00E9032C">
        <w:rPr>
          <w:rFonts w:cs="Times New Roman"/>
          <w:color w:val="000000" w:themeColor="text1"/>
          <w:szCs w:val="24"/>
          <w:shd w:val="clear" w:color="auto" w:fill="FFFFFF"/>
        </w:rPr>
        <w:t>, </w:t>
      </w:r>
      <w:r w:rsidRPr="00E9032C">
        <w:rPr>
          <w:rFonts w:cs="Times New Roman"/>
          <w:i/>
          <w:iCs/>
          <w:color w:val="000000" w:themeColor="text1"/>
          <w:szCs w:val="24"/>
          <w:shd w:val="clear" w:color="auto" w:fill="FFFFFF"/>
        </w:rPr>
        <w:t>40</w:t>
      </w:r>
      <w:r w:rsidRPr="00E9032C">
        <w:rPr>
          <w:rFonts w:cs="Times New Roman"/>
          <w:color w:val="000000" w:themeColor="text1"/>
          <w:szCs w:val="24"/>
          <w:shd w:val="clear" w:color="auto" w:fill="FFFFFF"/>
        </w:rPr>
        <w:t>(1), pp.66-78.</w:t>
      </w:r>
    </w:p>
    <w:p w14:paraId="3BC1571A" w14:textId="77777777" w:rsidR="00E9032C" w:rsidRPr="00E9032C" w:rsidRDefault="00E9032C" w:rsidP="00120F0C">
      <w:pPr>
        <w:spacing w:after="150"/>
        <w:rPr>
          <w:rFonts w:eastAsia="Times New Roman" w:cs="Times New Roman"/>
          <w:color w:val="000000" w:themeColor="text1"/>
          <w:szCs w:val="24"/>
        </w:rPr>
      </w:pPr>
      <w:proofErr w:type="spellStart"/>
      <w:r w:rsidRPr="00E9032C">
        <w:rPr>
          <w:rFonts w:eastAsia="Times New Roman" w:cs="Times New Roman"/>
          <w:color w:val="000000" w:themeColor="text1"/>
          <w:szCs w:val="24"/>
        </w:rPr>
        <w:t>Oade</w:t>
      </w:r>
      <w:proofErr w:type="spellEnd"/>
      <w:r w:rsidRPr="00E9032C">
        <w:rPr>
          <w:rFonts w:eastAsia="Times New Roman" w:cs="Times New Roman"/>
          <w:color w:val="000000" w:themeColor="text1"/>
          <w:szCs w:val="24"/>
        </w:rPr>
        <w:t>, A., 2018. </w:t>
      </w:r>
      <w:r w:rsidRPr="00E9032C">
        <w:rPr>
          <w:rFonts w:eastAsia="Times New Roman" w:cs="Times New Roman"/>
          <w:i/>
          <w:iCs/>
          <w:color w:val="000000" w:themeColor="text1"/>
          <w:szCs w:val="24"/>
        </w:rPr>
        <w:t>Managing workplace bullying</w:t>
      </w:r>
      <w:r w:rsidRPr="00E9032C">
        <w:rPr>
          <w:rFonts w:eastAsia="Times New Roman" w:cs="Times New Roman"/>
          <w:color w:val="000000" w:themeColor="text1"/>
          <w:szCs w:val="24"/>
        </w:rPr>
        <w:t>. Basingstoke [England]: Palgrave Macmillan.</w:t>
      </w:r>
    </w:p>
    <w:p w14:paraId="03375664" w14:textId="77777777" w:rsidR="00E9032C" w:rsidRPr="00E9032C" w:rsidRDefault="00E9032C" w:rsidP="00120F0C">
      <w:pPr>
        <w:rPr>
          <w:rFonts w:cs="Times New Roman"/>
          <w:color w:val="000000" w:themeColor="text1"/>
          <w:szCs w:val="24"/>
          <w:shd w:val="clear" w:color="auto" w:fill="FFFFFF"/>
        </w:rPr>
      </w:pPr>
      <w:r w:rsidRPr="00E9032C">
        <w:rPr>
          <w:rFonts w:cs="Times New Roman"/>
          <w:color w:val="000000" w:themeColor="text1"/>
          <w:szCs w:val="24"/>
          <w:shd w:val="clear" w:color="auto" w:fill="FFFFFF"/>
        </w:rPr>
        <w:t>Pace, A., 2012. Preparing today's youths for tomorrow's workplace. </w:t>
      </w:r>
      <w:r w:rsidRPr="00E9032C">
        <w:rPr>
          <w:rFonts w:cs="Times New Roman"/>
          <w:i/>
          <w:iCs/>
          <w:color w:val="000000" w:themeColor="text1"/>
          <w:szCs w:val="24"/>
          <w:shd w:val="clear" w:color="auto" w:fill="FFFFFF"/>
        </w:rPr>
        <w:t>T+ D</w:t>
      </w:r>
      <w:r w:rsidRPr="00E9032C">
        <w:rPr>
          <w:rFonts w:cs="Times New Roman"/>
          <w:color w:val="000000" w:themeColor="text1"/>
          <w:szCs w:val="24"/>
          <w:shd w:val="clear" w:color="auto" w:fill="FFFFFF"/>
        </w:rPr>
        <w:t>, </w:t>
      </w:r>
      <w:r w:rsidRPr="00E9032C">
        <w:rPr>
          <w:rFonts w:cs="Times New Roman"/>
          <w:i/>
          <w:iCs/>
          <w:color w:val="000000" w:themeColor="text1"/>
          <w:szCs w:val="24"/>
          <w:shd w:val="clear" w:color="auto" w:fill="FFFFFF"/>
        </w:rPr>
        <w:t>66</w:t>
      </w:r>
      <w:r w:rsidRPr="00E9032C">
        <w:rPr>
          <w:rFonts w:cs="Times New Roman"/>
          <w:color w:val="000000" w:themeColor="text1"/>
          <w:szCs w:val="24"/>
          <w:shd w:val="clear" w:color="auto" w:fill="FFFFFF"/>
        </w:rPr>
        <w:t>(12), pp.42-46.</w:t>
      </w:r>
    </w:p>
    <w:p w14:paraId="7CF9FAEA" w14:textId="77777777" w:rsidR="00E9032C" w:rsidRPr="00E9032C" w:rsidRDefault="00E9032C" w:rsidP="00120F0C">
      <w:pPr>
        <w:rPr>
          <w:rFonts w:cs="Times New Roman"/>
          <w:color w:val="000000" w:themeColor="text1"/>
          <w:szCs w:val="24"/>
          <w:shd w:val="clear" w:color="auto" w:fill="FFFFFF"/>
        </w:rPr>
      </w:pPr>
      <w:proofErr w:type="spellStart"/>
      <w:r w:rsidRPr="00E9032C">
        <w:rPr>
          <w:rFonts w:cs="Times New Roman"/>
          <w:color w:val="000000" w:themeColor="text1"/>
          <w:szCs w:val="24"/>
          <w:shd w:val="clear" w:color="auto" w:fill="FFFFFF"/>
        </w:rPr>
        <w:t>Pithers</w:t>
      </w:r>
      <w:proofErr w:type="spellEnd"/>
      <w:r w:rsidRPr="00E9032C">
        <w:rPr>
          <w:rFonts w:cs="Times New Roman"/>
          <w:color w:val="000000" w:themeColor="text1"/>
          <w:szCs w:val="24"/>
          <w:shd w:val="clear" w:color="auto" w:fill="FFFFFF"/>
        </w:rPr>
        <w:t xml:space="preserve">, R.T. and </w:t>
      </w:r>
      <w:proofErr w:type="spellStart"/>
      <w:r w:rsidRPr="00E9032C">
        <w:rPr>
          <w:rFonts w:cs="Times New Roman"/>
          <w:color w:val="000000" w:themeColor="text1"/>
          <w:szCs w:val="24"/>
          <w:shd w:val="clear" w:color="auto" w:fill="FFFFFF"/>
        </w:rPr>
        <w:t>Soden</w:t>
      </w:r>
      <w:proofErr w:type="spellEnd"/>
      <w:r w:rsidRPr="00E9032C">
        <w:rPr>
          <w:rFonts w:cs="Times New Roman"/>
          <w:color w:val="000000" w:themeColor="text1"/>
          <w:szCs w:val="24"/>
          <w:shd w:val="clear" w:color="auto" w:fill="FFFFFF"/>
        </w:rPr>
        <w:t>, R., 2019. Critical thinking in education: A review. </w:t>
      </w:r>
      <w:r w:rsidRPr="00E9032C">
        <w:rPr>
          <w:rFonts w:cs="Times New Roman"/>
          <w:i/>
          <w:iCs/>
          <w:color w:val="000000" w:themeColor="text1"/>
          <w:szCs w:val="24"/>
          <w:shd w:val="clear" w:color="auto" w:fill="FFFFFF"/>
        </w:rPr>
        <w:t>Educational research</w:t>
      </w:r>
      <w:r w:rsidRPr="00E9032C">
        <w:rPr>
          <w:rFonts w:cs="Times New Roman"/>
          <w:color w:val="000000" w:themeColor="text1"/>
          <w:szCs w:val="24"/>
          <w:shd w:val="clear" w:color="auto" w:fill="FFFFFF"/>
        </w:rPr>
        <w:t>, </w:t>
      </w:r>
      <w:r w:rsidRPr="00E9032C">
        <w:rPr>
          <w:rFonts w:cs="Times New Roman"/>
          <w:i/>
          <w:iCs/>
          <w:color w:val="000000" w:themeColor="text1"/>
          <w:szCs w:val="24"/>
          <w:shd w:val="clear" w:color="auto" w:fill="FFFFFF"/>
        </w:rPr>
        <w:t>42</w:t>
      </w:r>
      <w:r w:rsidRPr="00E9032C">
        <w:rPr>
          <w:rFonts w:cs="Times New Roman"/>
          <w:color w:val="000000" w:themeColor="text1"/>
          <w:szCs w:val="24"/>
          <w:shd w:val="clear" w:color="auto" w:fill="FFFFFF"/>
        </w:rPr>
        <w:t>(3), pp.237-249.</w:t>
      </w:r>
    </w:p>
    <w:p w14:paraId="1D1BD2E1" w14:textId="77777777" w:rsidR="00E9032C" w:rsidRPr="00E9032C" w:rsidRDefault="00E9032C" w:rsidP="00120F0C">
      <w:pPr>
        <w:rPr>
          <w:rFonts w:cs="Times New Roman"/>
          <w:color w:val="000000" w:themeColor="text1"/>
          <w:szCs w:val="24"/>
          <w:shd w:val="clear" w:color="auto" w:fill="FFFFFF"/>
        </w:rPr>
      </w:pPr>
      <w:r w:rsidRPr="00E9032C">
        <w:rPr>
          <w:rFonts w:cs="Times New Roman"/>
          <w:color w:val="000000" w:themeColor="text1"/>
          <w:szCs w:val="24"/>
          <w:shd w:val="clear" w:color="auto" w:fill="FFFFFF"/>
        </w:rPr>
        <w:t xml:space="preserve">Rigg, C. and </w:t>
      </w:r>
      <w:proofErr w:type="spellStart"/>
      <w:r w:rsidRPr="00E9032C">
        <w:rPr>
          <w:rFonts w:cs="Times New Roman"/>
          <w:color w:val="000000" w:themeColor="text1"/>
          <w:szCs w:val="24"/>
          <w:shd w:val="clear" w:color="auto" w:fill="FFFFFF"/>
        </w:rPr>
        <w:t>Trehan</w:t>
      </w:r>
      <w:proofErr w:type="spellEnd"/>
      <w:r w:rsidRPr="00E9032C">
        <w:rPr>
          <w:rFonts w:cs="Times New Roman"/>
          <w:color w:val="000000" w:themeColor="text1"/>
          <w:szCs w:val="24"/>
          <w:shd w:val="clear" w:color="auto" w:fill="FFFFFF"/>
        </w:rPr>
        <w:t xml:space="preserve">, K., 2018. Critical reflection in the workplace: is it just too </w:t>
      </w:r>
      <w:proofErr w:type="gramStart"/>
      <w:r w:rsidRPr="00E9032C">
        <w:rPr>
          <w:rFonts w:cs="Times New Roman"/>
          <w:color w:val="000000" w:themeColor="text1"/>
          <w:szCs w:val="24"/>
          <w:shd w:val="clear" w:color="auto" w:fill="FFFFFF"/>
        </w:rPr>
        <w:t>difficult?.</w:t>
      </w:r>
      <w:proofErr w:type="gramEnd"/>
      <w:r w:rsidRPr="00E9032C">
        <w:rPr>
          <w:rFonts w:cs="Times New Roman"/>
          <w:color w:val="000000" w:themeColor="text1"/>
          <w:szCs w:val="24"/>
          <w:shd w:val="clear" w:color="auto" w:fill="FFFFFF"/>
        </w:rPr>
        <w:t> </w:t>
      </w:r>
      <w:r w:rsidRPr="00E9032C">
        <w:rPr>
          <w:rFonts w:cs="Times New Roman"/>
          <w:i/>
          <w:iCs/>
          <w:color w:val="000000" w:themeColor="text1"/>
          <w:szCs w:val="24"/>
          <w:shd w:val="clear" w:color="auto" w:fill="FFFFFF"/>
        </w:rPr>
        <w:t>Journal of European Industrial Training</w:t>
      </w:r>
      <w:r w:rsidRPr="00E9032C">
        <w:rPr>
          <w:rFonts w:cs="Times New Roman"/>
          <w:color w:val="000000" w:themeColor="text1"/>
          <w:szCs w:val="24"/>
          <w:shd w:val="clear" w:color="auto" w:fill="FFFFFF"/>
        </w:rPr>
        <w:t>.</w:t>
      </w:r>
    </w:p>
    <w:p w14:paraId="4F75D37C" w14:textId="77777777" w:rsidR="00E9032C" w:rsidRPr="00E9032C" w:rsidRDefault="00E9032C" w:rsidP="00120F0C">
      <w:pPr>
        <w:rPr>
          <w:rFonts w:cs="Times New Roman"/>
          <w:color w:val="000000" w:themeColor="text1"/>
          <w:szCs w:val="24"/>
          <w:shd w:val="clear" w:color="auto" w:fill="FFFFFF"/>
        </w:rPr>
      </w:pPr>
      <w:r w:rsidRPr="00E9032C">
        <w:rPr>
          <w:rFonts w:cs="Times New Roman"/>
          <w:color w:val="000000" w:themeColor="text1"/>
          <w:szCs w:val="24"/>
          <w:shd w:val="clear" w:color="auto" w:fill="FFFFFF"/>
        </w:rPr>
        <w:t xml:space="preserve">Sala, and. </w:t>
      </w:r>
      <w:proofErr w:type="spellStart"/>
      <w:r w:rsidRPr="00E9032C">
        <w:rPr>
          <w:rFonts w:cs="Times New Roman"/>
          <w:color w:val="000000" w:themeColor="text1"/>
          <w:szCs w:val="24"/>
          <w:shd w:val="clear" w:color="auto" w:fill="FFFFFF"/>
        </w:rPr>
        <w:t>Duuren</w:t>
      </w:r>
      <w:proofErr w:type="spellEnd"/>
      <w:r w:rsidRPr="00E9032C">
        <w:rPr>
          <w:rFonts w:cs="Times New Roman"/>
          <w:color w:val="000000" w:themeColor="text1"/>
          <w:szCs w:val="24"/>
          <w:shd w:val="clear" w:color="auto" w:fill="FFFFFF"/>
        </w:rPr>
        <w:t>, M., 2020. Critical Thinking Performance Increases in Psychology Undergraduates Measured Using a Workplace-Recognized Test. </w:t>
      </w:r>
      <w:r w:rsidRPr="00E9032C">
        <w:rPr>
          <w:rFonts w:cs="Times New Roman"/>
          <w:i/>
          <w:iCs/>
          <w:color w:val="000000" w:themeColor="text1"/>
          <w:szCs w:val="24"/>
          <w:shd w:val="clear" w:color="auto" w:fill="FFFFFF"/>
        </w:rPr>
        <w:t>Teaching of Psychology</w:t>
      </w:r>
      <w:r w:rsidRPr="00E9032C">
        <w:rPr>
          <w:rFonts w:cs="Times New Roman"/>
          <w:color w:val="000000" w:themeColor="text1"/>
          <w:szCs w:val="24"/>
          <w:shd w:val="clear" w:color="auto" w:fill="FFFFFF"/>
        </w:rPr>
        <w:t>, p.0098628320957981.</w:t>
      </w:r>
    </w:p>
    <w:p w14:paraId="763F1C67" w14:textId="77777777" w:rsidR="00E9032C" w:rsidRPr="00E9032C" w:rsidRDefault="00E9032C" w:rsidP="00120F0C">
      <w:pPr>
        <w:spacing w:after="150"/>
        <w:ind w:left="376" w:hanging="376"/>
        <w:rPr>
          <w:rFonts w:eastAsia="Times New Roman" w:cs="Times New Roman"/>
          <w:color w:val="000000" w:themeColor="text1"/>
          <w:szCs w:val="24"/>
        </w:rPr>
      </w:pPr>
      <w:r w:rsidRPr="00E9032C">
        <w:rPr>
          <w:rFonts w:eastAsia="Times New Roman" w:cs="Times New Roman"/>
          <w:color w:val="000000" w:themeColor="text1"/>
          <w:szCs w:val="24"/>
        </w:rPr>
        <w:t>Schneid, T., 2014. </w:t>
      </w:r>
      <w:r w:rsidRPr="00E9032C">
        <w:rPr>
          <w:rFonts w:eastAsia="Times New Roman" w:cs="Times New Roman"/>
          <w:i/>
          <w:iCs/>
          <w:color w:val="000000" w:themeColor="text1"/>
          <w:szCs w:val="24"/>
        </w:rPr>
        <w:t>Workplace safety and health</w:t>
      </w:r>
      <w:r w:rsidRPr="00E9032C">
        <w:rPr>
          <w:rFonts w:eastAsia="Times New Roman" w:cs="Times New Roman"/>
          <w:color w:val="000000" w:themeColor="text1"/>
          <w:szCs w:val="24"/>
        </w:rPr>
        <w:t>. Boca Raton: Taylor &amp; Francis.</w:t>
      </w:r>
    </w:p>
    <w:p w14:paraId="6E318BE2" w14:textId="77777777" w:rsidR="00E9032C" w:rsidRPr="00E9032C" w:rsidRDefault="00E9032C" w:rsidP="00120F0C">
      <w:pPr>
        <w:rPr>
          <w:rFonts w:cs="Times New Roman"/>
          <w:color w:val="000000" w:themeColor="text1"/>
          <w:szCs w:val="24"/>
          <w:shd w:val="clear" w:color="auto" w:fill="FFFFFF"/>
        </w:rPr>
      </w:pPr>
      <w:proofErr w:type="spellStart"/>
      <w:r w:rsidRPr="00E9032C">
        <w:rPr>
          <w:rFonts w:cs="Times New Roman"/>
          <w:color w:val="000000" w:themeColor="text1"/>
          <w:szCs w:val="24"/>
          <w:shd w:val="clear" w:color="auto" w:fill="FFFFFF"/>
        </w:rPr>
        <w:t>Stice</w:t>
      </w:r>
      <w:proofErr w:type="spellEnd"/>
      <w:r w:rsidRPr="00E9032C">
        <w:rPr>
          <w:rFonts w:cs="Times New Roman"/>
          <w:color w:val="000000" w:themeColor="text1"/>
          <w:szCs w:val="24"/>
          <w:shd w:val="clear" w:color="auto" w:fill="FFFFFF"/>
        </w:rPr>
        <w:t>, J.E., 2016. Using Kolb's Learning Cycle to Improve Student Learning. </w:t>
      </w:r>
      <w:r w:rsidRPr="00E9032C">
        <w:rPr>
          <w:rFonts w:cs="Times New Roman"/>
          <w:i/>
          <w:iCs/>
          <w:color w:val="000000" w:themeColor="text1"/>
          <w:szCs w:val="24"/>
          <w:shd w:val="clear" w:color="auto" w:fill="FFFFFF"/>
        </w:rPr>
        <w:t>Engineering education</w:t>
      </w:r>
      <w:r w:rsidRPr="00E9032C">
        <w:rPr>
          <w:rFonts w:cs="Times New Roman"/>
          <w:color w:val="000000" w:themeColor="text1"/>
          <w:szCs w:val="24"/>
          <w:shd w:val="clear" w:color="auto" w:fill="FFFFFF"/>
        </w:rPr>
        <w:t>, </w:t>
      </w:r>
      <w:r w:rsidRPr="00E9032C">
        <w:rPr>
          <w:rFonts w:cs="Times New Roman"/>
          <w:i/>
          <w:iCs/>
          <w:color w:val="000000" w:themeColor="text1"/>
          <w:szCs w:val="24"/>
          <w:shd w:val="clear" w:color="auto" w:fill="FFFFFF"/>
        </w:rPr>
        <w:t>77</w:t>
      </w:r>
      <w:r w:rsidRPr="00E9032C">
        <w:rPr>
          <w:rFonts w:cs="Times New Roman"/>
          <w:color w:val="000000" w:themeColor="text1"/>
          <w:szCs w:val="24"/>
          <w:shd w:val="clear" w:color="auto" w:fill="FFFFFF"/>
        </w:rPr>
        <w:t>(5), pp.291-96.</w:t>
      </w:r>
    </w:p>
    <w:p w14:paraId="7DD04FAA" w14:textId="77777777" w:rsidR="00E9032C" w:rsidRPr="00E9032C" w:rsidRDefault="00E9032C" w:rsidP="00695E29">
      <w:pPr>
        <w:spacing w:after="150"/>
        <w:rPr>
          <w:rFonts w:eastAsia="Times New Roman" w:cs="Times New Roman"/>
          <w:color w:val="000000" w:themeColor="text1"/>
          <w:szCs w:val="24"/>
        </w:rPr>
      </w:pPr>
      <w:r w:rsidRPr="00E9032C">
        <w:rPr>
          <w:rFonts w:eastAsia="Times New Roman" w:cs="Times New Roman"/>
          <w:color w:val="000000" w:themeColor="text1"/>
          <w:szCs w:val="24"/>
        </w:rPr>
        <w:t>Sutton, R., 2011. </w:t>
      </w:r>
      <w:r w:rsidRPr="00E9032C">
        <w:rPr>
          <w:rFonts w:eastAsia="Times New Roman" w:cs="Times New Roman"/>
          <w:i/>
          <w:iCs/>
          <w:color w:val="000000" w:themeColor="text1"/>
          <w:szCs w:val="24"/>
        </w:rPr>
        <w:t xml:space="preserve">The No Asshole Rule: Building a </w:t>
      </w:r>
      <w:proofErr w:type="spellStart"/>
      <w:r w:rsidRPr="00E9032C">
        <w:rPr>
          <w:rFonts w:eastAsia="Times New Roman" w:cs="Times New Roman"/>
          <w:i/>
          <w:iCs/>
          <w:color w:val="000000" w:themeColor="text1"/>
          <w:szCs w:val="24"/>
        </w:rPr>
        <w:t>Civilised</w:t>
      </w:r>
      <w:proofErr w:type="spellEnd"/>
      <w:r w:rsidRPr="00E9032C">
        <w:rPr>
          <w:rFonts w:eastAsia="Times New Roman" w:cs="Times New Roman"/>
          <w:i/>
          <w:iCs/>
          <w:color w:val="000000" w:themeColor="text1"/>
          <w:szCs w:val="24"/>
        </w:rPr>
        <w:t xml:space="preserve"> Workplace and Surviving One That Isn't</w:t>
      </w:r>
      <w:r w:rsidRPr="00E9032C">
        <w:rPr>
          <w:rFonts w:eastAsia="Times New Roman" w:cs="Times New Roman"/>
          <w:color w:val="000000" w:themeColor="text1"/>
          <w:szCs w:val="24"/>
        </w:rPr>
        <w:t xml:space="preserve">. London, UK: </w:t>
      </w:r>
      <w:proofErr w:type="spellStart"/>
      <w:r w:rsidRPr="00E9032C">
        <w:rPr>
          <w:rFonts w:eastAsia="Times New Roman" w:cs="Times New Roman"/>
          <w:color w:val="000000" w:themeColor="text1"/>
          <w:szCs w:val="24"/>
        </w:rPr>
        <w:t>Piatkus</w:t>
      </w:r>
      <w:proofErr w:type="spellEnd"/>
      <w:r w:rsidRPr="00E9032C">
        <w:rPr>
          <w:rFonts w:eastAsia="Times New Roman" w:cs="Times New Roman"/>
          <w:color w:val="000000" w:themeColor="text1"/>
          <w:szCs w:val="24"/>
        </w:rPr>
        <w:t>.</w:t>
      </w:r>
    </w:p>
    <w:p w14:paraId="3B8D229F" w14:textId="77777777" w:rsidR="00E9032C" w:rsidRPr="00E9032C" w:rsidRDefault="00E9032C" w:rsidP="00120F0C">
      <w:pPr>
        <w:rPr>
          <w:rFonts w:cs="Times New Roman"/>
          <w:color w:val="000000" w:themeColor="text1"/>
          <w:szCs w:val="24"/>
          <w:shd w:val="clear" w:color="auto" w:fill="FFFFFF"/>
        </w:rPr>
      </w:pPr>
      <w:r w:rsidRPr="00E9032C">
        <w:rPr>
          <w:rFonts w:cs="Times New Roman"/>
          <w:color w:val="000000" w:themeColor="text1"/>
          <w:szCs w:val="24"/>
          <w:shd w:val="clear" w:color="auto" w:fill="FFFFFF"/>
        </w:rPr>
        <w:t>Thomas, T., 2011. Developing first year students' critical thinking skills. </w:t>
      </w:r>
      <w:r w:rsidRPr="00E9032C">
        <w:rPr>
          <w:rFonts w:cs="Times New Roman"/>
          <w:i/>
          <w:iCs/>
          <w:color w:val="000000" w:themeColor="text1"/>
          <w:szCs w:val="24"/>
          <w:shd w:val="clear" w:color="auto" w:fill="FFFFFF"/>
        </w:rPr>
        <w:t>Asian social science</w:t>
      </w:r>
      <w:r w:rsidRPr="00E9032C">
        <w:rPr>
          <w:rFonts w:cs="Times New Roman"/>
          <w:color w:val="000000" w:themeColor="text1"/>
          <w:szCs w:val="24"/>
          <w:shd w:val="clear" w:color="auto" w:fill="FFFFFF"/>
        </w:rPr>
        <w:t>, pp.26-35.</w:t>
      </w:r>
    </w:p>
    <w:p w14:paraId="3075FCF6" w14:textId="77777777" w:rsidR="00E9032C" w:rsidRPr="00E9032C" w:rsidRDefault="00E9032C" w:rsidP="00120F0C">
      <w:pPr>
        <w:rPr>
          <w:rFonts w:cs="Times New Roman"/>
          <w:color w:val="000000" w:themeColor="text1"/>
          <w:szCs w:val="24"/>
          <w:shd w:val="clear" w:color="auto" w:fill="FFFFFF"/>
        </w:rPr>
      </w:pPr>
      <w:proofErr w:type="spellStart"/>
      <w:r w:rsidRPr="00E9032C">
        <w:rPr>
          <w:rFonts w:cs="Times New Roman"/>
          <w:color w:val="000000" w:themeColor="text1"/>
          <w:szCs w:val="24"/>
          <w:shd w:val="clear" w:color="auto" w:fill="FFFFFF"/>
        </w:rPr>
        <w:t>Tripathy</w:t>
      </w:r>
      <w:proofErr w:type="spellEnd"/>
      <w:r w:rsidRPr="00E9032C">
        <w:rPr>
          <w:rFonts w:cs="Times New Roman"/>
          <w:color w:val="000000" w:themeColor="text1"/>
          <w:szCs w:val="24"/>
          <w:shd w:val="clear" w:color="auto" w:fill="FFFFFF"/>
        </w:rPr>
        <w:t>, M., 2020. Dimensions of critical thinking in workplace management &amp; personal development: a conceptual analysis. </w:t>
      </w:r>
      <w:r w:rsidRPr="00E9032C">
        <w:rPr>
          <w:rFonts w:cs="Times New Roman"/>
          <w:i/>
          <w:iCs/>
          <w:color w:val="000000" w:themeColor="text1"/>
          <w:szCs w:val="24"/>
          <w:shd w:val="clear" w:color="auto" w:fill="FFFFFF"/>
        </w:rPr>
        <w:t>Multidisciplinary Journal for Education, Social and Technological Sciences</w:t>
      </w:r>
      <w:r w:rsidRPr="00E9032C">
        <w:rPr>
          <w:rFonts w:cs="Times New Roman"/>
          <w:color w:val="000000" w:themeColor="text1"/>
          <w:szCs w:val="24"/>
          <w:shd w:val="clear" w:color="auto" w:fill="FFFFFF"/>
        </w:rPr>
        <w:t>, </w:t>
      </w:r>
      <w:r w:rsidRPr="00E9032C">
        <w:rPr>
          <w:rFonts w:cs="Times New Roman"/>
          <w:i/>
          <w:iCs/>
          <w:color w:val="000000" w:themeColor="text1"/>
          <w:szCs w:val="24"/>
          <w:shd w:val="clear" w:color="auto" w:fill="FFFFFF"/>
        </w:rPr>
        <w:t>7</w:t>
      </w:r>
      <w:r w:rsidRPr="00E9032C">
        <w:rPr>
          <w:rFonts w:cs="Times New Roman"/>
          <w:color w:val="000000" w:themeColor="text1"/>
          <w:szCs w:val="24"/>
          <w:shd w:val="clear" w:color="auto" w:fill="FFFFFF"/>
        </w:rPr>
        <w:t>(2), pp.1-19.</w:t>
      </w:r>
    </w:p>
    <w:p w14:paraId="397642FB" w14:textId="77777777" w:rsidR="00E9032C" w:rsidRPr="00E9032C" w:rsidRDefault="00E9032C" w:rsidP="00120F0C">
      <w:pPr>
        <w:rPr>
          <w:rFonts w:cs="Times New Roman"/>
          <w:color w:val="000000" w:themeColor="text1"/>
          <w:szCs w:val="24"/>
          <w:shd w:val="clear" w:color="auto" w:fill="FFFFFF"/>
        </w:rPr>
      </w:pPr>
      <w:r w:rsidRPr="00E9032C">
        <w:rPr>
          <w:rFonts w:cs="Times New Roman"/>
          <w:color w:val="000000" w:themeColor="text1"/>
          <w:szCs w:val="24"/>
          <w:shd w:val="clear" w:color="auto" w:fill="FFFFFF"/>
        </w:rPr>
        <w:lastRenderedPageBreak/>
        <w:t>Vince, R., 2016. Behind and beyond Kolb's learning cycle. </w:t>
      </w:r>
      <w:r w:rsidRPr="00E9032C">
        <w:rPr>
          <w:rFonts w:cs="Times New Roman"/>
          <w:i/>
          <w:iCs/>
          <w:color w:val="000000" w:themeColor="text1"/>
          <w:szCs w:val="24"/>
          <w:shd w:val="clear" w:color="auto" w:fill="FFFFFF"/>
        </w:rPr>
        <w:t>Journal of Management Education</w:t>
      </w:r>
      <w:r w:rsidRPr="00E9032C">
        <w:rPr>
          <w:rFonts w:cs="Times New Roman"/>
          <w:color w:val="000000" w:themeColor="text1"/>
          <w:szCs w:val="24"/>
          <w:shd w:val="clear" w:color="auto" w:fill="FFFFFF"/>
        </w:rPr>
        <w:t>, </w:t>
      </w:r>
      <w:r w:rsidRPr="00E9032C">
        <w:rPr>
          <w:rFonts w:cs="Times New Roman"/>
          <w:i/>
          <w:iCs/>
          <w:color w:val="000000" w:themeColor="text1"/>
          <w:szCs w:val="24"/>
          <w:shd w:val="clear" w:color="auto" w:fill="FFFFFF"/>
        </w:rPr>
        <w:t>22</w:t>
      </w:r>
      <w:r w:rsidRPr="00E9032C">
        <w:rPr>
          <w:rFonts w:cs="Times New Roman"/>
          <w:color w:val="000000" w:themeColor="text1"/>
          <w:szCs w:val="24"/>
          <w:shd w:val="clear" w:color="auto" w:fill="FFFFFF"/>
        </w:rPr>
        <w:t>(3), pp.304-319.</w:t>
      </w:r>
    </w:p>
    <w:p w14:paraId="08F47A51" w14:textId="77777777" w:rsidR="00854E20" w:rsidRPr="00541D90" w:rsidRDefault="00E9032C" w:rsidP="00120F0C">
      <w:pPr>
        <w:rPr>
          <w:rFonts w:cs="Times New Roman"/>
          <w:color w:val="000000" w:themeColor="text1"/>
          <w:szCs w:val="24"/>
          <w:shd w:val="clear" w:color="auto" w:fill="FFFFFF"/>
        </w:rPr>
      </w:pPr>
      <w:r w:rsidRPr="00E9032C">
        <w:rPr>
          <w:rFonts w:cs="Times New Roman"/>
          <w:color w:val="000000" w:themeColor="text1"/>
          <w:szCs w:val="24"/>
          <w:shd w:val="clear" w:color="auto" w:fill="FFFFFF"/>
        </w:rPr>
        <w:t>Wojcik, T.T., 2018. Enhancing Critical Thinking Skills in the Workplace. </w:t>
      </w:r>
      <w:r w:rsidRPr="00E9032C">
        <w:rPr>
          <w:rFonts w:cs="Times New Roman"/>
          <w:i/>
          <w:iCs/>
          <w:color w:val="000000" w:themeColor="text1"/>
          <w:szCs w:val="24"/>
          <w:shd w:val="clear" w:color="auto" w:fill="FFFFFF"/>
        </w:rPr>
        <w:t>New Directions for Higher Education</w:t>
      </w:r>
      <w:r w:rsidRPr="00E9032C">
        <w:rPr>
          <w:rFonts w:cs="Times New Roman"/>
          <w:color w:val="000000" w:themeColor="text1"/>
          <w:szCs w:val="24"/>
          <w:shd w:val="clear" w:color="auto" w:fill="FFFFFF"/>
        </w:rPr>
        <w:t>, </w:t>
      </w:r>
      <w:r w:rsidRPr="00E9032C">
        <w:rPr>
          <w:rFonts w:cs="Times New Roman"/>
          <w:i/>
          <w:iCs/>
          <w:color w:val="000000" w:themeColor="text1"/>
          <w:szCs w:val="24"/>
          <w:shd w:val="clear" w:color="auto" w:fill="FFFFFF"/>
        </w:rPr>
        <w:t>96</w:t>
      </w:r>
      <w:r w:rsidRPr="00E9032C">
        <w:rPr>
          <w:rFonts w:cs="Times New Roman"/>
          <w:color w:val="000000" w:themeColor="text1"/>
          <w:szCs w:val="24"/>
          <w:shd w:val="clear" w:color="auto" w:fill="FFFFFF"/>
        </w:rPr>
        <w:t>, pp.93-101.</w:t>
      </w:r>
    </w:p>
    <w:sectPr w:rsidR="00854E20" w:rsidRPr="00541D90" w:rsidSect="00175457">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66A12D" w14:textId="77777777" w:rsidR="0021638B" w:rsidRDefault="0021638B" w:rsidP="00120F0C">
      <w:pPr>
        <w:spacing w:after="0" w:line="240" w:lineRule="auto"/>
      </w:pPr>
      <w:r>
        <w:separator/>
      </w:r>
    </w:p>
  </w:endnote>
  <w:endnote w:type="continuationSeparator" w:id="0">
    <w:p w14:paraId="1A3F4F1B" w14:textId="77777777" w:rsidR="0021638B" w:rsidRDefault="0021638B" w:rsidP="00120F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A36771" w14:textId="77777777" w:rsidR="00541D90" w:rsidRDefault="00541D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4509349"/>
      <w:docPartObj>
        <w:docPartGallery w:val="Page Numbers (Bottom of Page)"/>
        <w:docPartUnique/>
      </w:docPartObj>
    </w:sdtPr>
    <w:sdtEndPr/>
    <w:sdtContent>
      <w:p w14:paraId="3255A28A" w14:textId="77777777" w:rsidR="00120F0C" w:rsidRDefault="000341B0">
        <w:pPr>
          <w:pStyle w:val="Footer"/>
          <w:jc w:val="center"/>
        </w:pPr>
        <w:r>
          <w:fldChar w:fldCharType="begin"/>
        </w:r>
        <w:r>
          <w:instrText xml:space="preserve"> PAGE   \* MERGEFORMAT </w:instrText>
        </w:r>
        <w:r>
          <w:fldChar w:fldCharType="separate"/>
        </w:r>
        <w:r w:rsidR="00541D90">
          <w:rPr>
            <w:noProof/>
          </w:rPr>
          <w:t>1</w:t>
        </w:r>
        <w:r>
          <w:rPr>
            <w:noProof/>
          </w:rPr>
          <w:fldChar w:fldCharType="end"/>
        </w:r>
      </w:p>
    </w:sdtContent>
  </w:sdt>
  <w:p w14:paraId="1A495922" w14:textId="77777777" w:rsidR="00120F0C" w:rsidRDefault="00120F0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253472" w14:textId="77777777" w:rsidR="00541D90" w:rsidRDefault="00541D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3B0936" w14:textId="77777777" w:rsidR="0021638B" w:rsidRDefault="0021638B" w:rsidP="00120F0C">
      <w:pPr>
        <w:spacing w:after="0" w:line="240" w:lineRule="auto"/>
      </w:pPr>
      <w:r>
        <w:separator/>
      </w:r>
    </w:p>
  </w:footnote>
  <w:footnote w:type="continuationSeparator" w:id="0">
    <w:p w14:paraId="5CCD42B9" w14:textId="77777777" w:rsidR="0021638B" w:rsidRDefault="0021638B" w:rsidP="00120F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95FF25" w14:textId="77777777" w:rsidR="00541D90" w:rsidRDefault="00541D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EF0247" w14:textId="77777777" w:rsidR="00541D90" w:rsidRDefault="00541D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197F48" w14:textId="77777777" w:rsidR="00541D90" w:rsidRDefault="00541D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4F60BD"/>
    <w:multiLevelType w:val="hybridMultilevel"/>
    <w:tmpl w:val="F8EAC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E8618D"/>
    <w:multiLevelType w:val="hybridMultilevel"/>
    <w:tmpl w:val="661EE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IyNDIyMLWwNDSztDRW0lEKTi0uzszPAykwqQUAxZl4wSwAAAA="/>
  </w:docVars>
  <w:rsids>
    <w:rsidRoot w:val="00A56705"/>
    <w:rsid w:val="0000432C"/>
    <w:rsid w:val="0000510D"/>
    <w:rsid w:val="000341B0"/>
    <w:rsid w:val="0003792C"/>
    <w:rsid w:val="0005263D"/>
    <w:rsid w:val="0005739B"/>
    <w:rsid w:val="000C3E69"/>
    <w:rsid w:val="000E1927"/>
    <w:rsid w:val="00120F0C"/>
    <w:rsid w:val="00175457"/>
    <w:rsid w:val="001843F0"/>
    <w:rsid w:val="00197922"/>
    <w:rsid w:val="001D724B"/>
    <w:rsid w:val="0021638B"/>
    <w:rsid w:val="00293E92"/>
    <w:rsid w:val="00376253"/>
    <w:rsid w:val="003C0427"/>
    <w:rsid w:val="003C25DE"/>
    <w:rsid w:val="00404A8E"/>
    <w:rsid w:val="00427C1C"/>
    <w:rsid w:val="0046376B"/>
    <w:rsid w:val="0047100F"/>
    <w:rsid w:val="00477E5E"/>
    <w:rsid w:val="004B275B"/>
    <w:rsid w:val="004D2DEE"/>
    <w:rsid w:val="004E5571"/>
    <w:rsid w:val="005078C1"/>
    <w:rsid w:val="0051488D"/>
    <w:rsid w:val="00541D90"/>
    <w:rsid w:val="0059566E"/>
    <w:rsid w:val="005A5381"/>
    <w:rsid w:val="00644A0A"/>
    <w:rsid w:val="00695E29"/>
    <w:rsid w:val="006E4620"/>
    <w:rsid w:val="006F750E"/>
    <w:rsid w:val="00740CE1"/>
    <w:rsid w:val="0076572A"/>
    <w:rsid w:val="00773C6D"/>
    <w:rsid w:val="007B2CDB"/>
    <w:rsid w:val="00827143"/>
    <w:rsid w:val="00854E20"/>
    <w:rsid w:val="00916D3E"/>
    <w:rsid w:val="009413F8"/>
    <w:rsid w:val="00970BF8"/>
    <w:rsid w:val="009730B6"/>
    <w:rsid w:val="00983819"/>
    <w:rsid w:val="009A0A79"/>
    <w:rsid w:val="009A0B11"/>
    <w:rsid w:val="009A23E1"/>
    <w:rsid w:val="009D75EC"/>
    <w:rsid w:val="009F1EAF"/>
    <w:rsid w:val="00A118B5"/>
    <w:rsid w:val="00A56705"/>
    <w:rsid w:val="00AD7B39"/>
    <w:rsid w:val="00AE45D2"/>
    <w:rsid w:val="00AF362F"/>
    <w:rsid w:val="00B9614A"/>
    <w:rsid w:val="00BD4B38"/>
    <w:rsid w:val="00CF76D8"/>
    <w:rsid w:val="00DA7649"/>
    <w:rsid w:val="00DD5069"/>
    <w:rsid w:val="00E26AC4"/>
    <w:rsid w:val="00E53F53"/>
    <w:rsid w:val="00E9032C"/>
    <w:rsid w:val="00EF0B01"/>
    <w:rsid w:val="00F347AB"/>
    <w:rsid w:val="00F775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932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032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9032C"/>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E9032C"/>
    <w:pPr>
      <w:keepNext/>
      <w:keepLines/>
      <w:spacing w:before="200" w:after="0"/>
      <w:outlineLvl w:val="1"/>
    </w:pPr>
    <w:rPr>
      <w:rFonts w:eastAsiaTheme="majorEastAsia" w:cstheme="majorBidi"/>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F76D8"/>
    <w:pPr>
      <w:autoSpaceDE w:val="0"/>
      <w:autoSpaceDN w:val="0"/>
      <w:adjustRightInd w:val="0"/>
      <w:spacing w:after="0" w:line="240" w:lineRule="auto"/>
    </w:pPr>
    <w:rPr>
      <w:rFonts w:ascii="Arial" w:eastAsia="Times New Roman" w:hAnsi="Arial" w:cs="Arial"/>
      <w:color w:val="000000"/>
      <w:sz w:val="24"/>
      <w:szCs w:val="24"/>
      <w:lang w:val="en-GB"/>
    </w:rPr>
  </w:style>
  <w:style w:type="character" w:customStyle="1" w:styleId="Heading1Char">
    <w:name w:val="Heading 1 Char"/>
    <w:basedOn w:val="DefaultParagraphFont"/>
    <w:link w:val="Heading1"/>
    <w:uiPriority w:val="9"/>
    <w:rsid w:val="00E9032C"/>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E9032C"/>
    <w:rPr>
      <w:rFonts w:ascii="Times New Roman" w:eastAsiaTheme="majorEastAsia" w:hAnsi="Times New Roman" w:cstheme="majorBidi"/>
      <w:b/>
      <w:bCs/>
      <w:color w:val="000000" w:themeColor="text1"/>
      <w:sz w:val="28"/>
      <w:szCs w:val="26"/>
    </w:rPr>
  </w:style>
  <w:style w:type="paragraph" w:styleId="ListParagraph">
    <w:name w:val="List Paragraph"/>
    <w:basedOn w:val="Normal"/>
    <w:uiPriority w:val="34"/>
    <w:qFormat/>
    <w:rsid w:val="00CF76D8"/>
    <w:pPr>
      <w:spacing w:after="0"/>
      <w:ind w:left="720"/>
      <w:contextualSpacing/>
    </w:pPr>
    <w:rPr>
      <w:rFonts w:ascii="Arial" w:eastAsiaTheme="minorHAnsi" w:hAnsi="Arial"/>
      <w:szCs w:val="44"/>
      <w:lang w:val="en-GB"/>
    </w:rPr>
  </w:style>
  <w:style w:type="paragraph" w:styleId="TOCHeading">
    <w:name w:val="TOC Heading"/>
    <w:basedOn w:val="Heading1"/>
    <w:next w:val="Normal"/>
    <w:uiPriority w:val="39"/>
    <w:unhideWhenUsed/>
    <w:qFormat/>
    <w:rsid w:val="00DA7649"/>
    <w:pPr>
      <w:outlineLvl w:val="9"/>
    </w:pPr>
  </w:style>
  <w:style w:type="paragraph" w:styleId="TOC1">
    <w:name w:val="toc 1"/>
    <w:basedOn w:val="Normal"/>
    <w:next w:val="Normal"/>
    <w:autoRedefine/>
    <w:uiPriority w:val="39"/>
    <w:unhideWhenUsed/>
    <w:rsid w:val="00DA7649"/>
    <w:pPr>
      <w:spacing w:after="100"/>
    </w:pPr>
  </w:style>
  <w:style w:type="paragraph" w:styleId="TOC2">
    <w:name w:val="toc 2"/>
    <w:basedOn w:val="Normal"/>
    <w:next w:val="Normal"/>
    <w:autoRedefine/>
    <w:uiPriority w:val="39"/>
    <w:unhideWhenUsed/>
    <w:rsid w:val="00DA7649"/>
    <w:pPr>
      <w:spacing w:after="100"/>
      <w:ind w:left="220"/>
    </w:pPr>
  </w:style>
  <w:style w:type="character" w:styleId="Hyperlink">
    <w:name w:val="Hyperlink"/>
    <w:basedOn w:val="DefaultParagraphFont"/>
    <w:uiPriority w:val="99"/>
    <w:unhideWhenUsed/>
    <w:rsid w:val="00DA7649"/>
    <w:rPr>
      <w:color w:val="0000FF" w:themeColor="hyperlink"/>
      <w:u w:val="single"/>
    </w:rPr>
  </w:style>
  <w:style w:type="paragraph" w:styleId="BalloonText">
    <w:name w:val="Balloon Text"/>
    <w:basedOn w:val="Normal"/>
    <w:link w:val="BalloonTextChar"/>
    <w:uiPriority w:val="99"/>
    <w:semiHidden/>
    <w:unhideWhenUsed/>
    <w:rsid w:val="00DA76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7649"/>
    <w:rPr>
      <w:rFonts w:ascii="Tahoma" w:hAnsi="Tahoma" w:cs="Tahoma"/>
      <w:sz w:val="16"/>
      <w:szCs w:val="16"/>
    </w:rPr>
  </w:style>
  <w:style w:type="paragraph" w:styleId="Header">
    <w:name w:val="header"/>
    <w:basedOn w:val="Normal"/>
    <w:link w:val="HeaderChar"/>
    <w:uiPriority w:val="99"/>
    <w:unhideWhenUsed/>
    <w:rsid w:val="00120F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0F0C"/>
  </w:style>
  <w:style w:type="paragraph" w:styleId="Footer">
    <w:name w:val="footer"/>
    <w:basedOn w:val="Normal"/>
    <w:link w:val="FooterChar"/>
    <w:uiPriority w:val="99"/>
    <w:unhideWhenUsed/>
    <w:rsid w:val="00120F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0F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diagramLayout" Target="diagrams/layout1.xm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jpeg"/><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A39355A-AC6B-45B3-BD30-BB03A17BD9D5}" type="doc">
      <dgm:prSet loTypeId="urn:microsoft.com/office/officeart/2005/8/layout/pyramid2" loCatId="list" qsTypeId="urn:microsoft.com/office/officeart/2005/8/quickstyle/3d3" qsCatId="3D" csTypeId="urn:microsoft.com/office/officeart/2005/8/colors/accent1_2" csCatId="accent1" phldr="1"/>
      <dgm:spPr/>
    </dgm:pt>
    <dgm:pt modelId="{AAF52E0A-73E8-4D0D-A835-EB55BFA7FCDA}">
      <dgm:prSet phldrT="[Text]" custT="1"/>
      <dgm:spPr/>
      <dgm:t>
        <a:bodyPr/>
        <a:lstStyle/>
        <a:p>
          <a:r>
            <a:rPr lang="en-US" sz="1200"/>
            <a:t>Spiritual</a:t>
          </a:r>
          <a:endParaRPr lang="en-US" sz="1600"/>
        </a:p>
      </dgm:t>
    </dgm:pt>
    <dgm:pt modelId="{C41C5634-726D-45C9-BAB1-C34ECEA85194}" type="parTrans" cxnId="{258CB826-0B67-4826-8919-D6EF0B9283B6}">
      <dgm:prSet/>
      <dgm:spPr/>
      <dgm:t>
        <a:bodyPr/>
        <a:lstStyle/>
        <a:p>
          <a:endParaRPr lang="en-US"/>
        </a:p>
      </dgm:t>
    </dgm:pt>
    <dgm:pt modelId="{C97F6F47-A979-41E2-9C2A-479D5754FA86}" type="sibTrans" cxnId="{258CB826-0B67-4826-8919-D6EF0B9283B6}">
      <dgm:prSet/>
      <dgm:spPr/>
      <dgm:t>
        <a:bodyPr/>
        <a:lstStyle/>
        <a:p>
          <a:endParaRPr lang="en-US"/>
        </a:p>
      </dgm:t>
    </dgm:pt>
    <dgm:pt modelId="{2F536EC0-E7D4-476D-B2E6-979F137C1449}">
      <dgm:prSet phldrT="[Text]" custT="1"/>
      <dgm:spPr/>
      <dgm:t>
        <a:bodyPr/>
        <a:lstStyle/>
        <a:p>
          <a:r>
            <a:rPr lang="en-US" sz="1200"/>
            <a:t>Moral</a:t>
          </a:r>
          <a:endParaRPr lang="en-US" sz="1600"/>
        </a:p>
      </dgm:t>
    </dgm:pt>
    <dgm:pt modelId="{C1EAD2BA-B2AF-4E26-A94C-5C9C22247C21}" type="parTrans" cxnId="{856A50F4-980B-4E48-812A-A5E404E8A8CB}">
      <dgm:prSet/>
      <dgm:spPr/>
      <dgm:t>
        <a:bodyPr/>
        <a:lstStyle/>
        <a:p>
          <a:endParaRPr lang="en-US"/>
        </a:p>
      </dgm:t>
    </dgm:pt>
    <dgm:pt modelId="{DFA3E404-C12A-452A-A0FE-AD8719A38FF1}" type="sibTrans" cxnId="{856A50F4-980B-4E48-812A-A5E404E8A8CB}">
      <dgm:prSet/>
      <dgm:spPr/>
      <dgm:t>
        <a:bodyPr/>
        <a:lstStyle/>
        <a:p>
          <a:endParaRPr lang="en-US"/>
        </a:p>
      </dgm:t>
    </dgm:pt>
    <dgm:pt modelId="{E8DB31D0-95BA-4B04-83BE-248CFD65EFAE}">
      <dgm:prSet phldrT="[Text]" custT="1"/>
      <dgm:spPr/>
      <dgm:t>
        <a:bodyPr/>
        <a:lstStyle/>
        <a:p>
          <a:r>
            <a:rPr lang="en-US" sz="1200"/>
            <a:t>Social</a:t>
          </a:r>
          <a:endParaRPr lang="en-US" sz="1600"/>
        </a:p>
      </dgm:t>
    </dgm:pt>
    <dgm:pt modelId="{5CBEBFB7-A10D-4860-9A90-251953CB53F2}" type="parTrans" cxnId="{88DA2761-F214-48AC-8EE7-195CB1C76FCD}">
      <dgm:prSet/>
      <dgm:spPr/>
      <dgm:t>
        <a:bodyPr/>
        <a:lstStyle/>
        <a:p>
          <a:endParaRPr lang="en-US"/>
        </a:p>
      </dgm:t>
    </dgm:pt>
    <dgm:pt modelId="{F3179BBC-C163-4B10-9A5A-09D71AA3F9B3}" type="sibTrans" cxnId="{88DA2761-F214-48AC-8EE7-195CB1C76FCD}">
      <dgm:prSet/>
      <dgm:spPr/>
      <dgm:t>
        <a:bodyPr/>
        <a:lstStyle/>
        <a:p>
          <a:endParaRPr lang="en-US"/>
        </a:p>
      </dgm:t>
    </dgm:pt>
    <dgm:pt modelId="{9A1F177E-FCDB-4875-B96F-606F53A144CE}">
      <dgm:prSet phldrT="[Text]" custT="1"/>
      <dgm:spPr/>
      <dgm:t>
        <a:bodyPr/>
        <a:lstStyle/>
        <a:p>
          <a:r>
            <a:rPr lang="en-US" sz="1200"/>
            <a:t>Political</a:t>
          </a:r>
          <a:endParaRPr lang="en-US" sz="1600"/>
        </a:p>
      </dgm:t>
    </dgm:pt>
    <dgm:pt modelId="{AE16645D-333C-42CE-9A53-CDFA9EC084CF}" type="parTrans" cxnId="{77256C22-936E-4B1E-A1FE-18FF348DCB12}">
      <dgm:prSet/>
      <dgm:spPr/>
      <dgm:t>
        <a:bodyPr/>
        <a:lstStyle/>
        <a:p>
          <a:endParaRPr lang="en-US"/>
        </a:p>
      </dgm:t>
    </dgm:pt>
    <dgm:pt modelId="{45919DE8-2E68-4856-9A84-6B942370682F}" type="sibTrans" cxnId="{77256C22-936E-4B1E-A1FE-18FF348DCB12}">
      <dgm:prSet/>
      <dgm:spPr/>
      <dgm:t>
        <a:bodyPr/>
        <a:lstStyle/>
        <a:p>
          <a:endParaRPr lang="en-US"/>
        </a:p>
      </dgm:t>
    </dgm:pt>
    <dgm:pt modelId="{A1B2E449-8926-4541-8E04-B0D6DB80ABF7}" type="pres">
      <dgm:prSet presAssocID="{FA39355A-AC6B-45B3-BD30-BB03A17BD9D5}" presName="compositeShape" presStyleCnt="0">
        <dgm:presLayoutVars>
          <dgm:dir/>
          <dgm:resizeHandles/>
        </dgm:presLayoutVars>
      </dgm:prSet>
      <dgm:spPr/>
    </dgm:pt>
    <dgm:pt modelId="{AAF56A18-45AA-4B85-8912-AEFACDC57A18}" type="pres">
      <dgm:prSet presAssocID="{FA39355A-AC6B-45B3-BD30-BB03A17BD9D5}" presName="pyramid" presStyleLbl="node1" presStyleIdx="0" presStyleCnt="1" custScaleX="171596"/>
      <dgm:spPr/>
    </dgm:pt>
    <dgm:pt modelId="{315228B1-A620-40E4-8923-6626B709DDFD}" type="pres">
      <dgm:prSet presAssocID="{FA39355A-AC6B-45B3-BD30-BB03A17BD9D5}" presName="theList" presStyleCnt="0"/>
      <dgm:spPr/>
    </dgm:pt>
    <dgm:pt modelId="{5A18C39D-4709-4459-B503-10F00DDCA94B}" type="pres">
      <dgm:prSet presAssocID="{AAF52E0A-73E8-4D0D-A835-EB55BFA7FCDA}" presName="aNode" presStyleLbl="fgAcc1" presStyleIdx="0" presStyleCnt="4">
        <dgm:presLayoutVars>
          <dgm:bulletEnabled val="1"/>
        </dgm:presLayoutVars>
      </dgm:prSet>
      <dgm:spPr/>
    </dgm:pt>
    <dgm:pt modelId="{DEEB85C1-0A5C-4ECA-A479-6B3DFAD1CB59}" type="pres">
      <dgm:prSet presAssocID="{AAF52E0A-73E8-4D0D-A835-EB55BFA7FCDA}" presName="aSpace" presStyleCnt="0"/>
      <dgm:spPr/>
    </dgm:pt>
    <dgm:pt modelId="{220BE538-4CF7-4B69-A942-D0E364D85B9C}" type="pres">
      <dgm:prSet presAssocID="{2F536EC0-E7D4-476D-B2E6-979F137C1449}" presName="aNode" presStyleLbl="fgAcc1" presStyleIdx="1" presStyleCnt="4">
        <dgm:presLayoutVars>
          <dgm:bulletEnabled val="1"/>
        </dgm:presLayoutVars>
      </dgm:prSet>
      <dgm:spPr/>
    </dgm:pt>
    <dgm:pt modelId="{8066F8D7-2A6E-4E26-8CE7-50F6F4D07A33}" type="pres">
      <dgm:prSet presAssocID="{2F536EC0-E7D4-476D-B2E6-979F137C1449}" presName="aSpace" presStyleCnt="0"/>
      <dgm:spPr/>
    </dgm:pt>
    <dgm:pt modelId="{A19E4CFE-5040-45B1-A78A-FDB1DED49FA8}" type="pres">
      <dgm:prSet presAssocID="{E8DB31D0-95BA-4B04-83BE-248CFD65EFAE}" presName="aNode" presStyleLbl="fgAcc1" presStyleIdx="2" presStyleCnt="4">
        <dgm:presLayoutVars>
          <dgm:bulletEnabled val="1"/>
        </dgm:presLayoutVars>
      </dgm:prSet>
      <dgm:spPr/>
    </dgm:pt>
    <dgm:pt modelId="{91F29202-194A-4CB3-9A25-51AAD06B5A08}" type="pres">
      <dgm:prSet presAssocID="{E8DB31D0-95BA-4B04-83BE-248CFD65EFAE}" presName="aSpace" presStyleCnt="0"/>
      <dgm:spPr/>
    </dgm:pt>
    <dgm:pt modelId="{904B6255-5D5E-417D-ADA7-3048F88D5B62}" type="pres">
      <dgm:prSet presAssocID="{9A1F177E-FCDB-4875-B96F-606F53A144CE}" presName="aNode" presStyleLbl="fgAcc1" presStyleIdx="3" presStyleCnt="4">
        <dgm:presLayoutVars>
          <dgm:bulletEnabled val="1"/>
        </dgm:presLayoutVars>
      </dgm:prSet>
      <dgm:spPr/>
    </dgm:pt>
    <dgm:pt modelId="{E5F35D54-A594-4349-AF38-C9E1708569E0}" type="pres">
      <dgm:prSet presAssocID="{9A1F177E-FCDB-4875-B96F-606F53A144CE}" presName="aSpace" presStyleCnt="0"/>
      <dgm:spPr/>
    </dgm:pt>
  </dgm:ptLst>
  <dgm:cxnLst>
    <dgm:cxn modelId="{77256C22-936E-4B1E-A1FE-18FF348DCB12}" srcId="{FA39355A-AC6B-45B3-BD30-BB03A17BD9D5}" destId="{9A1F177E-FCDB-4875-B96F-606F53A144CE}" srcOrd="3" destOrd="0" parTransId="{AE16645D-333C-42CE-9A53-CDFA9EC084CF}" sibTransId="{45919DE8-2E68-4856-9A84-6B942370682F}"/>
    <dgm:cxn modelId="{258CB826-0B67-4826-8919-D6EF0B9283B6}" srcId="{FA39355A-AC6B-45B3-BD30-BB03A17BD9D5}" destId="{AAF52E0A-73E8-4D0D-A835-EB55BFA7FCDA}" srcOrd="0" destOrd="0" parTransId="{C41C5634-726D-45C9-BAB1-C34ECEA85194}" sibTransId="{C97F6F47-A979-41E2-9C2A-479D5754FA86}"/>
    <dgm:cxn modelId="{88DA2761-F214-48AC-8EE7-195CB1C76FCD}" srcId="{FA39355A-AC6B-45B3-BD30-BB03A17BD9D5}" destId="{E8DB31D0-95BA-4B04-83BE-248CFD65EFAE}" srcOrd="2" destOrd="0" parTransId="{5CBEBFB7-A10D-4860-9A90-251953CB53F2}" sibTransId="{F3179BBC-C163-4B10-9A5A-09D71AA3F9B3}"/>
    <dgm:cxn modelId="{CC8FA4B6-BAD8-4D7E-901A-3C169022A2AA}" type="presOf" srcId="{2F536EC0-E7D4-476D-B2E6-979F137C1449}" destId="{220BE538-4CF7-4B69-A942-D0E364D85B9C}" srcOrd="0" destOrd="0" presId="urn:microsoft.com/office/officeart/2005/8/layout/pyramid2"/>
    <dgm:cxn modelId="{6CEC64C5-14E7-439C-98E6-9C9EEA5F3A5C}" type="presOf" srcId="{FA39355A-AC6B-45B3-BD30-BB03A17BD9D5}" destId="{A1B2E449-8926-4541-8E04-B0D6DB80ABF7}" srcOrd="0" destOrd="0" presId="urn:microsoft.com/office/officeart/2005/8/layout/pyramid2"/>
    <dgm:cxn modelId="{228E79E3-7EE8-44B0-9FED-7C6338EBB8FC}" type="presOf" srcId="{AAF52E0A-73E8-4D0D-A835-EB55BFA7FCDA}" destId="{5A18C39D-4709-4459-B503-10F00DDCA94B}" srcOrd="0" destOrd="0" presId="urn:microsoft.com/office/officeart/2005/8/layout/pyramid2"/>
    <dgm:cxn modelId="{60CC8AEF-8516-4D12-8A13-089EA9EC59B5}" type="presOf" srcId="{9A1F177E-FCDB-4875-B96F-606F53A144CE}" destId="{904B6255-5D5E-417D-ADA7-3048F88D5B62}" srcOrd="0" destOrd="0" presId="urn:microsoft.com/office/officeart/2005/8/layout/pyramid2"/>
    <dgm:cxn modelId="{856A50F4-980B-4E48-812A-A5E404E8A8CB}" srcId="{FA39355A-AC6B-45B3-BD30-BB03A17BD9D5}" destId="{2F536EC0-E7D4-476D-B2E6-979F137C1449}" srcOrd="1" destOrd="0" parTransId="{C1EAD2BA-B2AF-4E26-A94C-5C9C22247C21}" sibTransId="{DFA3E404-C12A-452A-A0FE-AD8719A38FF1}"/>
    <dgm:cxn modelId="{934EFEFA-7148-49D5-A8FA-53EACCA398A8}" type="presOf" srcId="{E8DB31D0-95BA-4B04-83BE-248CFD65EFAE}" destId="{A19E4CFE-5040-45B1-A78A-FDB1DED49FA8}" srcOrd="0" destOrd="0" presId="urn:microsoft.com/office/officeart/2005/8/layout/pyramid2"/>
    <dgm:cxn modelId="{62F3BD60-1000-4DB2-BB89-C48BB779D5EB}" type="presParOf" srcId="{A1B2E449-8926-4541-8E04-B0D6DB80ABF7}" destId="{AAF56A18-45AA-4B85-8912-AEFACDC57A18}" srcOrd="0" destOrd="0" presId="urn:microsoft.com/office/officeart/2005/8/layout/pyramid2"/>
    <dgm:cxn modelId="{53880340-C4A7-440D-AD0F-645FAD3B904A}" type="presParOf" srcId="{A1B2E449-8926-4541-8E04-B0D6DB80ABF7}" destId="{315228B1-A620-40E4-8923-6626B709DDFD}" srcOrd="1" destOrd="0" presId="urn:microsoft.com/office/officeart/2005/8/layout/pyramid2"/>
    <dgm:cxn modelId="{EF8EF120-A899-4D56-B519-656DD8B75C56}" type="presParOf" srcId="{315228B1-A620-40E4-8923-6626B709DDFD}" destId="{5A18C39D-4709-4459-B503-10F00DDCA94B}" srcOrd="0" destOrd="0" presId="urn:microsoft.com/office/officeart/2005/8/layout/pyramid2"/>
    <dgm:cxn modelId="{70AB27B5-277E-48F1-BA13-C73F5D49D797}" type="presParOf" srcId="{315228B1-A620-40E4-8923-6626B709DDFD}" destId="{DEEB85C1-0A5C-4ECA-A479-6B3DFAD1CB59}" srcOrd="1" destOrd="0" presId="urn:microsoft.com/office/officeart/2005/8/layout/pyramid2"/>
    <dgm:cxn modelId="{FE2A698C-CE1C-4F94-B699-E0B8E317C28E}" type="presParOf" srcId="{315228B1-A620-40E4-8923-6626B709DDFD}" destId="{220BE538-4CF7-4B69-A942-D0E364D85B9C}" srcOrd="2" destOrd="0" presId="urn:microsoft.com/office/officeart/2005/8/layout/pyramid2"/>
    <dgm:cxn modelId="{4ACBA2F8-41E7-4A1F-A721-88D33C4F570D}" type="presParOf" srcId="{315228B1-A620-40E4-8923-6626B709DDFD}" destId="{8066F8D7-2A6E-4E26-8CE7-50F6F4D07A33}" srcOrd="3" destOrd="0" presId="urn:microsoft.com/office/officeart/2005/8/layout/pyramid2"/>
    <dgm:cxn modelId="{A99F13E0-565D-448F-9A76-A3F8EE2C23CD}" type="presParOf" srcId="{315228B1-A620-40E4-8923-6626B709DDFD}" destId="{A19E4CFE-5040-45B1-A78A-FDB1DED49FA8}" srcOrd="4" destOrd="0" presId="urn:microsoft.com/office/officeart/2005/8/layout/pyramid2"/>
    <dgm:cxn modelId="{7FFEF37D-E631-44C8-8315-2CAA3D232C0D}" type="presParOf" srcId="{315228B1-A620-40E4-8923-6626B709DDFD}" destId="{91F29202-194A-4CB3-9A25-51AAD06B5A08}" srcOrd="5" destOrd="0" presId="urn:microsoft.com/office/officeart/2005/8/layout/pyramid2"/>
    <dgm:cxn modelId="{A0222B1D-6647-4846-BCB4-BADF6EBE13BD}" type="presParOf" srcId="{315228B1-A620-40E4-8923-6626B709DDFD}" destId="{904B6255-5D5E-417D-ADA7-3048F88D5B62}" srcOrd="6" destOrd="0" presId="urn:microsoft.com/office/officeart/2005/8/layout/pyramid2"/>
    <dgm:cxn modelId="{FD404457-074C-429B-821F-BF14489983B3}" type="presParOf" srcId="{315228B1-A620-40E4-8923-6626B709DDFD}" destId="{E5F35D54-A594-4349-AF38-C9E1708569E0}" srcOrd="7" destOrd="0" presId="urn:microsoft.com/office/officeart/2005/8/layout/pyramid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F56A18-45AA-4B85-8912-AEFACDC57A18}">
      <dsp:nvSpPr>
        <dsp:cNvPr id="0" name=""/>
        <dsp:cNvSpPr/>
      </dsp:nvSpPr>
      <dsp:spPr>
        <a:xfrm>
          <a:off x="708419" y="0"/>
          <a:ext cx="3840961" cy="2238375"/>
        </a:xfrm>
        <a:prstGeom prst="triangle">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5A18C39D-4709-4459-B503-10F00DDCA94B}">
      <dsp:nvSpPr>
        <dsp:cNvPr id="0" name=""/>
        <dsp:cNvSpPr/>
      </dsp:nvSpPr>
      <dsp:spPr>
        <a:xfrm>
          <a:off x="2628900" y="224056"/>
          <a:ext cx="1454943" cy="397836"/>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Spiritual</a:t>
          </a:r>
          <a:endParaRPr lang="en-US" sz="1600" kern="1200"/>
        </a:p>
      </dsp:txBody>
      <dsp:txXfrm>
        <a:off x="2648321" y="243477"/>
        <a:ext cx="1416101" cy="358994"/>
      </dsp:txXfrm>
    </dsp:sp>
    <dsp:sp modelId="{220BE538-4CF7-4B69-A942-D0E364D85B9C}">
      <dsp:nvSpPr>
        <dsp:cNvPr id="0" name=""/>
        <dsp:cNvSpPr/>
      </dsp:nvSpPr>
      <dsp:spPr>
        <a:xfrm>
          <a:off x="2628900" y="671621"/>
          <a:ext cx="1454943" cy="397836"/>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Moral</a:t>
          </a:r>
          <a:endParaRPr lang="en-US" sz="1600" kern="1200"/>
        </a:p>
      </dsp:txBody>
      <dsp:txXfrm>
        <a:off x="2648321" y="691042"/>
        <a:ext cx="1416101" cy="358994"/>
      </dsp:txXfrm>
    </dsp:sp>
    <dsp:sp modelId="{A19E4CFE-5040-45B1-A78A-FDB1DED49FA8}">
      <dsp:nvSpPr>
        <dsp:cNvPr id="0" name=""/>
        <dsp:cNvSpPr/>
      </dsp:nvSpPr>
      <dsp:spPr>
        <a:xfrm>
          <a:off x="2628900" y="1119187"/>
          <a:ext cx="1454943" cy="397836"/>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Social</a:t>
          </a:r>
          <a:endParaRPr lang="en-US" sz="1600" kern="1200"/>
        </a:p>
      </dsp:txBody>
      <dsp:txXfrm>
        <a:off x="2648321" y="1138608"/>
        <a:ext cx="1416101" cy="358994"/>
      </dsp:txXfrm>
    </dsp:sp>
    <dsp:sp modelId="{904B6255-5D5E-417D-ADA7-3048F88D5B62}">
      <dsp:nvSpPr>
        <dsp:cNvPr id="0" name=""/>
        <dsp:cNvSpPr/>
      </dsp:nvSpPr>
      <dsp:spPr>
        <a:xfrm>
          <a:off x="2628900" y="1566753"/>
          <a:ext cx="1454943" cy="397836"/>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Political</a:t>
          </a:r>
          <a:endParaRPr lang="en-US" sz="1600" kern="1200"/>
        </a:p>
      </dsp:txBody>
      <dsp:txXfrm>
        <a:off x="2648321" y="1586174"/>
        <a:ext cx="1416101" cy="358994"/>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3856D0-DCBF-4FE3-BE49-68E7A968E4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3853</Words>
  <Characters>21967</Characters>
  <Application>Microsoft Office Word</Application>
  <DocSecurity>0</DocSecurity>
  <Lines>183</Lines>
  <Paragraphs>51</Paragraphs>
  <ScaleCrop>false</ScaleCrop>
  <Company/>
  <LinksUpToDate>false</LinksUpToDate>
  <CharactersWithSpaces>25769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2021-08-01T18:22:00Z</dcterms:created>
  <dcterms:modified xsi:type="dcterms:W3CDTF">2021-08-02T22:54:00Z</dcterms:modified>
</cp:coreProperties>
</file>