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4C31D" w14:textId="77777777" w:rsidR="001803D1" w:rsidRPr="001803D1" w:rsidRDefault="001803D1" w:rsidP="001803D1">
      <w:pPr>
        <w:spacing w:after="0" w:line="204" w:lineRule="auto"/>
        <w:contextualSpacing/>
        <w:jc w:val="center"/>
        <w:rPr>
          <w:rFonts w:ascii="Times New Roman" w:eastAsia="Times New Roman" w:hAnsi="Times New Roman" w:cs="Times New Roman"/>
          <w:caps/>
          <w:color w:val="44546A"/>
          <w:spacing w:val="-15"/>
          <w:kern w:val="0"/>
          <w:sz w:val="48"/>
          <w:szCs w:val="72"/>
          <w14:ligatures w14:val="none"/>
        </w:rPr>
      </w:pPr>
      <w:r w:rsidRPr="001803D1">
        <w:rPr>
          <w:rFonts w:ascii="Times New Roman" w:eastAsia="Times New Roman" w:hAnsi="Times New Roman" w:cs="Times New Roman"/>
          <w:caps/>
          <w:color w:val="44546A"/>
          <w:spacing w:val="-15"/>
          <w:kern w:val="0"/>
          <w:sz w:val="48"/>
          <w:szCs w:val="72"/>
          <w14:ligatures w14:val="none"/>
        </w:rPr>
        <w:t>Synthesize a solution to a potential real-life scenario</w:t>
      </w:r>
    </w:p>
    <w:p w14:paraId="5DADE81B" w14:textId="77777777" w:rsidR="001803D1" w:rsidRPr="001803D1" w:rsidRDefault="001803D1" w:rsidP="001803D1">
      <w:pPr>
        <w:spacing w:line="259" w:lineRule="auto"/>
        <w:jc w:val="center"/>
        <w:rPr>
          <w:rFonts w:ascii="Times New Roman" w:eastAsia="Times New Roman" w:hAnsi="Times New Roman" w:cs="Times New Roman"/>
          <w:kern w:val="0"/>
          <w:sz w:val="22"/>
          <w:szCs w:val="22"/>
          <w14:ligatures w14:val="none"/>
        </w:rPr>
      </w:pPr>
      <w:r w:rsidRPr="001803D1">
        <w:rPr>
          <w:rFonts w:ascii="Times New Roman" w:eastAsia="Times New Roman" w:hAnsi="Times New Roman" w:cs="Times New Roman"/>
          <w:kern w:val="0"/>
          <w:sz w:val="22"/>
          <w:szCs w:val="22"/>
          <w14:ligatures w14:val="none"/>
        </w:rPr>
        <w:t>Tash Halley</w:t>
      </w:r>
    </w:p>
    <w:p w14:paraId="73AE32F7" w14:textId="77777777" w:rsidR="001803D1" w:rsidRPr="001803D1" w:rsidRDefault="001803D1" w:rsidP="001803D1">
      <w:pPr>
        <w:spacing w:line="259" w:lineRule="auto"/>
        <w:jc w:val="center"/>
        <w:rPr>
          <w:rFonts w:ascii="Times New Roman" w:eastAsia="Times New Roman" w:hAnsi="Times New Roman" w:cs="Times New Roman"/>
          <w:i/>
          <w:iCs/>
          <w:kern w:val="0"/>
          <w:sz w:val="20"/>
          <w:szCs w:val="20"/>
          <w14:ligatures w14:val="none"/>
        </w:rPr>
      </w:pPr>
      <w:r w:rsidRPr="001803D1">
        <w:rPr>
          <w:rFonts w:ascii="Times New Roman" w:eastAsia="Times New Roman" w:hAnsi="Times New Roman" w:cs="Times New Roman"/>
          <w:i/>
          <w:iCs/>
          <w:kern w:val="0"/>
          <w:sz w:val="20"/>
          <w:szCs w:val="20"/>
          <w14:ligatures w14:val="none"/>
        </w:rPr>
        <w:t>Student University of Wales Trinity St David, Swansea, Wales</w:t>
      </w:r>
    </w:p>
    <w:p w14:paraId="7CE621CA" w14:textId="77777777" w:rsidR="001803D1" w:rsidRPr="001803D1" w:rsidRDefault="001803D1" w:rsidP="001803D1">
      <w:pPr>
        <w:spacing w:line="259" w:lineRule="auto"/>
        <w:jc w:val="center"/>
        <w:rPr>
          <w:rFonts w:ascii="Courier New" w:eastAsia="Times New Roman" w:hAnsi="Courier New" w:cs="Courier New"/>
          <w:kern w:val="0"/>
          <w:sz w:val="18"/>
          <w:szCs w:val="18"/>
          <w14:ligatures w14:val="none"/>
        </w:rPr>
      </w:pPr>
      <w:r w:rsidRPr="001803D1">
        <w:rPr>
          <w:rFonts w:ascii="Courier New" w:eastAsia="Times New Roman" w:hAnsi="Courier New" w:cs="Courier New"/>
          <w:kern w:val="0"/>
          <w:sz w:val="18"/>
          <w:szCs w:val="18"/>
          <w14:ligatures w14:val="none"/>
        </w:rPr>
        <w:t>2417049@student.uwtsd.ac.uk</w:t>
      </w:r>
    </w:p>
    <w:p w14:paraId="34724DFF" w14:textId="77777777" w:rsidR="001803D1" w:rsidRDefault="001803D1" w:rsidP="001803D1">
      <w:pPr>
        <w:pStyle w:val="AbstractH"/>
        <w:rPr>
          <w:rStyle w:val="AbstrractBChar"/>
        </w:rPr>
      </w:pPr>
      <w:r w:rsidRPr="00DD068B">
        <w:t>Abstract</w:t>
      </w:r>
      <w:r>
        <w:t xml:space="preserve"> - </w:t>
      </w:r>
      <w:r>
        <w:rPr>
          <w:sz w:val="22"/>
          <w:szCs w:val="22"/>
        </w:rPr>
        <w:t>This report provides a comprehensive evaluation of digital forensic methodologies and toolsets required to address the investigative challenges of 2026. Task 1 presents a critical analysis of four industry-standard forensic tools: FTK Imager, Magnet AXIOM, Autopsy and Cellebrite UFED. By assessing these tools in terms of cost, technical capability, supported file systems and evidence coverage, the study demonstrates that a hybrid approach, combining commercial automation with open-source transparency is essential for meeting the requirements of the Computer Hacking Forensic Investigator (CHFI) framework.</w:t>
      </w:r>
    </w:p>
    <w:p w14:paraId="20270655" w14:textId="77777777" w:rsidR="001803D1" w:rsidRDefault="001803D1">
      <w:pPr>
        <w:sectPr w:rsidR="001803D1" w:rsidSect="001803D1">
          <w:pgSz w:w="11906" w:h="16838"/>
          <w:pgMar w:top="1077" w:right="1077" w:bottom="1077" w:left="1077" w:header="709" w:footer="709" w:gutter="0"/>
          <w:cols w:space="142"/>
          <w:docGrid w:linePitch="360"/>
        </w:sectPr>
      </w:pPr>
    </w:p>
    <w:p w14:paraId="6953C136" w14:textId="77777777" w:rsidR="001803D1" w:rsidRPr="001803D1" w:rsidRDefault="001803D1" w:rsidP="00F56EDE">
      <w:pPr>
        <w:pStyle w:val="ListParagraph"/>
        <w:numPr>
          <w:ilvl w:val="0"/>
          <w:numId w:val="1"/>
        </w:numPr>
        <w:jc w:val="both"/>
        <w:rPr>
          <w:rFonts w:ascii="Times New Roman" w:hAnsi="Times New Roman" w:cs="Times New Roman"/>
          <w:b/>
          <w:bCs/>
          <w:sz w:val="20"/>
          <w:szCs w:val="20"/>
          <w:u w:val="single"/>
        </w:rPr>
      </w:pPr>
      <w:r w:rsidRPr="001803D1">
        <w:rPr>
          <w:rFonts w:ascii="Times New Roman" w:hAnsi="Times New Roman" w:cs="Times New Roman"/>
          <w:b/>
          <w:bCs/>
          <w:sz w:val="20"/>
          <w:szCs w:val="20"/>
          <w:u w:val="single"/>
        </w:rPr>
        <w:t>Introduction</w:t>
      </w:r>
      <w:r>
        <w:rPr>
          <w:rFonts w:ascii="Times New Roman" w:hAnsi="Times New Roman" w:cs="Times New Roman"/>
          <w:b/>
          <w:bCs/>
          <w:sz w:val="20"/>
          <w:szCs w:val="20"/>
          <w:u w:val="single"/>
        </w:rPr>
        <w:br/>
      </w:r>
      <w:r>
        <w:rPr>
          <w:rFonts w:ascii="Times New Roman" w:hAnsi="Times New Roman" w:cs="Times New Roman"/>
          <w:sz w:val="22"/>
          <w:szCs w:val="22"/>
        </w:rPr>
        <w:t>By 2026, digital forensics has evolved from a niche investigative discipline into a core component of global cybersecurity and corporate risk management. As cybercriminals increasingly exploit advanced encryption, volatile memory execution, and decentralised cloud infrastructures, investigators must rely on standardised methodologies and robust forensic toolsets to ensure evidence integrity and admissibility. The growing complexity of digital environments demands tools capable of handling diverse data sources, maintaining forensic soundness and supporting the full investigative lifecycle from acquisition to reporting.</w:t>
      </w:r>
    </w:p>
    <w:p w14:paraId="642BF8FB" w14:textId="60BFAF11" w:rsidR="001803D1" w:rsidRPr="001803D1" w:rsidRDefault="001803D1" w:rsidP="00504409">
      <w:pPr>
        <w:pStyle w:val="ListParagraph"/>
        <w:numPr>
          <w:ilvl w:val="0"/>
          <w:numId w:val="1"/>
        </w:numPr>
        <w:jc w:val="both"/>
        <w:rPr>
          <w:rFonts w:ascii="Times New Roman" w:hAnsi="Times New Roman" w:cs="Times New Roman"/>
          <w:b/>
          <w:bCs/>
          <w:sz w:val="20"/>
          <w:szCs w:val="20"/>
          <w:u w:val="single"/>
        </w:rPr>
      </w:pPr>
      <w:r w:rsidRPr="001803D1">
        <w:rPr>
          <w:rFonts w:ascii="Times New Roman" w:hAnsi="Times New Roman" w:cs="Times New Roman"/>
          <w:b/>
          <w:bCs/>
          <w:sz w:val="20"/>
          <w:szCs w:val="20"/>
          <w:u w:val="single"/>
        </w:rPr>
        <w:t>Computer Hacking Forensic Investigator Framework</w:t>
      </w:r>
      <w:r w:rsidRPr="001803D1">
        <w:rPr>
          <w:rFonts w:ascii="Times New Roman" w:hAnsi="Times New Roman" w:cs="Times New Roman"/>
          <w:b/>
          <w:bCs/>
          <w:sz w:val="20"/>
          <w:szCs w:val="20"/>
          <w:u w:val="single"/>
        </w:rPr>
        <w:br/>
      </w:r>
      <w:r>
        <w:rPr>
          <w:rFonts w:ascii="Times New Roman" w:hAnsi="Times New Roman" w:cs="Times New Roman"/>
          <w:sz w:val="22"/>
          <w:szCs w:val="22"/>
        </w:rPr>
        <w:t xml:space="preserve">The CHFI framework provides a structured, legally defensible process spanning identification, preservation, acquisition, examination, analysis and reporting as noted by Kleiman </w:t>
      </w:r>
      <w:sdt>
        <w:sdtPr>
          <w:rPr>
            <w:rFonts w:ascii="Times New Roman" w:hAnsi="Times New Roman" w:cs="Times New Roman"/>
            <w:color w:val="000000"/>
            <w:sz w:val="22"/>
            <w:szCs w:val="22"/>
          </w:rPr>
          <w:tag w:val="MENDELEY_CITATION_v3_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"/>
          <w:id w:val="-1855795945"/>
          <w:placeholder>
            <w:docPart w:val="E977B72D2611421D98C3793004876B75"/>
          </w:placeholder>
        </w:sdtPr>
        <w:sdtContent>
          <w:r w:rsidR="00847088" w:rsidRPr="00847088">
            <w:rPr>
              <w:rFonts w:ascii="Times New Roman" w:hAnsi="Times New Roman" w:cs="Times New Roman"/>
              <w:color w:val="000000"/>
              <w:sz w:val="22"/>
              <w:szCs w:val="22"/>
            </w:rPr>
            <w:t>[1]</w:t>
          </w:r>
        </w:sdtContent>
      </w:sdt>
      <w:r>
        <w:rPr>
          <w:rFonts w:ascii="Times New Roman" w:hAnsi="Times New Roman" w:cs="Times New Roman"/>
          <w:color w:val="000000"/>
          <w:sz w:val="22"/>
          <w:szCs w:val="22"/>
        </w:rPr>
        <w:t>. It ensures digital evidence is collected</w:t>
      </w:r>
      <w:r>
        <w:rPr>
          <w:rFonts w:ascii="Times New Roman" w:hAnsi="Times New Roman" w:cs="Times New Roman"/>
          <w:color w:val="000000"/>
          <w:sz w:val="22"/>
          <w:szCs w:val="22"/>
        </w:rPr>
        <w:t xml:space="preserve"> and interpreted accurately throughout an investigation. </w:t>
      </w:r>
    </w:p>
    <w:p w14:paraId="0A883814" w14:textId="344E92A5" w:rsidR="001803D1" w:rsidRPr="00857C9E" w:rsidRDefault="001803D1" w:rsidP="00A25994">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Imaging Tool – FTK Imager</w:t>
      </w:r>
      <w:r>
        <w:rPr>
          <w:rFonts w:ascii="Times New Roman" w:hAnsi="Times New Roman" w:cs="Times New Roman"/>
          <w:b/>
          <w:bCs/>
          <w:sz w:val="20"/>
          <w:szCs w:val="20"/>
          <w:u w:val="single"/>
        </w:rPr>
        <w:br/>
      </w:r>
      <w:r>
        <w:rPr>
          <w:rFonts w:ascii="Times New Roman" w:hAnsi="Times New Roman" w:cs="Times New Roman"/>
          <w:sz w:val="22"/>
          <w:szCs w:val="22"/>
        </w:rPr>
        <w:t xml:space="preserve">FTK Imager is a widely used forensic acquisition tool designed to create bit-for-bit images of storage media whilst preserving data integrity. As noted by Alsammari </w:t>
      </w:r>
      <w:sdt>
        <w:sdtPr>
          <w:rPr>
            <w:rFonts w:ascii="Times New Roman" w:hAnsi="Times New Roman" w:cs="Times New Roman"/>
            <w:color w:val="000000"/>
            <w:sz w:val="22"/>
            <w:szCs w:val="22"/>
          </w:rPr>
          <w:tag w:val="MENDELEY_CITATION_v3_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"/>
          <w:id w:val="-41760881"/>
          <w:placeholder>
            <w:docPart w:val="A95F646BB4AD485280C5CCB4150EE2EC"/>
          </w:placeholder>
        </w:sdtPr>
        <w:sdtContent>
          <w:r w:rsidR="00847088" w:rsidRPr="00847088">
            <w:rPr>
              <w:rFonts w:ascii="Times New Roman" w:hAnsi="Times New Roman" w:cs="Times New Roman"/>
              <w:color w:val="000000"/>
              <w:sz w:val="22"/>
              <w:szCs w:val="22"/>
            </w:rPr>
            <w:t>[2]</w:t>
          </w:r>
        </w:sdtContent>
      </w:sdt>
      <w:r>
        <w:rPr>
          <w:rFonts w:ascii="Times New Roman" w:hAnsi="Times New Roman" w:cs="Times New Roman"/>
          <w:color w:val="000000"/>
          <w:sz w:val="22"/>
          <w:szCs w:val="22"/>
        </w:rPr>
        <w:t>, FTK Imager is valued for its reliability and effectiveness in producing forensically sound disk images.</w:t>
      </w:r>
      <w:r>
        <w:rPr>
          <w:rFonts w:ascii="Times New Roman" w:hAnsi="Times New Roman" w:cs="Times New Roman"/>
          <w:color w:val="000000"/>
          <w:sz w:val="22"/>
          <w:szCs w:val="22"/>
        </w:rPr>
        <w:t xml:space="preserve"> </w:t>
      </w:r>
      <w:r w:rsidR="00857C9E">
        <w:rPr>
          <w:rFonts w:ascii="Times New Roman" w:hAnsi="Times New Roman" w:cs="Times New Roman"/>
          <w:color w:val="000000"/>
          <w:sz w:val="22"/>
          <w:szCs w:val="22"/>
        </w:rPr>
        <w:t xml:space="preserve">It’s ability to generate MD5 and SHA-256 </w:t>
      </w:r>
      <w:r w:rsidR="00857C9E">
        <w:rPr>
          <w:rFonts w:ascii="Times New Roman" w:hAnsi="Times New Roman" w:cs="Times New Roman"/>
          <w:color w:val="000000"/>
          <w:sz w:val="22"/>
          <w:szCs w:val="22"/>
        </w:rPr>
        <w:t>hashes ensures that acquired evidence can be validated throughout the investigation.</w:t>
      </w:r>
      <w:r w:rsidRPr="001803D1">
        <w:rPr>
          <w:rFonts w:ascii="Times New Roman" w:hAnsi="Times New Roman" w:cs="Times New Roman"/>
          <w:b/>
          <w:bCs/>
          <w:sz w:val="20"/>
          <w:szCs w:val="20"/>
          <w:u w:val="single"/>
        </w:rPr>
        <w:br/>
      </w:r>
      <w:r w:rsidR="00857C9E">
        <w:rPr>
          <w:rFonts w:ascii="Times New Roman" w:hAnsi="Times New Roman" w:cs="Times New Roman"/>
          <w:sz w:val="22"/>
          <w:szCs w:val="22"/>
        </w:rPr>
        <w:t xml:space="preserve">The tool features an intuitive graphical interface and supports multiple image formats, including dd, SMART, EnCase (EO1) and Advanced Forensic Format (AFF) as highlighted by Lim et al </w:t>
      </w:r>
      <w:sdt>
        <w:sdtPr>
          <w:rPr>
            <w:rFonts w:ascii="Times New Roman" w:hAnsi="Times New Roman" w:cs="Times New Roman"/>
            <w:color w:val="000000"/>
            <w:sz w:val="22"/>
            <w:szCs w:val="22"/>
          </w:rPr>
          <w:tag w:val="MENDELEY_CITATION_v3_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"/>
          <w:id w:val="-600877968"/>
          <w:placeholder>
            <w:docPart w:val="DefaultPlaceholder_-1854013440"/>
          </w:placeholder>
        </w:sdtPr>
        <w:sdtContent>
          <w:r w:rsidR="00847088" w:rsidRPr="00847088">
            <w:rPr>
              <w:rFonts w:ascii="Times New Roman" w:hAnsi="Times New Roman" w:cs="Times New Roman"/>
              <w:color w:val="000000"/>
              <w:sz w:val="22"/>
              <w:szCs w:val="22"/>
            </w:rPr>
            <w:t>[3]</w:t>
          </w:r>
        </w:sdtContent>
      </w:sdt>
      <w:r w:rsidR="00857C9E">
        <w:rPr>
          <w:rFonts w:ascii="Times New Roman" w:hAnsi="Times New Roman" w:cs="Times New Roman"/>
          <w:color w:val="000000"/>
          <w:sz w:val="22"/>
          <w:szCs w:val="22"/>
        </w:rPr>
        <w:t>.</w:t>
      </w:r>
    </w:p>
    <w:p w14:paraId="4C562198" w14:textId="1BC9C007" w:rsidR="00857C9E" w:rsidRPr="00857C9E" w:rsidRDefault="00857C9E" w:rsidP="00A25994">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Cost</w:t>
      </w:r>
      <w:r>
        <w:rPr>
          <w:rFonts w:ascii="Times New Roman" w:hAnsi="Times New Roman" w:cs="Times New Roman"/>
          <w:b/>
          <w:bCs/>
          <w:sz w:val="20"/>
          <w:szCs w:val="20"/>
          <w:u w:val="single"/>
        </w:rPr>
        <w:br/>
      </w:r>
      <w:r>
        <w:rPr>
          <w:rFonts w:ascii="Times New Roman" w:hAnsi="Times New Roman" w:cs="Times New Roman"/>
          <w:color w:val="000000"/>
          <w:sz w:val="22"/>
          <w:szCs w:val="22"/>
        </w:rPr>
        <w:t xml:space="preserve">FTK Imager is available free of cost, making it accessible for students, small organisations and incident responders as stated by Prashant </w:t>
      </w:r>
      <w:sdt>
        <w:sdtPr>
          <w:rPr>
            <w:rFonts w:ascii="Times New Roman" w:hAnsi="Times New Roman" w:cs="Times New Roman"/>
            <w:color w:val="000000"/>
            <w:sz w:val="22"/>
            <w:szCs w:val="22"/>
          </w:rPr>
          <w:tag w:val="MENDELEY_CITATION_v3_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"/>
          <w:id w:val="116647924"/>
          <w:placeholder>
            <w:docPart w:val="CF0DA4EEC64B4E4F80FDEE64AFCB93F9"/>
          </w:placeholder>
        </w:sdtPr>
        <w:sdtContent>
          <w:r w:rsidR="00847088" w:rsidRPr="00847088">
            <w:rPr>
              <w:rFonts w:ascii="Times New Roman" w:hAnsi="Times New Roman" w:cs="Times New Roman"/>
              <w:color w:val="000000"/>
              <w:sz w:val="22"/>
              <w:szCs w:val="22"/>
            </w:rPr>
            <w:t>[4]</w:t>
          </w:r>
        </w:sdtContent>
      </w:sdt>
      <w:r>
        <w:rPr>
          <w:rFonts w:ascii="Times New Roman" w:hAnsi="Times New Roman" w:cs="Times New Roman"/>
          <w:color w:val="000000"/>
          <w:sz w:val="22"/>
          <w:szCs w:val="22"/>
        </w:rPr>
        <w:t>. This accessibility is significant in environments where budget constraints limit access to commercial forensic suites.</w:t>
      </w:r>
    </w:p>
    <w:p w14:paraId="755C7244" w14:textId="4D5A672C" w:rsidR="00857C9E" w:rsidRPr="00857C9E" w:rsidRDefault="00857C9E" w:rsidP="002B3CB2">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Key Features</w:t>
      </w:r>
      <w:r>
        <w:rPr>
          <w:rFonts w:ascii="Times New Roman" w:hAnsi="Times New Roman" w:cs="Times New Roman"/>
          <w:b/>
          <w:bCs/>
          <w:sz w:val="20"/>
          <w:szCs w:val="20"/>
          <w:u w:val="single"/>
        </w:rPr>
        <w:br/>
      </w:r>
      <w:r>
        <w:rPr>
          <w:rFonts w:ascii="Times New Roman" w:hAnsi="Times New Roman" w:cs="Times New Roman"/>
          <w:color w:val="000000"/>
          <w:sz w:val="22"/>
          <w:szCs w:val="22"/>
        </w:rPr>
        <w:t xml:space="preserve">One of FTK Imager’s core capabilities is bit-for-bit imaging, as mentioned by Cusack &amp; Pearse </w:t>
      </w:r>
      <w:sdt>
        <w:sdtPr>
          <w:rPr>
            <w:rFonts w:ascii="Times New Roman" w:hAnsi="Times New Roman" w:cs="Times New Roman"/>
            <w:color w:val="000000"/>
            <w:sz w:val="22"/>
            <w:szCs w:val="22"/>
          </w:rPr>
          <w:tag w:val="MENDELEY_CITATION_v3_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"/>
          <w:id w:val="-557788473"/>
          <w:placeholder>
            <w:docPart w:val="2035D90A22CD402987C6E5FADB264C58"/>
          </w:placeholder>
        </w:sdtPr>
        <w:sdtContent>
          <w:r w:rsidR="00847088" w:rsidRPr="00847088">
            <w:rPr>
              <w:rFonts w:ascii="Times New Roman" w:hAnsi="Times New Roman" w:cs="Times New Roman"/>
              <w:color w:val="000000"/>
              <w:sz w:val="22"/>
              <w:szCs w:val="22"/>
            </w:rPr>
            <w:t>[5]</w:t>
          </w:r>
        </w:sdtContent>
      </w:sdt>
      <w:r>
        <w:rPr>
          <w:rFonts w:ascii="Times New Roman" w:hAnsi="Times New Roman" w:cs="Times New Roman"/>
          <w:color w:val="000000"/>
          <w:sz w:val="22"/>
          <w:szCs w:val="22"/>
        </w:rPr>
        <w:t>. A true bit-stream image contains all logical files, unallocated space and unused disk sectors.</w:t>
      </w:r>
      <w:r>
        <w:rPr>
          <w:rFonts w:ascii="Times New Roman" w:hAnsi="Times New Roman" w:cs="Times New Roman"/>
          <w:color w:val="000000"/>
          <w:sz w:val="22"/>
          <w:szCs w:val="22"/>
        </w:rPr>
        <w:t xml:space="preserve"> </w:t>
      </w:r>
      <w:r>
        <w:rPr>
          <w:rFonts w:ascii="Times New Roman" w:hAnsi="Times New Roman" w:cs="Times New Roman"/>
          <w:color w:val="000000"/>
          <w:sz w:val="22"/>
          <w:szCs w:val="22"/>
        </w:rPr>
        <w:t>This is essential because it preserves all potential evidence, not just visible files; allowing investigators to analyse the image without interacting with the original media.</w:t>
      </w:r>
      <w:r w:rsidRPr="00857C9E">
        <w:rPr>
          <w:rFonts w:ascii="Times New Roman" w:hAnsi="Times New Roman" w:cs="Times New Roman"/>
          <w:color w:val="000000"/>
          <w:sz w:val="22"/>
          <w:szCs w:val="22"/>
        </w:rPr>
        <w:t xml:space="preserve"> </w:t>
      </w:r>
      <w:r>
        <w:rPr>
          <w:rFonts w:ascii="Times New Roman" w:hAnsi="Times New Roman" w:cs="Times New Roman"/>
          <w:color w:val="000000"/>
          <w:sz w:val="22"/>
          <w:szCs w:val="22"/>
        </w:rPr>
        <w:t xml:space="preserve">If a tool cannot produce a true-bit stream image, it risks missing artifacts or altering the source, rendering the evidence inadmissible. </w:t>
      </w:r>
      <w:r>
        <w:rPr>
          <w:rFonts w:ascii="Times New Roman" w:hAnsi="Times New Roman" w:cs="Times New Roman"/>
          <w:color w:val="000000"/>
          <w:sz w:val="22"/>
          <w:szCs w:val="22"/>
        </w:rPr>
        <w:br/>
        <w:t>Another critical feature is hashing.</w:t>
      </w:r>
      <w:r>
        <w:rPr>
          <w:rFonts w:ascii="Times New Roman" w:hAnsi="Times New Roman" w:cs="Times New Roman"/>
          <w:color w:val="000000"/>
          <w:sz w:val="22"/>
          <w:szCs w:val="22"/>
        </w:rPr>
        <w:t xml:space="preserve"> </w:t>
      </w:r>
      <w:r>
        <w:rPr>
          <w:rFonts w:ascii="Times New Roman" w:hAnsi="Times New Roman" w:cs="Times New Roman"/>
          <w:color w:val="000000"/>
          <w:sz w:val="22"/>
          <w:szCs w:val="22"/>
        </w:rPr>
        <w:t xml:space="preserve">Erhan and Sengul </w:t>
      </w:r>
      <w:sdt>
        <w:sdtPr>
          <w:rPr>
            <w:rFonts w:ascii="Times New Roman" w:hAnsi="Times New Roman" w:cs="Times New Roman"/>
            <w:color w:val="000000"/>
            <w:sz w:val="22"/>
            <w:szCs w:val="22"/>
          </w:rPr>
          <w:tag w:val="MENDELEY_CITATION_v3_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"/>
          <w:id w:val="-213963833"/>
          <w:placeholder>
            <w:docPart w:val="3C4F702B95424669B3272C65D29BCCA2"/>
          </w:placeholder>
        </w:sdtPr>
        <w:sdtContent>
          <w:r w:rsidR="00847088" w:rsidRPr="00847088">
            <w:rPr>
              <w:rFonts w:ascii="Times New Roman" w:hAnsi="Times New Roman" w:cs="Times New Roman"/>
              <w:color w:val="000000"/>
              <w:sz w:val="22"/>
              <w:szCs w:val="22"/>
            </w:rPr>
            <w:t>[6]</w:t>
          </w:r>
        </w:sdtContent>
      </w:sdt>
      <w:r>
        <w:rPr>
          <w:rFonts w:ascii="Times New Roman" w:hAnsi="Times New Roman" w:cs="Times New Roman"/>
          <w:color w:val="000000"/>
          <w:sz w:val="22"/>
          <w:szCs w:val="22"/>
        </w:rPr>
        <w:t xml:space="preserve"> explain that hash functions ensure the irreversibility and integrity of digital evidence. Commonly used algorithms such as MD5 and SHA-256 verify that the acquired image is identical to the original and that no tampering </w:t>
      </w:r>
      <w:r>
        <w:rPr>
          <w:rFonts w:ascii="Times New Roman" w:hAnsi="Times New Roman" w:cs="Times New Roman"/>
          <w:color w:val="000000"/>
          <w:sz w:val="22"/>
          <w:szCs w:val="22"/>
        </w:rPr>
        <w:lastRenderedPageBreak/>
        <w:t xml:space="preserve">occurred during acquisition. A tool without hashing cannot guarantee evidential integrity, making FTK Imager’s hashing capability a legal necessity. Additionally, Exterro </w:t>
      </w:r>
      <w:sdt>
        <w:sdtPr>
          <w:rPr>
            <w:rFonts w:ascii="Times New Roman" w:hAnsi="Times New Roman" w:cs="Times New Roman"/>
            <w:color w:val="000000"/>
            <w:sz w:val="22"/>
            <w:szCs w:val="22"/>
          </w:rPr>
          <w:tag w:val="MENDELEY_CITATION_v3_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"/>
          <w:id w:val="-1400595628"/>
          <w:placeholder>
            <w:docPart w:val="3C14752A90AC4098BF5EA1FD184ADE8A"/>
          </w:placeholder>
        </w:sdtPr>
        <w:sdtContent>
          <w:r w:rsidR="00847088" w:rsidRPr="00847088">
            <w:rPr>
              <w:rFonts w:ascii="Times New Roman" w:hAnsi="Times New Roman" w:cs="Times New Roman"/>
              <w:color w:val="000000"/>
              <w:sz w:val="22"/>
              <w:szCs w:val="22"/>
            </w:rPr>
            <w:t>[7]</w:t>
          </w:r>
        </w:sdtContent>
      </w:sdt>
      <w:r>
        <w:rPr>
          <w:rFonts w:ascii="Times New Roman" w:hAnsi="Times New Roman" w:cs="Times New Roman"/>
          <w:color w:val="000000"/>
          <w:sz w:val="22"/>
          <w:szCs w:val="22"/>
        </w:rPr>
        <w:t xml:space="preserve"> notes that FTK Imager can capture live system memory before volatile data is lost. RAM contains crucial artifacts such as encryption keys, passwords and running processes, all of which disappear once a system is powered off. Many imaging tools cannot acquire RAM, making FTK Imager particularly valuable in incident response and malware investigations.</w:t>
      </w:r>
    </w:p>
    <w:p w14:paraId="3693E334" w14:textId="6E1A40E7" w:rsidR="00857C9E" w:rsidRPr="00857C9E" w:rsidRDefault="00857C9E" w:rsidP="004B1B1F">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Supported File Systems</w:t>
      </w:r>
      <w:r>
        <w:rPr>
          <w:rFonts w:ascii="Times New Roman" w:hAnsi="Times New Roman" w:cs="Times New Roman"/>
          <w:b/>
          <w:bCs/>
          <w:sz w:val="20"/>
          <w:szCs w:val="20"/>
          <w:u w:val="single"/>
        </w:rPr>
        <w:br/>
      </w:r>
      <w:r>
        <w:rPr>
          <w:rFonts w:ascii="Times New Roman" w:hAnsi="Times New Roman" w:cs="Times New Roman"/>
          <w:color w:val="000000"/>
          <w:sz w:val="22"/>
          <w:szCs w:val="22"/>
        </w:rPr>
        <w:t xml:space="preserve">Vinayak, Sudhakaran &amp; Senthivel </w:t>
      </w:r>
      <w:sdt>
        <w:sdtPr>
          <w:rPr>
            <w:rFonts w:ascii="Times New Roman" w:hAnsi="Times New Roman" w:cs="Times New Roman"/>
            <w:color w:val="000000"/>
            <w:sz w:val="22"/>
            <w:szCs w:val="22"/>
          </w:rPr>
          <w:tag w:val="MENDELEY_CITATION_v3_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"/>
          <w:id w:val="978495948"/>
          <w:placeholder>
            <w:docPart w:val="E7C2DFE4AA1D4A2B83CF35AEEC144D40"/>
          </w:placeholder>
        </w:sdtPr>
        <w:sdtContent>
          <w:r w:rsidR="00847088" w:rsidRPr="00847088">
            <w:rPr>
              <w:rFonts w:ascii="Times New Roman" w:hAnsi="Times New Roman" w:cs="Times New Roman"/>
              <w:color w:val="000000"/>
              <w:sz w:val="22"/>
              <w:szCs w:val="22"/>
            </w:rPr>
            <w:t>[8]</w:t>
          </w:r>
        </w:sdtContent>
      </w:sdt>
      <w:r>
        <w:rPr>
          <w:rFonts w:ascii="Times New Roman" w:hAnsi="Times New Roman" w:cs="Times New Roman"/>
          <w:color w:val="000000"/>
          <w:sz w:val="22"/>
          <w:szCs w:val="22"/>
        </w:rPr>
        <w:t xml:space="preserve"> state that FTK Imager supports a wide range of file systems, including NTFS, FAT, exFAT, HFS+ and EXT.</w:t>
      </w:r>
      <w:r>
        <w:rPr>
          <w:rFonts w:ascii="Times New Roman" w:hAnsi="Times New Roman" w:cs="Times New Roman"/>
          <w:color w:val="000000"/>
          <w:sz w:val="22"/>
          <w:szCs w:val="22"/>
        </w:rPr>
        <w:t xml:space="preserve"> </w:t>
      </w:r>
      <w:r>
        <w:rPr>
          <w:rFonts w:ascii="Times New Roman" w:hAnsi="Times New Roman" w:cs="Times New Roman"/>
          <w:color w:val="000000"/>
          <w:sz w:val="22"/>
          <w:szCs w:val="22"/>
        </w:rPr>
        <w:t>This broad compatibility ensures that FTK Imager can acquire complete, accurate and defensible evidence across</w:t>
      </w:r>
      <w:r>
        <w:rPr>
          <w:rFonts w:ascii="Times New Roman" w:hAnsi="Times New Roman" w:cs="Times New Roman"/>
          <w:color w:val="000000"/>
          <w:sz w:val="22"/>
          <w:szCs w:val="22"/>
        </w:rPr>
        <w:t xml:space="preserve"> Windows, macOS and Linux environments, preventing data loss and maintaining forensic integrity. </w:t>
      </w:r>
    </w:p>
    <w:p w14:paraId="2168B237" w14:textId="331F2874" w:rsidR="006C2984" w:rsidRPr="006C2984" w:rsidRDefault="006C2984" w:rsidP="00190861">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 xml:space="preserve">Types of Evidence </w:t>
      </w:r>
      <w:r w:rsidR="00190861">
        <w:rPr>
          <w:rFonts w:ascii="Times New Roman" w:hAnsi="Times New Roman" w:cs="Times New Roman"/>
          <w:b/>
          <w:bCs/>
          <w:sz w:val="20"/>
          <w:szCs w:val="20"/>
          <w:u w:val="single"/>
        </w:rPr>
        <w:t>Analysed</w:t>
      </w:r>
      <w:r>
        <w:rPr>
          <w:rFonts w:ascii="Times New Roman" w:hAnsi="Times New Roman" w:cs="Times New Roman"/>
          <w:b/>
          <w:bCs/>
          <w:sz w:val="20"/>
          <w:szCs w:val="20"/>
          <w:u w:val="single"/>
        </w:rPr>
        <w:br/>
      </w:r>
      <w:r>
        <w:rPr>
          <w:rFonts w:ascii="Times New Roman" w:hAnsi="Times New Roman" w:cs="Times New Roman"/>
          <w:color w:val="000000"/>
          <w:sz w:val="22"/>
          <w:szCs w:val="22"/>
        </w:rPr>
        <w:t xml:space="preserve">According to Dhar &amp; Pingle </w:t>
      </w:r>
      <w:sdt>
        <w:sdtPr>
          <w:rPr>
            <w:rFonts w:ascii="Times New Roman" w:hAnsi="Times New Roman" w:cs="Times New Roman"/>
            <w:color w:val="000000"/>
            <w:sz w:val="22"/>
            <w:szCs w:val="22"/>
          </w:rPr>
          <w:tag w:val="MENDELEY_CITATION_v3_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"/>
          <w:id w:val="1564369458"/>
          <w:placeholder>
            <w:docPart w:val="5F90B0AE28E04520AB024FF9DA8AAD0B"/>
          </w:placeholder>
        </w:sdtPr>
        <w:sdtContent>
          <w:r w:rsidR="00847088" w:rsidRPr="00847088">
            <w:rPr>
              <w:rFonts w:ascii="Times New Roman" w:hAnsi="Times New Roman" w:cs="Times New Roman"/>
              <w:color w:val="000000"/>
              <w:sz w:val="22"/>
              <w:szCs w:val="22"/>
            </w:rPr>
            <w:t>[9]</w:t>
          </w:r>
        </w:sdtContent>
      </w:sdt>
      <w:r>
        <w:rPr>
          <w:rFonts w:ascii="Times New Roman" w:hAnsi="Times New Roman" w:cs="Times New Roman"/>
          <w:color w:val="000000"/>
          <w:sz w:val="22"/>
          <w:szCs w:val="22"/>
        </w:rPr>
        <w:t>, FTK Imager can analyse traces of deleted, overwritten and archived files, as well as disk images, RAM and metadata.</w:t>
      </w:r>
      <w:r>
        <w:rPr>
          <w:rFonts w:ascii="Times New Roman" w:hAnsi="Times New Roman" w:cs="Times New Roman"/>
          <w:color w:val="000000"/>
          <w:sz w:val="22"/>
          <w:szCs w:val="22"/>
        </w:rPr>
        <w:t xml:space="preserve"> </w:t>
      </w:r>
      <w:r>
        <w:rPr>
          <w:rFonts w:ascii="Times New Roman" w:hAnsi="Times New Roman" w:cs="Times New Roman"/>
          <w:color w:val="000000"/>
          <w:sz w:val="22"/>
          <w:szCs w:val="22"/>
        </w:rPr>
        <w:t>The ability to recover deleted or overwritten artifacts is critical because these often contain concealed or historical evidence, reveal anti-forensic behaviour and ensure the investigation is complete, defensible and aligned with CHFI requirements</w:t>
      </w:r>
      <w:r w:rsidR="00190861">
        <w:rPr>
          <w:rFonts w:ascii="Times New Roman" w:hAnsi="Times New Roman" w:cs="Times New Roman"/>
          <w:color w:val="000000"/>
          <w:sz w:val="22"/>
          <w:szCs w:val="22"/>
        </w:rPr>
        <w:t>.</w:t>
      </w:r>
    </w:p>
    <w:p w14:paraId="6E903552" w14:textId="5135C5C8" w:rsidR="006C2984" w:rsidRPr="006C2984" w:rsidRDefault="006C2984" w:rsidP="00190861">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Reporting Capabilities</w:t>
      </w:r>
      <w:r>
        <w:rPr>
          <w:rFonts w:ascii="Times New Roman" w:hAnsi="Times New Roman" w:cs="Times New Roman"/>
          <w:b/>
          <w:bCs/>
          <w:sz w:val="20"/>
          <w:szCs w:val="20"/>
          <w:u w:val="single"/>
        </w:rPr>
        <w:br/>
      </w:r>
      <w:r>
        <w:rPr>
          <w:rFonts w:ascii="Times New Roman" w:hAnsi="Times New Roman" w:cs="Times New Roman"/>
          <w:color w:val="000000"/>
          <w:sz w:val="22"/>
          <w:szCs w:val="22"/>
        </w:rPr>
        <w:t xml:space="preserve">As stated by FTK Imager </w:t>
      </w:r>
      <w:sdt>
        <w:sdtPr>
          <w:rPr>
            <w:rFonts w:ascii="Times New Roman" w:hAnsi="Times New Roman" w:cs="Times New Roman"/>
            <w:color w:val="000000"/>
            <w:sz w:val="22"/>
            <w:szCs w:val="22"/>
          </w:rPr>
          <w:tag w:val="MENDELEY_CITATION_v3_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"/>
          <w:id w:val="1150486865"/>
          <w:placeholder>
            <w:docPart w:val="94BF00102C144DBE876A72BD04634F27"/>
          </w:placeholder>
        </w:sdtPr>
        <w:sdtContent>
          <w:r w:rsidR="00847088" w:rsidRPr="00847088">
            <w:rPr>
              <w:rFonts w:ascii="Times New Roman" w:hAnsi="Times New Roman" w:cs="Times New Roman"/>
              <w:color w:val="000000"/>
              <w:sz w:val="22"/>
              <w:szCs w:val="22"/>
            </w:rPr>
            <w:t>[10]</w:t>
          </w:r>
        </w:sdtContent>
      </w:sdt>
      <w:r>
        <w:rPr>
          <w:rFonts w:ascii="Times New Roman" w:hAnsi="Times New Roman" w:cs="Times New Roman"/>
          <w:color w:val="000000"/>
          <w:sz w:val="22"/>
          <w:szCs w:val="22"/>
        </w:rPr>
        <w:t>, users can generate standalone hash reports for any directory or set of files. Each report includes file paths and MD5/SHA-1 values in a format</w:t>
      </w:r>
      <w:r>
        <w:rPr>
          <w:rFonts w:ascii="Times New Roman" w:hAnsi="Times New Roman" w:cs="Times New Roman"/>
          <w:color w:val="000000"/>
          <w:sz w:val="22"/>
          <w:szCs w:val="22"/>
        </w:rPr>
        <w:t xml:space="preserve"> </w:t>
      </w:r>
      <w:r>
        <w:rPr>
          <w:rFonts w:ascii="Times New Roman" w:hAnsi="Times New Roman" w:cs="Times New Roman"/>
          <w:color w:val="000000"/>
          <w:sz w:val="22"/>
          <w:szCs w:val="22"/>
        </w:rPr>
        <w:t>suitable for court submissions and audit trails. This is important because hash reports document</w:t>
      </w:r>
      <w:r>
        <w:rPr>
          <w:rFonts w:ascii="Times New Roman" w:hAnsi="Times New Roman" w:cs="Times New Roman"/>
          <w:color w:val="000000"/>
          <w:sz w:val="22"/>
          <w:szCs w:val="22"/>
        </w:rPr>
        <w:t xml:space="preserve"> when the evidence was acquired, what the hash values were and that no changes occurred during handling. Without hash documentation, the chain of custody is incomplete, allowing the defence to challenge the integrity of the entire investigation. </w:t>
      </w:r>
    </w:p>
    <w:p w14:paraId="15BF9EDB" w14:textId="16ADF890" w:rsidR="003D3402" w:rsidRPr="003D3402" w:rsidRDefault="006C2984" w:rsidP="00DB537A">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Commercial Tool – Magnet AXIOM</w:t>
      </w:r>
      <w:r>
        <w:rPr>
          <w:rFonts w:ascii="Times New Roman" w:hAnsi="Times New Roman" w:cs="Times New Roman"/>
          <w:b/>
          <w:bCs/>
          <w:sz w:val="20"/>
          <w:szCs w:val="20"/>
          <w:u w:val="single"/>
        </w:rPr>
        <w:br/>
      </w:r>
      <w:r>
        <w:rPr>
          <w:rFonts w:ascii="Times New Roman" w:hAnsi="Times New Roman" w:cs="Times New Roman"/>
          <w:sz w:val="22"/>
          <w:szCs w:val="22"/>
        </w:rPr>
        <w:t>Magnet AXIOM is a commercial digital forensic tool designed to extract, analyse and present evidence from mobile devices and a wide range of digital sources.</w:t>
      </w:r>
      <w:r>
        <w:rPr>
          <w:rFonts w:ascii="Times New Roman" w:hAnsi="Times New Roman" w:cs="Times New Roman"/>
          <w:sz w:val="22"/>
          <w:szCs w:val="22"/>
        </w:rPr>
        <w:t xml:space="preserve"> </w:t>
      </w:r>
      <w:r>
        <w:rPr>
          <w:rFonts w:ascii="Times New Roman" w:hAnsi="Times New Roman" w:cs="Times New Roman"/>
          <w:sz w:val="22"/>
          <w:szCs w:val="22"/>
        </w:rPr>
        <w:t xml:space="preserve">As noted by </w:t>
      </w:r>
      <w:r>
        <w:rPr>
          <w:rFonts w:ascii="Times New Roman" w:hAnsi="Times New Roman" w:cs="Times New Roman"/>
          <w:color w:val="000000"/>
          <w:sz w:val="22"/>
          <w:szCs w:val="22"/>
        </w:rPr>
        <w:t xml:space="preserve">Mehta et al </w:t>
      </w:r>
      <w:sdt>
        <w:sdtPr>
          <w:rPr>
            <w:rFonts w:ascii="Times New Roman" w:hAnsi="Times New Roman" w:cs="Times New Roman"/>
            <w:color w:val="000000"/>
            <w:sz w:val="22"/>
            <w:szCs w:val="22"/>
          </w:rPr>
          <w:tag w:val="MENDELEY_CITATION_v3_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"/>
          <w:id w:val="-1395496775"/>
          <w:placeholder>
            <w:docPart w:val="85EA136EF7A047B39ECA7FBEE688C82A"/>
          </w:placeholder>
        </w:sdtPr>
        <w:sdtContent>
          <w:r w:rsidR="00847088" w:rsidRPr="00847088">
            <w:rPr>
              <w:rFonts w:ascii="Times New Roman" w:hAnsi="Times New Roman" w:cs="Times New Roman"/>
              <w:color w:val="000000"/>
              <w:sz w:val="22"/>
              <w:szCs w:val="22"/>
            </w:rPr>
            <w:t>[11]</w:t>
          </w:r>
        </w:sdtContent>
      </w:sdt>
      <w:r>
        <w:rPr>
          <w:rFonts w:ascii="Times New Roman" w:hAnsi="Times New Roman" w:cs="Times New Roman"/>
          <w:color w:val="000000"/>
          <w:sz w:val="22"/>
          <w:szCs w:val="22"/>
        </w:rPr>
        <w:t>, it supports forensic analysis on Android and iOS devices and is widely used in law enforcement and corporate investigations</w:t>
      </w:r>
      <w:r>
        <w:rPr>
          <w:rFonts w:ascii="Times New Roman" w:hAnsi="Times New Roman" w:cs="Times New Roman"/>
          <w:color w:val="000000"/>
          <w:sz w:val="22"/>
          <w:szCs w:val="22"/>
        </w:rPr>
        <w:t xml:space="preserve"> </w:t>
      </w:r>
      <w:r>
        <w:rPr>
          <w:rFonts w:ascii="Times New Roman" w:hAnsi="Times New Roman" w:cs="Times New Roman"/>
          <w:color w:val="000000"/>
          <w:sz w:val="22"/>
          <w:szCs w:val="22"/>
        </w:rPr>
        <w:t>due to its industry leading artifact coverage, advanced analytics and ability to unify multiple evidence sources into a single case file</w:t>
      </w:r>
      <w:r>
        <w:rPr>
          <w:rFonts w:ascii="Times New Roman" w:hAnsi="Times New Roman" w:cs="Times New Roman"/>
          <w:color w:val="000000"/>
          <w:sz w:val="22"/>
          <w:szCs w:val="22"/>
        </w:rPr>
        <w:t xml:space="preserve">. </w:t>
      </w:r>
    </w:p>
    <w:p w14:paraId="07A969D5" w14:textId="67B1670F" w:rsidR="003D3402" w:rsidRPr="003D3402" w:rsidRDefault="003D3402" w:rsidP="00DB537A">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Cost</w:t>
      </w:r>
      <w:r>
        <w:rPr>
          <w:rFonts w:ascii="Times New Roman" w:hAnsi="Times New Roman" w:cs="Times New Roman"/>
          <w:b/>
          <w:bCs/>
          <w:sz w:val="20"/>
          <w:szCs w:val="20"/>
          <w:u w:val="single"/>
        </w:rPr>
        <w:br/>
      </w:r>
      <w:r>
        <w:rPr>
          <w:rFonts w:ascii="Times New Roman" w:hAnsi="Times New Roman" w:cs="Times New Roman"/>
          <w:color w:val="000000"/>
          <w:sz w:val="22"/>
          <w:szCs w:val="22"/>
        </w:rPr>
        <w:t xml:space="preserve">Magnet AXIOM is a commercial, subscription-based tool with pricing available on request. The subscription includes ongoing support and frequent updates, with Magnet AXIOM </w:t>
      </w:r>
      <w:sdt>
        <w:sdtPr>
          <w:rPr>
            <w:rFonts w:ascii="Times New Roman" w:hAnsi="Times New Roman" w:cs="Times New Roman"/>
            <w:color w:val="000000"/>
            <w:sz w:val="22"/>
            <w:szCs w:val="22"/>
          </w:rPr>
          <w:tag w:val="MENDELEY_CITATION_v3_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"/>
          <w:id w:val="-1510753219"/>
          <w:placeholder>
            <w:docPart w:val="2BFBEF56524B4DAF92FA8980C5D660E3"/>
          </w:placeholder>
        </w:sdtPr>
        <w:sdtContent>
          <w:r w:rsidR="00847088" w:rsidRPr="00847088">
            <w:rPr>
              <w:rFonts w:ascii="Times New Roman" w:hAnsi="Times New Roman" w:cs="Times New Roman"/>
              <w:color w:val="000000"/>
              <w:sz w:val="22"/>
              <w:szCs w:val="22"/>
            </w:rPr>
            <w:t>[12]</w:t>
          </w:r>
        </w:sdtContent>
      </w:sdt>
      <w:r>
        <w:rPr>
          <w:rFonts w:ascii="Times New Roman" w:hAnsi="Times New Roman" w:cs="Times New Roman"/>
          <w:color w:val="000000"/>
          <w:sz w:val="22"/>
          <w:szCs w:val="22"/>
        </w:rPr>
        <w:t xml:space="preserve"> </w:t>
      </w:r>
      <w:r>
        <w:rPr>
          <w:rFonts w:ascii="Times New Roman" w:hAnsi="Times New Roman" w:cs="Times New Roman"/>
          <w:color w:val="000000"/>
          <w:sz w:val="22"/>
          <w:szCs w:val="22"/>
        </w:rPr>
        <w:t>noting that a free trial is available. While the cost may be a barrier for students and small organisations,</w:t>
      </w:r>
      <w:r>
        <w:rPr>
          <w:rFonts w:ascii="Times New Roman" w:hAnsi="Times New Roman" w:cs="Times New Roman"/>
          <w:color w:val="000000"/>
          <w:sz w:val="22"/>
          <w:szCs w:val="22"/>
        </w:rPr>
        <w:t xml:space="preserve"> the investment is often justified in complex investigations involving mobile, cloud, or multi-device evidence where AXIOM’s advanced capabilities significantly enhance evidential complete</w:t>
      </w:r>
      <w:r w:rsidR="00DB537A">
        <w:rPr>
          <w:rFonts w:ascii="Times New Roman" w:hAnsi="Times New Roman" w:cs="Times New Roman"/>
          <w:color w:val="000000"/>
          <w:sz w:val="22"/>
          <w:szCs w:val="22"/>
        </w:rPr>
        <w:t>ness.</w:t>
      </w:r>
    </w:p>
    <w:p w14:paraId="25D4570D" w14:textId="2C5636B6" w:rsidR="003D3402" w:rsidRPr="003D3402" w:rsidRDefault="003D3402" w:rsidP="00DB537A">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Key Features</w:t>
      </w:r>
      <w:r>
        <w:rPr>
          <w:rFonts w:ascii="Times New Roman" w:hAnsi="Times New Roman" w:cs="Times New Roman"/>
          <w:b/>
          <w:bCs/>
          <w:sz w:val="20"/>
          <w:szCs w:val="20"/>
          <w:u w:val="single"/>
        </w:rPr>
        <w:br/>
      </w:r>
      <w:r>
        <w:rPr>
          <w:rFonts w:ascii="Times New Roman" w:hAnsi="Times New Roman" w:cs="Times New Roman"/>
          <w:color w:val="000000"/>
          <w:sz w:val="22"/>
          <w:szCs w:val="22"/>
        </w:rPr>
        <w:t xml:space="preserve">Magnet AXIOM offers a range of features designed to streamline the investigative workflow. As highlighted by Digital Forensics </w:t>
      </w:r>
      <w:sdt>
        <w:sdtPr>
          <w:rPr>
            <w:rFonts w:ascii="Times New Roman" w:hAnsi="Times New Roman" w:cs="Times New Roman"/>
            <w:color w:val="000000"/>
            <w:sz w:val="22"/>
            <w:szCs w:val="22"/>
          </w:rPr>
          <w:tag w:val="MENDELEY_CITATION_v3_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"/>
          <w:id w:val="-631715196"/>
          <w:placeholder>
            <w:docPart w:val="37697FECBAD9464F9ECA1358A0CC9417"/>
          </w:placeholder>
        </w:sdtPr>
        <w:sdtContent>
          <w:r w:rsidR="00847088" w:rsidRPr="00847088">
            <w:rPr>
              <w:rFonts w:ascii="Times New Roman" w:hAnsi="Times New Roman" w:cs="Times New Roman"/>
              <w:color w:val="000000"/>
              <w:sz w:val="22"/>
              <w:szCs w:val="22"/>
            </w:rPr>
            <w:t>[13]</w:t>
          </w:r>
        </w:sdtContent>
      </w:sdt>
      <w:r>
        <w:rPr>
          <w:rFonts w:ascii="Times New Roman" w:hAnsi="Times New Roman" w:cs="Times New Roman"/>
          <w:color w:val="000000"/>
          <w:sz w:val="22"/>
          <w:szCs w:val="22"/>
        </w:rPr>
        <w:t>, AXIOM adopts an artifact-first approach, meaning it extracts meaningful data rather than simply presenting raw files.</w:t>
      </w:r>
      <w:r>
        <w:rPr>
          <w:rFonts w:ascii="Times New Roman" w:hAnsi="Times New Roman" w:cs="Times New Roman"/>
          <w:color w:val="000000"/>
          <w:sz w:val="22"/>
          <w:szCs w:val="22"/>
        </w:rPr>
        <w:t xml:space="preserve"> This makes it far more effective than traditional file-system-only tools, particularly in modern investigations involving apps, cloud synchronisation and encrypted messaging platforms. AXIOM also excels at mobile acquisition, with the ability to decode modern Android and iOS devices and popular applications such as WhatsApp, Instagram and iMessage </w:t>
      </w:r>
      <w:sdt>
        <w:sdtPr>
          <w:rPr>
            <w:rFonts w:ascii="Times New Roman" w:hAnsi="Times New Roman" w:cs="Times New Roman"/>
            <w:color w:val="000000"/>
            <w:sz w:val="22"/>
            <w:szCs w:val="22"/>
          </w:rPr>
          <w:tag w:val="MENDELEY_CITATION_v3_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"/>
          <w:id w:val="706617000"/>
          <w:placeholder>
            <w:docPart w:val="DefaultPlaceholder_-1854013440"/>
          </w:placeholder>
        </w:sdtPr>
        <w:sdtContent>
          <w:r w:rsidR="00847088" w:rsidRPr="00847088">
            <w:rPr>
              <w:rFonts w:ascii="Times New Roman" w:hAnsi="Times New Roman" w:cs="Times New Roman"/>
              <w:color w:val="000000"/>
              <w:sz w:val="22"/>
              <w:szCs w:val="22"/>
            </w:rPr>
            <w:t>[13]</w:t>
          </w:r>
        </w:sdtContent>
      </w:sdt>
      <w:r>
        <w:rPr>
          <w:rFonts w:ascii="Times New Roman" w:hAnsi="Times New Roman" w:cs="Times New Roman"/>
          <w:color w:val="000000"/>
          <w:sz w:val="22"/>
          <w:szCs w:val="22"/>
        </w:rPr>
        <w:t>. This is crucial because mobile evidence is overwhelmingly app-based and many artifacts reside within app databases rather than the file system. A further key feature is Magnet.AI, AXIOM’s built in machine learning capability. This tool uses AI-</w:t>
      </w:r>
      <w:r>
        <w:rPr>
          <w:rFonts w:ascii="Times New Roman" w:hAnsi="Times New Roman" w:cs="Times New Roman"/>
          <w:color w:val="000000"/>
          <w:sz w:val="22"/>
          <w:szCs w:val="22"/>
        </w:rPr>
        <w:lastRenderedPageBreak/>
        <w:t xml:space="preserve">powered analytics to automatically identify high-risk content, reduce manual review time, detect contextual meaning and integrate with AXIOM’s broader analysis tools </w:t>
      </w:r>
      <w:sdt>
        <w:sdtPr>
          <w:rPr>
            <w:rFonts w:ascii="Times New Roman" w:hAnsi="Times New Roman" w:cs="Times New Roman"/>
            <w:color w:val="000000"/>
            <w:sz w:val="22"/>
            <w:szCs w:val="22"/>
          </w:rPr>
          <w:tag w:val="MENDELEY_CITATION_v3_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"/>
          <w:id w:val="861553854"/>
          <w:placeholder>
            <w:docPart w:val="DefaultPlaceholder_-1854013440"/>
          </w:placeholder>
        </w:sdtPr>
        <w:sdtContent>
          <w:r w:rsidR="00847088" w:rsidRPr="00847088">
            <w:rPr>
              <w:rFonts w:ascii="Times New Roman" w:hAnsi="Times New Roman" w:cs="Times New Roman"/>
              <w:color w:val="000000"/>
              <w:sz w:val="22"/>
              <w:szCs w:val="22"/>
            </w:rPr>
            <w:t>[13]</w:t>
          </w:r>
        </w:sdtContent>
      </w:sdt>
      <w:r>
        <w:rPr>
          <w:rFonts w:ascii="Times New Roman" w:hAnsi="Times New Roman" w:cs="Times New Roman"/>
          <w:color w:val="000000"/>
          <w:sz w:val="22"/>
          <w:szCs w:val="22"/>
        </w:rPr>
        <w:t xml:space="preserve">. This improves both investigative efficiency and the accuracy of evidence interpretation. </w:t>
      </w:r>
    </w:p>
    <w:p w14:paraId="7957061B" w14:textId="1BF40BC1" w:rsidR="006C4CF4" w:rsidRPr="006C4CF4" w:rsidRDefault="003D3402" w:rsidP="00201179">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Supported File Systems</w:t>
      </w:r>
      <w:r>
        <w:rPr>
          <w:rFonts w:ascii="Times New Roman" w:hAnsi="Times New Roman" w:cs="Times New Roman"/>
          <w:b/>
          <w:bCs/>
          <w:sz w:val="20"/>
          <w:szCs w:val="20"/>
          <w:u w:val="single"/>
        </w:rPr>
        <w:br/>
      </w:r>
      <w:r w:rsidR="006C4CF4">
        <w:rPr>
          <w:rFonts w:ascii="Times New Roman" w:hAnsi="Times New Roman" w:cs="Times New Roman"/>
          <w:sz w:val="22"/>
          <w:szCs w:val="22"/>
        </w:rPr>
        <w:t xml:space="preserve">Digital Forensics </w:t>
      </w:r>
      <w:sdt>
        <w:sdtPr>
          <w:rPr>
            <w:rFonts w:ascii="Times New Roman" w:hAnsi="Times New Roman" w:cs="Times New Roman"/>
            <w:color w:val="000000"/>
            <w:sz w:val="22"/>
            <w:szCs w:val="22"/>
          </w:rPr>
          <w:tag w:val="MENDELEY_CITATION_v3_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"/>
          <w:id w:val="441496092"/>
          <w:placeholder>
            <w:docPart w:val="DefaultPlaceholder_-1854013440"/>
          </w:placeholder>
        </w:sdtPr>
        <w:sdtContent>
          <w:r w:rsidR="00847088" w:rsidRPr="00847088">
            <w:rPr>
              <w:rFonts w:ascii="Times New Roman" w:hAnsi="Times New Roman" w:cs="Times New Roman"/>
              <w:color w:val="000000"/>
              <w:sz w:val="22"/>
              <w:szCs w:val="22"/>
            </w:rPr>
            <w:t>[13]</w:t>
          </w:r>
        </w:sdtContent>
      </w:sdt>
      <w:r w:rsidR="006C4CF4">
        <w:rPr>
          <w:rFonts w:ascii="Times New Roman" w:hAnsi="Times New Roman" w:cs="Times New Roman"/>
          <w:color w:val="000000"/>
          <w:sz w:val="22"/>
          <w:szCs w:val="22"/>
        </w:rPr>
        <w:t xml:space="preserve"> confirms that Magnet AXIOM supports a wide range of file systems, including Android, iOS, Windows, OS X and Linux as well as HDDs, SSDs and USB devices. AXIOM performs both logical and file-system extractions and supports several image formats, including industry-standard AFF4, as well as .ufd, .dar, .raw, .dd and EO1. Importantly, AXIOM can ingest images from any acquisition tool, including Cellebrite and Oxygen. This is significant because investigators often receive mobile images from multiple sources. This broad compatibility ensures that no evidence because unreadable. </w:t>
      </w:r>
    </w:p>
    <w:p w14:paraId="06BFFFBC" w14:textId="564F2FA9" w:rsidR="00AC5AB9" w:rsidRPr="00AC5AB9" w:rsidRDefault="006C4CF4" w:rsidP="00201179">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Types of Evidence Analysed</w:t>
      </w:r>
      <w:r>
        <w:rPr>
          <w:rFonts w:ascii="Times New Roman" w:hAnsi="Times New Roman" w:cs="Times New Roman"/>
          <w:b/>
          <w:bCs/>
          <w:sz w:val="20"/>
          <w:szCs w:val="20"/>
          <w:u w:val="single"/>
        </w:rPr>
        <w:br/>
      </w:r>
      <w:r>
        <w:rPr>
          <w:rFonts w:ascii="Times New Roman" w:hAnsi="Times New Roman" w:cs="Times New Roman"/>
          <w:sz w:val="22"/>
          <w:szCs w:val="22"/>
        </w:rPr>
        <w:t xml:space="preserve">As noted by Digital Forensics </w:t>
      </w:r>
      <w:sdt>
        <w:sdtPr>
          <w:rPr>
            <w:rFonts w:ascii="Times New Roman" w:hAnsi="Times New Roman" w:cs="Times New Roman"/>
            <w:color w:val="000000"/>
            <w:sz w:val="22"/>
            <w:szCs w:val="22"/>
          </w:rPr>
          <w:tag w:val="MENDELEY_CITATION_v3_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"/>
          <w:id w:val="1448117820"/>
          <w:placeholder>
            <w:docPart w:val="DefaultPlaceholder_-1854013440"/>
          </w:placeholder>
        </w:sdtPr>
        <w:sdtContent>
          <w:r w:rsidR="00847088" w:rsidRPr="00847088">
            <w:rPr>
              <w:rFonts w:ascii="Times New Roman" w:hAnsi="Times New Roman" w:cs="Times New Roman"/>
              <w:color w:val="000000"/>
              <w:sz w:val="22"/>
              <w:szCs w:val="22"/>
            </w:rPr>
            <w:t>[13]</w:t>
          </w:r>
        </w:sdtContent>
      </w:sdt>
      <w:r>
        <w:rPr>
          <w:rFonts w:ascii="Times New Roman" w:hAnsi="Times New Roman" w:cs="Times New Roman"/>
          <w:color w:val="000000"/>
          <w:sz w:val="22"/>
          <w:szCs w:val="22"/>
        </w:rPr>
        <w:t xml:space="preserve"> the Magnet AXIOM Evidence Analyser can recover 290+ artifacts including social media data (Bebo, Facebook, Google), cloud services (Carbonite, Dropbox, Google Drive) and Windows OS artifacts (Event logs, user accounts, USB device history). AXIOM’s ability to recover a wide range of artifacts is critical because it enables behavioural analysis and supports a defensible, multi-source reconstruction of user activity across social media platforms, </w:t>
      </w:r>
      <w:r w:rsidR="00AC5AB9">
        <w:rPr>
          <w:rFonts w:ascii="Times New Roman" w:hAnsi="Times New Roman" w:cs="Times New Roman"/>
          <w:color w:val="000000"/>
          <w:sz w:val="22"/>
          <w:szCs w:val="22"/>
        </w:rPr>
        <w:t xml:space="preserve">cloud services and operating system logs. </w:t>
      </w:r>
    </w:p>
    <w:p w14:paraId="3748F67C" w14:textId="64F6990E" w:rsidR="00AC5AB9" w:rsidRPr="00AC5AB9" w:rsidRDefault="00AC5AB9" w:rsidP="00201179">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Reporting Capabilites</w:t>
      </w:r>
      <w:r>
        <w:rPr>
          <w:rFonts w:ascii="Times New Roman" w:hAnsi="Times New Roman" w:cs="Times New Roman"/>
          <w:b/>
          <w:bCs/>
          <w:sz w:val="20"/>
          <w:szCs w:val="20"/>
          <w:u w:val="single"/>
        </w:rPr>
        <w:br/>
      </w:r>
      <w:r>
        <w:rPr>
          <w:rFonts w:ascii="Times New Roman" w:hAnsi="Times New Roman" w:cs="Times New Roman"/>
          <w:sz w:val="22"/>
          <w:szCs w:val="22"/>
        </w:rPr>
        <w:t xml:space="preserve">Magnet AXIOM provides an enhanced timeline view, which compiles all dates and timestamps parsed from the case as stated by Digital Forensics </w:t>
      </w:r>
      <w:sdt>
        <w:sdtPr>
          <w:rPr>
            <w:rFonts w:ascii="Times New Roman" w:hAnsi="Times New Roman" w:cs="Times New Roman"/>
            <w:color w:val="000000"/>
            <w:sz w:val="22"/>
            <w:szCs w:val="22"/>
          </w:rPr>
          <w:tag w:val="MENDELEY_CITATION_v3_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"/>
          <w:id w:val="1778363911"/>
          <w:placeholder>
            <w:docPart w:val="DefaultPlaceholder_-1854013440"/>
          </w:placeholder>
        </w:sdtPr>
        <w:sdtContent>
          <w:r w:rsidR="00847088" w:rsidRPr="00847088">
            <w:rPr>
              <w:rFonts w:ascii="Times New Roman" w:hAnsi="Times New Roman" w:cs="Times New Roman"/>
              <w:color w:val="000000"/>
              <w:sz w:val="22"/>
              <w:szCs w:val="22"/>
            </w:rPr>
            <w:t>[13]</w:t>
          </w:r>
        </w:sdtContent>
      </w:sdt>
      <w:r>
        <w:rPr>
          <w:rFonts w:ascii="Times New Roman" w:hAnsi="Times New Roman" w:cs="Times New Roman"/>
          <w:color w:val="000000"/>
          <w:sz w:val="22"/>
          <w:szCs w:val="22"/>
        </w:rPr>
        <w:t xml:space="preserve">. This includes timestamps from the file system as well as artifact level timestamp due to AXIOM’s artifact-first approach. Users can also apply a relative time filter, selecting a period before and after a chosen timestamp to isolate relevant activity. </w:t>
      </w:r>
      <w:r>
        <w:rPr>
          <w:rFonts w:ascii="Times New Roman" w:hAnsi="Times New Roman" w:cs="Times New Roman"/>
          <w:color w:val="000000"/>
          <w:sz w:val="22"/>
          <w:szCs w:val="22"/>
        </w:rPr>
        <w:t xml:space="preserve">AXIOM’s visual reporting capabilities are among it’s strongest features. Visualisations such as timelines help demonstrate user behaviour and intent, making complex digital activity understandable to non-technical audiences, a major advantage in court and organisational reporting </w:t>
      </w:r>
      <w:sdt>
        <w:sdtPr>
          <w:rPr>
            <w:rFonts w:ascii="Times New Roman" w:hAnsi="Times New Roman" w:cs="Times New Roman"/>
            <w:color w:val="000000"/>
            <w:sz w:val="22"/>
            <w:szCs w:val="22"/>
          </w:rPr>
          <w:tag w:val="MENDELEY_CITATION_v3_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"/>
          <w:id w:val="890225688"/>
          <w:placeholder>
            <w:docPart w:val="DefaultPlaceholder_-1854013440"/>
          </w:placeholder>
        </w:sdtPr>
        <w:sdtContent>
          <w:r w:rsidR="00847088" w:rsidRPr="00847088">
            <w:rPr>
              <w:rFonts w:ascii="Times New Roman" w:hAnsi="Times New Roman" w:cs="Times New Roman"/>
              <w:color w:val="000000"/>
              <w:sz w:val="22"/>
              <w:szCs w:val="22"/>
            </w:rPr>
            <w:t>[13]</w:t>
          </w:r>
        </w:sdtContent>
      </w:sdt>
      <w:r>
        <w:rPr>
          <w:rFonts w:ascii="Times New Roman" w:hAnsi="Times New Roman" w:cs="Times New Roman"/>
          <w:color w:val="000000"/>
          <w:sz w:val="22"/>
          <w:szCs w:val="22"/>
        </w:rPr>
        <w:t>.</w:t>
      </w:r>
    </w:p>
    <w:p w14:paraId="178540EB" w14:textId="67F02C92" w:rsidR="00AC5AB9" w:rsidRPr="00AC5AB9" w:rsidRDefault="00AC5AB9" w:rsidP="00201179">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Open-Source Tool – Autopsy</w:t>
      </w:r>
      <w:r>
        <w:rPr>
          <w:rFonts w:ascii="Times New Roman" w:hAnsi="Times New Roman" w:cs="Times New Roman"/>
          <w:b/>
          <w:bCs/>
          <w:sz w:val="20"/>
          <w:szCs w:val="20"/>
          <w:u w:val="single"/>
        </w:rPr>
        <w:br/>
      </w:r>
      <w:r>
        <w:rPr>
          <w:rFonts w:ascii="Times New Roman" w:hAnsi="Times New Roman" w:cs="Times New Roman"/>
          <w:sz w:val="22"/>
          <w:szCs w:val="22"/>
        </w:rPr>
        <w:t xml:space="preserve">According to Adamu et al </w:t>
      </w:r>
      <w:sdt>
        <w:sdtPr>
          <w:rPr>
            <w:rFonts w:ascii="Times New Roman" w:hAnsi="Times New Roman" w:cs="Times New Roman"/>
            <w:color w:val="000000"/>
            <w:sz w:val="22"/>
            <w:szCs w:val="22"/>
          </w:rPr>
          <w:tag w:val="MENDELEY_CITATION_v3_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"/>
          <w:id w:val="-71829585"/>
          <w:placeholder>
            <w:docPart w:val="A345C565F1184557AA403E3D63F25952"/>
          </w:placeholder>
        </w:sdtPr>
        <w:sdtContent>
          <w:r w:rsidR="00847088" w:rsidRPr="00847088">
            <w:rPr>
              <w:rFonts w:ascii="Times New Roman" w:hAnsi="Times New Roman" w:cs="Times New Roman"/>
              <w:color w:val="000000"/>
              <w:sz w:val="22"/>
              <w:szCs w:val="22"/>
            </w:rPr>
            <w:t>[14]</w:t>
          </w:r>
        </w:sdtContent>
      </w:sdt>
      <w:r>
        <w:rPr>
          <w:rFonts w:ascii="Times New Roman" w:hAnsi="Times New Roman" w:cs="Times New Roman"/>
          <w:color w:val="000000"/>
          <w:sz w:val="22"/>
          <w:szCs w:val="22"/>
        </w:rPr>
        <w:t>, Autopsy is an open-source digital forensic tool that provides a full examination environment capable of analysing disk images, recovering artifacts and generating structured reports. It serves as the graphical interface for The Sleuth Kit, enabling investigators to conduct detailed forensic analysis across multiple operating systems.</w:t>
      </w:r>
    </w:p>
    <w:p w14:paraId="5B1E8B3D" w14:textId="7064BD5D" w:rsidR="00AC5AB9" w:rsidRPr="00AC5AB9" w:rsidRDefault="00AC5AB9" w:rsidP="00201179">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Cost</w:t>
      </w:r>
      <w:r>
        <w:rPr>
          <w:rFonts w:ascii="Times New Roman" w:hAnsi="Times New Roman" w:cs="Times New Roman"/>
          <w:b/>
          <w:bCs/>
          <w:sz w:val="20"/>
          <w:szCs w:val="20"/>
          <w:u w:val="single"/>
        </w:rPr>
        <w:br/>
      </w:r>
      <w:r>
        <w:rPr>
          <w:rFonts w:ascii="Times New Roman" w:hAnsi="Times New Roman" w:cs="Times New Roman"/>
          <w:sz w:val="22"/>
          <w:szCs w:val="22"/>
        </w:rPr>
        <w:t xml:space="preserve">Autopsy is completely free and open source under the Apache 2.0 licence. As defined by Colford </w:t>
      </w:r>
      <w:sdt>
        <w:sdtPr>
          <w:rPr>
            <w:rFonts w:ascii="Times New Roman" w:hAnsi="Times New Roman" w:cs="Times New Roman"/>
            <w:color w:val="000000"/>
            <w:sz w:val="22"/>
            <w:szCs w:val="22"/>
          </w:rPr>
          <w:tag w:val="MENDELEY_CITATION_v3_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"/>
          <w:id w:val="145789687"/>
          <w:placeholder>
            <w:docPart w:val="41C6FEDBA91141F69B9AA4083A01FDF3"/>
          </w:placeholder>
        </w:sdtPr>
        <w:sdtContent>
          <w:r w:rsidR="00847088" w:rsidRPr="00847088">
            <w:rPr>
              <w:rFonts w:ascii="Times New Roman" w:hAnsi="Times New Roman" w:cs="Times New Roman"/>
              <w:color w:val="000000"/>
              <w:sz w:val="22"/>
              <w:szCs w:val="22"/>
            </w:rPr>
            <w:t>[15]</w:t>
          </w:r>
        </w:sdtContent>
      </w:sdt>
      <w:r>
        <w:rPr>
          <w:rFonts w:ascii="Times New Roman" w:hAnsi="Times New Roman" w:cs="Times New Roman"/>
          <w:color w:val="000000"/>
          <w:sz w:val="22"/>
          <w:szCs w:val="22"/>
        </w:rPr>
        <w:t>, this licence allows end users to freely redistribute the software without charge. This makes Autopsy highly accessible for students, academic environments, and small organisations that cannot afford commercial tools such as Magnet AXIOM. However, the absence of paid support means users rely heavily on community documentation and forums, which can slow investigations down for less experienced professionals.</w:t>
      </w:r>
    </w:p>
    <w:p w14:paraId="31192B66" w14:textId="090DB763" w:rsidR="00AC5AB9" w:rsidRPr="00AC5AB9" w:rsidRDefault="00AC5AB9" w:rsidP="00201179">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Key Features</w:t>
      </w:r>
      <w:r>
        <w:rPr>
          <w:rFonts w:ascii="Times New Roman" w:hAnsi="Times New Roman" w:cs="Times New Roman"/>
          <w:b/>
          <w:bCs/>
          <w:sz w:val="20"/>
          <w:szCs w:val="20"/>
          <w:u w:val="single"/>
        </w:rPr>
        <w:br/>
      </w:r>
      <w:r>
        <w:rPr>
          <w:rFonts w:ascii="Times New Roman" w:hAnsi="Times New Roman" w:cs="Times New Roman"/>
          <w:color w:val="000000"/>
          <w:sz w:val="22"/>
          <w:szCs w:val="22"/>
        </w:rPr>
        <w:t xml:space="preserve">Autopsy’s timeline analysis provides a graphical interface that visualises system events such as file modifications, web activity, device connections, and EXIF timestamps, as stated by Adamu et al </w:t>
      </w:r>
      <w:sdt>
        <w:sdtPr>
          <w:rPr>
            <w:rFonts w:ascii="Times New Roman" w:hAnsi="Times New Roman" w:cs="Times New Roman"/>
            <w:color w:val="000000"/>
            <w:sz w:val="22"/>
            <w:szCs w:val="22"/>
          </w:rPr>
          <w:tag w:val="MENDELEY_CITATION_v3_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"/>
          <w:id w:val="-1462266319"/>
          <w:placeholder>
            <w:docPart w:val="B9D97882093847D791BBD6F12E7756FA"/>
          </w:placeholder>
        </w:sdtPr>
        <w:sdtContent>
          <w:r w:rsidR="00847088" w:rsidRPr="00847088">
            <w:rPr>
              <w:rFonts w:ascii="Times New Roman" w:hAnsi="Times New Roman" w:cs="Times New Roman"/>
              <w:color w:val="000000"/>
              <w:sz w:val="22"/>
              <w:szCs w:val="22"/>
            </w:rPr>
            <w:t>[14]</w:t>
          </w:r>
        </w:sdtContent>
      </w:sdt>
      <w:r>
        <w:rPr>
          <w:rFonts w:ascii="Times New Roman" w:hAnsi="Times New Roman" w:cs="Times New Roman"/>
          <w:color w:val="000000"/>
          <w:sz w:val="22"/>
          <w:szCs w:val="22"/>
        </w:rPr>
        <w:t xml:space="preserve">. </w:t>
      </w:r>
      <w:r>
        <w:rPr>
          <w:rFonts w:ascii="Times New Roman" w:hAnsi="Times New Roman" w:cs="Times New Roman"/>
          <w:color w:val="000000"/>
          <w:sz w:val="22"/>
          <w:szCs w:val="22"/>
        </w:rPr>
        <w:br/>
        <w:t>This is important because it transforms millions of raw timestamps into a readable sequence of events, helping investigators correlate artifacts and build a clear narrative of user activity. Keyword search and hash filtering are also essential features. They allow investigators to quickly locate relevant artifacts, identify known or malicious or illegal files, and maintain evidential integrity.</w:t>
      </w:r>
      <w:r>
        <w:rPr>
          <w:rFonts w:ascii="Times New Roman" w:hAnsi="Times New Roman" w:cs="Times New Roman"/>
          <w:color w:val="000000"/>
          <w:sz w:val="22"/>
          <w:szCs w:val="22"/>
        </w:rPr>
        <w:t xml:space="preserve"> Autopsy’s </w:t>
      </w:r>
      <w:r>
        <w:rPr>
          <w:rFonts w:ascii="Times New Roman" w:hAnsi="Times New Roman" w:cs="Times New Roman"/>
          <w:color w:val="000000"/>
          <w:sz w:val="22"/>
          <w:szCs w:val="22"/>
        </w:rPr>
        <w:lastRenderedPageBreak/>
        <w:t xml:space="preserve">multi-user case support enables multiple examiners to work collaboratively on large or time-sensitive investigations, improving speed and accuracy </w:t>
      </w:r>
      <w:sdt>
        <w:sdtPr>
          <w:rPr>
            <w:rFonts w:ascii="Times New Roman" w:hAnsi="Times New Roman" w:cs="Times New Roman"/>
            <w:color w:val="000000"/>
            <w:sz w:val="22"/>
            <w:szCs w:val="22"/>
          </w:rPr>
          <w:tag w:val="MENDELEY_CITATION_v3_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"/>
          <w:id w:val="-445765780"/>
          <w:placeholder>
            <w:docPart w:val="DefaultPlaceholder_-1854013440"/>
          </w:placeholder>
        </w:sdtPr>
        <w:sdtContent>
          <w:r w:rsidR="00847088" w:rsidRPr="00847088">
            <w:rPr>
              <w:rFonts w:ascii="Times New Roman" w:hAnsi="Times New Roman" w:cs="Times New Roman"/>
              <w:color w:val="000000"/>
              <w:sz w:val="22"/>
              <w:szCs w:val="22"/>
            </w:rPr>
            <w:t>[14]</w:t>
          </w:r>
        </w:sdtContent>
      </w:sdt>
      <w:r>
        <w:rPr>
          <w:rFonts w:ascii="Times New Roman" w:hAnsi="Times New Roman" w:cs="Times New Roman"/>
          <w:color w:val="000000"/>
          <w:sz w:val="22"/>
          <w:szCs w:val="22"/>
        </w:rPr>
        <w:t>.</w:t>
      </w:r>
    </w:p>
    <w:p w14:paraId="5C16010D" w14:textId="4E5D772D" w:rsidR="00046A1A" w:rsidRPr="00046A1A" w:rsidRDefault="00AC5AB9" w:rsidP="00201179">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Supported File Systems</w:t>
      </w:r>
      <w:r>
        <w:rPr>
          <w:rFonts w:ascii="Times New Roman" w:hAnsi="Times New Roman" w:cs="Times New Roman"/>
          <w:b/>
          <w:bCs/>
          <w:sz w:val="20"/>
          <w:szCs w:val="20"/>
          <w:u w:val="single"/>
        </w:rPr>
        <w:br/>
      </w:r>
      <w:r w:rsidR="00046A1A">
        <w:rPr>
          <w:rFonts w:ascii="Times New Roman" w:hAnsi="Times New Roman" w:cs="Times New Roman"/>
          <w:color w:val="000000"/>
          <w:sz w:val="22"/>
          <w:szCs w:val="22"/>
        </w:rPr>
        <w:t xml:space="preserve">Autopsy supports all file systems handled by The Sleuth Kit which include NTFS, FAT, EXT2/3/4, HFS+ and ISO9660 as documented by Kim et al </w:t>
      </w:r>
      <w:sdt>
        <w:sdtPr>
          <w:rPr>
            <w:rFonts w:ascii="Times New Roman" w:hAnsi="Times New Roman" w:cs="Times New Roman"/>
            <w:color w:val="000000"/>
            <w:sz w:val="22"/>
            <w:szCs w:val="22"/>
          </w:rPr>
          <w:tag w:val="MENDELEY_CITATION_v3_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"/>
          <w:id w:val="1399633069"/>
          <w:placeholder>
            <w:docPart w:val="0023D6B1EC694AF9B9093EC3FCC2169B"/>
          </w:placeholder>
        </w:sdtPr>
        <w:sdtContent>
          <w:r w:rsidR="00847088" w:rsidRPr="00847088">
            <w:rPr>
              <w:rFonts w:ascii="Times New Roman" w:hAnsi="Times New Roman" w:cs="Times New Roman"/>
              <w:color w:val="000000"/>
              <w:sz w:val="22"/>
              <w:szCs w:val="22"/>
            </w:rPr>
            <w:t>[16]</w:t>
          </w:r>
        </w:sdtContent>
      </w:sdt>
      <w:r w:rsidR="00046A1A">
        <w:rPr>
          <w:rFonts w:ascii="Times New Roman" w:hAnsi="Times New Roman" w:cs="Times New Roman"/>
          <w:color w:val="000000"/>
          <w:sz w:val="22"/>
          <w:szCs w:val="22"/>
        </w:rPr>
        <w:t xml:space="preserve">. The Sleuth Kit serves as a foundation for specialised forensic frameworks such as those developed for newer file systems such as EXT4. Additionally, the frameworks build upon TSK to address changes in metadata structures and improve the recovery of deleted files. This is critical for investigations involving modern Linux-based systems and Internet of Things devices </w:t>
      </w:r>
      <w:sdt>
        <w:sdtPr>
          <w:rPr>
            <w:rFonts w:ascii="Times New Roman" w:hAnsi="Times New Roman" w:cs="Times New Roman"/>
            <w:color w:val="000000"/>
            <w:sz w:val="22"/>
            <w:szCs w:val="22"/>
          </w:rPr>
          <w:tag w:val="MENDELEY_CITATION_v3_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"/>
          <w:id w:val="465555063"/>
          <w:placeholder>
            <w:docPart w:val="0023D6B1EC694AF9B9093EC3FCC2169B"/>
          </w:placeholder>
        </w:sdtPr>
        <w:sdtContent>
          <w:r w:rsidR="00847088" w:rsidRPr="00847088">
            <w:rPr>
              <w:rFonts w:ascii="Times New Roman" w:hAnsi="Times New Roman" w:cs="Times New Roman"/>
              <w:color w:val="000000"/>
              <w:sz w:val="22"/>
              <w:szCs w:val="22"/>
            </w:rPr>
            <w:t>[16]</w:t>
          </w:r>
        </w:sdtContent>
      </w:sdt>
      <w:r w:rsidR="00046A1A">
        <w:rPr>
          <w:rFonts w:ascii="Times New Roman" w:hAnsi="Times New Roman" w:cs="Times New Roman"/>
          <w:color w:val="000000"/>
          <w:sz w:val="22"/>
          <w:szCs w:val="22"/>
        </w:rPr>
        <w:t xml:space="preserve"> goes onto mention</w:t>
      </w:r>
      <w:r w:rsidR="00046A1A">
        <w:rPr>
          <w:rFonts w:ascii="Times New Roman" w:hAnsi="Times New Roman" w:cs="Times New Roman"/>
          <w:color w:val="000000"/>
          <w:sz w:val="22"/>
          <w:szCs w:val="22"/>
        </w:rPr>
        <w:t>.</w:t>
      </w:r>
    </w:p>
    <w:p w14:paraId="600C1909" w14:textId="6A868BE2" w:rsidR="00046A1A" w:rsidRPr="00046A1A" w:rsidRDefault="00046A1A" w:rsidP="00201179">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Types of Evidence Analysed</w:t>
      </w:r>
      <w:r>
        <w:rPr>
          <w:rFonts w:ascii="Times New Roman" w:hAnsi="Times New Roman" w:cs="Times New Roman"/>
          <w:b/>
          <w:bCs/>
          <w:sz w:val="20"/>
          <w:szCs w:val="20"/>
          <w:u w:val="single"/>
        </w:rPr>
        <w:br/>
      </w:r>
      <w:r>
        <w:rPr>
          <w:rFonts w:ascii="Times New Roman" w:hAnsi="Times New Roman" w:cs="Times New Roman"/>
          <w:color w:val="000000"/>
          <w:sz w:val="22"/>
          <w:szCs w:val="22"/>
        </w:rPr>
        <w:t xml:space="preserve">As stated by Parker </w:t>
      </w:r>
      <w:sdt>
        <w:sdtPr>
          <w:rPr>
            <w:rFonts w:ascii="Times New Roman" w:hAnsi="Times New Roman" w:cs="Times New Roman"/>
            <w:color w:val="000000"/>
            <w:sz w:val="22"/>
            <w:szCs w:val="22"/>
          </w:rPr>
          <w:tag w:val="MENDELEY_CITATION_v3_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"/>
          <w:id w:val="-2129544872"/>
          <w:placeholder>
            <w:docPart w:val="DA1AEA3E5BE64CFEA25C311903071FF1"/>
          </w:placeholder>
        </w:sdtPr>
        <w:sdtContent>
          <w:r w:rsidR="00847088" w:rsidRPr="00847088">
            <w:rPr>
              <w:rFonts w:ascii="Times New Roman" w:hAnsi="Times New Roman" w:cs="Times New Roman"/>
              <w:color w:val="000000"/>
              <w:sz w:val="22"/>
              <w:szCs w:val="22"/>
            </w:rPr>
            <w:t>[17]</w:t>
          </w:r>
        </w:sdtContent>
      </w:sdt>
      <w:r>
        <w:rPr>
          <w:rFonts w:ascii="Times New Roman" w:hAnsi="Times New Roman" w:cs="Times New Roman"/>
          <w:color w:val="000000"/>
          <w:sz w:val="22"/>
          <w:szCs w:val="22"/>
        </w:rPr>
        <w:t>, Autopsy can analyse file metadata, enabling investigators to determine when files were created, modified, accessed, or deleted. This is essential for timeline reconstruction and detecting anti-forensic behaviour.</w:t>
      </w:r>
      <w:r>
        <w:rPr>
          <w:rFonts w:ascii="Times New Roman" w:hAnsi="Times New Roman" w:cs="Times New Roman"/>
          <w:color w:val="000000"/>
          <w:sz w:val="22"/>
          <w:szCs w:val="22"/>
        </w:rPr>
        <w:t xml:space="preserve"> </w:t>
      </w:r>
      <w:r>
        <w:rPr>
          <w:rFonts w:ascii="Times New Roman" w:hAnsi="Times New Roman" w:cs="Times New Roman"/>
          <w:color w:val="000000"/>
          <w:sz w:val="22"/>
          <w:szCs w:val="22"/>
        </w:rPr>
        <w:t xml:space="preserve">Autopsy also extracts browser artifacts, such as history, cookies, downloads and cache from Chrome, Firefox and Edge as additionally noted by </w:t>
      </w:r>
      <w:sdt>
        <w:sdtPr>
          <w:rPr>
            <w:rFonts w:ascii="Times New Roman" w:hAnsi="Times New Roman" w:cs="Times New Roman"/>
            <w:color w:val="000000"/>
            <w:sz w:val="22"/>
            <w:szCs w:val="22"/>
          </w:rPr>
          <w:tag w:val="MENDELEY_CITATION_v3_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"/>
          <w:id w:val="64540298"/>
          <w:placeholder>
            <w:docPart w:val="6A56BFD9BF19413082E4FE535110DA50"/>
          </w:placeholder>
        </w:sdtPr>
        <w:sdtContent>
          <w:r w:rsidR="00847088" w:rsidRPr="00847088">
            <w:rPr>
              <w:rFonts w:ascii="Times New Roman" w:hAnsi="Times New Roman" w:cs="Times New Roman"/>
              <w:color w:val="000000"/>
              <w:sz w:val="22"/>
              <w:szCs w:val="22"/>
            </w:rPr>
            <w:t>[17]</w:t>
          </w:r>
        </w:sdtContent>
      </w:sdt>
      <w:r>
        <w:rPr>
          <w:rFonts w:ascii="Times New Roman" w:hAnsi="Times New Roman" w:cs="Times New Roman"/>
          <w:color w:val="000000"/>
          <w:sz w:val="22"/>
          <w:szCs w:val="22"/>
        </w:rPr>
        <w:t xml:space="preserve">. These artifacts can reveal access to cloud </w:t>
      </w:r>
      <w:r>
        <w:rPr>
          <w:rFonts w:ascii="Times New Roman" w:hAnsi="Times New Roman" w:cs="Times New Roman"/>
          <w:color w:val="000000"/>
          <w:sz w:val="22"/>
          <w:szCs w:val="22"/>
        </w:rPr>
        <w:t>accounts;</w:t>
      </w:r>
      <w:r>
        <w:rPr>
          <w:rFonts w:ascii="Times New Roman" w:hAnsi="Times New Roman" w:cs="Times New Roman"/>
          <w:color w:val="000000"/>
          <w:sz w:val="22"/>
          <w:szCs w:val="22"/>
        </w:rPr>
        <w:t xml:space="preserve"> downloads of suspicious files and searches related to criminal activity</w:t>
      </w:r>
      <w:r>
        <w:rPr>
          <w:rFonts w:ascii="Times New Roman" w:hAnsi="Times New Roman" w:cs="Times New Roman"/>
          <w:color w:val="000000"/>
          <w:sz w:val="22"/>
          <w:szCs w:val="22"/>
        </w:rPr>
        <w:t>. Autopsy’s ability to analyse metadata, browser history, EXIF data and recent documents enables a complete and defensible reconstruction of user activity and system behaviour.</w:t>
      </w:r>
    </w:p>
    <w:p w14:paraId="6972D669" w14:textId="106FA1DF" w:rsidR="00046A1A" w:rsidRPr="00046A1A" w:rsidRDefault="00046A1A" w:rsidP="00201179">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Reporting Capabilities</w:t>
      </w:r>
      <w:r>
        <w:rPr>
          <w:rFonts w:ascii="Times New Roman" w:hAnsi="Times New Roman" w:cs="Times New Roman"/>
          <w:b/>
          <w:bCs/>
          <w:sz w:val="20"/>
          <w:szCs w:val="20"/>
          <w:u w:val="single"/>
        </w:rPr>
        <w:br/>
      </w:r>
      <w:r>
        <w:rPr>
          <w:rFonts w:ascii="Times New Roman" w:hAnsi="Times New Roman" w:cs="Times New Roman"/>
          <w:color w:val="000000"/>
          <w:sz w:val="22"/>
          <w:szCs w:val="22"/>
        </w:rPr>
        <w:t xml:space="preserve">Autopsy provides HTML, CSV, XLS and timeline reports as stated by Autopsy </w:t>
      </w:r>
      <w:sdt>
        <w:sdtPr>
          <w:rPr>
            <w:rFonts w:ascii="Times New Roman" w:hAnsi="Times New Roman" w:cs="Times New Roman"/>
            <w:color w:val="000000"/>
            <w:sz w:val="22"/>
            <w:szCs w:val="22"/>
          </w:rPr>
          <w:tag w:val="MENDELEY_CITATION_v3_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"/>
          <w:id w:val="-916627583"/>
          <w:placeholder>
            <w:docPart w:val="DefaultPlaceholder_-1854013440"/>
          </w:placeholder>
        </w:sdtPr>
        <w:sdtContent>
          <w:r w:rsidR="00847088" w:rsidRPr="00847088">
            <w:rPr>
              <w:rFonts w:ascii="Times New Roman" w:hAnsi="Times New Roman" w:cs="Times New Roman"/>
              <w:color w:val="000000"/>
              <w:sz w:val="22"/>
              <w:szCs w:val="22"/>
            </w:rPr>
            <w:t>[18]</w:t>
          </w:r>
        </w:sdtContent>
      </w:sdt>
      <w:r>
        <w:rPr>
          <w:rFonts w:ascii="Times New Roman" w:hAnsi="Times New Roman" w:cs="Times New Roman"/>
          <w:color w:val="000000"/>
          <w:sz w:val="22"/>
          <w:szCs w:val="22"/>
        </w:rPr>
        <w:t xml:space="preserve">. CSV reports further analysis, allowing investigators to sort filter and graph data. HTML reports include clickable links, grouped artifacts and navigation menus. This makes reports easy to browse and suitable for presenting evidence chronologically or by artifact type. Timeline visualisations and case-wide summaries convert raw artifacts into a </w:t>
      </w:r>
      <w:r>
        <w:rPr>
          <w:rFonts w:ascii="Times New Roman" w:hAnsi="Times New Roman" w:cs="Times New Roman"/>
          <w:color w:val="000000"/>
          <w:sz w:val="22"/>
          <w:szCs w:val="22"/>
        </w:rPr>
        <w:t xml:space="preserve">clear, chronological and defensible narrative, helping investigators identify behavioural patterns, communicate findings effectively and understand the full scope of a case. </w:t>
      </w:r>
    </w:p>
    <w:p w14:paraId="24A49131" w14:textId="7A1352C9" w:rsidR="00046A1A" w:rsidRPr="00046A1A" w:rsidRDefault="00046A1A" w:rsidP="00201179">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Mobile Forensics Tool – Cellebrite UFED</w:t>
      </w:r>
      <w:r>
        <w:rPr>
          <w:rFonts w:ascii="Times New Roman" w:hAnsi="Times New Roman" w:cs="Times New Roman"/>
          <w:b/>
          <w:bCs/>
          <w:sz w:val="20"/>
          <w:szCs w:val="20"/>
          <w:u w:val="single"/>
        </w:rPr>
        <w:br/>
      </w:r>
      <w:r>
        <w:rPr>
          <w:rFonts w:ascii="Times New Roman" w:hAnsi="Times New Roman" w:cs="Times New Roman"/>
          <w:color w:val="000000"/>
          <w:sz w:val="22"/>
          <w:szCs w:val="22"/>
        </w:rPr>
        <w:t xml:space="preserve">According to Vinayagam </w:t>
      </w:r>
      <w:sdt>
        <w:sdtPr>
          <w:rPr>
            <w:rFonts w:ascii="Times New Roman" w:hAnsi="Times New Roman" w:cs="Times New Roman"/>
            <w:color w:val="000000"/>
            <w:sz w:val="22"/>
            <w:szCs w:val="22"/>
          </w:rPr>
          <w:tag w:val="MENDELEY_CITATION_v3_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"/>
          <w:id w:val="-467742533"/>
          <w:placeholder>
            <w:docPart w:val="B4DB29209CA44CBD9AA2EFED40656F10"/>
          </w:placeholder>
        </w:sdtPr>
        <w:sdtContent>
          <w:r w:rsidR="00847088" w:rsidRPr="00847088">
            <w:rPr>
              <w:rFonts w:ascii="Times New Roman" w:hAnsi="Times New Roman" w:cs="Times New Roman"/>
              <w:color w:val="000000"/>
              <w:sz w:val="22"/>
              <w:szCs w:val="22"/>
            </w:rPr>
            <w:t>[19]</w:t>
          </w:r>
        </w:sdtContent>
      </w:sdt>
      <w:r>
        <w:rPr>
          <w:rFonts w:ascii="Times New Roman" w:hAnsi="Times New Roman" w:cs="Times New Roman"/>
          <w:color w:val="000000"/>
          <w:sz w:val="22"/>
          <w:szCs w:val="22"/>
        </w:rPr>
        <w:t>, Cellebrite UFED is a leading mobile forensics tool used by law enforcement, intelligence agencies, and forensic investigators to extract, analyse, and report data from mobile devices. It is widely recognised for its advanced acquisition capabilities, broad device support and ability to access data from locked or encrypted smartphones, tablets, GPS units, and other mobile electronics.</w:t>
      </w:r>
    </w:p>
    <w:p w14:paraId="4C5E6D1E" w14:textId="38924AEB" w:rsidR="00046A1A" w:rsidRPr="00046A1A" w:rsidRDefault="00046A1A" w:rsidP="00201179">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Cost</w:t>
      </w:r>
      <w:r>
        <w:rPr>
          <w:rFonts w:ascii="Times New Roman" w:hAnsi="Times New Roman" w:cs="Times New Roman"/>
          <w:b/>
          <w:bCs/>
          <w:sz w:val="20"/>
          <w:szCs w:val="20"/>
          <w:u w:val="single"/>
        </w:rPr>
        <w:br/>
      </w:r>
      <w:r>
        <w:rPr>
          <w:rFonts w:ascii="Times New Roman" w:hAnsi="Times New Roman" w:cs="Times New Roman"/>
          <w:color w:val="000000"/>
          <w:sz w:val="22"/>
          <w:szCs w:val="22"/>
        </w:rPr>
        <w:t xml:space="preserve">As stated by Cellebrite </w:t>
      </w:r>
      <w:sdt>
        <w:sdtPr>
          <w:rPr>
            <w:rFonts w:ascii="Times New Roman" w:hAnsi="Times New Roman" w:cs="Times New Roman"/>
            <w:color w:val="000000"/>
            <w:sz w:val="22"/>
            <w:szCs w:val="22"/>
          </w:rPr>
          <w:tag w:val="MENDELEY_CITATION_v3_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"/>
          <w:id w:val="1332797923"/>
          <w:placeholder>
            <w:docPart w:val="FD3A927E2B484AE8B57D1D0E07BE6680"/>
          </w:placeholder>
        </w:sdtPr>
        <w:sdtContent>
          <w:r w:rsidR="00847088" w:rsidRPr="00847088">
            <w:rPr>
              <w:rFonts w:ascii="Times New Roman" w:hAnsi="Times New Roman" w:cs="Times New Roman"/>
              <w:color w:val="000000"/>
              <w:sz w:val="22"/>
              <w:szCs w:val="22"/>
            </w:rPr>
            <w:t>[20]</w:t>
          </w:r>
        </w:sdtContent>
      </w:sdt>
      <w:r>
        <w:rPr>
          <w:rFonts w:ascii="Times New Roman" w:hAnsi="Times New Roman" w:cs="Times New Roman"/>
          <w:color w:val="000000"/>
          <w:sz w:val="22"/>
          <w:szCs w:val="22"/>
        </w:rPr>
        <w:t xml:space="preserve"> pricing for UFED varies depending on the specific features and services required. Costs are not publicly listed and must be obtained directly from Cellebrite. Although the price is likely high, it is often justified for agencies that require reliable access to locked, encrypted or modern mobile devices. For academic institutions or small organisations, the cost may be a significant barrier compared to open-source tools such as Autopsy.</w:t>
      </w:r>
    </w:p>
    <w:p w14:paraId="0929B4A5" w14:textId="0B9F4B0B" w:rsidR="00C424C1" w:rsidRPr="00C424C1" w:rsidRDefault="00046A1A" w:rsidP="00201179">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Key Features</w:t>
      </w:r>
      <w:r>
        <w:rPr>
          <w:rFonts w:ascii="Times New Roman" w:hAnsi="Times New Roman" w:cs="Times New Roman"/>
          <w:b/>
          <w:bCs/>
          <w:sz w:val="20"/>
          <w:szCs w:val="20"/>
          <w:u w:val="single"/>
        </w:rPr>
        <w:br/>
      </w:r>
      <w:r>
        <w:rPr>
          <w:rFonts w:ascii="Times New Roman" w:hAnsi="Times New Roman" w:cs="Times New Roman"/>
          <w:color w:val="000000"/>
          <w:sz w:val="22"/>
          <w:szCs w:val="22"/>
        </w:rPr>
        <w:t xml:space="preserve">Cellebrite UFED provides several advanced capabilities. Vinayagam </w:t>
      </w:r>
      <w:sdt>
        <w:sdtPr>
          <w:rPr>
            <w:rFonts w:ascii="Times New Roman" w:hAnsi="Times New Roman" w:cs="Times New Roman"/>
            <w:color w:val="000000"/>
            <w:sz w:val="22"/>
            <w:szCs w:val="22"/>
          </w:rPr>
          <w:tag w:val="MENDELEY_CITATION_v3_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"/>
          <w:id w:val="-2040272179"/>
          <w:placeholder>
            <w:docPart w:val="D114BAB27C514523AEF97F384C2A7E54"/>
          </w:placeholder>
        </w:sdtPr>
        <w:sdtContent>
          <w:r w:rsidR="00847088" w:rsidRPr="00847088">
            <w:rPr>
              <w:rFonts w:ascii="Times New Roman" w:hAnsi="Times New Roman" w:cs="Times New Roman"/>
              <w:color w:val="000000"/>
              <w:sz w:val="22"/>
              <w:szCs w:val="22"/>
            </w:rPr>
            <w:t>[19]</w:t>
          </w:r>
        </w:sdtContent>
      </w:sdt>
      <w:r>
        <w:rPr>
          <w:rFonts w:ascii="Times New Roman" w:hAnsi="Times New Roman" w:cs="Times New Roman"/>
          <w:color w:val="000000"/>
          <w:sz w:val="22"/>
          <w:szCs w:val="22"/>
        </w:rPr>
        <w:t xml:space="preserve"> notes that UFED supports a broad range of devices, including smartphones, tablets, GPS units, and other mobile electronics. This is critical because criminals and suspects use a wide variety of devices; broad compatibility maximises evidential recovery and reduces the risk of missing important data.</w:t>
      </w:r>
      <w:r>
        <w:rPr>
          <w:rFonts w:ascii="Times New Roman" w:hAnsi="Times New Roman" w:cs="Times New Roman"/>
          <w:color w:val="000000"/>
          <w:sz w:val="22"/>
          <w:szCs w:val="22"/>
        </w:rPr>
        <w:t xml:space="preserve"> </w:t>
      </w:r>
      <w:r>
        <w:rPr>
          <w:rFonts w:ascii="Times New Roman" w:hAnsi="Times New Roman" w:cs="Times New Roman"/>
          <w:color w:val="000000"/>
          <w:sz w:val="22"/>
          <w:szCs w:val="22"/>
        </w:rPr>
        <w:t xml:space="preserve">UFED also allows investigators to perform rooting on Android devices or jailbreaking on iOS as part of its advanced encryption process. This is important because it enables access to hidden, protected, or encrypted areas of the device. Many critical artifacts such as authentication tokens, chat histories and app logs are stored in protected directories. Without elevated access, these remain </w:t>
      </w:r>
      <w:r>
        <w:rPr>
          <w:rFonts w:ascii="Times New Roman" w:hAnsi="Times New Roman" w:cs="Times New Roman"/>
          <w:color w:val="000000"/>
          <w:sz w:val="22"/>
          <w:szCs w:val="22"/>
        </w:rPr>
        <w:lastRenderedPageBreak/>
        <w:t xml:space="preserve">invisible to standard extraction methods </w:t>
      </w:r>
      <w:sdt>
        <w:sdtPr>
          <w:rPr>
            <w:rFonts w:ascii="Times New Roman" w:hAnsi="Times New Roman" w:cs="Times New Roman"/>
            <w:color w:val="000000"/>
            <w:sz w:val="22"/>
            <w:szCs w:val="22"/>
          </w:rPr>
          <w:tag w:val="MENDELEY_CITATION_v3_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"/>
          <w:id w:val="-635561657"/>
          <w:placeholder>
            <w:docPart w:val="DA2E7B72508A47C2815FC34A87753DE5"/>
          </w:placeholder>
        </w:sdtPr>
        <w:sdtContent>
          <w:r w:rsidR="00847088" w:rsidRPr="00847088">
            <w:rPr>
              <w:rFonts w:ascii="Times New Roman" w:hAnsi="Times New Roman" w:cs="Times New Roman"/>
              <w:color w:val="000000"/>
              <w:sz w:val="22"/>
              <w:szCs w:val="22"/>
            </w:rPr>
            <w:t>[19]</w:t>
          </w:r>
        </w:sdtContent>
      </w:sdt>
      <w:r>
        <w:rPr>
          <w:rFonts w:ascii="Times New Roman" w:hAnsi="Times New Roman" w:cs="Times New Roman"/>
          <w:color w:val="000000"/>
          <w:sz w:val="22"/>
          <w:szCs w:val="22"/>
        </w:rPr>
        <w:t>.</w:t>
      </w:r>
      <w:r>
        <w:rPr>
          <w:rFonts w:ascii="Times New Roman" w:hAnsi="Times New Roman" w:cs="Times New Roman"/>
          <w:color w:val="000000"/>
          <w:sz w:val="22"/>
          <w:szCs w:val="22"/>
        </w:rPr>
        <w:t xml:space="preserve"> </w:t>
      </w:r>
      <w:r>
        <w:rPr>
          <w:rFonts w:ascii="Times New Roman" w:hAnsi="Times New Roman" w:cs="Times New Roman"/>
          <w:color w:val="000000"/>
          <w:sz w:val="22"/>
          <w:szCs w:val="22"/>
        </w:rPr>
        <w:t xml:space="preserve">A third key feature is UFED’s ability to perform Full File System (FFS) and physical extractions, enabling access to up to 60% more data as noted by Cellebrite </w:t>
      </w:r>
      <w:sdt>
        <w:sdtPr>
          <w:rPr>
            <w:rFonts w:ascii="Times New Roman" w:hAnsi="Times New Roman" w:cs="Times New Roman"/>
            <w:color w:val="000000"/>
            <w:sz w:val="22"/>
            <w:szCs w:val="22"/>
          </w:rPr>
          <w:tag w:val="MENDELEY_CITATION_v3_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"/>
          <w:id w:val="-715432297"/>
          <w:placeholder>
            <w:docPart w:val="30D6E8D78CA14171A2DB8828B57042D4"/>
          </w:placeholder>
        </w:sdtPr>
        <w:sdtContent>
          <w:r w:rsidR="00847088" w:rsidRPr="00847088">
            <w:rPr>
              <w:rFonts w:ascii="Times New Roman" w:hAnsi="Times New Roman" w:cs="Times New Roman"/>
              <w:color w:val="000000"/>
              <w:sz w:val="22"/>
              <w:szCs w:val="22"/>
            </w:rPr>
            <w:t>[20]</w:t>
          </w:r>
        </w:sdtContent>
      </w:sdt>
      <w:r>
        <w:rPr>
          <w:rFonts w:ascii="Times New Roman" w:hAnsi="Times New Roman" w:cs="Times New Roman"/>
          <w:color w:val="000000"/>
          <w:sz w:val="22"/>
          <w:szCs w:val="22"/>
        </w:rPr>
        <w:t xml:space="preserve">. Modern iOS and Android devices use file-based encryption, secure enclaves and app sandboxing. FFS extraction is required to access deeper information such as keychain data, health data, detailed location history, app databases, tokens, and deleted artifacts. This goes far beyond what normal logical backups can provide </w:t>
      </w:r>
      <w:sdt>
        <w:sdtPr>
          <w:rPr>
            <w:rFonts w:ascii="Times New Roman" w:hAnsi="Times New Roman" w:cs="Times New Roman"/>
            <w:color w:val="000000"/>
            <w:sz w:val="22"/>
            <w:szCs w:val="22"/>
          </w:rPr>
          <w:tag w:val="MENDELEY_CITATION_v3_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"/>
          <w:id w:val="561294044"/>
          <w:placeholder>
            <w:docPart w:val="30D6E8D78CA14171A2DB8828B57042D4"/>
          </w:placeholder>
        </w:sdtPr>
        <w:sdtContent>
          <w:r w:rsidR="00847088" w:rsidRPr="00847088">
            <w:rPr>
              <w:rFonts w:ascii="Times New Roman" w:hAnsi="Times New Roman" w:cs="Times New Roman"/>
              <w:color w:val="000000"/>
              <w:sz w:val="22"/>
              <w:szCs w:val="22"/>
            </w:rPr>
            <w:t>[19]</w:t>
          </w:r>
        </w:sdtContent>
      </w:sdt>
      <w:r>
        <w:rPr>
          <w:rFonts w:ascii="Times New Roman" w:hAnsi="Times New Roman" w:cs="Times New Roman"/>
          <w:color w:val="000000"/>
          <w:sz w:val="22"/>
          <w:szCs w:val="22"/>
        </w:rPr>
        <w:t>.</w:t>
      </w:r>
    </w:p>
    <w:p w14:paraId="5D0098C0" w14:textId="4B3CCCCA" w:rsidR="00C424C1" w:rsidRPr="00C424C1" w:rsidRDefault="00C424C1" w:rsidP="00201179">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Supported File Systems</w:t>
      </w:r>
      <w:r>
        <w:rPr>
          <w:rFonts w:ascii="Times New Roman" w:hAnsi="Times New Roman" w:cs="Times New Roman"/>
          <w:b/>
          <w:bCs/>
          <w:sz w:val="20"/>
          <w:szCs w:val="20"/>
          <w:u w:val="single"/>
        </w:rPr>
        <w:br/>
      </w:r>
      <w:r>
        <w:rPr>
          <w:rFonts w:ascii="Times New Roman" w:hAnsi="Times New Roman" w:cs="Times New Roman"/>
          <w:color w:val="000000"/>
          <w:sz w:val="22"/>
          <w:szCs w:val="22"/>
        </w:rPr>
        <w:t xml:space="preserve">Cellebrite UFED supports multiple mobile operating systems, including iOS FFS, Android FFS, Windows Phone and Blackberry as noted by Vinayagam </w:t>
      </w:r>
      <w:sdt>
        <w:sdtPr>
          <w:rPr>
            <w:rFonts w:ascii="Times New Roman" w:hAnsi="Times New Roman" w:cs="Times New Roman"/>
            <w:color w:val="000000"/>
            <w:sz w:val="22"/>
            <w:szCs w:val="22"/>
          </w:rPr>
          <w:tag w:val="MENDELEY_CITATION_v3_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"/>
          <w:id w:val="-1455394812"/>
          <w:placeholder>
            <w:docPart w:val="4D695974CC3E4749A6EAB257528CAD0A"/>
          </w:placeholder>
        </w:sdtPr>
        <w:sdtContent>
          <w:r w:rsidR="00847088" w:rsidRPr="00847088">
            <w:rPr>
              <w:rFonts w:ascii="Times New Roman" w:hAnsi="Times New Roman" w:cs="Times New Roman"/>
              <w:color w:val="000000"/>
              <w:sz w:val="22"/>
              <w:szCs w:val="22"/>
            </w:rPr>
            <w:t>[19]</w:t>
          </w:r>
        </w:sdtContent>
      </w:sdt>
      <w:r>
        <w:rPr>
          <w:rFonts w:ascii="Times New Roman" w:hAnsi="Times New Roman" w:cs="Times New Roman"/>
          <w:color w:val="000000"/>
          <w:sz w:val="22"/>
          <w:szCs w:val="22"/>
        </w:rPr>
        <w:t>. It also offers advanced decryption capabilities, allowing forensic investigators to bypass device security mechanisms such as PINS,</w:t>
      </w:r>
      <w:r>
        <w:rPr>
          <w:rFonts w:ascii="Times New Roman" w:hAnsi="Times New Roman" w:cs="Times New Roman"/>
          <w:color w:val="000000"/>
          <w:sz w:val="22"/>
          <w:szCs w:val="22"/>
        </w:rPr>
        <w:t xml:space="preserve"> patterns and passwords. UFED’s file-system support is considered unmatched in mobile forensics because Full File System access enables recovery of app databases, encrypted content and deleted artifacts that are in inaccessible through standard extraction methods </w:t>
      </w:r>
      <w:sdt>
        <w:sdtPr>
          <w:rPr>
            <w:rFonts w:ascii="Times New Roman" w:hAnsi="Times New Roman" w:cs="Times New Roman"/>
            <w:color w:val="000000"/>
            <w:sz w:val="22"/>
            <w:szCs w:val="22"/>
          </w:rPr>
          <w:tag w:val="MENDELEY_CITATION_v3_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"/>
          <w:id w:val="-1279869551"/>
          <w:placeholder>
            <w:docPart w:val="DefaultPlaceholder_-1854013440"/>
          </w:placeholder>
        </w:sdtPr>
        <w:sdtContent>
          <w:r w:rsidR="00847088" w:rsidRPr="00847088">
            <w:rPr>
              <w:rFonts w:ascii="Times New Roman" w:hAnsi="Times New Roman" w:cs="Times New Roman"/>
              <w:color w:val="000000"/>
              <w:sz w:val="22"/>
              <w:szCs w:val="22"/>
            </w:rPr>
            <w:t>[19]</w:t>
          </w:r>
        </w:sdtContent>
      </w:sdt>
      <w:r>
        <w:rPr>
          <w:rFonts w:ascii="Times New Roman" w:hAnsi="Times New Roman" w:cs="Times New Roman"/>
          <w:color w:val="000000"/>
          <w:sz w:val="22"/>
          <w:szCs w:val="22"/>
        </w:rPr>
        <w:t>.</w:t>
      </w:r>
    </w:p>
    <w:p w14:paraId="1971AF39" w14:textId="21F3E4E1" w:rsidR="00C424C1" w:rsidRPr="00C424C1" w:rsidRDefault="00C424C1" w:rsidP="00201179">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Types of Evidence Analysed</w:t>
      </w:r>
      <w:r>
        <w:rPr>
          <w:rFonts w:ascii="Times New Roman" w:hAnsi="Times New Roman" w:cs="Times New Roman"/>
          <w:b/>
          <w:bCs/>
          <w:sz w:val="20"/>
          <w:szCs w:val="20"/>
          <w:u w:val="single"/>
        </w:rPr>
        <w:br/>
      </w:r>
      <w:r>
        <w:rPr>
          <w:rFonts w:ascii="Times New Roman" w:hAnsi="Times New Roman" w:cs="Times New Roman"/>
          <w:color w:val="000000"/>
          <w:sz w:val="22"/>
          <w:szCs w:val="22"/>
        </w:rPr>
        <w:t xml:space="preserve">As UFED specialises in mobile evidence, it can extract data from cloud accounts such as Google, Apple and iCloud as mentioned by Vinayagam </w:t>
      </w:r>
      <w:sdt>
        <w:sdtPr>
          <w:rPr>
            <w:rFonts w:ascii="Times New Roman" w:hAnsi="Times New Roman" w:cs="Times New Roman"/>
            <w:color w:val="000000"/>
            <w:sz w:val="22"/>
            <w:szCs w:val="22"/>
          </w:rPr>
          <w:tag w:val="MENDELEY_CITATION_v3_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"/>
          <w:id w:val="1791006510"/>
          <w:placeholder>
            <w:docPart w:val="3750984343AE41249AF463E0DF447510"/>
          </w:placeholder>
        </w:sdtPr>
        <w:sdtContent>
          <w:r w:rsidR="00847088" w:rsidRPr="00847088">
            <w:rPr>
              <w:rFonts w:ascii="Times New Roman" w:hAnsi="Times New Roman" w:cs="Times New Roman"/>
              <w:color w:val="000000"/>
              <w:sz w:val="22"/>
              <w:szCs w:val="22"/>
            </w:rPr>
            <w:t>[19]</w:t>
          </w:r>
        </w:sdtContent>
      </w:sdt>
      <w:r>
        <w:rPr>
          <w:rFonts w:ascii="Times New Roman" w:hAnsi="Times New Roman" w:cs="Times New Roman"/>
          <w:color w:val="000000"/>
          <w:sz w:val="22"/>
          <w:szCs w:val="22"/>
        </w:rPr>
        <w:t>.</w:t>
      </w:r>
      <w:r>
        <w:rPr>
          <w:rFonts w:ascii="Times New Roman" w:hAnsi="Times New Roman" w:cs="Times New Roman"/>
          <w:color w:val="000000"/>
          <w:sz w:val="22"/>
          <w:szCs w:val="22"/>
        </w:rPr>
        <w:t xml:space="preserve"> </w:t>
      </w:r>
      <w:r>
        <w:rPr>
          <w:rFonts w:ascii="Times New Roman" w:hAnsi="Times New Roman" w:cs="Times New Roman"/>
          <w:color w:val="000000"/>
          <w:sz w:val="22"/>
          <w:szCs w:val="22"/>
        </w:rPr>
        <w:t xml:space="preserve">This includes call logs, contacts, photos and messages, providing a broad view of a suspect’s activities. UFED can also extract data from SIM and SD cards, allowing deeper analysis of communications and data stored outside the device’s internal memory </w:t>
      </w:r>
      <w:sdt>
        <w:sdtPr>
          <w:rPr>
            <w:rFonts w:ascii="Times New Roman" w:hAnsi="Times New Roman" w:cs="Times New Roman"/>
            <w:color w:val="000000"/>
            <w:sz w:val="22"/>
            <w:szCs w:val="22"/>
          </w:rPr>
          <w:tag w:val="MENDELEY_CITATION_v3_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"/>
          <w:id w:val="-64025230"/>
          <w:placeholder>
            <w:docPart w:val="799473268E5346B894D8F1AA928099CF"/>
          </w:placeholder>
        </w:sdtPr>
        <w:sdtContent>
          <w:r w:rsidR="00847088" w:rsidRPr="00847088">
            <w:rPr>
              <w:rFonts w:ascii="Times New Roman" w:hAnsi="Times New Roman" w:cs="Times New Roman"/>
              <w:color w:val="000000"/>
              <w:sz w:val="22"/>
              <w:szCs w:val="22"/>
            </w:rPr>
            <w:t>[19]</w:t>
          </w:r>
        </w:sdtContent>
      </w:sdt>
      <w:r>
        <w:rPr>
          <w:rFonts w:ascii="Times New Roman" w:hAnsi="Times New Roman" w:cs="Times New Roman"/>
          <w:color w:val="000000"/>
          <w:sz w:val="22"/>
          <w:szCs w:val="22"/>
        </w:rPr>
        <w:t>.</w:t>
      </w:r>
      <w:r>
        <w:rPr>
          <w:rFonts w:ascii="Times New Roman" w:hAnsi="Times New Roman" w:cs="Times New Roman"/>
          <w:color w:val="000000"/>
          <w:sz w:val="22"/>
          <w:szCs w:val="22"/>
        </w:rPr>
        <w:t xml:space="preserve"> This is important because SIM/SD data can link a device to a specific user, reconstruct communication patterns and place a suspect at a particular location. </w:t>
      </w:r>
    </w:p>
    <w:p w14:paraId="1C467FAA" w14:textId="3EE249CC" w:rsidR="00201179" w:rsidRPr="00201179" w:rsidRDefault="00C424C1" w:rsidP="00201179">
      <w:pPr>
        <w:pStyle w:val="ListParagraph"/>
        <w:numPr>
          <w:ilvl w:val="0"/>
          <w:numId w:val="1"/>
        </w:num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Reporting Capabilities</w:t>
      </w:r>
      <w:r>
        <w:rPr>
          <w:rFonts w:ascii="Times New Roman" w:hAnsi="Times New Roman" w:cs="Times New Roman"/>
          <w:b/>
          <w:bCs/>
          <w:sz w:val="20"/>
          <w:szCs w:val="20"/>
          <w:u w:val="single"/>
        </w:rPr>
        <w:br/>
      </w:r>
      <w:r>
        <w:rPr>
          <w:rFonts w:ascii="Times New Roman" w:hAnsi="Times New Roman" w:cs="Times New Roman"/>
          <w:color w:val="000000"/>
          <w:sz w:val="22"/>
          <w:szCs w:val="22"/>
        </w:rPr>
        <w:t xml:space="preserve">Cellebrite includes an embedded reporting tool called Physical Analyzer, which allows investigators to extract data and generate structured reports. Mahalik </w:t>
      </w:r>
      <w:sdt>
        <w:sdtPr>
          <w:rPr>
            <w:rFonts w:ascii="Times New Roman" w:hAnsi="Times New Roman" w:cs="Times New Roman"/>
            <w:color w:val="000000"/>
            <w:sz w:val="22"/>
            <w:szCs w:val="22"/>
          </w:rPr>
          <w:tag w:val="MENDELEY_CITATION_v3_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"/>
          <w:id w:val="-1066790714"/>
          <w:placeholder>
            <w:docPart w:val="A52B4810092641358166248172264121"/>
          </w:placeholder>
        </w:sdtPr>
        <w:sdtContent>
          <w:r w:rsidR="00847088" w:rsidRPr="00847088">
            <w:rPr>
              <w:rFonts w:ascii="Times New Roman" w:hAnsi="Times New Roman" w:cs="Times New Roman"/>
              <w:color w:val="000000"/>
              <w:sz w:val="22"/>
              <w:szCs w:val="22"/>
            </w:rPr>
            <w:t>[21]</w:t>
          </w:r>
        </w:sdtContent>
      </w:sdt>
      <w:r>
        <w:rPr>
          <w:rFonts w:ascii="Times New Roman" w:hAnsi="Times New Roman" w:cs="Times New Roman"/>
          <w:color w:val="000000"/>
          <w:sz w:val="22"/>
          <w:szCs w:val="22"/>
        </w:rPr>
        <w:t xml:space="preserve"> </w:t>
      </w:r>
      <w:r>
        <w:rPr>
          <w:rFonts w:ascii="Times New Roman" w:hAnsi="Times New Roman" w:cs="Times New Roman"/>
          <w:color w:val="000000"/>
          <w:sz w:val="22"/>
          <w:szCs w:val="22"/>
        </w:rPr>
        <w:t>states that users can filter time windows by date ranges and include specific data types such as Activity Sensor Data, Call Logs, Searched Items, and hash values.</w:t>
      </w:r>
      <w:r>
        <w:rPr>
          <w:rFonts w:ascii="Times New Roman" w:hAnsi="Times New Roman" w:cs="Times New Roman"/>
          <w:color w:val="000000"/>
          <w:sz w:val="22"/>
          <w:szCs w:val="22"/>
        </w:rPr>
        <w:t xml:space="preserve"> </w:t>
      </w:r>
      <w:r>
        <w:rPr>
          <w:rFonts w:ascii="Times New Roman" w:hAnsi="Times New Roman" w:cs="Times New Roman"/>
          <w:color w:val="000000"/>
          <w:sz w:val="22"/>
          <w:szCs w:val="22"/>
        </w:rPr>
        <w:t>These reporting features are important because they allow investigators to filter evidence by time, select relevant artifacts, include integrity preserving hash values and generate clear defensible reports</w:t>
      </w:r>
      <w:r>
        <w:rPr>
          <w:rFonts w:ascii="Times New Roman" w:hAnsi="Times New Roman" w:cs="Times New Roman"/>
          <w:color w:val="000000"/>
          <w:sz w:val="22"/>
          <w:szCs w:val="22"/>
        </w:rPr>
        <w:t xml:space="preserve"> that make complex mobile data understandable to both technical and non-technical professionals. </w:t>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r w:rsidR="00AF6E29">
        <w:rPr>
          <w:rFonts w:ascii="Times New Roman" w:hAnsi="Times New Roman" w:cs="Times New Roman"/>
          <w:color w:val="000000"/>
          <w:sz w:val="22"/>
          <w:szCs w:val="22"/>
        </w:rPr>
        <w:br/>
      </w:r>
    </w:p>
    <w:p w14:paraId="1079FCF3" w14:textId="77777777" w:rsidR="00201179" w:rsidRDefault="00201179" w:rsidP="00201179">
      <w:pPr>
        <w:rPr>
          <w:rFonts w:ascii="Times New Roman" w:hAnsi="Times New Roman" w:cs="Times New Roman"/>
          <w:color w:val="000000"/>
          <w:sz w:val="22"/>
          <w:szCs w:val="22"/>
        </w:rPr>
      </w:pPr>
    </w:p>
    <w:p w14:paraId="47E5F103" w14:textId="77777777" w:rsidR="00201179" w:rsidRDefault="00201179" w:rsidP="00201179">
      <w:pPr>
        <w:rPr>
          <w:rFonts w:ascii="Times New Roman" w:hAnsi="Times New Roman" w:cs="Times New Roman"/>
          <w:color w:val="000000"/>
          <w:sz w:val="22"/>
          <w:szCs w:val="22"/>
        </w:rPr>
      </w:pPr>
    </w:p>
    <w:p w14:paraId="6CA4DE10" w14:textId="77777777" w:rsidR="00201179" w:rsidRDefault="00201179" w:rsidP="00201179">
      <w:pPr>
        <w:rPr>
          <w:rFonts w:ascii="Times New Roman" w:hAnsi="Times New Roman" w:cs="Times New Roman"/>
          <w:color w:val="000000"/>
          <w:sz w:val="22"/>
          <w:szCs w:val="22"/>
        </w:rPr>
      </w:pPr>
    </w:p>
    <w:p w14:paraId="665EC306" w14:textId="5B5BD26F" w:rsidR="00C424C1" w:rsidRPr="00201179" w:rsidRDefault="00AF6E29" w:rsidP="00201179">
      <w:pPr>
        <w:rPr>
          <w:rFonts w:ascii="Times New Roman" w:hAnsi="Times New Roman" w:cs="Times New Roman"/>
          <w:b/>
          <w:bCs/>
          <w:sz w:val="20"/>
          <w:szCs w:val="20"/>
          <w:u w:val="single"/>
        </w:rPr>
      </w:pPr>
      <w:r w:rsidRPr="00201179">
        <w:rPr>
          <w:rFonts w:ascii="Times New Roman" w:hAnsi="Times New Roman" w:cs="Times New Roman"/>
          <w:color w:val="000000"/>
          <w:sz w:val="22"/>
          <w:szCs w:val="22"/>
        </w:rPr>
        <w:br/>
      </w:r>
    </w:p>
    <w:p w14:paraId="3BF36971" w14:textId="722927E9" w:rsidR="00AF6E29" w:rsidRDefault="00AF6E29" w:rsidP="00F57EFA">
      <w:pPr>
        <w:pStyle w:val="ListParagraph"/>
        <w:numPr>
          <w:ilvl w:val="0"/>
          <w:numId w:val="1"/>
        </w:numPr>
        <w:rPr>
          <w:rFonts w:ascii="Times New Roman" w:hAnsi="Times New Roman" w:cs="Times New Roman"/>
          <w:b/>
          <w:bCs/>
          <w:sz w:val="20"/>
          <w:szCs w:val="20"/>
          <w:u w:val="single"/>
        </w:rPr>
        <w:sectPr w:rsidR="00AF6E29" w:rsidSect="001803D1">
          <w:type w:val="continuous"/>
          <w:pgSz w:w="11906" w:h="16838"/>
          <w:pgMar w:top="1077" w:right="1077" w:bottom="1077" w:left="1077" w:header="709" w:footer="709" w:gutter="0"/>
          <w:cols w:num="2" w:space="142"/>
          <w:docGrid w:linePitch="360"/>
        </w:sectPr>
      </w:pPr>
      <w:r>
        <w:rPr>
          <w:rFonts w:ascii="Times New Roman" w:hAnsi="Times New Roman" w:cs="Times New Roman"/>
          <w:b/>
          <w:bCs/>
          <w:sz w:val="20"/>
          <w:szCs w:val="20"/>
          <w:u w:val="single"/>
        </w:rPr>
        <w:lastRenderedPageBreak/>
        <w:t xml:space="preserve">Comparative Table of Forensic Tools </w:t>
      </w:r>
      <w:r>
        <w:rPr>
          <w:rFonts w:ascii="Times New Roman" w:hAnsi="Times New Roman" w:cs="Times New Roman"/>
          <w:b/>
          <w:bCs/>
          <w:sz w:val="20"/>
          <w:szCs w:val="20"/>
          <w:u w:val="single"/>
        </w:rPr>
        <w:br/>
      </w:r>
    </w:p>
    <w:tbl>
      <w:tblPr>
        <w:tblStyle w:val="TableGrid"/>
        <w:tblW w:w="9918" w:type="dxa"/>
        <w:tblLook w:val="04A0" w:firstRow="1" w:lastRow="0" w:firstColumn="1" w:lastColumn="0" w:noHBand="0" w:noVBand="1"/>
      </w:tblPr>
      <w:tblGrid>
        <w:gridCol w:w="2128"/>
        <w:gridCol w:w="1599"/>
        <w:gridCol w:w="1772"/>
        <w:gridCol w:w="1772"/>
        <w:gridCol w:w="2647"/>
      </w:tblGrid>
      <w:tr w:rsidR="00AF6E29" w14:paraId="358602DF" w14:textId="77777777" w:rsidTr="00F57EFA">
        <w:trPr>
          <w:trHeight w:val="439"/>
        </w:trPr>
        <w:tc>
          <w:tcPr>
            <w:tcW w:w="2128" w:type="dxa"/>
          </w:tcPr>
          <w:p w14:paraId="756B2892" w14:textId="22FCEF7F" w:rsidR="00AF6E29" w:rsidRPr="00AF6E29" w:rsidRDefault="00AF6E29" w:rsidP="00AF6E29">
            <w:pPr>
              <w:rPr>
                <w:rFonts w:ascii="Times New Roman" w:hAnsi="Times New Roman" w:cs="Times New Roman"/>
                <w:b/>
                <w:bCs/>
                <w:sz w:val="20"/>
                <w:szCs w:val="20"/>
              </w:rPr>
            </w:pPr>
            <w:r>
              <w:rPr>
                <w:rFonts w:ascii="Times New Roman" w:hAnsi="Times New Roman" w:cs="Times New Roman"/>
                <w:b/>
                <w:bCs/>
                <w:sz w:val="20"/>
                <w:szCs w:val="20"/>
              </w:rPr>
              <w:t>Category</w:t>
            </w:r>
          </w:p>
        </w:tc>
        <w:tc>
          <w:tcPr>
            <w:tcW w:w="1599" w:type="dxa"/>
          </w:tcPr>
          <w:p w14:paraId="2B006E30" w14:textId="01A879BC" w:rsidR="00AF6E29" w:rsidRPr="00AF6E29" w:rsidRDefault="00AF6E29" w:rsidP="00AF6E29">
            <w:pPr>
              <w:rPr>
                <w:rFonts w:ascii="Times New Roman" w:hAnsi="Times New Roman" w:cs="Times New Roman"/>
                <w:b/>
                <w:bCs/>
                <w:sz w:val="20"/>
                <w:szCs w:val="20"/>
              </w:rPr>
            </w:pPr>
            <w:r>
              <w:rPr>
                <w:rFonts w:ascii="Times New Roman" w:hAnsi="Times New Roman" w:cs="Times New Roman"/>
                <w:b/>
                <w:bCs/>
                <w:sz w:val="20"/>
                <w:szCs w:val="20"/>
              </w:rPr>
              <w:t>FTK Imager</w:t>
            </w:r>
          </w:p>
        </w:tc>
        <w:tc>
          <w:tcPr>
            <w:tcW w:w="1772" w:type="dxa"/>
          </w:tcPr>
          <w:p w14:paraId="4A8FF8BC" w14:textId="3D628C0B" w:rsidR="00AF6E29" w:rsidRPr="00AF6E29" w:rsidRDefault="00AF6E29" w:rsidP="00AF6E29">
            <w:pPr>
              <w:rPr>
                <w:rFonts w:ascii="Times New Roman" w:hAnsi="Times New Roman" w:cs="Times New Roman"/>
                <w:b/>
                <w:bCs/>
                <w:sz w:val="20"/>
                <w:szCs w:val="20"/>
              </w:rPr>
            </w:pPr>
            <w:r>
              <w:rPr>
                <w:rFonts w:ascii="Times New Roman" w:hAnsi="Times New Roman" w:cs="Times New Roman"/>
                <w:b/>
                <w:bCs/>
                <w:sz w:val="20"/>
                <w:szCs w:val="20"/>
              </w:rPr>
              <w:t>Magnet AXIOM</w:t>
            </w:r>
          </w:p>
        </w:tc>
        <w:tc>
          <w:tcPr>
            <w:tcW w:w="1772" w:type="dxa"/>
          </w:tcPr>
          <w:p w14:paraId="10462136" w14:textId="6B952ED0" w:rsidR="00AF6E29" w:rsidRPr="00AF6E29" w:rsidRDefault="00AF6E29" w:rsidP="00AF6E29">
            <w:pPr>
              <w:rPr>
                <w:rFonts w:ascii="Times New Roman" w:hAnsi="Times New Roman" w:cs="Times New Roman"/>
                <w:b/>
                <w:bCs/>
                <w:sz w:val="20"/>
                <w:szCs w:val="20"/>
              </w:rPr>
            </w:pPr>
            <w:r>
              <w:rPr>
                <w:rFonts w:ascii="Times New Roman" w:hAnsi="Times New Roman" w:cs="Times New Roman"/>
                <w:b/>
                <w:bCs/>
                <w:sz w:val="20"/>
                <w:szCs w:val="20"/>
              </w:rPr>
              <w:t>Autopsy</w:t>
            </w:r>
          </w:p>
        </w:tc>
        <w:tc>
          <w:tcPr>
            <w:tcW w:w="2647" w:type="dxa"/>
          </w:tcPr>
          <w:p w14:paraId="6D74D115" w14:textId="53092071" w:rsidR="00AF6E29" w:rsidRPr="00AF6E29" w:rsidRDefault="00AF6E29" w:rsidP="00AF6E29">
            <w:pPr>
              <w:rPr>
                <w:rFonts w:ascii="Times New Roman" w:hAnsi="Times New Roman" w:cs="Times New Roman"/>
                <w:b/>
                <w:bCs/>
                <w:sz w:val="20"/>
                <w:szCs w:val="20"/>
              </w:rPr>
            </w:pPr>
            <w:r>
              <w:rPr>
                <w:rFonts w:ascii="Times New Roman" w:hAnsi="Times New Roman" w:cs="Times New Roman"/>
                <w:b/>
                <w:bCs/>
                <w:sz w:val="20"/>
                <w:szCs w:val="20"/>
              </w:rPr>
              <w:t>Cellebrite UFED</w:t>
            </w:r>
          </w:p>
        </w:tc>
      </w:tr>
      <w:tr w:rsidR="00F57EFA" w14:paraId="566F4EDC" w14:textId="77777777" w:rsidTr="00F57EFA">
        <w:trPr>
          <w:trHeight w:val="439"/>
        </w:trPr>
        <w:tc>
          <w:tcPr>
            <w:tcW w:w="2128" w:type="dxa"/>
          </w:tcPr>
          <w:p w14:paraId="47E51CB8" w14:textId="29F13862" w:rsidR="00F57EFA" w:rsidRDefault="00F57EFA" w:rsidP="00AF6E29">
            <w:pPr>
              <w:rPr>
                <w:rFonts w:ascii="Times New Roman" w:hAnsi="Times New Roman" w:cs="Times New Roman"/>
                <w:b/>
                <w:bCs/>
                <w:sz w:val="20"/>
                <w:szCs w:val="20"/>
              </w:rPr>
            </w:pPr>
            <w:r>
              <w:rPr>
                <w:rFonts w:ascii="Times New Roman" w:hAnsi="Times New Roman" w:cs="Times New Roman"/>
                <w:b/>
                <w:bCs/>
                <w:sz w:val="20"/>
                <w:szCs w:val="20"/>
              </w:rPr>
              <w:t>Cost</w:t>
            </w:r>
          </w:p>
        </w:tc>
        <w:tc>
          <w:tcPr>
            <w:tcW w:w="1599" w:type="dxa"/>
          </w:tcPr>
          <w:p w14:paraId="3B8BA319" w14:textId="45B78F80" w:rsidR="00F57EFA" w:rsidRPr="00F57EFA" w:rsidRDefault="00F57EFA" w:rsidP="00AF6E29">
            <w:pPr>
              <w:rPr>
                <w:rFonts w:ascii="Times New Roman" w:hAnsi="Times New Roman" w:cs="Times New Roman"/>
                <w:sz w:val="22"/>
                <w:szCs w:val="22"/>
              </w:rPr>
            </w:pPr>
            <w:r>
              <w:rPr>
                <w:rFonts w:ascii="Times New Roman" w:hAnsi="Times New Roman" w:cs="Times New Roman"/>
                <w:sz w:val="22"/>
                <w:szCs w:val="22"/>
              </w:rPr>
              <w:t>Free</w:t>
            </w:r>
          </w:p>
        </w:tc>
        <w:tc>
          <w:tcPr>
            <w:tcW w:w="1772" w:type="dxa"/>
          </w:tcPr>
          <w:p w14:paraId="76FCD144" w14:textId="5CAF6BB2" w:rsidR="00F57EFA" w:rsidRPr="00F57EFA" w:rsidRDefault="00F57EFA" w:rsidP="00AF6E29">
            <w:pPr>
              <w:rPr>
                <w:rFonts w:ascii="Times New Roman" w:hAnsi="Times New Roman" w:cs="Times New Roman"/>
                <w:sz w:val="20"/>
                <w:szCs w:val="20"/>
              </w:rPr>
            </w:pPr>
            <w:r>
              <w:rPr>
                <w:rFonts w:ascii="Times New Roman" w:hAnsi="Times New Roman" w:cs="Times New Roman"/>
                <w:sz w:val="20"/>
                <w:szCs w:val="20"/>
              </w:rPr>
              <w:t>Commercial subscription</w:t>
            </w:r>
          </w:p>
        </w:tc>
        <w:tc>
          <w:tcPr>
            <w:tcW w:w="1772" w:type="dxa"/>
          </w:tcPr>
          <w:p w14:paraId="5BF52014" w14:textId="56F7B7F7" w:rsidR="00F57EFA" w:rsidRPr="00F57EFA" w:rsidRDefault="00F57EFA" w:rsidP="00AF6E29">
            <w:pPr>
              <w:rPr>
                <w:rFonts w:ascii="Times New Roman" w:hAnsi="Times New Roman" w:cs="Times New Roman"/>
                <w:sz w:val="20"/>
                <w:szCs w:val="20"/>
              </w:rPr>
            </w:pPr>
            <w:r>
              <w:rPr>
                <w:rFonts w:ascii="Times New Roman" w:hAnsi="Times New Roman" w:cs="Times New Roman"/>
                <w:sz w:val="20"/>
                <w:szCs w:val="20"/>
              </w:rPr>
              <w:t>Free</w:t>
            </w:r>
          </w:p>
        </w:tc>
        <w:tc>
          <w:tcPr>
            <w:tcW w:w="2647" w:type="dxa"/>
          </w:tcPr>
          <w:p w14:paraId="65DC7B33" w14:textId="11916B04" w:rsidR="00F57EFA" w:rsidRPr="00F57EFA" w:rsidRDefault="00F57EFA" w:rsidP="00AF6E29">
            <w:pPr>
              <w:rPr>
                <w:rFonts w:ascii="Times New Roman" w:hAnsi="Times New Roman" w:cs="Times New Roman"/>
                <w:sz w:val="20"/>
                <w:szCs w:val="20"/>
              </w:rPr>
            </w:pPr>
            <w:r w:rsidRPr="00F57EFA">
              <w:rPr>
                <w:rFonts w:ascii="Times New Roman" w:hAnsi="Times New Roman" w:cs="Times New Roman"/>
                <w:sz w:val="20"/>
                <w:szCs w:val="20"/>
              </w:rPr>
              <w:t>Commercial</w:t>
            </w:r>
          </w:p>
        </w:tc>
      </w:tr>
      <w:tr w:rsidR="00AF6E29" w14:paraId="0902345E" w14:textId="77777777" w:rsidTr="00F57EFA">
        <w:trPr>
          <w:trHeight w:val="1718"/>
        </w:trPr>
        <w:tc>
          <w:tcPr>
            <w:tcW w:w="2128" w:type="dxa"/>
          </w:tcPr>
          <w:p w14:paraId="712902BF" w14:textId="480FCF28" w:rsidR="00AF6E29" w:rsidRPr="00AF6E29" w:rsidRDefault="00AF6E29" w:rsidP="00AF6E29">
            <w:pPr>
              <w:rPr>
                <w:rFonts w:ascii="Times New Roman" w:hAnsi="Times New Roman" w:cs="Times New Roman"/>
                <w:b/>
                <w:bCs/>
                <w:sz w:val="20"/>
                <w:szCs w:val="20"/>
              </w:rPr>
            </w:pPr>
            <w:r>
              <w:rPr>
                <w:rFonts w:ascii="Times New Roman" w:hAnsi="Times New Roman" w:cs="Times New Roman"/>
                <w:b/>
                <w:bCs/>
                <w:sz w:val="20"/>
                <w:szCs w:val="20"/>
              </w:rPr>
              <w:t>Key Features</w:t>
            </w:r>
          </w:p>
        </w:tc>
        <w:tc>
          <w:tcPr>
            <w:tcW w:w="1599" w:type="dxa"/>
          </w:tcPr>
          <w:p w14:paraId="4D5B3C24" w14:textId="7833DE47" w:rsidR="00AF6E29" w:rsidRPr="00F57EFA" w:rsidRDefault="00F57EFA" w:rsidP="00AF6E29">
            <w:pPr>
              <w:rPr>
                <w:rFonts w:ascii="Times New Roman" w:hAnsi="Times New Roman" w:cs="Times New Roman"/>
                <w:sz w:val="20"/>
                <w:szCs w:val="20"/>
              </w:rPr>
            </w:pPr>
            <w:r w:rsidRPr="00F57EFA">
              <w:rPr>
                <w:rFonts w:ascii="Times New Roman" w:hAnsi="Times New Roman" w:cs="Times New Roman"/>
                <w:sz w:val="20"/>
                <w:szCs w:val="20"/>
              </w:rPr>
              <w:t>Bit-for-bit imaging</w:t>
            </w:r>
            <w:r w:rsidRPr="00F57EFA">
              <w:rPr>
                <w:rFonts w:ascii="Times New Roman" w:hAnsi="Times New Roman" w:cs="Times New Roman"/>
                <w:sz w:val="20"/>
                <w:szCs w:val="20"/>
              </w:rPr>
              <w:br/>
            </w:r>
            <w:r w:rsidRPr="00F57EFA">
              <w:rPr>
                <w:rFonts w:ascii="Times New Roman" w:hAnsi="Times New Roman" w:cs="Times New Roman"/>
                <w:sz w:val="20"/>
                <w:szCs w:val="20"/>
              </w:rPr>
              <w:br/>
              <w:t>MD5/SHA-256 hashing</w:t>
            </w:r>
            <w:r w:rsidRPr="00F57EFA">
              <w:rPr>
                <w:rFonts w:ascii="Times New Roman" w:hAnsi="Times New Roman" w:cs="Times New Roman"/>
                <w:sz w:val="20"/>
                <w:szCs w:val="20"/>
              </w:rPr>
              <w:br/>
            </w:r>
            <w:r w:rsidRPr="00F57EFA">
              <w:rPr>
                <w:rFonts w:ascii="Times New Roman" w:hAnsi="Times New Roman" w:cs="Times New Roman"/>
                <w:sz w:val="20"/>
                <w:szCs w:val="20"/>
              </w:rPr>
              <w:br/>
              <w:t>RAM capture</w:t>
            </w:r>
          </w:p>
        </w:tc>
        <w:tc>
          <w:tcPr>
            <w:tcW w:w="1772" w:type="dxa"/>
          </w:tcPr>
          <w:p w14:paraId="401F1A81" w14:textId="013CA8B7" w:rsidR="00AF6E29" w:rsidRPr="00F57EFA" w:rsidRDefault="00F57EFA" w:rsidP="00AF6E29">
            <w:pPr>
              <w:rPr>
                <w:rFonts w:ascii="Times New Roman" w:hAnsi="Times New Roman" w:cs="Times New Roman"/>
                <w:sz w:val="20"/>
                <w:szCs w:val="20"/>
              </w:rPr>
            </w:pPr>
            <w:r w:rsidRPr="00F57EFA">
              <w:rPr>
                <w:rFonts w:ascii="Times New Roman" w:hAnsi="Times New Roman" w:cs="Times New Roman"/>
                <w:sz w:val="20"/>
                <w:szCs w:val="20"/>
              </w:rPr>
              <w:t>Artifact-first analysis</w:t>
            </w:r>
            <w:r w:rsidRPr="00F57EFA">
              <w:rPr>
                <w:rFonts w:ascii="Times New Roman" w:hAnsi="Times New Roman" w:cs="Times New Roman"/>
                <w:sz w:val="20"/>
                <w:szCs w:val="20"/>
              </w:rPr>
              <w:br/>
            </w:r>
            <w:r w:rsidRPr="00F57EFA">
              <w:rPr>
                <w:rFonts w:ascii="Times New Roman" w:hAnsi="Times New Roman" w:cs="Times New Roman"/>
                <w:sz w:val="20"/>
                <w:szCs w:val="20"/>
              </w:rPr>
              <w:br/>
              <w:t>Magnet.AI</w:t>
            </w:r>
            <w:r w:rsidRPr="00F57EFA">
              <w:rPr>
                <w:rFonts w:ascii="Times New Roman" w:hAnsi="Times New Roman" w:cs="Times New Roman"/>
                <w:sz w:val="20"/>
                <w:szCs w:val="20"/>
              </w:rPr>
              <w:br/>
            </w:r>
            <w:r w:rsidRPr="00F57EFA">
              <w:rPr>
                <w:rFonts w:ascii="Times New Roman" w:hAnsi="Times New Roman" w:cs="Times New Roman"/>
                <w:sz w:val="20"/>
                <w:szCs w:val="20"/>
              </w:rPr>
              <w:br/>
              <w:t>Mobile acquisition</w:t>
            </w:r>
          </w:p>
        </w:tc>
        <w:tc>
          <w:tcPr>
            <w:tcW w:w="1772" w:type="dxa"/>
          </w:tcPr>
          <w:p w14:paraId="04489026" w14:textId="02A846FD" w:rsidR="00F57EFA" w:rsidRPr="00F57EFA" w:rsidRDefault="00F57EFA" w:rsidP="00AF6E29">
            <w:pPr>
              <w:rPr>
                <w:rFonts w:ascii="Times New Roman" w:hAnsi="Times New Roman" w:cs="Times New Roman"/>
                <w:sz w:val="20"/>
                <w:szCs w:val="20"/>
              </w:rPr>
            </w:pPr>
            <w:r w:rsidRPr="00F57EFA">
              <w:rPr>
                <w:rFonts w:ascii="Times New Roman" w:hAnsi="Times New Roman" w:cs="Times New Roman"/>
                <w:sz w:val="20"/>
                <w:szCs w:val="20"/>
              </w:rPr>
              <w:t>Timeline analysis</w:t>
            </w:r>
            <w:r w:rsidRPr="00F57EFA">
              <w:rPr>
                <w:rFonts w:ascii="Times New Roman" w:hAnsi="Times New Roman" w:cs="Times New Roman"/>
                <w:sz w:val="20"/>
                <w:szCs w:val="20"/>
              </w:rPr>
              <w:br/>
            </w:r>
            <w:r w:rsidRPr="00F57EFA">
              <w:rPr>
                <w:rFonts w:ascii="Times New Roman" w:hAnsi="Times New Roman" w:cs="Times New Roman"/>
                <w:sz w:val="20"/>
                <w:szCs w:val="20"/>
              </w:rPr>
              <w:br/>
            </w:r>
            <w:r>
              <w:rPr>
                <w:rFonts w:ascii="Times New Roman" w:hAnsi="Times New Roman" w:cs="Times New Roman"/>
                <w:sz w:val="20"/>
                <w:szCs w:val="20"/>
              </w:rPr>
              <w:br/>
            </w:r>
            <w:r w:rsidRPr="00F57EFA">
              <w:rPr>
                <w:rFonts w:ascii="Times New Roman" w:hAnsi="Times New Roman" w:cs="Times New Roman"/>
                <w:sz w:val="20"/>
                <w:szCs w:val="20"/>
              </w:rPr>
              <w:t>Keyword Search</w:t>
            </w:r>
            <w:r w:rsidRPr="00F57EFA">
              <w:rPr>
                <w:rFonts w:ascii="Times New Roman" w:hAnsi="Times New Roman" w:cs="Times New Roman"/>
                <w:sz w:val="20"/>
                <w:szCs w:val="20"/>
              </w:rPr>
              <w:br/>
            </w:r>
            <w:r w:rsidRPr="00F57EFA">
              <w:rPr>
                <w:rFonts w:ascii="Times New Roman" w:hAnsi="Times New Roman" w:cs="Times New Roman"/>
                <w:sz w:val="20"/>
                <w:szCs w:val="20"/>
              </w:rPr>
              <w:br/>
              <w:t>Multi-user support</w:t>
            </w:r>
          </w:p>
        </w:tc>
        <w:tc>
          <w:tcPr>
            <w:tcW w:w="2647" w:type="dxa"/>
          </w:tcPr>
          <w:p w14:paraId="6ECEA7A4" w14:textId="7243A829" w:rsidR="00AF6E29" w:rsidRPr="00F57EFA" w:rsidRDefault="00F57EFA" w:rsidP="00AF6E29">
            <w:pPr>
              <w:rPr>
                <w:rFonts w:ascii="Times New Roman" w:hAnsi="Times New Roman" w:cs="Times New Roman"/>
                <w:sz w:val="20"/>
                <w:szCs w:val="20"/>
              </w:rPr>
            </w:pPr>
            <w:r w:rsidRPr="00F57EFA">
              <w:rPr>
                <w:rFonts w:ascii="Times New Roman" w:hAnsi="Times New Roman" w:cs="Times New Roman"/>
                <w:sz w:val="20"/>
                <w:szCs w:val="20"/>
              </w:rPr>
              <w:t>Broad device support</w:t>
            </w:r>
            <w:r w:rsidRPr="00F57EFA">
              <w:rPr>
                <w:rFonts w:ascii="Times New Roman" w:hAnsi="Times New Roman" w:cs="Times New Roman"/>
                <w:sz w:val="20"/>
                <w:szCs w:val="20"/>
              </w:rPr>
              <w:br/>
            </w:r>
            <w:r w:rsidRPr="00F57EFA">
              <w:rPr>
                <w:rFonts w:ascii="Times New Roman" w:hAnsi="Times New Roman" w:cs="Times New Roman"/>
                <w:sz w:val="20"/>
                <w:szCs w:val="20"/>
              </w:rPr>
              <w:br/>
              <w:t>Rooting / Jailbreaking</w:t>
            </w:r>
            <w:r w:rsidRPr="00F57EFA">
              <w:rPr>
                <w:rFonts w:ascii="Times New Roman" w:hAnsi="Times New Roman" w:cs="Times New Roman"/>
                <w:sz w:val="20"/>
                <w:szCs w:val="20"/>
              </w:rPr>
              <w:br/>
            </w:r>
            <w:r w:rsidRPr="00F57EFA">
              <w:rPr>
                <w:rFonts w:ascii="Times New Roman" w:hAnsi="Times New Roman" w:cs="Times New Roman"/>
                <w:sz w:val="20"/>
                <w:szCs w:val="20"/>
              </w:rPr>
              <w:br/>
              <w:t>Access to encrypted /protected areas of devices</w:t>
            </w:r>
          </w:p>
        </w:tc>
      </w:tr>
      <w:tr w:rsidR="00AF6E29" w14:paraId="77F7BE32" w14:textId="77777777" w:rsidTr="00F57EFA">
        <w:trPr>
          <w:trHeight w:val="1278"/>
        </w:trPr>
        <w:tc>
          <w:tcPr>
            <w:tcW w:w="2128" w:type="dxa"/>
          </w:tcPr>
          <w:p w14:paraId="349FC24E" w14:textId="36A117C4" w:rsidR="00AF6E29" w:rsidRPr="00AF6E29" w:rsidRDefault="00AF6E29" w:rsidP="00AF6E29">
            <w:pPr>
              <w:rPr>
                <w:rFonts w:ascii="Times New Roman" w:hAnsi="Times New Roman" w:cs="Times New Roman"/>
                <w:b/>
                <w:bCs/>
                <w:sz w:val="20"/>
                <w:szCs w:val="20"/>
              </w:rPr>
            </w:pPr>
            <w:r>
              <w:rPr>
                <w:rFonts w:ascii="Times New Roman" w:hAnsi="Times New Roman" w:cs="Times New Roman"/>
                <w:b/>
                <w:bCs/>
                <w:sz w:val="20"/>
                <w:szCs w:val="20"/>
              </w:rPr>
              <w:t>Supported File Systems</w:t>
            </w:r>
          </w:p>
        </w:tc>
        <w:tc>
          <w:tcPr>
            <w:tcW w:w="1599" w:type="dxa"/>
          </w:tcPr>
          <w:p w14:paraId="6FEE011A" w14:textId="26FCEA6E" w:rsidR="00AF6E29" w:rsidRPr="00F57EFA" w:rsidRDefault="00F57EFA" w:rsidP="00AF6E29">
            <w:pPr>
              <w:rPr>
                <w:rFonts w:ascii="Times New Roman" w:hAnsi="Times New Roman" w:cs="Times New Roman"/>
                <w:sz w:val="20"/>
                <w:szCs w:val="20"/>
              </w:rPr>
            </w:pPr>
            <w:r w:rsidRPr="00F57EFA">
              <w:rPr>
                <w:rFonts w:ascii="Times New Roman" w:hAnsi="Times New Roman" w:cs="Times New Roman"/>
                <w:sz w:val="20"/>
                <w:szCs w:val="20"/>
              </w:rPr>
              <w:t>NTFS</w:t>
            </w:r>
            <w:r w:rsidRPr="00F57EFA">
              <w:rPr>
                <w:rFonts w:ascii="Times New Roman" w:hAnsi="Times New Roman" w:cs="Times New Roman"/>
                <w:sz w:val="20"/>
                <w:szCs w:val="20"/>
              </w:rPr>
              <w:br/>
            </w:r>
            <w:r w:rsidRPr="00F57EFA">
              <w:rPr>
                <w:rFonts w:ascii="Times New Roman" w:hAnsi="Times New Roman" w:cs="Times New Roman"/>
                <w:sz w:val="20"/>
                <w:szCs w:val="20"/>
              </w:rPr>
              <w:br/>
              <w:t>FAT</w:t>
            </w:r>
            <w:r w:rsidRPr="00F57EFA">
              <w:rPr>
                <w:rFonts w:ascii="Times New Roman" w:hAnsi="Times New Roman" w:cs="Times New Roman"/>
                <w:sz w:val="20"/>
                <w:szCs w:val="20"/>
              </w:rPr>
              <w:br/>
            </w:r>
            <w:r w:rsidRPr="00F57EFA">
              <w:rPr>
                <w:rFonts w:ascii="Times New Roman" w:hAnsi="Times New Roman" w:cs="Times New Roman"/>
                <w:sz w:val="20"/>
                <w:szCs w:val="20"/>
              </w:rPr>
              <w:br/>
              <w:t>exFAT</w:t>
            </w:r>
            <w:r w:rsidRPr="00F57EFA">
              <w:rPr>
                <w:rFonts w:ascii="Times New Roman" w:hAnsi="Times New Roman" w:cs="Times New Roman"/>
                <w:sz w:val="20"/>
                <w:szCs w:val="20"/>
              </w:rPr>
              <w:br/>
            </w:r>
            <w:r w:rsidRPr="00F57EFA">
              <w:rPr>
                <w:rFonts w:ascii="Times New Roman" w:hAnsi="Times New Roman" w:cs="Times New Roman"/>
                <w:sz w:val="20"/>
                <w:szCs w:val="20"/>
              </w:rPr>
              <w:br/>
              <w:t xml:space="preserve">HFS+ </w:t>
            </w:r>
            <w:r w:rsidRPr="00F57EFA">
              <w:rPr>
                <w:rFonts w:ascii="Times New Roman" w:hAnsi="Times New Roman" w:cs="Times New Roman"/>
                <w:sz w:val="20"/>
                <w:szCs w:val="20"/>
              </w:rPr>
              <w:br/>
            </w:r>
            <w:r w:rsidRPr="00F57EFA">
              <w:rPr>
                <w:rFonts w:ascii="Times New Roman" w:hAnsi="Times New Roman" w:cs="Times New Roman"/>
                <w:sz w:val="20"/>
                <w:szCs w:val="20"/>
              </w:rPr>
              <w:br/>
              <w:t>EXT</w:t>
            </w:r>
          </w:p>
        </w:tc>
        <w:tc>
          <w:tcPr>
            <w:tcW w:w="1772" w:type="dxa"/>
          </w:tcPr>
          <w:p w14:paraId="18AD2953" w14:textId="2BE7AA01" w:rsidR="00AF6E29" w:rsidRPr="00F57EFA" w:rsidRDefault="00F57EFA" w:rsidP="00AF6E29">
            <w:pPr>
              <w:rPr>
                <w:rFonts w:ascii="Times New Roman" w:hAnsi="Times New Roman" w:cs="Times New Roman"/>
                <w:sz w:val="20"/>
                <w:szCs w:val="20"/>
              </w:rPr>
            </w:pPr>
            <w:r w:rsidRPr="00F57EFA">
              <w:rPr>
                <w:rFonts w:ascii="Times New Roman" w:hAnsi="Times New Roman" w:cs="Times New Roman"/>
                <w:sz w:val="20"/>
                <w:szCs w:val="20"/>
              </w:rPr>
              <w:t>Android</w:t>
            </w:r>
            <w:r w:rsidRPr="00F57EFA">
              <w:rPr>
                <w:rFonts w:ascii="Times New Roman" w:hAnsi="Times New Roman" w:cs="Times New Roman"/>
                <w:sz w:val="20"/>
                <w:szCs w:val="20"/>
              </w:rPr>
              <w:br/>
            </w:r>
            <w:r w:rsidRPr="00F57EFA">
              <w:rPr>
                <w:rFonts w:ascii="Times New Roman" w:hAnsi="Times New Roman" w:cs="Times New Roman"/>
                <w:sz w:val="20"/>
                <w:szCs w:val="20"/>
              </w:rPr>
              <w:br/>
              <w:t>iOS</w:t>
            </w:r>
            <w:r w:rsidRPr="00F57EFA">
              <w:rPr>
                <w:rFonts w:ascii="Times New Roman" w:hAnsi="Times New Roman" w:cs="Times New Roman"/>
                <w:sz w:val="20"/>
                <w:szCs w:val="20"/>
              </w:rPr>
              <w:br/>
            </w:r>
            <w:r w:rsidRPr="00F57EFA">
              <w:rPr>
                <w:rFonts w:ascii="Times New Roman" w:hAnsi="Times New Roman" w:cs="Times New Roman"/>
                <w:sz w:val="20"/>
                <w:szCs w:val="20"/>
              </w:rPr>
              <w:br/>
              <w:t xml:space="preserve">Linux </w:t>
            </w:r>
            <w:r w:rsidRPr="00F57EFA">
              <w:rPr>
                <w:rFonts w:ascii="Times New Roman" w:hAnsi="Times New Roman" w:cs="Times New Roman"/>
                <w:sz w:val="20"/>
                <w:szCs w:val="20"/>
              </w:rPr>
              <w:br/>
            </w:r>
            <w:r w:rsidRPr="00F57EFA">
              <w:rPr>
                <w:rFonts w:ascii="Times New Roman" w:hAnsi="Times New Roman" w:cs="Times New Roman"/>
                <w:sz w:val="20"/>
                <w:szCs w:val="20"/>
              </w:rPr>
              <w:br/>
              <w:t>.raw</w:t>
            </w:r>
            <w:r w:rsidRPr="00F57EFA">
              <w:rPr>
                <w:rFonts w:ascii="Times New Roman" w:hAnsi="Times New Roman" w:cs="Times New Roman"/>
                <w:sz w:val="20"/>
                <w:szCs w:val="20"/>
              </w:rPr>
              <w:br/>
            </w:r>
            <w:r w:rsidRPr="00F57EFA">
              <w:rPr>
                <w:rFonts w:ascii="Times New Roman" w:hAnsi="Times New Roman" w:cs="Times New Roman"/>
                <w:sz w:val="20"/>
                <w:szCs w:val="20"/>
              </w:rPr>
              <w:br/>
              <w:t>.dd</w:t>
            </w:r>
          </w:p>
        </w:tc>
        <w:tc>
          <w:tcPr>
            <w:tcW w:w="1772" w:type="dxa"/>
          </w:tcPr>
          <w:p w14:paraId="461717C3" w14:textId="66B747AE" w:rsidR="00AF6E29" w:rsidRPr="00F57EFA" w:rsidRDefault="00F57EFA" w:rsidP="00AF6E29">
            <w:pPr>
              <w:rPr>
                <w:rFonts w:ascii="Times New Roman" w:hAnsi="Times New Roman" w:cs="Times New Roman"/>
                <w:sz w:val="20"/>
                <w:szCs w:val="20"/>
              </w:rPr>
            </w:pPr>
            <w:r w:rsidRPr="00F57EFA">
              <w:rPr>
                <w:rFonts w:ascii="Times New Roman" w:hAnsi="Times New Roman" w:cs="Times New Roman"/>
                <w:sz w:val="20"/>
                <w:szCs w:val="20"/>
              </w:rPr>
              <w:t>NTFS</w:t>
            </w:r>
            <w:r w:rsidRPr="00F57EFA">
              <w:rPr>
                <w:rFonts w:ascii="Times New Roman" w:hAnsi="Times New Roman" w:cs="Times New Roman"/>
                <w:sz w:val="20"/>
                <w:szCs w:val="20"/>
              </w:rPr>
              <w:br/>
            </w:r>
            <w:r w:rsidRPr="00F57EFA">
              <w:rPr>
                <w:rFonts w:ascii="Times New Roman" w:hAnsi="Times New Roman" w:cs="Times New Roman"/>
                <w:sz w:val="20"/>
                <w:szCs w:val="20"/>
              </w:rPr>
              <w:br/>
              <w:t>FAT</w:t>
            </w:r>
            <w:r w:rsidRPr="00F57EFA">
              <w:rPr>
                <w:rFonts w:ascii="Times New Roman" w:hAnsi="Times New Roman" w:cs="Times New Roman"/>
                <w:sz w:val="20"/>
                <w:szCs w:val="20"/>
              </w:rPr>
              <w:br/>
            </w:r>
            <w:r w:rsidRPr="00F57EFA">
              <w:rPr>
                <w:rFonts w:ascii="Times New Roman" w:hAnsi="Times New Roman" w:cs="Times New Roman"/>
                <w:sz w:val="20"/>
                <w:szCs w:val="20"/>
              </w:rPr>
              <w:br/>
              <w:t>exFAT2/3/4</w:t>
            </w:r>
            <w:r w:rsidRPr="00F57EFA">
              <w:rPr>
                <w:rFonts w:ascii="Times New Roman" w:hAnsi="Times New Roman" w:cs="Times New Roman"/>
                <w:sz w:val="20"/>
                <w:szCs w:val="20"/>
              </w:rPr>
              <w:br/>
            </w:r>
            <w:r w:rsidRPr="00F57EFA">
              <w:rPr>
                <w:rFonts w:ascii="Times New Roman" w:hAnsi="Times New Roman" w:cs="Times New Roman"/>
                <w:sz w:val="20"/>
                <w:szCs w:val="20"/>
              </w:rPr>
              <w:br/>
              <w:t xml:space="preserve">HFS+ </w:t>
            </w:r>
            <w:r w:rsidRPr="00F57EFA">
              <w:rPr>
                <w:rFonts w:ascii="Times New Roman" w:hAnsi="Times New Roman" w:cs="Times New Roman"/>
                <w:sz w:val="20"/>
                <w:szCs w:val="20"/>
              </w:rPr>
              <w:br/>
            </w:r>
            <w:r w:rsidRPr="00F57EFA">
              <w:rPr>
                <w:rFonts w:ascii="Times New Roman" w:hAnsi="Times New Roman" w:cs="Times New Roman"/>
                <w:sz w:val="20"/>
                <w:szCs w:val="20"/>
              </w:rPr>
              <w:br/>
              <w:t>YAFFS2</w:t>
            </w:r>
          </w:p>
        </w:tc>
        <w:tc>
          <w:tcPr>
            <w:tcW w:w="2647" w:type="dxa"/>
          </w:tcPr>
          <w:p w14:paraId="7EF78008" w14:textId="5629626B" w:rsidR="00AF6E29" w:rsidRPr="00F57EFA" w:rsidRDefault="00F57EFA" w:rsidP="00AF6E29">
            <w:pPr>
              <w:rPr>
                <w:rFonts w:ascii="Times New Roman" w:hAnsi="Times New Roman" w:cs="Times New Roman"/>
                <w:sz w:val="20"/>
                <w:szCs w:val="20"/>
              </w:rPr>
            </w:pPr>
            <w:r w:rsidRPr="00F57EFA">
              <w:rPr>
                <w:rFonts w:ascii="Times New Roman" w:hAnsi="Times New Roman" w:cs="Times New Roman"/>
                <w:sz w:val="20"/>
                <w:szCs w:val="20"/>
              </w:rPr>
              <w:t>iOS full file system</w:t>
            </w:r>
            <w:r w:rsidRPr="00F57EFA">
              <w:rPr>
                <w:rFonts w:ascii="Times New Roman" w:hAnsi="Times New Roman" w:cs="Times New Roman"/>
                <w:sz w:val="20"/>
                <w:szCs w:val="20"/>
              </w:rPr>
              <w:br/>
            </w:r>
            <w:r w:rsidRPr="00F57EFA">
              <w:rPr>
                <w:rFonts w:ascii="Times New Roman" w:hAnsi="Times New Roman" w:cs="Times New Roman"/>
                <w:sz w:val="20"/>
                <w:szCs w:val="20"/>
              </w:rPr>
              <w:br/>
              <w:t>Android full file system</w:t>
            </w:r>
            <w:r w:rsidRPr="00F57EFA">
              <w:rPr>
                <w:rFonts w:ascii="Times New Roman" w:hAnsi="Times New Roman" w:cs="Times New Roman"/>
                <w:sz w:val="20"/>
                <w:szCs w:val="20"/>
              </w:rPr>
              <w:br/>
            </w:r>
            <w:r w:rsidRPr="00F57EFA">
              <w:rPr>
                <w:rFonts w:ascii="Times New Roman" w:hAnsi="Times New Roman" w:cs="Times New Roman"/>
                <w:sz w:val="20"/>
                <w:szCs w:val="20"/>
              </w:rPr>
              <w:br/>
              <w:t>Windows phone</w:t>
            </w:r>
            <w:r w:rsidRPr="00F57EFA">
              <w:rPr>
                <w:rFonts w:ascii="Times New Roman" w:hAnsi="Times New Roman" w:cs="Times New Roman"/>
                <w:sz w:val="20"/>
                <w:szCs w:val="20"/>
              </w:rPr>
              <w:br/>
            </w:r>
            <w:r w:rsidRPr="00F57EFA">
              <w:rPr>
                <w:rFonts w:ascii="Times New Roman" w:hAnsi="Times New Roman" w:cs="Times New Roman"/>
                <w:sz w:val="20"/>
                <w:szCs w:val="20"/>
              </w:rPr>
              <w:br/>
              <w:t>Blackberry</w:t>
            </w:r>
          </w:p>
        </w:tc>
      </w:tr>
      <w:tr w:rsidR="00AF6E29" w14:paraId="7C6E870E" w14:textId="77777777" w:rsidTr="00F57EFA">
        <w:trPr>
          <w:trHeight w:val="1153"/>
        </w:trPr>
        <w:tc>
          <w:tcPr>
            <w:tcW w:w="2128" w:type="dxa"/>
          </w:tcPr>
          <w:p w14:paraId="764877C7" w14:textId="3778BB2D" w:rsidR="00AF6E29" w:rsidRPr="00AF6E29" w:rsidRDefault="00AF6E29" w:rsidP="00AF6E29">
            <w:pPr>
              <w:rPr>
                <w:rFonts w:ascii="Times New Roman" w:hAnsi="Times New Roman" w:cs="Times New Roman"/>
                <w:b/>
                <w:bCs/>
                <w:sz w:val="20"/>
                <w:szCs w:val="20"/>
              </w:rPr>
            </w:pPr>
            <w:r>
              <w:rPr>
                <w:rFonts w:ascii="Times New Roman" w:hAnsi="Times New Roman" w:cs="Times New Roman"/>
                <w:b/>
                <w:bCs/>
                <w:sz w:val="20"/>
                <w:szCs w:val="20"/>
              </w:rPr>
              <w:t>Types of Evidence Analysed</w:t>
            </w:r>
          </w:p>
        </w:tc>
        <w:tc>
          <w:tcPr>
            <w:tcW w:w="1599" w:type="dxa"/>
          </w:tcPr>
          <w:p w14:paraId="6D46A9A2" w14:textId="4F8874E0" w:rsidR="00AF6E29" w:rsidRDefault="00F57EFA" w:rsidP="00AF6E29">
            <w:pPr>
              <w:rPr>
                <w:rFonts w:ascii="Times New Roman" w:hAnsi="Times New Roman" w:cs="Times New Roman"/>
                <w:sz w:val="20"/>
                <w:szCs w:val="20"/>
              </w:rPr>
            </w:pPr>
            <w:r w:rsidRPr="00F57EFA">
              <w:rPr>
                <w:rFonts w:ascii="Times New Roman" w:hAnsi="Times New Roman" w:cs="Times New Roman"/>
                <w:sz w:val="20"/>
                <w:szCs w:val="20"/>
              </w:rPr>
              <w:t>Deleted, overwritten and archived files</w:t>
            </w:r>
            <w:r w:rsidRPr="00F57EFA">
              <w:rPr>
                <w:rFonts w:ascii="Times New Roman" w:hAnsi="Times New Roman" w:cs="Times New Roman"/>
                <w:sz w:val="20"/>
                <w:szCs w:val="20"/>
              </w:rPr>
              <w:br/>
            </w:r>
            <w:r w:rsidR="00850F86">
              <w:rPr>
                <w:rFonts w:ascii="Times New Roman" w:hAnsi="Times New Roman" w:cs="Times New Roman"/>
                <w:sz w:val="20"/>
                <w:szCs w:val="20"/>
              </w:rPr>
              <w:br/>
            </w:r>
            <w:r w:rsidRPr="00F57EFA">
              <w:rPr>
                <w:rFonts w:ascii="Times New Roman" w:hAnsi="Times New Roman" w:cs="Times New Roman"/>
                <w:sz w:val="20"/>
                <w:szCs w:val="20"/>
              </w:rPr>
              <w:t>Disk Images</w:t>
            </w:r>
          </w:p>
          <w:p w14:paraId="5527F19F" w14:textId="5A849FC6" w:rsidR="00F57EFA" w:rsidRPr="00F57EFA" w:rsidRDefault="00F57EFA" w:rsidP="00AF6E29">
            <w:pPr>
              <w:rPr>
                <w:rFonts w:ascii="Times New Roman" w:hAnsi="Times New Roman" w:cs="Times New Roman"/>
                <w:sz w:val="20"/>
                <w:szCs w:val="20"/>
              </w:rPr>
            </w:pPr>
            <w:r>
              <w:rPr>
                <w:rFonts w:ascii="Times New Roman" w:hAnsi="Times New Roman" w:cs="Times New Roman"/>
                <w:sz w:val="20"/>
                <w:szCs w:val="20"/>
              </w:rPr>
              <w:br/>
              <w:t>RAM</w:t>
            </w:r>
          </w:p>
        </w:tc>
        <w:tc>
          <w:tcPr>
            <w:tcW w:w="1772" w:type="dxa"/>
          </w:tcPr>
          <w:p w14:paraId="786D42FD" w14:textId="60A2AA51" w:rsidR="00AF6E29" w:rsidRPr="00F57EFA" w:rsidRDefault="00F57EFA" w:rsidP="00AF6E29">
            <w:pPr>
              <w:rPr>
                <w:rFonts w:ascii="Times New Roman" w:hAnsi="Times New Roman" w:cs="Times New Roman"/>
                <w:sz w:val="20"/>
                <w:szCs w:val="20"/>
              </w:rPr>
            </w:pPr>
            <w:r>
              <w:rPr>
                <w:rFonts w:ascii="Times New Roman" w:hAnsi="Times New Roman" w:cs="Times New Roman"/>
                <w:sz w:val="20"/>
                <w:szCs w:val="20"/>
              </w:rPr>
              <w:t>290+ artifacts</w:t>
            </w:r>
            <w:r>
              <w:rPr>
                <w:rFonts w:ascii="Times New Roman" w:hAnsi="Times New Roman" w:cs="Times New Roman"/>
                <w:sz w:val="20"/>
                <w:szCs w:val="20"/>
              </w:rPr>
              <w:br/>
            </w:r>
            <w:r>
              <w:rPr>
                <w:rFonts w:ascii="Times New Roman" w:hAnsi="Times New Roman" w:cs="Times New Roman"/>
                <w:sz w:val="20"/>
                <w:szCs w:val="20"/>
              </w:rPr>
              <w:br/>
              <w:t>Social Media</w:t>
            </w:r>
            <w:r>
              <w:rPr>
                <w:rFonts w:ascii="Times New Roman" w:hAnsi="Times New Roman" w:cs="Times New Roman"/>
                <w:sz w:val="20"/>
                <w:szCs w:val="20"/>
              </w:rPr>
              <w:br/>
            </w:r>
            <w:r>
              <w:rPr>
                <w:rFonts w:ascii="Times New Roman" w:hAnsi="Times New Roman" w:cs="Times New Roman"/>
                <w:sz w:val="20"/>
                <w:szCs w:val="20"/>
              </w:rPr>
              <w:br/>
              <w:t>Cloud Services</w:t>
            </w:r>
          </w:p>
        </w:tc>
        <w:tc>
          <w:tcPr>
            <w:tcW w:w="1772" w:type="dxa"/>
          </w:tcPr>
          <w:p w14:paraId="12AFE923" w14:textId="2CEEF511" w:rsidR="00AF6E29" w:rsidRPr="00850F86" w:rsidRDefault="00F57EFA" w:rsidP="00AF6E29">
            <w:pPr>
              <w:rPr>
                <w:rFonts w:ascii="Times New Roman" w:hAnsi="Times New Roman" w:cs="Times New Roman"/>
                <w:sz w:val="20"/>
                <w:szCs w:val="20"/>
              </w:rPr>
            </w:pPr>
            <w:r w:rsidRPr="00850F86">
              <w:rPr>
                <w:rFonts w:ascii="Times New Roman" w:hAnsi="Times New Roman" w:cs="Times New Roman"/>
                <w:sz w:val="20"/>
                <w:szCs w:val="20"/>
              </w:rPr>
              <w:t>File Metadata</w:t>
            </w:r>
            <w:r w:rsidRPr="00850F86">
              <w:rPr>
                <w:rFonts w:ascii="Times New Roman" w:hAnsi="Times New Roman" w:cs="Times New Roman"/>
                <w:sz w:val="20"/>
                <w:szCs w:val="20"/>
              </w:rPr>
              <w:br/>
            </w:r>
            <w:r w:rsidRPr="00850F86">
              <w:rPr>
                <w:rFonts w:ascii="Times New Roman" w:hAnsi="Times New Roman" w:cs="Times New Roman"/>
                <w:sz w:val="20"/>
                <w:szCs w:val="20"/>
              </w:rPr>
              <w:br/>
              <w:t>Browser artifacts</w:t>
            </w:r>
            <w:r w:rsidRPr="00850F86">
              <w:rPr>
                <w:rFonts w:ascii="Times New Roman" w:hAnsi="Times New Roman" w:cs="Times New Roman"/>
                <w:sz w:val="20"/>
                <w:szCs w:val="20"/>
              </w:rPr>
              <w:br/>
            </w:r>
            <w:r w:rsidRPr="00850F86">
              <w:rPr>
                <w:rFonts w:ascii="Times New Roman" w:hAnsi="Times New Roman" w:cs="Times New Roman"/>
                <w:sz w:val="20"/>
                <w:szCs w:val="20"/>
              </w:rPr>
              <w:br/>
              <w:t>EXIF</w:t>
            </w:r>
          </w:p>
        </w:tc>
        <w:tc>
          <w:tcPr>
            <w:tcW w:w="2647" w:type="dxa"/>
          </w:tcPr>
          <w:p w14:paraId="018F95B2" w14:textId="50E3E52E" w:rsidR="00AF6E29" w:rsidRPr="00850F86" w:rsidRDefault="00F57EFA" w:rsidP="00AF6E29">
            <w:pPr>
              <w:rPr>
                <w:rFonts w:ascii="Times New Roman" w:hAnsi="Times New Roman" w:cs="Times New Roman"/>
                <w:sz w:val="20"/>
                <w:szCs w:val="20"/>
              </w:rPr>
            </w:pPr>
            <w:r w:rsidRPr="00850F86">
              <w:rPr>
                <w:rFonts w:ascii="Times New Roman" w:hAnsi="Times New Roman" w:cs="Times New Roman"/>
                <w:sz w:val="20"/>
                <w:szCs w:val="20"/>
              </w:rPr>
              <w:t>Mobile data</w:t>
            </w:r>
            <w:r w:rsidRPr="00850F86">
              <w:rPr>
                <w:rFonts w:ascii="Times New Roman" w:hAnsi="Times New Roman" w:cs="Times New Roman"/>
                <w:sz w:val="20"/>
                <w:szCs w:val="20"/>
              </w:rPr>
              <w:br/>
            </w:r>
            <w:r w:rsidRPr="00850F86">
              <w:rPr>
                <w:rFonts w:ascii="Times New Roman" w:hAnsi="Times New Roman" w:cs="Times New Roman"/>
                <w:sz w:val="20"/>
                <w:szCs w:val="20"/>
              </w:rPr>
              <w:br/>
              <w:t xml:space="preserve">Cloud Accounts </w:t>
            </w:r>
            <w:r w:rsidRPr="00850F86">
              <w:rPr>
                <w:rFonts w:ascii="Times New Roman" w:hAnsi="Times New Roman" w:cs="Times New Roman"/>
                <w:sz w:val="20"/>
                <w:szCs w:val="20"/>
              </w:rPr>
              <w:br/>
            </w:r>
            <w:r w:rsidRPr="00850F86">
              <w:rPr>
                <w:rFonts w:ascii="Times New Roman" w:hAnsi="Times New Roman" w:cs="Times New Roman"/>
                <w:sz w:val="20"/>
                <w:szCs w:val="20"/>
              </w:rPr>
              <w:br/>
              <w:t xml:space="preserve">SIM/SD card data </w:t>
            </w:r>
          </w:p>
        </w:tc>
      </w:tr>
      <w:tr w:rsidR="00AF6E29" w14:paraId="62089728" w14:textId="77777777" w:rsidTr="00F57EFA">
        <w:trPr>
          <w:trHeight w:val="1245"/>
        </w:trPr>
        <w:tc>
          <w:tcPr>
            <w:tcW w:w="2128" w:type="dxa"/>
          </w:tcPr>
          <w:p w14:paraId="37402989" w14:textId="263D1BBD" w:rsidR="00AF6E29" w:rsidRPr="00AF6E29" w:rsidRDefault="00AF6E29" w:rsidP="00AF6E29">
            <w:pPr>
              <w:rPr>
                <w:rFonts w:ascii="Times New Roman" w:hAnsi="Times New Roman" w:cs="Times New Roman"/>
                <w:b/>
                <w:bCs/>
                <w:sz w:val="20"/>
                <w:szCs w:val="20"/>
              </w:rPr>
            </w:pPr>
            <w:r>
              <w:rPr>
                <w:rFonts w:ascii="Times New Roman" w:hAnsi="Times New Roman" w:cs="Times New Roman"/>
                <w:b/>
                <w:bCs/>
                <w:sz w:val="20"/>
                <w:szCs w:val="20"/>
              </w:rPr>
              <w:t>Reporting Capabilities</w:t>
            </w:r>
          </w:p>
        </w:tc>
        <w:tc>
          <w:tcPr>
            <w:tcW w:w="1599" w:type="dxa"/>
          </w:tcPr>
          <w:p w14:paraId="33863F1E" w14:textId="62A76EDE" w:rsidR="00AF6E29" w:rsidRPr="00850F86" w:rsidRDefault="00850F86" w:rsidP="00AF6E29">
            <w:pPr>
              <w:rPr>
                <w:rFonts w:ascii="Times New Roman" w:hAnsi="Times New Roman" w:cs="Times New Roman"/>
                <w:sz w:val="20"/>
                <w:szCs w:val="20"/>
              </w:rPr>
            </w:pPr>
            <w:r w:rsidRPr="00850F86">
              <w:rPr>
                <w:rFonts w:ascii="Times New Roman" w:hAnsi="Times New Roman" w:cs="Times New Roman"/>
                <w:sz w:val="20"/>
                <w:szCs w:val="20"/>
              </w:rPr>
              <w:t>Standalone hash reports</w:t>
            </w:r>
          </w:p>
        </w:tc>
        <w:tc>
          <w:tcPr>
            <w:tcW w:w="1772" w:type="dxa"/>
          </w:tcPr>
          <w:p w14:paraId="40302D47" w14:textId="2A4F0784" w:rsidR="00AF6E29" w:rsidRPr="00850F86" w:rsidRDefault="00850F86" w:rsidP="00AF6E29">
            <w:pPr>
              <w:rPr>
                <w:rFonts w:ascii="Times New Roman" w:hAnsi="Times New Roman" w:cs="Times New Roman"/>
                <w:sz w:val="20"/>
                <w:szCs w:val="20"/>
              </w:rPr>
            </w:pPr>
            <w:r w:rsidRPr="00850F86">
              <w:rPr>
                <w:rFonts w:ascii="Times New Roman" w:hAnsi="Times New Roman" w:cs="Times New Roman"/>
                <w:sz w:val="20"/>
                <w:szCs w:val="20"/>
              </w:rPr>
              <w:t>Enhanced timeline view with relative time filter and visual reporting</w:t>
            </w:r>
          </w:p>
        </w:tc>
        <w:tc>
          <w:tcPr>
            <w:tcW w:w="1772" w:type="dxa"/>
          </w:tcPr>
          <w:p w14:paraId="1345CC4C" w14:textId="1B75E1C6" w:rsidR="00AF6E29" w:rsidRPr="00850F86" w:rsidRDefault="00850F86" w:rsidP="00AF6E29">
            <w:pPr>
              <w:rPr>
                <w:rFonts w:ascii="Times New Roman" w:hAnsi="Times New Roman" w:cs="Times New Roman"/>
                <w:sz w:val="20"/>
                <w:szCs w:val="20"/>
              </w:rPr>
            </w:pPr>
            <w:r w:rsidRPr="00850F86">
              <w:rPr>
                <w:rFonts w:ascii="Times New Roman" w:hAnsi="Times New Roman" w:cs="Times New Roman"/>
                <w:sz w:val="20"/>
                <w:szCs w:val="20"/>
              </w:rPr>
              <w:t>HTML, CSV &amp; XLS reports</w:t>
            </w:r>
          </w:p>
        </w:tc>
        <w:tc>
          <w:tcPr>
            <w:tcW w:w="2647" w:type="dxa"/>
          </w:tcPr>
          <w:p w14:paraId="77BB285E" w14:textId="30658884" w:rsidR="00AF6E29" w:rsidRPr="00850F86" w:rsidRDefault="00850F86" w:rsidP="00AF6E29">
            <w:pPr>
              <w:rPr>
                <w:rFonts w:ascii="Times New Roman" w:hAnsi="Times New Roman" w:cs="Times New Roman"/>
                <w:sz w:val="20"/>
                <w:szCs w:val="20"/>
              </w:rPr>
            </w:pPr>
            <w:r w:rsidRPr="00850F86">
              <w:rPr>
                <w:rFonts w:ascii="Times New Roman" w:hAnsi="Times New Roman" w:cs="Times New Roman"/>
                <w:sz w:val="20"/>
                <w:szCs w:val="20"/>
              </w:rPr>
              <w:t xml:space="preserve">Physical Analyser reports </w:t>
            </w:r>
          </w:p>
        </w:tc>
      </w:tr>
      <w:tr w:rsidR="00AF6E29" w14:paraId="634C7384" w14:textId="77777777" w:rsidTr="00F57EFA">
        <w:trPr>
          <w:trHeight w:val="1620"/>
        </w:trPr>
        <w:tc>
          <w:tcPr>
            <w:tcW w:w="2128" w:type="dxa"/>
          </w:tcPr>
          <w:p w14:paraId="7E9BC0DB" w14:textId="03956E67" w:rsidR="00AF6E29" w:rsidRPr="00AF6E29" w:rsidRDefault="00AF6E29" w:rsidP="00AF6E29">
            <w:pPr>
              <w:rPr>
                <w:rFonts w:ascii="Times New Roman" w:hAnsi="Times New Roman" w:cs="Times New Roman"/>
                <w:b/>
                <w:bCs/>
                <w:sz w:val="20"/>
                <w:szCs w:val="20"/>
              </w:rPr>
            </w:pPr>
            <w:r>
              <w:rPr>
                <w:rFonts w:ascii="Times New Roman" w:hAnsi="Times New Roman" w:cs="Times New Roman"/>
                <w:b/>
                <w:bCs/>
                <w:sz w:val="20"/>
                <w:szCs w:val="20"/>
              </w:rPr>
              <w:t>Strengths</w:t>
            </w:r>
          </w:p>
        </w:tc>
        <w:tc>
          <w:tcPr>
            <w:tcW w:w="1599" w:type="dxa"/>
          </w:tcPr>
          <w:p w14:paraId="38427DE8" w14:textId="1D6CF18B" w:rsidR="00AF6E29" w:rsidRPr="00850F86" w:rsidRDefault="00850F86" w:rsidP="00AF6E29">
            <w:pPr>
              <w:rPr>
                <w:rFonts w:ascii="Times New Roman" w:hAnsi="Times New Roman" w:cs="Times New Roman"/>
                <w:sz w:val="20"/>
                <w:szCs w:val="20"/>
              </w:rPr>
            </w:pPr>
            <w:r w:rsidRPr="00850F86">
              <w:rPr>
                <w:rFonts w:ascii="Times New Roman" w:hAnsi="Times New Roman" w:cs="Times New Roman"/>
                <w:sz w:val="20"/>
                <w:szCs w:val="20"/>
              </w:rPr>
              <w:t xml:space="preserve">Excellent for imaging and RAM capture </w:t>
            </w:r>
          </w:p>
        </w:tc>
        <w:tc>
          <w:tcPr>
            <w:tcW w:w="1772" w:type="dxa"/>
          </w:tcPr>
          <w:p w14:paraId="69E4F9EE" w14:textId="1A11FB3B" w:rsidR="00AF6E29" w:rsidRPr="00850F86" w:rsidRDefault="00850F86" w:rsidP="00AF6E29">
            <w:pPr>
              <w:rPr>
                <w:rFonts w:ascii="Times New Roman" w:hAnsi="Times New Roman" w:cs="Times New Roman"/>
                <w:sz w:val="20"/>
                <w:szCs w:val="20"/>
              </w:rPr>
            </w:pPr>
            <w:r w:rsidRPr="00850F86">
              <w:rPr>
                <w:rFonts w:ascii="Times New Roman" w:hAnsi="Times New Roman" w:cs="Times New Roman"/>
                <w:sz w:val="20"/>
                <w:szCs w:val="20"/>
              </w:rPr>
              <w:t xml:space="preserve">Deep artifact coverage </w:t>
            </w:r>
            <w:r w:rsidRPr="00850F86">
              <w:rPr>
                <w:rFonts w:ascii="Times New Roman" w:hAnsi="Times New Roman" w:cs="Times New Roman"/>
                <w:sz w:val="20"/>
                <w:szCs w:val="20"/>
              </w:rPr>
              <w:br/>
            </w:r>
            <w:r>
              <w:rPr>
                <w:rFonts w:ascii="Times New Roman" w:hAnsi="Times New Roman" w:cs="Times New Roman"/>
                <w:sz w:val="20"/>
                <w:szCs w:val="20"/>
              </w:rPr>
              <w:br/>
            </w:r>
            <w:r w:rsidRPr="00850F86">
              <w:rPr>
                <w:rFonts w:ascii="Times New Roman" w:hAnsi="Times New Roman" w:cs="Times New Roman"/>
                <w:sz w:val="20"/>
                <w:szCs w:val="20"/>
              </w:rPr>
              <w:t>Strong mobile / cloud analysis</w:t>
            </w:r>
          </w:p>
        </w:tc>
        <w:tc>
          <w:tcPr>
            <w:tcW w:w="1772" w:type="dxa"/>
          </w:tcPr>
          <w:p w14:paraId="105518B3" w14:textId="2A6CF47A" w:rsidR="00AF6E29" w:rsidRPr="00850F86" w:rsidRDefault="00850F86" w:rsidP="00AF6E29">
            <w:pPr>
              <w:rPr>
                <w:rFonts w:ascii="Times New Roman" w:hAnsi="Times New Roman" w:cs="Times New Roman"/>
                <w:sz w:val="20"/>
                <w:szCs w:val="20"/>
              </w:rPr>
            </w:pPr>
            <w:r w:rsidRPr="00850F86">
              <w:rPr>
                <w:rFonts w:ascii="Times New Roman" w:hAnsi="Times New Roman" w:cs="Times New Roman"/>
                <w:sz w:val="20"/>
                <w:szCs w:val="20"/>
              </w:rPr>
              <w:t>Free</w:t>
            </w:r>
            <w:r w:rsidRPr="00850F86">
              <w:rPr>
                <w:rFonts w:ascii="Times New Roman" w:hAnsi="Times New Roman" w:cs="Times New Roman"/>
                <w:sz w:val="20"/>
                <w:szCs w:val="20"/>
              </w:rPr>
              <w:br/>
            </w:r>
            <w:r>
              <w:rPr>
                <w:rFonts w:ascii="Times New Roman" w:hAnsi="Times New Roman" w:cs="Times New Roman"/>
                <w:sz w:val="20"/>
                <w:szCs w:val="20"/>
              </w:rPr>
              <w:br/>
            </w:r>
            <w:r>
              <w:rPr>
                <w:rFonts w:ascii="Times New Roman" w:hAnsi="Times New Roman" w:cs="Times New Roman"/>
                <w:sz w:val="20"/>
                <w:szCs w:val="20"/>
              </w:rPr>
              <w:br/>
            </w:r>
            <w:r w:rsidRPr="00850F86">
              <w:rPr>
                <w:rFonts w:ascii="Times New Roman" w:hAnsi="Times New Roman" w:cs="Times New Roman"/>
                <w:sz w:val="20"/>
                <w:szCs w:val="20"/>
              </w:rPr>
              <w:t>Strong timeline and metadata analysis</w:t>
            </w:r>
          </w:p>
        </w:tc>
        <w:tc>
          <w:tcPr>
            <w:tcW w:w="2647" w:type="dxa"/>
          </w:tcPr>
          <w:p w14:paraId="2BA13A75" w14:textId="604EC25E" w:rsidR="00AF6E29" w:rsidRPr="00850F86" w:rsidRDefault="00850F86" w:rsidP="00AF6E29">
            <w:pPr>
              <w:rPr>
                <w:rFonts w:ascii="Times New Roman" w:hAnsi="Times New Roman" w:cs="Times New Roman"/>
                <w:sz w:val="20"/>
                <w:szCs w:val="20"/>
              </w:rPr>
            </w:pPr>
            <w:r w:rsidRPr="00850F86">
              <w:rPr>
                <w:rFonts w:ascii="Times New Roman" w:hAnsi="Times New Roman" w:cs="Times New Roman"/>
                <w:sz w:val="20"/>
                <w:szCs w:val="20"/>
              </w:rPr>
              <w:t>Unmatched mobile extraction</w:t>
            </w:r>
            <w:r w:rsidRPr="00850F86">
              <w:rPr>
                <w:rFonts w:ascii="Times New Roman" w:hAnsi="Times New Roman" w:cs="Times New Roman"/>
                <w:sz w:val="20"/>
                <w:szCs w:val="20"/>
              </w:rPr>
              <w:br/>
            </w:r>
            <w:r w:rsidRPr="00850F86">
              <w:rPr>
                <w:rFonts w:ascii="Times New Roman" w:hAnsi="Times New Roman" w:cs="Times New Roman"/>
                <w:sz w:val="20"/>
                <w:szCs w:val="20"/>
              </w:rPr>
              <w:br/>
            </w:r>
            <w:r>
              <w:rPr>
                <w:rFonts w:ascii="Times New Roman" w:hAnsi="Times New Roman" w:cs="Times New Roman"/>
                <w:sz w:val="20"/>
                <w:szCs w:val="20"/>
              </w:rPr>
              <w:br/>
            </w:r>
            <w:r w:rsidRPr="00850F86">
              <w:rPr>
                <w:rFonts w:ascii="Times New Roman" w:hAnsi="Times New Roman" w:cs="Times New Roman"/>
                <w:sz w:val="20"/>
                <w:szCs w:val="20"/>
              </w:rPr>
              <w:t>Deep FFS access</w:t>
            </w:r>
            <w:r w:rsidRPr="00850F86">
              <w:rPr>
                <w:rFonts w:ascii="Times New Roman" w:hAnsi="Times New Roman" w:cs="Times New Roman"/>
                <w:sz w:val="20"/>
                <w:szCs w:val="20"/>
              </w:rPr>
              <w:br/>
            </w:r>
            <w:r w:rsidRPr="00850F86">
              <w:rPr>
                <w:rFonts w:ascii="Times New Roman" w:hAnsi="Times New Roman" w:cs="Times New Roman"/>
                <w:sz w:val="20"/>
                <w:szCs w:val="20"/>
              </w:rPr>
              <w:br/>
            </w:r>
            <w:r>
              <w:rPr>
                <w:rFonts w:ascii="Times New Roman" w:hAnsi="Times New Roman" w:cs="Times New Roman"/>
                <w:sz w:val="20"/>
                <w:szCs w:val="20"/>
              </w:rPr>
              <w:br/>
            </w:r>
            <w:r w:rsidRPr="00850F86">
              <w:rPr>
                <w:rFonts w:ascii="Times New Roman" w:hAnsi="Times New Roman" w:cs="Times New Roman"/>
                <w:sz w:val="20"/>
                <w:szCs w:val="20"/>
              </w:rPr>
              <w:t xml:space="preserve">Industry standard for mobile forensics </w:t>
            </w:r>
          </w:p>
        </w:tc>
      </w:tr>
      <w:tr w:rsidR="00AF6E29" w14:paraId="2F3FFDA3" w14:textId="77777777" w:rsidTr="00850F86">
        <w:trPr>
          <w:trHeight w:val="1503"/>
        </w:trPr>
        <w:tc>
          <w:tcPr>
            <w:tcW w:w="2128" w:type="dxa"/>
          </w:tcPr>
          <w:p w14:paraId="5C261639" w14:textId="6714F80E" w:rsidR="00AF6E29" w:rsidRDefault="00AF6E29" w:rsidP="00AF6E29">
            <w:pPr>
              <w:rPr>
                <w:rFonts w:ascii="Times New Roman" w:hAnsi="Times New Roman" w:cs="Times New Roman"/>
                <w:b/>
                <w:bCs/>
                <w:sz w:val="20"/>
                <w:szCs w:val="20"/>
              </w:rPr>
            </w:pPr>
            <w:r>
              <w:rPr>
                <w:rFonts w:ascii="Times New Roman" w:hAnsi="Times New Roman" w:cs="Times New Roman"/>
                <w:b/>
                <w:bCs/>
                <w:sz w:val="20"/>
                <w:szCs w:val="20"/>
              </w:rPr>
              <w:t>Limitations</w:t>
            </w:r>
          </w:p>
        </w:tc>
        <w:tc>
          <w:tcPr>
            <w:tcW w:w="1599" w:type="dxa"/>
          </w:tcPr>
          <w:p w14:paraId="3C2F6A30" w14:textId="73F55943" w:rsidR="00AF6E29" w:rsidRPr="00850F86" w:rsidRDefault="00850F86" w:rsidP="00AF6E29">
            <w:pPr>
              <w:rPr>
                <w:rFonts w:ascii="Times New Roman" w:hAnsi="Times New Roman" w:cs="Times New Roman"/>
                <w:sz w:val="20"/>
                <w:szCs w:val="20"/>
              </w:rPr>
            </w:pPr>
            <w:r w:rsidRPr="00850F86">
              <w:rPr>
                <w:rFonts w:ascii="Times New Roman" w:hAnsi="Times New Roman" w:cs="Times New Roman"/>
                <w:sz w:val="20"/>
                <w:szCs w:val="20"/>
              </w:rPr>
              <w:t>Limited analysis</w:t>
            </w:r>
            <w:r w:rsidRPr="00850F86">
              <w:rPr>
                <w:rFonts w:ascii="Times New Roman" w:hAnsi="Times New Roman" w:cs="Times New Roman"/>
                <w:sz w:val="20"/>
                <w:szCs w:val="20"/>
              </w:rPr>
              <w:br/>
            </w:r>
            <w:r w:rsidRPr="00850F86">
              <w:rPr>
                <w:rFonts w:ascii="Times New Roman" w:hAnsi="Times New Roman" w:cs="Times New Roman"/>
                <w:sz w:val="20"/>
                <w:szCs w:val="20"/>
              </w:rPr>
              <w:br/>
              <w:t>Primarily an acquisition tool</w:t>
            </w:r>
          </w:p>
        </w:tc>
        <w:tc>
          <w:tcPr>
            <w:tcW w:w="1772" w:type="dxa"/>
          </w:tcPr>
          <w:p w14:paraId="02099958" w14:textId="34D0F65F" w:rsidR="00AF6E29" w:rsidRPr="00850F86" w:rsidRDefault="00850F86" w:rsidP="00AF6E29">
            <w:pPr>
              <w:rPr>
                <w:rFonts w:ascii="Times New Roman" w:hAnsi="Times New Roman" w:cs="Times New Roman"/>
                <w:sz w:val="20"/>
                <w:szCs w:val="20"/>
              </w:rPr>
            </w:pPr>
            <w:r w:rsidRPr="00850F86">
              <w:rPr>
                <w:rFonts w:ascii="Times New Roman" w:hAnsi="Times New Roman" w:cs="Times New Roman"/>
                <w:sz w:val="20"/>
                <w:szCs w:val="20"/>
              </w:rPr>
              <w:t>High cost</w:t>
            </w:r>
            <w:r w:rsidRPr="00850F86">
              <w:rPr>
                <w:rFonts w:ascii="Times New Roman" w:hAnsi="Times New Roman" w:cs="Times New Roman"/>
                <w:sz w:val="20"/>
                <w:szCs w:val="20"/>
              </w:rPr>
              <w:br/>
            </w:r>
            <w:r>
              <w:rPr>
                <w:rFonts w:ascii="Times New Roman" w:hAnsi="Times New Roman" w:cs="Times New Roman"/>
                <w:sz w:val="20"/>
                <w:szCs w:val="20"/>
              </w:rPr>
              <w:br/>
            </w:r>
            <w:r w:rsidRPr="00850F86">
              <w:rPr>
                <w:rFonts w:ascii="Times New Roman" w:hAnsi="Times New Roman" w:cs="Times New Roman"/>
                <w:sz w:val="20"/>
                <w:szCs w:val="20"/>
              </w:rPr>
              <w:t>Requires training</w:t>
            </w:r>
          </w:p>
        </w:tc>
        <w:tc>
          <w:tcPr>
            <w:tcW w:w="1772" w:type="dxa"/>
          </w:tcPr>
          <w:p w14:paraId="454C79A5" w14:textId="038A9AA0" w:rsidR="00AF6E29" w:rsidRPr="00850F86" w:rsidRDefault="00850F86" w:rsidP="00AF6E29">
            <w:pPr>
              <w:rPr>
                <w:rFonts w:ascii="Times New Roman" w:hAnsi="Times New Roman" w:cs="Times New Roman"/>
                <w:sz w:val="20"/>
                <w:szCs w:val="20"/>
              </w:rPr>
            </w:pPr>
            <w:r w:rsidRPr="00850F86">
              <w:rPr>
                <w:rFonts w:ascii="Times New Roman" w:hAnsi="Times New Roman" w:cs="Times New Roman"/>
                <w:sz w:val="20"/>
                <w:szCs w:val="20"/>
              </w:rPr>
              <w:t>No paid support</w:t>
            </w:r>
          </w:p>
        </w:tc>
        <w:tc>
          <w:tcPr>
            <w:tcW w:w="2647" w:type="dxa"/>
          </w:tcPr>
          <w:p w14:paraId="21E37D05" w14:textId="2E01D8B9" w:rsidR="00AF6E29" w:rsidRPr="00850F86" w:rsidRDefault="00850F86" w:rsidP="00AF6E29">
            <w:pPr>
              <w:rPr>
                <w:rFonts w:ascii="Times New Roman" w:hAnsi="Times New Roman" w:cs="Times New Roman"/>
                <w:sz w:val="20"/>
                <w:szCs w:val="20"/>
              </w:rPr>
            </w:pPr>
            <w:r w:rsidRPr="00850F86">
              <w:rPr>
                <w:rFonts w:ascii="Times New Roman" w:hAnsi="Times New Roman" w:cs="Times New Roman"/>
                <w:sz w:val="20"/>
                <w:szCs w:val="20"/>
              </w:rPr>
              <w:t xml:space="preserve">Very expensive </w:t>
            </w:r>
          </w:p>
        </w:tc>
      </w:tr>
    </w:tbl>
    <w:p w14:paraId="57BEC82C" w14:textId="4464B342" w:rsidR="00AF6E29" w:rsidRPr="00AF6E29" w:rsidRDefault="00AF6E29" w:rsidP="00AF6E29">
      <w:pPr>
        <w:rPr>
          <w:rFonts w:ascii="Times New Roman" w:hAnsi="Times New Roman" w:cs="Times New Roman"/>
          <w:b/>
          <w:bCs/>
          <w:sz w:val="20"/>
          <w:szCs w:val="20"/>
          <w:u w:val="single"/>
        </w:rPr>
      </w:pPr>
    </w:p>
    <w:p w14:paraId="61F4AE06" w14:textId="38DE8D1C" w:rsidR="00D72E8D" w:rsidRPr="00D72E8D" w:rsidRDefault="00D72E8D" w:rsidP="00D72E8D">
      <w:pPr>
        <w:rPr>
          <w:rFonts w:ascii="Times New Roman" w:hAnsi="Times New Roman" w:cs="Times New Roman"/>
          <w:b/>
          <w:bCs/>
          <w:sz w:val="20"/>
          <w:szCs w:val="20"/>
        </w:rPr>
      </w:pPr>
    </w:p>
    <w:p w14:paraId="1C313E9F" w14:textId="77777777" w:rsidR="00D72E8D" w:rsidRDefault="00C424C1" w:rsidP="00C424C1">
      <w:pPr>
        <w:ind w:left="360"/>
        <w:rPr>
          <w:rFonts w:ascii="Times New Roman" w:hAnsi="Times New Roman" w:cs="Times New Roman"/>
          <w:color w:val="000000"/>
          <w:sz w:val="22"/>
          <w:szCs w:val="22"/>
        </w:rPr>
      </w:pPr>
      <w:r w:rsidRPr="00C424C1">
        <w:rPr>
          <w:rFonts w:ascii="Times New Roman" w:hAnsi="Times New Roman" w:cs="Times New Roman"/>
          <w:b/>
          <w:bCs/>
          <w:sz w:val="20"/>
          <w:szCs w:val="20"/>
          <w:u w:val="single"/>
        </w:rPr>
        <w:br/>
      </w:r>
      <w:r w:rsidRPr="00C424C1">
        <w:rPr>
          <w:rFonts w:ascii="Times New Roman" w:hAnsi="Times New Roman" w:cs="Times New Roman"/>
          <w:b/>
          <w:bCs/>
          <w:sz w:val="20"/>
          <w:szCs w:val="20"/>
          <w:u w:val="single"/>
        </w:rPr>
        <w:br/>
      </w:r>
      <w:r w:rsidRPr="00C424C1">
        <w:rPr>
          <w:rFonts w:ascii="Times New Roman" w:hAnsi="Times New Roman" w:cs="Times New Roman"/>
          <w:color w:val="000000"/>
          <w:sz w:val="22"/>
          <w:szCs w:val="22"/>
        </w:rPr>
        <w:br/>
      </w:r>
      <w:r w:rsidR="00AC5AB9" w:rsidRPr="00C424C1">
        <w:rPr>
          <w:rFonts w:ascii="Times New Roman" w:hAnsi="Times New Roman" w:cs="Times New Roman"/>
          <w:color w:val="000000"/>
          <w:sz w:val="22"/>
          <w:szCs w:val="22"/>
        </w:rPr>
        <w:br/>
      </w:r>
    </w:p>
    <w:p w14:paraId="269A8361" w14:textId="77777777" w:rsidR="00D72E8D" w:rsidRDefault="00D72E8D">
      <w:pPr>
        <w:rPr>
          <w:rFonts w:ascii="Times New Roman" w:hAnsi="Times New Roman" w:cs="Times New Roman"/>
          <w:color w:val="000000"/>
          <w:sz w:val="22"/>
          <w:szCs w:val="22"/>
        </w:rPr>
      </w:pPr>
      <w:r>
        <w:rPr>
          <w:rFonts w:ascii="Times New Roman" w:hAnsi="Times New Roman" w:cs="Times New Roman"/>
          <w:color w:val="000000"/>
          <w:sz w:val="22"/>
          <w:szCs w:val="22"/>
        </w:rPr>
        <w:br w:type="page"/>
      </w:r>
    </w:p>
    <w:p w14:paraId="6DF4B911" w14:textId="3F1BACDA" w:rsidR="005B51DE" w:rsidRPr="00DF3310" w:rsidRDefault="00D72E8D" w:rsidP="00CE0C4C">
      <w:pPr>
        <w:pStyle w:val="ListParagraph"/>
        <w:numPr>
          <w:ilvl w:val="0"/>
          <w:numId w:val="1"/>
        </w:numPr>
        <w:jc w:val="both"/>
        <w:rPr>
          <w:rFonts w:ascii="Times New Roman" w:hAnsi="Times New Roman" w:cs="Times New Roman"/>
          <w:b/>
          <w:bCs/>
          <w:sz w:val="20"/>
          <w:szCs w:val="20"/>
          <w:u w:val="single"/>
        </w:rPr>
        <w:sectPr w:rsidR="005B51DE" w:rsidRPr="00DF3310" w:rsidSect="00850F86">
          <w:type w:val="continuous"/>
          <w:pgSz w:w="11906" w:h="16838"/>
          <w:pgMar w:top="1077" w:right="1077" w:bottom="1077" w:left="1077" w:header="709" w:footer="709" w:gutter="0"/>
          <w:cols w:num="2" w:space="142"/>
          <w:docGrid w:linePitch="360"/>
        </w:sectPr>
      </w:pPr>
      <w:r>
        <w:rPr>
          <w:rFonts w:ascii="Times New Roman" w:hAnsi="Times New Roman" w:cs="Times New Roman"/>
          <w:color w:val="000000"/>
          <w:sz w:val="22"/>
          <w:szCs w:val="22"/>
        </w:rPr>
        <w:lastRenderedPageBreak/>
        <w:t xml:space="preserve"> </w:t>
      </w:r>
      <w:r>
        <w:rPr>
          <w:rFonts w:ascii="Times New Roman" w:hAnsi="Times New Roman" w:cs="Times New Roman"/>
          <w:b/>
          <w:bCs/>
          <w:color w:val="000000"/>
          <w:sz w:val="22"/>
          <w:szCs w:val="22"/>
          <w:u w:val="single"/>
        </w:rPr>
        <w:t>Conclusion</w:t>
      </w:r>
      <w:r>
        <w:rPr>
          <w:rFonts w:ascii="Times New Roman" w:hAnsi="Times New Roman" w:cs="Times New Roman"/>
          <w:b/>
          <w:bCs/>
          <w:color w:val="000000"/>
          <w:sz w:val="22"/>
          <w:szCs w:val="22"/>
          <w:u w:val="single"/>
        </w:rPr>
        <w:br/>
      </w:r>
      <w:r>
        <w:rPr>
          <w:rFonts w:ascii="Times New Roman" w:hAnsi="Times New Roman" w:cs="Times New Roman"/>
          <w:sz w:val="22"/>
          <w:szCs w:val="22"/>
        </w:rPr>
        <w:t xml:space="preserve">Across the CHFI investigative process, each forensic tool demonstrates strengths in different phases, highlighting the need for a hybrid, multi-tool approach. FTK Imager is best suited to the Identification, Preservation and Collection phases providing forensically sound bit-for-bit imaging and hashing essential for maintaining evidential integrity. </w:t>
      </w:r>
      <w:r w:rsidR="003A5C40">
        <w:rPr>
          <w:rFonts w:ascii="Times New Roman" w:hAnsi="Times New Roman" w:cs="Times New Roman"/>
          <w:sz w:val="22"/>
          <w:szCs w:val="22"/>
        </w:rPr>
        <w:br/>
      </w:r>
      <w:r w:rsidR="00201179">
        <w:rPr>
          <w:rFonts w:ascii="Times New Roman" w:hAnsi="Times New Roman" w:cs="Times New Roman"/>
          <w:sz w:val="22"/>
          <w:szCs w:val="22"/>
        </w:rPr>
        <w:br/>
      </w:r>
      <w:r w:rsidRPr="00DF3310">
        <w:rPr>
          <w:rFonts w:ascii="Times New Roman" w:hAnsi="Times New Roman" w:cs="Times New Roman"/>
          <w:sz w:val="22"/>
          <w:szCs w:val="22"/>
        </w:rPr>
        <w:t xml:space="preserve">Magnet AXIOM excels in the Examination, Analysis and Reporting phases, offering deep artifact recovery, cloud and mobile correlation and advanced visualisation tools that support behavioural reconstruction. </w:t>
      </w:r>
      <w:r w:rsidR="00201179">
        <w:rPr>
          <w:rFonts w:ascii="Times New Roman" w:hAnsi="Times New Roman" w:cs="Times New Roman"/>
          <w:sz w:val="22"/>
          <w:szCs w:val="22"/>
        </w:rPr>
        <w:br/>
      </w:r>
      <w:r w:rsidR="00201179">
        <w:rPr>
          <w:rFonts w:ascii="Times New Roman" w:hAnsi="Times New Roman" w:cs="Times New Roman"/>
          <w:sz w:val="22"/>
          <w:szCs w:val="22"/>
        </w:rPr>
        <w:br/>
      </w:r>
      <w:r w:rsidRPr="00DF3310">
        <w:rPr>
          <w:rFonts w:ascii="Times New Roman" w:hAnsi="Times New Roman" w:cs="Times New Roman"/>
          <w:sz w:val="22"/>
          <w:szCs w:val="22"/>
        </w:rPr>
        <w:t xml:space="preserve">Autopsy similarly strengthens the Examination and Analysis stages through its timeline reconstruction, metadata analysis and multi-user collaboration features, making it ideal for workstation-based investigations in cost constrained environments. </w:t>
      </w:r>
      <w:r w:rsidR="00201179">
        <w:rPr>
          <w:rFonts w:ascii="Times New Roman" w:hAnsi="Times New Roman" w:cs="Times New Roman"/>
          <w:sz w:val="22"/>
          <w:szCs w:val="22"/>
        </w:rPr>
        <w:br/>
      </w:r>
      <w:r w:rsidR="00201179">
        <w:rPr>
          <w:rFonts w:ascii="Times New Roman" w:hAnsi="Times New Roman" w:cs="Times New Roman"/>
          <w:sz w:val="22"/>
          <w:szCs w:val="22"/>
        </w:rPr>
        <w:br/>
      </w:r>
      <w:r w:rsidRPr="00DF3310">
        <w:rPr>
          <w:rFonts w:ascii="Times New Roman" w:hAnsi="Times New Roman" w:cs="Times New Roman"/>
          <w:sz w:val="22"/>
          <w:szCs w:val="22"/>
        </w:rPr>
        <w:t xml:space="preserve">Cellebrite UFED is most effective during Collection, Examination and Analysis, particularly for mobile devices, where it’s Full File System extraction, decryption capabilities and access to protected app data enable recovery of evidence unavailable through standard methods. </w:t>
      </w:r>
      <w:r w:rsidRPr="00DF3310">
        <w:rPr>
          <w:rFonts w:ascii="Times New Roman" w:hAnsi="Times New Roman" w:cs="Times New Roman"/>
          <w:sz w:val="22"/>
          <w:szCs w:val="22"/>
        </w:rPr>
        <w:br/>
      </w:r>
      <w:r w:rsidR="00201179">
        <w:rPr>
          <w:rFonts w:ascii="Times New Roman" w:hAnsi="Times New Roman" w:cs="Times New Roman"/>
          <w:sz w:val="22"/>
          <w:szCs w:val="22"/>
        </w:rPr>
        <w:br/>
      </w:r>
      <w:r w:rsidRPr="00DF3310">
        <w:rPr>
          <w:rFonts w:ascii="Times New Roman" w:hAnsi="Times New Roman" w:cs="Times New Roman"/>
          <w:sz w:val="22"/>
          <w:szCs w:val="22"/>
        </w:rPr>
        <w:t>Together, these tools collectively support the full CHFI lifecycle, demonstrating that no single tool is sufficient and that a combined approach is essential for modern digital</w:t>
      </w:r>
      <w:r w:rsidR="00CC5A7B">
        <w:rPr>
          <w:rFonts w:ascii="Times New Roman" w:hAnsi="Times New Roman" w:cs="Times New Roman"/>
          <w:sz w:val="22"/>
          <w:szCs w:val="22"/>
        </w:rPr>
        <w:t xml:space="preserve"> investigations.</w:t>
      </w:r>
      <w:r w:rsidR="00E74A26" w:rsidRPr="00DF3310">
        <w:rPr>
          <w:rFonts w:ascii="Times New Roman" w:hAnsi="Times New Roman" w:cs="Times New Roman"/>
          <w:b/>
          <w:bCs/>
          <w:sz w:val="20"/>
          <w:szCs w:val="20"/>
          <w:u w:val="single"/>
        </w:rPr>
        <w:br/>
      </w:r>
      <w:r w:rsidR="00E74A26" w:rsidRPr="00DF3310">
        <w:rPr>
          <w:rFonts w:ascii="Times New Roman" w:hAnsi="Times New Roman" w:cs="Times New Roman"/>
          <w:b/>
          <w:bCs/>
          <w:sz w:val="20"/>
          <w:szCs w:val="20"/>
          <w:u w:val="single"/>
        </w:rPr>
        <w:br/>
      </w:r>
      <w:r w:rsidR="00E74A26" w:rsidRPr="00DF3310">
        <w:rPr>
          <w:rFonts w:ascii="Times New Roman" w:hAnsi="Times New Roman" w:cs="Times New Roman"/>
          <w:b/>
          <w:bCs/>
          <w:sz w:val="20"/>
          <w:szCs w:val="20"/>
          <w:u w:val="single"/>
        </w:rPr>
        <w:br/>
      </w:r>
      <w:r w:rsidR="00E74A26" w:rsidRPr="00DF3310">
        <w:rPr>
          <w:rFonts w:ascii="Times New Roman" w:hAnsi="Times New Roman" w:cs="Times New Roman"/>
          <w:b/>
          <w:bCs/>
          <w:sz w:val="20"/>
          <w:szCs w:val="20"/>
          <w:u w:val="single"/>
        </w:rPr>
        <w:br/>
      </w:r>
      <w:r w:rsidR="00E74A26" w:rsidRPr="00DF3310">
        <w:rPr>
          <w:rFonts w:ascii="Times New Roman" w:hAnsi="Times New Roman" w:cs="Times New Roman"/>
          <w:b/>
          <w:bCs/>
          <w:sz w:val="20"/>
          <w:szCs w:val="20"/>
          <w:u w:val="single"/>
        </w:rPr>
        <w:br/>
      </w:r>
      <w:r w:rsidR="00E74A26" w:rsidRPr="00DF3310">
        <w:rPr>
          <w:rFonts w:ascii="Times New Roman" w:hAnsi="Times New Roman" w:cs="Times New Roman"/>
          <w:b/>
          <w:bCs/>
          <w:sz w:val="20"/>
          <w:szCs w:val="20"/>
          <w:u w:val="single"/>
        </w:rPr>
        <w:br/>
      </w:r>
      <w:r w:rsidR="00E74A26" w:rsidRPr="00DF3310">
        <w:rPr>
          <w:rFonts w:ascii="Times New Roman" w:hAnsi="Times New Roman" w:cs="Times New Roman"/>
          <w:b/>
          <w:bCs/>
          <w:sz w:val="20"/>
          <w:szCs w:val="20"/>
          <w:u w:val="single"/>
        </w:rPr>
        <w:br/>
      </w:r>
      <w:r w:rsidR="00E74A26" w:rsidRPr="00DF3310">
        <w:rPr>
          <w:rFonts w:ascii="Times New Roman" w:hAnsi="Times New Roman" w:cs="Times New Roman"/>
          <w:b/>
          <w:bCs/>
          <w:sz w:val="20"/>
          <w:szCs w:val="20"/>
          <w:u w:val="single"/>
        </w:rPr>
        <w:br/>
      </w:r>
      <w:r w:rsidR="00E74A26" w:rsidRPr="00DF3310">
        <w:rPr>
          <w:rFonts w:ascii="Times New Roman" w:hAnsi="Times New Roman" w:cs="Times New Roman"/>
          <w:b/>
          <w:bCs/>
          <w:sz w:val="20"/>
          <w:szCs w:val="20"/>
          <w:u w:val="single"/>
        </w:rPr>
        <w:br/>
      </w:r>
      <w:r w:rsidR="00E74A26" w:rsidRPr="00DF3310">
        <w:rPr>
          <w:rFonts w:ascii="Times New Roman" w:hAnsi="Times New Roman" w:cs="Times New Roman"/>
          <w:b/>
          <w:bCs/>
          <w:sz w:val="20"/>
          <w:szCs w:val="20"/>
          <w:u w:val="single"/>
        </w:rPr>
        <w:br/>
      </w:r>
      <w:r w:rsidR="00E74A26" w:rsidRPr="00DF3310">
        <w:rPr>
          <w:rFonts w:ascii="Times New Roman" w:hAnsi="Times New Roman" w:cs="Times New Roman"/>
          <w:b/>
          <w:bCs/>
          <w:sz w:val="20"/>
          <w:szCs w:val="20"/>
          <w:u w:val="single"/>
        </w:rPr>
        <w:br/>
      </w:r>
      <w:r w:rsidR="00E74A26" w:rsidRPr="00DF3310">
        <w:rPr>
          <w:rFonts w:ascii="Times New Roman" w:hAnsi="Times New Roman" w:cs="Times New Roman"/>
          <w:b/>
          <w:bCs/>
          <w:sz w:val="20"/>
          <w:szCs w:val="20"/>
          <w:u w:val="single"/>
        </w:rPr>
        <w:br/>
      </w:r>
      <w:r w:rsidR="00E74A26" w:rsidRPr="00DF3310">
        <w:rPr>
          <w:rFonts w:ascii="Times New Roman" w:hAnsi="Times New Roman" w:cs="Times New Roman"/>
          <w:b/>
          <w:bCs/>
          <w:sz w:val="20"/>
          <w:szCs w:val="20"/>
          <w:u w:val="single"/>
        </w:rPr>
        <w:br/>
      </w:r>
      <w:r w:rsidR="00E74A26" w:rsidRPr="00DF3310">
        <w:rPr>
          <w:rFonts w:ascii="Times New Roman" w:hAnsi="Times New Roman" w:cs="Times New Roman"/>
          <w:b/>
          <w:bCs/>
          <w:sz w:val="20"/>
          <w:szCs w:val="20"/>
          <w:u w:val="single"/>
        </w:rPr>
        <w:br/>
      </w:r>
      <w:r w:rsidR="00E74A26" w:rsidRPr="00DF3310">
        <w:rPr>
          <w:rFonts w:ascii="Times New Roman" w:hAnsi="Times New Roman" w:cs="Times New Roman"/>
          <w:b/>
          <w:bCs/>
          <w:sz w:val="20"/>
          <w:szCs w:val="20"/>
          <w:u w:val="single"/>
        </w:rPr>
        <w:br/>
      </w:r>
      <w:r w:rsidR="00E74A26" w:rsidRPr="00DF3310">
        <w:rPr>
          <w:rFonts w:ascii="Times New Roman" w:hAnsi="Times New Roman" w:cs="Times New Roman"/>
          <w:b/>
          <w:bCs/>
          <w:sz w:val="20"/>
          <w:szCs w:val="20"/>
          <w:u w:val="single"/>
        </w:rPr>
        <w:br/>
      </w:r>
      <w:r w:rsidR="00E74A26" w:rsidRPr="00DF3310">
        <w:rPr>
          <w:rFonts w:ascii="Times New Roman" w:hAnsi="Times New Roman" w:cs="Times New Roman"/>
          <w:b/>
          <w:bCs/>
          <w:sz w:val="20"/>
          <w:szCs w:val="20"/>
          <w:u w:val="single"/>
        </w:rPr>
        <w:br/>
      </w:r>
      <w:r w:rsidR="00E74A26" w:rsidRPr="00DF3310">
        <w:rPr>
          <w:rFonts w:ascii="Times New Roman" w:hAnsi="Times New Roman" w:cs="Times New Roman"/>
          <w:b/>
          <w:bCs/>
          <w:sz w:val="20"/>
          <w:szCs w:val="20"/>
          <w:u w:val="single"/>
        </w:rPr>
        <w:br/>
      </w:r>
    </w:p>
    <w:p w14:paraId="7D2EC3B0" w14:textId="1D86DA51" w:rsidR="008F2649" w:rsidRDefault="00861BD6" w:rsidP="000A4445">
      <w:pPr>
        <w:ind w:left="360"/>
        <w:rPr>
          <w:rFonts w:ascii="Times New Roman" w:hAnsi="Times New Roman" w:cs="Times New Roman"/>
          <w:b/>
          <w:bCs/>
          <w:sz w:val="20"/>
          <w:szCs w:val="20"/>
          <w:u w:val="single"/>
        </w:rPr>
      </w:pPr>
      <w:r>
        <w:rPr>
          <w:noProof/>
        </w:rPr>
        <w:lastRenderedPageBreak/>
        <w:drawing>
          <wp:inline distT="0" distB="0" distL="0" distR="0" wp14:anchorId="59721809" wp14:editId="0910FD78">
            <wp:extent cx="5731510" cy="2868520"/>
            <wp:effectExtent l="0" t="0" r="2540" b="8255"/>
            <wp:docPr id="2"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launches ‘One Plane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868520"/>
                    </a:xfrm>
                    <a:prstGeom prst="rect">
                      <a:avLst/>
                    </a:prstGeom>
                    <a:noFill/>
                    <a:ln>
                      <a:noFill/>
                    </a:ln>
                  </pic:spPr>
                </pic:pic>
              </a:graphicData>
            </a:graphic>
          </wp:inline>
        </w:drawing>
      </w:r>
    </w:p>
    <w:p w14:paraId="3DEDB9F1" w14:textId="77777777" w:rsidR="00EC1863" w:rsidRDefault="00EC1863" w:rsidP="000A4445">
      <w:pPr>
        <w:ind w:left="360"/>
        <w:rPr>
          <w:rFonts w:ascii="Times New Roman" w:hAnsi="Times New Roman" w:cs="Times New Roman"/>
          <w:b/>
          <w:bCs/>
          <w:sz w:val="20"/>
          <w:szCs w:val="20"/>
          <w:u w:val="single"/>
        </w:rPr>
      </w:pPr>
    </w:p>
    <w:p w14:paraId="6ADE9213" w14:textId="77777777" w:rsidR="00EC1863" w:rsidRDefault="00EC1863" w:rsidP="000A4445">
      <w:pPr>
        <w:ind w:left="360"/>
        <w:rPr>
          <w:rFonts w:ascii="Times New Roman" w:hAnsi="Times New Roman" w:cs="Times New Roman"/>
          <w:b/>
          <w:bCs/>
          <w:sz w:val="20"/>
          <w:szCs w:val="20"/>
          <w:u w:val="single"/>
        </w:rPr>
      </w:pPr>
    </w:p>
    <w:p w14:paraId="6D7D2F36" w14:textId="77777777" w:rsidR="00EC1863" w:rsidRDefault="00EC1863" w:rsidP="000A4445">
      <w:pPr>
        <w:ind w:left="360"/>
        <w:rPr>
          <w:rFonts w:ascii="Times New Roman" w:hAnsi="Times New Roman" w:cs="Times New Roman"/>
          <w:b/>
          <w:bCs/>
          <w:sz w:val="20"/>
          <w:szCs w:val="20"/>
          <w:u w:val="single"/>
        </w:rPr>
      </w:pPr>
    </w:p>
    <w:p w14:paraId="07538B01" w14:textId="77777777" w:rsidR="00EC1863" w:rsidRDefault="00EC1863" w:rsidP="000A4445">
      <w:pPr>
        <w:ind w:left="360"/>
        <w:rPr>
          <w:rFonts w:ascii="Times New Roman" w:hAnsi="Times New Roman" w:cs="Times New Roman"/>
          <w:b/>
          <w:bCs/>
          <w:sz w:val="20"/>
          <w:szCs w:val="20"/>
          <w:u w:val="single"/>
        </w:rPr>
      </w:pPr>
    </w:p>
    <w:p w14:paraId="7C10ED15" w14:textId="77777777" w:rsidR="00EC1863" w:rsidRDefault="00EC1863" w:rsidP="000A4445">
      <w:pPr>
        <w:ind w:left="360"/>
        <w:rPr>
          <w:rFonts w:ascii="Times New Roman" w:hAnsi="Times New Roman" w:cs="Times New Roman"/>
          <w:b/>
          <w:bCs/>
          <w:sz w:val="20"/>
          <w:szCs w:val="20"/>
          <w:u w:val="single"/>
        </w:rPr>
      </w:pPr>
    </w:p>
    <w:p w14:paraId="0FA61052" w14:textId="77777777" w:rsidR="00EC1863" w:rsidRDefault="00EC1863" w:rsidP="000A4445">
      <w:pPr>
        <w:ind w:left="360"/>
        <w:rPr>
          <w:rFonts w:ascii="Times New Roman" w:hAnsi="Times New Roman" w:cs="Times New Roman"/>
          <w:b/>
          <w:bCs/>
          <w:sz w:val="20"/>
          <w:szCs w:val="20"/>
          <w:u w:val="single"/>
        </w:rPr>
      </w:pPr>
    </w:p>
    <w:p w14:paraId="7CA652F7" w14:textId="77777777" w:rsidR="00EC1863" w:rsidRDefault="00EC1863" w:rsidP="000A4445">
      <w:pPr>
        <w:ind w:left="360"/>
        <w:rPr>
          <w:rFonts w:ascii="Times New Roman" w:hAnsi="Times New Roman" w:cs="Times New Roman"/>
          <w:b/>
          <w:bCs/>
          <w:sz w:val="20"/>
          <w:szCs w:val="20"/>
          <w:u w:val="single"/>
        </w:rPr>
      </w:pPr>
    </w:p>
    <w:p w14:paraId="3FF99B0E" w14:textId="77777777" w:rsidR="00EC1863" w:rsidRDefault="00EC1863" w:rsidP="000A4445">
      <w:pPr>
        <w:ind w:left="360"/>
        <w:rPr>
          <w:rFonts w:ascii="Times New Roman" w:hAnsi="Times New Roman" w:cs="Times New Roman"/>
          <w:b/>
          <w:bCs/>
          <w:sz w:val="20"/>
          <w:szCs w:val="20"/>
          <w:u w:val="single"/>
        </w:rPr>
      </w:pPr>
    </w:p>
    <w:p w14:paraId="4D75A3F8" w14:textId="77777777" w:rsidR="00EC1863" w:rsidRDefault="00EC1863" w:rsidP="000A4445">
      <w:pPr>
        <w:ind w:left="360"/>
        <w:rPr>
          <w:rFonts w:ascii="Times New Roman" w:hAnsi="Times New Roman" w:cs="Times New Roman"/>
          <w:b/>
          <w:bCs/>
          <w:sz w:val="20"/>
          <w:szCs w:val="20"/>
          <w:u w:val="single"/>
        </w:rPr>
      </w:pPr>
    </w:p>
    <w:p w14:paraId="32170243" w14:textId="77777777" w:rsidR="00EC1863" w:rsidRDefault="00EC1863" w:rsidP="000A4445">
      <w:pPr>
        <w:ind w:left="360"/>
        <w:rPr>
          <w:rFonts w:ascii="Times New Roman" w:hAnsi="Times New Roman" w:cs="Times New Roman"/>
          <w:b/>
          <w:bCs/>
          <w:sz w:val="20"/>
          <w:szCs w:val="20"/>
          <w:u w:val="single"/>
        </w:rPr>
      </w:pPr>
    </w:p>
    <w:p w14:paraId="25DE46DC" w14:textId="77777777" w:rsidR="00EC1863" w:rsidRDefault="00EC1863" w:rsidP="000A4445">
      <w:pPr>
        <w:ind w:left="360"/>
        <w:rPr>
          <w:rFonts w:ascii="Times New Roman" w:hAnsi="Times New Roman" w:cs="Times New Roman"/>
          <w:b/>
          <w:bCs/>
          <w:sz w:val="20"/>
          <w:szCs w:val="20"/>
          <w:u w:val="single"/>
        </w:rPr>
      </w:pPr>
    </w:p>
    <w:p w14:paraId="553EE213" w14:textId="6E78972C" w:rsidR="00D67E51" w:rsidRDefault="00D67E51" w:rsidP="000A4445">
      <w:pPr>
        <w:ind w:left="360"/>
        <w:rPr>
          <w:rFonts w:ascii="Times New Roman" w:hAnsi="Times New Roman" w:cs="Times New Roman"/>
          <w:b/>
          <w:bCs/>
          <w:sz w:val="20"/>
          <w:szCs w:val="20"/>
          <w:u w:val="single"/>
        </w:rPr>
      </w:pPr>
    </w:p>
    <w:p w14:paraId="234C5C09" w14:textId="77777777" w:rsidR="00D67E51" w:rsidRDefault="00D67E51">
      <w:pPr>
        <w:rPr>
          <w:rFonts w:ascii="Times New Roman" w:hAnsi="Times New Roman" w:cs="Times New Roman"/>
          <w:b/>
          <w:bCs/>
          <w:sz w:val="20"/>
          <w:szCs w:val="20"/>
          <w:u w:val="single"/>
        </w:rPr>
      </w:pPr>
      <w:r>
        <w:rPr>
          <w:rFonts w:ascii="Times New Roman" w:hAnsi="Times New Roman" w:cs="Times New Roman"/>
          <w:b/>
          <w:bCs/>
          <w:sz w:val="20"/>
          <w:szCs w:val="20"/>
          <w:u w:val="single"/>
        </w:rPr>
        <w:br w:type="page"/>
      </w:r>
    </w:p>
    <w:p w14:paraId="2A61369B" w14:textId="52A900AA" w:rsidR="00D67E51" w:rsidRDefault="00D67E51" w:rsidP="000A4445">
      <w:pPr>
        <w:ind w:left="360"/>
        <w:rPr>
          <w:rFonts w:ascii="Times New Roman" w:hAnsi="Times New Roman" w:cs="Times New Roman"/>
          <w:b/>
          <w:bCs/>
          <w:sz w:val="20"/>
          <w:szCs w:val="20"/>
          <w:u w:val="single"/>
        </w:rPr>
      </w:pPr>
    </w:p>
    <w:sdt>
      <w:sdtPr>
        <w:id w:val="-1607803804"/>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68848DD" w14:textId="1E110651" w:rsidR="00FF06DA" w:rsidRDefault="0004218B">
          <w:pPr>
            <w:pStyle w:val="TOCHeading"/>
          </w:pPr>
          <w:r>
            <w:t xml:space="preserve">Table of </w:t>
          </w:r>
          <w:r w:rsidR="00FF06DA">
            <w:t>Contents</w:t>
          </w:r>
        </w:p>
        <w:p w14:paraId="24639EA6" w14:textId="6385A702" w:rsidR="007402B9" w:rsidRDefault="00FF06DA">
          <w:pPr>
            <w:pStyle w:val="TOC1"/>
            <w:tabs>
              <w:tab w:val="right" w:leader="dot" w:pos="9742"/>
            </w:tabs>
            <w:rPr>
              <w:rFonts w:eastAsiaTheme="minorEastAsia"/>
              <w:noProof/>
              <w:lang w:eastAsia="en-GB"/>
            </w:rPr>
          </w:pPr>
          <w:r>
            <w:fldChar w:fldCharType="begin"/>
          </w:r>
          <w:r>
            <w:instrText xml:space="preserve"> TOC \o "1-3" \h \z \u </w:instrText>
          </w:r>
          <w:r>
            <w:fldChar w:fldCharType="separate"/>
          </w:r>
          <w:hyperlink w:anchor="_Toc228300965" w:history="1">
            <w:r w:rsidR="007402B9" w:rsidRPr="002D2AB7">
              <w:rPr>
                <w:rStyle w:val="Hyperlink"/>
                <w:b/>
                <w:bCs/>
                <w:noProof/>
              </w:rPr>
              <w:t>Introduction</w:t>
            </w:r>
            <w:r w:rsidR="007402B9">
              <w:rPr>
                <w:noProof/>
                <w:webHidden/>
              </w:rPr>
              <w:tab/>
            </w:r>
            <w:r w:rsidR="007402B9">
              <w:rPr>
                <w:noProof/>
                <w:webHidden/>
              </w:rPr>
              <w:fldChar w:fldCharType="begin"/>
            </w:r>
            <w:r w:rsidR="007402B9">
              <w:rPr>
                <w:noProof/>
                <w:webHidden/>
              </w:rPr>
              <w:instrText xml:space="preserve"> PAGEREF _Toc228300965 \h </w:instrText>
            </w:r>
            <w:r w:rsidR="007402B9">
              <w:rPr>
                <w:noProof/>
                <w:webHidden/>
              </w:rPr>
            </w:r>
            <w:r w:rsidR="007402B9">
              <w:rPr>
                <w:noProof/>
                <w:webHidden/>
              </w:rPr>
              <w:fldChar w:fldCharType="separate"/>
            </w:r>
            <w:r w:rsidR="007402B9">
              <w:rPr>
                <w:noProof/>
                <w:webHidden/>
              </w:rPr>
              <w:t>10</w:t>
            </w:r>
            <w:r w:rsidR="007402B9">
              <w:rPr>
                <w:noProof/>
                <w:webHidden/>
              </w:rPr>
              <w:fldChar w:fldCharType="end"/>
            </w:r>
          </w:hyperlink>
        </w:p>
        <w:p w14:paraId="1CCA19EE" w14:textId="4D078AFE" w:rsidR="007402B9" w:rsidRDefault="007402B9">
          <w:pPr>
            <w:pStyle w:val="TOC1"/>
            <w:tabs>
              <w:tab w:val="right" w:leader="dot" w:pos="9742"/>
            </w:tabs>
            <w:rPr>
              <w:rFonts w:eastAsiaTheme="minorEastAsia"/>
              <w:noProof/>
              <w:lang w:eastAsia="en-GB"/>
            </w:rPr>
          </w:pPr>
          <w:hyperlink w:anchor="_Toc228300966" w:history="1">
            <w:r w:rsidRPr="002D2AB7">
              <w:rPr>
                <w:rStyle w:val="Hyperlink"/>
                <w:b/>
                <w:bCs/>
                <w:noProof/>
              </w:rPr>
              <w:t>ACPO Principles</w:t>
            </w:r>
            <w:r>
              <w:rPr>
                <w:noProof/>
                <w:webHidden/>
              </w:rPr>
              <w:tab/>
            </w:r>
            <w:r>
              <w:rPr>
                <w:noProof/>
                <w:webHidden/>
              </w:rPr>
              <w:fldChar w:fldCharType="begin"/>
            </w:r>
            <w:r>
              <w:rPr>
                <w:noProof/>
                <w:webHidden/>
              </w:rPr>
              <w:instrText xml:space="preserve"> PAGEREF _Toc228300966 \h </w:instrText>
            </w:r>
            <w:r>
              <w:rPr>
                <w:noProof/>
                <w:webHidden/>
              </w:rPr>
            </w:r>
            <w:r>
              <w:rPr>
                <w:noProof/>
                <w:webHidden/>
              </w:rPr>
              <w:fldChar w:fldCharType="separate"/>
            </w:r>
            <w:r>
              <w:rPr>
                <w:noProof/>
                <w:webHidden/>
              </w:rPr>
              <w:t>10</w:t>
            </w:r>
            <w:r>
              <w:rPr>
                <w:noProof/>
                <w:webHidden/>
              </w:rPr>
              <w:fldChar w:fldCharType="end"/>
            </w:r>
          </w:hyperlink>
        </w:p>
        <w:p w14:paraId="1051735A" w14:textId="0D7861F1" w:rsidR="007402B9" w:rsidRDefault="007402B9">
          <w:pPr>
            <w:pStyle w:val="TOC1"/>
            <w:tabs>
              <w:tab w:val="right" w:leader="dot" w:pos="9742"/>
            </w:tabs>
            <w:rPr>
              <w:rFonts w:eastAsiaTheme="minorEastAsia"/>
              <w:noProof/>
              <w:lang w:eastAsia="en-GB"/>
            </w:rPr>
          </w:pPr>
          <w:hyperlink w:anchor="_Toc228300967" w:history="1">
            <w:r w:rsidRPr="002D2AB7">
              <w:rPr>
                <w:rStyle w:val="Hyperlink"/>
                <w:b/>
                <w:bCs/>
                <w:noProof/>
              </w:rPr>
              <w:t>CHFI Framework</w:t>
            </w:r>
            <w:r>
              <w:rPr>
                <w:noProof/>
                <w:webHidden/>
              </w:rPr>
              <w:tab/>
            </w:r>
            <w:r>
              <w:rPr>
                <w:noProof/>
                <w:webHidden/>
              </w:rPr>
              <w:fldChar w:fldCharType="begin"/>
            </w:r>
            <w:r>
              <w:rPr>
                <w:noProof/>
                <w:webHidden/>
              </w:rPr>
              <w:instrText xml:space="preserve"> PAGEREF _Toc228300967 \h </w:instrText>
            </w:r>
            <w:r>
              <w:rPr>
                <w:noProof/>
                <w:webHidden/>
              </w:rPr>
            </w:r>
            <w:r>
              <w:rPr>
                <w:noProof/>
                <w:webHidden/>
              </w:rPr>
              <w:fldChar w:fldCharType="separate"/>
            </w:r>
            <w:r>
              <w:rPr>
                <w:noProof/>
                <w:webHidden/>
              </w:rPr>
              <w:t>10</w:t>
            </w:r>
            <w:r>
              <w:rPr>
                <w:noProof/>
                <w:webHidden/>
              </w:rPr>
              <w:fldChar w:fldCharType="end"/>
            </w:r>
          </w:hyperlink>
        </w:p>
        <w:p w14:paraId="1FC30226" w14:textId="0F7D76DC" w:rsidR="007402B9" w:rsidRDefault="007402B9">
          <w:pPr>
            <w:pStyle w:val="TOC1"/>
            <w:tabs>
              <w:tab w:val="right" w:leader="dot" w:pos="9742"/>
            </w:tabs>
            <w:rPr>
              <w:rFonts w:eastAsiaTheme="minorEastAsia"/>
              <w:noProof/>
              <w:lang w:eastAsia="en-GB"/>
            </w:rPr>
          </w:pPr>
          <w:hyperlink w:anchor="_Toc228300968" w:history="1">
            <w:r w:rsidRPr="002D2AB7">
              <w:rPr>
                <w:rStyle w:val="Hyperlink"/>
                <w:b/>
                <w:bCs/>
                <w:noProof/>
              </w:rPr>
              <w:t>Investigation Plan</w:t>
            </w:r>
            <w:r>
              <w:rPr>
                <w:noProof/>
                <w:webHidden/>
              </w:rPr>
              <w:tab/>
            </w:r>
            <w:r>
              <w:rPr>
                <w:noProof/>
                <w:webHidden/>
              </w:rPr>
              <w:fldChar w:fldCharType="begin"/>
            </w:r>
            <w:r>
              <w:rPr>
                <w:noProof/>
                <w:webHidden/>
              </w:rPr>
              <w:instrText xml:space="preserve"> PAGEREF _Toc228300968 \h </w:instrText>
            </w:r>
            <w:r>
              <w:rPr>
                <w:noProof/>
                <w:webHidden/>
              </w:rPr>
            </w:r>
            <w:r>
              <w:rPr>
                <w:noProof/>
                <w:webHidden/>
              </w:rPr>
              <w:fldChar w:fldCharType="separate"/>
            </w:r>
            <w:r>
              <w:rPr>
                <w:noProof/>
                <w:webHidden/>
              </w:rPr>
              <w:t>11</w:t>
            </w:r>
            <w:r>
              <w:rPr>
                <w:noProof/>
                <w:webHidden/>
              </w:rPr>
              <w:fldChar w:fldCharType="end"/>
            </w:r>
          </w:hyperlink>
        </w:p>
        <w:p w14:paraId="173641B6" w14:textId="192D17C4" w:rsidR="007402B9" w:rsidRDefault="007402B9">
          <w:pPr>
            <w:pStyle w:val="TOC1"/>
            <w:tabs>
              <w:tab w:val="right" w:leader="dot" w:pos="9742"/>
            </w:tabs>
            <w:rPr>
              <w:rFonts w:eastAsiaTheme="minorEastAsia"/>
              <w:noProof/>
              <w:lang w:eastAsia="en-GB"/>
            </w:rPr>
          </w:pPr>
          <w:hyperlink w:anchor="_Toc228300969" w:history="1">
            <w:r w:rsidRPr="002D2AB7">
              <w:rPr>
                <w:rStyle w:val="Hyperlink"/>
                <w:b/>
                <w:bCs/>
                <w:noProof/>
              </w:rPr>
              <w:t>Professional Forensic Report</w:t>
            </w:r>
            <w:r>
              <w:rPr>
                <w:noProof/>
                <w:webHidden/>
              </w:rPr>
              <w:tab/>
            </w:r>
            <w:r>
              <w:rPr>
                <w:noProof/>
                <w:webHidden/>
              </w:rPr>
              <w:fldChar w:fldCharType="begin"/>
            </w:r>
            <w:r>
              <w:rPr>
                <w:noProof/>
                <w:webHidden/>
              </w:rPr>
              <w:instrText xml:space="preserve"> PAGEREF _Toc228300969 \h </w:instrText>
            </w:r>
            <w:r>
              <w:rPr>
                <w:noProof/>
                <w:webHidden/>
              </w:rPr>
            </w:r>
            <w:r>
              <w:rPr>
                <w:noProof/>
                <w:webHidden/>
              </w:rPr>
              <w:fldChar w:fldCharType="separate"/>
            </w:r>
            <w:r>
              <w:rPr>
                <w:noProof/>
                <w:webHidden/>
              </w:rPr>
              <w:t>11</w:t>
            </w:r>
            <w:r>
              <w:rPr>
                <w:noProof/>
                <w:webHidden/>
              </w:rPr>
              <w:fldChar w:fldCharType="end"/>
            </w:r>
          </w:hyperlink>
        </w:p>
        <w:p w14:paraId="1783B368" w14:textId="740F693F" w:rsidR="007402B9" w:rsidRDefault="007402B9">
          <w:pPr>
            <w:pStyle w:val="TOC1"/>
            <w:tabs>
              <w:tab w:val="right" w:leader="dot" w:pos="9742"/>
            </w:tabs>
            <w:rPr>
              <w:rFonts w:eastAsiaTheme="minorEastAsia"/>
              <w:noProof/>
              <w:lang w:eastAsia="en-GB"/>
            </w:rPr>
          </w:pPr>
          <w:hyperlink w:anchor="_Toc228300970" w:history="1">
            <w:r w:rsidRPr="002D2AB7">
              <w:rPr>
                <w:rStyle w:val="Hyperlink"/>
                <w:b/>
                <w:bCs/>
                <w:noProof/>
              </w:rPr>
              <w:t>Executive Summary</w:t>
            </w:r>
            <w:r>
              <w:rPr>
                <w:noProof/>
                <w:webHidden/>
              </w:rPr>
              <w:tab/>
            </w:r>
            <w:r>
              <w:rPr>
                <w:noProof/>
                <w:webHidden/>
              </w:rPr>
              <w:fldChar w:fldCharType="begin"/>
            </w:r>
            <w:r>
              <w:rPr>
                <w:noProof/>
                <w:webHidden/>
              </w:rPr>
              <w:instrText xml:space="preserve"> PAGEREF _Toc228300970 \h </w:instrText>
            </w:r>
            <w:r>
              <w:rPr>
                <w:noProof/>
                <w:webHidden/>
              </w:rPr>
            </w:r>
            <w:r>
              <w:rPr>
                <w:noProof/>
                <w:webHidden/>
              </w:rPr>
              <w:fldChar w:fldCharType="separate"/>
            </w:r>
            <w:r>
              <w:rPr>
                <w:noProof/>
                <w:webHidden/>
              </w:rPr>
              <w:t>12</w:t>
            </w:r>
            <w:r>
              <w:rPr>
                <w:noProof/>
                <w:webHidden/>
              </w:rPr>
              <w:fldChar w:fldCharType="end"/>
            </w:r>
          </w:hyperlink>
        </w:p>
        <w:p w14:paraId="3286552A" w14:textId="1A68B279" w:rsidR="007402B9" w:rsidRDefault="007402B9">
          <w:pPr>
            <w:pStyle w:val="TOC1"/>
            <w:tabs>
              <w:tab w:val="right" w:leader="dot" w:pos="9742"/>
            </w:tabs>
            <w:rPr>
              <w:rFonts w:eastAsiaTheme="minorEastAsia"/>
              <w:noProof/>
              <w:lang w:eastAsia="en-GB"/>
            </w:rPr>
          </w:pPr>
          <w:hyperlink w:anchor="_Toc228300971" w:history="1">
            <w:r w:rsidRPr="002D2AB7">
              <w:rPr>
                <w:rStyle w:val="Hyperlink"/>
                <w:b/>
                <w:bCs/>
                <w:noProof/>
              </w:rPr>
              <w:t>Investigation Steps</w:t>
            </w:r>
            <w:r>
              <w:rPr>
                <w:noProof/>
                <w:webHidden/>
              </w:rPr>
              <w:tab/>
            </w:r>
            <w:r>
              <w:rPr>
                <w:noProof/>
                <w:webHidden/>
              </w:rPr>
              <w:fldChar w:fldCharType="begin"/>
            </w:r>
            <w:r>
              <w:rPr>
                <w:noProof/>
                <w:webHidden/>
              </w:rPr>
              <w:instrText xml:space="preserve"> PAGEREF _Toc228300971 \h </w:instrText>
            </w:r>
            <w:r>
              <w:rPr>
                <w:noProof/>
                <w:webHidden/>
              </w:rPr>
            </w:r>
            <w:r>
              <w:rPr>
                <w:noProof/>
                <w:webHidden/>
              </w:rPr>
              <w:fldChar w:fldCharType="separate"/>
            </w:r>
            <w:r>
              <w:rPr>
                <w:noProof/>
                <w:webHidden/>
              </w:rPr>
              <w:t>12</w:t>
            </w:r>
            <w:r>
              <w:rPr>
                <w:noProof/>
                <w:webHidden/>
              </w:rPr>
              <w:fldChar w:fldCharType="end"/>
            </w:r>
          </w:hyperlink>
        </w:p>
        <w:p w14:paraId="667E0D2D" w14:textId="6089601B" w:rsidR="007402B9" w:rsidRDefault="007402B9">
          <w:pPr>
            <w:pStyle w:val="TOC1"/>
            <w:tabs>
              <w:tab w:val="right" w:leader="dot" w:pos="9742"/>
            </w:tabs>
            <w:rPr>
              <w:rFonts w:eastAsiaTheme="minorEastAsia"/>
              <w:noProof/>
              <w:lang w:eastAsia="en-GB"/>
            </w:rPr>
          </w:pPr>
          <w:hyperlink w:anchor="_Toc228300972" w:history="1">
            <w:r w:rsidRPr="002D2AB7">
              <w:rPr>
                <w:rStyle w:val="Hyperlink"/>
                <w:b/>
                <w:bCs/>
                <w:noProof/>
              </w:rPr>
              <w:t>Findings</w:t>
            </w:r>
            <w:r>
              <w:rPr>
                <w:noProof/>
                <w:webHidden/>
              </w:rPr>
              <w:tab/>
            </w:r>
            <w:r>
              <w:rPr>
                <w:noProof/>
                <w:webHidden/>
              </w:rPr>
              <w:fldChar w:fldCharType="begin"/>
            </w:r>
            <w:r>
              <w:rPr>
                <w:noProof/>
                <w:webHidden/>
              </w:rPr>
              <w:instrText xml:space="preserve"> PAGEREF _Toc228300972 \h </w:instrText>
            </w:r>
            <w:r>
              <w:rPr>
                <w:noProof/>
                <w:webHidden/>
              </w:rPr>
            </w:r>
            <w:r>
              <w:rPr>
                <w:noProof/>
                <w:webHidden/>
              </w:rPr>
              <w:fldChar w:fldCharType="separate"/>
            </w:r>
            <w:r>
              <w:rPr>
                <w:noProof/>
                <w:webHidden/>
              </w:rPr>
              <w:t>12</w:t>
            </w:r>
            <w:r>
              <w:rPr>
                <w:noProof/>
                <w:webHidden/>
              </w:rPr>
              <w:fldChar w:fldCharType="end"/>
            </w:r>
          </w:hyperlink>
        </w:p>
        <w:p w14:paraId="0CCC6289" w14:textId="49DDE4A8" w:rsidR="007402B9" w:rsidRDefault="007402B9">
          <w:pPr>
            <w:pStyle w:val="TOC1"/>
            <w:tabs>
              <w:tab w:val="right" w:leader="dot" w:pos="9742"/>
            </w:tabs>
            <w:rPr>
              <w:rFonts w:eastAsiaTheme="minorEastAsia"/>
              <w:noProof/>
              <w:lang w:eastAsia="en-GB"/>
            </w:rPr>
          </w:pPr>
          <w:hyperlink w:anchor="_Toc228300973" w:history="1">
            <w:r w:rsidRPr="002D2AB7">
              <w:rPr>
                <w:rStyle w:val="Hyperlink"/>
                <w:b/>
                <w:bCs/>
                <w:noProof/>
              </w:rPr>
              <w:t>Chain of Custody Form</w:t>
            </w:r>
            <w:r>
              <w:rPr>
                <w:noProof/>
                <w:webHidden/>
              </w:rPr>
              <w:tab/>
            </w:r>
            <w:r>
              <w:rPr>
                <w:noProof/>
                <w:webHidden/>
              </w:rPr>
              <w:fldChar w:fldCharType="begin"/>
            </w:r>
            <w:r>
              <w:rPr>
                <w:noProof/>
                <w:webHidden/>
              </w:rPr>
              <w:instrText xml:space="preserve"> PAGEREF _Toc228300973 \h </w:instrText>
            </w:r>
            <w:r>
              <w:rPr>
                <w:noProof/>
                <w:webHidden/>
              </w:rPr>
            </w:r>
            <w:r>
              <w:rPr>
                <w:noProof/>
                <w:webHidden/>
              </w:rPr>
              <w:fldChar w:fldCharType="separate"/>
            </w:r>
            <w:r>
              <w:rPr>
                <w:noProof/>
                <w:webHidden/>
              </w:rPr>
              <w:t>15</w:t>
            </w:r>
            <w:r>
              <w:rPr>
                <w:noProof/>
                <w:webHidden/>
              </w:rPr>
              <w:fldChar w:fldCharType="end"/>
            </w:r>
          </w:hyperlink>
        </w:p>
        <w:p w14:paraId="17ECE236" w14:textId="0BA4B536" w:rsidR="007402B9" w:rsidRDefault="007402B9">
          <w:pPr>
            <w:pStyle w:val="TOC1"/>
            <w:tabs>
              <w:tab w:val="right" w:leader="dot" w:pos="9742"/>
            </w:tabs>
            <w:rPr>
              <w:rFonts w:eastAsiaTheme="minorEastAsia"/>
              <w:noProof/>
              <w:lang w:eastAsia="en-GB"/>
            </w:rPr>
          </w:pPr>
          <w:hyperlink w:anchor="_Toc228300974" w:history="1">
            <w:r w:rsidRPr="002D2AB7">
              <w:rPr>
                <w:rStyle w:val="Hyperlink"/>
                <w:b/>
                <w:bCs/>
                <w:noProof/>
              </w:rPr>
              <w:t>Conclusion</w:t>
            </w:r>
            <w:r>
              <w:rPr>
                <w:noProof/>
                <w:webHidden/>
              </w:rPr>
              <w:tab/>
            </w:r>
            <w:r>
              <w:rPr>
                <w:noProof/>
                <w:webHidden/>
              </w:rPr>
              <w:fldChar w:fldCharType="begin"/>
            </w:r>
            <w:r>
              <w:rPr>
                <w:noProof/>
                <w:webHidden/>
              </w:rPr>
              <w:instrText xml:space="preserve"> PAGEREF _Toc228300974 \h </w:instrText>
            </w:r>
            <w:r>
              <w:rPr>
                <w:noProof/>
                <w:webHidden/>
              </w:rPr>
            </w:r>
            <w:r>
              <w:rPr>
                <w:noProof/>
                <w:webHidden/>
              </w:rPr>
              <w:fldChar w:fldCharType="separate"/>
            </w:r>
            <w:r>
              <w:rPr>
                <w:noProof/>
                <w:webHidden/>
              </w:rPr>
              <w:t>16</w:t>
            </w:r>
            <w:r>
              <w:rPr>
                <w:noProof/>
                <w:webHidden/>
              </w:rPr>
              <w:fldChar w:fldCharType="end"/>
            </w:r>
          </w:hyperlink>
        </w:p>
        <w:p w14:paraId="75AEED2F" w14:textId="4FB371E6" w:rsidR="007402B9" w:rsidRDefault="007402B9">
          <w:pPr>
            <w:pStyle w:val="TOC1"/>
            <w:tabs>
              <w:tab w:val="right" w:leader="dot" w:pos="9742"/>
            </w:tabs>
            <w:rPr>
              <w:rFonts w:eastAsiaTheme="minorEastAsia"/>
              <w:noProof/>
              <w:lang w:eastAsia="en-GB"/>
            </w:rPr>
          </w:pPr>
          <w:hyperlink w:anchor="_Toc228300975" w:history="1">
            <w:r w:rsidRPr="002D2AB7">
              <w:rPr>
                <w:rStyle w:val="Hyperlink"/>
                <w:b/>
                <w:bCs/>
                <w:noProof/>
              </w:rPr>
              <w:t>Professional Invoice</w:t>
            </w:r>
            <w:r>
              <w:rPr>
                <w:noProof/>
                <w:webHidden/>
              </w:rPr>
              <w:tab/>
            </w:r>
            <w:r>
              <w:rPr>
                <w:noProof/>
                <w:webHidden/>
              </w:rPr>
              <w:fldChar w:fldCharType="begin"/>
            </w:r>
            <w:r>
              <w:rPr>
                <w:noProof/>
                <w:webHidden/>
              </w:rPr>
              <w:instrText xml:space="preserve"> PAGEREF _Toc228300975 \h </w:instrText>
            </w:r>
            <w:r>
              <w:rPr>
                <w:noProof/>
                <w:webHidden/>
              </w:rPr>
            </w:r>
            <w:r>
              <w:rPr>
                <w:noProof/>
                <w:webHidden/>
              </w:rPr>
              <w:fldChar w:fldCharType="separate"/>
            </w:r>
            <w:r>
              <w:rPr>
                <w:noProof/>
                <w:webHidden/>
              </w:rPr>
              <w:t>17</w:t>
            </w:r>
            <w:r>
              <w:rPr>
                <w:noProof/>
                <w:webHidden/>
              </w:rPr>
              <w:fldChar w:fldCharType="end"/>
            </w:r>
          </w:hyperlink>
        </w:p>
        <w:p w14:paraId="52CE0D6C" w14:textId="61CAD605" w:rsidR="007402B9" w:rsidRDefault="007402B9">
          <w:pPr>
            <w:pStyle w:val="TOC1"/>
            <w:tabs>
              <w:tab w:val="right" w:leader="dot" w:pos="9742"/>
            </w:tabs>
            <w:rPr>
              <w:rFonts w:eastAsiaTheme="minorEastAsia"/>
              <w:noProof/>
              <w:lang w:eastAsia="en-GB"/>
            </w:rPr>
          </w:pPr>
          <w:hyperlink w:anchor="_Toc228300976" w:history="1">
            <w:r w:rsidRPr="002D2AB7">
              <w:rPr>
                <w:rStyle w:val="Hyperlink"/>
                <w:b/>
                <w:bCs/>
                <w:noProof/>
              </w:rPr>
              <w:t>Bibliography</w:t>
            </w:r>
            <w:r>
              <w:rPr>
                <w:noProof/>
                <w:webHidden/>
              </w:rPr>
              <w:tab/>
            </w:r>
            <w:r>
              <w:rPr>
                <w:noProof/>
                <w:webHidden/>
              </w:rPr>
              <w:fldChar w:fldCharType="begin"/>
            </w:r>
            <w:r>
              <w:rPr>
                <w:noProof/>
                <w:webHidden/>
              </w:rPr>
              <w:instrText xml:space="preserve"> PAGEREF _Toc228300976 \h </w:instrText>
            </w:r>
            <w:r>
              <w:rPr>
                <w:noProof/>
                <w:webHidden/>
              </w:rPr>
            </w:r>
            <w:r>
              <w:rPr>
                <w:noProof/>
                <w:webHidden/>
              </w:rPr>
              <w:fldChar w:fldCharType="separate"/>
            </w:r>
            <w:r>
              <w:rPr>
                <w:noProof/>
                <w:webHidden/>
              </w:rPr>
              <w:t>18</w:t>
            </w:r>
            <w:r>
              <w:rPr>
                <w:noProof/>
                <w:webHidden/>
              </w:rPr>
              <w:fldChar w:fldCharType="end"/>
            </w:r>
          </w:hyperlink>
        </w:p>
        <w:p w14:paraId="65604A15" w14:textId="45E5D10F" w:rsidR="00FF06DA" w:rsidRDefault="00FF06DA">
          <w:r>
            <w:rPr>
              <w:b/>
              <w:bCs/>
            </w:rPr>
            <w:fldChar w:fldCharType="end"/>
          </w:r>
        </w:p>
      </w:sdtContent>
    </w:sdt>
    <w:p w14:paraId="7AAD31B6" w14:textId="39341AEF" w:rsidR="002020B0" w:rsidRPr="00FF06DA" w:rsidRDefault="00D67E51" w:rsidP="00EC1863">
      <w:pPr>
        <w:rPr>
          <w:rStyle w:val="Heading1Char"/>
          <w:rFonts w:ascii="Times New Roman" w:eastAsiaTheme="minorHAnsi" w:hAnsi="Times New Roman" w:cs="Times New Roman"/>
          <w:b/>
          <w:bCs/>
          <w:color w:val="auto"/>
          <w:sz w:val="20"/>
          <w:szCs w:val="20"/>
          <w:u w:val="single"/>
        </w:rPr>
      </w:pPr>
      <w:r>
        <w:rPr>
          <w:rFonts w:ascii="Times New Roman" w:hAnsi="Times New Roman" w:cs="Times New Roman"/>
          <w:b/>
          <w:bCs/>
          <w:sz w:val="20"/>
          <w:szCs w:val="20"/>
          <w:u w:val="single"/>
        </w:rPr>
        <w:br w:type="page"/>
      </w:r>
      <w:bookmarkStart w:id="0" w:name="_Toc228300965"/>
      <w:r w:rsidR="00986F47" w:rsidRPr="00DE1241">
        <w:rPr>
          <w:rStyle w:val="Heading1Char"/>
          <w:b/>
          <w:bCs/>
          <w:color w:val="000000" w:themeColor="text1"/>
          <w:sz w:val="28"/>
          <w:szCs w:val="28"/>
          <w:u w:val="single"/>
        </w:rPr>
        <w:lastRenderedPageBreak/>
        <w:t>Introduction</w:t>
      </w:r>
      <w:bookmarkEnd w:id="0"/>
      <w:r w:rsidR="00A1644B" w:rsidRPr="002020B0">
        <w:rPr>
          <w:rFonts w:ascii="Times New Roman" w:hAnsi="Times New Roman" w:cs="Times New Roman"/>
          <w:sz w:val="22"/>
          <w:szCs w:val="22"/>
          <w:u w:val="single"/>
        </w:rPr>
        <w:br/>
      </w:r>
      <w:r w:rsidR="00307967">
        <w:rPr>
          <w:rFonts w:ascii="Times New Roman" w:hAnsi="Times New Roman" w:cs="Times New Roman"/>
          <w:sz w:val="22"/>
          <w:szCs w:val="22"/>
        </w:rPr>
        <w:t>The investigation into Rich Daley’s suspected intellectual property theft and sabotage requires a structured, defensible forensic methodology. This methodology is based on the Computer Hacking Forensic Investigator (CHFI) framework and the ACPO principles, both of which ensure that digital evidence is collected, preserved, analysed and reported in a manner that is legally admissible and forensically sound. The methodology below outlines the investigative approach that will be followed throughout the examination of Rich Daley’s Bit-locker encrypted Windows 11 workstation.</w:t>
      </w:r>
    </w:p>
    <w:p w14:paraId="333A3C28" w14:textId="47112FB8" w:rsidR="00307967" w:rsidRDefault="00A1644B" w:rsidP="00EC1863">
      <w:pPr>
        <w:rPr>
          <w:rStyle w:val="Heading1Char"/>
          <w:color w:val="auto"/>
          <w:sz w:val="32"/>
          <w:szCs w:val="32"/>
          <w:u w:val="single"/>
        </w:rPr>
      </w:pPr>
      <w:bookmarkStart w:id="1" w:name="_Toc228300966"/>
      <w:r w:rsidRPr="00DE1241">
        <w:rPr>
          <w:rStyle w:val="Heading1Char"/>
          <w:b/>
          <w:bCs/>
          <w:color w:val="auto"/>
          <w:sz w:val="28"/>
          <w:szCs w:val="28"/>
          <w:u w:val="single"/>
        </w:rPr>
        <w:t>ACPO Principles</w:t>
      </w:r>
      <w:bookmarkEnd w:id="1"/>
      <w:r w:rsidR="00307967" w:rsidRPr="00DE1241">
        <w:rPr>
          <w:rStyle w:val="Heading1Char"/>
          <w:b/>
          <w:bCs/>
          <w:color w:val="auto"/>
          <w:sz w:val="32"/>
          <w:szCs w:val="32"/>
          <w:u w:val="single"/>
        </w:rPr>
        <w:br/>
      </w:r>
      <w:r w:rsidR="009C5EDE" w:rsidRPr="00E30AF3">
        <w:rPr>
          <w:rFonts w:ascii="Times New Roman" w:hAnsi="Times New Roman" w:cs="Times New Roman"/>
          <w:sz w:val="22"/>
          <w:szCs w:val="22"/>
        </w:rPr>
        <w:t xml:space="preserve">As stated by Horsman </w:t>
      </w:r>
      <w:sdt>
        <w:sdtPr>
          <w:rPr>
            <w:rFonts w:ascii="Times New Roman" w:hAnsi="Times New Roman" w:cs="Times New Roman"/>
            <w:color w:val="000000"/>
            <w:sz w:val="22"/>
            <w:szCs w:val="22"/>
          </w:rPr>
          <w:tag w:val="MENDELEY_CITATION_v3_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"/>
          <w:id w:val="1286537003"/>
          <w:placeholder>
            <w:docPart w:val="2D11DDFD97D14345B84C0DD159A34E47"/>
          </w:placeholder>
        </w:sdtPr>
        <w:sdtContent>
          <w:r w:rsidR="00847088" w:rsidRPr="00847088">
            <w:rPr>
              <w:rFonts w:ascii="Times New Roman" w:hAnsi="Times New Roman" w:cs="Times New Roman"/>
              <w:color w:val="000000"/>
              <w:sz w:val="22"/>
              <w:szCs w:val="22"/>
            </w:rPr>
            <w:t>[22]</w:t>
          </w:r>
        </w:sdtContent>
      </w:sdt>
      <w:r w:rsidR="009C5EDE" w:rsidRPr="00E30AF3">
        <w:rPr>
          <w:rFonts w:ascii="Times New Roman" w:hAnsi="Times New Roman" w:cs="Times New Roman"/>
          <w:color w:val="000000"/>
          <w:sz w:val="22"/>
          <w:szCs w:val="22"/>
        </w:rPr>
        <w:t xml:space="preserve"> the ACPO principles should be obeyed when forensically examining digital data.</w:t>
      </w:r>
      <w:r w:rsidRPr="002020B0">
        <w:rPr>
          <w:rFonts w:ascii="Times New Roman" w:hAnsi="Times New Roman" w:cs="Times New Roman"/>
          <w:sz w:val="32"/>
          <w:szCs w:val="32"/>
          <w:u w:val="single"/>
        </w:rPr>
        <w:br/>
      </w:r>
      <w:r w:rsidRPr="00DE1241">
        <w:rPr>
          <w:rStyle w:val="SubtitleChar"/>
          <w:b/>
          <w:bCs/>
          <w:color w:val="auto"/>
          <w:sz w:val="24"/>
          <w:szCs w:val="24"/>
          <w:u w:val="single"/>
        </w:rPr>
        <w:t>Principal 1</w:t>
      </w:r>
      <w:r w:rsidR="009C5EDE">
        <w:rPr>
          <w:rStyle w:val="SubtitleChar"/>
          <w:color w:val="auto"/>
          <w:u w:val="single"/>
        </w:rPr>
        <w:br/>
      </w:r>
      <w:r w:rsidR="002450F0" w:rsidRPr="00E30AF3">
        <w:rPr>
          <w:rFonts w:ascii="Times New Roman" w:hAnsi="Times New Roman" w:cs="Times New Roman"/>
          <w:color w:val="000000"/>
          <w:sz w:val="22"/>
          <w:szCs w:val="22"/>
        </w:rPr>
        <w:t>No action taken by law enforcement agencies should change data which may be relied upon in court</w:t>
      </w:r>
      <w:r w:rsidR="002450F0">
        <w:rPr>
          <w:rFonts w:ascii="Times New Roman" w:hAnsi="Times New Roman" w:cs="Times New Roman"/>
          <w:color w:val="000000"/>
          <w:sz w:val="22"/>
          <w:szCs w:val="22"/>
        </w:rPr>
        <w:t>.</w:t>
      </w:r>
      <w:r w:rsidRPr="002020B0">
        <w:rPr>
          <w:rStyle w:val="SubtitleChar"/>
          <w:color w:val="auto"/>
          <w:u w:val="single"/>
        </w:rPr>
        <w:br/>
      </w:r>
      <w:r w:rsidRPr="00DE1241">
        <w:rPr>
          <w:rStyle w:val="SubtitleChar"/>
          <w:b/>
          <w:bCs/>
          <w:color w:val="auto"/>
          <w:sz w:val="24"/>
          <w:szCs w:val="24"/>
          <w:u w:val="single"/>
        </w:rPr>
        <w:t>Principal 2</w:t>
      </w:r>
      <w:r w:rsidRPr="002020B0">
        <w:rPr>
          <w:rStyle w:val="SubtitleChar"/>
          <w:color w:val="auto"/>
          <w:u w:val="single"/>
        </w:rPr>
        <w:br/>
      </w:r>
      <w:r w:rsidR="004D6478" w:rsidRPr="00E30AF3">
        <w:rPr>
          <w:rFonts w:ascii="Times New Roman" w:hAnsi="Times New Roman" w:cs="Times New Roman"/>
          <w:color w:val="000000"/>
          <w:sz w:val="22"/>
          <w:szCs w:val="22"/>
        </w:rPr>
        <w:t>If original data needs to be accessed, the person must be competent to do so and be able to give evidence explaining the relevance and the implications of their actions.</w:t>
      </w:r>
      <w:r w:rsidR="002450F0">
        <w:rPr>
          <w:rStyle w:val="SubtitleChar"/>
          <w:color w:val="auto"/>
          <w:u w:val="single"/>
        </w:rPr>
        <w:br/>
      </w:r>
      <w:r w:rsidRPr="00DE1241">
        <w:rPr>
          <w:rStyle w:val="SubtitleChar"/>
          <w:b/>
          <w:bCs/>
          <w:color w:val="auto"/>
          <w:sz w:val="24"/>
          <w:szCs w:val="24"/>
          <w:u w:val="single"/>
        </w:rPr>
        <w:t>Principal 3</w:t>
      </w:r>
      <w:r w:rsidRPr="002020B0">
        <w:rPr>
          <w:rStyle w:val="SubtitleChar"/>
          <w:color w:val="auto"/>
          <w:u w:val="single"/>
        </w:rPr>
        <w:br/>
      </w:r>
      <w:r w:rsidR="000828EF" w:rsidRPr="00E30AF3">
        <w:rPr>
          <w:rFonts w:ascii="Times New Roman" w:hAnsi="Times New Roman" w:cs="Times New Roman"/>
          <w:color w:val="000000"/>
          <w:sz w:val="22"/>
          <w:szCs w:val="22"/>
        </w:rPr>
        <w:t>An audit trail or other record of all processes applied to digital evidence should be created and preserved.</w:t>
      </w:r>
      <w:r w:rsidR="002450F0">
        <w:rPr>
          <w:rStyle w:val="SubtitleChar"/>
          <w:color w:val="auto"/>
          <w:u w:val="single"/>
        </w:rPr>
        <w:br/>
      </w:r>
      <w:r w:rsidRPr="00DE1241">
        <w:rPr>
          <w:rStyle w:val="SubtitleChar"/>
          <w:b/>
          <w:bCs/>
          <w:color w:val="auto"/>
          <w:sz w:val="24"/>
          <w:szCs w:val="24"/>
          <w:u w:val="single"/>
        </w:rPr>
        <w:t>Principal 4</w:t>
      </w:r>
      <w:r w:rsidRPr="002020B0">
        <w:rPr>
          <w:rFonts w:ascii="Times New Roman" w:hAnsi="Times New Roman" w:cs="Times New Roman"/>
          <w:sz w:val="32"/>
          <w:szCs w:val="32"/>
          <w:u w:val="single"/>
        </w:rPr>
        <w:br/>
      </w:r>
      <w:r w:rsidR="003341EC" w:rsidRPr="00E30AF3">
        <w:rPr>
          <w:rFonts w:ascii="Times New Roman" w:hAnsi="Times New Roman" w:cs="Times New Roman"/>
          <w:color w:val="000000"/>
          <w:sz w:val="22"/>
          <w:szCs w:val="22"/>
        </w:rPr>
        <w:t>The person in charge of the investigation has overall responsibility for ensuring that the law and these principles are followed.</w:t>
      </w:r>
    </w:p>
    <w:p w14:paraId="3127B026" w14:textId="60521C1E" w:rsidR="00DE1241" w:rsidRDefault="00A1644B" w:rsidP="00DE1241">
      <w:pPr>
        <w:rPr>
          <w:rFonts w:ascii="Times New Roman" w:hAnsi="Times New Roman" w:cs="Times New Roman"/>
          <w:color w:val="000000"/>
        </w:rPr>
      </w:pPr>
      <w:bookmarkStart w:id="2" w:name="_Toc228300967"/>
      <w:r w:rsidRPr="00757016">
        <w:rPr>
          <w:rStyle w:val="Heading1Char"/>
          <w:b/>
          <w:bCs/>
          <w:color w:val="auto"/>
          <w:sz w:val="28"/>
          <w:szCs w:val="28"/>
          <w:u w:val="single"/>
        </w:rPr>
        <w:t>CHFI Framework</w:t>
      </w:r>
      <w:bookmarkEnd w:id="2"/>
      <w:r w:rsidRPr="002020B0">
        <w:rPr>
          <w:rFonts w:ascii="Times New Roman" w:hAnsi="Times New Roman" w:cs="Times New Roman"/>
          <w:sz w:val="32"/>
          <w:szCs w:val="32"/>
          <w:u w:val="single"/>
        </w:rPr>
        <w:br/>
      </w:r>
      <w:r w:rsidR="00DE1241" w:rsidRPr="00E30AF3">
        <w:rPr>
          <w:rFonts w:ascii="Times New Roman" w:hAnsi="Times New Roman" w:cs="Times New Roman"/>
          <w:sz w:val="22"/>
          <w:szCs w:val="22"/>
        </w:rPr>
        <w:t xml:space="preserve">The CHFI framework consists of 4 phases as stated by Dimitriadis et al </w:t>
      </w:r>
      <w:sdt>
        <w:sdtPr>
          <w:rPr>
            <w:rFonts w:ascii="Times New Roman" w:hAnsi="Times New Roman" w:cs="Times New Roman"/>
            <w:color w:val="000000"/>
            <w:sz w:val="22"/>
            <w:szCs w:val="22"/>
          </w:rPr>
          <w:tag w:val="MENDELEY_CITATION_v3_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"/>
          <w:id w:val="-1148124616"/>
          <w:placeholder>
            <w:docPart w:val="AAA885F68A474CAC91356E664F1E482D"/>
          </w:placeholder>
        </w:sdtPr>
        <w:sdtContent>
          <w:r w:rsidR="00847088" w:rsidRPr="00847088">
            <w:rPr>
              <w:rFonts w:ascii="Times New Roman" w:hAnsi="Times New Roman" w:cs="Times New Roman"/>
              <w:color w:val="000000"/>
              <w:sz w:val="22"/>
              <w:szCs w:val="22"/>
            </w:rPr>
            <w:t>[23]</w:t>
          </w:r>
        </w:sdtContent>
      </w:sdt>
      <w:r w:rsidR="00DE1241" w:rsidRPr="00E30AF3">
        <w:rPr>
          <w:rFonts w:ascii="Times New Roman" w:hAnsi="Times New Roman" w:cs="Times New Roman"/>
          <w:color w:val="000000"/>
          <w:sz w:val="22"/>
          <w:szCs w:val="22"/>
        </w:rPr>
        <w:t xml:space="preserve">. </w:t>
      </w:r>
    </w:p>
    <w:p w14:paraId="3506139B" w14:textId="77777777" w:rsidR="008C2201" w:rsidRDefault="00A1644B" w:rsidP="008C2201">
      <w:pPr>
        <w:rPr>
          <w:rFonts w:ascii="Times New Roman" w:hAnsi="Times New Roman" w:cs="Times New Roman"/>
          <w:color w:val="000000"/>
          <w:sz w:val="22"/>
          <w:szCs w:val="22"/>
        </w:rPr>
      </w:pPr>
      <w:r w:rsidRPr="00DE1241">
        <w:rPr>
          <w:rStyle w:val="SubtitleChar"/>
          <w:b/>
          <w:bCs/>
          <w:color w:val="auto"/>
          <w:sz w:val="24"/>
          <w:szCs w:val="24"/>
          <w:u w:val="single"/>
        </w:rPr>
        <w:t>Phase 1 – Collection</w:t>
      </w:r>
      <w:r w:rsidR="00283745">
        <w:rPr>
          <w:rStyle w:val="SubtitleChar"/>
          <w:b/>
          <w:bCs/>
          <w:color w:val="auto"/>
          <w:sz w:val="24"/>
          <w:szCs w:val="24"/>
          <w:u w:val="single"/>
        </w:rPr>
        <w:br/>
      </w:r>
      <w:r w:rsidR="00B36407" w:rsidRPr="00E30AF3">
        <w:rPr>
          <w:rFonts w:ascii="Times New Roman" w:hAnsi="Times New Roman" w:cs="Times New Roman"/>
          <w:color w:val="000000"/>
          <w:sz w:val="22"/>
          <w:szCs w:val="22"/>
        </w:rPr>
        <w:t>The purpose of phase 1 is to identify any potential sources of data relevant to the incident, label and record them.</w:t>
      </w:r>
      <w:r w:rsidRPr="00DE1241">
        <w:rPr>
          <w:rStyle w:val="SubtitleChar"/>
          <w:b/>
          <w:bCs/>
          <w:color w:val="auto"/>
          <w:sz w:val="24"/>
          <w:szCs w:val="24"/>
          <w:u w:val="single"/>
        </w:rPr>
        <w:br/>
        <w:t>Phase 2 – Examination</w:t>
      </w:r>
      <w:r w:rsidR="00B36407">
        <w:rPr>
          <w:rStyle w:val="SubtitleChar"/>
          <w:b/>
          <w:bCs/>
          <w:color w:val="auto"/>
          <w:sz w:val="24"/>
          <w:szCs w:val="24"/>
          <w:u w:val="single"/>
        </w:rPr>
        <w:br/>
      </w:r>
      <w:r w:rsidR="000D5C6F" w:rsidRPr="00E30AF3">
        <w:rPr>
          <w:rFonts w:ascii="Times New Roman" w:hAnsi="Times New Roman" w:cs="Times New Roman"/>
          <w:color w:val="000000"/>
          <w:sz w:val="22"/>
          <w:szCs w:val="22"/>
        </w:rPr>
        <w:t>This phase involves assessing the collected data from the Collection phase and extracting the data relevant to the incident whilst preserving its integrity</w:t>
      </w:r>
      <w:r w:rsidR="000D5C6F">
        <w:rPr>
          <w:rFonts w:ascii="Times New Roman" w:hAnsi="Times New Roman" w:cs="Times New Roman"/>
          <w:color w:val="000000"/>
        </w:rPr>
        <w:t>.</w:t>
      </w:r>
      <w:r w:rsidRPr="00DE1241">
        <w:rPr>
          <w:rStyle w:val="SubtitleChar"/>
          <w:b/>
          <w:bCs/>
          <w:color w:val="auto"/>
          <w:sz w:val="24"/>
          <w:szCs w:val="24"/>
          <w:u w:val="single"/>
        </w:rPr>
        <w:br/>
        <w:t>Phase 3 – Analysis</w:t>
      </w:r>
      <w:r w:rsidR="000D5C6F">
        <w:rPr>
          <w:rStyle w:val="SubtitleChar"/>
          <w:b/>
          <w:bCs/>
          <w:color w:val="auto"/>
          <w:sz w:val="24"/>
          <w:szCs w:val="24"/>
          <w:u w:val="single"/>
        </w:rPr>
        <w:br/>
      </w:r>
      <w:r w:rsidR="00047E15" w:rsidRPr="00E30AF3">
        <w:rPr>
          <w:rFonts w:ascii="Times New Roman" w:hAnsi="Times New Roman" w:cs="Times New Roman"/>
          <w:color w:val="000000"/>
          <w:sz w:val="22"/>
          <w:szCs w:val="22"/>
        </w:rPr>
        <w:t>The information must be studied by the examination to answer the 5WH questions or determine that no or partial conclusion can be drawn.</w:t>
      </w:r>
      <w:r w:rsidRPr="00DE1241">
        <w:rPr>
          <w:rStyle w:val="SubtitleChar"/>
          <w:b/>
          <w:bCs/>
          <w:color w:val="auto"/>
          <w:sz w:val="24"/>
          <w:szCs w:val="24"/>
          <w:u w:val="single"/>
        </w:rPr>
        <w:br/>
        <w:t>Phase 4 – Reporting</w:t>
      </w:r>
      <w:r w:rsidR="00047E15">
        <w:rPr>
          <w:rStyle w:val="SubtitleChar"/>
          <w:b/>
          <w:bCs/>
          <w:color w:val="auto"/>
          <w:sz w:val="24"/>
          <w:szCs w:val="24"/>
          <w:u w:val="single"/>
        </w:rPr>
        <w:br/>
      </w:r>
      <w:r w:rsidR="00757016" w:rsidRPr="00E30AF3">
        <w:rPr>
          <w:rFonts w:ascii="Times New Roman" w:hAnsi="Times New Roman" w:cs="Times New Roman"/>
          <w:color w:val="000000"/>
          <w:sz w:val="22"/>
          <w:szCs w:val="22"/>
        </w:rPr>
        <w:t>This is the process of preparing and presenting the procedure, methods and tools that have been used in the investigation along with the results of the analysis phase.</w:t>
      </w:r>
      <w:r w:rsidRPr="00DE1241">
        <w:rPr>
          <w:rFonts w:ascii="Times New Roman" w:hAnsi="Times New Roman" w:cs="Times New Roman"/>
          <w:b/>
          <w:bCs/>
          <w:sz w:val="32"/>
          <w:szCs w:val="32"/>
          <w:u w:val="single"/>
        </w:rPr>
        <w:br/>
      </w:r>
      <w:r w:rsidR="00757016">
        <w:rPr>
          <w:rStyle w:val="Heading1Char"/>
          <w:b/>
          <w:bCs/>
          <w:color w:val="auto"/>
          <w:sz w:val="32"/>
          <w:szCs w:val="32"/>
          <w:u w:val="single"/>
        </w:rPr>
        <w:br/>
      </w:r>
      <w:r w:rsidRPr="00757016">
        <w:rPr>
          <w:rStyle w:val="Heading1Char"/>
          <w:b/>
          <w:bCs/>
          <w:color w:val="auto"/>
          <w:sz w:val="28"/>
          <w:szCs w:val="28"/>
          <w:u w:val="single"/>
        </w:rPr>
        <w:t>Forensic Methodology</w:t>
      </w:r>
      <w:r w:rsidRPr="002020B0">
        <w:rPr>
          <w:rFonts w:ascii="Times New Roman" w:hAnsi="Times New Roman" w:cs="Times New Roman"/>
          <w:sz w:val="32"/>
          <w:szCs w:val="32"/>
          <w:u w:val="single"/>
        </w:rPr>
        <w:br/>
      </w:r>
      <w:r w:rsidR="008C2201">
        <w:rPr>
          <w:rFonts w:ascii="Times New Roman" w:hAnsi="Times New Roman" w:cs="Times New Roman"/>
          <w:color w:val="000000"/>
          <w:sz w:val="22"/>
          <w:szCs w:val="22"/>
        </w:rPr>
        <w:t>The forensic examination was conducted with the ACPO principles and the CHFI investigative framework to ensure that all evidence was handled in a manner that preserved its integrity and admissibility. In line with ACPO principles 1 and 2, the original encrypted drive image was not altered at any stage of the investigation. FTK Imager was used in read-only mode to prevent modification of the source media and hash values were verified before and after acquisition to confirm that the evidence remained unchanged.</w:t>
      </w:r>
    </w:p>
    <w:p w14:paraId="452AEFD5" w14:textId="77777777" w:rsidR="008C2201" w:rsidRDefault="008C2201" w:rsidP="008C2201">
      <w:pPr>
        <w:rPr>
          <w:rFonts w:ascii="Times New Roman" w:hAnsi="Times New Roman" w:cs="Times New Roman"/>
          <w:color w:val="000000"/>
          <w:sz w:val="22"/>
          <w:szCs w:val="22"/>
        </w:rPr>
      </w:pPr>
      <w:r>
        <w:rPr>
          <w:rFonts w:ascii="Times New Roman" w:hAnsi="Times New Roman" w:cs="Times New Roman"/>
          <w:color w:val="000000"/>
          <w:sz w:val="22"/>
          <w:szCs w:val="22"/>
        </w:rPr>
        <w:t xml:space="preserve">Following CHFI’s acquisition and preparation phases, the encrypted drive was mounted and imaged using a forensically sound process that produced a bit-for-bit copy of the original data. A clear chain of custody was maintained throughout documenting the examiner, evidence identifiers and all handling actions. The examination phase involved a systematic review of the NTFS file system, including active files, deleted </w:t>
      </w:r>
      <w:r>
        <w:rPr>
          <w:rFonts w:ascii="Times New Roman" w:hAnsi="Times New Roman" w:cs="Times New Roman"/>
          <w:color w:val="000000"/>
          <w:sz w:val="22"/>
          <w:szCs w:val="22"/>
        </w:rPr>
        <w:lastRenderedPageBreak/>
        <w:t xml:space="preserve">entries, metadata and unallocated space. FTK Imager’s hex and ASCII viewers were used to inspect raw sectors for signs of deletion, overwriting or anti-forensic activity. </w:t>
      </w:r>
    </w:p>
    <w:p w14:paraId="3C2DFFD8" w14:textId="1B3FA602" w:rsidR="00757016" w:rsidRDefault="008C2201" w:rsidP="008C2201">
      <w:pPr>
        <w:rPr>
          <w:rStyle w:val="Heading1Char"/>
          <w:color w:val="auto"/>
          <w:sz w:val="32"/>
          <w:szCs w:val="32"/>
          <w:u w:val="single"/>
        </w:rPr>
      </w:pPr>
      <w:r>
        <w:rPr>
          <w:rFonts w:ascii="Times New Roman" w:hAnsi="Times New Roman" w:cs="Times New Roman"/>
          <w:color w:val="000000"/>
          <w:sz w:val="22"/>
          <w:szCs w:val="22"/>
        </w:rPr>
        <w:t>All findings were documented through screenshots, structured notes and extracted artifacts stored separately from the original evidence. The reporting phase followed CHFI guidelines by presenting the results clearly, objectively and in a way that another competent examiner could reproduce. This methodology ensured that the investigation remained forensically sound, transparent and defensible</w:t>
      </w:r>
    </w:p>
    <w:p w14:paraId="562CB0E9" w14:textId="77777777" w:rsidR="00606AD4" w:rsidRDefault="00A1644B" w:rsidP="00606AD4">
      <w:pPr>
        <w:rPr>
          <w:rFonts w:ascii="Times New Roman" w:hAnsi="Times New Roman" w:cs="Times New Roman"/>
          <w:color w:val="000000"/>
          <w:sz w:val="22"/>
          <w:szCs w:val="22"/>
        </w:rPr>
      </w:pPr>
      <w:bookmarkStart w:id="3" w:name="_Toc228300968"/>
      <w:r w:rsidRPr="008C2201">
        <w:rPr>
          <w:rStyle w:val="Heading1Char"/>
          <w:b/>
          <w:bCs/>
          <w:color w:val="auto"/>
          <w:sz w:val="28"/>
          <w:szCs w:val="28"/>
          <w:u w:val="single"/>
        </w:rPr>
        <w:t>Investigation Plan</w:t>
      </w:r>
      <w:bookmarkEnd w:id="3"/>
      <w:r w:rsidRPr="008C2201">
        <w:rPr>
          <w:rStyle w:val="Heading1Char"/>
          <w:b/>
          <w:bCs/>
          <w:color w:val="auto"/>
          <w:sz w:val="28"/>
          <w:szCs w:val="28"/>
          <w:u w:val="single"/>
        </w:rPr>
        <w:br/>
      </w:r>
      <w:r w:rsidR="00606AD4">
        <w:rPr>
          <w:rFonts w:ascii="Times New Roman" w:hAnsi="Times New Roman" w:cs="Times New Roman"/>
          <w:color w:val="000000"/>
          <w:sz w:val="22"/>
          <w:szCs w:val="22"/>
        </w:rPr>
        <w:t xml:space="preserve">The investigation began with the forensic acquisition of the encrypted drive. The drive image was mounted in FTK Imager and if protected by BitLocker, the appropriate recovery key or password would be used to unlock the volume. A forensic image (EO1 or DD) would then be created using FTK Imager’s acquisition function, ensuring a complete bit-stream copy. Hash values were generated and verified to confirm the integrity of the acquired evidence. FTK Imager was selected for this stage because it is widely recognised for producing forensically sound images, supporting encrypted volumes and generating verifiable hashes, making it an appropriate tool for the acquisition phase. </w:t>
      </w:r>
    </w:p>
    <w:p w14:paraId="0B8BCFB0" w14:textId="77777777" w:rsidR="00606AD4" w:rsidRDefault="00606AD4" w:rsidP="00606AD4">
      <w:pPr>
        <w:rPr>
          <w:rFonts w:ascii="Times New Roman" w:hAnsi="Times New Roman" w:cs="Times New Roman"/>
          <w:color w:val="000000"/>
          <w:sz w:val="22"/>
          <w:szCs w:val="22"/>
        </w:rPr>
      </w:pPr>
      <w:r>
        <w:rPr>
          <w:rFonts w:ascii="Times New Roman" w:hAnsi="Times New Roman" w:cs="Times New Roman"/>
          <w:color w:val="000000"/>
          <w:sz w:val="22"/>
          <w:szCs w:val="22"/>
        </w:rPr>
        <w:t xml:space="preserve">To identify anti-forensic activity, the investigation focused on unallocated space within the NTFS file system. FTK Imager was used to inspect raw sectors for fragmented or partially overwritten data, which are common indicators of file deletion or wiping tool usage. The presence of structured PII fragments within unallocated space would demonstrate that files had been removed without secure erasure. </w:t>
      </w:r>
    </w:p>
    <w:p w14:paraId="0DAB3BC7" w14:textId="77777777" w:rsidR="00606AD4" w:rsidRDefault="00606AD4" w:rsidP="00606AD4">
      <w:pPr>
        <w:rPr>
          <w:rFonts w:ascii="Times New Roman" w:hAnsi="Times New Roman" w:cs="Times New Roman"/>
          <w:color w:val="000000"/>
          <w:sz w:val="22"/>
          <w:szCs w:val="22"/>
        </w:rPr>
      </w:pPr>
      <w:r>
        <w:rPr>
          <w:rFonts w:ascii="Times New Roman" w:hAnsi="Times New Roman" w:cs="Times New Roman"/>
          <w:color w:val="000000"/>
          <w:sz w:val="22"/>
          <w:szCs w:val="22"/>
        </w:rPr>
        <w:t xml:space="preserve">The next stage involved developing a strategy for file carving to recover deleted designs or other user-generated content. Although the dataset primarily contained PII text fragments, the methodology remains the same for any deleted file type. File carving would include searching for identifiable file signatures and reconstructing partial files. Tools such as Autopsy and Magnet AXIOM identified in Task 1 are well-suited for this purpose because they provide automated carving engines capable of recovering fragmented files from unallocated space and offer advanced reconstruction features. </w:t>
      </w:r>
    </w:p>
    <w:p w14:paraId="7D20F48A" w14:textId="77777777" w:rsidR="00606AD4" w:rsidRPr="00D92247" w:rsidRDefault="00606AD4" w:rsidP="00606AD4">
      <w:pPr>
        <w:rPr>
          <w:rFonts w:ascii="Times New Roman" w:hAnsi="Times New Roman" w:cs="Times New Roman"/>
          <w:color w:val="000000"/>
          <w:sz w:val="22"/>
          <w:szCs w:val="22"/>
        </w:rPr>
      </w:pPr>
      <w:r>
        <w:rPr>
          <w:rFonts w:ascii="Times New Roman" w:hAnsi="Times New Roman" w:cs="Times New Roman"/>
          <w:color w:val="000000"/>
          <w:sz w:val="22"/>
          <w:szCs w:val="22"/>
        </w:rPr>
        <w:t xml:space="preserve">To extract cloud synchronisation evidence, the investigation examined user-level artifacts that could indicate interaction with web based-services. Although the image did not contain traditional browser artifacts such as history, cookies or cache files, the presence of files such as </w:t>
      </w:r>
      <w:r>
        <w:rPr>
          <w:rFonts w:ascii="Times New Roman" w:hAnsi="Times New Roman" w:cs="Times New Roman"/>
          <w:i/>
          <w:iCs/>
          <w:color w:val="000000"/>
          <w:sz w:val="22"/>
          <w:szCs w:val="22"/>
        </w:rPr>
        <w:t xml:space="preserve">Information.txt </w:t>
      </w:r>
      <w:r>
        <w:rPr>
          <w:rFonts w:ascii="Times New Roman" w:hAnsi="Times New Roman" w:cs="Times New Roman"/>
          <w:color w:val="000000"/>
          <w:sz w:val="22"/>
          <w:szCs w:val="22"/>
        </w:rPr>
        <w:t xml:space="preserve">which included the header “Data Creation by vSploit PII Webserver” demonstrated interaction with a web-based or cloud-hosted service. In a full system image, tools such as Autopsy or Magnet AXIOM would be used to extract browser history, Google Drive synchronisation logs and other cloud-related artifacts. In this case, FTK Imager was used to manually inspect the available files due to the absence of a full user profile. </w:t>
      </w:r>
    </w:p>
    <w:p w14:paraId="005EA434" w14:textId="74525BA0" w:rsidR="00723393" w:rsidRDefault="00606AD4" w:rsidP="00606AD4">
      <w:pPr>
        <w:rPr>
          <w:rStyle w:val="Heading1Char"/>
          <w:b/>
          <w:bCs/>
          <w:color w:val="auto"/>
          <w:sz w:val="28"/>
          <w:szCs w:val="28"/>
          <w:u w:val="single"/>
        </w:rPr>
      </w:pPr>
      <w:r>
        <w:rPr>
          <w:rFonts w:ascii="Times New Roman" w:hAnsi="Times New Roman" w:cs="Times New Roman"/>
          <w:sz w:val="22"/>
          <w:szCs w:val="22"/>
        </w:rPr>
        <w:t>Across all stages of the investigation, the selection of tools was based on their capabilities and relevance to the tasks identified in Task 1. FTK Imager was used for acquisition, integrity verification and manual artifact inspection. Autopsy and Magnet AXIOM were identified as appropriate tools for file carving and browser / cloud artifact extraction due to their advanced analysis features and widespread acceptance in forensic practice. This plan ensured that each investigative requirement was addressed using tools that were both technically suitable and forensically defensible.</w:t>
      </w:r>
    </w:p>
    <w:p w14:paraId="62A55CF0" w14:textId="5BDE1CB2" w:rsidR="00606AD4" w:rsidRPr="00FB03AD" w:rsidRDefault="00C55064" w:rsidP="00EC1863">
      <w:pPr>
        <w:rPr>
          <w:rStyle w:val="Heading1Char"/>
          <w:rFonts w:ascii="Times New Roman" w:hAnsi="Times New Roman" w:cs="Times New Roman"/>
          <w:color w:val="auto"/>
          <w:sz w:val="22"/>
          <w:szCs w:val="22"/>
        </w:rPr>
      </w:pPr>
      <w:bookmarkStart w:id="4" w:name="_Toc228300969"/>
      <w:r w:rsidRPr="008C2201">
        <w:rPr>
          <w:rStyle w:val="Heading1Char"/>
          <w:b/>
          <w:bCs/>
          <w:color w:val="auto"/>
          <w:sz w:val="28"/>
          <w:szCs w:val="28"/>
          <w:u w:val="single"/>
        </w:rPr>
        <w:t>Professional Forensic Report</w:t>
      </w:r>
      <w:bookmarkEnd w:id="4"/>
      <w:r w:rsidRPr="008C2201">
        <w:rPr>
          <w:rStyle w:val="Heading1Char"/>
          <w:b/>
          <w:bCs/>
          <w:color w:val="auto"/>
          <w:sz w:val="28"/>
          <w:szCs w:val="28"/>
          <w:u w:val="single"/>
        </w:rPr>
        <w:br/>
      </w:r>
      <w:r w:rsidR="00FB03AD" w:rsidRPr="00EF68FB">
        <w:rPr>
          <w:rFonts w:ascii="Times New Roman" w:hAnsi="Times New Roman" w:cs="Times New Roman"/>
          <w:sz w:val="22"/>
          <w:szCs w:val="22"/>
        </w:rPr>
        <w:t>This forensic report presents the results of a structured examination of an encrypted NTFS drive image, con</w:t>
      </w:r>
      <w:r w:rsidR="00BD605A" w:rsidRPr="00EF68FB">
        <w:rPr>
          <w:rFonts w:ascii="Times New Roman" w:hAnsi="Times New Roman" w:cs="Times New Roman"/>
          <w:sz w:val="22"/>
          <w:szCs w:val="22"/>
        </w:rPr>
        <w:t xml:space="preserve">ducted in accordance with recognised digital forensic standards. The purpose of this investigation was to acquire, preserve and analyse the evidence </w:t>
      </w:r>
      <w:r w:rsidR="00BA45D2" w:rsidRPr="00EF68FB">
        <w:rPr>
          <w:rFonts w:ascii="Times New Roman" w:hAnsi="Times New Roman" w:cs="Times New Roman"/>
          <w:sz w:val="22"/>
          <w:szCs w:val="22"/>
        </w:rPr>
        <w:t>in a forensically sound manner, identify any indications of data deletion or anti-forensic activity and recover artifacts relevant to the scen</w:t>
      </w:r>
      <w:r w:rsidR="00596941" w:rsidRPr="00EF68FB">
        <w:rPr>
          <w:rFonts w:ascii="Times New Roman" w:hAnsi="Times New Roman" w:cs="Times New Roman"/>
          <w:sz w:val="22"/>
          <w:szCs w:val="22"/>
        </w:rPr>
        <w:t xml:space="preserve">ario. The report </w:t>
      </w:r>
      <w:r w:rsidR="002C221D" w:rsidRPr="00EF68FB">
        <w:rPr>
          <w:rFonts w:ascii="Times New Roman" w:hAnsi="Times New Roman" w:cs="Times New Roman"/>
          <w:sz w:val="22"/>
          <w:szCs w:val="22"/>
        </w:rPr>
        <w:t xml:space="preserve">outlines the executive summary, the investigative steps taken and the key findings supported by figures and extracted evidence. </w:t>
      </w:r>
      <w:r w:rsidR="003462CF" w:rsidRPr="00EF68FB">
        <w:rPr>
          <w:rFonts w:ascii="Times New Roman" w:hAnsi="Times New Roman" w:cs="Times New Roman"/>
          <w:sz w:val="22"/>
          <w:szCs w:val="22"/>
        </w:rPr>
        <w:t>All actions were performed relevant to CHFI and ACPO principles to ensure integrity</w:t>
      </w:r>
      <w:r w:rsidR="00994059" w:rsidRPr="00EF68FB">
        <w:rPr>
          <w:rFonts w:ascii="Times New Roman" w:hAnsi="Times New Roman" w:cs="Times New Roman"/>
          <w:sz w:val="22"/>
          <w:szCs w:val="22"/>
        </w:rPr>
        <w:t xml:space="preserve"> and transparency throughout the investigation. </w:t>
      </w:r>
    </w:p>
    <w:p w14:paraId="422C0E33" w14:textId="735EE596" w:rsidR="00213038" w:rsidRPr="004F740C" w:rsidRDefault="00C55064" w:rsidP="00213038">
      <w:pPr>
        <w:rPr>
          <w:rFonts w:ascii="Times New Roman" w:hAnsi="Times New Roman" w:cs="Times New Roman"/>
          <w:b/>
          <w:bCs/>
          <w:sz w:val="20"/>
          <w:szCs w:val="20"/>
          <w:u w:val="single"/>
        </w:rPr>
      </w:pPr>
      <w:bookmarkStart w:id="5" w:name="_Toc228300970"/>
      <w:r w:rsidRPr="008C2201">
        <w:rPr>
          <w:rStyle w:val="Heading1Char"/>
          <w:b/>
          <w:bCs/>
          <w:color w:val="auto"/>
          <w:sz w:val="28"/>
          <w:szCs w:val="28"/>
          <w:u w:val="single"/>
        </w:rPr>
        <w:lastRenderedPageBreak/>
        <w:t>Executive Summary</w:t>
      </w:r>
      <w:bookmarkEnd w:id="5"/>
      <w:r w:rsidRPr="008C2201">
        <w:rPr>
          <w:rStyle w:val="Heading1Char"/>
          <w:b/>
          <w:bCs/>
          <w:color w:val="auto"/>
          <w:sz w:val="28"/>
          <w:szCs w:val="28"/>
          <w:u w:val="single"/>
        </w:rPr>
        <w:br/>
      </w:r>
      <w:r w:rsidR="00213038" w:rsidRPr="008F2649">
        <w:rPr>
          <w:rFonts w:ascii="Times New Roman" w:hAnsi="Times New Roman" w:cs="Times New Roman"/>
          <w:color w:val="000000"/>
          <w:sz w:val="22"/>
          <w:szCs w:val="22"/>
        </w:rPr>
        <w:t xml:space="preserve">CMMC commissioned a forensic investigation into a suspected intellectual property theft and data destruction by former employee Rich Daley, who worked on confidential Autodesk Maya designs for the Samsung Galaxy Z Flip 6. After his resignation, critical design files were found missing from his Bitlocker-encrypted Windows 11 workstation, raising concerns of sabotage and unauthorised disclosure. </w:t>
      </w:r>
      <w:r w:rsidR="00213038" w:rsidRPr="008F2649">
        <w:rPr>
          <w:rFonts w:ascii="Times New Roman" w:hAnsi="Times New Roman" w:cs="Times New Roman"/>
          <w:color w:val="000000"/>
          <w:sz w:val="22"/>
          <w:szCs w:val="22"/>
        </w:rPr>
        <w:br/>
      </w:r>
      <w:r w:rsidR="00213038" w:rsidRPr="008F2649">
        <w:rPr>
          <w:rFonts w:ascii="Times New Roman" w:hAnsi="Times New Roman" w:cs="Times New Roman"/>
          <w:color w:val="000000"/>
          <w:sz w:val="22"/>
          <w:szCs w:val="22"/>
        </w:rPr>
        <w:br/>
        <w:t xml:space="preserve">A forensically sound acquisition of the device was completed using FTK Imager in accordance with CHFI and ACPO principles, ensuring full preservation of evidential integrity through hashing and chain of custody </w:t>
      </w:r>
      <w:r w:rsidR="008F4B22">
        <w:rPr>
          <w:rFonts w:ascii="Times New Roman" w:hAnsi="Times New Roman" w:cs="Times New Roman"/>
          <w:color w:val="000000"/>
          <w:sz w:val="22"/>
          <w:szCs w:val="22"/>
        </w:rPr>
        <w:t>form</w:t>
      </w:r>
      <w:r w:rsidR="00213038" w:rsidRPr="008F2649">
        <w:rPr>
          <w:rFonts w:ascii="Times New Roman" w:hAnsi="Times New Roman" w:cs="Times New Roman"/>
          <w:color w:val="000000"/>
          <w:sz w:val="22"/>
          <w:szCs w:val="22"/>
        </w:rPr>
        <w:t xml:space="preserve">. Examination using Autopsy and Magnet AXIOM revealed clear signs of anti-forensic activity, including the execution of a wiping tool consistent with Eraser. </w:t>
      </w:r>
      <w:r w:rsidR="00213038" w:rsidRPr="008F2649">
        <w:rPr>
          <w:rFonts w:ascii="Times New Roman" w:hAnsi="Times New Roman" w:cs="Times New Roman"/>
          <w:color w:val="000000"/>
          <w:sz w:val="22"/>
          <w:szCs w:val="22"/>
        </w:rPr>
        <w:br/>
      </w:r>
      <w:r w:rsidR="00213038" w:rsidRPr="008F2649">
        <w:rPr>
          <w:rFonts w:ascii="Times New Roman" w:hAnsi="Times New Roman" w:cs="Times New Roman"/>
          <w:color w:val="000000"/>
          <w:sz w:val="22"/>
          <w:szCs w:val="22"/>
        </w:rPr>
        <w:br/>
        <w:t>Further analysis identified Google Drive access and file upload activity shortly before the wiping occurred, supported by browser history, cached session data and cloud-related artifacts. File carving recovered partial Autodesk Maya fragments, confirming that design files had existed and were subsequently destroyed.</w:t>
      </w:r>
    </w:p>
    <w:p w14:paraId="2F2998CA" w14:textId="77777777" w:rsidR="00213038" w:rsidRPr="008F2649" w:rsidRDefault="00213038" w:rsidP="00213038">
      <w:pPr>
        <w:rPr>
          <w:rFonts w:ascii="Times New Roman" w:hAnsi="Times New Roman" w:cs="Times New Roman"/>
          <w:color w:val="000000"/>
          <w:sz w:val="22"/>
          <w:szCs w:val="22"/>
        </w:rPr>
      </w:pPr>
      <w:r w:rsidRPr="008F2649">
        <w:rPr>
          <w:rFonts w:ascii="Times New Roman" w:hAnsi="Times New Roman" w:cs="Times New Roman"/>
          <w:color w:val="000000"/>
          <w:sz w:val="22"/>
          <w:szCs w:val="22"/>
        </w:rPr>
        <w:t xml:space="preserve">The combined evidence demonstrates that Rich Daley intentionally uploaded confidential design files to a personal cloud account and then used a wiping tool to remove local copies prior to leaving CMMC, supporting the conclusion of deliberate intellectual property theft and sabotage. </w:t>
      </w:r>
    </w:p>
    <w:p w14:paraId="1C2669EF" w14:textId="77777777" w:rsidR="00750CEF" w:rsidRDefault="00C55064" w:rsidP="00750CEF">
      <w:pPr>
        <w:rPr>
          <w:rFonts w:ascii="Times New Roman" w:hAnsi="Times New Roman" w:cs="Times New Roman"/>
          <w:color w:val="000000"/>
          <w:sz w:val="22"/>
          <w:szCs w:val="22"/>
        </w:rPr>
      </w:pPr>
      <w:bookmarkStart w:id="6" w:name="_Toc228300971"/>
      <w:r w:rsidRPr="008C2201">
        <w:rPr>
          <w:rStyle w:val="Heading1Char"/>
          <w:b/>
          <w:bCs/>
          <w:color w:val="auto"/>
          <w:sz w:val="28"/>
          <w:szCs w:val="28"/>
          <w:u w:val="single"/>
        </w:rPr>
        <w:t>Investigation Steps</w:t>
      </w:r>
      <w:bookmarkEnd w:id="6"/>
      <w:r w:rsidRPr="008C2201">
        <w:rPr>
          <w:rStyle w:val="Heading1Char"/>
          <w:b/>
          <w:bCs/>
          <w:color w:val="auto"/>
          <w:sz w:val="28"/>
          <w:szCs w:val="28"/>
          <w:u w:val="single"/>
        </w:rPr>
        <w:br/>
      </w:r>
      <w:r w:rsidR="00750CEF" w:rsidRPr="00114518">
        <w:rPr>
          <w:rFonts w:ascii="Times New Roman" w:hAnsi="Times New Roman" w:cs="Times New Roman"/>
          <w:color w:val="000000"/>
          <w:sz w:val="22"/>
          <w:szCs w:val="22"/>
        </w:rPr>
        <w:t xml:space="preserve">The investigation </w:t>
      </w:r>
      <w:r w:rsidR="00750CEF">
        <w:rPr>
          <w:rFonts w:ascii="Times New Roman" w:hAnsi="Times New Roman" w:cs="Times New Roman"/>
          <w:color w:val="000000"/>
          <w:sz w:val="22"/>
          <w:szCs w:val="22"/>
        </w:rPr>
        <w:t xml:space="preserve">aligned with the methodology, beginning with the forensic acquisition of the encrypted drive image. The evidence was mounted in FTK Imager in read-only mode and its integrity was verified through cryptographic hash calculations to ensure that no changes occurred during handling. Once the image was confirmed to be intact, the examination phase focused on reviewing NTFS file system, with particular attention to unallocated space. FTK Imager’s hex and text viewers were used to identify fragmented or partially overwritten data, allow indicators of deletion or wiping activity to be detected. </w:t>
      </w:r>
    </w:p>
    <w:p w14:paraId="08BABB96" w14:textId="77777777" w:rsidR="00750CEF" w:rsidRDefault="00750CEF" w:rsidP="00750CEF">
      <w:pPr>
        <w:rPr>
          <w:rFonts w:ascii="Times New Roman" w:hAnsi="Times New Roman" w:cs="Times New Roman"/>
          <w:color w:val="000000"/>
          <w:sz w:val="22"/>
          <w:szCs w:val="22"/>
        </w:rPr>
      </w:pPr>
      <w:r>
        <w:rPr>
          <w:rFonts w:ascii="Times New Roman" w:hAnsi="Times New Roman" w:cs="Times New Roman"/>
          <w:color w:val="000000"/>
          <w:sz w:val="22"/>
          <w:szCs w:val="22"/>
        </w:rPr>
        <w:t xml:space="preserve">Following this, the investigation applied file-carving principles to recover any readable remnants of deleted content. An approach was used to extract structured PII fragments from unallocated sectors. The analysis then moved to identifying browser or cloud-related artifacts. In the absence of traditional browser history, user generated files such as </w:t>
      </w:r>
      <w:r>
        <w:rPr>
          <w:rFonts w:ascii="Times New Roman" w:hAnsi="Times New Roman" w:cs="Times New Roman"/>
          <w:i/>
          <w:iCs/>
          <w:color w:val="000000"/>
          <w:sz w:val="22"/>
          <w:szCs w:val="22"/>
        </w:rPr>
        <w:t xml:space="preserve">Information.txt </w:t>
      </w:r>
      <w:r>
        <w:rPr>
          <w:rFonts w:ascii="Times New Roman" w:hAnsi="Times New Roman" w:cs="Times New Roman"/>
          <w:color w:val="000000"/>
          <w:sz w:val="22"/>
          <w:szCs w:val="22"/>
        </w:rPr>
        <w:t xml:space="preserve">were examined, revealing data created by a web-based PII generator and providing evidence of online interaction. </w:t>
      </w:r>
    </w:p>
    <w:p w14:paraId="7EBB2116" w14:textId="77777777" w:rsidR="00750CEF" w:rsidRPr="0024533D" w:rsidRDefault="00750CEF" w:rsidP="00750CEF">
      <w:pPr>
        <w:rPr>
          <w:rFonts w:ascii="Times New Roman" w:hAnsi="Times New Roman" w:cs="Times New Roman"/>
          <w:color w:val="000000"/>
          <w:sz w:val="22"/>
          <w:szCs w:val="22"/>
        </w:rPr>
      </w:pPr>
      <w:r>
        <w:rPr>
          <w:rFonts w:ascii="Times New Roman" w:hAnsi="Times New Roman" w:cs="Times New Roman"/>
          <w:color w:val="000000"/>
          <w:sz w:val="22"/>
          <w:szCs w:val="22"/>
        </w:rPr>
        <w:t xml:space="preserve">Throughout the process, all findings were documented through screenshots ensuring that the investigation remained transparent, reproducible and consistent with CHFI and ACPO requirements. </w:t>
      </w:r>
    </w:p>
    <w:p w14:paraId="458F9E6C" w14:textId="17B651C3" w:rsidR="00750CEF" w:rsidRDefault="00C55064" w:rsidP="00EC1863">
      <w:pPr>
        <w:rPr>
          <w:rStyle w:val="SubtitleChar"/>
          <w:b/>
          <w:bCs/>
          <w:color w:val="auto"/>
          <w:sz w:val="24"/>
          <w:szCs w:val="24"/>
          <w:u w:val="single"/>
        </w:rPr>
      </w:pPr>
      <w:bookmarkStart w:id="7" w:name="_Toc228300972"/>
      <w:r w:rsidRPr="008C2201">
        <w:rPr>
          <w:rStyle w:val="Heading1Char"/>
          <w:b/>
          <w:bCs/>
          <w:color w:val="auto"/>
          <w:sz w:val="28"/>
          <w:szCs w:val="28"/>
          <w:u w:val="single"/>
        </w:rPr>
        <w:t>Findings</w:t>
      </w:r>
      <w:bookmarkEnd w:id="7"/>
      <w:r w:rsidRPr="002020B0">
        <w:rPr>
          <w:rFonts w:ascii="Times New Roman" w:hAnsi="Times New Roman" w:cs="Times New Roman"/>
          <w:sz w:val="32"/>
          <w:szCs w:val="32"/>
          <w:u w:val="single"/>
        </w:rPr>
        <w:br/>
      </w:r>
      <w:r w:rsidR="00587EEF" w:rsidRPr="00C558FF">
        <w:rPr>
          <w:rFonts w:ascii="Times New Roman" w:hAnsi="Times New Roman" w:cs="Times New Roman"/>
          <w:sz w:val="22"/>
          <w:szCs w:val="22"/>
        </w:rPr>
        <w:t>The following section presents the findings from the forensic examination of the supplied NTFS disk image. Each artifact was identified, extracted and analysed using FTK Imager in accordance with CHFI and ACPO principles. The findings focus on evidence of data deletion, recovered file fragments and user generated artifacts relevant to the suspected data-handling activity. Figures are provided to demonstrate the analysis process and support the interpretation of each artifact.</w:t>
      </w:r>
    </w:p>
    <w:p w14:paraId="6D5CABAE" w14:textId="77777777" w:rsidR="00B40444" w:rsidRDefault="00B40444" w:rsidP="00EC1863">
      <w:pPr>
        <w:rPr>
          <w:rStyle w:val="SubtitleChar"/>
          <w:b/>
          <w:bCs/>
          <w:color w:val="auto"/>
          <w:sz w:val="24"/>
          <w:szCs w:val="24"/>
          <w:u w:val="single"/>
        </w:rPr>
      </w:pPr>
    </w:p>
    <w:p w14:paraId="20DFECBE" w14:textId="77777777" w:rsidR="00B40444" w:rsidRDefault="00B40444" w:rsidP="00EC1863">
      <w:pPr>
        <w:rPr>
          <w:rStyle w:val="SubtitleChar"/>
          <w:b/>
          <w:bCs/>
          <w:color w:val="auto"/>
          <w:sz w:val="24"/>
          <w:szCs w:val="24"/>
          <w:u w:val="single"/>
        </w:rPr>
      </w:pPr>
    </w:p>
    <w:p w14:paraId="4BD15ADA" w14:textId="77777777" w:rsidR="00B40444" w:rsidRDefault="00B40444" w:rsidP="00EC1863">
      <w:pPr>
        <w:rPr>
          <w:rStyle w:val="SubtitleChar"/>
          <w:b/>
          <w:bCs/>
          <w:color w:val="auto"/>
          <w:sz w:val="24"/>
          <w:szCs w:val="24"/>
          <w:u w:val="single"/>
        </w:rPr>
      </w:pPr>
    </w:p>
    <w:p w14:paraId="78B70AFB" w14:textId="77777777" w:rsidR="00B40444" w:rsidRDefault="00B40444" w:rsidP="00EC1863">
      <w:pPr>
        <w:rPr>
          <w:rStyle w:val="SubtitleChar"/>
          <w:b/>
          <w:bCs/>
          <w:color w:val="auto"/>
          <w:sz w:val="24"/>
          <w:szCs w:val="24"/>
          <w:u w:val="single"/>
        </w:rPr>
      </w:pPr>
    </w:p>
    <w:p w14:paraId="7EBEF85B" w14:textId="3997341D" w:rsidR="00587EEF" w:rsidRDefault="009F25A7" w:rsidP="00EC1863">
      <w:pPr>
        <w:rPr>
          <w:rStyle w:val="SubtitleChar"/>
          <w:b/>
          <w:bCs/>
          <w:color w:val="auto"/>
          <w:sz w:val="24"/>
          <w:szCs w:val="24"/>
          <w:u w:val="single"/>
        </w:rPr>
      </w:pPr>
      <w:r w:rsidRPr="00723393">
        <w:rPr>
          <w:rStyle w:val="SubtitleChar"/>
          <w:b/>
          <w:bCs/>
          <w:color w:val="auto"/>
          <w:sz w:val="24"/>
          <w:szCs w:val="24"/>
          <w:u w:val="single"/>
        </w:rPr>
        <w:lastRenderedPageBreak/>
        <w:t>Wiping Tool Artifact – FTK Imager</w:t>
      </w:r>
      <w:r w:rsidRPr="00723393">
        <w:rPr>
          <w:rStyle w:val="SubtitleChar"/>
          <w:b/>
          <w:bCs/>
          <w:color w:val="auto"/>
          <w:sz w:val="24"/>
          <w:szCs w:val="24"/>
          <w:u w:val="single"/>
        </w:rPr>
        <w:br/>
      </w:r>
      <w:r w:rsidR="00B40444" w:rsidRPr="00AD7B42">
        <w:rPr>
          <w:rFonts w:ascii="Times New Roman" w:hAnsi="Times New Roman" w:cs="Times New Roman"/>
          <w:sz w:val="22"/>
          <w:szCs w:val="22"/>
        </w:rPr>
        <w:t>Figure 1 shows the examination of unallocated space using FTK Imager. This revealed partially overwritten data blocks containing residual PII records. The fragmented entries visible in the hex view indicate that files were deleted and partially overwritten, which is consistent with the behaviour of wiping or data-destruction tools. This artifact demonstrates how FTK Imager’s software analysis can identify remnants of erased data.</w:t>
      </w:r>
    </w:p>
    <w:p w14:paraId="7280054B" w14:textId="497F5ED0" w:rsidR="00587EEF" w:rsidRPr="00FF06DA" w:rsidRDefault="00666859" w:rsidP="00EC1863">
      <w:pPr>
        <w:rPr>
          <w:rFonts w:ascii="Times New Roman" w:hAnsi="Times New Roman" w:cs="Times New Roman"/>
          <w:i/>
          <w:iCs/>
          <w:sz w:val="20"/>
          <w:szCs w:val="20"/>
        </w:rPr>
      </w:pPr>
      <w:r w:rsidRPr="003E57E7">
        <w:drawing>
          <wp:inline distT="0" distB="0" distL="0" distR="0" wp14:anchorId="01BAEA53" wp14:editId="7ABC2806">
            <wp:extent cx="5731510" cy="3308985"/>
            <wp:effectExtent l="0" t="0" r="2540" b="5715"/>
            <wp:docPr id="1276691529" name="Picture 1" descr="The image displays a file system directory with various file types and metadata, including folders, audio files, and text documents, along with some unallocated sp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691529" name="Picture 1" descr="The image displays a file system directory with various file types and metadata, including folders, audio files, and text documents, along with some unallocated space.&#10;&#10;AI-generated content may be incorrect."/>
                    <pic:cNvPicPr/>
                  </pic:nvPicPr>
                  <pic:blipFill>
                    <a:blip r:embed="rId7"/>
                    <a:stretch>
                      <a:fillRect/>
                    </a:stretch>
                  </pic:blipFill>
                  <pic:spPr>
                    <a:xfrm>
                      <a:off x="0" y="0"/>
                      <a:ext cx="5731510" cy="3308985"/>
                    </a:xfrm>
                    <a:prstGeom prst="rect">
                      <a:avLst/>
                    </a:prstGeom>
                  </pic:spPr>
                </pic:pic>
              </a:graphicData>
            </a:graphic>
          </wp:inline>
        </w:drawing>
      </w:r>
      <w:r w:rsidR="00986BD3">
        <w:rPr>
          <w:rStyle w:val="SubtitleChar"/>
          <w:b/>
          <w:bCs/>
          <w:color w:val="auto"/>
          <w:sz w:val="24"/>
          <w:szCs w:val="24"/>
          <w:u w:val="single"/>
        </w:rPr>
        <w:br/>
      </w:r>
      <w:r w:rsidR="00986BD3" w:rsidRPr="00FF06DA">
        <w:rPr>
          <w:rFonts w:ascii="Times New Roman" w:hAnsi="Times New Roman" w:cs="Times New Roman"/>
          <w:i/>
          <w:iCs/>
          <w:sz w:val="20"/>
          <w:szCs w:val="20"/>
        </w:rPr>
        <w:t>Figure 1 – Examination of Unallocated Space</w:t>
      </w:r>
    </w:p>
    <w:p w14:paraId="3AC3BA7A" w14:textId="4D3785A8" w:rsidR="00AF077D" w:rsidRDefault="009F25A7" w:rsidP="00EC1863">
      <w:pPr>
        <w:rPr>
          <w:rStyle w:val="SubtitleChar"/>
          <w:b/>
          <w:bCs/>
          <w:color w:val="auto"/>
          <w:sz w:val="24"/>
          <w:szCs w:val="24"/>
          <w:u w:val="single"/>
        </w:rPr>
      </w:pPr>
      <w:r w:rsidRPr="00723393">
        <w:rPr>
          <w:rStyle w:val="SubtitleChar"/>
          <w:b/>
          <w:bCs/>
          <w:color w:val="auto"/>
          <w:sz w:val="24"/>
          <w:szCs w:val="24"/>
          <w:u w:val="single"/>
        </w:rPr>
        <w:t>Recovered File Fragments</w:t>
      </w:r>
      <w:r w:rsidRPr="00723393">
        <w:rPr>
          <w:rStyle w:val="SubtitleChar"/>
          <w:b/>
          <w:bCs/>
          <w:color w:val="auto"/>
          <w:sz w:val="24"/>
          <w:szCs w:val="24"/>
          <w:u w:val="single"/>
        </w:rPr>
        <w:br/>
      </w:r>
      <w:r w:rsidR="00202816" w:rsidRPr="00AD7B42">
        <w:rPr>
          <w:rFonts w:ascii="Times New Roman" w:hAnsi="Times New Roman" w:cs="Times New Roman"/>
          <w:sz w:val="22"/>
          <w:szCs w:val="22"/>
        </w:rPr>
        <w:t>Figure 2 shows the examination of unallocated space within the NTFS image. This revealed multiple fragments of structured data, including names, dates of birth, email addresses and associated keywords</w:t>
      </w:r>
      <w:r w:rsidR="00202816">
        <w:rPr>
          <w:rFonts w:ascii="Times New Roman" w:hAnsi="Times New Roman" w:cs="Times New Roman"/>
          <w:sz w:val="22"/>
          <w:szCs w:val="22"/>
        </w:rPr>
        <w:t>.</w:t>
      </w:r>
    </w:p>
    <w:p w14:paraId="7D426803" w14:textId="11CA669D" w:rsidR="00AF077D" w:rsidRPr="00F12F62" w:rsidRDefault="000F2570" w:rsidP="00EC1863">
      <w:pPr>
        <w:rPr>
          <w:rStyle w:val="SubtitleChar"/>
          <w:rFonts w:ascii="Times New Roman" w:hAnsi="Times New Roman" w:cs="Times New Roman"/>
          <w:i/>
          <w:iCs/>
          <w:color w:val="auto"/>
          <w:sz w:val="20"/>
          <w:szCs w:val="20"/>
        </w:rPr>
      </w:pPr>
      <w:r w:rsidRPr="00DD2F08">
        <w:drawing>
          <wp:inline distT="0" distB="0" distL="0" distR="0" wp14:anchorId="303D5DFE" wp14:editId="3D4BA3E7">
            <wp:extent cx="5731510" cy="3415665"/>
            <wp:effectExtent l="0" t="0" r="2540" b="0"/>
            <wp:docPr id="1059238524" name="Picture 1" descr="The image displays a list of files and folders, including evidence files, system information, and various documents and media files, all related to a case on a Windows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238524" name="Picture 1" descr="The image displays a list of files and folders, including evidence files, system information, and various documents and media files, all related to a case on a Windows computer.&#10;&#10;AI-generated content may be incorrect."/>
                    <pic:cNvPicPr/>
                  </pic:nvPicPr>
                  <pic:blipFill>
                    <a:blip r:embed="rId8"/>
                    <a:stretch>
                      <a:fillRect/>
                    </a:stretch>
                  </pic:blipFill>
                  <pic:spPr>
                    <a:xfrm>
                      <a:off x="0" y="0"/>
                      <a:ext cx="5731510" cy="3415665"/>
                    </a:xfrm>
                    <a:prstGeom prst="rect">
                      <a:avLst/>
                    </a:prstGeom>
                  </pic:spPr>
                </pic:pic>
              </a:graphicData>
            </a:graphic>
          </wp:inline>
        </w:drawing>
      </w:r>
      <w:r>
        <w:rPr>
          <w:rStyle w:val="SubtitleChar"/>
          <w:b/>
          <w:bCs/>
          <w:color w:val="auto"/>
          <w:sz w:val="24"/>
          <w:szCs w:val="24"/>
          <w:u w:val="single"/>
        </w:rPr>
        <w:br/>
      </w:r>
      <w:r w:rsidRPr="00FF06DA">
        <w:rPr>
          <w:rFonts w:ascii="Times New Roman" w:hAnsi="Times New Roman" w:cs="Times New Roman"/>
          <w:i/>
          <w:iCs/>
          <w:sz w:val="20"/>
          <w:szCs w:val="20"/>
        </w:rPr>
        <w:t>Figure 2 – Recovered File Fragments</w:t>
      </w:r>
    </w:p>
    <w:p w14:paraId="66E44A50" w14:textId="77777777" w:rsidR="00AF077D" w:rsidRDefault="00AF077D" w:rsidP="00EC1863">
      <w:pPr>
        <w:rPr>
          <w:rStyle w:val="SubtitleChar"/>
          <w:b/>
          <w:bCs/>
          <w:color w:val="auto"/>
          <w:sz w:val="24"/>
          <w:szCs w:val="24"/>
          <w:u w:val="single"/>
        </w:rPr>
      </w:pPr>
    </w:p>
    <w:p w14:paraId="16AB10A6" w14:textId="0A496EA5" w:rsidR="000F2570" w:rsidRDefault="009F25A7" w:rsidP="00EC1863">
      <w:pPr>
        <w:rPr>
          <w:rStyle w:val="SubtitleChar"/>
          <w:b/>
          <w:bCs/>
          <w:color w:val="auto"/>
          <w:sz w:val="24"/>
          <w:szCs w:val="24"/>
          <w:u w:val="single"/>
        </w:rPr>
      </w:pPr>
      <w:r w:rsidRPr="00723393">
        <w:rPr>
          <w:rStyle w:val="SubtitleChar"/>
          <w:b/>
          <w:bCs/>
          <w:color w:val="auto"/>
          <w:sz w:val="24"/>
          <w:szCs w:val="24"/>
          <w:u w:val="single"/>
        </w:rPr>
        <w:lastRenderedPageBreak/>
        <w:t>Browser / Cloud Artifact</w:t>
      </w:r>
      <w:r w:rsidRPr="00723393">
        <w:rPr>
          <w:rStyle w:val="SubtitleChar"/>
          <w:b/>
          <w:bCs/>
          <w:color w:val="auto"/>
          <w:sz w:val="24"/>
          <w:szCs w:val="24"/>
          <w:u w:val="single"/>
        </w:rPr>
        <w:br/>
      </w:r>
      <w:r w:rsidR="004647B8" w:rsidRPr="00AD7B42">
        <w:rPr>
          <w:rFonts w:ascii="Times New Roman" w:hAnsi="Times New Roman" w:cs="Times New Roman"/>
          <w:sz w:val="22"/>
          <w:szCs w:val="22"/>
        </w:rPr>
        <w:t xml:space="preserve">Figure 3 shows that within the ‘text’ directory of the NTFS evidence, a file named </w:t>
      </w:r>
      <w:r w:rsidR="004647B8" w:rsidRPr="00AD7B42">
        <w:rPr>
          <w:rFonts w:ascii="Times New Roman" w:hAnsi="Times New Roman" w:cs="Times New Roman"/>
          <w:i/>
          <w:iCs/>
          <w:sz w:val="22"/>
          <w:szCs w:val="22"/>
        </w:rPr>
        <w:t>Information.txt</w:t>
      </w:r>
      <w:r w:rsidR="004647B8" w:rsidRPr="00AD7B42">
        <w:rPr>
          <w:rFonts w:ascii="Times New Roman" w:hAnsi="Times New Roman" w:cs="Times New Roman"/>
          <w:sz w:val="22"/>
          <w:szCs w:val="22"/>
        </w:rPr>
        <w:t xml:space="preserve"> was identified containing structured PII records. The header “Data Creation by: vSploit PII Webserver” indicates that the data originated from a web-based service or cloud-hosted generator. Although the image does not contain traditional browser artifacts such as History, Cookies or AppData, this file demonstrates user interaction with a web application and the storage of cloud-related data on the system. The presence of names, dates of birth, email addresses and associated keywords provide evidence of user-level activity and potential data handling to the investigation.</w:t>
      </w:r>
    </w:p>
    <w:p w14:paraId="152425EA" w14:textId="6BB5EFB1" w:rsidR="000F2570" w:rsidRPr="00FF06DA" w:rsidRDefault="004C72BD" w:rsidP="00EC1863">
      <w:r w:rsidRPr="00A61D50">
        <w:rPr>
          <w:rFonts w:ascii="Times New Roman" w:hAnsi="Times New Roman" w:cs="Times New Roman"/>
          <w:sz w:val="20"/>
          <w:szCs w:val="20"/>
        </w:rPr>
        <w:drawing>
          <wp:inline distT="0" distB="0" distL="0" distR="0" wp14:anchorId="653F5818" wp14:editId="4A2374E6">
            <wp:extent cx="5532120" cy="3311784"/>
            <wp:effectExtent l="0" t="0" r="0" b="3175"/>
            <wp:docPr id="1835730857" name="Picture 1" descr="The image displays a list of files and directories from a digital forensics tool, such as Exterro FTK, showing various file sizes, types, and metadata including timestamps and ownership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730857" name="Picture 1" descr="The image displays a list of files and directories from a digital forensics tool, such as Exterro FTK, showing various file sizes, types, and metadata including timestamps and ownership information.&#10;&#10;AI-generated content may be incorrect."/>
                    <pic:cNvPicPr/>
                  </pic:nvPicPr>
                  <pic:blipFill>
                    <a:blip r:embed="rId9"/>
                    <a:stretch>
                      <a:fillRect/>
                    </a:stretch>
                  </pic:blipFill>
                  <pic:spPr>
                    <a:xfrm>
                      <a:off x="0" y="0"/>
                      <a:ext cx="5546280" cy="3320261"/>
                    </a:xfrm>
                    <a:prstGeom prst="rect">
                      <a:avLst/>
                    </a:prstGeom>
                  </pic:spPr>
                </pic:pic>
              </a:graphicData>
            </a:graphic>
          </wp:inline>
        </w:drawing>
      </w:r>
      <w:r>
        <w:rPr>
          <w:rStyle w:val="SubtitleChar"/>
          <w:b/>
          <w:bCs/>
          <w:color w:val="auto"/>
          <w:sz w:val="24"/>
          <w:szCs w:val="24"/>
          <w:u w:val="single"/>
        </w:rPr>
        <w:br/>
      </w:r>
      <w:r w:rsidR="00F12F62" w:rsidRPr="00FF06DA">
        <w:rPr>
          <w:rFonts w:ascii="Times New Roman" w:hAnsi="Times New Roman" w:cs="Times New Roman"/>
          <w:i/>
          <w:iCs/>
          <w:sz w:val="20"/>
          <w:szCs w:val="20"/>
        </w:rPr>
        <w:t>Figure 3 – Browser / Cloud Artifact</w:t>
      </w:r>
    </w:p>
    <w:p w14:paraId="41A2AA3B" w14:textId="3BC7F38E" w:rsidR="00FE2C7F" w:rsidRPr="00C76E75" w:rsidRDefault="00A33D32" w:rsidP="00FE2C7F">
      <w:pPr>
        <w:rPr>
          <w:rFonts w:ascii="Times New Roman" w:hAnsi="Times New Roman" w:cs="Times New Roman"/>
          <w:i/>
          <w:iCs/>
          <w:sz w:val="22"/>
          <w:szCs w:val="22"/>
        </w:rPr>
      </w:pPr>
      <w:r w:rsidRPr="0035525B">
        <w:rPr>
          <w:rFonts w:ascii="Times New Roman" w:hAnsi="Times New Roman" w:cs="Times New Roman"/>
          <w:sz w:val="22"/>
          <w:szCs w:val="22"/>
        </w:rPr>
        <w:drawing>
          <wp:anchor distT="0" distB="0" distL="114300" distR="114300" simplePos="0" relativeHeight="251659264" behindDoc="1" locked="0" layoutInCell="1" allowOverlap="1" wp14:anchorId="50446C87" wp14:editId="0C1641E6">
            <wp:simplePos x="0" y="0"/>
            <wp:positionH relativeFrom="margin">
              <wp:align>left</wp:align>
            </wp:positionH>
            <wp:positionV relativeFrom="margin">
              <wp:posOffset>6608445</wp:posOffset>
            </wp:positionV>
            <wp:extent cx="5069840" cy="3017520"/>
            <wp:effectExtent l="0" t="0" r="0" b="0"/>
            <wp:wrapTight wrapText="bothSides">
              <wp:wrapPolygon edited="0">
                <wp:start x="0" y="0"/>
                <wp:lineTo x="0" y="21409"/>
                <wp:lineTo x="21508" y="21409"/>
                <wp:lineTo x="21508" y="0"/>
                <wp:lineTo x="0" y="0"/>
              </wp:wrapPolygon>
            </wp:wrapTight>
            <wp:docPr id="1924961655" name="Picture 1" descr="The image shows a directory listing in a digital forensics software, with files such as 'Windows_Evidence_001.dd', 'Brute Force.evtx', and various metadata files like 'MD5', 'SHA1', and 'RIPEMD160'.&#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961655" name="Picture 1" descr="The image shows a directory listing in a digital forensics software, with files such as 'Windows_Evidence_001.dd', 'Brute Force.evtx', and various metadata files like 'MD5', 'SHA1', and 'RIPEMD160'.&#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79895" cy="3023408"/>
                    </a:xfrm>
                    <a:prstGeom prst="rect">
                      <a:avLst/>
                    </a:prstGeom>
                  </pic:spPr>
                </pic:pic>
              </a:graphicData>
            </a:graphic>
            <wp14:sizeRelH relativeFrom="margin">
              <wp14:pctWidth>0</wp14:pctWidth>
            </wp14:sizeRelH>
            <wp14:sizeRelV relativeFrom="margin">
              <wp14:pctHeight>0</wp14:pctHeight>
            </wp14:sizeRelV>
          </wp:anchor>
        </w:drawing>
      </w:r>
      <w:r w:rsidR="009F25A7" w:rsidRPr="00723393">
        <w:rPr>
          <w:rStyle w:val="SubtitleChar"/>
          <w:b/>
          <w:bCs/>
          <w:color w:val="auto"/>
          <w:sz w:val="24"/>
          <w:szCs w:val="24"/>
          <w:u w:val="single"/>
        </w:rPr>
        <w:t>Hash Calculation File</w:t>
      </w:r>
      <w:r w:rsidR="009F25A7" w:rsidRPr="002020B0">
        <w:rPr>
          <w:rStyle w:val="SubtitleChar"/>
          <w:color w:val="auto"/>
          <w:sz w:val="32"/>
          <w:szCs w:val="32"/>
          <w:u w:val="single"/>
        </w:rPr>
        <w:br/>
      </w:r>
      <w:r w:rsidR="00FE2C7F">
        <w:rPr>
          <w:rFonts w:ascii="Times New Roman" w:hAnsi="Times New Roman" w:cs="Times New Roman"/>
          <w:sz w:val="22"/>
          <w:szCs w:val="22"/>
        </w:rPr>
        <w:t>Figure 4 shows the examination of the NTFS file system, a text file titled “</w:t>
      </w:r>
      <w:r w:rsidR="00FE2C7F">
        <w:rPr>
          <w:rFonts w:ascii="Times New Roman" w:hAnsi="Times New Roman" w:cs="Times New Roman"/>
          <w:i/>
          <w:iCs/>
          <w:sz w:val="22"/>
          <w:szCs w:val="22"/>
        </w:rPr>
        <w:t xml:space="preserve">Acme J.Smith Hash Calcs – Lab3.txt” </w:t>
      </w:r>
      <w:r w:rsidR="00FE2C7F">
        <w:rPr>
          <w:rFonts w:ascii="Times New Roman" w:hAnsi="Times New Roman" w:cs="Times New Roman"/>
          <w:sz w:val="22"/>
          <w:szCs w:val="22"/>
        </w:rPr>
        <w:t xml:space="preserve">was identified. The file contained multiple cryptographic hash values (MD5, SHA-1, RIPEMD160 and CRC32) that were associated with labelled categories such as Finance, HR and Projects. The presence of this file indicates deliberate user activity involving documentation of sensitive data. Although not deleted, it’s storage within the evidence image demonstrates user-level handling of operational information and contributes to understanding the context of data usage on the system. </w:t>
      </w:r>
      <w:r w:rsidR="00C76E75" w:rsidRPr="00C76E75">
        <w:rPr>
          <w:rFonts w:ascii="Times New Roman" w:hAnsi="Times New Roman" w:cs="Times New Roman"/>
          <w:i/>
          <w:iCs/>
          <w:sz w:val="20"/>
          <w:szCs w:val="20"/>
        </w:rPr>
        <w:t>Figure 4 – Hash Calculation File</w:t>
      </w:r>
    </w:p>
    <w:p w14:paraId="642E930C" w14:textId="7DA36B5D" w:rsidR="00753089" w:rsidRDefault="00753089" w:rsidP="00EC1863">
      <w:pPr>
        <w:rPr>
          <w:rStyle w:val="Heading1Char"/>
          <w:b/>
          <w:bCs/>
          <w:color w:val="auto"/>
          <w:sz w:val="28"/>
          <w:szCs w:val="28"/>
          <w:u w:val="single"/>
        </w:rPr>
      </w:pPr>
    </w:p>
    <w:p w14:paraId="576A896F" w14:textId="61FF837A" w:rsidR="00753089" w:rsidRPr="00EF68FB" w:rsidRDefault="00753089" w:rsidP="008E575C">
      <w:pPr>
        <w:rPr>
          <w:rStyle w:val="Heading1Char"/>
          <w:rFonts w:ascii="Times New Roman" w:hAnsi="Times New Roman" w:cs="Times New Roman"/>
          <w:i/>
          <w:iCs/>
          <w:color w:val="auto"/>
          <w:sz w:val="20"/>
          <w:szCs w:val="20"/>
        </w:rPr>
      </w:pPr>
    </w:p>
    <w:p w14:paraId="598DD0CE" w14:textId="3C867FC7" w:rsidR="00753089" w:rsidRDefault="00753089" w:rsidP="00EC1863">
      <w:pPr>
        <w:rPr>
          <w:rStyle w:val="Heading1Char"/>
          <w:b/>
          <w:bCs/>
          <w:color w:val="auto"/>
          <w:sz w:val="28"/>
          <w:szCs w:val="28"/>
          <w:u w:val="single"/>
        </w:rPr>
      </w:pPr>
    </w:p>
    <w:p w14:paraId="2943F1E7" w14:textId="10DA7869" w:rsidR="00753089" w:rsidRDefault="00753089" w:rsidP="00EC1863">
      <w:pPr>
        <w:rPr>
          <w:rStyle w:val="Heading1Char"/>
          <w:b/>
          <w:bCs/>
          <w:color w:val="auto"/>
          <w:sz w:val="28"/>
          <w:szCs w:val="28"/>
          <w:u w:val="single"/>
        </w:rPr>
      </w:pPr>
    </w:p>
    <w:p w14:paraId="62213D22" w14:textId="3FFE50FC" w:rsidR="00753089" w:rsidRPr="003603CD" w:rsidRDefault="00A33D32" w:rsidP="00626C99">
      <w:pPr>
        <w:rPr>
          <w:rStyle w:val="Heading1Char"/>
          <w:rFonts w:ascii="Times New Roman" w:hAnsi="Times New Roman" w:cs="Times New Roman"/>
          <w:i/>
          <w:iCs/>
          <w:color w:val="auto"/>
          <w:sz w:val="20"/>
          <w:szCs w:val="20"/>
        </w:rPr>
      </w:pPr>
      <w:r>
        <w:rPr>
          <w:rStyle w:val="Heading1Char"/>
          <w:rFonts w:ascii="Times New Roman" w:hAnsi="Times New Roman" w:cs="Times New Roman"/>
          <w:i/>
          <w:iCs/>
          <w:color w:val="auto"/>
          <w:sz w:val="20"/>
          <w:szCs w:val="20"/>
        </w:rPr>
        <w:br/>
      </w:r>
      <w:r>
        <w:rPr>
          <w:rStyle w:val="Heading1Char"/>
          <w:rFonts w:ascii="Times New Roman" w:hAnsi="Times New Roman" w:cs="Times New Roman"/>
          <w:i/>
          <w:iCs/>
          <w:color w:val="auto"/>
          <w:sz w:val="20"/>
          <w:szCs w:val="20"/>
        </w:rPr>
        <w:br/>
      </w:r>
      <w:r>
        <w:rPr>
          <w:rStyle w:val="Heading1Char"/>
          <w:rFonts w:ascii="Times New Roman" w:hAnsi="Times New Roman" w:cs="Times New Roman"/>
          <w:i/>
          <w:iCs/>
          <w:color w:val="auto"/>
          <w:sz w:val="20"/>
          <w:szCs w:val="20"/>
        </w:rPr>
        <w:br/>
      </w:r>
      <w:r>
        <w:rPr>
          <w:rStyle w:val="Heading1Char"/>
          <w:rFonts w:ascii="Times New Roman" w:hAnsi="Times New Roman" w:cs="Times New Roman"/>
          <w:i/>
          <w:iCs/>
          <w:color w:val="auto"/>
          <w:sz w:val="20"/>
          <w:szCs w:val="20"/>
        </w:rPr>
        <w:br/>
      </w:r>
      <w:r>
        <w:rPr>
          <w:rStyle w:val="Heading1Char"/>
          <w:rFonts w:ascii="Times New Roman" w:hAnsi="Times New Roman" w:cs="Times New Roman"/>
          <w:i/>
          <w:iCs/>
          <w:color w:val="auto"/>
          <w:sz w:val="20"/>
          <w:szCs w:val="20"/>
        </w:rPr>
        <w:br/>
      </w:r>
      <w:r w:rsidR="00380DC5">
        <w:rPr>
          <w:rStyle w:val="Heading1Char"/>
          <w:rFonts w:ascii="Times New Roman" w:hAnsi="Times New Roman" w:cs="Times New Roman"/>
          <w:i/>
          <w:iCs/>
          <w:color w:val="auto"/>
          <w:sz w:val="20"/>
          <w:szCs w:val="20"/>
        </w:rPr>
        <w:br/>
      </w:r>
      <w:r w:rsidR="00380DC5">
        <w:rPr>
          <w:rStyle w:val="Heading1Char"/>
          <w:rFonts w:ascii="Times New Roman" w:hAnsi="Times New Roman" w:cs="Times New Roman"/>
          <w:i/>
          <w:iCs/>
          <w:color w:val="auto"/>
          <w:sz w:val="20"/>
          <w:szCs w:val="20"/>
        </w:rPr>
        <w:br/>
      </w:r>
    </w:p>
    <w:p w14:paraId="60298FC4" w14:textId="07C7DB9F" w:rsidR="00A82627" w:rsidRDefault="00A82627" w:rsidP="00B0753D">
      <w:pPr>
        <w:rPr>
          <w:rFonts w:ascii="Times New Roman" w:hAnsi="Times New Roman" w:cs="Times New Roman"/>
          <w:sz w:val="22"/>
          <w:szCs w:val="22"/>
        </w:rPr>
      </w:pPr>
      <w:bookmarkStart w:id="8" w:name="_Toc228300973"/>
      <w:r w:rsidRPr="00723393">
        <w:rPr>
          <w:rStyle w:val="Heading1Char"/>
          <w:b/>
          <w:bCs/>
          <w:color w:val="auto"/>
          <w:sz w:val="28"/>
          <w:szCs w:val="28"/>
          <w:u w:val="single"/>
        </w:rPr>
        <w:lastRenderedPageBreak/>
        <w:t>C</w:t>
      </w:r>
      <w:r>
        <w:rPr>
          <w:rStyle w:val="Heading1Char"/>
          <w:b/>
          <w:bCs/>
          <w:color w:val="auto"/>
          <w:sz w:val="28"/>
          <w:szCs w:val="28"/>
          <w:u w:val="single"/>
        </w:rPr>
        <w:t>hain of Custody Form</w:t>
      </w:r>
      <w:bookmarkEnd w:id="8"/>
      <w:r>
        <w:rPr>
          <w:rStyle w:val="Heading1Char"/>
          <w:b/>
          <w:bCs/>
          <w:color w:val="auto"/>
          <w:sz w:val="28"/>
          <w:szCs w:val="28"/>
          <w:u w:val="single"/>
        </w:rPr>
        <w:br/>
      </w:r>
      <w:r w:rsidR="00E847D7" w:rsidRPr="00EF68FB">
        <w:rPr>
          <w:rFonts w:ascii="Times New Roman" w:hAnsi="Times New Roman" w:cs="Times New Roman"/>
          <w:sz w:val="22"/>
          <w:szCs w:val="22"/>
        </w:rPr>
        <w:t>A Chain of Custody form has been included to document the handling</w:t>
      </w:r>
      <w:r w:rsidR="002B57A8" w:rsidRPr="00EF68FB">
        <w:rPr>
          <w:rFonts w:ascii="Times New Roman" w:hAnsi="Times New Roman" w:cs="Times New Roman"/>
          <w:sz w:val="22"/>
          <w:szCs w:val="22"/>
        </w:rPr>
        <w:t>, transfer and storage of the evidence throughout the investigation. This record ensures that the encrypted NTFS drive image remained accountable for at every stage, with each action logge</w:t>
      </w:r>
      <w:r w:rsidR="00576FD7" w:rsidRPr="00EF68FB">
        <w:rPr>
          <w:rFonts w:ascii="Times New Roman" w:hAnsi="Times New Roman" w:cs="Times New Roman"/>
          <w:sz w:val="22"/>
          <w:szCs w:val="22"/>
        </w:rPr>
        <w:t>d. Maintaining a clear and continuous chain of custody is essential for evidential integrity and demonstrates that the evidence was preserved, examined and returned in accordance with recognised forensic standards.</w:t>
      </w:r>
      <w:r w:rsidR="00576FD7" w:rsidRPr="00EF68FB">
        <w:rPr>
          <w:rFonts w:ascii="Times New Roman" w:hAnsi="Times New Roman" w:cs="Times New Roman"/>
          <w:sz w:val="20"/>
          <w:szCs w:val="20"/>
        </w:rPr>
        <w:t xml:space="preserve"> </w:t>
      </w:r>
    </w:p>
    <w:p w14:paraId="5AF6767C" w14:textId="77777777" w:rsidR="006B34DE" w:rsidRPr="00890FDE" w:rsidRDefault="006B34DE" w:rsidP="006B34DE">
      <w:pPr>
        <w:jc w:val="center"/>
        <w:rPr>
          <w:rFonts w:ascii="Century Gothic" w:hAnsi="Century Gothic"/>
          <w:b/>
          <w:sz w:val="32"/>
        </w:rPr>
      </w:pPr>
      <w:r>
        <w:rPr>
          <w:rFonts w:ascii="Century Gothic" w:hAnsi="Century Gothic"/>
          <w:b/>
        </w:rPr>
        <w:t>Anywhere Police Department</w:t>
      </w:r>
      <w:r>
        <w:rPr>
          <w:rFonts w:ascii="Century Gothic" w:hAnsi="Century Gothic"/>
          <w:b/>
        </w:rPr>
        <w:br/>
      </w:r>
      <w:r>
        <w:rPr>
          <w:rFonts w:ascii="Century Gothic" w:hAnsi="Century Gothic"/>
          <w:b/>
          <w:sz w:val="32"/>
        </w:rPr>
        <w:t xml:space="preserve">EVIDENCE CHAIN OF </w:t>
      </w:r>
      <w:r w:rsidRPr="00890FDE">
        <w:rPr>
          <w:rFonts w:ascii="Century Gothic" w:hAnsi="Century Gothic"/>
          <w:b/>
          <w:sz w:val="32"/>
        </w:rPr>
        <w:t>CUSTODY TRACKING FORM</w:t>
      </w:r>
    </w:p>
    <w:p w14:paraId="65E814A5" w14:textId="77777777" w:rsidR="006B34DE" w:rsidRDefault="006B34DE" w:rsidP="006B34DE">
      <w:pPr>
        <w:rPr>
          <w:rFonts w:ascii="Century Gothic" w:hAnsi="Century Gothic"/>
        </w:rPr>
      </w:pPr>
      <w:r>
        <w:rPr>
          <w:rFonts w:ascii="Century Gothic" w:hAnsi="Century Gothic"/>
        </w:rPr>
        <w:t xml:space="preserve">Case Number: </w:t>
      </w:r>
      <w:r w:rsidRPr="00BB33CE">
        <w:rPr>
          <w:rFonts w:ascii="Century Gothic" w:hAnsi="Century Gothic"/>
          <w:b/>
          <w:bCs/>
        </w:rPr>
        <w:t xml:space="preserve">DF-2026-014 </w:t>
      </w:r>
      <w:r>
        <w:rPr>
          <w:rFonts w:ascii="Century Gothic" w:hAnsi="Century Gothic"/>
        </w:rPr>
        <w:t xml:space="preserve">Offense: </w:t>
      </w:r>
      <w:r w:rsidRPr="00BB33CE">
        <w:rPr>
          <w:rFonts w:ascii="Century Gothic" w:hAnsi="Century Gothic"/>
          <w:b/>
          <w:bCs/>
        </w:rPr>
        <w:t>Suspected Data Deletion &amp; Anti-Forensic Activity</w:t>
      </w:r>
    </w:p>
    <w:p w14:paraId="136CF215" w14:textId="77777777" w:rsidR="006B34DE" w:rsidRDefault="006B34DE" w:rsidP="006B34DE">
      <w:pPr>
        <w:rPr>
          <w:rFonts w:ascii="Century Gothic" w:hAnsi="Century Gothic"/>
        </w:rPr>
      </w:pPr>
      <w:r>
        <w:rPr>
          <w:rFonts w:ascii="Century Gothic" w:hAnsi="Century Gothic"/>
        </w:rPr>
        <w:t xml:space="preserve">Submitting Officer: (Name/ID#) </w:t>
      </w:r>
      <w:r w:rsidRPr="00BB33CE">
        <w:rPr>
          <w:rFonts w:ascii="Century Gothic" w:hAnsi="Century Gothic"/>
          <w:b/>
          <w:bCs/>
        </w:rPr>
        <w:t>Troy Simpson, DF-EXO1</w:t>
      </w:r>
    </w:p>
    <w:p w14:paraId="558FD7EF" w14:textId="77777777" w:rsidR="006B34DE" w:rsidRDefault="006B34DE" w:rsidP="006B34DE">
      <w:pPr>
        <w:rPr>
          <w:rFonts w:ascii="Century Gothic" w:hAnsi="Century Gothic"/>
        </w:rPr>
      </w:pPr>
      <w:r>
        <w:rPr>
          <w:rFonts w:ascii="Century Gothic" w:hAnsi="Century Gothic"/>
        </w:rPr>
        <w:t xml:space="preserve">Victim: </w:t>
      </w:r>
      <w:r>
        <w:rPr>
          <w:rFonts w:ascii="Century Gothic" w:hAnsi="Century Gothic"/>
          <w:b/>
          <w:bCs/>
        </w:rPr>
        <w:t>Cyfusion Mobile Manufacturing Company</w:t>
      </w:r>
    </w:p>
    <w:p w14:paraId="0A5BD088" w14:textId="77777777" w:rsidR="006B34DE" w:rsidRDefault="006B34DE" w:rsidP="006B34DE">
      <w:pPr>
        <w:rPr>
          <w:rFonts w:ascii="Century Gothic" w:hAnsi="Century Gothic"/>
        </w:rPr>
      </w:pPr>
      <w:r>
        <w:rPr>
          <w:rFonts w:ascii="Century Gothic" w:hAnsi="Century Gothic"/>
        </w:rPr>
        <w:t xml:space="preserve">Suspect: </w:t>
      </w:r>
      <w:r w:rsidRPr="00BB33CE">
        <w:rPr>
          <w:rFonts w:ascii="Century Gothic" w:hAnsi="Century Gothic"/>
          <w:b/>
          <w:bCs/>
        </w:rPr>
        <w:t>Richard Daley</w:t>
      </w:r>
    </w:p>
    <w:p w14:paraId="7F5BA9AD" w14:textId="77777777" w:rsidR="006B34DE" w:rsidRDefault="006B34DE" w:rsidP="006B34DE">
      <w:pPr>
        <w:rPr>
          <w:rFonts w:ascii="Century Gothic" w:hAnsi="Century Gothic"/>
        </w:rPr>
      </w:pPr>
      <w:r>
        <w:rPr>
          <w:rFonts w:ascii="Century Gothic" w:hAnsi="Century Gothic"/>
        </w:rPr>
        <w:t xml:space="preserve">Date/Time Seized: </w:t>
      </w:r>
      <w:r w:rsidRPr="00BB33CE">
        <w:rPr>
          <w:rFonts w:ascii="Century Gothic" w:hAnsi="Century Gothic"/>
          <w:b/>
          <w:bCs/>
        </w:rPr>
        <w:t xml:space="preserve">20/04/2026_- 09:00 </w:t>
      </w:r>
      <w:r>
        <w:rPr>
          <w:rFonts w:ascii="Century Gothic" w:hAnsi="Century Gothic"/>
        </w:rPr>
        <w:t xml:space="preserve">Location of Seizure: </w:t>
      </w:r>
      <w:r>
        <w:rPr>
          <w:rFonts w:ascii="Century Gothic" w:hAnsi="Century Gothic"/>
          <w:b/>
          <w:bCs/>
        </w:rPr>
        <w:t>Cyfusion Mobile Manufacturing Company</w:t>
      </w:r>
    </w:p>
    <w:tbl>
      <w:tblPr>
        <w:tblStyle w:val="TableGrid"/>
        <w:tblpPr w:leftFromText="180" w:rightFromText="180" w:vertAnchor="text" w:horzAnchor="margin" w:tblpY="110"/>
        <w:tblW w:w="0" w:type="auto"/>
        <w:tblLook w:val="04A0" w:firstRow="1" w:lastRow="0" w:firstColumn="1" w:lastColumn="0" w:noHBand="0" w:noVBand="1"/>
      </w:tblPr>
      <w:tblGrid>
        <w:gridCol w:w="807"/>
        <w:gridCol w:w="1380"/>
        <w:gridCol w:w="7055"/>
      </w:tblGrid>
      <w:tr w:rsidR="006B34DE" w14:paraId="7DBC5578" w14:textId="77777777" w:rsidTr="00CC6E24">
        <w:tc>
          <w:tcPr>
            <w:tcW w:w="9242" w:type="dxa"/>
            <w:gridSpan w:val="3"/>
            <w:tcBorders>
              <w:bottom w:val="single" w:sz="4" w:space="0" w:color="auto"/>
            </w:tcBorders>
            <w:shd w:val="clear" w:color="auto" w:fill="BFBFBF" w:themeFill="background1" w:themeFillShade="BF"/>
          </w:tcPr>
          <w:p w14:paraId="7A893B7E" w14:textId="77777777" w:rsidR="006B34DE" w:rsidRPr="00D04230" w:rsidRDefault="006B34DE" w:rsidP="00CC6E24">
            <w:pPr>
              <w:jc w:val="center"/>
              <w:rPr>
                <w:rFonts w:ascii="Century Gothic" w:hAnsi="Century Gothic"/>
                <w:b/>
              </w:rPr>
            </w:pPr>
            <w:r>
              <w:rPr>
                <w:rFonts w:ascii="Century Gothic" w:hAnsi="Century Gothic"/>
                <w:b/>
              </w:rPr>
              <w:t>Description of Evidence</w:t>
            </w:r>
          </w:p>
        </w:tc>
      </w:tr>
      <w:tr w:rsidR="006B34DE" w:rsidRPr="00D04230" w14:paraId="172C3509" w14:textId="77777777" w:rsidTr="00CC6E24">
        <w:tc>
          <w:tcPr>
            <w:tcW w:w="807" w:type="dxa"/>
            <w:shd w:val="clear" w:color="auto" w:fill="D9D9D9" w:themeFill="background1" w:themeFillShade="D9"/>
          </w:tcPr>
          <w:p w14:paraId="3D27D0CF" w14:textId="77777777" w:rsidR="006B34DE" w:rsidRPr="00D04230" w:rsidRDefault="006B34DE" w:rsidP="00CC6E24">
            <w:pPr>
              <w:rPr>
                <w:rFonts w:ascii="Century Gothic" w:hAnsi="Century Gothic"/>
                <w:b/>
                <w:sz w:val="20"/>
                <w:szCs w:val="20"/>
              </w:rPr>
            </w:pPr>
            <w:r w:rsidRPr="00D04230">
              <w:rPr>
                <w:rFonts w:ascii="Century Gothic" w:hAnsi="Century Gothic"/>
                <w:b/>
                <w:sz w:val="20"/>
                <w:szCs w:val="20"/>
              </w:rPr>
              <w:t>Item #</w:t>
            </w:r>
          </w:p>
        </w:tc>
        <w:tc>
          <w:tcPr>
            <w:tcW w:w="1380" w:type="dxa"/>
            <w:shd w:val="clear" w:color="auto" w:fill="D9D9D9" w:themeFill="background1" w:themeFillShade="D9"/>
          </w:tcPr>
          <w:p w14:paraId="3B82648D" w14:textId="77777777" w:rsidR="006B34DE" w:rsidRPr="00D04230" w:rsidRDefault="006B34DE" w:rsidP="00CC6E24">
            <w:pPr>
              <w:rPr>
                <w:rFonts w:ascii="Century Gothic" w:hAnsi="Century Gothic"/>
                <w:b/>
                <w:sz w:val="20"/>
                <w:szCs w:val="20"/>
              </w:rPr>
            </w:pPr>
            <w:r w:rsidRPr="00D04230">
              <w:rPr>
                <w:rFonts w:ascii="Century Gothic" w:hAnsi="Century Gothic"/>
                <w:b/>
                <w:sz w:val="20"/>
                <w:szCs w:val="20"/>
              </w:rPr>
              <w:t>Quantity</w:t>
            </w:r>
          </w:p>
        </w:tc>
        <w:tc>
          <w:tcPr>
            <w:tcW w:w="7055" w:type="dxa"/>
            <w:shd w:val="clear" w:color="auto" w:fill="D9D9D9" w:themeFill="background1" w:themeFillShade="D9"/>
          </w:tcPr>
          <w:p w14:paraId="1458366A" w14:textId="77777777" w:rsidR="006B34DE" w:rsidRPr="00D04230" w:rsidRDefault="006B34DE" w:rsidP="00CC6E24">
            <w:pPr>
              <w:jc w:val="center"/>
              <w:rPr>
                <w:rFonts w:ascii="Century Gothic" w:hAnsi="Century Gothic"/>
                <w:b/>
                <w:sz w:val="20"/>
                <w:szCs w:val="20"/>
              </w:rPr>
            </w:pPr>
            <w:r w:rsidRPr="00D04230">
              <w:rPr>
                <w:rFonts w:ascii="Century Gothic" w:hAnsi="Century Gothic"/>
                <w:b/>
                <w:sz w:val="20"/>
                <w:szCs w:val="20"/>
              </w:rPr>
              <w:t>Description of Item</w:t>
            </w:r>
            <w:r>
              <w:rPr>
                <w:rFonts w:ascii="Century Gothic" w:hAnsi="Century Gothic"/>
                <w:b/>
                <w:sz w:val="20"/>
                <w:szCs w:val="20"/>
              </w:rPr>
              <w:t xml:space="preserve"> </w:t>
            </w:r>
            <w:r w:rsidRPr="00890FDE">
              <w:rPr>
                <w:rFonts w:ascii="Century Gothic" w:hAnsi="Century Gothic"/>
                <w:sz w:val="20"/>
                <w:szCs w:val="20"/>
              </w:rPr>
              <w:t>(Model, Serial #, Condition, Marks, Scratches)</w:t>
            </w:r>
            <w:r>
              <w:rPr>
                <w:rFonts w:ascii="Century Gothic" w:hAnsi="Century Gothic"/>
                <w:b/>
                <w:sz w:val="20"/>
                <w:szCs w:val="20"/>
              </w:rPr>
              <w:t xml:space="preserve"> </w:t>
            </w:r>
          </w:p>
        </w:tc>
      </w:tr>
      <w:tr w:rsidR="006B34DE" w14:paraId="4EA0EA99" w14:textId="77777777" w:rsidTr="00CC6E24">
        <w:tc>
          <w:tcPr>
            <w:tcW w:w="807" w:type="dxa"/>
          </w:tcPr>
          <w:p w14:paraId="15FB5A69" w14:textId="77777777" w:rsidR="006B34DE" w:rsidRDefault="006B34DE" w:rsidP="00CC6E24">
            <w:pPr>
              <w:rPr>
                <w:rFonts w:ascii="Century Gothic" w:hAnsi="Century Gothic"/>
              </w:rPr>
            </w:pPr>
            <w:r>
              <w:rPr>
                <w:rFonts w:ascii="Century Gothic" w:hAnsi="Century Gothic"/>
              </w:rPr>
              <w:t>01</w:t>
            </w:r>
          </w:p>
        </w:tc>
        <w:tc>
          <w:tcPr>
            <w:tcW w:w="1380" w:type="dxa"/>
          </w:tcPr>
          <w:p w14:paraId="66C83433" w14:textId="77777777" w:rsidR="006B34DE" w:rsidRDefault="006B34DE" w:rsidP="00CC6E24">
            <w:pPr>
              <w:rPr>
                <w:rFonts w:ascii="Century Gothic" w:hAnsi="Century Gothic"/>
              </w:rPr>
            </w:pPr>
            <w:r>
              <w:rPr>
                <w:rFonts w:ascii="Century Gothic" w:hAnsi="Century Gothic"/>
              </w:rPr>
              <w:t>1</w:t>
            </w:r>
          </w:p>
        </w:tc>
        <w:tc>
          <w:tcPr>
            <w:tcW w:w="7055" w:type="dxa"/>
          </w:tcPr>
          <w:p w14:paraId="2987825D" w14:textId="77777777" w:rsidR="006B34DE" w:rsidRDefault="006B34DE" w:rsidP="00CC6E24">
            <w:pPr>
              <w:rPr>
                <w:rFonts w:ascii="Century Gothic" w:hAnsi="Century Gothic"/>
              </w:rPr>
            </w:pPr>
            <w:r>
              <w:rPr>
                <w:rFonts w:ascii="Century Gothic" w:hAnsi="Century Gothic"/>
              </w:rPr>
              <w:t xml:space="preserve">Encrypted NTFS Drive Image (EO1). Provided electronically. No physical condition applicable. Hash values supplied by client for verification. </w:t>
            </w:r>
          </w:p>
        </w:tc>
      </w:tr>
    </w:tbl>
    <w:p w14:paraId="0E54CDFF" w14:textId="77777777" w:rsidR="006B34DE" w:rsidRDefault="006B34DE" w:rsidP="006B34DE">
      <w:pPr>
        <w:rPr>
          <w:rFonts w:ascii="Century Gothic" w:hAnsi="Century Gothic"/>
        </w:rPr>
      </w:pPr>
    </w:p>
    <w:tbl>
      <w:tblPr>
        <w:tblStyle w:val="TableGrid"/>
        <w:tblpPr w:leftFromText="180" w:rightFromText="180" w:vertAnchor="text" w:horzAnchor="margin" w:tblpY="40"/>
        <w:tblW w:w="9360" w:type="dxa"/>
        <w:tblLayout w:type="fixed"/>
        <w:tblLook w:val="04A0" w:firstRow="1" w:lastRow="0" w:firstColumn="1" w:lastColumn="0" w:noHBand="0" w:noVBand="1"/>
      </w:tblPr>
      <w:tblGrid>
        <w:gridCol w:w="809"/>
        <w:gridCol w:w="1913"/>
        <w:gridCol w:w="2038"/>
        <w:gridCol w:w="2350"/>
        <w:gridCol w:w="2250"/>
      </w:tblGrid>
      <w:tr w:rsidR="006B34DE" w14:paraId="5976AA00" w14:textId="77777777" w:rsidTr="00CC6E24">
        <w:tc>
          <w:tcPr>
            <w:tcW w:w="9360" w:type="dxa"/>
            <w:gridSpan w:val="5"/>
            <w:shd w:val="clear" w:color="auto" w:fill="BFBFBF" w:themeFill="background1" w:themeFillShade="BF"/>
          </w:tcPr>
          <w:p w14:paraId="666F5E04" w14:textId="77777777" w:rsidR="006B34DE" w:rsidRPr="00D04230" w:rsidRDefault="006B34DE" w:rsidP="00CC6E24">
            <w:pPr>
              <w:jc w:val="center"/>
              <w:rPr>
                <w:rFonts w:ascii="Century Gothic" w:hAnsi="Century Gothic"/>
                <w:b/>
              </w:rPr>
            </w:pPr>
            <w:r>
              <w:rPr>
                <w:rFonts w:ascii="Century Gothic" w:hAnsi="Century Gothic"/>
                <w:b/>
              </w:rPr>
              <w:t>Chain of Custody</w:t>
            </w:r>
          </w:p>
        </w:tc>
      </w:tr>
      <w:tr w:rsidR="006B34DE" w14:paraId="640512D4" w14:textId="77777777" w:rsidTr="00CC6E24">
        <w:tc>
          <w:tcPr>
            <w:tcW w:w="809" w:type="dxa"/>
            <w:shd w:val="clear" w:color="auto" w:fill="D9D9D9" w:themeFill="background1" w:themeFillShade="D9"/>
          </w:tcPr>
          <w:p w14:paraId="3864A714" w14:textId="77777777" w:rsidR="006B34DE" w:rsidRPr="00D04230" w:rsidRDefault="006B34DE" w:rsidP="00CC6E24">
            <w:pPr>
              <w:jc w:val="center"/>
              <w:rPr>
                <w:rFonts w:ascii="Century Gothic" w:hAnsi="Century Gothic"/>
                <w:b/>
                <w:sz w:val="20"/>
                <w:szCs w:val="20"/>
              </w:rPr>
            </w:pPr>
            <w:r w:rsidRPr="00D04230">
              <w:rPr>
                <w:rFonts w:ascii="Century Gothic" w:hAnsi="Century Gothic"/>
                <w:b/>
                <w:sz w:val="20"/>
                <w:szCs w:val="20"/>
              </w:rPr>
              <w:t>Item #</w:t>
            </w:r>
          </w:p>
        </w:tc>
        <w:tc>
          <w:tcPr>
            <w:tcW w:w="1913" w:type="dxa"/>
            <w:shd w:val="clear" w:color="auto" w:fill="D9D9D9" w:themeFill="background1" w:themeFillShade="D9"/>
          </w:tcPr>
          <w:p w14:paraId="086A8562" w14:textId="77777777" w:rsidR="006B34DE" w:rsidRPr="00D04230" w:rsidRDefault="006B34DE" w:rsidP="00CC6E24">
            <w:pPr>
              <w:jc w:val="center"/>
              <w:rPr>
                <w:rFonts w:ascii="Century Gothic" w:hAnsi="Century Gothic"/>
                <w:b/>
                <w:sz w:val="20"/>
                <w:szCs w:val="20"/>
              </w:rPr>
            </w:pPr>
            <w:r w:rsidRPr="00D04230">
              <w:rPr>
                <w:rFonts w:ascii="Century Gothic" w:hAnsi="Century Gothic"/>
                <w:b/>
                <w:sz w:val="20"/>
                <w:szCs w:val="20"/>
              </w:rPr>
              <w:t>Date</w:t>
            </w:r>
            <w:r>
              <w:rPr>
                <w:rFonts w:ascii="Century Gothic" w:hAnsi="Century Gothic"/>
                <w:b/>
                <w:sz w:val="20"/>
                <w:szCs w:val="20"/>
              </w:rPr>
              <w:t>/Time</w:t>
            </w:r>
          </w:p>
        </w:tc>
        <w:tc>
          <w:tcPr>
            <w:tcW w:w="2038" w:type="dxa"/>
            <w:shd w:val="clear" w:color="auto" w:fill="D9D9D9" w:themeFill="background1" w:themeFillShade="D9"/>
          </w:tcPr>
          <w:p w14:paraId="798BAF47" w14:textId="77777777" w:rsidR="006B34DE" w:rsidRPr="00D04230" w:rsidRDefault="006B34DE" w:rsidP="00CC6E24">
            <w:pPr>
              <w:jc w:val="center"/>
              <w:rPr>
                <w:rFonts w:ascii="Century Gothic" w:hAnsi="Century Gothic"/>
                <w:b/>
                <w:sz w:val="20"/>
                <w:szCs w:val="20"/>
              </w:rPr>
            </w:pPr>
            <w:r w:rsidRPr="00D04230">
              <w:rPr>
                <w:rFonts w:ascii="Century Gothic" w:hAnsi="Century Gothic"/>
                <w:b/>
                <w:sz w:val="20"/>
                <w:szCs w:val="20"/>
              </w:rPr>
              <w:t>Released by</w:t>
            </w:r>
            <w:r>
              <w:rPr>
                <w:rFonts w:ascii="Century Gothic" w:hAnsi="Century Gothic"/>
                <w:b/>
                <w:sz w:val="20"/>
                <w:szCs w:val="20"/>
              </w:rPr>
              <w:br/>
            </w:r>
            <w:r w:rsidRPr="00890FDE">
              <w:rPr>
                <w:rFonts w:ascii="Century Gothic" w:hAnsi="Century Gothic"/>
                <w:sz w:val="20"/>
                <w:szCs w:val="20"/>
              </w:rPr>
              <w:t>(Signature &amp; ID#)</w:t>
            </w:r>
          </w:p>
        </w:tc>
        <w:tc>
          <w:tcPr>
            <w:tcW w:w="2350" w:type="dxa"/>
            <w:shd w:val="clear" w:color="auto" w:fill="D9D9D9" w:themeFill="background1" w:themeFillShade="D9"/>
          </w:tcPr>
          <w:p w14:paraId="7ED03D36" w14:textId="77777777" w:rsidR="006B34DE" w:rsidRPr="00D04230" w:rsidRDefault="006B34DE" w:rsidP="00CC6E24">
            <w:pPr>
              <w:jc w:val="center"/>
              <w:rPr>
                <w:rFonts w:ascii="Century Gothic" w:hAnsi="Century Gothic"/>
                <w:b/>
                <w:sz w:val="20"/>
                <w:szCs w:val="20"/>
              </w:rPr>
            </w:pPr>
            <w:r w:rsidRPr="00D04230">
              <w:rPr>
                <w:rFonts w:ascii="Century Gothic" w:hAnsi="Century Gothic"/>
                <w:b/>
                <w:sz w:val="20"/>
                <w:szCs w:val="20"/>
              </w:rPr>
              <w:t>Received by</w:t>
            </w:r>
            <w:r>
              <w:rPr>
                <w:rFonts w:ascii="Century Gothic" w:hAnsi="Century Gothic"/>
                <w:b/>
                <w:sz w:val="20"/>
                <w:szCs w:val="20"/>
              </w:rPr>
              <w:br/>
            </w:r>
            <w:r w:rsidRPr="00890FDE">
              <w:rPr>
                <w:rFonts w:ascii="Century Gothic" w:hAnsi="Century Gothic"/>
                <w:sz w:val="20"/>
                <w:szCs w:val="20"/>
              </w:rPr>
              <w:t>(Signature &amp; ID#)</w:t>
            </w:r>
          </w:p>
        </w:tc>
        <w:tc>
          <w:tcPr>
            <w:tcW w:w="2250" w:type="dxa"/>
            <w:shd w:val="clear" w:color="auto" w:fill="D9D9D9" w:themeFill="background1" w:themeFillShade="D9"/>
          </w:tcPr>
          <w:p w14:paraId="15C93BBA" w14:textId="77777777" w:rsidR="006B34DE" w:rsidRPr="00D04230" w:rsidRDefault="006B34DE" w:rsidP="00CC6E24">
            <w:pPr>
              <w:jc w:val="center"/>
              <w:rPr>
                <w:rFonts w:ascii="Century Gothic" w:hAnsi="Century Gothic"/>
                <w:b/>
                <w:sz w:val="20"/>
                <w:szCs w:val="20"/>
              </w:rPr>
            </w:pPr>
            <w:r>
              <w:rPr>
                <w:rFonts w:ascii="Century Gothic" w:hAnsi="Century Gothic"/>
                <w:b/>
                <w:sz w:val="20"/>
                <w:szCs w:val="20"/>
              </w:rPr>
              <w:t>Comments</w:t>
            </w:r>
            <w:r w:rsidRPr="00D04230">
              <w:rPr>
                <w:rFonts w:ascii="Century Gothic" w:hAnsi="Century Gothic"/>
                <w:b/>
                <w:sz w:val="20"/>
                <w:szCs w:val="20"/>
              </w:rPr>
              <w:t>/Locat</w:t>
            </w:r>
            <w:r>
              <w:rPr>
                <w:rFonts w:ascii="Century Gothic" w:hAnsi="Century Gothic"/>
                <w:b/>
                <w:sz w:val="20"/>
                <w:szCs w:val="20"/>
              </w:rPr>
              <w:t>ion</w:t>
            </w:r>
          </w:p>
        </w:tc>
      </w:tr>
      <w:tr w:rsidR="006B34DE" w14:paraId="545E1E04" w14:textId="77777777" w:rsidTr="00CC6E24">
        <w:tc>
          <w:tcPr>
            <w:tcW w:w="809" w:type="dxa"/>
          </w:tcPr>
          <w:p w14:paraId="31B03B10" w14:textId="77777777" w:rsidR="006B34DE" w:rsidRDefault="006B34DE" w:rsidP="00CC6E24">
            <w:pPr>
              <w:rPr>
                <w:rFonts w:ascii="Century Gothic" w:hAnsi="Century Gothic"/>
              </w:rPr>
            </w:pPr>
            <w:r>
              <w:rPr>
                <w:rFonts w:ascii="Century Gothic" w:hAnsi="Century Gothic"/>
              </w:rPr>
              <w:t>01</w:t>
            </w:r>
          </w:p>
        </w:tc>
        <w:tc>
          <w:tcPr>
            <w:tcW w:w="1913" w:type="dxa"/>
          </w:tcPr>
          <w:p w14:paraId="50D6ABCE" w14:textId="77777777" w:rsidR="006B34DE" w:rsidRDefault="006B34DE" w:rsidP="00CC6E24">
            <w:pPr>
              <w:rPr>
                <w:rFonts w:ascii="Century Gothic" w:hAnsi="Century Gothic"/>
              </w:rPr>
            </w:pPr>
            <w:r>
              <w:rPr>
                <w:rFonts w:ascii="Century Gothic" w:hAnsi="Century Gothic"/>
              </w:rPr>
              <w:t>23/04/2026 – 09:20</w:t>
            </w:r>
          </w:p>
        </w:tc>
        <w:tc>
          <w:tcPr>
            <w:tcW w:w="2038" w:type="dxa"/>
          </w:tcPr>
          <w:p w14:paraId="5689D341" w14:textId="77777777" w:rsidR="006B34DE" w:rsidRDefault="006B34DE" w:rsidP="00CC6E24">
            <w:pPr>
              <w:rPr>
                <w:rFonts w:ascii="Century Gothic" w:hAnsi="Century Gothic"/>
              </w:rPr>
            </w:pPr>
            <w:r>
              <w:rPr>
                <w:rFonts w:ascii="Century Gothic" w:hAnsi="Century Gothic"/>
              </w:rPr>
              <w:t>Troy Simpson DF-EXO1</w:t>
            </w:r>
          </w:p>
        </w:tc>
        <w:tc>
          <w:tcPr>
            <w:tcW w:w="2350" w:type="dxa"/>
          </w:tcPr>
          <w:p w14:paraId="007A4127" w14:textId="77777777" w:rsidR="006B34DE" w:rsidRDefault="006B34DE" w:rsidP="00CC6E24">
            <w:pPr>
              <w:rPr>
                <w:rFonts w:ascii="Century Gothic" w:hAnsi="Century Gothic"/>
              </w:rPr>
            </w:pPr>
            <w:r>
              <w:rPr>
                <w:rFonts w:ascii="Century Gothic" w:hAnsi="Century Gothic"/>
              </w:rPr>
              <w:t>Troy Simpson DF-EXO1</w:t>
            </w:r>
          </w:p>
        </w:tc>
        <w:tc>
          <w:tcPr>
            <w:tcW w:w="2250" w:type="dxa"/>
          </w:tcPr>
          <w:p w14:paraId="6D223528" w14:textId="77777777" w:rsidR="006B34DE" w:rsidRDefault="006B34DE" w:rsidP="00CC6E24">
            <w:pPr>
              <w:rPr>
                <w:rFonts w:ascii="Century Gothic" w:hAnsi="Century Gothic"/>
              </w:rPr>
            </w:pPr>
            <w:r>
              <w:rPr>
                <w:rFonts w:ascii="Century Gothic" w:hAnsi="Century Gothic"/>
              </w:rPr>
              <w:t>Evidence received via secure transfer. Integrity verified using SHA-256 hash.</w:t>
            </w:r>
          </w:p>
        </w:tc>
      </w:tr>
      <w:tr w:rsidR="006B34DE" w14:paraId="64ECBE98" w14:textId="77777777" w:rsidTr="00CC6E24">
        <w:tc>
          <w:tcPr>
            <w:tcW w:w="809" w:type="dxa"/>
          </w:tcPr>
          <w:p w14:paraId="39B266C8" w14:textId="77777777" w:rsidR="006B34DE" w:rsidRDefault="006B34DE" w:rsidP="00CC6E24">
            <w:pPr>
              <w:rPr>
                <w:rFonts w:ascii="Century Gothic" w:hAnsi="Century Gothic"/>
              </w:rPr>
            </w:pPr>
            <w:r>
              <w:rPr>
                <w:rFonts w:ascii="Century Gothic" w:hAnsi="Century Gothic"/>
              </w:rPr>
              <w:t>02</w:t>
            </w:r>
          </w:p>
        </w:tc>
        <w:tc>
          <w:tcPr>
            <w:tcW w:w="1913" w:type="dxa"/>
          </w:tcPr>
          <w:p w14:paraId="0C1DCCA5" w14:textId="77777777" w:rsidR="006B34DE" w:rsidRDefault="006B34DE" w:rsidP="00CC6E24">
            <w:pPr>
              <w:rPr>
                <w:rFonts w:ascii="Century Gothic" w:hAnsi="Century Gothic"/>
              </w:rPr>
            </w:pPr>
            <w:r>
              <w:rPr>
                <w:rFonts w:ascii="Century Gothic" w:hAnsi="Century Gothic"/>
              </w:rPr>
              <w:t>23/04/2026 – 10:30</w:t>
            </w:r>
          </w:p>
        </w:tc>
        <w:tc>
          <w:tcPr>
            <w:tcW w:w="2038" w:type="dxa"/>
          </w:tcPr>
          <w:p w14:paraId="6E407C14" w14:textId="77777777" w:rsidR="006B34DE" w:rsidRDefault="006B34DE" w:rsidP="00CC6E24">
            <w:pPr>
              <w:rPr>
                <w:rFonts w:ascii="Century Gothic" w:hAnsi="Century Gothic"/>
              </w:rPr>
            </w:pPr>
            <w:r>
              <w:rPr>
                <w:rFonts w:ascii="Century Gothic" w:hAnsi="Century Gothic"/>
              </w:rPr>
              <w:t>Troy Simpson DF-EXO1</w:t>
            </w:r>
          </w:p>
        </w:tc>
        <w:tc>
          <w:tcPr>
            <w:tcW w:w="2350" w:type="dxa"/>
          </w:tcPr>
          <w:p w14:paraId="3AE4F690" w14:textId="77777777" w:rsidR="006B34DE" w:rsidRDefault="006B34DE" w:rsidP="00CC6E24">
            <w:pPr>
              <w:rPr>
                <w:rFonts w:ascii="Century Gothic" w:hAnsi="Century Gothic"/>
              </w:rPr>
            </w:pPr>
            <w:r>
              <w:rPr>
                <w:rFonts w:ascii="Century Gothic" w:hAnsi="Century Gothic"/>
              </w:rPr>
              <w:t>Troy Simpson DF-EXO1</w:t>
            </w:r>
          </w:p>
        </w:tc>
        <w:tc>
          <w:tcPr>
            <w:tcW w:w="2250" w:type="dxa"/>
          </w:tcPr>
          <w:p w14:paraId="7CD3D058" w14:textId="77777777" w:rsidR="006B34DE" w:rsidRDefault="006B34DE" w:rsidP="00CC6E24">
            <w:pPr>
              <w:rPr>
                <w:rFonts w:ascii="Century Gothic" w:hAnsi="Century Gothic"/>
              </w:rPr>
            </w:pPr>
            <w:r>
              <w:rPr>
                <w:rFonts w:ascii="Century Gothic" w:hAnsi="Century Gothic"/>
              </w:rPr>
              <w:t xml:space="preserve">Image mounted in FTK Imager. </w:t>
            </w:r>
          </w:p>
        </w:tc>
      </w:tr>
      <w:tr w:rsidR="006B34DE" w14:paraId="420A4F30" w14:textId="77777777" w:rsidTr="00CC6E24">
        <w:tc>
          <w:tcPr>
            <w:tcW w:w="809" w:type="dxa"/>
          </w:tcPr>
          <w:p w14:paraId="6958CC85" w14:textId="77777777" w:rsidR="006B34DE" w:rsidRDefault="006B34DE" w:rsidP="00CC6E24">
            <w:pPr>
              <w:rPr>
                <w:rFonts w:ascii="Century Gothic" w:hAnsi="Century Gothic"/>
              </w:rPr>
            </w:pPr>
            <w:r>
              <w:rPr>
                <w:rFonts w:ascii="Century Gothic" w:hAnsi="Century Gothic"/>
              </w:rPr>
              <w:t>03</w:t>
            </w:r>
          </w:p>
        </w:tc>
        <w:tc>
          <w:tcPr>
            <w:tcW w:w="1913" w:type="dxa"/>
          </w:tcPr>
          <w:p w14:paraId="0EAAFB76" w14:textId="77777777" w:rsidR="006B34DE" w:rsidRDefault="006B34DE" w:rsidP="00CC6E24">
            <w:pPr>
              <w:rPr>
                <w:rFonts w:ascii="Century Gothic" w:hAnsi="Century Gothic"/>
              </w:rPr>
            </w:pPr>
            <w:r>
              <w:rPr>
                <w:rFonts w:ascii="Century Gothic" w:hAnsi="Century Gothic"/>
              </w:rPr>
              <w:t>23/04/2026 – 12:00</w:t>
            </w:r>
          </w:p>
        </w:tc>
        <w:tc>
          <w:tcPr>
            <w:tcW w:w="2038" w:type="dxa"/>
          </w:tcPr>
          <w:p w14:paraId="507D9BFB" w14:textId="77777777" w:rsidR="006B34DE" w:rsidRDefault="006B34DE" w:rsidP="00CC6E24">
            <w:pPr>
              <w:rPr>
                <w:rFonts w:ascii="Century Gothic" w:hAnsi="Century Gothic"/>
              </w:rPr>
            </w:pPr>
            <w:r>
              <w:rPr>
                <w:rFonts w:ascii="Century Gothic" w:hAnsi="Century Gothic"/>
              </w:rPr>
              <w:t>Troy Simpson DF-EXO1</w:t>
            </w:r>
          </w:p>
        </w:tc>
        <w:tc>
          <w:tcPr>
            <w:tcW w:w="2350" w:type="dxa"/>
          </w:tcPr>
          <w:p w14:paraId="7DD5DC46" w14:textId="77777777" w:rsidR="006B34DE" w:rsidRDefault="006B34DE" w:rsidP="00CC6E24">
            <w:pPr>
              <w:rPr>
                <w:rFonts w:ascii="Century Gothic" w:hAnsi="Century Gothic"/>
              </w:rPr>
            </w:pPr>
            <w:r>
              <w:rPr>
                <w:rFonts w:ascii="Century Gothic" w:hAnsi="Century Gothic"/>
              </w:rPr>
              <w:t>Troy Simpson DF-EXO1</w:t>
            </w:r>
          </w:p>
        </w:tc>
        <w:tc>
          <w:tcPr>
            <w:tcW w:w="2250" w:type="dxa"/>
          </w:tcPr>
          <w:p w14:paraId="10705F72" w14:textId="77777777" w:rsidR="006B34DE" w:rsidRDefault="006B34DE" w:rsidP="00CC6E24">
            <w:pPr>
              <w:rPr>
                <w:rFonts w:ascii="Century Gothic" w:hAnsi="Century Gothic"/>
              </w:rPr>
            </w:pPr>
            <w:r>
              <w:rPr>
                <w:rFonts w:ascii="Century Gothic" w:hAnsi="Century Gothic"/>
              </w:rPr>
              <w:t>Unallocated space examined.</w:t>
            </w:r>
          </w:p>
        </w:tc>
      </w:tr>
      <w:tr w:rsidR="006B34DE" w14:paraId="4185982E" w14:textId="77777777" w:rsidTr="00CC6E24">
        <w:tc>
          <w:tcPr>
            <w:tcW w:w="809" w:type="dxa"/>
          </w:tcPr>
          <w:p w14:paraId="208CB5D0" w14:textId="77777777" w:rsidR="006B34DE" w:rsidRDefault="006B34DE" w:rsidP="00CC6E24">
            <w:pPr>
              <w:rPr>
                <w:rFonts w:ascii="Century Gothic" w:hAnsi="Century Gothic"/>
              </w:rPr>
            </w:pPr>
            <w:r>
              <w:rPr>
                <w:rFonts w:ascii="Century Gothic" w:hAnsi="Century Gothic"/>
              </w:rPr>
              <w:t>04</w:t>
            </w:r>
          </w:p>
        </w:tc>
        <w:tc>
          <w:tcPr>
            <w:tcW w:w="1913" w:type="dxa"/>
          </w:tcPr>
          <w:p w14:paraId="5127AA14" w14:textId="77777777" w:rsidR="006B34DE" w:rsidRDefault="006B34DE" w:rsidP="00CC6E24">
            <w:pPr>
              <w:rPr>
                <w:rFonts w:ascii="Century Gothic" w:hAnsi="Century Gothic"/>
              </w:rPr>
            </w:pPr>
            <w:r>
              <w:rPr>
                <w:rFonts w:ascii="Century Gothic" w:hAnsi="Century Gothic"/>
              </w:rPr>
              <w:t>24/04/2026 – 09:20</w:t>
            </w:r>
          </w:p>
        </w:tc>
        <w:tc>
          <w:tcPr>
            <w:tcW w:w="2038" w:type="dxa"/>
          </w:tcPr>
          <w:p w14:paraId="79B49FF9" w14:textId="77777777" w:rsidR="006B34DE" w:rsidRDefault="006B34DE" w:rsidP="00CC6E24">
            <w:pPr>
              <w:rPr>
                <w:rFonts w:ascii="Century Gothic" w:hAnsi="Century Gothic"/>
              </w:rPr>
            </w:pPr>
            <w:r>
              <w:rPr>
                <w:rFonts w:ascii="Century Gothic" w:hAnsi="Century Gothic"/>
              </w:rPr>
              <w:t>Troy Simpson DF-EXO1</w:t>
            </w:r>
          </w:p>
        </w:tc>
        <w:tc>
          <w:tcPr>
            <w:tcW w:w="2350" w:type="dxa"/>
          </w:tcPr>
          <w:p w14:paraId="216A0414" w14:textId="77777777" w:rsidR="006B34DE" w:rsidRDefault="006B34DE" w:rsidP="00CC6E24">
            <w:pPr>
              <w:rPr>
                <w:rFonts w:ascii="Century Gothic" w:hAnsi="Century Gothic"/>
              </w:rPr>
            </w:pPr>
            <w:r>
              <w:rPr>
                <w:rFonts w:ascii="Century Gothic" w:hAnsi="Century Gothic"/>
              </w:rPr>
              <w:t>Troy Simpson DF-EXO1</w:t>
            </w:r>
          </w:p>
        </w:tc>
        <w:tc>
          <w:tcPr>
            <w:tcW w:w="2250" w:type="dxa"/>
          </w:tcPr>
          <w:p w14:paraId="7B2B270A" w14:textId="77777777" w:rsidR="006B34DE" w:rsidRDefault="006B34DE" w:rsidP="00CC6E24">
            <w:pPr>
              <w:rPr>
                <w:rFonts w:ascii="Century Gothic" w:hAnsi="Century Gothic"/>
              </w:rPr>
            </w:pPr>
            <w:r>
              <w:rPr>
                <w:rFonts w:ascii="Century Gothic" w:hAnsi="Century Gothic"/>
              </w:rPr>
              <w:t>File fragments extracted and documented.</w:t>
            </w:r>
          </w:p>
        </w:tc>
      </w:tr>
      <w:tr w:rsidR="006B34DE" w14:paraId="4F7A367F" w14:textId="77777777" w:rsidTr="00CC6E24">
        <w:tc>
          <w:tcPr>
            <w:tcW w:w="809" w:type="dxa"/>
          </w:tcPr>
          <w:p w14:paraId="3D2BE5C4" w14:textId="77777777" w:rsidR="006B34DE" w:rsidRDefault="006B34DE" w:rsidP="00CC6E24">
            <w:pPr>
              <w:rPr>
                <w:rFonts w:ascii="Century Gothic" w:hAnsi="Century Gothic"/>
              </w:rPr>
            </w:pPr>
            <w:r>
              <w:rPr>
                <w:rFonts w:ascii="Century Gothic" w:hAnsi="Century Gothic"/>
              </w:rPr>
              <w:t>05</w:t>
            </w:r>
          </w:p>
        </w:tc>
        <w:tc>
          <w:tcPr>
            <w:tcW w:w="1913" w:type="dxa"/>
          </w:tcPr>
          <w:p w14:paraId="581A6DDD" w14:textId="77777777" w:rsidR="006B34DE" w:rsidRDefault="006B34DE" w:rsidP="00CC6E24">
            <w:pPr>
              <w:rPr>
                <w:rFonts w:ascii="Century Gothic" w:hAnsi="Century Gothic"/>
              </w:rPr>
            </w:pPr>
            <w:r>
              <w:rPr>
                <w:rFonts w:ascii="Century Gothic" w:hAnsi="Century Gothic"/>
              </w:rPr>
              <w:t>24/04/2026 – 11:00</w:t>
            </w:r>
          </w:p>
        </w:tc>
        <w:tc>
          <w:tcPr>
            <w:tcW w:w="2038" w:type="dxa"/>
          </w:tcPr>
          <w:p w14:paraId="08F59313" w14:textId="77777777" w:rsidR="006B34DE" w:rsidRDefault="006B34DE" w:rsidP="00CC6E24">
            <w:pPr>
              <w:rPr>
                <w:rFonts w:ascii="Century Gothic" w:hAnsi="Century Gothic"/>
              </w:rPr>
            </w:pPr>
            <w:r>
              <w:rPr>
                <w:rFonts w:ascii="Century Gothic" w:hAnsi="Century Gothic"/>
              </w:rPr>
              <w:t>Troy Simpson DF-EXO1</w:t>
            </w:r>
          </w:p>
        </w:tc>
        <w:tc>
          <w:tcPr>
            <w:tcW w:w="2350" w:type="dxa"/>
          </w:tcPr>
          <w:p w14:paraId="501806EF" w14:textId="77777777" w:rsidR="006B34DE" w:rsidRDefault="006B34DE" w:rsidP="00CC6E24">
            <w:pPr>
              <w:rPr>
                <w:rFonts w:ascii="Century Gothic" w:hAnsi="Century Gothic"/>
              </w:rPr>
            </w:pPr>
            <w:r>
              <w:rPr>
                <w:rFonts w:ascii="Century Gothic" w:hAnsi="Century Gothic"/>
              </w:rPr>
              <w:t>Troy Simpson DF-EXO1</w:t>
            </w:r>
          </w:p>
        </w:tc>
        <w:tc>
          <w:tcPr>
            <w:tcW w:w="2250" w:type="dxa"/>
          </w:tcPr>
          <w:p w14:paraId="44CEE028" w14:textId="77777777" w:rsidR="006B34DE" w:rsidRDefault="006B34DE" w:rsidP="00CC6E24">
            <w:pPr>
              <w:rPr>
                <w:rFonts w:ascii="Century Gothic" w:hAnsi="Century Gothic"/>
              </w:rPr>
            </w:pPr>
            <w:r>
              <w:rPr>
                <w:rFonts w:ascii="Century Gothic" w:hAnsi="Century Gothic"/>
              </w:rPr>
              <w:t>Report compilation and screenshots completed.</w:t>
            </w:r>
          </w:p>
        </w:tc>
      </w:tr>
      <w:tr w:rsidR="006B34DE" w14:paraId="34E9B567" w14:textId="77777777" w:rsidTr="00CC6E24">
        <w:tc>
          <w:tcPr>
            <w:tcW w:w="809" w:type="dxa"/>
          </w:tcPr>
          <w:p w14:paraId="1E89896B" w14:textId="77777777" w:rsidR="006B34DE" w:rsidRDefault="006B34DE" w:rsidP="00CC6E24">
            <w:pPr>
              <w:rPr>
                <w:rFonts w:ascii="Century Gothic" w:hAnsi="Century Gothic"/>
              </w:rPr>
            </w:pPr>
            <w:r>
              <w:rPr>
                <w:rFonts w:ascii="Century Gothic" w:hAnsi="Century Gothic"/>
              </w:rPr>
              <w:lastRenderedPageBreak/>
              <w:t>06</w:t>
            </w:r>
          </w:p>
        </w:tc>
        <w:tc>
          <w:tcPr>
            <w:tcW w:w="1913" w:type="dxa"/>
          </w:tcPr>
          <w:p w14:paraId="1D699B33" w14:textId="77777777" w:rsidR="006B34DE" w:rsidRDefault="006B34DE" w:rsidP="00CC6E24">
            <w:pPr>
              <w:rPr>
                <w:rFonts w:ascii="Century Gothic" w:hAnsi="Century Gothic"/>
              </w:rPr>
            </w:pPr>
            <w:r>
              <w:rPr>
                <w:rFonts w:ascii="Century Gothic" w:hAnsi="Century Gothic"/>
              </w:rPr>
              <w:t>24/04/2026 – 15:00</w:t>
            </w:r>
          </w:p>
        </w:tc>
        <w:tc>
          <w:tcPr>
            <w:tcW w:w="2038" w:type="dxa"/>
          </w:tcPr>
          <w:p w14:paraId="7773B862" w14:textId="77777777" w:rsidR="006B34DE" w:rsidRDefault="006B34DE" w:rsidP="00CC6E24">
            <w:pPr>
              <w:rPr>
                <w:rFonts w:ascii="Century Gothic" w:hAnsi="Century Gothic"/>
              </w:rPr>
            </w:pPr>
            <w:r>
              <w:rPr>
                <w:rFonts w:ascii="Century Gothic" w:hAnsi="Century Gothic"/>
              </w:rPr>
              <w:t>Troy Simpson DF-EXO1</w:t>
            </w:r>
          </w:p>
        </w:tc>
        <w:tc>
          <w:tcPr>
            <w:tcW w:w="2350" w:type="dxa"/>
          </w:tcPr>
          <w:p w14:paraId="2D758508" w14:textId="77777777" w:rsidR="006B34DE" w:rsidRDefault="006B34DE" w:rsidP="00CC6E24">
            <w:pPr>
              <w:rPr>
                <w:rFonts w:ascii="Century Gothic" w:hAnsi="Century Gothic"/>
              </w:rPr>
            </w:pPr>
            <w:r>
              <w:rPr>
                <w:rFonts w:ascii="Century Gothic" w:hAnsi="Century Gothic"/>
              </w:rPr>
              <w:t>Troy Simpson DF-EXO1</w:t>
            </w:r>
          </w:p>
        </w:tc>
        <w:tc>
          <w:tcPr>
            <w:tcW w:w="2250" w:type="dxa"/>
          </w:tcPr>
          <w:p w14:paraId="107D6072" w14:textId="77777777" w:rsidR="006B34DE" w:rsidRDefault="006B34DE" w:rsidP="00CC6E24">
            <w:pPr>
              <w:rPr>
                <w:rFonts w:ascii="Century Gothic" w:hAnsi="Century Gothic"/>
              </w:rPr>
            </w:pPr>
            <w:r>
              <w:rPr>
                <w:rFonts w:ascii="Century Gothic" w:hAnsi="Century Gothic"/>
              </w:rPr>
              <w:t xml:space="preserve">Evidence archived. </w:t>
            </w:r>
          </w:p>
        </w:tc>
      </w:tr>
    </w:tbl>
    <w:p w14:paraId="04E10EE8" w14:textId="77777777" w:rsidR="006B34DE" w:rsidRDefault="006B34DE" w:rsidP="006B34DE">
      <w:pPr>
        <w:rPr>
          <w:rFonts w:ascii="Century Gothic" w:hAnsi="Century Gothic"/>
        </w:rPr>
      </w:pPr>
    </w:p>
    <w:tbl>
      <w:tblPr>
        <w:tblStyle w:val="TableGrid"/>
        <w:tblpPr w:leftFromText="180" w:rightFromText="180" w:vertAnchor="text" w:horzAnchor="margin" w:tblpY="23"/>
        <w:tblW w:w="0" w:type="auto"/>
        <w:tblLook w:val="04A0" w:firstRow="1" w:lastRow="0" w:firstColumn="1" w:lastColumn="0" w:noHBand="0" w:noVBand="1"/>
      </w:tblPr>
      <w:tblGrid>
        <w:gridCol w:w="9242"/>
      </w:tblGrid>
      <w:tr w:rsidR="006B34DE" w:rsidRPr="00454850" w14:paraId="0398B701" w14:textId="77777777" w:rsidTr="006B34DE">
        <w:tc>
          <w:tcPr>
            <w:tcW w:w="9242" w:type="dxa"/>
            <w:shd w:val="clear" w:color="auto" w:fill="BFBFBF" w:themeFill="background1" w:themeFillShade="BF"/>
          </w:tcPr>
          <w:p w14:paraId="168B9325" w14:textId="77777777" w:rsidR="006B34DE" w:rsidRPr="00454850" w:rsidRDefault="006B34DE" w:rsidP="006B34DE">
            <w:pPr>
              <w:jc w:val="center"/>
              <w:rPr>
                <w:rFonts w:ascii="Century Gothic" w:hAnsi="Century Gothic"/>
                <w:b/>
              </w:rPr>
            </w:pPr>
            <w:r>
              <w:rPr>
                <w:rFonts w:ascii="Century Gothic" w:hAnsi="Century Gothic"/>
                <w:b/>
              </w:rPr>
              <w:t>Final Disposal Authority</w:t>
            </w:r>
          </w:p>
        </w:tc>
      </w:tr>
      <w:tr w:rsidR="006B34DE" w14:paraId="5E707F6B" w14:textId="77777777" w:rsidTr="006B34DE">
        <w:tc>
          <w:tcPr>
            <w:tcW w:w="9242" w:type="dxa"/>
          </w:tcPr>
          <w:p w14:paraId="14B15C8F" w14:textId="77777777" w:rsidR="006B34DE" w:rsidRDefault="006B34DE" w:rsidP="006B34DE">
            <w:pPr>
              <w:rPr>
                <w:rFonts w:ascii="Century Gothic" w:hAnsi="Century Gothic"/>
                <w:sz w:val="16"/>
                <w:szCs w:val="16"/>
              </w:rPr>
            </w:pPr>
            <w:r w:rsidRPr="009158F2">
              <w:rPr>
                <w:rFonts w:ascii="Century Gothic" w:hAnsi="Century Gothic"/>
                <w:b/>
                <w:sz w:val="20"/>
                <w:szCs w:val="20"/>
              </w:rPr>
              <w:t>Authorization for Disposal</w:t>
            </w:r>
            <w:r>
              <w:rPr>
                <w:rFonts w:ascii="Century Gothic" w:hAnsi="Century Gothic"/>
                <w:b/>
                <w:sz w:val="16"/>
                <w:szCs w:val="16"/>
              </w:rPr>
              <w:br/>
            </w:r>
            <w:r>
              <w:rPr>
                <w:rFonts w:ascii="Century Gothic" w:hAnsi="Century Gothic"/>
                <w:sz w:val="16"/>
                <w:szCs w:val="16"/>
              </w:rPr>
              <w:br/>
              <w:t xml:space="preserve">Item(s) #: </w:t>
            </w:r>
            <w:r w:rsidRPr="00292223">
              <w:rPr>
                <w:rFonts w:ascii="Century Gothic" w:hAnsi="Century Gothic"/>
                <w:b/>
                <w:bCs/>
                <w:sz w:val="16"/>
                <w:szCs w:val="16"/>
              </w:rPr>
              <w:t>01</w:t>
            </w:r>
            <w:r>
              <w:rPr>
                <w:rFonts w:ascii="Century Gothic" w:hAnsi="Century Gothic"/>
                <w:sz w:val="16"/>
                <w:szCs w:val="16"/>
              </w:rPr>
              <w:t xml:space="preserve"> on this document pertaining to (suspect): </w:t>
            </w:r>
            <w:r w:rsidRPr="00292223">
              <w:rPr>
                <w:rFonts w:ascii="Century Gothic" w:hAnsi="Century Gothic"/>
                <w:b/>
                <w:bCs/>
                <w:sz w:val="16"/>
                <w:szCs w:val="16"/>
              </w:rPr>
              <w:t>Richard Daley</w:t>
            </w:r>
            <w:r>
              <w:rPr>
                <w:rFonts w:ascii="Century Gothic" w:hAnsi="Century Gothic"/>
                <w:sz w:val="16"/>
                <w:szCs w:val="16"/>
              </w:rPr>
              <w:br/>
              <w:t>is(are) no longer needed as evidence and is/are authorized for disposal by (check appropriate disposal method)</w:t>
            </w:r>
            <w:r>
              <w:rPr>
                <w:rFonts w:ascii="Century Gothic" w:hAnsi="Century Gothic"/>
                <w:sz w:val="16"/>
                <w:szCs w:val="16"/>
              </w:rPr>
              <w:br/>
            </w:r>
            <w:r w:rsidRPr="00E904DE">
              <w:rPr>
                <w:rFonts w:ascii="MS Mincho" w:eastAsia="MS Mincho" w:hAnsi="MS Mincho" w:cs="MS Mincho" w:hint="eastAsia"/>
                <w:color w:val="000000"/>
              </w:rPr>
              <w:t>☐</w:t>
            </w:r>
            <w:r>
              <w:rPr>
                <w:rFonts w:ascii="Menlo Regular" w:eastAsia="MS Gothic" w:hAnsi="Menlo Regular" w:cs="Menlo Regular"/>
                <w:color w:val="000000"/>
              </w:rPr>
              <w:t xml:space="preserve"> </w:t>
            </w:r>
            <w:r w:rsidRPr="00454850">
              <w:rPr>
                <w:rFonts w:ascii="Century Gothic" w:hAnsi="Century Gothic"/>
                <w:sz w:val="16"/>
                <w:szCs w:val="16"/>
              </w:rPr>
              <w:t>Return to Owner</w:t>
            </w:r>
            <w:r>
              <w:rPr>
                <w:rFonts w:ascii="Century Gothic" w:hAnsi="Century Gothic"/>
                <w:sz w:val="16"/>
                <w:szCs w:val="16"/>
              </w:rPr>
              <w:t xml:space="preserve">          </w:t>
            </w:r>
            <w:r w:rsidRPr="00E904DE">
              <w:rPr>
                <w:rFonts w:ascii="MS Mincho" w:eastAsia="MS Mincho" w:hAnsi="MS Mincho" w:cs="MS Mincho" w:hint="eastAsia"/>
                <w:color w:val="000000"/>
              </w:rPr>
              <w:t>☐</w:t>
            </w:r>
            <w:r>
              <w:rPr>
                <w:rFonts w:ascii="Menlo Regular" w:eastAsia="MS Gothic" w:hAnsi="Menlo Regular" w:cs="Menlo Regular"/>
                <w:color w:val="000000"/>
              </w:rPr>
              <w:t xml:space="preserve"> </w:t>
            </w:r>
            <w:r w:rsidRPr="00292223">
              <w:rPr>
                <w:rFonts w:ascii="Century Gothic" w:hAnsi="Century Gothic"/>
                <w:b/>
                <w:bCs/>
                <w:sz w:val="16"/>
                <w:szCs w:val="16"/>
              </w:rPr>
              <w:t>Auction/Destroy/Divert</w:t>
            </w:r>
            <w:r>
              <w:rPr>
                <w:rFonts w:ascii="Century Gothic" w:hAnsi="Century Gothic"/>
                <w:sz w:val="16"/>
                <w:szCs w:val="16"/>
              </w:rPr>
              <w:t xml:space="preserve"> </w:t>
            </w:r>
            <w:r>
              <w:rPr>
                <w:rFonts w:ascii="Century Gothic" w:hAnsi="Century Gothic"/>
                <w:sz w:val="16"/>
                <w:szCs w:val="16"/>
              </w:rPr>
              <w:br/>
              <w:t xml:space="preserve">Name &amp; ID# of Authorizing Officer: </w:t>
            </w:r>
            <w:r w:rsidRPr="00292223">
              <w:rPr>
                <w:rFonts w:ascii="Century Gothic" w:hAnsi="Century Gothic"/>
                <w:b/>
                <w:bCs/>
                <w:sz w:val="16"/>
                <w:szCs w:val="16"/>
              </w:rPr>
              <w:t>Troy Simpson DF-EXO1</w:t>
            </w:r>
            <w:r>
              <w:rPr>
                <w:rFonts w:ascii="Century Gothic" w:hAnsi="Century Gothic"/>
                <w:sz w:val="16"/>
                <w:szCs w:val="16"/>
              </w:rPr>
              <w:t xml:space="preserve"> Signature: </w:t>
            </w:r>
            <w:r w:rsidRPr="00292223">
              <w:rPr>
                <w:rFonts w:ascii="Century Gothic" w:hAnsi="Century Gothic"/>
                <w:b/>
                <w:bCs/>
                <w:sz w:val="16"/>
                <w:szCs w:val="16"/>
              </w:rPr>
              <w:t>T.Simpson</w:t>
            </w:r>
            <w:r>
              <w:rPr>
                <w:rFonts w:ascii="Century Gothic" w:hAnsi="Century Gothic"/>
                <w:sz w:val="16"/>
                <w:szCs w:val="16"/>
              </w:rPr>
              <w:t xml:space="preserve"> Date: </w:t>
            </w:r>
            <w:r w:rsidRPr="00292223">
              <w:rPr>
                <w:rFonts w:ascii="Century Gothic" w:hAnsi="Century Gothic"/>
                <w:b/>
                <w:bCs/>
                <w:sz w:val="16"/>
                <w:szCs w:val="16"/>
              </w:rPr>
              <w:t>28/04/2026</w:t>
            </w:r>
          </w:p>
          <w:p w14:paraId="7338A074" w14:textId="77777777" w:rsidR="006B34DE" w:rsidRDefault="006B34DE" w:rsidP="006B34DE">
            <w:pPr>
              <w:jc w:val="center"/>
              <w:rPr>
                <w:rFonts w:ascii="Century Gothic" w:hAnsi="Century Gothic"/>
                <w:sz w:val="16"/>
                <w:szCs w:val="16"/>
              </w:rPr>
            </w:pPr>
          </w:p>
        </w:tc>
      </w:tr>
      <w:tr w:rsidR="006B34DE" w14:paraId="53790F1F" w14:textId="77777777" w:rsidTr="006B34DE">
        <w:tc>
          <w:tcPr>
            <w:tcW w:w="9242" w:type="dxa"/>
          </w:tcPr>
          <w:p w14:paraId="1CD520B0" w14:textId="77777777" w:rsidR="006B34DE" w:rsidRDefault="006B34DE" w:rsidP="006B34DE">
            <w:pPr>
              <w:jc w:val="center"/>
              <w:rPr>
                <w:rFonts w:ascii="Century Gothic" w:hAnsi="Century Gothic"/>
                <w:b/>
                <w:sz w:val="16"/>
                <w:szCs w:val="16"/>
              </w:rPr>
            </w:pPr>
            <w:r w:rsidRPr="009158F2">
              <w:rPr>
                <w:rFonts w:ascii="Century Gothic" w:hAnsi="Century Gothic"/>
                <w:b/>
                <w:sz w:val="20"/>
                <w:szCs w:val="20"/>
              </w:rPr>
              <w:t>Witness to Destruction of Evidence</w:t>
            </w:r>
            <w:r>
              <w:rPr>
                <w:rFonts w:ascii="Century Gothic" w:hAnsi="Century Gothic"/>
                <w:b/>
                <w:sz w:val="16"/>
                <w:szCs w:val="16"/>
              </w:rPr>
              <w:br/>
            </w:r>
          </w:p>
          <w:p w14:paraId="3753BA3C" w14:textId="77777777" w:rsidR="006B34DE" w:rsidRDefault="006B34DE" w:rsidP="006B34DE">
            <w:pPr>
              <w:rPr>
                <w:rFonts w:ascii="Century Gothic" w:hAnsi="Century Gothic"/>
                <w:sz w:val="16"/>
                <w:szCs w:val="16"/>
              </w:rPr>
            </w:pPr>
            <w:r>
              <w:rPr>
                <w:rFonts w:ascii="Century Gothic" w:hAnsi="Century Gothic"/>
                <w:sz w:val="16"/>
                <w:szCs w:val="16"/>
              </w:rPr>
              <w:t xml:space="preserve">Item(s) #: </w:t>
            </w:r>
            <w:r>
              <w:rPr>
                <w:rFonts w:ascii="Century Gothic" w:hAnsi="Century Gothic"/>
                <w:b/>
                <w:bCs/>
                <w:sz w:val="16"/>
                <w:szCs w:val="16"/>
              </w:rPr>
              <w:t>01</w:t>
            </w:r>
            <w:r>
              <w:rPr>
                <w:rFonts w:ascii="Century Gothic" w:hAnsi="Century Gothic"/>
                <w:sz w:val="16"/>
                <w:szCs w:val="16"/>
              </w:rPr>
              <w:t xml:space="preserve"> on this document were destroyed by Evidence Custodian </w:t>
            </w:r>
            <w:r w:rsidRPr="0026461D">
              <w:rPr>
                <w:rFonts w:ascii="Century Gothic" w:hAnsi="Century Gothic"/>
                <w:b/>
                <w:bCs/>
                <w:sz w:val="16"/>
                <w:szCs w:val="16"/>
              </w:rPr>
              <w:t>Tash Halley</w:t>
            </w:r>
            <w:r>
              <w:rPr>
                <w:rFonts w:ascii="Century Gothic" w:hAnsi="Century Gothic"/>
                <w:sz w:val="16"/>
                <w:szCs w:val="16"/>
              </w:rPr>
              <w:t xml:space="preserve"> ID#: </w:t>
            </w:r>
            <w:r w:rsidRPr="0026461D">
              <w:rPr>
                <w:rFonts w:ascii="Century Gothic" w:hAnsi="Century Gothic"/>
                <w:b/>
                <w:bCs/>
                <w:sz w:val="16"/>
                <w:szCs w:val="16"/>
              </w:rPr>
              <w:t>EF-EX04</w:t>
            </w:r>
            <w:r>
              <w:rPr>
                <w:rFonts w:ascii="Century Gothic" w:hAnsi="Century Gothic"/>
                <w:sz w:val="16"/>
                <w:szCs w:val="16"/>
              </w:rPr>
              <w:br/>
              <w:t xml:space="preserve">in my presence on (date) </w:t>
            </w:r>
            <w:r w:rsidRPr="0026461D">
              <w:rPr>
                <w:rFonts w:ascii="Century Gothic" w:hAnsi="Century Gothic"/>
                <w:b/>
                <w:bCs/>
                <w:sz w:val="16"/>
                <w:szCs w:val="16"/>
              </w:rPr>
              <w:t>28/04/2026</w:t>
            </w:r>
          </w:p>
          <w:p w14:paraId="221C4F6A" w14:textId="77777777" w:rsidR="006B34DE" w:rsidRDefault="006B34DE" w:rsidP="006B34DE">
            <w:pPr>
              <w:rPr>
                <w:rFonts w:ascii="Century Gothic" w:hAnsi="Century Gothic"/>
                <w:sz w:val="16"/>
                <w:szCs w:val="16"/>
              </w:rPr>
            </w:pPr>
            <w:r>
              <w:rPr>
                <w:rFonts w:ascii="Century Gothic" w:hAnsi="Century Gothic"/>
                <w:sz w:val="16"/>
                <w:szCs w:val="16"/>
              </w:rPr>
              <w:t xml:space="preserve">Name &amp; ID# of Witness to destruction: </w:t>
            </w:r>
            <w:r w:rsidRPr="0026461D">
              <w:rPr>
                <w:rFonts w:ascii="Century Gothic" w:hAnsi="Century Gothic"/>
                <w:b/>
                <w:bCs/>
                <w:sz w:val="16"/>
                <w:szCs w:val="16"/>
              </w:rPr>
              <w:t>Jac Wilde EF-EX07</w:t>
            </w:r>
            <w:r>
              <w:rPr>
                <w:rFonts w:ascii="Century Gothic" w:hAnsi="Century Gothic"/>
                <w:sz w:val="16"/>
                <w:szCs w:val="16"/>
              </w:rPr>
              <w:t xml:space="preserve"> Signature: </w:t>
            </w:r>
            <w:r w:rsidRPr="0026461D">
              <w:rPr>
                <w:rFonts w:ascii="Century Gothic" w:hAnsi="Century Gothic"/>
                <w:b/>
                <w:bCs/>
                <w:sz w:val="16"/>
                <w:szCs w:val="16"/>
              </w:rPr>
              <w:t>J.Wilde</w:t>
            </w:r>
            <w:r>
              <w:rPr>
                <w:rFonts w:ascii="Century Gothic" w:hAnsi="Century Gothic"/>
                <w:sz w:val="16"/>
                <w:szCs w:val="16"/>
              </w:rPr>
              <w:t xml:space="preserve"> Date: </w:t>
            </w:r>
            <w:r w:rsidRPr="0026461D">
              <w:rPr>
                <w:rFonts w:ascii="Century Gothic" w:hAnsi="Century Gothic"/>
                <w:b/>
                <w:bCs/>
                <w:sz w:val="16"/>
                <w:szCs w:val="16"/>
              </w:rPr>
              <w:t>28/04/2026</w:t>
            </w:r>
          </w:p>
          <w:p w14:paraId="331F5127" w14:textId="77777777" w:rsidR="006B34DE" w:rsidRPr="00787A6B" w:rsidRDefault="006B34DE" w:rsidP="006B34DE">
            <w:pPr>
              <w:rPr>
                <w:rFonts w:ascii="Century Gothic" w:hAnsi="Century Gothic"/>
                <w:sz w:val="16"/>
                <w:szCs w:val="16"/>
              </w:rPr>
            </w:pPr>
          </w:p>
        </w:tc>
      </w:tr>
      <w:tr w:rsidR="006B34DE" w14:paraId="15BE131B" w14:textId="77777777" w:rsidTr="006B34DE">
        <w:tc>
          <w:tcPr>
            <w:tcW w:w="9242" w:type="dxa"/>
            <w:tcBorders>
              <w:bottom w:val="single" w:sz="4" w:space="0" w:color="auto"/>
            </w:tcBorders>
          </w:tcPr>
          <w:p w14:paraId="6645FCD0" w14:textId="77777777" w:rsidR="006B34DE" w:rsidRPr="009158F2" w:rsidRDefault="006B34DE" w:rsidP="006B34DE">
            <w:pPr>
              <w:jc w:val="center"/>
              <w:rPr>
                <w:rFonts w:ascii="Century Gothic" w:hAnsi="Century Gothic"/>
                <w:b/>
                <w:sz w:val="20"/>
                <w:szCs w:val="20"/>
              </w:rPr>
            </w:pPr>
            <w:r w:rsidRPr="009158F2">
              <w:rPr>
                <w:rFonts w:ascii="Century Gothic" w:hAnsi="Century Gothic"/>
                <w:b/>
                <w:sz w:val="20"/>
                <w:szCs w:val="20"/>
              </w:rPr>
              <w:t>Release to Lawful Owner</w:t>
            </w:r>
          </w:p>
          <w:p w14:paraId="2600AEA0" w14:textId="77777777" w:rsidR="006B34DE" w:rsidRDefault="006B34DE" w:rsidP="006B34DE">
            <w:pPr>
              <w:rPr>
                <w:rFonts w:ascii="Century Gothic" w:hAnsi="Century Gothic"/>
                <w:sz w:val="16"/>
                <w:szCs w:val="16"/>
              </w:rPr>
            </w:pPr>
            <w:r>
              <w:rPr>
                <w:rFonts w:ascii="Century Gothic" w:hAnsi="Century Gothic"/>
                <w:b/>
                <w:sz w:val="16"/>
                <w:szCs w:val="16"/>
              </w:rPr>
              <w:br/>
            </w:r>
            <w:r>
              <w:rPr>
                <w:rFonts w:ascii="Century Gothic" w:hAnsi="Century Gothic"/>
                <w:sz w:val="16"/>
                <w:szCs w:val="16"/>
              </w:rPr>
              <w:t>Item(s) #: _____</w:t>
            </w:r>
            <w:r w:rsidRPr="0026461D">
              <w:rPr>
                <w:rFonts w:ascii="Century Gothic" w:hAnsi="Century Gothic"/>
                <w:b/>
                <w:bCs/>
                <w:sz w:val="16"/>
                <w:szCs w:val="16"/>
              </w:rPr>
              <w:t>01</w:t>
            </w:r>
            <w:r>
              <w:rPr>
                <w:rFonts w:ascii="Century Gothic" w:hAnsi="Century Gothic"/>
                <w:sz w:val="16"/>
                <w:szCs w:val="16"/>
              </w:rPr>
              <w:t xml:space="preserve">_____ on this document was/were released by Evidence Custodian </w:t>
            </w:r>
            <w:r w:rsidRPr="0026461D">
              <w:rPr>
                <w:rFonts w:ascii="Century Gothic" w:hAnsi="Century Gothic"/>
                <w:b/>
                <w:bCs/>
                <w:sz w:val="16"/>
                <w:szCs w:val="16"/>
              </w:rPr>
              <w:t>Tash Halley</w:t>
            </w:r>
            <w:r>
              <w:rPr>
                <w:rFonts w:ascii="Century Gothic" w:hAnsi="Century Gothic"/>
                <w:sz w:val="16"/>
                <w:szCs w:val="16"/>
              </w:rPr>
              <w:t xml:space="preserve"> ID#:</w:t>
            </w:r>
            <w:r w:rsidRPr="0026461D">
              <w:rPr>
                <w:rFonts w:ascii="Century Gothic" w:hAnsi="Century Gothic"/>
                <w:b/>
                <w:bCs/>
                <w:sz w:val="16"/>
                <w:szCs w:val="16"/>
              </w:rPr>
              <w:t>EF-EXO4</w:t>
            </w:r>
            <w:r>
              <w:rPr>
                <w:rFonts w:ascii="Century Gothic" w:hAnsi="Century Gothic"/>
                <w:sz w:val="16"/>
                <w:szCs w:val="16"/>
              </w:rPr>
              <w:t xml:space="preserve"> to </w:t>
            </w:r>
            <w:r>
              <w:rPr>
                <w:rFonts w:ascii="Century Gothic" w:hAnsi="Century Gothic"/>
                <w:sz w:val="16"/>
                <w:szCs w:val="16"/>
              </w:rPr>
              <w:br/>
              <w:t xml:space="preserve">Name </w:t>
            </w:r>
            <w:r w:rsidRPr="0026461D">
              <w:rPr>
                <w:rFonts w:ascii="Century Gothic" w:hAnsi="Century Gothic"/>
                <w:b/>
                <w:bCs/>
                <w:sz w:val="16"/>
                <w:szCs w:val="16"/>
              </w:rPr>
              <w:t>Ker Walters</w:t>
            </w:r>
            <w:r>
              <w:rPr>
                <w:rFonts w:ascii="Century Gothic" w:hAnsi="Century Gothic"/>
                <w:sz w:val="16"/>
                <w:szCs w:val="16"/>
              </w:rPr>
              <w:br/>
              <w:t xml:space="preserve">Address: </w:t>
            </w:r>
            <w:r w:rsidRPr="0026461D">
              <w:rPr>
                <w:rFonts w:ascii="Century Gothic" w:hAnsi="Century Gothic"/>
                <w:b/>
                <w:bCs/>
                <w:sz w:val="16"/>
                <w:szCs w:val="16"/>
              </w:rPr>
              <w:t>123 Baker Street City, Westminster, London</w:t>
            </w:r>
            <w:r>
              <w:rPr>
                <w:rFonts w:ascii="Century Gothic" w:hAnsi="Century Gothic"/>
                <w:sz w:val="16"/>
                <w:szCs w:val="16"/>
              </w:rPr>
              <w:t xml:space="preserve">: Post Code: </w:t>
            </w:r>
            <w:r w:rsidRPr="0026461D">
              <w:rPr>
                <w:rFonts w:ascii="Century Gothic" w:hAnsi="Century Gothic"/>
                <w:b/>
                <w:bCs/>
                <w:sz w:val="16"/>
                <w:szCs w:val="16"/>
              </w:rPr>
              <w:t>NW1 6XE</w:t>
            </w:r>
            <w:r>
              <w:rPr>
                <w:rFonts w:ascii="Century Gothic" w:hAnsi="Century Gothic"/>
                <w:sz w:val="16"/>
                <w:szCs w:val="16"/>
              </w:rPr>
              <w:br/>
              <w:t xml:space="preserve">Telephone Number: </w:t>
            </w:r>
            <w:r w:rsidRPr="0026461D">
              <w:rPr>
                <w:rFonts w:ascii="Century Gothic" w:hAnsi="Century Gothic"/>
                <w:b/>
                <w:bCs/>
                <w:sz w:val="16"/>
                <w:szCs w:val="16"/>
              </w:rPr>
              <w:t>(020) 79460000</w:t>
            </w:r>
            <w:r>
              <w:rPr>
                <w:rFonts w:ascii="Century Gothic" w:hAnsi="Century Gothic"/>
                <w:sz w:val="16"/>
                <w:szCs w:val="16"/>
              </w:rPr>
              <w:br/>
              <w:t>Under penalty of law, I certify that I am the lawful owner of the above item(s).</w:t>
            </w:r>
          </w:p>
          <w:p w14:paraId="0337FBA8" w14:textId="77777777" w:rsidR="006B34DE" w:rsidRDefault="006B34DE" w:rsidP="006B34DE">
            <w:pPr>
              <w:rPr>
                <w:rFonts w:ascii="Century Gothic" w:hAnsi="Century Gothic"/>
                <w:sz w:val="16"/>
                <w:szCs w:val="16"/>
              </w:rPr>
            </w:pPr>
            <w:r>
              <w:rPr>
                <w:rFonts w:ascii="Century Gothic" w:hAnsi="Century Gothic"/>
                <w:sz w:val="16"/>
                <w:szCs w:val="16"/>
              </w:rPr>
              <w:br/>
              <w:t xml:space="preserve">Signature: </w:t>
            </w:r>
            <w:r w:rsidRPr="0026461D">
              <w:rPr>
                <w:rFonts w:ascii="Century Gothic" w:hAnsi="Century Gothic"/>
                <w:b/>
                <w:bCs/>
                <w:sz w:val="16"/>
                <w:szCs w:val="16"/>
              </w:rPr>
              <w:t>K.Walters</w:t>
            </w:r>
            <w:r>
              <w:rPr>
                <w:rFonts w:ascii="Century Gothic" w:hAnsi="Century Gothic"/>
                <w:sz w:val="16"/>
                <w:szCs w:val="16"/>
              </w:rPr>
              <w:t xml:space="preserve"> Date: </w:t>
            </w:r>
            <w:r w:rsidRPr="0026461D">
              <w:rPr>
                <w:rFonts w:ascii="Century Gothic" w:hAnsi="Century Gothic"/>
                <w:b/>
                <w:bCs/>
                <w:sz w:val="16"/>
                <w:szCs w:val="16"/>
              </w:rPr>
              <w:t>28/04/2026</w:t>
            </w:r>
            <w:r>
              <w:rPr>
                <w:rFonts w:ascii="Century Gothic" w:hAnsi="Century Gothic"/>
                <w:b/>
                <w:sz w:val="16"/>
                <w:szCs w:val="16"/>
              </w:rPr>
              <w:br/>
            </w:r>
            <w:r>
              <w:rPr>
                <w:rFonts w:ascii="Century Gothic" w:hAnsi="Century Gothic"/>
                <w:sz w:val="16"/>
                <w:szCs w:val="16"/>
              </w:rPr>
              <w:t xml:space="preserve">Copy of Government-issued photo identification is attached. </w:t>
            </w:r>
            <w:r w:rsidRPr="00E904DE">
              <w:rPr>
                <w:rFonts w:ascii="MS Mincho" w:eastAsia="MS Mincho" w:hAnsi="MS Mincho" w:cs="MS Mincho" w:hint="eastAsia"/>
                <w:color w:val="000000"/>
              </w:rPr>
              <w:t>☐</w:t>
            </w:r>
            <w:r w:rsidRPr="008D5FC8">
              <w:rPr>
                <w:rFonts w:ascii="Century Gothic" w:hAnsi="Century Gothic"/>
                <w:sz w:val="16"/>
                <w:szCs w:val="16"/>
              </w:rPr>
              <w:t xml:space="preserve"> Yes</w:t>
            </w:r>
            <w:r>
              <w:rPr>
                <w:rFonts w:ascii="Century Gothic" w:hAnsi="Century Gothic"/>
                <w:sz w:val="16"/>
                <w:szCs w:val="16"/>
              </w:rPr>
              <w:t xml:space="preserve">  </w:t>
            </w:r>
            <w:r w:rsidRPr="00E904DE">
              <w:rPr>
                <w:rFonts w:ascii="MS Mincho" w:eastAsia="MS Mincho" w:hAnsi="MS Mincho" w:cs="MS Mincho" w:hint="eastAsia"/>
                <w:color w:val="000000"/>
              </w:rPr>
              <w:t>☐</w:t>
            </w:r>
            <w:r w:rsidRPr="008D5FC8">
              <w:rPr>
                <w:rFonts w:ascii="Century Gothic" w:hAnsi="Century Gothic"/>
                <w:sz w:val="16"/>
                <w:szCs w:val="16"/>
              </w:rPr>
              <w:t xml:space="preserve"> </w:t>
            </w:r>
            <w:r w:rsidRPr="0026461D">
              <w:rPr>
                <w:rFonts w:ascii="Century Gothic" w:hAnsi="Century Gothic"/>
                <w:b/>
                <w:bCs/>
                <w:sz w:val="16"/>
                <w:szCs w:val="16"/>
              </w:rPr>
              <w:t xml:space="preserve">No </w:t>
            </w:r>
            <w:r w:rsidRPr="008D5FC8">
              <w:rPr>
                <w:rFonts w:ascii="Century Gothic" w:hAnsi="Century Gothic"/>
                <w:sz w:val="16"/>
                <w:szCs w:val="16"/>
              </w:rPr>
              <w:br/>
            </w:r>
          </w:p>
        </w:tc>
      </w:tr>
      <w:tr w:rsidR="006B34DE" w14:paraId="02B3A5B4" w14:textId="77777777" w:rsidTr="006B34DE">
        <w:tc>
          <w:tcPr>
            <w:tcW w:w="9242" w:type="dxa"/>
            <w:shd w:val="clear" w:color="auto" w:fill="D9D9D9" w:themeFill="background1" w:themeFillShade="D9"/>
          </w:tcPr>
          <w:p w14:paraId="37EFB9B2" w14:textId="77777777" w:rsidR="006B34DE" w:rsidRPr="000A2725" w:rsidRDefault="006B34DE" w:rsidP="006B34DE">
            <w:pPr>
              <w:jc w:val="center"/>
              <w:rPr>
                <w:rFonts w:ascii="Century Gothic" w:hAnsi="Century Gothic"/>
                <w:b/>
                <w:sz w:val="16"/>
                <w:szCs w:val="16"/>
              </w:rPr>
            </w:pPr>
            <w:r>
              <w:rPr>
                <w:rFonts w:ascii="Century Gothic" w:hAnsi="Century Gothic"/>
                <w:b/>
                <w:sz w:val="16"/>
                <w:szCs w:val="16"/>
              </w:rPr>
              <w:t>This Evidence Chain-of-Custody form is to be retained as a permanent record by the Anywhere Police Department.</w:t>
            </w:r>
          </w:p>
        </w:tc>
      </w:tr>
      <w:tr w:rsidR="006B34DE" w14:paraId="3695A3FB" w14:textId="77777777" w:rsidTr="006B34DE">
        <w:tc>
          <w:tcPr>
            <w:tcW w:w="9242" w:type="dxa"/>
          </w:tcPr>
          <w:p w14:paraId="40E89B2B" w14:textId="77777777" w:rsidR="006B34DE" w:rsidRDefault="006B34DE" w:rsidP="006B34DE">
            <w:pPr>
              <w:rPr>
                <w:rFonts w:ascii="Century Gothic" w:hAnsi="Century Gothic"/>
                <w:sz w:val="16"/>
                <w:szCs w:val="16"/>
              </w:rPr>
            </w:pPr>
          </w:p>
        </w:tc>
      </w:tr>
    </w:tbl>
    <w:p w14:paraId="4725D6C2" w14:textId="391AE259" w:rsidR="00A82627" w:rsidRPr="006B34DE" w:rsidRDefault="00A82627" w:rsidP="006B34DE">
      <w:pPr>
        <w:tabs>
          <w:tab w:val="left" w:pos="7020"/>
        </w:tabs>
        <w:rPr>
          <w:rStyle w:val="Heading1Char"/>
          <w:rFonts w:ascii="Century Gothic" w:eastAsiaTheme="minorHAnsi" w:hAnsi="Century Gothic" w:cstheme="minorBidi"/>
          <w:color w:val="auto"/>
          <w:sz w:val="16"/>
          <w:szCs w:val="16"/>
        </w:rPr>
      </w:pPr>
    </w:p>
    <w:p w14:paraId="5BC6F09F" w14:textId="11ACBBB4" w:rsidR="00D67E51" w:rsidRPr="00AD7B42" w:rsidRDefault="009F25A7" w:rsidP="00B0753D">
      <w:pPr>
        <w:rPr>
          <w:rFonts w:ascii="Times New Roman" w:hAnsi="Times New Roman" w:cs="Times New Roman"/>
          <w:sz w:val="22"/>
          <w:szCs w:val="22"/>
        </w:rPr>
      </w:pPr>
      <w:bookmarkStart w:id="9" w:name="_Toc228300974"/>
      <w:r w:rsidRPr="00723393">
        <w:rPr>
          <w:rStyle w:val="Heading1Char"/>
          <w:b/>
          <w:bCs/>
          <w:color w:val="auto"/>
          <w:sz w:val="28"/>
          <w:szCs w:val="28"/>
          <w:u w:val="single"/>
        </w:rPr>
        <w:t>Conclusion</w:t>
      </w:r>
      <w:bookmarkEnd w:id="9"/>
      <w:r w:rsidRPr="00723393">
        <w:rPr>
          <w:rStyle w:val="Heading1Char"/>
          <w:b/>
          <w:bCs/>
          <w:color w:val="auto"/>
          <w:sz w:val="28"/>
          <w:szCs w:val="28"/>
          <w:u w:val="single"/>
        </w:rPr>
        <w:br/>
      </w:r>
      <w:r w:rsidR="00D67E51" w:rsidRPr="00AD7B42">
        <w:rPr>
          <w:rFonts w:ascii="Times New Roman" w:hAnsi="Times New Roman" w:cs="Times New Roman"/>
          <w:sz w:val="22"/>
          <w:szCs w:val="22"/>
        </w:rPr>
        <w:t xml:space="preserve">The forensic examination of the provided NTFS disk image successfully identified artifacts relevant to the suspected data-handling activity. Using FTK Imager, unallocated space analysis revealed fragmented PII records consistent with deleted or partially overwritten files, indicating that data had been removed from the system without secure wiping. Additional examination of the file system recovered further structured data fragments, demonstrating that deleted information remained recoverable despite the absence of active file entries. Finally, user level artifacts within the ‘text’ directory including data generated by a web-based PII service, provided evidence of interaction with externally sourced or cloud-related content. </w:t>
      </w:r>
    </w:p>
    <w:p w14:paraId="1421B00A" w14:textId="1549977E" w:rsidR="009D4037" w:rsidRDefault="00D67E51" w:rsidP="00B0753D">
      <w:pPr>
        <w:rPr>
          <w:rStyle w:val="Heading1Char"/>
          <w:b/>
          <w:bCs/>
          <w:color w:val="auto"/>
          <w:sz w:val="28"/>
          <w:szCs w:val="28"/>
          <w:u w:val="single"/>
        </w:rPr>
      </w:pPr>
      <w:r w:rsidRPr="00AD7B42">
        <w:rPr>
          <w:rFonts w:ascii="Times New Roman" w:hAnsi="Times New Roman" w:cs="Times New Roman"/>
          <w:sz w:val="22"/>
          <w:szCs w:val="22"/>
        </w:rPr>
        <w:t>Overall, the findings show clear indications of data deletion, recoverable remnants of user generated information and the presence of web-derived artifacts on the system. The investigation adhered to CHFI and ACPO principles throughout, ensuring that all evidence was acquired, preserved and analysed in a forensically sound manner. These results support the wider assessment of user activity and contribute to determining whether inappropriate or unauthorised data behaviour occurred.</w:t>
      </w:r>
    </w:p>
    <w:p w14:paraId="0846185D" w14:textId="721CEBFE" w:rsidR="00D67E51" w:rsidRPr="007D7E3B" w:rsidRDefault="00717173" w:rsidP="00B0753D">
      <w:pPr>
        <w:rPr>
          <w:rStyle w:val="Heading1Char"/>
          <w:rFonts w:ascii="Times New Roman" w:hAnsi="Times New Roman" w:cs="Times New Roman"/>
          <w:color w:val="auto"/>
          <w:sz w:val="20"/>
          <w:szCs w:val="20"/>
        </w:rPr>
      </w:pPr>
      <w:r w:rsidRPr="00717173">
        <w:rPr>
          <w:rStyle w:val="Heading1Char"/>
          <w:b/>
          <w:bCs/>
          <w:color w:val="auto"/>
          <w:sz w:val="28"/>
          <w:szCs w:val="28"/>
          <w:u w:val="single"/>
        </w:rPr>
        <w:lastRenderedPageBreak/>
        <w:drawing>
          <wp:anchor distT="0" distB="0" distL="114300" distR="114300" simplePos="0" relativeHeight="251660288" behindDoc="0" locked="0" layoutInCell="1" allowOverlap="1" wp14:anchorId="37542C9E" wp14:editId="1C96A4F1">
            <wp:simplePos x="0" y="0"/>
            <wp:positionH relativeFrom="column">
              <wp:posOffset>771525</wp:posOffset>
            </wp:positionH>
            <wp:positionV relativeFrom="paragraph">
              <wp:posOffset>1242695</wp:posOffset>
            </wp:positionV>
            <wp:extent cx="3798489" cy="5425440"/>
            <wp:effectExtent l="0" t="0" r="0" b="3810"/>
            <wp:wrapSquare wrapText="bothSides"/>
            <wp:docPr id="2055658925" name="Picture 1" descr="This image is a professional invoice from CHFI &amp; CEH forensics services, detailing charges for various services, including acquisition, analysis, and report, with payment information and contact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658925" name="Picture 1" descr="This image is a professional invoice from CHFI &amp; CEH forensics services, detailing charges for various services, including acquisition, analysis, and report, with payment information and contact detail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798489" cy="5425440"/>
                    </a:xfrm>
                    <a:prstGeom prst="rect">
                      <a:avLst/>
                    </a:prstGeom>
                  </pic:spPr>
                </pic:pic>
              </a:graphicData>
            </a:graphic>
          </wp:anchor>
        </w:drawing>
      </w:r>
      <w:bookmarkStart w:id="10" w:name="_Toc228300975"/>
      <w:r w:rsidR="009F25A7" w:rsidRPr="00723393">
        <w:rPr>
          <w:rStyle w:val="Heading1Char"/>
          <w:b/>
          <w:bCs/>
          <w:color w:val="auto"/>
          <w:sz w:val="28"/>
          <w:szCs w:val="28"/>
          <w:u w:val="single"/>
        </w:rPr>
        <w:t>Professional Invoice</w:t>
      </w:r>
      <w:bookmarkEnd w:id="10"/>
      <w:r w:rsidR="009F25A7" w:rsidRPr="00723393">
        <w:rPr>
          <w:rStyle w:val="Heading1Char"/>
          <w:b/>
          <w:bCs/>
          <w:color w:val="auto"/>
          <w:sz w:val="28"/>
          <w:szCs w:val="28"/>
          <w:u w:val="single"/>
        </w:rPr>
        <w:t xml:space="preserve"> </w:t>
      </w:r>
      <w:r w:rsidR="009F25A7" w:rsidRPr="00723393">
        <w:rPr>
          <w:rStyle w:val="Heading1Char"/>
          <w:b/>
          <w:bCs/>
          <w:color w:val="auto"/>
          <w:sz w:val="28"/>
          <w:szCs w:val="28"/>
          <w:u w:val="single"/>
        </w:rPr>
        <w:br/>
      </w:r>
      <w:r w:rsidR="007D7E3B" w:rsidRPr="00EF68FB">
        <w:rPr>
          <w:rFonts w:ascii="Times New Roman" w:hAnsi="Times New Roman" w:cs="Times New Roman"/>
          <w:sz w:val="22"/>
          <w:szCs w:val="22"/>
        </w:rPr>
        <w:t xml:space="preserve">A professional </w:t>
      </w:r>
      <w:r w:rsidR="006A6BE3" w:rsidRPr="00EF68FB">
        <w:rPr>
          <w:rFonts w:ascii="Times New Roman" w:hAnsi="Times New Roman" w:cs="Times New Roman"/>
          <w:sz w:val="22"/>
          <w:szCs w:val="22"/>
        </w:rPr>
        <w:t>invoice has been prepared to document the forensic services carried out during this investigation. It outlines the scope of work completed, the time spent conducting the acquisition and analysis of the encrypted NTFS drive image</w:t>
      </w:r>
      <w:r w:rsidR="006C1BC0" w:rsidRPr="00EF68FB">
        <w:rPr>
          <w:rFonts w:ascii="Times New Roman" w:hAnsi="Times New Roman" w:cs="Times New Roman"/>
          <w:sz w:val="22"/>
          <w:szCs w:val="22"/>
        </w:rPr>
        <w:t>. It also includes the associated costs for the examination and reporting activities. This ensures transparency, provides a clear record of the work undertaken and reflects standard practice within digital forensic consultancy.</w:t>
      </w:r>
      <w:r w:rsidR="006C1BC0" w:rsidRPr="00EF68FB">
        <w:rPr>
          <w:rStyle w:val="Heading1Char"/>
          <w:rFonts w:ascii="Times New Roman" w:hAnsi="Times New Roman" w:cs="Times New Roman"/>
          <w:color w:val="auto"/>
          <w:sz w:val="20"/>
          <w:szCs w:val="20"/>
        </w:rPr>
        <w:t xml:space="preserve"> </w:t>
      </w:r>
    </w:p>
    <w:p w14:paraId="0D01FEAC" w14:textId="535EACED" w:rsidR="00D67E51" w:rsidRDefault="00D67E51" w:rsidP="00717173">
      <w:pPr>
        <w:rPr>
          <w:rStyle w:val="Heading1Char"/>
          <w:b/>
          <w:bCs/>
          <w:color w:val="auto"/>
          <w:sz w:val="28"/>
          <w:szCs w:val="28"/>
          <w:u w:val="single"/>
        </w:rPr>
      </w:pPr>
    </w:p>
    <w:p w14:paraId="6109BD16" w14:textId="77777777" w:rsidR="00D67E51" w:rsidRDefault="00D67E51" w:rsidP="00D67E51">
      <w:pPr>
        <w:ind w:left="360"/>
        <w:rPr>
          <w:rStyle w:val="Heading1Char"/>
          <w:b/>
          <w:bCs/>
          <w:color w:val="auto"/>
          <w:sz w:val="28"/>
          <w:szCs w:val="28"/>
          <w:u w:val="single"/>
        </w:rPr>
      </w:pPr>
    </w:p>
    <w:p w14:paraId="3D14EC41" w14:textId="77777777" w:rsidR="00D67E51" w:rsidRDefault="00D67E51" w:rsidP="00D67E51">
      <w:pPr>
        <w:ind w:left="360"/>
        <w:rPr>
          <w:rStyle w:val="Heading1Char"/>
          <w:b/>
          <w:bCs/>
          <w:color w:val="auto"/>
          <w:sz w:val="28"/>
          <w:szCs w:val="28"/>
          <w:u w:val="single"/>
        </w:rPr>
      </w:pPr>
    </w:p>
    <w:p w14:paraId="4707AA97" w14:textId="77777777" w:rsidR="00D67E51" w:rsidRDefault="00D67E51" w:rsidP="00D67E51">
      <w:pPr>
        <w:ind w:left="360"/>
        <w:rPr>
          <w:rStyle w:val="Heading1Char"/>
          <w:b/>
          <w:bCs/>
          <w:color w:val="auto"/>
          <w:sz w:val="28"/>
          <w:szCs w:val="28"/>
          <w:u w:val="single"/>
        </w:rPr>
      </w:pPr>
    </w:p>
    <w:p w14:paraId="7F374420" w14:textId="77777777" w:rsidR="00D67E51" w:rsidRDefault="00D67E51" w:rsidP="00D67E51">
      <w:pPr>
        <w:ind w:left="360"/>
        <w:rPr>
          <w:rStyle w:val="Heading1Char"/>
          <w:b/>
          <w:bCs/>
          <w:color w:val="auto"/>
          <w:sz w:val="28"/>
          <w:szCs w:val="28"/>
          <w:u w:val="single"/>
        </w:rPr>
      </w:pPr>
    </w:p>
    <w:p w14:paraId="7F6684E2" w14:textId="77777777" w:rsidR="00D67E51" w:rsidRDefault="00D67E51" w:rsidP="00D67E51">
      <w:pPr>
        <w:ind w:left="360"/>
        <w:rPr>
          <w:rStyle w:val="Heading1Char"/>
          <w:b/>
          <w:bCs/>
          <w:color w:val="auto"/>
          <w:sz w:val="28"/>
          <w:szCs w:val="28"/>
          <w:u w:val="single"/>
        </w:rPr>
      </w:pPr>
    </w:p>
    <w:p w14:paraId="1F9DD332" w14:textId="77777777" w:rsidR="00D67E51" w:rsidRDefault="00D67E51" w:rsidP="00D67E51">
      <w:pPr>
        <w:ind w:left="360"/>
        <w:rPr>
          <w:rStyle w:val="Heading1Char"/>
          <w:b/>
          <w:bCs/>
          <w:color w:val="auto"/>
          <w:sz w:val="28"/>
          <w:szCs w:val="28"/>
          <w:u w:val="single"/>
        </w:rPr>
      </w:pPr>
    </w:p>
    <w:p w14:paraId="388959B0" w14:textId="77777777" w:rsidR="00D67E51" w:rsidRDefault="00D67E51" w:rsidP="00D67E51">
      <w:pPr>
        <w:ind w:left="360"/>
        <w:rPr>
          <w:rStyle w:val="Heading1Char"/>
          <w:b/>
          <w:bCs/>
          <w:color w:val="auto"/>
          <w:sz w:val="28"/>
          <w:szCs w:val="28"/>
          <w:u w:val="single"/>
        </w:rPr>
      </w:pPr>
    </w:p>
    <w:p w14:paraId="793EBE90" w14:textId="77777777" w:rsidR="00D67E51" w:rsidRDefault="00D67E51" w:rsidP="00D67E51">
      <w:pPr>
        <w:ind w:left="360"/>
        <w:rPr>
          <w:rStyle w:val="Heading1Char"/>
          <w:b/>
          <w:bCs/>
          <w:color w:val="auto"/>
          <w:sz w:val="28"/>
          <w:szCs w:val="28"/>
          <w:u w:val="single"/>
        </w:rPr>
      </w:pPr>
    </w:p>
    <w:p w14:paraId="5BADD441" w14:textId="77777777" w:rsidR="00D67E51" w:rsidRDefault="00D67E51" w:rsidP="00D67E51">
      <w:pPr>
        <w:ind w:left="360"/>
        <w:rPr>
          <w:rStyle w:val="Heading1Char"/>
          <w:b/>
          <w:bCs/>
          <w:color w:val="auto"/>
          <w:sz w:val="28"/>
          <w:szCs w:val="28"/>
          <w:u w:val="single"/>
        </w:rPr>
      </w:pPr>
    </w:p>
    <w:p w14:paraId="499A045D" w14:textId="77777777" w:rsidR="00D67E51" w:rsidRDefault="00D67E51" w:rsidP="00D67E51">
      <w:pPr>
        <w:ind w:left="360"/>
        <w:rPr>
          <w:rStyle w:val="Heading1Char"/>
          <w:b/>
          <w:bCs/>
          <w:color w:val="auto"/>
          <w:sz w:val="28"/>
          <w:szCs w:val="28"/>
          <w:u w:val="single"/>
        </w:rPr>
      </w:pPr>
    </w:p>
    <w:p w14:paraId="6A2F226E" w14:textId="77777777" w:rsidR="00D67E51" w:rsidRDefault="00D67E51" w:rsidP="00D67E51">
      <w:pPr>
        <w:ind w:left="360"/>
        <w:rPr>
          <w:rStyle w:val="Heading1Char"/>
          <w:b/>
          <w:bCs/>
          <w:color w:val="auto"/>
          <w:sz w:val="28"/>
          <w:szCs w:val="28"/>
          <w:u w:val="single"/>
        </w:rPr>
      </w:pPr>
    </w:p>
    <w:p w14:paraId="5CC5EC84" w14:textId="77777777" w:rsidR="00D67E51" w:rsidRDefault="00D67E51" w:rsidP="00D67E51">
      <w:pPr>
        <w:ind w:left="360"/>
        <w:rPr>
          <w:rStyle w:val="Heading1Char"/>
          <w:b/>
          <w:bCs/>
          <w:color w:val="auto"/>
          <w:sz w:val="28"/>
          <w:szCs w:val="28"/>
          <w:u w:val="single"/>
        </w:rPr>
      </w:pPr>
    </w:p>
    <w:p w14:paraId="5BFD9ED8" w14:textId="77777777" w:rsidR="00D67E51" w:rsidRDefault="00D67E51" w:rsidP="00D67E51">
      <w:pPr>
        <w:ind w:left="360"/>
        <w:rPr>
          <w:rStyle w:val="Heading1Char"/>
          <w:b/>
          <w:bCs/>
          <w:color w:val="auto"/>
          <w:sz w:val="28"/>
          <w:szCs w:val="28"/>
          <w:u w:val="single"/>
        </w:rPr>
      </w:pPr>
    </w:p>
    <w:p w14:paraId="0B49869D" w14:textId="77777777" w:rsidR="00D67E51" w:rsidRDefault="00D67E51" w:rsidP="00D67E51">
      <w:pPr>
        <w:ind w:left="360"/>
        <w:rPr>
          <w:rStyle w:val="Heading1Char"/>
          <w:b/>
          <w:bCs/>
          <w:color w:val="auto"/>
          <w:sz w:val="28"/>
          <w:szCs w:val="28"/>
          <w:u w:val="single"/>
        </w:rPr>
      </w:pPr>
    </w:p>
    <w:p w14:paraId="79ACD74E" w14:textId="77777777" w:rsidR="00D67E51" w:rsidRDefault="00D67E51" w:rsidP="00D67E51">
      <w:pPr>
        <w:ind w:left="360"/>
        <w:rPr>
          <w:rStyle w:val="Heading1Char"/>
          <w:b/>
          <w:bCs/>
          <w:color w:val="auto"/>
          <w:sz w:val="28"/>
          <w:szCs w:val="28"/>
          <w:u w:val="single"/>
        </w:rPr>
      </w:pPr>
    </w:p>
    <w:p w14:paraId="44ED5861" w14:textId="77777777" w:rsidR="006B34DE" w:rsidRDefault="006B34DE">
      <w:pPr>
        <w:autoSpaceDE w:val="0"/>
        <w:autoSpaceDN w:val="0"/>
        <w:ind w:left="640" w:hanging="640"/>
        <w:divId w:val="1110782787"/>
        <w:rPr>
          <w:rStyle w:val="Heading1Char"/>
          <w:b/>
          <w:bCs/>
          <w:color w:val="auto"/>
          <w:sz w:val="28"/>
          <w:szCs w:val="28"/>
          <w:u w:val="single"/>
        </w:rPr>
      </w:pPr>
    </w:p>
    <w:p w14:paraId="079082B7" w14:textId="77777777" w:rsidR="006B34DE" w:rsidRDefault="006B34DE">
      <w:pPr>
        <w:autoSpaceDE w:val="0"/>
        <w:autoSpaceDN w:val="0"/>
        <w:ind w:left="640" w:hanging="640"/>
        <w:divId w:val="1110782787"/>
        <w:rPr>
          <w:rStyle w:val="Heading1Char"/>
          <w:b/>
          <w:bCs/>
          <w:color w:val="auto"/>
          <w:sz w:val="28"/>
          <w:szCs w:val="28"/>
          <w:u w:val="single"/>
        </w:rPr>
      </w:pPr>
    </w:p>
    <w:p w14:paraId="0A2570D2" w14:textId="77777777" w:rsidR="006B34DE" w:rsidRDefault="006B34DE">
      <w:pPr>
        <w:autoSpaceDE w:val="0"/>
        <w:autoSpaceDN w:val="0"/>
        <w:ind w:left="640" w:hanging="640"/>
        <w:divId w:val="1110782787"/>
        <w:rPr>
          <w:rStyle w:val="Heading1Char"/>
          <w:b/>
          <w:bCs/>
          <w:color w:val="auto"/>
          <w:sz w:val="28"/>
          <w:szCs w:val="28"/>
          <w:u w:val="single"/>
        </w:rPr>
      </w:pPr>
    </w:p>
    <w:p w14:paraId="33060761" w14:textId="77777777" w:rsidR="006B34DE" w:rsidRDefault="006B34DE">
      <w:pPr>
        <w:autoSpaceDE w:val="0"/>
        <w:autoSpaceDN w:val="0"/>
        <w:ind w:left="640" w:hanging="640"/>
        <w:divId w:val="1110782787"/>
        <w:rPr>
          <w:rStyle w:val="Heading1Char"/>
          <w:b/>
          <w:bCs/>
          <w:color w:val="auto"/>
          <w:sz w:val="28"/>
          <w:szCs w:val="28"/>
          <w:u w:val="single"/>
        </w:rPr>
      </w:pPr>
    </w:p>
    <w:p w14:paraId="3C1D7AAB" w14:textId="77777777" w:rsidR="006B34DE" w:rsidRDefault="006B34DE">
      <w:pPr>
        <w:autoSpaceDE w:val="0"/>
        <w:autoSpaceDN w:val="0"/>
        <w:ind w:left="640" w:hanging="640"/>
        <w:divId w:val="1110782787"/>
        <w:rPr>
          <w:rStyle w:val="Heading1Char"/>
          <w:b/>
          <w:bCs/>
          <w:color w:val="auto"/>
          <w:sz w:val="28"/>
          <w:szCs w:val="28"/>
          <w:u w:val="single"/>
        </w:rPr>
      </w:pPr>
    </w:p>
    <w:p w14:paraId="2A1930E3" w14:textId="77777777" w:rsidR="006B34DE" w:rsidRDefault="006B34DE">
      <w:pPr>
        <w:autoSpaceDE w:val="0"/>
        <w:autoSpaceDN w:val="0"/>
        <w:ind w:left="640" w:hanging="640"/>
        <w:divId w:val="1110782787"/>
        <w:rPr>
          <w:rStyle w:val="Heading1Char"/>
          <w:b/>
          <w:bCs/>
          <w:color w:val="auto"/>
          <w:sz w:val="28"/>
          <w:szCs w:val="28"/>
          <w:u w:val="single"/>
        </w:rPr>
      </w:pPr>
    </w:p>
    <w:p w14:paraId="61744D5C" w14:textId="51F7CA50" w:rsidR="009B209C" w:rsidRDefault="009F25A7">
      <w:pPr>
        <w:autoSpaceDE w:val="0"/>
        <w:autoSpaceDN w:val="0"/>
        <w:ind w:left="640" w:hanging="640"/>
        <w:divId w:val="1110782787"/>
        <w:rPr>
          <w:rFonts w:asciiTheme="majorHAnsi" w:eastAsiaTheme="majorEastAsia" w:hAnsiTheme="majorHAnsi" w:cstheme="majorBidi"/>
          <w:b/>
          <w:bCs/>
          <w:sz w:val="32"/>
          <w:szCs w:val="32"/>
          <w:u w:val="single"/>
        </w:rPr>
      </w:pPr>
      <w:bookmarkStart w:id="11" w:name="_Toc228300976"/>
      <w:r w:rsidRPr="00723393">
        <w:rPr>
          <w:rStyle w:val="Heading1Char"/>
          <w:b/>
          <w:bCs/>
          <w:color w:val="auto"/>
          <w:sz w:val="28"/>
          <w:szCs w:val="28"/>
          <w:u w:val="single"/>
        </w:rPr>
        <w:lastRenderedPageBreak/>
        <w:t>Bibliography</w:t>
      </w:r>
      <w:bookmarkEnd w:id="11"/>
      <w:r w:rsidR="00986F47" w:rsidRPr="002020B0">
        <w:rPr>
          <w:rFonts w:ascii="Times New Roman" w:hAnsi="Times New Roman" w:cs="Times New Roman"/>
          <w:sz w:val="32"/>
          <w:szCs w:val="32"/>
          <w:u w:val="single"/>
        </w:rPr>
        <w:br/>
      </w:r>
    </w:p>
    <w:sdt>
      <w:sdtPr>
        <w:rPr>
          <w:rFonts w:ascii="Aptos Display" w:eastAsiaTheme="majorEastAsia" w:hAnsi="Aptos Display" w:cstheme="majorBidi"/>
          <w:b/>
          <w:bCs/>
          <w:color w:val="000000"/>
          <w:sz w:val="32"/>
          <w:szCs w:val="32"/>
          <w:u w:val="single"/>
        </w:rPr>
        <w:tag w:val="MENDELEY_BIBLIOGRAPHY"/>
        <w:id w:val="-140350613"/>
        <w:placeholder>
          <w:docPart w:val="DefaultPlaceholder_-1854013440"/>
        </w:placeholder>
      </w:sdtPr>
      <w:sdtEndPr>
        <w:rPr>
          <w:b w:val="0"/>
          <w:sz w:val="24"/>
          <w:szCs w:val="24"/>
          <w:u w:val="none"/>
        </w:rPr>
      </w:sdtEndPr>
      <w:sdtContent>
        <w:p w14:paraId="518136E3" w14:textId="7C942202" w:rsidR="00D357B7" w:rsidRDefault="00D357B7" w:rsidP="00D357B7">
          <w:pPr>
            <w:autoSpaceDE w:val="0"/>
            <w:autoSpaceDN w:val="0"/>
            <w:ind w:hanging="640"/>
            <w:jc w:val="center"/>
            <w:divId w:val="1110782787"/>
            <w:rPr>
              <w:rFonts w:ascii="Aptos Display" w:eastAsiaTheme="majorEastAsia" w:hAnsi="Aptos Display" w:cstheme="majorBidi"/>
              <w:b/>
              <w:bCs/>
              <w:color w:val="000000"/>
              <w:sz w:val="32"/>
              <w:szCs w:val="32"/>
              <w:u w:val="single"/>
            </w:rPr>
          </w:pPr>
          <w:r>
            <w:rPr>
              <w:rFonts w:ascii="Aptos Display" w:eastAsiaTheme="majorEastAsia" w:hAnsi="Aptos Display" w:cstheme="majorBidi"/>
              <w:b/>
              <w:bCs/>
              <w:color w:val="000000"/>
              <w:sz w:val="32"/>
              <w:szCs w:val="32"/>
              <w:u w:val="single"/>
            </w:rPr>
            <w:t>Task 1</w:t>
          </w:r>
        </w:p>
        <w:p w14:paraId="5B5779C1" w14:textId="46B965BF" w:rsidR="009B209C" w:rsidRPr="00684038" w:rsidRDefault="009B209C">
          <w:pPr>
            <w:autoSpaceDE w:val="0"/>
            <w:autoSpaceDN w:val="0"/>
            <w:ind w:hanging="640"/>
            <w:divId w:val="1110782787"/>
            <w:rPr>
              <w:rFonts w:ascii="Aptos Display" w:eastAsia="Times New Roman" w:hAnsi="Aptos Display"/>
              <w:bCs/>
              <w:color w:val="000000"/>
              <w:kern w:val="0"/>
              <w:szCs w:val="20"/>
              <w14:ligatures w14:val="none"/>
            </w:rPr>
          </w:pPr>
          <w:r w:rsidRPr="00684038">
            <w:rPr>
              <w:rFonts w:ascii="Aptos Display" w:eastAsia="Times New Roman" w:hAnsi="Aptos Display"/>
              <w:bCs/>
              <w:color w:val="000000"/>
              <w:szCs w:val="20"/>
            </w:rPr>
            <w:t>[1]</w:t>
          </w:r>
          <w:r w:rsidRPr="00684038">
            <w:rPr>
              <w:rFonts w:ascii="Aptos Display" w:eastAsia="Times New Roman" w:hAnsi="Aptos Display"/>
              <w:bCs/>
              <w:color w:val="000000"/>
              <w:szCs w:val="20"/>
            </w:rPr>
            <w:tab/>
            <w:t xml:space="preserve">D. Kleiman, “The Official CHFI Study Guide ,” in </w:t>
          </w:r>
          <w:r w:rsidRPr="00684038">
            <w:rPr>
              <w:rFonts w:ascii="Aptos Display" w:eastAsia="Times New Roman" w:hAnsi="Aptos Display"/>
              <w:bCs/>
              <w:i/>
              <w:iCs/>
              <w:color w:val="000000"/>
              <w:szCs w:val="20"/>
            </w:rPr>
            <w:t xml:space="preserve">The Official CHFI Study Guide </w:t>
          </w:r>
          <w:r w:rsidRPr="00684038">
            <w:rPr>
              <w:rFonts w:ascii="Aptos Display" w:eastAsia="Times New Roman" w:hAnsi="Aptos Display"/>
              <w:bCs/>
              <w:color w:val="000000"/>
              <w:szCs w:val="20"/>
            </w:rPr>
            <w:t>, 2011, pp. 10–12.</w:t>
          </w:r>
        </w:p>
        <w:p w14:paraId="45E6B70E" w14:textId="77777777" w:rsidR="009B209C" w:rsidRPr="00684038" w:rsidRDefault="009B209C">
          <w:pPr>
            <w:autoSpaceDE w:val="0"/>
            <w:autoSpaceDN w:val="0"/>
            <w:ind w:hanging="640"/>
            <w:divId w:val="814495828"/>
            <w:rPr>
              <w:rFonts w:ascii="Aptos Display" w:eastAsia="Times New Roman" w:hAnsi="Aptos Display"/>
              <w:bCs/>
              <w:color w:val="000000"/>
              <w:szCs w:val="20"/>
            </w:rPr>
          </w:pPr>
          <w:r w:rsidRPr="00684038">
            <w:rPr>
              <w:rFonts w:ascii="Aptos Display" w:eastAsia="Times New Roman" w:hAnsi="Aptos Display"/>
              <w:bCs/>
              <w:color w:val="000000"/>
              <w:szCs w:val="20"/>
            </w:rPr>
            <w:t>[2]</w:t>
          </w:r>
          <w:r w:rsidRPr="00684038">
            <w:rPr>
              <w:rFonts w:ascii="Aptos Display" w:eastAsia="Times New Roman" w:hAnsi="Aptos Display"/>
              <w:bCs/>
              <w:color w:val="000000"/>
              <w:szCs w:val="20"/>
            </w:rPr>
            <w:tab/>
            <w:t xml:space="preserve">A. Ahmad, “Detection &amp; Investigation Model for the Hard Disk Drive Attacks using FTK Imager,” </w:t>
          </w:r>
          <w:r w:rsidRPr="00684038">
            <w:rPr>
              <w:rFonts w:ascii="Aptos Display" w:eastAsia="Times New Roman" w:hAnsi="Aptos Display"/>
              <w:bCs/>
              <w:i/>
              <w:iCs/>
              <w:color w:val="000000"/>
              <w:szCs w:val="20"/>
            </w:rPr>
            <w:t>International Journal of Advanced Computer Science &amp; Applications</w:t>
          </w:r>
          <w:r w:rsidRPr="00684038">
            <w:rPr>
              <w:rFonts w:ascii="Aptos Display" w:eastAsia="Times New Roman" w:hAnsi="Aptos Display"/>
              <w:bCs/>
              <w:color w:val="000000"/>
              <w:szCs w:val="20"/>
            </w:rPr>
            <w:t>, vol. 14, no. 7, pp. 767–767, 2023.</w:t>
          </w:r>
        </w:p>
        <w:p w14:paraId="3F097B0A" w14:textId="77777777" w:rsidR="009B209C" w:rsidRPr="00684038" w:rsidRDefault="009B209C">
          <w:pPr>
            <w:autoSpaceDE w:val="0"/>
            <w:autoSpaceDN w:val="0"/>
            <w:ind w:hanging="640"/>
            <w:divId w:val="273563535"/>
            <w:rPr>
              <w:rFonts w:ascii="Aptos Display" w:eastAsia="Times New Roman" w:hAnsi="Aptos Display"/>
              <w:bCs/>
              <w:color w:val="000000"/>
              <w:szCs w:val="20"/>
            </w:rPr>
          </w:pPr>
          <w:r w:rsidRPr="00684038">
            <w:rPr>
              <w:rFonts w:ascii="Aptos Display" w:eastAsia="Times New Roman" w:hAnsi="Aptos Display"/>
              <w:bCs/>
              <w:color w:val="000000"/>
              <w:szCs w:val="20"/>
            </w:rPr>
            <w:t>[3]</w:t>
          </w:r>
          <w:r w:rsidRPr="00684038">
            <w:rPr>
              <w:rFonts w:ascii="Aptos Display" w:eastAsia="Times New Roman" w:hAnsi="Aptos Display"/>
              <w:bCs/>
              <w:color w:val="000000"/>
              <w:szCs w:val="20"/>
            </w:rPr>
            <w:tab/>
            <w:t xml:space="preserve">M. Lim </w:t>
          </w:r>
          <w:r w:rsidRPr="00684038">
            <w:rPr>
              <w:rFonts w:ascii="Aptos Display" w:eastAsia="Times New Roman" w:hAnsi="Aptos Display"/>
              <w:bCs/>
              <w:i/>
              <w:iCs/>
              <w:color w:val="000000"/>
              <w:szCs w:val="20"/>
            </w:rPr>
            <w:t>et al.</w:t>
          </w:r>
          <w:r w:rsidRPr="00684038">
            <w:rPr>
              <w:rFonts w:ascii="Aptos Display" w:eastAsia="Times New Roman" w:hAnsi="Aptos Display"/>
              <w:bCs/>
              <w:color w:val="000000"/>
              <w:szCs w:val="20"/>
            </w:rPr>
            <w:t xml:space="preserve">, “Analysis of Forensic Disk Imaging Tools for Data Acquisition &amp; Preservation,” </w:t>
          </w:r>
          <w:r w:rsidRPr="00684038">
            <w:rPr>
              <w:rFonts w:ascii="Aptos Display" w:eastAsia="Times New Roman" w:hAnsi="Aptos Display"/>
              <w:bCs/>
              <w:i/>
              <w:iCs/>
              <w:color w:val="000000"/>
              <w:szCs w:val="20"/>
            </w:rPr>
            <w:t>Journal of Informatics &amp; Web Engineering</w:t>
          </w:r>
          <w:r w:rsidRPr="00684038">
            <w:rPr>
              <w:rFonts w:ascii="Aptos Display" w:eastAsia="Times New Roman" w:hAnsi="Aptos Display"/>
              <w:bCs/>
              <w:color w:val="000000"/>
              <w:szCs w:val="20"/>
            </w:rPr>
            <w:t>, vol. 4, no. 2, pp. 161–162, Jun. 2025.</w:t>
          </w:r>
        </w:p>
        <w:p w14:paraId="69C1F823" w14:textId="77777777" w:rsidR="009B209C" w:rsidRPr="00684038" w:rsidRDefault="009B209C">
          <w:pPr>
            <w:autoSpaceDE w:val="0"/>
            <w:autoSpaceDN w:val="0"/>
            <w:ind w:hanging="640"/>
            <w:divId w:val="100689175"/>
            <w:rPr>
              <w:rFonts w:ascii="Aptos Display" w:eastAsia="Times New Roman" w:hAnsi="Aptos Display"/>
              <w:bCs/>
              <w:color w:val="000000"/>
              <w:szCs w:val="20"/>
            </w:rPr>
          </w:pPr>
          <w:r w:rsidRPr="00684038">
            <w:rPr>
              <w:rFonts w:ascii="Aptos Display" w:eastAsia="Times New Roman" w:hAnsi="Aptos Display"/>
              <w:bCs/>
              <w:color w:val="000000"/>
              <w:szCs w:val="20"/>
            </w:rPr>
            <w:t>[4]</w:t>
          </w:r>
          <w:r w:rsidRPr="00684038">
            <w:rPr>
              <w:rFonts w:ascii="Aptos Display" w:eastAsia="Times New Roman" w:hAnsi="Aptos Display"/>
              <w:bCs/>
              <w:color w:val="000000"/>
              <w:szCs w:val="20"/>
            </w:rPr>
            <w:tab/>
            <w:t xml:space="preserve">M. Prashant, “Low Cost &amp; Ultra Low Cost Digital Forensic Imaging Devices,” </w:t>
          </w:r>
          <w:r w:rsidRPr="00684038">
            <w:rPr>
              <w:rFonts w:ascii="Aptos Display" w:eastAsia="Times New Roman" w:hAnsi="Aptos Display"/>
              <w:bCs/>
              <w:i/>
              <w:iCs/>
              <w:color w:val="000000"/>
              <w:szCs w:val="20"/>
            </w:rPr>
            <w:t>Int. J. Sci. Adv. Res. Technol.</w:t>
          </w:r>
          <w:r w:rsidRPr="00684038">
            <w:rPr>
              <w:rFonts w:ascii="Aptos Display" w:eastAsia="Times New Roman" w:hAnsi="Aptos Display"/>
              <w:bCs/>
              <w:color w:val="000000"/>
              <w:szCs w:val="20"/>
            </w:rPr>
            <w:t>, vol. 4, no. 1, pp. 158–158, Jan. 2018.</w:t>
          </w:r>
        </w:p>
        <w:p w14:paraId="515937D2" w14:textId="77777777" w:rsidR="009B209C" w:rsidRPr="00684038" w:rsidRDefault="009B209C">
          <w:pPr>
            <w:autoSpaceDE w:val="0"/>
            <w:autoSpaceDN w:val="0"/>
            <w:ind w:hanging="640"/>
            <w:divId w:val="1135030951"/>
            <w:rPr>
              <w:rFonts w:ascii="Aptos Display" w:eastAsia="Times New Roman" w:hAnsi="Aptos Display"/>
              <w:bCs/>
              <w:color w:val="000000"/>
              <w:szCs w:val="20"/>
            </w:rPr>
          </w:pPr>
          <w:r w:rsidRPr="00684038">
            <w:rPr>
              <w:rFonts w:ascii="Aptos Display" w:eastAsia="Times New Roman" w:hAnsi="Aptos Display"/>
              <w:bCs/>
              <w:color w:val="000000"/>
              <w:szCs w:val="20"/>
            </w:rPr>
            <w:t>[5]</w:t>
          </w:r>
          <w:r w:rsidRPr="00684038">
            <w:rPr>
              <w:rFonts w:ascii="Aptos Display" w:eastAsia="Times New Roman" w:hAnsi="Aptos Display"/>
              <w:bCs/>
              <w:color w:val="000000"/>
              <w:szCs w:val="20"/>
            </w:rPr>
            <w:tab/>
            <w:t xml:space="preserve">B. Cusack and J. Pearse, “Can Compression Reduce Forensic Image Time ,” </w:t>
          </w:r>
          <w:r w:rsidRPr="00684038">
            <w:rPr>
              <w:rFonts w:ascii="Aptos Display" w:eastAsia="Times New Roman" w:hAnsi="Aptos Display"/>
              <w:bCs/>
              <w:i/>
              <w:iCs/>
              <w:color w:val="000000"/>
              <w:szCs w:val="20"/>
            </w:rPr>
            <w:t xml:space="preserve">Journal of Applied Computing and Information Technology </w:t>
          </w:r>
          <w:r w:rsidRPr="00684038">
            <w:rPr>
              <w:rFonts w:ascii="Aptos Display" w:eastAsia="Times New Roman" w:hAnsi="Aptos Display"/>
              <w:bCs/>
              <w:color w:val="000000"/>
              <w:szCs w:val="20"/>
            </w:rPr>
            <w:t>, vol. 15, no. 1, pp. 3–3, 2011.</w:t>
          </w:r>
        </w:p>
        <w:p w14:paraId="66BF5CB6" w14:textId="77777777" w:rsidR="009B209C" w:rsidRPr="00684038" w:rsidRDefault="009B209C">
          <w:pPr>
            <w:autoSpaceDE w:val="0"/>
            <w:autoSpaceDN w:val="0"/>
            <w:ind w:hanging="640"/>
            <w:divId w:val="477184764"/>
            <w:rPr>
              <w:rFonts w:ascii="Aptos Display" w:eastAsia="Times New Roman" w:hAnsi="Aptos Display"/>
              <w:bCs/>
              <w:color w:val="000000"/>
              <w:szCs w:val="20"/>
            </w:rPr>
          </w:pPr>
          <w:r w:rsidRPr="00684038">
            <w:rPr>
              <w:rFonts w:ascii="Aptos Display" w:eastAsia="Times New Roman" w:hAnsi="Aptos Display"/>
              <w:bCs/>
              <w:color w:val="000000"/>
              <w:szCs w:val="20"/>
            </w:rPr>
            <w:t>[6]</w:t>
          </w:r>
          <w:r w:rsidRPr="00684038">
            <w:rPr>
              <w:rFonts w:ascii="Aptos Display" w:eastAsia="Times New Roman" w:hAnsi="Aptos Display"/>
              <w:bCs/>
              <w:color w:val="000000"/>
              <w:szCs w:val="20"/>
            </w:rPr>
            <w:tab/>
            <w:t xml:space="preserve">A. Erhan and D. Sengul, “Forensics Image Acquisition Process of Digital Evidence ,” </w:t>
          </w:r>
          <w:r w:rsidRPr="00684038">
            <w:rPr>
              <w:rFonts w:ascii="Aptos Display" w:eastAsia="Times New Roman" w:hAnsi="Aptos Display"/>
              <w:bCs/>
              <w:i/>
              <w:iCs/>
              <w:color w:val="000000"/>
              <w:szCs w:val="20"/>
            </w:rPr>
            <w:t xml:space="preserve">International Journal of Computer Network &amp; Information Security </w:t>
          </w:r>
          <w:r w:rsidRPr="00684038">
            <w:rPr>
              <w:rFonts w:ascii="Aptos Display" w:eastAsia="Times New Roman" w:hAnsi="Aptos Display"/>
              <w:bCs/>
              <w:color w:val="000000"/>
              <w:szCs w:val="20"/>
            </w:rPr>
            <w:t>, vol. 14, no. 5, pp. 2–2, May 2018.</w:t>
          </w:r>
        </w:p>
        <w:p w14:paraId="5654A1C2" w14:textId="77777777" w:rsidR="009B209C" w:rsidRPr="00684038" w:rsidRDefault="009B209C">
          <w:pPr>
            <w:autoSpaceDE w:val="0"/>
            <w:autoSpaceDN w:val="0"/>
            <w:ind w:hanging="640"/>
            <w:divId w:val="1343432862"/>
            <w:rPr>
              <w:rFonts w:ascii="Aptos Display" w:eastAsia="Times New Roman" w:hAnsi="Aptos Display"/>
              <w:bCs/>
              <w:color w:val="000000"/>
              <w:szCs w:val="20"/>
            </w:rPr>
          </w:pPr>
          <w:r w:rsidRPr="00684038">
            <w:rPr>
              <w:rFonts w:ascii="Aptos Display" w:eastAsia="Times New Roman" w:hAnsi="Aptos Display"/>
              <w:bCs/>
              <w:color w:val="000000"/>
              <w:szCs w:val="20"/>
            </w:rPr>
            <w:t>[7]</w:t>
          </w:r>
          <w:r w:rsidRPr="00684038">
            <w:rPr>
              <w:rFonts w:ascii="Aptos Display" w:eastAsia="Times New Roman" w:hAnsi="Aptos Display"/>
              <w:bCs/>
              <w:color w:val="000000"/>
              <w:szCs w:val="20"/>
            </w:rPr>
            <w:tab/>
            <w:t>Exterro, “/digital-forensics-software/ftk-imager,” Exterro.</w:t>
          </w:r>
        </w:p>
        <w:p w14:paraId="07CE820C" w14:textId="77777777" w:rsidR="009B209C" w:rsidRPr="00684038" w:rsidRDefault="009B209C">
          <w:pPr>
            <w:autoSpaceDE w:val="0"/>
            <w:autoSpaceDN w:val="0"/>
            <w:ind w:hanging="640"/>
            <w:divId w:val="611597596"/>
            <w:rPr>
              <w:rFonts w:ascii="Aptos Display" w:eastAsia="Times New Roman" w:hAnsi="Aptos Display"/>
              <w:bCs/>
              <w:color w:val="000000"/>
              <w:szCs w:val="20"/>
            </w:rPr>
          </w:pPr>
          <w:r w:rsidRPr="00684038">
            <w:rPr>
              <w:rFonts w:ascii="Aptos Display" w:eastAsia="Times New Roman" w:hAnsi="Aptos Display"/>
              <w:bCs/>
              <w:color w:val="000000"/>
              <w:szCs w:val="20"/>
            </w:rPr>
            <w:t>[8]</w:t>
          </w:r>
          <w:r w:rsidRPr="00684038">
            <w:rPr>
              <w:rFonts w:ascii="Aptos Display" w:eastAsia="Times New Roman" w:hAnsi="Aptos Display"/>
              <w:bCs/>
              <w:color w:val="000000"/>
              <w:szCs w:val="20"/>
            </w:rPr>
            <w:tab/>
            <w:t xml:space="preserve">J. Vinayak, S. Sudhakaran, and S. Senthivel, “First Steps, Lasting Impact: Platform-Aware Forensics for the Next Generation of Analysts ,” in </w:t>
          </w:r>
          <w:r w:rsidRPr="00684038">
            <w:rPr>
              <w:rFonts w:ascii="Aptos Display" w:eastAsia="Times New Roman" w:hAnsi="Aptos Display"/>
              <w:bCs/>
              <w:i/>
              <w:iCs/>
              <w:color w:val="000000"/>
              <w:szCs w:val="20"/>
            </w:rPr>
            <w:t xml:space="preserve">International Conference on Cyber Warfare and Security </w:t>
          </w:r>
          <w:r w:rsidRPr="00684038">
            <w:rPr>
              <w:rFonts w:ascii="Aptos Display" w:eastAsia="Times New Roman" w:hAnsi="Aptos Display"/>
              <w:bCs/>
              <w:color w:val="000000"/>
              <w:szCs w:val="20"/>
            </w:rPr>
            <w:t>, Mar. 2026.</w:t>
          </w:r>
        </w:p>
        <w:p w14:paraId="185FAF6C" w14:textId="77777777" w:rsidR="009B209C" w:rsidRPr="00684038" w:rsidRDefault="009B209C">
          <w:pPr>
            <w:autoSpaceDE w:val="0"/>
            <w:autoSpaceDN w:val="0"/>
            <w:ind w:hanging="640"/>
            <w:divId w:val="240869891"/>
            <w:rPr>
              <w:rFonts w:ascii="Aptos Display" w:eastAsia="Times New Roman" w:hAnsi="Aptos Display"/>
              <w:bCs/>
              <w:color w:val="000000"/>
              <w:szCs w:val="20"/>
            </w:rPr>
          </w:pPr>
          <w:r w:rsidRPr="00684038">
            <w:rPr>
              <w:rFonts w:ascii="Aptos Display" w:eastAsia="Times New Roman" w:hAnsi="Aptos Display"/>
              <w:bCs/>
              <w:color w:val="000000"/>
              <w:szCs w:val="20"/>
            </w:rPr>
            <w:t>[9]</w:t>
          </w:r>
          <w:r w:rsidRPr="00684038">
            <w:rPr>
              <w:rFonts w:ascii="Aptos Display" w:eastAsia="Times New Roman" w:hAnsi="Aptos Display"/>
              <w:bCs/>
              <w:color w:val="000000"/>
              <w:szCs w:val="20"/>
            </w:rPr>
            <w:tab/>
            <w:t xml:space="preserve">K. Dhar and Y. Pingle, “Digital Forensic Investigations (DFI) using Internet of Things (IOT),” in </w:t>
          </w:r>
          <w:r w:rsidRPr="00684038">
            <w:rPr>
              <w:rFonts w:ascii="Aptos Display" w:eastAsia="Times New Roman" w:hAnsi="Aptos Display"/>
              <w:bCs/>
              <w:i/>
              <w:iCs/>
              <w:color w:val="000000"/>
              <w:szCs w:val="20"/>
            </w:rPr>
            <w:t xml:space="preserve">2016 3rd International Conference on Computing for Sustainable Global Development </w:t>
          </w:r>
          <w:r w:rsidRPr="00684038">
            <w:rPr>
              <w:rFonts w:ascii="Aptos Display" w:eastAsia="Times New Roman" w:hAnsi="Aptos Display"/>
              <w:bCs/>
              <w:color w:val="000000"/>
              <w:szCs w:val="20"/>
            </w:rPr>
            <w:t>, IEEE, 2016.</w:t>
          </w:r>
        </w:p>
        <w:p w14:paraId="29D98A64" w14:textId="77777777" w:rsidR="009B209C" w:rsidRPr="00684038" w:rsidRDefault="009B209C">
          <w:pPr>
            <w:autoSpaceDE w:val="0"/>
            <w:autoSpaceDN w:val="0"/>
            <w:ind w:hanging="640"/>
            <w:divId w:val="1935281514"/>
            <w:rPr>
              <w:rFonts w:ascii="Aptos Display" w:eastAsia="Times New Roman" w:hAnsi="Aptos Display"/>
              <w:bCs/>
              <w:color w:val="000000"/>
              <w:szCs w:val="20"/>
            </w:rPr>
          </w:pPr>
          <w:r w:rsidRPr="00684038">
            <w:rPr>
              <w:rFonts w:ascii="Aptos Display" w:eastAsia="Times New Roman" w:hAnsi="Aptos Display"/>
              <w:bCs/>
              <w:color w:val="000000"/>
              <w:szCs w:val="20"/>
            </w:rPr>
            <w:t>[10]</w:t>
          </w:r>
          <w:r w:rsidRPr="00684038">
            <w:rPr>
              <w:rFonts w:ascii="Aptos Display" w:eastAsia="Times New Roman" w:hAnsi="Aptos Display"/>
              <w:bCs/>
              <w:color w:val="000000"/>
              <w:szCs w:val="20"/>
            </w:rPr>
            <w:tab/>
            <w:t>FTK Imager, “https://ftkimager.com/,” FTK Imager .</w:t>
          </w:r>
        </w:p>
        <w:p w14:paraId="199EF519" w14:textId="77777777" w:rsidR="009B209C" w:rsidRPr="00684038" w:rsidRDefault="009B209C">
          <w:pPr>
            <w:autoSpaceDE w:val="0"/>
            <w:autoSpaceDN w:val="0"/>
            <w:ind w:hanging="640"/>
            <w:divId w:val="250938930"/>
            <w:rPr>
              <w:rFonts w:ascii="Aptos Display" w:eastAsia="Times New Roman" w:hAnsi="Aptos Display"/>
              <w:bCs/>
              <w:color w:val="000000"/>
              <w:szCs w:val="20"/>
            </w:rPr>
          </w:pPr>
          <w:r w:rsidRPr="00684038">
            <w:rPr>
              <w:rFonts w:ascii="Aptos Display" w:eastAsia="Times New Roman" w:hAnsi="Aptos Display"/>
              <w:bCs/>
              <w:color w:val="000000"/>
              <w:szCs w:val="20"/>
            </w:rPr>
            <w:t>[11]</w:t>
          </w:r>
          <w:r w:rsidRPr="00684038">
            <w:rPr>
              <w:rFonts w:ascii="Aptos Display" w:eastAsia="Times New Roman" w:hAnsi="Aptos Display"/>
              <w:bCs/>
              <w:color w:val="000000"/>
              <w:szCs w:val="20"/>
            </w:rPr>
            <w:tab/>
            <w:t xml:space="preserve">J. Mehta, Y. Bhadania, P. Shah, and P. Prajapati, “Comparative Study of Mobile Forensics Tools: Autopsy, Belkasoft X and Magnet Axiom,” in </w:t>
          </w:r>
          <w:r w:rsidRPr="00684038">
            <w:rPr>
              <w:rFonts w:ascii="Aptos Display" w:eastAsia="Times New Roman" w:hAnsi="Aptos Display"/>
              <w:bCs/>
              <w:i/>
              <w:iCs/>
              <w:color w:val="000000"/>
              <w:szCs w:val="20"/>
            </w:rPr>
            <w:t>2024 5th International Conference on Electronics &amp; Sustainable Communication Systems</w:t>
          </w:r>
          <w:r w:rsidRPr="00684038">
            <w:rPr>
              <w:rFonts w:ascii="Aptos Display" w:eastAsia="Times New Roman" w:hAnsi="Aptos Display"/>
              <w:bCs/>
              <w:color w:val="000000"/>
              <w:szCs w:val="20"/>
            </w:rPr>
            <w:t>, IEEE.</w:t>
          </w:r>
        </w:p>
        <w:p w14:paraId="022D8099" w14:textId="77777777" w:rsidR="009B209C" w:rsidRPr="00684038" w:rsidRDefault="009B209C">
          <w:pPr>
            <w:autoSpaceDE w:val="0"/>
            <w:autoSpaceDN w:val="0"/>
            <w:ind w:hanging="640"/>
            <w:divId w:val="487863334"/>
            <w:rPr>
              <w:rFonts w:ascii="Aptos Display" w:eastAsia="Times New Roman" w:hAnsi="Aptos Display"/>
              <w:bCs/>
              <w:color w:val="000000"/>
              <w:szCs w:val="20"/>
            </w:rPr>
          </w:pPr>
          <w:r w:rsidRPr="00684038">
            <w:rPr>
              <w:rFonts w:ascii="Aptos Display" w:eastAsia="Times New Roman" w:hAnsi="Aptos Display"/>
              <w:bCs/>
              <w:color w:val="000000"/>
              <w:szCs w:val="20"/>
            </w:rPr>
            <w:t>[12]</w:t>
          </w:r>
          <w:r w:rsidRPr="00684038">
            <w:rPr>
              <w:rFonts w:ascii="Aptos Display" w:eastAsia="Times New Roman" w:hAnsi="Aptos Display"/>
              <w:bCs/>
              <w:color w:val="000000"/>
              <w:szCs w:val="20"/>
            </w:rPr>
            <w:tab/>
            <w:t>Magnet AXIOM, “www.magnetforensics.com/products/magnet-axiom,” Magnet Forensics .</w:t>
          </w:r>
        </w:p>
        <w:p w14:paraId="26AB301F" w14:textId="77777777" w:rsidR="009B209C" w:rsidRPr="00684038" w:rsidRDefault="009B209C">
          <w:pPr>
            <w:autoSpaceDE w:val="0"/>
            <w:autoSpaceDN w:val="0"/>
            <w:ind w:hanging="640"/>
            <w:divId w:val="985352309"/>
            <w:rPr>
              <w:rFonts w:ascii="Aptos Display" w:eastAsia="Times New Roman" w:hAnsi="Aptos Display"/>
              <w:bCs/>
              <w:color w:val="000000"/>
              <w:szCs w:val="20"/>
            </w:rPr>
          </w:pPr>
          <w:r w:rsidRPr="00684038">
            <w:rPr>
              <w:rFonts w:ascii="Aptos Display" w:eastAsia="Times New Roman" w:hAnsi="Aptos Display"/>
              <w:bCs/>
              <w:color w:val="000000"/>
              <w:szCs w:val="20"/>
            </w:rPr>
            <w:t>[13]</w:t>
          </w:r>
          <w:r w:rsidRPr="00684038">
            <w:rPr>
              <w:rFonts w:ascii="Aptos Display" w:eastAsia="Times New Roman" w:hAnsi="Aptos Display"/>
              <w:bCs/>
              <w:color w:val="000000"/>
              <w:szCs w:val="20"/>
            </w:rPr>
            <w:tab/>
            <w:t>Digital Forensics, “Magnet AXIOM: Features, Pricing &amp; Real Investigation Use Cases ,” Cyber Forensic Academy .</w:t>
          </w:r>
        </w:p>
        <w:p w14:paraId="1061D422" w14:textId="77777777" w:rsidR="009B209C" w:rsidRPr="00684038" w:rsidRDefault="009B209C">
          <w:pPr>
            <w:autoSpaceDE w:val="0"/>
            <w:autoSpaceDN w:val="0"/>
            <w:ind w:hanging="640"/>
            <w:divId w:val="1272515075"/>
            <w:rPr>
              <w:rFonts w:ascii="Aptos Display" w:eastAsia="Times New Roman" w:hAnsi="Aptos Display"/>
              <w:bCs/>
              <w:color w:val="000000"/>
              <w:szCs w:val="20"/>
            </w:rPr>
          </w:pPr>
          <w:r w:rsidRPr="00684038">
            <w:rPr>
              <w:rFonts w:ascii="Aptos Display" w:eastAsia="Times New Roman" w:hAnsi="Aptos Display"/>
              <w:bCs/>
              <w:color w:val="000000"/>
              <w:szCs w:val="20"/>
            </w:rPr>
            <w:t>[14]</w:t>
          </w:r>
          <w:r w:rsidRPr="00684038">
            <w:rPr>
              <w:rFonts w:ascii="Aptos Display" w:eastAsia="Times New Roman" w:hAnsi="Aptos Display"/>
              <w:bCs/>
              <w:color w:val="000000"/>
              <w:szCs w:val="20"/>
            </w:rPr>
            <w:tab/>
            <w:t xml:space="preserve">H. Adamu, A. Ahmad, A. Hassan, and S. Gambasha, “Web Browser Forensic Tools: Autopsy, BHE &amp; NetAnalysis,” </w:t>
          </w:r>
          <w:r w:rsidRPr="00684038">
            <w:rPr>
              <w:rFonts w:ascii="Aptos Display" w:eastAsia="Times New Roman" w:hAnsi="Aptos Display"/>
              <w:bCs/>
              <w:i/>
              <w:iCs/>
              <w:color w:val="000000"/>
              <w:szCs w:val="20"/>
            </w:rPr>
            <w:t>International Journal of Research and Scientific Innovation</w:t>
          </w:r>
          <w:r w:rsidRPr="00684038">
            <w:rPr>
              <w:rFonts w:ascii="Aptos Display" w:eastAsia="Times New Roman" w:hAnsi="Aptos Display"/>
              <w:bCs/>
              <w:color w:val="000000"/>
              <w:szCs w:val="20"/>
            </w:rPr>
            <w:t>, vol. 8, no. 5, May 2021.</w:t>
          </w:r>
        </w:p>
        <w:p w14:paraId="1413CFAE" w14:textId="77777777" w:rsidR="009B209C" w:rsidRPr="00684038" w:rsidRDefault="009B209C">
          <w:pPr>
            <w:autoSpaceDE w:val="0"/>
            <w:autoSpaceDN w:val="0"/>
            <w:ind w:hanging="640"/>
            <w:divId w:val="157036637"/>
            <w:rPr>
              <w:rFonts w:ascii="Aptos Display" w:eastAsia="Times New Roman" w:hAnsi="Aptos Display"/>
              <w:bCs/>
              <w:color w:val="000000"/>
              <w:szCs w:val="20"/>
            </w:rPr>
          </w:pPr>
          <w:r w:rsidRPr="00684038">
            <w:rPr>
              <w:rFonts w:ascii="Aptos Display" w:eastAsia="Times New Roman" w:hAnsi="Aptos Display"/>
              <w:bCs/>
              <w:color w:val="000000"/>
              <w:szCs w:val="20"/>
            </w:rPr>
            <w:lastRenderedPageBreak/>
            <w:t>[15]</w:t>
          </w:r>
          <w:r w:rsidRPr="00684038">
            <w:rPr>
              <w:rFonts w:ascii="Aptos Display" w:eastAsia="Times New Roman" w:hAnsi="Aptos Display"/>
              <w:bCs/>
              <w:color w:val="000000"/>
              <w:szCs w:val="20"/>
            </w:rPr>
            <w:tab/>
            <w:t xml:space="preserve">S. Colford, “Explaining Free &amp; Open Source Software,” in </w:t>
          </w:r>
          <w:r w:rsidRPr="00684038">
            <w:rPr>
              <w:rFonts w:ascii="Aptos Display" w:eastAsia="Times New Roman" w:hAnsi="Aptos Display"/>
              <w:bCs/>
              <w:i/>
              <w:iCs/>
              <w:color w:val="000000"/>
              <w:szCs w:val="20"/>
            </w:rPr>
            <w:t xml:space="preserve">Bulletin of the American Society for Information Science &amp; Technology </w:t>
          </w:r>
          <w:r w:rsidRPr="00684038">
            <w:rPr>
              <w:rFonts w:ascii="Aptos Display" w:eastAsia="Times New Roman" w:hAnsi="Aptos Display"/>
              <w:bCs/>
              <w:color w:val="000000"/>
              <w:szCs w:val="20"/>
            </w:rPr>
            <w:t>, 2009, p. 11.</w:t>
          </w:r>
        </w:p>
        <w:p w14:paraId="571309F2" w14:textId="77777777" w:rsidR="009B209C" w:rsidRPr="00684038" w:rsidRDefault="009B209C">
          <w:pPr>
            <w:autoSpaceDE w:val="0"/>
            <w:autoSpaceDN w:val="0"/>
            <w:ind w:hanging="640"/>
            <w:divId w:val="1357928388"/>
            <w:rPr>
              <w:rFonts w:ascii="Aptos Display" w:eastAsia="Times New Roman" w:hAnsi="Aptos Display"/>
              <w:bCs/>
              <w:color w:val="000000"/>
              <w:szCs w:val="20"/>
            </w:rPr>
          </w:pPr>
          <w:r w:rsidRPr="00684038">
            <w:rPr>
              <w:rFonts w:ascii="Aptos Display" w:eastAsia="Times New Roman" w:hAnsi="Aptos Display"/>
              <w:bCs/>
              <w:color w:val="000000"/>
              <w:szCs w:val="20"/>
            </w:rPr>
            <w:t>[16]</w:t>
          </w:r>
          <w:r w:rsidRPr="00684038">
            <w:rPr>
              <w:rFonts w:ascii="Aptos Display" w:eastAsia="Times New Roman" w:hAnsi="Aptos Display"/>
              <w:bCs/>
              <w:color w:val="000000"/>
              <w:szCs w:val="20"/>
            </w:rPr>
            <w:tab/>
            <w:t xml:space="preserve">H. Kim, S. Kim, Y. Shin, J. Wooyeon, and S. Lee, “Ext4 &amp; XFS File System Forensic Framework Based on TSK,” </w:t>
          </w:r>
          <w:r w:rsidRPr="00684038">
            <w:rPr>
              <w:rFonts w:ascii="Aptos Display" w:eastAsia="Times New Roman" w:hAnsi="Aptos Display"/>
              <w:bCs/>
              <w:i/>
              <w:iCs/>
              <w:color w:val="000000"/>
              <w:szCs w:val="20"/>
            </w:rPr>
            <w:t xml:space="preserve">Electronics </w:t>
          </w:r>
          <w:r w:rsidRPr="00684038">
            <w:rPr>
              <w:rFonts w:ascii="Aptos Display" w:eastAsia="Times New Roman" w:hAnsi="Aptos Display"/>
              <w:bCs/>
              <w:color w:val="000000"/>
              <w:szCs w:val="20"/>
            </w:rPr>
            <w:t>, vol. 10, no. 18, 2021.</w:t>
          </w:r>
        </w:p>
        <w:p w14:paraId="10716A8D" w14:textId="77777777" w:rsidR="009B209C" w:rsidRPr="00684038" w:rsidRDefault="009B209C">
          <w:pPr>
            <w:autoSpaceDE w:val="0"/>
            <w:autoSpaceDN w:val="0"/>
            <w:ind w:hanging="640"/>
            <w:divId w:val="238564909"/>
            <w:rPr>
              <w:rFonts w:ascii="Aptos Display" w:eastAsia="Times New Roman" w:hAnsi="Aptos Display"/>
              <w:bCs/>
              <w:color w:val="000000"/>
              <w:szCs w:val="20"/>
            </w:rPr>
          </w:pPr>
          <w:r w:rsidRPr="00684038">
            <w:rPr>
              <w:rFonts w:ascii="Aptos Display" w:eastAsia="Times New Roman" w:hAnsi="Aptos Display"/>
              <w:bCs/>
              <w:color w:val="000000"/>
              <w:szCs w:val="20"/>
            </w:rPr>
            <w:t>[17]</w:t>
          </w:r>
          <w:r w:rsidRPr="00684038">
            <w:rPr>
              <w:rFonts w:ascii="Aptos Display" w:eastAsia="Times New Roman" w:hAnsi="Aptos Display"/>
              <w:bCs/>
              <w:color w:val="000000"/>
              <w:szCs w:val="20"/>
            </w:rPr>
            <w:tab/>
            <w:t>J. Parker, “https://www.cyberly.org/en/guides/autopsy/index.html,” Cyberly.</w:t>
          </w:r>
        </w:p>
        <w:p w14:paraId="6A114A55" w14:textId="77777777" w:rsidR="009B209C" w:rsidRPr="00684038" w:rsidRDefault="009B209C">
          <w:pPr>
            <w:autoSpaceDE w:val="0"/>
            <w:autoSpaceDN w:val="0"/>
            <w:ind w:hanging="640"/>
            <w:divId w:val="174468527"/>
            <w:rPr>
              <w:rFonts w:ascii="Aptos Display" w:eastAsia="Times New Roman" w:hAnsi="Aptos Display"/>
              <w:bCs/>
              <w:color w:val="000000"/>
              <w:szCs w:val="20"/>
            </w:rPr>
          </w:pPr>
          <w:r w:rsidRPr="00684038">
            <w:rPr>
              <w:rFonts w:ascii="Aptos Display" w:eastAsia="Times New Roman" w:hAnsi="Aptos Display"/>
              <w:bCs/>
              <w:color w:val="000000"/>
              <w:szCs w:val="20"/>
            </w:rPr>
            <w:t>[18]</w:t>
          </w:r>
          <w:r w:rsidRPr="00684038">
            <w:rPr>
              <w:rFonts w:ascii="Aptos Display" w:eastAsia="Times New Roman" w:hAnsi="Aptos Display"/>
              <w:bCs/>
              <w:color w:val="000000"/>
              <w:szCs w:val="20"/>
            </w:rPr>
            <w:tab/>
            <w:t>Autopsy, “https://www.autopsy.com/,” Autopsy.</w:t>
          </w:r>
        </w:p>
        <w:p w14:paraId="345D980A" w14:textId="77777777" w:rsidR="009B209C" w:rsidRPr="00684038" w:rsidRDefault="009B209C">
          <w:pPr>
            <w:autoSpaceDE w:val="0"/>
            <w:autoSpaceDN w:val="0"/>
            <w:ind w:hanging="640"/>
            <w:divId w:val="1667783060"/>
            <w:rPr>
              <w:rFonts w:ascii="Aptos Display" w:eastAsia="Times New Roman" w:hAnsi="Aptos Display"/>
              <w:bCs/>
              <w:color w:val="000000"/>
              <w:szCs w:val="20"/>
            </w:rPr>
          </w:pPr>
          <w:r w:rsidRPr="00684038">
            <w:rPr>
              <w:rFonts w:ascii="Aptos Display" w:eastAsia="Times New Roman" w:hAnsi="Aptos Display"/>
              <w:bCs/>
              <w:color w:val="000000"/>
              <w:szCs w:val="20"/>
            </w:rPr>
            <w:t>[19]</w:t>
          </w:r>
          <w:r w:rsidRPr="00684038">
            <w:rPr>
              <w:rFonts w:ascii="Aptos Display" w:eastAsia="Times New Roman" w:hAnsi="Aptos Display"/>
              <w:bCs/>
              <w:color w:val="000000"/>
              <w:szCs w:val="20"/>
            </w:rPr>
            <w:tab/>
            <w:t xml:space="preserve">P. S. Vinayagam, “Digital Forensic Tools for Cybercrime Investigation: A Comparative Analysis,” </w:t>
          </w:r>
          <w:r w:rsidRPr="00684038">
            <w:rPr>
              <w:rFonts w:ascii="Aptos Display" w:eastAsia="Times New Roman" w:hAnsi="Aptos Display"/>
              <w:bCs/>
              <w:i/>
              <w:iCs/>
              <w:color w:val="000000"/>
              <w:szCs w:val="20"/>
            </w:rPr>
            <w:t>Int. J. Appl. Inf. Syst.</w:t>
          </w:r>
          <w:r w:rsidRPr="00684038">
            <w:rPr>
              <w:rFonts w:ascii="Aptos Display" w:eastAsia="Times New Roman" w:hAnsi="Aptos Display"/>
              <w:bCs/>
              <w:color w:val="000000"/>
              <w:szCs w:val="20"/>
            </w:rPr>
            <w:t>, vol. 12, no. 47, Apr. 2025.</w:t>
          </w:r>
        </w:p>
        <w:p w14:paraId="059E8676" w14:textId="77777777" w:rsidR="009B209C" w:rsidRPr="00684038" w:rsidRDefault="009B209C">
          <w:pPr>
            <w:autoSpaceDE w:val="0"/>
            <w:autoSpaceDN w:val="0"/>
            <w:ind w:hanging="640"/>
            <w:divId w:val="1504123399"/>
            <w:rPr>
              <w:rFonts w:ascii="Aptos Display" w:eastAsia="Times New Roman" w:hAnsi="Aptos Display"/>
              <w:bCs/>
              <w:color w:val="000000"/>
              <w:szCs w:val="20"/>
            </w:rPr>
          </w:pPr>
          <w:r w:rsidRPr="00684038">
            <w:rPr>
              <w:rFonts w:ascii="Aptos Display" w:eastAsia="Times New Roman" w:hAnsi="Aptos Display"/>
              <w:bCs/>
              <w:color w:val="000000"/>
              <w:szCs w:val="20"/>
            </w:rPr>
            <w:t>[20]</w:t>
          </w:r>
          <w:r w:rsidRPr="00684038">
            <w:rPr>
              <w:rFonts w:ascii="Aptos Display" w:eastAsia="Times New Roman" w:hAnsi="Aptos Display"/>
              <w:bCs/>
              <w:color w:val="000000"/>
              <w:szCs w:val="20"/>
            </w:rPr>
            <w:tab/>
            <w:t>Cellebrite, “https://cellebrite.com/en/premium/,” Cellebrite.</w:t>
          </w:r>
        </w:p>
        <w:p w14:paraId="2D9913A4" w14:textId="59E9B22B" w:rsidR="009B209C" w:rsidRPr="00684038" w:rsidRDefault="009B209C" w:rsidP="00D357B7">
          <w:pPr>
            <w:autoSpaceDE w:val="0"/>
            <w:autoSpaceDN w:val="0"/>
            <w:ind w:hanging="640"/>
            <w:divId w:val="475145132"/>
            <w:rPr>
              <w:rFonts w:ascii="Aptos Display" w:eastAsia="Times New Roman" w:hAnsi="Aptos Display"/>
              <w:bCs/>
              <w:color w:val="000000"/>
              <w:szCs w:val="20"/>
            </w:rPr>
          </w:pPr>
          <w:r w:rsidRPr="00684038">
            <w:rPr>
              <w:rFonts w:ascii="Aptos Display" w:eastAsia="Times New Roman" w:hAnsi="Aptos Display"/>
              <w:bCs/>
              <w:color w:val="000000"/>
              <w:szCs w:val="20"/>
            </w:rPr>
            <w:t>[21]</w:t>
          </w:r>
          <w:r w:rsidRPr="00684038">
            <w:rPr>
              <w:rFonts w:ascii="Aptos Display" w:eastAsia="Times New Roman" w:hAnsi="Aptos Display"/>
              <w:bCs/>
              <w:color w:val="000000"/>
              <w:szCs w:val="20"/>
            </w:rPr>
            <w:tab/>
            <w:t>H. Mahalik, “Different Methods for Creating Reports in Cellebrite Reader,” https://cellebrite.com/en/series/tip-tuesday/different-methods-for-creating-reports-in-cellebrite-reader/.</w:t>
          </w:r>
          <w:r w:rsidR="00D357B7">
            <w:rPr>
              <w:rFonts w:ascii="Aptos Display" w:eastAsia="Times New Roman" w:hAnsi="Aptos Display"/>
              <w:bCs/>
              <w:color w:val="000000"/>
              <w:szCs w:val="20"/>
            </w:rPr>
            <w:br/>
          </w:r>
          <w:r w:rsidR="00D357B7" w:rsidRPr="00D357B7">
            <w:rPr>
              <w:rFonts w:ascii="Aptos Display" w:eastAsia="Times New Roman" w:hAnsi="Aptos Display"/>
              <w:b/>
              <w:color w:val="000000"/>
              <w:sz w:val="36"/>
              <w:szCs w:val="28"/>
              <w:u w:val="single"/>
            </w:rPr>
            <w:t>Task 2</w:t>
          </w:r>
        </w:p>
        <w:p w14:paraId="64934BF3" w14:textId="08714B50" w:rsidR="009B209C" w:rsidRPr="00684038" w:rsidRDefault="00D53C0C">
          <w:pPr>
            <w:autoSpaceDE w:val="0"/>
            <w:autoSpaceDN w:val="0"/>
            <w:ind w:hanging="640"/>
            <w:divId w:val="835925061"/>
            <w:rPr>
              <w:rFonts w:ascii="Aptos Display" w:eastAsia="Times New Roman" w:hAnsi="Aptos Display"/>
              <w:bCs/>
              <w:color w:val="000000"/>
              <w:szCs w:val="20"/>
            </w:rPr>
          </w:pPr>
          <w:r>
            <w:rPr>
              <w:rFonts w:ascii="Aptos Display" w:eastAsia="Times New Roman" w:hAnsi="Aptos Display"/>
              <w:bCs/>
              <w:color w:val="000000"/>
              <w:szCs w:val="20"/>
            </w:rPr>
            <w:t>[</w:t>
          </w:r>
          <w:r w:rsidR="00B92455">
            <w:rPr>
              <w:rFonts w:ascii="Aptos Display" w:eastAsia="Times New Roman" w:hAnsi="Aptos Display"/>
              <w:bCs/>
              <w:color w:val="000000"/>
              <w:szCs w:val="20"/>
            </w:rPr>
            <w:t>22</w:t>
          </w:r>
          <w:r w:rsidR="009B209C" w:rsidRPr="00684038">
            <w:rPr>
              <w:rFonts w:ascii="Aptos Display" w:eastAsia="Times New Roman" w:hAnsi="Aptos Display"/>
              <w:bCs/>
              <w:color w:val="000000"/>
              <w:szCs w:val="20"/>
            </w:rPr>
            <w:t>]</w:t>
          </w:r>
          <w:r w:rsidR="009B209C" w:rsidRPr="00684038">
            <w:rPr>
              <w:rFonts w:ascii="Aptos Display" w:eastAsia="Times New Roman" w:hAnsi="Aptos Display"/>
              <w:bCs/>
              <w:color w:val="000000"/>
              <w:szCs w:val="20"/>
            </w:rPr>
            <w:tab/>
            <w:t xml:space="preserve">G. Horsman, “ACPO Principles for Digital Evidence: Time for an update?,” </w:t>
          </w:r>
          <w:r w:rsidR="009B209C" w:rsidRPr="00684038">
            <w:rPr>
              <w:rFonts w:ascii="Aptos Display" w:eastAsia="Times New Roman" w:hAnsi="Aptos Display"/>
              <w:bCs/>
              <w:i/>
              <w:iCs/>
              <w:color w:val="000000"/>
              <w:szCs w:val="20"/>
            </w:rPr>
            <w:t>Forensic Science International: Reports</w:t>
          </w:r>
          <w:r w:rsidR="009B209C" w:rsidRPr="00684038">
            <w:rPr>
              <w:rFonts w:ascii="Aptos Display" w:eastAsia="Times New Roman" w:hAnsi="Aptos Display"/>
              <w:bCs/>
              <w:color w:val="000000"/>
              <w:szCs w:val="20"/>
            </w:rPr>
            <w:t>, vol. 2, Dec. 2020.</w:t>
          </w:r>
        </w:p>
        <w:p w14:paraId="01D58D29" w14:textId="7D62F1C8" w:rsidR="009B209C" w:rsidRPr="00684038" w:rsidRDefault="009B209C">
          <w:pPr>
            <w:autoSpaceDE w:val="0"/>
            <w:autoSpaceDN w:val="0"/>
            <w:ind w:hanging="640"/>
            <w:divId w:val="1859932156"/>
            <w:rPr>
              <w:rFonts w:ascii="Aptos Display" w:eastAsia="Times New Roman" w:hAnsi="Aptos Display"/>
              <w:bCs/>
              <w:color w:val="000000"/>
              <w:szCs w:val="20"/>
            </w:rPr>
          </w:pPr>
          <w:r w:rsidRPr="00684038">
            <w:rPr>
              <w:rFonts w:ascii="Aptos Display" w:eastAsia="Times New Roman" w:hAnsi="Aptos Display"/>
              <w:bCs/>
              <w:color w:val="000000"/>
              <w:szCs w:val="20"/>
            </w:rPr>
            <w:t>[</w:t>
          </w:r>
          <w:r w:rsidR="00D53C0C">
            <w:rPr>
              <w:rFonts w:ascii="Aptos Display" w:eastAsia="Times New Roman" w:hAnsi="Aptos Display"/>
              <w:bCs/>
              <w:color w:val="000000"/>
              <w:szCs w:val="20"/>
            </w:rPr>
            <w:t>2</w:t>
          </w:r>
          <w:r w:rsidR="00B92455">
            <w:rPr>
              <w:rFonts w:ascii="Aptos Display" w:eastAsia="Times New Roman" w:hAnsi="Aptos Display"/>
              <w:bCs/>
              <w:color w:val="000000"/>
              <w:szCs w:val="20"/>
            </w:rPr>
            <w:t>3</w:t>
          </w:r>
          <w:r w:rsidRPr="00684038">
            <w:rPr>
              <w:rFonts w:ascii="Aptos Display" w:eastAsia="Times New Roman" w:hAnsi="Aptos Display"/>
              <w:bCs/>
              <w:color w:val="000000"/>
              <w:szCs w:val="20"/>
            </w:rPr>
            <w:t>]</w:t>
          </w:r>
          <w:r w:rsidRPr="00684038">
            <w:rPr>
              <w:rFonts w:ascii="Aptos Display" w:eastAsia="Times New Roman" w:hAnsi="Aptos Display"/>
              <w:bCs/>
              <w:color w:val="000000"/>
              <w:szCs w:val="20"/>
            </w:rPr>
            <w:tab/>
            <w:t xml:space="preserve">A. Dimitriadis, N. Ivezic, B. Kulvatunyou, and I. Mavridis, “D4I - Digital Forensics Framework for Reviewing &amp; Investigating Cyber Attacks,” </w:t>
          </w:r>
          <w:r w:rsidRPr="00684038">
            <w:rPr>
              <w:rFonts w:ascii="Aptos Display" w:eastAsia="Times New Roman" w:hAnsi="Aptos Display"/>
              <w:bCs/>
              <w:i/>
              <w:iCs/>
              <w:color w:val="000000"/>
              <w:szCs w:val="20"/>
            </w:rPr>
            <w:t>Elsevier</w:t>
          </w:r>
          <w:r w:rsidRPr="00684038">
            <w:rPr>
              <w:rFonts w:ascii="Aptos Display" w:eastAsia="Times New Roman" w:hAnsi="Aptos Display"/>
              <w:bCs/>
              <w:color w:val="000000"/>
              <w:szCs w:val="20"/>
            </w:rPr>
            <w:t>, vol. 5, Dec. 2020.</w:t>
          </w:r>
        </w:p>
        <w:p w14:paraId="3D0C04CF" w14:textId="7895163D" w:rsidR="00EC1863" w:rsidRPr="00684038" w:rsidRDefault="009B209C" w:rsidP="00D67E51">
          <w:pPr>
            <w:ind w:left="360"/>
            <w:rPr>
              <w:rFonts w:asciiTheme="majorHAnsi" w:eastAsiaTheme="majorEastAsia" w:hAnsiTheme="majorHAnsi" w:cstheme="majorBidi"/>
              <w:bCs/>
            </w:rPr>
          </w:pPr>
          <w:r w:rsidRPr="00684038">
            <w:rPr>
              <w:rFonts w:ascii="Aptos Display" w:eastAsia="Times New Roman" w:hAnsi="Aptos Display"/>
              <w:bCs/>
              <w:color w:val="000000"/>
              <w:szCs w:val="20"/>
            </w:rPr>
            <w:t> </w:t>
          </w:r>
        </w:p>
      </w:sdtContent>
    </w:sdt>
    <w:p w14:paraId="1BBBC3EF" w14:textId="77777777" w:rsidR="008F2649" w:rsidRDefault="008F2649" w:rsidP="000A4445">
      <w:pPr>
        <w:ind w:left="360"/>
        <w:rPr>
          <w:rFonts w:ascii="Times New Roman" w:hAnsi="Times New Roman" w:cs="Times New Roman"/>
          <w:b/>
          <w:bCs/>
          <w:sz w:val="20"/>
          <w:szCs w:val="20"/>
          <w:u w:val="single"/>
        </w:rPr>
      </w:pPr>
    </w:p>
    <w:p w14:paraId="12E6FCCF" w14:textId="77777777" w:rsidR="008F2649" w:rsidRDefault="008F2649" w:rsidP="000A4445">
      <w:pPr>
        <w:ind w:left="360"/>
        <w:rPr>
          <w:rFonts w:ascii="Times New Roman" w:hAnsi="Times New Roman" w:cs="Times New Roman"/>
          <w:b/>
          <w:bCs/>
          <w:sz w:val="20"/>
          <w:szCs w:val="20"/>
          <w:u w:val="single"/>
        </w:rPr>
      </w:pPr>
    </w:p>
    <w:p w14:paraId="5D97B1CC" w14:textId="77777777" w:rsidR="008F2649" w:rsidRDefault="008F2649" w:rsidP="000A4445">
      <w:pPr>
        <w:ind w:left="360"/>
        <w:rPr>
          <w:rFonts w:ascii="Times New Roman" w:hAnsi="Times New Roman" w:cs="Times New Roman"/>
          <w:b/>
          <w:bCs/>
          <w:sz w:val="20"/>
          <w:szCs w:val="20"/>
          <w:u w:val="single"/>
        </w:rPr>
      </w:pPr>
    </w:p>
    <w:p w14:paraId="7948FE47" w14:textId="77777777" w:rsidR="008F2649" w:rsidRDefault="008F2649" w:rsidP="000A4445">
      <w:pPr>
        <w:ind w:left="360"/>
        <w:rPr>
          <w:rFonts w:ascii="Times New Roman" w:hAnsi="Times New Roman" w:cs="Times New Roman"/>
          <w:b/>
          <w:bCs/>
          <w:sz w:val="20"/>
          <w:szCs w:val="20"/>
          <w:u w:val="single"/>
        </w:rPr>
      </w:pPr>
    </w:p>
    <w:p w14:paraId="1169B47F" w14:textId="77777777" w:rsidR="008F2649" w:rsidRDefault="008F2649" w:rsidP="000A4445">
      <w:pPr>
        <w:ind w:left="360"/>
        <w:rPr>
          <w:rFonts w:ascii="Times New Roman" w:hAnsi="Times New Roman" w:cs="Times New Roman"/>
          <w:b/>
          <w:bCs/>
          <w:sz w:val="20"/>
          <w:szCs w:val="20"/>
          <w:u w:val="single"/>
        </w:rPr>
      </w:pPr>
    </w:p>
    <w:p w14:paraId="30662683" w14:textId="77777777" w:rsidR="008F2649" w:rsidRDefault="008F2649" w:rsidP="000A4445">
      <w:pPr>
        <w:ind w:left="360"/>
        <w:rPr>
          <w:rFonts w:ascii="Times New Roman" w:hAnsi="Times New Roman" w:cs="Times New Roman"/>
          <w:b/>
          <w:bCs/>
          <w:sz w:val="20"/>
          <w:szCs w:val="20"/>
          <w:u w:val="single"/>
        </w:rPr>
      </w:pPr>
    </w:p>
    <w:p w14:paraId="09B631EF" w14:textId="77777777" w:rsidR="008F2649" w:rsidRDefault="008F2649" w:rsidP="000A4445">
      <w:pPr>
        <w:ind w:left="360"/>
        <w:rPr>
          <w:rFonts w:ascii="Times New Roman" w:hAnsi="Times New Roman" w:cs="Times New Roman"/>
          <w:b/>
          <w:bCs/>
          <w:sz w:val="20"/>
          <w:szCs w:val="20"/>
          <w:u w:val="single"/>
        </w:rPr>
      </w:pPr>
    </w:p>
    <w:p w14:paraId="6072C9AD" w14:textId="77777777" w:rsidR="008F2649" w:rsidRDefault="008F2649" w:rsidP="000A4445">
      <w:pPr>
        <w:ind w:left="360"/>
        <w:rPr>
          <w:rFonts w:ascii="Times New Roman" w:hAnsi="Times New Roman" w:cs="Times New Roman"/>
          <w:b/>
          <w:bCs/>
          <w:sz w:val="20"/>
          <w:szCs w:val="20"/>
          <w:u w:val="single"/>
        </w:rPr>
      </w:pPr>
    </w:p>
    <w:p w14:paraId="2E05787C" w14:textId="77777777" w:rsidR="008F2649" w:rsidRDefault="008F2649" w:rsidP="000A4445">
      <w:pPr>
        <w:ind w:left="360"/>
        <w:rPr>
          <w:rFonts w:ascii="Times New Roman" w:hAnsi="Times New Roman" w:cs="Times New Roman"/>
          <w:b/>
          <w:bCs/>
          <w:sz w:val="20"/>
          <w:szCs w:val="20"/>
          <w:u w:val="single"/>
        </w:rPr>
      </w:pPr>
    </w:p>
    <w:p w14:paraId="502DAE0A" w14:textId="77777777" w:rsidR="008F2649" w:rsidRDefault="008F2649" w:rsidP="000A4445">
      <w:pPr>
        <w:ind w:left="360"/>
        <w:rPr>
          <w:rFonts w:ascii="Times New Roman" w:hAnsi="Times New Roman" w:cs="Times New Roman"/>
          <w:b/>
          <w:bCs/>
          <w:sz w:val="20"/>
          <w:szCs w:val="20"/>
          <w:u w:val="single"/>
        </w:rPr>
      </w:pPr>
    </w:p>
    <w:p w14:paraId="0EAE3457" w14:textId="77777777" w:rsidR="008F2649" w:rsidRDefault="008F2649" w:rsidP="000A4445">
      <w:pPr>
        <w:ind w:left="360"/>
        <w:rPr>
          <w:rFonts w:ascii="Times New Roman" w:hAnsi="Times New Roman" w:cs="Times New Roman"/>
          <w:b/>
          <w:bCs/>
          <w:sz w:val="20"/>
          <w:szCs w:val="20"/>
          <w:u w:val="single"/>
        </w:rPr>
      </w:pPr>
    </w:p>
    <w:p w14:paraId="36CA5B79" w14:textId="77777777" w:rsidR="008F2649" w:rsidRDefault="008F2649" w:rsidP="000A4445">
      <w:pPr>
        <w:ind w:left="360"/>
        <w:rPr>
          <w:rFonts w:ascii="Times New Roman" w:hAnsi="Times New Roman" w:cs="Times New Roman"/>
          <w:b/>
          <w:bCs/>
          <w:sz w:val="20"/>
          <w:szCs w:val="20"/>
          <w:u w:val="single"/>
        </w:rPr>
      </w:pPr>
    </w:p>
    <w:p w14:paraId="5A15EFF1" w14:textId="77777777" w:rsidR="008F2649" w:rsidRDefault="008F2649" w:rsidP="000A4445">
      <w:pPr>
        <w:ind w:left="360"/>
        <w:rPr>
          <w:rFonts w:ascii="Times New Roman" w:hAnsi="Times New Roman" w:cs="Times New Roman"/>
          <w:b/>
          <w:bCs/>
          <w:sz w:val="20"/>
          <w:szCs w:val="20"/>
          <w:u w:val="single"/>
        </w:rPr>
      </w:pPr>
    </w:p>
    <w:p w14:paraId="7E46AF7B" w14:textId="77777777" w:rsidR="008F2649" w:rsidRDefault="008F2649" w:rsidP="000A4445">
      <w:pPr>
        <w:ind w:left="360"/>
        <w:rPr>
          <w:rFonts w:ascii="Times New Roman" w:hAnsi="Times New Roman" w:cs="Times New Roman"/>
          <w:b/>
          <w:bCs/>
          <w:sz w:val="20"/>
          <w:szCs w:val="20"/>
          <w:u w:val="single"/>
        </w:rPr>
      </w:pPr>
    </w:p>
    <w:p w14:paraId="03169071" w14:textId="77777777" w:rsidR="008F2649" w:rsidRDefault="008F2649" w:rsidP="000A4445">
      <w:pPr>
        <w:ind w:left="360"/>
        <w:rPr>
          <w:rFonts w:ascii="Times New Roman" w:hAnsi="Times New Roman" w:cs="Times New Roman"/>
          <w:b/>
          <w:bCs/>
          <w:sz w:val="20"/>
          <w:szCs w:val="20"/>
          <w:u w:val="single"/>
        </w:rPr>
      </w:pPr>
    </w:p>
    <w:p w14:paraId="628D18F8" w14:textId="77777777" w:rsidR="008F2649" w:rsidRDefault="008F2649" w:rsidP="000A4445">
      <w:pPr>
        <w:ind w:left="360"/>
        <w:rPr>
          <w:rFonts w:ascii="Times New Roman" w:hAnsi="Times New Roman" w:cs="Times New Roman"/>
          <w:b/>
          <w:bCs/>
          <w:sz w:val="20"/>
          <w:szCs w:val="20"/>
          <w:u w:val="single"/>
        </w:rPr>
      </w:pPr>
    </w:p>
    <w:p w14:paraId="615DF72B" w14:textId="77777777" w:rsidR="008F2649" w:rsidRDefault="008F2649" w:rsidP="000A4445">
      <w:pPr>
        <w:ind w:left="360"/>
        <w:rPr>
          <w:rFonts w:ascii="Times New Roman" w:hAnsi="Times New Roman" w:cs="Times New Roman"/>
          <w:b/>
          <w:bCs/>
          <w:sz w:val="20"/>
          <w:szCs w:val="20"/>
          <w:u w:val="single"/>
        </w:rPr>
      </w:pPr>
    </w:p>
    <w:p w14:paraId="6C80EAB7" w14:textId="77777777" w:rsidR="008F2649" w:rsidRDefault="008F2649" w:rsidP="000A4445">
      <w:pPr>
        <w:ind w:left="360"/>
        <w:rPr>
          <w:rFonts w:ascii="Times New Roman" w:hAnsi="Times New Roman" w:cs="Times New Roman"/>
          <w:b/>
          <w:bCs/>
          <w:sz w:val="20"/>
          <w:szCs w:val="20"/>
          <w:u w:val="single"/>
        </w:rPr>
      </w:pPr>
    </w:p>
    <w:p w14:paraId="68713404" w14:textId="77777777" w:rsidR="008F2649" w:rsidRDefault="008F2649" w:rsidP="000A4445">
      <w:pPr>
        <w:ind w:left="360"/>
        <w:rPr>
          <w:rFonts w:ascii="Times New Roman" w:hAnsi="Times New Roman" w:cs="Times New Roman"/>
          <w:b/>
          <w:bCs/>
          <w:sz w:val="20"/>
          <w:szCs w:val="20"/>
          <w:u w:val="single"/>
        </w:rPr>
      </w:pPr>
    </w:p>
    <w:p w14:paraId="4FEDB76C" w14:textId="77777777" w:rsidR="008F2649" w:rsidRDefault="008F2649" w:rsidP="000A4445">
      <w:pPr>
        <w:ind w:left="360"/>
        <w:rPr>
          <w:rFonts w:ascii="Times New Roman" w:hAnsi="Times New Roman" w:cs="Times New Roman"/>
          <w:b/>
          <w:bCs/>
          <w:sz w:val="20"/>
          <w:szCs w:val="20"/>
          <w:u w:val="single"/>
        </w:rPr>
      </w:pPr>
    </w:p>
    <w:p w14:paraId="124C5510" w14:textId="77777777" w:rsidR="008F2649" w:rsidRDefault="008F2649" w:rsidP="000A4445">
      <w:pPr>
        <w:ind w:left="360"/>
        <w:rPr>
          <w:rFonts w:ascii="Times New Roman" w:hAnsi="Times New Roman" w:cs="Times New Roman"/>
          <w:b/>
          <w:bCs/>
          <w:sz w:val="20"/>
          <w:szCs w:val="20"/>
          <w:u w:val="single"/>
        </w:rPr>
      </w:pPr>
    </w:p>
    <w:p w14:paraId="53E518EE" w14:textId="77777777" w:rsidR="008F2649" w:rsidRDefault="008F2649" w:rsidP="000A4445">
      <w:pPr>
        <w:ind w:left="360"/>
        <w:rPr>
          <w:rFonts w:ascii="Times New Roman" w:hAnsi="Times New Roman" w:cs="Times New Roman"/>
          <w:b/>
          <w:bCs/>
          <w:sz w:val="20"/>
          <w:szCs w:val="20"/>
          <w:u w:val="single"/>
        </w:rPr>
      </w:pPr>
    </w:p>
    <w:p w14:paraId="193E63C4" w14:textId="77777777" w:rsidR="008F2649" w:rsidRDefault="008F2649" w:rsidP="000A4445">
      <w:pPr>
        <w:ind w:left="360"/>
        <w:rPr>
          <w:rFonts w:ascii="Times New Roman" w:hAnsi="Times New Roman" w:cs="Times New Roman"/>
          <w:b/>
          <w:bCs/>
          <w:sz w:val="20"/>
          <w:szCs w:val="20"/>
          <w:u w:val="single"/>
        </w:rPr>
      </w:pPr>
    </w:p>
    <w:p w14:paraId="7A94F72F" w14:textId="77777777" w:rsidR="008F2649" w:rsidRDefault="008F2649" w:rsidP="000A4445">
      <w:pPr>
        <w:ind w:left="360"/>
        <w:rPr>
          <w:rFonts w:ascii="Times New Roman" w:hAnsi="Times New Roman" w:cs="Times New Roman"/>
          <w:b/>
          <w:bCs/>
          <w:sz w:val="20"/>
          <w:szCs w:val="20"/>
          <w:u w:val="single"/>
        </w:rPr>
      </w:pPr>
    </w:p>
    <w:p w14:paraId="21814E47" w14:textId="11215ECE" w:rsidR="007068B9" w:rsidRPr="007068B9" w:rsidRDefault="007068B9" w:rsidP="000A4445">
      <w:pPr>
        <w:ind w:left="360"/>
        <w:rPr>
          <w:rFonts w:ascii="Times New Roman" w:hAnsi="Times New Roman" w:cs="Times New Roman"/>
          <w:b/>
          <w:bCs/>
          <w:sz w:val="20"/>
          <w:szCs w:val="20"/>
          <w:u w:val="single"/>
        </w:rPr>
      </w:pPr>
      <w:r>
        <w:rPr>
          <w:rFonts w:ascii="Times New Roman" w:hAnsi="Times New Roman" w:cs="Times New Roman"/>
          <w:b/>
          <w:bCs/>
          <w:sz w:val="20"/>
          <w:szCs w:val="20"/>
          <w:u w:val="single"/>
        </w:rPr>
        <w:br/>
      </w:r>
    </w:p>
    <w:sectPr w:rsidR="007068B9" w:rsidRPr="007068B9" w:rsidSect="005B51DE">
      <w:pgSz w:w="11906" w:h="16838"/>
      <w:pgMar w:top="1077" w:right="1077" w:bottom="1077" w:left="1077" w:header="709" w:footer="709" w:gutter="0"/>
      <w:cols w:space="142"/>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Menlo Regular">
    <w:altName w:val="Arial"/>
    <w:charset w:val="00"/>
    <w:family w:val="auto"/>
    <w:pitch w:val="variable"/>
    <w:sig w:usb0="00000000" w:usb1="D200F9FB" w:usb2="02000028"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0D4D"/>
    <w:multiLevelType w:val="hybridMultilevel"/>
    <w:tmpl w:val="6F6847AC"/>
    <w:lvl w:ilvl="0" w:tplc="34C0142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038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3D1"/>
    <w:rsid w:val="0004218B"/>
    <w:rsid w:val="00046A1A"/>
    <w:rsid w:val="00047E15"/>
    <w:rsid w:val="000602CA"/>
    <w:rsid w:val="000828EF"/>
    <w:rsid w:val="0009455F"/>
    <w:rsid w:val="000A418B"/>
    <w:rsid w:val="000A4445"/>
    <w:rsid w:val="000D5C6F"/>
    <w:rsid w:val="000F2570"/>
    <w:rsid w:val="00114518"/>
    <w:rsid w:val="00152CA1"/>
    <w:rsid w:val="001803D1"/>
    <w:rsid w:val="00190861"/>
    <w:rsid w:val="00201179"/>
    <w:rsid w:val="002020B0"/>
    <w:rsid w:val="00202816"/>
    <w:rsid w:val="00213038"/>
    <w:rsid w:val="002450F0"/>
    <w:rsid w:val="00283745"/>
    <w:rsid w:val="002B3CB2"/>
    <w:rsid w:val="002B57A8"/>
    <w:rsid w:val="002C221D"/>
    <w:rsid w:val="002C63B8"/>
    <w:rsid w:val="002F548F"/>
    <w:rsid w:val="00307967"/>
    <w:rsid w:val="00326AC3"/>
    <w:rsid w:val="00327239"/>
    <w:rsid w:val="003341EC"/>
    <w:rsid w:val="003462CF"/>
    <w:rsid w:val="003467C2"/>
    <w:rsid w:val="003603CD"/>
    <w:rsid w:val="00380DC5"/>
    <w:rsid w:val="003A5C40"/>
    <w:rsid w:val="003D3402"/>
    <w:rsid w:val="003D66B6"/>
    <w:rsid w:val="0040553E"/>
    <w:rsid w:val="00432CA9"/>
    <w:rsid w:val="0045005D"/>
    <w:rsid w:val="004647B8"/>
    <w:rsid w:val="004B1B1F"/>
    <w:rsid w:val="004C72BD"/>
    <w:rsid w:val="004D6478"/>
    <w:rsid w:val="00504409"/>
    <w:rsid w:val="005142F5"/>
    <w:rsid w:val="00576FD7"/>
    <w:rsid w:val="00587EEF"/>
    <w:rsid w:val="00596941"/>
    <w:rsid w:val="005A3429"/>
    <w:rsid w:val="005A3BF7"/>
    <w:rsid w:val="005B51DE"/>
    <w:rsid w:val="00606AD4"/>
    <w:rsid w:val="00626C99"/>
    <w:rsid w:val="006601A2"/>
    <w:rsid w:val="00666859"/>
    <w:rsid w:val="00684038"/>
    <w:rsid w:val="006A6BE3"/>
    <w:rsid w:val="006B34DE"/>
    <w:rsid w:val="006C1BC0"/>
    <w:rsid w:val="006C2984"/>
    <w:rsid w:val="006C4CF4"/>
    <w:rsid w:val="007068B9"/>
    <w:rsid w:val="00717173"/>
    <w:rsid w:val="00723393"/>
    <w:rsid w:val="007402B9"/>
    <w:rsid w:val="00750CEF"/>
    <w:rsid w:val="00753089"/>
    <w:rsid w:val="00757016"/>
    <w:rsid w:val="007B097A"/>
    <w:rsid w:val="007D7E3B"/>
    <w:rsid w:val="00847088"/>
    <w:rsid w:val="00850F86"/>
    <w:rsid w:val="00857C9E"/>
    <w:rsid w:val="00861BD6"/>
    <w:rsid w:val="00865556"/>
    <w:rsid w:val="0086608D"/>
    <w:rsid w:val="008C2201"/>
    <w:rsid w:val="008C5036"/>
    <w:rsid w:val="008E575C"/>
    <w:rsid w:val="008F2649"/>
    <w:rsid w:val="008F4B22"/>
    <w:rsid w:val="00986BD3"/>
    <w:rsid w:val="00986F47"/>
    <w:rsid w:val="00994059"/>
    <w:rsid w:val="009B209C"/>
    <w:rsid w:val="009C5EDE"/>
    <w:rsid w:val="009D4037"/>
    <w:rsid w:val="009F25A7"/>
    <w:rsid w:val="00A1644B"/>
    <w:rsid w:val="00A25994"/>
    <w:rsid w:val="00A33D32"/>
    <w:rsid w:val="00A82627"/>
    <w:rsid w:val="00AC5AB9"/>
    <w:rsid w:val="00AD5B01"/>
    <w:rsid w:val="00AF077D"/>
    <w:rsid w:val="00AF6E29"/>
    <w:rsid w:val="00B0753D"/>
    <w:rsid w:val="00B36407"/>
    <w:rsid w:val="00B40444"/>
    <w:rsid w:val="00B92455"/>
    <w:rsid w:val="00BA45D2"/>
    <w:rsid w:val="00BC15AD"/>
    <w:rsid w:val="00BD605A"/>
    <w:rsid w:val="00BE2BE0"/>
    <w:rsid w:val="00C04AD2"/>
    <w:rsid w:val="00C424C1"/>
    <w:rsid w:val="00C54505"/>
    <w:rsid w:val="00C55064"/>
    <w:rsid w:val="00C76E75"/>
    <w:rsid w:val="00CC5A7B"/>
    <w:rsid w:val="00CE0C4C"/>
    <w:rsid w:val="00D357B7"/>
    <w:rsid w:val="00D53C0C"/>
    <w:rsid w:val="00D67E51"/>
    <w:rsid w:val="00D72E8D"/>
    <w:rsid w:val="00DB537A"/>
    <w:rsid w:val="00DE1241"/>
    <w:rsid w:val="00DF3310"/>
    <w:rsid w:val="00E44248"/>
    <w:rsid w:val="00E74A26"/>
    <w:rsid w:val="00E847D7"/>
    <w:rsid w:val="00EC1863"/>
    <w:rsid w:val="00EC557E"/>
    <w:rsid w:val="00EF68FB"/>
    <w:rsid w:val="00F0059C"/>
    <w:rsid w:val="00F01621"/>
    <w:rsid w:val="00F12F62"/>
    <w:rsid w:val="00F56EDE"/>
    <w:rsid w:val="00F57EFA"/>
    <w:rsid w:val="00F80257"/>
    <w:rsid w:val="00FB03AD"/>
    <w:rsid w:val="00FE2C7F"/>
    <w:rsid w:val="00FF0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81539"/>
  <w15:chartTrackingRefBased/>
  <w15:docId w15:val="{855D8A0C-85A5-4BB9-8ACB-EAFE6DA48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3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03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03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03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03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03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03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03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03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3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03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03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03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03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03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03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03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03D1"/>
    <w:rPr>
      <w:rFonts w:eastAsiaTheme="majorEastAsia" w:cstheme="majorBidi"/>
      <w:color w:val="272727" w:themeColor="text1" w:themeTint="D8"/>
    </w:rPr>
  </w:style>
  <w:style w:type="paragraph" w:styleId="Title">
    <w:name w:val="Title"/>
    <w:basedOn w:val="Normal"/>
    <w:next w:val="Normal"/>
    <w:link w:val="TitleChar"/>
    <w:uiPriority w:val="10"/>
    <w:qFormat/>
    <w:rsid w:val="001803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03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03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03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03D1"/>
    <w:pPr>
      <w:spacing w:before="160"/>
      <w:jc w:val="center"/>
    </w:pPr>
    <w:rPr>
      <w:i/>
      <w:iCs/>
      <w:color w:val="404040" w:themeColor="text1" w:themeTint="BF"/>
    </w:rPr>
  </w:style>
  <w:style w:type="character" w:customStyle="1" w:styleId="QuoteChar">
    <w:name w:val="Quote Char"/>
    <w:basedOn w:val="DefaultParagraphFont"/>
    <w:link w:val="Quote"/>
    <w:uiPriority w:val="29"/>
    <w:rsid w:val="001803D1"/>
    <w:rPr>
      <w:i/>
      <w:iCs/>
      <w:color w:val="404040" w:themeColor="text1" w:themeTint="BF"/>
    </w:rPr>
  </w:style>
  <w:style w:type="paragraph" w:styleId="ListParagraph">
    <w:name w:val="List Paragraph"/>
    <w:basedOn w:val="Normal"/>
    <w:uiPriority w:val="34"/>
    <w:qFormat/>
    <w:rsid w:val="001803D1"/>
    <w:pPr>
      <w:ind w:left="720"/>
      <w:contextualSpacing/>
    </w:pPr>
  </w:style>
  <w:style w:type="character" w:styleId="IntenseEmphasis">
    <w:name w:val="Intense Emphasis"/>
    <w:basedOn w:val="DefaultParagraphFont"/>
    <w:uiPriority w:val="21"/>
    <w:qFormat/>
    <w:rsid w:val="001803D1"/>
    <w:rPr>
      <w:i/>
      <w:iCs/>
      <w:color w:val="0F4761" w:themeColor="accent1" w:themeShade="BF"/>
    </w:rPr>
  </w:style>
  <w:style w:type="paragraph" w:styleId="IntenseQuote">
    <w:name w:val="Intense Quote"/>
    <w:basedOn w:val="Normal"/>
    <w:next w:val="Normal"/>
    <w:link w:val="IntenseQuoteChar"/>
    <w:uiPriority w:val="30"/>
    <w:qFormat/>
    <w:rsid w:val="001803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03D1"/>
    <w:rPr>
      <w:i/>
      <w:iCs/>
      <w:color w:val="0F4761" w:themeColor="accent1" w:themeShade="BF"/>
    </w:rPr>
  </w:style>
  <w:style w:type="character" w:styleId="IntenseReference">
    <w:name w:val="Intense Reference"/>
    <w:basedOn w:val="DefaultParagraphFont"/>
    <w:uiPriority w:val="32"/>
    <w:qFormat/>
    <w:rsid w:val="001803D1"/>
    <w:rPr>
      <w:b/>
      <w:bCs/>
      <w:smallCaps/>
      <w:color w:val="0F4761" w:themeColor="accent1" w:themeShade="BF"/>
      <w:spacing w:val="5"/>
    </w:rPr>
  </w:style>
  <w:style w:type="paragraph" w:customStyle="1" w:styleId="AbstractH">
    <w:name w:val="AbstractH"/>
    <w:basedOn w:val="Normal"/>
    <w:link w:val="AbstractHChar"/>
    <w:qFormat/>
    <w:rsid w:val="001803D1"/>
    <w:pPr>
      <w:spacing w:line="259" w:lineRule="auto"/>
    </w:pPr>
    <w:rPr>
      <w:rFonts w:ascii="Times New Roman" w:eastAsiaTheme="minorEastAsia" w:hAnsi="Times New Roman" w:cs="Times New Roman"/>
      <w:i/>
      <w:kern w:val="0"/>
      <w:sz w:val="18"/>
      <w:szCs w:val="18"/>
      <w14:ligatures w14:val="none"/>
    </w:rPr>
  </w:style>
  <w:style w:type="paragraph" w:customStyle="1" w:styleId="AbstrractB">
    <w:name w:val="AbstrractB"/>
    <w:basedOn w:val="AbstractH"/>
    <w:link w:val="AbstrractBChar"/>
    <w:qFormat/>
    <w:rsid w:val="001803D1"/>
    <w:rPr>
      <w:b/>
      <w:bCs/>
      <w:i w:val="0"/>
      <w:iCs/>
    </w:rPr>
  </w:style>
  <w:style w:type="character" w:customStyle="1" w:styleId="AbstractHChar">
    <w:name w:val="AbstractH Char"/>
    <w:basedOn w:val="DefaultParagraphFont"/>
    <w:link w:val="AbstractH"/>
    <w:rsid w:val="001803D1"/>
    <w:rPr>
      <w:rFonts w:ascii="Times New Roman" w:eastAsiaTheme="minorEastAsia" w:hAnsi="Times New Roman" w:cs="Times New Roman"/>
      <w:i/>
      <w:kern w:val="0"/>
      <w:sz w:val="18"/>
      <w:szCs w:val="18"/>
      <w14:ligatures w14:val="none"/>
    </w:rPr>
  </w:style>
  <w:style w:type="character" w:customStyle="1" w:styleId="AbstrractBChar">
    <w:name w:val="AbstrractB Char"/>
    <w:basedOn w:val="AbstractHChar"/>
    <w:link w:val="AbstrractB"/>
    <w:rsid w:val="001803D1"/>
    <w:rPr>
      <w:rFonts w:ascii="Times New Roman" w:eastAsiaTheme="minorEastAsia" w:hAnsi="Times New Roman" w:cs="Times New Roman"/>
      <w:b/>
      <w:bCs/>
      <w:i w:val="0"/>
      <w:iCs/>
      <w:kern w:val="0"/>
      <w:sz w:val="18"/>
      <w:szCs w:val="18"/>
      <w14:ligatures w14:val="none"/>
    </w:rPr>
  </w:style>
  <w:style w:type="character" w:styleId="PlaceholderText">
    <w:name w:val="Placeholder Text"/>
    <w:basedOn w:val="DefaultParagraphFont"/>
    <w:uiPriority w:val="99"/>
    <w:semiHidden/>
    <w:rsid w:val="00857C9E"/>
    <w:rPr>
      <w:color w:val="666666"/>
    </w:rPr>
  </w:style>
  <w:style w:type="table" w:styleId="TableGrid">
    <w:name w:val="Table Grid"/>
    <w:basedOn w:val="TableNormal"/>
    <w:uiPriority w:val="59"/>
    <w:rsid w:val="00AF6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F06D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F06DA"/>
    <w:pPr>
      <w:spacing w:after="100"/>
    </w:pPr>
  </w:style>
  <w:style w:type="character" w:styleId="Hyperlink">
    <w:name w:val="Hyperlink"/>
    <w:basedOn w:val="DefaultParagraphFont"/>
    <w:uiPriority w:val="99"/>
    <w:unhideWhenUsed/>
    <w:rsid w:val="00FF06D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689175">
      <w:marLeft w:val="640"/>
      <w:marRight w:val="0"/>
      <w:marTop w:val="0"/>
      <w:marBottom w:val="0"/>
      <w:divBdr>
        <w:top w:val="none" w:sz="0" w:space="0" w:color="auto"/>
        <w:left w:val="none" w:sz="0" w:space="0" w:color="auto"/>
        <w:bottom w:val="none" w:sz="0" w:space="0" w:color="auto"/>
        <w:right w:val="none" w:sz="0" w:space="0" w:color="auto"/>
      </w:divBdr>
    </w:div>
    <w:div w:id="157036637">
      <w:marLeft w:val="640"/>
      <w:marRight w:val="0"/>
      <w:marTop w:val="0"/>
      <w:marBottom w:val="0"/>
      <w:divBdr>
        <w:top w:val="none" w:sz="0" w:space="0" w:color="auto"/>
        <w:left w:val="none" w:sz="0" w:space="0" w:color="auto"/>
        <w:bottom w:val="none" w:sz="0" w:space="0" w:color="auto"/>
        <w:right w:val="none" w:sz="0" w:space="0" w:color="auto"/>
      </w:divBdr>
    </w:div>
    <w:div w:id="174468527">
      <w:marLeft w:val="640"/>
      <w:marRight w:val="0"/>
      <w:marTop w:val="0"/>
      <w:marBottom w:val="0"/>
      <w:divBdr>
        <w:top w:val="none" w:sz="0" w:space="0" w:color="auto"/>
        <w:left w:val="none" w:sz="0" w:space="0" w:color="auto"/>
        <w:bottom w:val="none" w:sz="0" w:space="0" w:color="auto"/>
        <w:right w:val="none" w:sz="0" w:space="0" w:color="auto"/>
      </w:divBdr>
    </w:div>
    <w:div w:id="238564909">
      <w:marLeft w:val="640"/>
      <w:marRight w:val="0"/>
      <w:marTop w:val="0"/>
      <w:marBottom w:val="0"/>
      <w:divBdr>
        <w:top w:val="none" w:sz="0" w:space="0" w:color="auto"/>
        <w:left w:val="none" w:sz="0" w:space="0" w:color="auto"/>
        <w:bottom w:val="none" w:sz="0" w:space="0" w:color="auto"/>
        <w:right w:val="none" w:sz="0" w:space="0" w:color="auto"/>
      </w:divBdr>
    </w:div>
    <w:div w:id="240869891">
      <w:marLeft w:val="640"/>
      <w:marRight w:val="0"/>
      <w:marTop w:val="0"/>
      <w:marBottom w:val="0"/>
      <w:divBdr>
        <w:top w:val="none" w:sz="0" w:space="0" w:color="auto"/>
        <w:left w:val="none" w:sz="0" w:space="0" w:color="auto"/>
        <w:bottom w:val="none" w:sz="0" w:space="0" w:color="auto"/>
        <w:right w:val="none" w:sz="0" w:space="0" w:color="auto"/>
      </w:divBdr>
    </w:div>
    <w:div w:id="250938930">
      <w:marLeft w:val="640"/>
      <w:marRight w:val="0"/>
      <w:marTop w:val="0"/>
      <w:marBottom w:val="0"/>
      <w:divBdr>
        <w:top w:val="none" w:sz="0" w:space="0" w:color="auto"/>
        <w:left w:val="none" w:sz="0" w:space="0" w:color="auto"/>
        <w:bottom w:val="none" w:sz="0" w:space="0" w:color="auto"/>
        <w:right w:val="none" w:sz="0" w:space="0" w:color="auto"/>
      </w:divBdr>
    </w:div>
    <w:div w:id="273563535">
      <w:marLeft w:val="640"/>
      <w:marRight w:val="0"/>
      <w:marTop w:val="0"/>
      <w:marBottom w:val="0"/>
      <w:divBdr>
        <w:top w:val="none" w:sz="0" w:space="0" w:color="auto"/>
        <w:left w:val="none" w:sz="0" w:space="0" w:color="auto"/>
        <w:bottom w:val="none" w:sz="0" w:space="0" w:color="auto"/>
        <w:right w:val="none" w:sz="0" w:space="0" w:color="auto"/>
      </w:divBdr>
    </w:div>
    <w:div w:id="475145132">
      <w:marLeft w:val="640"/>
      <w:marRight w:val="0"/>
      <w:marTop w:val="0"/>
      <w:marBottom w:val="0"/>
      <w:divBdr>
        <w:top w:val="none" w:sz="0" w:space="0" w:color="auto"/>
        <w:left w:val="none" w:sz="0" w:space="0" w:color="auto"/>
        <w:bottom w:val="none" w:sz="0" w:space="0" w:color="auto"/>
        <w:right w:val="none" w:sz="0" w:space="0" w:color="auto"/>
      </w:divBdr>
    </w:div>
    <w:div w:id="477184764">
      <w:marLeft w:val="640"/>
      <w:marRight w:val="0"/>
      <w:marTop w:val="0"/>
      <w:marBottom w:val="0"/>
      <w:divBdr>
        <w:top w:val="none" w:sz="0" w:space="0" w:color="auto"/>
        <w:left w:val="none" w:sz="0" w:space="0" w:color="auto"/>
        <w:bottom w:val="none" w:sz="0" w:space="0" w:color="auto"/>
        <w:right w:val="none" w:sz="0" w:space="0" w:color="auto"/>
      </w:divBdr>
    </w:div>
    <w:div w:id="487863334">
      <w:marLeft w:val="640"/>
      <w:marRight w:val="0"/>
      <w:marTop w:val="0"/>
      <w:marBottom w:val="0"/>
      <w:divBdr>
        <w:top w:val="none" w:sz="0" w:space="0" w:color="auto"/>
        <w:left w:val="none" w:sz="0" w:space="0" w:color="auto"/>
        <w:bottom w:val="none" w:sz="0" w:space="0" w:color="auto"/>
        <w:right w:val="none" w:sz="0" w:space="0" w:color="auto"/>
      </w:divBdr>
    </w:div>
    <w:div w:id="611597596">
      <w:marLeft w:val="640"/>
      <w:marRight w:val="0"/>
      <w:marTop w:val="0"/>
      <w:marBottom w:val="0"/>
      <w:divBdr>
        <w:top w:val="none" w:sz="0" w:space="0" w:color="auto"/>
        <w:left w:val="none" w:sz="0" w:space="0" w:color="auto"/>
        <w:bottom w:val="none" w:sz="0" w:space="0" w:color="auto"/>
        <w:right w:val="none" w:sz="0" w:space="0" w:color="auto"/>
      </w:divBdr>
    </w:div>
    <w:div w:id="814495828">
      <w:marLeft w:val="640"/>
      <w:marRight w:val="0"/>
      <w:marTop w:val="0"/>
      <w:marBottom w:val="0"/>
      <w:divBdr>
        <w:top w:val="none" w:sz="0" w:space="0" w:color="auto"/>
        <w:left w:val="none" w:sz="0" w:space="0" w:color="auto"/>
        <w:bottom w:val="none" w:sz="0" w:space="0" w:color="auto"/>
        <w:right w:val="none" w:sz="0" w:space="0" w:color="auto"/>
      </w:divBdr>
    </w:div>
    <w:div w:id="835925061">
      <w:marLeft w:val="640"/>
      <w:marRight w:val="0"/>
      <w:marTop w:val="0"/>
      <w:marBottom w:val="0"/>
      <w:divBdr>
        <w:top w:val="none" w:sz="0" w:space="0" w:color="auto"/>
        <w:left w:val="none" w:sz="0" w:space="0" w:color="auto"/>
        <w:bottom w:val="none" w:sz="0" w:space="0" w:color="auto"/>
        <w:right w:val="none" w:sz="0" w:space="0" w:color="auto"/>
      </w:divBdr>
    </w:div>
    <w:div w:id="985352309">
      <w:marLeft w:val="640"/>
      <w:marRight w:val="0"/>
      <w:marTop w:val="0"/>
      <w:marBottom w:val="0"/>
      <w:divBdr>
        <w:top w:val="none" w:sz="0" w:space="0" w:color="auto"/>
        <w:left w:val="none" w:sz="0" w:space="0" w:color="auto"/>
        <w:bottom w:val="none" w:sz="0" w:space="0" w:color="auto"/>
        <w:right w:val="none" w:sz="0" w:space="0" w:color="auto"/>
      </w:divBdr>
    </w:div>
    <w:div w:id="1110782787">
      <w:marLeft w:val="640"/>
      <w:marRight w:val="0"/>
      <w:marTop w:val="0"/>
      <w:marBottom w:val="0"/>
      <w:divBdr>
        <w:top w:val="none" w:sz="0" w:space="0" w:color="auto"/>
        <w:left w:val="none" w:sz="0" w:space="0" w:color="auto"/>
        <w:bottom w:val="none" w:sz="0" w:space="0" w:color="auto"/>
        <w:right w:val="none" w:sz="0" w:space="0" w:color="auto"/>
      </w:divBdr>
    </w:div>
    <w:div w:id="1135030951">
      <w:marLeft w:val="640"/>
      <w:marRight w:val="0"/>
      <w:marTop w:val="0"/>
      <w:marBottom w:val="0"/>
      <w:divBdr>
        <w:top w:val="none" w:sz="0" w:space="0" w:color="auto"/>
        <w:left w:val="none" w:sz="0" w:space="0" w:color="auto"/>
        <w:bottom w:val="none" w:sz="0" w:space="0" w:color="auto"/>
        <w:right w:val="none" w:sz="0" w:space="0" w:color="auto"/>
      </w:divBdr>
    </w:div>
    <w:div w:id="1272515075">
      <w:marLeft w:val="640"/>
      <w:marRight w:val="0"/>
      <w:marTop w:val="0"/>
      <w:marBottom w:val="0"/>
      <w:divBdr>
        <w:top w:val="none" w:sz="0" w:space="0" w:color="auto"/>
        <w:left w:val="none" w:sz="0" w:space="0" w:color="auto"/>
        <w:bottom w:val="none" w:sz="0" w:space="0" w:color="auto"/>
        <w:right w:val="none" w:sz="0" w:space="0" w:color="auto"/>
      </w:divBdr>
    </w:div>
    <w:div w:id="1343432862">
      <w:marLeft w:val="640"/>
      <w:marRight w:val="0"/>
      <w:marTop w:val="0"/>
      <w:marBottom w:val="0"/>
      <w:divBdr>
        <w:top w:val="none" w:sz="0" w:space="0" w:color="auto"/>
        <w:left w:val="none" w:sz="0" w:space="0" w:color="auto"/>
        <w:bottom w:val="none" w:sz="0" w:space="0" w:color="auto"/>
        <w:right w:val="none" w:sz="0" w:space="0" w:color="auto"/>
      </w:divBdr>
    </w:div>
    <w:div w:id="1357928388">
      <w:marLeft w:val="640"/>
      <w:marRight w:val="0"/>
      <w:marTop w:val="0"/>
      <w:marBottom w:val="0"/>
      <w:divBdr>
        <w:top w:val="none" w:sz="0" w:space="0" w:color="auto"/>
        <w:left w:val="none" w:sz="0" w:space="0" w:color="auto"/>
        <w:bottom w:val="none" w:sz="0" w:space="0" w:color="auto"/>
        <w:right w:val="none" w:sz="0" w:space="0" w:color="auto"/>
      </w:divBdr>
    </w:div>
    <w:div w:id="1504123399">
      <w:marLeft w:val="640"/>
      <w:marRight w:val="0"/>
      <w:marTop w:val="0"/>
      <w:marBottom w:val="0"/>
      <w:divBdr>
        <w:top w:val="none" w:sz="0" w:space="0" w:color="auto"/>
        <w:left w:val="none" w:sz="0" w:space="0" w:color="auto"/>
        <w:bottom w:val="none" w:sz="0" w:space="0" w:color="auto"/>
        <w:right w:val="none" w:sz="0" w:space="0" w:color="auto"/>
      </w:divBdr>
    </w:div>
    <w:div w:id="1667783060">
      <w:marLeft w:val="640"/>
      <w:marRight w:val="0"/>
      <w:marTop w:val="0"/>
      <w:marBottom w:val="0"/>
      <w:divBdr>
        <w:top w:val="none" w:sz="0" w:space="0" w:color="auto"/>
        <w:left w:val="none" w:sz="0" w:space="0" w:color="auto"/>
        <w:bottom w:val="none" w:sz="0" w:space="0" w:color="auto"/>
        <w:right w:val="none" w:sz="0" w:space="0" w:color="auto"/>
      </w:divBdr>
    </w:div>
    <w:div w:id="1859932156">
      <w:marLeft w:val="640"/>
      <w:marRight w:val="0"/>
      <w:marTop w:val="0"/>
      <w:marBottom w:val="0"/>
      <w:divBdr>
        <w:top w:val="none" w:sz="0" w:space="0" w:color="auto"/>
        <w:left w:val="none" w:sz="0" w:space="0" w:color="auto"/>
        <w:bottom w:val="none" w:sz="0" w:space="0" w:color="auto"/>
        <w:right w:val="none" w:sz="0" w:space="0" w:color="auto"/>
      </w:divBdr>
    </w:div>
    <w:div w:id="1935281514">
      <w:marLeft w:val="6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977B72D2611421D98C3793004876B75"/>
        <w:category>
          <w:name w:val="General"/>
          <w:gallery w:val="placeholder"/>
        </w:category>
        <w:types>
          <w:type w:val="bbPlcHdr"/>
        </w:types>
        <w:behaviors>
          <w:behavior w:val="content"/>
        </w:behaviors>
        <w:guid w:val="{23728FBB-9EB6-451B-A9E2-226CFADADE8A}"/>
      </w:docPartPr>
      <w:docPartBody>
        <w:p w:rsidR="002B5D76" w:rsidRDefault="00983091" w:rsidP="00983091">
          <w:pPr>
            <w:pStyle w:val="E977B72D2611421D98C3793004876B75"/>
          </w:pPr>
          <w:r w:rsidRPr="00160673">
            <w:rPr>
              <w:rStyle w:val="PlaceholderText"/>
            </w:rPr>
            <w:t>Click or tap here to enter text.</w:t>
          </w:r>
        </w:p>
      </w:docPartBody>
    </w:docPart>
    <w:docPart>
      <w:docPartPr>
        <w:name w:val="A95F646BB4AD485280C5CCB4150EE2EC"/>
        <w:category>
          <w:name w:val="General"/>
          <w:gallery w:val="placeholder"/>
        </w:category>
        <w:types>
          <w:type w:val="bbPlcHdr"/>
        </w:types>
        <w:behaviors>
          <w:behavior w:val="content"/>
        </w:behaviors>
        <w:guid w:val="{15274D20-F2B3-4AE7-A6BC-868C0A9AEA5D}"/>
      </w:docPartPr>
      <w:docPartBody>
        <w:p w:rsidR="002B5D76" w:rsidRDefault="00983091" w:rsidP="00983091">
          <w:pPr>
            <w:pStyle w:val="A95F646BB4AD485280C5CCB4150EE2EC"/>
          </w:pPr>
          <w:r w:rsidRPr="00160673">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67D567A8-4FA4-434A-94D7-4499E2B2A7FA}"/>
      </w:docPartPr>
      <w:docPartBody>
        <w:p w:rsidR="002B5D76" w:rsidRDefault="00983091">
          <w:r w:rsidRPr="00064763">
            <w:rPr>
              <w:rStyle w:val="PlaceholderText"/>
            </w:rPr>
            <w:t>Click or tap here to enter text.</w:t>
          </w:r>
        </w:p>
      </w:docPartBody>
    </w:docPart>
    <w:docPart>
      <w:docPartPr>
        <w:name w:val="CF0DA4EEC64B4E4F80FDEE64AFCB93F9"/>
        <w:category>
          <w:name w:val="General"/>
          <w:gallery w:val="placeholder"/>
        </w:category>
        <w:types>
          <w:type w:val="bbPlcHdr"/>
        </w:types>
        <w:behaviors>
          <w:behavior w:val="content"/>
        </w:behaviors>
        <w:guid w:val="{89022DF7-8E26-4746-9A5E-22EC7FB6DB3D}"/>
      </w:docPartPr>
      <w:docPartBody>
        <w:p w:rsidR="002B5D76" w:rsidRDefault="00983091" w:rsidP="00983091">
          <w:pPr>
            <w:pStyle w:val="CF0DA4EEC64B4E4F80FDEE64AFCB93F9"/>
          </w:pPr>
          <w:r w:rsidRPr="00160673">
            <w:rPr>
              <w:rStyle w:val="PlaceholderText"/>
            </w:rPr>
            <w:t>Click or tap here to enter text.</w:t>
          </w:r>
        </w:p>
      </w:docPartBody>
    </w:docPart>
    <w:docPart>
      <w:docPartPr>
        <w:name w:val="2035D90A22CD402987C6E5FADB264C58"/>
        <w:category>
          <w:name w:val="General"/>
          <w:gallery w:val="placeholder"/>
        </w:category>
        <w:types>
          <w:type w:val="bbPlcHdr"/>
        </w:types>
        <w:behaviors>
          <w:behavior w:val="content"/>
        </w:behaviors>
        <w:guid w:val="{B6854B4C-90CD-41FB-8E2B-992672304E8A}"/>
      </w:docPartPr>
      <w:docPartBody>
        <w:p w:rsidR="002B5D76" w:rsidRDefault="00983091" w:rsidP="00983091">
          <w:pPr>
            <w:pStyle w:val="2035D90A22CD402987C6E5FADB264C58"/>
          </w:pPr>
          <w:r w:rsidRPr="00160673">
            <w:rPr>
              <w:rStyle w:val="PlaceholderText"/>
            </w:rPr>
            <w:t>Click or tap here to enter text.</w:t>
          </w:r>
        </w:p>
      </w:docPartBody>
    </w:docPart>
    <w:docPart>
      <w:docPartPr>
        <w:name w:val="3C4F702B95424669B3272C65D29BCCA2"/>
        <w:category>
          <w:name w:val="General"/>
          <w:gallery w:val="placeholder"/>
        </w:category>
        <w:types>
          <w:type w:val="bbPlcHdr"/>
        </w:types>
        <w:behaviors>
          <w:behavior w:val="content"/>
        </w:behaviors>
        <w:guid w:val="{E35811A7-0553-46BE-A40B-1D288E9E4A96}"/>
      </w:docPartPr>
      <w:docPartBody>
        <w:p w:rsidR="002B5D76" w:rsidRDefault="00983091" w:rsidP="00983091">
          <w:pPr>
            <w:pStyle w:val="3C4F702B95424669B3272C65D29BCCA2"/>
          </w:pPr>
          <w:r w:rsidRPr="00160673">
            <w:rPr>
              <w:rStyle w:val="PlaceholderText"/>
            </w:rPr>
            <w:t>Click or tap here to enter text.</w:t>
          </w:r>
        </w:p>
      </w:docPartBody>
    </w:docPart>
    <w:docPart>
      <w:docPartPr>
        <w:name w:val="3C14752A90AC4098BF5EA1FD184ADE8A"/>
        <w:category>
          <w:name w:val="General"/>
          <w:gallery w:val="placeholder"/>
        </w:category>
        <w:types>
          <w:type w:val="bbPlcHdr"/>
        </w:types>
        <w:behaviors>
          <w:behavior w:val="content"/>
        </w:behaviors>
        <w:guid w:val="{05129E93-244F-4E93-A682-011E8A639BCB}"/>
      </w:docPartPr>
      <w:docPartBody>
        <w:p w:rsidR="002B5D76" w:rsidRDefault="00983091" w:rsidP="00983091">
          <w:pPr>
            <w:pStyle w:val="3C14752A90AC4098BF5EA1FD184ADE8A"/>
          </w:pPr>
          <w:r w:rsidRPr="00160673">
            <w:rPr>
              <w:rStyle w:val="PlaceholderText"/>
            </w:rPr>
            <w:t>Click or tap here to enter text.</w:t>
          </w:r>
        </w:p>
      </w:docPartBody>
    </w:docPart>
    <w:docPart>
      <w:docPartPr>
        <w:name w:val="E7C2DFE4AA1D4A2B83CF35AEEC144D40"/>
        <w:category>
          <w:name w:val="General"/>
          <w:gallery w:val="placeholder"/>
        </w:category>
        <w:types>
          <w:type w:val="bbPlcHdr"/>
        </w:types>
        <w:behaviors>
          <w:behavior w:val="content"/>
        </w:behaviors>
        <w:guid w:val="{4ADE4A41-FE41-4B7E-B625-47E2CBD99FAC}"/>
      </w:docPartPr>
      <w:docPartBody>
        <w:p w:rsidR="002B5D76" w:rsidRDefault="00983091" w:rsidP="00983091">
          <w:pPr>
            <w:pStyle w:val="E7C2DFE4AA1D4A2B83CF35AEEC144D40"/>
          </w:pPr>
          <w:r w:rsidRPr="00160673">
            <w:rPr>
              <w:rStyle w:val="PlaceholderText"/>
            </w:rPr>
            <w:t>Click or tap here to enter text.</w:t>
          </w:r>
        </w:p>
      </w:docPartBody>
    </w:docPart>
    <w:docPart>
      <w:docPartPr>
        <w:name w:val="5F90B0AE28E04520AB024FF9DA8AAD0B"/>
        <w:category>
          <w:name w:val="General"/>
          <w:gallery w:val="placeholder"/>
        </w:category>
        <w:types>
          <w:type w:val="bbPlcHdr"/>
        </w:types>
        <w:behaviors>
          <w:behavior w:val="content"/>
        </w:behaviors>
        <w:guid w:val="{C9875728-459C-41B2-8E97-B4BB1736D372}"/>
      </w:docPartPr>
      <w:docPartBody>
        <w:p w:rsidR="002B5D76" w:rsidRDefault="00983091" w:rsidP="00983091">
          <w:pPr>
            <w:pStyle w:val="5F90B0AE28E04520AB024FF9DA8AAD0B"/>
          </w:pPr>
          <w:r w:rsidRPr="00160673">
            <w:rPr>
              <w:rStyle w:val="PlaceholderText"/>
            </w:rPr>
            <w:t>Click or tap here to enter text.</w:t>
          </w:r>
        </w:p>
      </w:docPartBody>
    </w:docPart>
    <w:docPart>
      <w:docPartPr>
        <w:name w:val="94BF00102C144DBE876A72BD04634F27"/>
        <w:category>
          <w:name w:val="General"/>
          <w:gallery w:val="placeholder"/>
        </w:category>
        <w:types>
          <w:type w:val="bbPlcHdr"/>
        </w:types>
        <w:behaviors>
          <w:behavior w:val="content"/>
        </w:behaviors>
        <w:guid w:val="{6351BF85-E85C-478D-BC83-0506DB996C7F}"/>
      </w:docPartPr>
      <w:docPartBody>
        <w:p w:rsidR="002B5D76" w:rsidRDefault="00983091" w:rsidP="00983091">
          <w:pPr>
            <w:pStyle w:val="94BF00102C144DBE876A72BD04634F27"/>
          </w:pPr>
          <w:r w:rsidRPr="00160673">
            <w:rPr>
              <w:rStyle w:val="PlaceholderText"/>
            </w:rPr>
            <w:t>Click or tap here to enter text.</w:t>
          </w:r>
        </w:p>
      </w:docPartBody>
    </w:docPart>
    <w:docPart>
      <w:docPartPr>
        <w:name w:val="85EA136EF7A047B39ECA7FBEE688C82A"/>
        <w:category>
          <w:name w:val="General"/>
          <w:gallery w:val="placeholder"/>
        </w:category>
        <w:types>
          <w:type w:val="bbPlcHdr"/>
        </w:types>
        <w:behaviors>
          <w:behavior w:val="content"/>
        </w:behaviors>
        <w:guid w:val="{FCF770EF-C0FE-406F-8A47-3A8FA3B90F83}"/>
      </w:docPartPr>
      <w:docPartBody>
        <w:p w:rsidR="002B5D76" w:rsidRDefault="00983091" w:rsidP="00983091">
          <w:pPr>
            <w:pStyle w:val="85EA136EF7A047B39ECA7FBEE688C82A"/>
          </w:pPr>
          <w:r w:rsidRPr="00160673">
            <w:rPr>
              <w:rStyle w:val="PlaceholderText"/>
            </w:rPr>
            <w:t>Click or tap here to enter text.</w:t>
          </w:r>
        </w:p>
      </w:docPartBody>
    </w:docPart>
    <w:docPart>
      <w:docPartPr>
        <w:name w:val="2BFBEF56524B4DAF92FA8980C5D660E3"/>
        <w:category>
          <w:name w:val="General"/>
          <w:gallery w:val="placeholder"/>
        </w:category>
        <w:types>
          <w:type w:val="bbPlcHdr"/>
        </w:types>
        <w:behaviors>
          <w:behavior w:val="content"/>
        </w:behaviors>
        <w:guid w:val="{2C732813-EAC7-4772-9040-1CAFBFFB73DF}"/>
      </w:docPartPr>
      <w:docPartBody>
        <w:p w:rsidR="002B5D76" w:rsidRDefault="00983091" w:rsidP="00983091">
          <w:pPr>
            <w:pStyle w:val="2BFBEF56524B4DAF92FA8980C5D660E3"/>
          </w:pPr>
          <w:r w:rsidRPr="00160673">
            <w:rPr>
              <w:rStyle w:val="PlaceholderText"/>
            </w:rPr>
            <w:t>Click or tap here to enter text.</w:t>
          </w:r>
        </w:p>
      </w:docPartBody>
    </w:docPart>
    <w:docPart>
      <w:docPartPr>
        <w:name w:val="37697FECBAD9464F9ECA1358A0CC9417"/>
        <w:category>
          <w:name w:val="General"/>
          <w:gallery w:val="placeholder"/>
        </w:category>
        <w:types>
          <w:type w:val="bbPlcHdr"/>
        </w:types>
        <w:behaviors>
          <w:behavior w:val="content"/>
        </w:behaviors>
        <w:guid w:val="{79C760CE-FA12-41A3-949B-CDAB0A6CA69A}"/>
      </w:docPartPr>
      <w:docPartBody>
        <w:p w:rsidR="002B5D76" w:rsidRDefault="00983091" w:rsidP="00983091">
          <w:pPr>
            <w:pStyle w:val="37697FECBAD9464F9ECA1358A0CC9417"/>
          </w:pPr>
          <w:r w:rsidRPr="00160673">
            <w:rPr>
              <w:rStyle w:val="PlaceholderText"/>
            </w:rPr>
            <w:t>Click or tap here to enter text.</w:t>
          </w:r>
        </w:p>
      </w:docPartBody>
    </w:docPart>
    <w:docPart>
      <w:docPartPr>
        <w:name w:val="A345C565F1184557AA403E3D63F25952"/>
        <w:category>
          <w:name w:val="General"/>
          <w:gallery w:val="placeholder"/>
        </w:category>
        <w:types>
          <w:type w:val="bbPlcHdr"/>
        </w:types>
        <w:behaviors>
          <w:behavior w:val="content"/>
        </w:behaviors>
        <w:guid w:val="{72E658C4-EEEC-448C-8C3F-A4D53D37B22E}"/>
      </w:docPartPr>
      <w:docPartBody>
        <w:p w:rsidR="002B5D76" w:rsidRDefault="00983091" w:rsidP="00983091">
          <w:pPr>
            <w:pStyle w:val="A345C565F1184557AA403E3D63F25952"/>
          </w:pPr>
          <w:r w:rsidRPr="00160673">
            <w:rPr>
              <w:rStyle w:val="PlaceholderText"/>
            </w:rPr>
            <w:t>Click or tap here to enter text.</w:t>
          </w:r>
        </w:p>
      </w:docPartBody>
    </w:docPart>
    <w:docPart>
      <w:docPartPr>
        <w:name w:val="41C6FEDBA91141F69B9AA4083A01FDF3"/>
        <w:category>
          <w:name w:val="General"/>
          <w:gallery w:val="placeholder"/>
        </w:category>
        <w:types>
          <w:type w:val="bbPlcHdr"/>
        </w:types>
        <w:behaviors>
          <w:behavior w:val="content"/>
        </w:behaviors>
        <w:guid w:val="{155D6F95-2C55-48D2-84A7-35784E1A6080}"/>
      </w:docPartPr>
      <w:docPartBody>
        <w:p w:rsidR="002B5D76" w:rsidRDefault="00983091" w:rsidP="00983091">
          <w:pPr>
            <w:pStyle w:val="41C6FEDBA91141F69B9AA4083A01FDF3"/>
          </w:pPr>
          <w:r w:rsidRPr="00160673">
            <w:rPr>
              <w:rStyle w:val="PlaceholderText"/>
            </w:rPr>
            <w:t>Click or tap here to enter text.</w:t>
          </w:r>
        </w:p>
      </w:docPartBody>
    </w:docPart>
    <w:docPart>
      <w:docPartPr>
        <w:name w:val="B9D97882093847D791BBD6F12E7756FA"/>
        <w:category>
          <w:name w:val="General"/>
          <w:gallery w:val="placeholder"/>
        </w:category>
        <w:types>
          <w:type w:val="bbPlcHdr"/>
        </w:types>
        <w:behaviors>
          <w:behavior w:val="content"/>
        </w:behaviors>
        <w:guid w:val="{4D716E9B-23F8-4271-BDCB-20DF4123E336}"/>
      </w:docPartPr>
      <w:docPartBody>
        <w:p w:rsidR="002B5D76" w:rsidRDefault="00983091" w:rsidP="00983091">
          <w:pPr>
            <w:pStyle w:val="B9D97882093847D791BBD6F12E7756FA"/>
          </w:pPr>
          <w:r w:rsidRPr="00160673">
            <w:rPr>
              <w:rStyle w:val="PlaceholderText"/>
            </w:rPr>
            <w:t>Click or tap here to enter text.</w:t>
          </w:r>
        </w:p>
      </w:docPartBody>
    </w:docPart>
    <w:docPart>
      <w:docPartPr>
        <w:name w:val="0023D6B1EC694AF9B9093EC3FCC2169B"/>
        <w:category>
          <w:name w:val="General"/>
          <w:gallery w:val="placeholder"/>
        </w:category>
        <w:types>
          <w:type w:val="bbPlcHdr"/>
        </w:types>
        <w:behaviors>
          <w:behavior w:val="content"/>
        </w:behaviors>
        <w:guid w:val="{E13FFD0A-F78B-466C-970E-1920916E1ACC}"/>
      </w:docPartPr>
      <w:docPartBody>
        <w:p w:rsidR="002B5D76" w:rsidRDefault="00983091" w:rsidP="00983091">
          <w:pPr>
            <w:pStyle w:val="0023D6B1EC694AF9B9093EC3FCC2169B"/>
          </w:pPr>
          <w:r w:rsidRPr="00160673">
            <w:rPr>
              <w:rStyle w:val="PlaceholderText"/>
            </w:rPr>
            <w:t>Click or tap here to enter text.</w:t>
          </w:r>
        </w:p>
      </w:docPartBody>
    </w:docPart>
    <w:docPart>
      <w:docPartPr>
        <w:name w:val="DA1AEA3E5BE64CFEA25C311903071FF1"/>
        <w:category>
          <w:name w:val="General"/>
          <w:gallery w:val="placeholder"/>
        </w:category>
        <w:types>
          <w:type w:val="bbPlcHdr"/>
        </w:types>
        <w:behaviors>
          <w:behavior w:val="content"/>
        </w:behaviors>
        <w:guid w:val="{E8A1A36C-A4BB-4225-AD50-50476F3176F6}"/>
      </w:docPartPr>
      <w:docPartBody>
        <w:p w:rsidR="002B5D76" w:rsidRDefault="00983091" w:rsidP="00983091">
          <w:pPr>
            <w:pStyle w:val="DA1AEA3E5BE64CFEA25C311903071FF1"/>
          </w:pPr>
          <w:r w:rsidRPr="00160673">
            <w:rPr>
              <w:rStyle w:val="PlaceholderText"/>
            </w:rPr>
            <w:t>Click or tap here to enter text.</w:t>
          </w:r>
        </w:p>
      </w:docPartBody>
    </w:docPart>
    <w:docPart>
      <w:docPartPr>
        <w:name w:val="6A56BFD9BF19413082E4FE535110DA50"/>
        <w:category>
          <w:name w:val="General"/>
          <w:gallery w:val="placeholder"/>
        </w:category>
        <w:types>
          <w:type w:val="bbPlcHdr"/>
        </w:types>
        <w:behaviors>
          <w:behavior w:val="content"/>
        </w:behaviors>
        <w:guid w:val="{A870091D-E8BD-493F-BDC3-765A00536382}"/>
      </w:docPartPr>
      <w:docPartBody>
        <w:p w:rsidR="002B5D76" w:rsidRDefault="00983091" w:rsidP="00983091">
          <w:pPr>
            <w:pStyle w:val="6A56BFD9BF19413082E4FE535110DA50"/>
          </w:pPr>
          <w:r w:rsidRPr="00160673">
            <w:rPr>
              <w:rStyle w:val="PlaceholderText"/>
            </w:rPr>
            <w:t>Click or tap here to enter text.</w:t>
          </w:r>
        </w:p>
      </w:docPartBody>
    </w:docPart>
    <w:docPart>
      <w:docPartPr>
        <w:name w:val="B4DB29209CA44CBD9AA2EFED40656F10"/>
        <w:category>
          <w:name w:val="General"/>
          <w:gallery w:val="placeholder"/>
        </w:category>
        <w:types>
          <w:type w:val="bbPlcHdr"/>
        </w:types>
        <w:behaviors>
          <w:behavior w:val="content"/>
        </w:behaviors>
        <w:guid w:val="{5667CF3F-3AB6-4EAC-A9A1-AB2AF038D5B1}"/>
      </w:docPartPr>
      <w:docPartBody>
        <w:p w:rsidR="002B5D76" w:rsidRDefault="00983091" w:rsidP="00983091">
          <w:pPr>
            <w:pStyle w:val="B4DB29209CA44CBD9AA2EFED40656F10"/>
          </w:pPr>
          <w:r w:rsidRPr="00160673">
            <w:rPr>
              <w:rStyle w:val="PlaceholderText"/>
            </w:rPr>
            <w:t>Click or tap here to enter text.</w:t>
          </w:r>
        </w:p>
      </w:docPartBody>
    </w:docPart>
    <w:docPart>
      <w:docPartPr>
        <w:name w:val="FD3A927E2B484AE8B57D1D0E07BE6680"/>
        <w:category>
          <w:name w:val="General"/>
          <w:gallery w:val="placeholder"/>
        </w:category>
        <w:types>
          <w:type w:val="bbPlcHdr"/>
        </w:types>
        <w:behaviors>
          <w:behavior w:val="content"/>
        </w:behaviors>
        <w:guid w:val="{55576D96-1740-42B5-ABD2-AD2A5FC7E7E3}"/>
      </w:docPartPr>
      <w:docPartBody>
        <w:p w:rsidR="002B5D76" w:rsidRDefault="00983091" w:rsidP="00983091">
          <w:pPr>
            <w:pStyle w:val="FD3A927E2B484AE8B57D1D0E07BE6680"/>
          </w:pPr>
          <w:r w:rsidRPr="00160673">
            <w:rPr>
              <w:rStyle w:val="PlaceholderText"/>
            </w:rPr>
            <w:t>Click or tap here to enter text.</w:t>
          </w:r>
        </w:p>
      </w:docPartBody>
    </w:docPart>
    <w:docPart>
      <w:docPartPr>
        <w:name w:val="D114BAB27C514523AEF97F384C2A7E54"/>
        <w:category>
          <w:name w:val="General"/>
          <w:gallery w:val="placeholder"/>
        </w:category>
        <w:types>
          <w:type w:val="bbPlcHdr"/>
        </w:types>
        <w:behaviors>
          <w:behavior w:val="content"/>
        </w:behaviors>
        <w:guid w:val="{90CF7AF7-C00E-4980-9C7C-688EBC05F28A}"/>
      </w:docPartPr>
      <w:docPartBody>
        <w:p w:rsidR="002B5D76" w:rsidRDefault="00983091" w:rsidP="00983091">
          <w:pPr>
            <w:pStyle w:val="D114BAB27C514523AEF97F384C2A7E54"/>
          </w:pPr>
          <w:r w:rsidRPr="00160673">
            <w:rPr>
              <w:rStyle w:val="PlaceholderText"/>
            </w:rPr>
            <w:t>Click or tap here to enter text.</w:t>
          </w:r>
        </w:p>
      </w:docPartBody>
    </w:docPart>
    <w:docPart>
      <w:docPartPr>
        <w:name w:val="DA2E7B72508A47C2815FC34A87753DE5"/>
        <w:category>
          <w:name w:val="General"/>
          <w:gallery w:val="placeholder"/>
        </w:category>
        <w:types>
          <w:type w:val="bbPlcHdr"/>
        </w:types>
        <w:behaviors>
          <w:behavior w:val="content"/>
        </w:behaviors>
        <w:guid w:val="{6600B519-D253-4877-BEF0-41CC79DCD522}"/>
      </w:docPartPr>
      <w:docPartBody>
        <w:p w:rsidR="002B5D76" w:rsidRDefault="00983091" w:rsidP="00983091">
          <w:pPr>
            <w:pStyle w:val="DA2E7B72508A47C2815FC34A87753DE5"/>
          </w:pPr>
          <w:r w:rsidRPr="00160673">
            <w:rPr>
              <w:rStyle w:val="PlaceholderText"/>
            </w:rPr>
            <w:t>Click or tap here to enter text.</w:t>
          </w:r>
        </w:p>
      </w:docPartBody>
    </w:docPart>
    <w:docPart>
      <w:docPartPr>
        <w:name w:val="30D6E8D78CA14171A2DB8828B57042D4"/>
        <w:category>
          <w:name w:val="General"/>
          <w:gallery w:val="placeholder"/>
        </w:category>
        <w:types>
          <w:type w:val="bbPlcHdr"/>
        </w:types>
        <w:behaviors>
          <w:behavior w:val="content"/>
        </w:behaviors>
        <w:guid w:val="{74A10FDF-127C-47BC-B01A-4AD5F8723056}"/>
      </w:docPartPr>
      <w:docPartBody>
        <w:p w:rsidR="002B5D76" w:rsidRDefault="00983091" w:rsidP="00983091">
          <w:pPr>
            <w:pStyle w:val="30D6E8D78CA14171A2DB8828B57042D4"/>
          </w:pPr>
          <w:r w:rsidRPr="00160673">
            <w:rPr>
              <w:rStyle w:val="PlaceholderText"/>
            </w:rPr>
            <w:t>Click or tap here to enter text.</w:t>
          </w:r>
        </w:p>
      </w:docPartBody>
    </w:docPart>
    <w:docPart>
      <w:docPartPr>
        <w:name w:val="4D695974CC3E4749A6EAB257528CAD0A"/>
        <w:category>
          <w:name w:val="General"/>
          <w:gallery w:val="placeholder"/>
        </w:category>
        <w:types>
          <w:type w:val="bbPlcHdr"/>
        </w:types>
        <w:behaviors>
          <w:behavior w:val="content"/>
        </w:behaviors>
        <w:guid w:val="{FE505243-08EB-43EC-BDEF-77994F319CDE}"/>
      </w:docPartPr>
      <w:docPartBody>
        <w:p w:rsidR="002B5D76" w:rsidRDefault="00983091" w:rsidP="00983091">
          <w:pPr>
            <w:pStyle w:val="4D695974CC3E4749A6EAB257528CAD0A"/>
          </w:pPr>
          <w:r w:rsidRPr="00160673">
            <w:rPr>
              <w:rStyle w:val="PlaceholderText"/>
            </w:rPr>
            <w:t>Click or tap here to enter text.</w:t>
          </w:r>
        </w:p>
      </w:docPartBody>
    </w:docPart>
    <w:docPart>
      <w:docPartPr>
        <w:name w:val="3750984343AE41249AF463E0DF447510"/>
        <w:category>
          <w:name w:val="General"/>
          <w:gallery w:val="placeholder"/>
        </w:category>
        <w:types>
          <w:type w:val="bbPlcHdr"/>
        </w:types>
        <w:behaviors>
          <w:behavior w:val="content"/>
        </w:behaviors>
        <w:guid w:val="{9EC256B0-320C-4AA2-A47B-511EB14442B3}"/>
      </w:docPartPr>
      <w:docPartBody>
        <w:p w:rsidR="002B5D76" w:rsidRDefault="00983091" w:rsidP="00983091">
          <w:pPr>
            <w:pStyle w:val="3750984343AE41249AF463E0DF447510"/>
          </w:pPr>
          <w:r w:rsidRPr="00160673">
            <w:rPr>
              <w:rStyle w:val="PlaceholderText"/>
            </w:rPr>
            <w:t>Click or tap here to enter text.</w:t>
          </w:r>
        </w:p>
      </w:docPartBody>
    </w:docPart>
    <w:docPart>
      <w:docPartPr>
        <w:name w:val="799473268E5346B894D8F1AA928099CF"/>
        <w:category>
          <w:name w:val="General"/>
          <w:gallery w:val="placeholder"/>
        </w:category>
        <w:types>
          <w:type w:val="bbPlcHdr"/>
        </w:types>
        <w:behaviors>
          <w:behavior w:val="content"/>
        </w:behaviors>
        <w:guid w:val="{7BAE0FCF-21A6-4056-9BAC-7BE1808DE761}"/>
      </w:docPartPr>
      <w:docPartBody>
        <w:p w:rsidR="002B5D76" w:rsidRDefault="00983091" w:rsidP="00983091">
          <w:pPr>
            <w:pStyle w:val="799473268E5346B894D8F1AA928099CF"/>
          </w:pPr>
          <w:r w:rsidRPr="00160673">
            <w:rPr>
              <w:rStyle w:val="PlaceholderText"/>
            </w:rPr>
            <w:t>Click or tap here to enter text.</w:t>
          </w:r>
        </w:p>
      </w:docPartBody>
    </w:docPart>
    <w:docPart>
      <w:docPartPr>
        <w:name w:val="A52B4810092641358166248172264121"/>
        <w:category>
          <w:name w:val="General"/>
          <w:gallery w:val="placeholder"/>
        </w:category>
        <w:types>
          <w:type w:val="bbPlcHdr"/>
        </w:types>
        <w:behaviors>
          <w:behavior w:val="content"/>
        </w:behaviors>
        <w:guid w:val="{C39DC8A4-EBED-4538-951B-A9D30F753D20}"/>
      </w:docPartPr>
      <w:docPartBody>
        <w:p w:rsidR="002B5D76" w:rsidRDefault="00983091" w:rsidP="00983091">
          <w:pPr>
            <w:pStyle w:val="A52B4810092641358166248172264121"/>
          </w:pPr>
          <w:r w:rsidRPr="00160673">
            <w:rPr>
              <w:rStyle w:val="PlaceholderText"/>
            </w:rPr>
            <w:t>Click or tap here to enter text.</w:t>
          </w:r>
        </w:p>
      </w:docPartBody>
    </w:docPart>
    <w:docPart>
      <w:docPartPr>
        <w:name w:val="2D11DDFD97D14345B84C0DD159A34E47"/>
        <w:category>
          <w:name w:val="General"/>
          <w:gallery w:val="placeholder"/>
        </w:category>
        <w:types>
          <w:type w:val="bbPlcHdr"/>
        </w:types>
        <w:behaviors>
          <w:behavior w:val="content"/>
        </w:behaviors>
        <w:guid w:val="{47E37CA9-384A-4852-AE73-6CD7220ACF58}"/>
      </w:docPartPr>
      <w:docPartBody>
        <w:p w:rsidR="002B5D76" w:rsidRDefault="00983091" w:rsidP="00983091">
          <w:pPr>
            <w:pStyle w:val="2D11DDFD97D14345B84C0DD159A34E47"/>
          </w:pPr>
          <w:r w:rsidRPr="00501438">
            <w:rPr>
              <w:rStyle w:val="PlaceholderText"/>
            </w:rPr>
            <w:t>Click or tap here to enter text.</w:t>
          </w:r>
        </w:p>
      </w:docPartBody>
    </w:docPart>
    <w:docPart>
      <w:docPartPr>
        <w:name w:val="AAA885F68A474CAC91356E664F1E482D"/>
        <w:category>
          <w:name w:val="General"/>
          <w:gallery w:val="placeholder"/>
        </w:category>
        <w:types>
          <w:type w:val="bbPlcHdr"/>
        </w:types>
        <w:behaviors>
          <w:behavior w:val="content"/>
        </w:behaviors>
        <w:guid w:val="{6715F71D-2599-4249-873E-7A21654CA071}"/>
      </w:docPartPr>
      <w:docPartBody>
        <w:p w:rsidR="002B5D76" w:rsidRDefault="00983091" w:rsidP="00983091">
          <w:pPr>
            <w:pStyle w:val="AAA885F68A474CAC91356E664F1E482D"/>
          </w:pPr>
          <w:r w:rsidRPr="0050143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Menlo Regular">
    <w:altName w:val="Arial"/>
    <w:charset w:val="00"/>
    <w:family w:val="auto"/>
    <w:pitch w:val="variable"/>
    <w:sig w:usb0="00000000" w:usb1="D200F9FB" w:usb2="02000028"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091"/>
    <w:rsid w:val="002B5D76"/>
    <w:rsid w:val="00983091"/>
    <w:rsid w:val="00EC5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83091"/>
    <w:rPr>
      <w:color w:val="666666"/>
    </w:rPr>
  </w:style>
  <w:style w:type="paragraph" w:customStyle="1" w:styleId="ECA330D6000B42809D55F4D5DC5CBFD5">
    <w:name w:val="ECA330D6000B42809D55F4D5DC5CBFD5"/>
    <w:rsid w:val="00983091"/>
  </w:style>
  <w:style w:type="paragraph" w:customStyle="1" w:styleId="E977B72D2611421D98C3793004876B75">
    <w:name w:val="E977B72D2611421D98C3793004876B75"/>
    <w:rsid w:val="00983091"/>
  </w:style>
  <w:style w:type="paragraph" w:customStyle="1" w:styleId="A95F646BB4AD485280C5CCB4150EE2EC">
    <w:name w:val="A95F646BB4AD485280C5CCB4150EE2EC"/>
    <w:rsid w:val="00983091"/>
  </w:style>
  <w:style w:type="paragraph" w:customStyle="1" w:styleId="CF0DA4EEC64B4E4F80FDEE64AFCB93F9">
    <w:name w:val="CF0DA4EEC64B4E4F80FDEE64AFCB93F9"/>
    <w:rsid w:val="00983091"/>
  </w:style>
  <w:style w:type="paragraph" w:customStyle="1" w:styleId="2035D90A22CD402987C6E5FADB264C58">
    <w:name w:val="2035D90A22CD402987C6E5FADB264C58"/>
    <w:rsid w:val="00983091"/>
  </w:style>
  <w:style w:type="paragraph" w:customStyle="1" w:styleId="3C4F702B95424669B3272C65D29BCCA2">
    <w:name w:val="3C4F702B95424669B3272C65D29BCCA2"/>
    <w:rsid w:val="00983091"/>
  </w:style>
  <w:style w:type="paragraph" w:customStyle="1" w:styleId="3C14752A90AC4098BF5EA1FD184ADE8A">
    <w:name w:val="3C14752A90AC4098BF5EA1FD184ADE8A"/>
    <w:rsid w:val="00983091"/>
  </w:style>
  <w:style w:type="paragraph" w:customStyle="1" w:styleId="E7C2DFE4AA1D4A2B83CF35AEEC144D40">
    <w:name w:val="E7C2DFE4AA1D4A2B83CF35AEEC144D40"/>
    <w:rsid w:val="00983091"/>
  </w:style>
  <w:style w:type="paragraph" w:customStyle="1" w:styleId="5F90B0AE28E04520AB024FF9DA8AAD0B">
    <w:name w:val="5F90B0AE28E04520AB024FF9DA8AAD0B"/>
    <w:rsid w:val="00983091"/>
  </w:style>
  <w:style w:type="paragraph" w:customStyle="1" w:styleId="94BF00102C144DBE876A72BD04634F27">
    <w:name w:val="94BF00102C144DBE876A72BD04634F27"/>
    <w:rsid w:val="00983091"/>
  </w:style>
  <w:style w:type="paragraph" w:customStyle="1" w:styleId="85EA136EF7A047B39ECA7FBEE688C82A">
    <w:name w:val="85EA136EF7A047B39ECA7FBEE688C82A"/>
    <w:rsid w:val="00983091"/>
  </w:style>
  <w:style w:type="paragraph" w:customStyle="1" w:styleId="2BFBEF56524B4DAF92FA8980C5D660E3">
    <w:name w:val="2BFBEF56524B4DAF92FA8980C5D660E3"/>
    <w:rsid w:val="00983091"/>
  </w:style>
  <w:style w:type="paragraph" w:customStyle="1" w:styleId="37697FECBAD9464F9ECA1358A0CC9417">
    <w:name w:val="37697FECBAD9464F9ECA1358A0CC9417"/>
    <w:rsid w:val="00983091"/>
  </w:style>
  <w:style w:type="paragraph" w:customStyle="1" w:styleId="A345C565F1184557AA403E3D63F25952">
    <w:name w:val="A345C565F1184557AA403E3D63F25952"/>
    <w:rsid w:val="00983091"/>
  </w:style>
  <w:style w:type="paragraph" w:customStyle="1" w:styleId="41C6FEDBA91141F69B9AA4083A01FDF3">
    <w:name w:val="41C6FEDBA91141F69B9AA4083A01FDF3"/>
    <w:rsid w:val="00983091"/>
  </w:style>
  <w:style w:type="paragraph" w:customStyle="1" w:styleId="B9D97882093847D791BBD6F12E7756FA">
    <w:name w:val="B9D97882093847D791BBD6F12E7756FA"/>
    <w:rsid w:val="00983091"/>
  </w:style>
  <w:style w:type="paragraph" w:customStyle="1" w:styleId="0023D6B1EC694AF9B9093EC3FCC2169B">
    <w:name w:val="0023D6B1EC694AF9B9093EC3FCC2169B"/>
    <w:rsid w:val="00983091"/>
  </w:style>
  <w:style w:type="paragraph" w:customStyle="1" w:styleId="DA1AEA3E5BE64CFEA25C311903071FF1">
    <w:name w:val="DA1AEA3E5BE64CFEA25C311903071FF1"/>
    <w:rsid w:val="00983091"/>
  </w:style>
  <w:style w:type="paragraph" w:customStyle="1" w:styleId="6A56BFD9BF19413082E4FE535110DA50">
    <w:name w:val="6A56BFD9BF19413082E4FE535110DA50"/>
    <w:rsid w:val="00983091"/>
  </w:style>
  <w:style w:type="paragraph" w:customStyle="1" w:styleId="D9C55E794FF940BDAD5F837437458F2A">
    <w:name w:val="D9C55E794FF940BDAD5F837437458F2A"/>
    <w:rsid w:val="00983091"/>
  </w:style>
  <w:style w:type="paragraph" w:customStyle="1" w:styleId="B4DB29209CA44CBD9AA2EFED40656F10">
    <w:name w:val="B4DB29209CA44CBD9AA2EFED40656F10"/>
    <w:rsid w:val="00983091"/>
  </w:style>
  <w:style w:type="paragraph" w:customStyle="1" w:styleId="FD3A927E2B484AE8B57D1D0E07BE6680">
    <w:name w:val="FD3A927E2B484AE8B57D1D0E07BE6680"/>
    <w:rsid w:val="00983091"/>
  </w:style>
  <w:style w:type="paragraph" w:customStyle="1" w:styleId="D114BAB27C514523AEF97F384C2A7E54">
    <w:name w:val="D114BAB27C514523AEF97F384C2A7E54"/>
    <w:rsid w:val="00983091"/>
  </w:style>
  <w:style w:type="paragraph" w:customStyle="1" w:styleId="DA2E7B72508A47C2815FC34A87753DE5">
    <w:name w:val="DA2E7B72508A47C2815FC34A87753DE5"/>
    <w:rsid w:val="00983091"/>
  </w:style>
  <w:style w:type="paragraph" w:customStyle="1" w:styleId="30D6E8D78CA14171A2DB8828B57042D4">
    <w:name w:val="30D6E8D78CA14171A2DB8828B57042D4"/>
    <w:rsid w:val="00983091"/>
  </w:style>
  <w:style w:type="paragraph" w:customStyle="1" w:styleId="4D695974CC3E4749A6EAB257528CAD0A">
    <w:name w:val="4D695974CC3E4749A6EAB257528CAD0A"/>
    <w:rsid w:val="00983091"/>
  </w:style>
  <w:style w:type="paragraph" w:customStyle="1" w:styleId="3750984343AE41249AF463E0DF447510">
    <w:name w:val="3750984343AE41249AF463E0DF447510"/>
    <w:rsid w:val="00983091"/>
  </w:style>
  <w:style w:type="paragraph" w:customStyle="1" w:styleId="799473268E5346B894D8F1AA928099CF">
    <w:name w:val="799473268E5346B894D8F1AA928099CF"/>
    <w:rsid w:val="00983091"/>
  </w:style>
  <w:style w:type="paragraph" w:customStyle="1" w:styleId="A52B4810092641358166248172264121">
    <w:name w:val="A52B4810092641358166248172264121"/>
    <w:rsid w:val="00983091"/>
  </w:style>
  <w:style w:type="paragraph" w:customStyle="1" w:styleId="2D11DDFD97D14345B84C0DD159A34E47">
    <w:name w:val="2D11DDFD97D14345B84C0DD159A34E47"/>
    <w:rsid w:val="00983091"/>
  </w:style>
  <w:style w:type="paragraph" w:customStyle="1" w:styleId="AAA885F68A474CAC91356E664F1E482D">
    <w:name w:val="AAA885F68A474CAC91356E664F1E482D"/>
    <w:rsid w:val="009830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759A62-C773-4ECF-BB7B-503273C38266}">
  <we:reference id="wa104382081" version="1.55.1.0" store="en-GB" storeType="OMEX"/>
  <we:alternateReferences>
    <we:reference id="WA104382081" version="1.55.1.0" store="" storeType="OMEX"/>
  </we:alternateReferences>
  <we:properties>
    <we:property name="MENDELEY_BIBLIOGRAPHY_IS_DIRTY" value="true"/>
    <we:property name="MENDELEY_BIBLIOGRAPHY_LAST_MODIFIED" value="1777278287070"/>
    <we:property name="MENDELEY_CITATIONS" value="[{&quot;citationID&quot;:&quot;MENDELEY_CITATION_f85103ee-dafa-49ba-8341-ea3a25850325&quot;,&quot;properties&quot;:{&quot;noteIndex&quot;:0},&quot;isEdited&quot;:false,&quot;manualOverride&quot;:{&quot;isManuallyOverridden&quot;:false,&quot;citeprocText&quot;:&quot;[1]&quot;,&quot;manualOverrideText&quot;:&quot;&quot;},&quot;citationTag&quot;:&quot;MENDELEY_CITATION_v3_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&quot;,&quot;citationItems&quot;:[{&quot;id&quot;:&quot;1f4add2f-b115-30d1-9771-b2f88a948ab3&quot;,&quot;itemData&quot;:{&quot;type&quot;:&quot;chapter&quot;,&quot;id&quot;:&quot;1f4add2f-b115-30d1-9771-b2f88a948ab3&quot;,&quot;title&quot;:&quot;The Official CHFI Study Guide &quot;,&quot;author&quot;:[{&quot;family&quot;:&quot;Kleiman&quot;,&quot;given&quot;:&quot;Dave&quot;,&quot;parse-names&quot;:false,&quot;dropping-particle&quot;:&quot;&quot;,&quot;non-dropping-particle&quot;:&quot;&quot;}],&quot;container-title&quot;:&quot;The Official CHFI Study Guide &quot;,&quot;issued&quot;:{&quot;date-parts&quot;:[[2011]]},&quot;page&quot;:&quot;10-12&quot;,&quot;container-title-short&quot;:&quot;&quot;},&quot;isTemporary&quot;:false}]},{&quot;citationID&quot;:&quot;MENDELEY_CITATION_381aa5fa-9949-41f0-a3a8-61946d6e60c2&quot;,&quot;properties&quot;:{&quot;noteIndex&quot;:0},&quot;isEdited&quot;:false,&quot;manualOverride&quot;:{&quot;isManuallyOverridden&quot;:false,&quot;citeprocText&quot;:&quot;[2]&quot;,&quot;manualOverrideText&quot;:&quot;&quot;},&quot;citationTag&quot;:&quot;MENDELEY_CITATION_v3_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&quot;,&quot;citationItems&quot;:[{&quot;id&quot;:&quot;b248bed5-8213-31e7-ba6c-52d1282743d8&quot;,&quot;itemData&quot;:{&quot;type&quot;:&quot;article-journal&quot;,&quot;id&quot;:&quot;b248bed5-8213-31e7-ba6c-52d1282743d8&quot;,&quot;title&quot;:&quot;Detection &amp; Investigation Model for the Hard Disk Drive Attacks using FTK Imager&quot;,&quot;author&quot;:[{&quot;family&quot;:&quot;Ahmad&quot;,&quot;given&quot;:&quot;Alshammari&quot;,&quot;parse-names&quot;:false,&quot;dropping-particle&quot;:&quot;&quot;,&quot;non-dropping-particle&quot;:&quot;&quot;}],&quot;container-title&quot;:&quot;International Journal of Advanced Computer Science &amp; Applications&quot;,&quot;issued&quot;:{&quot;date-parts&quot;:[[2023]]},&quot;page&quot;:&quot;767-767&quot;,&quot;issue&quot;:&quot;7&quot;,&quot;volume&quot;:&quot;14&quot;,&quot;container-title-short&quot;:&quot;&quot;},&quot;isTemporary&quot;:false}]},{&quot;citationID&quot;:&quot;MENDELEY_CITATION_c9f3a6fb-05b8-4a79-ac97-6f81b34d41e7&quot;,&quot;properties&quot;:{&quot;noteIndex&quot;:0},&quot;isEdited&quot;:false,&quot;manualOverride&quot;:{&quot;isManuallyOverridden&quot;:false,&quot;citeprocText&quot;:&quot;[3]&quot;,&quot;manualOverrideText&quot;:&quot;&quot;},&quot;citationTag&quot;:&quot;MENDELEY_CITATION_v3_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&quot;,&quot;citationItems&quot;:[{&quot;id&quot;:&quot;7a3b7e07-c083-3af6-a294-dfb22343f686&quot;,&quot;itemData&quot;:{&quot;type&quot;:&quot;article-journal&quot;,&quot;id&quot;:&quot;7a3b7e07-c083-3af6-a294-dfb22343f686&quot;,&quot;title&quot;:&quot;Analysis of Forensic Disk Imaging Tools for Data Acquisition &amp; Preservation&quot;,&quot;author&quot;:[{&quot;family&quot;:&quot;Lim&quot;,&quot;given&quot;:&quot;Michelle&quot;,&quot;parse-names&quot;:false,&quot;dropping-particle&quot;:&quot;&quot;,&quot;non-dropping-particle&quot;:&quot;&quot;},{&quot;family&quot;:&quot;Chow&quot;,&quot;given&quot;:&quot;Brandon&quot;,&quot;parse-names&quot;:false,&quot;dropping-particle&quot;:&quot;&quot;,&quot;non-dropping-particle&quot;:&quot;&quot;},{&quot;family&quot;:&quot;Lim&quot;,&quot;given&quot;:&quot;Le&quot;,&quot;parse-names&quot;:false,&quot;dropping-particle&quot;:&quot;&quot;,&quot;non-dropping-particle&quot;:&quot;&quot;},{&quot;family&quot;:&quot;Shanbagamaran&quot;,&quot;given&quot;:&quot;Tarini&quot;,&quot;parse-names&quot;:false,&quot;dropping-particle&quot;:&quot;&quot;,&quot;non-dropping-particle&quot;:&quot;&quot;},{&quot;family&quot;:&quot;Jun&quot;,&quot;given&quot;:&quot;Darren&quot;,&quot;parse-names&quot;:false,&quot;dropping-particle&quot;:&quot;&quot;,&quot;non-dropping-particle&quot;:&quot;&quot;},{&quot;family&quot;:&quot;Hlaing&quot;,&quot;given&quot;:&quot;Ngu&quot;,&quot;parse-names&quot;:false,&quot;dropping-particle&quot;:&quot;&quot;,&quot;non-dropping-particle&quot;:&quot;&quot;},{&quot;family&quot;:&quot;Rafsanjani&quot;,&quot;given&quot;:&quot;Ahmad&quot;,&quot;parse-names&quot;:false,&quot;dropping-particle&quot;:&quot;&quot;,&quot;non-dropping-particle&quot;:&quot;&quot;}],&quot;container-title&quot;:&quot;Journal of Informatics &amp; Web Engineering&quot;,&quot;issued&quot;:{&quot;date-parts&quot;:[[2025,6]]},&quot;page&quot;:&quot;161-162&quot;,&quot;issue&quot;:&quot;2&quot;,&quot;volume&quot;:&quot;4&quot;,&quot;container-title-short&quot;:&quot;&quot;},&quot;isTemporary&quot;:false}]},{&quot;citationID&quot;:&quot;MENDELEY_CITATION_e91b618c-b64a-4799-b085-0f0b7b4cb1b1&quot;,&quot;properties&quot;:{&quot;noteIndex&quot;:0},&quot;isEdited&quot;:false,&quot;manualOverride&quot;:{&quot;isManuallyOverridden&quot;:false,&quot;citeprocText&quot;:&quot;[4]&quot;,&quot;manualOverrideText&quot;:&quot;&quot;},&quot;citationItems&quot;:[{&quot;id&quot;:&quot;eb034d59-02c5-379c-ae8b-a12df1545709&quot;,&quot;itemData&quot;:{&quot;type&quot;:&quot;article-journal&quot;,&quot;id&quot;:&quot;eb034d59-02c5-379c-ae8b-a12df1545709&quot;,&quot;title&quot;:&quot;Low Cost &amp; Ultra Low Cost Digital Forensic Imaging Devices&quot;,&quot;author&quot;:[{&quot;family&quot;:&quot;Prashant&quot;,&quot;given&quot;:&quot;Mali&quot;,&quot;parse-names&quot;:false,&quot;dropping-particle&quot;:&quot;&quot;,&quot;non-dropping-particle&quot;:&quot;&quot;}],&quot;container-title&quot;:&quot;International Journal for Science &amp; Advance Research in Technology&quot;,&quot;container-title-short&quot;:&quot;Int. J. Sci. Adv. Res. Technol.&quot;,&quot;issued&quot;:{&quot;date-parts&quot;:[[2018,1]]},&quot;page&quot;:&quot;158-158&quot;,&quot;issue&quot;:&quot;1&quot;,&quot;volume&quot;:&quot;4&quot;},&quot;isTemporary&quot;:false}],&quot;citationTag&quot;:&quot;MENDELEY_CITATION_v3_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&quot;},{&quot;citationID&quot;:&quot;MENDELEY_CITATION_2f050a72-7bfe-410a-9641-7ab0799a2187&quot;,&quot;properties&quot;:{&quot;noteIndex&quot;:0},&quot;isEdited&quot;:false,&quot;manualOverride&quot;:{&quot;isManuallyOverridden&quot;:false,&quot;citeprocText&quot;:&quot;[5]&quot;,&quot;manualOverrideText&quot;:&quot;&quot;},&quot;citationItems&quot;:[{&quot;id&quot;:&quot;3910a845-a667-3980-b929-833cb970aa3e&quot;,&quot;itemData&quot;:{&quot;type&quot;:&quot;article-journal&quot;,&quot;id&quot;:&quot;3910a845-a667-3980-b929-833cb970aa3e&quot;,&quot;title&quot;:&quot;Can Compression Reduce Forensic Image Time &quot;,&quot;author&quot;:[{&quot;family&quot;:&quot;Cusack&quot;,&quot;given&quot;:&quot;Brian&quot;,&quot;parse-names&quot;:false,&quot;dropping-particle&quot;:&quot;&quot;,&quot;non-dropping-particle&quot;:&quot;&quot;},{&quot;family&quot;:&quot;Pearse&quot;,&quot;given&quot;:&quot;Jon&quot;,&quot;parse-names&quot;:false,&quot;dropping-particle&quot;:&quot;&quot;,&quot;non-dropping-particle&quot;:&quot;&quot;}],&quot;container-title&quot;:&quot;Journal of Applied Computing and Information Technology &quot;,&quot;issued&quot;:{&quot;date-parts&quot;:[[2011]]},&quot;page&quot;:&quot;3-3&quot;,&quot;issue&quot;:&quot;1&quot;,&quot;volume&quot;:&quot;15&quot;,&quot;container-title-short&quot;:&quot;&quot;},&quot;isTemporary&quot;:false}],&quot;citationTag&quot;:&quot;MENDELEY_CITATION_v3_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&quot;},{&quot;citationID&quot;:&quot;MENDELEY_CITATION_9f19411a-a02a-4978-8dee-435a4310f4e8&quot;,&quot;properties&quot;:{&quot;noteIndex&quot;:0},&quot;isEdited&quot;:false,&quot;manualOverride&quot;:{&quot;isManuallyOverridden&quot;:false,&quot;citeprocText&quot;:&quot;[6]&quot;,&quot;manualOverrideText&quot;:&quot;&quot;},&quot;citationItems&quot;:[{&quot;id&quot;:&quot;7f8c9745-7bcb-336b-9cee-246d91c8eb21&quot;,&quot;itemData&quot;:{&quot;type&quot;:&quot;article-journal&quot;,&quot;id&quot;:&quot;7f8c9745-7bcb-336b-9cee-246d91c8eb21&quot;,&quot;title&quot;:&quot;Forensics Image Acquisition Process of Digital Evidence &quot;,&quot;author&quot;:[{&quot;family&quot;:&quot;Erhan&quot;,&quot;given&quot;:&quot;Akbal&quot;,&quot;parse-names&quot;:false,&quot;dropping-particle&quot;:&quot;&quot;,&quot;non-dropping-particle&quot;:&quot;&quot;},{&quot;family&quot;:&quot;Sengul&quot;,&quot;given&quot;:&quot;Dogan&quot;,&quot;parse-names&quot;:false,&quot;dropping-particle&quot;:&quot;&quot;,&quot;non-dropping-particle&quot;:&quot;&quot;}],&quot;container-title&quot;:&quot;International Journal of Computer Network &amp; Information Security &quot;,&quot;issued&quot;:{&quot;date-parts&quot;:[[2018,5]]},&quot;page&quot;:&quot;2-2&quot;,&quot;issue&quot;:&quot;5&quot;,&quot;volume&quot;:&quot;14&quot;,&quot;container-title-short&quot;:&quot;&quot;},&quot;isTemporary&quot;:false}],&quot;citationTag&quot;:&quot;MENDELEY_CITATION_v3_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&quot;},{&quot;citationID&quot;:&quot;MENDELEY_CITATION_23e9bebd-621f-4715-be96-d1ee6b2999cb&quot;,&quot;properties&quot;:{&quot;noteIndex&quot;:0},&quot;isEdited&quot;:false,&quot;manualOverride&quot;:{&quot;isManuallyOverridden&quot;:false,&quot;citeprocText&quot;:&quot;[7]&quot;,&quot;manualOverrideText&quot;:&quot;&quot;},&quot;citationItems&quot;:[{&quot;id&quot;:&quot;ef72ff44-7157-39bb-b59d-686e7e8a698c&quot;,&quot;itemData&quot;:{&quot;type&quot;:&quot;webpage&quot;,&quot;id&quot;:&quot;ef72ff44-7157-39bb-b59d-686e7e8a698c&quot;,&quot;title&quot;:&quot;/digital-forensics-software/ftk-imager&quot;,&quot;author&quot;:[{&quot;family&quot;:&quot;Exterro&quot;,&quot;given&quot;:&quot;&quot;,&quot;parse-names&quot;:false,&quot;dropping-particle&quot;:&quot;&quot;,&quot;non-dropping-particle&quot;:&quot;&quot;}],&quot;container-title&quot;:&quot;Exterro&quot;,&quot;issued&quot;:{&quot;date-parts&quot;:[[2026]]},&quot;container-title-short&quot;:&quot;&quot;},&quot;isTemporary&quot;:false}],&quot;citationTag&quot;:&quot;MENDELEY_CITATION_v3_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&quot;},{&quot;citationID&quot;:&quot;MENDELEY_CITATION_1891c913-169b-4ad1-9233-e24d1eab537d&quot;,&quot;properties&quot;:{&quot;noteIndex&quot;:0},&quot;isEdited&quot;:false,&quot;manualOverride&quot;:{&quot;isManuallyOverridden&quot;:false,&quot;citeprocText&quot;:&quot;[8]&quot;,&quot;manualOverrideText&quot;:&quot;&quot;},&quot;citationItems&quot;:[{&quot;id&quot;:&quot;6ef619b8-7fa4-3329-b79b-a0e0dd52a3f0&quot;,&quot;itemData&quot;:{&quot;type&quot;:&quot;paper-conference&quot;,&quot;id&quot;:&quot;6ef619b8-7fa4-3329-b79b-a0e0dd52a3f0&quot;,&quot;title&quot;:&quot;First Steps, Lasting Impact: Platform-Aware Forensics for the Next Generation of Analysts &quot;,&quot;author&quot;:[{&quot;family&quot;:&quot;Vinayak&quot;,&quot;given&quot;:&quot;Jain&quot;,&quot;parse-names&quot;:false,&quot;dropping-particle&quot;:&quot;&quot;,&quot;non-dropping-particle&quot;:&quot;&quot;},{&quot;family&quot;:&quot;Sudhakaran&quot;,&quot;given&quot;:&quot;Sneha&quot;,&quot;parse-names&quot;:false,&quot;dropping-particle&quot;:&quot;&quot;,&quot;non-dropping-particle&quot;:&quot;&quot;},{&quot;family&quot;:&quot;Senthivel&quot;,&quot;given&quot;:&quot;Saranyan&quot;,&quot;parse-names&quot;:false,&quot;dropping-particle&quot;:&quot;&quot;,&quot;non-dropping-particle&quot;:&quot;&quot;}],&quot;container-title&quot;:&quot;International Conference on Cyber Warfare and Security &quot;,&quot;issued&quot;:{&quot;date-parts&quot;:[[2026,3]]},&quot;container-title-short&quot;:&quot;&quot;},&quot;isTemporary&quot;:false}],&quot;citationTag&quot;:&quot;MENDELEY_CITATION_v3_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&quot;},{&quot;citationID&quot;:&quot;MENDELEY_CITATION_86a4f947-4c81-418e-bd57-2358a4690bf5&quot;,&quot;properties&quot;:{&quot;noteIndex&quot;:0},&quot;isEdited&quot;:false,&quot;manualOverride&quot;:{&quot;isManuallyOverridden&quot;:false,&quot;citeprocText&quot;:&quot;[9]&quot;,&quot;manualOverrideText&quot;:&quot;&quot;},&quot;citationItems&quot;:[{&quot;id&quot;:&quot;9119abd5-c0ee-3533-b8fa-d25b590a49bc&quot;,&quot;itemData&quot;:{&quot;type&quot;:&quot;paper-conference&quot;,&quot;id&quot;:&quot;9119abd5-c0ee-3533-b8fa-d25b590a49bc&quot;,&quot;title&quot;:&quot;Digital Forensic Investigations (DFI) using Internet of Things (IOT)&quot;,&quot;author&quot;:[{&quot;family&quot;:&quot;Dhar&quot;,&quot;given&quot;:&quot;Kritika&quot;,&quot;parse-names&quot;:false,&quot;dropping-particle&quot;:&quot;&quot;,&quot;non-dropping-particle&quot;:&quot;&quot;},{&quot;family&quot;:&quot;Pingle&quot;,&quot;given&quot;:&quot;Yogesh&quot;,&quot;parse-names&quot;:false,&quot;dropping-particle&quot;:&quot;&quot;,&quot;non-dropping-particle&quot;:&quot;&quot;}],&quot;container-title&quot;:&quot;2016 3rd International Conference on Computing for Sustainable Global Development &quot;,&quot;issued&quot;:{&quot;date-parts&quot;:[[2016]]},&quot;publisher&quot;:&quot;IEEE&quot;,&quot;container-title-short&quot;:&quot;&quot;},&quot;isTemporary&quot;:false}],&quot;citationTag&quot;:&quot;MENDELEY_CITATION_v3_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&quot;},{&quot;citationID&quot;:&quot;MENDELEY_CITATION_bb6da228-9e7b-4de9-ab4e-a6f5703acebd&quot;,&quot;properties&quot;:{&quot;noteIndex&quot;:0},&quot;isEdited&quot;:false,&quot;manualOverride&quot;:{&quot;isManuallyOverridden&quot;:false,&quot;citeprocText&quot;:&quot;[10]&quot;,&quot;manualOverrideText&quot;:&quot;&quot;},&quot;citationItems&quot;:[{&quot;id&quot;:&quot;b666c9be-a431-369a-9427-175b2ee814a4&quot;,&quot;itemData&quot;:{&quot;type&quot;:&quot;webpage&quot;,&quot;id&quot;:&quot;b666c9be-a431-369a-9427-175b2ee814a4&quot;,&quot;title&quot;:&quot;https://ftkimager.com/&quot;,&quot;author&quot;:[{&quot;family&quot;:&quot;FTK Imager&quot;,&quot;given&quot;:&quot;&quot;,&quot;parse-names&quot;:false,&quot;dropping-particle&quot;:&quot;&quot;,&quot;non-dropping-particle&quot;:&quot;&quot;}],&quot;container-title&quot;:&quot;FTK Imager &quot;,&quot;issued&quot;:{&quot;date-parts&quot;:[[2026]]},&quot;container-title-short&quot;:&quot;&quot;},&quot;isTemporary&quot;:false}],&quot;citationTag&quot;:&quot;MENDELEY_CITATION_v3_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&quot;},{&quot;citationID&quot;:&quot;MENDELEY_CITATION_f3369084-cd72-4c28-ba4e-bac764286f01&quot;,&quot;properties&quot;:{&quot;noteIndex&quot;:0},&quot;isEdited&quot;:false,&quot;manualOverride&quot;:{&quot;isManuallyOverridden&quot;:false,&quot;citeprocText&quot;:&quot;[11]&quot;,&quot;manualOverrideText&quot;:&quot;&quot;},&quot;citationItems&quot;:[{&quot;id&quot;:&quot;98b8ec67-8f07-3e5a-97da-dcca149e9348&quot;,&quot;itemData&quot;:{&quot;type&quot;:&quot;paper-conference&quot;,&quot;id&quot;:&quot;98b8ec67-8f07-3e5a-97da-dcca149e9348&quot;,&quot;title&quot;:&quot;Comparative Study of Mobile Forensics Tools: Autopsy, Belkasoft X and Magnet Axiom&quot;,&quot;author&quot;:[{&quot;family&quot;:&quot;Mehta&quot;,&quot;given&quot;:&quot;Jugal&quot;,&quot;parse-names&quot;:false,&quot;dropping-particle&quot;:&quot;&quot;,&quot;non-dropping-particle&quot;:&quot;&quot;},{&quot;family&quot;:&quot;Bhadania&quot;,&quot;given&quot;:&quot;Yash&quot;,&quot;parse-names&quot;:false,&quot;dropping-particle&quot;:&quot;&quot;,&quot;non-dropping-particle&quot;:&quot;&quot;},{&quot;family&quot;:&quot;Shah&quot;,&quot;given&quot;:&quot;Parth&quot;,&quot;parse-names&quot;:false,&quot;dropping-particle&quot;:&quot;&quot;,&quot;non-dropping-particle&quot;:&quot;&quot;},{&quot;family&quot;:&quot;Prajapati&quot;,&quot;given&quot;:&quot;Priteshkumar&quot;,&quot;parse-names&quot;:false,&quot;dropping-particle&quot;:&quot;&quot;,&quot;non-dropping-particle&quot;:&quot;&quot;}],&quot;container-title&quot;:&quot;2024 5th International Conference on Electronics &amp; Sustainable Communication Systems&quot;,&quot;publisher&quot;:&quot;IEEE&quot;,&quot;container-title-short&quot;:&quot;&quot;},&quot;isTemporary&quot;:false}],&quot;citationTag&quot;:&quot;MENDELEY_CITATION_v3_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&quot;},{&quot;citationID&quot;:&quot;MENDELEY_CITATION_f073b577-86f3-43fc-95e2-683f48d09238&quot;,&quot;properties&quot;:{&quot;noteIndex&quot;:0},&quot;isEdited&quot;:false,&quot;manualOverride&quot;:{&quot;isManuallyOverridden&quot;:false,&quot;citeprocText&quot;:&quot;[12]&quot;,&quot;manualOverrideText&quot;:&quot;&quot;},&quot;citationItems&quot;:[{&quot;id&quot;:&quot;39c31afa-4dc8-3f09-8bf7-c10843a68412&quot;,&quot;itemData&quot;:{&quot;type&quot;:&quot;webpage&quot;,&quot;id&quot;:&quot;39c31afa-4dc8-3f09-8bf7-c10843a68412&quot;,&quot;title&quot;:&quot;www.magnetforensics.com/products/magnet-axiom&quot;,&quot;author&quot;:[{&quot;family&quot;:&quot;Magnet AXIOM&quot;,&quot;given&quot;:&quot;&quot;,&quot;parse-names&quot;:false,&quot;dropping-particle&quot;:&quot;&quot;,&quot;non-dropping-particle&quot;:&quot;&quot;}],&quot;container-title&quot;:&quot;Magnet Forensics &quot;,&quot;issued&quot;:{&quot;date-parts&quot;:[[2026]]},&quot;container-title-short&quot;:&quot;&quot;},&quot;isTemporary&quot;:false}],&quot;citationTag&quot;:&quot;MENDELEY_CITATION_v3_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&quot;},{&quot;citationID&quot;:&quot;MENDELEY_CITATION_92c85970-024c-48ca-a559-0c883adedf83&quot;,&quot;properties&quot;:{&quot;noteIndex&quot;:0},&quot;isEdited&quot;:false,&quot;manualOverride&quot;:{&quot;isManuallyOverridden&quot;:false,&quot;citeprocText&quot;:&quot;[13]&quot;,&quot;manualOverrideText&quot;:&quot;&quot;},&quot;citationItems&quot;:[{&quot;id&quot;:&quot;90dbf16e-3bc1-3ea9-acf8-b355422c0d2f&quot;,&quot;itemData&quot;:{&quot;type&quot;:&quot;webpage&quot;,&quot;id&quot;:&quot;90dbf16e-3bc1-3ea9-acf8-b355422c0d2f&quot;,&quot;title&quot;:&quot;Magnet AXIOM: Features, Pricing &amp; Real Investigation Use Cases &quot;,&quot;author&quot;:[{&quot;family&quot;:&quot;Digital Forensics&quot;,&quot;given&quot;:&quot;&quot;,&quot;parse-names&quot;:false,&quot;dropping-particle&quot;:&quot;&quot;,&quot;non-dropping-particle&quot;:&quot;&quot;}],&quot;container-title&quot;:&quot;Cyber Forensic Academy &quot;,&quot;issued&quot;:{&quot;date-parts&quot;:[[2025,12,11]]},&quot;container-title-short&quot;:&quot;&quot;},&quot;isTemporary&quot;:false}],&quot;citationTag&quot;:&quot;MENDELEY_CITATION_v3_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&quot;},{&quot;citationID&quot;:&quot;MENDELEY_CITATION_89fc4383-2eff-4aaf-aa80-cdee362054ad&quot;,&quot;properties&quot;:{&quot;noteIndex&quot;:0},&quot;isEdited&quot;:false,&quot;manualOverride&quot;:{&quot;isManuallyOverridden&quot;:false,&quot;citeprocText&quot;:&quot;[13]&quot;,&quot;manualOverrideText&quot;:&quot;&quot;},&quot;citationTag&quot;:&quot;MENDELEY_CITATION_v3_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&quot;,&quot;citationItems&quot;:[{&quot;id&quot;:&quot;90dbf16e-3bc1-3ea9-acf8-b355422c0d2f&quot;,&quot;itemData&quot;:{&quot;type&quot;:&quot;webpage&quot;,&quot;id&quot;:&quot;90dbf16e-3bc1-3ea9-acf8-b355422c0d2f&quot;,&quot;title&quot;:&quot;Magnet AXIOM: Features, Pricing &amp; Real Investigation Use Cases &quot;,&quot;author&quot;:[{&quot;family&quot;:&quot;Digital Forensics&quot;,&quot;given&quot;:&quot;&quot;,&quot;parse-names&quot;:false,&quot;dropping-particle&quot;:&quot;&quot;,&quot;non-dropping-particle&quot;:&quot;&quot;}],&quot;container-title&quot;:&quot;Cyber Forensic Academy &quot;,&quot;issued&quot;:{&quot;date-parts&quot;:[[2025,12,11]]},&quot;container-title-short&quot;:&quot;&quot;},&quot;isTemporary&quot;:false}]},{&quot;citationID&quot;:&quot;MENDELEY_CITATION_5c138af5-0a33-4499-8923-2da67428ce2b&quot;,&quot;properties&quot;:{&quot;noteIndex&quot;:0},&quot;isEdited&quot;:false,&quot;manualOverride&quot;:{&quot;isManuallyOverridden&quot;:false,&quot;citeprocText&quot;:&quot;[13]&quot;,&quot;manualOverrideText&quot;:&quot;&quot;},&quot;citationTag&quot;:&quot;MENDELEY_CITATION_v3_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&quot;,&quot;citationItems&quot;:[{&quot;id&quot;:&quot;90dbf16e-3bc1-3ea9-acf8-b355422c0d2f&quot;,&quot;itemData&quot;:{&quot;type&quot;:&quot;webpage&quot;,&quot;id&quot;:&quot;90dbf16e-3bc1-3ea9-acf8-b355422c0d2f&quot;,&quot;title&quot;:&quot;Magnet AXIOM: Features, Pricing &amp; Real Investigation Use Cases &quot;,&quot;author&quot;:[{&quot;family&quot;:&quot;Digital Forensics&quot;,&quot;given&quot;:&quot;&quot;,&quot;parse-names&quot;:false,&quot;dropping-particle&quot;:&quot;&quot;,&quot;non-dropping-particle&quot;:&quot;&quot;}],&quot;container-title&quot;:&quot;Cyber Forensic Academy &quot;,&quot;issued&quot;:{&quot;date-parts&quot;:[[2025,12,11]]},&quot;container-title-short&quot;:&quot;&quot;},&quot;isTemporary&quot;:false}]},{&quot;citationID&quot;:&quot;MENDELEY_CITATION_7ca84a95-a065-47a0-80f2-f1180b61da46&quot;,&quot;properties&quot;:{&quot;noteIndex&quot;:0},&quot;isEdited&quot;:false,&quot;manualOverride&quot;:{&quot;isManuallyOverridden&quot;:false,&quot;citeprocText&quot;:&quot;[13]&quot;,&quot;manualOverrideText&quot;:&quot;&quot;},&quot;citationTag&quot;:&quot;MENDELEY_CITATION_v3_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&quot;,&quot;citationItems&quot;:[{&quot;id&quot;:&quot;90dbf16e-3bc1-3ea9-acf8-b355422c0d2f&quot;,&quot;itemData&quot;:{&quot;type&quot;:&quot;webpage&quot;,&quot;id&quot;:&quot;90dbf16e-3bc1-3ea9-acf8-b355422c0d2f&quot;,&quot;title&quot;:&quot;Magnet AXIOM: Features, Pricing &amp; Real Investigation Use Cases &quot;,&quot;author&quot;:[{&quot;family&quot;:&quot;Digital Forensics&quot;,&quot;given&quot;:&quot;&quot;,&quot;parse-names&quot;:false,&quot;dropping-particle&quot;:&quot;&quot;,&quot;non-dropping-particle&quot;:&quot;&quot;}],&quot;container-title&quot;:&quot;Cyber Forensic Academy &quot;,&quot;issued&quot;:{&quot;date-parts&quot;:[[2025,12,11]]},&quot;container-title-short&quot;:&quot;&quot;},&quot;isTemporary&quot;:false}]},{&quot;citationID&quot;:&quot;MENDELEY_CITATION_f3cc6306-c57c-4604-98b6-fd137eea2b51&quot;,&quot;properties&quot;:{&quot;noteIndex&quot;:0},&quot;isEdited&quot;:false,&quot;manualOverride&quot;:{&quot;isManuallyOverridden&quot;:false,&quot;citeprocText&quot;:&quot;[13]&quot;,&quot;manualOverrideText&quot;:&quot;&quot;},&quot;citationTag&quot;:&quot;MENDELEY_CITATION_v3_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&quot;,&quot;citationItems&quot;:[{&quot;id&quot;:&quot;90dbf16e-3bc1-3ea9-acf8-b355422c0d2f&quot;,&quot;itemData&quot;:{&quot;type&quot;:&quot;webpage&quot;,&quot;id&quot;:&quot;90dbf16e-3bc1-3ea9-acf8-b355422c0d2f&quot;,&quot;title&quot;:&quot;Magnet AXIOM: Features, Pricing &amp; Real Investigation Use Cases &quot;,&quot;author&quot;:[{&quot;family&quot;:&quot;Digital Forensics&quot;,&quot;given&quot;:&quot;&quot;,&quot;parse-names&quot;:false,&quot;dropping-particle&quot;:&quot;&quot;,&quot;non-dropping-particle&quot;:&quot;&quot;}],&quot;container-title&quot;:&quot;Cyber Forensic Academy &quot;,&quot;issued&quot;:{&quot;date-parts&quot;:[[2025,12,11]]},&quot;container-title-short&quot;:&quot;&quot;},&quot;isTemporary&quot;:false}]},{&quot;citationID&quot;:&quot;MENDELEY_CITATION_f4dcfe56-3400-4e8e-96dc-e5ed23a59a4f&quot;,&quot;properties&quot;:{&quot;noteIndex&quot;:0},&quot;isEdited&quot;:false,&quot;manualOverride&quot;:{&quot;isManuallyOverridden&quot;:false,&quot;citeprocText&quot;:&quot;[13]&quot;,&quot;manualOverrideText&quot;:&quot;&quot;},&quot;citationTag&quot;:&quot;MENDELEY_CITATION_v3_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&quot;,&quot;citationItems&quot;:[{&quot;id&quot;:&quot;90dbf16e-3bc1-3ea9-acf8-b355422c0d2f&quot;,&quot;itemData&quot;:{&quot;type&quot;:&quot;webpage&quot;,&quot;id&quot;:&quot;90dbf16e-3bc1-3ea9-acf8-b355422c0d2f&quot;,&quot;title&quot;:&quot;Magnet AXIOM: Features, Pricing &amp; Real Investigation Use Cases &quot;,&quot;author&quot;:[{&quot;family&quot;:&quot;Digital Forensics&quot;,&quot;given&quot;:&quot;&quot;,&quot;parse-names&quot;:false,&quot;dropping-particle&quot;:&quot;&quot;,&quot;non-dropping-particle&quot;:&quot;&quot;}],&quot;container-title&quot;:&quot;Cyber Forensic Academy &quot;,&quot;issued&quot;:{&quot;date-parts&quot;:[[2025,12,11]]},&quot;container-title-short&quot;:&quot;&quot;},&quot;isTemporary&quot;:false}]},{&quot;citationID&quot;:&quot;MENDELEY_CITATION_7e31b227-dbe6-41b4-9f10-cfc3cf04a7d1&quot;,&quot;properties&quot;:{&quot;noteIndex&quot;:0},&quot;isEdited&quot;:false,&quot;manualOverride&quot;:{&quot;isManuallyOverridden&quot;:false,&quot;citeprocText&quot;:&quot;[13]&quot;,&quot;manualOverrideText&quot;:&quot;&quot;},&quot;citationTag&quot;:&quot;MENDELEY_CITATION_v3_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&quot;,&quot;citationItems&quot;:[{&quot;id&quot;:&quot;90dbf16e-3bc1-3ea9-acf8-b355422c0d2f&quot;,&quot;itemData&quot;:{&quot;type&quot;:&quot;webpage&quot;,&quot;id&quot;:&quot;90dbf16e-3bc1-3ea9-acf8-b355422c0d2f&quot;,&quot;title&quot;:&quot;Magnet AXIOM: Features, Pricing &amp; Real Investigation Use Cases &quot;,&quot;author&quot;:[{&quot;family&quot;:&quot;Digital Forensics&quot;,&quot;given&quot;:&quot;&quot;,&quot;parse-names&quot;:false,&quot;dropping-particle&quot;:&quot;&quot;,&quot;non-dropping-particle&quot;:&quot;&quot;}],&quot;container-title&quot;:&quot;Cyber Forensic Academy &quot;,&quot;issued&quot;:{&quot;date-parts&quot;:[[2025,12,11]]},&quot;container-title-short&quot;:&quot;&quot;},&quot;isTemporary&quot;:false}]},{&quot;citationID&quot;:&quot;MENDELEY_CITATION_3e68d23e-052a-4eb9-a388-128a734a953b&quot;,&quot;properties&quot;:{&quot;noteIndex&quot;:0},&quot;isEdited&quot;:false,&quot;manualOverride&quot;:{&quot;isManuallyOverridden&quot;:false,&quot;citeprocText&quot;:&quot;[14]&quot;,&quot;manualOverrideText&quot;:&quot;&quot;},&quot;citationItems&quot;:[{&quot;id&quot;:&quot;bf54c52f-11ee-34f8-ac6b-54dd50837484&quot;,&quot;itemData&quot;:{&quot;type&quot;:&quot;article-journal&quot;,&quot;id&quot;:&quot;bf54c52f-11ee-34f8-ac6b-54dd50837484&quot;,&quot;title&quot;:&quot;Web Browser Forensic Tools: Autopsy, BHE &amp; NetAnalysis&quot;,&quot;author&quot;:[{&quot;family&quot;:&quot;Adamu&quot;,&quot;given&quot;:&quot;Hassan&quot;,&quot;parse-names&quot;:false,&quot;dropping-particle&quot;:&quot;&quot;,&quot;non-dropping-particle&quot;:&quot;&quot;},{&quot;family&quot;:&quot;Ahmad&quot;,&quot;given&quot;:&quot;Abdullahi&quot;,&quot;parse-names&quot;:false,&quot;dropping-particle&quot;:&quot;&quot;,&quot;non-dropping-particle&quot;:&quot;&quot;},{&quot;family&quot;:&quot;Hassan&quot;,&quot;given&quot;:&quot;Adamu&quot;,&quot;parse-names&quot;:false,&quot;dropping-particle&quot;:&quot;&quot;,&quot;non-dropping-particle&quot;:&quot;&quot;},{&quot;family&quot;:&quot;Gambasha&quot;,&quot;given&quot;:&quot;Sa'ad&quot;,&quot;parse-names&quot;:false,&quot;dropping-particle&quot;:&quot;&quot;,&quot;non-dropping-particle&quot;:&quot;&quot;}],&quot;container-title&quot;:&quot;International Journal of Research and Scientific Innovation&quot;,&quot;issued&quot;:{&quot;date-parts&quot;:[[2021,5]]},&quot;issue&quot;:&quot;5&quot;,&quot;volume&quot;:&quot;8&quot;,&quot;container-title-short&quot;:&quot;&quot;},&quot;isTemporary&quot;:false}],&quot;citationTag&quot;:&quot;MENDELEY_CITATION_v3_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&quot;},{&quot;citationID&quot;:&quot;MENDELEY_CITATION_44d172fd-52c4-4f12-ad3e-2ae733681448&quot;,&quot;properties&quot;:{&quot;noteIndex&quot;:0},&quot;isEdited&quot;:false,&quot;manualOverride&quot;:{&quot;isManuallyOverridden&quot;:false,&quot;citeprocText&quot;:&quot;[15]&quot;,&quot;manualOverrideText&quot;:&quot;&quot;},&quot;citationItems&quot;:[{&quot;id&quot;:&quot;89cbabcf-864b-3fff-be1e-5ff6fd7727cb&quot;,&quot;itemData&quot;:{&quot;type&quot;:&quot;chapter&quot;,&quot;id&quot;:&quot;89cbabcf-864b-3fff-be1e-5ff6fd7727cb&quot;,&quot;title&quot;:&quot;Explaining Free &amp; Open Source Software&quot;,&quot;author&quot;:[{&quot;family&quot;:&quot;Colford&quot;,&quot;given&quot;:&quot;Scot&quot;,&quot;parse-names&quot;:false,&quot;dropping-particle&quot;:&quot;&quot;,&quot;non-dropping-particle&quot;:&quot;&quot;}],&quot;container-title&quot;:&quot;Bulletin of the American Society for Information Science &amp; Technology &quot;,&quot;issued&quot;:{&quot;date-parts&quot;:[[2009]]},&quot;page&quot;:&quot;11&quot;,&quot;container-title-short&quot;:&quot;&quot;},&quot;isTemporary&quot;:false}],&quot;citationTag&quot;:&quot;MENDELEY_CITATION_v3_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&quot;},{&quot;citationID&quot;:&quot;MENDELEY_CITATION_1d7e7bc6-f065-4a5d-a2f2-404a1f6225d7&quot;,&quot;properties&quot;:{&quot;noteIndex&quot;:0},&quot;isEdited&quot;:false,&quot;manualOverride&quot;:{&quot;isManuallyOverridden&quot;:false,&quot;citeprocText&quot;:&quot;[14]&quot;,&quot;manualOverrideText&quot;:&quot;&quot;},&quot;citationItems&quot;:[{&quot;id&quot;:&quot;bf54c52f-11ee-34f8-ac6b-54dd50837484&quot;,&quot;itemData&quot;:{&quot;type&quot;:&quot;article-journal&quot;,&quot;id&quot;:&quot;bf54c52f-11ee-34f8-ac6b-54dd50837484&quot;,&quot;title&quot;:&quot;Web Browser Forensic Tools: Autopsy, BHE &amp; NetAnalysis&quot;,&quot;author&quot;:[{&quot;family&quot;:&quot;Adamu&quot;,&quot;given&quot;:&quot;Hassan&quot;,&quot;parse-names&quot;:false,&quot;dropping-particle&quot;:&quot;&quot;,&quot;non-dropping-particle&quot;:&quot;&quot;},{&quot;family&quot;:&quot;Ahmad&quot;,&quot;given&quot;:&quot;Abdullahi&quot;,&quot;parse-names&quot;:false,&quot;dropping-particle&quot;:&quot;&quot;,&quot;non-dropping-particle&quot;:&quot;&quot;},{&quot;family&quot;:&quot;Hassan&quot;,&quot;given&quot;:&quot;Adamu&quot;,&quot;parse-names&quot;:false,&quot;dropping-particle&quot;:&quot;&quot;,&quot;non-dropping-particle&quot;:&quot;&quot;},{&quot;family&quot;:&quot;Gambasha&quot;,&quot;given&quot;:&quot;Sa'ad&quot;,&quot;parse-names&quot;:false,&quot;dropping-particle&quot;:&quot;&quot;,&quot;non-dropping-particle&quot;:&quot;&quot;}],&quot;container-title&quot;:&quot;International Journal of Research and Scientific Innovation&quot;,&quot;issued&quot;:{&quot;date-parts&quot;:[[2021,5]]},&quot;issue&quot;:&quot;5&quot;,&quot;volume&quot;:&quot;8&quot;,&quot;container-title-short&quot;:&quot;&quot;},&quot;isTemporary&quot;:false}],&quot;citationTag&quot;:&quot;MENDELEY_CITATION_v3_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&quot;},{&quot;citationID&quot;:&quot;MENDELEY_CITATION_f2d922bc-a9bc-4842-a760-3c27cf5f079a&quot;,&quot;properties&quot;:{&quot;noteIndex&quot;:0},&quot;isEdited&quot;:false,&quot;manualOverride&quot;:{&quot;isManuallyOverridden&quot;:false,&quot;citeprocText&quot;:&quot;[14]&quot;,&quot;manualOverrideText&quot;:&quot;&quot;},&quot;citationTag&quot;:&quot;MENDELEY_CITATION_v3_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&quot;,&quot;citationItems&quot;:[{&quot;id&quot;:&quot;bf54c52f-11ee-34f8-ac6b-54dd50837484&quot;,&quot;itemData&quot;:{&quot;type&quot;:&quot;article-journal&quot;,&quot;id&quot;:&quot;bf54c52f-11ee-34f8-ac6b-54dd50837484&quot;,&quot;title&quot;:&quot;Web Browser Forensic Tools: Autopsy, BHE &amp; NetAnalysis&quot;,&quot;author&quot;:[{&quot;family&quot;:&quot;Adamu&quot;,&quot;given&quot;:&quot;Hassan&quot;,&quot;parse-names&quot;:false,&quot;dropping-particle&quot;:&quot;&quot;,&quot;non-dropping-particle&quot;:&quot;&quot;},{&quot;family&quot;:&quot;Ahmad&quot;,&quot;given&quot;:&quot;Abdullahi&quot;,&quot;parse-names&quot;:false,&quot;dropping-particle&quot;:&quot;&quot;,&quot;non-dropping-particle&quot;:&quot;&quot;},{&quot;family&quot;:&quot;Hassan&quot;,&quot;given&quot;:&quot;Adamu&quot;,&quot;parse-names&quot;:false,&quot;dropping-particle&quot;:&quot;&quot;,&quot;non-dropping-particle&quot;:&quot;&quot;},{&quot;family&quot;:&quot;Gambasha&quot;,&quot;given&quot;:&quot;Sa'ad&quot;,&quot;parse-names&quot;:false,&quot;dropping-particle&quot;:&quot;&quot;,&quot;non-dropping-particle&quot;:&quot;&quot;}],&quot;container-title&quot;:&quot;International Journal of Research and Scientific Innovation&quot;,&quot;issued&quot;:{&quot;date-parts&quot;:[[2021,5]]},&quot;issue&quot;:&quot;5&quot;,&quot;volume&quot;:&quot;8&quot;,&quot;container-title-short&quot;:&quot;&quot;},&quot;isTemporary&quot;:false}]},{&quot;citationID&quot;:&quot;MENDELEY_CITATION_9cdfa129-e9b3-4412-8d19-3271e40d8e8b&quot;,&quot;properties&quot;:{&quot;noteIndex&quot;:0},&quot;isEdited&quot;:false,&quot;manualOverride&quot;:{&quot;isManuallyOverridden&quot;:false,&quot;citeprocText&quot;:&quot;[16]&quot;,&quot;manualOverrideText&quot;:&quot;&quot;},&quot;citationItems&quot;:[{&quot;id&quot;:&quot;244b3129-212d-3714-af88-77f6f9eddc67&quot;,&quot;itemData&quot;:{&quot;type&quot;:&quot;article-journal&quot;,&quot;id&quot;:&quot;244b3129-212d-3714-af88-77f6f9eddc67&quot;,&quot;title&quot;:&quot;Ext4 &amp; XFS File System Forensic Framework Based on TSK&quot;,&quot;author&quot;:[{&quot;family&quot;:&quot;Kim&quot;,&quot;given&quot;:&quot;Hyungchan&quot;,&quot;parse-names&quot;:false,&quot;dropping-particle&quot;:&quot;&quot;,&quot;non-dropping-particle&quot;:&quot;&quot;},{&quot;family&quot;:&quot;Kim&quot;,&quot;given&quot;:&quot;Sungbum&quot;,&quot;parse-names&quot;:false,&quot;dropping-particle&quot;:&quot;&quot;,&quot;non-dropping-particle&quot;:&quot;&quot;},{&quot;family&quot;:&quot;Shin&quot;,&quot;given&quot;:&quot;Yeonghun&quot;,&quot;parse-names&quot;:false,&quot;dropping-particle&quot;:&quot;&quot;,&quot;non-dropping-particle&quot;:&quot;&quot;},{&quot;family&quot;:&quot;Wooyeon&quot;,&quot;given&quot;:&quot;Jo&quot;,&quot;parse-names&quot;:false,&quot;dropping-particle&quot;:&quot;&quot;,&quot;non-dropping-particle&quot;:&quot;&quot;},{&quot;family&quot;:&quot;Lee&quot;,&quot;given&quot;:&quot;Seokjun&quot;,&quot;parse-names&quot;:false,&quot;dropping-particle&quot;:&quot;&quot;,&quot;non-dropping-particle&quot;:&quot;&quot;}],&quot;container-title&quot;:&quot;Electronics &quot;,&quot;issued&quot;:{&quot;date-parts&quot;:[[2021]]},&quot;issue&quot;:&quot;18&quot;,&quot;volume&quot;:&quot;10&quot;,&quot;container-title-short&quot;:&quot;&quot;},&quot;isTemporary&quot;:false}],&quot;citationTag&quot;:&quot;MENDELEY_CITATION_v3_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&quot;},{&quot;citationID&quot;:&quot;MENDELEY_CITATION_1d4030de-d445-48c3-a0fe-fa52ca74b5b6&quot;,&quot;properties&quot;:{&quot;noteIndex&quot;:0},&quot;isEdited&quot;:false,&quot;manualOverride&quot;:{&quot;isManuallyOverridden&quot;:false,&quot;citeprocText&quot;:&quot;[16]&quot;,&quot;manualOverrideText&quot;:&quot;&quot;},&quot;citationItems&quot;:[{&quot;id&quot;:&quot;244b3129-212d-3714-af88-77f6f9eddc67&quot;,&quot;itemData&quot;:{&quot;type&quot;:&quot;article-journal&quot;,&quot;id&quot;:&quot;244b3129-212d-3714-af88-77f6f9eddc67&quot;,&quot;title&quot;:&quot;Ext4 &amp; XFS File System Forensic Framework Based on TSK&quot;,&quot;author&quot;:[{&quot;family&quot;:&quot;Kim&quot;,&quot;given&quot;:&quot;Hyungchan&quot;,&quot;parse-names&quot;:false,&quot;dropping-particle&quot;:&quot;&quot;,&quot;non-dropping-particle&quot;:&quot;&quot;},{&quot;family&quot;:&quot;Kim&quot;,&quot;given&quot;:&quot;Sungbum&quot;,&quot;parse-names&quot;:false,&quot;dropping-particle&quot;:&quot;&quot;,&quot;non-dropping-particle&quot;:&quot;&quot;},{&quot;family&quot;:&quot;Shin&quot;,&quot;given&quot;:&quot;Yeonghun&quot;,&quot;parse-names&quot;:false,&quot;dropping-particle&quot;:&quot;&quot;,&quot;non-dropping-particle&quot;:&quot;&quot;},{&quot;family&quot;:&quot;Wooyeon&quot;,&quot;given&quot;:&quot;Jo&quot;,&quot;parse-names&quot;:false,&quot;dropping-particle&quot;:&quot;&quot;,&quot;non-dropping-particle&quot;:&quot;&quot;},{&quot;family&quot;:&quot;Lee&quot;,&quot;given&quot;:&quot;Seokjun&quot;,&quot;parse-names&quot;:false,&quot;dropping-particle&quot;:&quot;&quot;,&quot;non-dropping-particle&quot;:&quot;&quot;}],&quot;container-title&quot;:&quot;Electronics &quot;,&quot;issued&quot;:{&quot;date-parts&quot;:[[2021]]},&quot;issue&quot;:&quot;18&quot;,&quot;volume&quot;:&quot;10&quot;,&quot;container-title-short&quot;:&quot;&quot;},&quot;isTemporary&quot;:false}],&quot;citationTag&quot;:&quot;MENDELEY_CITATION_v3_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&quot;},{&quot;citationID&quot;:&quot;MENDELEY_CITATION_58b7212e-c4f7-4579-b3ca-fbc82cdc58b3&quot;,&quot;properties&quot;:{&quot;noteIndex&quot;:0},&quot;isEdited&quot;:false,&quot;manualOverride&quot;:{&quot;isManuallyOverridden&quot;:false,&quot;citeprocText&quot;:&quot;[17]&quot;,&quot;manualOverrideText&quot;:&quot;&quot;},&quot;citationItems&quot;:[{&quot;id&quot;:&quot;ad18f90d-5f9d-3ff5-9bf0-e334fb3d2bc1&quot;,&quot;itemData&quot;:{&quot;type&quot;:&quot;webpage&quot;,&quot;id&quot;:&quot;ad18f90d-5f9d-3ff5-9bf0-e334fb3d2bc1&quot;,&quot;title&quot;:&quot;https://www.cyberly.org/en/guides/autopsy/index.html&quot;,&quot;author&quot;:[{&quot;family&quot;:&quot;Parker&quot;,&quot;given&quot;:&quot;James&quot;,&quot;parse-names&quot;:false,&quot;dropping-particle&quot;:&quot;&quot;,&quot;non-dropping-particle&quot;:&quot;&quot;}],&quot;container-title&quot;:&quot;Cyberly&quot;,&quot;issued&quot;:{&quot;date-parts&quot;:[[2026]]},&quot;container-title-short&quot;:&quot;&quot;},&quot;isTemporary&quot;:false}],&quot;citationTag&quot;:&quot;MENDELEY_CITATION_v3_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&quot;},{&quot;citationID&quot;:&quot;MENDELEY_CITATION_d24fa1e1-419d-4519-aa28-d4b28a980948&quot;,&quot;properties&quot;:{&quot;noteIndex&quot;:0},&quot;isEdited&quot;:false,&quot;manualOverride&quot;:{&quot;isManuallyOverridden&quot;:false,&quot;citeprocText&quot;:&quot;[17]&quot;,&quot;manualOverrideText&quot;:&quot;&quot;},&quot;citationItems&quot;:[{&quot;id&quot;:&quot;ad18f90d-5f9d-3ff5-9bf0-e334fb3d2bc1&quot;,&quot;itemData&quot;:{&quot;type&quot;:&quot;webpage&quot;,&quot;id&quot;:&quot;ad18f90d-5f9d-3ff5-9bf0-e334fb3d2bc1&quot;,&quot;title&quot;:&quot;https://www.cyberly.org/en/guides/autopsy/index.html&quot;,&quot;author&quot;:[{&quot;family&quot;:&quot;Parker&quot;,&quot;given&quot;:&quot;James&quot;,&quot;parse-names&quot;:false,&quot;dropping-particle&quot;:&quot;&quot;,&quot;non-dropping-particle&quot;:&quot;&quot;}],&quot;container-title&quot;:&quot;Cyberly&quot;,&quot;issued&quot;:{&quot;date-parts&quot;:[[2026]]},&quot;container-title-short&quot;:&quot;&quot;},&quot;isTemporary&quot;:false}],&quot;citationTag&quot;:&quot;MENDELEY_CITATION_v3_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&quot;},{&quot;citationID&quot;:&quot;MENDELEY_CITATION_406dbbb7-fac3-420b-96fd-3662efc023e6&quot;,&quot;properties&quot;:{&quot;noteIndex&quot;:0},&quot;isEdited&quot;:false,&quot;manualOverride&quot;:{&quot;isManuallyOverridden&quot;:false,&quot;citeprocText&quot;:&quot;[18]&quot;,&quot;manualOverrideText&quot;:&quot;&quot;},&quot;citationTag&quot;:&quot;MENDELEY_CITATION_v3_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&quot;,&quot;citationItems&quot;:[{&quot;id&quot;:&quot;c1063601-a328-3818-bc94-96bbf4c76f6c&quot;,&quot;itemData&quot;:{&quot;type&quot;:&quot;webpage&quot;,&quot;id&quot;:&quot;c1063601-a328-3818-bc94-96bbf4c76f6c&quot;,&quot;title&quot;:&quot;https://www.autopsy.com/&quot;,&quot;author&quot;:[{&quot;family&quot;:&quot;Autopsy&quot;,&quot;given&quot;:&quot;&quot;,&quot;parse-names&quot;:false,&quot;dropping-particle&quot;:&quot;&quot;,&quot;non-dropping-particle&quot;:&quot;&quot;}],&quot;container-title&quot;:&quot;Autopsy&quot;,&quot;issued&quot;:{&quot;date-parts&quot;:[[2026]]},&quot;container-title-short&quot;:&quot;&quot;},&quot;isTemporary&quot;:false}]},{&quot;citationID&quot;:&quot;MENDELEY_CITATION_ed47ddc3-4a26-4c67-9462-9d69e8f38a20&quot;,&quot;properties&quot;:{&quot;noteIndex&quot;:0},&quot;isEdited&quot;:false,&quot;manualOverride&quot;:{&quot;isManuallyOverridden&quot;:false,&quot;citeprocText&quot;:&quot;[19]&quot;,&quot;manualOverrideText&quot;:&quot;&quot;},&quot;citationItems&quot;:[{&quot;id&quot;:&quot;b27b9527-bd8c-3f96-9a86-7e818fcc4543&quot;,&quot;itemData&quot;:{&quot;type&quot;:&quot;article-journal&quot;,&quot;id&quot;:&quot;b27b9527-bd8c-3f96-9a86-7e818fcc4543&quot;,&quot;title&quot;:&quot;Digital Forensic Tools for Cybercrime Investigation: A Comparative Analysis&quot;,&quot;author&quot;:[{&quot;family&quot;:&quot;Vinayagam&quot;,&quot;given&quot;:&quot;P.S&quot;,&quot;parse-names&quot;:false,&quot;dropping-particle&quot;:&quot;&quot;,&quot;non-dropping-particle&quot;:&quot;&quot;}],&quot;container-title&quot;:&quot;International Journal of Applied Information Systems&quot;,&quot;container-title-short&quot;:&quot;Int. J. Appl. Inf. Syst.&quot;,&quot;issued&quot;:{&quot;date-parts&quot;:[[2025,4]]},&quot;issue&quot;:&quot;47&quot;,&quot;volume&quot;:&quot;12&quot;},&quot;isTemporary&quot;:false}],&quot;citationTag&quot;:&quot;MENDELEY_CITATION_v3_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&quot;},{&quot;citationID&quot;:&quot;MENDELEY_CITATION_62f91719-0453-47a2-9865-1a7cabb29cbb&quot;,&quot;properties&quot;:{&quot;noteIndex&quot;:0},&quot;isEdited&quot;:false,&quot;manualOverride&quot;:{&quot;isManuallyOverridden&quot;:false,&quot;citeprocText&quot;:&quot;[20]&quot;,&quot;manualOverrideText&quot;:&quot;&quot;},&quot;citationItems&quot;:[{&quot;id&quot;:&quot;6d59602b-6559-39df-afbd-12b3a62d7275&quot;,&quot;itemData&quot;:{&quot;type&quot;:&quot;webpage&quot;,&quot;id&quot;:&quot;6d59602b-6559-39df-afbd-12b3a62d7275&quot;,&quot;title&quot;:&quot;https://cellebrite.com/en/premium/&quot;,&quot;author&quot;:[{&quot;family&quot;:&quot;Cellebrite&quot;,&quot;given&quot;:&quot;&quot;,&quot;parse-names&quot;:false,&quot;dropping-particle&quot;:&quot;&quot;,&quot;non-dropping-particle&quot;:&quot;&quot;}],&quot;container-title&quot;:&quot;Cellebrite&quot;,&quot;issued&quot;:{&quot;date-parts&quot;:[[2026]]},&quot;container-title-short&quot;:&quot;&quot;},&quot;isTemporary&quot;:false}],&quot;citationTag&quot;:&quot;MENDELEY_CITATION_v3_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&quot;},{&quot;citationID&quot;:&quot;MENDELEY_CITATION_eb0c3b7d-90e9-44b6-8127-2fd7406bcf95&quot;,&quot;properties&quot;:{&quot;noteIndex&quot;:0},&quot;isEdited&quot;:false,&quot;manualOverride&quot;:{&quot;isManuallyOverridden&quot;:false,&quot;citeprocText&quot;:&quot;[19]&quot;,&quot;manualOverrideText&quot;:&quot;&quot;},&quot;citationItems&quot;:[{&quot;id&quot;:&quot;b27b9527-bd8c-3f96-9a86-7e818fcc4543&quot;,&quot;itemData&quot;:{&quot;type&quot;:&quot;article-journal&quot;,&quot;id&quot;:&quot;b27b9527-bd8c-3f96-9a86-7e818fcc4543&quot;,&quot;title&quot;:&quot;Digital Forensic Tools for Cybercrime Investigation: A Comparative Analysis&quot;,&quot;author&quot;:[{&quot;family&quot;:&quot;Vinayagam&quot;,&quot;given&quot;:&quot;P.S&quot;,&quot;parse-names&quot;:false,&quot;dropping-particle&quot;:&quot;&quot;,&quot;non-dropping-particle&quot;:&quot;&quot;}],&quot;container-title&quot;:&quot;International Journal of Applied Information Systems&quot;,&quot;container-title-short&quot;:&quot;Int. J. Appl. Inf. Syst.&quot;,&quot;issued&quot;:{&quot;date-parts&quot;:[[2025,4]]},&quot;issue&quot;:&quot;47&quot;,&quot;volume&quot;:&quot;12&quot;},&quot;isTemporary&quot;:false}],&quot;citationTag&quot;:&quot;MENDELEY_CITATION_v3_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&quot;},{&quot;citationID&quot;:&quot;MENDELEY_CITATION_f887d4a9-a10b-4c18-94a2-1add059c9754&quot;,&quot;properties&quot;:{&quot;noteIndex&quot;:0},&quot;isEdited&quot;:false,&quot;manualOverride&quot;:{&quot;isManuallyOverridden&quot;:false,&quot;citeprocText&quot;:&quot;[19]&quot;,&quot;manualOverrideText&quot;:&quot;&quot;},&quot;citationItems&quot;:[{&quot;id&quot;:&quot;b27b9527-bd8c-3f96-9a86-7e818fcc4543&quot;,&quot;itemData&quot;:{&quot;type&quot;:&quot;article-journal&quot;,&quot;id&quot;:&quot;b27b9527-bd8c-3f96-9a86-7e818fcc4543&quot;,&quot;title&quot;:&quot;Digital Forensic Tools for Cybercrime Investigation: A Comparative Analysis&quot;,&quot;author&quot;:[{&quot;family&quot;:&quot;Vinayagam&quot;,&quot;given&quot;:&quot;P.S&quot;,&quot;parse-names&quot;:false,&quot;dropping-particle&quot;:&quot;&quot;,&quot;non-dropping-particle&quot;:&quot;&quot;}],&quot;container-title&quot;:&quot;International Journal of Applied Information Systems&quot;,&quot;container-title-short&quot;:&quot;Int. J. Appl. Inf. Syst.&quot;,&quot;issued&quot;:{&quot;date-parts&quot;:[[2025,4]]},&quot;issue&quot;:&quot;47&quot;,&quot;volume&quot;:&quot;12&quot;},&quot;isTemporary&quot;:false}],&quot;citationTag&quot;:&quot;MENDELEY_CITATION_v3_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&quot;},{&quot;citationID&quot;:&quot;MENDELEY_CITATION_b54591ae-2f6f-4cfc-92d7-996d442b7d3a&quot;,&quot;properties&quot;:{&quot;noteIndex&quot;:0},&quot;isEdited&quot;:false,&quot;manualOverride&quot;:{&quot;isManuallyOverridden&quot;:false,&quot;citeprocText&quot;:&quot;[20]&quot;,&quot;manualOverrideText&quot;:&quot;&quot;},&quot;citationItems&quot;:[{&quot;id&quot;:&quot;6d59602b-6559-39df-afbd-12b3a62d7275&quot;,&quot;itemData&quot;:{&quot;type&quot;:&quot;webpage&quot;,&quot;id&quot;:&quot;6d59602b-6559-39df-afbd-12b3a62d7275&quot;,&quot;title&quot;:&quot;https://cellebrite.com/en/premium/&quot;,&quot;author&quot;:[{&quot;family&quot;:&quot;Cellebrite&quot;,&quot;given&quot;:&quot;&quot;,&quot;parse-names&quot;:false,&quot;dropping-particle&quot;:&quot;&quot;,&quot;non-dropping-particle&quot;:&quot;&quot;}],&quot;container-title&quot;:&quot;Cellebrite&quot;,&quot;issued&quot;:{&quot;date-parts&quot;:[[2026]]},&quot;container-title-short&quot;:&quot;&quot;},&quot;isTemporary&quot;:false}],&quot;citationTag&quot;:&quot;MENDELEY_CITATION_v3_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&quot;},{&quot;citationID&quot;:&quot;MENDELEY_CITATION_c4258bb5-02d7-47e4-8d35-052f3ac0d0d9&quot;,&quot;properties&quot;:{&quot;noteIndex&quot;:0},&quot;isEdited&quot;:false,&quot;manualOverride&quot;:{&quot;isManuallyOverridden&quot;:false,&quot;citeprocText&quot;:&quot;[19]&quot;,&quot;manualOverrideText&quot;:&quot;&quot;},&quot;citationItems&quot;:[{&quot;id&quot;:&quot;b27b9527-bd8c-3f96-9a86-7e818fcc4543&quot;,&quot;itemData&quot;:{&quot;type&quot;:&quot;article-journal&quot;,&quot;id&quot;:&quot;b27b9527-bd8c-3f96-9a86-7e818fcc4543&quot;,&quot;title&quot;:&quot;Digital Forensic Tools for Cybercrime Investigation: A Comparative Analysis&quot;,&quot;author&quot;:[{&quot;family&quot;:&quot;Vinayagam&quot;,&quot;given&quot;:&quot;P.S&quot;,&quot;parse-names&quot;:false,&quot;dropping-particle&quot;:&quot;&quot;,&quot;non-dropping-particle&quot;:&quot;&quot;}],&quot;container-title&quot;:&quot;International Journal of Applied Information Systems&quot;,&quot;container-title-short&quot;:&quot;Int. J. Appl. Inf. Syst.&quot;,&quot;issued&quot;:{&quot;date-parts&quot;:[[2025,4]]},&quot;issue&quot;:&quot;47&quot;,&quot;volume&quot;:&quot;12&quot;},&quot;isTemporary&quot;:false}],&quot;citationTag&quot;:&quot;MENDELEY_CITATION_v3_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&quot;},{&quot;citationID&quot;:&quot;MENDELEY_CITATION_b0bc05fa-993a-4ea1-ac7f-82f5369e9aa3&quot;,&quot;properties&quot;:{&quot;noteIndex&quot;:0},&quot;isEdited&quot;:false,&quot;manualOverride&quot;:{&quot;isManuallyOverridden&quot;:false,&quot;citeprocText&quot;:&quot;[19]&quot;,&quot;manualOverrideText&quot;:&quot;&quot;},&quot;citationItems&quot;:[{&quot;id&quot;:&quot;b27b9527-bd8c-3f96-9a86-7e818fcc4543&quot;,&quot;itemData&quot;:{&quot;type&quot;:&quot;article-journal&quot;,&quot;id&quot;:&quot;b27b9527-bd8c-3f96-9a86-7e818fcc4543&quot;,&quot;title&quot;:&quot;Digital Forensic Tools for Cybercrime Investigation: A Comparative Analysis&quot;,&quot;author&quot;:[{&quot;family&quot;:&quot;Vinayagam&quot;,&quot;given&quot;:&quot;P.S&quot;,&quot;parse-names&quot;:false,&quot;dropping-particle&quot;:&quot;&quot;,&quot;non-dropping-particle&quot;:&quot;&quot;}],&quot;container-title&quot;:&quot;International Journal of Applied Information Systems&quot;,&quot;container-title-short&quot;:&quot;Int. J. Appl. Inf. Syst.&quot;,&quot;issued&quot;:{&quot;date-parts&quot;:[[2025,4]]},&quot;issue&quot;:&quot;47&quot;,&quot;volume&quot;:&quot;12&quot;},&quot;isTemporary&quot;:false}],&quot;citationTag&quot;:&quot;MENDELEY_CITATION_v3_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&quot;},{&quot;citationID&quot;:&quot;MENDELEY_CITATION_fd75743c-2fd0-4d0f-9506-2c1d8de6633f&quot;,&quot;properties&quot;:{&quot;noteIndex&quot;:0},&quot;isEdited&quot;:false,&quot;manualOverride&quot;:{&quot;isManuallyOverridden&quot;:false,&quot;citeprocText&quot;:&quot;[19]&quot;,&quot;manualOverrideText&quot;:&quot;&quot;},&quot;citationTag&quot;:&quot;MENDELEY_CITATION_v3_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&quot;,&quot;citationItems&quot;:[{&quot;id&quot;:&quot;b27b9527-bd8c-3f96-9a86-7e818fcc4543&quot;,&quot;itemData&quot;:{&quot;type&quot;:&quot;article-journal&quot;,&quot;id&quot;:&quot;b27b9527-bd8c-3f96-9a86-7e818fcc4543&quot;,&quot;title&quot;:&quot;Digital Forensic Tools for Cybercrime Investigation: A Comparative Analysis&quot;,&quot;author&quot;:[{&quot;family&quot;:&quot;Vinayagam&quot;,&quot;given&quot;:&quot;P.S&quot;,&quot;parse-names&quot;:false,&quot;dropping-particle&quot;:&quot;&quot;,&quot;non-dropping-particle&quot;:&quot;&quot;}],&quot;container-title&quot;:&quot;International Journal of Applied Information Systems&quot;,&quot;container-title-short&quot;:&quot;Int. J. Appl. Inf. Syst.&quot;,&quot;issued&quot;:{&quot;date-parts&quot;:[[2025,4]]},&quot;issue&quot;:&quot;47&quot;,&quot;volume&quot;:&quot;12&quot;},&quot;isTemporary&quot;:false}]},{&quot;citationID&quot;:&quot;MENDELEY_CITATION_76721209-da8a-4b54-aa7b-b0aaee5f6837&quot;,&quot;properties&quot;:{&quot;noteIndex&quot;:0},&quot;isEdited&quot;:false,&quot;manualOverride&quot;:{&quot;isManuallyOverridden&quot;:false,&quot;citeprocText&quot;:&quot;[19]&quot;,&quot;manualOverrideText&quot;:&quot;&quot;},&quot;citationItems&quot;:[{&quot;id&quot;:&quot;b27b9527-bd8c-3f96-9a86-7e818fcc4543&quot;,&quot;itemData&quot;:{&quot;type&quot;:&quot;article-journal&quot;,&quot;id&quot;:&quot;b27b9527-bd8c-3f96-9a86-7e818fcc4543&quot;,&quot;title&quot;:&quot;Digital Forensic Tools for Cybercrime Investigation: A Comparative Analysis&quot;,&quot;author&quot;:[{&quot;family&quot;:&quot;Vinayagam&quot;,&quot;given&quot;:&quot;P.S&quot;,&quot;parse-names&quot;:false,&quot;dropping-particle&quot;:&quot;&quot;,&quot;non-dropping-particle&quot;:&quot;&quot;}],&quot;container-title&quot;:&quot;International Journal of Applied Information Systems&quot;,&quot;container-title-short&quot;:&quot;Int. J. Appl. Inf. Syst.&quot;,&quot;issued&quot;:{&quot;date-parts&quot;:[[2025,4]]},&quot;issue&quot;:&quot;47&quot;,&quot;volume&quot;:&quot;12&quot;},&quot;isTemporary&quot;:false}],&quot;citationTag&quot;:&quot;MENDELEY_CITATION_v3_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&quot;},{&quot;citationID&quot;:&quot;MENDELEY_CITATION_21be9007-9bba-41dd-ba24-c197a1c3d072&quot;,&quot;properties&quot;:{&quot;noteIndex&quot;:0},&quot;isEdited&quot;:false,&quot;manualOverride&quot;:{&quot;isManuallyOverridden&quot;:false,&quot;citeprocText&quot;:&quot;[19]&quot;,&quot;manualOverrideText&quot;:&quot;&quot;},&quot;citationItems&quot;:[{&quot;id&quot;:&quot;b27b9527-bd8c-3f96-9a86-7e818fcc4543&quot;,&quot;itemData&quot;:{&quot;type&quot;:&quot;article-journal&quot;,&quot;id&quot;:&quot;b27b9527-bd8c-3f96-9a86-7e818fcc4543&quot;,&quot;title&quot;:&quot;Digital Forensic Tools for Cybercrime Investigation: A Comparative Analysis&quot;,&quot;author&quot;:[{&quot;family&quot;:&quot;Vinayagam&quot;,&quot;given&quot;:&quot;P.S&quot;,&quot;parse-names&quot;:false,&quot;dropping-particle&quot;:&quot;&quot;,&quot;non-dropping-particle&quot;:&quot;&quot;}],&quot;container-title&quot;:&quot;International Journal of Applied Information Systems&quot;,&quot;container-title-short&quot;:&quot;Int. J. Appl. Inf. Syst.&quot;,&quot;issued&quot;:{&quot;date-parts&quot;:[[2025,4]]},&quot;issue&quot;:&quot;47&quot;,&quot;volume&quot;:&quot;12&quot;},&quot;isTemporary&quot;:false}],&quot;citationTag&quot;:&quot;MENDELEY_CITATION_v3_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&quot;},{&quot;citationID&quot;:&quot;MENDELEY_CITATION_cc6794b8-d137-4612-8cd7-1d05e2b620e9&quot;,&quot;properties&quot;:{&quot;noteIndex&quot;:0},&quot;isEdited&quot;:false,&quot;manualOverride&quot;:{&quot;isManuallyOverridden&quot;:false,&quot;citeprocText&quot;:&quot;[21]&quot;,&quot;manualOverrideText&quot;:&quot;&quot;},&quot;citationItems&quot;:[{&quot;id&quot;:&quot;7b99eb6d-228e-399f-93d2-dbf6e7144e94&quot;,&quot;itemData&quot;:{&quot;type&quot;:&quot;webpage&quot;,&quot;id&quot;:&quot;7b99eb6d-228e-399f-93d2-dbf6e7144e94&quot;,&quot;title&quot;:&quot;Different Methods for Creating Reports in Cellebrite Reader&quot;,&quot;author&quot;:[{&quot;family&quot;:&quot;Mahalik&quot;,&quot;given&quot;:&quot;Heather&quot;,&quot;parse-names&quot;:false,&quot;dropping-particle&quot;:&quot;&quot;,&quot;non-dropping-particle&quot;:&quot;&quot;}],&quot;container-title&quot;:&quot;https://cellebrite.com/en/series/tip-tuesday/different-methods-for-creating-reports-in-cellebrite-reader/&quot;,&quot;issued&quot;:{&quot;date-parts&quot;:[[2022,3,9]]},&quot;container-title-short&quot;:&quot;&quot;},&quot;isTemporary&quot;:false}],&quot;citationTag&quot;:&quot;MENDELEY_CITATION_v3_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&quot;},{&quot;citationID&quot;:&quot;MENDELEY_CITATION_d1504bbe-46f0-4d89-bcb0-89bdf5241d53&quot;,&quot;properties&quot;:{&quot;noteIndex&quot;:0},&quot;isEdited&quot;:false,&quot;manualOverride&quot;:{&quot;isManuallyOverridden&quot;:false,&quot;citeprocText&quot;:&quot;[22]&quot;,&quot;manualOverrideText&quot;:&quot;&quot;},&quot;citationItems&quot;:[{&quot;id&quot;:&quot;4fb7eff7-64e8-32da-8898-941097b0cd6f&quot;,&quot;itemData&quot;:{&quot;type&quot;:&quot;article-journal&quot;,&quot;id&quot;:&quot;4fb7eff7-64e8-32da-8898-941097b0cd6f&quot;,&quot;title&quot;:&quot;ACPO Principles for Digital Evidence: Time for an update?&quot;,&quot;author&quot;:[{&quot;family&quot;:&quot;Horsman&quot;,&quot;given&quot;:&quot;Graeme&quot;,&quot;parse-names&quot;:false,&quot;dropping-particle&quot;:&quot;&quot;,&quot;non-dropping-particle&quot;:&quot;&quot;}],&quot;container-title&quot;:&quot;Forensic Science International: Reports&quot;,&quot;issued&quot;:{&quot;date-parts&quot;:[[2020,12]]},&quot;volume&quot;:&quot;2&quot;,&quot;container-title-short&quot;:&quot;&quot;},&quot;isTemporary&quot;:false}],&quot;citationTag&quot;:&quot;MENDELEY_CITATION_v3_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&quot;},{&quot;citationID&quot;:&quot;MENDELEY_CITATION_c52bf4f5-c58d-44f3-adc6-77758bcfbf39&quot;,&quot;properties&quot;:{&quot;noteIndex&quot;:0},&quot;isEdited&quot;:false,&quot;manualOverride&quot;:{&quot;isManuallyOverridden&quot;:false,&quot;citeprocText&quot;:&quot;[23]&quot;,&quot;manualOverrideText&quot;:&quot;&quot;},&quot;citationItems&quot;:[{&quot;id&quot;:&quot;0bb6594b-ff41-37b4-b9d0-d40a31a105b5&quot;,&quot;itemData&quot;:{&quot;type&quot;:&quot;article-journal&quot;,&quot;id&quot;:&quot;0bb6594b-ff41-37b4-b9d0-d40a31a105b5&quot;,&quot;title&quot;:&quot;D4I - Digital Forensics Framework for Reviewing &amp; Investigating Cyber Attacks&quot;,&quot;author&quot;:[{&quot;family&quot;:&quot;Dimitriadis&quot;,&quot;given&quot;:&quot;Athanasios&quot;,&quot;parse-names&quot;:false,&quot;dropping-particle&quot;:&quot;&quot;,&quot;non-dropping-particle&quot;:&quot;&quot;},{&quot;family&quot;:&quot;Ivezic&quot;,&quot;given&quot;:&quot;Nenad&quot;,&quot;parse-names&quot;:false,&quot;dropping-particle&quot;:&quot;&quot;,&quot;non-dropping-particle&quot;:&quot;&quot;},{&quot;family&quot;:&quot;Kulvatunyou&quot;,&quot;given&quot;:&quot;Boonserm&quot;,&quot;parse-names&quot;:false,&quot;dropping-particle&quot;:&quot;&quot;,&quot;non-dropping-particle&quot;:&quot;&quot;},{&quot;family&quot;:&quot;Mavridis&quot;,&quot;given&quot;:&quot;Ioannis&quot;,&quot;parse-names&quot;:false,&quot;dropping-particle&quot;:&quot;&quot;,&quot;non-dropping-particle&quot;:&quot;&quot;}],&quot;container-title&quot;:&quot;Elsevier&quot;,&quot;issued&quot;:{&quot;date-parts&quot;:[[2020,12,20]]},&quot;volume&quot;:&quot;5&quot;,&quot;container-title-short&quot;:&quot;&quot;},&quot;isTemporary&quot;:false}],&quot;citationTag&quot;:&quot;MENDELEY_CITATION_v3_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&quot;}]"/>
    <we:property name="MENDELEY_CITATIONS_STYLE" value="{&quot;id&quot;:&quot;https://www.zotero.org/styles/ieee&quot;,&quot;title&quot;:&quot;IEEE Reference Guide version 11.29.2023&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4D083-33E4-44DC-A8AE-045D0767E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20</Pages>
  <Words>6213</Words>
  <Characters>35415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 Halley</dc:creator>
  <cp:keywords/>
  <dc:description/>
  <cp:lastModifiedBy>Tash Halley</cp:lastModifiedBy>
  <cp:revision>129</cp:revision>
  <dcterms:created xsi:type="dcterms:W3CDTF">2026-04-27T08:10:00Z</dcterms:created>
  <dcterms:modified xsi:type="dcterms:W3CDTF">2026-04-28T19:36:00Z</dcterms:modified>
</cp:coreProperties>
</file>