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3EF5F" w14:textId="4DF8D823" w:rsidR="00730130" w:rsidRDefault="00222036">
      <w:pPr>
        <w:rPr>
          <w:lang w:val="en-US"/>
        </w:rPr>
      </w:pPr>
      <w:r>
        <w:rPr>
          <w:noProof/>
        </w:rPr>
        <w:drawing>
          <wp:inline distT="0" distB="0" distL="0" distR="0" wp14:anchorId="54437F63" wp14:editId="7943865C">
            <wp:extent cx="5731510" cy="2176780"/>
            <wp:effectExtent l="0" t="0" r="254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176780"/>
                    </a:xfrm>
                    <a:prstGeom prst="rect">
                      <a:avLst/>
                    </a:prstGeom>
                    <a:noFill/>
                    <a:ln>
                      <a:noFill/>
                    </a:ln>
                  </pic:spPr>
                </pic:pic>
              </a:graphicData>
            </a:graphic>
          </wp:inline>
        </w:drawing>
      </w:r>
    </w:p>
    <w:p w14:paraId="1E9704F0" w14:textId="77777777" w:rsidR="00222036" w:rsidRDefault="00222036">
      <w:pPr>
        <w:rPr>
          <w:lang w:val="en-US"/>
        </w:rPr>
      </w:pPr>
      <w:r>
        <w:rPr>
          <w:lang w:val="en-US"/>
        </w:rPr>
        <w:t xml:space="preserve">                                                                      </w:t>
      </w:r>
    </w:p>
    <w:p w14:paraId="25793D26" w14:textId="4B6CD7F8" w:rsidR="00222036" w:rsidRPr="00222036" w:rsidRDefault="00222036">
      <w:pPr>
        <w:rPr>
          <w:rFonts w:ascii="Arial Nova" w:hAnsi="Arial Nova"/>
          <w:b/>
          <w:bCs/>
          <w:sz w:val="28"/>
          <w:szCs w:val="28"/>
          <w:lang w:val="en-US"/>
        </w:rPr>
      </w:pPr>
      <w:r w:rsidRPr="00222036">
        <w:rPr>
          <w:rFonts w:ascii="Arial Nova" w:hAnsi="Arial Nova"/>
          <w:b/>
          <w:bCs/>
          <w:sz w:val="28"/>
          <w:szCs w:val="28"/>
          <w:lang w:val="en-US"/>
        </w:rPr>
        <w:t xml:space="preserve">                                                                   ASSESSMENT 2</w:t>
      </w:r>
    </w:p>
    <w:p w14:paraId="7EB31093" w14:textId="6EBD7052" w:rsidR="00222036" w:rsidRPr="00222036" w:rsidRDefault="00222036">
      <w:pPr>
        <w:rPr>
          <w:sz w:val="28"/>
          <w:szCs w:val="28"/>
          <w:lang w:val="en-US"/>
        </w:rPr>
      </w:pPr>
      <w:proofErr w:type="spellStart"/>
      <w:r w:rsidRPr="00222036">
        <w:rPr>
          <w:b/>
          <w:bCs/>
          <w:sz w:val="28"/>
          <w:szCs w:val="28"/>
          <w:lang w:val="en-US"/>
        </w:rPr>
        <w:t>Programme</w:t>
      </w:r>
      <w:proofErr w:type="spellEnd"/>
      <w:r w:rsidRPr="00222036">
        <w:rPr>
          <w:b/>
          <w:bCs/>
          <w:sz w:val="28"/>
          <w:szCs w:val="28"/>
          <w:lang w:val="en-US"/>
        </w:rPr>
        <w:t>:</w:t>
      </w:r>
      <w:r w:rsidRPr="00222036">
        <w:rPr>
          <w:sz w:val="28"/>
          <w:szCs w:val="28"/>
          <w:lang w:val="en-US"/>
        </w:rPr>
        <w:t xml:space="preserve"> BA Business Management </w:t>
      </w:r>
    </w:p>
    <w:p w14:paraId="60593FE0" w14:textId="77777777" w:rsidR="00222036" w:rsidRPr="00222036" w:rsidRDefault="00222036">
      <w:pPr>
        <w:rPr>
          <w:sz w:val="28"/>
          <w:szCs w:val="28"/>
          <w:lang w:val="en-US"/>
        </w:rPr>
      </w:pPr>
      <w:r w:rsidRPr="00222036">
        <w:rPr>
          <w:b/>
          <w:bCs/>
          <w:sz w:val="28"/>
          <w:szCs w:val="28"/>
          <w:lang w:val="en-US"/>
        </w:rPr>
        <w:t>Module:</w:t>
      </w:r>
      <w:r w:rsidRPr="00222036">
        <w:rPr>
          <w:sz w:val="28"/>
          <w:szCs w:val="28"/>
          <w:lang w:val="en-US"/>
        </w:rPr>
        <w:t xml:space="preserve"> Community Engagement </w:t>
      </w:r>
    </w:p>
    <w:p w14:paraId="54A63210" w14:textId="77777777" w:rsidR="00222036" w:rsidRPr="00222036" w:rsidRDefault="00222036">
      <w:pPr>
        <w:rPr>
          <w:sz w:val="28"/>
          <w:szCs w:val="28"/>
          <w:lang w:val="en-US"/>
        </w:rPr>
      </w:pPr>
      <w:r w:rsidRPr="00222036">
        <w:rPr>
          <w:b/>
          <w:bCs/>
          <w:sz w:val="28"/>
          <w:szCs w:val="28"/>
          <w:lang w:val="en-US"/>
        </w:rPr>
        <w:t>Module code:</w:t>
      </w:r>
      <w:r w:rsidRPr="00222036">
        <w:rPr>
          <w:sz w:val="28"/>
          <w:szCs w:val="28"/>
          <w:lang w:val="en-US"/>
        </w:rPr>
        <w:t xml:space="preserve"> LCBB4002</w:t>
      </w:r>
    </w:p>
    <w:p w14:paraId="075D3FC9" w14:textId="77777777" w:rsidR="00222036" w:rsidRPr="00222036" w:rsidRDefault="00222036">
      <w:pPr>
        <w:rPr>
          <w:sz w:val="28"/>
          <w:szCs w:val="28"/>
          <w:lang w:val="en-US"/>
        </w:rPr>
      </w:pPr>
      <w:r w:rsidRPr="00222036">
        <w:rPr>
          <w:b/>
          <w:bCs/>
          <w:sz w:val="28"/>
          <w:szCs w:val="28"/>
          <w:lang w:val="en-US"/>
        </w:rPr>
        <w:t>Lecturer:</w:t>
      </w:r>
      <w:r w:rsidRPr="00222036">
        <w:rPr>
          <w:sz w:val="28"/>
          <w:szCs w:val="28"/>
          <w:lang w:val="en-US"/>
        </w:rPr>
        <w:t xml:space="preserve"> Anita Nan </w:t>
      </w:r>
    </w:p>
    <w:p w14:paraId="66F5AA53" w14:textId="01B6F93F" w:rsidR="00484C6D" w:rsidRDefault="00222036">
      <w:pPr>
        <w:rPr>
          <w:lang w:val="en-US"/>
        </w:rPr>
      </w:pPr>
      <w:r w:rsidRPr="00222036">
        <w:rPr>
          <w:b/>
          <w:bCs/>
          <w:sz w:val="28"/>
          <w:szCs w:val="28"/>
          <w:lang w:val="en-US"/>
        </w:rPr>
        <w:t>Student:</w:t>
      </w:r>
      <w:r w:rsidRPr="00222036">
        <w:rPr>
          <w:sz w:val="28"/>
          <w:szCs w:val="28"/>
          <w:lang w:val="en-US"/>
        </w:rPr>
        <w:t xml:space="preserve"> Desislava Nikolova (2120861</w:t>
      </w:r>
      <w:r>
        <w:rPr>
          <w:lang w:val="en-US"/>
        </w:rPr>
        <w:t>)</w:t>
      </w:r>
      <w:r w:rsidR="00484C6D">
        <w:rPr>
          <w:lang w:val="en-US"/>
        </w:rPr>
        <w:br w:type="page"/>
      </w:r>
    </w:p>
    <w:p w14:paraId="76211875" w14:textId="77777777" w:rsidR="00222036" w:rsidRDefault="00222036">
      <w:pPr>
        <w:rPr>
          <w:lang w:val="en-US"/>
        </w:rPr>
      </w:pPr>
    </w:p>
    <w:p w14:paraId="41408E10" w14:textId="77777777" w:rsidR="00484C6D" w:rsidRDefault="00484C6D">
      <w:pPr>
        <w:rPr>
          <w:lang w:val="en-US"/>
        </w:rPr>
      </w:pPr>
    </w:p>
    <w:sdt>
      <w:sdtPr>
        <w:rPr>
          <w:rFonts w:asciiTheme="minorHAnsi" w:eastAsiaTheme="minorHAnsi" w:hAnsiTheme="minorHAnsi" w:cstheme="minorBidi"/>
          <w:color w:val="auto"/>
          <w:sz w:val="22"/>
          <w:szCs w:val="22"/>
          <w:lang w:val="en-GB" w:eastAsia="en-US"/>
        </w:rPr>
        <w:id w:val="-583610499"/>
        <w:docPartObj>
          <w:docPartGallery w:val="Table of Contents"/>
          <w:docPartUnique/>
        </w:docPartObj>
      </w:sdtPr>
      <w:sdtEndPr>
        <w:rPr>
          <w:b/>
          <w:bCs/>
        </w:rPr>
      </w:sdtEndPr>
      <w:sdtContent>
        <w:p w14:paraId="4E2B9588" w14:textId="100047AC" w:rsidR="007540FB" w:rsidRPr="00484C6D" w:rsidRDefault="007540FB" w:rsidP="00484C6D">
          <w:pPr>
            <w:pStyle w:val="TOCHeading"/>
            <w:jc w:val="center"/>
            <w:rPr>
              <w:rFonts w:ascii="Times New Roman" w:hAnsi="Times New Roman" w:cs="Times New Roman"/>
              <w:color w:val="auto"/>
              <w:sz w:val="28"/>
              <w:szCs w:val="28"/>
            </w:rPr>
          </w:pPr>
          <w:r w:rsidRPr="00484C6D">
            <w:rPr>
              <w:rFonts w:ascii="Times New Roman" w:hAnsi="Times New Roman" w:cs="Times New Roman"/>
              <w:color w:val="auto"/>
              <w:sz w:val="28"/>
              <w:szCs w:val="28"/>
              <w:lang w:val="en-GB"/>
            </w:rPr>
            <w:t>Contents</w:t>
          </w:r>
        </w:p>
        <w:p w14:paraId="20DA25C7" w14:textId="14DA413D" w:rsidR="00484C6D" w:rsidRDefault="007540FB">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21915906" w:history="1">
            <w:r w:rsidR="00484C6D" w:rsidRPr="0080132F">
              <w:rPr>
                <w:rStyle w:val="Hyperlink"/>
                <w:rFonts w:ascii="Times New Roman" w:hAnsi="Times New Roman" w:cs="Times New Roman"/>
                <w:b/>
                <w:bCs/>
                <w:noProof/>
                <w:lang w:val="en-US"/>
              </w:rPr>
              <w:t>Introduction</w:t>
            </w:r>
            <w:r w:rsidR="00484C6D">
              <w:rPr>
                <w:noProof/>
                <w:webHidden/>
              </w:rPr>
              <w:tab/>
            </w:r>
            <w:r w:rsidR="00484C6D">
              <w:rPr>
                <w:noProof/>
                <w:webHidden/>
              </w:rPr>
              <w:fldChar w:fldCharType="begin"/>
            </w:r>
            <w:r w:rsidR="00484C6D">
              <w:rPr>
                <w:noProof/>
                <w:webHidden/>
              </w:rPr>
              <w:instrText xml:space="preserve"> PAGEREF _Toc121915906 \h </w:instrText>
            </w:r>
            <w:r w:rsidR="00484C6D">
              <w:rPr>
                <w:noProof/>
                <w:webHidden/>
              </w:rPr>
            </w:r>
            <w:r w:rsidR="00484C6D">
              <w:rPr>
                <w:noProof/>
                <w:webHidden/>
              </w:rPr>
              <w:fldChar w:fldCharType="separate"/>
            </w:r>
            <w:r w:rsidR="00484C6D">
              <w:rPr>
                <w:noProof/>
                <w:webHidden/>
              </w:rPr>
              <w:t>3</w:t>
            </w:r>
            <w:r w:rsidR="00484C6D">
              <w:rPr>
                <w:noProof/>
                <w:webHidden/>
              </w:rPr>
              <w:fldChar w:fldCharType="end"/>
            </w:r>
          </w:hyperlink>
        </w:p>
        <w:p w14:paraId="6BE7FA37" w14:textId="5152EB01" w:rsidR="00484C6D" w:rsidRDefault="005948A2">
          <w:pPr>
            <w:pStyle w:val="TOC1"/>
            <w:tabs>
              <w:tab w:val="right" w:leader="dot" w:pos="9016"/>
            </w:tabs>
            <w:rPr>
              <w:rFonts w:eastAsiaTheme="minorEastAsia"/>
              <w:noProof/>
              <w:lang w:eastAsia="bg-BG"/>
            </w:rPr>
          </w:pPr>
          <w:hyperlink w:anchor="_Toc121915907" w:history="1">
            <w:r w:rsidR="00484C6D" w:rsidRPr="0080132F">
              <w:rPr>
                <w:rStyle w:val="Hyperlink"/>
                <w:rFonts w:ascii="Times New Roman" w:hAnsi="Times New Roman" w:cs="Times New Roman"/>
                <w:b/>
                <w:bCs/>
                <w:noProof/>
                <w:lang w:val="en-US"/>
              </w:rPr>
              <w:t>Descriptions:</w:t>
            </w:r>
            <w:r w:rsidR="00484C6D">
              <w:rPr>
                <w:noProof/>
                <w:webHidden/>
              </w:rPr>
              <w:tab/>
            </w:r>
            <w:r w:rsidR="00484C6D">
              <w:rPr>
                <w:noProof/>
                <w:webHidden/>
              </w:rPr>
              <w:fldChar w:fldCharType="begin"/>
            </w:r>
            <w:r w:rsidR="00484C6D">
              <w:rPr>
                <w:noProof/>
                <w:webHidden/>
              </w:rPr>
              <w:instrText xml:space="preserve"> PAGEREF _Toc121915907 \h </w:instrText>
            </w:r>
            <w:r w:rsidR="00484C6D">
              <w:rPr>
                <w:noProof/>
                <w:webHidden/>
              </w:rPr>
            </w:r>
            <w:r w:rsidR="00484C6D">
              <w:rPr>
                <w:noProof/>
                <w:webHidden/>
              </w:rPr>
              <w:fldChar w:fldCharType="separate"/>
            </w:r>
            <w:r w:rsidR="00484C6D">
              <w:rPr>
                <w:noProof/>
                <w:webHidden/>
              </w:rPr>
              <w:t>3</w:t>
            </w:r>
            <w:r w:rsidR="00484C6D">
              <w:rPr>
                <w:noProof/>
                <w:webHidden/>
              </w:rPr>
              <w:fldChar w:fldCharType="end"/>
            </w:r>
          </w:hyperlink>
        </w:p>
        <w:p w14:paraId="3D76EF4A" w14:textId="2D57435B" w:rsidR="00484C6D" w:rsidRDefault="005948A2">
          <w:pPr>
            <w:pStyle w:val="TOC1"/>
            <w:tabs>
              <w:tab w:val="right" w:leader="dot" w:pos="9016"/>
            </w:tabs>
            <w:rPr>
              <w:rFonts w:eastAsiaTheme="minorEastAsia"/>
              <w:noProof/>
              <w:lang w:eastAsia="bg-BG"/>
            </w:rPr>
          </w:pPr>
          <w:hyperlink w:anchor="_Toc121915908" w:history="1">
            <w:r w:rsidR="00484C6D" w:rsidRPr="0080132F">
              <w:rPr>
                <w:rStyle w:val="Hyperlink"/>
                <w:rFonts w:ascii="Times New Roman" w:hAnsi="Times New Roman" w:cs="Times New Roman"/>
                <w:b/>
                <w:bCs/>
                <w:noProof/>
                <w:lang w:val="en-US"/>
              </w:rPr>
              <w:t>The success of the Commonwealth games in Birmingham</w:t>
            </w:r>
            <w:r w:rsidR="00484C6D">
              <w:rPr>
                <w:noProof/>
                <w:webHidden/>
              </w:rPr>
              <w:tab/>
            </w:r>
            <w:r w:rsidR="00484C6D">
              <w:rPr>
                <w:noProof/>
                <w:webHidden/>
              </w:rPr>
              <w:fldChar w:fldCharType="begin"/>
            </w:r>
            <w:r w:rsidR="00484C6D">
              <w:rPr>
                <w:noProof/>
                <w:webHidden/>
              </w:rPr>
              <w:instrText xml:space="preserve"> PAGEREF _Toc121915908 \h </w:instrText>
            </w:r>
            <w:r w:rsidR="00484C6D">
              <w:rPr>
                <w:noProof/>
                <w:webHidden/>
              </w:rPr>
            </w:r>
            <w:r w:rsidR="00484C6D">
              <w:rPr>
                <w:noProof/>
                <w:webHidden/>
              </w:rPr>
              <w:fldChar w:fldCharType="separate"/>
            </w:r>
            <w:r w:rsidR="00484C6D">
              <w:rPr>
                <w:noProof/>
                <w:webHidden/>
              </w:rPr>
              <w:t>3</w:t>
            </w:r>
            <w:r w:rsidR="00484C6D">
              <w:rPr>
                <w:noProof/>
                <w:webHidden/>
              </w:rPr>
              <w:fldChar w:fldCharType="end"/>
            </w:r>
          </w:hyperlink>
        </w:p>
        <w:p w14:paraId="16C6C586" w14:textId="4D6542AF" w:rsidR="00484C6D" w:rsidRDefault="005948A2">
          <w:pPr>
            <w:pStyle w:val="TOC1"/>
            <w:tabs>
              <w:tab w:val="right" w:leader="dot" w:pos="9016"/>
            </w:tabs>
            <w:rPr>
              <w:rFonts w:eastAsiaTheme="minorEastAsia"/>
              <w:noProof/>
              <w:lang w:eastAsia="bg-BG"/>
            </w:rPr>
          </w:pPr>
          <w:hyperlink w:anchor="_Toc121915909" w:history="1">
            <w:r w:rsidR="00484C6D" w:rsidRPr="0080132F">
              <w:rPr>
                <w:rStyle w:val="Hyperlink"/>
                <w:rFonts w:ascii="Times New Roman" w:hAnsi="Times New Roman" w:cs="Times New Roman"/>
                <w:b/>
                <w:bCs/>
                <w:noProof/>
                <w:lang w:val="en-US"/>
              </w:rPr>
              <w:t>Feelings:</w:t>
            </w:r>
            <w:r w:rsidR="00484C6D">
              <w:rPr>
                <w:noProof/>
                <w:webHidden/>
              </w:rPr>
              <w:tab/>
            </w:r>
            <w:r w:rsidR="00484C6D">
              <w:rPr>
                <w:noProof/>
                <w:webHidden/>
              </w:rPr>
              <w:fldChar w:fldCharType="begin"/>
            </w:r>
            <w:r w:rsidR="00484C6D">
              <w:rPr>
                <w:noProof/>
                <w:webHidden/>
              </w:rPr>
              <w:instrText xml:space="preserve"> PAGEREF _Toc121915909 \h </w:instrText>
            </w:r>
            <w:r w:rsidR="00484C6D">
              <w:rPr>
                <w:noProof/>
                <w:webHidden/>
              </w:rPr>
            </w:r>
            <w:r w:rsidR="00484C6D">
              <w:rPr>
                <w:noProof/>
                <w:webHidden/>
              </w:rPr>
              <w:fldChar w:fldCharType="separate"/>
            </w:r>
            <w:r w:rsidR="00484C6D">
              <w:rPr>
                <w:noProof/>
                <w:webHidden/>
              </w:rPr>
              <w:t>4</w:t>
            </w:r>
            <w:r w:rsidR="00484C6D">
              <w:rPr>
                <w:noProof/>
                <w:webHidden/>
              </w:rPr>
              <w:fldChar w:fldCharType="end"/>
            </w:r>
          </w:hyperlink>
        </w:p>
        <w:p w14:paraId="62945EC6" w14:textId="50DC3B38" w:rsidR="00484C6D" w:rsidRDefault="005948A2">
          <w:pPr>
            <w:pStyle w:val="TOC1"/>
            <w:tabs>
              <w:tab w:val="right" w:leader="dot" w:pos="9016"/>
            </w:tabs>
            <w:rPr>
              <w:rFonts w:eastAsiaTheme="minorEastAsia"/>
              <w:noProof/>
              <w:lang w:eastAsia="bg-BG"/>
            </w:rPr>
          </w:pPr>
          <w:hyperlink w:anchor="_Toc121915910" w:history="1">
            <w:r w:rsidR="00484C6D" w:rsidRPr="0080132F">
              <w:rPr>
                <w:rStyle w:val="Hyperlink"/>
                <w:rFonts w:ascii="Times New Roman" w:hAnsi="Times New Roman" w:cs="Times New Roman"/>
                <w:b/>
                <w:bCs/>
                <w:noProof/>
                <w:lang w:val="en-US"/>
              </w:rPr>
              <w:t>The impact of the Commonwealth games in Birmingham on local people</w:t>
            </w:r>
            <w:r w:rsidR="00484C6D">
              <w:rPr>
                <w:noProof/>
                <w:webHidden/>
              </w:rPr>
              <w:tab/>
            </w:r>
            <w:r w:rsidR="00484C6D">
              <w:rPr>
                <w:noProof/>
                <w:webHidden/>
              </w:rPr>
              <w:fldChar w:fldCharType="begin"/>
            </w:r>
            <w:r w:rsidR="00484C6D">
              <w:rPr>
                <w:noProof/>
                <w:webHidden/>
              </w:rPr>
              <w:instrText xml:space="preserve"> PAGEREF _Toc121915910 \h </w:instrText>
            </w:r>
            <w:r w:rsidR="00484C6D">
              <w:rPr>
                <w:noProof/>
                <w:webHidden/>
              </w:rPr>
            </w:r>
            <w:r w:rsidR="00484C6D">
              <w:rPr>
                <w:noProof/>
                <w:webHidden/>
              </w:rPr>
              <w:fldChar w:fldCharType="separate"/>
            </w:r>
            <w:r w:rsidR="00484C6D">
              <w:rPr>
                <w:noProof/>
                <w:webHidden/>
              </w:rPr>
              <w:t>4</w:t>
            </w:r>
            <w:r w:rsidR="00484C6D">
              <w:rPr>
                <w:noProof/>
                <w:webHidden/>
              </w:rPr>
              <w:fldChar w:fldCharType="end"/>
            </w:r>
          </w:hyperlink>
        </w:p>
        <w:p w14:paraId="7104BB80" w14:textId="63DA215A" w:rsidR="00484C6D" w:rsidRDefault="005948A2">
          <w:pPr>
            <w:pStyle w:val="TOC1"/>
            <w:tabs>
              <w:tab w:val="right" w:leader="dot" w:pos="9016"/>
            </w:tabs>
            <w:rPr>
              <w:rFonts w:eastAsiaTheme="minorEastAsia"/>
              <w:noProof/>
              <w:lang w:eastAsia="bg-BG"/>
            </w:rPr>
          </w:pPr>
          <w:hyperlink w:anchor="_Toc121915911" w:history="1">
            <w:r w:rsidR="00484C6D" w:rsidRPr="0080132F">
              <w:rPr>
                <w:rStyle w:val="Hyperlink"/>
                <w:rFonts w:ascii="Times New Roman" w:hAnsi="Times New Roman" w:cs="Times New Roman"/>
                <w:b/>
                <w:bCs/>
                <w:noProof/>
                <w:lang w:val="en-US"/>
              </w:rPr>
              <w:t>Evaluation:</w:t>
            </w:r>
            <w:r w:rsidR="00484C6D">
              <w:rPr>
                <w:noProof/>
                <w:webHidden/>
              </w:rPr>
              <w:tab/>
            </w:r>
            <w:r w:rsidR="00484C6D">
              <w:rPr>
                <w:noProof/>
                <w:webHidden/>
              </w:rPr>
              <w:fldChar w:fldCharType="begin"/>
            </w:r>
            <w:r w:rsidR="00484C6D">
              <w:rPr>
                <w:noProof/>
                <w:webHidden/>
              </w:rPr>
              <w:instrText xml:space="preserve"> PAGEREF _Toc121915911 \h </w:instrText>
            </w:r>
            <w:r w:rsidR="00484C6D">
              <w:rPr>
                <w:noProof/>
                <w:webHidden/>
              </w:rPr>
            </w:r>
            <w:r w:rsidR="00484C6D">
              <w:rPr>
                <w:noProof/>
                <w:webHidden/>
              </w:rPr>
              <w:fldChar w:fldCharType="separate"/>
            </w:r>
            <w:r w:rsidR="00484C6D">
              <w:rPr>
                <w:noProof/>
                <w:webHidden/>
              </w:rPr>
              <w:t>4</w:t>
            </w:r>
            <w:r w:rsidR="00484C6D">
              <w:rPr>
                <w:noProof/>
                <w:webHidden/>
              </w:rPr>
              <w:fldChar w:fldCharType="end"/>
            </w:r>
          </w:hyperlink>
        </w:p>
        <w:p w14:paraId="5D9A1B14" w14:textId="4CB5794A" w:rsidR="00484C6D" w:rsidRDefault="005948A2">
          <w:pPr>
            <w:pStyle w:val="TOC1"/>
            <w:tabs>
              <w:tab w:val="right" w:leader="dot" w:pos="9016"/>
            </w:tabs>
            <w:rPr>
              <w:rFonts w:eastAsiaTheme="minorEastAsia"/>
              <w:noProof/>
              <w:lang w:eastAsia="bg-BG"/>
            </w:rPr>
          </w:pPr>
          <w:hyperlink w:anchor="_Toc121915912" w:history="1">
            <w:r w:rsidR="00484C6D" w:rsidRPr="0080132F">
              <w:rPr>
                <w:rStyle w:val="Hyperlink"/>
                <w:rFonts w:ascii="Times New Roman" w:hAnsi="Times New Roman" w:cs="Times New Roman"/>
                <w:b/>
                <w:bCs/>
                <w:noProof/>
                <w:lang w:val="en-US"/>
              </w:rPr>
              <w:t>Analysis:</w:t>
            </w:r>
            <w:r w:rsidR="00484C6D">
              <w:rPr>
                <w:noProof/>
                <w:webHidden/>
              </w:rPr>
              <w:tab/>
            </w:r>
            <w:r w:rsidR="00484C6D">
              <w:rPr>
                <w:noProof/>
                <w:webHidden/>
              </w:rPr>
              <w:fldChar w:fldCharType="begin"/>
            </w:r>
            <w:r w:rsidR="00484C6D">
              <w:rPr>
                <w:noProof/>
                <w:webHidden/>
              </w:rPr>
              <w:instrText xml:space="preserve"> PAGEREF _Toc121915912 \h </w:instrText>
            </w:r>
            <w:r w:rsidR="00484C6D">
              <w:rPr>
                <w:noProof/>
                <w:webHidden/>
              </w:rPr>
            </w:r>
            <w:r w:rsidR="00484C6D">
              <w:rPr>
                <w:noProof/>
                <w:webHidden/>
              </w:rPr>
              <w:fldChar w:fldCharType="separate"/>
            </w:r>
            <w:r w:rsidR="00484C6D">
              <w:rPr>
                <w:noProof/>
                <w:webHidden/>
              </w:rPr>
              <w:t>5</w:t>
            </w:r>
            <w:r w:rsidR="00484C6D">
              <w:rPr>
                <w:noProof/>
                <w:webHidden/>
              </w:rPr>
              <w:fldChar w:fldCharType="end"/>
            </w:r>
          </w:hyperlink>
        </w:p>
        <w:p w14:paraId="7C0DB896" w14:textId="4D8AF92F" w:rsidR="00484C6D" w:rsidRDefault="005948A2">
          <w:pPr>
            <w:pStyle w:val="TOC1"/>
            <w:tabs>
              <w:tab w:val="right" w:leader="dot" w:pos="9016"/>
            </w:tabs>
            <w:rPr>
              <w:rFonts w:eastAsiaTheme="minorEastAsia"/>
              <w:noProof/>
              <w:lang w:eastAsia="bg-BG"/>
            </w:rPr>
          </w:pPr>
          <w:hyperlink w:anchor="_Toc121915913" w:history="1">
            <w:r w:rsidR="00484C6D" w:rsidRPr="0080132F">
              <w:rPr>
                <w:rStyle w:val="Hyperlink"/>
                <w:rFonts w:ascii="Times New Roman" w:hAnsi="Times New Roman" w:cs="Times New Roman"/>
                <w:b/>
                <w:bCs/>
                <w:noProof/>
                <w:lang w:val="en-US"/>
              </w:rPr>
              <w:t>Young empowerment, the economic growth and the infrastructural development</w:t>
            </w:r>
            <w:r w:rsidR="00484C6D">
              <w:rPr>
                <w:noProof/>
                <w:webHidden/>
              </w:rPr>
              <w:tab/>
            </w:r>
            <w:r w:rsidR="00484C6D">
              <w:rPr>
                <w:noProof/>
                <w:webHidden/>
              </w:rPr>
              <w:fldChar w:fldCharType="begin"/>
            </w:r>
            <w:r w:rsidR="00484C6D">
              <w:rPr>
                <w:noProof/>
                <w:webHidden/>
              </w:rPr>
              <w:instrText xml:space="preserve"> PAGEREF _Toc121915913 \h </w:instrText>
            </w:r>
            <w:r w:rsidR="00484C6D">
              <w:rPr>
                <w:noProof/>
                <w:webHidden/>
              </w:rPr>
            </w:r>
            <w:r w:rsidR="00484C6D">
              <w:rPr>
                <w:noProof/>
                <w:webHidden/>
              </w:rPr>
              <w:fldChar w:fldCharType="separate"/>
            </w:r>
            <w:r w:rsidR="00484C6D">
              <w:rPr>
                <w:noProof/>
                <w:webHidden/>
              </w:rPr>
              <w:t>5</w:t>
            </w:r>
            <w:r w:rsidR="00484C6D">
              <w:rPr>
                <w:noProof/>
                <w:webHidden/>
              </w:rPr>
              <w:fldChar w:fldCharType="end"/>
            </w:r>
          </w:hyperlink>
        </w:p>
        <w:p w14:paraId="356F4908" w14:textId="3B0A21C3" w:rsidR="00484C6D" w:rsidRDefault="005948A2">
          <w:pPr>
            <w:pStyle w:val="TOC1"/>
            <w:tabs>
              <w:tab w:val="right" w:leader="dot" w:pos="9016"/>
            </w:tabs>
            <w:rPr>
              <w:rFonts w:eastAsiaTheme="minorEastAsia"/>
              <w:noProof/>
              <w:lang w:eastAsia="bg-BG"/>
            </w:rPr>
          </w:pPr>
          <w:hyperlink w:anchor="_Toc121915914" w:history="1">
            <w:r w:rsidR="00484C6D" w:rsidRPr="0080132F">
              <w:rPr>
                <w:rStyle w:val="Hyperlink"/>
                <w:rFonts w:ascii="Times New Roman" w:hAnsi="Times New Roman" w:cs="Times New Roman"/>
                <w:b/>
                <w:bCs/>
                <w:noProof/>
                <w:lang w:val="en-US"/>
              </w:rPr>
              <w:t>Conclusion:</w:t>
            </w:r>
            <w:r w:rsidR="00484C6D">
              <w:rPr>
                <w:noProof/>
                <w:webHidden/>
              </w:rPr>
              <w:tab/>
            </w:r>
            <w:r w:rsidR="00484C6D">
              <w:rPr>
                <w:noProof/>
                <w:webHidden/>
              </w:rPr>
              <w:fldChar w:fldCharType="begin"/>
            </w:r>
            <w:r w:rsidR="00484C6D">
              <w:rPr>
                <w:noProof/>
                <w:webHidden/>
              </w:rPr>
              <w:instrText xml:space="preserve"> PAGEREF _Toc121915914 \h </w:instrText>
            </w:r>
            <w:r w:rsidR="00484C6D">
              <w:rPr>
                <w:noProof/>
                <w:webHidden/>
              </w:rPr>
            </w:r>
            <w:r w:rsidR="00484C6D">
              <w:rPr>
                <w:noProof/>
                <w:webHidden/>
              </w:rPr>
              <w:fldChar w:fldCharType="separate"/>
            </w:r>
            <w:r w:rsidR="00484C6D">
              <w:rPr>
                <w:noProof/>
                <w:webHidden/>
              </w:rPr>
              <w:t>6</w:t>
            </w:r>
            <w:r w:rsidR="00484C6D">
              <w:rPr>
                <w:noProof/>
                <w:webHidden/>
              </w:rPr>
              <w:fldChar w:fldCharType="end"/>
            </w:r>
          </w:hyperlink>
        </w:p>
        <w:p w14:paraId="0951792C" w14:textId="59C49037" w:rsidR="00484C6D" w:rsidRDefault="005948A2">
          <w:pPr>
            <w:pStyle w:val="TOC1"/>
            <w:tabs>
              <w:tab w:val="right" w:leader="dot" w:pos="9016"/>
            </w:tabs>
            <w:rPr>
              <w:rFonts w:eastAsiaTheme="minorEastAsia"/>
              <w:noProof/>
              <w:lang w:eastAsia="bg-BG"/>
            </w:rPr>
          </w:pPr>
          <w:hyperlink w:anchor="_Toc121915915" w:history="1">
            <w:r w:rsidR="00484C6D" w:rsidRPr="0080132F">
              <w:rPr>
                <w:rStyle w:val="Hyperlink"/>
                <w:rFonts w:ascii="Times New Roman" w:hAnsi="Times New Roman" w:cs="Times New Roman"/>
                <w:b/>
                <w:bCs/>
                <w:noProof/>
                <w:lang w:val="en-US"/>
              </w:rPr>
              <w:t>Action plan:</w:t>
            </w:r>
            <w:r w:rsidR="00484C6D">
              <w:rPr>
                <w:noProof/>
                <w:webHidden/>
              </w:rPr>
              <w:tab/>
            </w:r>
            <w:r w:rsidR="00484C6D">
              <w:rPr>
                <w:noProof/>
                <w:webHidden/>
              </w:rPr>
              <w:fldChar w:fldCharType="begin"/>
            </w:r>
            <w:r w:rsidR="00484C6D">
              <w:rPr>
                <w:noProof/>
                <w:webHidden/>
              </w:rPr>
              <w:instrText xml:space="preserve"> PAGEREF _Toc121915915 \h </w:instrText>
            </w:r>
            <w:r w:rsidR="00484C6D">
              <w:rPr>
                <w:noProof/>
                <w:webHidden/>
              </w:rPr>
            </w:r>
            <w:r w:rsidR="00484C6D">
              <w:rPr>
                <w:noProof/>
                <w:webHidden/>
              </w:rPr>
              <w:fldChar w:fldCharType="separate"/>
            </w:r>
            <w:r w:rsidR="00484C6D">
              <w:rPr>
                <w:noProof/>
                <w:webHidden/>
              </w:rPr>
              <w:t>6</w:t>
            </w:r>
            <w:r w:rsidR="00484C6D">
              <w:rPr>
                <w:noProof/>
                <w:webHidden/>
              </w:rPr>
              <w:fldChar w:fldCharType="end"/>
            </w:r>
          </w:hyperlink>
        </w:p>
        <w:p w14:paraId="15A2487B" w14:textId="0E698A65" w:rsidR="00484C6D" w:rsidRDefault="005948A2">
          <w:pPr>
            <w:pStyle w:val="TOC1"/>
            <w:tabs>
              <w:tab w:val="right" w:leader="dot" w:pos="9016"/>
            </w:tabs>
            <w:rPr>
              <w:rFonts w:eastAsiaTheme="minorEastAsia"/>
              <w:noProof/>
              <w:lang w:eastAsia="bg-BG"/>
            </w:rPr>
          </w:pPr>
          <w:hyperlink w:anchor="_Toc121915916" w:history="1">
            <w:r w:rsidR="00484C6D" w:rsidRPr="0080132F">
              <w:rPr>
                <w:rStyle w:val="Hyperlink"/>
                <w:rFonts w:ascii="Times New Roman" w:hAnsi="Times New Roman" w:cs="Times New Roman"/>
                <w:b/>
                <w:bCs/>
                <w:noProof/>
                <w:lang w:val="en-US"/>
              </w:rPr>
              <w:t>Conclusion</w:t>
            </w:r>
            <w:r w:rsidR="00484C6D">
              <w:rPr>
                <w:noProof/>
                <w:webHidden/>
              </w:rPr>
              <w:tab/>
            </w:r>
            <w:r w:rsidR="00484C6D">
              <w:rPr>
                <w:noProof/>
                <w:webHidden/>
              </w:rPr>
              <w:fldChar w:fldCharType="begin"/>
            </w:r>
            <w:r w:rsidR="00484C6D">
              <w:rPr>
                <w:noProof/>
                <w:webHidden/>
              </w:rPr>
              <w:instrText xml:space="preserve"> PAGEREF _Toc121915916 \h </w:instrText>
            </w:r>
            <w:r w:rsidR="00484C6D">
              <w:rPr>
                <w:noProof/>
                <w:webHidden/>
              </w:rPr>
            </w:r>
            <w:r w:rsidR="00484C6D">
              <w:rPr>
                <w:noProof/>
                <w:webHidden/>
              </w:rPr>
              <w:fldChar w:fldCharType="separate"/>
            </w:r>
            <w:r w:rsidR="00484C6D">
              <w:rPr>
                <w:noProof/>
                <w:webHidden/>
              </w:rPr>
              <w:t>7</w:t>
            </w:r>
            <w:r w:rsidR="00484C6D">
              <w:rPr>
                <w:noProof/>
                <w:webHidden/>
              </w:rPr>
              <w:fldChar w:fldCharType="end"/>
            </w:r>
          </w:hyperlink>
        </w:p>
        <w:p w14:paraId="0DC352B4" w14:textId="6F8CA6BA" w:rsidR="00484C6D" w:rsidRDefault="005948A2">
          <w:pPr>
            <w:pStyle w:val="TOC1"/>
            <w:tabs>
              <w:tab w:val="right" w:leader="dot" w:pos="9016"/>
            </w:tabs>
            <w:rPr>
              <w:rFonts w:eastAsiaTheme="minorEastAsia"/>
              <w:noProof/>
              <w:lang w:eastAsia="bg-BG"/>
            </w:rPr>
          </w:pPr>
          <w:hyperlink w:anchor="_Toc121915917" w:history="1">
            <w:r w:rsidR="00484C6D" w:rsidRPr="0080132F">
              <w:rPr>
                <w:rStyle w:val="Hyperlink"/>
                <w:rFonts w:ascii="Times New Roman" w:hAnsi="Times New Roman" w:cs="Times New Roman"/>
                <w:b/>
                <w:bCs/>
                <w:noProof/>
                <w:lang w:val="en-US"/>
              </w:rPr>
              <w:t>References</w:t>
            </w:r>
            <w:r w:rsidR="00484C6D">
              <w:rPr>
                <w:noProof/>
                <w:webHidden/>
              </w:rPr>
              <w:tab/>
            </w:r>
            <w:r w:rsidR="00484C6D">
              <w:rPr>
                <w:noProof/>
                <w:webHidden/>
              </w:rPr>
              <w:fldChar w:fldCharType="begin"/>
            </w:r>
            <w:r w:rsidR="00484C6D">
              <w:rPr>
                <w:noProof/>
                <w:webHidden/>
              </w:rPr>
              <w:instrText xml:space="preserve"> PAGEREF _Toc121915917 \h </w:instrText>
            </w:r>
            <w:r w:rsidR="00484C6D">
              <w:rPr>
                <w:noProof/>
                <w:webHidden/>
              </w:rPr>
            </w:r>
            <w:r w:rsidR="00484C6D">
              <w:rPr>
                <w:noProof/>
                <w:webHidden/>
              </w:rPr>
              <w:fldChar w:fldCharType="separate"/>
            </w:r>
            <w:r w:rsidR="00484C6D">
              <w:rPr>
                <w:noProof/>
                <w:webHidden/>
              </w:rPr>
              <w:t>8</w:t>
            </w:r>
            <w:r w:rsidR="00484C6D">
              <w:rPr>
                <w:noProof/>
                <w:webHidden/>
              </w:rPr>
              <w:fldChar w:fldCharType="end"/>
            </w:r>
          </w:hyperlink>
        </w:p>
        <w:p w14:paraId="79146861" w14:textId="194889D3" w:rsidR="007540FB" w:rsidRDefault="007540FB">
          <w:r>
            <w:rPr>
              <w:b/>
              <w:bCs/>
              <w:lang w:val="en-GB"/>
            </w:rPr>
            <w:fldChar w:fldCharType="end"/>
          </w:r>
        </w:p>
      </w:sdtContent>
    </w:sdt>
    <w:p w14:paraId="37BC93D5" w14:textId="58801746" w:rsidR="00BF1355" w:rsidRDefault="00BF1355">
      <w:pPr>
        <w:rPr>
          <w:lang w:val="en-US"/>
        </w:rPr>
      </w:pPr>
      <w:r>
        <w:rPr>
          <w:lang w:val="en-US"/>
        </w:rPr>
        <w:br w:type="page"/>
      </w:r>
    </w:p>
    <w:p w14:paraId="6ACC79DE" w14:textId="6BD13001" w:rsidR="00BF1355" w:rsidRDefault="00BF1355" w:rsidP="00E5119A">
      <w:pPr>
        <w:pStyle w:val="Heading1"/>
        <w:spacing w:line="360" w:lineRule="auto"/>
        <w:jc w:val="center"/>
        <w:rPr>
          <w:rFonts w:ascii="Times New Roman" w:hAnsi="Times New Roman" w:cs="Times New Roman"/>
          <w:color w:val="auto"/>
          <w:sz w:val="24"/>
          <w:szCs w:val="24"/>
          <w:lang w:val="en-US"/>
        </w:rPr>
      </w:pPr>
      <w:bookmarkStart w:id="0" w:name="_Toc121915906"/>
      <w:r w:rsidRPr="00E5119A">
        <w:rPr>
          <w:rFonts w:ascii="Times New Roman" w:hAnsi="Times New Roman" w:cs="Times New Roman"/>
          <w:b/>
          <w:bCs/>
          <w:color w:val="auto"/>
          <w:sz w:val="24"/>
          <w:szCs w:val="24"/>
          <w:lang w:val="en-US"/>
        </w:rPr>
        <w:lastRenderedPageBreak/>
        <w:t>Introduction</w:t>
      </w:r>
      <w:bookmarkEnd w:id="0"/>
    </w:p>
    <w:p w14:paraId="50B689B4" w14:textId="18154D4A" w:rsidR="00E5119A" w:rsidRDefault="00E5119A" w:rsidP="00E5119A">
      <w:pPr>
        <w:spacing w:line="360" w:lineRule="auto"/>
        <w:ind w:firstLine="708"/>
        <w:jc w:val="both"/>
        <w:rPr>
          <w:rFonts w:ascii="Times New Roman" w:hAnsi="Times New Roman" w:cs="Times New Roman"/>
          <w:sz w:val="24"/>
          <w:szCs w:val="24"/>
          <w:lang w:val="en-GB"/>
        </w:rPr>
      </w:pPr>
      <w:r w:rsidRPr="00E5119A">
        <w:rPr>
          <w:rFonts w:ascii="Times New Roman" w:hAnsi="Times New Roman" w:cs="Times New Roman"/>
          <w:sz w:val="24"/>
          <w:szCs w:val="24"/>
          <w:lang w:val="en-GB"/>
        </w:rPr>
        <w:t xml:space="preserve">The success of the Commonwealth Games hosted in Birmingham in 2022 is reflected in this report as the Reflective of that success. This report aims to assess the performance level achieved by the project and organisation responsible for hosting the Commonwealth Games in Birmingham in 2022. The campaign covers a wide range of topics and has a significant and beneficial effect on some social and economic fronts. This report will use the reflective theory of the Gibbs reflective cycle, which consists of six basic steps: </w:t>
      </w:r>
      <w:r w:rsidR="00EF5A40">
        <w:rPr>
          <w:rFonts w:ascii="Times New Roman" w:hAnsi="Times New Roman" w:cs="Times New Roman"/>
          <w:sz w:val="24"/>
          <w:szCs w:val="24"/>
          <w:lang w:val="en-GB"/>
        </w:rPr>
        <w:t>descriptions,</w:t>
      </w:r>
      <w:r w:rsidRPr="00E5119A">
        <w:rPr>
          <w:rFonts w:ascii="Times New Roman" w:hAnsi="Times New Roman" w:cs="Times New Roman"/>
          <w:sz w:val="24"/>
          <w:szCs w:val="24"/>
          <w:lang w:val="en-GB"/>
        </w:rPr>
        <w:t xml:space="preserve"> feelings, evaluating, analysing, conclusions, and developing an action plan</w:t>
      </w:r>
      <w:r w:rsidR="00EF5A40">
        <w:rPr>
          <w:rFonts w:ascii="Times New Roman" w:hAnsi="Times New Roman" w:cs="Times New Roman"/>
          <w:sz w:val="24"/>
          <w:szCs w:val="24"/>
          <w:lang w:val="en-GB"/>
        </w:rPr>
        <w:t xml:space="preserve"> (Gibbs, 1988)</w:t>
      </w:r>
      <w:r w:rsidRPr="00E5119A">
        <w:rPr>
          <w:rFonts w:ascii="Times New Roman" w:hAnsi="Times New Roman" w:cs="Times New Roman"/>
          <w:sz w:val="24"/>
          <w:szCs w:val="24"/>
          <w:lang w:val="en-GB"/>
        </w:rPr>
        <w:t>. In addition, this report brings attention to the project itself, its effect on the social aspect of the Community, as well as the general influence that events of this kind have. The project is extensive and covers some different regions around the UK. The Commonwealth Games are an international multi-sport event for members of the British community. These games will take place in Birmingham. The gathering will take place in Birmingham between the 28th of July and the 8th of August in 2022. Over seventy-two countries belonging to the British Community participated in the competition in 2022, including more than two hundred and eighty competitions in twenty different sports.</w:t>
      </w:r>
    </w:p>
    <w:p w14:paraId="530B8660" w14:textId="77777777" w:rsidR="000718A7" w:rsidRDefault="00E5119A" w:rsidP="007540FB">
      <w:pPr>
        <w:pStyle w:val="Heading1"/>
        <w:spacing w:line="360" w:lineRule="auto"/>
        <w:jc w:val="center"/>
        <w:rPr>
          <w:rFonts w:ascii="Times New Roman" w:hAnsi="Times New Roman" w:cs="Times New Roman"/>
          <w:b/>
          <w:bCs/>
          <w:color w:val="auto"/>
          <w:sz w:val="24"/>
          <w:szCs w:val="24"/>
          <w:lang w:val="en-US"/>
        </w:rPr>
      </w:pPr>
      <w:bookmarkStart w:id="1" w:name="_Toc121915907"/>
      <w:r w:rsidRPr="007540FB">
        <w:rPr>
          <w:rFonts w:ascii="Times New Roman" w:hAnsi="Times New Roman" w:cs="Times New Roman"/>
          <w:b/>
          <w:bCs/>
          <w:color w:val="auto"/>
          <w:sz w:val="24"/>
          <w:szCs w:val="24"/>
          <w:lang w:val="en-US"/>
        </w:rPr>
        <w:t>Descriptions:</w:t>
      </w:r>
      <w:bookmarkEnd w:id="1"/>
      <w:r w:rsidRPr="007540FB">
        <w:rPr>
          <w:rFonts w:ascii="Times New Roman" w:hAnsi="Times New Roman" w:cs="Times New Roman"/>
          <w:b/>
          <w:bCs/>
          <w:color w:val="auto"/>
          <w:sz w:val="24"/>
          <w:szCs w:val="24"/>
          <w:lang w:val="en-US"/>
        </w:rPr>
        <w:t xml:space="preserve"> </w:t>
      </w:r>
    </w:p>
    <w:p w14:paraId="7F6D4973" w14:textId="5F7628E3" w:rsidR="00E5119A" w:rsidRPr="007540FB" w:rsidRDefault="00BF1355" w:rsidP="007540FB">
      <w:pPr>
        <w:pStyle w:val="Heading1"/>
        <w:spacing w:line="360" w:lineRule="auto"/>
        <w:jc w:val="center"/>
        <w:rPr>
          <w:rFonts w:ascii="Times New Roman" w:hAnsi="Times New Roman" w:cs="Times New Roman"/>
          <w:b/>
          <w:bCs/>
          <w:color w:val="auto"/>
          <w:sz w:val="24"/>
          <w:szCs w:val="24"/>
          <w:lang w:val="en-US"/>
        </w:rPr>
      </w:pPr>
      <w:bookmarkStart w:id="2" w:name="_Toc121915908"/>
      <w:r w:rsidRPr="007540FB">
        <w:rPr>
          <w:rFonts w:ascii="Times New Roman" w:hAnsi="Times New Roman" w:cs="Times New Roman"/>
          <w:b/>
          <w:bCs/>
          <w:color w:val="auto"/>
          <w:sz w:val="24"/>
          <w:szCs w:val="24"/>
          <w:lang w:val="en-US"/>
        </w:rPr>
        <w:t>The success of the Commonwealth games in Birmingham</w:t>
      </w:r>
      <w:bookmarkEnd w:id="2"/>
    </w:p>
    <w:p w14:paraId="24D08697" w14:textId="77777777" w:rsidR="007540FB" w:rsidRPr="007540FB" w:rsidRDefault="007540FB" w:rsidP="007540FB">
      <w:pPr>
        <w:spacing w:line="360" w:lineRule="auto"/>
        <w:ind w:firstLine="708"/>
        <w:jc w:val="both"/>
        <w:rPr>
          <w:rFonts w:ascii="Times New Roman" w:hAnsi="Times New Roman" w:cs="Times New Roman"/>
          <w:sz w:val="24"/>
          <w:szCs w:val="24"/>
          <w:lang w:val="en-GB"/>
        </w:rPr>
      </w:pPr>
      <w:r w:rsidRPr="007540FB">
        <w:rPr>
          <w:rFonts w:ascii="Times New Roman" w:hAnsi="Times New Roman" w:cs="Times New Roman"/>
          <w:sz w:val="24"/>
          <w:szCs w:val="24"/>
          <w:lang w:val="en-GB"/>
        </w:rPr>
        <w:t>In 2022, the 22nd Commonwealth Games were held. The event is defined as one of the most significant for England. Thousands of world-class athletes participate in the event. Over 1.5 million visitors visit it. Over 180 nationalities take part in the Commonwealth Games in Birmingham. Due to this fact, the event is defined as multicultural. Over 870 medals will be awarded during the 2022 event, with some records set. During the Commonwealth Games hosted in Birmingham, 96 community records were broken, and four world records were broken. In 2022, the event will award more medals to women than men (Department of Digital, Culture, Media &amp; Sport, 2022). the Commonwealth Games hosted in Birmingham were held at 15 locations in Birmingham, the West Midlands and London. Various festivals and entertainments are also held during the events for the spectators and guests of the cities, with central locations hosting these fun events for the public and the community (Department of Digital, Culture, Media &amp; Sport, 2022). The holding of the games has several main objectives:</w:t>
      </w:r>
    </w:p>
    <w:p w14:paraId="1E2C428F" w14:textId="11BF9277" w:rsidR="00C94D7D" w:rsidRPr="007540FB" w:rsidRDefault="007540FB" w:rsidP="007540FB">
      <w:pPr>
        <w:spacing w:line="360" w:lineRule="auto"/>
        <w:ind w:firstLine="708"/>
        <w:jc w:val="both"/>
        <w:rPr>
          <w:lang w:val="en-GB"/>
        </w:rPr>
      </w:pPr>
      <w:r w:rsidRPr="007540FB">
        <w:rPr>
          <w:rFonts w:ascii="Times New Roman" w:hAnsi="Times New Roman" w:cs="Times New Roman"/>
          <w:sz w:val="24"/>
          <w:szCs w:val="24"/>
          <w:lang w:val="en-GB"/>
        </w:rPr>
        <w:t xml:space="preserve">Improving the health and well-being of the community; uniting people in a common goal; </w:t>
      </w:r>
      <w:r w:rsidR="00222036" w:rsidRPr="007540FB">
        <w:rPr>
          <w:rFonts w:ascii="Times New Roman" w:hAnsi="Times New Roman" w:cs="Times New Roman"/>
          <w:sz w:val="24"/>
          <w:szCs w:val="24"/>
          <w:lang w:val="en-GB"/>
        </w:rPr>
        <w:t>catalysing</w:t>
      </w:r>
      <w:r w:rsidRPr="007540FB">
        <w:rPr>
          <w:rFonts w:ascii="Times New Roman" w:hAnsi="Times New Roman" w:cs="Times New Roman"/>
          <w:sz w:val="24"/>
          <w:szCs w:val="24"/>
          <w:lang w:val="en-GB"/>
        </w:rPr>
        <w:t xml:space="preserve"> social change; supporting regional economic and social growth; increasing </w:t>
      </w:r>
      <w:r w:rsidRPr="007540FB">
        <w:rPr>
          <w:rFonts w:ascii="Times New Roman" w:hAnsi="Times New Roman" w:cs="Times New Roman"/>
          <w:sz w:val="24"/>
          <w:szCs w:val="24"/>
          <w:lang w:val="en-GB"/>
        </w:rPr>
        <w:lastRenderedPageBreak/>
        <w:t xml:space="preserve">tourist interest in the held event; the most important goal is to create a legacy (Birmingham 2022, 2022). The main objective of the whole event the Commonwealth Games hosted in Birmingham is to unite the region towards achieving specific goals through the iconic celebration for the community. </w:t>
      </w:r>
    </w:p>
    <w:p w14:paraId="2FACF79E" w14:textId="6D8972CA" w:rsidR="000718A7" w:rsidRPr="005876B3" w:rsidRDefault="00E5119A" w:rsidP="005876B3">
      <w:pPr>
        <w:pStyle w:val="Heading1"/>
        <w:spacing w:line="360" w:lineRule="auto"/>
        <w:jc w:val="center"/>
        <w:rPr>
          <w:rFonts w:ascii="Times New Roman" w:hAnsi="Times New Roman" w:cs="Times New Roman"/>
          <w:b/>
          <w:bCs/>
          <w:color w:val="auto"/>
          <w:sz w:val="24"/>
          <w:szCs w:val="24"/>
          <w:lang w:val="en-US"/>
        </w:rPr>
      </w:pPr>
      <w:bookmarkStart w:id="3" w:name="_Toc121915909"/>
      <w:r w:rsidRPr="005876B3">
        <w:rPr>
          <w:rFonts w:ascii="Times New Roman" w:hAnsi="Times New Roman" w:cs="Times New Roman"/>
          <w:b/>
          <w:bCs/>
          <w:color w:val="auto"/>
          <w:sz w:val="24"/>
          <w:szCs w:val="24"/>
          <w:lang w:val="en-US"/>
        </w:rPr>
        <w:t>Feelings:</w:t>
      </w:r>
      <w:bookmarkEnd w:id="3"/>
    </w:p>
    <w:p w14:paraId="4BA773DF" w14:textId="57F697D0" w:rsidR="00E5119A" w:rsidRPr="005876B3" w:rsidRDefault="00E5119A" w:rsidP="005876B3">
      <w:pPr>
        <w:pStyle w:val="Heading1"/>
        <w:spacing w:line="360" w:lineRule="auto"/>
        <w:jc w:val="center"/>
        <w:rPr>
          <w:rFonts w:ascii="Times New Roman" w:hAnsi="Times New Roman" w:cs="Times New Roman"/>
          <w:b/>
          <w:bCs/>
          <w:color w:val="auto"/>
          <w:sz w:val="24"/>
          <w:szCs w:val="24"/>
          <w:lang w:val="en-US"/>
        </w:rPr>
      </w:pPr>
      <w:bookmarkStart w:id="4" w:name="_Toc121915910"/>
      <w:r w:rsidRPr="005876B3">
        <w:rPr>
          <w:rFonts w:ascii="Times New Roman" w:hAnsi="Times New Roman" w:cs="Times New Roman"/>
          <w:b/>
          <w:bCs/>
          <w:color w:val="auto"/>
          <w:sz w:val="24"/>
          <w:szCs w:val="24"/>
          <w:lang w:val="en-US"/>
        </w:rPr>
        <w:t>The impact of the Commonwealth games in Birmingham on local people</w:t>
      </w:r>
      <w:bookmarkEnd w:id="4"/>
    </w:p>
    <w:p w14:paraId="5AA1508E" w14:textId="73229536" w:rsidR="000718A7" w:rsidRPr="005876B3" w:rsidRDefault="005876B3" w:rsidP="005876B3">
      <w:pPr>
        <w:spacing w:line="360" w:lineRule="auto"/>
        <w:ind w:firstLine="708"/>
        <w:jc w:val="both"/>
        <w:rPr>
          <w:rFonts w:ascii="Times New Roman" w:hAnsi="Times New Roman" w:cs="Times New Roman"/>
          <w:sz w:val="24"/>
          <w:szCs w:val="24"/>
          <w:lang w:val="en-US"/>
        </w:rPr>
      </w:pPr>
      <w:r w:rsidRPr="005876B3">
        <w:rPr>
          <w:rFonts w:ascii="Times New Roman" w:hAnsi="Times New Roman" w:cs="Times New Roman"/>
          <w:sz w:val="24"/>
          <w:szCs w:val="24"/>
          <w:lang w:val="en-US"/>
        </w:rPr>
        <w:t>Overall, the event itself has a significant impact on the community and local people. The main goal is to achieve economic and social impact, create a better feeling and health condition, and improve wellbeing through the sports activities and activities that are part of the project. The Commonwealth Games in Birmingham aims to encourage young people to actively involve and engage in the very process of the organization. This is achieved by stimulating their participation with volunteering (Birmingham Commonwealth Games, 2022). the Commonwealth Games in Birmingham aims to stimulate young people and children, having various activities towards the achievement. Children's participation is critical. The process aims to reach over 1 million children by conducting activities in their schools. In the direction of the feelings of the project, it is essential to emphasize that it is booming due to the creation of a good feeling for people and that the project itself is reliable. In addition, its goals aim to create a better feeling and improve children's health status. The project is aimed at children, and their participation is crucial in the overall performance (Birmingham Commonwealth Games, 2022). Holding multiple events leads to creating a bond between people and sport, most notably the creation of the sports club The Active Wellbeing Society, which aims to stimulate people to participate in sports activities on the streets of cities. It is important to emphasize that the Commonwealth Games in Birmingham project has a clear direction to improve the overall condition of people through good practices and following some basic principles (Birmingham Commonwealth Games, 2022).</w:t>
      </w:r>
    </w:p>
    <w:p w14:paraId="7C9F92B8" w14:textId="2D294719" w:rsidR="00E5119A" w:rsidRPr="00E620A9" w:rsidRDefault="00E5119A" w:rsidP="00E620A9">
      <w:pPr>
        <w:pStyle w:val="Heading1"/>
        <w:jc w:val="center"/>
        <w:rPr>
          <w:rFonts w:ascii="Times New Roman" w:hAnsi="Times New Roman" w:cs="Times New Roman"/>
          <w:b/>
          <w:bCs/>
          <w:color w:val="auto"/>
          <w:sz w:val="24"/>
          <w:szCs w:val="24"/>
          <w:lang w:val="en-US"/>
        </w:rPr>
      </w:pPr>
      <w:bookmarkStart w:id="5" w:name="_Toc121915911"/>
      <w:r w:rsidRPr="00E620A9">
        <w:rPr>
          <w:rFonts w:ascii="Times New Roman" w:hAnsi="Times New Roman" w:cs="Times New Roman"/>
          <w:b/>
          <w:bCs/>
          <w:color w:val="auto"/>
          <w:sz w:val="24"/>
          <w:szCs w:val="24"/>
          <w:lang w:val="en-US"/>
        </w:rPr>
        <w:t>Evaluation:</w:t>
      </w:r>
      <w:bookmarkEnd w:id="5"/>
    </w:p>
    <w:p w14:paraId="2627CA40" w14:textId="3141B42A" w:rsidR="00E620A9" w:rsidRPr="00E620A9" w:rsidRDefault="00E620A9" w:rsidP="00E620A9">
      <w:pPr>
        <w:spacing w:line="360" w:lineRule="auto"/>
        <w:ind w:firstLine="708"/>
        <w:jc w:val="both"/>
        <w:rPr>
          <w:rFonts w:ascii="Times New Roman" w:hAnsi="Times New Roman" w:cs="Times New Roman"/>
          <w:sz w:val="24"/>
          <w:szCs w:val="24"/>
          <w:lang w:val="en-US"/>
        </w:rPr>
      </w:pPr>
      <w:r w:rsidRPr="00E620A9">
        <w:rPr>
          <w:rFonts w:ascii="Times New Roman" w:hAnsi="Times New Roman" w:cs="Times New Roman"/>
          <w:sz w:val="24"/>
          <w:szCs w:val="24"/>
          <w:lang w:val="en-US"/>
        </w:rPr>
        <w:t>Several essential good practices are being undertaken in the organization and running of The Commonwealth Games in Birmingham. The first good practice aims to create a good level of communication with stakeholders and the community</w:t>
      </w:r>
      <w:r w:rsidR="00865FC8">
        <w:rPr>
          <w:rFonts w:ascii="Times New Roman" w:hAnsi="Times New Roman" w:cs="Times New Roman"/>
          <w:sz w:val="24"/>
          <w:szCs w:val="24"/>
          <w:lang w:val="en-US"/>
        </w:rPr>
        <w:t xml:space="preserve"> (</w:t>
      </w:r>
      <w:proofErr w:type="spellStart"/>
      <w:r w:rsidR="00865FC8">
        <w:rPr>
          <w:rFonts w:ascii="Times New Roman" w:hAnsi="Times New Roman" w:cs="Times New Roman"/>
          <w:sz w:val="24"/>
          <w:szCs w:val="24"/>
          <w:lang w:val="en-US"/>
        </w:rPr>
        <w:t>Baek</w:t>
      </w:r>
      <w:proofErr w:type="spellEnd"/>
      <w:r w:rsidR="00865FC8">
        <w:rPr>
          <w:rFonts w:ascii="Times New Roman" w:hAnsi="Times New Roman" w:cs="Times New Roman"/>
          <w:sz w:val="24"/>
          <w:szCs w:val="24"/>
          <w:lang w:val="en-US"/>
        </w:rPr>
        <w:t xml:space="preserve"> et al., 2013)</w:t>
      </w:r>
      <w:r w:rsidRPr="00E620A9">
        <w:rPr>
          <w:rFonts w:ascii="Times New Roman" w:hAnsi="Times New Roman" w:cs="Times New Roman"/>
          <w:sz w:val="24"/>
          <w:szCs w:val="24"/>
          <w:lang w:val="en-US"/>
        </w:rPr>
        <w:t>. Unfortunately, however, The Commonwealth Games in Birmingham's social media presence could be better, causing some difficulty establishing it</w:t>
      </w:r>
      <w:r w:rsidR="004F3816">
        <w:rPr>
          <w:rFonts w:ascii="Times New Roman" w:hAnsi="Times New Roman" w:cs="Times New Roman"/>
          <w:sz w:val="24"/>
          <w:szCs w:val="24"/>
          <w:lang w:val="en-US"/>
        </w:rPr>
        <w:t xml:space="preserve"> (Brown et al., 2011)</w:t>
      </w:r>
      <w:r w:rsidRPr="00E620A9">
        <w:rPr>
          <w:rFonts w:ascii="Times New Roman" w:hAnsi="Times New Roman" w:cs="Times New Roman"/>
          <w:sz w:val="24"/>
          <w:szCs w:val="24"/>
          <w:lang w:val="en-US"/>
        </w:rPr>
        <w:t xml:space="preserve">. One of the things </w:t>
      </w:r>
      <w:r w:rsidRPr="00E620A9">
        <w:rPr>
          <w:rFonts w:ascii="Times New Roman" w:hAnsi="Times New Roman" w:cs="Times New Roman"/>
          <w:sz w:val="24"/>
          <w:szCs w:val="24"/>
          <w:lang w:val="en-US"/>
        </w:rPr>
        <w:lastRenderedPageBreak/>
        <w:t>that are not well planned is reaching out to the community through social media</w:t>
      </w:r>
      <w:r>
        <w:rPr>
          <w:rFonts w:ascii="Times New Roman" w:hAnsi="Times New Roman" w:cs="Times New Roman"/>
          <w:sz w:val="24"/>
          <w:szCs w:val="24"/>
        </w:rPr>
        <w:t xml:space="preserve"> </w:t>
      </w:r>
      <w:r w:rsidRPr="005876B3">
        <w:rPr>
          <w:rFonts w:ascii="Times New Roman" w:hAnsi="Times New Roman" w:cs="Times New Roman"/>
          <w:sz w:val="24"/>
          <w:szCs w:val="24"/>
          <w:lang w:val="en-US"/>
        </w:rPr>
        <w:t>(Birmingham Commonwealth Games, 2022).</w:t>
      </w:r>
    </w:p>
    <w:p w14:paraId="028C67C9" w14:textId="3BB86C8E" w:rsidR="000718A7" w:rsidRPr="00E620A9" w:rsidRDefault="00E620A9" w:rsidP="00E620A9">
      <w:pPr>
        <w:spacing w:line="360" w:lineRule="auto"/>
        <w:ind w:firstLine="708"/>
        <w:jc w:val="both"/>
        <w:rPr>
          <w:rFonts w:ascii="Times New Roman" w:hAnsi="Times New Roman" w:cs="Times New Roman"/>
          <w:sz w:val="24"/>
          <w:szCs w:val="24"/>
          <w:lang w:val="en-US"/>
        </w:rPr>
      </w:pPr>
      <w:r w:rsidRPr="00E620A9">
        <w:rPr>
          <w:rFonts w:ascii="Times New Roman" w:hAnsi="Times New Roman" w:cs="Times New Roman"/>
          <w:sz w:val="24"/>
          <w:szCs w:val="24"/>
          <w:lang w:val="en-US"/>
        </w:rPr>
        <w:t>The second good practice is aimed at creating a better relationship with investors. To this end, The Commonwealth Games in Birmingham project enables different partners to be involved in organizing the activities. Mainly the project focuses on creating a working environment and increasing the investment of funds in promoting The Commonwealth Games in Birmingham nationally and internationally</w:t>
      </w:r>
      <w:r>
        <w:rPr>
          <w:rFonts w:ascii="Times New Roman" w:hAnsi="Times New Roman" w:cs="Times New Roman"/>
          <w:sz w:val="24"/>
          <w:szCs w:val="24"/>
        </w:rPr>
        <w:t xml:space="preserve"> </w:t>
      </w:r>
      <w:r w:rsidRPr="005876B3">
        <w:rPr>
          <w:rFonts w:ascii="Times New Roman" w:hAnsi="Times New Roman" w:cs="Times New Roman"/>
          <w:sz w:val="24"/>
          <w:szCs w:val="24"/>
          <w:lang w:val="en-US"/>
        </w:rPr>
        <w:t>(Birmingham Commonwealth Games, 2022).</w:t>
      </w:r>
      <w:r w:rsidRPr="00E620A9">
        <w:rPr>
          <w:rFonts w:ascii="Times New Roman" w:hAnsi="Times New Roman" w:cs="Times New Roman"/>
          <w:sz w:val="24"/>
          <w:szCs w:val="24"/>
          <w:lang w:val="en-US"/>
        </w:rPr>
        <w:t xml:space="preserve"> The sporting event affects many businesses and sectors such as healthcare, education, hospitality, commerce, etc. For this, The Commonwealth Games in Birmingham is looking for investors who would like to be part of the organization by helping to raise awareness. Investors are recruited through tenders, according to the Public Procurement Law of 2015 regarding the award of public sector financing</w:t>
      </w:r>
      <w:r>
        <w:rPr>
          <w:rFonts w:ascii="Times New Roman" w:hAnsi="Times New Roman" w:cs="Times New Roman"/>
          <w:sz w:val="24"/>
          <w:szCs w:val="24"/>
        </w:rPr>
        <w:t xml:space="preserve"> </w:t>
      </w:r>
      <w:r w:rsidRPr="005876B3">
        <w:rPr>
          <w:rFonts w:ascii="Times New Roman" w:hAnsi="Times New Roman" w:cs="Times New Roman"/>
          <w:sz w:val="24"/>
          <w:szCs w:val="24"/>
          <w:lang w:val="en-US"/>
        </w:rPr>
        <w:t>(Birmingham Commonwealth Games, 2022).</w:t>
      </w:r>
    </w:p>
    <w:p w14:paraId="1E5E0875" w14:textId="18773F55" w:rsidR="009A5ED2" w:rsidRPr="009A5ED2" w:rsidRDefault="00E5119A" w:rsidP="009A5ED2">
      <w:pPr>
        <w:pStyle w:val="Heading1"/>
        <w:spacing w:line="360" w:lineRule="auto"/>
        <w:jc w:val="center"/>
        <w:rPr>
          <w:rFonts w:ascii="Times New Roman" w:hAnsi="Times New Roman" w:cs="Times New Roman"/>
          <w:b/>
          <w:bCs/>
          <w:color w:val="auto"/>
          <w:sz w:val="24"/>
          <w:szCs w:val="24"/>
          <w:lang w:val="en-US"/>
        </w:rPr>
      </w:pPr>
      <w:bookmarkStart w:id="6" w:name="_Toc121915912"/>
      <w:r w:rsidRPr="009A5ED2">
        <w:rPr>
          <w:rFonts w:ascii="Times New Roman" w:hAnsi="Times New Roman" w:cs="Times New Roman"/>
          <w:b/>
          <w:bCs/>
          <w:color w:val="auto"/>
          <w:sz w:val="24"/>
          <w:szCs w:val="24"/>
          <w:lang w:val="en-US"/>
        </w:rPr>
        <w:t>Analysis:</w:t>
      </w:r>
      <w:bookmarkEnd w:id="6"/>
    </w:p>
    <w:p w14:paraId="5C591921" w14:textId="3C943FBD" w:rsidR="00E5119A" w:rsidRPr="009A5ED2" w:rsidRDefault="00E5119A" w:rsidP="009A5ED2">
      <w:pPr>
        <w:pStyle w:val="Heading1"/>
        <w:spacing w:line="360" w:lineRule="auto"/>
        <w:jc w:val="center"/>
        <w:rPr>
          <w:rFonts w:ascii="Times New Roman" w:hAnsi="Times New Roman" w:cs="Times New Roman"/>
          <w:b/>
          <w:bCs/>
          <w:color w:val="auto"/>
          <w:sz w:val="24"/>
          <w:szCs w:val="24"/>
          <w:lang w:val="en-US"/>
        </w:rPr>
      </w:pPr>
      <w:bookmarkStart w:id="7" w:name="_Toc121915913"/>
      <w:r w:rsidRPr="009A5ED2">
        <w:rPr>
          <w:rFonts w:ascii="Times New Roman" w:hAnsi="Times New Roman" w:cs="Times New Roman"/>
          <w:b/>
          <w:bCs/>
          <w:color w:val="auto"/>
          <w:sz w:val="24"/>
          <w:szCs w:val="24"/>
          <w:lang w:val="en-US"/>
        </w:rPr>
        <w:t>Young empowerment, the economic growth and the infrastructural development</w:t>
      </w:r>
      <w:bookmarkEnd w:id="7"/>
    </w:p>
    <w:p w14:paraId="325D3A9E" w14:textId="7CA8BB37" w:rsidR="009A5ED2" w:rsidRPr="009A5ED2" w:rsidRDefault="009A5ED2" w:rsidP="009A5ED2">
      <w:pPr>
        <w:spacing w:line="360" w:lineRule="auto"/>
        <w:ind w:firstLine="708"/>
        <w:jc w:val="both"/>
        <w:rPr>
          <w:rFonts w:ascii="Times New Roman" w:hAnsi="Times New Roman" w:cs="Times New Roman"/>
          <w:sz w:val="24"/>
          <w:szCs w:val="24"/>
          <w:lang w:val="en-US"/>
        </w:rPr>
      </w:pPr>
      <w:r w:rsidRPr="009A5ED2">
        <w:rPr>
          <w:rFonts w:ascii="Times New Roman" w:hAnsi="Times New Roman" w:cs="Times New Roman"/>
          <w:sz w:val="24"/>
          <w:szCs w:val="24"/>
          <w:lang w:val="en-US"/>
        </w:rPr>
        <w:t xml:space="preserve">More than £778 million is being invested in the Games, with its intended purpose being directed towards infrastructure improvements. These funds will go towards transforming Alexander Stadium, the </w:t>
      </w:r>
      <w:proofErr w:type="spellStart"/>
      <w:r w:rsidRPr="009A5ED2">
        <w:rPr>
          <w:rFonts w:ascii="Times New Roman" w:hAnsi="Times New Roman" w:cs="Times New Roman"/>
          <w:sz w:val="24"/>
          <w:szCs w:val="24"/>
          <w:lang w:val="en-US"/>
        </w:rPr>
        <w:t>Sandwell</w:t>
      </w:r>
      <w:proofErr w:type="spellEnd"/>
      <w:r w:rsidRPr="009A5ED2">
        <w:rPr>
          <w:rFonts w:ascii="Times New Roman" w:hAnsi="Times New Roman" w:cs="Times New Roman"/>
          <w:sz w:val="24"/>
          <w:szCs w:val="24"/>
          <w:lang w:val="en-US"/>
        </w:rPr>
        <w:t xml:space="preserve"> Aquatics Centre, and increasing ongoing investment in Perry Barr. The funding also includes over £85m of additional funding from a range of public and third-sector bodies and £35m from Sport England to deliver a legacy in physical activity. In this direction, the collection of funds and good practices of organizers create good opportunities for the project. On the other hand, the Commonwealth Collective has grown, with over 14,000 volunteers participating (Department of Digital, Culture, Media &amp; Sport, 2022). As a result of the organizing activities of The Commonwealth Games in Birmingham, over 1.5 million tickets have been sold, far more than the 2018 games. It further stated that there were 700,000 tickets sold in the West Midlands, 5,000 tickets were sold to children, 206,000 were under 16s, 2,000 tickets were from </w:t>
      </w:r>
      <w:proofErr w:type="gramStart"/>
      <w:r w:rsidR="00222036" w:rsidRPr="009A5ED2">
        <w:rPr>
          <w:rFonts w:ascii="Times New Roman" w:hAnsi="Times New Roman" w:cs="Times New Roman"/>
          <w:sz w:val="24"/>
          <w:szCs w:val="24"/>
          <w:lang w:val="en-US"/>
        </w:rPr>
        <w:t>16 to 24</w:t>
      </w:r>
      <w:r w:rsidR="00222036">
        <w:rPr>
          <w:rFonts w:ascii="Times New Roman" w:hAnsi="Times New Roman" w:cs="Times New Roman"/>
          <w:sz w:val="24"/>
          <w:szCs w:val="24"/>
          <w:lang w:val="en-US"/>
        </w:rPr>
        <w:t xml:space="preserve"> </w:t>
      </w:r>
      <w:r w:rsidR="00222036" w:rsidRPr="009A5ED2">
        <w:rPr>
          <w:rFonts w:ascii="Times New Roman" w:hAnsi="Times New Roman" w:cs="Times New Roman"/>
          <w:sz w:val="24"/>
          <w:szCs w:val="24"/>
          <w:lang w:val="en-US"/>
        </w:rPr>
        <w:t>year-olds</w:t>
      </w:r>
      <w:proofErr w:type="gramEnd"/>
      <w:r w:rsidRPr="009A5ED2">
        <w:rPr>
          <w:rFonts w:ascii="Times New Roman" w:hAnsi="Times New Roman" w:cs="Times New Roman"/>
          <w:sz w:val="24"/>
          <w:szCs w:val="24"/>
          <w:lang w:val="en-US"/>
        </w:rPr>
        <w:t>, and around 5,000 tickets were for Active Partnership in the West Midlands. Therefore, the games' impact was successful, even though there was no active social media campaign (Department of Digital, Culture, Media &amp; Sport, 2022).</w:t>
      </w:r>
    </w:p>
    <w:p w14:paraId="6B1B9F8E" w14:textId="3D9E7CD7" w:rsidR="009A5ED2" w:rsidRPr="009A5ED2" w:rsidRDefault="009A5ED2" w:rsidP="009A5ED2">
      <w:pPr>
        <w:spacing w:line="360" w:lineRule="auto"/>
        <w:ind w:firstLine="708"/>
        <w:jc w:val="both"/>
        <w:rPr>
          <w:rFonts w:ascii="Times New Roman" w:hAnsi="Times New Roman" w:cs="Times New Roman"/>
          <w:sz w:val="24"/>
          <w:szCs w:val="24"/>
          <w:lang w:val="en-US"/>
        </w:rPr>
      </w:pPr>
      <w:r w:rsidRPr="009A5ED2">
        <w:rPr>
          <w:rFonts w:ascii="Times New Roman" w:hAnsi="Times New Roman" w:cs="Times New Roman"/>
          <w:sz w:val="24"/>
          <w:szCs w:val="24"/>
          <w:lang w:val="en-US"/>
        </w:rPr>
        <w:t xml:space="preserve">Results of The Commonwealth Games in Birmingham report that a survey of spectators by the Organizing Committee found that 43% of them will increase their activity due to the games. Of these persons, about 71% of them are under 25 years of age. Therefore, one of the main objectives of the project has been achieved. They are activating the young population. As </w:t>
      </w:r>
      <w:r w:rsidRPr="009A5ED2">
        <w:rPr>
          <w:rFonts w:ascii="Times New Roman" w:hAnsi="Times New Roman" w:cs="Times New Roman"/>
          <w:sz w:val="24"/>
          <w:szCs w:val="24"/>
          <w:lang w:val="en-US"/>
        </w:rPr>
        <w:lastRenderedPageBreak/>
        <w:t>a result of the Games, several facts are stated: Around 1,950 events were held from the School Games, part of the England-wide event; many young people got the opportunity to participate in sports games and events; 70 Active Street events and 8 Community Games were held, which are aimed at stimulating the local community (Department of Digital, Culture, Media &amp; Sport, 2022).</w:t>
      </w:r>
    </w:p>
    <w:p w14:paraId="2852FE1B" w14:textId="0145BD61" w:rsidR="00E5119A" w:rsidRPr="009A5ED2" w:rsidRDefault="00E5119A" w:rsidP="009A5ED2">
      <w:pPr>
        <w:pStyle w:val="Heading1"/>
        <w:spacing w:line="360" w:lineRule="auto"/>
        <w:jc w:val="center"/>
        <w:rPr>
          <w:rFonts w:ascii="Times New Roman" w:hAnsi="Times New Roman" w:cs="Times New Roman"/>
          <w:b/>
          <w:bCs/>
          <w:color w:val="auto"/>
          <w:sz w:val="24"/>
          <w:szCs w:val="24"/>
          <w:lang w:val="en-US"/>
        </w:rPr>
      </w:pPr>
      <w:bookmarkStart w:id="8" w:name="_Toc121915914"/>
      <w:r w:rsidRPr="009A5ED2">
        <w:rPr>
          <w:rFonts w:ascii="Times New Roman" w:hAnsi="Times New Roman" w:cs="Times New Roman"/>
          <w:b/>
          <w:bCs/>
          <w:color w:val="auto"/>
          <w:sz w:val="24"/>
          <w:szCs w:val="24"/>
          <w:lang w:val="en-US"/>
        </w:rPr>
        <w:t>Conclusion:</w:t>
      </w:r>
      <w:bookmarkEnd w:id="8"/>
    </w:p>
    <w:p w14:paraId="56C990EF" w14:textId="0DDA34A9" w:rsidR="009A5ED2" w:rsidRPr="009A5ED2" w:rsidRDefault="009A5ED2" w:rsidP="009A5ED2">
      <w:pPr>
        <w:spacing w:line="360" w:lineRule="auto"/>
        <w:ind w:firstLine="708"/>
        <w:jc w:val="both"/>
        <w:rPr>
          <w:rFonts w:ascii="Times New Roman" w:hAnsi="Times New Roman" w:cs="Times New Roman"/>
          <w:sz w:val="24"/>
          <w:szCs w:val="24"/>
          <w:lang w:val="en-US"/>
        </w:rPr>
      </w:pPr>
      <w:r w:rsidRPr="009A5ED2">
        <w:rPr>
          <w:rFonts w:ascii="Times New Roman" w:hAnsi="Times New Roman" w:cs="Times New Roman"/>
          <w:sz w:val="24"/>
          <w:szCs w:val="24"/>
          <w:lang w:val="en-US"/>
        </w:rPr>
        <w:t xml:space="preserve">The Commonwealth Games in Birmingham aim to leave a lasting physical legacy. One of the things they did as a result of all this was to create the new </w:t>
      </w:r>
      <w:proofErr w:type="spellStart"/>
      <w:r w:rsidRPr="009A5ED2">
        <w:rPr>
          <w:rFonts w:ascii="Times New Roman" w:hAnsi="Times New Roman" w:cs="Times New Roman"/>
          <w:sz w:val="24"/>
          <w:szCs w:val="24"/>
          <w:lang w:val="en-US"/>
        </w:rPr>
        <w:t>Sandwell</w:t>
      </w:r>
      <w:proofErr w:type="spellEnd"/>
      <w:r w:rsidRPr="009A5ED2">
        <w:rPr>
          <w:rFonts w:ascii="Times New Roman" w:hAnsi="Times New Roman" w:cs="Times New Roman"/>
          <w:sz w:val="24"/>
          <w:szCs w:val="24"/>
          <w:lang w:val="en-US"/>
        </w:rPr>
        <w:t xml:space="preserve"> Sports Centre, which remains the community's recreational facility for people. The Alexander Stadium is transforming, becoming a place for </w:t>
      </w:r>
      <w:r w:rsidR="00222036" w:rsidRPr="009A5ED2">
        <w:rPr>
          <w:rFonts w:ascii="Times New Roman" w:hAnsi="Times New Roman" w:cs="Times New Roman"/>
          <w:sz w:val="24"/>
          <w:szCs w:val="24"/>
          <w:lang w:val="en-US"/>
        </w:rPr>
        <w:t>practicing</w:t>
      </w:r>
      <w:r w:rsidRPr="009A5ED2">
        <w:rPr>
          <w:rFonts w:ascii="Times New Roman" w:hAnsi="Times New Roman" w:cs="Times New Roman"/>
          <w:sz w:val="24"/>
          <w:szCs w:val="24"/>
          <w:lang w:val="en-US"/>
        </w:rPr>
        <w:t xml:space="preserve"> sports events and sports activities of elite athletes in athletics and other sports. Creation of a new cycle path, the Perry Trail, which will also remain for public use. These facilities aim to create social use and provoke public interest in sports activities. These improvements resulting from the end of The Commonwealth Games in Birmingham are aimed at impacting the public in maintaining and supporting their awareness of physical well-being and health. Furthermore, the retention of these facilities will encourage the UK to provide more significant events that have a long-lasting positive economic and social impact on the West Midlands and Birmingham community.</w:t>
      </w:r>
    </w:p>
    <w:p w14:paraId="30391808" w14:textId="34D53E7D" w:rsidR="00BF1355" w:rsidRPr="00C015C1" w:rsidRDefault="00E5119A" w:rsidP="00C015C1">
      <w:pPr>
        <w:pStyle w:val="Heading1"/>
        <w:jc w:val="center"/>
        <w:rPr>
          <w:rFonts w:ascii="Times New Roman" w:hAnsi="Times New Roman" w:cs="Times New Roman"/>
          <w:b/>
          <w:bCs/>
          <w:color w:val="auto"/>
          <w:sz w:val="24"/>
          <w:szCs w:val="24"/>
          <w:lang w:val="en-US"/>
        </w:rPr>
      </w:pPr>
      <w:bookmarkStart w:id="9" w:name="_Toc121915915"/>
      <w:r w:rsidRPr="00C015C1">
        <w:rPr>
          <w:rFonts w:ascii="Times New Roman" w:hAnsi="Times New Roman" w:cs="Times New Roman"/>
          <w:b/>
          <w:bCs/>
          <w:color w:val="auto"/>
          <w:sz w:val="24"/>
          <w:szCs w:val="24"/>
          <w:lang w:val="en-US"/>
        </w:rPr>
        <w:t>Action plan:</w:t>
      </w:r>
      <w:bookmarkEnd w:id="9"/>
    </w:p>
    <w:p w14:paraId="55714CAF" w14:textId="728DA87A" w:rsidR="00C015C1" w:rsidRPr="00C015C1" w:rsidRDefault="00C015C1" w:rsidP="00C015C1">
      <w:pPr>
        <w:spacing w:line="360" w:lineRule="auto"/>
        <w:ind w:firstLine="708"/>
        <w:jc w:val="both"/>
        <w:rPr>
          <w:rFonts w:ascii="Times New Roman" w:hAnsi="Times New Roman" w:cs="Times New Roman"/>
          <w:sz w:val="24"/>
          <w:szCs w:val="24"/>
          <w:lang w:val="en-US"/>
        </w:rPr>
      </w:pPr>
      <w:r w:rsidRPr="00C015C1">
        <w:rPr>
          <w:rFonts w:ascii="Times New Roman" w:hAnsi="Times New Roman" w:cs="Times New Roman"/>
          <w:sz w:val="24"/>
          <w:szCs w:val="24"/>
          <w:lang w:val="en-US"/>
        </w:rPr>
        <w:t>This is the last step of the Gibbs Reflective Cycle. In this part, steps are taken to overcome the difficulties. As a result of the brief analysis of the organization of The Commonwealth Games in Birmingham, a significant gap is identified, especially in social media and platforms. Social media can significantly benefit in creating and increasing awareness of an event. From the analysis, it was found that this is one of the main problems in the organization itself. Above all, the need to increase public awareness in the direction of involving more people in the activities, increase tourist interest and provoke society to change their health status</w:t>
      </w:r>
      <w:r w:rsidR="00865FC8">
        <w:rPr>
          <w:rFonts w:ascii="Times New Roman" w:hAnsi="Times New Roman" w:cs="Times New Roman"/>
          <w:sz w:val="24"/>
          <w:szCs w:val="24"/>
          <w:lang w:val="en-US"/>
        </w:rPr>
        <w:t xml:space="preserve"> (Abbot, 2013)</w:t>
      </w:r>
      <w:r w:rsidRPr="00C015C1">
        <w:rPr>
          <w:rFonts w:ascii="Times New Roman" w:hAnsi="Times New Roman" w:cs="Times New Roman"/>
          <w:sz w:val="24"/>
          <w:szCs w:val="24"/>
          <w:lang w:val="en-US"/>
        </w:rPr>
        <w:t>.</w:t>
      </w:r>
    </w:p>
    <w:p w14:paraId="7697B40E" w14:textId="77777777" w:rsidR="00C015C1" w:rsidRPr="00C015C1" w:rsidRDefault="00C015C1" w:rsidP="00C015C1">
      <w:pPr>
        <w:spacing w:line="360" w:lineRule="auto"/>
        <w:ind w:firstLine="708"/>
        <w:jc w:val="both"/>
        <w:rPr>
          <w:rFonts w:ascii="Times New Roman" w:hAnsi="Times New Roman" w:cs="Times New Roman"/>
          <w:sz w:val="24"/>
          <w:szCs w:val="24"/>
          <w:lang w:val="en-US"/>
        </w:rPr>
      </w:pPr>
      <w:r w:rsidRPr="00C015C1">
        <w:rPr>
          <w:rFonts w:ascii="Times New Roman" w:hAnsi="Times New Roman" w:cs="Times New Roman"/>
          <w:sz w:val="24"/>
          <w:szCs w:val="24"/>
          <w:lang w:val="en-US"/>
        </w:rPr>
        <w:t>In this direction, at the next event at The Commonwealth Games in Birmingham, several key actions can be taken to create greater awareness. Namely, the use of social media:</w:t>
      </w:r>
    </w:p>
    <w:p w14:paraId="34E37F2A" w14:textId="77777777" w:rsidR="00C015C1" w:rsidRPr="00C015C1" w:rsidRDefault="00C015C1" w:rsidP="00C015C1">
      <w:pPr>
        <w:spacing w:line="360" w:lineRule="auto"/>
        <w:ind w:firstLine="708"/>
        <w:jc w:val="both"/>
        <w:rPr>
          <w:rFonts w:ascii="Times New Roman" w:hAnsi="Times New Roman" w:cs="Times New Roman"/>
          <w:sz w:val="24"/>
          <w:szCs w:val="24"/>
          <w:lang w:val="en-US"/>
        </w:rPr>
      </w:pPr>
      <w:r w:rsidRPr="00C015C1">
        <w:rPr>
          <w:rFonts w:ascii="Times New Roman" w:hAnsi="Times New Roman" w:cs="Times New Roman"/>
          <w:sz w:val="24"/>
          <w:szCs w:val="24"/>
          <w:lang w:val="en-US"/>
        </w:rPr>
        <w:t>1. Create a campaign to promote the games, not just locally and regionally, but globally. Creating a better advertising campaign will increase the viewers' interest.</w:t>
      </w:r>
    </w:p>
    <w:p w14:paraId="16922E53" w14:textId="60560717" w:rsidR="00C015C1" w:rsidRPr="00C015C1" w:rsidRDefault="00C015C1" w:rsidP="00C015C1">
      <w:pPr>
        <w:spacing w:line="360" w:lineRule="auto"/>
        <w:ind w:firstLine="708"/>
        <w:jc w:val="both"/>
        <w:rPr>
          <w:rFonts w:ascii="Times New Roman" w:hAnsi="Times New Roman" w:cs="Times New Roman"/>
          <w:sz w:val="24"/>
          <w:szCs w:val="24"/>
          <w:lang w:val="en-US"/>
        </w:rPr>
      </w:pPr>
      <w:r w:rsidRPr="00C015C1">
        <w:rPr>
          <w:rFonts w:ascii="Times New Roman" w:hAnsi="Times New Roman" w:cs="Times New Roman"/>
          <w:sz w:val="24"/>
          <w:szCs w:val="24"/>
          <w:lang w:val="en-US"/>
        </w:rPr>
        <w:t xml:space="preserve">2. Create a better marketing strategy. Generally, it is necessary to set goals in which direction the organizers want to develop awareness. For example, are they looking to attract </w:t>
      </w:r>
      <w:r w:rsidRPr="00C015C1">
        <w:rPr>
          <w:rFonts w:ascii="Times New Roman" w:hAnsi="Times New Roman" w:cs="Times New Roman"/>
          <w:sz w:val="24"/>
          <w:szCs w:val="24"/>
          <w:lang w:val="en-US"/>
        </w:rPr>
        <w:lastRenderedPageBreak/>
        <w:t>more international visitors, or are they targeting domestic visitors? In addition to all this, it is essential to consider what capacity of viewers it has the potential to receive because if the ad is successful, the viewer interest can be drastically higher, creating problems with the visitors' capacity</w:t>
      </w:r>
      <w:r w:rsidR="00865FC8">
        <w:rPr>
          <w:rFonts w:ascii="Times New Roman" w:hAnsi="Times New Roman" w:cs="Times New Roman"/>
          <w:sz w:val="24"/>
          <w:szCs w:val="24"/>
          <w:lang w:val="en-US"/>
        </w:rPr>
        <w:t xml:space="preserve"> (</w:t>
      </w:r>
      <w:proofErr w:type="spellStart"/>
      <w:r w:rsidR="00865FC8">
        <w:rPr>
          <w:rFonts w:ascii="Times New Roman" w:hAnsi="Times New Roman" w:cs="Times New Roman"/>
          <w:sz w:val="24"/>
          <w:szCs w:val="24"/>
          <w:lang w:val="en-US"/>
        </w:rPr>
        <w:t>Algesheimer</w:t>
      </w:r>
      <w:proofErr w:type="spellEnd"/>
      <w:r w:rsidR="00865FC8">
        <w:rPr>
          <w:rFonts w:ascii="Times New Roman" w:hAnsi="Times New Roman" w:cs="Times New Roman"/>
          <w:sz w:val="24"/>
          <w:szCs w:val="24"/>
          <w:lang w:val="en-US"/>
        </w:rPr>
        <w:t xml:space="preserve"> et al., 2005)</w:t>
      </w:r>
      <w:r w:rsidRPr="00C015C1">
        <w:rPr>
          <w:rFonts w:ascii="Times New Roman" w:hAnsi="Times New Roman" w:cs="Times New Roman"/>
          <w:sz w:val="24"/>
          <w:szCs w:val="24"/>
          <w:lang w:val="en-US"/>
        </w:rPr>
        <w:t>.</w:t>
      </w:r>
    </w:p>
    <w:p w14:paraId="0107E53F" w14:textId="77777777" w:rsidR="00C015C1" w:rsidRPr="00C015C1" w:rsidRDefault="00C015C1" w:rsidP="00C015C1">
      <w:pPr>
        <w:spacing w:line="360" w:lineRule="auto"/>
        <w:ind w:firstLine="708"/>
        <w:jc w:val="both"/>
        <w:rPr>
          <w:rFonts w:ascii="Times New Roman" w:hAnsi="Times New Roman" w:cs="Times New Roman"/>
          <w:sz w:val="24"/>
          <w:szCs w:val="24"/>
          <w:lang w:val="en-US"/>
        </w:rPr>
      </w:pPr>
      <w:r w:rsidRPr="00C015C1">
        <w:rPr>
          <w:rFonts w:ascii="Times New Roman" w:hAnsi="Times New Roman" w:cs="Times New Roman"/>
          <w:sz w:val="24"/>
          <w:szCs w:val="24"/>
          <w:lang w:val="en-US"/>
        </w:rPr>
        <w:t>3. Consumer opinion survey. Social platforms provide an excellent opportunity to connect and research the opinion of visitors, and in this direction, they can work mainly on creating a better relationship with them.</w:t>
      </w:r>
    </w:p>
    <w:p w14:paraId="5FF89E37" w14:textId="26F2531E" w:rsidR="00C015C1" w:rsidRPr="00C015C1" w:rsidRDefault="00C015C1" w:rsidP="00C015C1">
      <w:pPr>
        <w:spacing w:line="360" w:lineRule="auto"/>
        <w:ind w:firstLine="708"/>
        <w:jc w:val="both"/>
        <w:rPr>
          <w:rFonts w:ascii="Times New Roman" w:hAnsi="Times New Roman" w:cs="Times New Roman"/>
          <w:sz w:val="24"/>
          <w:szCs w:val="24"/>
          <w:lang w:val="en-US"/>
        </w:rPr>
      </w:pPr>
      <w:r w:rsidRPr="00C015C1">
        <w:rPr>
          <w:rFonts w:ascii="Times New Roman" w:hAnsi="Times New Roman" w:cs="Times New Roman"/>
          <w:sz w:val="24"/>
          <w:szCs w:val="24"/>
          <w:lang w:val="en-US"/>
        </w:rPr>
        <w:t>4. If the goal of The Commonwealth Games in Birmingham is aimed at young people, they are right there on social platforms. With the right strategy and more video content and images, the potential 16 to 25-year-olds who spend a lot of their time on social platforms can be reached. In this aspect, the most important thing is to create content that reaches them by being interesting.</w:t>
      </w:r>
    </w:p>
    <w:p w14:paraId="1DD7D224" w14:textId="73CB1780" w:rsidR="00BF1355" w:rsidRPr="002D4169" w:rsidRDefault="00BF1355" w:rsidP="002D4169">
      <w:pPr>
        <w:pStyle w:val="Heading1"/>
        <w:spacing w:line="360" w:lineRule="auto"/>
        <w:jc w:val="center"/>
        <w:rPr>
          <w:rFonts w:ascii="Times New Roman" w:hAnsi="Times New Roman" w:cs="Times New Roman"/>
          <w:b/>
          <w:bCs/>
          <w:color w:val="auto"/>
          <w:sz w:val="24"/>
          <w:szCs w:val="24"/>
          <w:lang w:val="en-US"/>
        </w:rPr>
      </w:pPr>
      <w:bookmarkStart w:id="10" w:name="_Toc121915916"/>
      <w:r w:rsidRPr="002D4169">
        <w:rPr>
          <w:rFonts w:ascii="Times New Roman" w:hAnsi="Times New Roman" w:cs="Times New Roman"/>
          <w:b/>
          <w:bCs/>
          <w:color w:val="auto"/>
          <w:sz w:val="24"/>
          <w:szCs w:val="24"/>
          <w:lang w:val="en-US"/>
        </w:rPr>
        <w:t>Conclusion</w:t>
      </w:r>
      <w:bookmarkEnd w:id="10"/>
    </w:p>
    <w:p w14:paraId="112ED01D" w14:textId="13E12715" w:rsidR="002D4169" w:rsidRPr="002D4169" w:rsidRDefault="002D4169" w:rsidP="002D4169">
      <w:pPr>
        <w:spacing w:line="360" w:lineRule="auto"/>
        <w:ind w:firstLine="708"/>
        <w:jc w:val="both"/>
        <w:rPr>
          <w:rFonts w:ascii="Times New Roman" w:hAnsi="Times New Roman" w:cs="Times New Roman"/>
          <w:sz w:val="24"/>
          <w:szCs w:val="24"/>
          <w:lang w:val="en-US"/>
        </w:rPr>
      </w:pPr>
      <w:r w:rsidRPr="002D4169">
        <w:rPr>
          <w:rFonts w:ascii="Times New Roman" w:hAnsi="Times New Roman" w:cs="Times New Roman"/>
          <w:sz w:val="24"/>
          <w:szCs w:val="24"/>
          <w:lang w:val="en-US"/>
        </w:rPr>
        <w:t xml:space="preserve">As a result of the analysis, it is possible to state that the overall presentation of The Commonwealth Games in Birmingham is hugely successful and well </w:t>
      </w:r>
      <w:r w:rsidR="00222036" w:rsidRPr="002D4169">
        <w:rPr>
          <w:rFonts w:ascii="Times New Roman" w:hAnsi="Times New Roman" w:cs="Times New Roman"/>
          <w:sz w:val="24"/>
          <w:szCs w:val="24"/>
          <w:lang w:val="en-US"/>
        </w:rPr>
        <w:t>organized</w:t>
      </w:r>
      <w:r w:rsidRPr="002D4169">
        <w:rPr>
          <w:rFonts w:ascii="Times New Roman" w:hAnsi="Times New Roman" w:cs="Times New Roman"/>
          <w:sz w:val="24"/>
          <w:szCs w:val="24"/>
          <w:lang w:val="en-US"/>
        </w:rPr>
        <w:t xml:space="preserve"> in the direction of creating the spectators' interest in the sporting events, as well as provoking their desire for sports participation. This conclusion can be reached as a result of the following: In this sense, the </w:t>
      </w:r>
      <w:r w:rsidR="00222036" w:rsidRPr="002D4169">
        <w:rPr>
          <w:rFonts w:ascii="Times New Roman" w:hAnsi="Times New Roman" w:cs="Times New Roman"/>
          <w:sz w:val="24"/>
          <w:szCs w:val="24"/>
          <w:lang w:val="en-US"/>
        </w:rPr>
        <w:t>organizing</w:t>
      </w:r>
      <w:r w:rsidRPr="002D4169">
        <w:rPr>
          <w:rFonts w:ascii="Times New Roman" w:hAnsi="Times New Roman" w:cs="Times New Roman"/>
          <w:sz w:val="24"/>
          <w:szCs w:val="24"/>
          <w:lang w:val="en-US"/>
        </w:rPr>
        <w:t xml:space="preserve"> committee for the games may choose to make certain adjustments to raise more people's awareness. The approach they have decided to use for this is to boost interest in the Games among the possible partners and inverters they have. The difficulty is that they cannot merely reach more people; to do so, they need to use effective marketing strategies, and there is no need to exclude digital methods. Platforms make it possible for a large number of users to actively get acquainted with a variety of activities that pique their interest. In addition, there are many advantages to using social media. Based on the reflective report created, The Commonwealth Games in Birmingham effectively plans and executes its Games by actively involving the local community and being devoted to the influence and impact that the people have</w:t>
      </w:r>
      <w:r w:rsidR="007C0D96">
        <w:rPr>
          <w:rFonts w:ascii="Times New Roman" w:hAnsi="Times New Roman" w:cs="Times New Roman"/>
          <w:sz w:val="24"/>
          <w:szCs w:val="24"/>
          <w:lang w:val="en-US"/>
        </w:rPr>
        <w:t xml:space="preserve"> (Brodie et al., 2011)</w:t>
      </w:r>
      <w:r w:rsidRPr="002D4169">
        <w:rPr>
          <w:rFonts w:ascii="Times New Roman" w:hAnsi="Times New Roman" w:cs="Times New Roman"/>
          <w:sz w:val="24"/>
          <w:szCs w:val="24"/>
          <w:lang w:val="en-US"/>
        </w:rPr>
        <w:t>.</w:t>
      </w:r>
    </w:p>
    <w:p w14:paraId="17569A9F" w14:textId="3B08358C" w:rsidR="00C015C1" w:rsidRPr="002D4169" w:rsidRDefault="002D4169" w:rsidP="002D4169">
      <w:pPr>
        <w:spacing w:line="360" w:lineRule="auto"/>
        <w:ind w:firstLine="708"/>
        <w:jc w:val="both"/>
        <w:rPr>
          <w:rFonts w:ascii="Times New Roman" w:hAnsi="Times New Roman" w:cs="Times New Roman"/>
          <w:sz w:val="24"/>
          <w:szCs w:val="24"/>
          <w:lang w:val="en-US"/>
        </w:rPr>
      </w:pPr>
      <w:r w:rsidRPr="002D4169">
        <w:rPr>
          <w:rFonts w:ascii="Times New Roman" w:hAnsi="Times New Roman" w:cs="Times New Roman"/>
          <w:sz w:val="24"/>
          <w:szCs w:val="24"/>
          <w:lang w:val="en-US"/>
        </w:rPr>
        <w:t xml:space="preserve">It was also discovered that investments were made during the Commonwealth Games in Birmingham to create a legacy that would remain in the community and be of value to it. This legacy consists of various sports facilities and locations where sporting competitions and practices may occur. On the other side, the event's </w:t>
      </w:r>
      <w:r w:rsidR="00222036" w:rsidRPr="002D4169">
        <w:rPr>
          <w:rFonts w:ascii="Times New Roman" w:hAnsi="Times New Roman" w:cs="Times New Roman"/>
          <w:sz w:val="24"/>
          <w:szCs w:val="24"/>
          <w:lang w:val="en-US"/>
        </w:rPr>
        <w:t>organizers</w:t>
      </w:r>
      <w:r w:rsidRPr="002D4169">
        <w:rPr>
          <w:rFonts w:ascii="Times New Roman" w:hAnsi="Times New Roman" w:cs="Times New Roman"/>
          <w:sz w:val="24"/>
          <w:szCs w:val="24"/>
          <w:lang w:val="en-US"/>
        </w:rPr>
        <w:t xml:space="preserve"> attempt to financially compensate spectators so they would take part in the sport and use it to make positive changes in their lives. </w:t>
      </w:r>
      <w:r w:rsidRPr="002D4169">
        <w:rPr>
          <w:rFonts w:ascii="Times New Roman" w:hAnsi="Times New Roman" w:cs="Times New Roman"/>
          <w:sz w:val="24"/>
          <w:szCs w:val="24"/>
          <w:lang w:val="en-US"/>
        </w:rPr>
        <w:lastRenderedPageBreak/>
        <w:t>These things are only a tiny fraction of the positive impact hosting the Commonwealth Games in Birmingham will have on the surrounding community.</w:t>
      </w:r>
    </w:p>
    <w:p w14:paraId="4FD420F4" w14:textId="1A936FFB" w:rsidR="00BF1355" w:rsidRDefault="00BF1355" w:rsidP="002D4169">
      <w:pPr>
        <w:pStyle w:val="Heading1"/>
        <w:spacing w:line="360" w:lineRule="auto"/>
        <w:jc w:val="center"/>
        <w:rPr>
          <w:rFonts w:ascii="Times New Roman" w:hAnsi="Times New Roman" w:cs="Times New Roman"/>
          <w:b/>
          <w:bCs/>
          <w:color w:val="auto"/>
          <w:sz w:val="24"/>
          <w:szCs w:val="24"/>
          <w:lang w:val="en-US"/>
        </w:rPr>
      </w:pPr>
      <w:bookmarkStart w:id="11" w:name="_Toc121915917"/>
      <w:r w:rsidRPr="002D4169">
        <w:rPr>
          <w:rFonts w:ascii="Times New Roman" w:hAnsi="Times New Roman" w:cs="Times New Roman"/>
          <w:b/>
          <w:bCs/>
          <w:color w:val="auto"/>
          <w:sz w:val="24"/>
          <w:szCs w:val="24"/>
          <w:lang w:val="en-US"/>
        </w:rPr>
        <w:t>References</w:t>
      </w:r>
      <w:bookmarkEnd w:id="11"/>
    </w:p>
    <w:p w14:paraId="77FBFB99" w14:textId="177A6925" w:rsidR="00865FC8" w:rsidRDefault="00222036" w:rsidP="004F3816">
      <w:pPr>
        <w:pStyle w:val="ListParagraph"/>
        <w:numPr>
          <w:ilvl w:val="0"/>
          <w:numId w:val="1"/>
        </w:numPr>
        <w:spacing w:line="360" w:lineRule="auto"/>
        <w:jc w:val="both"/>
        <w:rPr>
          <w:rFonts w:ascii="Times New Roman" w:hAnsi="Times New Roman" w:cs="Times New Roman"/>
          <w:sz w:val="24"/>
          <w:szCs w:val="24"/>
          <w:lang w:val="en-US"/>
        </w:rPr>
      </w:pPr>
      <w:r w:rsidRPr="00865FC8">
        <w:rPr>
          <w:rFonts w:ascii="Times New Roman" w:hAnsi="Times New Roman" w:cs="Times New Roman"/>
          <w:sz w:val="24"/>
          <w:szCs w:val="24"/>
          <w:lang w:val="en-US"/>
        </w:rPr>
        <w:t>Abbot, J.</w:t>
      </w:r>
      <w:r w:rsidR="00865FC8" w:rsidRPr="00865FC8">
        <w:rPr>
          <w:rFonts w:ascii="Times New Roman" w:hAnsi="Times New Roman" w:cs="Times New Roman"/>
          <w:sz w:val="24"/>
          <w:szCs w:val="24"/>
          <w:lang w:val="en-US"/>
        </w:rPr>
        <w:t xml:space="preserve"> (2013), ―Introduction: assessing the Social and</w:t>
      </w:r>
      <w:r w:rsidR="00865FC8">
        <w:rPr>
          <w:rFonts w:ascii="Times New Roman" w:hAnsi="Times New Roman" w:cs="Times New Roman"/>
          <w:sz w:val="24"/>
          <w:szCs w:val="24"/>
          <w:lang w:val="en-US"/>
        </w:rPr>
        <w:t xml:space="preserve"> </w:t>
      </w:r>
      <w:r w:rsidR="00865FC8" w:rsidRPr="00865FC8">
        <w:rPr>
          <w:rFonts w:ascii="Times New Roman" w:hAnsi="Times New Roman" w:cs="Times New Roman"/>
          <w:sz w:val="24"/>
          <w:szCs w:val="24"/>
          <w:lang w:val="en-US"/>
        </w:rPr>
        <w:t>Political Impact of the Internet and New</w:t>
      </w:r>
      <w:r w:rsidR="00865FC8">
        <w:rPr>
          <w:rFonts w:ascii="Times New Roman" w:hAnsi="Times New Roman" w:cs="Times New Roman"/>
          <w:sz w:val="24"/>
          <w:szCs w:val="24"/>
          <w:lang w:val="en-US"/>
        </w:rPr>
        <w:t xml:space="preserve"> </w:t>
      </w:r>
      <w:r w:rsidR="005948A2" w:rsidRPr="00865FC8">
        <w:rPr>
          <w:rFonts w:ascii="Times New Roman" w:hAnsi="Times New Roman" w:cs="Times New Roman"/>
          <w:sz w:val="24"/>
          <w:szCs w:val="24"/>
          <w:lang w:val="en-US"/>
        </w:rPr>
        <w:t>social media</w:t>
      </w:r>
      <w:r w:rsidR="00865FC8" w:rsidRPr="00865FC8">
        <w:rPr>
          <w:rFonts w:ascii="Times New Roman" w:hAnsi="Times New Roman" w:cs="Times New Roman"/>
          <w:sz w:val="24"/>
          <w:szCs w:val="24"/>
          <w:lang w:val="en-US"/>
        </w:rPr>
        <w:t xml:space="preserve"> in </w:t>
      </w:r>
      <w:r w:rsidR="00865FC8">
        <w:rPr>
          <w:rFonts w:ascii="Times New Roman" w:hAnsi="Times New Roman" w:cs="Times New Roman"/>
          <w:sz w:val="24"/>
          <w:szCs w:val="24"/>
          <w:lang w:val="en-US"/>
        </w:rPr>
        <w:t>Asia</w:t>
      </w:r>
      <w:r w:rsidR="00865FC8" w:rsidRPr="00865FC8">
        <w:rPr>
          <w:rFonts w:ascii="Times New Roman" w:hAnsi="Times New Roman" w:cs="Times New Roman"/>
          <w:sz w:val="24"/>
          <w:szCs w:val="24"/>
          <w:lang w:val="en-US"/>
        </w:rPr>
        <w:t>, Journal of Contemporary Asia, Vol. 43, No. 4, 579–590</w:t>
      </w:r>
    </w:p>
    <w:p w14:paraId="41FE2FB8" w14:textId="4B0AC707" w:rsidR="00865FC8" w:rsidRPr="00865FC8" w:rsidRDefault="00865FC8" w:rsidP="004F3816">
      <w:pPr>
        <w:pStyle w:val="ListParagraph"/>
        <w:numPr>
          <w:ilvl w:val="0"/>
          <w:numId w:val="1"/>
        </w:numPr>
        <w:spacing w:line="360" w:lineRule="auto"/>
        <w:jc w:val="both"/>
        <w:rPr>
          <w:rFonts w:ascii="Times New Roman" w:hAnsi="Times New Roman" w:cs="Times New Roman"/>
          <w:sz w:val="24"/>
          <w:szCs w:val="24"/>
          <w:lang w:val="en-US"/>
        </w:rPr>
      </w:pPr>
      <w:proofErr w:type="spellStart"/>
      <w:r w:rsidRPr="00865FC8">
        <w:rPr>
          <w:rFonts w:ascii="Times New Roman" w:hAnsi="Times New Roman" w:cs="Times New Roman"/>
          <w:sz w:val="24"/>
          <w:szCs w:val="24"/>
          <w:lang w:val="en-US"/>
        </w:rPr>
        <w:t>Algesheimer</w:t>
      </w:r>
      <w:proofErr w:type="spellEnd"/>
      <w:r w:rsidRPr="00865FC8">
        <w:rPr>
          <w:rFonts w:ascii="Times New Roman" w:hAnsi="Times New Roman" w:cs="Times New Roman"/>
          <w:sz w:val="24"/>
          <w:szCs w:val="24"/>
          <w:lang w:val="en-US"/>
        </w:rPr>
        <w:t>, R.</w:t>
      </w:r>
      <w:r w:rsidR="005948A2" w:rsidRPr="00865FC8">
        <w:rPr>
          <w:rFonts w:ascii="Times New Roman" w:hAnsi="Times New Roman" w:cs="Times New Roman"/>
          <w:sz w:val="24"/>
          <w:szCs w:val="24"/>
          <w:lang w:val="en-US"/>
        </w:rPr>
        <w:t>, Dholakia</w:t>
      </w:r>
      <w:r w:rsidRPr="00865FC8">
        <w:rPr>
          <w:rFonts w:ascii="Times New Roman" w:hAnsi="Times New Roman" w:cs="Times New Roman"/>
          <w:sz w:val="24"/>
          <w:szCs w:val="24"/>
          <w:lang w:val="en-US"/>
        </w:rPr>
        <w:t>, U., &amp; Herrmann, A. (2005). The social influence of brand community: evidence from European car clubs. Journal of Marketing, 69, 19-34</w:t>
      </w:r>
    </w:p>
    <w:p w14:paraId="00F8D1AD" w14:textId="57DEA966" w:rsidR="00865FC8" w:rsidRDefault="00865FC8" w:rsidP="004F3816">
      <w:pPr>
        <w:pStyle w:val="ListParagraph"/>
        <w:numPr>
          <w:ilvl w:val="0"/>
          <w:numId w:val="1"/>
        </w:numPr>
        <w:spacing w:line="360" w:lineRule="auto"/>
        <w:jc w:val="both"/>
        <w:rPr>
          <w:rFonts w:ascii="Times New Roman" w:hAnsi="Times New Roman" w:cs="Times New Roman"/>
          <w:sz w:val="24"/>
          <w:szCs w:val="24"/>
          <w:lang w:val="en-US"/>
        </w:rPr>
      </w:pPr>
      <w:proofErr w:type="spellStart"/>
      <w:r w:rsidRPr="00865FC8">
        <w:rPr>
          <w:rFonts w:ascii="Times New Roman" w:hAnsi="Times New Roman" w:cs="Times New Roman"/>
          <w:sz w:val="24"/>
          <w:szCs w:val="24"/>
          <w:lang w:val="en-US"/>
        </w:rPr>
        <w:t>Baek</w:t>
      </w:r>
      <w:proofErr w:type="spellEnd"/>
      <w:r w:rsidRPr="00865FC8">
        <w:rPr>
          <w:rFonts w:ascii="Times New Roman" w:hAnsi="Times New Roman" w:cs="Times New Roman"/>
          <w:sz w:val="24"/>
          <w:szCs w:val="24"/>
          <w:lang w:val="en-US"/>
        </w:rPr>
        <w:t xml:space="preserve">, Y. M., Bae, Y., &amp; Jang, H. (2013). Social and </w:t>
      </w:r>
      <w:proofErr w:type="spellStart"/>
      <w:r w:rsidRPr="00865FC8">
        <w:rPr>
          <w:rFonts w:ascii="Times New Roman" w:hAnsi="Times New Roman" w:cs="Times New Roman"/>
          <w:sz w:val="24"/>
          <w:szCs w:val="24"/>
          <w:lang w:val="en-US"/>
        </w:rPr>
        <w:t>parasocial</w:t>
      </w:r>
      <w:proofErr w:type="spellEnd"/>
      <w:r w:rsidRPr="00865FC8">
        <w:rPr>
          <w:rFonts w:ascii="Times New Roman" w:hAnsi="Times New Roman" w:cs="Times New Roman"/>
          <w:sz w:val="24"/>
          <w:szCs w:val="24"/>
          <w:lang w:val="en-US"/>
        </w:rPr>
        <w:t xml:space="preserve"> relationships on social network sites and their differential relationships with users’ psychological well-being. Cyberpsychology, Behavior, And Social Networking, 16(7), 512–517</w:t>
      </w:r>
    </w:p>
    <w:p w14:paraId="05594564" w14:textId="37959819" w:rsidR="00EF5A40" w:rsidRDefault="00EF5A40" w:rsidP="004F3816">
      <w:pPr>
        <w:pStyle w:val="ListParagraph"/>
        <w:numPr>
          <w:ilvl w:val="0"/>
          <w:numId w:val="1"/>
        </w:numPr>
        <w:spacing w:line="360" w:lineRule="auto"/>
        <w:jc w:val="both"/>
        <w:rPr>
          <w:rFonts w:ascii="Times New Roman" w:hAnsi="Times New Roman" w:cs="Times New Roman"/>
          <w:sz w:val="24"/>
          <w:szCs w:val="24"/>
          <w:lang w:val="en-US"/>
        </w:rPr>
      </w:pPr>
      <w:r w:rsidRPr="00255AFB">
        <w:rPr>
          <w:rFonts w:ascii="Times New Roman" w:hAnsi="Times New Roman" w:cs="Times New Roman"/>
          <w:sz w:val="24"/>
          <w:szCs w:val="24"/>
          <w:lang w:val="en-US"/>
        </w:rPr>
        <w:t xml:space="preserve">Birmingham 2022 Commonwealth Games (2022). BIRMINGHAM 2022 COMMONWEALTH GAMES OUR LEGACYSUMMER 2022, Available on </w:t>
      </w:r>
      <w:hyperlink r:id="rId7" w:history="1">
        <w:r w:rsidRPr="00255AFB">
          <w:rPr>
            <w:rStyle w:val="Hyperlink"/>
            <w:rFonts w:ascii="Times New Roman" w:hAnsi="Times New Roman" w:cs="Times New Roman"/>
            <w:sz w:val="24"/>
            <w:szCs w:val="24"/>
            <w:lang w:val="en-US"/>
          </w:rPr>
          <w:t>https://resources.cwg-qbr.pulselive.com/qbr-commonwealth-games/document/2022/07/12/a37f0633-361d-49b1-9cca-d25043dccff8/Birmingham-2022_Our_Legacy.pdf</w:t>
        </w:r>
      </w:hyperlink>
      <w:r w:rsidRPr="00255AFB">
        <w:rPr>
          <w:rFonts w:ascii="Times New Roman" w:hAnsi="Times New Roman" w:cs="Times New Roman"/>
          <w:sz w:val="24"/>
          <w:szCs w:val="24"/>
          <w:lang w:val="en-US"/>
        </w:rPr>
        <w:t xml:space="preserve"> Last accessed on </w:t>
      </w:r>
      <w:r>
        <w:rPr>
          <w:rFonts w:ascii="Times New Roman" w:hAnsi="Times New Roman" w:cs="Times New Roman"/>
          <w:sz w:val="24"/>
          <w:szCs w:val="24"/>
          <w:lang w:val="en-US"/>
        </w:rPr>
        <w:t>20</w:t>
      </w:r>
      <w:r w:rsidRPr="00255AFB">
        <w:rPr>
          <w:rFonts w:ascii="Times New Roman" w:hAnsi="Times New Roman" w:cs="Times New Roman"/>
          <w:sz w:val="24"/>
          <w:szCs w:val="24"/>
          <w:lang w:val="en-US"/>
        </w:rPr>
        <w:t xml:space="preserve"> </w:t>
      </w:r>
      <w:r>
        <w:rPr>
          <w:rFonts w:ascii="Times New Roman" w:hAnsi="Times New Roman" w:cs="Times New Roman"/>
          <w:sz w:val="24"/>
          <w:szCs w:val="24"/>
          <w:lang w:val="en-US"/>
        </w:rPr>
        <w:t>December</w:t>
      </w:r>
      <w:r w:rsidRPr="00255AFB">
        <w:rPr>
          <w:rFonts w:ascii="Times New Roman" w:hAnsi="Times New Roman" w:cs="Times New Roman"/>
          <w:sz w:val="24"/>
          <w:szCs w:val="24"/>
          <w:lang w:val="en-US"/>
        </w:rPr>
        <w:t xml:space="preserve"> 2022 </w:t>
      </w:r>
    </w:p>
    <w:p w14:paraId="6A6F55D3" w14:textId="39C7D786" w:rsidR="00EF5A40" w:rsidRPr="00255AFB" w:rsidRDefault="00EF5A40" w:rsidP="004F3816">
      <w:pPr>
        <w:pStyle w:val="ListParagraph"/>
        <w:numPr>
          <w:ilvl w:val="0"/>
          <w:numId w:val="1"/>
        </w:numPr>
        <w:spacing w:line="360" w:lineRule="auto"/>
        <w:jc w:val="both"/>
        <w:rPr>
          <w:rFonts w:ascii="Times New Roman" w:hAnsi="Times New Roman" w:cs="Times New Roman"/>
          <w:sz w:val="24"/>
          <w:szCs w:val="24"/>
          <w:lang w:val="en-US"/>
        </w:rPr>
      </w:pPr>
      <w:r w:rsidRPr="00255AFB">
        <w:rPr>
          <w:rFonts w:ascii="Times New Roman" w:hAnsi="Times New Roman" w:cs="Times New Roman"/>
          <w:sz w:val="24"/>
          <w:szCs w:val="24"/>
          <w:lang w:val="en-US"/>
        </w:rPr>
        <w:t xml:space="preserve">Birmingham 2022, (2022). About us, Available on </w:t>
      </w:r>
      <w:hyperlink r:id="rId8" w:history="1">
        <w:r w:rsidRPr="00255AFB">
          <w:rPr>
            <w:rStyle w:val="Hyperlink"/>
            <w:rFonts w:ascii="Times New Roman" w:hAnsi="Times New Roman" w:cs="Times New Roman"/>
            <w:sz w:val="24"/>
            <w:szCs w:val="24"/>
            <w:lang w:val="en-US"/>
          </w:rPr>
          <w:t>https://www.birmingham2022.com/about-us</w:t>
        </w:r>
      </w:hyperlink>
      <w:r w:rsidRPr="00255AFB">
        <w:rPr>
          <w:rFonts w:ascii="Times New Roman" w:hAnsi="Times New Roman" w:cs="Times New Roman"/>
          <w:sz w:val="24"/>
          <w:szCs w:val="24"/>
          <w:lang w:val="en-US"/>
        </w:rPr>
        <w:t xml:space="preserve"> Last accessed on 20 </w:t>
      </w:r>
      <w:r>
        <w:rPr>
          <w:rFonts w:ascii="Times New Roman" w:hAnsi="Times New Roman" w:cs="Times New Roman"/>
          <w:sz w:val="24"/>
          <w:szCs w:val="24"/>
          <w:lang w:val="en-US"/>
        </w:rPr>
        <w:t>December</w:t>
      </w:r>
      <w:r w:rsidRPr="00255AFB">
        <w:rPr>
          <w:rFonts w:ascii="Times New Roman" w:hAnsi="Times New Roman" w:cs="Times New Roman"/>
          <w:sz w:val="24"/>
          <w:szCs w:val="24"/>
          <w:lang w:val="en-US"/>
        </w:rPr>
        <w:t xml:space="preserve"> 2022 </w:t>
      </w:r>
    </w:p>
    <w:p w14:paraId="4EDF4B9A" w14:textId="21960FAD" w:rsidR="007C0D96" w:rsidRDefault="007C0D96" w:rsidP="004F3816">
      <w:pPr>
        <w:pStyle w:val="ListParagraph"/>
        <w:numPr>
          <w:ilvl w:val="0"/>
          <w:numId w:val="1"/>
        </w:numPr>
        <w:spacing w:line="360" w:lineRule="auto"/>
        <w:jc w:val="both"/>
        <w:rPr>
          <w:rFonts w:ascii="Times New Roman" w:hAnsi="Times New Roman" w:cs="Times New Roman"/>
          <w:sz w:val="24"/>
          <w:szCs w:val="24"/>
          <w:lang w:val="en-US"/>
        </w:rPr>
      </w:pPr>
      <w:r w:rsidRPr="007C0D96">
        <w:rPr>
          <w:rFonts w:ascii="Times New Roman" w:hAnsi="Times New Roman" w:cs="Times New Roman"/>
          <w:sz w:val="24"/>
          <w:szCs w:val="24"/>
          <w:lang w:val="en-US"/>
        </w:rPr>
        <w:t xml:space="preserve">Brodie, R. J., </w:t>
      </w:r>
      <w:proofErr w:type="spellStart"/>
      <w:r w:rsidRPr="007C0D96">
        <w:rPr>
          <w:rFonts w:ascii="Times New Roman" w:hAnsi="Times New Roman" w:cs="Times New Roman"/>
          <w:sz w:val="24"/>
          <w:szCs w:val="24"/>
          <w:lang w:val="en-US"/>
        </w:rPr>
        <w:t>Hollebeek</w:t>
      </w:r>
      <w:proofErr w:type="spellEnd"/>
      <w:r w:rsidRPr="007C0D96">
        <w:rPr>
          <w:rFonts w:ascii="Times New Roman" w:hAnsi="Times New Roman" w:cs="Times New Roman"/>
          <w:sz w:val="24"/>
          <w:szCs w:val="24"/>
          <w:lang w:val="en-US"/>
        </w:rPr>
        <w:t xml:space="preserve">, L. D., </w:t>
      </w:r>
      <w:proofErr w:type="spellStart"/>
      <w:r w:rsidRPr="007C0D96">
        <w:rPr>
          <w:rFonts w:ascii="Times New Roman" w:hAnsi="Times New Roman" w:cs="Times New Roman"/>
          <w:sz w:val="24"/>
          <w:szCs w:val="24"/>
          <w:lang w:val="en-US"/>
        </w:rPr>
        <w:t>Juric</w:t>
      </w:r>
      <w:proofErr w:type="spellEnd"/>
      <w:r w:rsidRPr="007C0D96">
        <w:rPr>
          <w:rFonts w:ascii="Times New Roman" w:hAnsi="Times New Roman" w:cs="Times New Roman"/>
          <w:sz w:val="24"/>
          <w:szCs w:val="24"/>
          <w:lang w:val="en-US"/>
        </w:rPr>
        <w:t>, B., &amp; Ilic, A. (2011). Customer engagement: Conceptual domain, fundamental propositions, and implications for research. Journal of Service Research, 14(3), 252– 271.</w:t>
      </w:r>
    </w:p>
    <w:p w14:paraId="2C9F8B15" w14:textId="6F4F1027" w:rsidR="004F3816" w:rsidRDefault="004F3816" w:rsidP="004F3816">
      <w:pPr>
        <w:pStyle w:val="ListParagraph"/>
        <w:numPr>
          <w:ilvl w:val="0"/>
          <w:numId w:val="1"/>
        </w:numPr>
        <w:spacing w:line="360" w:lineRule="auto"/>
        <w:jc w:val="both"/>
        <w:rPr>
          <w:rFonts w:ascii="Times New Roman" w:hAnsi="Times New Roman" w:cs="Times New Roman"/>
          <w:sz w:val="24"/>
          <w:szCs w:val="24"/>
          <w:lang w:val="en-US"/>
        </w:rPr>
      </w:pPr>
      <w:r w:rsidRPr="004F3816">
        <w:rPr>
          <w:rFonts w:ascii="Times New Roman" w:hAnsi="Times New Roman" w:cs="Times New Roman"/>
          <w:sz w:val="24"/>
          <w:szCs w:val="24"/>
          <w:lang w:val="en-US"/>
        </w:rPr>
        <w:t>Brown, Jo, Broderick, Amanda J. and Lee, Nick, (2007), “Word of mouth Communication within Online communities: Conceptualizing the online Social network”, Journal of interactive marketing volume 21, number 3, summer, 1-20</w:t>
      </w:r>
    </w:p>
    <w:p w14:paraId="2B64159A" w14:textId="059E7FF5" w:rsidR="00EF5A40" w:rsidRDefault="00EF5A40" w:rsidP="004F3816">
      <w:pPr>
        <w:pStyle w:val="ListParagraph"/>
        <w:numPr>
          <w:ilvl w:val="0"/>
          <w:numId w:val="1"/>
        </w:numPr>
        <w:spacing w:line="360" w:lineRule="auto"/>
        <w:jc w:val="both"/>
        <w:rPr>
          <w:rFonts w:ascii="Times New Roman" w:hAnsi="Times New Roman" w:cs="Times New Roman"/>
          <w:sz w:val="24"/>
          <w:szCs w:val="24"/>
          <w:lang w:val="en-US"/>
        </w:rPr>
      </w:pPr>
      <w:r w:rsidRPr="00255AFB">
        <w:rPr>
          <w:rFonts w:ascii="Times New Roman" w:hAnsi="Times New Roman" w:cs="Times New Roman"/>
          <w:sz w:val="24"/>
          <w:szCs w:val="24"/>
          <w:lang w:val="en-US"/>
        </w:rPr>
        <w:t xml:space="preserve">Department for Digital, Culture Media &amp; Sport, (2022). Policy paper: Birmingham 2022 Commonwealth Games: the highlights Available on </w:t>
      </w:r>
      <w:hyperlink r:id="rId9" w:history="1">
        <w:r w:rsidRPr="00255AFB">
          <w:rPr>
            <w:rStyle w:val="Hyperlink"/>
            <w:rFonts w:ascii="Times New Roman" w:hAnsi="Times New Roman" w:cs="Times New Roman"/>
            <w:sz w:val="24"/>
            <w:szCs w:val="24"/>
            <w:lang w:val="en-US"/>
          </w:rPr>
          <w:t>https://www.gov.uk/government/publications/birmingham-2022-commonwealth-games-the-highlights/birmingham-2022-commonwealth-games-the-highlights</w:t>
        </w:r>
      </w:hyperlink>
      <w:r w:rsidRPr="00255AFB">
        <w:rPr>
          <w:rFonts w:ascii="Times New Roman" w:hAnsi="Times New Roman" w:cs="Times New Roman"/>
          <w:sz w:val="24"/>
          <w:szCs w:val="24"/>
          <w:lang w:val="en-US"/>
        </w:rPr>
        <w:t xml:space="preserve"> Last accessed on 20 </w:t>
      </w:r>
      <w:r>
        <w:rPr>
          <w:rFonts w:ascii="Times New Roman" w:hAnsi="Times New Roman" w:cs="Times New Roman"/>
          <w:sz w:val="24"/>
          <w:szCs w:val="24"/>
          <w:lang w:val="en-US"/>
        </w:rPr>
        <w:t>December</w:t>
      </w:r>
      <w:r w:rsidRPr="00255AFB">
        <w:rPr>
          <w:rFonts w:ascii="Times New Roman" w:hAnsi="Times New Roman" w:cs="Times New Roman"/>
          <w:sz w:val="24"/>
          <w:szCs w:val="24"/>
          <w:lang w:val="en-US"/>
        </w:rPr>
        <w:t xml:space="preserve"> 2022 </w:t>
      </w:r>
    </w:p>
    <w:p w14:paraId="1916684E" w14:textId="164F7821" w:rsidR="00EF5A40" w:rsidRDefault="00EF5A40" w:rsidP="004F3816">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Department of Digital, Culture Media &amp; Sport, (2022). Birmingham 2022 Commonwealth Games: The Highlights Available on </w:t>
      </w:r>
      <w:hyperlink r:id="rId10" w:history="1">
        <w:r w:rsidRPr="00BE1806">
          <w:rPr>
            <w:rStyle w:val="Hyperlink"/>
            <w:rFonts w:ascii="Times New Roman" w:hAnsi="Times New Roman" w:cs="Times New Roman"/>
            <w:sz w:val="24"/>
            <w:szCs w:val="24"/>
            <w:lang w:val="en-US"/>
          </w:rPr>
          <w:t>https://assets.publishing.service.gov.uk/government/uploads/system/uploads/attachment_data/file/1101706/CCS0422715588-</w:t>
        </w:r>
        <w:r w:rsidRPr="00BE1806">
          <w:rPr>
            <w:rStyle w:val="Hyperlink"/>
            <w:rFonts w:ascii="Times New Roman" w:hAnsi="Times New Roman" w:cs="Times New Roman"/>
            <w:sz w:val="24"/>
            <w:szCs w:val="24"/>
            <w:lang w:val="en-US"/>
          </w:rPr>
          <w:lastRenderedPageBreak/>
          <w:t>002_Snapshot_Report_Commonwealth_Games_accessible.pdf</w:t>
        </w:r>
      </w:hyperlink>
      <w:r>
        <w:rPr>
          <w:rFonts w:ascii="Times New Roman" w:hAnsi="Times New Roman" w:cs="Times New Roman"/>
          <w:sz w:val="24"/>
          <w:szCs w:val="24"/>
          <w:lang w:val="en-US"/>
        </w:rPr>
        <w:t xml:space="preserve"> Last accessed on 20 December 2022 </w:t>
      </w:r>
    </w:p>
    <w:p w14:paraId="01C03FF1" w14:textId="6995C635" w:rsidR="00EF5A40" w:rsidRPr="004F3816" w:rsidRDefault="00EF5A40" w:rsidP="004F3816">
      <w:pPr>
        <w:pStyle w:val="ListParagraph"/>
        <w:numPr>
          <w:ilvl w:val="0"/>
          <w:numId w:val="1"/>
        </w:numPr>
        <w:spacing w:line="360" w:lineRule="auto"/>
        <w:jc w:val="both"/>
        <w:rPr>
          <w:rFonts w:ascii="Times New Roman" w:hAnsi="Times New Roman" w:cs="Times New Roman"/>
          <w:sz w:val="24"/>
          <w:szCs w:val="24"/>
          <w:lang w:val="en-US"/>
        </w:rPr>
      </w:pPr>
      <w:r w:rsidRPr="00EF5A40">
        <w:rPr>
          <w:rFonts w:ascii="Times New Roman" w:hAnsi="Times New Roman" w:cs="Times New Roman"/>
          <w:sz w:val="24"/>
          <w:szCs w:val="24"/>
          <w:lang w:val="en-US"/>
        </w:rPr>
        <w:t>Gibbs G (1988). Learning by Doing: A guide to teaching and learning methods. Further Education Unit. Oxford Polytechnic: Oxford.</w:t>
      </w:r>
    </w:p>
    <w:p w14:paraId="253BC108" w14:textId="77777777" w:rsidR="00EF5A40" w:rsidRPr="00EF5A40" w:rsidRDefault="00EF5A40" w:rsidP="00EF5A40">
      <w:pPr>
        <w:rPr>
          <w:lang w:val="en-US"/>
        </w:rPr>
      </w:pPr>
    </w:p>
    <w:p w14:paraId="62E57A3D" w14:textId="77777777" w:rsidR="00BF1355" w:rsidRPr="00BF1355" w:rsidRDefault="00BF1355">
      <w:pPr>
        <w:rPr>
          <w:lang w:val="en-US"/>
        </w:rPr>
      </w:pPr>
    </w:p>
    <w:sectPr w:rsidR="00BF1355" w:rsidRPr="00BF13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E14CDD"/>
    <w:multiLevelType w:val="hybridMultilevel"/>
    <w:tmpl w:val="11C625C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12881199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48D"/>
    <w:rsid w:val="000718A7"/>
    <w:rsid w:val="001D1375"/>
    <w:rsid w:val="00222036"/>
    <w:rsid w:val="002D4169"/>
    <w:rsid w:val="00484C6D"/>
    <w:rsid w:val="004B233F"/>
    <w:rsid w:val="004C0B80"/>
    <w:rsid w:val="004F3816"/>
    <w:rsid w:val="005836C0"/>
    <w:rsid w:val="005876B3"/>
    <w:rsid w:val="005948A2"/>
    <w:rsid w:val="0062148D"/>
    <w:rsid w:val="00730130"/>
    <w:rsid w:val="007540FB"/>
    <w:rsid w:val="007C0D96"/>
    <w:rsid w:val="007E7731"/>
    <w:rsid w:val="00865FC8"/>
    <w:rsid w:val="0087420B"/>
    <w:rsid w:val="009A5ED2"/>
    <w:rsid w:val="00BF1355"/>
    <w:rsid w:val="00C015C1"/>
    <w:rsid w:val="00C94D7D"/>
    <w:rsid w:val="00CB3FB7"/>
    <w:rsid w:val="00D76374"/>
    <w:rsid w:val="00DB433F"/>
    <w:rsid w:val="00E5119A"/>
    <w:rsid w:val="00E620A9"/>
    <w:rsid w:val="00EF5A40"/>
    <w:rsid w:val="00F50369"/>
    <w:rsid w:val="00FA089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B4A43"/>
  <w15:chartTrackingRefBased/>
  <w15:docId w15:val="{EAF4E33C-B763-4FBF-A231-B86C67CA7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13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3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540FB"/>
    <w:pPr>
      <w:outlineLvl w:val="9"/>
    </w:pPr>
    <w:rPr>
      <w:lang w:eastAsia="bg-BG"/>
    </w:rPr>
  </w:style>
  <w:style w:type="paragraph" w:styleId="TOC1">
    <w:name w:val="toc 1"/>
    <w:basedOn w:val="Normal"/>
    <w:next w:val="Normal"/>
    <w:autoRedefine/>
    <w:uiPriority w:val="39"/>
    <w:unhideWhenUsed/>
    <w:rsid w:val="007540FB"/>
    <w:pPr>
      <w:spacing w:after="100"/>
    </w:pPr>
  </w:style>
  <w:style w:type="character" w:styleId="Hyperlink">
    <w:name w:val="Hyperlink"/>
    <w:basedOn w:val="DefaultParagraphFont"/>
    <w:uiPriority w:val="99"/>
    <w:unhideWhenUsed/>
    <w:rsid w:val="007540FB"/>
    <w:rPr>
      <w:color w:val="0563C1" w:themeColor="hyperlink"/>
      <w:u w:val="single"/>
    </w:rPr>
  </w:style>
  <w:style w:type="character" w:styleId="UnresolvedMention">
    <w:name w:val="Unresolved Mention"/>
    <w:basedOn w:val="DefaultParagraphFont"/>
    <w:uiPriority w:val="99"/>
    <w:semiHidden/>
    <w:unhideWhenUsed/>
    <w:rsid w:val="00DB433F"/>
    <w:rPr>
      <w:color w:val="605E5C"/>
      <w:shd w:val="clear" w:color="auto" w:fill="E1DFDD"/>
    </w:rPr>
  </w:style>
  <w:style w:type="paragraph" w:styleId="ListParagraph">
    <w:name w:val="List Paragraph"/>
    <w:basedOn w:val="Normal"/>
    <w:uiPriority w:val="34"/>
    <w:qFormat/>
    <w:rsid w:val="00EF5A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09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mingham2022.com/about-us" TargetMode="External"/><Relationship Id="rId3" Type="http://schemas.openxmlformats.org/officeDocument/2006/relationships/styles" Target="styles.xml"/><Relationship Id="rId7" Type="http://schemas.openxmlformats.org/officeDocument/2006/relationships/hyperlink" Target="https://resources.cwg-qbr.pulselive.com/qbr-commonwealth-games/document/2022/07/12/a37f0633-361d-49b1-9cca-d25043dccff8/Birmingham-2022_Our_Legacy.pdf"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assets.publishing.service.gov.uk/government/uploads/system/uploads/attachment_data/file/1101706/CCS0422715588-002_Snapshot_Report_Commonwealth_Games_accessible.pdf" TargetMode="External"/><Relationship Id="rId4" Type="http://schemas.openxmlformats.org/officeDocument/2006/relationships/settings" Target="settings.xml"/><Relationship Id="rId9" Type="http://schemas.openxmlformats.org/officeDocument/2006/relationships/hyperlink" Target="https://www.gov.uk/government/publications/birmingham-2022-commonwealth-games-the-highlights/birmingham-2022-commonwealth-games-the-highl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014EB-1A88-43BC-95E6-6588B1210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2601</Words>
  <Characters>14827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Desislava Nikolova</cp:lastModifiedBy>
  <cp:revision>2</cp:revision>
  <dcterms:created xsi:type="dcterms:W3CDTF">2022-12-30T19:07:00Z</dcterms:created>
  <dcterms:modified xsi:type="dcterms:W3CDTF">2022-12-30T19:07:00Z</dcterms:modified>
</cp:coreProperties>
</file>