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glossary/document.xml" ContentType="application/vnd.openxmlformats-officedocument.wordprocessingml.document.glossary+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glossary/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glossary/settings.xml" ContentType="application/vnd.openxmlformats-officedocument.wordprocessingml.settings+xml"/>
  <Override PartName="/word/styles.xml" ContentType="application/vnd.openxmlformats-officedocument.wordprocessingml.styles+xml"/>
  <Override PartName="/word/glossary/styles.xml" ContentType="application/vnd.openxmlformats-officedocument.wordprocessingml.styles+xml"/>
  <Override PartName="/word/webSettings.xml" ContentType="application/vnd.openxmlformats-officedocument.wordprocessingml.webSettings+xml"/>
  <Override PartName="/word/glossary/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a14="http://schemas.microsoft.com/office/drawing/2010/main" mc:Ignorable="w14 w15 w16se w16cid w16 w16cex w16sdtdh wp14">
  <w:body>
    <w:p w:rsidRPr="00ED1049" w:rsidR="00ED1049" w:rsidP="00ED1049" w:rsidRDefault="00ED1049" w14:paraId="34478435" w14:textId="77777777">
      <w:pPr>
        <w:ind w:left="426"/>
        <w:rPr>
          <w:rFonts w:ascii="Arial" w:hAnsi="Arial" w:cs="Arial"/>
        </w:rPr>
      </w:pPr>
    </w:p>
    <w:p w:rsidRPr="00074402" w:rsidR="00ED1049" w:rsidP="00ED1049" w:rsidRDefault="00ED1049" w14:paraId="3A253CFB" w14:textId="77777777">
      <w:pPr>
        <w:ind w:left="426"/>
        <w:spacing w:line="360" w:lineRule="auto"/>
        <w:rPr>
          <w:rFonts w:ascii="Arial" w:hAnsi="Arial" w:cs="Arial"/>
          <w:szCs w:val="24"/>
        </w:rPr>
      </w:pPr>
      <w:r>
        <w:rPr>
          <w:noProof/>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Pr="00074402" w:rsidR="00ED1049" w:rsidP="00ED1049" w:rsidRDefault="00ED1049" w14:paraId="41A133E3" w14:textId="77777777">
      <w:pPr>
        <w:ind w:left="426"/>
        <w:spacing w:line="360" w:lineRule="auto"/>
        <w:rPr>
          <w:rFonts w:ascii="Arial" w:hAnsi="Arial" w:cs="Arial"/>
          <w:szCs w:val="24"/>
        </w:rPr>
      </w:pPr>
    </w:p>
    <w:p w:rsidRPr="00074402" w:rsidR="00ED1049" w:rsidP="00ED1049" w:rsidRDefault="00ED1049" w14:paraId="605068F9" w14:textId="77777777">
      <w:pPr>
        <w:ind w:left="426"/>
        <w:spacing w:line="360" w:lineRule="auto"/>
        <w:rPr>
          <w:rFonts w:ascii="Arial" w:hAnsi="Arial" w:cs="Arial"/>
          <w:szCs w:val="24"/>
        </w:rPr>
      </w:pPr>
    </w:p>
    <w:p w:rsidRPr="00074402" w:rsidR="00ED1049" w:rsidP="00ED1049" w:rsidRDefault="00ED1049" w14:paraId="07D80CAD" w14:textId="77777777">
      <w:pPr>
        <w:ind w:left="426"/>
        <w:spacing w:line="360" w:lineRule="auto"/>
        <w:rPr>
          <w:rFonts w:ascii="Arial" w:hAnsi="Arial" w:cs="Arial"/>
          <w:szCs w:val="24"/>
        </w:rPr>
      </w:pPr>
    </w:p>
    <w:p w:rsidR="00ED1049" w:rsidP="00ED1049" w:rsidRDefault="00ED1049" w14:paraId="066AF1C3" w14:textId="77777777">
      <w:pPr>
        <w:ind w:left="426"/>
        <w:spacing w:line="360" w:lineRule="auto"/>
        <w:tabs>
          <w:tab w:val="left" w:pos="6540"/>
        </w:tabs>
        <w:rPr>
          <w:rFonts w:ascii="Arial" w:hAnsi="Arial" w:cs="Arial"/>
          <w:sz w:val="28"/>
          <w:szCs w:val="28"/>
        </w:rPr>
      </w:pPr>
    </w:p>
    <w:p w:rsidRPr="00814A9E" w:rsidR="00ED1049" w:rsidP="3C1D19B9" w:rsidRDefault="00ED1049" w14:paraId="4FC9800F" w14:textId="49DE9A7B">
      <w:pPr>
        <w:ind w:left="426"/>
        <w:spacing w:line="360" w:lineRule="auto"/>
        <w:tabs>
          <w:tab w:val="left" w:pos="6540"/>
        </w:tabs>
        <w:rPr>
          <w:rFonts w:ascii="Arial" w:hAnsi="Arial" w:eastAsia="Arial" w:cs="Arial"/>
          <w:sz w:val="28"/>
          <w:szCs w:val="28"/>
          <w:lang w:val="nl-NL"/>
          <w:rFonts w:ascii="Arial" w:hAnsi="Arial" w:cs="Arial"/>
          <w:sz w:val="28"/>
          <w:szCs w:val="28"/>
        </w:rPr>
      </w:pPr>
      <w:r w:rsidRPr="3C1D19B9" w:rsidR="00ED1049">
        <w:rPr>
          <w:rFonts w:ascii="Arial" w:hAnsi="Arial" w:eastAsia="Arial" w:cs="Arial"/>
          <w:sz w:val="28"/>
          <w:szCs w:val="28"/>
          <w:lang w:val="nl-NL"/>
        </w:rPr>
        <w:t>Student name</w:t>
      </w:r>
      <w:r w:rsidRPr="3C1D19B9" w:rsidR="00ED1049">
        <w:rPr>
          <w:rFonts w:ascii="Arial" w:hAnsi="Arial" w:eastAsia="Arial" w:cs="Arial"/>
          <w:sz w:val="28"/>
          <w:szCs w:val="28"/>
          <w:lang w:val="nl-NL"/>
        </w:rPr>
        <w:t>:</w:t>
      </w:r>
      <w:r w:rsidRPr="3C1D19B9" w:rsidR="204291CB">
        <w:rPr>
          <w:rFonts w:ascii="Arial" w:hAnsi="Arial" w:eastAsia="Arial" w:cs="Arial"/>
          <w:sz w:val="28"/>
          <w:szCs w:val="28"/>
          <w:lang w:val="nl-NL"/>
        </w:rPr>
        <w:t xml:space="preserve"> Valeriya Kozlova </w:t>
      </w:r>
    </w:p>
    <w:p w:rsidRPr="00814A9E" w:rsidR="00ED1049" w:rsidP="3C1D19B9" w:rsidRDefault="00ED1049" w14:paraId="00429E76" w14:textId="2B5520E6">
      <w:pPr>
        <w:ind w:left="426"/>
        <w:spacing w:line="360" w:lineRule="auto"/>
        <w:tabs>
          <w:tab w:val="left" w:pos="6540"/>
        </w:tabs>
        <w:rPr>
          <w:rFonts w:ascii="Arial" w:hAnsi="Arial" w:eastAsia="Arial" w:cs="Arial"/>
          <w:sz w:val="28"/>
          <w:szCs w:val="28"/>
          <w:lang w:val="nl-NL"/>
          <w:rFonts w:ascii="Arial" w:hAnsi="Arial" w:cs="Arial"/>
          <w:sz w:val="28"/>
          <w:szCs w:val="28"/>
        </w:rPr>
      </w:pPr>
      <w:r w:rsidRPr="3C1D19B9" w:rsidR="00ED1049">
        <w:rPr>
          <w:rFonts w:ascii="Arial" w:hAnsi="Arial" w:eastAsia="Arial" w:cs="Arial"/>
          <w:sz w:val="28"/>
          <w:szCs w:val="28"/>
          <w:lang w:val="nl-NL"/>
        </w:rPr>
        <w:t>Student ID</w:t>
      </w:r>
      <w:r w:rsidRPr="3C1D19B9" w:rsidR="00ED1049">
        <w:rPr>
          <w:rFonts w:ascii="Arial" w:hAnsi="Arial" w:eastAsia="Arial" w:cs="Arial"/>
          <w:sz w:val="28"/>
          <w:szCs w:val="28"/>
          <w:lang w:val="nl-NL"/>
        </w:rPr>
        <w:t>:</w:t>
      </w:r>
      <w:r w:rsidRPr="3C1D19B9" w:rsidR="5FEE175F">
        <w:rPr>
          <w:rFonts w:ascii="Arial" w:hAnsi="Arial" w:eastAsia="Arial" w:cs="Arial"/>
          <w:sz w:val="28"/>
          <w:szCs w:val="28"/>
          <w:lang w:val="nl-NL"/>
        </w:rPr>
        <w:t xml:space="preserve"> 2231768</w:t>
      </w:r>
    </w:p>
    <w:p w:rsidRPr="00814A9E" w:rsidR="00ED1049" w:rsidP="00ED1049" w:rsidRDefault="00ED1049" w14:paraId="16C5D4A2" w14:textId="77777777">
      <w:pPr>
        <w:ind w:left="426"/>
        <w:spacing w:line="360" w:lineRule="auto"/>
        <w:tabs>
          <w:tab w:val="left" w:pos="6540"/>
        </w:tabs>
        <w:rPr>
          <w:lang w:val="nl-NL"/>
          <w:rFonts w:ascii="Arial" w:hAnsi="Arial" w:cs="Arial"/>
          <w:sz w:val="28"/>
          <w:szCs w:val="28"/>
        </w:rPr>
      </w:pPr>
    </w:p>
    <w:p w:rsidRPr="00814A9E" w:rsidR="00ED1049" w:rsidP="3C1D19B9" w:rsidRDefault="00ED1049" w14:paraId="3E7B146F" w14:textId="77777777">
      <w:pPr>
        <w:ind w:left="426"/>
        <w:spacing w:line="360" w:lineRule="auto"/>
        <w:tabs>
          <w:tab w:val="left" w:pos="6540"/>
        </w:tabs>
        <w:rPr>
          <w:rFonts w:ascii="Arial" w:hAnsi="Arial" w:eastAsia="Arial" w:cs="Arial"/>
          <w:sz w:val="28"/>
          <w:szCs w:val="28"/>
          <w:lang w:val="nl-NL"/>
          <w:rFonts w:ascii="Arial" w:hAnsi="Arial" w:cs="Arial"/>
          <w:sz w:val="28"/>
          <w:szCs w:val="28"/>
        </w:rPr>
      </w:pPr>
      <w:r w:rsidRPr="3C1D19B9" w:rsidR="00ED1049">
        <w:rPr>
          <w:rFonts w:ascii="Arial" w:hAnsi="Arial" w:eastAsia="Arial" w:cs="Arial"/>
          <w:sz w:val="28"/>
          <w:szCs w:val="28"/>
          <w:lang w:val="nl-NL"/>
        </w:rPr>
        <w:t>Module name</w:t>
      </w:r>
      <w:r w:rsidRPr="3C1D19B9" w:rsidR="00ED1049">
        <w:rPr>
          <w:rFonts w:ascii="Arial" w:hAnsi="Arial" w:eastAsia="Arial" w:cs="Arial"/>
          <w:sz w:val="28"/>
          <w:szCs w:val="28"/>
          <w:lang w:val="nl-NL"/>
        </w:rPr>
        <w:t>: Independent project</w:t>
      </w:r>
    </w:p>
    <w:p w:rsidR="00ED1049" w:rsidP="3978663E" w:rsidRDefault="006D2642" w14:paraId="65CBB3C0" w14:textId="62B3FF1D">
      <w:pPr>
        <w:shd w:val="clear" w:color="auto" w:fill="FFFFFF" w:themeFill="background1"/>
        <w:spacing w:before="0" w:beforeAutospacing="off"/>
        <w:ind/>
        <w:spacing w:line="360" w:lineRule="auto"/>
        <w:tabs>
          <w:tab w:val="left" w:pos="6540"/>
        </w:tabs>
        <w:jc w:val="left"/>
      </w:pPr>
      <w:r w:rsidRPr="3978663E" w:rsidR="2423EA68">
        <w:rPr>
          <w:rFonts w:ascii="Arial" w:hAnsi="Arial" w:eastAsia="Arial" w:cs="Arial"/>
          <w:sz w:val="28"/>
          <w:szCs w:val="28"/>
        </w:rPr>
        <w:t xml:space="preserve">     </w:t>
      </w:r>
      <w:r w:rsidRPr="3978663E" w:rsidR="00ED1049">
        <w:rPr>
          <w:rFonts w:ascii="Arial" w:hAnsi="Arial" w:eastAsia="Arial" w:cs="Arial"/>
          <w:sz w:val="28"/>
          <w:szCs w:val="28"/>
        </w:rPr>
        <w:t>Module code</w:t>
      </w:r>
      <w:r w:rsidRPr="3978663E" w:rsidR="00ED1049">
        <w:rPr>
          <w:rFonts w:ascii="Arial" w:hAnsi="Arial" w:eastAsia="Arial" w:cs="Arial"/>
          <w:sz w:val="28"/>
          <w:szCs w:val="28"/>
        </w:rPr>
        <w:t>:</w:t>
      </w:r>
      <w:r w:rsidRPr="3978663E" w:rsidR="47E4ED46">
        <w:rPr>
          <w:rFonts w:ascii="Arial" w:hAnsi="Arial" w:eastAsia="Arial" w:cs="Arial"/>
          <w:sz w:val="28"/>
          <w:szCs w:val="28"/>
        </w:rPr>
        <w:t xml:space="preserve"> </w:t>
      </w:r>
      <w:r w:rsidRPr="3978663E" w:rsidR="47E4ED46">
        <w:rPr>
          <w:rFonts w:ascii="Arial" w:hAnsi="Arial" w:eastAsia="Arial" w:cs="Arial"/>
          <w:b w:val="0"/>
          <w:bCs w:val="0"/>
          <w:i w:val="0"/>
          <w:iCs w:val="0"/>
          <w:caps w:val="0"/>
          <w:smallCaps w:val="0"/>
          <w:noProof w:val="0"/>
          <w:color w:val="1D2125"/>
          <w:sz w:val="28"/>
          <w:szCs w:val="28"/>
          <w:lang w:val="en-US"/>
        </w:rPr>
        <w:t>BMHP6020</w:t>
      </w:r>
    </w:p>
    <w:p w:rsidR="00ED1049" w:rsidP="3978663E" w:rsidRDefault="006D2642" w14:paraId="2C2175CB" w14:textId="2C742A9E">
      <w:pPr>
        <w:pStyle w:val="Normal"/>
        <w:ind w:left="426"/>
        <w:spacing w:line="360" w:lineRule="auto"/>
        <w:tabs>
          <w:tab w:val="left" w:pos="6540"/>
        </w:tabs>
        <w:rPr>
          <w:rFonts w:ascii="Arial" w:hAnsi="Arial" w:eastAsia="Arial" w:cs="Arial"/>
          <w:sz w:val="28"/>
          <w:szCs w:val="28"/>
        </w:rPr>
      </w:pPr>
      <w:r w:rsidRPr="3978663E" w:rsidR="006D2642">
        <w:rPr>
          <w:rFonts w:ascii="Arial" w:hAnsi="Arial" w:eastAsia="Arial" w:cs="Arial"/>
          <w:sz w:val="28"/>
          <w:szCs w:val="28"/>
        </w:rPr>
        <w:t>Supervisor’s</w:t>
      </w:r>
      <w:r w:rsidRPr="3978663E" w:rsidR="00ED1049">
        <w:rPr>
          <w:rFonts w:ascii="Arial" w:hAnsi="Arial" w:eastAsia="Arial" w:cs="Arial"/>
          <w:sz w:val="28"/>
          <w:szCs w:val="28"/>
        </w:rPr>
        <w:t xml:space="preserve"> name</w:t>
      </w:r>
      <w:r w:rsidRPr="3978663E" w:rsidR="00ED1049">
        <w:rPr>
          <w:rFonts w:ascii="Arial" w:hAnsi="Arial" w:eastAsia="Arial" w:cs="Arial"/>
          <w:sz w:val="28"/>
          <w:szCs w:val="28"/>
        </w:rPr>
        <w:t xml:space="preserve">: Jolly </w:t>
      </w:r>
      <w:r w:rsidRPr="3978663E" w:rsidR="7370240F">
        <w:rPr>
          <w:rFonts w:ascii="Arial" w:hAnsi="Arial" w:eastAsia="Arial" w:cs="Arial"/>
          <w:sz w:val="28"/>
          <w:szCs w:val="28"/>
        </w:rPr>
        <w:t>Nwankwo</w:t>
      </w:r>
    </w:p>
    <w:p w:rsidRPr="00ED1049" w:rsidR="00ED1049" w:rsidRDefault="00ED1049" w14:paraId="543861DF" w14:textId="77777777">
      <w:pPr>
        <w:rPr>
          <w:rFonts w:ascii="Arial" w:hAnsi="Arial" w:cs="Arial"/>
        </w:rPr>
      </w:pPr>
    </w:p>
    <w:p w:rsidRPr="00CC0A8F" w:rsidR="00CC0A8F" w:rsidP="00C46111" w:rsidRDefault="00CC0A8F" w14:paraId="160FF05C" w14:textId="77777777">
      <w:r>
        <w:br w:type="page"/>
      </w:r>
    </w:p>
    <w:tbl>
      <w:tblPr>
        <w:tblW w:w="14390" w:type="dxa"/>
        <w:tblLayout w:type="fixed"/>
        <w:tblCellMar>
          <w:left w:w="115" w:type="dxa"/>
          <w:right w:w="115" w:type="dxa"/>
        </w:tblCellMar>
        <w:tblDescription w:val="Layout table"/>
        <w:tblBorders>
          <w:top w:val="single" w:color="auto" w:sz="4" w:space="0"/>
          <w:bottom w:val="single" w:color="auto" w:sz="4" w:space="0"/>
          <w:left w:val="single" w:color="auto" w:sz="4" w:space="0"/>
          <w:right w:val="single" w:color="auto" w:sz="4" w:space="0"/>
          <w:insideH w:val="single" w:color="auto" w:sz="4" w:space="0"/>
          <w:insideV w:val="single" w:color="auto" w:sz="4" w:space="0"/>
        </w:tblBorders>
        <w:jc w:val="center"/>
      </w:tblPr>
      <w:tblGrid>
        <w:gridCol w:w="4530"/>
        <w:gridCol w:w="416"/>
        <w:gridCol w:w="4497"/>
        <w:gridCol w:w="405"/>
        <w:gridCol w:w="4542"/>
      </w:tblGrid>
      <w:tr w:rsidRPr="00EB6F36" w:rsidR="00346FFA" w:rsidTr="1942D5E0" w14:paraId="600B3A42" w14:textId="77777777">
        <w:trPr>
          <w:jc w:val="center"/>
          <w:trHeight w:val="2393"/>
        </w:trPr>
        <w:tc>
          <w:tcPr>
            <w:tcW w:w="4530" w:type="dxa"/>
            <w:tcMar/>
          </w:tcPr>
          <w:p w:rsidRPr="00EB6F36" w:rsidR="00346FFA" w:rsidP="3C1D19B9" w:rsidRDefault="00EB6F36" w14:paraId="7C84B224" w14:textId="4B33796C">
            <w:pPr>
              <w:pStyle w:val="Normal"/>
            </w:pPr>
            <w:r w:rsidR="41D3283D">
              <w:drawing>
                <wp:inline wp14:editId="1012A310" wp14:anchorId="1CCC8F67">
                  <wp:extent cx="2335196" cy="1333500"/>
                  <wp:effectExtent l="0" t="0" r="0" b="0"/>
                  <wp:docPr id="14279704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7970490" name="Picture 1427970490"/>
                          <pic:cNvPicPr/>
                        </pic:nvPicPr>
                        <pic:blipFill>
                          <a:blip xmlns:r="http://schemas.openxmlformats.org/officeDocument/2006/relationships" r:embed="rId400459217">
                            <a:extLst>
                              <a:ext uri="{28A0092B-C50C-407E-A947-70E740481C1C}">
                                <a14:useLocalDpi xmlns:a14="http://schemas.microsoft.com/office/drawing/2010/main"/>
                              </a:ext>
                            </a:extLst>
                          </a:blip>
                          <a:stretch>
                            <a:fillRect/>
                          </a:stretch>
                        </pic:blipFill>
                        <pic:spPr>
                          <a:xfrm rot="0">
                            <a:off x="0" y="0"/>
                            <a:ext cx="2335196" cy="1333500"/>
                          </a:xfrm>
                          <a:prstGeom prst="rect">
                            <a:avLst/>
                          </a:prstGeom>
                        </pic:spPr>
                      </pic:pic>
                    </a:graphicData>
                  </a:graphic>
                </wp:inline>
              </w:drawing>
            </w:r>
          </w:p>
        </w:tc>
        <w:tc>
          <w:tcPr>
            <w:tcW w:w="416" w:type="dxa"/>
            <w:vMerge w:val="restart"/>
            <w:tcMar/>
          </w:tcPr>
          <w:p w:rsidRPr="00EB6F36" w:rsidR="00346FFA" w:rsidP="00B67824" w:rsidRDefault="00346FFA" w14:paraId="09B2FC2D" w14:textId="77777777">
            <w:pPr>
              <w:rPr>
                <w:noProof/>
                <w:rFonts w:ascii="Arial" w:hAnsi="Arial" w:cs="Arial"/>
              </w:rPr>
            </w:pPr>
          </w:p>
        </w:tc>
        <w:tc>
          <w:tcPr>
            <w:tcW w:w="4497" w:type="dxa"/>
            <w:vMerge w:val="restart"/>
            <w:tcMar/>
          </w:tcPr>
          <w:p w:rsidRPr="00EB6F36" w:rsidR="00B67824" w:rsidP="3C1D19B9" w:rsidRDefault="00B67824" w14:paraId="32810FCF" w14:textId="3475B20F">
            <w:pPr>
              <w:rPr>
                <w:rFonts w:ascii="Arial" w:hAnsi="Arial" w:cs="Arial"/>
                <w:b w:val="1"/>
                <w:bCs w:val="1"/>
                <w:sz w:val="24"/>
                <w:szCs w:val="24"/>
              </w:rPr>
              <w:pStyle w:val="Heading1"/>
              <w:rPr>
                <w:rStyle w:val="Heading1Char"/>
                <w:b/>
                <w:rFonts w:ascii="Arial" w:hAnsi="Arial" w:cs="Arial"/>
              </w:rPr>
            </w:pPr>
            <w:r w:rsidRPr="3C1D19B9" w:rsidR="406854AC">
              <w:rPr>
                <w:rFonts w:ascii="Arial" w:hAnsi="Arial" w:cs="Arial"/>
                <w:b w:val="1"/>
                <w:bCs w:val="1"/>
                <w:sz w:val="24"/>
                <w:szCs w:val="24"/>
              </w:rPr>
              <w:t>Exploring the strategies to support adults with epilepsy in the UK</w:t>
            </w:r>
          </w:p>
          <w:p w:rsidRPr="00EB6F36" w:rsidR="00EB6F36" w:rsidP="3C1D19B9" w:rsidRDefault="00EB6F36" w14:paraId="5469732E" w14:textId="00E23160">
            <w:pPr>
              <w:pStyle w:val="Normal"/>
              <w:suppressLineNumbers w:val="0"/>
              <w:bidi w:val="0"/>
              <w:spacing w:before="240" w:beforeAutospacing="off" w:after="240" w:afterAutospacing="off" w:line="360" w:lineRule="auto"/>
            </w:pPr>
            <w:r w:rsidRPr="3C1D19B9" w:rsidR="70287C54">
              <w:rPr>
                <w:rFonts w:ascii="Arial" w:hAnsi="Arial" w:eastAsia="Arial" w:cs="Arial"/>
                <w:b w:val="0"/>
                <w:bCs w:val="0"/>
                <w:i w:val="0"/>
                <w:iCs w:val="0"/>
                <w:caps w:val="0"/>
                <w:smallCaps w:val="0"/>
                <w:noProof w:val="0"/>
                <w:color w:val="000000" w:themeColor="text1" w:themeTint="FF" w:themeShade="FF"/>
                <w:sz w:val="20"/>
                <w:szCs w:val="20"/>
                <w:lang w:val="en-GB"/>
              </w:rPr>
              <w:t xml:space="preserve">The aim of this study is to </w:t>
            </w:r>
            <w:r w:rsidRPr="3C1D19B9" w:rsidR="6EAE45B8">
              <w:rPr>
                <w:rFonts w:ascii="Arial" w:hAnsi="Arial" w:eastAsia="Arial" w:cs="Arial"/>
                <w:b w:val="0"/>
                <w:bCs w:val="0"/>
                <w:i w:val="0"/>
                <w:iCs w:val="0"/>
                <w:caps w:val="0"/>
                <w:smallCaps w:val="0"/>
                <w:noProof w:val="0"/>
                <w:color w:val="000000" w:themeColor="text1" w:themeTint="FF" w:themeShade="FF"/>
                <w:sz w:val="20"/>
                <w:szCs w:val="20"/>
                <w:lang w:val="en-GB"/>
              </w:rPr>
              <w:t xml:space="preserve">Explore the current strategies used to support adults with epilepsy in the UK, </w:t>
            </w:r>
            <w:r w:rsidRPr="3C1D19B9" w:rsidR="6EAE45B8">
              <w:rPr>
                <w:rFonts w:ascii="Arial" w:hAnsi="Arial" w:eastAsia="Arial" w:cs="Arial"/>
                <w:b w:val="0"/>
                <w:bCs w:val="0"/>
                <w:i w:val="0"/>
                <w:iCs w:val="0"/>
                <w:caps w:val="0"/>
                <w:smallCaps w:val="0"/>
                <w:noProof w:val="0"/>
                <w:color w:val="000000" w:themeColor="text1" w:themeTint="FF" w:themeShade="FF"/>
                <w:sz w:val="20"/>
                <w:szCs w:val="20"/>
                <w:lang w:val="en-GB"/>
              </w:rPr>
              <w:t>identifying</w:t>
            </w:r>
            <w:r w:rsidRPr="3C1D19B9" w:rsidR="6EAE45B8">
              <w:rPr>
                <w:rFonts w:ascii="Arial" w:hAnsi="Arial" w:eastAsia="Arial" w:cs="Arial"/>
                <w:b w:val="0"/>
                <w:bCs w:val="0"/>
                <w:i w:val="0"/>
                <w:iCs w:val="0"/>
                <w:caps w:val="0"/>
                <w:smallCaps w:val="0"/>
                <w:noProof w:val="0"/>
                <w:color w:val="000000" w:themeColor="text1" w:themeTint="FF" w:themeShade="FF"/>
                <w:sz w:val="20"/>
                <w:szCs w:val="20"/>
                <w:lang w:val="en-GB"/>
              </w:rPr>
              <w:t xml:space="preserve"> best practices, gaps in service provision, and areas for improvement.</w:t>
            </w:r>
          </w:p>
          <w:p w:rsidRPr="00EB6F36" w:rsidR="00EB6F36" w:rsidP="3978663E" w:rsidRDefault="00EB6F36" w14:paraId="428CA487" w14:textId="3A4F9336">
            <w:pPr>
              <w:pStyle w:val="Normal"/>
              <w:suppressLineNumbers w:val="0"/>
              <w:bidi w:val="0"/>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8"/>
                <w:szCs w:val="28"/>
                <w:lang w:val="en-GB"/>
              </w:rPr>
            </w:pPr>
            <w:r w:rsidRPr="3978663E" w:rsidR="45EE20EB">
              <w:rPr>
                <w:rFonts w:ascii="Arial" w:hAnsi="Arial" w:eastAsia="Arial" w:cs="Arial"/>
                <w:b w:val="1"/>
                <w:bCs w:val="1"/>
                <w:i w:val="0"/>
                <w:iCs w:val="0"/>
                <w:caps w:val="0"/>
                <w:smallCaps w:val="0"/>
                <w:noProof w:val="0"/>
                <w:color w:val="000000" w:themeColor="text1" w:themeTint="FF" w:themeShade="FF"/>
                <w:sz w:val="28"/>
                <w:szCs w:val="28"/>
                <w:lang w:val="en-GB"/>
              </w:rPr>
              <w:t>Research objectives:</w:t>
            </w:r>
          </w:p>
          <w:p w:rsidRPr="00EB6F36" w:rsidR="00EB6F36" w:rsidP="3978663E" w:rsidRDefault="00EB6F36" w14:paraId="6DD43AA1" w14:textId="40EFA3FD">
            <w:pPr>
              <w:pStyle w:val="ListParagraph"/>
              <w:numPr>
                <w:ilvl w:val="0"/>
                <w:numId w:val="10121983"/>
              </w:numPr>
              <w:bidi w:val="0"/>
              <w:spacing w:before="240" w:beforeAutospacing="off" w:after="240" w:afterAutospacing="off" w:line="240" w:lineRule="auto"/>
              <w:contextualSpacing w:val="0"/>
              <w:rPr>
                <w:rFonts w:ascii="Arial" w:hAnsi="Arial" w:eastAsia="Arial" w:cs="Arial"/>
                <w:b w:val="0"/>
                <w:bCs w:val="0"/>
                <w:i w:val="0"/>
                <w:iCs w:val="0"/>
                <w:caps w:val="0"/>
                <w:smallCaps w:val="0"/>
                <w:noProof w:val="0"/>
                <w:color w:val="000000" w:themeColor="text1" w:themeTint="FF" w:themeShade="FF"/>
                <w:sz w:val="22"/>
                <w:szCs w:val="22"/>
                <w:lang w:val="en-GB"/>
              </w:rPr>
            </w:pPr>
            <w:r w:rsidRPr="3978663E" w:rsidR="45EE20EB">
              <w:rPr>
                <w:rFonts w:ascii="Arial" w:hAnsi="Arial" w:eastAsia="Arial" w:cs="Arial"/>
                <w:b w:val="0"/>
                <w:bCs w:val="0"/>
                <w:i w:val="0"/>
                <w:iCs w:val="0"/>
                <w:caps w:val="0"/>
                <w:smallCaps w:val="0"/>
                <w:noProof w:val="0"/>
                <w:color w:val="000000" w:themeColor="text1" w:themeTint="FF" w:themeShade="FF"/>
                <w:sz w:val="22"/>
                <w:szCs w:val="22"/>
                <w:lang w:val="en-GB"/>
              </w:rPr>
              <w:t>Discus epilepsy and its impact on adults.</w:t>
            </w:r>
          </w:p>
          <w:p w:rsidRPr="00EB6F36" w:rsidR="00EB6F36" w:rsidP="3978663E" w:rsidRDefault="00EB6F36" w14:paraId="7D9D724A" w14:textId="44388DAD">
            <w:pPr>
              <w:pStyle w:val="ListParagraph"/>
              <w:numPr>
                <w:ilvl w:val="0"/>
                <w:numId w:val="10121983"/>
              </w:numPr>
              <w:bidi w:val="0"/>
              <w:spacing w:before="240" w:beforeAutospacing="off" w:after="240" w:afterAutospacing="off" w:line="240" w:lineRule="auto"/>
              <w:contextualSpacing w:val="0"/>
              <w:rPr>
                <w:rFonts w:ascii="Arial" w:hAnsi="Arial" w:eastAsia="Arial" w:cs="Arial"/>
                <w:b w:val="0"/>
                <w:bCs w:val="0"/>
                <w:i w:val="0"/>
                <w:iCs w:val="0"/>
                <w:caps w:val="0"/>
                <w:smallCaps w:val="0"/>
                <w:noProof w:val="0"/>
                <w:color w:val="000000" w:themeColor="text1" w:themeTint="FF" w:themeShade="FF"/>
                <w:sz w:val="22"/>
                <w:szCs w:val="22"/>
                <w:lang w:val="en-GB"/>
              </w:rPr>
            </w:pPr>
            <w:r w:rsidRPr="3978663E" w:rsidR="45EE20EB">
              <w:rPr>
                <w:rFonts w:ascii="Arial" w:hAnsi="Arial" w:eastAsia="Arial" w:cs="Arial"/>
                <w:b w:val="0"/>
                <w:bCs w:val="0"/>
                <w:i w:val="0"/>
                <w:iCs w:val="0"/>
                <w:caps w:val="0"/>
                <w:smallCaps w:val="0"/>
                <w:noProof w:val="0"/>
                <w:color w:val="000000" w:themeColor="text1" w:themeTint="FF" w:themeShade="FF"/>
                <w:sz w:val="22"/>
                <w:szCs w:val="22"/>
                <w:lang w:val="en-US"/>
              </w:rPr>
              <w:t>Analise the strategies to support adults with Epilepsy in the UK.</w:t>
            </w:r>
          </w:p>
          <w:p w:rsidRPr="00EB6F36" w:rsidR="00EB6F36" w:rsidP="3978663E" w:rsidRDefault="00EB6F36" w14:paraId="601EF9BC" w14:textId="7E55E727">
            <w:pPr>
              <w:pStyle w:val="ListParagraph"/>
              <w:numPr>
                <w:ilvl w:val="0"/>
                <w:numId w:val="10121983"/>
              </w:numPr>
              <w:bidi w:val="0"/>
              <w:spacing w:before="240" w:beforeAutospacing="off" w:after="240" w:afterAutospacing="off" w:line="240" w:lineRule="auto"/>
              <w:contextualSpacing w:val="0"/>
              <w:rPr>
                <w:rFonts w:ascii="Arial" w:hAnsi="Arial" w:eastAsia="Arial" w:cs="Arial"/>
                <w:b w:val="0"/>
                <w:bCs w:val="0"/>
                <w:i w:val="0"/>
                <w:iCs w:val="0"/>
                <w:caps w:val="0"/>
                <w:smallCaps w:val="0"/>
                <w:noProof w:val="0"/>
                <w:color w:val="000000" w:themeColor="text1" w:themeTint="FF" w:themeShade="FF"/>
                <w:sz w:val="22"/>
                <w:szCs w:val="22"/>
                <w:lang w:val="en-GB"/>
              </w:rPr>
            </w:pPr>
            <w:r w:rsidRPr="3978663E" w:rsidR="45EE20EB">
              <w:rPr>
                <w:rFonts w:ascii="Arial" w:hAnsi="Arial" w:eastAsia="Arial" w:cs="Arial"/>
                <w:b w:val="0"/>
                <w:bCs w:val="0"/>
                <w:i w:val="0"/>
                <w:iCs w:val="0"/>
                <w:caps w:val="0"/>
                <w:smallCaps w:val="0"/>
                <w:noProof w:val="0"/>
                <w:color w:val="000000" w:themeColor="text1" w:themeTint="FF" w:themeShade="FF"/>
                <w:sz w:val="22"/>
                <w:szCs w:val="22"/>
                <w:lang w:val="en-GB"/>
              </w:rPr>
              <w:t>To investigate the factors that adults with epilepsy feel contribute to successful self-management and quality of life and evaluate the effectiveness of care models management.</w:t>
            </w:r>
          </w:p>
          <w:p w:rsidRPr="00EB6F36" w:rsidR="00EB6F36" w:rsidP="3978663E" w:rsidRDefault="00EB6F36" w14:paraId="22DA7F0D" w14:textId="6F3C58A9">
            <w:pPr>
              <w:pStyle w:val="ListParagraph"/>
              <w:numPr>
                <w:ilvl w:val="0"/>
                <w:numId w:val="10121983"/>
              </w:numPr>
              <w:bidi w:val="0"/>
              <w:spacing w:before="240" w:beforeAutospacing="off" w:after="240" w:afterAutospacing="off" w:line="240" w:lineRule="auto"/>
              <w:contextualSpacing w:val="0"/>
              <w:rPr>
                <w:rFonts w:ascii="Arial" w:hAnsi="Arial" w:eastAsia="Arial" w:cs="Arial"/>
                <w:b w:val="0"/>
                <w:bCs w:val="0"/>
                <w:i w:val="0"/>
                <w:iCs w:val="0"/>
                <w:caps w:val="0"/>
                <w:smallCaps w:val="0"/>
                <w:noProof w:val="0"/>
                <w:color w:val="000000" w:themeColor="text1" w:themeTint="FF" w:themeShade="FF"/>
                <w:sz w:val="22"/>
                <w:szCs w:val="22"/>
                <w:lang w:val="en-GB"/>
              </w:rPr>
            </w:pPr>
            <w:r w:rsidRPr="3978663E" w:rsidR="45EE20EB">
              <w:rPr>
                <w:rFonts w:ascii="Arial" w:hAnsi="Arial" w:eastAsia="Arial" w:cs="Arial"/>
                <w:b w:val="0"/>
                <w:bCs w:val="0"/>
                <w:i w:val="0"/>
                <w:iCs w:val="0"/>
                <w:caps w:val="0"/>
                <w:smallCaps w:val="0"/>
                <w:noProof w:val="0"/>
                <w:color w:val="000000" w:themeColor="text1" w:themeTint="FF" w:themeShade="FF"/>
                <w:sz w:val="22"/>
                <w:szCs w:val="22"/>
                <w:lang w:val="en-GB"/>
              </w:rPr>
              <w:t>To propose recommendations for improving the integration of health and social care strategies for this patient group.</w:t>
            </w:r>
          </w:p>
          <w:p w:rsidRPr="00EB6F36" w:rsidR="00EB6F36" w:rsidP="3C1D19B9" w:rsidRDefault="00EB6F36" w14:paraId="646D5584" w14:textId="1CF3F29C">
            <w:pPr>
              <w:pStyle w:val="Normal"/>
              <w:suppressLineNumbers w:val="0"/>
              <w:bidi w:val="0"/>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0"/>
                <w:szCs w:val="20"/>
                <w:lang w:val="en-GB"/>
              </w:rPr>
            </w:pPr>
          </w:p>
        </w:tc>
        <w:tc>
          <w:tcPr>
            <w:tcW w:w="405" w:type="dxa"/>
            <w:vMerge w:val="restart"/>
            <w:tcMar/>
          </w:tcPr>
          <w:p w:rsidRPr="00EB6F36" w:rsidR="00346FFA" w:rsidP="00B67824" w:rsidRDefault="00346FFA" w14:paraId="51769EE4" w14:textId="77777777">
            <w:pPr>
              <w:rPr>
                <w:noProof/>
                <w:rFonts w:ascii="Arial" w:hAnsi="Arial" w:cs="Arial"/>
              </w:rPr>
            </w:pPr>
          </w:p>
        </w:tc>
        <w:tc>
          <w:tcPr>
            <w:tcW w:w="4542" w:type="dxa"/>
            <w:tcMar/>
            <w:vAlign w:val="center"/>
            <w:tcW w:w="4590" w:type="dxa"/>
          </w:tcPr>
          <w:p w:rsidRPr="00EB6F36" w:rsidR="00346FFA" w:rsidP="3978663E" w:rsidRDefault="00EB6F36" w14:paraId="4EBA66EC" w14:textId="1AEDCD09">
            <w:pPr>
              <w:pStyle w:val="Normal"/>
            </w:pPr>
            <w:r w:rsidR="29082756">
              <w:drawing>
                <wp:inline wp14:editId="5A3E0FC6" wp14:anchorId="26D1737D">
                  <wp:extent cx="2653436" cy="1914525"/>
                  <wp:effectExtent l="0" t="0" r="0" b="0"/>
                  <wp:docPr id="18916301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1630131" name="Picture 1891630131"/>
                          <pic:cNvPicPr/>
                        </pic:nvPicPr>
                        <pic:blipFill>
                          <a:blip xmlns:r="http://schemas.openxmlformats.org/officeDocument/2006/relationships" r:embed="rId949266456">
                            <a:extLst>
                              <a:ext uri="{28A0092B-C50C-407E-A947-70E740481C1C}">
                                <a14:useLocalDpi xmlns:a14="http://schemas.microsoft.com/office/drawing/2010/main"/>
                              </a:ext>
                            </a:extLst>
                          </a:blip>
                          <a:stretch>
                            <a:fillRect/>
                          </a:stretch>
                        </pic:blipFill>
                        <pic:spPr>
                          <a:xfrm rot="0">
                            <a:off x="0" y="0"/>
                            <a:ext cx="2653436" cy="1914525"/>
                          </a:xfrm>
                          <a:prstGeom prst="rect">
                            <a:avLst/>
                          </a:prstGeom>
                        </pic:spPr>
                      </pic:pic>
                    </a:graphicData>
                  </a:graphic>
                </wp:inline>
              </w:drawing>
            </w:r>
          </w:p>
        </w:tc>
      </w:tr>
      <w:tr w:rsidRPr="00EB6F36" w:rsidR="00346FFA" w:rsidTr="1942D5E0" w14:paraId="6595EC5A" w14:textId="77777777">
        <w:trPr>
          <w:jc w:val="center"/>
          <w:trHeight w:val="272"/>
        </w:trPr>
        <w:tc>
          <w:tcPr>
            <w:tcW w:w="4530" w:type="dxa"/>
            <w:tcMar/>
          </w:tcPr>
          <w:p w:rsidRPr="00EB6F36" w:rsidR="00346FFA" w:rsidP="00B67824" w:rsidRDefault="00346FFA" w14:paraId="29C6DD9B" w14:textId="77777777">
            <w:pPr>
              <w:rPr>
                <w:noProof/>
                <w:rFonts w:ascii="Arial" w:hAnsi="Arial" w:cs="Arial"/>
              </w:rPr>
            </w:pPr>
          </w:p>
        </w:tc>
        <w:tc>
          <w:tcPr>
            <w:tcW w:w="416" w:type="dxa"/>
            <w:vMerge/>
            <w:tcMar/>
          </w:tcPr>
          <w:p xmlns:wp14="http://schemas.microsoft.com/office/word/2010/wordml" w14:paraId="672A6659" wp14:textId="77777777"/>
        </w:tc>
        <w:tc>
          <w:tcPr>
            <w:tcW w:w="4497" w:type="dxa"/>
            <w:vMerge/>
            <w:tcMar/>
          </w:tcPr>
          <w:p xmlns:wp14="http://schemas.microsoft.com/office/word/2010/wordml" w14:paraId="0A37501D" wp14:textId="77777777"/>
        </w:tc>
        <w:tc>
          <w:tcPr>
            <w:tcW w:w="405" w:type="dxa"/>
            <w:vMerge/>
            <w:tcMar/>
          </w:tcPr>
          <w:p xmlns:wp14="http://schemas.microsoft.com/office/word/2010/wordml" w14:paraId="5DAB6C7B" wp14:textId="77777777"/>
        </w:tc>
        <w:tc>
          <w:tcPr>
            <w:tcW w:w="4542" w:type="dxa"/>
            <w:tcMar/>
          </w:tcPr>
          <w:p w:rsidRPr="00EB6F36" w:rsidR="00346FFA" w:rsidP="00346FFA" w:rsidRDefault="00346FFA" w14:paraId="777BDB38" w14:textId="77777777">
            <w:pPr>
              <w:pStyle w:val="NoSpacing"/>
              <w:rPr>
                <w:rFonts w:ascii="Arial" w:hAnsi="Arial" w:cs="Arial"/>
              </w:rPr>
            </w:pPr>
          </w:p>
        </w:tc>
      </w:tr>
      <w:tr w:rsidRPr="00EB6F36" w:rsidR="004642F0" w:rsidTr="1942D5E0" w14:paraId="6C436F7A" w14:textId="77777777">
        <w:trPr>
          <w:jc w:val="center"/>
          <w:trHeight w:val="473"/>
        </w:trPr>
        <w:tc>
          <w:tcPr>
            <w:tcW w:w="4530" w:type="dxa"/>
            <w:vMerge w:val="restart"/>
            <w:tcMar/>
          </w:tcPr>
          <w:p w:rsidRPr="00EB6F36" w:rsidR="00B67824" w:rsidP="3978663E" w:rsidRDefault="00B67824" w14:paraId="43992006" w14:textId="22E82D10">
            <w:pPr/>
            <w:r w:rsidRPr="1942D5E0" w:rsidR="599415A4">
              <w:rPr>
                <w:rStyle w:val="Heading1Char"/>
                <w:b w:val="1"/>
                <w:bCs w:val="1"/>
                <w:color w:val="auto"/>
              </w:rPr>
              <w:t>Research methodology</w:t>
            </w:r>
          </w:p>
          <w:p w:rsidR="3978663E" w:rsidP="1942D5E0" w:rsidRDefault="3978663E" w14:paraId="50444A67" w14:textId="349DEFAF">
            <w:pPr>
              <w:pStyle w:val="Normal"/>
            </w:pPr>
            <w:r w:rsidRPr="1942D5E0" w:rsidR="14910A2F">
              <w:rPr>
                <w:rFonts w:ascii="Arial" w:hAnsi="Arial" w:eastAsia="Arial" w:cs="Arial"/>
                <w:b w:val="0"/>
                <w:bCs w:val="0"/>
                <w:i w:val="0"/>
                <w:iCs w:val="0"/>
                <w:caps w:val="0"/>
                <w:smallCaps w:val="0"/>
                <w:noProof w:val="0"/>
                <w:color w:val="000000" w:themeColor="text1" w:themeTint="FF" w:themeShade="FF"/>
                <w:sz w:val="22"/>
                <w:szCs w:val="22"/>
                <w:lang w:val="en-US"/>
              </w:rPr>
              <w:t>Research methodology refers to the entire blueprint of the research through which the researcher has proceeded in this work (Kirongo and Odoyo, 2020). The research methodology would be segregated into different parts, such as research philosophy, research approach, and research design, research strategy, data collection method, data analysis method, data analysis technique and more.</w:t>
            </w:r>
          </w:p>
          <w:p w:rsidRPr="00EB6F36" w:rsidR="00EB6F36" w:rsidP="3978663E" w:rsidRDefault="00EB6F36" w14:paraId="02BC81D4" w14:textId="70A500DD">
            <w:pPr>
              <w:spacing w:line="240" w:lineRule="auto"/>
              <w:rPr>
                <w:rFonts w:ascii="Arial" w:hAnsi="Arial" w:cs="Arial"/>
                <w:b w:val="1"/>
                <w:bCs w:val="1"/>
                <w:sz w:val="28"/>
                <w:szCs w:val="28"/>
              </w:rPr>
            </w:pPr>
            <w:r w:rsidRPr="3978663E" w:rsidR="675ED641">
              <w:rPr>
                <w:rFonts w:ascii="Arial" w:hAnsi="Arial" w:cs="Arial"/>
                <w:b w:val="1"/>
                <w:bCs w:val="1"/>
                <w:sz w:val="28"/>
                <w:szCs w:val="28"/>
              </w:rPr>
              <w:t xml:space="preserve">Inclusion and exclusion criteria </w:t>
            </w:r>
          </w:p>
          <w:p w:rsidRPr="00EB6F36" w:rsidR="00EB6F36" w:rsidP="3978663E" w:rsidRDefault="00EB6F36" w14:paraId="2789FE0B" w14:textId="3F9A200C">
            <w:pPr>
              <w:spacing w:line="240" w:lineRule="auto"/>
              <w:jc w:val="both"/>
              <w:rPr>
                <w:rFonts w:ascii="Arial" w:hAnsi="Arial" w:eastAsia="Arial" w:cs="Arial"/>
                <w:b w:val="0"/>
                <w:bCs w:val="0"/>
                <w:i w:val="0"/>
                <w:iCs w:val="0"/>
                <w:caps w:val="0"/>
                <w:smallCaps w:val="0"/>
                <w:noProof w:val="0"/>
                <w:color w:val="000000" w:themeColor="text1" w:themeTint="FF" w:themeShade="FF"/>
                <w:sz w:val="22"/>
                <w:szCs w:val="22"/>
                <w:lang w:val="en-US"/>
              </w:rPr>
            </w:pPr>
            <w:r w:rsidRPr="3978663E" w:rsidR="675ED641">
              <w:rPr>
                <w:rFonts w:ascii="Arial" w:hAnsi="Arial" w:eastAsia="Arial" w:cs="Arial"/>
                <w:b w:val="0"/>
                <w:bCs w:val="0"/>
                <w:i w:val="0"/>
                <w:iCs w:val="0"/>
                <w:caps w:val="0"/>
                <w:smallCaps w:val="0"/>
                <w:noProof w:val="0"/>
                <w:color w:val="000000" w:themeColor="text1" w:themeTint="FF" w:themeShade="FF"/>
                <w:sz w:val="22"/>
                <w:szCs w:val="22"/>
                <w:lang w:val="en-GB"/>
              </w:rPr>
              <w:t>The inclusion criteria of the researcher were it only showcases the data of the adults who are living in the UK and suffering from epilepsy. All the data and journals are peer-reviewed to maintain the quality of the research, and also all the journals and books have been published within the past 10 years. Further, all the articles, books and other data sources are in the English language. On the other hand, the exclusion criteria were the adults who had been confirmed with epilepsy, and any literature that had included information from outside the UK.</w:t>
            </w:r>
          </w:p>
          <w:p w:rsidRPr="00EB6F36" w:rsidR="00EB6F36" w:rsidP="3978663E" w:rsidRDefault="00EB6F36" w14:paraId="766CB3C2" w14:textId="2DB99C7A">
            <w:pPr>
              <w:rPr>
                <w:rFonts w:ascii="Arial" w:hAnsi="Arial" w:cs="Arial"/>
                <w:sz w:val="28"/>
                <w:szCs w:val="28"/>
              </w:rPr>
            </w:pPr>
          </w:p>
        </w:tc>
        <w:tc>
          <w:tcPr>
            <w:tcW w:w="416" w:type="dxa"/>
            <w:vMerge/>
            <w:tcMar/>
          </w:tcPr>
          <w:p xmlns:wp14="http://schemas.microsoft.com/office/word/2010/wordml" w14:paraId="02EB378F" wp14:textId="77777777"/>
        </w:tc>
        <w:tc>
          <w:tcPr>
            <w:tcW w:w="4497" w:type="dxa"/>
            <w:vMerge/>
            <w:tcMar/>
          </w:tcPr>
          <w:p xmlns:wp14="http://schemas.microsoft.com/office/word/2010/wordml" w14:paraId="6A05A809" wp14:textId="77777777"/>
        </w:tc>
        <w:tc>
          <w:tcPr>
            <w:tcW w:w="405" w:type="dxa"/>
            <w:vMerge/>
            <w:tcMar/>
          </w:tcPr>
          <w:p xmlns:wp14="http://schemas.microsoft.com/office/word/2010/wordml" w14:paraId="5A39BBE3" wp14:textId="77777777"/>
        </w:tc>
        <w:tc>
          <w:tcPr>
            <w:tcW w:w="4542" w:type="dxa"/>
            <w:vMerge w:val="restart"/>
            <w:tcMar/>
          </w:tcPr>
          <w:p w:rsidR="00EB6F36" w:rsidP="00EB6F36" w:rsidRDefault="00EB6F36" w14:paraId="5DF1D7D8" w14:textId="72CA93B7">
            <w:pPr/>
            <w:r w:rsidRPr="3978663E" w:rsidR="0829300E">
              <w:rPr>
                <w:rFonts w:ascii="Arial" w:hAnsi="Arial" w:cs="Arial"/>
                <w:sz w:val="28"/>
                <w:szCs w:val="28"/>
              </w:rPr>
              <w:t>Data analysis</w:t>
            </w:r>
            <w:r w:rsidRPr="3978663E" w:rsidR="0829300E">
              <w:rPr>
                <w:rFonts w:ascii="Arial" w:hAnsi="Arial" w:eastAsia="Arial" w:cs="Arial"/>
                <w:noProof w:val="0"/>
                <w:sz w:val="20"/>
                <w:szCs w:val="20"/>
                <w:lang w:val="en-US"/>
              </w:rPr>
              <w:t xml:space="preserve"> </w:t>
            </w:r>
          </w:p>
          <w:p w:rsidR="00EB6F36" w:rsidP="3978663E" w:rsidRDefault="00EB6F36" w14:paraId="18DA3DDA" w14:textId="00E7E17C">
            <w:pPr>
              <w:pStyle w:val="ListParagraph"/>
              <w:numPr>
                <w:ilvl w:val="0"/>
                <w:numId w:val="10121984"/>
              </w:numPr>
              <w:rPr>
                <w:rFonts w:ascii="Arial" w:hAnsi="Arial" w:eastAsia="Arial" w:cs="Arial"/>
                <w:noProof w:val="0"/>
                <w:sz w:val="20"/>
                <w:szCs w:val="20"/>
                <w:lang w:val="en-US"/>
              </w:rPr>
            </w:pPr>
            <w:r w:rsidRPr="3978663E" w:rsidR="0829300E">
              <w:rPr>
                <w:rFonts w:ascii="Arial" w:hAnsi="Arial" w:eastAsia="Arial" w:cs="Arial"/>
                <w:noProof w:val="0"/>
                <w:sz w:val="20"/>
                <w:szCs w:val="20"/>
                <w:lang w:val="en-US"/>
              </w:rPr>
              <w:t>Primary responsibility: Analyzing collected data and including it in the research.</w:t>
            </w:r>
          </w:p>
          <w:p w:rsidR="00EB6F36" w:rsidP="3978663E" w:rsidRDefault="00EB6F36" w14:paraId="23C9112F" w14:textId="17E639FD">
            <w:pPr>
              <w:pStyle w:val="ListParagraph"/>
              <w:numPr>
                <w:ilvl w:val="0"/>
                <w:numId w:val="10121984"/>
              </w:numPr>
              <w:rPr>
                <w:rFonts w:ascii="Arial" w:hAnsi="Arial" w:eastAsia="Arial" w:cs="Arial"/>
                <w:noProof w:val="0"/>
                <w:sz w:val="20"/>
                <w:szCs w:val="20"/>
                <w:lang w:val="en-US"/>
              </w:rPr>
            </w:pPr>
            <w:r w:rsidRPr="3978663E" w:rsidR="0829300E">
              <w:rPr>
                <w:rFonts w:ascii="Arial" w:hAnsi="Arial" w:eastAsia="Arial" w:cs="Arial"/>
                <w:noProof w:val="0"/>
                <w:sz w:val="20"/>
                <w:szCs w:val="20"/>
                <w:lang w:val="en-US"/>
              </w:rPr>
              <w:t>Analysis types: Thematic analysis, case study analysis, and systematic literature review (among others) are used for secondary data.</w:t>
            </w:r>
          </w:p>
          <w:p w:rsidR="00EB6F36" w:rsidP="3978663E" w:rsidRDefault="00EB6F36" w14:paraId="711779B5" w14:textId="69A18A30">
            <w:pPr>
              <w:pStyle w:val="ListParagraph"/>
              <w:numPr>
                <w:ilvl w:val="0"/>
                <w:numId w:val="10121984"/>
              </w:numPr>
              <w:rPr>
                <w:rFonts w:ascii="Arial" w:hAnsi="Arial" w:eastAsia="Arial" w:cs="Arial"/>
                <w:noProof w:val="0"/>
                <w:sz w:val="20"/>
                <w:szCs w:val="20"/>
                <w:lang w:val="en-US"/>
              </w:rPr>
            </w:pPr>
            <w:r w:rsidRPr="3978663E" w:rsidR="0829300E">
              <w:rPr>
                <w:rFonts w:ascii="Arial" w:hAnsi="Arial" w:eastAsia="Arial" w:cs="Arial"/>
                <w:noProof w:val="0"/>
                <w:sz w:val="20"/>
                <w:szCs w:val="20"/>
                <w:lang w:val="en-US"/>
              </w:rPr>
              <w:t>Chosen method: The researcher used a systematic literature review for the epilepsy study.</w:t>
            </w:r>
          </w:p>
          <w:p w:rsidR="00EB6F36" w:rsidP="3978663E" w:rsidRDefault="00EB6F36" w14:paraId="3B0643C3" w14:textId="391F70D0">
            <w:pPr>
              <w:pStyle w:val="ListParagraph"/>
              <w:numPr>
                <w:ilvl w:val="0"/>
                <w:numId w:val="10121984"/>
              </w:numPr>
              <w:rPr>
                <w:rFonts w:ascii="Arial" w:hAnsi="Arial" w:eastAsia="Arial" w:cs="Arial"/>
                <w:noProof w:val="0"/>
                <w:sz w:val="20"/>
                <w:szCs w:val="20"/>
                <w:lang w:val="en-US"/>
              </w:rPr>
            </w:pPr>
            <w:r w:rsidRPr="3978663E" w:rsidR="0829300E">
              <w:rPr>
                <w:rFonts w:ascii="Arial" w:hAnsi="Arial" w:eastAsia="Arial" w:cs="Arial"/>
                <w:noProof w:val="0"/>
                <w:sz w:val="20"/>
                <w:szCs w:val="20"/>
                <w:lang w:val="en-US"/>
              </w:rPr>
              <w:t xml:space="preserve">Alignment: All selected articles and journals are fully aligned with the research </w:t>
            </w:r>
            <w:r w:rsidRPr="3978663E" w:rsidR="0829300E">
              <w:rPr>
                <w:rFonts w:ascii="Arial" w:hAnsi="Arial" w:eastAsia="Arial" w:cs="Arial"/>
                <w:noProof w:val="0"/>
                <w:sz w:val="20"/>
                <w:szCs w:val="20"/>
                <w:lang w:val="en-US"/>
              </w:rPr>
              <w:t>objectives</w:t>
            </w:r>
            <w:r w:rsidRPr="3978663E" w:rsidR="0829300E">
              <w:rPr>
                <w:rFonts w:ascii="Arial" w:hAnsi="Arial" w:eastAsia="Arial" w:cs="Arial"/>
                <w:noProof w:val="0"/>
                <w:sz w:val="20"/>
                <w:szCs w:val="20"/>
                <w:lang w:val="en-US"/>
              </w:rPr>
              <w:t xml:space="preserve"> and overall aim.</w:t>
            </w:r>
          </w:p>
          <w:p w:rsidRPr="00EB6F36" w:rsidR="00B67824" w:rsidP="3978663E" w:rsidRDefault="00EB6F36" w14:paraId="04922D6E" w14:textId="74C67B47">
            <w:pPr>
              <w:pStyle w:val="Normal"/>
              <w:rPr>
                <w:rFonts w:ascii="Arial" w:hAnsi="Arial" w:cs="Arial"/>
              </w:rPr>
            </w:pPr>
          </w:p>
          <w:p w:rsidRPr="00EB6F36" w:rsidR="00B67824" w:rsidP="3978663E" w:rsidRDefault="00EB6F36" w14:paraId="3E837A5E" w14:textId="49145894">
            <w:pPr>
              <w:pStyle w:val="Normal"/>
              <w:rPr>
                <w:rFonts w:ascii="Arial" w:hAnsi="Arial" w:cs="Arial"/>
                <w:b w:val="1"/>
                <w:bCs w:val="1"/>
                <w:sz w:val="28"/>
                <w:szCs w:val="28"/>
              </w:rPr>
            </w:pPr>
            <w:r w:rsidRPr="3978663E" w:rsidR="076C22E9">
              <w:rPr>
                <w:rFonts w:ascii="Arial" w:hAnsi="Arial" w:cs="Arial"/>
                <w:b w:val="1"/>
                <w:bCs w:val="1"/>
                <w:sz w:val="28"/>
                <w:szCs w:val="28"/>
              </w:rPr>
              <w:t>E</w:t>
            </w:r>
            <w:r w:rsidRPr="3978663E" w:rsidR="159C23CD">
              <w:rPr>
                <w:rFonts w:ascii="Arial" w:hAnsi="Arial" w:cs="Arial"/>
                <w:b w:val="1"/>
                <w:bCs w:val="1"/>
                <w:sz w:val="28"/>
                <w:szCs w:val="28"/>
              </w:rPr>
              <w:t>thical</w:t>
            </w:r>
            <w:r w:rsidRPr="3978663E" w:rsidR="076C22E9">
              <w:rPr>
                <w:rFonts w:ascii="Arial" w:hAnsi="Arial" w:cs="Arial"/>
                <w:b w:val="1"/>
                <w:bCs w:val="1"/>
                <w:sz w:val="28"/>
                <w:szCs w:val="28"/>
              </w:rPr>
              <w:t xml:space="preserve"> Consideration</w:t>
            </w:r>
          </w:p>
          <w:p w:rsidRPr="00EB6F36" w:rsidR="00B67824" w:rsidP="3978663E" w:rsidRDefault="00EB6F36" w14:paraId="4D4507A7" w14:textId="276ECA30">
            <w:pPr>
              <w:pStyle w:val="Normal"/>
              <w:rPr>
                <w:rFonts w:ascii="Google Sans" w:hAnsi="Google Sans" w:eastAsia="Google Sans" w:cs="Google Sans"/>
                <w:b w:val="0"/>
                <w:bCs w:val="0"/>
                <w:i w:val="0"/>
                <w:iCs w:val="0"/>
                <w:caps w:val="0"/>
                <w:smallCaps w:val="0"/>
                <w:noProof w:val="0"/>
                <w:color w:val="auto"/>
                <w:sz w:val="24"/>
                <w:szCs w:val="24"/>
                <w:lang w:val="en-US"/>
              </w:rPr>
            </w:pPr>
            <w:r w:rsidRPr="3978663E" w:rsidR="076C22E9">
              <w:rPr>
                <w:rFonts w:ascii="Arial" w:hAnsi="Arial" w:cs="Arial"/>
                <w:sz w:val="22"/>
                <w:szCs w:val="22"/>
              </w:rPr>
              <w:t xml:space="preserve">Research shows the standards of conduct for all </w:t>
            </w:r>
            <w:r w:rsidRPr="3978663E" w:rsidR="5BD52F68">
              <w:rPr>
                <w:rFonts w:ascii="Arial" w:hAnsi="Arial" w:cs="Arial"/>
                <w:sz w:val="22"/>
                <w:szCs w:val="22"/>
              </w:rPr>
              <w:t>types of research to protect the dignity and ethical principles of the research</w:t>
            </w:r>
            <w:r w:rsidRPr="3978663E" w:rsidR="71244044">
              <w:rPr>
                <w:rFonts w:ascii="Arial" w:hAnsi="Arial" w:cs="Arial"/>
                <w:sz w:val="22"/>
                <w:szCs w:val="22"/>
              </w:rPr>
              <w:t>. In this study I as researcher has followed the</w:t>
            </w:r>
            <w:r w:rsidRPr="3978663E" w:rsidR="03DFF89C">
              <w:rPr>
                <w:rFonts w:ascii="Arial" w:hAnsi="Arial" w:cs="Arial"/>
                <w:sz w:val="22"/>
                <w:szCs w:val="22"/>
              </w:rPr>
              <w:t xml:space="preserve"> GDPR</w:t>
            </w:r>
            <w:r w:rsidRPr="3978663E" w:rsidR="71244044">
              <w:rPr>
                <w:rFonts w:ascii="Arial" w:hAnsi="Arial" w:cs="Arial"/>
                <w:sz w:val="22"/>
                <w:szCs w:val="22"/>
              </w:rPr>
              <w:t xml:space="preserve"> </w:t>
            </w:r>
            <w:r w:rsidRPr="3978663E" w:rsidR="5634267A">
              <w:rPr>
                <w:rFonts w:ascii="Arial" w:hAnsi="Arial" w:cs="Arial"/>
                <w:sz w:val="22"/>
                <w:szCs w:val="22"/>
              </w:rPr>
              <w:t>(General data protection regulation) of the UK so that nobody can ta</w:t>
            </w:r>
            <w:r w:rsidRPr="3978663E" w:rsidR="1DF85035">
              <w:rPr>
                <w:rFonts w:ascii="Arial" w:hAnsi="Arial" w:cs="Arial"/>
                <w:sz w:val="22"/>
                <w:szCs w:val="22"/>
              </w:rPr>
              <w:t xml:space="preserve">ke use the research outcomes without formal </w:t>
            </w:r>
            <w:r w:rsidRPr="3978663E" w:rsidR="7D1B0CB7">
              <w:rPr>
                <w:rFonts w:ascii="Arial" w:hAnsi="Arial" w:cs="Arial"/>
                <w:sz w:val="22"/>
                <w:szCs w:val="22"/>
              </w:rPr>
              <w:t>consent</w:t>
            </w:r>
            <w:r w:rsidRPr="3978663E" w:rsidR="1DF85035">
              <w:rPr>
                <w:rFonts w:ascii="Arial" w:hAnsi="Arial" w:cs="Arial"/>
                <w:sz w:val="22"/>
                <w:szCs w:val="22"/>
              </w:rPr>
              <w:t xml:space="preserve">. It not only </w:t>
            </w:r>
            <w:r w:rsidRPr="3978663E" w:rsidR="033FAB64">
              <w:rPr>
                <w:rFonts w:ascii="Arial" w:hAnsi="Arial" w:cs="Arial"/>
                <w:sz w:val="22"/>
                <w:szCs w:val="22"/>
              </w:rPr>
              <w:t>confirms</w:t>
            </w:r>
            <w:r w:rsidRPr="3978663E" w:rsidR="1DF85035">
              <w:rPr>
                <w:rFonts w:ascii="Arial" w:hAnsi="Arial" w:cs="Arial"/>
                <w:sz w:val="22"/>
                <w:szCs w:val="22"/>
              </w:rPr>
              <w:t xml:space="preserve"> </w:t>
            </w:r>
            <w:r w:rsidRPr="3978663E" w:rsidR="034C56B4">
              <w:rPr>
                <w:rFonts w:ascii="Arial" w:hAnsi="Arial" w:cs="Arial"/>
                <w:sz w:val="22"/>
                <w:szCs w:val="22"/>
              </w:rPr>
              <w:t xml:space="preserve">the integrity of the research but also </w:t>
            </w:r>
            <w:r w:rsidRPr="3978663E" w:rsidR="178481C6">
              <w:rPr>
                <w:rFonts w:ascii="Arial" w:hAnsi="Arial" w:cs="Arial"/>
                <w:sz w:val="22"/>
                <w:szCs w:val="22"/>
              </w:rPr>
              <w:t>influences</w:t>
            </w:r>
            <w:r w:rsidRPr="3978663E" w:rsidR="034C56B4">
              <w:rPr>
                <w:rFonts w:ascii="Arial" w:hAnsi="Arial" w:cs="Arial"/>
                <w:sz w:val="22"/>
                <w:szCs w:val="22"/>
              </w:rPr>
              <w:t xml:space="preserve"> the review process of the research. </w:t>
            </w:r>
          </w:p>
        </w:tc>
      </w:tr>
      <w:tr w:rsidRPr="00EB6F36" w:rsidR="004642F0" w:rsidTr="1942D5E0" w14:paraId="7D852EB3" w14:textId="77777777">
        <w:trPr>
          <w:jc w:val="center"/>
          <w:trHeight w:val="60"/>
        </w:trPr>
        <w:tc>
          <w:tcPr>
            <w:tcW w:w="4530" w:type="dxa"/>
            <w:vMerge/>
            <w:tcMar/>
          </w:tcPr>
          <w:p xmlns:wp14="http://schemas.microsoft.com/office/word/2010/wordml" w14:paraId="41C8F396" wp14:textId="77777777"/>
        </w:tc>
        <w:tc>
          <w:tcPr>
            <w:tcW w:w="416" w:type="dxa"/>
            <w:vMerge/>
            <w:tcMar/>
          </w:tcPr>
          <w:p xmlns:wp14="http://schemas.microsoft.com/office/word/2010/wordml" w14:paraId="72A3D3EC" wp14:textId="77777777"/>
        </w:tc>
        <w:tc>
          <w:tcPr>
            <w:tcW w:w="4497" w:type="dxa"/>
            <w:tcMar/>
          </w:tcPr>
          <w:p w:rsidR="3978663E" w:rsidP="3978663E" w:rsidRDefault="3978663E" w14:paraId="07D96261" w14:textId="19633367">
            <w:pPr>
              <w:rPr>
                <w:b w:val="1"/>
                <w:bCs w:val="1"/>
                <w:noProof/>
                <w:sz w:val="28"/>
                <w:szCs w:val="28"/>
              </w:rPr>
            </w:pPr>
          </w:p>
          <w:p w:rsidRPr="00EB6F36" w:rsidR="004642F0" w:rsidP="00C46111" w:rsidRDefault="004642F0" w14:paraId="0FBBD6EC" w14:textId="5E6D8916">
            <w:pPr/>
            <w:r w:rsidRPr="3978663E" w:rsidR="1264A998">
              <w:rPr>
                <w:b w:val="1"/>
                <w:bCs w:val="1"/>
                <w:noProof/>
                <w:sz w:val="28"/>
                <w:szCs w:val="28"/>
              </w:rPr>
              <w:t xml:space="preserve">Data collection </w:t>
            </w:r>
          </w:p>
          <w:p w:rsidRPr="00EB6F36" w:rsidR="004642F0" w:rsidP="3978663E" w:rsidRDefault="004642F0" w14:paraId="01F82B3F" w14:textId="144B83EA">
            <w:pPr>
              <w:pStyle w:val="Normal"/>
            </w:pPr>
            <w:r w:rsidRPr="3978663E" w:rsidR="33130EC0">
              <w:rPr>
                <w:rFonts w:ascii="Arial" w:hAnsi="Arial" w:eastAsia="Arial" w:cs="Arial"/>
                <w:b w:val="0"/>
                <w:bCs w:val="0"/>
                <w:i w:val="0"/>
                <w:iCs w:val="0"/>
                <w:caps w:val="0"/>
                <w:smallCaps w:val="0"/>
                <w:noProof w:val="0"/>
                <w:color w:val="000000" w:themeColor="text1" w:themeTint="FF" w:themeShade="FF"/>
                <w:sz w:val="22"/>
                <w:szCs w:val="22"/>
                <w:lang w:val="en-US"/>
              </w:rPr>
              <w:t>Data collection methods can be of different types such as primary data collection, secondary data collection and both primary and secondary data collection (Taherdoost, 2021). The researcher has decided to follow only secondary data collection to collect theoretical and concept-based data that highlights different measures and techniques to treat adults who are suffering from epilepsy. The data collection method is a highly crucial part of the research when the researcher has kept different conditions in mind to maintain the reliability and validity of the research.</w:t>
            </w:r>
          </w:p>
          <w:p w:rsidRPr="00EB6F36" w:rsidR="004642F0" w:rsidP="3978663E" w:rsidRDefault="004642F0" w14:paraId="58D4344E" w14:textId="0C653213">
            <w:pPr>
              <w:spacing w:line="240" w:lineRule="auto"/>
              <w:jc w:val="both"/>
              <w:rPr>
                <w:rFonts w:ascii="Arial" w:hAnsi="Arial" w:eastAsia="Arial" w:cs="Arial"/>
                <w:b w:val="0"/>
                <w:bCs w:val="0"/>
                <w:i w:val="0"/>
                <w:iCs w:val="0"/>
                <w:caps w:val="0"/>
                <w:smallCaps w:val="0"/>
                <w:noProof/>
                <w:color w:val="000000" w:themeColor="text1" w:themeTint="FF" w:themeShade="FF"/>
                <w:sz w:val="22"/>
                <w:szCs w:val="22"/>
                <w:lang w:val="en-US"/>
              </w:rPr>
            </w:pPr>
            <w:r w:rsidRPr="3978663E" w:rsidR="33130EC0">
              <w:rPr>
                <w:rFonts w:ascii="Arial" w:hAnsi="Arial" w:eastAsia="Arial" w:cs="Arial"/>
                <w:b w:val="0"/>
                <w:bCs w:val="0"/>
                <w:i w:val="0"/>
                <w:iCs w:val="0"/>
                <w:caps w:val="0"/>
                <w:smallCaps w:val="0"/>
                <w:noProof/>
                <w:color w:val="000000" w:themeColor="text1" w:themeTint="FF" w:themeShade="FF"/>
                <w:sz w:val="22"/>
                <w:szCs w:val="22"/>
                <w:lang w:val="en-GB"/>
              </w:rPr>
              <w:t>As stated by Webster (2023), the sampling process of a research study shows the transparency maintained by the researcher, and it also demonstrates the quality of the research from a broad perspective. A probability selective sampling has been selected by the researcher as the individual was certain about the databases and the inclusion and exclusion criteria of the research to avoid the possibility of fake information or vague data entry.</w:t>
            </w:r>
          </w:p>
          <w:p w:rsidRPr="00EB6F36" w:rsidR="004642F0" w:rsidP="3978663E" w:rsidRDefault="004642F0" w14:paraId="02715FD6" w14:textId="1E416A5B">
            <w:pPr>
              <w:rPr>
                <w:b w:val="1"/>
                <w:bCs w:val="1"/>
                <w:noProof/>
                <w:rFonts w:ascii="Arial" w:hAnsi="Arial" w:cs="Arial"/>
                <w:sz w:val="22"/>
                <w:szCs w:val="22"/>
              </w:rPr>
            </w:pPr>
          </w:p>
        </w:tc>
        <w:tc>
          <w:tcPr>
            <w:tcW w:w="405" w:type="dxa"/>
            <w:vMerge/>
            <w:tcMar/>
          </w:tcPr>
          <w:p xmlns:wp14="http://schemas.microsoft.com/office/word/2010/wordml" w14:paraId="0D0B940D" wp14:textId="77777777"/>
        </w:tc>
        <w:tc>
          <w:tcPr>
            <w:tcW w:w="4542" w:type="dxa"/>
            <w:vMerge/>
            <w:tcMar/>
          </w:tcPr>
          <w:p xmlns:wp14="http://schemas.microsoft.com/office/word/2010/wordml" w14:paraId="0E27B00A" wp14:textId="77777777"/>
        </w:tc>
      </w:tr>
    </w:tbl>
    <w:p w:rsidR="00B67824" w:rsidP="00C46111" w:rsidRDefault="00B67824" w14:paraId="0863B5DF" w14:textId="77777777"/>
    <w:p w:rsidR="3978663E" w:rsidP="3978663E" w:rsidRDefault="3978663E" w14:paraId="38146729" w14:textId="5C57D1FC">
      <w:pPr>
        <w:pStyle w:val="Normal"/>
      </w:pPr>
    </w:p>
    <w:p w:rsidR="3978663E" w:rsidP="3978663E" w:rsidRDefault="3978663E" w14:paraId="3B4BD2FC" w14:textId="786FFF6F">
      <w:pPr>
        <w:pStyle w:val="Normal"/>
      </w:pPr>
    </w:p>
    <w:p w:rsidR="3978663E" w:rsidP="3978663E" w:rsidRDefault="3978663E" w14:paraId="0580224E" w14:textId="738DACB9">
      <w:pPr>
        <w:pStyle w:val="Normal"/>
      </w:pPr>
    </w:p>
    <w:p w:rsidR="3978663E" w:rsidP="3978663E" w:rsidRDefault="3978663E" w14:paraId="3FAA51FD" w14:textId="326FB011">
      <w:pPr>
        <w:pStyle w:val="Normal"/>
      </w:pPr>
    </w:p>
    <w:p w:rsidR="3978663E" w:rsidP="3978663E" w:rsidRDefault="3978663E" w14:paraId="294B2926" w14:textId="70E0791D">
      <w:pPr>
        <w:pStyle w:val="Normal"/>
      </w:pPr>
    </w:p>
    <w:p w:rsidR="3978663E" w:rsidP="3978663E" w:rsidRDefault="3978663E" w14:paraId="76947570" w14:textId="13E0CF41">
      <w:pPr>
        <w:pStyle w:val="Normal"/>
      </w:pPr>
    </w:p>
    <w:p w:rsidR="3978663E" w:rsidP="3978663E" w:rsidRDefault="3978663E" w14:paraId="0956E536" w14:textId="329E41C0">
      <w:pPr>
        <w:pStyle w:val="Normal"/>
      </w:pPr>
    </w:p>
    <w:p w:rsidR="00ED1049" w:rsidP="00C46111" w:rsidRDefault="00ED1049" w14:paraId="489BBCE1" w14:textId="030ECDA7">
      <w:pPr/>
      <w:r w:rsidRPr="3978663E" w:rsidR="00ED1049">
        <w:rPr>
          <w:sz w:val="28"/>
          <w:szCs w:val="28"/>
        </w:rPr>
        <w:t>References</w:t>
      </w:r>
    </w:p>
    <w:p w:rsidR="00EB6F36" w:rsidP="3978663E" w:rsidRDefault="00EB6F36" w14:paraId="48874325" w14:textId="526F8EF0">
      <w:pPr>
        <w:pStyle w:val="Normal"/>
      </w:pPr>
      <w:r w:rsidRPr="3978663E" w:rsidR="39AAAFD6">
        <w:rPr>
          <w:rFonts w:ascii="Arial" w:hAnsi="Arial" w:eastAsia="Arial" w:cs="Arial"/>
          <w:b w:val="0"/>
          <w:bCs w:val="0"/>
          <w:i w:val="0"/>
          <w:iCs w:val="0"/>
          <w:caps w:val="0"/>
          <w:smallCaps w:val="0"/>
          <w:noProof w:val="0"/>
          <w:color w:val="000000" w:themeColor="text1" w:themeTint="FF" w:themeShade="FF"/>
          <w:sz w:val="22"/>
          <w:szCs w:val="22"/>
          <w:lang w:val="en-GB"/>
        </w:rPr>
        <w:t xml:space="preserve">Fleet A. (2022) </w:t>
      </w:r>
      <w:r w:rsidRPr="3978663E" w:rsidR="39AAAFD6">
        <w:rPr>
          <w:rFonts w:ascii="Arial" w:hAnsi="Arial" w:eastAsia="Arial" w:cs="Arial"/>
          <w:b w:val="0"/>
          <w:bCs w:val="0"/>
          <w:i w:val="1"/>
          <w:iCs w:val="1"/>
          <w:caps w:val="0"/>
          <w:smallCaps w:val="0"/>
          <w:noProof w:val="0"/>
          <w:color w:val="000000" w:themeColor="text1" w:themeTint="FF" w:themeShade="FF"/>
          <w:sz w:val="22"/>
          <w:szCs w:val="22"/>
          <w:lang w:val="en-GB"/>
        </w:rPr>
        <w:t xml:space="preserve">introduction to Epilepsy. </w:t>
      </w:r>
      <w:r w:rsidRPr="3978663E" w:rsidR="39AAAFD6">
        <w:rPr>
          <w:rFonts w:ascii="Arial" w:hAnsi="Arial" w:eastAsia="Arial" w:cs="Arial"/>
          <w:b w:val="0"/>
          <w:bCs w:val="0"/>
          <w:i w:val="0"/>
          <w:iCs w:val="0"/>
          <w:caps w:val="0"/>
          <w:smallCaps w:val="0"/>
          <w:noProof w:val="0"/>
          <w:color w:val="000000" w:themeColor="text1" w:themeTint="FF" w:themeShade="FF"/>
          <w:sz w:val="22"/>
          <w:szCs w:val="22"/>
          <w:lang w:val="en-GB"/>
        </w:rPr>
        <w:t xml:space="preserve">Available at: </w:t>
      </w:r>
      <w:hyperlink r:id="R34cdf5e47bf74beb">
        <w:r w:rsidRPr="3978663E" w:rsidR="39AAAFD6">
          <w:rPr>
            <w:rStyle w:val="Hyperlink"/>
            <w:rFonts w:ascii="Arial" w:hAnsi="Arial" w:eastAsia="Arial" w:cs="Arial"/>
            <w:b w:val="0"/>
            <w:bCs w:val="0"/>
            <w:i w:val="0"/>
            <w:iCs w:val="0"/>
            <w:caps w:val="0"/>
            <w:smallCaps w:val="0"/>
            <w:strike w:val="0"/>
            <w:dstrike w:val="0"/>
            <w:noProof w:val="0"/>
            <w:sz w:val="22"/>
            <w:szCs w:val="22"/>
            <w:lang w:val="en-GB"/>
          </w:rPr>
          <w:t>https://brainbookcharity.org/introduction-to-epilepsy/</w:t>
        </w:r>
      </w:hyperlink>
      <w:r w:rsidRPr="3978663E" w:rsidR="39AAAFD6">
        <w:rPr>
          <w:rFonts w:ascii="Arial" w:hAnsi="Arial" w:eastAsia="Arial" w:cs="Arial"/>
          <w:b w:val="0"/>
          <w:bCs w:val="0"/>
          <w:i w:val="0"/>
          <w:iCs w:val="0"/>
          <w:caps w:val="0"/>
          <w:smallCaps w:val="0"/>
          <w:noProof w:val="0"/>
          <w:color w:val="000000" w:themeColor="text1" w:themeTint="FF" w:themeShade="FF"/>
          <w:sz w:val="22"/>
          <w:szCs w:val="22"/>
          <w:lang w:val="en-GB"/>
        </w:rPr>
        <w:t xml:space="preserve"> [Accessed on 11 May 2026].</w:t>
      </w:r>
    </w:p>
    <w:p w:rsidR="00EB6F36" w:rsidP="3978663E" w:rsidRDefault="00EB6F36" w14:paraId="364E780A" w14:textId="1A2C4D79">
      <w:pPr>
        <w:pStyle w:val="Normal"/>
      </w:pPr>
      <w:r w:rsidRPr="3978663E" w:rsidR="6333D76D">
        <w:rPr>
          <w:rFonts w:ascii="Arial" w:hAnsi="Arial" w:eastAsia="Arial" w:cs="Arial"/>
          <w:b w:val="0"/>
          <w:bCs w:val="0"/>
          <w:i w:val="0"/>
          <w:iCs w:val="0"/>
          <w:caps w:val="0"/>
          <w:smallCaps w:val="0"/>
          <w:noProof w:val="0"/>
          <w:color w:val="222222"/>
          <w:sz w:val="22"/>
          <w:szCs w:val="22"/>
          <w:lang w:val="en-US"/>
        </w:rPr>
        <w:t>I</w:t>
      </w:r>
      <w:r w:rsidRPr="3978663E" w:rsidR="6333D76D">
        <w:rPr>
          <w:rFonts w:ascii="Arial" w:hAnsi="Arial" w:eastAsia="Arial" w:cs="Arial"/>
          <w:b w:val="0"/>
          <w:bCs w:val="0"/>
          <w:i w:val="0"/>
          <w:iCs w:val="0"/>
          <w:caps w:val="0"/>
          <w:smallCaps w:val="0"/>
          <w:noProof w:val="0"/>
          <w:color w:val="auto"/>
          <w:sz w:val="22"/>
          <w:szCs w:val="22"/>
          <w:lang w:val="en-US"/>
        </w:rPr>
        <w:t xml:space="preserve">slam, M.A. and </w:t>
      </w:r>
      <w:r w:rsidRPr="3978663E" w:rsidR="6333D76D">
        <w:rPr>
          <w:rFonts w:ascii="Arial" w:hAnsi="Arial" w:eastAsia="Arial" w:cs="Arial"/>
          <w:b w:val="0"/>
          <w:bCs w:val="0"/>
          <w:i w:val="0"/>
          <w:iCs w:val="0"/>
          <w:caps w:val="0"/>
          <w:smallCaps w:val="0"/>
          <w:noProof w:val="0"/>
          <w:color w:val="auto"/>
          <w:sz w:val="22"/>
          <w:szCs w:val="22"/>
          <w:lang w:val="en-US"/>
        </w:rPr>
        <w:t>Aldaihani</w:t>
      </w:r>
      <w:r w:rsidRPr="3978663E" w:rsidR="6333D76D">
        <w:rPr>
          <w:rFonts w:ascii="Arial" w:hAnsi="Arial" w:eastAsia="Arial" w:cs="Arial"/>
          <w:b w:val="0"/>
          <w:bCs w:val="0"/>
          <w:i w:val="0"/>
          <w:iCs w:val="0"/>
          <w:caps w:val="0"/>
          <w:smallCaps w:val="0"/>
          <w:noProof w:val="0"/>
          <w:color w:val="auto"/>
          <w:sz w:val="22"/>
          <w:szCs w:val="22"/>
          <w:lang w:val="en-US"/>
        </w:rPr>
        <w:t xml:space="preserve">, F.M.F., 2022. Justification for adopting qualitative research </w:t>
      </w:r>
      <w:r w:rsidRPr="3978663E" w:rsidR="6333D76D">
        <w:rPr>
          <w:rFonts w:ascii="Arial" w:hAnsi="Arial" w:eastAsia="Arial" w:cs="Arial"/>
          <w:b w:val="0"/>
          <w:bCs w:val="0"/>
          <w:i w:val="0"/>
          <w:iCs w:val="0"/>
          <w:caps w:val="0"/>
          <w:smallCaps w:val="0"/>
          <w:noProof w:val="0"/>
          <w:color w:val="auto"/>
          <w:sz w:val="22"/>
          <w:szCs w:val="22"/>
          <w:lang w:val="en-US"/>
        </w:rPr>
        <w:t>method</w:t>
      </w:r>
      <w:r w:rsidRPr="3978663E" w:rsidR="6333D76D">
        <w:rPr>
          <w:rFonts w:ascii="Arial" w:hAnsi="Arial" w:eastAsia="Arial" w:cs="Arial"/>
          <w:b w:val="0"/>
          <w:bCs w:val="0"/>
          <w:i w:val="0"/>
          <w:iCs w:val="0"/>
          <w:caps w:val="0"/>
          <w:smallCaps w:val="0"/>
          <w:noProof w:val="0"/>
          <w:color w:val="auto"/>
          <w:sz w:val="22"/>
          <w:szCs w:val="22"/>
          <w:lang w:val="en-US"/>
        </w:rPr>
        <w:t xml:space="preserve">, research approaches, sampling </w:t>
      </w:r>
      <w:r w:rsidRPr="3978663E" w:rsidR="6333D76D">
        <w:rPr>
          <w:rFonts w:ascii="Arial" w:hAnsi="Arial" w:eastAsia="Arial" w:cs="Arial"/>
          <w:b w:val="0"/>
          <w:bCs w:val="0"/>
          <w:i w:val="0"/>
          <w:iCs w:val="0"/>
          <w:caps w:val="0"/>
          <w:smallCaps w:val="0"/>
          <w:noProof w:val="0"/>
          <w:color w:val="auto"/>
          <w:sz w:val="22"/>
          <w:szCs w:val="22"/>
          <w:lang w:val="en-US"/>
        </w:rPr>
        <w:t>strategy</w:t>
      </w:r>
      <w:r w:rsidRPr="3978663E" w:rsidR="6333D76D">
        <w:rPr>
          <w:rFonts w:ascii="Arial" w:hAnsi="Arial" w:eastAsia="Arial" w:cs="Arial"/>
          <w:b w:val="0"/>
          <w:bCs w:val="0"/>
          <w:i w:val="0"/>
          <w:iCs w:val="0"/>
          <w:caps w:val="0"/>
          <w:smallCaps w:val="0"/>
          <w:noProof w:val="0"/>
          <w:color w:val="auto"/>
          <w:sz w:val="22"/>
          <w:szCs w:val="22"/>
          <w:lang w:val="en-US"/>
        </w:rPr>
        <w:t xml:space="preserve">, sample size, interview method, saturation, and data analysis. </w:t>
      </w:r>
      <w:r w:rsidRPr="3978663E" w:rsidR="6333D76D">
        <w:rPr>
          <w:rFonts w:ascii="Arial" w:hAnsi="Arial" w:eastAsia="Arial" w:cs="Arial"/>
          <w:b w:val="0"/>
          <w:bCs w:val="0"/>
          <w:i w:val="1"/>
          <w:iCs w:val="1"/>
          <w:caps w:val="0"/>
          <w:smallCaps w:val="0"/>
          <w:noProof w:val="0"/>
          <w:color w:val="auto"/>
          <w:sz w:val="22"/>
          <w:szCs w:val="22"/>
          <w:lang w:val="en-US"/>
        </w:rPr>
        <w:t>Journal of International Business and Management</w:t>
      </w:r>
      <w:r w:rsidRPr="3978663E" w:rsidR="6333D76D">
        <w:rPr>
          <w:rFonts w:ascii="Arial" w:hAnsi="Arial" w:eastAsia="Arial" w:cs="Arial"/>
          <w:b w:val="0"/>
          <w:bCs w:val="0"/>
          <w:i w:val="0"/>
          <w:iCs w:val="0"/>
          <w:caps w:val="0"/>
          <w:smallCaps w:val="0"/>
          <w:noProof w:val="0"/>
          <w:color w:val="auto"/>
          <w:sz w:val="22"/>
          <w:szCs w:val="22"/>
          <w:lang w:val="en-US"/>
        </w:rPr>
        <w:t xml:space="preserve">, </w:t>
      </w:r>
      <w:r w:rsidRPr="3978663E" w:rsidR="6333D76D">
        <w:rPr>
          <w:rFonts w:ascii="Arial" w:hAnsi="Arial" w:eastAsia="Arial" w:cs="Arial"/>
          <w:b w:val="0"/>
          <w:bCs w:val="0"/>
          <w:i w:val="1"/>
          <w:iCs w:val="1"/>
          <w:caps w:val="0"/>
          <w:smallCaps w:val="0"/>
          <w:noProof w:val="0"/>
          <w:color w:val="auto"/>
          <w:sz w:val="22"/>
          <w:szCs w:val="22"/>
          <w:lang w:val="en-US"/>
        </w:rPr>
        <w:t>5</w:t>
      </w:r>
      <w:r w:rsidRPr="3978663E" w:rsidR="6333D76D">
        <w:rPr>
          <w:rFonts w:ascii="Arial" w:hAnsi="Arial" w:eastAsia="Arial" w:cs="Arial"/>
          <w:b w:val="0"/>
          <w:bCs w:val="0"/>
          <w:i w:val="0"/>
          <w:iCs w:val="0"/>
          <w:caps w:val="0"/>
          <w:smallCaps w:val="0"/>
          <w:noProof w:val="0"/>
          <w:color w:val="auto"/>
          <w:sz w:val="22"/>
          <w:szCs w:val="22"/>
          <w:lang w:val="en-US"/>
        </w:rPr>
        <w:t>(1), pp.01-11.</w:t>
      </w:r>
    </w:p>
    <w:p w:rsidR="7C72B32B" w:rsidP="3978663E" w:rsidRDefault="7C72B32B" w14:paraId="0A58A1C4" w14:textId="2C8CF4CE">
      <w:pPr>
        <w:spacing w:line="360" w:lineRule="auto"/>
        <w:jc w:val="both"/>
        <w:rPr>
          <w:rFonts w:ascii="Arial" w:hAnsi="Arial" w:eastAsia="Arial" w:cs="Arial"/>
          <w:b w:val="0"/>
          <w:bCs w:val="0"/>
          <w:i w:val="0"/>
          <w:iCs w:val="0"/>
          <w:caps w:val="0"/>
          <w:smallCaps w:val="0"/>
          <w:noProof w:val="0"/>
          <w:sz w:val="22"/>
          <w:szCs w:val="22"/>
          <w:lang w:val="en-US"/>
        </w:rPr>
      </w:pPr>
      <w:r w:rsidRPr="3978663E" w:rsidR="7C72B32B">
        <w:rPr>
          <w:rFonts w:ascii="Arial" w:hAnsi="Arial" w:eastAsia="Arial" w:cs="Arial"/>
          <w:b w:val="0"/>
          <w:bCs w:val="0"/>
          <w:i w:val="0"/>
          <w:iCs w:val="0"/>
          <w:caps w:val="0"/>
          <w:smallCaps w:val="0"/>
          <w:noProof w:val="0"/>
          <w:sz w:val="22"/>
          <w:szCs w:val="22"/>
          <w:lang w:val="en-GB"/>
        </w:rPr>
        <w:t xml:space="preserve">Johannesson, P. and Perjons, E., 2021. Research strategies and methods. In </w:t>
      </w:r>
      <w:r w:rsidRPr="3978663E" w:rsidR="7C72B32B">
        <w:rPr>
          <w:rFonts w:ascii="Arial" w:hAnsi="Arial" w:eastAsia="Arial" w:cs="Arial"/>
          <w:b w:val="0"/>
          <w:bCs w:val="0"/>
          <w:i w:val="1"/>
          <w:iCs w:val="1"/>
          <w:caps w:val="0"/>
          <w:smallCaps w:val="0"/>
          <w:noProof w:val="0"/>
          <w:sz w:val="22"/>
          <w:szCs w:val="22"/>
          <w:lang w:val="en-GB"/>
        </w:rPr>
        <w:t>An introduction to design science</w:t>
      </w:r>
      <w:r w:rsidRPr="3978663E" w:rsidR="7C72B32B">
        <w:rPr>
          <w:rFonts w:ascii="Arial" w:hAnsi="Arial" w:eastAsia="Arial" w:cs="Arial"/>
          <w:b w:val="0"/>
          <w:bCs w:val="0"/>
          <w:i w:val="0"/>
          <w:iCs w:val="0"/>
          <w:caps w:val="0"/>
          <w:smallCaps w:val="0"/>
          <w:noProof w:val="0"/>
          <w:sz w:val="22"/>
          <w:szCs w:val="22"/>
          <w:lang w:val="en-GB"/>
        </w:rPr>
        <w:t xml:space="preserve"> (pp. 41-75). Cham: Springer International Publishing.</w:t>
      </w:r>
    </w:p>
    <w:p w:rsidR="7B6EF789" w:rsidP="3978663E" w:rsidRDefault="7B6EF789" w14:paraId="00EAEF12" w14:textId="4D2A6B59">
      <w:pPr>
        <w:spacing w:line="360" w:lineRule="auto"/>
        <w:jc w:val="both"/>
      </w:pPr>
      <w:r w:rsidRPr="3978663E" w:rsidR="7B6EF789">
        <w:rPr>
          <w:rFonts w:ascii="Arial" w:hAnsi="Arial" w:eastAsia="Arial" w:cs="Arial"/>
          <w:b w:val="0"/>
          <w:bCs w:val="0"/>
          <w:i w:val="0"/>
          <w:iCs w:val="0"/>
          <w:caps w:val="0"/>
          <w:smallCaps w:val="0"/>
          <w:noProof w:val="0"/>
          <w:sz w:val="22"/>
          <w:szCs w:val="22"/>
          <w:lang w:val="en-GB"/>
        </w:rPr>
        <w:t>Kirongo, A. and Odoyo, C., 2020. Research philosophy design and methodologies: A systematic review of research paradigms in information technology.</w:t>
      </w:r>
    </w:p>
    <w:p w:rsidR="6FA8544E" w:rsidP="3978663E" w:rsidRDefault="6FA8544E" w14:paraId="009253C0" w14:textId="74B79C8B">
      <w:pPr>
        <w:spacing w:before="0" w:beforeAutospacing="off" w:after="0" w:afterAutospacing="off" w:line="360" w:lineRule="auto"/>
        <w:jc w:val="both"/>
      </w:pPr>
      <w:r w:rsidRPr="3978663E" w:rsidR="6FA8544E">
        <w:rPr>
          <w:rFonts w:ascii="Arial" w:hAnsi="Arial" w:eastAsia="Arial" w:cs="Arial"/>
          <w:b w:val="0"/>
          <w:bCs w:val="0"/>
          <w:i w:val="0"/>
          <w:iCs w:val="0"/>
          <w:caps w:val="0"/>
          <w:smallCaps w:val="0"/>
          <w:noProof w:val="0"/>
          <w:sz w:val="22"/>
          <w:szCs w:val="22"/>
          <w:lang w:val="en-GB"/>
        </w:rPr>
        <w:t xml:space="preserve">Mbanaso, U.M., Abrahams, L. and Okafor, K.C., 2023. Research philosophy, design and methodology. In </w:t>
      </w:r>
      <w:r w:rsidRPr="3978663E" w:rsidR="6FA8544E">
        <w:rPr>
          <w:rFonts w:ascii="Arial" w:hAnsi="Arial" w:eastAsia="Arial" w:cs="Arial"/>
          <w:b w:val="0"/>
          <w:bCs w:val="0"/>
          <w:i w:val="1"/>
          <w:iCs w:val="1"/>
          <w:caps w:val="0"/>
          <w:smallCaps w:val="0"/>
          <w:noProof w:val="0"/>
          <w:sz w:val="22"/>
          <w:szCs w:val="22"/>
          <w:lang w:val="en-GB"/>
        </w:rPr>
        <w:t>Research techniques for computer science, information systems and cybersecurity</w:t>
      </w:r>
      <w:r w:rsidRPr="3978663E" w:rsidR="6FA8544E">
        <w:rPr>
          <w:rFonts w:ascii="Arial" w:hAnsi="Arial" w:eastAsia="Arial" w:cs="Arial"/>
          <w:b w:val="0"/>
          <w:bCs w:val="0"/>
          <w:i w:val="0"/>
          <w:iCs w:val="0"/>
          <w:caps w:val="0"/>
          <w:smallCaps w:val="0"/>
          <w:noProof w:val="0"/>
          <w:sz w:val="22"/>
          <w:szCs w:val="22"/>
          <w:lang w:val="en-GB"/>
        </w:rPr>
        <w:t xml:space="preserve"> (pp. 81-113). Cham: Springer Nature Switzerland.</w:t>
      </w:r>
    </w:p>
    <w:p w:rsidR="6AACFE8A" w:rsidP="3978663E" w:rsidRDefault="6AACFE8A" w14:paraId="3CD4F582" w14:textId="14F5D60B">
      <w:pPr>
        <w:spacing w:before="240" w:beforeAutospacing="off" w:after="240" w:afterAutospacing="off" w:line="360" w:lineRule="auto"/>
        <w:jc w:val="both"/>
        <w:rPr>
          <w:rFonts w:ascii="Arial" w:hAnsi="Arial" w:eastAsia="Arial" w:cs="Arial"/>
          <w:b w:val="0"/>
          <w:bCs w:val="0"/>
          <w:i w:val="0"/>
          <w:iCs w:val="0"/>
          <w:caps w:val="0"/>
          <w:smallCaps w:val="0"/>
          <w:noProof w:val="0"/>
          <w:sz w:val="22"/>
          <w:szCs w:val="22"/>
          <w:lang w:val="en-GB"/>
        </w:rPr>
      </w:pPr>
      <w:r w:rsidRPr="3978663E" w:rsidR="6AACFE8A">
        <w:rPr>
          <w:rFonts w:ascii="Arial" w:hAnsi="Arial" w:eastAsia="Arial" w:cs="Arial"/>
          <w:b w:val="0"/>
          <w:bCs w:val="0"/>
          <w:i w:val="0"/>
          <w:iCs w:val="0"/>
          <w:caps w:val="0"/>
          <w:smallCaps w:val="0"/>
          <w:noProof w:val="0"/>
          <w:sz w:val="22"/>
          <w:szCs w:val="22"/>
          <w:lang w:val="en-GB"/>
        </w:rPr>
        <w:t xml:space="preserve">Potnis, V. (2020) “A Review on Epilepsy and its Management”, </w:t>
      </w:r>
      <w:r w:rsidRPr="3978663E" w:rsidR="6AACFE8A">
        <w:rPr>
          <w:rFonts w:ascii="Arial" w:hAnsi="Arial" w:eastAsia="Arial" w:cs="Arial"/>
          <w:b w:val="0"/>
          <w:bCs w:val="0"/>
          <w:i w:val="1"/>
          <w:iCs w:val="1"/>
          <w:caps w:val="0"/>
          <w:smallCaps w:val="0"/>
          <w:noProof w:val="0"/>
          <w:sz w:val="22"/>
          <w:szCs w:val="22"/>
          <w:lang w:val="en-GB"/>
        </w:rPr>
        <w:t>Journal of Drug Delivery and Therapeutics</w:t>
      </w:r>
      <w:r w:rsidRPr="3978663E" w:rsidR="6AACFE8A">
        <w:rPr>
          <w:rFonts w:ascii="Arial" w:hAnsi="Arial" w:eastAsia="Arial" w:cs="Arial"/>
          <w:b w:val="0"/>
          <w:bCs w:val="0"/>
          <w:i w:val="0"/>
          <w:iCs w:val="0"/>
          <w:caps w:val="0"/>
          <w:smallCaps w:val="0"/>
          <w:noProof w:val="0"/>
          <w:sz w:val="22"/>
          <w:szCs w:val="22"/>
          <w:lang w:val="en-GB"/>
        </w:rPr>
        <w:t>, 10(3), pp. 273–279. doi:</w:t>
      </w:r>
      <w:hyperlink r:id="R7e76407f313e41c2">
        <w:r w:rsidRPr="3978663E" w:rsidR="6AACFE8A">
          <w:rPr>
            <w:rStyle w:val="Hyperlink"/>
            <w:rFonts w:ascii="Arial" w:hAnsi="Arial" w:eastAsia="Arial" w:cs="Arial"/>
            <w:b w:val="0"/>
            <w:bCs w:val="0"/>
            <w:i w:val="0"/>
            <w:iCs w:val="0"/>
            <w:caps w:val="0"/>
            <w:smallCaps w:val="0"/>
            <w:strike w:val="0"/>
            <w:dstrike w:val="0"/>
            <w:noProof w:val="0"/>
            <w:sz w:val="22"/>
            <w:szCs w:val="22"/>
            <w:lang w:val="en-GB"/>
          </w:rPr>
          <w:t>10.22270/jddt.v10i3.4090</w:t>
        </w:r>
      </w:hyperlink>
      <w:r w:rsidRPr="3978663E" w:rsidR="6AACFE8A">
        <w:rPr>
          <w:rFonts w:ascii="Arial" w:hAnsi="Arial" w:eastAsia="Arial" w:cs="Arial"/>
          <w:b w:val="0"/>
          <w:bCs w:val="0"/>
          <w:i w:val="0"/>
          <w:iCs w:val="0"/>
          <w:caps w:val="0"/>
          <w:smallCaps w:val="0"/>
          <w:noProof w:val="0"/>
          <w:sz w:val="22"/>
          <w:szCs w:val="22"/>
          <w:lang w:val="en-GB"/>
        </w:rPr>
        <w:t>.</w:t>
      </w:r>
    </w:p>
    <w:p w:rsidR="3978663E" w:rsidP="3978663E" w:rsidRDefault="3978663E" w14:paraId="60E0D429" w14:textId="6D7615C7">
      <w:pPr>
        <w:spacing w:before="0" w:beforeAutospacing="off" w:after="0" w:afterAutospacing="off" w:line="360" w:lineRule="auto"/>
        <w:jc w:val="both"/>
        <w:rPr>
          <w:rFonts w:ascii="Arial" w:hAnsi="Arial" w:eastAsia="Arial" w:cs="Arial"/>
          <w:b w:val="0"/>
          <w:bCs w:val="0"/>
          <w:i w:val="0"/>
          <w:iCs w:val="0"/>
          <w:caps w:val="0"/>
          <w:smallCaps w:val="0"/>
          <w:noProof w:val="0"/>
          <w:sz w:val="22"/>
          <w:szCs w:val="22"/>
          <w:lang w:val="en-GB"/>
        </w:rPr>
      </w:pPr>
    </w:p>
    <w:p w:rsidR="149E35D3" w:rsidP="3978663E" w:rsidRDefault="149E35D3" w14:paraId="139CF961" w14:textId="28D65E6A">
      <w:pPr>
        <w:pStyle w:val="Normal"/>
        <w:spacing w:line="360" w:lineRule="auto"/>
        <w:jc w:val="both"/>
      </w:pPr>
      <w:r w:rsidRPr="3978663E" w:rsidR="149E35D3">
        <w:rPr>
          <w:rFonts w:ascii="Arial" w:hAnsi="Arial" w:eastAsia="Arial" w:cs="Arial"/>
          <w:b w:val="0"/>
          <w:bCs w:val="0"/>
          <w:i w:val="0"/>
          <w:iCs w:val="0"/>
          <w:caps w:val="0"/>
          <w:smallCaps w:val="0"/>
          <w:noProof w:val="0"/>
          <w:sz w:val="22"/>
          <w:szCs w:val="22"/>
          <w:lang w:val="en-GB"/>
        </w:rPr>
        <w:t xml:space="preserve">Taherdoost, H., 2021. Data collection methods and tools for research; a step-by-step guide to choose data collection technique for academic and business research projects. </w:t>
      </w:r>
      <w:r w:rsidRPr="3978663E" w:rsidR="149E35D3">
        <w:rPr>
          <w:rFonts w:ascii="Arial" w:hAnsi="Arial" w:eastAsia="Arial" w:cs="Arial"/>
          <w:b w:val="0"/>
          <w:bCs w:val="0"/>
          <w:i w:val="1"/>
          <w:iCs w:val="1"/>
          <w:caps w:val="0"/>
          <w:smallCaps w:val="0"/>
          <w:noProof w:val="0"/>
          <w:sz w:val="22"/>
          <w:szCs w:val="22"/>
          <w:lang w:val="en-GB"/>
        </w:rPr>
        <w:t>International journal of academic research in management (IJARM)</w:t>
      </w:r>
      <w:r w:rsidRPr="3978663E" w:rsidR="149E35D3">
        <w:rPr>
          <w:rFonts w:ascii="Arial" w:hAnsi="Arial" w:eastAsia="Arial" w:cs="Arial"/>
          <w:b w:val="0"/>
          <w:bCs w:val="0"/>
          <w:i w:val="0"/>
          <w:iCs w:val="0"/>
          <w:caps w:val="0"/>
          <w:smallCaps w:val="0"/>
          <w:noProof w:val="0"/>
          <w:sz w:val="22"/>
          <w:szCs w:val="22"/>
          <w:lang w:val="en-GB"/>
        </w:rPr>
        <w:t xml:space="preserve">, </w:t>
      </w:r>
      <w:r w:rsidRPr="3978663E" w:rsidR="149E35D3">
        <w:rPr>
          <w:rFonts w:ascii="Arial" w:hAnsi="Arial" w:eastAsia="Arial" w:cs="Arial"/>
          <w:b w:val="0"/>
          <w:bCs w:val="0"/>
          <w:i w:val="1"/>
          <w:iCs w:val="1"/>
          <w:caps w:val="0"/>
          <w:smallCaps w:val="0"/>
          <w:noProof w:val="0"/>
          <w:sz w:val="22"/>
          <w:szCs w:val="22"/>
          <w:lang w:val="en-GB"/>
        </w:rPr>
        <w:t>10</w:t>
      </w:r>
      <w:r w:rsidRPr="3978663E" w:rsidR="149E35D3">
        <w:rPr>
          <w:rFonts w:ascii="Arial" w:hAnsi="Arial" w:eastAsia="Arial" w:cs="Arial"/>
          <w:b w:val="0"/>
          <w:bCs w:val="0"/>
          <w:i w:val="0"/>
          <w:iCs w:val="0"/>
          <w:caps w:val="0"/>
          <w:smallCaps w:val="0"/>
          <w:noProof w:val="0"/>
          <w:sz w:val="22"/>
          <w:szCs w:val="22"/>
          <w:lang w:val="en-GB"/>
        </w:rPr>
        <w:t>(1), pp.10-38</w:t>
      </w:r>
    </w:p>
    <w:p w:rsidR="2D5313DD" w:rsidP="3978663E" w:rsidRDefault="2D5313DD" w14:paraId="554BE80C" w14:textId="7533830C">
      <w:pPr>
        <w:rPr>
          <w:rFonts w:ascii="Arial" w:hAnsi="Arial" w:eastAsia="Arial" w:cs="Arial"/>
          <w:b w:val="0"/>
          <w:bCs w:val="0"/>
          <w:i w:val="0"/>
          <w:iCs w:val="0"/>
          <w:caps w:val="0"/>
          <w:smallCaps w:val="0"/>
          <w:noProof w:val="0"/>
          <w:color w:val="000000" w:themeColor="text1" w:themeTint="FF" w:themeShade="FF"/>
          <w:sz w:val="22"/>
          <w:szCs w:val="22"/>
          <w:lang w:val="en-GB"/>
        </w:rPr>
      </w:pPr>
      <w:r w:rsidRPr="3978663E" w:rsidR="2D5313DD">
        <w:rPr>
          <w:rFonts w:ascii="Arial" w:hAnsi="Arial" w:eastAsia="Arial" w:cs="Arial"/>
          <w:b w:val="0"/>
          <w:bCs w:val="0"/>
          <w:i w:val="0"/>
          <w:iCs w:val="0"/>
          <w:caps w:val="0"/>
          <w:smallCaps w:val="0"/>
          <w:noProof w:val="0"/>
          <w:color w:val="000000" w:themeColor="text1" w:themeTint="FF" w:themeShade="FF"/>
          <w:sz w:val="22"/>
          <w:szCs w:val="22"/>
          <w:lang w:val="en-GB"/>
        </w:rPr>
        <w:t>Webster, W. (2023) Sampling methods, types &amp; techniques. Available at:</w:t>
      </w:r>
    </w:p>
    <w:p w:rsidR="2D5313DD" w:rsidP="3978663E" w:rsidRDefault="2D5313DD" w14:paraId="5FD35103" w14:textId="44040C64">
      <w:pPr>
        <w:rPr>
          <w:rFonts w:ascii="Arial" w:hAnsi="Arial" w:eastAsia="Arial" w:cs="Arial"/>
          <w:b w:val="0"/>
          <w:bCs w:val="0"/>
          <w:i w:val="0"/>
          <w:iCs w:val="0"/>
          <w:caps w:val="0"/>
          <w:smallCaps w:val="0"/>
          <w:noProof w:val="0"/>
          <w:color w:val="000000" w:themeColor="text1" w:themeTint="FF" w:themeShade="FF"/>
          <w:sz w:val="22"/>
          <w:szCs w:val="22"/>
          <w:lang w:val="en-GB"/>
        </w:rPr>
      </w:pPr>
      <w:hyperlink r:id="R9f4f3c2b48954a82">
        <w:r w:rsidRPr="3978663E" w:rsidR="2D5313DD">
          <w:rPr>
            <w:rStyle w:val="Hyperlink"/>
            <w:rFonts w:ascii="Arial" w:hAnsi="Arial" w:eastAsia="Arial" w:cs="Arial"/>
            <w:b w:val="0"/>
            <w:bCs w:val="0"/>
            <w:i w:val="0"/>
            <w:iCs w:val="0"/>
            <w:caps w:val="0"/>
            <w:smallCaps w:val="0"/>
            <w:strike w:val="0"/>
            <w:dstrike w:val="0"/>
            <w:noProof w:val="0"/>
            <w:sz w:val="22"/>
            <w:szCs w:val="22"/>
            <w:lang w:val="en-GB"/>
          </w:rPr>
          <w:t>https://www.qualtrics.com/en-au/articles/strategy-research/sampling-methods/</w:t>
        </w:r>
      </w:hyperlink>
      <w:r w:rsidRPr="3978663E" w:rsidR="2D5313DD">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978663E" w:rsidR="2D5313DD">
        <w:rPr>
          <w:rFonts w:ascii="Arial" w:hAnsi="Arial" w:eastAsia="Arial" w:cs="Arial"/>
          <w:b w:val="0"/>
          <w:bCs w:val="0"/>
          <w:i w:val="0"/>
          <w:iCs w:val="0"/>
          <w:caps w:val="0"/>
          <w:smallCaps w:val="0"/>
          <w:noProof w:val="0"/>
          <w:color w:val="000000" w:themeColor="text1" w:themeTint="FF" w:themeShade="FF"/>
          <w:sz w:val="22"/>
          <w:szCs w:val="22"/>
          <w:lang w:val="en-GB"/>
        </w:rPr>
        <w:t>Accessed</w:t>
      </w:r>
      <w:r w:rsidRPr="3978663E" w:rsidR="2D5313DD">
        <w:rPr>
          <w:rFonts w:ascii="Arial" w:hAnsi="Arial" w:eastAsia="Arial" w:cs="Arial"/>
          <w:b w:val="0"/>
          <w:bCs w:val="0"/>
          <w:i w:val="0"/>
          <w:iCs w:val="0"/>
          <w:caps w:val="0"/>
          <w:smallCaps w:val="0"/>
          <w:noProof w:val="0"/>
          <w:color w:val="000000" w:themeColor="text1" w:themeTint="FF" w:themeShade="FF"/>
          <w:sz w:val="22"/>
          <w:szCs w:val="22"/>
          <w:lang w:val="en-GB"/>
        </w:rPr>
        <w:t xml:space="preserve"> on 30th March 2026]</w:t>
      </w:r>
    </w:p>
    <w:p w:rsidR="3978663E" w:rsidP="3978663E" w:rsidRDefault="3978663E" w14:paraId="4315FB9E" w14:textId="7A74F470">
      <w:pPr>
        <w:rPr>
          <w:rFonts w:ascii="Arial" w:hAnsi="Arial" w:eastAsia="Arial" w:cs="Arial"/>
          <w:b w:val="0"/>
          <w:bCs w:val="0"/>
          <w:i w:val="0"/>
          <w:iCs w:val="0"/>
          <w:caps w:val="0"/>
          <w:smallCaps w:val="0"/>
          <w:noProof w:val="0"/>
          <w:color w:val="000000" w:themeColor="text1" w:themeTint="FF" w:themeShade="FF"/>
          <w:sz w:val="20"/>
          <w:szCs w:val="20"/>
          <w:lang w:val="en-GB"/>
        </w:rPr>
      </w:pPr>
    </w:p>
    <w:p w:rsidR="3978663E" w:rsidP="3978663E" w:rsidRDefault="3978663E" w14:paraId="72433492" w14:textId="66EEE0CF">
      <w:pPr>
        <w:pStyle w:val="Normal"/>
        <w:spacing w:line="360" w:lineRule="auto"/>
        <w:jc w:val="both"/>
        <w:rPr>
          <w:rFonts w:ascii="Arial" w:hAnsi="Arial" w:eastAsia="Arial" w:cs="Arial"/>
          <w:b w:val="0"/>
          <w:bCs w:val="0"/>
          <w:i w:val="0"/>
          <w:iCs w:val="0"/>
          <w:caps w:val="0"/>
          <w:smallCaps w:val="0"/>
          <w:noProof w:val="0"/>
          <w:sz w:val="22"/>
          <w:szCs w:val="22"/>
          <w:lang w:val="en-GB"/>
        </w:rPr>
      </w:pPr>
    </w:p>
    <w:p w:rsidR="3978663E" w:rsidP="3978663E" w:rsidRDefault="3978663E" w14:paraId="3B659466" w14:textId="71E76746">
      <w:pPr>
        <w:pStyle w:val="Normal"/>
        <w:rPr>
          <w:rFonts w:ascii="Arial" w:hAnsi="Arial" w:eastAsia="Arial" w:cs="Arial"/>
          <w:b w:val="0"/>
          <w:bCs w:val="0"/>
          <w:i w:val="0"/>
          <w:iCs w:val="0"/>
          <w:caps w:val="0"/>
          <w:smallCaps w:val="0"/>
          <w:noProof w:val="0"/>
          <w:color w:val="auto"/>
          <w:sz w:val="22"/>
          <w:szCs w:val="22"/>
          <w:lang w:val="en-US"/>
        </w:rPr>
      </w:pPr>
    </w:p>
    <w:p w:rsidR="00EB6F36" w:rsidP="3978663E" w:rsidRDefault="00EB6F36" w14:paraId="787444DC" w14:textId="77777777">
      <w:pPr>
        <w:rPr>
          <w:rFonts w:ascii="Arial" w:hAnsi="Arial" w:cs="Arial"/>
          <w:sz w:val="22"/>
          <w:szCs w:val="22"/>
        </w:rPr>
      </w:pPr>
    </w:p>
    <w:p w:rsidRPr="00EB6F36" w:rsidR="00EB6F36" w:rsidP="00C46111" w:rsidRDefault="00EB6F36" w14:paraId="725FE163" w14:textId="77777777">
      <w:pPr>
        <w:rPr>
          <w:rFonts w:ascii="Arial" w:hAnsi="Arial" w:cs="Arial"/>
          <w:sz w:val="24"/>
          <w:szCs w:val="24"/>
        </w:rPr>
      </w:pPr>
    </w:p>
    <w:sectPr w:rsidRPr="00EB6F36" w:rsidR="00EB6F36" w:rsidSect="00C46111">
      <w:docGrid w:linePitch="360"/>
      <w:headerReference w:type="default" r:id="rId13"/>
      <w:headerReference w:type="first" r:id="rId14"/>
      <w:pgSz w:w="15840" w:h="12240" w:orient="landscape"/>
      <w:pgMar w:top="720" w:right="720" w:bottom="576" w:left="720" w:header="432" w:footer="28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348A8" w:rsidP="00D210FA" w:rsidRDefault="00C348A8" w14:paraId="4CAA3887" w14:textId="77777777">
      <w:pPr>
        <w:spacing w:after="0"/>
      </w:pPr>
      <w:r>
        <w:separator/>
      </w:r>
    </w:p>
  </w:endnote>
  <w:endnote w:type="continuationSeparator" w:id="0">
    <w:p w:rsidR="00C348A8" w:rsidP="00D210FA" w:rsidRDefault="00C348A8" w14:paraId="0342F620" w14:textId="77777777">
      <w:pPr>
        <w:spacing w:after="0"/>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font w:name="Cambria"/>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348A8" w:rsidP="00D210FA" w:rsidRDefault="00C348A8" w14:paraId="253B7645" w14:textId="77777777">
      <w:pPr>
        <w:spacing w:after="0"/>
      </w:pPr>
      <w:r>
        <w:separator/>
      </w:r>
    </w:p>
  </w:footnote>
  <w:footnote w:type="continuationSeparator" w:id="0">
    <w:p w:rsidR="00C348A8" w:rsidP="00D210FA" w:rsidRDefault="00C348A8" w14:paraId="0A5C8793" w14:textId="7777777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C0A8F" w:rsidRDefault="00346FFA" w14:paraId="11920CB3" w14:textId="707AC385">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B0F18" w:rsidRDefault="008B0F18" w14:paraId="350F81C2" w14:textId="7149B8E8">
    <w:pPr>
      <w:pStyle w:val="Header"/>
    </w:pPr>
  </w:p>
  <w:p w:rsidR="00D210FA" w:rsidRDefault="00D210FA" w14:paraId="68BF0258" w14:textId="683785A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10121984">
    <w:nsid w:val="3a99a3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121983">
    <w:nsid w:val="60b8de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multiLevelType w:val="hybridMultilevel"/>
    <w:nsid w:val="12352C93"/>
    <w:tmpl w:val="0409001D"/>
    <w:lvl w:ilvl="0">
      <w:numFmt w:val="decimal"/>
      <w:lvlText w:val="%1)"/>
      <w:start w:val="1"/>
      <w:pPr>
        <w:ind w:left="360"/>
        <w:ind w:hanging="360"/>
      </w:pPr>
      <w:lvlJc w:val="left"/>
    </w:lvl>
    <w:lvl w:ilvl="1">
      <w:numFmt w:val="lowerLetter"/>
      <w:lvlText w:val="%2)"/>
      <w:start w:val="1"/>
      <w:pPr>
        <w:ind w:left="720"/>
        <w:ind w:hanging="360"/>
      </w:pPr>
      <w:lvlJc w:val="left"/>
    </w:lvl>
    <w:lvl w:ilvl="2">
      <w:numFmt w:val="lowerRoman"/>
      <w:lvlText w:val="%3)"/>
      <w:start w:val="1"/>
      <w:pPr>
        <w:ind w:left="1080"/>
        <w:ind w:hanging="360"/>
      </w:pPr>
      <w:lvlJc w:val="left"/>
    </w:lvl>
    <w:lvl w:ilvl="3">
      <w:numFmt w:val="decimal"/>
      <w:lvlText w:val="(%4)"/>
      <w:start w:val="1"/>
      <w:pPr>
        <w:ind w:left="1440"/>
        <w:ind w:hanging="360"/>
      </w:pPr>
      <w:lvlJc w:val="left"/>
    </w:lvl>
    <w:lvl w:ilvl="4">
      <w:numFmt w:val="lowerLetter"/>
      <w:lvlText w:val="(%5)"/>
      <w:start w:val="1"/>
      <w:pPr>
        <w:ind w:left="1800"/>
        <w:ind w:hanging="360"/>
      </w:pPr>
      <w:lvlJc w:val="left"/>
    </w:lvl>
    <w:lvl w:ilvl="5">
      <w:numFmt w:val="lowerRoman"/>
      <w:lvlText w:val="(%6)"/>
      <w:start w:val="1"/>
      <w:pPr>
        <w:ind w:left="2160"/>
        <w:ind w:hanging="360"/>
      </w:pPr>
      <w:lvlJc w:val="left"/>
    </w:lvl>
    <w:lvl w:ilvl="6">
      <w:numFmt w:val="decimal"/>
      <w:lvlText w:val="%7."/>
      <w:start w:val="1"/>
      <w:pPr>
        <w:ind w:left="2520"/>
        <w:ind w:hanging="360"/>
      </w:pPr>
      <w:lvlJc w:val="left"/>
    </w:lvl>
    <w:lvl w:ilvl="7">
      <w:numFmt w:val="lowerLetter"/>
      <w:lvlText w:val="%8."/>
      <w:start w:val="1"/>
      <w:pPr>
        <w:ind w:left="2880"/>
        <w:ind w:hanging="360"/>
      </w:pPr>
      <w:lvlJc w:val="left"/>
    </w:lvl>
    <w:lvl w:ilvl="8">
      <w:numFmt w:val="lowerRoman"/>
      <w:lvlText w:val="%9."/>
      <w:start w:val="1"/>
      <w:pPr>
        <w:ind w:left="3240"/>
        <w:ind w:hanging="360"/>
      </w:pPr>
      <w:lvlJc w:val="left"/>
    </w:lvl>
  </w:abstractNum>
  <w:abstractNum w:abstractNumId="1">
    <w:multiLevelType w:val="hybridMultilevel"/>
    <w:nsid w:val="1C74428D"/>
    <w:tmpl w:val="0409001D"/>
    <w:lvl w:ilvl="0">
      <w:numFmt w:val="decimal"/>
      <w:lvlText w:val="%1)"/>
      <w:start w:val="1"/>
      <w:pPr>
        <w:ind w:left="360"/>
        <w:ind w:hanging="360"/>
      </w:pPr>
      <w:lvlJc w:val="left"/>
    </w:lvl>
    <w:lvl w:ilvl="1">
      <w:numFmt w:val="lowerLetter"/>
      <w:lvlText w:val="%2)"/>
      <w:start w:val="1"/>
      <w:pPr>
        <w:ind w:left="720"/>
        <w:ind w:hanging="360"/>
      </w:pPr>
      <w:lvlJc w:val="left"/>
    </w:lvl>
    <w:lvl w:ilvl="2">
      <w:numFmt w:val="lowerRoman"/>
      <w:lvlText w:val="%3)"/>
      <w:start w:val="1"/>
      <w:pPr>
        <w:ind w:left="1080"/>
        <w:ind w:hanging="360"/>
      </w:pPr>
      <w:lvlJc w:val="left"/>
    </w:lvl>
    <w:lvl w:ilvl="3">
      <w:numFmt w:val="decimal"/>
      <w:lvlText w:val="(%4)"/>
      <w:start w:val="1"/>
      <w:pPr>
        <w:ind w:left="1440"/>
        <w:ind w:hanging="360"/>
      </w:pPr>
      <w:lvlJc w:val="left"/>
    </w:lvl>
    <w:lvl w:ilvl="4">
      <w:numFmt w:val="lowerLetter"/>
      <w:lvlText w:val="(%5)"/>
      <w:start w:val="1"/>
      <w:pPr>
        <w:ind w:left="1800"/>
        <w:ind w:hanging="360"/>
      </w:pPr>
      <w:lvlJc w:val="left"/>
    </w:lvl>
    <w:lvl w:ilvl="5">
      <w:numFmt w:val="lowerRoman"/>
      <w:lvlText w:val="(%6)"/>
      <w:start w:val="1"/>
      <w:pPr>
        <w:ind w:left="2160"/>
        <w:ind w:hanging="360"/>
      </w:pPr>
      <w:lvlJc w:val="left"/>
    </w:lvl>
    <w:lvl w:ilvl="6">
      <w:numFmt w:val="decimal"/>
      <w:lvlText w:val="%7."/>
      <w:start w:val="1"/>
      <w:pPr>
        <w:ind w:left="2520"/>
        <w:ind w:hanging="360"/>
      </w:pPr>
      <w:lvlJc w:val="left"/>
    </w:lvl>
    <w:lvl w:ilvl="7">
      <w:numFmt w:val="lowerLetter"/>
      <w:lvlText w:val="%8."/>
      <w:start w:val="1"/>
      <w:pPr>
        <w:ind w:left="2880"/>
        <w:ind w:hanging="360"/>
      </w:pPr>
      <w:lvlJc w:val="left"/>
    </w:lvl>
    <w:lvl w:ilvl="8">
      <w:numFmt w:val="lowerRoman"/>
      <w:lvlText w:val="%9."/>
      <w:start w:val="1"/>
      <w:pPr>
        <w:ind w:left="3240"/>
        <w:ind w:hanging="360"/>
      </w:pPr>
      <w:lvlJc w:val="left"/>
    </w:lvl>
  </w:abstractNum>
  <w:abstractNum w:abstractNumId="2">
    <w:multiLevelType w:val="hybridMultilevel"/>
    <w:nsid w:val="2AE53E2F"/>
    <w:tmpl w:val="52A4F67A"/>
    <w:lvl w:ilvl="0">
      <w:numFmt w:val="bullet"/>
      <w:lvlText w:val=""/>
      <w:start w:val="1"/>
      <w:rPr>
        <w:color w:val="44546A"/>
        <w:rFonts w:hint="default" w:ascii="Wingdings" w:hAnsi="Wingdings"/>
      </w:rPr>
      <w:pPr>
        <w:ind w:left="720"/>
        <w:ind w:hanging="360"/>
      </w:pPr>
      <w:lvlJc w:val="left"/>
    </w:lvl>
    <w:lvl w:ilvl="1">
      <w:numFmt w:val="bullet"/>
      <w:lvlText w:val="o"/>
      <w:start w:val="1"/>
      <w:rPr>
        <w:rFonts w:hint="default" w:ascii="Courier New" w:hAnsi="Courier New" w:cs="Courier New"/>
      </w:rPr>
      <w:pPr>
        <w:ind w:left="1440"/>
        <w:ind w:hanging="360"/>
      </w:pPr>
      <w:lvlJc w:val="left"/>
    </w:lvl>
    <w:lvl w:ilvl="2">
      <w:numFmt w:val="bullet"/>
      <w:lvlText w:val=""/>
      <w:start w:val="1"/>
      <w:rPr>
        <w:rFonts w:hint="default" w:ascii="Wingdings" w:hAnsi="Wingdings"/>
      </w:rPr>
      <w:pPr>
        <w:ind w:left="2160"/>
        <w:ind w:hanging="360"/>
      </w:pPr>
      <w:lvlJc w:val="left"/>
    </w:lvl>
    <w:lvl w:ilvl="3">
      <w:numFmt w:val="bullet"/>
      <w:lvlText w:val=""/>
      <w:start w:val="1"/>
      <w:rPr>
        <w:rFonts w:hint="default" w:ascii="Symbol" w:hAnsi="Symbol"/>
      </w:rPr>
      <w:pPr>
        <w:ind w:left="2880"/>
        <w:ind w:hanging="360"/>
      </w:pPr>
      <w:lvlJc w:val="left"/>
    </w:lvl>
    <w:lvl w:ilvl="4">
      <w:numFmt w:val="bullet"/>
      <w:lvlText w:val="o"/>
      <w:start w:val="1"/>
      <w:rPr>
        <w:rFonts w:hint="default" w:ascii="Courier New" w:hAnsi="Courier New" w:cs="Courier New"/>
      </w:rPr>
      <w:pPr>
        <w:ind w:left="3600"/>
        <w:ind w:hanging="360"/>
      </w:pPr>
      <w:lvlJc w:val="left"/>
    </w:lvl>
    <w:lvl w:ilvl="5">
      <w:numFmt w:val="bullet"/>
      <w:lvlText w:val=""/>
      <w:start w:val="1"/>
      <w:rPr>
        <w:rFonts w:hint="default" w:ascii="Wingdings" w:hAnsi="Wingdings"/>
      </w:rPr>
      <w:pPr>
        <w:ind w:left="4320"/>
        <w:ind w:hanging="360"/>
      </w:pPr>
      <w:lvlJc w:val="left"/>
    </w:lvl>
    <w:lvl w:ilvl="6">
      <w:numFmt w:val="bullet"/>
      <w:lvlText w:val=""/>
      <w:start w:val="1"/>
      <w:rPr>
        <w:rFonts w:hint="default" w:ascii="Symbol" w:hAnsi="Symbol"/>
      </w:rPr>
      <w:pPr>
        <w:ind w:left="5040"/>
        <w:ind w:hanging="360"/>
      </w:pPr>
      <w:lvlJc w:val="left"/>
    </w:lvl>
    <w:lvl w:ilvl="7">
      <w:numFmt w:val="bullet"/>
      <w:lvlText w:val="o"/>
      <w:start w:val="1"/>
      <w:rPr>
        <w:rFonts w:hint="default" w:ascii="Courier New" w:hAnsi="Courier New" w:cs="Courier New"/>
      </w:rPr>
      <w:pPr>
        <w:ind w:left="5760"/>
        <w:ind w:hanging="360"/>
      </w:pPr>
      <w:lvlJc w:val="left"/>
    </w:lvl>
    <w:lvl w:ilvl="8">
      <w:numFmt w:val="bullet"/>
      <w:lvlText w:val=""/>
      <w:start w:val="1"/>
      <w:rPr>
        <w:rFonts w:hint="default" w:ascii="Wingdings" w:hAnsi="Wingdings"/>
      </w:rPr>
      <w:pPr>
        <w:ind w:left="6480"/>
        <w:ind w:hanging="360"/>
      </w:pPr>
      <w:lvlJc w:val="left"/>
    </w:lvl>
  </w:abstractNum>
  <w:abstractNum w:abstractNumId="3">
    <w:multiLevelType w:val="hybridMultilevel"/>
    <w:nsid w:val="346E2CFD"/>
    <w:tmpl w:val="52A4F67A"/>
    <w:lvl w:ilvl="0" w:tplc="0409000D">
      <w:numFmt w:val="bullet"/>
      <w:lvlText w:val=""/>
      <w:start w:val="1"/>
      <w:rPr>
        <w:rFonts w:hint="default" w:ascii="Wingdings" w:hAnsi="Wingdings"/>
      </w:rPr>
      <w:pPr>
        <w:ind w:left="720"/>
        <w:ind w:hanging="360"/>
      </w:pPr>
      <w:lvlJc w:val="left"/>
    </w:lvl>
    <w:lvl w:ilvl="1" w:tplc="04090003" w:tentative="1">
      <w:numFmt w:val="bullet"/>
      <w:lvlText w:val="o"/>
      <w:start w:val="1"/>
      <w:rPr>
        <w:rFonts w:hint="default" w:ascii="Courier New" w:hAnsi="Courier New" w:cs="Courier New"/>
      </w:rPr>
      <w:pPr>
        <w:ind w:left="1440"/>
        <w:ind w:hanging="360"/>
      </w:pPr>
      <w:lvlJc w:val="left"/>
    </w:lvl>
    <w:lvl w:ilvl="2" w:tplc="04090005" w:tentative="1">
      <w:numFmt w:val="bullet"/>
      <w:lvlText w:val=""/>
      <w:start w:val="1"/>
      <w:rPr>
        <w:rFonts w:hint="default" w:ascii="Wingdings" w:hAnsi="Wingdings"/>
      </w:rPr>
      <w:pPr>
        <w:ind w:left="2160"/>
        <w:ind w:hanging="360"/>
      </w:pPr>
      <w:lvlJc w:val="left"/>
    </w:lvl>
    <w:lvl w:ilvl="3" w:tplc="04090001" w:tentative="1">
      <w:numFmt w:val="bullet"/>
      <w:lvlText w:val=""/>
      <w:start w:val="1"/>
      <w:rPr>
        <w:rFonts w:hint="default" w:ascii="Symbol" w:hAnsi="Symbol"/>
      </w:rPr>
      <w:pPr>
        <w:ind w:left="2880"/>
        <w:ind w:hanging="360"/>
      </w:pPr>
      <w:lvlJc w:val="left"/>
    </w:lvl>
    <w:lvl w:ilvl="4" w:tplc="04090003" w:tentative="1">
      <w:numFmt w:val="bullet"/>
      <w:lvlText w:val="o"/>
      <w:start w:val="1"/>
      <w:rPr>
        <w:rFonts w:hint="default" w:ascii="Courier New" w:hAnsi="Courier New" w:cs="Courier New"/>
      </w:rPr>
      <w:pPr>
        <w:ind w:left="3600"/>
        <w:ind w:hanging="360"/>
      </w:pPr>
      <w:lvlJc w:val="left"/>
    </w:lvl>
    <w:lvl w:ilvl="5" w:tplc="04090005" w:tentative="1">
      <w:numFmt w:val="bullet"/>
      <w:lvlText w:val=""/>
      <w:start w:val="1"/>
      <w:rPr>
        <w:rFonts w:hint="default" w:ascii="Wingdings" w:hAnsi="Wingdings"/>
      </w:rPr>
      <w:pPr>
        <w:ind w:left="4320"/>
        <w:ind w:hanging="360"/>
      </w:pPr>
      <w:lvlJc w:val="left"/>
    </w:lvl>
    <w:lvl w:ilvl="6" w:tplc="04090001" w:tentative="1">
      <w:numFmt w:val="bullet"/>
      <w:lvlText w:val=""/>
      <w:start w:val="1"/>
      <w:rPr>
        <w:rFonts w:hint="default" w:ascii="Symbol" w:hAnsi="Symbol"/>
      </w:rPr>
      <w:pPr>
        <w:ind w:left="5040"/>
        <w:ind w:hanging="360"/>
      </w:pPr>
      <w:lvlJc w:val="left"/>
    </w:lvl>
    <w:lvl w:ilvl="7" w:tplc="04090003" w:tentative="1">
      <w:numFmt w:val="bullet"/>
      <w:lvlText w:val="o"/>
      <w:start w:val="1"/>
      <w:rPr>
        <w:rFonts w:hint="default" w:ascii="Courier New" w:hAnsi="Courier New" w:cs="Courier New"/>
      </w:rPr>
      <w:pPr>
        <w:ind w:left="5760"/>
        <w:ind w:hanging="360"/>
      </w:pPr>
      <w:lvlJc w:val="left"/>
    </w:lvl>
    <w:lvl w:ilvl="8" w:tplc="04090005" w:tentative="1">
      <w:numFmt w:val="bullet"/>
      <w:lvlText w:val=""/>
      <w:start w:val="1"/>
      <w:rPr>
        <w:rFonts w:hint="default" w:ascii="Wingdings" w:hAnsi="Wingdings"/>
      </w:rPr>
      <w:pPr>
        <w:ind w:left="6480"/>
        <w:ind w:hanging="360"/>
      </w:pPr>
      <w:lvlJc w:val="left"/>
    </w:lvl>
  </w:abstractNum>
  <w:abstractNum w:abstractNumId="4">
    <w:multiLevelType w:val="hybridMultilevel"/>
    <w:nsid w:val="611B1704"/>
    <w:tmpl w:val="52A4F67A"/>
    <w:lvl w:ilvl="0">
      <w:numFmt w:val="bullet"/>
      <w:lvlText w:val=""/>
      <w:start w:val="1"/>
      <w:rPr>
        <w:color w:val="44546A"/>
        <w:rFonts w:hint="default" w:ascii="Wingdings" w:hAnsi="Wingdings"/>
      </w:rPr>
      <w:pPr>
        <w:ind w:left="720"/>
        <w:ind w:hanging="360"/>
      </w:pPr>
      <w:lvlJc w:val="left"/>
    </w:lvl>
    <w:lvl w:ilvl="1">
      <w:numFmt w:val="bullet"/>
      <w:lvlText w:val="o"/>
      <w:start w:val="1"/>
      <w:rPr>
        <w:rFonts w:hint="default" w:ascii="Courier New" w:hAnsi="Courier New" w:cs="Courier New"/>
      </w:rPr>
      <w:pPr>
        <w:ind w:left="1440"/>
        <w:ind w:hanging="360"/>
      </w:pPr>
      <w:lvlJc w:val="left"/>
    </w:lvl>
    <w:lvl w:ilvl="2">
      <w:numFmt w:val="bullet"/>
      <w:lvlText w:val=""/>
      <w:start w:val="1"/>
      <w:rPr>
        <w:rFonts w:hint="default" w:ascii="Wingdings" w:hAnsi="Wingdings"/>
      </w:rPr>
      <w:pPr>
        <w:ind w:left="2160"/>
        <w:ind w:hanging="360"/>
      </w:pPr>
      <w:lvlJc w:val="left"/>
    </w:lvl>
    <w:lvl w:ilvl="3">
      <w:numFmt w:val="bullet"/>
      <w:lvlText w:val=""/>
      <w:start w:val="1"/>
      <w:rPr>
        <w:rFonts w:hint="default" w:ascii="Symbol" w:hAnsi="Symbol"/>
      </w:rPr>
      <w:pPr>
        <w:ind w:left="2880"/>
        <w:ind w:hanging="360"/>
      </w:pPr>
      <w:lvlJc w:val="left"/>
    </w:lvl>
    <w:lvl w:ilvl="4">
      <w:numFmt w:val="bullet"/>
      <w:lvlText w:val="o"/>
      <w:start w:val="1"/>
      <w:rPr>
        <w:rFonts w:hint="default" w:ascii="Courier New" w:hAnsi="Courier New" w:cs="Courier New"/>
      </w:rPr>
      <w:pPr>
        <w:ind w:left="3600"/>
        <w:ind w:hanging="360"/>
      </w:pPr>
      <w:lvlJc w:val="left"/>
    </w:lvl>
    <w:lvl w:ilvl="5">
      <w:numFmt w:val="bullet"/>
      <w:lvlText w:val=""/>
      <w:start w:val="1"/>
      <w:rPr>
        <w:rFonts w:hint="default" w:ascii="Wingdings" w:hAnsi="Wingdings"/>
      </w:rPr>
      <w:pPr>
        <w:ind w:left="4320"/>
        <w:ind w:hanging="360"/>
      </w:pPr>
      <w:lvlJc w:val="left"/>
    </w:lvl>
    <w:lvl w:ilvl="6">
      <w:numFmt w:val="bullet"/>
      <w:lvlText w:val=""/>
      <w:start w:val="1"/>
      <w:rPr>
        <w:rFonts w:hint="default" w:ascii="Symbol" w:hAnsi="Symbol"/>
      </w:rPr>
      <w:pPr>
        <w:ind w:left="5040"/>
        <w:ind w:hanging="360"/>
      </w:pPr>
      <w:lvlJc w:val="left"/>
    </w:lvl>
    <w:lvl w:ilvl="7">
      <w:numFmt w:val="bullet"/>
      <w:lvlText w:val="o"/>
      <w:start w:val="1"/>
      <w:rPr>
        <w:rFonts w:hint="default" w:ascii="Courier New" w:hAnsi="Courier New" w:cs="Courier New"/>
      </w:rPr>
      <w:pPr>
        <w:ind w:left="5760"/>
        <w:ind w:hanging="360"/>
      </w:pPr>
      <w:lvlJc w:val="left"/>
    </w:lvl>
    <w:lvl w:ilvl="8">
      <w:numFmt w:val="bullet"/>
      <w:lvlText w:val=""/>
      <w:start w:val="1"/>
      <w:rPr>
        <w:rFonts w:hint="default" w:ascii="Wingdings" w:hAnsi="Wingdings"/>
      </w:rPr>
      <w:pPr>
        <w:ind w:left="6480"/>
        <w:ind w:hanging="360"/>
      </w:pPr>
      <w:lvlJc w:val="left"/>
    </w:lvl>
  </w:abstractNum>
  <w:abstractNum w:abstractNumId="5">
    <w:multiLevelType w:val="hybridMultilevel"/>
    <w:nsid w:val="7E1D6E34"/>
    <w:tmpl w:val="0409001D"/>
    <w:lvl w:ilvl="0">
      <w:numFmt w:val="decimal"/>
      <w:lvlText w:val="%1)"/>
      <w:start w:val="1"/>
      <w:pPr>
        <w:ind w:left="360"/>
        <w:ind w:hanging="360"/>
      </w:pPr>
      <w:lvlJc w:val="left"/>
    </w:lvl>
    <w:lvl w:ilvl="1">
      <w:numFmt w:val="lowerLetter"/>
      <w:lvlText w:val="%2)"/>
      <w:start w:val="1"/>
      <w:pPr>
        <w:ind w:left="720"/>
        <w:ind w:hanging="360"/>
      </w:pPr>
      <w:lvlJc w:val="left"/>
    </w:lvl>
    <w:lvl w:ilvl="2">
      <w:numFmt w:val="lowerRoman"/>
      <w:lvlText w:val="%3)"/>
      <w:start w:val="1"/>
      <w:pPr>
        <w:ind w:left="1080"/>
        <w:ind w:hanging="360"/>
      </w:pPr>
      <w:lvlJc w:val="left"/>
    </w:lvl>
    <w:lvl w:ilvl="3">
      <w:numFmt w:val="decimal"/>
      <w:lvlText w:val="(%4)"/>
      <w:start w:val="1"/>
      <w:pPr>
        <w:ind w:left="1440"/>
        <w:ind w:hanging="360"/>
      </w:pPr>
      <w:lvlJc w:val="left"/>
    </w:lvl>
    <w:lvl w:ilvl="4">
      <w:numFmt w:val="lowerLetter"/>
      <w:lvlText w:val="(%5)"/>
      <w:start w:val="1"/>
      <w:pPr>
        <w:ind w:left="1800"/>
        <w:ind w:hanging="360"/>
      </w:pPr>
      <w:lvlJc w:val="left"/>
    </w:lvl>
    <w:lvl w:ilvl="5">
      <w:numFmt w:val="lowerRoman"/>
      <w:lvlText w:val="(%6)"/>
      <w:start w:val="1"/>
      <w:pPr>
        <w:ind w:left="2160"/>
        <w:ind w:hanging="360"/>
      </w:pPr>
      <w:lvlJc w:val="left"/>
    </w:lvl>
    <w:lvl w:ilvl="6">
      <w:numFmt w:val="decimal"/>
      <w:lvlText w:val="%7."/>
      <w:start w:val="1"/>
      <w:pPr>
        <w:ind w:left="2520"/>
        <w:ind w:hanging="360"/>
      </w:pPr>
      <w:lvlJc w:val="left"/>
    </w:lvl>
    <w:lvl w:ilvl="7">
      <w:numFmt w:val="lowerLetter"/>
      <w:lvlText w:val="%8."/>
      <w:start w:val="1"/>
      <w:pPr>
        <w:ind w:left="2880"/>
        <w:ind w:hanging="360"/>
      </w:pPr>
      <w:lvlJc w:val="left"/>
    </w:lvl>
    <w:lvl w:ilvl="8">
      <w:numFmt w:val="lowerRoman"/>
      <w:lvlText w:val="%9."/>
      <w:start w:val="1"/>
      <w:pPr>
        <w:ind w:left="3240"/>
        <w:ind w:hanging="360"/>
      </w:pPr>
      <w:lvlJc w:val="left"/>
    </w:lvl>
  </w:abstractNum>
  <w:abstractNum w:abstractNumId="6">
    <w:multiLevelType w:val="hybridMultilevel"/>
    <w:nsid w:val="7FDE3617"/>
    <w:tmpl w:val="BC3AB0C6"/>
    <w:lvl w:ilvl="0" w:tplc="0409000D">
      <w:numFmt w:val="bullet"/>
      <w:lvlText w:val=""/>
      <w:start w:val="1"/>
      <w:rPr>
        <w:rFonts w:hint="default" w:ascii="Wingdings" w:hAnsi="Wingdings"/>
      </w:rPr>
      <w:pPr>
        <w:ind w:left="720"/>
        <w:ind w:hanging="360"/>
      </w:pPr>
      <w:lvlJc w:val="left"/>
    </w:lvl>
    <w:lvl w:ilvl="1" w:tplc="04090003" w:tentative="1">
      <w:numFmt w:val="bullet"/>
      <w:lvlText w:val="o"/>
      <w:start w:val="1"/>
      <w:rPr>
        <w:rFonts w:hint="default" w:ascii="Courier New" w:hAnsi="Courier New" w:cs="Courier New"/>
      </w:rPr>
      <w:pPr>
        <w:ind w:left="1440"/>
        <w:ind w:hanging="360"/>
      </w:pPr>
      <w:lvlJc w:val="left"/>
    </w:lvl>
    <w:lvl w:ilvl="2" w:tplc="04090005" w:tentative="1">
      <w:numFmt w:val="bullet"/>
      <w:lvlText w:val=""/>
      <w:start w:val="1"/>
      <w:rPr>
        <w:rFonts w:hint="default" w:ascii="Wingdings" w:hAnsi="Wingdings"/>
      </w:rPr>
      <w:pPr>
        <w:ind w:left="2160"/>
        <w:ind w:hanging="360"/>
      </w:pPr>
      <w:lvlJc w:val="left"/>
    </w:lvl>
    <w:lvl w:ilvl="3" w:tplc="04090001" w:tentative="1">
      <w:numFmt w:val="bullet"/>
      <w:lvlText w:val=""/>
      <w:start w:val="1"/>
      <w:rPr>
        <w:rFonts w:hint="default" w:ascii="Symbol" w:hAnsi="Symbol"/>
      </w:rPr>
      <w:pPr>
        <w:ind w:left="2880"/>
        <w:ind w:hanging="360"/>
      </w:pPr>
      <w:lvlJc w:val="left"/>
    </w:lvl>
    <w:lvl w:ilvl="4" w:tplc="04090003" w:tentative="1">
      <w:numFmt w:val="bullet"/>
      <w:lvlText w:val="o"/>
      <w:start w:val="1"/>
      <w:rPr>
        <w:rFonts w:hint="default" w:ascii="Courier New" w:hAnsi="Courier New" w:cs="Courier New"/>
      </w:rPr>
      <w:pPr>
        <w:ind w:left="3600"/>
        <w:ind w:hanging="360"/>
      </w:pPr>
      <w:lvlJc w:val="left"/>
    </w:lvl>
    <w:lvl w:ilvl="5" w:tplc="04090005" w:tentative="1">
      <w:numFmt w:val="bullet"/>
      <w:lvlText w:val=""/>
      <w:start w:val="1"/>
      <w:rPr>
        <w:rFonts w:hint="default" w:ascii="Wingdings" w:hAnsi="Wingdings"/>
      </w:rPr>
      <w:pPr>
        <w:ind w:left="4320"/>
        <w:ind w:hanging="360"/>
      </w:pPr>
      <w:lvlJc w:val="left"/>
    </w:lvl>
    <w:lvl w:ilvl="6" w:tplc="04090001" w:tentative="1">
      <w:numFmt w:val="bullet"/>
      <w:lvlText w:val=""/>
      <w:start w:val="1"/>
      <w:rPr>
        <w:rFonts w:hint="default" w:ascii="Symbol" w:hAnsi="Symbol"/>
      </w:rPr>
      <w:pPr>
        <w:ind w:left="5040"/>
        <w:ind w:hanging="360"/>
      </w:pPr>
      <w:lvlJc w:val="left"/>
    </w:lvl>
    <w:lvl w:ilvl="7" w:tplc="04090003" w:tentative="1">
      <w:numFmt w:val="bullet"/>
      <w:lvlText w:val="o"/>
      <w:start w:val="1"/>
      <w:rPr>
        <w:rFonts w:hint="default" w:ascii="Courier New" w:hAnsi="Courier New" w:cs="Courier New"/>
      </w:rPr>
      <w:pPr>
        <w:ind w:left="5760"/>
        <w:ind w:hanging="360"/>
      </w:pPr>
      <w:lvlJc w:val="left"/>
    </w:lvl>
    <w:lvl w:ilvl="8" w:tplc="04090005" w:tentative="1">
      <w:numFmt w:val="bullet"/>
      <w:lvlText w:val=""/>
      <w:start w:val="1"/>
      <w:rPr>
        <w:rFonts w:hint="default" w:ascii="Wingdings" w:hAnsi="Wingdings"/>
      </w:rPr>
      <w:pPr>
        <w:ind w:left="6480"/>
        <w:ind w:hanging="360"/>
      </w:pPr>
      <w:lvlJc w:val="left"/>
    </w:lvl>
  </w:abstractNum>
  <w:abstractNum w:abstractNumId="10121982">
    <w:nsid w:val="569b2416"/>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4">
    <w:abstractNumId w:val="10121984"/>
  </w:num>
  <w:num w:numId="10121983">
    <w:abstractNumId w:val="10121983"/>
  </w:num>
  <w:num w:numId="1">
    <w:abstractNumId w:val="1"/>
  </w:num>
  <w:num w:numId="2">
    <w:abstractNumId w:val="0"/>
  </w:num>
  <w:num w:numId="3">
    <w:abstractNumId w:val="5"/>
  </w:num>
  <w:num w:numId="4">
    <w:abstractNumId w:val="6"/>
  </w:num>
  <w:num w:numId="5">
    <w:abstractNumId w:val="3"/>
  </w:num>
  <w:num w:numId="6">
    <w:abstractNumId w:val="2"/>
  </w:num>
  <w:num w:numId="7">
    <w:abstractNumId w:val="4"/>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20"/>
  <w:removePersonalInformation/>
  <w:removeDateAndTime/>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642"/>
    <w:rsid w:val="006D2642"/>
    <w:rsid w:val="00B67824"/>
    <w:rsid w:val="00CC0A8F"/>
    <w:rsid w:val="00EB6F36"/>
    <w:rsid w:val="00ED1049"/>
    <w:rsid w:val="010CDC26"/>
    <w:rsid w:val="01174F41"/>
    <w:rsid w:val="02AA850E"/>
    <w:rsid w:val="033FAB64"/>
    <w:rsid w:val="034C56B4"/>
    <w:rsid w:val="03DFF89C"/>
    <w:rsid w:val="03E49FD0"/>
    <w:rsid w:val="03EFCEFC"/>
    <w:rsid w:val="076C22E9"/>
    <w:rsid w:val="0829300E"/>
    <w:rsid w:val="09A669F6"/>
    <w:rsid w:val="0A90B6E6"/>
    <w:rsid w:val="0DEDC674"/>
    <w:rsid w:val="0EA35679"/>
    <w:rsid w:val="1264A998"/>
    <w:rsid w:val="12FD431C"/>
    <w:rsid w:val="14910A2F"/>
    <w:rsid w:val="149E35D3"/>
    <w:rsid w:val="159C23CD"/>
    <w:rsid w:val="178481C6"/>
    <w:rsid w:val="1942D5E0"/>
    <w:rsid w:val="1B68D8F9"/>
    <w:rsid w:val="1DEBD060"/>
    <w:rsid w:val="1DF85035"/>
    <w:rsid w:val="1E324079"/>
    <w:rsid w:val="200A46A5"/>
    <w:rsid w:val="204291CB"/>
    <w:rsid w:val="20D4842A"/>
    <w:rsid w:val="238999C2"/>
    <w:rsid w:val="2423EA68"/>
    <w:rsid w:val="25E5D7D0"/>
    <w:rsid w:val="29082756"/>
    <w:rsid w:val="2A20A0A2"/>
    <w:rsid w:val="2D5313DD"/>
    <w:rsid w:val="2EC37DDB"/>
    <w:rsid w:val="2ECDDDE6"/>
    <w:rsid w:val="30F0D9B3"/>
    <w:rsid w:val="31461314"/>
    <w:rsid w:val="319C1E82"/>
    <w:rsid w:val="325C2013"/>
    <w:rsid w:val="33130EC0"/>
    <w:rsid w:val="3978663E"/>
    <w:rsid w:val="39AAAFD6"/>
    <w:rsid w:val="3AD6CA7D"/>
    <w:rsid w:val="3B3BA464"/>
    <w:rsid w:val="3C1D19B9"/>
    <w:rsid w:val="3C7AA7D9"/>
    <w:rsid w:val="3D3BDD1F"/>
    <w:rsid w:val="3D88002D"/>
    <w:rsid w:val="3E4F9949"/>
    <w:rsid w:val="3E7C8E13"/>
    <w:rsid w:val="3EAEDF41"/>
    <w:rsid w:val="406854AC"/>
    <w:rsid w:val="41D3283D"/>
    <w:rsid w:val="426E3BD1"/>
    <w:rsid w:val="42C166A3"/>
    <w:rsid w:val="43E2D892"/>
    <w:rsid w:val="45EE20EB"/>
    <w:rsid w:val="47E4ED46"/>
    <w:rsid w:val="48CDD4A2"/>
    <w:rsid w:val="4DB8D951"/>
    <w:rsid w:val="4F9FC435"/>
    <w:rsid w:val="51820DFE"/>
    <w:rsid w:val="5443D326"/>
    <w:rsid w:val="5634267A"/>
    <w:rsid w:val="582A9AEB"/>
    <w:rsid w:val="59139A8E"/>
    <w:rsid w:val="5973C43B"/>
    <w:rsid w:val="599415A4"/>
    <w:rsid w:val="5BD52F68"/>
    <w:rsid w:val="5F08FA88"/>
    <w:rsid w:val="5FEE175F"/>
    <w:rsid w:val="6024835B"/>
    <w:rsid w:val="6189D390"/>
    <w:rsid w:val="6333D76D"/>
    <w:rsid w:val="6333F75F"/>
    <w:rsid w:val="6622D227"/>
    <w:rsid w:val="66662AE3"/>
    <w:rsid w:val="675ED641"/>
    <w:rsid w:val="6795364C"/>
    <w:rsid w:val="67B0A5C5"/>
    <w:rsid w:val="68564851"/>
    <w:rsid w:val="6918BC5E"/>
    <w:rsid w:val="692EBF3B"/>
    <w:rsid w:val="6A60D9DB"/>
    <w:rsid w:val="6AACFE8A"/>
    <w:rsid w:val="6AF88169"/>
    <w:rsid w:val="6D943442"/>
    <w:rsid w:val="6EAE45B8"/>
    <w:rsid w:val="6FA8544E"/>
    <w:rsid w:val="6FE6BE9F"/>
    <w:rsid w:val="70287C54"/>
    <w:rsid w:val="71244044"/>
    <w:rsid w:val="7370240F"/>
    <w:rsid w:val="741AC3D4"/>
    <w:rsid w:val="78599D78"/>
    <w:rsid w:val="793D63FE"/>
    <w:rsid w:val="79D10244"/>
    <w:rsid w:val="7B6EF789"/>
    <w:rsid w:val="7BB694BB"/>
    <w:rsid w:val="7C72B32B"/>
    <w:rsid w:val="7D1B0CB7"/>
    <w:rsid w:val="7FEC5A0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71B52E67-4311-4910-A97B-421F2D4D2B7A}"/>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entury Schoolbook" w:hAnsiTheme="minorHAnsi" w:eastAsiaTheme="minorHAnsi" w:cstheme="minorBidi"/>
        <w:sz w:val="22"/>
        <w:szCs w:val="22"/>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qFormat="1"/>
    <w:lsdException w:name="heading 4" w:uiPriority="0" w:semiHidden="1" w:unhideWhenUsed="1" w:qFormat="1"/>
    <w:lsdException w:name="heading 5" w:uiPriority="9" w:semiHidden="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lsdException w:name="Subtle Reference" w:uiPriority="31"/>
    <w:lsdException w:name="Intense Reference" w:uiPriority="32"/>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styleId="Normal" w:default="1">
    <w:name w:val="Normal"/>
    <w:qFormat/>
    <w:rsid w:val="00C46111"/>
  </w:style>
  <w:style w:type="paragraph" w:styleId="Heading1">
    <w:name w:val="heading 1"/>
    <w:qFormat/>
    <w:basedOn w:val="Normal"/>
    <w:next w:val="Normal"/>
    <w:link w:val="Heading1Char"/>
    <w:uiPriority w:val="9"/>
    <w:rsid w:val="00990E76"/>
    <w:pPr>
      <w:outlineLvl w:val="0"/>
      <w:spacing w:after="240"/>
    </w:pPr>
    <w:rPr>
      <w:spacing w:val="10"/>
      <w:b/>
      <w:color w:val="44546A"/>
      <w:rFonts w:ascii="Century Schoolbook" w:hAnsiTheme="majorHAnsi"/>
      <w:sz w:val="28"/>
    </w:rPr>
  </w:style>
  <w:style w:type="paragraph" w:styleId="Heading2">
    <w:name w:val="heading 2"/>
    <w:qFormat/>
    <w:basedOn w:val="Normal"/>
    <w:next w:val="Normal"/>
    <w:link w:val="Heading2Char"/>
    <w:uiPriority w:val="9"/>
    <w:rsid w:val="00990E76"/>
    <w:pPr>
      <w:outlineLvl w:val="1"/>
      <w:spacing w:after="240"/>
    </w:pPr>
    <w:rPr>
      <w:spacing w:val="10"/>
      <w:b/>
      <w:color w:val="FFFFFF"/>
      <w:rFonts w:ascii="Century Schoolbook" w:hAnsiTheme="majorHAnsi"/>
      <w:sz w:val="28"/>
    </w:rPr>
  </w:style>
  <w:style w:type="paragraph" w:styleId="Heading4">
    <w:name w:val="heading 4"/>
    <w:qFormat/>
    <w:next w:val="Normal"/>
    <w:link w:val="Heading4Char"/>
    <w:semiHidden/>
    <w:rsid w:val="0085182D"/>
    <w:pPr>
      <w:outlineLvl w:val="3"/>
      <w:spacing w:after="240"/>
    </w:pPr>
    <w:rPr>
      <w:noProof/>
      <w:spacing w:val="10"/>
      <w:b/>
      <w:color w:val="ED7D31"/>
      <w:rFonts w:eastAsia="Times New Roman" w:cs="Arial"/>
      <w:sz w:val="28"/>
      <w:szCs w:val="32"/>
    </w:rPr>
  </w:style>
  <w:style w:type="character" w:styleId="DefaultParagraphFont" w:default="1">
    <w:name w:val="Default Paragraph Font"/>
    <w:uiPriority w:val="1"/>
    <w:semiHidden/>
    <w:unhideWhenUsed/>
  </w:style>
  <w:style w:type="table" w:styleId="TableNormal" w:default="1">
    <w:name w:val="Normal Table"/>
    <w:tblPr>
      <w:tblCellMar>
        <w:top w:w="0" w:type="dxa"/>
        <w:left w:w="108" w:type="dxa"/>
        <w:bottom w:w="0" w:type="dxa"/>
        <w:right w:w="108" w:type="dxa"/>
      </w:tblCellMar>
      <w:tblInd w:w="0" w:type="dxa"/>
    </w:tblPr>
    <w:uiPriority w:val="99"/>
    <w:semiHidden/>
    <w:unhideWhenUsed/>
  </w:style>
  <w:style w:type="numbering" w:styleId="NoList" w:default="1">
    <w:name w:val="No List"/>
    <w:uiPriority w:val="99"/>
    <w:semiHidden/>
    <w:unhideWhenUsed/>
  </w:style>
  <w:style w:type="table" w:styleId="TableGrid">
    <w:name w:val="Table Grid"/>
    <w:basedOn w:val="TableNormal"/>
    <w:tblPr>
      <w:tblBorders>
        <w:top w:val="single" w:color="auto" w:sz="4" w:space="0"/>
        <w:bottom w:val="single" w:color="auto" w:sz="4" w:space="0"/>
        <w:left w:val="single" w:color="auto" w:sz="4" w:space="0"/>
        <w:right w:val="single" w:color="auto" w:sz="4" w:space="0"/>
        <w:insideH w:val="single" w:color="auto" w:sz="4" w:space="0"/>
        <w:insideV w:val="single" w:color="auto" w:sz="4" w:space="0"/>
      </w:tblBorders>
    </w:tblPr>
    <w:uiPriority w:val="39"/>
    <w:rsid w:val="001D6CC4"/>
  </w:style>
  <w:style w:type="character" w:styleId="Heading4Char">
    <w:name w:val="Heading 4 Char"/>
    <w:basedOn w:val="DefaultParagraphFont"/>
    <w:link w:val="Heading4"/>
    <w:semiHidden/>
    <w:rsid w:val="00A70A62"/>
    <w:rPr>
      <w:noProof/>
      <w:spacing w:val="10"/>
      <w:b/>
      <w:color w:val="ED7D31"/>
      <w:rFonts w:eastAsia="Times New Roman" w:cs="Arial"/>
      <w:sz w:val="28"/>
      <w:szCs w:val="32"/>
    </w:rPr>
  </w:style>
  <w:style w:type="paragraph" w:styleId="Title">
    <w:name w:val="Title"/>
    <w:qFormat/>
    <w:basedOn w:val="Normal"/>
    <w:next w:val="Normal"/>
    <w:link w:val="TitleChar"/>
    <w:uiPriority w:val="10"/>
    <w:rsid w:val="00990E76"/>
    <w:pPr>
      <w:jc w:val="center"/>
      <w:contextualSpacing/>
      <w:spacing w:after="200"/>
    </w:pPr>
    <w:rPr>
      <w:spacing w:val="-10"/>
      <w:kern w:val="28"/>
      <w:b/>
      <w:color w:val="FFFFFF"/>
      <w:rFonts w:ascii="Century Schoolbook" w:hAnsiTheme="majorHAnsi" w:eastAsiaTheme="majorEastAsia" w:cstheme="majorBidi"/>
      <w:sz w:val="48"/>
      <w:szCs w:val="56"/>
    </w:rPr>
  </w:style>
  <w:style w:type="character" w:styleId="TitleChar">
    <w:name w:val="Title Char"/>
    <w:basedOn w:val="DefaultParagraphFont"/>
    <w:link w:val="Title"/>
    <w:uiPriority w:val="10"/>
    <w:rsid w:val="00990E76"/>
    <w:rPr>
      <w:spacing w:val="-10"/>
      <w:kern w:val="28"/>
      <w:b/>
      <w:color w:val="FFFFFF"/>
      <w:rFonts w:ascii="Century Schoolbook" w:hAnsiTheme="majorHAnsi" w:eastAsiaTheme="majorEastAsia" w:cstheme="majorBidi"/>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Cs/>
      <w:b/>
    </w:rPr>
  </w:style>
  <w:style w:type="character" w:styleId="Heading1Char">
    <w:name w:val="Heading 1 Char"/>
    <w:basedOn w:val="DefaultParagraphFont"/>
    <w:link w:val="Heading1"/>
    <w:uiPriority w:val="9"/>
    <w:rsid w:val="00990E76"/>
    <w:rPr>
      <w:spacing w:val="10"/>
      <w:b/>
      <w:color w:val="44546A"/>
      <w:rFonts w:ascii="Century Schoolbook" w:hAnsiTheme="majorHAnsi"/>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Cs/>
      <w:i/>
      <w:color w:val="4472C4"/>
    </w:rPr>
  </w:style>
  <w:style w:type="paragraph" w:styleId="IntenseQuote">
    <w:name w:val="Intense Quote"/>
    <w:basedOn w:val="Normal"/>
    <w:next w:val="Normal"/>
    <w:link w:val="IntenseQuoteChar"/>
    <w:uiPriority w:val="30"/>
    <w:semiHidden/>
    <w:rsid w:val="00967DAB"/>
    <w:pPr>
      <w:pBdr>
        <w:top w:val="single" w:color="4472C4" w:themeColor="accent1" w:sz="4" w:space="10"/>
        <w:bottom w:val="single" w:color="4472C4" w:themeColor="accent1" w:sz="4" w:space="10"/>
      </w:pBdr>
      <w:jc w:val="center"/>
      <w:ind w:left="864"/>
      <w:ind w:right="864"/>
      <w:spacing w:before="360" w:after="360"/>
    </w:pPr>
    <w:rPr>
      <w:iCs/>
      <w:i/>
      <w:color w:val="4472C4"/>
    </w:rPr>
  </w:style>
  <w:style w:type="character" w:styleId="IntenseQuoteChar">
    <w:name w:val="Intense Quote Char"/>
    <w:basedOn w:val="DefaultParagraphFont"/>
    <w:link w:val="IntenseQuote"/>
    <w:uiPriority w:val="30"/>
    <w:semiHidden/>
    <w:rsid w:val="00967DAB"/>
    <w:rPr>
      <w:iCs/>
      <w:i/>
      <w:color w:val="4472C4"/>
      <w:rFonts w:eastAsia="Times New Roman" w:cs="Times New Roman"/>
      <w:sz w:val="21"/>
    </w:rPr>
  </w:style>
  <w:style w:type="character" w:styleId="IntenseReference">
    <w:name w:val="Intense Reference"/>
    <w:basedOn w:val="DefaultParagraphFont"/>
    <w:uiPriority w:val="32"/>
    <w:semiHidden/>
    <w:rsid w:val="00967DAB"/>
    <w:rPr>
      <w:bCs/>
      <w:spacing w:val="5"/>
      <w:b/>
      <w:color w:val="4472C4"/>
      <w:smallCaps/>
    </w:rPr>
  </w:style>
  <w:style w:type="character" w:styleId="SubtleReference">
    <w:name w:val="Subtle Reference"/>
    <w:basedOn w:val="DefaultParagraphFont"/>
    <w:uiPriority w:val="31"/>
    <w:semiHidden/>
    <w:rsid w:val="00967DAB"/>
    <w:rPr>
      <w:color w:val="5A5A5A"/>
      <w:smallCaps/>
    </w:rPr>
  </w:style>
  <w:style w:type="character" w:styleId="UnresolvedMention">
    <w:name w:val="Unresolved Mention"/>
    <w:basedOn w:val="DefaultParagraphFont"/>
    <w:uiPriority w:val="99"/>
    <w:semiHidden/>
    <w:rsid w:val="00967DAB"/>
    <w:rPr>
      <w:color w:val="808080"/>
      <w:shd w:val="clear" w:color="auto" w:fill="E6E6E6"/>
    </w:rPr>
  </w:style>
  <w:style w:type="character" w:styleId="Heading2Char">
    <w:name w:val="Heading 2 Char"/>
    <w:basedOn w:val="DefaultParagraphFont"/>
    <w:link w:val="Heading2"/>
    <w:uiPriority w:val="9"/>
    <w:rsid w:val="00990E76"/>
    <w:rPr>
      <w:spacing w:val="10"/>
      <w:b/>
      <w:color w:val="FFFFFF"/>
      <w:rFonts w:ascii="Century Schoolbook" w:hAnsiTheme="majorHAnsi"/>
      <w:sz w:val="28"/>
    </w:rPr>
  </w:style>
  <w:style w:type="paragraph" w:styleId="NormalTextDarkBackground">
    <w:name w:val="Normal Text Dark Background"/>
    <w:qFormat/>
    <w:basedOn w:val="Normal"/>
    <w:rsid w:val="00990E76"/>
    <w:rPr>
      <w:color w:val="FFFFFF"/>
    </w:rPr>
  </w:style>
  <w:style w:type="paragraph" w:styleId="Header">
    <w:name w:val="header"/>
    <w:basedOn w:val="Normal"/>
    <w:link w:val="HeaderChar"/>
    <w:uiPriority w:val="99"/>
    <w:rsid w:val="00C46111"/>
    <w:pPr>
      <w:spacing w:after="0"/>
    </w:pPr>
  </w:style>
  <w:style w:type="character"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styleId="FooterChar">
    <w:name w:val="Footer Char"/>
    <w:basedOn w:val="DefaultParagraphFont"/>
    <w:link w:val="Footer"/>
    <w:uiPriority w:val="99"/>
    <w:semiHidden/>
    <w:rsid w:val="00C46111"/>
  </w:style>
  <w:style w:type="paragraph" w:styleId="NoSpacing">
    <w:name w:val="No Spacing"/>
    <w:qFormat/>
    <w:uiPriority w:val="1"/>
    <w:semiHidden/>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qFormat/>
    <w:basedOn w:val="Normal"/>
    <w:next w:val="Normal"/>
    <w:link w:val="QuoteChar"/>
    <w:uiPriority w:val="29"/>
    <w:rsid w:val="00C46111"/>
    <w:pPr>
      <w:jc w:val="center"/>
      <w:spacing w:after="200"/>
    </w:pPr>
    <w:rPr>
      <w:noProof/>
      <w:spacing w:val="-10"/>
      <w:b/>
      <w:color w:val="44546A"/>
      <w:rFonts w:ascii="Century Schoolbook" w:hAnsiTheme="majorHAnsi"/>
      <w:sz w:val="48"/>
      <w:szCs w:val="100"/>
    </w:rPr>
  </w:style>
  <w:style w:type="character" w:styleId="QuoteChar">
    <w:name w:val="Quote Char"/>
    <w:basedOn w:val="DefaultParagraphFont"/>
    <w:link w:val="Quote"/>
    <w:uiPriority w:val="29"/>
    <w:rsid w:val="00C46111"/>
    <w:rPr>
      <w:noProof/>
      <w:spacing w:val="-10"/>
      <w:b/>
      <w:color w:val="44546A"/>
      <w:rFonts w:ascii="Century Schoolbook" w:hAnsiTheme="majorHAnsi"/>
      <w:sz w:val="48"/>
      <w:szCs w:val="100"/>
    </w:rPr>
  </w:style>
  <w:style w:type="paragraph" w:styleId="Subtitle">
    <w:name w:val="Subtitle"/>
    <w:basedOn w:val="Normal"/>
    <w:rPr>
      <w:i/>
      <w:color w:val="4F81BD"/>
      <w:sz w:val="24"/>
    </w:rPr>
  </w:style>
  <w:style w:type="character" w:styleId="Hyperlink">
    <w:uiPriority w:val="99"/>
    <w:name w:val="Hyperlink"/>
    <w:basedOn w:val="DefaultParagraphFont"/>
    <w:unhideWhenUsed/>
    <w:rsid w:val="3978663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2.xml" Id="rId14" /><Relationship Type="http://schemas.openxmlformats.org/officeDocument/2006/relationships/image" Target="media/image1.png" Id="rId18" /><Relationship Type="http://schemas.openxmlformats.org/officeDocument/2006/relationships/image" Target="/media/image2.png" Id="rId400459217" /><Relationship Type="http://schemas.openxmlformats.org/officeDocument/2006/relationships/image" Target="/media/image3.png" Id="rId949266456" /><Relationship Type="http://schemas.openxmlformats.org/officeDocument/2006/relationships/hyperlink" Target="https://brainbookcharity.org/introduction-to-epilepsy/" TargetMode="External" Id="R34cdf5e47bf74beb" /><Relationship Type="http://schemas.openxmlformats.org/officeDocument/2006/relationships/hyperlink" Target="https://doi.org/10.22270/jddt.v10i3.4090" TargetMode="External" Id="R7e76407f313e41c2" /><Relationship Type="http://schemas.openxmlformats.org/officeDocument/2006/relationships/hyperlink" Target="https://www.qualtrics.com/en-au/articles/strategy-research/sampling-methods/" TargetMode="External" Id="R9f4f3c2b48954a82"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A99"/>
    <w:rsid w:val="008B7B55"/>
    <w:rsid w:val="00AC692D"/>
    <w:rsid w:val="00C56466"/>
    <w:rsid w:val="00E75A99"/>
    <w:rsid w:val="00E810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92D"/>
    <w:pPr>
      <w:spacing w:after="240" w:line="240" w:lineRule="auto"/>
      <w:outlineLvl w:val="0"/>
    </w:pPr>
    <w:rPr>
      <w:rFonts w:asciiTheme="majorHAnsi" w:eastAsiaTheme="minorHAnsi" w:hAnsiTheme="majorHAnsi"/>
      <w:b/>
      <w:color w:val="44546A" w:themeColor="text2"/>
      <w:spacing w:val="10"/>
      <w:sz w:val="28"/>
      <w:lang w:val="en-US" w:eastAsia="en-US"/>
    </w:rPr>
  </w:style>
  <w:style w:type="paragraph" w:styleId="Heading2">
    <w:name w:val="heading 2"/>
    <w:basedOn w:val="Normal"/>
    <w:next w:val="Normal"/>
    <w:link w:val="Heading2Char"/>
    <w:uiPriority w:val="9"/>
    <w:qFormat/>
    <w:pPr>
      <w:spacing w:after="240" w:line="240" w:lineRule="auto"/>
      <w:outlineLvl w:val="1"/>
    </w:pPr>
    <w:rPr>
      <w:rFonts w:asciiTheme="majorHAnsi" w:eastAsiaTheme="minorHAnsi" w:hAnsiTheme="majorHAnsi"/>
      <w:b/>
      <w:color w:val="FFFFFF" w:themeColor="background1"/>
      <w:spacing w:val="10"/>
      <w:sz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92D"/>
    <w:rPr>
      <w:rFonts w:asciiTheme="majorHAnsi" w:eastAsiaTheme="minorHAnsi" w:hAnsiTheme="majorHAnsi"/>
      <w:b/>
      <w:color w:val="44546A" w:themeColor="text2"/>
      <w:spacing w:val="10"/>
      <w:sz w:val="28"/>
      <w:lang w:val="en-US" w:eastAsia="en-US"/>
    </w:rPr>
  </w:style>
  <w:style w:type="paragraph" w:customStyle="1" w:styleId="97770A34E09E46E3898989E1B1690FE7">
    <w:name w:val="97770A34E09E46E3898989E1B1690FE7"/>
  </w:style>
  <w:style w:type="paragraph" w:customStyle="1" w:styleId="975F870F65534F248768274B984C3D44">
    <w:name w:val="975F870F65534F248768274B984C3D44"/>
  </w:style>
  <w:style w:type="paragraph" w:customStyle="1" w:styleId="F7D91BF029DE4F549D113BD1D1A702E8">
    <w:name w:val="F7D91BF029DE4F549D113BD1D1A702E8"/>
  </w:style>
  <w:style w:type="paragraph" w:customStyle="1" w:styleId="96EFC6464E354A0DB7A4255E3FC62307">
    <w:name w:val="96EFC6464E354A0DB7A4255E3FC62307"/>
  </w:style>
  <w:style w:type="paragraph" w:customStyle="1" w:styleId="952009BA1DE547AF85B6FCE31B42D251">
    <w:name w:val="952009BA1DE547AF85B6FCE31B42D251"/>
  </w:style>
  <w:style w:type="paragraph" w:customStyle="1" w:styleId="53E6744F4D62499092662289BC544EC0">
    <w:name w:val="53E6744F4D62499092662289BC544EC0"/>
  </w:style>
  <w:style w:type="character" w:customStyle="1" w:styleId="Heading2Char">
    <w:name w:val="Heading 2 Char"/>
    <w:basedOn w:val="DefaultParagraphFont"/>
    <w:link w:val="Heading2"/>
    <w:uiPriority w:val="9"/>
    <w:rPr>
      <w:rFonts w:asciiTheme="majorHAnsi" w:eastAsiaTheme="minorHAnsi" w:hAnsiTheme="majorHAnsi"/>
      <w:b/>
      <w:color w:val="FFFFFF" w:themeColor="background1"/>
      <w:spacing w:val="10"/>
      <w:sz w:val="28"/>
      <w:lang w:val="en-US" w:eastAsia="en-US"/>
    </w:rPr>
  </w:style>
  <w:style w:type="paragraph" w:customStyle="1" w:styleId="BADC3B6BC74C4BA89FADFD2EAE145EB2">
    <w:name w:val="BADC3B6BC74C4BA89FADFD2EAE145EB2"/>
  </w:style>
  <w:style w:type="paragraph" w:customStyle="1" w:styleId="4A0792ABCF4448FF9DC89C0698F67107">
    <w:name w:val="4A0792ABCF4448FF9DC89C0698F67107"/>
  </w:style>
  <w:style w:type="paragraph" w:customStyle="1" w:styleId="D4ED2B84196348E5AA8AFBD668D1C13C">
    <w:name w:val="D4ED2B84196348E5AA8AFBD668D1C13C"/>
  </w:style>
  <w:style w:type="paragraph" w:customStyle="1" w:styleId="38FB17A7160744C88F8E2C4F313A9106">
    <w:name w:val="38FB17A7160744C88F8E2C4F313A9106"/>
  </w:style>
  <w:style w:type="paragraph" w:customStyle="1" w:styleId="F7142CEDE23F4CE5A3669871C286F584">
    <w:name w:val="F7142CEDE23F4CE5A3669871C286F584"/>
  </w:style>
  <w:style w:type="paragraph" w:customStyle="1" w:styleId="A27DF17297614859B47603751924399A">
    <w:name w:val="A27DF17297614859B47603751924399A"/>
  </w:style>
  <w:style w:type="paragraph" w:customStyle="1" w:styleId="9C958D60547844239271A5517F748B87">
    <w:name w:val="9C958D60547844239271A5517F748B87"/>
  </w:style>
  <w:style w:type="paragraph" w:customStyle="1" w:styleId="0B8CEF3CF9B6481FBBFDAFE0DCDDF2D1">
    <w:name w:val="0B8CEF3CF9B6481FBBFDAFE0DCDDF2D1"/>
  </w:style>
  <w:style w:type="paragraph" w:customStyle="1" w:styleId="699590439C0342F1BA1183B2794FAEB0">
    <w:name w:val="699590439C0342F1BA1183B2794FAEB0"/>
  </w:style>
  <w:style w:type="paragraph" w:customStyle="1" w:styleId="87FF78CECC4840718F472D2CB1F1DD05">
    <w:name w:val="87FF78CECC4840718F472D2CB1F1DD05"/>
  </w:style>
  <w:style w:type="paragraph" w:customStyle="1" w:styleId="8ED462F6B39847FA860580DB0B4FB839">
    <w:name w:val="8ED462F6B39847FA860580DB0B4FB839"/>
  </w:style>
  <w:style w:type="paragraph" w:customStyle="1" w:styleId="92D0B13CCEBD4B8C94B956E687CB0F2B">
    <w:name w:val="92D0B13CCEBD4B8C94B956E687CB0F2B"/>
  </w:style>
  <w:style w:type="paragraph" w:customStyle="1" w:styleId="7C49AF5F576E4D5EA02BB70608F7D9B0">
    <w:name w:val="7C49AF5F576E4D5EA02BB70608F7D9B0"/>
  </w:style>
  <w:style w:type="paragraph" w:customStyle="1" w:styleId="F265B3938E814C2FB085121543F7D17B">
    <w:name w:val="F265B3938E814C2FB085121543F7D17B"/>
  </w:style>
  <w:style w:type="paragraph" w:customStyle="1" w:styleId="3629ADF9F6B94E8B8BB65C76790A0E43">
    <w:name w:val="3629ADF9F6B94E8B8BB65C76790A0E43"/>
    <w:rsid w:val="00E75A99"/>
  </w:style>
  <w:style w:type="paragraph" w:customStyle="1" w:styleId="22E8E7CC2EC34376A544EFE55553AA0D">
    <w:name w:val="22E8E7CC2EC34376A544EFE55553AA0D"/>
    <w:rsid w:val="00AC692D"/>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3.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FFA9BDFA-A1B5-4F38-8B5A-3C85B1433FEA}">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Education brochure</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Valeriya Kozlova (2231768)</lastModifiedBy>
  <revision>4</revision>
  <dcterms:created xsi:type="dcterms:W3CDTF">2023-06-11T21:34:00.0000000Z</dcterms:created>
  <dcterms:modified xsi:type="dcterms:W3CDTF">2026-07-02T20:10:01.6628686Z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